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3E0" w:rsidRPr="00D13A16" w:rsidRDefault="00A313E0" w:rsidP="00A313E0">
      <w:pPr>
        <w:spacing w:after="120" w:line="360" w:lineRule="auto"/>
        <w:jc w:val="center"/>
        <w:rPr>
          <w:rFonts w:ascii="Times New Roman" w:eastAsia="Calibri" w:hAnsi="Times New Roman" w:cs="Times New Roman"/>
          <w:b/>
          <w:noProof/>
          <w:sz w:val="24"/>
        </w:rPr>
      </w:pPr>
      <w:bookmarkStart w:id="0" w:name="_Toc488004474"/>
      <w:r w:rsidRPr="00D13A16">
        <w:rPr>
          <w:rFonts w:ascii="Times New Roman" w:eastAsia="Calibri" w:hAnsi="Times New Roman" w:cs="Times New Roman"/>
          <w:b/>
          <w:noProof/>
          <w:sz w:val="24"/>
        </w:rPr>
        <w:t>T.C.</w:t>
      </w:r>
    </w:p>
    <w:p w:rsidR="00A313E0" w:rsidRPr="00D13A16" w:rsidRDefault="00A313E0" w:rsidP="00A313E0">
      <w:pPr>
        <w:spacing w:after="120" w:line="360" w:lineRule="auto"/>
        <w:jc w:val="center"/>
        <w:rPr>
          <w:rFonts w:ascii="Times New Roman" w:eastAsia="Calibri" w:hAnsi="Times New Roman" w:cs="Times New Roman"/>
          <w:b/>
          <w:noProof/>
          <w:sz w:val="24"/>
        </w:rPr>
      </w:pPr>
      <w:r w:rsidRPr="00D13A16">
        <w:rPr>
          <w:rFonts w:ascii="Times New Roman" w:eastAsia="Calibri" w:hAnsi="Times New Roman" w:cs="Times New Roman"/>
          <w:b/>
          <w:noProof/>
          <w:sz w:val="24"/>
        </w:rPr>
        <w:t xml:space="preserve">AYDIN ADNAN MENDERES ÜNİVERSİTESİ </w:t>
      </w:r>
    </w:p>
    <w:p w:rsidR="00A313E0" w:rsidRPr="00D13A16" w:rsidRDefault="00A313E0" w:rsidP="00A313E0">
      <w:pPr>
        <w:spacing w:after="120" w:line="360" w:lineRule="auto"/>
        <w:jc w:val="center"/>
        <w:rPr>
          <w:rFonts w:ascii="Times New Roman" w:eastAsia="Calibri" w:hAnsi="Times New Roman" w:cs="Times New Roman"/>
          <w:b/>
          <w:noProof/>
          <w:sz w:val="24"/>
        </w:rPr>
      </w:pPr>
      <w:r w:rsidRPr="00D13A16">
        <w:rPr>
          <w:rFonts w:ascii="Times New Roman" w:eastAsia="Calibri" w:hAnsi="Times New Roman" w:cs="Times New Roman"/>
          <w:b/>
          <w:noProof/>
          <w:sz w:val="24"/>
        </w:rPr>
        <w:t xml:space="preserve">SAĞLIK BİLİMLERİ ENSTİTÜSÜ </w:t>
      </w:r>
    </w:p>
    <w:p w:rsidR="00A313E0" w:rsidRPr="00D13A16" w:rsidRDefault="004B284C" w:rsidP="00A313E0">
      <w:pPr>
        <w:spacing w:after="120" w:line="360" w:lineRule="auto"/>
        <w:jc w:val="center"/>
        <w:rPr>
          <w:rFonts w:ascii="Times New Roman" w:eastAsia="Calibri" w:hAnsi="Times New Roman" w:cs="Times New Roman"/>
          <w:b/>
          <w:noProof/>
          <w:sz w:val="24"/>
        </w:rPr>
      </w:pPr>
      <w:r w:rsidRPr="00D13A16">
        <w:rPr>
          <w:rFonts w:ascii="Times New Roman" w:eastAsia="Calibri" w:hAnsi="Times New Roman" w:cs="Times New Roman"/>
          <w:b/>
          <w:noProof/>
          <w:sz w:val="24"/>
        </w:rPr>
        <w:t xml:space="preserve">BESLENME VE DİYETETİK </w:t>
      </w:r>
      <w:r w:rsidR="00A313E0" w:rsidRPr="004B284C">
        <w:rPr>
          <w:rFonts w:ascii="Times New Roman" w:eastAsia="Calibri" w:hAnsi="Times New Roman" w:cs="Times New Roman"/>
          <w:b/>
          <w:noProof/>
          <w:sz w:val="24"/>
        </w:rPr>
        <w:t>ANABİLİM DALI</w:t>
      </w:r>
    </w:p>
    <w:p w:rsidR="00235EAF" w:rsidRPr="00D13A16" w:rsidRDefault="00235EAF" w:rsidP="00A313E0">
      <w:pPr>
        <w:spacing w:after="120" w:line="360" w:lineRule="auto"/>
        <w:jc w:val="center"/>
        <w:rPr>
          <w:rFonts w:ascii="Times New Roman" w:eastAsia="Calibri" w:hAnsi="Times New Roman" w:cs="Times New Roman"/>
          <w:b/>
          <w:noProof/>
          <w:sz w:val="24"/>
        </w:rPr>
      </w:pPr>
      <w:r w:rsidRPr="00D13A16">
        <w:rPr>
          <w:rFonts w:ascii="Times New Roman" w:eastAsia="Calibri" w:hAnsi="Times New Roman" w:cs="Times New Roman"/>
          <w:b/>
          <w:noProof/>
          <w:sz w:val="24"/>
        </w:rPr>
        <w:t>BESLENME VE DİYETETİK PROGRAMI</w:t>
      </w:r>
    </w:p>
    <w:p w:rsidR="00A313E0" w:rsidRPr="00D13A16" w:rsidRDefault="00A313E0" w:rsidP="00A313E0">
      <w:pPr>
        <w:spacing w:after="120" w:line="360" w:lineRule="auto"/>
        <w:jc w:val="center"/>
        <w:rPr>
          <w:rFonts w:ascii="Times New Roman" w:eastAsia="Calibri" w:hAnsi="Times New Roman" w:cs="Times New Roman"/>
          <w:b/>
          <w:noProof/>
          <w:sz w:val="24"/>
        </w:rPr>
      </w:pPr>
      <w:r w:rsidRPr="00D13A16">
        <w:rPr>
          <w:rFonts w:ascii="Times New Roman" w:eastAsia="Calibri" w:hAnsi="Times New Roman" w:cs="Times New Roman"/>
          <w:b/>
          <w:noProof/>
          <w:sz w:val="24"/>
        </w:rPr>
        <w:t>YÜKSEK LİSANS PROGRAMI</w:t>
      </w:r>
    </w:p>
    <w:p w:rsidR="00A313E0" w:rsidRPr="00D13A16" w:rsidRDefault="00A313E0" w:rsidP="00A313E0">
      <w:pPr>
        <w:spacing w:after="0" w:line="360" w:lineRule="auto"/>
        <w:ind w:firstLine="567"/>
        <w:jc w:val="both"/>
        <w:rPr>
          <w:rFonts w:ascii="Times New Roman" w:eastAsia="Calibri" w:hAnsi="Times New Roman" w:cs="Times New Roman"/>
          <w:noProof/>
          <w:sz w:val="24"/>
        </w:rPr>
      </w:pPr>
    </w:p>
    <w:p w:rsidR="00A313E0" w:rsidRPr="00D13A16" w:rsidRDefault="00A313E0" w:rsidP="00A313E0">
      <w:pPr>
        <w:spacing w:after="0" w:line="360" w:lineRule="auto"/>
        <w:ind w:firstLine="567"/>
        <w:jc w:val="both"/>
        <w:rPr>
          <w:rFonts w:ascii="Times New Roman" w:eastAsia="Calibri" w:hAnsi="Times New Roman" w:cs="Times New Roman"/>
          <w:noProof/>
          <w:sz w:val="24"/>
        </w:rPr>
      </w:pPr>
    </w:p>
    <w:p w:rsidR="00A313E0" w:rsidRPr="00D13A16" w:rsidRDefault="00A313E0" w:rsidP="00A313E0">
      <w:pPr>
        <w:spacing w:after="0" w:line="360" w:lineRule="auto"/>
        <w:ind w:firstLine="567"/>
        <w:jc w:val="both"/>
        <w:rPr>
          <w:rFonts w:ascii="Times New Roman" w:eastAsia="Calibri" w:hAnsi="Times New Roman" w:cs="Times New Roman"/>
          <w:noProof/>
          <w:sz w:val="24"/>
        </w:rPr>
      </w:pPr>
    </w:p>
    <w:p w:rsidR="00A313E0" w:rsidRPr="00D13A16" w:rsidRDefault="00A313E0" w:rsidP="00A313E0">
      <w:pPr>
        <w:spacing w:after="0" w:line="360" w:lineRule="auto"/>
        <w:jc w:val="center"/>
        <w:rPr>
          <w:rFonts w:ascii="Times New Roman" w:eastAsia="Calibri" w:hAnsi="Times New Roman" w:cs="Times New Roman"/>
          <w:b/>
          <w:noProof/>
          <w:sz w:val="32"/>
        </w:rPr>
      </w:pPr>
      <w:r w:rsidRPr="00D13A16">
        <w:rPr>
          <w:rFonts w:ascii="Times New Roman" w:eastAsia="Calibri" w:hAnsi="Times New Roman" w:cs="Times New Roman"/>
          <w:b/>
          <w:noProof/>
          <w:sz w:val="32"/>
        </w:rPr>
        <w:t>AİLE SAĞLIĞI MERKEZİNE BAŞVURAN YAŞLI BİREYLERİN BESLENME VE İŞTAH DURUMLARI, BİYOKİMYASAL BULGULARI VE ANTROPOMETRİK ÖLÇÜMLERİNİN SAPTANMASI: IĞDIR İLİ ÖRNEĞİ</w:t>
      </w:r>
    </w:p>
    <w:p w:rsidR="00A313E0" w:rsidRPr="00D13A16" w:rsidRDefault="00A313E0" w:rsidP="00A313E0">
      <w:pPr>
        <w:spacing w:after="0" w:line="360" w:lineRule="auto"/>
        <w:ind w:firstLine="567"/>
        <w:jc w:val="center"/>
        <w:rPr>
          <w:rFonts w:ascii="Times New Roman" w:eastAsia="Calibri" w:hAnsi="Times New Roman" w:cs="Times New Roman"/>
          <w:b/>
          <w:noProof/>
          <w:sz w:val="24"/>
        </w:rPr>
      </w:pPr>
    </w:p>
    <w:p w:rsidR="00A313E0" w:rsidRPr="00D13A16" w:rsidRDefault="00A313E0" w:rsidP="00A313E0">
      <w:pPr>
        <w:spacing w:after="0" w:line="360" w:lineRule="auto"/>
        <w:ind w:firstLine="567"/>
        <w:jc w:val="center"/>
        <w:rPr>
          <w:rFonts w:ascii="Times New Roman" w:eastAsia="Calibri" w:hAnsi="Times New Roman" w:cs="Times New Roman"/>
          <w:b/>
          <w:noProof/>
          <w:sz w:val="24"/>
        </w:rPr>
      </w:pPr>
    </w:p>
    <w:p w:rsidR="00A313E0" w:rsidRPr="00D13A16" w:rsidRDefault="00A313E0" w:rsidP="00A313E0">
      <w:pPr>
        <w:spacing w:after="0" w:line="360" w:lineRule="auto"/>
        <w:ind w:firstLine="567"/>
        <w:jc w:val="center"/>
        <w:rPr>
          <w:rFonts w:ascii="Times New Roman" w:eastAsia="Calibri" w:hAnsi="Times New Roman" w:cs="Times New Roman"/>
          <w:b/>
          <w:noProof/>
          <w:sz w:val="24"/>
        </w:rPr>
      </w:pPr>
    </w:p>
    <w:p w:rsidR="00A313E0" w:rsidRPr="00D13A16" w:rsidRDefault="00A313E0" w:rsidP="00A313E0">
      <w:pPr>
        <w:spacing w:after="120" w:line="360" w:lineRule="auto"/>
        <w:jc w:val="center"/>
        <w:rPr>
          <w:rFonts w:ascii="Times New Roman" w:eastAsia="Calibri" w:hAnsi="Times New Roman" w:cs="Times New Roman"/>
          <w:b/>
          <w:noProof/>
          <w:sz w:val="24"/>
        </w:rPr>
      </w:pPr>
      <w:r w:rsidRPr="00D13A16">
        <w:rPr>
          <w:rFonts w:ascii="Times New Roman" w:eastAsia="Calibri" w:hAnsi="Times New Roman" w:cs="Times New Roman"/>
          <w:b/>
          <w:noProof/>
          <w:sz w:val="24"/>
        </w:rPr>
        <w:t>DOĞAN CAN GÜNER</w:t>
      </w:r>
    </w:p>
    <w:p w:rsidR="00A313E0" w:rsidRPr="00D13A16" w:rsidRDefault="00A313E0" w:rsidP="00A313E0">
      <w:pPr>
        <w:spacing w:after="120" w:line="360" w:lineRule="auto"/>
        <w:jc w:val="center"/>
        <w:rPr>
          <w:rFonts w:ascii="Times New Roman" w:eastAsia="Calibri" w:hAnsi="Times New Roman" w:cs="Times New Roman"/>
          <w:b/>
          <w:noProof/>
          <w:sz w:val="24"/>
        </w:rPr>
      </w:pPr>
      <w:r w:rsidRPr="00D13A16">
        <w:rPr>
          <w:rFonts w:ascii="Times New Roman" w:eastAsia="Calibri" w:hAnsi="Times New Roman" w:cs="Times New Roman"/>
          <w:b/>
          <w:noProof/>
          <w:sz w:val="24"/>
        </w:rPr>
        <w:t>YÜKSEK LİSANS TEZİ</w:t>
      </w:r>
    </w:p>
    <w:p w:rsidR="00A313E0" w:rsidRPr="00D13A16" w:rsidRDefault="00A313E0" w:rsidP="00A313E0">
      <w:pPr>
        <w:spacing w:after="0" w:line="360" w:lineRule="auto"/>
        <w:ind w:firstLine="567"/>
        <w:jc w:val="center"/>
        <w:rPr>
          <w:rFonts w:ascii="Times New Roman" w:eastAsia="Calibri" w:hAnsi="Times New Roman" w:cs="Times New Roman"/>
          <w:b/>
          <w:noProof/>
          <w:sz w:val="24"/>
        </w:rPr>
      </w:pPr>
    </w:p>
    <w:p w:rsidR="00A313E0" w:rsidRPr="00D13A16" w:rsidRDefault="00A313E0" w:rsidP="00A313E0">
      <w:pPr>
        <w:spacing w:after="0" w:line="360" w:lineRule="auto"/>
        <w:ind w:firstLine="567"/>
        <w:jc w:val="center"/>
        <w:rPr>
          <w:rFonts w:ascii="Times New Roman" w:eastAsia="Calibri" w:hAnsi="Times New Roman" w:cs="Times New Roman"/>
          <w:b/>
          <w:noProof/>
          <w:sz w:val="24"/>
        </w:rPr>
      </w:pPr>
    </w:p>
    <w:p w:rsidR="00A313E0" w:rsidRPr="00D13A16" w:rsidRDefault="00A313E0" w:rsidP="00A313E0">
      <w:pPr>
        <w:spacing w:after="0" w:line="360" w:lineRule="auto"/>
        <w:jc w:val="center"/>
        <w:rPr>
          <w:rFonts w:ascii="Times New Roman" w:eastAsia="Calibri" w:hAnsi="Times New Roman" w:cs="Times New Roman"/>
          <w:b/>
          <w:noProof/>
          <w:sz w:val="24"/>
        </w:rPr>
      </w:pPr>
    </w:p>
    <w:p w:rsidR="00A313E0" w:rsidRPr="00D13A16" w:rsidRDefault="00A313E0" w:rsidP="00A313E0">
      <w:pPr>
        <w:spacing w:after="120" w:line="360" w:lineRule="auto"/>
        <w:jc w:val="center"/>
        <w:rPr>
          <w:rFonts w:ascii="Times New Roman" w:eastAsia="Calibri" w:hAnsi="Times New Roman" w:cs="Times New Roman"/>
          <w:b/>
          <w:noProof/>
          <w:sz w:val="24"/>
        </w:rPr>
      </w:pPr>
      <w:r w:rsidRPr="00D13A16">
        <w:rPr>
          <w:rFonts w:ascii="Times New Roman" w:eastAsia="Calibri" w:hAnsi="Times New Roman" w:cs="Times New Roman"/>
          <w:b/>
          <w:noProof/>
          <w:sz w:val="24"/>
        </w:rPr>
        <w:t>DANIŞMAN</w:t>
      </w:r>
    </w:p>
    <w:p w:rsidR="00A313E0" w:rsidRPr="00D13A16" w:rsidRDefault="00A313E0" w:rsidP="00A313E0">
      <w:pPr>
        <w:spacing w:after="0" w:line="360" w:lineRule="auto"/>
        <w:ind w:firstLine="567"/>
        <w:jc w:val="center"/>
        <w:rPr>
          <w:rFonts w:ascii="Times New Roman" w:eastAsia="Calibri" w:hAnsi="Times New Roman" w:cs="Times New Roman"/>
          <w:b/>
          <w:noProof/>
          <w:sz w:val="24"/>
        </w:rPr>
      </w:pPr>
      <w:r w:rsidRPr="00D13A16">
        <w:rPr>
          <w:rFonts w:ascii="Times New Roman" w:eastAsia="Calibri" w:hAnsi="Times New Roman" w:cs="Times New Roman"/>
          <w:b/>
          <w:noProof/>
          <w:sz w:val="24"/>
        </w:rPr>
        <w:t>Dr. Öğr. Üyesi Ayçıl ÖZTURAN ŞİRİN</w:t>
      </w:r>
    </w:p>
    <w:p w:rsidR="00A313E0" w:rsidRPr="00D13A16" w:rsidRDefault="00A313E0" w:rsidP="00A313E0">
      <w:pPr>
        <w:spacing w:after="0" w:line="360" w:lineRule="auto"/>
        <w:ind w:firstLine="567"/>
        <w:jc w:val="both"/>
        <w:rPr>
          <w:rFonts w:ascii="Times New Roman" w:eastAsia="Calibri" w:hAnsi="Times New Roman" w:cs="Times New Roman"/>
          <w:noProof/>
          <w:sz w:val="32"/>
        </w:rPr>
      </w:pPr>
    </w:p>
    <w:p w:rsidR="00A313E0" w:rsidRPr="00D13A16" w:rsidRDefault="00A313E0" w:rsidP="00A313E0">
      <w:pPr>
        <w:spacing w:after="0" w:line="360" w:lineRule="auto"/>
        <w:ind w:firstLine="567"/>
        <w:jc w:val="both"/>
        <w:rPr>
          <w:rFonts w:ascii="Times New Roman" w:eastAsia="Calibri" w:hAnsi="Times New Roman" w:cs="Times New Roman"/>
          <w:noProof/>
          <w:sz w:val="24"/>
        </w:rPr>
      </w:pPr>
    </w:p>
    <w:bookmarkEnd w:id="0"/>
    <w:p w:rsidR="00A313E0" w:rsidRPr="00D13A16" w:rsidRDefault="00A313E0" w:rsidP="00A313E0">
      <w:pPr>
        <w:spacing w:after="0" w:line="360" w:lineRule="auto"/>
        <w:ind w:firstLine="567"/>
        <w:jc w:val="both"/>
        <w:rPr>
          <w:rFonts w:ascii="Times New Roman" w:eastAsia="Calibri" w:hAnsi="Times New Roman" w:cs="Times New Roman"/>
          <w:noProof/>
          <w:sz w:val="24"/>
        </w:rPr>
      </w:pPr>
    </w:p>
    <w:p w:rsidR="00A313E0" w:rsidRDefault="00A313E0" w:rsidP="00A313E0">
      <w:pPr>
        <w:spacing w:line="360" w:lineRule="auto"/>
        <w:jc w:val="center"/>
        <w:rPr>
          <w:rFonts w:ascii="Times New Roman" w:eastAsia="Calibri" w:hAnsi="Times New Roman" w:cs="Times New Roman"/>
          <w:b/>
          <w:noProof/>
          <w:sz w:val="24"/>
          <w:szCs w:val="28"/>
        </w:rPr>
      </w:pPr>
      <w:bookmarkStart w:id="1" w:name="_Toc488175977"/>
      <w:bookmarkStart w:id="2" w:name="_Toc488176611"/>
      <w:bookmarkStart w:id="3" w:name="_Toc488244505"/>
      <w:bookmarkStart w:id="4" w:name="_Toc488343533"/>
      <w:bookmarkStart w:id="5" w:name="_Toc488669077"/>
      <w:bookmarkStart w:id="6" w:name="_Toc489187151"/>
      <w:bookmarkStart w:id="7" w:name="_Toc489260606"/>
      <w:r w:rsidRPr="00D13A16">
        <w:rPr>
          <w:rFonts w:ascii="Times New Roman" w:eastAsia="Calibri" w:hAnsi="Times New Roman" w:cs="Times New Roman"/>
          <w:b/>
          <w:noProof/>
          <w:sz w:val="24"/>
          <w:szCs w:val="28"/>
        </w:rPr>
        <w:t>AYDIN–20</w:t>
      </w:r>
      <w:bookmarkEnd w:id="1"/>
      <w:bookmarkEnd w:id="2"/>
      <w:bookmarkEnd w:id="3"/>
      <w:bookmarkEnd w:id="4"/>
      <w:bookmarkEnd w:id="5"/>
      <w:bookmarkEnd w:id="6"/>
      <w:bookmarkEnd w:id="7"/>
      <w:r w:rsidRPr="00D13A16">
        <w:rPr>
          <w:rFonts w:ascii="Times New Roman" w:eastAsia="Calibri" w:hAnsi="Times New Roman" w:cs="Times New Roman"/>
          <w:b/>
          <w:noProof/>
          <w:sz w:val="24"/>
          <w:szCs w:val="28"/>
        </w:rPr>
        <w:t>24</w:t>
      </w:r>
    </w:p>
    <w:p w:rsidR="004B284C" w:rsidRDefault="004B284C" w:rsidP="00A313E0">
      <w:pPr>
        <w:spacing w:line="360" w:lineRule="auto"/>
        <w:jc w:val="center"/>
        <w:rPr>
          <w:rFonts w:ascii="Times New Roman" w:eastAsia="Calibri" w:hAnsi="Times New Roman" w:cs="Times New Roman"/>
          <w:b/>
          <w:noProof/>
          <w:sz w:val="24"/>
          <w:szCs w:val="28"/>
        </w:rPr>
      </w:pPr>
    </w:p>
    <w:p w:rsidR="004B284C" w:rsidRPr="00D13A16" w:rsidRDefault="004B284C" w:rsidP="00A313E0">
      <w:pPr>
        <w:spacing w:line="360" w:lineRule="auto"/>
        <w:jc w:val="center"/>
        <w:rPr>
          <w:rFonts w:ascii="Times New Roman" w:eastAsia="Calibri" w:hAnsi="Times New Roman" w:cs="Times New Roman"/>
          <w:b/>
          <w:noProof/>
          <w:sz w:val="24"/>
          <w:szCs w:val="28"/>
        </w:rPr>
        <w:sectPr w:rsidR="004B284C" w:rsidRPr="00D13A16" w:rsidSect="00A313E0">
          <w:footerReference w:type="default" r:id="rId9"/>
          <w:pgSz w:w="11906" w:h="16838"/>
          <w:pgMar w:top="1418" w:right="1134" w:bottom="1418" w:left="1701" w:header="709" w:footer="709" w:gutter="0"/>
          <w:cols w:space="708"/>
          <w:docGrid w:linePitch="360"/>
        </w:sectPr>
      </w:pPr>
    </w:p>
    <w:p w:rsidR="00A313E0" w:rsidRPr="00D13A16" w:rsidRDefault="00A313E0" w:rsidP="00A313E0">
      <w:pPr>
        <w:spacing w:after="120" w:line="360" w:lineRule="auto"/>
        <w:ind w:firstLine="567"/>
        <w:jc w:val="center"/>
        <w:rPr>
          <w:rFonts w:ascii="Times New Roman" w:eastAsia="Times New Roman" w:hAnsi="Times New Roman" w:cs="Times New Roman"/>
          <w:b/>
          <w:noProof/>
          <w:sz w:val="28"/>
          <w:szCs w:val="24"/>
          <w:lang w:eastAsia="tr-TR"/>
        </w:rPr>
      </w:pPr>
      <w:bookmarkStart w:id="8" w:name="_Toc488176612"/>
      <w:r w:rsidRPr="00D13A16">
        <w:rPr>
          <w:rFonts w:ascii="Times New Roman" w:eastAsia="Times New Roman" w:hAnsi="Times New Roman" w:cs="Times New Roman"/>
          <w:b/>
          <w:noProof/>
          <w:sz w:val="28"/>
          <w:szCs w:val="24"/>
          <w:lang w:eastAsia="tr-TR"/>
        </w:rPr>
        <w:lastRenderedPageBreak/>
        <w:t>KABUL VE ONAY</w:t>
      </w:r>
    </w:p>
    <w:p w:rsidR="00A313E0" w:rsidRPr="00D13A16" w:rsidRDefault="00A313E0" w:rsidP="00A313E0">
      <w:pPr>
        <w:spacing w:after="120" w:line="360" w:lineRule="auto"/>
        <w:ind w:firstLine="567"/>
        <w:jc w:val="both"/>
        <w:rPr>
          <w:rFonts w:ascii="Times New Roman" w:eastAsia="Times New Roman" w:hAnsi="Times New Roman" w:cs="Times New Roman"/>
          <w:noProof/>
          <w:sz w:val="24"/>
          <w:szCs w:val="24"/>
          <w:lang w:eastAsia="tr-TR"/>
        </w:rPr>
      </w:pPr>
    </w:p>
    <w:p w:rsidR="00A313E0" w:rsidRPr="00D13A16" w:rsidRDefault="00A313E0" w:rsidP="00A313E0">
      <w:pPr>
        <w:spacing w:after="120" w:line="360" w:lineRule="auto"/>
        <w:jc w:val="both"/>
        <w:rPr>
          <w:rFonts w:ascii="Times New Roman" w:eastAsia="Times New Roman" w:hAnsi="Times New Roman" w:cs="Times New Roman"/>
          <w:noProof/>
          <w:sz w:val="24"/>
          <w:szCs w:val="24"/>
          <w:lang w:eastAsia="tr-TR"/>
        </w:rPr>
      </w:pPr>
      <w:r w:rsidRPr="00D13A16">
        <w:rPr>
          <w:rFonts w:ascii="Times New Roman" w:eastAsia="Times New Roman" w:hAnsi="Times New Roman" w:cs="Times New Roman"/>
          <w:noProof/>
          <w:sz w:val="24"/>
          <w:szCs w:val="24"/>
          <w:lang w:eastAsia="tr-TR"/>
        </w:rPr>
        <w:t xml:space="preserve">T.C. Aydın Adnan Menderes Üniversitesi Sağlık Bilimleri Enstitüsü </w:t>
      </w:r>
      <w:r w:rsidR="001F723D">
        <w:rPr>
          <w:rFonts w:ascii="Times New Roman" w:eastAsia="Times New Roman" w:hAnsi="Times New Roman" w:cs="Times New Roman"/>
          <w:noProof/>
          <w:sz w:val="24"/>
          <w:szCs w:val="24"/>
          <w:lang w:eastAsia="tr-TR"/>
        </w:rPr>
        <w:t>Beslenme ve Diyetetik</w:t>
      </w:r>
      <w:r w:rsidRPr="00D13A16">
        <w:rPr>
          <w:rFonts w:ascii="Times New Roman" w:eastAsia="Times New Roman" w:hAnsi="Times New Roman" w:cs="Times New Roman"/>
          <w:noProof/>
          <w:sz w:val="24"/>
          <w:szCs w:val="24"/>
          <w:lang w:eastAsia="tr-TR"/>
        </w:rPr>
        <w:t xml:space="preserve"> Anabilim Dalı Yüksek Lisans Programı çerçevesinde </w:t>
      </w:r>
      <w:r w:rsidR="001F723D">
        <w:rPr>
          <w:rFonts w:ascii="Times New Roman" w:eastAsia="Times New Roman" w:hAnsi="Times New Roman" w:cs="Times New Roman"/>
          <w:noProof/>
          <w:sz w:val="24"/>
          <w:szCs w:val="24"/>
          <w:lang w:eastAsia="tr-TR"/>
        </w:rPr>
        <w:t>Doğan Can GÜNER</w:t>
      </w:r>
      <w:r w:rsidRPr="00D13A16">
        <w:rPr>
          <w:rFonts w:ascii="Times New Roman" w:eastAsia="Times New Roman" w:hAnsi="Times New Roman" w:cs="Times New Roman"/>
          <w:noProof/>
          <w:sz w:val="24"/>
          <w:szCs w:val="24"/>
          <w:lang w:eastAsia="tr-TR"/>
        </w:rPr>
        <w:t xml:space="preserve"> tarafından hazırlanan “</w:t>
      </w:r>
      <w:r w:rsidR="001F723D">
        <w:rPr>
          <w:rFonts w:ascii="Times New Roman" w:eastAsia="Times New Roman" w:hAnsi="Times New Roman" w:cs="Times New Roman"/>
          <w:noProof/>
          <w:sz w:val="24"/>
          <w:szCs w:val="24"/>
          <w:lang w:eastAsia="tr-TR"/>
        </w:rPr>
        <w:t>Aile Sağlığı Merkezine Başvuran Yaşlı Bireylerin Beslenme ve İştah Durumları, Biyokimyasal Bulguları ve Antropometrik Ölçümlerinin Saptanması: Iğdır İli Örneği</w:t>
      </w:r>
      <w:r w:rsidRPr="00D13A16">
        <w:rPr>
          <w:rFonts w:ascii="Times New Roman" w:eastAsia="Times New Roman" w:hAnsi="Times New Roman" w:cs="Times New Roman"/>
          <w:noProof/>
          <w:sz w:val="24"/>
          <w:szCs w:val="24"/>
          <w:lang w:eastAsia="tr-TR"/>
        </w:rPr>
        <w:t>” başlıklı tez, aşağıdaki jüri tarafından Yüksek Lisans Tezi olarak kabul edilmiştir.</w:t>
      </w:r>
    </w:p>
    <w:p w:rsidR="00A313E0" w:rsidRPr="00D13A16" w:rsidRDefault="00A313E0" w:rsidP="00A313E0">
      <w:pPr>
        <w:spacing w:after="120" w:line="360" w:lineRule="auto"/>
        <w:ind w:left="4956"/>
        <w:jc w:val="both"/>
        <w:rPr>
          <w:rFonts w:ascii="Times New Roman" w:eastAsia="Times New Roman" w:hAnsi="Times New Roman" w:cs="Times New Roman"/>
          <w:noProof/>
          <w:sz w:val="24"/>
          <w:szCs w:val="24"/>
          <w:lang w:eastAsia="tr-TR"/>
        </w:rPr>
      </w:pPr>
      <w:r w:rsidRPr="00D13A16">
        <w:rPr>
          <w:rFonts w:ascii="Times New Roman" w:eastAsia="Times New Roman" w:hAnsi="Times New Roman" w:cs="Times New Roman"/>
          <w:noProof/>
          <w:sz w:val="24"/>
          <w:szCs w:val="24"/>
          <w:lang w:eastAsia="tr-TR"/>
        </w:rPr>
        <w:t xml:space="preserve">             </w:t>
      </w:r>
    </w:p>
    <w:p w:rsidR="00A313E0" w:rsidRPr="00D13A16" w:rsidRDefault="004B284C" w:rsidP="00A313E0">
      <w:pPr>
        <w:spacing w:after="120" w:line="360" w:lineRule="auto"/>
        <w:ind w:left="4956" w:firstLine="708"/>
        <w:jc w:val="both"/>
        <w:rPr>
          <w:rFonts w:ascii="Times New Roman" w:eastAsia="Times New Roman" w:hAnsi="Times New Roman" w:cs="Times New Roman"/>
          <w:noProof/>
          <w:sz w:val="24"/>
          <w:szCs w:val="24"/>
          <w:lang w:eastAsia="tr-TR"/>
        </w:rPr>
      </w:pPr>
      <w:r>
        <w:rPr>
          <w:rFonts w:ascii="Times New Roman" w:eastAsia="Times New Roman" w:hAnsi="Times New Roman" w:cs="Times New Roman"/>
          <w:noProof/>
          <w:sz w:val="24"/>
          <w:szCs w:val="24"/>
          <w:lang w:eastAsia="tr-TR"/>
        </w:rPr>
        <w:t xml:space="preserve"> Tez Savunma Tarihi:  </w:t>
      </w:r>
      <w:r w:rsidR="001F723D">
        <w:rPr>
          <w:rFonts w:ascii="Times New Roman" w:eastAsia="Times New Roman" w:hAnsi="Times New Roman" w:cs="Times New Roman"/>
          <w:noProof/>
          <w:sz w:val="24"/>
          <w:szCs w:val="24"/>
          <w:lang w:eastAsia="tr-TR"/>
        </w:rPr>
        <w:t>09/08/2024</w:t>
      </w:r>
    </w:p>
    <w:p w:rsidR="00A313E0" w:rsidRPr="00D13A16" w:rsidRDefault="00A313E0" w:rsidP="00A313E0">
      <w:pPr>
        <w:spacing w:after="120" w:line="360" w:lineRule="auto"/>
        <w:ind w:left="4956"/>
        <w:jc w:val="both"/>
        <w:rPr>
          <w:rFonts w:ascii="Times New Roman" w:eastAsia="Times New Roman" w:hAnsi="Times New Roman" w:cs="Times New Roman"/>
          <w:noProof/>
          <w:sz w:val="24"/>
          <w:szCs w:val="24"/>
          <w:lang w:eastAsia="tr-TR"/>
        </w:rPr>
      </w:pPr>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A313E0" w:rsidRPr="00D13A16" w:rsidTr="00A313E0">
        <w:trPr>
          <w:trHeight w:val="519"/>
        </w:trPr>
        <w:tc>
          <w:tcPr>
            <w:tcW w:w="1384" w:type="dxa"/>
            <w:shd w:val="clear" w:color="auto" w:fill="auto"/>
          </w:tcPr>
          <w:p w:rsidR="00A313E0" w:rsidRPr="00D13A16" w:rsidRDefault="00A313E0" w:rsidP="00A313E0">
            <w:pPr>
              <w:spacing w:after="120" w:line="360" w:lineRule="auto"/>
              <w:rPr>
                <w:rFonts w:ascii="Times New Roman" w:eastAsia="Times New Roman" w:hAnsi="Times New Roman" w:cs="Times New Roman"/>
                <w:noProof/>
                <w:sz w:val="24"/>
                <w:szCs w:val="24"/>
                <w:lang w:eastAsia="tr-TR"/>
              </w:rPr>
            </w:pPr>
            <w:r w:rsidRPr="00D13A16">
              <w:rPr>
                <w:rFonts w:ascii="Times New Roman" w:eastAsia="Times New Roman" w:hAnsi="Times New Roman" w:cs="Times New Roman"/>
                <w:noProof/>
                <w:sz w:val="24"/>
                <w:szCs w:val="24"/>
                <w:lang w:eastAsia="tr-TR"/>
              </w:rPr>
              <w:t xml:space="preserve">Üye (T.D.)  </w:t>
            </w:r>
          </w:p>
        </w:tc>
        <w:tc>
          <w:tcPr>
            <w:tcW w:w="3613" w:type="dxa"/>
            <w:shd w:val="clear" w:color="auto" w:fill="auto"/>
          </w:tcPr>
          <w:p w:rsidR="00A313E0" w:rsidRPr="00D13A16" w:rsidRDefault="00A313E0" w:rsidP="001F723D">
            <w:pPr>
              <w:spacing w:after="120" w:line="360" w:lineRule="auto"/>
              <w:ind w:left="-108"/>
              <w:jc w:val="both"/>
              <w:rPr>
                <w:rFonts w:ascii="Times New Roman" w:eastAsia="Times New Roman" w:hAnsi="Times New Roman" w:cs="Times New Roman"/>
                <w:noProof/>
                <w:sz w:val="24"/>
                <w:szCs w:val="24"/>
                <w:lang w:eastAsia="tr-TR"/>
              </w:rPr>
            </w:pPr>
            <w:r w:rsidRPr="00D13A16">
              <w:rPr>
                <w:rFonts w:ascii="Times New Roman" w:eastAsia="Times New Roman" w:hAnsi="Times New Roman" w:cs="Times New Roman"/>
                <w:noProof/>
                <w:sz w:val="24"/>
                <w:szCs w:val="24"/>
                <w:lang w:eastAsia="tr-TR"/>
              </w:rPr>
              <w:t xml:space="preserve">  : </w:t>
            </w:r>
            <w:r w:rsidR="001F723D">
              <w:rPr>
                <w:rFonts w:ascii="Times New Roman" w:eastAsia="Times New Roman" w:hAnsi="Times New Roman" w:cs="Times New Roman"/>
                <w:noProof/>
                <w:sz w:val="24"/>
                <w:szCs w:val="24"/>
                <w:lang w:eastAsia="tr-TR"/>
              </w:rPr>
              <w:t>Dr.Öğr.Üyesi Ayçıl ÖZTURAN  ŞİRİN</w:t>
            </w:r>
            <w:r w:rsidRPr="00D13A16">
              <w:rPr>
                <w:rFonts w:ascii="Times New Roman" w:eastAsia="Times New Roman" w:hAnsi="Times New Roman" w:cs="Times New Roman"/>
                <w:noProof/>
                <w:sz w:val="24"/>
                <w:szCs w:val="24"/>
                <w:lang w:eastAsia="tr-TR"/>
              </w:rPr>
              <w:t xml:space="preserve">    </w:t>
            </w:r>
          </w:p>
        </w:tc>
        <w:tc>
          <w:tcPr>
            <w:tcW w:w="2482" w:type="dxa"/>
            <w:shd w:val="clear" w:color="auto" w:fill="auto"/>
          </w:tcPr>
          <w:p w:rsidR="00A313E0" w:rsidRPr="00D13A16" w:rsidRDefault="001F723D" w:rsidP="00A313E0">
            <w:pPr>
              <w:spacing w:after="120" w:line="360" w:lineRule="auto"/>
              <w:jc w:val="both"/>
              <w:rPr>
                <w:rFonts w:ascii="Times New Roman" w:eastAsia="Times New Roman" w:hAnsi="Times New Roman" w:cs="Times New Roman"/>
                <w:noProof/>
                <w:sz w:val="24"/>
                <w:szCs w:val="24"/>
                <w:lang w:eastAsia="tr-TR"/>
              </w:rPr>
            </w:pPr>
            <w:r>
              <w:rPr>
                <w:rFonts w:ascii="Times New Roman" w:eastAsia="Times New Roman" w:hAnsi="Times New Roman" w:cs="Times New Roman"/>
                <w:noProof/>
                <w:sz w:val="24"/>
                <w:szCs w:val="24"/>
                <w:lang w:eastAsia="tr-TR"/>
              </w:rPr>
              <w:t>Aydın Adnan Menderes Üniversitesi</w:t>
            </w:r>
          </w:p>
        </w:tc>
        <w:tc>
          <w:tcPr>
            <w:tcW w:w="1701" w:type="dxa"/>
            <w:shd w:val="clear" w:color="auto" w:fill="auto"/>
          </w:tcPr>
          <w:p w:rsidR="00A313E0" w:rsidRPr="00D13A16" w:rsidRDefault="00A313E0" w:rsidP="00A313E0">
            <w:pPr>
              <w:tabs>
                <w:tab w:val="left" w:pos="2700"/>
                <w:tab w:val="left" w:pos="5040"/>
              </w:tabs>
              <w:spacing w:after="120" w:line="360" w:lineRule="auto"/>
              <w:jc w:val="both"/>
              <w:rPr>
                <w:rFonts w:ascii="Times New Roman" w:eastAsia="Times New Roman" w:hAnsi="Times New Roman" w:cs="Times New Roman"/>
                <w:noProof/>
                <w:sz w:val="24"/>
                <w:szCs w:val="24"/>
                <w:lang w:eastAsia="tr-TR"/>
              </w:rPr>
            </w:pPr>
          </w:p>
        </w:tc>
      </w:tr>
      <w:tr w:rsidR="00A313E0" w:rsidRPr="00D13A16" w:rsidTr="00A313E0">
        <w:trPr>
          <w:trHeight w:val="519"/>
        </w:trPr>
        <w:tc>
          <w:tcPr>
            <w:tcW w:w="1384" w:type="dxa"/>
            <w:shd w:val="clear" w:color="auto" w:fill="auto"/>
          </w:tcPr>
          <w:p w:rsidR="00A313E0" w:rsidRPr="00D13A16" w:rsidRDefault="00A313E0" w:rsidP="00A313E0">
            <w:pPr>
              <w:spacing w:after="120" w:line="360" w:lineRule="auto"/>
              <w:rPr>
                <w:rFonts w:ascii="Times New Roman" w:eastAsia="Times New Roman" w:hAnsi="Times New Roman" w:cs="Times New Roman"/>
                <w:noProof/>
                <w:sz w:val="24"/>
                <w:szCs w:val="24"/>
                <w:lang w:eastAsia="tr-TR"/>
              </w:rPr>
            </w:pPr>
            <w:r w:rsidRPr="00D13A16">
              <w:rPr>
                <w:rFonts w:ascii="Times New Roman" w:eastAsia="Times New Roman" w:hAnsi="Times New Roman" w:cs="Times New Roman"/>
                <w:noProof/>
                <w:sz w:val="24"/>
                <w:szCs w:val="24"/>
                <w:lang w:eastAsia="tr-TR"/>
              </w:rPr>
              <w:t xml:space="preserve">Üye          </w:t>
            </w:r>
          </w:p>
        </w:tc>
        <w:tc>
          <w:tcPr>
            <w:tcW w:w="3613" w:type="dxa"/>
            <w:shd w:val="clear" w:color="auto" w:fill="auto"/>
          </w:tcPr>
          <w:p w:rsidR="00A313E0" w:rsidRPr="00D13A16" w:rsidRDefault="00A313E0" w:rsidP="001F723D">
            <w:pPr>
              <w:spacing w:after="120" w:line="360" w:lineRule="auto"/>
              <w:ind w:left="-108"/>
              <w:jc w:val="both"/>
              <w:rPr>
                <w:rFonts w:ascii="Times New Roman" w:eastAsia="Times New Roman" w:hAnsi="Times New Roman" w:cs="Times New Roman"/>
                <w:noProof/>
                <w:sz w:val="24"/>
                <w:szCs w:val="24"/>
                <w:lang w:eastAsia="tr-TR"/>
              </w:rPr>
            </w:pPr>
            <w:r w:rsidRPr="00D13A16">
              <w:rPr>
                <w:rFonts w:ascii="Times New Roman" w:eastAsia="Times New Roman" w:hAnsi="Times New Roman" w:cs="Times New Roman"/>
                <w:noProof/>
                <w:sz w:val="24"/>
                <w:szCs w:val="24"/>
                <w:lang w:eastAsia="tr-TR"/>
              </w:rPr>
              <w:t xml:space="preserve">  : </w:t>
            </w:r>
            <w:r w:rsidR="00B36731">
              <w:rPr>
                <w:rFonts w:ascii="Times New Roman" w:eastAsia="Times New Roman" w:hAnsi="Times New Roman" w:cs="Times New Roman"/>
                <w:noProof/>
                <w:sz w:val="24"/>
                <w:szCs w:val="24"/>
                <w:lang w:eastAsia="tr-TR"/>
              </w:rPr>
              <w:t>Prof. Dr. Dide KILIÇALP KILINÇ</w:t>
            </w:r>
            <w:r w:rsidRPr="00D13A16">
              <w:rPr>
                <w:rFonts w:ascii="Times New Roman" w:eastAsia="Times New Roman" w:hAnsi="Times New Roman" w:cs="Times New Roman"/>
                <w:noProof/>
                <w:sz w:val="24"/>
                <w:szCs w:val="24"/>
                <w:lang w:eastAsia="tr-TR"/>
              </w:rPr>
              <w:t xml:space="preserve">      </w:t>
            </w:r>
          </w:p>
        </w:tc>
        <w:tc>
          <w:tcPr>
            <w:tcW w:w="2482" w:type="dxa"/>
            <w:shd w:val="clear" w:color="auto" w:fill="auto"/>
          </w:tcPr>
          <w:p w:rsidR="00A313E0" w:rsidRPr="00D13A16" w:rsidRDefault="001F723D" w:rsidP="00A313E0">
            <w:pPr>
              <w:spacing w:after="120" w:line="360" w:lineRule="auto"/>
              <w:jc w:val="both"/>
              <w:rPr>
                <w:rFonts w:ascii="Times New Roman" w:eastAsia="Times New Roman" w:hAnsi="Times New Roman" w:cs="Times New Roman"/>
                <w:noProof/>
                <w:sz w:val="24"/>
                <w:szCs w:val="24"/>
                <w:lang w:eastAsia="tr-TR"/>
              </w:rPr>
            </w:pPr>
            <w:r>
              <w:rPr>
                <w:rFonts w:ascii="Times New Roman" w:eastAsia="Times New Roman" w:hAnsi="Times New Roman" w:cs="Times New Roman"/>
                <w:noProof/>
                <w:sz w:val="24"/>
                <w:szCs w:val="24"/>
                <w:lang w:eastAsia="tr-TR"/>
              </w:rPr>
              <w:t>Aydın Adnan Menderes Üniversitesi</w:t>
            </w:r>
            <w:r w:rsidR="00A313E0" w:rsidRPr="00D13A16">
              <w:rPr>
                <w:rFonts w:ascii="Times New Roman" w:eastAsia="Times New Roman" w:hAnsi="Times New Roman" w:cs="Times New Roman"/>
                <w:noProof/>
                <w:sz w:val="24"/>
                <w:szCs w:val="24"/>
                <w:lang w:eastAsia="tr-TR"/>
              </w:rPr>
              <w:t xml:space="preserve">  </w:t>
            </w:r>
          </w:p>
        </w:tc>
        <w:tc>
          <w:tcPr>
            <w:tcW w:w="1701" w:type="dxa"/>
            <w:shd w:val="clear" w:color="auto" w:fill="auto"/>
          </w:tcPr>
          <w:p w:rsidR="00A313E0" w:rsidRPr="00D13A16" w:rsidRDefault="00A313E0" w:rsidP="00A313E0">
            <w:pPr>
              <w:spacing w:after="120" w:line="360" w:lineRule="auto"/>
              <w:jc w:val="both"/>
              <w:rPr>
                <w:rFonts w:ascii="Times New Roman" w:eastAsia="Calibri" w:hAnsi="Times New Roman" w:cs="Times New Roman"/>
                <w:noProof/>
                <w:sz w:val="24"/>
              </w:rPr>
            </w:pPr>
          </w:p>
        </w:tc>
      </w:tr>
      <w:tr w:rsidR="00A313E0" w:rsidRPr="00D13A16" w:rsidTr="00A313E0">
        <w:trPr>
          <w:trHeight w:val="536"/>
        </w:trPr>
        <w:tc>
          <w:tcPr>
            <w:tcW w:w="1384" w:type="dxa"/>
            <w:shd w:val="clear" w:color="auto" w:fill="auto"/>
          </w:tcPr>
          <w:p w:rsidR="00A313E0" w:rsidRPr="00D13A16" w:rsidRDefault="00A313E0" w:rsidP="00A313E0">
            <w:pPr>
              <w:spacing w:after="120" w:line="360" w:lineRule="auto"/>
              <w:ind w:left="-38" w:right="-179" w:firstLine="38"/>
              <w:rPr>
                <w:rFonts w:ascii="Times New Roman" w:eastAsia="Times New Roman" w:hAnsi="Times New Roman" w:cs="Times New Roman"/>
                <w:noProof/>
                <w:sz w:val="24"/>
                <w:szCs w:val="24"/>
                <w:lang w:eastAsia="tr-TR"/>
              </w:rPr>
            </w:pPr>
            <w:r w:rsidRPr="00D13A16">
              <w:rPr>
                <w:rFonts w:ascii="Times New Roman" w:eastAsia="Times New Roman" w:hAnsi="Times New Roman" w:cs="Times New Roman"/>
                <w:noProof/>
                <w:sz w:val="24"/>
                <w:szCs w:val="24"/>
                <w:lang w:eastAsia="tr-TR"/>
              </w:rPr>
              <w:t xml:space="preserve">Üye </w:t>
            </w:r>
          </w:p>
        </w:tc>
        <w:tc>
          <w:tcPr>
            <w:tcW w:w="3613" w:type="dxa"/>
            <w:shd w:val="clear" w:color="auto" w:fill="auto"/>
          </w:tcPr>
          <w:p w:rsidR="00A313E0" w:rsidRPr="00D13A16" w:rsidRDefault="00A313E0" w:rsidP="004040E0">
            <w:pPr>
              <w:spacing w:after="120" w:line="360" w:lineRule="auto"/>
              <w:rPr>
                <w:rFonts w:ascii="Times New Roman" w:eastAsia="Times New Roman" w:hAnsi="Times New Roman" w:cs="Times New Roman"/>
                <w:noProof/>
                <w:sz w:val="24"/>
                <w:szCs w:val="24"/>
                <w:lang w:eastAsia="tr-TR"/>
              </w:rPr>
            </w:pPr>
            <w:r w:rsidRPr="00D13A16">
              <w:rPr>
                <w:rFonts w:ascii="Times New Roman" w:eastAsia="Times New Roman" w:hAnsi="Times New Roman" w:cs="Times New Roman"/>
                <w:noProof/>
                <w:sz w:val="24"/>
                <w:szCs w:val="24"/>
                <w:lang w:eastAsia="tr-TR"/>
              </w:rPr>
              <w:t xml:space="preserve">: </w:t>
            </w:r>
            <w:r w:rsidR="004040E0">
              <w:rPr>
                <w:rFonts w:ascii="Times New Roman" w:eastAsia="Times New Roman" w:hAnsi="Times New Roman" w:cs="Times New Roman"/>
                <w:noProof/>
                <w:sz w:val="24"/>
                <w:szCs w:val="24"/>
                <w:lang w:eastAsia="tr-TR"/>
              </w:rPr>
              <w:t>Dr. Öğr. Üyesi Emine KOÇYİĞİT</w:t>
            </w:r>
            <w:r w:rsidRPr="00D13A16">
              <w:rPr>
                <w:rFonts w:ascii="Times New Roman" w:eastAsia="Times New Roman" w:hAnsi="Times New Roman" w:cs="Times New Roman"/>
                <w:noProof/>
                <w:sz w:val="24"/>
                <w:szCs w:val="24"/>
                <w:lang w:eastAsia="tr-TR"/>
              </w:rPr>
              <w:t xml:space="preserve">      </w:t>
            </w:r>
          </w:p>
        </w:tc>
        <w:tc>
          <w:tcPr>
            <w:tcW w:w="2482" w:type="dxa"/>
            <w:shd w:val="clear" w:color="auto" w:fill="auto"/>
          </w:tcPr>
          <w:p w:rsidR="00A313E0" w:rsidRPr="00D13A16" w:rsidRDefault="004040E0" w:rsidP="00A313E0">
            <w:pPr>
              <w:spacing w:after="120" w:line="360" w:lineRule="auto"/>
              <w:jc w:val="both"/>
              <w:rPr>
                <w:rFonts w:ascii="Times New Roman" w:eastAsia="Times New Roman" w:hAnsi="Times New Roman" w:cs="Times New Roman"/>
                <w:noProof/>
                <w:sz w:val="24"/>
                <w:szCs w:val="24"/>
                <w:lang w:eastAsia="tr-TR"/>
              </w:rPr>
            </w:pPr>
            <w:r>
              <w:rPr>
                <w:rFonts w:ascii="Times New Roman" w:eastAsia="Times New Roman" w:hAnsi="Times New Roman" w:cs="Times New Roman"/>
                <w:noProof/>
                <w:sz w:val="24"/>
                <w:szCs w:val="24"/>
                <w:lang w:eastAsia="tr-TR"/>
              </w:rPr>
              <w:t>Ordu Üniversitesi,</w:t>
            </w:r>
            <w:r w:rsidR="00A313E0" w:rsidRPr="00D13A16">
              <w:rPr>
                <w:rFonts w:ascii="Times New Roman" w:eastAsia="Times New Roman" w:hAnsi="Times New Roman" w:cs="Times New Roman"/>
                <w:noProof/>
                <w:sz w:val="24"/>
                <w:szCs w:val="24"/>
                <w:lang w:eastAsia="tr-TR"/>
              </w:rPr>
              <w:t xml:space="preserve">  </w:t>
            </w:r>
          </w:p>
        </w:tc>
        <w:tc>
          <w:tcPr>
            <w:tcW w:w="1701" w:type="dxa"/>
            <w:shd w:val="clear" w:color="auto" w:fill="auto"/>
          </w:tcPr>
          <w:p w:rsidR="00A313E0" w:rsidRPr="00D13A16" w:rsidRDefault="00A313E0" w:rsidP="00A313E0">
            <w:pPr>
              <w:spacing w:after="120" w:line="360" w:lineRule="auto"/>
              <w:jc w:val="both"/>
              <w:rPr>
                <w:rFonts w:ascii="Times New Roman" w:eastAsia="Calibri" w:hAnsi="Times New Roman" w:cs="Times New Roman"/>
                <w:noProof/>
                <w:sz w:val="24"/>
              </w:rPr>
            </w:pPr>
          </w:p>
        </w:tc>
      </w:tr>
    </w:tbl>
    <w:p w:rsidR="00A313E0" w:rsidRPr="00D13A16" w:rsidRDefault="00A313E0" w:rsidP="00A313E0">
      <w:pPr>
        <w:spacing w:after="120" w:line="360" w:lineRule="auto"/>
        <w:ind w:left="4956"/>
        <w:jc w:val="both"/>
        <w:rPr>
          <w:rFonts w:ascii="Times New Roman" w:eastAsia="Times New Roman" w:hAnsi="Times New Roman" w:cs="Times New Roman"/>
          <w:noProof/>
          <w:sz w:val="24"/>
          <w:szCs w:val="24"/>
          <w:lang w:eastAsia="tr-TR"/>
        </w:rPr>
      </w:pPr>
    </w:p>
    <w:p w:rsidR="00A313E0" w:rsidRPr="00D13A16" w:rsidRDefault="00A313E0" w:rsidP="00A313E0">
      <w:pPr>
        <w:spacing w:after="120" w:line="360" w:lineRule="auto"/>
        <w:jc w:val="both"/>
        <w:rPr>
          <w:rFonts w:ascii="Times New Roman" w:eastAsia="Times New Roman" w:hAnsi="Times New Roman" w:cs="Times New Roman"/>
          <w:noProof/>
          <w:sz w:val="24"/>
          <w:szCs w:val="24"/>
          <w:lang w:eastAsia="tr-TR"/>
        </w:rPr>
      </w:pPr>
    </w:p>
    <w:p w:rsidR="00A313E0" w:rsidRPr="00D13A16" w:rsidRDefault="00A313E0" w:rsidP="00A313E0">
      <w:pPr>
        <w:spacing w:after="120" w:line="360" w:lineRule="auto"/>
        <w:jc w:val="both"/>
        <w:rPr>
          <w:rFonts w:ascii="Times New Roman" w:eastAsia="Times New Roman" w:hAnsi="Times New Roman" w:cs="Times New Roman"/>
          <w:noProof/>
          <w:sz w:val="24"/>
          <w:szCs w:val="24"/>
          <w:lang w:eastAsia="tr-TR"/>
        </w:rPr>
      </w:pPr>
    </w:p>
    <w:p w:rsidR="00A313E0" w:rsidRPr="00D13A16" w:rsidRDefault="00A313E0" w:rsidP="00A313E0">
      <w:pPr>
        <w:spacing w:after="120" w:line="360" w:lineRule="auto"/>
        <w:jc w:val="both"/>
        <w:rPr>
          <w:rFonts w:ascii="Times New Roman" w:eastAsia="Times New Roman" w:hAnsi="Times New Roman" w:cs="Times New Roman"/>
          <w:noProof/>
          <w:sz w:val="24"/>
          <w:szCs w:val="24"/>
          <w:lang w:eastAsia="tr-TR"/>
        </w:rPr>
      </w:pPr>
      <w:r w:rsidRPr="00D13A16">
        <w:rPr>
          <w:rFonts w:ascii="Times New Roman" w:eastAsia="Times New Roman" w:hAnsi="Times New Roman" w:cs="Times New Roman"/>
          <w:noProof/>
          <w:sz w:val="24"/>
          <w:szCs w:val="24"/>
          <w:lang w:eastAsia="tr-TR"/>
        </w:rPr>
        <w:t xml:space="preserve">ONAY: </w:t>
      </w:r>
    </w:p>
    <w:p w:rsidR="00A313E0" w:rsidRPr="00D13A16" w:rsidRDefault="00A313E0" w:rsidP="00A313E0">
      <w:pPr>
        <w:autoSpaceDE w:val="0"/>
        <w:autoSpaceDN w:val="0"/>
        <w:adjustRightInd w:val="0"/>
        <w:spacing w:after="120" w:line="360" w:lineRule="auto"/>
        <w:jc w:val="both"/>
        <w:rPr>
          <w:rFonts w:ascii="Times New Roman" w:eastAsia="Times New Roman" w:hAnsi="Times New Roman" w:cs="Times New Roman"/>
          <w:noProof/>
          <w:sz w:val="24"/>
          <w:szCs w:val="24"/>
          <w:lang w:eastAsia="tr-TR"/>
        </w:rPr>
      </w:pPr>
      <w:r w:rsidRPr="00D13A16">
        <w:rPr>
          <w:rFonts w:ascii="Times New Roman" w:eastAsia="Times New Roman" w:hAnsi="Times New Roman" w:cs="Times New Roman"/>
          <w:noProof/>
          <w:sz w:val="24"/>
          <w:szCs w:val="24"/>
          <w:lang w:eastAsia="tr-TR"/>
        </w:rPr>
        <w:t xml:space="preserve">Bu tez Aydın Adnan Menderes Üniversitesi Lisansüstü Eğitim-Öğretim ve Sınav Yönetmeliğinin ilgili maddeleri uyarınca yukarıdaki jüri tarafından uygun görülmüş ve Sağlık Bilimleri Enstitüsünün ……………..……..… tarih ve ………………………… sayılı oturumunda alınan …………………… nolu Yönetim Kurulu kararıyla kabul edilmiştir. </w:t>
      </w:r>
    </w:p>
    <w:p w:rsidR="00A313E0" w:rsidRPr="00D13A16" w:rsidRDefault="00A313E0" w:rsidP="00A313E0">
      <w:pPr>
        <w:autoSpaceDE w:val="0"/>
        <w:autoSpaceDN w:val="0"/>
        <w:adjustRightInd w:val="0"/>
        <w:spacing w:after="120" w:line="360" w:lineRule="auto"/>
        <w:jc w:val="both"/>
        <w:rPr>
          <w:rFonts w:ascii="Times New Roman" w:eastAsia="Times New Roman" w:hAnsi="Times New Roman" w:cs="Times New Roman"/>
          <w:noProof/>
          <w:sz w:val="24"/>
          <w:szCs w:val="24"/>
          <w:lang w:eastAsia="tr-TR"/>
        </w:rPr>
      </w:pPr>
    </w:p>
    <w:p w:rsidR="00A313E0" w:rsidRPr="00D13A16" w:rsidRDefault="00A313E0" w:rsidP="00A313E0">
      <w:pPr>
        <w:autoSpaceDE w:val="0"/>
        <w:autoSpaceDN w:val="0"/>
        <w:adjustRightInd w:val="0"/>
        <w:spacing w:after="120" w:line="360" w:lineRule="auto"/>
        <w:jc w:val="both"/>
        <w:rPr>
          <w:rFonts w:ascii="Times New Roman" w:eastAsia="Times New Roman" w:hAnsi="Times New Roman" w:cs="Times New Roman"/>
          <w:noProof/>
          <w:sz w:val="24"/>
          <w:szCs w:val="24"/>
          <w:lang w:eastAsia="tr-TR"/>
        </w:rPr>
      </w:pPr>
    </w:p>
    <w:p w:rsidR="00A313E0" w:rsidRPr="00D13A16" w:rsidRDefault="00A313E0" w:rsidP="00A313E0">
      <w:pPr>
        <w:spacing w:after="120" w:line="360" w:lineRule="auto"/>
        <w:rPr>
          <w:rFonts w:ascii="Times New Roman" w:eastAsia="Times New Roman" w:hAnsi="Times New Roman" w:cs="Times New Roman"/>
          <w:noProof/>
          <w:sz w:val="24"/>
          <w:szCs w:val="24"/>
          <w:lang w:eastAsia="tr-TR"/>
        </w:rPr>
      </w:pPr>
      <w:r w:rsidRPr="00D13A16">
        <w:rPr>
          <w:rFonts w:ascii="Times New Roman" w:eastAsia="Times New Roman" w:hAnsi="Times New Roman" w:cs="Times New Roman"/>
          <w:noProof/>
          <w:sz w:val="24"/>
          <w:szCs w:val="24"/>
          <w:lang w:eastAsia="tr-TR"/>
        </w:rPr>
        <w:tab/>
      </w:r>
      <w:r w:rsidRPr="00D13A16">
        <w:rPr>
          <w:rFonts w:ascii="Times New Roman" w:eastAsia="Times New Roman" w:hAnsi="Times New Roman" w:cs="Times New Roman"/>
          <w:noProof/>
          <w:sz w:val="24"/>
          <w:szCs w:val="24"/>
          <w:lang w:eastAsia="tr-TR"/>
        </w:rPr>
        <w:tab/>
      </w:r>
      <w:r w:rsidRPr="00D13A16">
        <w:rPr>
          <w:rFonts w:ascii="Times New Roman" w:eastAsia="Times New Roman" w:hAnsi="Times New Roman" w:cs="Times New Roman"/>
          <w:noProof/>
          <w:sz w:val="24"/>
          <w:szCs w:val="24"/>
          <w:lang w:eastAsia="tr-TR"/>
        </w:rPr>
        <w:tab/>
      </w:r>
      <w:r w:rsidRPr="00D13A16">
        <w:rPr>
          <w:rFonts w:ascii="Times New Roman" w:eastAsia="Times New Roman" w:hAnsi="Times New Roman" w:cs="Times New Roman"/>
          <w:noProof/>
          <w:sz w:val="24"/>
          <w:szCs w:val="24"/>
          <w:lang w:eastAsia="tr-TR"/>
        </w:rPr>
        <w:tab/>
        <w:t xml:space="preserve">                                                         Prof. Dr. Süleyman AYPAK         </w:t>
      </w:r>
    </w:p>
    <w:p w:rsidR="00A313E0" w:rsidRPr="00B36731" w:rsidRDefault="00A313E0" w:rsidP="00B36731">
      <w:pPr>
        <w:spacing w:after="120" w:line="360" w:lineRule="auto"/>
        <w:jc w:val="center"/>
        <w:rPr>
          <w:rFonts w:ascii="Times New Roman" w:eastAsia="Times New Roman" w:hAnsi="Times New Roman" w:cs="Times New Roman"/>
          <w:b/>
          <w:noProof/>
          <w:sz w:val="24"/>
          <w:szCs w:val="24"/>
          <w:lang w:eastAsia="tr-TR"/>
        </w:rPr>
      </w:pPr>
      <w:r w:rsidRPr="00D13A16">
        <w:rPr>
          <w:rFonts w:ascii="Times New Roman" w:eastAsia="Times New Roman" w:hAnsi="Times New Roman" w:cs="Times New Roman"/>
          <w:noProof/>
          <w:sz w:val="24"/>
          <w:szCs w:val="24"/>
          <w:lang w:eastAsia="tr-TR"/>
        </w:rPr>
        <w:t xml:space="preserve">                                                                                                           Enstitü Müdürü V.   </w:t>
      </w:r>
      <w:bookmarkEnd w:id="8"/>
    </w:p>
    <w:p w:rsidR="00A313E0" w:rsidRPr="00D13A16" w:rsidRDefault="00A313E0" w:rsidP="00A313E0">
      <w:pPr>
        <w:spacing w:line="360" w:lineRule="auto"/>
        <w:jc w:val="center"/>
        <w:rPr>
          <w:rFonts w:ascii="Times New Roman" w:eastAsia="Calibri" w:hAnsi="Times New Roman" w:cs="Times New Roman"/>
          <w:b/>
          <w:noProof/>
          <w:sz w:val="24"/>
          <w:szCs w:val="28"/>
        </w:rPr>
        <w:sectPr w:rsidR="00A313E0" w:rsidRPr="00D13A16" w:rsidSect="00A313E0">
          <w:pgSz w:w="11906" w:h="16838"/>
          <w:pgMar w:top="1418" w:right="1134" w:bottom="1418" w:left="1701" w:header="709" w:footer="709" w:gutter="0"/>
          <w:cols w:space="708"/>
          <w:docGrid w:linePitch="360"/>
        </w:sectPr>
      </w:pPr>
    </w:p>
    <w:p w:rsidR="00A313E0" w:rsidRPr="00D13A16" w:rsidRDefault="00A313E0" w:rsidP="00A313E0">
      <w:pPr>
        <w:pStyle w:val="Balk1"/>
        <w:rPr>
          <w:noProof/>
        </w:rPr>
      </w:pPr>
      <w:bookmarkStart w:id="9" w:name="_Toc173355206"/>
      <w:r w:rsidRPr="00D13A16">
        <w:rPr>
          <w:noProof/>
        </w:rPr>
        <w:lastRenderedPageBreak/>
        <w:t>TEŞEKKÜR</w:t>
      </w:r>
      <w:bookmarkEnd w:id="9"/>
    </w:p>
    <w:p w:rsidR="00B36731" w:rsidRDefault="00A313E0" w:rsidP="003F62AD">
      <w:pPr>
        <w:pStyle w:val="DZMETN"/>
        <w:rPr>
          <w:noProof/>
        </w:rPr>
      </w:pPr>
      <w:r w:rsidRPr="00D13A16">
        <w:rPr>
          <w:noProof/>
        </w:rPr>
        <w:t>Çalışmam boyunca tezimin planlanması, yürütülmesi ve her aşamasında yol gösteren, ilgi ve desteğini esirgemeyen tez danışmanım Sayın Dr. Öğr. Üyesi Ayçıl ÖZTURAN ŞİRİN’e, her türlü sorun ve sıkıntımı çekinmeden dile getirebildiğim, her daim yanımda olan</w:t>
      </w:r>
      <w:r w:rsidR="003F62AD">
        <w:rPr>
          <w:noProof/>
        </w:rPr>
        <w:t xml:space="preserve"> Sayın Prof. Dr. Serdal ÖĞÜT’e,</w:t>
      </w:r>
    </w:p>
    <w:p w:rsidR="00A313E0" w:rsidRPr="00D13A16" w:rsidRDefault="00A313E0" w:rsidP="003F62AD">
      <w:pPr>
        <w:pStyle w:val="DZMETN"/>
        <w:rPr>
          <w:noProof/>
        </w:rPr>
      </w:pPr>
      <w:r w:rsidRPr="00D13A16">
        <w:rPr>
          <w:noProof/>
        </w:rPr>
        <w:t>Verilerimin istatistiksel analizinde yardımcı olan Öğr. Gör. Yunus TUNÇ’a,</w:t>
      </w:r>
    </w:p>
    <w:p w:rsidR="00A313E0" w:rsidRPr="00D13A16" w:rsidRDefault="00B36731" w:rsidP="00A313E0">
      <w:pPr>
        <w:pStyle w:val="DZMETN"/>
        <w:rPr>
          <w:noProof/>
        </w:rPr>
      </w:pPr>
      <w:r>
        <w:rPr>
          <w:noProof/>
        </w:rPr>
        <w:t xml:space="preserve"> </w:t>
      </w:r>
      <w:bookmarkStart w:id="10" w:name="_GoBack"/>
      <w:bookmarkEnd w:id="10"/>
      <w:r w:rsidR="00A313E0" w:rsidRPr="00D13A16">
        <w:rPr>
          <w:noProof/>
        </w:rPr>
        <w:t xml:space="preserve">Verileri toplama sürecinde yardımını esirgemeyen Dyt. Hilal SORGIN’a, tezimin bütün aşamalarında destek olan, yol gösteren, motivasyon kaynağım olan sevgili Öğr. Gör. </w:t>
      </w:r>
      <w:r w:rsidR="00365E93">
        <w:rPr>
          <w:noProof/>
        </w:rPr>
        <w:t xml:space="preserve">Dr. </w:t>
      </w:r>
      <w:r w:rsidR="00A313E0" w:rsidRPr="00D13A16">
        <w:rPr>
          <w:noProof/>
        </w:rPr>
        <w:t>Zeynep YILDIRIM’a,</w:t>
      </w:r>
    </w:p>
    <w:p w:rsidR="00A313E0" w:rsidRPr="00D13A16" w:rsidRDefault="00A313E0" w:rsidP="00A313E0">
      <w:pPr>
        <w:pStyle w:val="DZMETN"/>
        <w:rPr>
          <w:noProof/>
        </w:rPr>
      </w:pPr>
      <w:r w:rsidRPr="00D13A16">
        <w:rPr>
          <w:noProof/>
        </w:rPr>
        <w:t>Çalışmamızın verilerini oluşturan, sabırla sorularıma cevap veren değerli katılımcılarımıza,</w:t>
      </w:r>
    </w:p>
    <w:p w:rsidR="00A313E0" w:rsidRPr="00D13A16" w:rsidRDefault="00A313E0" w:rsidP="00A313E0">
      <w:pPr>
        <w:pStyle w:val="DZMETN"/>
        <w:rPr>
          <w:noProof/>
        </w:rPr>
      </w:pPr>
      <w:r w:rsidRPr="00D13A16">
        <w:rPr>
          <w:noProof/>
        </w:rPr>
        <w:t>Beni yetiştirip bugünlere getiren canım babaannem Zeynep GÜNER’e, tüm süreç boyunca bana katlanan, beni cesaretlendiren, her koşulda yanımda olan sevgili eşim Sara GÜNER’e, neşe kaynağım canım oğlum Aras GÜNER’e,</w:t>
      </w:r>
    </w:p>
    <w:p w:rsidR="00A313E0" w:rsidRPr="00D13A16" w:rsidRDefault="00A313E0" w:rsidP="00A313E0">
      <w:pPr>
        <w:pStyle w:val="DZMETN"/>
        <w:rPr>
          <w:noProof/>
        </w:rPr>
      </w:pPr>
      <w:r w:rsidRPr="00D13A16">
        <w:rPr>
          <w:noProof/>
        </w:rPr>
        <w:t>Kalpten teşekkürlerimi sunarım.</w:t>
      </w:r>
    </w:p>
    <w:p w:rsidR="00A313E0" w:rsidRPr="00D13A16" w:rsidRDefault="00A313E0" w:rsidP="00A313E0">
      <w:pPr>
        <w:spacing w:line="360" w:lineRule="auto"/>
        <w:jc w:val="center"/>
        <w:rPr>
          <w:rFonts w:ascii="Times New Roman" w:hAnsi="Times New Roman" w:cs="Times New Roman"/>
          <w:b/>
          <w:noProof/>
          <w:sz w:val="24"/>
          <w:szCs w:val="24"/>
        </w:rPr>
        <w:sectPr w:rsidR="00A313E0" w:rsidRPr="00D13A16" w:rsidSect="00860345">
          <w:footerReference w:type="default" r:id="rId10"/>
          <w:pgSz w:w="11906" w:h="16838"/>
          <w:pgMar w:top="1418" w:right="1134" w:bottom="1418" w:left="1701" w:header="709" w:footer="709" w:gutter="0"/>
          <w:pgNumType w:fmt="lowerRoman" w:start="2"/>
          <w:cols w:space="708"/>
          <w:docGrid w:linePitch="360"/>
        </w:sectPr>
      </w:pPr>
    </w:p>
    <w:p w:rsidR="00A313E0" w:rsidRPr="00D13A16" w:rsidRDefault="00A313E0" w:rsidP="00A313E0">
      <w:pPr>
        <w:pStyle w:val="Balk1"/>
        <w:rPr>
          <w:rFonts w:eastAsia="Calibri"/>
          <w:noProof/>
        </w:rPr>
      </w:pPr>
      <w:bookmarkStart w:id="11" w:name="_Toc488176614"/>
      <w:bookmarkStart w:id="12" w:name="_Toc173355207"/>
      <w:r w:rsidRPr="00D13A16">
        <w:rPr>
          <w:rFonts w:eastAsia="Calibri"/>
          <w:noProof/>
        </w:rPr>
        <w:lastRenderedPageBreak/>
        <w:t>İÇİNDEKİLER</w:t>
      </w:r>
      <w:bookmarkEnd w:id="11"/>
      <w:bookmarkEnd w:id="12"/>
    </w:p>
    <w:p w:rsidR="00E4300B" w:rsidRDefault="009F7EC9">
      <w:pPr>
        <w:pStyle w:val="T1"/>
        <w:tabs>
          <w:tab w:val="right" w:leader="dot" w:pos="9061"/>
        </w:tabs>
        <w:rPr>
          <w:rFonts w:asciiTheme="minorHAnsi" w:eastAsiaTheme="minorEastAsia" w:hAnsiTheme="minorHAnsi"/>
          <w:noProof/>
          <w:color w:val="auto"/>
          <w:sz w:val="22"/>
          <w:lang w:eastAsia="tr-TR"/>
        </w:rPr>
      </w:pPr>
      <w:r w:rsidRPr="00D13A16">
        <w:rPr>
          <w:noProof/>
        </w:rPr>
        <w:fldChar w:fldCharType="begin"/>
      </w:r>
      <w:r w:rsidRPr="00D13A16">
        <w:rPr>
          <w:noProof/>
        </w:rPr>
        <w:instrText xml:space="preserve"> TOC \o "1-2" \h \z \u </w:instrText>
      </w:r>
      <w:r w:rsidRPr="00D13A16">
        <w:rPr>
          <w:noProof/>
        </w:rPr>
        <w:fldChar w:fldCharType="separate"/>
      </w:r>
      <w:hyperlink w:anchor="_Toc173355206" w:history="1">
        <w:r w:rsidR="00E4300B" w:rsidRPr="00227192">
          <w:rPr>
            <w:rStyle w:val="Kpr"/>
            <w:noProof/>
          </w:rPr>
          <w:t>TEŞEKKÜR</w:t>
        </w:r>
        <w:r w:rsidR="00E4300B">
          <w:rPr>
            <w:noProof/>
            <w:webHidden/>
          </w:rPr>
          <w:tab/>
        </w:r>
        <w:r w:rsidR="00E4300B">
          <w:rPr>
            <w:noProof/>
            <w:webHidden/>
          </w:rPr>
          <w:fldChar w:fldCharType="begin"/>
        </w:r>
        <w:r w:rsidR="00E4300B">
          <w:rPr>
            <w:noProof/>
            <w:webHidden/>
          </w:rPr>
          <w:instrText xml:space="preserve"> PAGEREF _Toc173355206 \h </w:instrText>
        </w:r>
        <w:r w:rsidR="00E4300B">
          <w:rPr>
            <w:noProof/>
            <w:webHidden/>
          </w:rPr>
        </w:r>
        <w:r w:rsidR="00E4300B">
          <w:rPr>
            <w:noProof/>
            <w:webHidden/>
          </w:rPr>
          <w:fldChar w:fldCharType="separate"/>
        </w:r>
        <w:r w:rsidR="00E4300B">
          <w:rPr>
            <w:noProof/>
            <w:webHidden/>
          </w:rPr>
          <w:t>ii</w:t>
        </w:r>
        <w:r w:rsidR="00E4300B">
          <w:rPr>
            <w:noProof/>
            <w:webHidden/>
          </w:rPr>
          <w:fldChar w:fldCharType="end"/>
        </w:r>
      </w:hyperlink>
    </w:p>
    <w:p w:rsidR="00E4300B" w:rsidRDefault="00C71ECB">
      <w:pPr>
        <w:pStyle w:val="T1"/>
        <w:tabs>
          <w:tab w:val="right" w:leader="dot" w:pos="9061"/>
        </w:tabs>
        <w:rPr>
          <w:rFonts w:asciiTheme="minorHAnsi" w:eastAsiaTheme="minorEastAsia" w:hAnsiTheme="minorHAnsi"/>
          <w:noProof/>
          <w:color w:val="auto"/>
          <w:sz w:val="22"/>
          <w:lang w:eastAsia="tr-TR"/>
        </w:rPr>
      </w:pPr>
      <w:hyperlink w:anchor="_Toc173355207" w:history="1">
        <w:r w:rsidR="00E4300B" w:rsidRPr="00227192">
          <w:rPr>
            <w:rStyle w:val="Kpr"/>
            <w:rFonts w:eastAsia="Calibri"/>
            <w:noProof/>
          </w:rPr>
          <w:t>İÇİNDEKİLER</w:t>
        </w:r>
        <w:r w:rsidR="00E4300B">
          <w:rPr>
            <w:noProof/>
            <w:webHidden/>
          </w:rPr>
          <w:tab/>
        </w:r>
        <w:r w:rsidR="00E4300B">
          <w:rPr>
            <w:noProof/>
            <w:webHidden/>
          </w:rPr>
          <w:fldChar w:fldCharType="begin"/>
        </w:r>
        <w:r w:rsidR="00E4300B">
          <w:rPr>
            <w:noProof/>
            <w:webHidden/>
          </w:rPr>
          <w:instrText xml:space="preserve"> PAGEREF _Toc173355207 \h </w:instrText>
        </w:r>
        <w:r w:rsidR="00E4300B">
          <w:rPr>
            <w:noProof/>
            <w:webHidden/>
          </w:rPr>
        </w:r>
        <w:r w:rsidR="00E4300B">
          <w:rPr>
            <w:noProof/>
            <w:webHidden/>
          </w:rPr>
          <w:fldChar w:fldCharType="separate"/>
        </w:r>
        <w:r w:rsidR="00E4300B">
          <w:rPr>
            <w:noProof/>
            <w:webHidden/>
          </w:rPr>
          <w:t>iii</w:t>
        </w:r>
        <w:r w:rsidR="00E4300B">
          <w:rPr>
            <w:noProof/>
            <w:webHidden/>
          </w:rPr>
          <w:fldChar w:fldCharType="end"/>
        </w:r>
      </w:hyperlink>
    </w:p>
    <w:p w:rsidR="00E4300B" w:rsidRDefault="00C71ECB">
      <w:pPr>
        <w:pStyle w:val="T1"/>
        <w:tabs>
          <w:tab w:val="right" w:leader="dot" w:pos="9061"/>
        </w:tabs>
        <w:rPr>
          <w:rFonts w:asciiTheme="minorHAnsi" w:eastAsiaTheme="minorEastAsia" w:hAnsiTheme="minorHAnsi"/>
          <w:noProof/>
          <w:color w:val="auto"/>
          <w:sz w:val="22"/>
          <w:lang w:eastAsia="tr-TR"/>
        </w:rPr>
      </w:pPr>
      <w:hyperlink w:anchor="_Toc173355208" w:history="1">
        <w:r w:rsidR="00E4300B" w:rsidRPr="00227192">
          <w:rPr>
            <w:rStyle w:val="Kpr"/>
            <w:rFonts w:eastAsia="Calibri"/>
            <w:noProof/>
          </w:rPr>
          <w:t>SİMGELER VE KISALTMALAR DİZİNİ</w:t>
        </w:r>
        <w:r w:rsidR="00E4300B">
          <w:rPr>
            <w:noProof/>
            <w:webHidden/>
          </w:rPr>
          <w:tab/>
        </w:r>
        <w:r w:rsidR="00E4300B">
          <w:rPr>
            <w:noProof/>
            <w:webHidden/>
          </w:rPr>
          <w:fldChar w:fldCharType="begin"/>
        </w:r>
        <w:r w:rsidR="00E4300B">
          <w:rPr>
            <w:noProof/>
            <w:webHidden/>
          </w:rPr>
          <w:instrText xml:space="preserve"> PAGEREF _Toc173355208 \h </w:instrText>
        </w:r>
        <w:r w:rsidR="00E4300B">
          <w:rPr>
            <w:noProof/>
            <w:webHidden/>
          </w:rPr>
        </w:r>
        <w:r w:rsidR="00E4300B">
          <w:rPr>
            <w:noProof/>
            <w:webHidden/>
          </w:rPr>
          <w:fldChar w:fldCharType="separate"/>
        </w:r>
        <w:r w:rsidR="00E4300B">
          <w:rPr>
            <w:noProof/>
            <w:webHidden/>
          </w:rPr>
          <w:t>vi</w:t>
        </w:r>
        <w:r w:rsidR="00E4300B">
          <w:rPr>
            <w:noProof/>
            <w:webHidden/>
          </w:rPr>
          <w:fldChar w:fldCharType="end"/>
        </w:r>
      </w:hyperlink>
    </w:p>
    <w:p w:rsidR="00E4300B" w:rsidRDefault="00C71ECB">
      <w:pPr>
        <w:pStyle w:val="T1"/>
        <w:tabs>
          <w:tab w:val="right" w:leader="dot" w:pos="9061"/>
        </w:tabs>
        <w:rPr>
          <w:rFonts w:asciiTheme="minorHAnsi" w:eastAsiaTheme="minorEastAsia" w:hAnsiTheme="minorHAnsi"/>
          <w:noProof/>
          <w:color w:val="auto"/>
          <w:sz w:val="22"/>
          <w:lang w:eastAsia="tr-TR"/>
        </w:rPr>
      </w:pPr>
      <w:hyperlink w:anchor="_Toc173355209" w:history="1">
        <w:r w:rsidR="00E4300B" w:rsidRPr="00227192">
          <w:rPr>
            <w:rStyle w:val="Kpr"/>
            <w:rFonts w:eastAsia="Calibri"/>
            <w:noProof/>
          </w:rPr>
          <w:t>TABLOLAR DİZİNİ</w:t>
        </w:r>
        <w:r w:rsidR="00E4300B">
          <w:rPr>
            <w:noProof/>
            <w:webHidden/>
          </w:rPr>
          <w:tab/>
        </w:r>
        <w:r w:rsidR="00E4300B">
          <w:rPr>
            <w:noProof/>
            <w:webHidden/>
          </w:rPr>
          <w:fldChar w:fldCharType="begin"/>
        </w:r>
        <w:r w:rsidR="00E4300B">
          <w:rPr>
            <w:noProof/>
            <w:webHidden/>
          </w:rPr>
          <w:instrText xml:space="preserve"> PAGEREF _Toc173355209 \h </w:instrText>
        </w:r>
        <w:r w:rsidR="00E4300B">
          <w:rPr>
            <w:noProof/>
            <w:webHidden/>
          </w:rPr>
        </w:r>
        <w:r w:rsidR="00E4300B">
          <w:rPr>
            <w:noProof/>
            <w:webHidden/>
          </w:rPr>
          <w:fldChar w:fldCharType="separate"/>
        </w:r>
        <w:r w:rsidR="00E4300B">
          <w:rPr>
            <w:noProof/>
            <w:webHidden/>
          </w:rPr>
          <w:t>vii</w:t>
        </w:r>
        <w:r w:rsidR="00E4300B">
          <w:rPr>
            <w:noProof/>
            <w:webHidden/>
          </w:rPr>
          <w:fldChar w:fldCharType="end"/>
        </w:r>
      </w:hyperlink>
    </w:p>
    <w:p w:rsidR="00E4300B" w:rsidRDefault="00C71ECB">
      <w:pPr>
        <w:pStyle w:val="T1"/>
        <w:tabs>
          <w:tab w:val="right" w:leader="dot" w:pos="9061"/>
        </w:tabs>
        <w:rPr>
          <w:rFonts w:asciiTheme="minorHAnsi" w:eastAsiaTheme="minorEastAsia" w:hAnsiTheme="minorHAnsi"/>
          <w:noProof/>
          <w:color w:val="auto"/>
          <w:sz w:val="22"/>
          <w:lang w:eastAsia="tr-TR"/>
        </w:rPr>
      </w:pPr>
      <w:hyperlink w:anchor="_Toc173355210" w:history="1">
        <w:r w:rsidR="00E4300B" w:rsidRPr="00227192">
          <w:rPr>
            <w:rStyle w:val="Kpr"/>
            <w:noProof/>
          </w:rPr>
          <w:t>ÖZET</w:t>
        </w:r>
        <w:r w:rsidR="00E4300B">
          <w:rPr>
            <w:noProof/>
            <w:webHidden/>
          </w:rPr>
          <w:tab/>
        </w:r>
        <w:r w:rsidR="00E4300B">
          <w:rPr>
            <w:noProof/>
            <w:webHidden/>
          </w:rPr>
          <w:fldChar w:fldCharType="begin"/>
        </w:r>
        <w:r w:rsidR="00E4300B">
          <w:rPr>
            <w:noProof/>
            <w:webHidden/>
          </w:rPr>
          <w:instrText xml:space="preserve"> PAGEREF _Toc173355210 \h </w:instrText>
        </w:r>
        <w:r w:rsidR="00E4300B">
          <w:rPr>
            <w:noProof/>
            <w:webHidden/>
          </w:rPr>
        </w:r>
        <w:r w:rsidR="00E4300B">
          <w:rPr>
            <w:noProof/>
            <w:webHidden/>
          </w:rPr>
          <w:fldChar w:fldCharType="separate"/>
        </w:r>
        <w:r w:rsidR="00E4300B">
          <w:rPr>
            <w:noProof/>
            <w:webHidden/>
          </w:rPr>
          <w:t>viii</w:t>
        </w:r>
        <w:r w:rsidR="00E4300B">
          <w:rPr>
            <w:noProof/>
            <w:webHidden/>
          </w:rPr>
          <w:fldChar w:fldCharType="end"/>
        </w:r>
      </w:hyperlink>
    </w:p>
    <w:p w:rsidR="00E4300B" w:rsidRDefault="00C71ECB">
      <w:pPr>
        <w:pStyle w:val="T1"/>
        <w:tabs>
          <w:tab w:val="right" w:leader="dot" w:pos="9061"/>
        </w:tabs>
        <w:rPr>
          <w:rFonts w:asciiTheme="minorHAnsi" w:eastAsiaTheme="minorEastAsia" w:hAnsiTheme="minorHAnsi"/>
          <w:noProof/>
          <w:color w:val="auto"/>
          <w:sz w:val="22"/>
          <w:lang w:eastAsia="tr-TR"/>
        </w:rPr>
      </w:pPr>
      <w:hyperlink w:anchor="_Toc173355211" w:history="1">
        <w:r w:rsidR="00E4300B" w:rsidRPr="00227192">
          <w:rPr>
            <w:rStyle w:val="Kpr"/>
            <w:noProof/>
          </w:rPr>
          <w:t>1. GİRİŞ</w:t>
        </w:r>
        <w:r w:rsidR="00E4300B">
          <w:rPr>
            <w:noProof/>
            <w:webHidden/>
          </w:rPr>
          <w:tab/>
        </w:r>
        <w:r w:rsidR="00E4300B">
          <w:rPr>
            <w:noProof/>
            <w:webHidden/>
          </w:rPr>
          <w:fldChar w:fldCharType="begin"/>
        </w:r>
        <w:r w:rsidR="00E4300B">
          <w:rPr>
            <w:noProof/>
            <w:webHidden/>
          </w:rPr>
          <w:instrText xml:space="preserve"> PAGEREF _Toc173355211 \h </w:instrText>
        </w:r>
        <w:r w:rsidR="00E4300B">
          <w:rPr>
            <w:noProof/>
            <w:webHidden/>
          </w:rPr>
        </w:r>
        <w:r w:rsidR="00E4300B">
          <w:rPr>
            <w:noProof/>
            <w:webHidden/>
          </w:rPr>
          <w:fldChar w:fldCharType="separate"/>
        </w:r>
        <w:r w:rsidR="00E4300B">
          <w:rPr>
            <w:noProof/>
            <w:webHidden/>
          </w:rPr>
          <w:t>1</w:t>
        </w:r>
        <w:r w:rsidR="00E4300B">
          <w:rPr>
            <w:noProof/>
            <w:webHidden/>
          </w:rPr>
          <w:fldChar w:fldCharType="end"/>
        </w:r>
      </w:hyperlink>
    </w:p>
    <w:p w:rsidR="00E4300B" w:rsidRDefault="00C71ECB">
      <w:pPr>
        <w:pStyle w:val="T1"/>
        <w:tabs>
          <w:tab w:val="right" w:leader="dot" w:pos="9061"/>
        </w:tabs>
        <w:rPr>
          <w:rFonts w:asciiTheme="minorHAnsi" w:eastAsiaTheme="minorEastAsia" w:hAnsiTheme="minorHAnsi"/>
          <w:noProof/>
          <w:color w:val="auto"/>
          <w:sz w:val="22"/>
          <w:lang w:eastAsia="tr-TR"/>
        </w:rPr>
      </w:pPr>
      <w:hyperlink w:anchor="_Toc173355212" w:history="1">
        <w:r w:rsidR="00E4300B" w:rsidRPr="00227192">
          <w:rPr>
            <w:rStyle w:val="Kpr"/>
            <w:noProof/>
          </w:rPr>
          <w:t>2. GENEL BİLGİLER</w:t>
        </w:r>
        <w:r w:rsidR="00E4300B">
          <w:rPr>
            <w:noProof/>
            <w:webHidden/>
          </w:rPr>
          <w:tab/>
        </w:r>
        <w:r w:rsidR="00E4300B">
          <w:rPr>
            <w:noProof/>
            <w:webHidden/>
          </w:rPr>
          <w:fldChar w:fldCharType="begin"/>
        </w:r>
        <w:r w:rsidR="00E4300B">
          <w:rPr>
            <w:noProof/>
            <w:webHidden/>
          </w:rPr>
          <w:instrText xml:space="preserve"> PAGEREF _Toc173355212 \h </w:instrText>
        </w:r>
        <w:r w:rsidR="00E4300B">
          <w:rPr>
            <w:noProof/>
            <w:webHidden/>
          </w:rPr>
        </w:r>
        <w:r w:rsidR="00E4300B">
          <w:rPr>
            <w:noProof/>
            <w:webHidden/>
          </w:rPr>
          <w:fldChar w:fldCharType="separate"/>
        </w:r>
        <w:r w:rsidR="00E4300B">
          <w:rPr>
            <w:noProof/>
            <w:webHidden/>
          </w:rPr>
          <w:t>3</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13" w:history="1">
        <w:r w:rsidR="00E4300B" w:rsidRPr="00227192">
          <w:rPr>
            <w:rStyle w:val="Kpr"/>
            <w:noProof/>
          </w:rPr>
          <w:t>2.1. Yaşlılığın Tanımı</w:t>
        </w:r>
        <w:r w:rsidR="00E4300B">
          <w:rPr>
            <w:noProof/>
            <w:webHidden/>
          </w:rPr>
          <w:tab/>
        </w:r>
        <w:r w:rsidR="00E4300B">
          <w:rPr>
            <w:noProof/>
            <w:webHidden/>
          </w:rPr>
          <w:fldChar w:fldCharType="begin"/>
        </w:r>
        <w:r w:rsidR="00E4300B">
          <w:rPr>
            <w:noProof/>
            <w:webHidden/>
          </w:rPr>
          <w:instrText xml:space="preserve"> PAGEREF _Toc173355213 \h </w:instrText>
        </w:r>
        <w:r w:rsidR="00E4300B">
          <w:rPr>
            <w:noProof/>
            <w:webHidden/>
          </w:rPr>
        </w:r>
        <w:r w:rsidR="00E4300B">
          <w:rPr>
            <w:noProof/>
            <w:webHidden/>
          </w:rPr>
          <w:fldChar w:fldCharType="separate"/>
        </w:r>
        <w:r w:rsidR="00E4300B">
          <w:rPr>
            <w:noProof/>
            <w:webHidden/>
          </w:rPr>
          <w:t>3</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14" w:history="1">
        <w:r w:rsidR="00E4300B" w:rsidRPr="00227192">
          <w:rPr>
            <w:rStyle w:val="Kpr"/>
            <w:noProof/>
          </w:rPr>
          <w:t>2.2.Yaşlılıkta Görülen Değişiklikler</w:t>
        </w:r>
        <w:r w:rsidR="00E4300B">
          <w:rPr>
            <w:noProof/>
            <w:webHidden/>
          </w:rPr>
          <w:tab/>
        </w:r>
        <w:r w:rsidR="00E4300B">
          <w:rPr>
            <w:noProof/>
            <w:webHidden/>
          </w:rPr>
          <w:fldChar w:fldCharType="begin"/>
        </w:r>
        <w:r w:rsidR="00E4300B">
          <w:rPr>
            <w:noProof/>
            <w:webHidden/>
          </w:rPr>
          <w:instrText xml:space="preserve"> PAGEREF _Toc173355214 \h </w:instrText>
        </w:r>
        <w:r w:rsidR="00E4300B">
          <w:rPr>
            <w:noProof/>
            <w:webHidden/>
          </w:rPr>
        </w:r>
        <w:r w:rsidR="00E4300B">
          <w:rPr>
            <w:noProof/>
            <w:webHidden/>
          </w:rPr>
          <w:fldChar w:fldCharType="separate"/>
        </w:r>
        <w:r w:rsidR="00E4300B">
          <w:rPr>
            <w:noProof/>
            <w:webHidden/>
          </w:rPr>
          <w:t>3</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15" w:history="1">
        <w:r w:rsidR="00E4300B" w:rsidRPr="00227192">
          <w:rPr>
            <w:rStyle w:val="Kpr"/>
            <w:noProof/>
          </w:rPr>
          <w:t>2.2.1. Fiziksel Değişiklikler</w:t>
        </w:r>
        <w:r w:rsidR="00E4300B">
          <w:rPr>
            <w:noProof/>
            <w:webHidden/>
          </w:rPr>
          <w:tab/>
        </w:r>
        <w:r w:rsidR="00E4300B">
          <w:rPr>
            <w:noProof/>
            <w:webHidden/>
          </w:rPr>
          <w:fldChar w:fldCharType="begin"/>
        </w:r>
        <w:r w:rsidR="00E4300B">
          <w:rPr>
            <w:noProof/>
            <w:webHidden/>
          </w:rPr>
          <w:instrText xml:space="preserve"> PAGEREF _Toc173355215 \h </w:instrText>
        </w:r>
        <w:r w:rsidR="00E4300B">
          <w:rPr>
            <w:noProof/>
            <w:webHidden/>
          </w:rPr>
        </w:r>
        <w:r w:rsidR="00E4300B">
          <w:rPr>
            <w:noProof/>
            <w:webHidden/>
          </w:rPr>
          <w:fldChar w:fldCharType="separate"/>
        </w:r>
        <w:r w:rsidR="00E4300B">
          <w:rPr>
            <w:noProof/>
            <w:webHidden/>
          </w:rPr>
          <w:t>4</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16" w:history="1">
        <w:r w:rsidR="00E4300B" w:rsidRPr="00227192">
          <w:rPr>
            <w:rStyle w:val="Kpr"/>
            <w:noProof/>
          </w:rPr>
          <w:t>2.2.2. Organ Fonksiyonlarındaki Değişiklikler</w:t>
        </w:r>
        <w:r w:rsidR="00E4300B">
          <w:rPr>
            <w:noProof/>
            <w:webHidden/>
          </w:rPr>
          <w:tab/>
        </w:r>
        <w:r w:rsidR="00E4300B">
          <w:rPr>
            <w:noProof/>
            <w:webHidden/>
          </w:rPr>
          <w:fldChar w:fldCharType="begin"/>
        </w:r>
        <w:r w:rsidR="00E4300B">
          <w:rPr>
            <w:noProof/>
            <w:webHidden/>
          </w:rPr>
          <w:instrText xml:space="preserve"> PAGEREF _Toc173355216 \h </w:instrText>
        </w:r>
        <w:r w:rsidR="00E4300B">
          <w:rPr>
            <w:noProof/>
            <w:webHidden/>
          </w:rPr>
        </w:r>
        <w:r w:rsidR="00E4300B">
          <w:rPr>
            <w:noProof/>
            <w:webHidden/>
          </w:rPr>
          <w:fldChar w:fldCharType="separate"/>
        </w:r>
        <w:r w:rsidR="00E4300B">
          <w:rPr>
            <w:noProof/>
            <w:webHidden/>
          </w:rPr>
          <w:t>4</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17" w:history="1">
        <w:r w:rsidR="00E4300B" w:rsidRPr="00227192">
          <w:rPr>
            <w:rStyle w:val="Kpr"/>
            <w:noProof/>
          </w:rPr>
          <w:t>2.2.3. Psikolojik Değişiklikler</w:t>
        </w:r>
        <w:r w:rsidR="00E4300B">
          <w:rPr>
            <w:noProof/>
            <w:webHidden/>
          </w:rPr>
          <w:tab/>
        </w:r>
        <w:r w:rsidR="00E4300B">
          <w:rPr>
            <w:noProof/>
            <w:webHidden/>
          </w:rPr>
          <w:fldChar w:fldCharType="begin"/>
        </w:r>
        <w:r w:rsidR="00E4300B">
          <w:rPr>
            <w:noProof/>
            <w:webHidden/>
          </w:rPr>
          <w:instrText xml:space="preserve"> PAGEREF _Toc173355217 \h </w:instrText>
        </w:r>
        <w:r w:rsidR="00E4300B">
          <w:rPr>
            <w:noProof/>
            <w:webHidden/>
          </w:rPr>
        </w:r>
        <w:r w:rsidR="00E4300B">
          <w:rPr>
            <w:noProof/>
            <w:webHidden/>
          </w:rPr>
          <w:fldChar w:fldCharType="separate"/>
        </w:r>
        <w:r w:rsidR="00E4300B">
          <w:rPr>
            <w:noProof/>
            <w:webHidden/>
          </w:rPr>
          <w:t>6</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18" w:history="1">
        <w:r w:rsidR="00E4300B" w:rsidRPr="00227192">
          <w:rPr>
            <w:rStyle w:val="Kpr"/>
            <w:noProof/>
          </w:rPr>
          <w:t>2.3. Yaşlılıkta Sık Görülen Sağlık Sorunları</w:t>
        </w:r>
        <w:r w:rsidR="00E4300B">
          <w:rPr>
            <w:noProof/>
            <w:webHidden/>
          </w:rPr>
          <w:tab/>
        </w:r>
        <w:r w:rsidR="00E4300B">
          <w:rPr>
            <w:noProof/>
            <w:webHidden/>
          </w:rPr>
          <w:fldChar w:fldCharType="begin"/>
        </w:r>
        <w:r w:rsidR="00E4300B">
          <w:rPr>
            <w:noProof/>
            <w:webHidden/>
          </w:rPr>
          <w:instrText xml:space="preserve"> PAGEREF _Toc173355218 \h </w:instrText>
        </w:r>
        <w:r w:rsidR="00E4300B">
          <w:rPr>
            <w:noProof/>
            <w:webHidden/>
          </w:rPr>
        </w:r>
        <w:r w:rsidR="00E4300B">
          <w:rPr>
            <w:noProof/>
            <w:webHidden/>
          </w:rPr>
          <w:fldChar w:fldCharType="separate"/>
        </w:r>
        <w:r w:rsidR="00E4300B">
          <w:rPr>
            <w:noProof/>
            <w:webHidden/>
          </w:rPr>
          <w:t>6</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19" w:history="1">
        <w:r w:rsidR="00E4300B" w:rsidRPr="00227192">
          <w:rPr>
            <w:rStyle w:val="Kpr"/>
            <w:noProof/>
          </w:rPr>
          <w:t>2.3.1. Obezite</w:t>
        </w:r>
        <w:r w:rsidR="00E4300B">
          <w:rPr>
            <w:noProof/>
            <w:webHidden/>
          </w:rPr>
          <w:tab/>
        </w:r>
        <w:r w:rsidR="00E4300B">
          <w:rPr>
            <w:noProof/>
            <w:webHidden/>
          </w:rPr>
          <w:fldChar w:fldCharType="begin"/>
        </w:r>
        <w:r w:rsidR="00E4300B">
          <w:rPr>
            <w:noProof/>
            <w:webHidden/>
          </w:rPr>
          <w:instrText xml:space="preserve"> PAGEREF _Toc173355219 \h </w:instrText>
        </w:r>
        <w:r w:rsidR="00E4300B">
          <w:rPr>
            <w:noProof/>
            <w:webHidden/>
          </w:rPr>
        </w:r>
        <w:r w:rsidR="00E4300B">
          <w:rPr>
            <w:noProof/>
            <w:webHidden/>
          </w:rPr>
          <w:fldChar w:fldCharType="separate"/>
        </w:r>
        <w:r w:rsidR="00E4300B">
          <w:rPr>
            <w:noProof/>
            <w:webHidden/>
          </w:rPr>
          <w:t>6</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20" w:history="1">
        <w:r w:rsidR="00E4300B" w:rsidRPr="00227192">
          <w:rPr>
            <w:rStyle w:val="Kpr"/>
            <w:noProof/>
          </w:rPr>
          <w:t>2.3.2. Diyabet</w:t>
        </w:r>
        <w:r w:rsidR="00E4300B">
          <w:rPr>
            <w:noProof/>
            <w:webHidden/>
          </w:rPr>
          <w:tab/>
        </w:r>
        <w:r w:rsidR="00E4300B">
          <w:rPr>
            <w:noProof/>
            <w:webHidden/>
          </w:rPr>
          <w:fldChar w:fldCharType="begin"/>
        </w:r>
        <w:r w:rsidR="00E4300B">
          <w:rPr>
            <w:noProof/>
            <w:webHidden/>
          </w:rPr>
          <w:instrText xml:space="preserve"> PAGEREF _Toc173355220 \h </w:instrText>
        </w:r>
        <w:r w:rsidR="00E4300B">
          <w:rPr>
            <w:noProof/>
            <w:webHidden/>
          </w:rPr>
        </w:r>
        <w:r w:rsidR="00E4300B">
          <w:rPr>
            <w:noProof/>
            <w:webHidden/>
          </w:rPr>
          <w:fldChar w:fldCharType="separate"/>
        </w:r>
        <w:r w:rsidR="00E4300B">
          <w:rPr>
            <w:noProof/>
            <w:webHidden/>
          </w:rPr>
          <w:t>7</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21" w:history="1">
        <w:r w:rsidR="00E4300B" w:rsidRPr="00227192">
          <w:rPr>
            <w:rStyle w:val="Kpr"/>
            <w:noProof/>
          </w:rPr>
          <w:t>2.3.3. Kardiyovasküler Hastalıklar</w:t>
        </w:r>
        <w:r w:rsidR="00E4300B">
          <w:rPr>
            <w:noProof/>
            <w:webHidden/>
          </w:rPr>
          <w:tab/>
        </w:r>
        <w:r w:rsidR="00E4300B">
          <w:rPr>
            <w:noProof/>
            <w:webHidden/>
          </w:rPr>
          <w:fldChar w:fldCharType="begin"/>
        </w:r>
        <w:r w:rsidR="00E4300B">
          <w:rPr>
            <w:noProof/>
            <w:webHidden/>
          </w:rPr>
          <w:instrText xml:space="preserve"> PAGEREF _Toc173355221 \h </w:instrText>
        </w:r>
        <w:r w:rsidR="00E4300B">
          <w:rPr>
            <w:noProof/>
            <w:webHidden/>
          </w:rPr>
        </w:r>
        <w:r w:rsidR="00E4300B">
          <w:rPr>
            <w:noProof/>
            <w:webHidden/>
          </w:rPr>
          <w:fldChar w:fldCharType="separate"/>
        </w:r>
        <w:r w:rsidR="00E4300B">
          <w:rPr>
            <w:noProof/>
            <w:webHidden/>
          </w:rPr>
          <w:t>7</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22" w:history="1">
        <w:r w:rsidR="00E4300B" w:rsidRPr="00227192">
          <w:rPr>
            <w:rStyle w:val="Kpr"/>
            <w:noProof/>
          </w:rPr>
          <w:t>2.3.4. Hipertansiyon</w:t>
        </w:r>
        <w:r w:rsidR="00E4300B">
          <w:rPr>
            <w:noProof/>
            <w:webHidden/>
          </w:rPr>
          <w:tab/>
        </w:r>
        <w:r w:rsidR="00E4300B">
          <w:rPr>
            <w:noProof/>
            <w:webHidden/>
          </w:rPr>
          <w:fldChar w:fldCharType="begin"/>
        </w:r>
        <w:r w:rsidR="00E4300B">
          <w:rPr>
            <w:noProof/>
            <w:webHidden/>
          </w:rPr>
          <w:instrText xml:space="preserve"> PAGEREF _Toc173355222 \h </w:instrText>
        </w:r>
        <w:r w:rsidR="00E4300B">
          <w:rPr>
            <w:noProof/>
            <w:webHidden/>
          </w:rPr>
        </w:r>
        <w:r w:rsidR="00E4300B">
          <w:rPr>
            <w:noProof/>
            <w:webHidden/>
          </w:rPr>
          <w:fldChar w:fldCharType="separate"/>
        </w:r>
        <w:r w:rsidR="00E4300B">
          <w:rPr>
            <w:noProof/>
            <w:webHidden/>
          </w:rPr>
          <w:t>8</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23" w:history="1">
        <w:r w:rsidR="00E4300B" w:rsidRPr="00227192">
          <w:rPr>
            <w:rStyle w:val="Kpr"/>
            <w:noProof/>
          </w:rPr>
          <w:t>2.3.5. Osteoporoz</w:t>
        </w:r>
        <w:r w:rsidR="00E4300B">
          <w:rPr>
            <w:noProof/>
            <w:webHidden/>
          </w:rPr>
          <w:tab/>
        </w:r>
        <w:r w:rsidR="00E4300B">
          <w:rPr>
            <w:noProof/>
            <w:webHidden/>
          </w:rPr>
          <w:fldChar w:fldCharType="begin"/>
        </w:r>
        <w:r w:rsidR="00E4300B">
          <w:rPr>
            <w:noProof/>
            <w:webHidden/>
          </w:rPr>
          <w:instrText xml:space="preserve"> PAGEREF _Toc173355223 \h </w:instrText>
        </w:r>
        <w:r w:rsidR="00E4300B">
          <w:rPr>
            <w:noProof/>
            <w:webHidden/>
          </w:rPr>
        </w:r>
        <w:r w:rsidR="00E4300B">
          <w:rPr>
            <w:noProof/>
            <w:webHidden/>
          </w:rPr>
          <w:fldChar w:fldCharType="separate"/>
        </w:r>
        <w:r w:rsidR="00E4300B">
          <w:rPr>
            <w:noProof/>
            <w:webHidden/>
          </w:rPr>
          <w:t>8</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24" w:history="1">
        <w:r w:rsidR="00E4300B" w:rsidRPr="00227192">
          <w:rPr>
            <w:rStyle w:val="Kpr"/>
            <w:noProof/>
          </w:rPr>
          <w:t>2.3.6. Kanser</w:t>
        </w:r>
        <w:r w:rsidR="00E4300B">
          <w:rPr>
            <w:noProof/>
            <w:webHidden/>
          </w:rPr>
          <w:tab/>
        </w:r>
        <w:r w:rsidR="00E4300B">
          <w:rPr>
            <w:noProof/>
            <w:webHidden/>
          </w:rPr>
          <w:fldChar w:fldCharType="begin"/>
        </w:r>
        <w:r w:rsidR="00E4300B">
          <w:rPr>
            <w:noProof/>
            <w:webHidden/>
          </w:rPr>
          <w:instrText xml:space="preserve"> PAGEREF _Toc173355224 \h </w:instrText>
        </w:r>
        <w:r w:rsidR="00E4300B">
          <w:rPr>
            <w:noProof/>
            <w:webHidden/>
          </w:rPr>
        </w:r>
        <w:r w:rsidR="00E4300B">
          <w:rPr>
            <w:noProof/>
            <w:webHidden/>
          </w:rPr>
          <w:fldChar w:fldCharType="separate"/>
        </w:r>
        <w:r w:rsidR="00E4300B">
          <w:rPr>
            <w:noProof/>
            <w:webHidden/>
          </w:rPr>
          <w:t>9</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25" w:history="1">
        <w:r w:rsidR="00E4300B" w:rsidRPr="00227192">
          <w:rPr>
            <w:rStyle w:val="Kpr"/>
            <w:noProof/>
          </w:rPr>
          <w:t>2.3.7. Yaşlılık Anoreksisi</w:t>
        </w:r>
        <w:r w:rsidR="00E4300B">
          <w:rPr>
            <w:noProof/>
            <w:webHidden/>
          </w:rPr>
          <w:tab/>
        </w:r>
        <w:r w:rsidR="00E4300B">
          <w:rPr>
            <w:noProof/>
            <w:webHidden/>
          </w:rPr>
          <w:fldChar w:fldCharType="begin"/>
        </w:r>
        <w:r w:rsidR="00E4300B">
          <w:rPr>
            <w:noProof/>
            <w:webHidden/>
          </w:rPr>
          <w:instrText xml:space="preserve"> PAGEREF _Toc173355225 \h </w:instrText>
        </w:r>
        <w:r w:rsidR="00E4300B">
          <w:rPr>
            <w:noProof/>
            <w:webHidden/>
          </w:rPr>
        </w:r>
        <w:r w:rsidR="00E4300B">
          <w:rPr>
            <w:noProof/>
            <w:webHidden/>
          </w:rPr>
          <w:fldChar w:fldCharType="separate"/>
        </w:r>
        <w:r w:rsidR="00E4300B">
          <w:rPr>
            <w:noProof/>
            <w:webHidden/>
          </w:rPr>
          <w:t>9</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26" w:history="1">
        <w:r w:rsidR="00E4300B" w:rsidRPr="00227192">
          <w:rPr>
            <w:rStyle w:val="Kpr"/>
            <w:noProof/>
          </w:rPr>
          <w:t>2.4. Yaşlılıkta Beslenme</w:t>
        </w:r>
        <w:r w:rsidR="00E4300B">
          <w:rPr>
            <w:noProof/>
            <w:webHidden/>
          </w:rPr>
          <w:tab/>
        </w:r>
        <w:r w:rsidR="00E4300B">
          <w:rPr>
            <w:noProof/>
            <w:webHidden/>
          </w:rPr>
          <w:fldChar w:fldCharType="begin"/>
        </w:r>
        <w:r w:rsidR="00E4300B">
          <w:rPr>
            <w:noProof/>
            <w:webHidden/>
          </w:rPr>
          <w:instrText xml:space="preserve"> PAGEREF _Toc173355226 \h </w:instrText>
        </w:r>
        <w:r w:rsidR="00E4300B">
          <w:rPr>
            <w:noProof/>
            <w:webHidden/>
          </w:rPr>
        </w:r>
        <w:r w:rsidR="00E4300B">
          <w:rPr>
            <w:noProof/>
            <w:webHidden/>
          </w:rPr>
          <w:fldChar w:fldCharType="separate"/>
        </w:r>
        <w:r w:rsidR="00E4300B">
          <w:rPr>
            <w:noProof/>
            <w:webHidden/>
          </w:rPr>
          <w:t>10</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27" w:history="1">
        <w:r w:rsidR="00E4300B" w:rsidRPr="00227192">
          <w:rPr>
            <w:rStyle w:val="Kpr"/>
            <w:noProof/>
          </w:rPr>
          <w:t>2.4.1. Proteinler</w:t>
        </w:r>
        <w:r w:rsidR="00E4300B">
          <w:rPr>
            <w:noProof/>
            <w:webHidden/>
          </w:rPr>
          <w:tab/>
        </w:r>
        <w:r w:rsidR="00E4300B">
          <w:rPr>
            <w:noProof/>
            <w:webHidden/>
          </w:rPr>
          <w:fldChar w:fldCharType="begin"/>
        </w:r>
        <w:r w:rsidR="00E4300B">
          <w:rPr>
            <w:noProof/>
            <w:webHidden/>
          </w:rPr>
          <w:instrText xml:space="preserve"> PAGEREF _Toc173355227 \h </w:instrText>
        </w:r>
        <w:r w:rsidR="00E4300B">
          <w:rPr>
            <w:noProof/>
            <w:webHidden/>
          </w:rPr>
        </w:r>
        <w:r w:rsidR="00E4300B">
          <w:rPr>
            <w:noProof/>
            <w:webHidden/>
          </w:rPr>
          <w:fldChar w:fldCharType="separate"/>
        </w:r>
        <w:r w:rsidR="00E4300B">
          <w:rPr>
            <w:noProof/>
            <w:webHidden/>
          </w:rPr>
          <w:t>10</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28" w:history="1">
        <w:r w:rsidR="00E4300B" w:rsidRPr="00227192">
          <w:rPr>
            <w:rStyle w:val="Kpr"/>
            <w:noProof/>
          </w:rPr>
          <w:t>2.4.2. Yağlar</w:t>
        </w:r>
        <w:r w:rsidR="00E4300B">
          <w:rPr>
            <w:noProof/>
            <w:webHidden/>
          </w:rPr>
          <w:tab/>
        </w:r>
        <w:r w:rsidR="00E4300B">
          <w:rPr>
            <w:noProof/>
            <w:webHidden/>
          </w:rPr>
          <w:fldChar w:fldCharType="begin"/>
        </w:r>
        <w:r w:rsidR="00E4300B">
          <w:rPr>
            <w:noProof/>
            <w:webHidden/>
          </w:rPr>
          <w:instrText xml:space="preserve"> PAGEREF _Toc173355228 \h </w:instrText>
        </w:r>
        <w:r w:rsidR="00E4300B">
          <w:rPr>
            <w:noProof/>
            <w:webHidden/>
          </w:rPr>
        </w:r>
        <w:r w:rsidR="00E4300B">
          <w:rPr>
            <w:noProof/>
            <w:webHidden/>
          </w:rPr>
          <w:fldChar w:fldCharType="separate"/>
        </w:r>
        <w:r w:rsidR="00E4300B">
          <w:rPr>
            <w:noProof/>
            <w:webHidden/>
          </w:rPr>
          <w:t>11</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29" w:history="1">
        <w:r w:rsidR="00E4300B" w:rsidRPr="00227192">
          <w:rPr>
            <w:rStyle w:val="Kpr"/>
            <w:noProof/>
          </w:rPr>
          <w:t>2.4.3. Karbonhidratlar</w:t>
        </w:r>
        <w:r w:rsidR="00E4300B">
          <w:rPr>
            <w:noProof/>
            <w:webHidden/>
          </w:rPr>
          <w:tab/>
        </w:r>
        <w:r w:rsidR="00E4300B">
          <w:rPr>
            <w:noProof/>
            <w:webHidden/>
          </w:rPr>
          <w:fldChar w:fldCharType="begin"/>
        </w:r>
        <w:r w:rsidR="00E4300B">
          <w:rPr>
            <w:noProof/>
            <w:webHidden/>
          </w:rPr>
          <w:instrText xml:space="preserve"> PAGEREF _Toc173355229 \h </w:instrText>
        </w:r>
        <w:r w:rsidR="00E4300B">
          <w:rPr>
            <w:noProof/>
            <w:webHidden/>
          </w:rPr>
        </w:r>
        <w:r w:rsidR="00E4300B">
          <w:rPr>
            <w:noProof/>
            <w:webHidden/>
          </w:rPr>
          <w:fldChar w:fldCharType="separate"/>
        </w:r>
        <w:r w:rsidR="00E4300B">
          <w:rPr>
            <w:noProof/>
            <w:webHidden/>
          </w:rPr>
          <w:t>11</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30" w:history="1">
        <w:r w:rsidR="00E4300B" w:rsidRPr="00227192">
          <w:rPr>
            <w:rStyle w:val="Kpr"/>
            <w:noProof/>
          </w:rPr>
          <w:t>2.4.4. Vitamin ve Mineraller</w:t>
        </w:r>
        <w:r w:rsidR="00E4300B">
          <w:rPr>
            <w:noProof/>
            <w:webHidden/>
          </w:rPr>
          <w:tab/>
        </w:r>
        <w:r w:rsidR="00E4300B">
          <w:rPr>
            <w:noProof/>
            <w:webHidden/>
          </w:rPr>
          <w:fldChar w:fldCharType="begin"/>
        </w:r>
        <w:r w:rsidR="00E4300B">
          <w:rPr>
            <w:noProof/>
            <w:webHidden/>
          </w:rPr>
          <w:instrText xml:space="preserve"> PAGEREF _Toc173355230 \h </w:instrText>
        </w:r>
        <w:r w:rsidR="00E4300B">
          <w:rPr>
            <w:noProof/>
            <w:webHidden/>
          </w:rPr>
        </w:r>
        <w:r w:rsidR="00E4300B">
          <w:rPr>
            <w:noProof/>
            <w:webHidden/>
          </w:rPr>
          <w:fldChar w:fldCharType="separate"/>
        </w:r>
        <w:r w:rsidR="00E4300B">
          <w:rPr>
            <w:noProof/>
            <w:webHidden/>
          </w:rPr>
          <w:t>12</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31" w:history="1">
        <w:r w:rsidR="00E4300B" w:rsidRPr="00227192">
          <w:rPr>
            <w:rStyle w:val="Kpr"/>
            <w:noProof/>
          </w:rPr>
          <w:t>2.4.5. Su</w:t>
        </w:r>
        <w:r w:rsidR="00E4300B">
          <w:rPr>
            <w:noProof/>
            <w:webHidden/>
          </w:rPr>
          <w:tab/>
        </w:r>
        <w:r w:rsidR="00E4300B">
          <w:rPr>
            <w:noProof/>
            <w:webHidden/>
          </w:rPr>
          <w:fldChar w:fldCharType="begin"/>
        </w:r>
        <w:r w:rsidR="00E4300B">
          <w:rPr>
            <w:noProof/>
            <w:webHidden/>
          </w:rPr>
          <w:instrText xml:space="preserve"> PAGEREF _Toc173355231 \h </w:instrText>
        </w:r>
        <w:r w:rsidR="00E4300B">
          <w:rPr>
            <w:noProof/>
            <w:webHidden/>
          </w:rPr>
        </w:r>
        <w:r w:rsidR="00E4300B">
          <w:rPr>
            <w:noProof/>
            <w:webHidden/>
          </w:rPr>
          <w:fldChar w:fldCharType="separate"/>
        </w:r>
        <w:r w:rsidR="00E4300B">
          <w:rPr>
            <w:noProof/>
            <w:webHidden/>
          </w:rPr>
          <w:t>13</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32" w:history="1">
        <w:r w:rsidR="00E4300B" w:rsidRPr="00227192">
          <w:rPr>
            <w:rStyle w:val="Kpr"/>
            <w:noProof/>
          </w:rPr>
          <w:t>2.4.6. Posa / Lif</w:t>
        </w:r>
        <w:r w:rsidR="00E4300B">
          <w:rPr>
            <w:noProof/>
            <w:webHidden/>
          </w:rPr>
          <w:tab/>
        </w:r>
        <w:r w:rsidR="00E4300B">
          <w:rPr>
            <w:noProof/>
            <w:webHidden/>
          </w:rPr>
          <w:fldChar w:fldCharType="begin"/>
        </w:r>
        <w:r w:rsidR="00E4300B">
          <w:rPr>
            <w:noProof/>
            <w:webHidden/>
          </w:rPr>
          <w:instrText xml:space="preserve"> PAGEREF _Toc173355232 \h </w:instrText>
        </w:r>
        <w:r w:rsidR="00E4300B">
          <w:rPr>
            <w:noProof/>
            <w:webHidden/>
          </w:rPr>
        </w:r>
        <w:r w:rsidR="00E4300B">
          <w:rPr>
            <w:noProof/>
            <w:webHidden/>
          </w:rPr>
          <w:fldChar w:fldCharType="separate"/>
        </w:r>
        <w:r w:rsidR="00E4300B">
          <w:rPr>
            <w:noProof/>
            <w:webHidden/>
          </w:rPr>
          <w:t>13</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33" w:history="1">
        <w:r w:rsidR="00E4300B" w:rsidRPr="00227192">
          <w:rPr>
            <w:rStyle w:val="Kpr"/>
            <w:noProof/>
          </w:rPr>
          <w:t>2.4.7. Yaşlılık Döneminde Enerji İhtiyacı</w:t>
        </w:r>
        <w:r w:rsidR="00E4300B">
          <w:rPr>
            <w:noProof/>
            <w:webHidden/>
          </w:rPr>
          <w:tab/>
        </w:r>
        <w:r w:rsidR="00E4300B">
          <w:rPr>
            <w:noProof/>
            <w:webHidden/>
          </w:rPr>
          <w:fldChar w:fldCharType="begin"/>
        </w:r>
        <w:r w:rsidR="00E4300B">
          <w:rPr>
            <w:noProof/>
            <w:webHidden/>
          </w:rPr>
          <w:instrText xml:space="preserve"> PAGEREF _Toc173355233 \h </w:instrText>
        </w:r>
        <w:r w:rsidR="00E4300B">
          <w:rPr>
            <w:noProof/>
            <w:webHidden/>
          </w:rPr>
        </w:r>
        <w:r w:rsidR="00E4300B">
          <w:rPr>
            <w:noProof/>
            <w:webHidden/>
          </w:rPr>
          <w:fldChar w:fldCharType="separate"/>
        </w:r>
        <w:r w:rsidR="00E4300B">
          <w:rPr>
            <w:noProof/>
            <w:webHidden/>
          </w:rPr>
          <w:t>13</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34" w:history="1">
        <w:r w:rsidR="00E4300B" w:rsidRPr="00227192">
          <w:rPr>
            <w:rStyle w:val="Kpr"/>
            <w:noProof/>
          </w:rPr>
          <w:t>2.4.9. Yaşlılık Döneminde Malnütrisyon</w:t>
        </w:r>
        <w:r w:rsidR="00E4300B">
          <w:rPr>
            <w:noProof/>
            <w:webHidden/>
          </w:rPr>
          <w:tab/>
        </w:r>
        <w:r w:rsidR="00E4300B">
          <w:rPr>
            <w:noProof/>
            <w:webHidden/>
          </w:rPr>
          <w:fldChar w:fldCharType="begin"/>
        </w:r>
        <w:r w:rsidR="00E4300B">
          <w:rPr>
            <w:noProof/>
            <w:webHidden/>
          </w:rPr>
          <w:instrText xml:space="preserve"> PAGEREF _Toc173355234 \h </w:instrText>
        </w:r>
        <w:r w:rsidR="00E4300B">
          <w:rPr>
            <w:noProof/>
            <w:webHidden/>
          </w:rPr>
        </w:r>
        <w:r w:rsidR="00E4300B">
          <w:rPr>
            <w:noProof/>
            <w:webHidden/>
          </w:rPr>
          <w:fldChar w:fldCharType="separate"/>
        </w:r>
        <w:r w:rsidR="00E4300B">
          <w:rPr>
            <w:noProof/>
            <w:webHidden/>
          </w:rPr>
          <w:t>14</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35" w:history="1">
        <w:r w:rsidR="00E4300B" w:rsidRPr="00227192">
          <w:rPr>
            <w:rStyle w:val="Kpr"/>
            <w:noProof/>
          </w:rPr>
          <w:t>2.5.Yaşlılarda Beslenme Durumun Değerlendirilmesi</w:t>
        </w:r>
        <w:r w:rsidR="00E4300B">
          <w:rPr>
            <w:noProof/>
            <w:webHidden/>
          </w:rPr>
          <w:tab/>
        </w:r>
        <w:r w:rsidR="00E4300B">
          <w:rPr>
            <w:noProof/>
            <w:webHidden/>
          </w:rPr>
          <w:fldChar w:fldCharType="begin"/>
        </w:r>
        <w:r w:rsidR="00E4300B">
          <w:rPr>
            <w:noProof/>
            <w:webHidden/>
          </w:rPr>
          <w:instrText xml:space="preserve"> PAGEREF _Toc173355235 \h </w:instrText>
        </w:r>
        <w:r w:rsidR="00E4300B">
          <w:rPr>
            <w:noProof/>
            <w:webHidden/>
          </w:rPr>
        </w:r>
        <w:r w:rsidR="00E4300B">
          <w:rPr>
            <w:noProof/>
            <w:webHidden/>
          </w:rPr>
          <w:fldChar w:fldCharType="separate"/>
        </w:r>
        <w:r w:rsidR="00E4300B">
          <w:rPr>
            <w:noProof/>
            <w:webHidden/>
          </w:rPr>
          <w:t>14</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36" w:history="1">
        <w:r w:rsidR="00E4300B" w:rsidRPr="00227192">
          <w:rPr>
            <w:rStyle w:val="Kpr"/>
            <w:noProof/>
          </w:rPr>
          <w:t>2.5.1. Beslenme öyküsü</w:t>
        </w:r>
        <w:r w:rsidR="00E4300B">
          <w:rPr>
            <w:noProof/>
            <w:webHidden/>
          </w:rPr>
          <w:tab/>
        </w:r>
        <w:r w:rsidR="00E4300B">
          <w:rPr>
            <w:noProof/>
            <w:webHidden/>
          </w:rPr>
          <w:fldChar w:fldCharType="begin"/>
        </w:r>
        <w:r w:rsidR="00E4300B">
          <w:rPr>
            <w:noProof/>
            <w:webHidden/>
          </w:rPr>
          <w:instrText xml:space="preserve"> PAGEREF _Toc173355236 \h </w:instrText>
        </w:r>
        <w:r w:rsidR="00E4300B">
          <w:rPr>
            <w:noProof/>
            <w:webHidden/>
          </w:rPr>
        </w:r>
        <w:r w:rsidR="00E4300B">
          <w:rPr>
            <w:noProof/>
            <w:webHidden/>
          </w:rPr>
          <w:fldChar w:fldCharType="separate"/>
        </w:r>
        <w:r w:rsidR="00E4300B">
          <w:rPr>
            <w:noProof/>
            <w:webHidden/>
          </w:rPr>
          <w:t>14</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37" w:history="1">
        <w:r w:rsidR="00E4300B" w:rsidRPr="00227192">
          <w:rPr>
            <w:rStyle w:val="Kpr"/>
            <w:noProof/>
          </w:rPr>
          <w:t>2.5.2. Fiziksel Değerlendirme</w:t>
        </w:r>
        <w:r w:rsidR="00E4300B">
          <w:rPr>
            <w:noProof/>
            <w:webHidden/>
          </w:rPr>
          <w:tab/>
        </w:r>
        <w:r w:rsidR="00E4300B">
          <w:rPr>
            <w:noProof/>
            <w:webHidden/>
          </w:rPr>
          <w:fldChar w:fldCharType="begin"/>
        </w:r>
        <w:r w:rsidR="00E4300B">
          <w:rPr>
            <w:noProof/>
            <w:webHidden/>
          </w:rPr>
          <w:instrText xml:space="preserve"> PAGEREF _Toc173355237 \h </w:instrText>
        </w:r>
        <w:r w:rsidR="00E4300B">
          <w:rPr>
            <w:noProof/>
            <w:webHidden/>
          </w:rPr>
        </w:r>
        <w:r w:rsidR="00E4300B">
          <w:rPr>
            <w:noProof/>
            <w:webHidden/>
          </w:rPr>
          <w:fldChar w:fldCharType="separate"/>
        </w:r>
        <w:r w:rsidR="00E4300B">
          <w:rPr>
            <w:noProof/>
            <w:webHidden/>
          </w:rPr>
          <w:t>15</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38" w:history="1">
        <w:r w:rsidR="00E4300B" w:rsidRPr="00227192">
          <w:rPr>
            <w:rStyle w:val="Kpr"/>
            <w:noProof/>
          </w:rPr>
          <w:t>2.5.3.  Biyokimyasal Bulgular</w:t>
        </w:r>
        <w:r w:rsidR="00E4300B">
          <w:rPr>
            <w:noProof/>
            <w:webHidden/>
          </w:rPr>
          <w:tab/>
        </w:r>
        <w:r w:rsidR="00E4300B">
          <w:rPr>
            <w:noProof/>
            <w:webHidden/>
          </w:rPr>
          <w:fldChar w:fldCharType="begin"/>
        </w:r>
        <w:r w:rsidR="00E4300B">
          <w:rPr>
            <w:noProof/>
            <w:webHidden/>
          </w:rPr>
          <w:instrText xml:space="preserve"> PAGEREF _Toc173355238 \h </w:instrText>
        </w:r>
        <w:r w:rsidR="00E4300B">
          <w:rPr>
            <w:noProof/>
            <w:webHidden/>
          </w:rPr>
        </w:r>
        <w:r w:rsidR="00E4300B">
          <w:rPr>
            <w:noProof/>
            <w:webHidden/>
          </w:rPr>
          <w:fldChar w:fldCharType="separate"/>
        </w:r>
        <w:r w:rsidR="00E4300B">
          <w:rPr>
            <w:noProof/>
            <w:webHidden/>
          </w:rPr>
          <w:t>15</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39" w:history="1">
        <w:r w:rsidR="00E4300B" w:rsidRPr="00227192">
          <w:rPr>
            <w:rStyle w:val="Kpr"/>
            <w:noProof/>
          </w:rPr>
          <w:t>2.5.4. Antropometrik Ölçümler</w:t>
        </w:r>
        <w:r w:rsidR="00E4300B">
          <w:rPr>
            <w:noProof/>
            <w:webHidden/>
          </w:rPr>
          <w:tab/>
        </w:r>
        <w:r w:rsidR="00E4300B">
          <w:rPr>
            <w:noProof/>
            <w:webHidden/>
          </w:rPr>
          <w:fldChar w:fldCharType="begin"/>
        </w:r>
        <w:r w:rsidR="00E4300B">
          <w:rPr>
            <w:noProof/>
            <w:webHidden/>
          </w:rPr>
          <w:instrText xml:space="preserve"> PAGEREF _Toc173355239 \h </w:instrText>
        </w:r>
        <w:r w:rsidR="00E4300B">
          <w:rPr>
            <w:noProof/>
            <w:webHidden/>
          </w:rPr>
        </w:r>
        <w:r w:rsidR="00E4300B">
          <w:rPr>
            <w:noProof/>
            <w:webHidden/>
          </w:rPr>
          <w:fldChar w:fldCharType="separate"/>
        </w:r>
        <w:r w:rsidR="00E4300B">
          <w:rPr>
            <w:noProof/>
            <w:webHidden/>
          </w:rPr>
          <w:t>16</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40" w:history="1">
        <w:r w:rsidR="00E4300B" w:rsidRPr="00227192">
          <w:rPr>
            <w:rStyle w:val="Kpr"/>
            <w:noProof/>
          </w:rPr>
          <w:t>2.5.5. Beslenme Tarama Araçları</w:t>
        </w:r>
        <w:r w:rsidR="00E4300B">
          <w:rPr>
            <w:noProof/>
            <w:webHidden/>
          </w:rPr>
          <w:tab/>
        </w:r>
        <w:r w:rsidR="00E4300B">
          <w:rPr>
            <w:noProof/>
            <w:webHidden/>
          </w:rPr>
          <w:fldChar w:fldCharType="begin"/>
        </w:r>
        <w:r w:rsidR="00E4300B">
          <w:rPr>
            <w:noProof/>
            <w:webHidden/>
          </w:rPr>
          <w:instrText xml:space="preserve"> PAGEREF _Toc173355240 \h </w:instrText>
        </w:r>
        <w:r w:rsidR="00E4300B">
          <w:rPr>
            <w:noProof/>
            <w:webHidden/>
          </w:rPr>
        </w:r>
        <w:r w:rsidR="00E4300B">
          <w:rPr>
            <w:noProof/>
            <w:webHidden/>
          </w:rPr>
          <w:fldChar w:fldCharType="separate"/>
        </w:r>
        <w:r w:rsidR="00E4300B">
          <w:rPr>
            <w:noProof/>
            <w:webHidden/>
          </w:rPr>
          <w:t>16</w:t>
        </w:r>
        <w:r w:rsidR="00E4300B">
          <w:rPr>
            <w:noProof/>
            <w:webHidden/>
          </w:rPr>
          <w:fldChar w:fldCharType="end"/>
        </w:r>
      </w:hyperlink>
    </w:p>
    <w:p w:rsidR="00E4300B" w:rsidRDefault="00C71ECB">
      <w:pPr>
        <w:pStyle w:val="T1"/>
        <w:tabs>
          <w:tab w:val="right" w:leader="dot" w:pos="9061"/>
        </w:tabs>
        <w:rPr>
          <w:rFonts w:asciiTheme="minorHAnsi" w:eastAsiaTheme="minorEastAsia" w:hAnsiTheme="minorHAnsi"/>
          <w:noProof/>
          <w:color w:val="auto"/>
          <w:sz w:val="22"/>
          <w:lang w:eastAsia="tr-TR"/>
        </w:rPr>
      </w:pPr>
      <w:hyperlink w:anchor="_Toc173355241" w:history="1">
        <w:r w:rsidR="00E4300B" w:rsidRPr="00227192">
          <w:rPr>
            <w:rStyle w:val="Kpr"/>
            <w:noProof/>
          </w:rPr>
          <w:t>3. MATERYAL VE METOT</w:t>
        </w:r>
        <w:r w:rsidR="00E4300B">
          <w:rPr>
            <w:noProof/>
            <w:webHidden/>
          </w:rPr>
          <w:tab/>
        </w:r>
        <w:r w:rsidR="00E4300B">
          <w:rPr>
            <w:noProof/>
            <w:webHidden/>
          </w:rPr>
          <w:fldChar w:fldCharType="begin"/>
        </w:r>
        <w:r w:rsidR="00E4300B">
          <w:rPr>
            <w:noProof/>
            <w:webHidden/>
          </w:rPr>
          <w:instrText xml:space="preserve"> PAGEREF _Toc173355241 \h </w:instrText>
        </w:r>
        <w:r w:rsidR="00E4300B">
          <w:rPr>
            <w:noProof/>
            <w:webHidden/>
          </w:rPr>
        </w:r>
        <w:r w:rsidR="00E4300B">
          <w:rPr>
            <w:noProof/>
            <w:webHidden/>
          </w:rPr>
          <w:fldChar w:fldCharType="separate"/>
        </w:r>
        <w:r w:rsidR="00E4300B">
          <w:rPr>
            <w:noProof/>
            <w:webHidden/>
          </w:rPr>
          <w:t>18</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42" w:history="1">
        <w:r w:rsidR="00E4300B" w:rsidRPr="00227192">
          <w:rPr>
            <w:rStyle w:val="Kpr"/>
            <w:noProof/>
          </w:rPr>
          <w:t>3.1. Araştırmanın Türü</w:t>
        </w:r>
        <w:r w:rsidR="00E4300B">
          <w:rPr>
            <w:noProof/>
            <w:webHidden/>
          </w:rPr>
          <w:tab/>
        </w:r>
        <w:r w:rsidR="00E4300B">
          <w:rPr>
            <w:noProof/>
            <w:webHidden/>
          </w:rPr>
          <w:fldChar w:fldCharType="begin"/>
        </w:r>
        <w:r w:rsidR="00E4300B">
          <w:rPr>
            <w:noProof/>
            <w:webHidden/>
          </w:rPr>
          <w:instrText xml:space="preserve"> PAGEREF _Toc173355242 \h </w:instrText>
        </w:r>
        <w:r w:rsidR="00E4300B">
          <w:rPr>
            <w:noProof/>
            <w:webHidden/>
          </w:rPr>
        </w:r>
        <w:r w:rsidR="00E4300B">
          <w:rPr>
            <w:noProof/>
            <w:webHidden/>
          </w:rPr>
          <w:fldChar w:fldCharType="separate"/>
        </w:r>
        <w:r w:rsidR="00E4300B">
          <w:rPr>
            <w:noProof/>
            <w:webHidden/>
          </w:rPr>
          <w:t>18</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43" w:history="1">
        <w:r w:rsidR="00E4300B" w:rsidRPr="00227192">
          <w:rPr>
            <w:rStyle w:val="Kpr"/>
            <w:noProof/>
          </w:rPr>
          <w:t>3.2. Araştırmanın Yeri ve Zamanı</w:t>
        </w:r>
        <w:r w:rsidR="00E4300B">
          <w:rPr>
            <w:noProof/>
            <w:webHidden/>
          </w:rPr>
          <w:tab/>
        </w:r>
        <w:r w:rsidR="00E4300B">
          <w:rPr>
            <w:noProof/>
            <w:webHidden/>
          </w:rPr>
          <w:fldChar w:fldCharType="begin"/>
        </w:r>
        <w:r w:rsidR="00E4300B">
          <w:rPr>
            <w:noProof/>
            <w:webHidden/>
          </w:rPr>
          <w:instrText xml:space="preserve"> PAGEREF _Toc173355243 \h </w:instrText>
        </w:r>
        <w:r w:rsidR="00E4300B">
          <w:rPr>
            <w:noProof/>
            <w:webHidden/>
          </w:rPr>
        </w:r>
        <w:r w:rsidR="00E4300B">
          <w:rPr>
            <w:noProof/>
            <w:webHidden/>
          </w:rPr>
          <w:fldChar w:fldCharType="separate"/>
        </w:r>
        <w:r w:rsidR="00E4300B">
          <w:rPr>
            <w:noProof/>
            <w:webHidden/>
          </w:rPr>
          <w:t>18</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44" w:history="1">
        <w:r w:rsidR="00E4300B" w:rsidRPr="00227192">
          <w:rPr>
            <w:rStyle w:val="Kpr"/>
            <w:noProof/>
          </w:rPr>
          <w:t>3.3. Araştırmanın Evreni ve Örneklemi</w:t>
        </w:r>
        <w:r w:rsidR="00E4300B">
          <w:rPr>
            <w:noProof/>
            <w:webHidden/>
          </w:rPr>
          <w:tab/>
        </w:r>
        <w:r w:rsidR="00E4300B">
          <w:rPr>
            <w:noProof/>
            <w:webHidden/>
          </w:rPr>
          <w:fldChar w:fldCharType="begin"/>
        </w:r>
        <w:r w:rsidR="00E4300B">
          <w:rPr>
            <w:noProof/>
            <w:webHidden/>
          </w:rPr>
          <w:instrText xml:space="preserve"> PAGEREF _Toc173355244 \h </w:instrText>
        </w:r>
        <w:r w:rsidR="00E4300B">
          <w:rPr>
            <w:noProof/>
            <w:webHidden/>
          </w:rPr>
        </w:r>
        <w:r w:rsidR="00E4300B">
          <w:rPr>
            <w:noProof/>
            <w:webHidden/>
          </w:rPr>
          <w:fldChar w:fldCharType="separate"/>
        </w:r>
        <w:r w:rsidR="00E4300B">
          <w:rPr>
            <w:noProof/>
            <w:webHidden/>
          </w:rPr>
          <w:t>18</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45" w:history="1">
        <w:r w:rsidR="00E4300B" w:rsidRPr="00227192">
          <w:rPr>
            <w:rStyle w:val="Kpr"/>
            <w:noProof/>
          </w:rPr>
          <w:t>3.4. Verilerin Toplanması</w:t>
        </w:r>
        <w:r w:rsidR="00E4300B">
          <w:rPr>
            <w:noProof/>
            <w:webHidden/>
          </w:rPr>
          <w:tab/>
        </w:r>
        <w:r w:rsidR="00E4300B">
          <w:rPr>
            <w:noProof/>
            <w:webHidden/>
          </w:rPr>
          <w:fldChar w:fldCharType="begin"/>
        </w:r>
        <w:r w:rsidR="00E4300B">
          <w:rPr>
            <w:noProof/>
            <w:webHidden/>
          </w:rPr>
          <w:instrText xml:space="preserve"> PAGEREF _Toc173355245 \h </w:instrText>
        </w:r>
        <w:r w:rsidR="00E4300B">
          <w:rPr>
            <w:noProof/>
            <w:webHidden/>
          </w:rPr>
        </w:r>
        <w:r w:rsidR="00E4300B">
          <w:rPr>
            <w:noProof/>
            <w:webHidden/>
          </w:rPr>
          <w:fldChar w:fldCharType="separate"/>
        </w:r>
        <w:r w:rsidR="00E4300B">
          <w:rPr>
            <w:noProof/>
            <w:webHidden/>
          </w:rPr>
          <w:t>19</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46" w:history="1">
        <w:r w:rsidR="00E4300B" w:rsidRPr="00227192">
          <w:rPr>
            <w:rStyle w:val="Kpr"/>
            <w:noProof/>
          </w:rPr>
          <w:t>3.4.1. Bi</w:t>
        </w:r>
        <w:r w:rsidR="00E4300B">
          <w:rPr>
            <w:rStyle w:val="Kpr"/>
            <w:noProof/>
          </w:rPr>
          <w:t xml:space="preserve">reylerin Genel Bilgileri  </w:t>
        </w:r>
        <w:r w:rsidR="00E4300B">
          <w:rPr>
            <w:noProof/>
            <w:webHidden/>
          </w:rPr>
          <w:tab/>
        </w:r>
        <w:r w:rsidR="00E4300B">
          <w:rPr>
            <w:noProof/>
            <w:webHidden/>
          </w:rPr>
          <w:fldChar w:fldCharType="begin"/>
        </w:r>
        <w:r w:rsidR="00E4300B">
          <w:rPr>
            <w:noProof/>
            <w:webHidden/>
          </w:rPr>
          <w:instrText xml:space="preserve"> PAGEREF _Toc173355246 \h </w:instrText>
        </w:r>
        <w:r w:rsidR="00E4300B">
          <w:rPr>
            <w:noProof/>
            <w:webHidden/>
          </w:rPr>
        </w:r>
        <w:r w:rsidR="00E4300B">
          <w:rPr>
            <w:noProof/>
            <w:webHidden/>
          </w:rPr>
          <w:fldChar w:fldCharType="separate"/>
        </w:r>
        <w:r w:rsidR="00E4300B">
          <w:rPr>
            <w:noProof/>
            <w:webHidden/>
          </w:rPr>
          <w:t>19</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47" w:history="1">
        <w:r w:rsidR="00E4300B" w:rsidRPr="00227192">
          <w:rPr>
            <w:rStyle w:val="Kpr"/>
            <w:noProof/>
          </w:rPr>
          <w:t>3.4</w:t>
        </w:r>
        <w:r w:rsidR="00E4300B">
          <w:rPr>
            <w:rStyle w:val="Kpr"/>
            <w:noProof/>
          </w:rPr>
          <w:t xml:space="preserve">.2. Besin Tüketim Sıklığı </w:t>
        </w:r>
        <w:r w:rsidR="00E4300B">
          <w:rPr>
            <w:noProof/>
            <w:webHidden/>
          </w:rPr>
          <w:tab/>
        </w:r>
        <w:r w:rsidR="00E4300B">
          <w:rPr>
            <w:noProof/>
            <w:webHidden/>
          </w:rPr>
          <w:fldChar w:fldCharType="begin"/>
        </w:r>
        <w:r w:rsidR="00E4300B">
          <w:rPr>
            <w:noProof/>
            <w:webHidden/>
          </w:rPr>
          <w:instrText xml:space="preserve"> PAGEREF _Toc173355247 \h </w:instrText>
        </w:r>
        <w:r w:rsidR="00E4300B">
          <w:rPr>
            <w:noProof/>
            <w:webHidden/>
          </w:rPr>
        </w:r>
        <w:r w:rsidR="00E4300B">
          <w:rPr>
            <w:noProof/>
            <w:webHidden/>
          </w:rPr>
          <w:fldChar w:fldCharType="separate"/>
        </w:r>
        <w:r w:rsidR="00E4300B">
          <w:rPr>
            <w:noProof/>
            <w:webHidden/>
          </w:rPr>
          <w:t>19</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48" w:history="1">
        <w:r w:rsidR="00E4300B" w:rsidRPr="00227192">
          <w:rPr>
            <w:rStyle w:val="Kpr"/>
            <w:noProof/>
          </w:rPr>
          <w:t>3.</w:t>
        </w:r>
        <w:r w:rsidR="00E4300B">
          <w:rPr>
            <w:rStyle w:val="Kpr"/>
            <w:noProof/>
          </w:rPr>
          <w:t>4.3. Biyokimyasal Bulgular</w:t>
        </w:r>
        <w:r w:rsidR="00E4300B">
          <w:rPr>
            <w:noProof/>
            <w:webHidden/>
          </w:rPr>
          <w:tab/>
        </w:r>
        <w:r w:rsidR="00E4300B">
          <w:rPr>
            <w:noProof/>
            <w:webHidden/>
          </w:rPr>
          <w:fldChar w:fldCharType="begin"/>
        </w:r>
        <w:r w:rsidR="00E4300B">
          <w:rPr>
            <w:noProof/>
            <w:webHidden/>
          </w:rPr>
          <w:instrText xml:space="preserve"> PAGEREF _Toc173355248 \h </w:instrText>
        </w:r>
        <w:r w:rsidR="00E4300B">
          <w:rPr>
            <w:noProof/>
            <w:webHidden/>
          </w:rPr>
        </w:r>
        <w:r w:rsidR="00E4300B">
          <w:rPr>
            <w:noProof/>
            <w:webHidden/>
          </w:rPr>
          <w:fldChar w:fldCharType="separate"/>
        </w:r>
        <w:r w:rsidR="00E4300B">
          <w:rPr>
            <w:noProof/>
            <w:webHidden/>
          </w:rPr>
          <w:t>20</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49" w:history="1">
        <w:r w:rsidR="00E4300B" w:rsidRPr="00227192">
          <w:rPr>
            <w:rStyle w:val="Kpr"/>
            <w:noProof/>
          </w:rPr>
          <w:t>3.4.4. Antropometri</w:t>
        </w:r>
        <w:r w:rsidR="00E4300B">
          <w:rPr>
            <w:rStyle w:val="Kpr"/>
            <w:noProof/>
          </w:rPr>
          <w:t>k Ölçümler</w:t>
        </w:r>
        <w:r w:rsidR="00E4300B">
          <w:rPr>
            <w:noProof/>
            <w:webHidden/>
          </w:rPr>
          <w:tab/>
        </w:r>
        <w:r w:rsidR="00E4300B">
          <w:rPr>
            <w:noProof/>
            <w:webHidden/>
          </w:rPr>
          <w:fldChar w:fldCharType="begin"/>
        </w:r>
        <w:r w:rsidR="00E4300B">
          <w:rPr>
            <w:noProof/>
            <w:webHidden/>
          </w:rPr>
          <w:instrText xml:space="preserve"> PAGEREF _Toc173355249 \h </w:instrText>
        </w:r>
        <w:r w:rsidR="00E4300B">
          <w:rPr>
            <w:noProof/>
            <w:webHidden/>
          </w:rPr>
        </w:r>
        <w:r w:rsidR="00E4300B">
          <w:rPr>
            <w:noProof/>
            <w:webHidden/>
          </w:rPr>
          <w:fldChar w:fldCharType="separate"/>
        </w:r>
        <w:r w:rsidR="00E4300B">
          <w:rPr>
            <w:noProof/>
            <w:webHidden/>
          </w:rPr>
          <w:t>20</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50" w:history="1">
        <w:r w:rsidR="00E4300B" w:rsidRPr="00227192">
          <w:rPr>
            <w:rStyle w:val="Kpr"/>
            <w:noProof/>
          </w:rPr>
          <w:t>3.4.5. SNAQ</w:t>
        </w:r>
        <w:r w:rsidR="00E4300B" w:rsidRPr="00227192">
          <w:rPr>
            <w:rStyle w:val="Kpr"/>
            <w:noProof/>
            <w:vertAlign w:val="superscript"/>
          </w:rPr>
          <w:t>65+</w:t>
        </w:r>
        <w:r w:rsidR="00E4300B">
          <w:rPr>
            <w:rStyle w:val="Kpr"/>
            <w:noProof/>
          </w:rPr>
          <w:t xml:space="preserve"> Tarama Testi  </w:t>
        </w:r>
        <w:r w:rsidR="00E4300B">
          <w:rPr>
            <w:noProof/>
            <w:webHidden/>
          </w:rPr>
          <w:tab/>
        </w:r>
        <w:r w:rsidR="00E4300B">
          <w:rPr>
            <w:noProof/>
            <w:webHidden/>
          </w:rPr>
          <w:fldChar w:fldCharType="begin"/>
        </w:r>
        <w:r w:rsidR="00E4300B">
          <w:rPr>
            <w:noProof/>
            <w:webHidden/>
          </w:rPr>
          <w:instrText xml:space="preserve"> PAGEREF _Toc173355250 \h </w:instrText>
        </w:r>
        <w:r w:rsidR="00E4300B">
          <w:rPr>
            <w:noProof/>
            <w:webHidden/>
          </w:rPr>
        </w:r>
        <w:r w:rsidR="00E4300B">
          <w:rPr>
            <w:noProof/>
            <w:webHidden/>
          </w:rPr>
          <w:fldChar w:fldCharType="separate"/>
        </w:r>
        <w:r w:rsidR="00E4300B">
          <w:rPr>
            <w:noProof/>
            <w:webHidden/>
          </w:rPr>
          <w:t>21</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51" w:history="1">
        <w:r w:rsidR="00E4300B" w:rsidRPr="00227192">
          <w:rPr>
            <w:rStyle w:val="Kpr"/>
            <w:noProof/>
          </w:rPr>
          <w:t>3.5. Verilerin Değerlendirilmesi</w:t>
        </w:r>
        <w:r w:rsidR="00E4300B">
          <w:rPr>
            <w:noProof/>
            <w:webHidden/>
          </w:rPr>
          <w:tab/>
        </w:r>
        <w:r w:rsidR="00E4300B">
          <w:rPr>
            <w:noProof/>
            <w:webHidden/>
          </w:rPr>
          <w:fldChar w:fldCharType="begin"/>
        </w:r>
        <w:r w:rsidR="00E4300B">
          <w:rPr>
            <w:noProof/>
            <w:webHidden/>
          </w:rPr>
          <w:instrText xml:space="preserve"> PAGEREF _Toc173355251 \h </w:instrText>
        </w:r>
        <w:r w:rsidR="00E4300B">
          <w:rPr>
            <w:noProof/>
            <w:webHidden/>
          </w:rPr>
        </w:r>
        <w:r w:rsidR="00E4300B">
          <w:rPr>
            <w:noProof/>
            <w:webHidden/>
          </w:rPr>
          <w:fldChar w:fldCharType="separate"/>
        </w:r>
        <w:r w:rsidR="00E4300B">
          <w:rPr>
            <w:noProof/>
            <w:webHidden/>
          </w:rPr>
          <w:t>21</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52" w:history="1">
        <w:r w:rsidR="00E4300B" w:rsidRPr="00227192">
          <w:rPr>
            <w:rStyle w:val="Kpr"/>
            <w:noProof/>
          </w:rPr>
          <w:t>3.6. Araştırmanın Etik İlkeleri</w:t>
        </w:r>
        <w:r w:rsidR="00E4300B">
          <w:rPr>
            <w:noProof/>
            <w:webHidden/>
          </w:rPr>
          <w:tab/>
        </w:r>
        <w:r w:rsidR="00E4300B">
          <w:rPr>
            <w:noProof/>
            <w:webHidden/>
          </w:rPr>
          <w:fldChar w:fldCharType="begin"/>
        </w:r>
        <w:r w:rsidR="00E4300B">
          <w:rPr>
            <w:noProof/>
            <w:webHidden/>
          </w:rPr>
          <w:instrText xml:space="preserve"> PAGEREF _Toc173355252 \h </w:instrText>
        </w:r>
        <w:r w:rsidR="00E4300B">
          <w:rPr>
            <w:noProof/>
            <w:webHidden/>
          </w:rPr>
        </w:r>
        <w:r w:rsidR="00E4300B">
          <w:rPr>
            <w:noProof/>
            <w:webHidden/>
          </w:rPr>
          <w:fldChar w:fldCharType="separate"/>
        </w:r>
        <w:r w:rsidR="00E4300B">
          <w:rPr>
            <w:noProof/>
            <w:webHidden/>
          </w:rPr>
          <w:t>21</w:t>
        </w:r>
        <w:r w:rsidR="00E4300B">
          <w:rPr>
            <w:noProof/>
            <w:webHidden/>
          </w:rPr>
          <w:fldChar w:fldCharType="end"/>
        </w:r>
      </w:hyperlink>
    </w:p>
    <w:p w:rsidR="00E4300B" w:rsidRDefault="00C71ECB">
      <w:pPr>
        <w:pStyle w:val="T1"/>
        <w:tabs>
          <w:tab w:val="right" w:leader="dot" w:pos="9061"/>
        </w:tabs>
        <w:rPr>
          <w:rFonts w:asciiTheme="minorHAnsi" w:eastAsiaTheme="minorEastAsia" w:hAnsiTheme="minorHAnsi"/>
          <w:noProof/>
          <w:color w:val="auto"/>
          <w:sz w:val="22"/>
          <w:lang w:eastAsia="tr-TR"/>
        </w:rPr>
      </w:pPr>
      <w:hyperlink w:anchor="_Toc173355253" w:history="1">
        <w:r w:rsidR="00E4300B" w:rsidRPr="00227192">
          <w:rPr>
            <w:rStyle w:val="Kpr"/>
            <w:noProof/>
          </w:rPr>
          <w:t>4. BULGULAR</w:t>
        </w:r>
        <w:r w:rsidR="00E4300B">
          <w:rPr>
            <w:noProof/>
            <w:webHidden/>
          </w:rPr>
          <w:tab/>
        </w:r>
        <w:r w:rsidR="00E4300B">
          <w:rPr>
            <w:noProof/>
            <w:webHidden/>
          </w:rPr>
          <w:fldChar w:fldCharType="begin"/>
        </w:r>
        <w:r w:rsidR="00E4300B">
          <w:rPr>
            <w:noProof/>
            <w:webHidden/>
          </w:rPr>
          <w:instrText xml:space="preserve"> PAGEREF _Toc173355253 \h </w:instrText>
        </w:r>
        <w:r w:rsidR="00E4300B">
          <w:rPr>
            <w:noProof/>
            <w:webHidden/>
          </w:rPr>
        </w:r>
        <w:r w:rsidR="00E4300B">
          <w:rPr>
            <w:noProof/>
            <w:webHidden/>
          </w:rPr>
          <w:fldChar w:fldCharType="separate"/>
        </w:r>
        <w:r w:rsidR="00E4300B">
          <w:rPr>
            <w:noProof/>
            <w:webHidden/>
          </w:rPr>
          <w:t>23</w:t>
        </w:r>
        <w:r w:rsidR="00E4300B">
          <w:rPr>
            <w:noProof/>
            <w:webHidden/>
          </w:rPr>
          <w:fldChar w:fldCharType="end"/>
        </w:r>
      </w:hyperlink>
    </w:p>
    <w:p w:rsidR="00E4300B" w:rsidRDefault="00C71ECB">
      <w:pPr>
        <w:pStyle w:val="T1"/>
        <w:tabs>
          <w:tab w:val="right" w:leader="dot" w:pos="9061"/>
        </w:tabs>
        <w:rPr>
          <w:rFonts w:asciiTheme="minorHAnsi" w:eastAsiaTheme="minorEastAsia" w:hAnsiTheme="minorHAnsi"/>
          <w:noProof/>
          <w:color w:val="auto"/>
          <w:sz w:val="22"/>
          <w:lang w:eastAsia="tr-TR"/>
        </w:rPr>
      </w:pPr>
      <w:hyperlink w:anchor="_Toc173355254" w:history="1">
        <w:r w:rsidR="00E4300B" w:rsidRPr="00227192">
          <w:rPr>
            <w:rStyle w:val="Kpr"/>
            <w:noProof/>
          </w:rPr>
          <w:t>5. TARTIŞMA</w:t>
        </w:r>
        <w:r w:rsidR="00E4300B">
          <w:rPr>
            <w:noProof/>
            <w:webHidden/>
          </w:rPr>
          <w:tab/>
        </w:r>
        <w:r w:rsidR="00E4300B">
          <w:rPr>
            <w:noProof/>
            <w:webHidden/>
          </w:rPr>
          <w:fldChar w:fldCharType="begin"/>
        </w:r>
        <w:r w:rsidR="00E4300B">
          <w:rPr>
            <w:noProof/>
            <w:webHidden/>
          </w:rPr>
          <w:instrText xml:space="preserve"> PAGEREF _Toc173355254 \h </w:instrText>
        </w:r>
        <w:r w:rsidR="00E4300B">
          <w:rPr>
            <w:noProof/>
            <w:webHidden/>
          </w:rPr>
        </w:r>
        <w:r w:rsidR="00E4300B">
          <w:rPr>
            <w:noProof/>
            <w:webHidden/>
          </w:rPr>
          <w:fldChar w:fldCharType="separate"/>
        </w:r>
        <w:r w:rsidR="00E4300B">
          <w:rPr>
            <w:noProof/>
            <w:webHidden/>
          </w:rPr>
          <w:t>43</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55" w:history="1">
        <w:r w:rsidR="00E4300B" w:rsidRPr="00227192">
          <w:rPr>
            <w:rStyle w:val="Kpr"/>
            <w:noProof/>
          </w:rPr>
          <w:t>5.1. Bireylerin Genel Bilgilerinin Değerlendirilmesi</w:t>
        </w:r>
        <w:r w:rsidR="00E4300B">
          <w:rPr>
            <w:noProof/>
            <w:webHidden/>
          </w:rPr>
          <w:tab/>
        </w:r>
        <w:r w:rsidR="00E4300B">
          <w:rPr>
            <w:noProof/>
            <w:webHidden/>
          </w:rPr>
          <w:fldChar w:fldCharType="begin"/>
        </w:r>
        <w:r w:rsidR="00E4300B">
          <w:rPr>
            <w:noProof/>
            <w:webHidden/>
          </w:rPr>
          <w:instrText xml:space="preserve"> PAGEREF _Toc173355255 \h </w:instrText>
        </w:r>
        <w:r w:rsidR="00E4300B">
          <w:rPr>
            <w:noProof/>
            <w:webHidden/>
          </w:rPr>
        </w:r>
        <w:r w:rsidR="00E4300B">
          <w:rPr>
            <w:noProof/>
            <w:webHidden/>
          </w:rPr>
          <w:fldChar w:fldCharType="separate"/>
        </w:r>
        <w:r w:rsidR="00E4300B">
          <w:rPr>
            <w:noProof/>
            <w:webHidden/>
          </w:rPr>
          <w:t>43</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56" w:history="1">
        <w:r w:rsidR="00E4300B" w:rsidRPr="00227192">
          <w:rPr>
            <w:rStyle w:val="Kpr"/>
            <w:noProof/>
          </w:rPr>
          <w:t>5.2. Bireylerin Sağlık Durumlarının Değerlendirilmesi</w:t>
        </w:r>
        <w:r w:rsidR="00E4300B">
          <w:rPr>
            <w:noProof/>
            <w:webHidden/>
          </w:rPr>
          <w:tab/>
        </w:r>
        <w:r w:rsidR="00E4300B">
          <w:rPr>
            <w:noProof/>
            <w:webHidden/>
          </w:rPr>
          <w:fldChar w:fldCharType="begin"/>
        </w:r>
        <w:r w:rsidR="00E4300B">
          <w:rPr>
            <w:noProof/>
            <w:webHidden/>
          </w:rPr>
          <w:instrText xml:space="preserve"> PAGEREF _Toc173355256 \h </w:instrText>
        </w:r>
        <w:r w:rsidR="00E4300B">
          <w:rPr>
            <w:noProof/>
            <w:webHidden/>
          </w:rPr>
        </w:r>
        <w:r w:rsidR="00E4300B">
          <w:rPr>
            <w:noProof/>
            <w:webHidden/>
          </w:rPr>
          <w:fldChar w:fldCharType="separate"/>
        </w:r>
        <w:r w:rsidR="00E4300B">
          <w:rPr>
            <w:noProof/>
            <w:webHidden/>
          </w:rPr>
          <w:t>44</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57" w:history="1">
        <w:r w:rsidR="00E4300B" w:rsidRPr="00227192">
          <w:rPr>
            <w:rStyle w:val="Kpr"/>
            <w:noProof/>
          </w:rPr>
          <w:t>5.3. Bireylerin Beslenme Alışkanlıklarının Değerlendirilmesi</w:t>
        </w:r>
        <w:r w:rsidR="00E4300B">
          <w:rPr>
            <w:noProof/>
            <w:webHidden/>
          </w:rPr>
          <w:tab/>
        </w:r>
        <w:r w:rsidR="00E4300B">
          <w:rPr>
            <w:noProof/>
            <w:webHidden/>
          </w:rPr>
          <w:fldChar w:fldCharType="begin"/>
        </w:r>
        <w:r w:rsidR="00E4300B">
          <w:rPr>
            <w:noProof/>
            <w:webHidden/>
          </w:rPr>
          <w:instrText xml:space="preserve"> PAGEREF _Toc173355257 \h </w:instrText>
        </w:r>
        <w:r w:rsidR="00E4300B">
          <w:rPr>
            <w:noProof/>
            <w:webHidden/>
          </w:rPr>
        </w:r>
        <w:r w:rsidR="00E4300B">
          <w:rPr>
            <w:noProof/>
            <w:webHidden/>
          </w:rPr>
          <w:fldChar w:fldCharType="separate"/>
        </w:r>
        <w:r w:rsidR="00E4300B">
          <w:rPr>
            <w:noProof/>
            <w:webHidden/>
          </w:rPr>
          <w:t>45</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58" w:history="1">
        <w:r w:rsidR="00E4300B" w:rsidRPr="00227192">
          <w:rPr>
            <w:rStyle w:val="Kpr"/>
            <w:noProof/>
          </w:rPr>
          <w:t xml:space="preserve">5.4. Bireylerin Antropometrik Ölçümlerinin </w:t>
        </w:r>
        <w:r w:rsidR="00E4300B" w:rsidRPr="00227192">
          <w:rPr>
            <w:rStyle w:val="Kpr"/>
            <w:rFonts w:eastAsia="Calibri"/>
            <w:noProof/>
          </w:rPr>
          <w:t>Değerlendirilmesi</w:t>
        </w:r>
        <w:r w:rsidR="00E4300B">
          <w:rPr>
            <w:noProof/>
            <w:webHidden/>
          </w:rPr>
          <w:tab/>
        </w:r>
        <w:r w:rsidR="00E4300B">
          <w:rPr>
            <w:noProof/>
            <w:webHidden/>
          </w:rPr>
          <w:fldChar w:fldCharType="begin"/>
        </w:r>
        <w:r w:rsidR="00E4300B">
          <w:rPr>
            <w:noProof/>
            <w:webHidden/>
          </w:rPr>
          <w:instrText xml:space="preserve"> PAGEREF _Toc173355258 \h </w:instrText>
        </w:r>
        <w:r w:rsidR="00E4300B">
          <w:rPr>
            <w:noProof/>
            <w:webHidden/>
          </w:rPr>
        </w:r>
        <w:r w:rsidR="00E4300B">
          <w:rPr>
            <w:noProof/>
            <w:webHidden/>
          </w:rPr>
          <w:fldChar w:fldCharType="separate"/>
        </w:r>
        <w:r w:rsidR="00E4300B">
          <w:rPr>
            <w:noProof/>
            <w:webHidden/>
          </w:rPr>
          <w:t>47</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59" w:history="1">
        <w:r w:rsidR="00E4300B" w:rsidRPr="00227192">
          <w:rPr>
            <w:rStyle w:val="Kpr"/>
            <w:noProof/>
          </w:rPr>
          <w:t xml:space="preserve">5.5. Bireylerin Biyokimyasal Bulguların </w:t>
        </w:r>
        <w:r w:rsidR="00E4300B" w:rsidRPr="00227192">
          <w:rPr>
            <w:rStyle w:val="Kpr"/>
            <w:rFonts w:eastAsia="Calibri"/>
            <w:noProof/>
          </w:rPr>
          <w:t>Değerlendirilmesi</w:t>
        </w:r>
        <w:r w:rsidR="00E4300B">
          <w:rPr>
            <w:noProof/>
            <w:webHidden/>
          </w:rPr>
          <w:tab/>
        </w:r>
        <w:r w:rsidR="00E4300B">
          <w:rPr>
            <w:noProof/>
            <w:webHidden/>
          </w:rPr>
          <w:fldChar w:fldCharType="begin"/>
        </w:r>
        <w:r w:rsidR="00E4300B">
          <w:rPr>
            <w:noProof/>
            <w:webHidden/>
          </w:rPr>
          <w:instrText xml:space="preserve"> PAGEREF _Toc173355259 \h </w:instrText>
        </w:r>
        <w:r w:rsidR="00E4300B">
          <w:rPr>
            <w:noProof/>
            <w:webHidden/>
          </w:rPr>
        </w:r>
        <w:r w:rsidR="00E4300B">
          <w:rPr>
            <w:noProof/>
            <w:webHidden/>
          </w:rPr>
          <w:fldChar w:fldCharType="separate"/>
        </w:r>
        <w:r w:rsidR="00E4300B">
          <w:rPr>
            <w:noProof/>
            <w:webHidden/>
          </w:rPr>
          <w:t>48</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60" w:history="1">
        <w:r w:rsidR="00E4300B" w:rsidRPr="00227192">
          <w:rPr>
            <w:rStyle w:val="Kpr"/>
            <w:noProof/>
          </w:rPr>
          <w:t>5.6. Bireylerin Besin Tüketim Sıklığının Değerlendirilmesi</w:t>
        </w:r>
        <w:r w:rsidR="00E4300B">
          <w:rPr>
            <w:noProof/>
            <w:webHidden/>
          </w:rPr>
          <w:tab/>
        </w:r>
        <w:r w:rsidR="00E4300B">
          <w:rPr>
            <w:noProof/>
            <w:webHidden/>
          </w:rPr>
          <w:fldChar w:fldCharType="begin"/>
        </w:r>
        <w:r w:rsidR="00E4300B">
          <w:rPr>
            <w:noProof/>
            <w:webHidden/>
          </w:rPr>
          <w:instrText xml:space="preserve"> PAGEREF _Toc173355260 \h </w:instrText>
        </w:r>
        <w:r w:rsidR="00E4300B">
          <w:rPr>
            <w:noProof/>
            <w:webHidden/>
          </w:rPr>
        </w:r>
        <w:r w:rsidR="00E4300B">
          <w:rPr>
            <w:noProof/>
            <w:webHidden/>
          </w:rPr>
          <w:fldChar w:fldCharType="separate"/>
        </w:r>
        <w:r w:rsidR="00E4300B">
          <w:rPr>
            <w:noProof/>
            <w:webHidden/>
          </w:rPr>
          <w:t>49</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61" w:history="1">
        <w:r w:rsidR="00E4300B" w:rsidRPr="00227192">
          <w:rPr>
            <w:rStyle w:val="Kpr"/>
            <w:noProof/>
          </w:rPr>
          <w:t>5.7. Beslenme Durumunun Değerlendirilmesi ‘’SNAQ65+ Tarama Testi’’</w:t>
        </w:r>
        <w:r w:rsidR="00E4300B">
          <w:rPr>
            <w:noProof/>
            <w:webHidden/>
          </w:rPr>
          <w:tab/>
        </w:r>
        <w:r w:rsidR="00E4300B">
          <w:rPr>
            <w:noProof/>
            <w:webHidden/>
          </w:rPr>
          <w:fldChar w:fldCharType="begin"/>
        </w:r>
        <w:r w:rsidR="00E4300B">
          <w:rPr>
            <w:noProof/>
            <w:webHidden/>
          </w:rPr>
          <w:instrText xml:space="preserve"> PAGEREF _Toc173355261 \h </w:instrText>
        </w:r>
        <w:r w:rsidR="00E4300B">
          <w:rPr>
            <w:noProof/>
            <w:webHidden/>
          </w:rPr>
        </w:r>
        <w:r w:rsidR="00E4300B">
          <w:rPr>
            <w:noProof/>
            <w:webHidden/>
          </w:rPr>
          <w:fldChar w:fldCharType="separate"/>
        </w:r>
        <w:r w:rsidR="00E4300B">
          <w:rPr>
            <w:noProof/>
            <w:webHidden/>
          </w:rPr>
          <w:t>52</w:t>
        </w:r>
        <w:r w:rsidR="00E4300B">
          <w:rPr>
            <w:noProof/>
            <w:webHidden/>
          </w:rPr>
          <w:fldChar w:fldCharType="end"/>
        </w:r>
      </w:hyperlink>
    </w:p>
    <w:p w:rsidR="00E4300B" w:rsidRDefault="00C71ECB">
      <w:pPr>
        <w:pStyle w:val="T1"/>
        <w:tabs>
          <w:tab w:val="right" w:leader="dot" w:pos="9061"/>
        </w:tabs>
        <w:rPr>
          <w:rFonts w:asciiTheme="minorHAnsi" w:eastAsiaTheme="minorEastAsia" w:hAnsiTheme="minorHAnsi"/>
          <w:noProof/>
          <w:color w:val="auto"/>
          <w:sz w:val="22"/>
          <w:lang w:eastAsia="tr-TR"/>
        </w:rPr>
      </w:pPr>
      <w:hyperlink w:anchor="_Toc173355262" w:history="1">
        <w:r w:rsidR="00E4300B" w:rsidRPr="00227192">
          <w:rPr>
            <w:rStyle w:val="Kpr"/>
            <w:noProof/>
          </w:rPr>
          <w:t>6. SONUÇ VE ÖNERİLER</w:t>
        </w:r>
        <w:r w:rsidR="00E4300B">
          <w:rPr>
            <w:noProof/>
            <w:webHidden/>
          </w:rPr>
          <w:tab/>
        </w:r>
        <w:r w:rsidR="00E4300B">
          <w:rPr>
            <w:noProof/>
            <w:webHidden/>
          </w:rPr>
          <w:fldChar w:fldCharType="begin"/>
        </w:r>
        <w:r w:rsidR="00E4300B">
          <w:rPr>
            <w:noProof/>
            <w:webHidden/>
          </w:rPr>
          <w:instrText xml:space="preserve"> PAGEREF _Toc173355262 \h </w:instrText>
        </w:r>
        <w:r w:rsidR="00E4300B">
          <w:rPr>
            <w:noProof/>
            <w:webHidden/>
          </w:rPr>
        </w:r>
        <w:r w:rsidR="00E4300B">
          <w:rPr>
            <w:noProof/>
            <w:webHidden/>
          </w:rPr>
          <w:fldChar w:fldCharType="separate"/>
        </w:r>
        <w:r w:rsidR="00E4300B">
          <w:rPr>
            <w:noProof/>
            <w:webHidden/>
          </w:rPr>
          <w:t>57</w:t>
        </w:r>
        <w:r w:rsidR="00E4300B">
          <w:rPr>
            <w:noProof/>
            <w:webHidden/>
          </w:rPr>
          <w:fldChar w:fldCharType="end"/>
        </w:r>
      </w:hyperlink>
    </w:p>
    <w:p w:rsidR="00E4300B" w:rsidRDefault="00C71ECB">
      <w:pPr>
        <w:pStyle w:val="T1"/>
        <w:tabs>
          <w:tab w:val="right" w:leader="dot" w:pos="9061"/>
        </w:tabs>
        <w:rPr>
          <w:rFonts w:asciiTheme="minorHAnsi" w:eastAsiaTheme="minorEastAsia" w:hAnsiTheme="minorHAnsi"/>
          <w:noProof/>
          <w:color w:val="auto"/>
          <w:sz w:val="22"/>
          <w:lang w:eastAsia="tr-TR"/>
        </w:rPr>
      </w:pPr>
      <w:hyperlink w:anchor="_Toc173355263" w:history="1">
        <w:r w:rsidR="00E4300B" w:rsidRPr="00227192">
          <w:rPr>
            <w:rStyle w:val="Kpr"/>
            <w:noProof/>
          </w:rPr>
          <w:t>KAYNAKLAR</w:t>
        </w:r>
        <w:r w:rsidR="00E4300B">
          <w:rPr>
            <w:noProof/>
            <w:webHidden/>
          </w:rPr>
          <w:tab/>
        </w:r>
        <w:r w:rsidR="00E4300B">
          <w:rPr>
            <w:noProof/>
            <w:webHidden/>
          </w:rPr>
          <w:fldChar w:fldCharType="begin"/>
        </w:r>
        <w:r w:rsidR="00E4300B">
          <w:rPr>
            <w:noProof/>
            <w:webHidden/>
          </w:rPr>
          <w:instrText xml:space="preserve"> PAGEREF _Toc173355263 \h </w:instrText>
        </w:r>
        <w:r w:rsidR="00E4300B">
          <w:rPr>
            <w:noProof/>
            <w:webHidden/>
          </w:rPr>
        </w:r>
        <w:r w:rsidR="00E4300B">
          <w:rPr>
            <w:noProof/>
            <w:webHidden/>
          </w:rPr>
          <w:fldChar w:fldCharType="separate"/>
        </w:r>
        <w:r w:rsidR="00E4300B">
          <w:rPr>
            <w:noProof/>
            <w:webHidden/>
          </w:rPr>
          <w:t>60</w:t>
        </w:r>
        <w:r w:rsidR="00E4300B">
          <w:rPr>
            <w:noProof/>
            <w:webHidden/>
          </w:rPr>
          <w:fldChar w:fldCharType="end"/>
        </w:r>
      </w:hyperlink>
    </w:p>
    <w:p w:rsidR="00E4300B" w:rsidRDefault="00C71ECB">
      <w:pPr>
        <w:pStyle w:val="T1"/>
        <w:tabs>
          <w:tab w:val="right" w:leader="dot" w:pos="9061"/>
        </w:tabs>
        <w:rPr>
          <w:rFonts w:asciiTheme="minorHAnsi" w:eastAsiaTheme="minorEastAsia" w:hAnsiTheme="minorHAnsi"/>
          <w:noProof/>
          <w:color w:val="auto"/>
          <w:sz w:val="22"/>
          <w:lang w:eastAsia="tr-TR"/>
        </w:rPr>
      </w:pPr>
      <w:hyperlink w:anchor="_Toc173355264" w:history="1">
        <w:r w:rsidR="00E4300B" w:rsidRPr="00227192">
          <w:rPr>
            <w:rStyle w:val="Kpr"/>
            <w:noProof/>
          </w:rPr>
          <w:t>EKLER</w:t>
        </w:r>
        <w:r w:rsidR="00E4300B">
          <w:rPr>
            <w:noProof/>
            <w:webHidden/>
          </w:rPr>
          <w:tab/>
        </w:r>
        <w:r w:rsidR="00E4300B">
          <w:rPr>
            <w:noProof/>
            <w:webHidden/>
          </w:rPr>
          <w:fldChar w:fldCharType="begin"/>
        </w:r>
        <w:r w:rsidR="00E4300B">
          <w:rPr>
            <w:noProof/>
            <w:webHidden/>
          </w:rPr>
          <w:instrText xml:space="preserve"> PAGEREF _Toc173355264 \h </w:instrText>
        </w:r>
        <w:r w:rsidR="00E4300B">
          <w:rPr>
            <w:noProof/>
            <w:webHidden/>
          </w:rPr>
        </w:r>
        <w:r w:rsidR="00E4300B">
          <w:rPr>
            <w:noProof/>
            <w:webHidden/>
          </w:rPr>
          <w:fldChar w:fldCharType="separate"/>
        </w:r>
        <w:r w:rsidR="00E4300B">
          <w:rPr>
            <w:noProof/>
            <w:webHidden/>
          </w:rPr>
          <w:t>70</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65" w:history="1">
        <w:r w:rsidR="00E4300B" w:rsidRPr="00227192">
          <w:rPr>
            <w:rStyle w:val="Kpr"/>
            <w:noProof/>
          </w:rPr>
          <w:t>Ek-1 Etik Kurul Kararı</w:t>
        </w:r>
        <w:r w:rsidR="00E4300B">
          <w:rPr>
            <w:noProof/>
            <w:webHidden/>
          </w:rPr>
          <w:tab/>
        </w:r>
        <w:r w:rsidR="00E4300B">
          <w:rPr>
            <w:noProof/>
            <w:webHidden/>
          </w:rPr>
          <w:fldChar w:fldCharType="begin"/>
        </w:r>
        <w:r w:rsidR="00E4300B">
          <w:rPr>
            <w:noProof/>
            <w:webHidden/>
          </w:rPr>
          <w:instrText xml:space="preserve"> PAGEREF _Toc173355265 \h </w:instrText>
        </w:r>
        <w:r w:rsidR="00E4300B">
          <w:rPr>
            <w:noProof/>
            <w:webHidden/>
          </w:rPr>
        </w:r>
        <w:r w:rsidR="00E4300B">
          <w:rPr>
            <w:noProof/>
            <w:webHidden/>
          </w:rPr>
          <w:fldChar w:fldCharType="separate"/>
        </w:r>
        <w:r w:rsidR="00E4300B">
          <w:rPr>
            <w:noProof/>
            <w:webHidden/>
          </w:rPr>
          <w:t>70</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66" w:history="1">
        <w:r w:rsidR="00E4300B" w:rsidRPr="00227192">
          <w:rPr>
            <w:rStyle w:val="Kpr"/>
            <w:noProof/>
          </w:rPr>
          <w:t>Ek-2- Kişisel Bilgi Formu</w:t>
        </w:r>
        <w:r w:rsidR="00E4300B">
          <w:rPr>
            <w:noProof/>
            <w:webHidden/>
          </w:rPr>
          <w:tab/>
        </w:r>
        <w:r w:rsidR="00E4300B">
          <w:rPr>
            <w:noProof/>
            <w:webHidden/>
          </w:rPr>
          <w:fldChar w:fldCharType="begin"/>
        </w:r>
        <w:r w:rsidR="00E4300B">
          <w:rPr>
            <w:noProof/>
            <w:webHidden/>
          </w:rPr>
          <w:instrText xml:space="preserve"> PAGEREF _Toc173355266 \h </w:instrText>
        </w:r>
        <w:r w:rsidR="00E4300B">
          <w:rPr>
            <w:noProof/>
            <w:webHidden/>
          </w:rPr>
        </w:r>
        <w:r w:rsidR="00E4300B">
          <w:rPr>
            <w:noProof/>
            <w:webHidden/>
          </w:rPr>
          <w:fldChar w:fldCharType="separate"/>
        </w:r>
        <w:r w:rsidR="00E4300B">
          <w:rPr>
            <w:noProof/>
            <w:webHidden/>
          </w:rPr>
          <w:t>71</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67" w:history="1">
        <w:r w:rsidR="00E4300B" w:rsidRPr="00227192">
          <w:rPr>
            <w:rStyle w:val="Kpr"/>
            <w:noProof/>
          </w:rPr>
          <w:t>EK-3 Besin Tüketim Sıklığı</w:t>
        </w:r>
        <w:r w:rsidR="00E4300B">
          <w:rPr>
            <w:noProof/>
            <w:webHidden/>
          </w:rPr>
          <w:tab/>
        </w:r>
        <w:r w:rsidR="00E4300B">
          <w:rPr>
            <w:noProof/>
            <w:webHidden/>
          </w:rPr>
          <w:fldChar w:fldCharType="begin"/>
        </w:r>
        <w:r w:rsidR="00E4300B">
          <w:rPr>
            <w:noProof/>
            <w:webHidden/>
          </w:rPr>
          <w:instrText xml:space="preserve"> PAGEREF _Toc173355267 \h </w:instrText>
        </w:r>
        <w:r w:rsidR="00E4300B">
          <w:rPr>
            <w:noProof/>
            <w:webHidden/>
          </w:rPr>
        </w:r>
        <w:r w:rsidR="00E4300B">
          <w:rPr>
            <w:noProof/>
            <w:webHidden/>
          </w:rPr>
          <w:fldChar w:fldCharType="separate"/>
        </w:r>
        <w:r w:rsidR="00E4300B">
          <w:rPr>
            <w:noProof/>
            <w:webHidden/>
          </w:rPr>
          <w:t>73</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68" w:history="1">
        <w:r w:rsidR="00E4300B" w:rsidRPr="00227192">
          <w:rPr>
            <w:rStyle w:val="Kpr"/>
            <w:noProof/>
          </w:rPr>
          <w:t>EK-4 Biyokimyasal Bulgular</w:t>
        </w:r>
        <w:r w:rsidR="00E4300B">
          <w:rPr>
            <w:noProof/>
            <w:webHidden/>
          </w:rPr>
          <w:tab/>
        </w:r>
        <w:r w:rsidR="00E4300B">
          <w:rPr>
            <w:noProof/>
            <w:webHidden/>
          </w:rPr>
          <w:fldChar w:fldCharType="begin"/>
        </w:r>
        <w:r w:rsidR="00E4300B">
          <w:rPr>
            <w:noProof/>
            <w:webHidden/>
          </w:rPr>
          <w:instrText xml:space="preserve"> PAGEREF _Toc173355268 \h </w:instrText>
        </w:r>
        <w:r w:rsidR="00E4300B">
          <w:rPr>
            <w:noProof/>
            <w:webHidden/>
          </w:rPr>
        </w:r>
        <w:r w:rsidR="00E4300B">
          <w:rPr>
            <w:noProof/>
            <w:webHidden/>
          </w:rPr>
          <w:fldChar w:fldCharType="separate"/>
        </w:r>
        <w:r w:rsidR="00E4300B">
          <w:rPr>
            <w:noProof/>
            <w:webHidden/>
          </w:rPr>
          <w:t>74</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69" w:history="1">
        <w:r w:rsidR="00E4300B" w:rsidRPr="00227192">
          <w:rPr>
            <w:rStyle w:val="Kpr"/>
            <w:noProof/>
          </w:rPr>
          <w:t>EK-5 Antropometrik Ölçümler</w:t>
        </w:r>
        <w:r w:rsidR="00E4300B">
          <w:rPr>
            <w:noProof/>
            <w:webHidden/>
          </w:rPr>
          <w:tab/>
        </w:r>
        <w:r w:rsidR="00E4300B">
          <w:rPr>
            <w:noProof/>
            <w:webHidden/>
          </w:rPr>
          <w:fldChar w:fldCharType="begin"/>
        </w:r>
        <w:r w:rsidR="00E4300B">
          <w:rPr>
            <w:noProof/>
            <w:webHidden/>
          </w:rPr>
          <w:instrText xml:space="preserve"> PAGEREF _Toc173355269 \h </w:instrText>
        </w:r>
        <w:r w:rsidR="00E4300B">
          <w:rPr>
            <w:noProof/>
            <w:webHidden/>
          </w:rPr>
        </w:r>
        <w:r w:rsidR="00E4300B">
          <w:rPr>
            <w:noProof/>
            <w:webHidden/>
          </w:rPr>
          <w:fldChar w:fldCharType="separate"/>
        </w:r>
        <w:r w:rsidR="00E4300B">
          <w:rPr>
            <w:noProof/>
            <w:webHidden/>
          </w:rPr>
          <w:t>75</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70" w:history="1">
        <w:r w:rsidR="00E4300B" w:rsidRPr="00227192">
          <w:rPr>
            <w:rStyle w:val="Kpr"/>
            <w:noProof/>
          </w:rPr>
          <w:t>EK-6 Beslenme Durumu Tarama Testi</w:t>
        </w:r>
        <w:r w:rsidR="00E4300B">
          <w:rPr>
            <w:noProof/>
            <w:webHidden/>
          </w:rPr>
          <w:tab/>
        </w:r>
        <w:r w:rsidR="00E4300B">
          <w:rPr>
            <w:noProof/>
            <w:webHidden/>
          </w:rPr>
          <w:fldChar w:fldCharType="begin"/>
        </w:r>
        <w:r w:rsidR="00E4300B">
          <w:rPr>
            <w:noProof/>
            <w:webHidden/>
          </w:rPr>
          <w:instrText xml:space="preserve"> PAGEREF _Toc173355270 \h </w:instrText>
        </w:r>
        <w:r w:rsidR="00E4300B">
          <w:rPr>
            <w:noProof/>
            <w:webHidden/>
          </w:rPr>
        </w:r>
        <w:r w:rsidR="00E4300B">
          <w:rPr>
            <w:noProof/>
            <w:webHidden/>
          </w:rPr>
          <w:fldChar w:fldCharType="separate"/>
        </w:r>
        <w:r w:rsidR="00E4300B">
          <w:rPr>
            <w:noProof/>
            <w:webHidden/>
          </w:rPr>
          <w:t>76</w:t>
        </w:r>
        <w:r w:rsidR="00E4300B">
          <w:rPr>
            <w:noProof/>
            <w:webHidden/>
          </w:rPr>
          <w:fldChar w:fldCharType="end"/>
        </w:r>
      </w:hyperlink>
    </w:p>
    <w:p w:rsidR="00E4300B" w:rsidRDefault="00C71ECB">
      <w:pPr>
        <w:pStyle w:val="T2"/>
        <w:tabs>
          <w:tab w:val="right" w:leader="dot" w:pos="9061"/>
        </w:tabs>
        <w:rPr>
          <w:rFonts w:asciiTheme="minorHAnsi" w:eastAsiaTheme="minorEastAsia" w:hAnsiTheme="minorHAnsi"/>
          <w:noProof/>
          <w:color w:val="auto"/>
          <w:sz w:val="22"/>
          <w:lang w:eastAsia="tr-TR"/>
        </w:rPr>
      </w:pPr>
      <w:hyperlink w:anchor="_Toc173355271" w:history="1">
        <w:r w:rsidR="00E4300B" w:rsidRPr="00227192">
          <w:rPr>
            <w:rStyle w:val="Kpr"/>
            <w:noProof/>
          </w:rPr>
          <w:t>EK-7 İl Sağlık Müdürlüğü İzin Yazısı</w:t>
        </w:r>
        <w:r w:rsidR="00E4300B">
          <w:rPr>
            <w:noProof/>
            <w:webHidden/>
          </w:rPr>
          <w:tab/>
        </w:r>
        <w:r w:rsidR="00E4300B">
          <w:rPr>
            <w:noProof/>
            <w:webHidden/>
          </w:rPr>
          <w:fldChar w:fldCharType="begin"/>
        </w:r>
        <w:r w:rsidR="00E4300B">
          <w:rPr>
            <w:noProof/>
            <w:webHidden/>
          </w:rPr>
          <w:instrText xml:space="preserve"> PAGEREF _Toc173355271 \h </w:instrText>
        </w:r>
        <w:r w:rsidR="00E4300B">
          <w:rPr>
            <w:noProof/>
            <w:webHidden/>
          </w:rPr>
        </w:r>
        <w:r w:rsidR="00E4300B">
          <w:rPr>
            <w:noProof/>
            <w:webHidden/>
          </w:rPr>
          <w:fldChar w:fldCharType="separate"/>
        </w:r>
        <w:r w:rsidR="00E4300B">
          <w:rPr>
            <w:noProof/>
            <w:webHidden/>
          </w:rPr>
          <w:t>77</w:t>
        </w:r>
        <w:r w:rsidR="00E4300B">
          <w:rPr>
            <w:noProof/>
            <w:webHidden/>
          </w:rPr>
          <w:fldChar w:fldCharType="end"/>
        </w:r>
      </w:hyperlink>
    </w:p>
    <w:p w:rsidR="00E4300B" w:rsidRDefault="00C71ECB">
      <w:pPr>
        <w:pStyle w:val="T1"/>
        <w:tabs>
          <w:tab w:val="right" w:leader="dot" w:pos="9061"/>
        </w:tabs>
        <w:rPr>
          <w:rFonts w:asciiTheme="minorHAnsi" w:eastAsiaTheme="minorEastAsia" w:hAnsiTheme="minorHAnsi"/>
          <w:noProof/>
          <w:color w:val="auto"/>
          <w:sz w:val="22"/>
          <w:lang w:eastAsia="tr-TR"/>
        </w:rPr>
      </w:pPr>
      <w:hyperlink w:anchor="_Toc173355272" w:history="1">
        <w:r w:rsidR="00E4300B" w:rsidRPr="00227192">
          <w:rPr>
            <w:rStyle w:val="Kpr"/>
            <w:rFonts w:eastAsia="Times New Roman"/>
            <w:noProof/>
            <w:lang w:eastAsia="tr-TR"/>
          </w:rPr>
          <w:t>BİLİMSEL ETİK BEYANI</w:t>
        </w:r>
        <w:r w:rsidR="00E4300B">
          <w:rPr>
            <w:noProof/>
            <w:webHidden/>
          </w:rPr>
          <w:tab/>
        </w:r>
        <w:r w:rsidR="00E4300B">
          <w:rPr>
            <w:noProof/>
            <w:webHidden/>
          </w:rPr>
          <w:fldChar w:fldCharType="begin"/>
        </w:r>
        <w:r w:rsidR="00E4300B">
          <w:rPr>
            <w:noProof/>
            <w:webHidden/>
          </w:rPr>
          <w:instrText xml:space="preserve"> PAGEREF _Toc173355272 \h </w:instrText>
        </w:r>
        <w:r w:rsidR="00E4300B">
          <w:rPr>
            <w:noProof/>
            <w:webHidden/>
          </w:rPr>
        </w:r>
        <w:r w:rsidR="00E4300B">
          <w:rPr>
            <w:noProof/>
            <w:webHidden/>
          </w:rPr>
          <w:fldChar w:fldCharType="separate"/>
        </w:r>
        <w:r w:rsidR="00E4300B">
          <w:rPr>
            <w:noProof/>
            <w:webHidden/>
          </w:rPr>
          <w:t>79</w:t>
        </w:r>
        <w:r w:rsidR="00E4300B">
          <w:rPr>
            <w:noProof/>
            <w:webHidden/>
          </w:rPr>
          <w:fldChar w:fldCharType="end"/>
        </w:r>
      </w:hyperlink>
    </w:p>
    <w:p w:rsidR="00E4300B" w:rsidRDefault="00C71ECB">
      <w:pPr>
        <w:pStyle w:val="T1"/>
        <w:tabs>
          <w:tab w:val="right" w:leader="dot" w:pos="9061"/>
        </w:tabs>
        <w:rPr>
          <w:rFonts w:asciiTheme="minorHAnsi" w:eastAsiaTheme="minorEastAsia" w:hAnsiTheme="minorHAnsi"/>
          <w:noProof/>
          <w:color w:val="auto"/>
          <w:sz w:val="22"/>
          <w:lang w:eastAsia="tr-TR"/>
        </w:rPr>
      </w:pPr>
      <w:hyperlink w:anchor="_Toc173355273" w:history="1">
        <w:r w:rsidR="00E4300B" w:rsidRPr="00227192">
          <w:rPr>
            <w:rStyle w:val="Kpr"/>
            <w:rFonts w:eastAsia="Calibri"/>
            <w:noProof/>
          </w:rPr>
          <w:t>ÖZ GEÇMİŞ</w:t>
        </w:r>
        <w:r w:rsidR="00E4300B">
          <w:rPr>
            <w:noProof/>
            <w:webHidden/>
          </w:rPr>
          <w:tab/>
        </w:r>
        <w:r w:rsidR="00E4300B">
          <w:rPr>
            <w:noProof/>
            <w:webHidden/>
          </w:rPr>
          <w:fldChar w:fldCharType="begin"/>
        </w:r>
        <w:r w:rsidR="00E4300B">
          <w:rPr>
            <w:noProof/>
            <w:webHidden/>
          </w:rPr>
          <w:instrText xml:space="preserve"> PAGEREF _Toc173355273 \h </w:instrText>
        </w:r>
        <w:r w:rsidR="00E4300B">
          <w:rPr>
            <w:noProof/>
            <w:webHidden/>
          </w:rPr>
        </w:r>
        <w:r w:rsidR="00E4300B">
          <w:rPr>
            <w:noProof/>
            <w:webHidden/>
          </w:rPr>
          <w:fldChar w:fldCharType="separate"/>
        </w:r>
        <w:r w:rsidR="00E4300B">
          <w:rPr>
            <w:noProof/>
            <w:webHidden/>
          </w:rPr>
          <w:t>80</w:t>
        </w:r>
        <w:r w:rsidR="00E4300B">
          <w:rPr>
            <w:noProof/>
            <w:webHidden/>
          </w:rPr>
          <w:fldChar w:fldCharType="end"/>
        </w:r>
      </w:hyperlink>
    </w:p>
    <w:p w:rsidR="009F7EC9" w:rsidRPr="00D13A16" w:rsidRDefault="009F7EC9" w:rsidP="009F7EC9">
      <w:pPr>
        <w:rPr>
          <w:noProof/>
        </w:rPr>
      </w:pPr>
      <w:r w:rsidRPr="00D13A16">
        <w:rPr>
          <w:noProof/>
        </w:rPr>
        <w:fldChar w:fldCharType="end"/>
      </w:r>
    </w:p>
    <w:p w:rsidR="00A313E0" w:rsidRPr="00D13A16" w:rsidRDefault="00A313E0" w:rsidP="00A313E0">
      <w:pPr>
        <w:rPr>
          <w:noProof/>
        </w:rPr>
      </w:pPr>
    </w:p>
    <w:p w:rsidR="00A313E0" w:rsidRPr="00D13A16" w:rsidRDefault="00A313E0" w:rsidP="00A313E0">
      <w:pPr>
        <w:rPr>
          <w:noProof/>
        </w:rPr>
      </w:pPr>
    </w:p>
    <w:p w:rsidR="008E701B" w:rsidRDefault="008E701B" w:rsidP="00A313E0">
      <w:pPr>
        <w:rPr>
          <w:noProof/>
        </w:rPr>
      </w:pPr>
    </w:p>
    <w:p w:rsidR="008E701B" w:rsidRPr="008E701B" w:rsidRDefault="008E701B" w:rsidP="008E701B"/>
    <w:p w:rsidR="008E701B" w:rsidRPr="008E701B" w:rsidRDefault="008E701B" w:rsidP="008E701B"/>
    <w:p w:rsidR="008E701B" w:rsidRDefault="008E701B" w:rsidP="008E701B">
      <w:pPr>
        <w:tabs>
          <w:tab w:val="left" w:pos="3165"/>
        </w:tabs>
      </w:pPr>
      <w:r>
        <w:tab/>
      </w:r>
    </w:p>
    <w:p w:rsidR="008E701B" w:rsidRDefault="008E701B" w:rsidP="008E701B"/>
    <w:p w:rsidR="00A313E0" w:rsidRPr="008E701B" w:rsidRDefault="00A313E0" w:rsidP="008E701B">
      <w:pPr>
        <w:sectPr w:rsidR="00A313E0" w:rsidRPr="008E701B" w:rsidSect="00860345">
          <w:pgSz w:w="11906" w:h="16838"/>
          <w:pgMar w:top="1418" w:right="1134" w:bottom="1418" w:left="1701" w:header="709" w:footer="709" w:gutter="0"/>
          <w:pgNumType w:fmt="lowerRoman"/>
          <w:cols w:space="708"/>
          <w:docGrid w:linePitch="360"/>
        </w:sectPr>
      </w:pPr>
    </w:p>
    <w:p w:rsidR="00D13A16" w:rsidRPr="00D13A16" w:rsidRDefault="00D13A16" w:rsidP="00F725F1">
      <w:pPr>
        <w:pStyle w:val="Balk1"/>
        <w:rPr>
          <w:rFonts w:eastAsia="Calibri"/>
        </w:rPr>
      </w:pPr>
      <w:bookmarkStart w:id="13" w:name="_Toc173355208"/>
      <w:r w:rsidRPr="00D13A16">
        <w:rPr>
          <w:rFonts w:eastAsia="Calibri"/>
        </w:rPr>
        <w:lastRenderedPageBreak/>
        <w:t>SİMGELER VE KISALTMALAR DİZİNİ</w:t>
      </w:r>
      <w:bookmarkEnd w:id="13"/>
    </w:p>
    <w:p w:rsidR="00941D8C" w:rsidRPr="00941D8C" w:rsidRDefault="00941D8C" w:rsidP="00941D8C">
      <w:pPr>
        <w:spacing w:after="0" w:line="360" w:lineRule="auto"/>
        <w:rPr>
          <w:rFonts w:ascii="Times New Roman" w:hAnsi="Times New Roman" w:cs="Times New Roman"/>
          <w:noProof/>
          <w:sz w:val="24"/>
        </w:rPr>
      </w:pPr>
      <w:r w:rsidRPr="00941D8C">
        <w:rPr>
          <w:rFonts w:ascii="Times New Roman" w:hAnsi="Times New Roman" w:cs="Times New Roman"/>
          <w:noProof/>
          <w:sz w:val="24"/>
        </w:rPr>
        <w:t xml:space="preserve">BKİ </w:t>
      </w:r>
      <w:r>
        <w:rPr>
          <w:rFonts w:ascii="Times New Roman" w:hAnsi="Times New Roman" w:cs="Times New Roman"/>
          <w:noProof/>
          <w:sz w:val="24"/>
        </w:rPr>
        <w:tab/>
      </w:r>
      <w:r>
        <w:rPr>
          <w:rFonts w:ascii="Times New Roman" w:hAnsi="Times New Roman" w:cs="Times New Roman"/>
          <w:noProof/>
          <w:sz w:val="24"/>
        </w:rPr>
        <w:tab/>
      </w:r>
      <w:r w:rsidRPr="00941D8C">
        <w:rPr>
          <w:rFonts w:ascii="Times New Roman" w:hAnsi="Times New Roman" w:cs="Times New Roman"/>
          <w:noProof/>
          <w:sz w:val="24"/>
        </w:rPr>
        <w:t>: Beden Kütle İndeksi</w:t>
      </w:r>
    </w:p>
    <w:p w:rsidR="00941D8C" w:rsidRPr="00941D8C" w:rsidRDefault="00941D8C" w:rsidP="00941D8C">
      <w:pPr>
        <w:spacing w:after="0" w:line="360" w:lineRule="auto"/>
        <w:rPr>
          <w:rFonts w:ascii="Times New Roman" w:hAnsi="Times New Roman" w:cs="Times New Roman"/>
          <w:noProof/>
          <w:sz w:val="24"/>
        </w:rPr>
      </w:pPr>
      <w:r w:rsidRPr="00941D8C">
        <w:rPr>
          <w:rFonts w:ascii="Times New Roman" w:hAnsi="Times New Roman" w:cs="Times New Roman"/>
          <w:noProof/>
          <w:sz w:val="24"/>
        </w:rPr>
        <w:t>DASH</w:t>
      </w:r>
      <w:r>
        <w:rPr>
          <w:rFonts w:ascii="Times New Roman" w:hAnsi="Times New Roman" w:cs="Times New Roman"/>
          <w:noProof/>
          <w:sz w:val="24"/>
        </w:rPr>
        <w:tab/>
      </w:r>
      <w:r>
        <w:rPr>
          <w:rFonts w:ascii="Times New Roman" w:hAnsi="Times New Roman" w:cs="Times New Roman"/>
          <w:noProof/>
          <w:sz w:val="24"/>
        </w:rPr>
        <w:tab/>
      </w:r>
      <w:r w:rsidRPr="00941D8C">
        <w:rPr>
          <w:rFonts w:ascii="Times New Roman" w:hAnsi="Times New Roman" w:cs="Times New Roman"/>
          <w:noProof/>
          <w:sz w:val="24"/>
        </w:rPr>
        <w:t>: Hipertansiyonu Önlemek için Diyet Yaklaşımı</w:t>
      </w:r>
    </w:p>
    <w:p w:rsidR="00941D8C" w:rsidRPr="00941D8C" w:rsidRDefault="00941D8C" w:rsidP="00941D8C">
      <w:pPr>
        <w:spacing w:after="0" w:line="360" w:lineRule="auto"/>
        <w:rPr>
          <w:rFonts w:ascii="Times New Roman" w:hAnsi="Times New Roman" w:cs="Times New Roman"/>
          <w:sz w:val="24"/>
        </w:rPr>
      </w:pPr>
      <w:r w:rsidRPr="00941D8C">
        <w:rPr>
          <w:rFonts w:ascii="Times New Roman" w:hAnsi="Times New Roman" w:cs="Times New Roman"/>
          <w:sz w:val="24"/>
        </w:rPr>
        <w:t>DSÖ</w:t>
      </w:r>
      <w:r>
        <w:rPr>
          <w:rFonts w:ascii="Times New Roman" w:hAnsi="Times New Roman" w:cs="Times New Roman"/>
          <w:sz w:val="24"/>
        </w:rPr>
        <w:tab/>
      </w:r>
      <w:r>
        <w:rPr>
          <w:rFonts w:ascii="Times New Roman" w:hAnsi="Times New Roman" w:cs="Times New Roman"/>
          <w:sz w:val="24"/>
        </w:rPr>
        <w:tab/>
      </w:r>
      <w:r w:rsidRPr="00941D8C">
        <w:rPr>
          <w:rFonts w:ascii="Times New Roman" w:hAnsi="Times New Roman" w:cs="Times New Roman"/>
          <w:sz w:val="24"/>
        </w:rPr>
        <w:t>: Dünya Sağlık Örgütü</w:t>
      </w:r>
    </w:p>
    <w:p w:rsidR="00941D8C" w:rsidRPr="00941D8C" w:rsidRDefault="00941D8C" w:rsidP="00941D8C">
      <w:pPr>
        <w:spacing w:after="0" w:line="360" w:lineRule="auto"/>
        <w:rPr>
          <w:rFonts w:ascii="Times New Roman" w:hAnsi="Times New Roman" w:cs="Times New Roman"/>
          <w:noProof/>
          <w:sz w:val="24"/>
        </w:rPr>
      </w:pPr>
      <w:r w:rsidRPr="00941D8C">
        <w:rPr>
          <w:rFonts w:ascii="Times New Roman" w:hAnsi="Times New Roman" w:cs="Times New Roman"/>
          <w:noProof/>
          <w:sz w:val="24"/>
        </w:rPr>
        <w:t>HDL-K</w:t>
      </w:r>
      <w:r>
        <w:rPr>
          <w:rFonts w:ascii="Times New Roman" w:hAnsi="Times New Roman" w:cs="Times New Roman"/>
          <w:noProof/>
          <w:sz w:val="24"/>
        </w:rPr>
        <w:tab/>
      </w:r>
      <w:r w:rsidRPr="00941D8C">
        <w:rPr>
          <w:rFonts w:ascii="Times New Roman" w:hAnsi="Times New Roman" w:cs="Times New Roman"/>
          <w:noProof/>
          <w:sz w:val="24"/>
        </w:rPr>
        <w:t>: Yüksek Yoğunluklu Lipoprotein Kolesterol</w:t>
      </w:r>
    </w:p>
    <w:p w:rsidR="00941D8C" w:rsidRPr="00941D8C" w:rsidRDefault="00941D8C" w:rsidP="00941D8C">
      <w:pPr>
        <w:spacing w:after="0" w:line="360" w:lineRule="auto"/>
        <w:rPr>
          <w:rFonts w:ascii="Times New Roman" w:hAnsi="Times New Roman" w:cs="Times New Roman"/>
          <w:noProof/>
          <w:sz w:val="24"/>
        </w:rPr>
      </w:pPr>
      <w:r w:rsidRPr="00941D8C">
        <w:rPr>
          <w:rFonts w:ascii="Times New Roman" w:hAnsi="Times New Roman" w:cs="Times New Roman"/>
          <w:noProof/>
          <w:sz w:val="24"/>
        </w:rPr>
        <w:t>IDF</w:t>
      </w:r>
      <w:r>
        <w:rPr>
          <w:rFonts w:ascii="Times New Roman" w:hAnsi="Times New Roman" w:cs="Times New Roman"/>
          <w:noProof/>
          <w:sz w:val="24"/>
        </w:rPr>
        <w:tab/>
      </w:r>
      <w:r>
        <w:rPr>
          <w:rFonts w:ascii="Times New Roman" w:hAnsi="Times New Roman" w:cs="Times New Roman"/>
          <w:noProof/>
          <w:sz w:val="24"/>
        </w:rPr>
        <w:tab/>
      </w:r>
      <w:r w:rsidRPr="00941D8C">
        <w:rPr>
          <w:rFonts w:ascii="Times New Roman" w:hAnsi="Times New Roman" w:cs="Times New Roman"/>
          <w:noProof/>
          <w:sz w:val="24"/>
        </w:rPr>
        <w:t>: Uluslararası Diyabet Federasyonu</w:t>
      </w:r>
    </w:p>
    <w:p w:rsidR="00941D8C" w:rsidRPr="00941D8C" w:rsidRDefault="00941D8C" w:rsidP="00941D8C">
      <w:pPr>
        <w:spacing w:after="0" w:line="360" w:lineRule="auto"/>
        <w:rPr>
          <w:rFonts w:ascii="Times New Roman" w:hAnsi="Times New Roman" w:cs="Times New Roman"/>
          <w:noProof/>
          <w:sz w:val="24"/>
        </w:rPr>
      </w:pPr>
      <w:r w:rsidRPr="00941D8C">
        <w:rPr>
          <w:rFonts w:ascii="Times New Roman" w:hAnsi="Times New Roman" w:cs="Times New Roman"/>
          <w:noProof/>
          <w:sz w:val="24"/>
        </w:rPr>
        <w:t>LDL-K</w:t>
      </w:r>
      <w:r>
        <w:rPr>
          <w:rFonts w:ascii="Times New Roman" w:hAnsi="Times New Roman" w:cs="Times New Roman"/>
          <w:noProof/>
          <w:sz w:val="24"/>
        </w:rPr>
        <w:tab/>
      </w:r>
      <w:r w:rsidRPr="00941D8C">
        <w:rPr>
          <w:rFonts w:ascii="Times New Roman" w:hAnsi="Times New Roman" w:cs="Times New Roman"/>
          <w:noProof/>
          <w:sz w:val="24"/>
        </w:rPr>
        <w:t>: Yüksek Çok Düşük Yoğunluklu Lipoprotein Kolesterol</w:t>
      </w:r>
    </w:p>
    <w:p w:rsidR="00941D8C" w:rsidRPr="00941D8C" w:rsidRDefault="00941D8C" w:rsidP="00941D8C">
      <w:pPr>
        <w:spacing w:after="0" w:line="360" w:lineRule="auto"/>
        <w:rPr>
          <w:rFonts w:ascii="Times New Roman" w:hAnsi="Times New Roman" w:cs="Times New Roman"/>
          <w:noProof/>
          <w:sz w:val="24"/>
        </w:rPr>
      </w:pPr>
      <w:r w:rsidRPr="00941D8C">
        <w:rPr>
          <w:rFonts w:ascii="Times New Roman" w:hAnsi="Times New Roman" w:cs="Times New Roman"/>
          <w:sz w:val="24"/>
        </w:rPr>
        <w:t>MNA</w:t>
      </w:r>
      <w:r>
        <w:rPr>
          <w:rFonts w:ascii="Times New Roman" w:hAnsi="Times New Roman" w:cs="Times New Roman"/>
          <w:sz w:val="24"/>
        </w:rPr>
        <w:tab/>
      </w:r>
      <w:r>
        <w:rPr>
          <w:rFonts w:ascii="Times New Roman" w:hAnsi="Times New Roman" w:cs="Times New Roman"/>
          <w:sz w:val="24"/>
        </w:rPr>
        <w:tab/>
      </w:r>
      <w:r w:rsidRPr="00941D8C">
        <w:rPr>
          <w:rFonts w:ascii="Times New Roman" w:hAnsi="Times New Roman" w:cs="Times New Roman"/>
          <w:sz w:val="24"/>
        </w:rPr>
        <w:t xml:space="preserve">: </w:t>
      </w:r>
      <w:r w:rsidRPr="00941D8C">
        <w:rPr>
          <w:rFonts w:ascii="Times New Roman" w:hAnsi="Times New Roman" w:cs="Times New Roman"/>
          <w:noProof/>
          <w:sz w:val="24"/>
        </w:rPr>
        <w:t>Mini Nütrisyonel Değerlendirme Testi</w:t>
      </w:r>
    </w:p>
    <w:p w:rsidR="00941D8C" w:rsidRPr="00941D8C" w:rsidRDefault="00941D8C" w:rsidP="00941D8C">
      <w:pPr>
        <w:spacing w:after="0" w:line="360" w:lineRule="auto"/>
        <w:rPr>
          <w:rFonts w:ascii="Times New Roman" w:hAnsi="Times New Roman" w:cs="Times New Roman"/>
          <w:noProof/>
          <w:sz w:val="24"/>
        </w:rPr>
      </w:pPr>
      <w:r w:rsidRPr="00941D8C">
        <w:rPr>
          <w:rFonts w:ascii="Times New Roman" w:hAnsi="Times New Roman" w:cs="Times New Roman"/>
          <w:noProof/>
          <w:sz w:val="24"/>
        </w:rPr>
        <w:t>MST</w:t>
      </w:r>
      <w:r>
        <w:rPr>
          <w:rFonts w:ascii="Times New Roman" w:hAnsi="Times New Roman" w:cs="Times New Roman"/>
          <w:noProof/>
          <w:sz w:val="24"/>
        </w:rPr>
        <w:tab/>
      </w:r>
      <w:r>
        <w:rPr>
          <w:rFonts w:ascii="Times New Roman" w:hAnsi="Times New Roman" w:cs="Times New Roman"/>
          <w:noProof/>
          <w:sz w:val="24"/>
        </w:rPr>
        <w:tab/>
      </w:r>
      <w:r w:rsidRPr="00941D8C">
        <w:rPr>
          <w:rFonts w:ascii="Times New Roman" w:hAnsi="Times New Roman" w:cs="Times New Roman"/>
          <w:noProof/>
          <w:sz w:val="24"/>
        </w:rPr>
        <w:t>: Yetersiz Beslenme Tarama Aracı</w:t>
      </w:r>
    </w:p>
    <w:p w:rsidR="00941D8C" w:rsidRPr="00941D8C" w:rsidRDefault="00941D8C" w:rsidP="00941D8C">
      <w:pPr>
        <w:spacing w:after="0" w:line="360" w:lineRule="auto"/>
        <w:rPr>
          <w:rFonts w:ascii="Times New Roman" w:hAnsi="Times New Roman" w:cs="Times New Roman"/>
          <w:noProof/>
          <w:sz w:val="24"/>
        </w:rPr>
      </w:pPr>
      <w:r w:rsidRPr="00941D8C">
        <w:rPr>
          <w:rFonts w:ascii="Times New Roman" w:hAnsi="Times New Roman" w:cs="Times New Roman"/>
          <w:noProof/>
          <w:sz w:val="24"/>
        </w:rPr>
        <w:t>MUST</w:t>
      </w:r>
      <w:r>
        <w:rPr>
          <w:rFonts w:ascii="Times New Roman" w:hAnsi="Times New Roman" w:cs="Times New Roman"/>
          <w:noProof/>
          <w:sz w:val="24"/>
        </w:rPr>
        <w:tab/>
      </w:r>
      <w:r>
        <w:rPr>
          <w:rFonts w:ascii="Times New Roman" w:hAnsi="Times New Roman" w:cs="Times New Roman"/>
          <w:noProof/>
          <w:sz w:val="24"/>
        </w:rPr>
        <w:tab/>
      </w:r>
      <w:r w:rsidRPr="00941D8C">
        <w:rPr>
          <w:rFonts w:ascii="Times New Roman" w:hAnsi="Times New Roman" w:cs="Times New Roman"/>
          <w:noProof/>
          <w:sz w:val="24"/>
        </w:rPr>
        <w:t>: Yetersiz Beslenme Evrensel Tarama Aracı</w:t>
      </w:r>
    </w:p>
    <w:p w:rsidR="00941D8C" w:rsidRPr="00941D8C" w:rsidRDefault="00941D8C" w:rsidP="00941D8C">
      <w:pPr>
        <w:spacing w:after="0" w:line="360" w:lineRule="auto"/>
        <w:rPr>
          <w:rFonts w:ascii="Times New Roman" w:hAnsi="Times New Roman" w:cs="Times New Roman"/>
          <w:noProof/>
          <w:sz w:val="24"/>
        </w:rPr>
      </w:pPr>
      <w:r w:rsidRPr="00941D8C">
        <w:rPr>
          <w:rFonts w:ascii="Times New Roman" w:hAnsi="Times New Roman" w:cs="Times New Roman"/>
          <w:noProof/>
          <w:sz w:val="24"/>
        </w:rPr>
        <w:t>NRS-2002</w:t>
      </w:r>
      <w:r>
        <w:rPr>
          <w:rFonts w:ascii="Times New Roman" w:hAnsi="Times New Roman" w:cs="Times New Roman"/>
          <w:noProof/>
          <w:sz w:val="24"/>
        </w:rPr>
        <w:tab/>
      </w:r>
      <w:r w:rsidRPr="00941D8C">
        <w:rPr>
          <w:rFonts w:ascii="Times New Roman" w:hAnsi="Times New Roman" w:cs="Times New Roman"/>
          <w:noProof/>
          <w:sz w:val="24"/>
        </w:rPr>
        <w:t>: Nütrisyonel Risk Tarama-2002</w:t>
      </w:r>
    </w:p>
    <w:p w:rsidR="00941D8C" w:rsidRPr="00941D8C" w:rsidRDefault="002711E3" w:rsidP="00941D8C">
      <w:pPr>
        <w:spacing w:after="0" w:line="360" w:lineRule="auto"/>
        <w:rPr>
          <w:rFonts w:ascii="Times New Roman" w:hAnsi="Times New Roman" w:cs="Times New Roman"/>
          <w:noProof/>
          <w:sz w:val="24"/>
        </w:rPr>
      </w:pPr>
      <w:r>
        <w:rPr>
          <w:rFonts w:ascii="Times New Roman" w:hAnsi="Times New Roman" w:cs="Times New Roman"/>
          <w:noProof/>
          <w:sz w:val="24"/>
        </w:rPr>
        <w:t>SCREEN II</w:t>
      </w:r>
      <w:r w:rsidR="00941D8C">
        <w:rPr>
          <w:rFonts w:ascii="Times New Roman" w:hAnsi="Times New Roman" w:cs="Times New Roman"/>
          <w:noProof/>
          <w:sz w:val="24"/>
        </w:rPr>
        <w:tab/>
      </w:r>
      <w:r>
        <w:rPr>
          <w:rFonts w:ascii="Times New Roman" w:hAnsi="Times New Roman" w:cs="Times New Roman"/>
          <w:noProof/>
          <w:sz w:val="24"/>
        </w:rPr>
        <w:t>: Toplumdaki Yaşlı Bireylerde Yeme ve Beslenme Bakımından Risk Değerlendirmesi</w:t>
      </w:r>
    </w:p>
    <w:p w:rsidR="00941D8C" w:rsidRPr="00941D8C" w:rsidRDefault="00941D8C" w:rsidP="00941D8C">
      <w:pPr>
        <w:spacing w:after="0" w:line="360" w:lineRule="auto"/>
        <w:rPr>
          <w:rFonts w:ascii="Times New Roman" w:hAnsi="Times New Roman" w:cs="Times New Roman"/>
          <w:noProof/>
          <w:sz w:val="24"/>
        </w:rPr>
      </w:pPr>
      <w:r w:rsidRPr="00941D8C">
        <w:rPr>
          <w:rFonts w:ascii="Times New Roman" w:hAnsi="Times New Roman" w:cs="Times New Roman"/>
          <w:noProof/>
          <w:sz w:val="24"/>
        </w:rPr>
        <w:t>SGA</w:t>
      </w:r>
      <w:r>
        <w:rPr>
          <w:rFonts w:ascii="Times New Roman" w:hAnsi="Times New Roman" w:cs="Times New Roman"/>
          <w:noProof/>
          <w:sz w:val="24"/>
        </w:rPr>
        <w:tab/>
      </w:r>
      <w:r>
        <w:rPr>
          <w:rFonts w:ascii="Times New Roman" w:hAnsi="Times New Roman" w:cs="Times New Roman"/>
          <w:noProof/>
          <w:sz w:val="24"/>
        </w:rPr>
        <w:tab/>
      </w:r>
      <w:r w:rsidRPr="00941D8C">
        <w:rPr>
          <w:rFonts w:ascii="Times New Roman" w:hAnsi="Times New Roman" w:cs="Times New Roman"/>
          <w:noProof/>
          <w:sz w:val="24"/>
        </w:rPr>
        <w:t>: Subjektif Global Değerlendirme</w:t>
      </w:r>
    </w:p>
    <w:p w:rsidR="00941D8C" w:rsidRPr="00941D8C" w:rsidRDefault="00941D8C" w:rsidP="00941D8C">
      <w:pPr>
        <w:spacing w:after="0" w:line="360" w:lineRule="auto"/>
        <w:rPr>
          <w:rFonts w:ascii="Times New Roman" w:hAnsi="Times New Roman" w:cs="Times New Roman"/>
          <w:noProof/>
          <w:sz w:val="24"/>
        </w:rPr>
      </w:pPr>
      <w:r w:rsidRPr="00941D8C">
        <w:rPr>
          <w:rFonts w:ascii="Times New Roman" w:hAnsi="Times New Roman" w:cs="Times New Roman"/>
          <w:noProof/>
          <w:sz w:val="24"/>
        </w:rPr>
        <w:t>SNAQ</w:t>
      </w:r>
      <w:r>
        <w:rPr>
          <w:rFonts w:ascii="Times New Roman" w:hAnsi="Times New Roman" w:cs="Times New Roman"/>
          <w:noProof/>
          <w:sz w:val="24"/>
        </w:rPr>
        <w:tab/>
      </w:r>
      <w:r>
        <w:rPr>
          <w:rFonts w:ascii="Times New Roman" w:hAnsi="Times New Roman" w:cs="Times New Roman"/>
          <w:noProof/>
          <w:sz w:val="24"/>
        </w:rPr>
        <w:tab/>
      </w:r>
      <w:r w:rsidRPr="00941D8C">
        <w:rPr>
          <w:rFonts w:ascii="Times New Roman" w:hAnsi="Times New Roman" w:cs="Times New Roman"/>
          <w:noProof/>
          <w:sz w:val="24"/>
        </w:rPr>
        <w:t>: Basitleştirilmiş Beslenme Değerlendirme Anketi</w:t>
      </w:r>
    </w:p>
    <w:p w:rsidR="00941D8C" w:rsidRPr="00941D8C" w:rsidRDefault="00941D8C" w:rsidP="00941D8C">
      <w:pPr>
        <w:spacing w:after="0" w:line="360" w:lineRule="auto"/>
        <w:rPr>
          <w:rFonts w:ascii="Times New Roman" w:hAnsi="Times New Roman" w:cs="Times New Roman"/>
          <w:noProof/>
          <w:sz w:val="24"/>
        </w:rPr>
      </w:pPr>
      <w:r w:rsidRPr="00941D8C">
        <w:rPr>
          <w:rFonts w:ascii="Times New Roman" w:hAnsi="Times New Roman" w:cs="Times New Roman"/>
          <w:sz w:val="24"/>
        </w:rPr>
        <w:t>TG</w:t>
      </w:r>
      <w:r>
        <w:rPr>
          <w:rFonts w:ascii="Times New Roman" w:hAnsi="Times New Roman" w:cs="Times New Roman"/>
          <w:sz w:val="24"/>
        </w:rPr>
        <w:tab/>
      </w:r>
      <w:r>
        <w:rPr>
          <w:rFonts w:ascii="Times New Roman" w:hAnsi="Times New Roman" w:cs="Times New Roman"/>
          <w:sz w:val="24"/>
        </w:rPr>
        <w:tab/>
      </w:r>
      <w:r w:rsidRPr="00941D8C">
        <w:rPr>
          <w:rFonts w:ascii="Times New Roman" w:hAnsi="Times New Roman" w:cs="Times New Roman"/>
          <w:sz w:val="24"/>
        </w:rPr>
        <w:t xml:space="preserve">: </w:t>
      </w:r>
      <w:r w:rsidRPr="00941D8C">
        <w:rPr>
          <w:rFonts w:ascii="Times New Roman" w:hAnsi="Times New Roman" w:cs="Times New Roman"/>
          <w:noProof/>
          <w:sz w:val="24"/>
        </w:rPr>
        <w:t>Trigliserit</w:t>
      </w:r>
    </w:p>
    <w:p w:rsidR="00941D8C" w:rsidRPr="00941D8C" w:rsidRDefault="00941D8C" w:rsidP="00941D8C">
      <w:pPr>
        <w:spacing w:after="0" w:line="360" w:lineRule="auto"/>
        <w:rPr>
          <w:rFonts w:ascii="Times New Roman" w:hAnsi="Times New Roman" w:cs="Times New Roman"/>
          <w:noProof/>
          <w:sz w:val="24"/>
        </w:rPr>
      </w:pPr>
      <w:r w:rsidRPr="00941D8C">
        <w:rPr>
          <w:rFonts w:ascii="Times New Roman" w:hAnsi="Times New Roman" w:cs="Times New Roman"/>
          <w:noProof/>
          <w:sz w:val="24"/>
        </w:rPr>
        <w:t>TK</w:t>
      </w:r>
      <w:r>
        <w:rPr>
          <w:rFonts w:ascii="Times New Roman" w:hAnsi="Times New Roman" w:cs="Times New Roman"/>
          <w:noProof/>
          <w:sz w:val="24"/>
        </w:rPr>
        <w:tab/>
      </w:r>
      <w:r>
        <w:rPr>
          <w:rFonts w:ascii="Times New Roman" w:hAnsi="Times New Roman" w:cs="Times New Roman"/>
          <w:noProof/>
          <w:sz w:val="24"/>
        </w:rPr>
        <w:tab/>
      </w:r>
      <w:r w:rsidRPr="00941D8C">
        <w:rPr>
          <w:rFonts w:ascii="Times New Roman" w:hAnsi="Times New Roman" w:cs="Times New Roman"/>
          <w:noProof/>
          <w:sz w:val="24"/>
        </w:rPr>
        <w:t>: Toplam Kolesterol</w:t>
      </w:r>
    </w:p>
    <w:p w:rsidR="00941D8C" w:rsidRPr="00941D8C" w:rsidRDefault="00941D8C" w:rsidP="00941D8C">
      <w:pPr>
        <w:spacing w:after="0" w:line="360" w:lineRule="auto"/>
        <w:rPr>
          <w:rFonts w:ascii="Times New Roman" w:hAnsi="Times New Roman" w:cs="Times New Roman"/>
          <w:sz w:val="24"/>
        </w:rPr>
      </w:pPr>
      <w:r w:rsidRPr="00941D8C">
        <w:rPr>
          <w:rFonts w:ascii="Times New Roman" w:hAnsi="Times New Roman" w:cs="Times New Roman"/>
          <w:sz w:val="24"/>
        </w:rPr>
        <w:t>TÜİK</w:t>
      </w:r>
      <w:r>
        <w:rPr>
          <w:rFonts w:ascii="Times New Roman" w:hAnsi="Times New Roman" w:cs="Times New Roman"/>
          <w:sz w:val="24"/>
        </w:rPr>
        <w:tab/>
      </w:r>
      <w:r>
        <w:rPr>
          <w:rFonts w:ascii="Times New Roman" w:hAnsi="Times New Roman" w:cs="Times New Roman"/>
          <w:sz w:val="24"/>
        </w:rPr>
        <w:tab/>
      </w:r>
      <w:r w:rsidRPr="00941D8C">
        <w:rPr>
          <w:rFonts w:ascii="Times New Roman" w:hAnsi="Times New Roman" w:cs="Times New Roman"/>
          <w:sz w:val="24"/>
        </w:rPr>
        <w:t xml:space="preserve">: Türkiye İstatistik Kurumu </w:t>
      </w:r>
    </w:p>
    <w:p w:rsidR="00941D8C" w:rsidRPr="00941D8C" w:rsidRDefault="00941D8C" w:rsidP="00941D8C">
      <w:pPr>
        <w:spacing w:after="0" w:line="360" w:lineRule="auto"/>
        <w:rPr>
          <w:rFonts w:ascii="Times New Roman" w:hAnsi="Times New Roman" w:cs="Times New Roman"/>
          <w:noProof/>
          <w:sz w:val="24"/>
        </w:rPr>
      </w:pPr>
      <w:r w:rsidRPr="00941D8C">
        <w:rPr>
          <w:rFonts w:ascii="Times New Roman" w:hAnsi="Times New Roman" w:cs="Times New Roman"/>
          <w:noProof/>
          <w:sz w:val="24"/>
        </w:rPr>
        <w:t>VLDL-K</w:t>
      </w:r>
      <w:r>
        <w:rPr>
          <w:rFonts w:ascii="Times New Roman" w:hAnsi="Times New Roman" w:cs="Times New Roman"/>
          <w:noProof/>
          <w:sz w:val="24"/>
        </w:rPr>
        <w:tab/>
      </w:r>
      <w:r w:rsidRPr="00941D8C">
        <w:rPr>
          <w:rFonts w:ascii="Times New Roman" w:hAnsi="Times New Roman" w:cs="Times New Roman"/>
          <w:noProof/>
          <w:sz w:val="24"/>
        </w:rPr>
        <w:t>: Çok Düşük Yoğunluklu Lipoprotein Kolesterol</w:t>
      </w:r>
    </w:p>
    <w:p w:rsidR="00941D8C" w:rsidRDefault="00941D8C" w:rsidP="00A313E0">
      <w:pPr>
        <w:pStyle w:val="Balk1"/>
        <w:rPr>
          <w:rFonts w:eastAsia="Calibri"/>
          <w:noProof/>
        </w:rPr>
        <w:sectPr w:rsidR="00941D8C" w:rsidSect="00860345">
          <w:pgSz w:w="11906" w:h="16838"/>
          <w:pgMar w:top="1418" w:right="1134" w:bottom="1418" w:left="1701" w:header="709" w:footer="709" w:gutter="0"/>
          <w:pgNumType w:fmt="lowerRoman"/>
          <w:cols w:space="708"/>
          <w:docGrid w:linePitch="360"/>
        </w:sectPr>
      </w:pPr>
    </w:p>
    <w:p w:rsidR="00A313E0" w:rsidRPr="00D13A16" w:rsidRDefault="00A313E0" w:rsidP="00A313E0">
      <w:pPr>
        <w:pStyle w:val="Balk1"/>
        <w:rPr>
          <w:rFonts w:eastAsia="Calibri"/>
          <w:noProof/>
        </w:rPr>
      </w:pPr>
      <w:bookmarkStart w:id="14" w:name="_Toc173355209"/>
      <w:r w:rsidRPr="00D13A16">
        <w:rPr>
          <w:rFonts w:eastAsia="Calibri"/>
          <w:noProof/>
        </w:rPr>
        <w:lastRenderedPageBreak/>
        <w:t>TABLOLAR DİZİNİ</w:t>
      </w:r>
      <w:bookmarkEnd w:id="14"/>
    </w:p>
    <w:p w:rsidR="004738C7" w:rsidRDefault="00860345">
      <w:pPr>
        <w:pStyle w:val="ekillerTablosu"/>
        <w:tabs>
          <w:tab w:val="right" w:leader="dot" w:pos="9061"/>
        </w:tabs>
        <w:rPr>
          <w:rFonts w:asciiTheme="minorHAnsi" w:eastAsiaTheme="minorEastAsia" w:hAnsiTheme="minorHAnsi"/>
          <w:noProof/>
          <w:color w:val="auto"/>
          <w:sz w:val="22"/>
          <w:lang w:eastAsia="tr-TR"/>
        </w:rPr>
      </w:pPr>
      <w:r w:rsidRPr="00D13A16">
        <w:rPr>
          <w:noProof/>
        </w:rPr>
        <w:fldChar w:fldCharType="begin"/>
      </w:r>
      <w:r w:rsidRPr="00D13A16">
        <w:rPr>
          <w:noProof/>
        </w:rPr>
        <w:instrText xml:space="preserve"> TOC \h \z \t "Başlık 5;Başlık 5 TABL" \c "Denklem" </w:instrText>
      </w:r>
      <w:r w:rsidRPr="00D13A16">
        <w:rPr>
          <w:noProof/>
        </w:rPr>
        <w:fldChar w:fldCharType="separate"/>
      </w:r>
      <w:hyperlink w:anchor="_Toc173355074" w:history="1">
        <w:r w:rsidR="004738C7" w:rsidRPr="008214CA">
          <w:rPr>
            <w:rStyle w:val="Kpr"/>
            <w:b/>
            <w:noProof/>
          </w:rPr>
          <w:t xml:space="preserve">Tablo 1. </w:t>
        </w:r>
        <w:r w:rsidR="004738C7" w:rsidRPr="008214CA">
          <w:rPr>
            <w:rStyle w:val="Kpr"/>
            <w:noProof/>
          </w:rPr>
          <w:t>Bireylerin Demografik Özelliklerinin Dağılımı</w:t>
        </w:r>
        <w:r w:rsidR="004738C7">
          <w:rPr>
            <w:noProof/>
            <w:webHidden/>
          </w:rPr>
          <w:tab/>
        </w:r>
        <w:r w:rsidR="004738C7">
          <w:rPr>
            <w:noProof/>
            <w:webHidden/>
          </w:rPr>
          <w:fldChar w:fldCharType="begin"/>
        </w:r>
        <w:r w:rsidR="004738C7">
          <w:rPr>
            <w:noProof/>
            <w:webHidden/>
          </w:rPr>
          <w:instrText xml:space="preserve"> PAGEREF _Toc173355074 \h </w:instrText>
        </w:r>
        <w:r w:rsidR="004738C7">
          <w:rPr>
            <w:noProof/>
            <w:webHidden/>
          </w:rPr>
        </w:r>
        <w:r w:rsidR="004738C7">
          <w:rPr>
            <w:noProof/>
            <w:webHidden/>
          </w:rPr>
          <w:fldChar w:fldCharType="separate"/>
        </w:r>
        <w:r w:rsidR="004738C7">
          <w:rPr>
            <w:noProof/>
            <w:webHidden/>
          </w:rPr>
          <w:t>23</w:t>
        </w:r>
        <w:r w:rsidR="004738C7">
          <w:rPr>
            <w:noProof/>
            <w:webHidden/>
          </w:rPr>
          <w:fldChar w:fldCharType="end"/>
        </w:r>
      </w:hyperlink>
    </w:p>
    <w:p w:rsidR="004738C7" w:rsidRDefault="00C71ECB">
      <w:pPr>
        <w:pStyle w:val="ekillerTablosu"/>
        <w:tabs>
          <w:tab w:val="right" w:leader="dot" w:pos="9061"/>
        </w:tabs>
        <w:rPr>
          <w:rFonts w:asciiTheme="minorHAnsi" w:eastAsiaTheme="minorEastAsia" w:hAnsiTheme="minorHAnsi"/>
          <w:noProof/>
          <w:color w:val="auto"/>
          <w:sz w:val="22"/>
          <w:lang w:eastAsia="tr-TR"/>
        </w:rPr>
      </w:pPr>
      <w:hyperlink w:anchor="_Toc173355075" w:history="1">
        <w:r w:rsidR="004738C7" w:rsidRPr="008214CA">
          <w:rPr>
            <w:rStyle w:val="Kpr"/>
            <w:b/>
            <w:noProof/>
          </w:rPr>
          <w:t>Tablo 2.</w:t>
        </w:r>
        <w:r w:rsidR="004738C7" w:rsidRPr="008214CA">
          <w:rPr>
            <w:rStyle w:val="Kpr"/>
            <w:noProof/>
          </w:rPr>
          <w:t xml:space="preserve"> Bireylerin Sağlık Bilgilerinin Dağılımı</w:t>
        </w:r>
        <w:r w:rsidR="004738C7">
          <w:rPr>
            <w:noProof/>
            <w:webHidden/>
          </w:rPr>
          <w:tab/>
        </w:r>
        <w:r w:rsidR="004738C7">
          <w:rPr>
            <w:noProof/>
            <w:webHidden/>
          </w:rPr>
          <w:fldChar w:fldCharType="begin"/>
        </w:r>
        <w:r w:rsidR="004738C7">
          <w:rPr>
            <w:noProof/>
            <w:webHidden/>
          </w:rPr>
          <w:instrText xml:space="preserve"> PAGEREF _Toc173355075 \h </w:instrText>
        </w:r>
        <w:r w:rsidR="004738C7">
          <w:rPr>
            <w:noProof/>
            <w:webHidden/>
          </w:rPr>
        </w:r>
        <w:r w:rsidR="004738C7">
          <w:rPr>
            <w:noProof/>
            <w:webHidden/>
          </w:rPr>
          <w:fldChar w:fldCharType="separate"/>
        </w:r>
        <w:r w:rsidR="004738C7">
          <w:rPr>
            <w:noProof/>
            <w:webHidden/>
          </w:rPr>
          <w:t>24</w:t>
        </w:r>
        <w:r w:rsidR="004738C7">
          <w:rPr>
            <w:noProof/>
            <w:webHidden/>
          </w:rPr>
          <w:fldChar w:fldCharType="end"/>
        </w:r>
      </w:hyperlink>
    </w:p>
    <w:p w:rsidR="004738C7" w:rsidRDefault="00C71ECB">
      <w:pPr>
        <w:pStyle w:val="ekillerTablosu"/>
        <w:tabs>
          <w:tab w:val="right" w:leader="dot" w:pos="9061"/>
        </w:tabs>
        <w:rPr>
          <w:rFonts w:asciiTheme="minorHAnsi" w:eastAsiaTheme="minorEastAsia" w:hAnsiTheme="minorHAnsi"/>
          <w:noProof/>
          <w:color w:val="auto"/>
          <w:sz w:val="22"/>
          <w:lang w:eastAsia="tr-TR"/>
        </w:rPr>
      </w:pPr>
      <w:hyperlink w:anchor="_Toc173355076" w:history="1">
        <w:r w:rsidR="004738C7" w:rsidRPr="008214CA">
          <w:rPr>
            <w:rStyle w:val="Kpr"/>
            <w:b/>
            <w:noProof/>
          </w:rPr>
          <w:t xml:space="preserve">Tablo 3. </w:t>
        </w:r>
        <w:r w:rsidR="004738C7" w:rsidRPr="008214CA">
          <w:rPr>
            <w:rStyle w:val="Kpr"/>
            <w:noProof/>
          </w:rPr>
          <w:t xml:space="preserve">Bireylerin </w:t>
        </w:r>
        <w:r w:rsidR="004738C7" w:rsidRPr="008214CA">
          <w:rPr>
            <w:rStyle w:val="Kpr"/>
            <w:rFonts w:eastAsia="Times New Roman"/>
            <w:noProof/>
            <w:lang w:eastAsia="tr-TR"/>
          </w:rPr>
          <w:t>Beslenme Alışkanlıklarına Ait Bilgilerin</w:t>
        </w:r>
        <w:r w:rsidR="004738C7" w:rsidRPr="008214CA">
          <w:rPr>
            <w:rStyle w:val="Kpr"/>
            <w:noProof/>
          </w:rPr>
          <w:t xml:space="preserve"> Dağılımı</w:t>
        </w:r>
        <w:r w:rsidR="004738C7">
          <w:rPr>
            <w:noProof/>
            <w:webHidden/>
          </w:rPr>
          <w:tab/>
        </w:r>
        <w:r w:rsidR="004738C7">
          <w:rPr>
            <w:noProof/>
            <w:webHidden/>
          </w:rPr>
          <w:fldChar w:fldCharType="begin"/>
        </w:r>
        <w:r w:rsidR="004738C7">
          <w:rPr>
            <w:noProof/>
            <w:webHidden/>
          </w:rPr>
          <w:instrText xml:space="preserve"> PAGEREF _Toc173355076 \h </w:instrText>
        </w:r>
        <w:r w:rsidR="004738C7">
          <w:rPr>
            <w:noProof/>
            <w:webHidden/>
          </w:rPr>
        </w:r>
        <w:r w:rsidR="004738C7">
          <w:rPr>
            <w:noProof/>
            <w:webHidden/>
          </w:rPr>
          <w:fldChar w:fldCharType="separate"/>
        </w:r>
        <w:r w:rsidR="004738C7">
          <w:rPr>
            <w:noProof/>
            <w:webHidden/>
          </w:rPr>
          <w:t>25</w:t>
        </w:r>
        <w:r w:rsidR="004738C7">
          <w:rPr>
            <w:noProof/>
            <w:webHidden/>
          </w:rPr>
          <w:fldChar w:fldCharType="end"/>
        </w:r>
      </w:hyperlink>
    </w:p>
    <w:p w:rsidR="004738C7" w:rsidRDefault="00C71ECB">
      <w:pPr>
        <w:pStyle w:val="ekillerTablosu"/>
        <w:tabs>
          <w:tab w:val="right" w:leader="dot" w:pos="9061"/>
        </w:tabs>
        <w:rPr>
          <w:rFonts w:asciiTheme="minorHAnsi" w:eastAsiaTheme="minorEastAsia" w:hAnsiTheme="minorHAnsi"/>
          <w:noProof/>
          <w:color w:val="auto"/>
          <w:sz w:val="22"/>
          <w:lang w:eastAsia="tr-TR"/>
        </w:rPr>
      </w:pPr>
      <w:hyperlink w:anchor="_Toc173355077" w:history="1">
        <w:r w:rsidR="004738C7" w:rsidRPr="008214CA">
          <w:rPr>
            <w:rStyle w:val="Kpr"/>
            <w:b/>
            <w:noProof/>
          </w:rPr>
          <w:t xml:space="preserve">Tablo 4. </w:t>
        </w:r>
        <w:r w:rsidR="004738C7" w:rsidRPr="008214CA">
          <w:rPr>
            <w:rStyle w:val="Kpr"/>
            <w:noProof/>
          </w:rPr>
          <w:t xml:space="preserve">Bireylerin </w:t>
        </w:r>
        <w:r w:rsidR="004738C7" w:rsidRPr="008214CA">
          <w:rPr>
            <w:rStyle w:val="Kpr"/>
            <w:rFonts w:eastAsia="Times New Roman"/>
            <w:noProof/>
            <w:lang w:eastAsia="tr-TR"/>
          </w:rPr>
          <w:t>Besin Tüketim Sıklıklarının</w:t>
        </w:r>
        <w:r w:rsidR="004738C7" w:rsidRPr="008214CA">
          <w:rPr>
            <w:rStyle w:val="Kpr"/>
            <w:noProof/>
          </w:rPr>
          <w:t xml:space="preserve"> Dağılımı</w:t>
        </w:r>
        <w:r w:rsidR="004738C7">
          <w:rPr>
            <w:noProof/>
            <w:webHidden/>
          </w:rPr>
          <w:tab/>
        </w:r>
        <w:r w:rsidR="004738C7">
          <w:rPr>
            <w:noProof/>
            <w:webHidden/>
          </w:rPr>
          <w:fldChar w:fldCharType="begin"/>
        </w:r>
        <w:r w:rsidR="004738C7">
          <w:rPr>
            <w:noProof/>
            <w:webHidden/>
          </w:rPr>
          <w:instrText xml:space="preserve"> PAGEREF _Toc173355077 \h </w:instrText>
        </w:r>
        <w:r w:rsidR="004738C7">
          <w:rPr>
            <w:noProof/>
            <w:webHidden/>
          </w:rPr>
        </w:r>
        <w:r w:rsidR="004738C7">
          <w:rPr>
            <w:noProof/>
            <w:webHidden/>
          </w:rPr>
          <w:fldChar w:fldCharType="separate"/>
        </w:r>
        <w:r w:rsidR="004738C7">
          <w:rPr>
            <w:noProof/>
            <w:webHidden/>
          </w:rPr>
          <w:t>28</w:t>
        </w:r>
        <w:r w:rsidR="004738C7">
          <w:rPr>
            <w:noProof/>
            <w:webHidden/>
          </w:rPr>
          <w:fldChar w:fldCharType="end"/>
        </w:r>
      </w:hyperlink>
    </w:p>
    <w:p w:rsidR="004738C7" w:rsidRDefault="00C71ECB">
      <w:pPr>
        <w:pStyle w:val="ekillerTablosu"/>
        <w:tabs>
          <w:tab w:val="right" w:leader="dot" w:pos="9061"/>
        </w:tabs>
        <w:rPr>
          <w:rFonts w:asciiTheme="minorHAnsi" w:eastAsiaTheme="minorEastAsia" w:hAnsiTheme="minorHAnsi"/>
          <w:noProof/>
          <w:color w:val="auto"/>
          <w:sz w:val="22"/>
          <w:lang w:eastAsia="tr-TR"/>
        </w:rPr>
      </w:pPr>
      <w:hyperlink w:anchor="_Toc173355078" w:history="1">
        <w:r w:rsidR="004738C7" w:rsidRPr="008214CA">
          <w:rPr>
            <w:rStyle w:val="Kpr"/>
            <w:b/>
            <w:noProof/>
          </w:rPr>
          <w:t>Tablo 5.</w:t>
        </w:r>
        <w:r w:rsidR="004738C7" w:rsidRPr="008214CA">
          <w:rPr>
            <w:rStyle w:val="Kpr"/>
            <w:noProof/>
          </w:rPr>
          <w:t xml:space="preserve"> Bireylerin Aldıkları Günlük Besin Ögeleri Alımı ve DRI’ya Göre Karşılama Yüzdeleri</w:t>
        </w:r>
        <w:r w:rsidR="004738C7">
          <w:rPr>
            <w:noProof/>
            <w:webHidden/>
          </w:rPr>
          <w:tab/>
        </w:r>
        <w:r w:rsidR="004738C7">
          <w:rPr>
            <w:noProof/>
            <w:webHidden/>
          </w:rPr>
          <w:fldChar w:fldCharType="begin"/>
        </w:r>
        <w:r w:rsidR="004738C7">
          <w:rPr>
            <w:noProof/>
            <w:webHidden/>
          </w:rPr>
          <w:instrText xml:space="preserve"> PAGEREF _Toc173355078 \h </w:instrText>
        </w:r>
        <w:r w:rsidR="004738C7">
          <w:rPr>
            <w:noProof/>
            <w:webHidden/>
          </w:rPr>
        </w:r>
        <w:r w:rsidR="004738C7">
          <w:rPr>
            <w:noProof/>
            <w:webHidden/>
          </w:rPr>
          <w:fldChar w:fldCharType="separate"/>
        </w:r>
        <w:r w:rsidR="004738C7">
          <w:rPr>
            <w:noProof/>
            <w:webHidden/>
          </w:rPr>
          <w:t>30</w:t>
        </w:r>
        <w:r w:rsidR="004738C7">
          <w:rPr>
            <w:noProof/>
            <w:webHidden/>
          </w:rPr>
          <w:fldChar w:fldCharType="end"/>
        </w:r>
      </w:hyperlink>
    </w:p>
    <w:p w:rsidR="004738C7" w:rsidRDefault="00C71ECB">
      <w:pPr>
        <w:pStyle w:val="ekillerTablosu"/>
        <w:tabs>
          <w:tab w:val="right" w:leader="dot" w:pos="9061"/>
        </w:tabs>
        <w:rPr>
          <w:rFonts w:asciiTheme="minorHAnsi" w:eastAsiaTheme="minorEastAsia" w:hAnsiTheme="minorHAnsi"/>
          <w:noProof/>
          <w:color w:val="auto"/>
          <w:sz w:val="22"/>
          <w:lang w:eastAsia="tr-TR"/>
        </w:rPr>
      </w:pPr>
      <w:hyperlink w:anchor="_Toc173355079" w:history="1">
        <w:r w:rsidR="004738C7" w:rsidRPr="008214CA">
          <w:rPr>
            <w:rStyle w:val="Kpr"/>
            <w:b/>
            <w:noProof/>
          </w:rPr>
          <w:t xml:space="preserve">Tablo 6. </w:t>
        </w:r>
        <w:r w:rsidR="004738C7" w:rsidRPr="008214CA">
          <w:rPr>
            <w:rStyle w:val="Kpr"/>
            <w:noProof/>
          </w:rPr>
          <w:t>SNAQ</w:t>
        </w:r>
        <w:r w:rsidR="004738C7" w:rsidRPr="008214CA">
          <w:rPr>
            <w:rStyle w:val="Kpr"/>
            <w:noProof/>
            <w:vertAlign w:val="superscript"/>
          </w:rPr>
          <w:t>65+</w:t>
        </w:r>
        <w:r w:rsidR="004738C7" w:rsidRPr="008214CA">
          <w:rPr>
            <w:rStyle w:val="Kpr"/>
            <w:noProof/>
          </w:rPr>
          <w:t xml:space="preserve"> Ölçeği Sonuçlarının Bireylerin Cinsiyetlerine Göre Karşılaştırılması</w:t>
        </w:r>
        <w:r w:rsidR="004738C7">
          <w:rPr>
            <w:noProof/>
            <w:webHidden/>
          </w:rPr>
          <w:tab/>
        </w:r>
        <w:r w:rsidR="004738C7">
          <w:rPr>
            <w:noProof/>
            <w:webHidden/>
          </w:rPr>
          <w:fldChar w:fldCharType="begin"/>
        </w:r>
        <w:r w:rsidR="004738C7">
          <w:rPr>
            <w:noProof/>
            <w:webHidden/>
          </w:rPr>
          <w:instrText xml:space="preserve"> PAGEREF _Toc173355079 \h </w:instrText>
        </w:r>
        <w:r w:rsidR="004738C7">
          <w:rPr>
            <w:noProof/>
            <w:webHidden/>
          </w:rPr>
        </w:r>
        <w:r w:rsidR="004738C7">
          <w:rPr>
            <w:noProof/>
            <w:webHidden/>
          </w:rPr>
          <w:fldChar w:fldCharType="separate"/>
        </w:r>
        <w:r w:rsidR="004738C7">
          <w:rPr>
            <w:noProof/>
            <w:webHidden/>
          </w:rPr>
          <w:t>31</w:t>
        </w:r>
        <w:r w:rsidR="004738C7">
          <w:rPr>
            <w:noProof/>
            <w:webHidden/>
          </w:rPr>
          <w:fldChar w:fldCharType="end"/>
        </w:r>
      </w:hyperlink>
    </w:p>
    <w:p w:rsidR="004738C7" w:rsidRDefault="00C71ECB">
      <w:pPr>
        <w:pStyle w:val="ekillerTablosu"/>
        <w:tabs>
          <w:tab w:val="right" w:leader="dot" w:pos="9061"/>
        </w:tabs>
        <w:rPr>
          <w:rFonts w:asciiTheme="minorHAnsi" w:eastAsiaTheme="minorEastAsia" w:hAnsiTheme="minorHAnsi"/>
          <w:noProof/>
          <w:color w:val="auto"/>
          <w:sz w:val="22"/>
          <w:lang w:eastAsia="tr-TR"/>
        </w:rPr>
      </w:pPr>
      <w:hyperlink w:anchor="_Toc173355080" w:history="1">
        <w:r w:rsidR="004738C7" w:rsidRPr="008214CA">
          <w:rPr>
            <w:rStyle w:val="Kpr"/>
            <w:b/>
            <w:noProof/>
          </w:rPr>
          <w:t xml:space="preserve">Tablo 7. </w:t>
        </w:r>
        <w:r w:rsidR="004738C7" w:rsidRPr="008214CA">
          <w:rPr>
            <w:rStyle w:val="Kpr"/>
            <w:noProof/>
          </w:rPr>
          <w:t>SNAQ</w:t>
        </w:r>
        <w:r w:rsidR="004738C7" w:rsidRPr="008214CA">
          <w:rPr>
            <w:rStyle w:val="Kpr"/>
            <w:noProof/>
            <w:vertAlign w:val="superscript"/>
          </w:rPr>
          <w:t>65+</w:t>
        </w:r>
        <w:r w:rsidR="004738C7" w:rsidRPr="008214CA">
          <w:rPr>
            <w:rStyle w:val="Kpr"/>
            <w:noProof/>
          </w:rPr>
          <w:t xml:space="preserve"> Değerlendirme Durumları ile Demografik Özelliklerin Karşılaştırılması</w:t>
        </w:r>
        <w:r w:rsidR="004738C7">
          <w:rPr>
            <w:noProof/>
            <w:webHidden/>
          </w:rPr>
          <w:tab/>
        </w:r>
        <w:r w:rsidR="004738C7">
          <w:rPr>
            <w:noProof/>
            <w:webHidden/>
          </w:rPr>
          <w:fldChar w:fldCharType="begin"/>
        </w:r>
        <w:r w:rsidR="004738C7">
          <w:rPr>
            <w:noProof/>
            <w:webHidden/>
          </w:rPr>
          <w:instrText xml:space="preserve"> PAGEREF _Toc173355080 \h </w:instrText>
        </w:r>
        <w:r w:rsidR="004738C7">
          <w:rPr>
            <w:noProof/>
            <w:webHidden/>
          </w:rPr>
        </w:r>
        <w:r w:rsidR="004738C7">
          <w:rPr>
            <w:noProof/>
            <w:webHidden/>
          </w:rPr>
          <w:fldChar w:fldCharType="separate"/>
        </w:r>
        <w:r w:rsidR="004738C7">
          <w:rPr>
            <w:noProof/>
            <w:webHidden/>
          </w:rPr>
          <w:t>32</w:t>
        </w:r>
        <w:r w:rsidR="004738C7">
          <w:rPr>
            <w:noProof/>
            <w:webHidden/>
          </w:rPr>
          <w:fldChar w:fldCharType="end"/>
        </w:r>
      </w:hyperlink>
    </w:p>
    <w:p w:rsidR="004738C7" w:rsidRDefault="00C71ECB">
      <w:pPr>
        <w:pStyle w:val="ekillerTablosu"/>
        <w:tabs>
          <w:tab w:val="right" w:leader="dot" w:pos="9061"/>
        </w:tabs>
        <w:rPr>
          <w:rFonts w:asciiTheme="minorHAnsi" w:eastAsiaTheme="minorEastAsia" w:hAnsiTheme="minorHAnsi"/>
          <w:noProof/>
          <w:color w:val="auto"/>
          <w:sz w:val="22"/>
          <w:lang w:eastAsia="tr-TR"/>
        </w:rPr>
      </w:pPr>
      <w:hyperlink w:anchor="_Toc173355081" w:history="1">
        <w:r w:rsidR="004738C7" w:rsidRPr="008214CA">
          <w:rPr>
            <w:rStyle w:val="Kpr"/>
            <w:b/>
            <w:noProof/>
          </w:rPr>
          <w:t xml:space="preserve">Tablo 8. </w:t>
        </w:r>
        <w:r w:rsidR="004738C7" w:rsidRPr="008214CA">
          <w:rPr>
            <w:rStyle w:val="Kpr"/>
            <w:noProof/>
          </w:rPr>
          <w:t>Bireylerin Cinsiyetlerine</w:t>
        </w:r>
        <w:r w:rsidR="004738C7" w:rsidRPr="008214CA">
          <w:rPr>
            <w:rStyle w:val="Kpr"/>
            <w:rFonts w:eastAsia="Times New Roman"/>
            <w:noProof/>
            <w:lang w:eastAsia="tr-TR"/>
          </w:rPr>
          <w:t xml:space="preserve"> Göre Antropometrik Ölçümlerinin Karşılaştırılması</w:t>
        </w:r>
        <w:r w:rsidR="004738C7">
          <w:rPr>
            <w:noProof/>
            <w:webHidden/>
          </w:rPr>
          <w:tab/>
        </w:r>
        <w:r w:rsidR="004738C7">
          <w:rPr>
            <w:noProof/>
            <w:webHidden/>
          </w:rPr>
          <w:fldChar w:fldCharType="begin"/>
        </w:r>
        <w:r w:rsidR="004738C7">
          <w:rPr>
            <w:noProof/>
            <w:webHidden/>
          </w:rPr>
          <w:instrText xml:space="preserve"> PAGEREF _Toc173355081 \h </w:instrText>
        </w:r>
        <w:r w:rsidR="004738C7">
          <w:rPr>
            <w:noProof/>
            <w:webHidden/>
          </w:rPr>
        </w:r>
        <w:r w:rsidR="004738C7">
          <w:rPr>
            <w:noProof/>
            <w:webHidden/>
          </w:rPr>
          <w:fldChar w:fldCharType="separate"/>
        </w:r>
        <w:r w:rsidR="004738C7">
          <w:rPr>
            <w:noProof/>
            <w:webHidden/>
          </w:rPr>
          <w:t>33</w:t>
        </w:r>
        <w:r w:rsidR="004738C7">
          <w:rPr>
            <w:noProof/>
            <w:webHidden/>
          </w:rPr>
          <w:fldChar w:fldCharType="end"/>
        </w:r>
      </w:hyperlink>
    </w:p>
    <w:p w:rsidR="004738C7" w:rsidRDefault="00C71ECB">
      <w:pPr>
        <w:pStyle w:val="ekillerTablosu"/>
        <w:tabs>
          <w:tab w:val="right" w:leader="dot" w:pos="9061"/>
        </w:tabs>
        <w:rPr>
          <w:rFonts w:asciiTheme="minorHAnsi" w:eastAsiaTheme="minorEastAsia" w:hAnsiTheme="minorHAnsi"/>
          <w:noProof/>
          <w:color w:val="auto"/>
          <w:sz w:val="22"/>
          <w:lang w:eastAsia="tr-TR"/>
        </w:rPr>
      </w:pPr>
      <w:hyperlink w:anchor="_Toc173355082" w:history="1">
        <w:r w:rsidR="004738C7" w:rsidRPr="008214CA">
          <w:rPr>
            <w:rStyle w:val="Kpr"/>
            <w:b/>
            <w:noProof/>
          </w:rPr>
          <w:t>Tablo 9.</w:t>
        </w:r>
        <w:r w:rsidR="004738C7" w:rsidRPr="008214CA">
          <w:rPr>
            <w:rStyle w:val="Kpr"/>
            <w:noProof/>
          </w:rPr>
          <w:t xml:space="preserve"> Bireylerin Antropometrik Ölçümlerine Göre SNAQ65+ Değerlendirme Durumlarının Karşılaştırılması</w:t>
        </w:r>
        <w:r w:rsidR="004738C7">
          <w:rPr>
            <w:noProof/>
            <w:webHidden/>
          </w:rPr>
          <w:tab/>
        </w:r>
        <w:r w:rsidR="004738C7">
          <w:rPr>
            <w:noProof/>
            <w:webHidden/>
          </w:rPr>
          <w:fldChar w:fldCharType="begin"/>
        </w:r>
        <w:r w:rsidR="004738C7">
          <w:rPr>
            <w:noProof/>
            <w:webHidden/>
          </w:rPr>
          <w:instrText xml:space="preserve"> PAGEREF _Toc173355082 \h </w:instrText>
        </w:r>
        <w:r w:rsidR="004738C7">
          <w:rPr>
            <w:noProof/>
            <w:webHidden/>
          </w:rPr>
        </w:r>
        <w:r w:rsidR="004738C7">
          <w:rPr>
            <w:noProof/>
            <w:webHidden/>
          </w:rPr>
          <w:fldChar w:fldCharType="separate"/>
        </w:r>
        <w:r w:rsidR="004738C7">
          <w:rPr>
            <w:noProof/>
            <w:webHidden/>
          </w:rPr>
          <w:t>34</w:t>
        </w:r>
        <w:r w:rsidR="004738C7">
          <w:rPr>
            <w:noProof/>
            <w:webHidden/>
          </w:rPr>
          <w:fldChar w:fldCharType="end"/>
        </w:r>
      </w:hyperlink>
    </w:p>
    <w:p w:rsidR="004738C7" w:rsidRDefault="00C71ECB">
      <w:pPr>
        <w:pStyle w:val="ekillerTablosu"/>
        <w:tabs>
          <w:tab w:val="right" w:leader="dot" w:pos="9061"/>
        </w:tabs>
        <w:rPr>
          <w:rFonts w:asciiTheme="minorHAnsi" w:eastAsiaTheme="minorEastAsia" w:hAnsiTheme="minorHAnsi"/>
          <w:noProof/>
          <w:color w:val="auto"/>
          <w:sz w:val="22"/>
          <w:lang w:eastAsia="tr-TR"/>
        </w:rPr>
      </w:pPr>
      <w:hyperlink w:anchor="_Toc173355083" w:history="1">
        <w:r w:rsidR="004738C7" w:rsidRPr="008214CA">
          <w:rPr>
            <w:rStyle w:val="Kpr"/>
            <w:rFonts w:cs="Times New Roman"/>
            <w:b/>
            <w:noProof/>
          </w:rPr>
          <w:t xml:space="preserve">Tablo 10. </w:t>
        </w:r>
        <w:r w:rsidR="004738C7" w:rsidRPr="00383C04">
          <w:rPr>
            <w:rStyle w:val="Kpr"/>
            <w:rFonts w:cs="Times New Roman"/>
            <w:iCs/>
            <w:noProof/>
          </w:rPr>
          <w:t>SNAQ</w:t>
        </w:r>
        <w:r w:rsidR="004738C7" w:rsidRPr="00383C04">
          <w:rPr>
            <w:rStyle w:val="Kpr"/>
            <w:rFonts w:cs="Times New Roman"/>
            <w:iCs/>
            <w:noProof/>
            <w:vertAlign w:val="superscript"/>
          </w:rPr>
          <w:t>65+</w:t>
        </w:r>
        <w:r w:rsidR="004738C7" w:rsidRPr="00383C04">
          <w:rPr>
            <w:rStyle w:val="Kpr"/>
            <w:rFonts w:cs="Times New Roman"/>
            <w:iCs/>
            <w:noProof/>
          </w:rPr>
          <w:t xml:space="preserve"> Değerlendirme Durumuna Göre Bireylerin </w:t>
        </w:r>
        <w:r w:rsidR="004738C7" w:rsidRPr="00383C04">
          <w:rPr>
            <w:rStyle w:val="Kpr"/>
            <w:rFonts w:eastAsia="Times New Roman" w:cs="Times New Roman"/>
            <w:iCs/>
            <w:noProof/>
            <w:lang w:eastAsia="tr-TR"/>
          </w:rPr>
          <w:t>Antropometrik Ölçümlerinin Cinsiyetlerine Göre Karşılaştırılması</w:t>
        </w:r>
        <w:r w:rsidR="004738C7">
          <w:rPr>
            <w:noProof/>
            <w:webHidden/>
          </w:rPr>
          <w:tab/>
        </w:r>
        <w:r w:rsidR="004738C7">
          <w:rPr>
            <w:noProof/>
            <w:webHidden/>
          </w:rPr>
          <w:fldChar w:fldCharType="begin"/>
        </w:r>
        <w:r w:rsidR="004738C7">
          <w:rPr>
            <w:noProof/>
            <w:webHidden/>
          </w:rPr>
          <w:instrText xml:space="preserve"> PAGEREF _Toc173355083 \h </w:instrText>
        </w:r>
        <w:r w:rsidR="004738C7">
          <w:rPr>
            <w:noProof/>
            <w:webHidden/>
          </w:rPr>
        </w:r>
        <w:r w:rsidR="004738C7">
          <w:rPr>
            <w:noProof/>
            <w:webHidden/>
          </w:rPr>
          <w:fldChar w:fldCharType="separate"/>
        </w:r>
        <w:r w:rsidR="004738C7">
          <w:rPr>
            <w:noProof/>
            <w:webHidden/>
          </w:rPr>
          <w:t>35</w:t>
        </w:r>
        <w:r w:rsidR="004738C7">
          <w:rPr>
            <w:noProof/>
            <w:webHidden/>
          </w:rPr>
          <w:fldChar w:fldCharType="end"/>
        </w:r>
      </w:hyperlink>
    </w:p>
    <w:p w:rsidR="004738C7" w:rsidRDefault="00C71ECB">
      <w:pPr>
        <w:pStyle w:val="ekillerTablosu"/>
        <w:tabs>
          <w:tab w:val="right" w:leader="dot" w:pos="9061"/>
        </w:tabs>
        <w:rPr>
          <w:rFonts w:asciiTheme="minorHAnsi" w:eastAsiaTheme="minorEastAsia" w:hAnsiTheme="minorHAnsi"/>
          <w:noProof/>
          <w:color w:val="auto"/>
          <w:sz w:val="22"/>
          <w:lang w:eastAsia="tr-TR"/>
        </w:rPr>
      </w:pPr>
      <w:hyperlink w:anchor="_Toc173355084" w:history="1">
        <w:r w:rsidR="004738C7" w:rsidRPr="008214CA">
          <w:rPr>
            <w:rStyle w:val="Kpr"/>
            <w:b/>
            <w:noProof/>
          </w:rPr>
          <w:t>Tablo 11.</w:t>
        </w:r>
        <w:r w:rsidR="004738C7" w:rsidRPr="008214CA">
          <w:rPr>
            <w:rStyle w:val="Kpr"/>
            <w:noProof/>
          </w:rPr>
          <w:t xml:space="preserve"> Bireylerin Doktor Tarafından Tanısı Konulan Hastalık Durumuna Göre Antropometrik Ölçümlerinin Karşılaştırılması</w:t>
        </w:r>
        <w:r w:rsidR="004738C7">
          <w:rPr>
            <w:noProof/>
            <w:webHidden/>
          </w:rPr>
          <w:tab/>
        </w:r>
        <w:r w:rsidR="004738C7">
          <w:rPr>
            <w:noProof/>
            <w:webHidden/>
          </w:rPr>
          <w:fldChar w:fldCharType="begin"/>
        </w:r>
        <w:r w:rsidR="004738C7">
          <w:rPr>
            <w:noProof/>
            <w:webHidden/>
          </w:rPr>
          <w:instrText xml:space="preserve"> PAGEREF _Toc173355084 \h </w:instrText>
        </w:r>
        <w:r w:rsidR="004738C7">
          <w:rPr>
            <w:noProof/>
            <w:webHidden/>
          </w:rPr>
        </w:r>
        <w:r w:rsidR="004738C7">
          <w:rPr>
            <w:noProof/>
            <w:webHidden/>
          </w:rPr>
          <w:fldChar w:fldCharType="separate"/>
        </w:r>
        <w:r w:rsidR="004738C7">
          <w:rPr>
            <w:noProof/>
            <w:webHidden/>
          </w:rPr>
          <w:t>37</w:t>
        </w:r>
        <w:r w:rsidR="004738C7">
          <w:rPr>
            <w:noProof/>
            <w:webHidden/>
          </w:rPr>
          <w:fldChar w:fldCharType="end"/>
        </w:r>
      </w:hyperlink>
    </w:p>
    <w:p w:rsidR="004738C7" w:rsidRDefault="00C71ECB">
      <w:pPr>
        <w:pStyle w:val="ekillerTablosu"/>
        <w:tabs>
          <w:tab w:val="right" w:leader="dot" w:pos="9061"/>
        </w:tabs>
        <w:rPr>
          <w:rFonts w:asciiTheme="minorHAnsi" w:eastAsiaTheme="minorEastAsia" w:hAnsiTheme="minorHAnsi"/>
          <w:noProof/>
          <w:color w:val="auto"/>
          <w:sz w:val="22"/>
          <w:lang w:eastAsia="tr-TR"/>
        </w:rPr>
      </w:pPr>
      <w:hyperlink w:anchor="_Toc173355085" w:history="1">
        <w:r w:rsidR="004738C7" w:rsidRPr="008214CA">
          <w:rPr>
            <w:rStyle w:val="Kpr"/>
            <w:b/>
            <w:noProof/>
          </w:rPr>
          <w:t xml:space="preserve">Tablo 12. </w:t>
        </w:r>
        <w:r w:rsidR="004738C7" w:rsidRPr="008214CA">
          <w:rPr>
            <w:rStyle w:val="Kpr"/>
            <w:noProof/>
          </w:rPr>
          <w:t xml:space="preserve">Bireylerin </w:t>
        </w:r>
        <w:r w:rsidR="004738C7" w:rsidRPr="008214CA">
          <w:rPr>
            <w:rStyle w:val="Kpr"/>
            <w:rFonts w:eastAsia="Times New Roman"/>
            <w:noProof/>
            <w:lang w:eastAsia="tr-TR"/>
          </w:rPr>
          <w:t xml:space="preserve">Cinsiyetine Göre </w:t>
        </w:r>
        <w:r w:rsidR="004738C7" w:rsidRPr="008214CA">
          <w:rPr>
            <w:rStyle w:val="Kpr"/>
            <w:noProof/>
          </w:rPr>
          <w:t>Biyokimyasal</w:t>
        </w:r>
        <w:r w:rsidR="004738C7" w:rsidRPr="008214CA">
          <w:rPr>
            <w:rStyle w:val="Kpr"/>
            <w:rFonts w:eastAsia="Times New Roman"/>
            <w:noProof/>
            <w:lang w:eastAsia="tr-TR"/>
          </w:rPr>
          <w:t xml:space="preserve"> Bulguların Karşılaştırılması</w:t>
        </w:r>
        <w:r w:rsidR="004738C7">
          <w:rPr>
            <w:noProof/>
            <w:webHidden/>
          </w:rPr>
          <w:tab/>
        </w:r>
        <w:r w:rsidR="004738C7">
          <w:rPr>
            <w:noProof/>
            <w:webHidden/>
          </w:rPr>
          <w:fldChar w:fldCharType="begin"/>
        </w:r>
        <w:r w:rsidR="004738C7">
          <w:rPr>
            <w:noProof/>
            <w:webHidden/>
          </w:rPr>
          <w:instrText xml:space="preserve"> PAGEREF _Toc173355085 \h </w:instrText>
        </w:r>
        <w:r w:rsidR="004738C7">
          <w:rPr>
            <w:noProof/>
            <w:webHidden/>
          </w:rPr>
        </w:r>
        <w:r w:rsidR="004738C7">
          <w:rPr>
            <w:noProof/>
            <w:webHidden/>
          </w:rPr>
          <w:fldChar w:fldCharType="separate"/>
        </w:r>
        <w:r w:rsidR="004738C7">
          <w:rPr>
            <w:noProof/>
            <w:webHidden/>
          </w:rPr>
          <w:t>37</w:t>
        </w:r>
        <w:r w:rsidR="004738C7">
          <w:rPr>
            <w:noProof/>
            <w:webHidden/>
          </w:rPr>
          <w:fldChar w:fldCharType="end"/>
        </w:r>
      </w:hyperlink>
    </w:p>
    <w:p w:rsidR="004738C7" w:rsidRDefault="00C71ECB">
      <w:pPr>
        <w:pStyle w:val="ekillerTablosu"/>
        <w:tabs>
          <w:tab w:val="right" w:leader="dot" w:pos="9061"/>
        </w:tabs>
        <w:rPr>
          <w:rFonts w:asciiTheme="minorHAnsi" w:eastAsiaTheme="minorEastAsia" w:hAnsiTheme="minorHAnsi"/>
          <w:noProof/>
          <w:color w:val="auto"/>
          <w:sz w:val="22"/>
          <w:lang w:eastAsia="tr-TR"/>
        </w:rPr>
      </w:pPr>
      <w:hyperlink w:anchor="_Toc173355086" w:history="1">
        <w:r w:rsidR="004738C7" w:rsidRPr="008214CA">
          <w:rPr>
            <w:rStyle w:val="Kpr"/>
            <w:b/>
            <w:noProof/>
          </w:rPr>
          <w:t xml:space="preserve">Tablo 13. </w:t>
        </w:r>
        <w:r w:rsidR="004738C7" w:rsidRPr="008214CA">
          <w:rPr>
            <w:rStyle w:val="Kpr"/>
            <w:noProof/>
          </w:rPr>
          <w:t>Bireylerin SNAQ</w:t>
        </w:r>
        <w:r w:rsidR="004738C7" w:rsidRPr="008214CA">
          <w:rPr>
            <w:rStyle w:val="Kpr"/>
            <w:noProof/>
            <w:vertAlign w:val="superscript"/>
          </w:rPr>
          <w:t>65+</w:t>
        </w:r>
        <w:r w:rsidR="004738C7" w:rsidRPr="008214CA">
          <w:rPr>
            <w:rStyle w:val="Kpr"/>
            <w:noProof/>
          </w:rPr>
          <w:t xml:space="preserve"> Değerlendirme Durumlarına </w:t>
        </w:r>
        <w:r w:rsidR="004738C7" w:rsidRPr="008214CA">
          <w:rPr>
            <w:rStyle w:val="Kpr"/>
            <w:rFonts w:eastAsia="Times New Roman"/>
            <w:noProof/>
            <w:lang w:eastAsia="tr-TR"/>
          </w:rPr>
          <w:t>Göre Biyokimyasal Bulguların Karşılaştırılması</w:t>
        </w:r>
        <w:r w:rsidR="004738C7">
          <w:rPr>
            <w:noProof/>
            <w:webHidden/>
          </w:rPr>
          <w:tab/>
        </w:r>
        <w:r w:rsidR="004738C7">
          <w:rPr>
            <w:noProof/>
            <w:webHidden/>
          </w:rPr>
          <w:fldChar w:fldCharType="begin"/>
        </w:r>
        <w:r w:rsidR="004738C7">
          <w:rPr>
            <w:noProof/>
            <w:webHidden/>
          </w:rPr>
          <w:instrText xml:space="preserve"> PAGEREF _Toc173355086 \h </w:instrText>
        </w:r>
        <w:r w:rsidR="004738C7">
          <w:rPr>
            <w:noProof/>
            <w:webHidden/>
          </w:rPr>
        </w:r>
        <w:r w:rsidR="004738C7">
          <w:rPr>
            <w:noProof/>
            <w:webHidden/>
          </w:rPr>
          <w:fldChar w:fldCharType="separate"/>
        </w:r>
        <w:r w:rsidR="004738C7">
          <w:rPr>
            <w:noProof/>
            <w:webHidden/>
          </w:rPr>
          <w:t>38</w:t>
        </w:r>
        <w:r w:rsidR="004738C7">
          <w:rPr>
            <w:noProof/>
            <w:webHidden/>
          </w:rPr>
          <w:fldChar w:fldCharType="end"/>
        </w:r>
      </w:hyperlink>
    </w:p>
    <w:p w:rsidR="004738C7" w:rsidRDefault="00C71ECB">
      <w:pPr>
        <w:pStyle w:val="ekillerTablosu"/>
        <w:tabs>
          <w:tab w:val="right" w:leader="dot" w:pos="9061"/>
        </w:tabs>
        <w:rPr>
          <w:rFonts w:asciiTheme="minorHAnsi" w:eastAsiaTheme="minorEastAsia" w:hAnsiTheme="minorHAnsi"/>
          <w:noProof/>
          <w:color w:val="auto"/>
          <w:sz w:val="22"/>
          <w:lang w:eastAsia="tr-TR"/>
        </w:rPr>
      </w:pPr>
      <w:hyperlink w:anchor="_Toc173355087" w:history="1">
        <w:r w:rsidR="004738C7" w:rsidRPr="008214CA">
          <w:rPr>
            <w:rStyle w:val="Kpr"/>
            <w:rFonts w:cs="Times New Roman"/>
            <w:b/>
            <w:noProof/>
          </w:rPr>
          <w:t xml:space="preserve">Tablo 14. </w:t>
        </w:r>
        <w:r w:rsidR="004738C7" w:rsidRPr="008214CA">
          <w:rPr>
            <w:rStyle w:val="Kpr"/>
            <w:rFonts w:cs="Times New Roman"/>
            <w:iCs/>
            <w:noProof/>
          </w:rPr>
          <w:t>SNAQ</w:t>
        </w:r>
        <w:r w:rsidR="004738C7" w:rsidRPr="008214CA">
          <w:rPr>
            <w:rStyle w:val="Kpr"/>
            <w:rFonts w:cs="Times New Roman"/>
            <w:iCs/>
            <w:noProof/>
            <w:vertAlign w:val="superscript"/>
          </w:rPr>
          <w:t>65+</w:t>
        </w:r>
        <w:r w:rsidR="004738C7" w:rsidRPr="008214CA">
          <w:rPr>
            <w:rStyle w:val="Kpr"/>
            <w:rFonts w:cs="Times New Roman"/>
            <w:iCs/>
            <w:noProof/>
          </w:rPr>
          <w:t xml:space="preserve"> Değerlendirme Durumuna Göre Bireylerin </w:t>
        </w:r>
        <w:r w:rsidR="004738C7" w:rsidRPr="008214CA">
          <w:rPr>
            <w:rStyle w:val="Kpr"/>
            <w:rFonts w:eastAsia="Times New Roman" w:cs="Times New Roman"/>
            <w:iCs/>
            <w:noProof/>
            <w:lang w:eastAsia="tr-TR"/>
          </w:rPr>
          <w:t>Biyokimyasal Bulgularının Cinsiyetlerine Göre Karşılaştırılması</w:t>
        </w:r>
        <w:r w:rsidR="004738C7">
          <w:rPr>
            <w:noProof/>
            <w:webHidden/>
          </w:rPr>
          <w:tab/>
        </w:r>
        <w:r w:rsidR="004738C7">
          <w:rPr>
            <w:noProof/>
            <w:webHidden/>
          </w:rPr>
          <w:fldChar w:fldCharType="begin"/>
        </w:r>
        <w:r w:rsidR="004738C7">
          <w:rPr>
            <w:noProof/>
            <w:webHidden/>
          </w:rPr>
          <w:instrText xml:space="preserve"> PAGEREF _Toc173355087 \h </w:instrText>
        </w:r>
        <w:r w:rsidR="004738C7">
          <w:rPr>
            <w:noProof/>
            <w:webHidden/>
          </w:rPr>
        </w:r>
        <w:r w:rsidR="004738C7">
          <w:rPr>
            <w:noProof/>
            <w:webHidden/>
          </w:rPr>
          <w:fldChar w:fldCharType="separate"/>
        </w:r>
        <w:r w:rsidR="004738C7">
          <w:rPr>
            <w:noProof/>
            <w:webHidden/>
          </w:rPr>
          <w:t>40</w:t>
        </w:r>
        <w:r w:rsidR="004738C7">
          <w:rPr>
            <w:noProof/>
            <w:webHidden/>
          </w:rPr>
          <w:fldChar w:fldCharType="end"/>
        </w:r>
      </w:hyperlink>
    </w:p>
    <w:p w:rsidR="004738C7" w:rsidRDefault="00C71ECB">
      <w:pPr>
        <w:pStyle w:val="ekillerTablosu"/>
        <w:tabs>
          <w:tab w:val="right" w:leader="dot" w:pos="9061"/>
        </w:tabs>
        <w:rPr>
          <w:rFonts w:asciiTheme="minorHAnsi" w:eastAsiaTheme="minorEastAsia" w:hAnsiTheme="minorHAnsi"/>
          <w:noProof/>
          <w:color w:val="auto"/>
          <w:sz w:val="22"/>
          <w:lang w:eastAsia="tr-TR"/>
        </w:rPr>
      </w:pPr>
      <w:hyperlink w:anchor="_Toc173355088" w:history="1">
        <w:r w:rsidR="004738C7" w:rsidRPr="008214CA">
          <w:rPr>
            <w:rStyle w:val="Kpr"/>
            <w:b/>
            <w:noProof/>
          </w:rPr>
          <w:t xml:space="preserve">Tablo 15. </w:t>
        </w:r>
        <w:r w:rsidR="004738C7" w:rsidRPr="008214CA">
          <w:rPr>
            <w:rStyle w:val="Kpr"/>
            <w:noProof/>
          </w:rPr>
          <w:t xml:space="preserve">Bireylerin </w:t>
        </w:r>
        <w:r w:rsidR="004738C7" w:rsidRPr="008214CA">
          <w:rPr>
            <w:rStyle w:val="Kpr"/>
            <w:rFonts w:eastAsia="Times New Roman"/>
            <w:noProof/>
            <w:lang w:eastAsia="tr-TR"/>
          </w:rPr>
          <w:t>Doktor Tarafından Tanısı Konulan Hastalık Durumuna Göre Biyokimyasal Bulguların Karşılaştırılması</w:t>
        </w:r>
        <w:r w:rsidR="004738C7">
          <w:rPr>
            <w:noProof/>
            <w:webHidden/>
          </w:rPr>
          <w:tab/>
        </w:r>
        <w:r w:rsidR="004738C7">
          <w:rPr>
            <w:noProof/>
            <w:webHidden/>
          </w:rPr>
          <w:fldChar w:fldCharType="begin"/>
        </w:r>
        <w:r w:rsidR="004738C7">
          <w:rPr>
            <w:noProof/>
            <w:webHidden/>
          </w:rPr>
          <w:instrText xml:space="preserve"> PAGEREF _Toc173355088 \h </w:instrText>
        </w:r>
        <w:r w:rsidR="004738C7">
          <w:rPr>
            <w:noProof/>
            <w:webHidden/>
          </w:rPr>
        </w:r>
        <w:r w:rsidR="004738C7">
          <w:rPr>
            <w:noProof/>
            <w:webHidden/>
          </w:rPr>
          <w:fldChar w:fldCharType="separate"/>
        </w:r>
        <w:r w:rsidR="004738C7">
          <w:rPr>
            <w:noProof/>
            <w:webHidden/>
          </w:rPr>
          <w:t>42</w:t>
        </w:r>
        <w:r w:rsidR="004738C7">
          <w:rPr>
            <w:noProof/>
            <w:webHidden/>
          </w:rPr>
          <w:fldChar w:fldCharType="end"/>
        </w:r>
      </w:hyperlink>
    </w:p>
    <w:p w:rsidR="00860345" w:rsidRPr="00D13A16" w:rsidRDefault="00860345" w:rsidP="00860345">
      <w:pPr>
        <w:rPr>
          <w:noProof/>
        </w:rPr>
      </w:pPr>
      <w:r w:rsidRPr="00D13A16">
        <w:rPr>
          <w:noProof/>
        </w:rPr>
        <w:fldChar w:fldCharType="end"/>
      </w:r>
    </w:p>
    <w:p w:rsidR="00A313E0" w:rsidRPr="00D13A16" w:rsidRDefault="00A313E0" w:rsidP="00A313E0">
      <w:pPr>
        <w:spacing w:after="0" w:line="360" w:lineRule="auto"/>
        <w:ind w:firstLine="567"/>
        <w:jc w:val="both"/>
        <w:rPr>
          <w:rFonts w:ascii="Times New Roman" w:eastAsia="Calibri" w:hAnsi="Times New Roman" w:cs="Times New Roman"/>
          <w:noProof/>
          <w:sz w:val="24"/>
        </w:rPr>
      </w:pPr>
    </w:p>
    <w:p w:rsidR="00A313E0" w:rsidRPr="00D13A16" w:rsidRDefault="00A313E0" w:rsidP="00A313E0">
      <w:pPr>
        <w:spacing w:after="0" w:line="360" w:lineRule="auto"/>
        <w:ind w:firstLine="567"/>
        <w:jc w:val="both"/>
        <w:rPr>
          <w:rFonts w:ascii="Times New Roman" w:eastAsia="Calibri" w:hAnsi="Times New Roman" w:cs="Times New Roman"/>
          <w:noProof/>
          <w:sz w:val="24"/>
        </w:rPr>
      </w:pPr>
    </w:p>
    <w:p w:rsidR="00A313E0" w:rsidRPr="00D13A16" w:rsidRDefault="00A313E0" w:rsidP="00A313E0">
      <w:pPr>
        <w:rPr>
          <w:noProof/>
        </w:rPr>
        <w:sectPr w:rsidR="00A313E0" w:rsidRPr="00D13A16" w:rsidSect="00860345">
          <w:pgSz w:w="11906" w:h="16838"/>
          <w:pgMar w:top="1418" w:right="1134" w:bottom="1418" w:left="1701" w:header="709" w:footer="709" w:gutter="0"/>
          <w:pgNumType w:fmt="lowerRoman"/>
          <w:cols w:space="708"/>
          <w:docGrid w:linePitch="360"/>
        </w:sectPr>
      </w:pPr>
    </w:p>
    <w:p w:rsidR="00236CED" w:rsidRPr="00D13A16" w:rsidRDefault="00236CED" w:rsidP="00A313E0">
      <w:pPr>
        <w:pStyle w:val="Balk1"/>
        <w:rPr>
          <w:noProof/>
        </w:rPr>
      </w:pPr>
      <w:bookmarkStart w:id="15" w:name="_Toc173355210"/>
      <w:r w:rsidRPr="00D13A16">
        <w:rPr>
          <w:noProof/>
        </w:rPr>
        <w:lastRenderedPageBreak/>
        <w:t>ÖZET</w:t>
      </w:r>
      <w:bookmarkEnd w:id="15"/>
    </w:p>
    <w:p w:rsidR="00236CED" w:rsidRPr="00D13A16" w:rsidRDefault="00236CED" w:rsidP="00A313E0">
      <w:pPr>
        <w:spacing w:line="360" w:lineRule="auto"/>
        <w:jc w:val="center"/>
        <w:rPr>
          <w:rFonts w:ascii="Times New Roman" w:hAnsi="Times New Roman" w:cs="Times New Roman"/>
          <w:b/>
          <w:bCs/>
          <w:noProof/>
          <w:sz w:val="24"/>
          <w:szCs w:val="24"/>
        </w:rPr>
      </w:pPr>
      <w:r w:rsidRPr="00D13A16">
        <w:rPr>
          <w:rFonts w:ascii="Times New Roman" w:hAnsi="Times New Roman" w:cs="Times New Roman"/>
          <w:b/>
          <w:bCs/>
          <w:noProof/>
          <w:sz w:val="24"/>
          <w:szCs w:val="24"/>
        </w:rPr>
        <w:t>AİLE SAĞLIĞI MERKEZİNE BAŞVURAN YAŞLI BİREYLERİN BESLENME VE İŞTAH DURUMLARI, BİYOKİMYASAL BULGULARI VE ANTROPOMETRİK ÖLÇÜMLERİNİN SAPTANMASI: IĞDIR İLİ ÖRNEĞİ</w:t>
      </w:r>
    </w:p>
    <w:p w:rsidR="00236CED" w:rsidRPr="00D13A16" w:rsidRDefault="00236CED" w:rsidP="00236CED">
      <w:pPr>
        <w:spacing w:line="360" w:lineRule="auto"/>
        <w:rPr>
          <w:rFonts w:ascii="Times New Roman" w:hAnsi="Times New Roman" w:cs="Times New Roman"/>
          <w:b/>
          <w:noProof/>
          <w:sz w:val="24"/>
          <w:szCs w:val="24"/>
        </w:rPr>
      </w:pPr>
      <w:r w:rsidRPr="00D13A16">
        <w:rPr>
          <w:rFonts w:ascii="Times New Roman" w:hAnsi="Times New Roman" w:cs="Times New Roman"/>
          <w:b/>
          <w:bCs/>
          <w:noProof/>
          <w:sz w:val="24"/>
          <w:szCs w:val="24"/>
        </w:rPr>
        <w:t xml:space="preserve">Güner, DC. </w:t>
      </w:r>
      <w:r w:rsidRPr="00D13A16">
        <w:rPr>
          <w:rFonts w:ascii="Times New Roman" w:hAnsi="Times New Roman" w:cs="Times New Roman"/>
          <w:b/>
          <w:noProof/>
          <w:sz w:val="24"/>
          <w:szCs w:val="24"/>
        </w:rPr>
        <w:t>Aydın Adnan Menderes Üniversitesi Sağlık Bilimleri Enstitüsü Beslenme ve Diyetetik Programı, Yüksek Lisans Tezi, Aydın, 2024.</w:t>
      </w:r>
    </w:p>
    <w:p w:rsidR="00236CED" w:rsidRPr="00D13A16" w:rsidRDefault="00236CED" w:rsidP="00A313E0">
      <w:pPr>
        <w:pStyle w:val="DZMETN"/>
        <w:rPr>
          <w:noProof/>
        </w:rPr>
      </w:pPr>
      <w:r w:rsidRPr="00D13A16">
        <w:rPr>
          <w:b/>
          <w:noProof/>
        </w:rPr>
        <w:t xml:space="preserve">Amaç: </w:t>
      </w:r>
      <w:r w:rsidRPr="00D13A16">
        <w:rPr>
          <w:noProof/>
        </w:rPr>
        <w:t xml:space="preserve">Bu araştırma, 65 yaş </w:t>
      </w:r>
      <w:r w:rsidR="002711E3">
        <w:rPr>
          <w:noProof/>
        </w:rPr>
        <w:t xml:space="preserve">ve </w:t>
      </w:r>
      <w:r w:rsidRPr="00D13A16">
        <w:rPr>
          <w:noProof/>
        </w:rPr>
        <w:t>üzeri bireylerin beslen</w:t>
      </w:r>
      <w:r w:rsidR="002711E3">
        <w:rPr>
          <w:noProof/>
        </w:rPr>
        <w:t xml:space="preserve">me durumlarının belirlenmesi, </w:t>
      </w:r>
      <w:r w:rsidRPr="00D13A16">
        <w:rPr>
          <w:noProof/>
        </w:rPr>
        <w:t>beslenme durumları ile sosyodemografi</w:t>
      </w:r>
      <w:r w:rsidR="002711E3">
        <w:rPr>
          <w:noProof/>
        </w:rPr>
        <w:t>k özellikleri,</w:t>
      </w:r>
      <w:r w:rsidRPr="00D13A16">
        <w:rPr>
          <w:noProof/>
        </w:rPr>
        <w:t xml:space="preserve"> antropometrik ölçümleri(boy uzunlu</w:t>
      </w:r>
      <w:r w:rsidR="002711E3">
        <w:rPr>
          <w:noProof/>
        </w:rPr>
        <w:t>ğu, vücut ağırlığı, beden kütle indeksi vb.) ve</w:t>
      </w:r>
      <w:r w:rsidRPr="00D13A16">
        <w:rPr>
          <w:noProof/>
        </w:rPr>
        <w:t xml:space="preserve"> biyokimyasal bulguları arasındaki ilişkiyi araştırmak amacıyla yapılmıştır.</w:t>
      </w:r>
    </w:p>
    <w:p w:rsidR="00236CED" w:rsidRPr="00D13A16" w:rsidRDefault="00236CED" w:rsidP="00A313E0">
      <w:pPr>
        <w:pStyle w:val="DZMETN"/>
        <w:rPr>
          <w:noProof/>
        </w:rPr>
      </w:pPr>
      <w:r w:rsidRPr="00D13A16">
        <w:rPr>
          <w:b/>
          <w:noProof/>
        </w:rPr>
        <w:t xml:space="preserve">Materyal ve metod: </w:t>
      </w:r>
      <w:r w:rsidRPr="00D13A16">
        <w:rPr>
          <w:noProof/>
        </w:rPr>
        <w:t>Araştırma, analitik kesitsel bir çalışma olarak yapılmıştır. Araştırmanın evrenini Iğdır il merkezinde bulunan 9 ASM’ye kayıtlı araştırma kriterlerine uyan 65 yaş ve üzeri yaşlı bireyler oluşturmuştur. Örneklem büyüklüğünü belirlemek için daha önce yapılmış benzer çalışmalar temel alınarak evreni belli olmayan örneklem hesaplamasın</w:t>
      </w:r>
      <w:r w:rsidR="002711E3">
        <w:rPr>
          <w:noProof/>
        </w:rPr>
        <w:t>a göre %5 yanılma payı ve</w:t>
      </w:r>
      <w:r w:rsidRPr="00D13A16">
        <w:rPr>
          <w:noProof/>
        </w:rPr>
        <w:t xml:space="preserve"> 0,05 örnekleme hatası ile en az 320 kişi olması hesaplanmıştır(N=320)</w:t>
      </w:r>
      <w:r w:rsidRPr="00D13A16">
        <w:rPr>
          <w:b/>
          <w:noProof/>
        </w:rPr>
        <w:t xml:space="preserve">. </w:t>
      </w:r>
      <w:r w:rsidRPr="00D13A16">
        <w:rPr>
          <w:noProof/>
        </w:rPr>
        <w:t>Araştırmaya toplamda 65 yaş ve üzeri 331 gönüllü birey katılmıştır. Araştırma verileri, araştırmacı tarafından bireylerle yüz yüze görüşme tekniği ile toplanmıştır. Araştırma verilerinin toplanmasında, araştırmacı tarafından oluşturulan sosyodemografik özellikler, antropometrik özellikler, biyokimyasal bulgular, genel sağlık soruları ve beslenme alışkanlıkları ile ilgili bilgileri içeren ‘‘Anket Formu’’, ‘Besin Tüketim Sıklığı Formu’’ ve beslenme durumunu tarama amacıyla ‘’SNAQ</w:t>
      </w:r>
      <w:r w:rsidRPr="00D13A16">
        <w:rPr>
          <w:noProof/>
          <w:vertAlign w:val="superscript"/>
        </w:rPr>
        <w:t>65+</w:t>
      </w:r>
      <w:r w:rsidRPr="00D13A16">
        <w:rPr>
          <w:noProof/>
        </w:rPr>
        <w:t xml:space="preserve"> tarama testi’’ kullanılmıştır. Veri</w:t>
      </w:r>
      <w:r w:rsidR="002711E3">
        <w:rPr>
          <w:noProof/>
        </w:rPr>
        <w:t>ler</w:t>
      </w:r>
      <w:r w:rsidRPr="00D13A16">
        <w:rPr>
          <w:noProof/>
        </w:rPr>
        <w:t xml:space="preserve"> SPSS Statist</w:t>
      </w:r>
      <w:r w:rsidR="002711E3">
        <w:rPr>
          <w:noProof/>
        </w:rPr>
        <w:t>ics v.22 programı ile analiz edilmiştir</w:t>
      </w:r>
      <w:r w:rsidRPr="00D13A16">
        <w:rPr>
          <w:noProof/>
        </w:rPr>
        <w:t>.</w:t>
      </w:r>
    </w:p>
    <w:p w:rsidR="00236CED" w:rsidRPr="00D13A16" w:rsidRDefault="00236CED" w:rsidP="00997A5C">
      <w:pPr>
        <w:pStyle w:val="DZMETN"/>
        <w:rPr>
          <w:noProof/>
        </w:rPr>
      </w:pPr>
      <w:r w:rsidRPr="00D13A16">
        <w:rPr>
          <w:b/>
          <w:noProof/>
        </w:rPr>
        <w:t xml:space="preserve">Bulgular: </w:t>
      </w:r>
      <w:r w:rsidRPr="00D13A16">
        <w:rPr>
          <w:noProof/>
        </w:rPr>
        <w:t>Araştırmaya k</w:t>
      </w:r>
      <w:r w:rsidR="002711E3">
        <w:rPr>
          <w:noProof/>
        </w:rPr>
        <w:t>atılan yaşlı bireylerin yaş ortalaması 71 yıl</w:t>
      </w:r>
      <w:r w:rsidRPr="00D13A16">
        <w:rPr>
          <w:noProof/>
        </w:rPr>
        <w:t>, çoğunlukla erkek, evli, il merkezinde eşi ile yalnız yaşayan, okur-yazar olmayan, sosyal güvencesi olan ancak çalışmayan, sigara ve alkol kullanmadıkları belirlenmi</w:t>
      </w:r>
      <w:r w:rsidR="002711E3">
        <w:rPr>
          <w:noProof/>
        </w:rPr>
        <w:t>ştir. B</w:t>
      </w:r>
      <w:r w:rsidRPr="00D13A16">
        <w:rPr>
          <w:noProof/>
        </w:rPr>
        <w:t>ireylerin SNAQ</w:t>
      </w:r>
      <w:r w:rsidRPr="00D13A16">
        <w:rPr>
          <w:noProof/>
          <w:vertAlign w:val="superscript"/>
        </w:rPr>
        <w:t xml:space="preserve">65+ </w:t>
      </w:r>
      <w:r w:rsidRPr="00D13A16">
        <w:rPr>
          <w:noProof/>
        </w:rPr>
        <w:t>tarama testine verdikleri cevaplara göre kadınların %25,5’i kötü beslenme riski altında ve %9,1’i kötü beslenmiş, erkeklerin %20,5’i kötü beslenme riski altında ve %9,6’sı kötü be</w:t>
      </w:r>
      <w:r w:rsidR="003F62AD">
        <w:rPr>
          <w:noProof/>
        </w:rPr>
        <w:t>slendikleri tespit edilmiştir</w:t>
      </w:r>
      <w:r w:rsidR="002711E3">
        <w:rPr>
          <w:noProof/>
        </w:rPr>
        <w:t>. Araştırmaya katılan kadınların erkeklere kıyasla</w:t>
      </w:r>
      <w:r w:rsidR="00997A5C">
        <w:rPr>
          <w:noProof/>
        </w:rPr>
        <w:t xml:space="preserve"> total kolesterol, trigliserid, LDL-K </w:t>
      </w:r>
      <w:r w:rsidRPr="00D13A16">
        <w:rPr>
          <w:noProof/>
        </w:rPr>
        <w:t>düzeyleri a</w:t>
      </w:r>
      <w:r w:rsidR="003F62AD">
        <w:rPr>
          <w:noProof/>
        </w:rPr>
        <w:t>nlamlı bir şekilde daha yüksektir</w:t>
      </w:r>
      <w:r w:rsidRPr="00D13A16">
        <w:rPr>
          <w:noProof/>
        </w:rPr>
        <w:t xml:space="preserve"> (</w:t>
      </w:r>
      <w:r w:rsidR="00997A5C">
        <w:rPr>
          <w:noProof/>
        </w:rPr>
        <w:t xml:space="preserve">sırasıyla </w:t>
      </w:r>
      <w:r w:rsidRPr="00D13A16">
        <w:rPr>
          <w:noProof/>
        </w:rPr>
        <w:t>p=0,017</w:t>
      </w:r>
      <w:r w:rsidR="00997A5C">
        <w:rPr>
          <w:noProof/>
        </w:rPr>
        <w:t>; p=0,019; p=0,009</w:t>
      </w:r>
      <w:r w:rsidRPr="00D13A16">
        <w:rPr>
          <w:noProof/>
        </w:rPr>
        <w:t xml:space="preserve">). </w:t>
      </w:r>
      <w:r w:rsidR="00997A5C">
        <w:rPr>
          <w:noProof/>
        </w:rPr>
        <w:t xml:space="preserve">Ancak </w:t>
      </w:r>
      <w:r w:rsidR="00997A5C">
        <w:rPr>
          <w:noProof/>
        </w:rPr>
        <w:lastRenderedPageBreak/>
        <w:t>HDL-K</w:t>
      </w:r>
      <w:r w:rsidRPr="00D13A16">
        <w:rPr>
          <w:noProof/>
        </w:rPr>
        <w:t>, açlık kan şekeri, demir ve vitamin B</w:t>
      </w:r>
      <w:r w:rsidRPr="00997A5C">
        <w:rPr>
          <w:noProof/>
          <w:vertAlign w:val="subscript"/>
        </w:rPr>
        <w:t>12</w:t>
      </w:r>
      <w:r w:rsidRPr="00D13A16">
        <w:rPr>
          <w:noProof/>
        </w:rPr>
        <w:t xml:space="preserve"> cinsiyete </w:t>
      </w:r>
      <w:r w:rsidR="00997A5C">
        <w:rPr>
          <w:noProof/>
        </w:rPr>
        <w:t>göre anlamlı fark bulunmamıştır</w:t>
      </w:r>
      <w:r w:rsidRPr="00D13A16">
        <w:rPr>
          <w:noProof/>
        </w:rPr>
        <w:t xml:space="preserve"> (p&gt;0,05).</w:t>
      </w:r>
    </w:p>
    <w:p w:rsidR="00997A5C" w:rsidRDefault="00236CED" w:rsidP="00A313E0">
      <w:pPr>
        <w:pStyle w:val="DZMETN"/>
        <w:rPr>
          <w:noProof/>
        </w:rPr>
      </w:pPr>
      <w:r w:rsidRPr="00D13A16">
        <w:rPr>
          <w:b/>
          <w:noProof/>
        </w:rPr>
        <w:t xml:space="preserve">Sonuç: </w:t>
      </w:r>
      <w:r w:rsidR="003F62AD" w:rsidRPr="003F62AD">
        <w:rPr>
          <w:noProof/>
        </w:rPr>
        <w:t>Çalışmamıza katılan yaşlı bireylerin yaklaşık olarak %33’ü kötü beslenme riski altında veya kötü beslenmiş olduğu görülmüştür. Ayrıca %3,6’sı malnütrisyon riski altındadır.</w:t>
      </w:r>
      <w:r w:rsidR="003F62AD" w:rsidRPr="003F62AD">
        <w:rPr>
          <w:b/>
          <w:noProof/>
        </w:rPr>
        <w:t xml:space="preserve"> </w:t>
      </w:r>
      <w:r w:rsidRPr="00D13A16">
        <w:rPr>
          <w:noProof/>
        </w:rPr>
        <w:t>Yaşlı bireylerde, erken dönemde tanı için yaşam tarzılarına uygun malnüt</w:t>
      </w:r>
      <w:r w:rsidR="00997A5C">
        <w:rPr>
          <w:noProof/>
        </w:rPr>
        <w:t>risyon tarama testleri seçilip düzenli tekrarlar sağlanarak izlem yapılmalıdır.</w:t>
      </w:r>
    </w:p>
    <w:p w:rsidR="00235EAF" w:rsidRPr="00D13A16" w:rsidRDefault="00236CED" w:rsidP="00A313E0">
      <w:pPr>
        <w:pStyle w:val="DZMETN"/>
        <w:rPr>
          <w:noProof/>
        </w:rPr>
      </w:pPr>
      <w:r w:rsidRPr="00D13A16">
        <w:rPr>
          <w:b/>
          <w:noProof/>
        </w:rPr>
        <w:t xml:space="preserve">Anahtar Kelimeler: </w:t>
      </w:r>
      <w:r w:rsidR="00235EAF" w:rsidRPr="00D13A16">
        <w:rPr>
          <w:noProof/>
        </w:rPr>
        <w:t>Antropometrik Ölçümler, Beslenme Durumu, Biyokimyasal Bulgular, Malnütrisyon, Yaşlılar</w:t>
      </w:r>
    </w:p>
    <w:p w:rsidR="00236CED" w:rsidRPr="00D13A16" w:rsidRDefault="00236CED" w:rsidP="00236CED">
      <w:pPr>
        <w:spacing w:line="360" w:lineRule="auto"/>
        <w:jc w:val="both"/>
        <w:rPr>
          <w:rFonts w:ascii="Times New Roman" w:hAnsi="Times New Roman" w:cs="Times New Roman"/>
          <w:b/>
          <w:noProof/>
          <w:sz w:val="24"/>
          <w:szCs w:val="24"/>
        </w:rPr>
      </w:pPr>
    </w:p>
    <w:p w:rsidR="00235EAF" w:rsidRPr="00D13A16" w:rsidRDefault="00235EAF" w:rsidP="00236CED">
      <w:pPr>
        <w:spacing w:line="360" w:lineRule="auto"/>
        <w:jc w:val="center"/>
        <w:rPr>
          <w:rFonts w:ascii="Times New Roman" w:hAnsi="Times New Roman" w:cs="Times New Roman"/>
          <w:b/>
          <w:noProof/>
          <w:sz w:val="24"/>
          <w:szCs w:val="24"/>
        </w:rPr>
        <w:sectPr w:rsidR="00235EAF" w:rsidRPr="00D13A16" w:rsidSect="00860345">
          <w:pgSz w:w="11906" w:h="16838"/>
          <w:pgMar w:top="1418" w:right="1134" w:bottom="1418" w:left="1701" w:header="709" w:footer="709" w:gutter="0"/>
          <w:pgNumType w:fmt="lowerRoman"/>
          <w:cols w:space="708"/>
          <w:docGrid w:linePitch="360"/>
        </w:sectPr>
      </w:pPr>
    </w:p>
    <w:p w:rsidR="00236CED" w:rsidRPr="00D13A16" w:rsidRDefault="00236CED" w:rsidP="00236CED">
      <w:pPr>
        <w:spacing w:line="360" w:lineRule="auto"/>
        <w:jc w:val="center"/>
        <w:rPr>
          <w:rFonts w:ascii="Times New Roman" w:hAnsi="Times New Roman" w:cs="Times New Roman"/>
          <w:b/>
          <w:noProof/>
          <w:sz w:val="24"/>
          <w:szCs w:val="24"/>
        </w:rPr>
      </w:pPr>
      <w:r w:rsidRPr="00D13A16">
        <w:rPr>
          <w:rFonts w:ascii="Times New Roman" w:hAnsi="Times New Roman" w:cs="Times New Roman"/>
          <w:b/>
          <w:noProof/>
          <w:sz w:val="24"/>
          <w:szCs w:val="24"/>
        </w:rPr>
        <w:lastRenderedPageBreak/>
        <w:t>ABSTRACT</w:t>
      </w:r>
    </w:p>
    <w:p w:rsidR="00236CED" w:rsidRPr="00D13A16" w:rsidRDefault="00236CED" w:rsidP="00236CED">
      <w:pPr>
        <w:spacing w:line="360" w:lineRule="auto"/>
        <w:jc w:val="center"/>
        <w:rPr>
          <w:rFonts w:ascii="Times New Roman" w:hAnsi="Times New Roman" w:cs="Times New Roman"/>
          <w:b/>
          <w:noProof/>
          <w:sz w:val="24"/>
          <w:szCs w:val="24"/>
        </w:rPr>
      </w:pPr>
      <w:r w:rsidRPr="00D13A16">
        <w:rPr>
          <w:rFonts w:ascii="Times New Roman" w:hAnsi="Times New Roman" w:cs="Times New Roman"/>
          <w:b/>
          <w:noProof/>
          <w:sz w:val="24"/>
          <w:szCs w:val="24"/>
        </w:rPr>
        <w:t>DETERMINATION OF NUTRITIONAL AND APPETITE STATUS, BIOCHEMICAL FINDINGS AND ANTHROPOMETRIC MEASUREMENTS OF ELDERLY INDIVIDUALS ADMITTING TO THE FAMILY HEALTH CENTER: THE CASE OF IĞDIR PROVINCE</w:t>
      </w:r>
    </w:p>
    <w:p w:rsidR="00236CED" w:rsidRPr="00D13A16" w:rsidRDefault="00236CED" w:rsidP="00236CED">
      <w:pPr>
        <w:spacing w:line="360" w:lineRule="auto"/>
        <w:jc w:val="both"/>
        <w:rPr>
          <w:rFonts w:ascii="Times New Roman" w:hAnsi="Times New Roman" w:cs="Times New Roman"/>
          <w:b/>
          <w:noProof/>
          <w:sz w:val="24"/>
          <w:szCs w:val="24"/>
        </w:rPr>
      </w:pPr>
      <w:r w:rsidRPr="00D13A16">
        <w:rPr>
          <w:rFonts w:ascii="Times New Roman" w:hAnsi="Times New Roman" w:cs="Times New Roman"/>
          <w:b/>
          <w:noProof/>
          <w:sz w:val="24"/>
          <w:szCs w:val="24"/>
        </w:rPr>
        <w:t>Guner, DC. Aydın Adnan Menderes University Health Sciences Institute Nutrition and Dietetics Program, Master's Thesis, Aydın, 2024.</w:t>
      </w:r>
    </w:p>
    <w:p w:rsidR="00236CED" w:rsidRPr="00D13A16" w:rsidRDefault="00236CED" w:rsidP="00235EAF">
      <w:pPr>
        <w:pStyle w:val="DZMETN"/>
        <w:ind w:firstLine="0"/>
        <w:rPr>
          <w:noProof/>
        </w:rPr>
      </w:pPr>
      <w:r w:rsidRPr="00D13A16">
        <w:rPr>
          <w:b/>
          <w:noProof/>
        </w:rPr>
        <w:t xml:space="preserve">Objective: </w:t>
      </w:r>
      <w:r w:rsidRPr="00D13A16">
        <w:rPr>
          <w:noProof/>
        </w:rPr>
        <w:t>This research was conducted to determine the nutritional status of individuals over the age of 65 and to investigate the relationship between their nutritional status, sociodemographic characteristics, anthropometric measurements (height, body weight, BMI, etc.) and biochemical findings.</w:t>
      </w:r>
    </w:p>
    <w:p w:rsidR="00236CED" w:rsidRPr="00D13A16" w:rsidRDefault="00236CED" w:rsidP="00235EAF">
      <w:pPr>
        <w:pStyle w:val="DZMETN"/>
        <w:ind w:firstLine="0"/>
        <w:rPr>
          <w:noProof/>
        </w:rPr>
      </w:pPr>
      <w:r w:rsidRPr="00D13A16">
        <w:rPr>
          <w:b/>
          <w:noProof/>
        </w:rPr>
        <w:t>Materials and methods:</w:t>
      </w:r>
      <w:r w:rsidRPr="00D13A16">
        <w:rPr>
          <w:noProof/>
        </w:rPr>
        <w:t xml:space="preserve"> The research was conducted as an analytical cross-sectional study. The population of the research consisted of elderly individuals aged 65 and over who met the research criteria and were registered in 9 FHCs located in Iğdır city center. In order to determine the sample size, it was calculated to be at least 320 people with a margin of error of 5% and a sampling error of 0.05, based on the sample calculation with an unknown universe, based on previous similar studies (N = 320). A total of 331 volunteers aged 65 and over participated in the research. Research data was collected by the researcher using face-to-face interview technique with individuals. In collecting research data, "Survey Form", "Food Consumption Frequency Form", which contains information about sociodemographic characteristics, anthropometric characteristics, biochemical findings, general health questions and nutritional habits, created by the researcher, and "SNAQ65+ screening test" for screening nutritional status were used. '' used. SPSS Statistics v.22 program was used in data analysis.</w:t>
      </w:r>
    </w:p>
    <w:p w:rsidR="00236CED" w:rsidRPr="00D13A16" w:rsidRDefault="00236CED" w:rsidP="00997A5C">
      <w:pPr>
        <w:pStyle w:val="DZMETN"/>
        <w:ind w:firstLine="0"/>
        <w:jc w:val="left"/>
        <w:rPr>
          <w:noProof/>
        </w:rPr>
      </w:pPr>
      <w:r w:rsidRPr="00D13A16">
        <w:rPr>
          <w:b/>
          <w:noProof/>
        </w:rPr>
        <w:t>Results:</w:t>
      </w:r>
      <w:r w:rsidRPr="00D13A16">
        <w:rPr>
          <w:noProof/>
        </w:rPr>
        <w:t xml:space="preserve"> It was determined that the elderly individuals participating in the study were on average 71 years old, mostly male, married, living alone with their spouse in the city center, illiterate, having social security but not working, and not smoking or drinking alcohol. According to the answers of the elderly individuals participating in the study to the SNAQ65+ screening test, 25.5% of women are at risk of malnutrition and 9.1% are malnourished, 20.5% of men are at risk of malnutrition and 9.6% are malnourished. fed. In the biochemical findings of the elderly individuals participating in the study, total cholesterol</w:t>
      </w:r>
      <w:r w:rsidR="00997A5C">
        <w:rPr>
          <w:noProof/>
        </w:rPr>
        <w:t xml:space="preserve">, </w:t>
      </w:r>
      <w:r w:rsidR="00997A5C" w:rsidRPr="00D13A16">
        <w:rPr>
          <w:noProof/>
        </w:rPr>
        <w:t>triglyceride</w:t>
      </w:r>
      <w:r w:rsidR="00997A5C">
        <w:rPr>
          <w:noProof/>
        </w:rPr>
        <w:t xml:space="preserve"> and LDL cholesterol</w:t>
      </w:r>
      <w:r w:rsidRPr="00D13A16">
        <w:rPr>
          <w:noProof/>
        </w:rPr>
        <w:t xml:space="preserve"> levels of women were significantly higher than men (p = 0.017</w:t>
      </w:r>
      <w:r w:rsidR="00997A5C">
        <w:rPr>
          <w:noProof/>
        </w:rPr>
        <w:t>;p=0,019;p=0,009</w:t>
      </w:r>
      <w:r w:rsidRPr="00D13A16">
        <w:rPr>
          <w:noProof/>
        </w:rPr>
        <w:t xml:space="preserve">). </w:t>
      </w:r>
      <w:r w:rsidRPr="00D13A16">
        <w:rPr>
          <w:noProof/>
        </w:rPr>
        <w:lastRenderedPageBreak/>
        <w:t>However, HDL cholesterol, fasting blood sugar, iron and vitamin B12 do not differ significantly according to gender (p&gt;0.05).</w:t>
      </w:r>
    </w:p>
    <w:p w:rsidR="00236CED" w:rsidRPr="00D13A16" w:rsidRDefault="00236CED" w:rsidP="003831FA">
      <w:pPr>
        <w:pStyle w:val="DZMETN"/>
        <w:rPr>
          <w:noProof/>
        </w:rPr>
      </w:pPr>
      <w:r w:rsidRPr="00D13A16">
        <w:rPr>
          <w:b/>
          <w:noProof/>
        </w:rPr>
        <w:t>Conclusion:</w:t>
      </w:r>
      <w:r w:rsidRPr="00D13A16">
        <w:rPr>
          <w:noProof/>
        </w:rPr>
        <w:t xml:space="preserve"> </w:t>
      </w:r>
      <w:r w:rsidR="003831FA" w:rsidRPr="003831FA">
        <w:rPr>
          <w:noProof/>
          <w:lang w:val="en"/>
        </w:rPr>
        <w:t>Approximately 33% of the elderly individuals who participated in our study were found to be at risk of malnutrition or malnourished. Additionally, 3.6% are at risk of malnutrition.</w:t>
      </w:r>
      <w:r w:rsidR="003831FA">
        <w:rPr>
          <w:noProof/>
        </w:rPr>
        <w:t xml:space="preserve"> </w:t>
      </w:r>
      <w:r w:rsidRPr="00D13A16">
        <w:rPr>
          <w:noProof/>
        </w:rPr>
        <w:t>For early diagnosis, elderly individuals should be monitored by selecting malnutrition screening tests appropriate to their lifestyle and regularly performing screening tests.</w:t>
      </w:r>
    </w:p>
    <w:p w:rsidR="00236CED" w:rsidRPr="00D13A16" w:rsidRDefault="00236CED" w:rsidP="00235EAF">
      <w:pPr>
        <w:pStyle w:val="DZMETN"/>
        <w:ind w:firstLine="0"/>
        <w:rPr>
          <w:noProof/>
        </w:rPr>
      </w:pPr>
      <w:r w:rsidRPr="00D13A16">
        <w:rPr>
          <w:b/>
          <w:noProof/>
        </w:rPr>
        <w:t>Key Words:</w:t>
      </w:r>
      <w:r w:rsidRPr="00D13A16">
        <w:rPr>
          <w:noProof/>
        </w:rPr>
        <w:t xml:space="preserve"> Nutritional Status, Biochemical Findings, Anthropometric Measurements, Malnutrition, Elderly</w:t>
      </w:r>
    </w:p>
    <w:p w:rsidR="00235EAF" w:rsidRPr="00D13A16" w:rsidRDefault="00235EAF" w:rsidP="00235EAF">
      <w:pPr>
        <w:pStyle w:val="Balk1"/>
        <w:rPr>
          <w:noProof/>
        </w:rPr>
        <w:sectPr w:rsidR="00235EAF" w:rsidRPr="00D13A16" w:rsidSect="00860345">
          <w:pgSz w:w="11906" w:h="16838"/>
          <w:pgMar w:top="1418" w:right="1134" w:bottom="1418" w:left="1701" w:header="709" w:footer="709" w:gutter="0"/>
          <w:pgNumType w:fmt="lowerRoman"/>
          <w:cols w:space="708"/>
          <w:docGrid w:linePitch="360"/>
        </w:sectPr>
      </w:pPr>
    </w:p>
    <w:p w:rsidR="00236CED" w:rsidRPr="00D13A16" w:rsidRDefault="00235EAF" w:rsidP="00235EAF">
      <w:pPr>
        <w:pStyle w:val="Balk1"/>
        <w:rPr>
          <w:noProof/>
        </w:rPr>
      </w:pPr>
      <w:bookmarkStart w:id="16" w:name="_Toc173355211"/>
      <w:r w:rsidRPr="00D13A16">
        <w:rPr>
          <w:noProof/>
        </w:rPr>
        <w:lastRenderedPageBreak/>
        <w:t xml:space="preserve">1. </w:t>
      </w:r>
      <w:r w:rsidR="00236CED" w:rsidRPr="00D13A16">
        <w:rPr>
          <w:noProof/>
        </w:rPr>
        <w:t>GİRİŞ</w:t>
      </w:r>
      <w:bookmarkEnd w:id="16"/>
    </w:p>
    <w:p w:rsidR="00235EAF" w:rsidRPr="00D13A16" w:rsidRDefault="00235EAF" w:rsidP="00235EAF">
      <w:pPr>
        <w:pStyle w:val="DZMETN"/>
        <w:rPr>
          <w:noProof/>
        </w:rPr>
      </w:pPr>
      <w:r w:rsidRPr="00D13A16">
        <w:rPr>
          <w:noProof/>
        </w:rPr>
        <w:t>Türkiye ve Dünyada yaşlı bireylerin nüfus içerisindeki oranı hızla artmaktadır (Ongan ve Rakicioğlu, 2015). Dünya Sağlık Örgütü (DSÖ) verilerine göre 2025 yılında dünyada 65 yaş ve üzeri kişi sayısının 800 milyonu bulacağı ve 2050’ye gelindiğinde bu rakamın iki katı</w:t>
      </w:r>
      <w:r w:rsidR="00337429">
        <w:rPr>
          <w:noProof/>
        </w:rPr>
        <w:t>na çıkacağı düşünülmektedir (DSÖ</w:t>
      </w:r>
      <w:r w:rsidRPr="00D13A16">
        <w:rPr>
          <w:noProof/>
        </w:rPr>
        <w:t xml:space="preserve">, 2018). Türkiye’de yaşlı nüfus olarak kabul edilen 65 </w:t>
      </w:r>
      <w:r w:rsidR="006F7EC5">
        <w:rPr>
          <w:noProof/>
        </w:rPr>
        <w:t>yaş ve üzeri</w:t>
      </w:r>
      <w:r w:rsidRPr="00D13A16">
        <w:rPr>
          <w:noProof/>
        </w:rPr>
        <w:t xml:space="preserve"> nüfus, 2018 yılında 7 milyon 186 bin 204 kişi iken son beş yılda %21,4 artarak 2023 yılınd</w:t>
      </w:r>
      <w:r w:rsidR="006F7EC5">
        <w:rPr>
          <w:noProof/>
        </w:rPr>
        <w:t>a 8 milyon 722 bin 806 kişi olmuştur</w:t>
      </w:r>
      <w:r w:rsidRPr="00D13A16">
        <w:rPr>
          <w:noProof/>
        </w:rPr>
        <w:t>. Yaşlı nüfusun toplam nüfus içindeki oranı ise 2018 yılında %8,8 iken</w:t>
      </w:r>
      <w:r w:rsidR="006F7EC5">
        <w:rPr>
          <w:noProof/>
        </w:rPr>
        <w:t>, 2023 yılında %10,2'ye yükselmiştir</w:t>
      </w:r>
      <w:r w:rsidRPr="00D13A16">
        <w:rPr>
          <w:noProof/>
        </w:rPr>
        <w:t xml:space="preserve"> (TÜİK, 2023).</w:t>
      </w:r>
    </w:p>
    <w:p w:rsidR="00236CED" w:rsidRPr="00D13A16" w:rsidRDefault="00236CED" w:rsidP="00235EAF">
      <w:pPr>
        <w:pStyle w:val="DZMETN"/>
        <w:rPr>
          <w:noProof/>
        </w:rPr>
      </w:pPr>
      <w:r w:rsidRPr="00D13A16">
        <w:rPr>
          <w:noProof/>
        </w:rPr>
        <w:t xml:space="preserve">Yaşlanma, vücutta geri dönüşü olmayan fizyolojik ve fonksiyonel değişikliklere yol açan kaçınılmaz ve ilerleyici biyolojik süreçlerden biridir (Stubbs </w:t>
      </w:r>
      <w:r w:rsidR="00025730" w:rsidRPr="00D13A16">
        <w:rPr>
          <w:noProof/>
        </w:rPr>
        <w:t xml:space="preserve"> ve diğerleri, </w:t>
      </w:r>
      <w:r w:rsidRPr="00D13A16">
        <w:rPr>
          <w:noProof/>
        </w:rPr>
        <w:t>2020). Yaşlanma, vücut durumunun yıllar iç</w:t>
      </w:r>
      <w:r w:rsidR="006F7EC5">
        <w:rPr>
          <w:noProof/>
        </w:rPr>
        <w:t>inde bozulmasıyla ilişkilidir. Yaşlanma sürecinde b</w:t>
      </w:r>
      <w:r w:rsidRPr="00D13A16">
        <w:rPr>
          <w:noProof/>
        </w:rPr>
        <w:t>irçok organ ve sistemin işlevi azalır, vücudun fizyolojik yüklere dayanma, enfeksiyonla savaşma ve home</w:t>
      </w:r>
      <w:r w:rsidR="00337429">
        <w:rPr>
          <w:noProof/>
        </w:rPr>
        <w:t>ostazı sürdürme yeteneği azalır.Aynı zamanda,</w:t>
      </w:r>
      <w:r w:rsidRPr="00D13A16">
        <w:rPr>
          <w:noProof/>
        </w:rPr>
        <w:t xml:space="preserve"> sinir sisteminde ve beyinde dolayısıyla bilişsel işlevlerde de değişiklikler meydana gelir (Acar Tek ve Ağagündüz, 2021).</w:t>
      </w:r>
    </w:p>
    <w:p w:rsidR="00236CED" w:rsidRPr="00D13A16" w:rsidRDefault="00236CED" w:rsidP="00235EAF">
      <w:pPr>
        <w:pStyle w:val="DZMETN"/>
        <w:rPr>
          <w:noProof/>
        </w:rPr>
      </w:pPr>
      <w:r w:rsidRPr="00D13A16">
        <w:rPr>
          <w:noProof/>
        </w:rPr>
        <w:t>Yaşlanma süreciyl</w:t>
      </w:r>
      <w:r w:rsidR="00337429">
        <w:rPr>
          <w:noProof/>
        </w:rPr>
        <w:t>e birlikte vücut kompozisyonu ve organ</w:t>
      </w:r>
      <w:r w:rsidRPr="00D13A16">
        <w:rPr>
          <w:noProof/>
        </w:rPr>
        <w:t xml:space="preserve"> fonksiyonlar</w:t>
      </w:r>
      <w:r w:rsidR="00337429">
        <w:rPr>
          <w:noProof/>
        </w:rPr>
        <w:t>ın</w:t>
      </w:r>
      <w:r w:rsidRPr="00D13A16">
        <w:rPr>
          <w:noProof/>
        </w:rPr>
        <w:t>da meydana gelen değişiklikler</w:t>
      </w:r>
      <w:r w:rsidR="00337429">
        <w:rPr>
          <w:noProof/>
        </w:rPr>
        <w:t>, yaşlı bireylerin besin tüketimini</w:t>
      </w:r>
      <w:r w:rsidRPr="00D13A16">
        <w:rPr>
          <w:noProof/>
        </w:rPr>
        <w:t xml:space="preserve"> ve besinlerin vücutta kullanımını olumsuz yönde etkilemektedir (Kaya,2015). Yaşlıla</w:t>
      </w:r>
      <w:r w:rsidR="00337429">
        <w:rPr>
          <w:noProof/>
        </w:rPr>
        <w:t>rda malnütrisyon sık görülen</w:t>
      </w:r>
      <w:r w:rsidRPr="00D13A16">
        <w:rPr>
          <w:noProof/>
        </w:rPr>
        <w:t xml:space="preserve"> klinik</w:t>
      </w:r>
      <w:r w:rsidR="00337429">
        <w:rPr>
          <w:noProof/>
        </w:rPr>
        <w:t xml:space="preserve"> bir</w:t>
      </w:r>
      <w:r w:rsidRPr="00D13A16">
        <w:rPr>
          <w:noProof/>
        </w:rPr>
        <w:t xml:space="preserve"> durumdur. Uygun tanı ve tedavi olmadan malnütrisyon, hem mevcut hastalıkların tedavisini engellemekte hem de hasta</w:t>
      </w:r>
      <w:r w:rsidR="00337429">
        <w:rPr>
          <w:noProof/>
        </w:rPr>
        <w:t>nın</w:t>
      </w:r>
      <w:r w:rsidRPr="00D13A16">
        <w:rPr>
          <w:noProof/>
        </w:rPr>
        <w:t xml:space="preserve"> komplikasyonlarını arttırarak morbidite ve mortaliteyi artırmaktadır (S</w:t>
      </w:r>
      <w:r w:rsidR="003F62AD">
        <w:rPr>
          <w:noProof/>
        </w:rPr>
        <w:t>aka,2</w:t>
      </w:r>
      <w:r w:rsidR="006F7EC5">
        <w:rPr>
          <w:noProof/>
        </w:rPr>
        <w:t>012). Yaşlıların %37-40'ının</w:t>
      </w:r>
      <w:r w:rsidRPr="00D13A16">
        <w:rPr>
          <w:noProof/>
        </w:rPr>
        <w:t xml:space="preserve"> günlük enerji ihtiyacını karşı</w:t>
      </w:r>
      <w:r w:rsidR="00337429">
        <w:rPr>
          <w:noProof/>
        </w:rPr>
        <w:t>layacak kadar iyi</w:t>
      </w:r>
      <w:r w:rsidR="006F7EC5">
        <w:rPr>
          <w:noProof/>
        </w:rPr>
        <w:t xml:space="preserve"> beslenemediği</w:t>
      </w:r>
      <w:r w:rsidRPr="00D13A16">
        <w:rPr>
          <w:noProof/>
        </w:rPr>
        <w:t>, her üç yaşlıdan ikisi</w:t>
      </w:r>
      <w:r w:rsidR="006F7EC5">
        <w:rPr>
          <w:noProof/>
        </w:rPr>
        <w:t>nin öğün atladığı bildirilmekte</w:t>
      </w:r>
      <w:r w:rsidRPr="00D13A16">
        <w:rPr>
          <w:noProof/>
        </w:rPr>
        <w:t xml:space="preserve"> ve</w:t>
      </w:r>
      <w:r w:rsidR="006F7EC5">
        <w:rPr>
          <w:noProof/>
        </w:rPr>
        <w:t xml:space="preserve"> bu durum</w:t>
      </w:r>
      <w:r w:rsidRPr="00D13A16">
        <w:rPr>
          <w:noProof/>
        </w:rPr>
        <w:t xml:space="preserve"> son yıllarda “yaşlanma</w:t>
      </w:r>
      <w:r w:rsidR="006F7EC5">
        <w:rPr>
          <w:noProof/>
        </w:rPr>
        <w:t xml:space="preserve"> anoreksisi” olarak tanımlanmaktadır</w:t>
      </w:r>
      <w:r w:rsidRPr="00D13A16">
        <w:rPr>
          <w:noProof/>
        </w:rPr>
        <w:t xml:space="preserve"> (Kaya, 2015). </w:t>
      </w:r>
    </w:p>
    <w:p w:rsidR="00236CED" w:rsidRPr="00D13A16" w:rsidRDefault="00236CED" w:rsidP="00235EAF">
      <w:pPr>
        <w:pStyle w:val="DZMETN"/>
        <w:rPr>
          <w:noProof/>
        </w:rPr>
      </w:pPr>
      <w:r w:rsidRPr="00D13A16">
        <w:rPr>
          <w:noProof/>
        </w:rPr>
        <w:t>Malnütrisyon, besin maddelerinin fazlalığından (aşırı beslenme) veya besin eksikliğinden (yetersiz beslenme/yetersiz beslenme) kaynaklanabilen yetersiz beslenme durumudur. Yaşlılarda yetersiz beslenme, hastanelerde, bakım evleri</w:t>
      </w:r>
      <w:r w:rsidR="00337429">
        <w:rPr>
          <w:noProof/>
        </w:rPr>
        <w:t>nde ve günlük yaşantıda</w:t>
      </w:r>
      <w:r w:rsidRPr="00D13A16">
        <w:rPr>
          <w:noProof/>
        </w:rPr>
        <w:t xml:space="preserve"> görülen ciddi bir sorundur. Yaşlılar arasında y</w:t>
      </w:r>
      <w:r w:rsidR="006F7EC5">
        <w:rPr>
          <w:noProof/>
        </w:rPr>
        <w:t>etersiz beslenme giderek artmakta</w:t>
      </w:r>
      <w:r w:rsidR="00337429">
        <w:rPr>
          <w:noProof/>
        </w:rPr>
        <w:t>, yetersiz beslenmenin</w:t>
      </w:r>
      <w:r w:rsidRPr="00D13A16">
        <w:rPr>
          <w:noProof/>
        </w:rPr>
        <w:t xml:space="preserve"> fonksiyonel durumdaki düşüş, kas fonksiyonunda bozulma, kemik kütlesinde azalma, bağışıklık sistemi bozuklukları, anemi, azalmış kognitif fonksiyon, zayıf yara iyileşmesi, gecikmiş cerrahi iyileşme, daha yüksek hastaneye yeniden yatış oranları, ciddi morbidite ve mortaliteyle </w:t>
      </w:r>
      <w:r w:rsidR="006F7EC5">
        <w:rPr>
          <w:noProof/>
        </w:rPr>
        <w:t>yakı</w:t>
      </w:r>
      <w:r w:rsidR="00337429">
        <w:rPr>
          <w:noProof/>
        </w:rPr>
        <w:t>ndan ilişkili bir bileşen olduğu</w:t>
      </w:r>
      <w:r w:rsidR="006F7EC5">
        <w:rPr>
          <w:noProof/>
        </w:rPr>
        <w:t xml:space="preserve"> bildirilmektedir</w:t>
      </w:r>
      <w:r w:rsidRPr="00D13A16">
        <w:rPr>
          <w:noProof/>
        </w:rPr>
        <w:t xml:space="preserve"> (Shuremu </w:t>
      </w:r>
      <w:r w:rsidR="00025730" w:rsidRPr="00D13A16">
        <w:rPr>
          <w:noProof/>
        </w:rPr>
        <w:t xml:space="preserve"> ve diğerleri, </w:t>
      </w:r>
      <w:r w:rsidR="006F7EC5">
        <w:rPr>
          <w:noProof/>
        </w:rPr>
        <w:t>2023). İ</w:t>
      </w:r>
      <w:r w:rsidRPr="00D13A16">
        <w:rPr>
          <w:noProof/>
        </w:rPr>
        <w:t xml:space="preserve">yi beslenme durumu sağlıklı yaşamın temelidir (Rathnayake </w:t>
      </w:r>
      <w:r w:rsidR="00025730" w:rsidRPr="00D13A16">
        <w:rPr>
          <w:noProof/>
        </w:rPr>
        <w:t xml:space="preserve"> ve diğerleri, </w:t>
      </w:r>
      <w:r w:rsidR="006F7EC5">
        <w:rPr>
          <w:noProof/>
        </w:rPr>
        <w:lastRenderedPageBreak/>
        <w:t>2015). Ek olarak</w:t>
      </w:r>
      <w:r w:rsidRPr="00D13A16">
        <w:rPr>
          <w:noProof/>
        </w:rPr>
        <w:t xml:space="preserve">, sağlıklı bir yaşamın sürdürülmesinde ve hastalıklara yakalanma riskinin geciktirilmesinde hayati bir rol oynar (Dhakal  </w:t>
      </w:r>
      <w:r w:rsidR="00025730" w:rsidRPr="00D13A16">
        <w:rPr>
          <w:noProof/>
        </w:rPr>
        <w:t xml:space="preserve"> ve diğerleri, </w:t>
      </w:r>
      <w:r w:rsidRPr="00D13A16">
        <w:rPr>
          <w:noProof/>
        </w:rPr>
        <w:t xml:space="preserve">2023; Jones </w:t>
      </w:r>
      <w:r w:rsidR="00025730" w:rsidRPr="00D13A16">
        <w:rPr>
          <w:noProof/>
        </w:rPr>
        <w:t xml:space="preserve"> ve diğerleri, </w:t>
      </w:r>
      <w:r w:rsidRPr="00D13A16">
        <w:rPr>
          <w:noProof/>
        </w:rPr>
        <w:t>2009).</w:t>
      </w:r>
    </w:p>
    <w:p w:rsidR="00236CED" w:rsidRPr="00D13A16" w:rsidRDefault="00236CED" w:rsidP="00235EAF">
      <w:pPr>
        <w:pStyle w:val="DZMETN"/>
        <w:rPr>
          <w:noProof/>
        </w:rPr>
      </w:pPr>
      <w:r w:rsidRPr="00D13A16">
        <w:rPr>
          <w:noProof/>
        </w:rPr>
        <w:t>Yaşlıların beslenme durumunu olumsuz etkileyen faktörler arasında yaşlanmayla birlikte ortaya çıkan fizyolojik değişiklikler, akut ve kronik hastalıklar, diş ve ağız sağlığı sorunları yer almaktadır. Ayrıca ekonomik nedenlerin yanı sıra alışveriş yapamamak, yemek pişirememek ve tek başına yemek yiyememek gibi çevresel faktörler de söz konusudur (Kaya,</w:t>
      </w:r>
      <w:r w:rsidR="00235EAF" w:rsidRPr="00D13A16">
        <w:rPr>
          <w:noProof/>
        </w:rPr>
        <w:t xml:space="preserve"> </w:t>
      </w:r>
      <w:r w:rsidR="00337429">
        <w:rPr>
          <w:noProof/>
        </w:rPr>
        <w:t>2015). Bunlara ek olarak</w:t>
      </w:r>
      <w:r w:rsidRPr="00D13A16">
        <w:rPr>
          <w:noProof/>
        </w:rPr>
        <w:t xml:space="preserve"> bazı besinlere karşı ilgisizlik, sosyal çevrenin daralması, huzurevinde kalmanın zorluğu, tat alma duyusunun azalması</w:t>
      </w:r>
      <w:r w:rsidR="006F7EC5">
        <w:rPr>
          <w:noProof/>
        </w:rPr>
        <w:t xml:space="preserve"> da etkenler arasında yer almaktadır</w:t>
      </w:r>
      <w:r w:rsidRPr="00D13A16">
        <w:rPr>
          <w:noProof/>
        </w:rPr>
        <w:t>. Bu nedenler yaşlı bireylerin besin tüketimini engellemekte ve yetersiz beslenmeye yol açmaktadır (Arslan ve Rakıcıoğlu,</w:t>
      </w:r>
      <w:r w:rsidR="00235EAF" w:rsidRPr="00D13A16">
        <w:rPr>
          <w:noProof/>
        </w:rPr>
        <w:t xml:space="preserve"> </w:t>
      </w:r>
      <w:r w:rsidRPr="00D13A16">
        <w:rPr>
          <w:noProof/>
        </w:rPr>
        <w:t>2004).</w:t>
      </w:r>
      <w:r w:rsidRPr="00D13A16">
        <w:rPr>
          <w:noProof/>
          <w:highlight w:val="cyan"/>
        </w:rPr>
        <w:t xml:space="preserve"> </w:t>
      </w:r>
    </w:p>
    <w:p w:rsidR="00337429" w:rsidRDefault="00236CED" w:rsidP="00235EAF">
      <w:pPr>
        <w:pStyle w:val="DZMETN"/>
        <w:rPr>
          <w:noProof/>
        </w:rPr>
      </w:pPr>
      <w:r w:rsidRPr="00D13A16">
        <w:rPr>
          <w:noProof/>
        </w:rPr>
        <w:t xml:space="preserve">Yaşlanma süreci ve yaşlı bireylerin sağlık durumu üzerinde son derece önemli bir faktör olan beslenme durumunu değerlendirmek amacıyla besim tüketiminin saptanması, </w:t>
      </w:r>
      <w:r w:rsidR="00337429">
        <w:rPr>
          <w:noProof/>
        </w:rPr>
        <w:t xml:space="preserve">tarama testleri, </w:t>
      </w:r>
      <w:r w:rsidRPr="00D13A16">
        <w:rPr>
          <w:noProof/>
        </w:rPr>
        <w:t>antropometrik ölçümler, sağlık öyküsü, biyokimyasal testler ve psik</w:t>
      </w:r>
      <w:r w:rsidR="00337429">
        <w:rPr>
          <w:noProof/>
        </w:rPr>
        <w:t>ososyal verilerden yararlanılmaktadır</w:t>
      </w:r>
      <w:r w:rsidRPr="00D13A16">
        <w:rPr>
          <w:noProof/>
        </w:rPr>
        <w:t xml:space="preserve">. </w:t>
      </w:r>
    </w:p>
    <w:p w:rsidR="00235EAF" w:rsidRPr="00D13A16" w:rsidRDefault="00236CED" w:rsidP="00235EAF">
      <w:pPr>
        <w:pStyle w:val="DZMETN"/>
        <w:rPr>
          <w:noProof/>
        </w:rPr>
        <w:sectPr w:rsidR="00235EAF" w:rsidRPr="00D13A16" w:rsidSect="00860345">
          <w:pgSz w:w="11906" w:h="16838"/>
          <w:pgMar w:top="1418" w:right="1134" w:bottom="1418" w:left="1701" w:header="709" w:footer="709" w:gutter="0"/>
          <w:pgNumType w:start="1"/>
          <w:cols w:space="708"/>
          <w:docGrid w:linePitch="360"/>
        </w:sectPr>
      </w:pPr>
      <w:r w:rsidRPr="00D13A16">
        <w:rPr>
          <w:noProof/>
        </w:rPr>
        <w:t xml:space="preserve">Yaşlı nüfusu bütün boyutlarıyla sağlıklı bir düzeye ulaştırabilmek önemlidir. Yaşam döngüsünün her safhasında olduğu gibi yaşlılık sürecinde de var olan sağlık durumunun devam ettirilmesi için öncelikle sağlıklı beslenmenin sağlanması gerekmektedir. Bu amaç doğrultusunda önceliğin, yaşlı bireyin beslenme durumunun ve beslenmesi üzerinde etkili olan etkenlerin ortaya çıkarılması olmalıdır. Bu şekilde yapılan bir değerlendirme, toplum içinde yer alan yaşlı bireylerin sağlıklı beslenmesine engel olan sorunların belirlenebilmesine ve sorunları çözecek yöntemlerin geliştirilmesine olanak tanıyacaktır. Buradan da yola çıkarak çalışmamız, Iğdır il merkezinde bulunan aile sağlığı merkezine başvuran yaşlı bireylerde beslenme ve iştah durumunun, biyokimyasal bulgularının ve antropometrik ölçümlerinin saptanmasını amaçlamaktadır. </w:t>
      </w:r>
    </w:p>
    <w:p w:rsidR="00236CED" w:rsidRPr="00D13A16" w:rsidRDefault="00236CED" w:rsidP="00235EAF">
      <w:pPr>
        <w:pStyle w:val="Balk1"/>
        <w:rPr>
          <w:noProof/>
        </w:rPr>
      </w:pPr>
      <w:bookmarkStart w:id="17" w:name="_Toc173355212"/>
      <w:r w:rsidRPr="00D13A16">
        <w:rPr>
          <w:noProof/>
        </w:rPr>
        <w:lastRenderedPageBreak/>
        <w:t>2.</w:t>
      </w:r>
      <w:r w:rsidR="00235EAF" w:rsidRPr="00D13A16">
        <w:rPr>
          <w:noProof/>
        </w:rPr>
        <w:t xml:space="preserve"> </w:t>
      </w:r>
      <w:r w:rsidRPr="00D13A16">
        <w:rPr>
          <w:noProof/>
        </w:rPr>
        <w:t>GENEL BİLGİLER</w:t>
      </w:r>
      <w:bookmarkEnd w:id="17"/>
    </w:p>
    <w:p w:rsidR="006B16C8" w:rsidRPr="00F96816" w:rsidRDefault="006B16C8" w:rsidP="001C6AE2">
      <w:pPr>
        <w:pStyle w:val="Balk2"/>
      </w:pPr>
      <w:bookmarkStart w:id="18" w:name="_Toc173355213"/>
      <w:r w:rsidRPr="00F96816">
        <w:t>2.1. Yaşlılığın Tanımı</w:t>
      </w:r>
      <w:bookmarkEnd w:id="18"/>
      <w:r w:rsidRPr="00F96816">
        <w:t xml:space="preserve"> </w:t>
      </w:r>
    </w:p>
    <w:p w:rsidR="006B16C8" w:rsidRPr="00F96816" w:rsidRDefault="006B16C8" w:rsidP="00941D8C">
      <w:pPr>
        <w:pStyle w:val="DZMETN"/>
      </w:pPr>
      <w:r w:rsidRPr="00F96816">
        <w:t>Yaşlanma; vücudun işlevselliği ve yapısında</w:t>
      </w:r>
      <w:r w:rsidR="00337429">
        <w:t xml:space="preserve"> ortaya çıkan fonksiyonel, fizik</w:t>
      </w:r>
      <w:r w:rsidRPr="00F96816">
        <w:t xml:space="preserve">sel, </w:t>
      </w:r>
      <w:proofErr w:type="spellStart"/>
      <w:r w:rsidRPr="00F96816">
        <w:t>psikososyal</w:t>
      </w:r>
      <w:proofErr w:type="spellEnd"/>
      <w:r w:rsidRPr="00F96816">
        <w:t xml:space="preserve"> ve </w:t>
      </w:r>
      <w:proofErr w:type="spellStart"/>
      <w:r w:rsidRPr="00F96816">
        <w:t>me</w:t>
      </w:r>
      <w:r w:rsidR="00337429">
        <w:t>n</w:t>
      </w:r>
      <w:r w:rsidRPr="00F96816">
        <w:t>ta</w:t>
      </w:r>
      <w:r w:rsidR="00337429">
        <w:t>l</w:t>
      </w:r>
      <w:proofErr w:type="spellEnd"/>
      <w:r w:rsidR="00337429">
        <w:t xml:space="preserve"> değişikliklerin sonucu olarak tanımlanmaktadır</w:t>
      </w:r>
      <w:r w:rsidRPr="00F96816">
        <w:t xml:space="preserve">. İnsanlar da </w:t>
      </w:r>
      <w:proofErr w:type="gramStart"/>
      <w:r w:rsidRPr="00F96816">
        <w:t>dahil</w:t>
      </w:r>
      <w:proofErr w:type="gramEnd"/>
      <w:r w:rsidRPr="00F96816">
        <w:t xml:space="preserve"> olmak üzere evrende bulunan bütün canlı varlıklar zaman içerisinde yaşlanmaya mahkumdur(Baysal,1999; Arslan, 2010).</w:t>
      </w:r>
    </w:p>
    <w:p w:rsidR="006B16C8" w:rsidRPr="00F96816" w:rsidRDefault="00337429" w:rsidP="00941D8C">
      <w:pPr>
        <w:pStyle w:val="DZMETN"/>
        <w:rPr>
          <w:b/>
        </w:rPr>
      </w:pPr>
      <w:r>
        <w:t xml:space="preserve">Dünya Sağlık </w:t>
      </w:r>
      <w:proofErr w:type="gramStart"/>
      <w:r>
        <w:t xml:space="preserve">Örgütü </w:t>
      </w:r>
      <w:r w:rsidR="006B16C8" w:rsidRPr="00F96816">
        <w:t xml:space="preserve"> 65</w:t>
      </w:r>
      <w:proofErr w:type="gramEnd"/>
      <w:r w:rsidR="006B16C8" w:rsidRPr="00F96816">
        <w:t xml:space="preserve"> yaş ve üzeri bireyleri ‘yaşlı’ olarak tanımlasa da yaşlılık süreci doğrultusunda vücuttaki fonksiyonel değişikliklere göre yaşlılığı üç ayrı döneme ayırmak</w:t>
      </w:r>
      <w:r>
        <w:t>tadır. Dünya Sağlık Örgütüne</w:t>
      </w:r>
      <w:r w:rsidR="006B16C8" w:rsidRPr="00F96816">
        <w:t xml:space="preserve"> göre 65-74 yaş arası “geç yetişkinlik”, 75-84 yaş arası “yaşlılık” ve 85 yaş ve üzeri de “ileri yaşlılık” dönemi olarak adlandırılmıştır (Çakıroğlu ve Haklı, 2009).</w:t>
      </w:r>
      <w:r w:rsidR="006B16C8" w:rsidRPr="00F96816">
        <w:rPr>
          <w:b/>
        </w:rPr>
        <w:t xml:space="preserve"> </w:t>
      </w:r>
    </w:p>
    <w:p w:rsidR="006B16C8" w:rsidRPr="00F96816" w:rsidRDefault="006B16C8" w:rsidP="00941D8C">
      <w:pPr>
        <w:pStyle w:val="DZMETN"/>
        <w:rPr>
          <w:b/>
        </w:rPr>
      </w:pPr>
      <w:r w:rsidRPr="00F96816">
        <w:t>Bunların yanı sıra yaşlılığın farklı tanımları da bulunmaktadır. Bunlar; biyolojik, kronolojik, psikolojik, sosyolojik ve demografik yaşlılık şeklinde tanımlanabilmektedir. Kronolojik yaşlılık; zamanın ilerlemesiyle rakamsal verilerin değişmesine bağlı yaşlanmadır. Biyolojik yaşlılık; vücuttaki anatomik ve fizyolojik değişiklilerdir. Psikolojik yaşlılık; yaşlılık hissiyle bireylerin davranışsal değişikliklerdir. Sosyolojik açıdan yaşlılık; bireyin yaşadığı toplumun yaşlılığa dair değer ve normlarına yüklediği anlamların bütünüdür. Demografik yaşlılık; toplumda yaşlı olarak tanımlanan kişilerin sayısının artmasıdır (Arslan, 2010).</w:t>
      </w:r>
    </w:p>
    <w:p w:rsidR="006B16C8" w:rsidRPr="00F96816" w:rsidRDefault="006B16C8" w:rsidP="001C6AE2">
      <w:pPr>
        <w:pStyle w:val="Balk2"/>
      </w:pPr>
      <w:bookmarkStart w:id="19" w:name="_Toc173355214"/>
      <w:r w:rsidRPr="00F96816">
        <w:t xml:space="preserve">2.2.Yaşlılıkta </w:t>
      </w:r>
      <w:r w:rsidR="00941D8C" w:rsidRPr="00F96816">
        <w:t>Görülen Değişiklikler</w:t>
      </w:r>
      <w:bookmarkEnd w:id="19"/>
      <w:r w:rsidR="00941D8C" w:rsidRPr="00F96816">
        <w:t xml:space="preserve"> </w:t>
      </w:r>
    </w:p>
    <w:p w:rsidR="006B16C8" w:rsidRPr="00F96816" w:rsidRDefault="006B16C8" w:rsidP="00941D8C">
      <w:pPr>
        <w:pStyle w:val="DZMETN"/>
        <w:rPr>
          <w:b/>
        </w:rPr>
      </w:pPr>
      <w:r w:rsidRPr="00F96816">
        <w:t xml:space="preserve">Yaşlılık sürecinde bireylerin vücut yapısında, organ ve organ fonksiyonlarında normal kabul edilen ve engellenemeyen birtakım değişiklikler ortaya çıkmaktadır. Organ fonksiyonları ve vücut yapısındaki değişiklikler, çevresel faktörlerin etkisiyle bireylerin yaşam tarzlarında değişikliklere neden olmaktadır. Yaşın ilerlemesiyle birlikte fiziksel değişiklerin yanı sıra organ fonksiyonları ve psikolojik değişiklikler görülmektedir (Aktürk, 2017). </w:t>
      </w:r>
    </w:p>
    <w:p w:rsidR="006B16C8" w:rsidRPr="00F96816" w:rsidRDefault="006B16C8" w:rsidP="001C6AE2">
      <w:pPr>
        <w:pStyle w:val="Balk2"/>
      </w:pPr>
      <w:bookmarkStart w:id="20" w:name="_Toc173355215"/>
      <w:r w:rsidRPr="00F96816">
        <w:lastRenderedPageBreak/>
        <w:t>2.2.1</w:t>
      </w:r>
      <w:r w:rsidR="001C6AE2">
        <w:t>.</w:t>
      </w:r>
      <w:r w:rsidRPr="00F96816">
        <w:t xml:space="preserve"> Fiziksel Değişiklikler</w:t>
      </w:r>
      <w:bookmarkEnd w:id="20"/>
    </w:p>
    <w:p w:rsidR="006B16C8" w:rsidRPr="00F96816" w:rsidRDefault="006B16C8" w:rsidP="00941D8C">
      <w:pPr>
        <w:pStyle w:val="DZMETN"/>
        <w:rPr>
          <w:b/>
        </w:rPr>
      </w:pPr>
      <w:r w:rsidRPr="00F96816">
        <w:t xml:space="preserve">Yaşlanmada en çok dikkat çeken değişiklik bireyin görüntüsünde oluşmaktadır. En sık karşılaşılan değişiklikler saçların beyazlaması, deri kırışması, ağırlık kaybı, omurga yapısının bozulmasına bağlı olarak duruş değişmesi, görme ve duyma yetilerinin azalmasıyla gözlük ve kulaklık kullanılması, kemik erimesiyle birlikte boy uzunluğunda kısalmadır (Baysal,1999).  </w:t>
      </w:r>
    </w:p>
    <w:p w:rsidR="006B16C8" w:rsidRPr="00F96816" w:rsidRDefault="006B16C8" w:rsidP="00F96816">
      <w:pPr>
        <w:spacing w:line="360" w:lineRule="auto"/>
        <w:jc w:val="both"/>
        <w:rPr>
          <w:rFonts w:ascii="Times New Roman" w:hAnsi="Times New Roman" w:cs="Times New Roman"/>
          <w:b/>
          <w:sz w:val="24"/>
          <w:szCs w:val="24"/>
        </w:rPr>
      </w:pPr>
      <w:r w:rsidRPr="00F96816">
        <w:rPr>
          <w:rFonts w:ascii="Times New Roman" w:hAnsi="Times New Roman" w:cs="Times New Roman"/>
          <w:sz w:val="24"/>
          <w:szCs w:val="24"/>
        </w:rPr>
        <w:t xml:space="preserve">Yaşlı bireylerle yapılan bir çalışmada vücut ağırlığı kaybının üç ayrı türe ayrılabileceği önerilmiştir. Bunlardan ilk sırada; yetersiz beslenmeye bağlı olarak istem dışı gerçekleşen vücut ağırlığında meydana gelen azalmadır. Bu durum hastalıkların yanı sıra </w:t>
      </w:r>
      <w:proofErr w:type="spellStart"/>
      <w:r w:rsidRPr="00F96816">
        <w:rPr>
          <w:rFonts w:ascii="Times New Roman" w:hAnsi="Times New Roman" w:cs="Times New Roman"/>
          <w:sz w:val="24"/>
          <w:szCs w:val="24"/>
        </w:rPr>
        <w:t>psikososyal</w:t>
      </w:r>
      <w:proofErr w:type="spellEnd"/>
      <w:r w:rsidRPr="00F96816">
        <w:rPr>
          <w:rFonts w:ascii="Times New Roman" w:hAnsi="Times New Roman" w:cs="Times New Roman"/>
          <w:sz w:val="24"/>
          <w:szCs w:val="24"/>
        </w:rPr>
        <w:t xml:space="preserve"> faktörlerle de alakalıdır. Kaşeksi </w:t>
      </w:r>
      <w:proofErr w:type="spellStart"/>
      <w:r w:rsidRPr="00F96816">
        <w:rPr>
          <w:rFonts w:ascii="Times New Roman" w:hAnsi="Times New Roman" w:cs="Times New Roman"/>
          <w:sz w:val="24"/>
          <w:szCs w:val="24"/>
        </w:rPr>
        <w:t>sarkopeni</w:t>
      </w:r>
      <w:proofErr w:type="spellEnd"/>
      <w:r w:rsidRPr="00F96816">
        <w:rPr>
          <w:rFonts w:ascii="Times New Roman" w:hAnsi="Times New Roman" w:cs="Times New Roman"/>
          <w:sz w:val="24"/>
          <w:szCs w:val="24"/>
        </w:rPr>
        <w:t xml:space="preserve"> veya her ikisinin arka planı olarak ortaya çıkabilmektedir. İkincisi ise; </w:t>
      </w:r>
      <w:proofErr w:type="spellStart"/>
      <w:r w:rsidRPr="00F96816">
        <w:rPr>
          <w:rFonts w:ascii="Times New Roman" w:hAnsi="Times New Roman" w:cs="Times New Roman"/>
          <w:sz w:val="24"/>
          <w:szCs w:val="24"/>
        </w:rPr>
        <w:t>katabolik</w:t>
      </w:r>
      <w:proofErr w:type="spellEnd"/>
      <w:r w:rsidRPr="00F96816">
        <w:rPr>
          <w:rFonts w:ascii="Times New Roman" w:hAnsi="Times New Roman" w:cs="Times New Roman"/>
          <w:sz w:val="24"/>
          <w:szCs w:val="24"/>
        </w:rPr>
        <w:t xml:space="preserve"> olaylar sebebiyle istem dışı yağsız kütle veya vücut hücre kütlesindeki kayba bağlı vücut bileşiminde değişiklikler meydana gelmesi, ancak başlangıç aşamasında vücutta ağırlık kaybı görülmeyen ön kaşeksidir. Yüksek protein yıkımı ve </w:t>
      </w:r>
      <w:proofErr w:type="spellStart"/>
      <w:r w:rsidRPr="00F96816">
        <w:rPr>
          <w:rFonts w:ascii="Times New Roman" w:hAnsi="Times New Roman" w:cs="Times New Roman"/>
          <w:sz w:val="24"/>
          <w:szCs w:val="24"/>
        </w:rPr>
        <w:t>metabolik</w:t>
      </w:r>
      <w:proofErr w:type="spellEnd"/>
      <w:r w:rsidRPr="00F96816">
        <w:rPr>
          <w:rFonts w:ascii="Times New Roman" w:hAnsi="Times New Roman" w:cs="Times New Roman"/>
          <w:sz w:val="24"/>
          <w:szCs w:val="24"/>
        </w:rPr>
        <w:t xml:space="preserve"> hız ile karakterizedir. Üçüncüsü ise; </w:t>
      </w:r>
      <w:proofErr w:type="spellStart"/>
      <w:r w:rsidRPr="00F96816">
        <w:rPr>
          <w:rFonts w:ascii="Times New Roman" w:hAnsi="Times New Roman" w:cs="Times New Roman"/>
          <w:sz w:val="24"/>
          <w:szCs w:val="24"/>
        </w:rPr>
        <w:t>sarkopeni</w:t>
      </w:r>
      <w:proofErr w:type="spellEnd"/>
      <w:r w:rsidRPr="00F96816">
        <w:rPr>
          <w:rFonts w:ascii="Times New Roman" w:hAnsi="Times New Roman" w:cs="Times New Roman"/>
          <w:sz w:val="24"/>
          <w:szCs w:val="24"/>
        </w:rPr>
        <w:t>, hastalıklardan bağımsız olarak yaşlanma sürecinin doğal bir sonucu olan istem dışı kas kütlesi kaybıdır(</w:t>
      </w:r>
      <w:proofErr w:type="spellStart"/>
      <w:r w:rsidRPr="00F96816">
        <w:rPr>
          <w:rFonts w:ascii="Times New Roman" w:hAnsi="Times New Roman" w:cs="Times New Roman"/>
          <w:sz w:val="24"/>
          <w:szCs w:val="24"/>
        </w:rPr>
        <w:t>Hickson</w:t>
      </w:r>
      <w:proofErr w:type="spellEnd"/>
      <w:r w:rsidRPr="00F96816">
        <w:rPr>
          <w:rFonts w:ascii="Times New Roman" w:hAnsi="Times New Roman" w:cs="Times New Roman"/>
          <w:sz w:val="24"/>
          <w:szCs w:val="24"/>
        </w:rPr>
        <w:t>, 2006).  Yaşlılıkta kemiklerin mineral yapısının bozulmasıyla kemikler zayıf ve kırılgan bir yapıya dönüşür ve buna bağlı olarak ortaya çıkan kemik erimesi bireyin boy uzunluğund</w:t>
      </w:r>
      <w:r w:rsidR="00337429">
        <w:rPr>
          <w:rFonts w:ascii="Times New Roman" w:hAnsi="Times New Roman" w:cs="Times New Roman"/>
          <w:sz w:val="24"/>
          <w:szCs w:val="24"/>
        </w:rPr>
        <w:t>a kısalmaya neden olmaktadır. Yetmiş</w:t>
      </w:r>
      <w:r w:rsidRPr="00F96816">
        <w:rPr>
          <w:rFonts w:ascii="Times New Roman" w:hAnsi="Times New Roman" w:cs="Times New Roman"/>
          <w:sz w:val="24"/>
          <w:szCs w:val="24"/>
        </w:rPr>
        <w:t xml:space="preserve"> yaşına gelindiğinde kadınlarda gençlik döneminde vücutta bulunan kalsiyumun sadece %40’ı, erkeklerde ise %76’sı kalmaktadır. Ayrıca kadınlar menopoz sonrasındaki 5 yıl boyunca iskelet kalsiyumunun %40’ını kaybetmektedir (Baysal,1999; Nalbant, 2008).</w:t>
      </w:r>
      <w:r w:rsidRPr="00F96816">
        <w:rPr>
          <w:rFonts w:ascii="Times New Roman" w:hAnsi="Times New Roman" w:cs="Times New Roman"/>
          <w:b/>
          <w:sz w:val="24"/>
          <w:szCs w:val="24"/>
        </w:rPr>
        <w:t xml:space="preserve"> </w:t>
      </w:r>
    </w:p>
    <w:p w:rsidR="006B16C8" w:rsidRPr="00F96816" w:rsidRDefault="006B16C8" w:rsidP="00941D8C">
      <w:pPr>
        <w:pStyle w:val="Balk2"/>
      </w:pPr>
      <w:bookmarkStart w:id="21" w:name="_Toc173355216"/>
      <w:r w:rsidRPr="00F96816">
        <w:t>2.2.2</w:t>
      </w:r>
      <w:r w:rsidR="00941D8C">
        <w:t>.</w:t>
      </w:r>
      <w:r w:rsidRPr="00F96816">
        <w:t xml:space="preserve"> Organ Fonksiyonlarındaki Değişiklikler</w:t>
      </w:r>
      <w:bookmarkEnd w:id="21"/>
    </w:p>
    <w:p w:rsidR="006B16C8" w:rsidRPr="00F96816" w:rsidRDefault="006B16C8" w:rsidP="00941D8C">
      <w:pPr>
        <w:pStyle w:val="DZMETN"/>
      </w:pPr>
      <w:r w:rsidRPr="00F96816">
        <w:rPr>
          <w:b/>
        </w:rPr>
        <w:t>Besin alımında meydana gelen azalma ve sindirim sistemi değişiklikleri</w:t>
      </w:r>
      <w:r w:rsidRPr="00F96816">
        <w:t>: Yaşlılıkla birlikte bireylerin tat ve koku duyularında meydana gelen azalma yaşlı bireyleri</w:t>
      </w:r>
      <w:r w:rsidR="00337429">
        <w:t xml:space="preserve">n yemekten zevk alma ve iştahlarında </w:t>
      </w:r>
      <w:r w:rsidRPr="00F96816">
        <w:t>azalmay</w:t>
      </w:r>
      <w:r w:rsidR="00337429">
        <w:t>a sebep olmaktadır. Bu durum,</w:t>
      </w:r>
      <w:r w:rsidRPr="00F96816">
        <w:t xml:space="preserve"> besin çeşitliliğinde azalmaya sebep olduğu gibi mikro besin ögelerinin de eksikliğine yol açmaktadır (</w:t>
      </w:r>
      <w:proofErr w:type="spellStart"/>
      <w:r w:rsidRPr="00F96816">
        <w:t>Visvanathan</w:t>
      </w:r>
      <w:proofErr w:type="spellEnd"/>
      <w:r w:rsidRPr="00F96816">
        <w:t>, 2003;</w:t>
      </w:r>
      <w:r w:rsidRPr="00F96816">
        <w:rPr>
          <w:b/>
        </w:rPr>
        <w:t xml:space="preserve"> </w:t>
      </w:r>
      <w:r w:rsidRPr="00F96816">
        <w:t>Özgüneş,2013). Altmış yaş ve üzeri bireylerin %25’inde görülen ağız ve dil boşluğunda bulunan tat hücrelerinin sayısının ve fonksiyonlarının azalması, diş kayıpları ve tük</w:t>
      </w:r>
      <w:r w:rsidR="00D2236D">
        <w:t>ü</w:t>
      </w:r>
      <w:r w:rsidRPr="00F96816">
        <w:t xml:space="preserve">rük salgısında azalmaya bağlı yutma güçlüğü </w:t>
      </w:r>
      <w:r w:rsidR="00D2236D">
        <w:t>gelişmekte</w:t>
      </w:r>
      <w:r w:rsidRPr="00F96816">
        <w:t xml:space="preserve">, bunun sonucunda ise yaşlı bireylerde yetersiz beslenme riski ortaya çıkmaktadır (Özgüneş,2013). </w:t>
      </w:r>
    </w:p>
    <w:p w:rsidR="006B16C8" w:rsidRPr="00F96816" w:rsidRDefault="006B16C8" w:rsidP="00941D8C">
      <w:pPr>
        <w:pStyle w:val="DZMETN"/>
      </w:pPr>
      <w:r w:rsidRPr="00F96816">
        <w:lastRenderedPageBreak/>
        <w:t xml:space="preserve">Sindirim fonksiyonları yaşlanmaya bağlı olarak değişmektedir. </w:t>
      </w:r>
      <w:proofErr w:type="spellStart"/>
      <w:r w:rsidRPr="00F96816">
        <w:t>Özofagusta</w:t>
      </w:r>
      <w:proofErr w:type="spellEnd"/>
      <w:r w:rsidRPr="00F96816">
        <w:t xml:space="preserve"> oluşan </w:t>
      </w:r>
      <w:proofErr w:type="spellStart"/>
      <w:r w:rsidRPr="00F96816">
        <w:t>peristaltik</w:t>
      </w:r>
      <w:proofErr w:type="spellEnd"/>
      <w:r w:rsidRPr="00F96816">
        <w:t xml:space="preserve"> hareketler ve alt </w:t>
      </w:r>
      <w:proofErr w:type="spellStart"/>
      <w:r w:rsidRPr="00F96816">
        <w:t>özofagus</w:t>
      </w:r>
      <w:proofErr w:type="spellEnd"/>
      <w:r w:rsidRPr="00F96816">
        <w:t xml:space="preserve"> </w:t>
      </w:r>
      <w:proofErr w:type="spellStart"/>
      <w:r w:rsidRPr="00F96816">
        <w:t>sfinkterinde</w:t>
      </w:r>
      <w:proofErr w:type="spellEnd"/>
      <w:r w:rsidRPr="00F96816">
        <w:t xml:space="preserve"> bulunan basıncın a</w:t>
      </w:r>
      <w:r w:rsidR="00D2236D">
        <w:t>zalması yaşlı bireylerde sıklıkla</w:t>
      </w:r>
      <w:r w:rsidRPr="00F96816">
        <w:t xml:space="preserve"> görülmektedir. Y</w:t>
      </w:r>
      <w:r w:rsidR="00D2236D">
        <w:t xml:space="preserve">aşlı bireyler genellikle </w:t>
      </w:r>
      <w:proofErr w:type="spellStart"/>
      <w:r w:rsidR="00D2236D">
        <w:t>orofari</w:t>
      </w:r>
      <w:r w:rsidRPr="00F96816">
        <w:t>nge</w:t>
      </w:r>
      <w:r w:rsidR="00D2236D">
        <w:t>a</w:t>
      </w:r>
      <w:r w:rsidRPr="00F96816">
        <w:t>l</w:t>
      </w:r>
      <w:proofErr w:type="spellEnd"/>
      <w:r w:rsidRPr="00F96816">
        <w:t xml:space="preserve"> kas </w:t>
      </w:r>
      <w:proofErr w:type="spellStart"/>
      <w:r w:rsidRPr="00F96816">
        <w:t>dismotilitesine</w:t>
      </w:r>
      <w:proofErr w:type="spellEnd"/>
      <w:r w:rsidRPr="00F96816">
        <w:t xml:space="preserve"> sahip olduğundan yutma problemi sık yaşamaktadırlar (</w:t>
      </w:r>
      <w:proofErr w:type="spellStart"/>
      <w:r w:rsidRPr="00F96816">
        <w:t>Grassi</w:t>
      </w:r>
      <w:proofErr w:type="spellEnd"/>
      <w:r w:rsidRPr="00F96816">
        <w:t xml:space="preserve"> ve ark</w:t>
      </w:r>
      <w:proofErr w:type="gramStart"/>
      <w:r w:rsidRPr="00F96816">
        <w:t>.,</w:t>
      </w:r>
      <w:proofErr w:type="gramEnd"/>
      <w:r w:rsidRPr="00F96816">
        <w:t xml:space="preserve"> 2011). </w:t>
      </w:r>
    </w:p>
    <w:p w:rsidR="006B16C8" w:rsidRPr="00F96816" w:rsidRDefault="006B16C8" w:rsidP="00941D8C">
      <w:pPr>
        <w:pStyle w:val="DZMETN"/>
      </w:pPr>
      <w:r w:rsidRPr="00F96816">
        <w:t>Mide fonksiyonlarındaki azalmaya bağlı olarak ortaya çıkan mide asit salgısının azalması ve mide boşalma hızının düşmesi yaşlılarda uzun süren tokluk hissi yaratmaktadır. Bu</w:t>
      </w:r>
      <w:r w:rsidR="00D2236D">
        <w:t xml:space="preserve"> durum yetersiz beslenmeye</w:t>
      </w:r>
      <w:r w:rsidRPr="00F96816">
        <w:t xml:space="preserve"> neden olabilmektedir. Besin emiliminde görevli enzimlerin sayı ve aktivite olarak azalması mideden </w:t>
      </w:r>
      <w:proofErr w:type="spellStart"/>
      <w:r w:rsidRPr="00F96816">
        <w:t>intrinsik</w:t>
      </w:r>
      <w:proofErr w:type="spellEnd"/>
      <w:r w:rsidRPr="00F96816">
        <w:t xml:space="preserve"> faktörlerin</w:t>
      </w:r>
      <w:r w:rsidR="0090704D">
        <w:t xml:space="preserve"> az</w:t>
      </w:r>
      <w:r w:rsidRPr="00F96816">
        <w:t xml:space="preserve"> salgılanmasına sebep olmaktadır. Bu salgılar demir, B</w:t>
      </w:r>
      <w:r w:rsidRPr="0090704D">
        <w:rPr>
          <w:vertAlign w:val="subscript"/>
        </w:rPr>
        <w:t>12</w:t>
      </w:r>
      <w:r w:rsidRPr="00F96816">
        <w:t xml:space="preserve">, </w:t>
      </w:r>
      <w:proofErr w:type="spellStart"/>
      <w:r w:rsidRPr="00F96816">
        <w:t>folik</w:t>
      </w:r>
      <w:proofErr w:type="spellEnd"/>
      <w:r w:rsidRPr="00F96816">
        <w:t xml:space="preserve"> asit ve kalsiyumda azalmaya neden olabilmektedir (</w:t>
      </w:r>
      <w:proofErr w:type="spellStart"/>
      <w:r w:rsidRPr="00F96816">
        <w:t>Grassi</w:t>
      </w:r>
      <w:proofErr w:type="spellEnd"/>
      <w:r w:rsidRPr="00F96816">
        <w:t xml:space="preserve"> ve ark</w:t>
      </w:r>
      <w:proofErr w:type="gramStart"/>
      <w:r w:rsidRPr="00F96816">
        <w:t>.,</w:t>
      </w:r>
      <w:proofErr w:type="gramEnd"/>
      <w:r w:rsidRPr="00F96816">
        <w:t xml:space="preserve"> 2011; </w:t>
      </w:r>
      <w:proofErr w:type="spellStart"/>
      <w:r w:rsidRPr="00F96816">
        <w:t>Ahmed</w:t>
      </w:r>
      <w:proofErr w:type="spellEnd"/>
      <w:r w:rsidRPr="00F96816">
        <w:t xml:space="preserve"> ve </w:t>
      </w:r>
      <w:proofErr w:type="spellStart"/>
      <w:r w:rsidRPr="00F96816">
        <w:t>Haboubi</w:t>
      </w:r>
      <w:proofErr w:type="spellEnd"/>
      <w:r w:rsidRPr="00F96816">
        <w:t xml:space="preserve">, 2010). </w:t>
      </w:r>
    </w:p>
    <w:p w:rsidR="006B16C8" w:rsidRPr="00F96816" w:rsidRDefault="006B16C8" w:rsidP="00941D8C">
      <w:pPr>
        <w:pStyle w:val="DZMETN"/>
      </w:pPr>
      <w:r w:rsidRPr="00F96816">
        <w:t>Kalın barsak hareketlerinin azalması kabızlığı, safra enzimlerinin azalması ise yağda çözünen v</w:t>
      </w:r>
      <w:r w:rsidR="00D2236D">
        <w:t xml:space="preserve">itamin seviyelerinde </w:t>
      </w:r>
      <w:r w:rsidRPr="00F96816">
        <w:t xml:space="preserve">azalmaya sebep olmaktadır. Yaşlılarda sindirim sisteminde meydana gelen değişiklikler; </w:t>
      </w:r>
      <w:proofErr w:type="spellStart"/>
      <w:r w:rsidRPr="00F96816">
        <w:t>konstipasyon</w:t>
      </w:r>
      <w:proofErr w:type="spellEnd"/>
      <w:r w:rsidRPr="00F96816">
        <w:t xml:space="preserve">(kabızlık), </w:t>
      </w:r>
      <w:proofErr w:type="spellStart"/>
      <w:r w:rsidRPr="00F96816">
        <w:t>diyare</w:t>
      </w:r>
      <w:proofErr w:type="spellEnd"/>
      <w:r w:rsidRPr="00F96816">
        <w:t xml:space="preserve">(ishal), iştah kaybı, kaşeksi, yutma ve sindirim güçlüğü gibi sorunlara sebep olabilmektedir (Pehlivan ve </w:t>
      </w:r>
      <w:proofErr w:type="spellStart"/>
      <w:r w:rsidRPr="00F96816">
        <w:t>Karadakovan</w:t>
      </w:r>
      <w:proofErr w:type="spellEnd"/>
      <w:r w:rsidRPr="00F96816">
        <w:t>, 2013).</w:t>
      </w:r>
    </w:p>
    <w:p w:rsidR="006B16C8" w:rsidRPr="00F96816" w:rsidRDefault="006B16C8" w:rsidP="00941D8C">
      <w:pPr>
        <w:pStyle w:val="DZMETN"/>
      </w:pPr>
      <w:proofErr w:type="spellStart"/>
      <w:r w:rsidRPr="00F96816">
        <w:rPr>
          <w:b/>
        </w:rPr>
        <w:t>İmmün</w:t>
      </w:r>
      <w:proofErr w:type="spellEnd"/>
      <w:r w:rsidRPr="00F96816">
        <w:rPr>
          <w:b/>
        </w:rPr>
        <w:t xml:space="preserve"> sistem değişiklikleri:</w:t>
      </w:r>
      <w:r w:rsidRPr="00F96816">
        <w:t xml:space="preserve"> Yaşlılık döneminde bağışıklık sistemi fonksiyonlarının yavaşlamasıyla birlikte </w:t>
      </w:r>
      <w:proofErr w:type="gramStart"/>
      <w:r w:rsidRPr="00F96816">
        <w:t>enfeksiyonlara</w:t>
      </w:r>
      <w:proofErr w:type="gramEnd"/>
      <w:r w:rsidRPr="00F96816">
        <w:t xml:space="preserve"> karşı direnç azalmakta, sağlık sorunlarının ortaya çıkması kolaylaşmakta ve bireylerin iyileşmesi gecikmektedir. Ayrıca T hücrelerinin etkinliğinin azalmasıyla birlikte zararlı mikroorganizmalar ve virüslere karşı savunma sistemi yetersiz kaldığından yaşlı bireylerin </w:t>
      </w:r>
      <w:proofErr w:type="gramStart"/>
      <w:r w:rsidRPr="00F96816">
        <w:t>enfeksiyon</w:t>
      </w:r>
      <w:r w:rsidR="00D2236D">
        <w:t>lara</w:t>
      </w:r>
      <w:proofErr w:type="gramEnd"/>
      <w:r w:rsidR="00D2236D">
        <w:t xml:space="preserve"> yakalanma riski yükselmektedir</w:t>
      </w:r>
      <w:r w:rsidRPr="00F96816">
        <w:t xml:space="preserve">. Yaşlı bireylerde </w:t>
      </w:r>
      <w:proofErr w:type="spellStart"/>
      <w:r w:rsidRPr="00F96816">
        <w:t>immün</w:t>
      </w:r>
      <w:proofErr w:type="spellEnd"/>
      <w:r w:rsidRPr="00F96816">
        <w:t xml:space="preserve"> sistemin zayıflamasına bağlı olarak kanser görülme sıklığı artmıştır (Özgüneş,2013;Pehlivan ve </w:t>
      </w:r>
      <w:proofErr w:type="spellStart"/>
      <w:r w:rsidRPr="00F96816">
        <w:t>Karadakovan</w:t>
      </w:r>
      <w:proofErr w:type="spellEnd"/>
      <w:r w:rsidRPr="00F96816">
        <w:t xml:space="preserve">, 2013). </w:t>
      </w:r>
    </w:p>
    <w:p w:rsidR="006B16C8" w:rsidRPr="00F96816" w:rsidRDefault="006B16C8" w:rsidP="00941D8C">
      <w:pPr>
        <w:pStyle w:val="DZMETN"/>
      </w:pPr>
      <w:r w:rsidRPr="00F96816">
        <w:rPr>
          <w:b/>
        </w:rPr>
        <w:t>Sinir sistemindeki değişiklikler:</w:t>
      </w:r>
      <w:r w:rsidRPr="00F96816">
        <w:t xml:space="preserve"> Yaşlanmaya bağlı olarak beyin hücrelerinin sayı ve fonksiyonlarındaki azalma bireyin öğrenme, algılama, kelimele</w:t>
      </w:r>
      <w:r w:rsidR="00D2236D">
        <w:t>ri hatırlamada güçlük çekmesine</w:t>
      </w:r>
      <w:r w:rsidRPr="00F96816">
        <w:t xml:space="preserve"> sebep olmaktadır (Baysal,1999). Yaşlı bireylerde </w:t>
      </w:r>
      <w:proofErr w:type="spellStart"/>
      <w:r w:rsidRPr="00F96816">
        <w:t>miyelin</w:t>
      </w:r>
      <w:proofErr w:type="spellEnd"/>
      <w:r w:rsidRPr="00F96816">
        <w:t xml:space="preserve"> kılıfın zarar görmesi ve temel </w:t>
      </w:r>
      <w:proofErr w:type="spellStart"/>
      <w:r w:rsidRPr="00F96816">
        <w:t>miyelin</w:t>
      </w:r>
      <w:proofErr w:type="spellEnd"/>
      <w:r w:rsidRPr="00F96816">
        <w:t xml:space="preserve"> proteinlerinin ekspresyonundaki düşüşe bağlı olarak </w:t>
      </w:r>
      <w:proofErr w:type="spellStart"/>
      <w:r w:rsidRPr="00F96816">
        <w:t>miyelinli</w:t>
      </w:r>
      <w:proofErr w:type="spellEnd"/>
      <w:r w:rsidRPr="00F96816">
        <w:t xml:space="preserve"> ve </w:t>
      </w:r>
      <w:proofErr w:type="spellStart"/>
      <w:r w:rsidRPr="00F96816">
        <w:t>miyelinsiz</w:t>
      </w:r>
      <w:proofErr w:type="spellEnd"/>
      <w:r w:rsidRPr="00F96816">
        <w:t xml:space="preserve"> sinir liflerinde kayıp yaşanabilmektedir. Sinir iletim hızı ve kas gücünde azalma, duyusal ayırt etme, </w:t>
      </w:r>
      <w:proofErr w:type="spellStart"/>
      <w:r w:rsidRPr="00F96816">
        <w:t>ot</w:t>
      </w:r>
      <w:r w:rsidR="00D2236D">
        <w:t>onomik</w:t>
      </w:r>
      <w:proofErr w:type="spellEnd"/>
      <w:r w:rsidR="00D2236D">
        <w:t xml:space="preserve"> cevap verme ve </w:t>
      </w:r>
      <w:proofErr w:type="spellStart"/>
      <w:r w:rsidR="00D2236D">
        <w:t>endotel</w:t>
      </w:r>
      <w:r w:rsidRPr="00F96816">
        <w:t>yal</w:t>
      </w:r>
      <w:proofErr w:type="spellEnd"/>
      <w:r w:rsidRPr="00F96816">
        <w:t xml:space="preserve"> kan akışı gibi fonksiyonel özellikler yaşlanma nedeniyle yavaşlamaktadır (</w:t>
      </w:r>
      <w:proofErr w:type="spellStart"/>
      <w:r w:rsidRPr="00F96816">
        <w:t>Verdú</w:t>
      </w:r>
      <w:proofErr w:type="spellEnd"/>
      <w:r w:rsidRPr="00F96816">
        <w:t xml:space="preserve"> ve ark</w:t>
      </w:r>
      <w:proofErr w:type="gramStart"/>
      <w:r w:rsidRPr="00F96816">
        <w:t>.,</w:t>
      </w:r>
      <w:proofErr w:type="gramEnd"/>
      <w:r w:rsidRPr="00F96816">
        <w:t xml:space="preserve"> 2000). </w:t>
      </w:r>
    </w:p>
    <w:p w:rsidR="006B16C8" w:rsidRPr="00F96816" w:rsidRDefault="006B16C8" w:rsidP="00941D8C">
      <w:pPr>
        <w:pStyle w:val="DZMETN"/>
      </w:pPr>
      <w:r w:rsidRPr="00F96816">
        <w:rPr>
          <w:b/>
        </w:rPr>
        <w:t>Solunum sistemindeki değişiklikler:</w:t>
      </w:r>
      <w:r w:rsidRPr="00F96816">
        <w:t xml:space="preserve"> Yaşla birlikte solunum sistem</w:t>
      </w:r>
      <w:r w:rsidR="00D2236D">
        <w:t>in</w:t>
      </w:r>
      <w:r w:rsidRPr="00F96816">
        <w:t xml:space="preserve">de akciğerin elastikiyetinin azalması, göğüs duvarının sertliğinin artması ve solunum kaslarının zayıflaması gibi yapısal değişiklikler meydana gelmekte ve buna bağlı olarak akciğer </w:t>
      </w:r>
      <w:r w:rsidRPr="00F96816">
        <w:lastRenderedPageBreak/>
        <w:t xml:space="preserve">fonksiyonlarında azalma görülebilmektedir. Bu fonksiyonlarının bozulması </w:t>
      </w:r>
      <w:proofErr w:type="spellStart"/>
      <w:r w:rsidRPr="00F96816">
        <w:t>vital</w:t>
      </w:r>
      <w:proofErr w:type="spellEnd"/>
      <w:r w:rsidRPr="00F96816">
        <w:t xml:space="preserve"> kapasitede, difüzyon kapasitesinde, gaz değişiminde, maksimum istemli </w:t>
      </w:r>
      <w:proofErr w:type="spellStart"/>
      <w:r w:rsidRPr="00F96816">
        <w:t>ventilasyonda</w:t>
      </w:r>
      <w:proofErr w:type="spellEnd"/>
      <w:r w:rsidRPr="00F96816">
        <w:t xml:space="preserve"> ve </w:t>
      </w:r>
      <w:proofErr w:type="spellStart"/>
      <w:r w:rsidRPr="00F96816">
        <w:t>respiratuvar</w:t>
      </w:r>
      <w:proofErr w:type="spellEnd"/>
      <w:r w:rsidRPr="00F96816">
        <w:t xml:space="preserve"> akım hızında ciddi azalmaya sebep olabilmektedir. Sigara kullanımı bu fonksiyonların bozulmasını daha hızlı hale getirebilmektedir. Kronik </w:t>
      </w:r>
      <w:proofErr w:type="spellStart"/>
      <w:r w:rsidRPr="00F96816">
        <w:t>obstrüktif</w:t>
      </w:r>
      <w:proofErr w:type="spellEnd"/>
      <w:r w:rsidRPr="00F96816">
        <w:t xml:space="preserve"> akciğer hastalığı, yaşlılık döneminde en sık rastlanan solunum sistemi hastalıklarındandır (Tulukçu,2019; </w:t>
      </w:r>
      <w:proofErr w:type="spellStart"/>
      <w:r w:rsidRPr="00F96816">
        <w:t>Rossi</w:t>
      </w:r>
      <w:proofErr w:type="spellEnd"/>
      <w:r w:rsidRPr="00F96816">
        <w:t xml:space="preserve"> ve ark</w:t>
      </w:r>
      <w:proofErr w:type="gramStart"/>
      <w:r w:rsidRPr="00F96816">
        <w:t>.,</w:t>
      </w:r>
      <w:proofErr w:type="gramEnd"/>
      <w:r w:rsidRPr="00F96816">
        <w:t xml:space="preserve"> 1996). </w:t>
      </w:r>
    </w:p>
    <w:p w:rsidR="006B16C8" w:rsidRPr="00F96816" w:rsidRDefault="006B16C8" w:rsidP="00941D8C">
      <w:pPr>
        <w:pStyle w:val="DZMETN"/>
        <w:rPr>
          <w:b/>
        </w:rPr>
      </w:pPr>
      <w:proofErr w:type="spellStart"/>
      <w:r w:rsidRPr="00F96816">
        <w:rPr>
          <w:b/>
        </w:rPr>
        <w:t>Kardiyovasküler</w:t>
      </w:r>
      <w:proofErr w:type="spellEnd"/>
      <w:r w:rsidRPr="00F96816">
        <w:rPr>
          <w:b/>
        </w:rPr>
        <w:t xml:space="preserve"> sistem değişiklikleri:</w:t>
      </w:r>
      <w:r w:rsidRPr="00F96816">
        <w:t xml:space="preserve"> </w:t>
      </w:r>
      <w:proofErr w:type="spellStart"/>
      <w:r w:rsidRPr="00F96816">
        <w:t>Kardiyovasküler</w:t>
      </w:r>
      <w:proofErr w:type="spellEnd"/>
      <w:r w:rsidRPr="00F96816">
        <w:t xml:space="preserve"> hasta</w:t>
      </w:r>
      <w:r w:rsidR="0090704D">
        <w:t>lıklar, yaşlı bireylerde en sık rastlanan ve ölüme sebep olan hastalıklardır</w:t>
      </w:r>
      <w:r w:rsidRPr="00F96816">
        <w:t xml:space="preserve"> (Nalbant, 2008). Yaşlı bireylerde koroner arter hastalığı ve </w:t>
      </w:r>
      <w:proofErr w:type="spellStart"/>
      <w:r w:rsidRPr="00F96816">
        <w:t>hipertansif</w:t>
      </w:r>
      <w:proofErr w:type="spellEnd"/>
      <w:r w:rsidRPr="00F96816">
        <w:t xml:space="preserve"> kalp hastalıklarının çok yaygın görülmesi sebebiyle büyük damarların çapının</w:t>
      </w:r>
      <w:r w:rsidR="00C84897">
        <w:t xml:space="preserve"> ve duvar kalınlığının artması</w:t>
      </w:r>
      <w:r w:rsidRPr="00F96816">
        <w:t>, esnekliğin kaybolması</w:t>
      </w:r>
      <w:r w:rsidR="00C84897">
        <w:t xml:space="preserve">na ve sistemik </w:t>
      </w:r>
      <w:proofErr w:type="spellStart"/>
      <w:r w:rsidR="00C84897">
        <w:t>arteryal</w:t>
      </w:r>
      <w:proofErr w:type="spellEnd"/>
      <w:r w:rsidR="00C84897">
        <w:t xml:space="preserve"> basıncın artışına yol açmaktadır.</w:t>
      </w:r>
      <w:r w:rsidRPr="00F96816">
        <w:t xml:space="preserve"> (Tulukçu,2</w:t>
      </w:r>
      <w:r w:rsidR="00C84897">
        <w:t xml:space="preserve">019). Bu da yaşlı </w:t>
      </w:r>
      <w:proofErr w:type="gramStart"/>
      <w:r w:rsidR="00C84897">
        <w:t>popülasyonun</w:t>
      </w:r>
      <w:proofErr w:type="gramEnd"/>
      <w:r w:rsidRPr="00F96816">
        <w:t xml:space="preserve"> en önemli sağlık problemlerinden</w:t>
      </w:r>
      <w:r w:rsidR="00C84897">
        <w:t xml:space="preserve"> biri</w:t>
      </w:r>
      <w:r w:rsidRPr="00F96816">
        <w:t xml:space="preserve"> olan hipertansiyon riskini artırmaktadır (Özgüneş,2013).</w:t>
      </w:r>
    </w:p>
    <w:p w:rsidR="006B16C8" w:rsidRPr="00F96816" w:rsidRDefault="006B16C8" w:rsidP="00941D8C">
      <w:pPr>
        <w:pStyle w:val="Balk2"/>
      </w:pPr>
      <w:bookmarkStart w:id="22" w:name="_Toc173355217"/>
      <w:r w:rsidRPr="00F96816">
        <w:t>2.2.3</w:t>
      </w:r>
      <w:r w:rsidR="00941D8C">
        <w:t>.</w:t>
      </w:r>
      <w:r w:rsidRPr="00F96816">
        <w:t xml:space="preserve"> Psikolojik Değişiklikler</w:t>
      </w:r>
      <w:bookmarkEnd w:id="22"/>
    </w:p>
    <w:p w:rsidR="006B16C8" w:rsidRPr="00F96816" w:rsidRDefault="006B16C8" w:rsidP="00941D8C">
      <w:pPr>
        <w:pStyle w:val="DZMETN"/>
      </w:pPr>
      <w:r w:rsidRPr="00F96816">
        <w:t>Bireylerde yaşla birlikte psikolojik olarak da birtakım değişiklikler meydana gelmektedir. Yaşlılıkta karşımıza ilk olarak eskiye olan özlem ve yeniliklere uyum sağlayamamaya bağlı olarak yeni nesil ile aradaki mesafenin açılması gibi belirti görülmektedir. Ölüm korkusu, gelecek kaygısı, çocukların ev dışında başka bir ortama geçmesi, eş veya yakın çevresindeki birilerinin kaybını yaşaması, yalnız yaşama korkusu, güven duygusunun zedelenmesi, şiddete maruz kalma korkusu, mad</w:t>
      </w:r>
      <w:r w:rsidR="00C84897">
        <w:t xml:space="preserve">di </w:t>
      </w:r>
      <w:proofErr w:type="gramStart"/>
      <w:r w:rsidR="00C84897">
        <w:t>imkanların</w:t>
      </w:r>
      <w:proofErr w:type="gramEnd"/>
      <w:r w:rsidR="00C84897">
        <w:t xml:space="preserve"> yetersiz olması</w:t>
      </w:r>
      <w:r w:rsidRPr="00F96816">
        <w:t xml:space="preserve"> gibi hususlar da yaşlı bireylerin yalnızlık ve yabancılaşma gibi duyguları</w:t>
      </w:r>
      <w:r w:rsidR="00C84897">
        <w:t>nı</w:t>
      </w:r>
      <w:r w:rsidRPr="00F96816">
        <w:t xml:space="preserve"> artırarak duygu durum bozukluğu yaratabilmektedir. Yaşlı bireylerin fiziksel, psikolojik ve sosyal açıdan kendilerini yetersiz hissetmeleri yalnızlık, ölüm korkusu, çares</w:t>
      </w:r>
      <w:r w:rsidR="00C84897">
        <w:t>izlik gibi duyguları da beraberinde</w:t>
      </w:r>
      <w:r w:rsidR="003F62AD">
        <w:t xml:space="preserve"> getirmektedir(MEB,2016</w:t>
      </w:r>
      <w:r w:rsidRPr="00F96816">
        <w:t>; Arpacı, 2005).</w:t>
      </w:r>
    </w:p>
    <w:p w:rsidR="006B16C8" w:rsidRPr="00F96816" w:rsidRDefault="006B16C8" w:rsidP="00941D8C">
      <w:pPr>
        <w:pStyle w:val="Balk2"/>
      </w:pPr>
      <w:bookmarkStart w:id="23" w:name="_Toc173355218"/>
      <w:r w:rsidRPr="00F96816">
        <w:t>2.3</w:t>
      </w:r>
      <w:r w:rsidR="00941D8C">
        <w:t>.</w:t>
      </w:r>
      <w:r w:rsidRPr="00F96816">
        <w:t xml:space="preserve"> Yaşlılıkta Sık Görülen </w:t>
      </w:r>
      <w:r w:rsidR="00740FA8">
        <w:t>Sağlık Sorunları</w:t>
      </w:r>
      <w:bookmarkEnd w:id="23"/>
      <w:r w:rsidRPr="00F96816">
        <w:t xml:space="preserve">  </w:t>
      </w:r>
    </w:p>
    <w:p w:rsidR="006B16C8" w:rsidRPr="00F96816" w:rsidRDefault="006B16C8" w:rsidP="00941D8C">
      <w:pPr>
        <w:pStyle w:val="Balk2"/>
      </w:pPr>
      <w:bookmarkStart w:id="24" w:name="_Toc173355219"/>
      <w:r w:rsidRPr="00F96816">
        <w:t xml:space="preserve">2.3.1. </w:t>
      </w:r>
      <w:proofErr w:type="spellStart"/>
      <w:r w:rsidRPr="00F96816">
        <w:t>Obezite</w:t>
      </w:r>
      <w:bookmarkEnd w:id="24"/>
      <w:proofErr w:type="spellEnd"/>
    </w:p>
    <w:p w:rsidR="006B16C8" w:rsidRPr="00F96816" w:rsidRDefault="006B16C8" w:rsidP="00941D8C">
      <w:pPr>
        <w:pStyle w:val="DZMETN"/>
      </w:pPr>
      <w:r w:rsidRPr="00F96816">
        <w:t>Yaşlılarda boy uzunluğunda kısalma, yağ kütlesinde artm</w:t>
      </w:r>
      <w:r w:rsidR="00C84897">
        <w:t>a ve yağsız kas kütlesinde azalma</w:t>
      </w:r>
      <w:r w:rsidRPr="00F96816">
        <w:t xml:space="preserve"> gibi vücut kompozisyonun</w:t>
      </w:r>
      <w:r w:rsidR="00740FA8">
        <w:t xml:space="preserve">da meydana gelen değişiklikler </w:t>
      </w:r>
      <w:r w:rsidR="003E6F89">
        <w:t>BKİ</w:t>
      </w:r>
      <w:r w:rsidRPr="00F96816">
        <w:t xml:space="preserve"> ve vücut yağ oranının </w:t>
      </w:r>
      <w:r w:rsidRPr="00F96816">
        <w:lastRenderedPageBreak/>
        <w:t>artmasına sebep olmaktadır (</w:t>
      </w:r>
      <w:proofErr w:type="spellStart"/>
      <w:r w:rsidRPr="00F96816">
        <w:t>Villareal</w:t>
      </w:r>
      <w:proofErr w:type="spellEnd"/>
      <w:r w:rsidRPr="00F96816">
        <w:t xml:space="preserve"> ve ark</w:t>
      </w:r>
      <w:proofErr w:type="gramStart"/>
      <w:r w:rsidRPr="00F96816">
        <w:t>.,</w:t>
      </w:r>
      <w:proofErr w:type="gramEnd"/>
      <w:r w:rsidRPr="00F96816">
        <w:t xml:space="preserve"> 2005). Yaşlı bireylerde hareketsizlik, gereksinim duyulan miktardan daha yüksek enerji alımı, </w:t>
      </w:r>
      <w:r w:rsidR="00C84897">
        <w:t xml:space="preserve">değişen </w:t>
      </w:r>
      <w:r w:rsidRPr="00F96816">
        <w:t>beslenme alışkanlıkları ve bazal metabolizma</w:t>
      </w:r>
      <w:r w:rsidR="00C84897">
        <w:t xml:space="preserve"> hızın</w:t>
      </w:r>
      <w:r w:rsidRPr="00F96816">
        <w:t xml:space="preserve">da yavaşlaması gibi faktörler </w:t>
      </w:r>
      <w:proofErr w:type="spellStart"/>
      <w:r w:rsidRPr="00F96816">
        <w:t>obezite</w:t>
      </w:r>
      <w:proofErr w:type="spellEnd"/>
      <w:r w:rsidRPr="00F96816">
        <w:t xml:space="preserve"> görülme riskini artırmaktadır. Ayrıca genetik, cinsiyet, fizyolojik, psikolojik ve sosyal özellikler, sigaranın bırakılması, ekonomik ve eğitim durumu gibi etkenler</w:t>
      </w:r>
      <w:r w:rsidR="00C84897">
        <w:t xml:space="preserve"> de</w:t>
      </w:r>
      <w:r w:rsidRPr="00F96816">
        <w:t xml:space="preserve"> </w:t>
      </w:r>
      <w:proofErr w:type="spellStart"/>
      <w:r w:rsidRPr="00F96816">
        <w:t>obezite</w:t>
      </w:r>
      <w:proofErr w:type="spellEnd"/>
      <w:r w:rsidRPr="00F96816">
        <w:t xml:space="preserve"> görülmesindeki diğer nedenler olarak gösterilmektedir</w:t>
      </w:r>
      <w:r w:rsidR="00F96816">
        <w:t xml:space="preserve"> (</w:t>
      </w:r>
      <w:proofErr w:type="spellStart"/>
      <w:r w:rsidRPr="00F96816">
        <w:t>Inelmen</w:t>
      </w:r>
      <w:proofErr w:type="spellEnd"/>
      <w:r w:rsidRPr="00F96816">
        <w:t>, 2003).</w:t>
      </w:r>
    </w:p>
    <w:p w:rsidR="006B16C8" w:rsidRPr="00F96816" w:rsidRDefault="006B16C8" w:rsidP="00941D8C">
      <w:pPr>
        <w:pStyle w:val="Balk2"/>
      </w:pPr>
      <w:bookmarkStart w:id="25" w:name="_Toc173355220"/>
      <w:r w:rsidRPr="00F96816">
        <w:t>2.3.2. Diyabet</w:t>
      </w:r>
      <w:bookmarkEnd w:id="25"/>
      <w:r w:rsidRPr="00F96816">
        <w:t xml:space="preserve"> </w:t>
      </w:r>
    </w:p>
    <w:p w:rsidR="006B16C8" w:rsidRPr="00F96816" w:rsidRDefault="003E6F89" w:rsidP="003E6F89">
      <w:pPr>
        <w:pStyle w:val="DZMETN"/>
      </w:pPr>
      <w:r w:rsidRPr="003E6F89">
        <w:t>IDF Diyabet Atlası (2021), yetişkin nüfusun %10,5'inin (20-79 yaş) diyabet hastası olduğunu ve neredeyse yarısının bu durumla yaşadığının farkında olmadığını bildirmektedir.</w:t>
      </w:r>
      <w:r>
        <w:t xml:space="preserve"> </w:t>
      </w:r>
      <w:proofErr w:type="spellStart"/>
      <w:r w:rsidRPr="003E6F89">
        <w:t>IDF'nin</w:t>
      </w:r>
      <w:proofErr w:type="spellEnd"/>
      <w:r w:rsidRPr="003E6F89">
        <w:t xml:space="preserve"> </w:t>
      </w:r>
      <w:proofErr w:type="gramStart"/>
      <w:r w:rsidRPr="003E6F89">
        <w:t>projeksiyonlarına</w:t>
      </w:r>
      <w:proofErr w:type="gramEnd"/>
      <w:r w:rsidRPr="003E6F89">
        <w:t xml:space="preserve"> göre 2045 yılına gelindiğinde her 8 yetişkinden 1'i, yani yaklaşık 783 milyon kişi diyabet hastası olacaktır; bu durum %46'lık bir artış anlamına gelmektedir. (IDF,2021)</w:t>
      </w:r>
      <w:r w:rsidR="006B16C8" w:rsidRPr="00F96816">
        <w:t xml:space="preserve">. Diyabetli bireylerde yaşla birlikte </w:t>
      </w:r>
      <w:proofErr w:type="spellStart"/>
      <w:r w:rsidR="006B16C8" w:rsidRPr="00F96816">
        <w:t>morbidite</w:t>
      </w:r>
      <w:proofErr w:type="spellEnd"/>
      <w:r w:rsidR="006B16C8" w:rsidRPr="00F96816">
        <w:t xml:space="preserve"> ve </w:t>
      </w:r>
      <w:proofErr w:type="spellStart"/>
      <w:r w:rsidR="006B16C8" w:rsidRPr="00F96816">
        <w:t>mortalite</w:t>
      </w:r>
      <w:proofErr w:type="spellEnd"/>
      <w:r w:rsidR="006B16C8" w:rsidRPr="00F96816">
        <w:t xml:space="preserve"> görülme riski oldukça yüksek olduğundan </w:t>
      </w:r>
      <w:proofErr w:type="spellStart"/>
      <w:r w:rsidR="006B16C8" w:rsidRPr="00F96816">
        <w:t>kardiyovasküler</w:t>
      </w:r>
      <w:proofErr w:type="spellEnd"/>
      <w:r w:rsidR="006B16C8" w:rsidRPr="00F96816">
        <w:t xml:space="preserve"> hastalıklar da sıkça görülmektedir (Halter ve ark</w:t>
      </w:r>
      <w:proofErr w:type="gramStart"/>
      <w:r w:rsidR="006B16C8" w:rsidRPr="00F96816">
        <w:t>.,</w:t>
      </w:r>
      <w:proofErr w:type="gramEnd"/>
      <w:r w:rsidR="006B16C8" w:rsidRPr="00F96816">
        <w:t xml:space="preserve"> 2014). </w:t>
      </w:r>
    </w:p>
    <w:p w:rsidR="006B16C8" w:rsidRPr="00F96816" w:rsidRDefault="006B16C8" w:rsidP="00941D8C">
      <w:pPr>
        <w:pStyle w:val="DZMETN"/>
      </w:pPr>
      <w:r w:rsidRPr="00F96816">
        <w:t>Tip 2 diyabet, insülin direnci ile karakterizedir (</w:t>
      </w:r>
      <w:proofErr w:type="spellStart"/>
      <w:r w:rsidRPr="00F96816">
        <w:t>Mathur</w:t>
      </w:r>
      <w:proofErr w:type="spellEnd"/>
      <w:r w:rsidRPr="00F96816">
        <w:t xml:space="preserve"> ve ark</w:t>
      </w:r>
      <w:proofErr w:type="gramStart"/>
      <w:r w:rsidRPr="00F96816">
        <w:t>.,</w:t>
      </w:r>
      <w:proofErr w:type="gramEnd"/>
      <w:r w:rsidRPr="00F96816">
        <w:t xml:space="preserve"> 2015). Ayrıca, diyabet süresine bağlı olarak diyabetik </w:t>
      </w:r>
      <w:proofErr w:type="spellStart"/>
      <w:r w:rsidRPr="00F96816">
        <w:t>mikrovasküler</w:t>
      </w:r>
      <w:proofErr w:type="spellEnd"/>
      <w:r w:rsidRPr="00F96816">
        <w:t xml:space="preserve"> (</w:t>
      </w:r>
      <w:proofErr w:type="spellStart"/>
      <w:r w:rsidRPr="00F96816">
        <w:t>retinopati</w:t>
      </w:r>
      <w:proofErr w:type="spellEnd"/>
      <w:r w:rsidRPr="00F96816">
        <w:t xml:space="preserve">, </w:t>
      </w:r>
      <w:proofErr w:type="spellStart"/>
      <w:r w:rsidRPr="00F96816">
        <w:t>nefropati</w:t>
      </w:r>
      <w:proofErr w:type="spellEnd"/>
      <w:r w:rsidRPr="00F96816">
        <w:t xml:space="preserve"> ve </w:t>
      </w:r>
      <w:proofErr w:type="spellStart"/>
      <w:r w:rsidRPr="00F96816">
        <w:t>nöropati</w:t>
      </w:r>
      <w:proofErr w:type="spellEnd"/>
      <w:r w:rsidRPr="00F96816">
        <w:t xml:space="preserve">) ve </w:t>
      </w:r>
      <w:proofErr w:type="spellStart"/>
      <w:r w:rsidRPr="00F96816">
        <w:t>makrovasküler</w:t>
      </w:r>
      <w:proofErr w:type="spellEnd"/>
      <w:r w:rsidRPr="00F96816">
        <w:t xml:space="preserve"> (</w:t>
      </w:r>
      <w:proofErr w:type="spellStart"/>
      <w:r w:rsidRPr="00F96816">
        <w:t>kardiyovasküler</w:t>
      </w:r>
      <w:proofErr w:type="spellEnd"/>
      <w:r w:rsidRPr="00F96816">
        <w:t xml:space="preserve"> hastalıklar, </w:t>
      </w:r>
      <w:proofErr w:type="spellStart"/>
      <w:r w:rsidRPr="00F96816">
        <w:t>serebrovasküler</w:t>
      </w:r>
      <w:proofErr w:type="spellEnd"/>
      <w:r w:rsidRPr="00F96816">
        <w:t xml:space="preserve"> hastalıklar ve </w:t>
      </w:r>
      <w:proofErr w:type="spellStart"/>
      <w:r w:rsidRPr="00F96816">
        <w:t>periferik</w:t>
      </w:r>
      <w:proofErr w:type="spellEnd"/>
      <w:r w:rsidRPr="00F96816">
        <w:t xml:space="preserve"> </w:t>
      </w:r>
      <w:proofErr w:type="spellStart"/>
      <w:r w:rsidRPr="00F96816">
        <w:t>vasküler</w:t>
      </w:r>
      <w:proofErr w:type="spellEnd"/>
      <w:r w:rsidRPr="00F96816">
        <w:t xml:space="preserve"> hastalıklar) </w:t>
      </w:r>
      <w:proofErr w:type="gramStart"/>
      <w:r w:rsidRPr="00F96816">
        <w:t>komplikasyonlar</w:t>
      </w:r>
      <w:proofErr w:type="gramEnd"/>
      <w:r w:rsidRPr="00F96816">
        <w:t xml:space="preserve"> gelişebilmektedir. Yaşlı bireylerde bu komplikasyonların </w:t>
      </w:r>
      <w:r w:rsidR="00E83674">
        <w:t xml:space="preserve">gelişimine ve </w:t>
      </w:r>
      <w:proofErr w:type="gramStart"/>
      <w:r w:rsidR="00E83674">
        <w:t xml:space="preserve">izlemine </w:t>
      </w:r>
      <w:r w:rsidRPr="00F96816">
        <w:t xml:space="preserve"> özellikle</w:t>
      </w:r>
      <w:proofErr w:type="gramEnd"/>
      <w:r w:rsidRPr="00F96816">
        <w:t xml:space="preserve"> dikkat edilmelidir (</w:t>
      </w:r>
      <w:proofErr w:type="spellStart"/>
      <w:r w:rsidRPr="00F96816">
        <w:t>Araki</w:t>
      </w:r>
      <w:proofErr w:type="spellEnd"/>
      <w:r w:rsidRPr="00F96816">
        <w:t xml:space="preserve"> ve </w:t>
      </w:r>
      <w:proofErr w:type="spellStart"/>
      <w:r w:rsidRPr="00F96816">
        <w:t>Ito</w:t>
      </w:r>
      <w:proofErr w:type="spellEnd"/>
      <w:r w:rsidRPr="00F96816">
        <w:t xml:space="preserve">, 2009; Forbes ve Cooper, 2013; </w:t>
      </w:r>
      <w:proofErr w:type="spellStart"/>
      <w:r w:rsidRPr="00F96816">
        <w:t>Meneilly</w:t>
      </w:r>
      <w:proofErr w:type="spellEnd"/>
      <w:r w:rsidRPr="00F96816">
        <w:t xml:space="preserve"> ve </w:t>
      </w:r>
      <w:proofErr w:type="spellStart"/>
      <w:r w:rsidRPr="00F96816">
        <w:t>Tessier</w:t>
      </w:r>
      <w:proofErr w:type="spellEnd"/>
      <w:r w:rsidRPr="00F96816">
        <w:t xml:space="preserve">, 2001).  </w:t>
      </w:r>
    </w:p>
    <w:p w:rsidR="006B16C8" w:rsidRPr="00F96816" w:rsidRDefault="006B16C8" w:rsidP="00941D8C">
      <w:pPr>
        <w:pStyle w:val="DZMETN"/>
      </w:pPr>
      <w:r w:rsidRPr="00F96816">
        <w:t>Yaşlı bireylerde fiziksel, psikolojik ve bilişsel fonksiyonların bozulması, ailesel ve toplumsal desteğin azalması diyabet tedavisinde zorluklar yaşanmasına sebep olmaktadır</w:t>
      </w:r>
      <w:r w:rsidR="00BB59E7">
        <w:t xml:space="preserve">  (</w:t>
      </w:r>
      <w:proofErr w:type="spellStart"/>
      <w:r w:rsidR="00BB59E7">
        <w:t>Araki</w:t>
      </w:r>
      <w:proofErr w:type="spellEnd"/>
      <w:r w:rsidR="00BB59E7">
        <w:t xml:space="preserve"> ve </w:t>
      </w:r>
      <w:proofErr w:type="spellStart"/>
      <w:r w:rsidR="00BB59E7">
        <w:t>Ito</w:t>
      </w:r>
      <w:proofErr w:type="spellEnd"/>
      <w:r w:rsidR="00BB59E7">
        <w:t>, 2009). Diyabetli</w:t>
      </w:r>
      <w:r w:rsidRPr="00F96816">
        <w:t xml:space="preserve"> yaşlılarda d</w:t>
      </w:r>
      <w:r w:rsidR="00BB59E7">
        <w:t>iş ve çiğneme problemi yoksa posa</w:t>
      </w:r>
      <w:r w:rsidRPr="00F96816">
        <w:t xml:space="preserve"> açısından zengin meyve ve sebze</w:t>
      </w:r>
      <w:r w:rsidR="00BB59E7">
        <w:t>lerin</w:t>
      </w:r>
      <w:r w:rsidRPr="00F96816">
        <w:t xml:space="preserve"> tüketilmesi önerilmektedir (</w:t>
      </w:r>
      <w:proofErr w:type="spellStart"/>
      <w:r w:rsidRPr="00F96816">
        <w:t>Rakıcıoğlu</w:t>
      </w:r>
      <w:proofErr w:type="spellEnd"/>
      <w:r w:rsidRPr="00F96816">
        <w:t xml:space="preserve">, 2006). </w:t>
      </w:r>
    </w:p>
    <w:p w:rsidR="006B16C8" w:rsidRPr="00F96816" w:rsidRDefault="006B16C8" w:rsidP="00941D8C">
      <w:pPr>
        <w:pStyle w:val="Balk2"/>
      </w:pPr>
      <w:bookmarkStart w:id="26" w:name="_Toc173355221"/>
      <w:r w:rsidRPr="00F96816">
        <w:t xml:space="preserve">2.3.3. </w:t>
      </w:r>
      <w:proofErr w:type="spellStart"/>
      <w:r w:rsidRPr="00F96816">
        <w:t>Kardiyovasküler</w:t>
      </w:r>
      <w:proofErr w:type="spellEnd"/>
      <w:r w:rsidRPr="00F96816">
        <w:t xml:space="preserve"> Hastalıklar</w:t>
      </w:r>
      <w:bookmarkEnd w:id="26"/>
      <w:r w:rsidRPr="00F96816">
        <w:t xml:space="preserve"> </w:t>
      </w:r>
    </w:p>
    <w:p w:rsidR="006B16C8" w:rsidRPr="00F96816" w:rsidRDefault="006B16C8" w:rsidP="00941D8C">
      <w:pPr>
        <w:pStyle w:val="DZMETN"/>
      </w:pPr>
      <w:proofErr w:type="spellStart"/>
      <w:r w:rsidRPr="00F96816">
        <w:t>Kardiyovasküler</w:t>
      </w:r>
      <w:proofErr w:type="spellEnd"/>
      <w:r w:rsidRPr="00F96816">
        <w:t xml:space="preserve"> hastalıkların görülme hızı yaşa bağlı olarak paralel şekilde artmaktadır. </w:t>
      </w:r>
      <w:proofErr w:type="spellStart"/>
      <w:r w:rsidR="00DE068B" w:rsidRPr="00DE068B">
        <w:t>Kardiyovasküler</w:t>
      </w:r>
      <w:proofErr w:type="spellEnd"/>
      <w:r w:rsidR="00DE068B" w:rsidRPr="00DE068B">
        <w:t xml:space="preserve"> hastalıklar 65 yaş ve üzeri bireylerde ölüm nedenleri arasında ilk sırada (yaklaşık olarak %80) yer almaktadır</w:t>
      </w:r>
      <w:r w:rsidR="00DE068B">
        <w:t xml:space="preserve"> </w:t>
      </w:r>
      <w:r w:rsidRPr="00F96816">
        <w:t>(</w:t>
      </w:r>
      <w:proofErr w:type="spellStart"/>
      <w:r w:rsidRPr="00F96816">
        <w:t>Karavidas</w:t>
      </w:r>
      <w:proofErr w:type="spellEnd"/>
      <w:r w:rsidRPr="00F96816">
        <w:t xml:space="preserve"> ve ark</w:t>
      </w:r>
      <w:proofErr w:type="gramStart"/>
      <w:r w:rsidRPr="00F96816">
        <w:t>.,</w:t>
      </w:r>
      <w:proofErr w:type="gramEnd"/>
      <w:r w:rsidRPr="00F96816">
        <w:t xml:space="preserve"> 2010). DSÖ verilerine göre, dünya </w:t>
      </w:r>
      <w:r w:rsidRPr="00F96816">
        <w:lastRenderedPageBreak/>
        <w:t>çapında meydana g</w:t>
      </w:r>
      <w:r w:rsidR="00DE068B">
        <w:t>elen ölümlerin en önemli</w:t>
      </w:r>
      <w:r w:rsidRPr="00F96816">
        <w:t xml:space="preserve"> nedeni </w:t>
      </w:r>
      <w:proofErr w:type="spellStart"/>
      <w:r w:rsidRPr="00F96816">
        <w:t>kardiyovasküler</w:t>
      </w:r>
      <w:proofErr w:type="spellEnd"/>
      <w:r w:rsidRPr="00F96816">
        <w:t xml:space="preserve"> hastalıklardır (</w:t>
      </w:r>
      <w:proofErr w:type="spellStart"/>
      <w:r w:rsidRPr="00F96816">
        <w:t>Santulli</w:t>
      </w:r>
      <w:proofErr w:type="spellEnd"/>
      <w:r w:rsidRPr="00F96816">
        <w:t>, 2013).</w:t>
      </w:r>
    </w:p>
    <w:p w:rsidR="006B16C8" w:rsidRPr="00F96816" w:rsidRDefault="006B16C8" w:rsidP="00941D8C">
      <w:pPr>
        <w:pStyle w:val="Balk2"/>
      </w:pPr>
      <w:bookmarkStart w:id="27" w:name="_Toc173355222"/>
      <w:r w:rsidRPr="00F96816">
        <w:t>2.3.4. Hipertansiyon</w:t>
      </w:r>
      <w:bookmarkEnd w:id="27"/>
      <w:r w:rsidRPr="00F96816">
        <w:t xml:space="preserve"> </w:t>
      </w:r>
    </w:p>
    <w:p w:rsidR="006B16C8" w:rsidRPr="00F96816" w:rsidRDefault="006B16C8" w:rsidP="00941D8C">
      <w:pPr>
        <w:pStyle w:val="DZMETN"/>
      </w:pPr>
      <w:proofErr w:type="spellStart"/>
      <w:r w:rsidRPr="00F96816">
        <w:t>Kardiyovasküler</w:t>
      </w:r>
      <w:proofErr w:type="spellEnd"/>
      <w:r w:rsidRPr="00F96816">
        <w:t xml:space="preserve"> hastalıklarda ölüm ve hastalık oranlarının düşürülmesinde en önemli önlenebilir risk faktörü hipertansiyondur. 65 yaş ve üstü bireylerde hipertansiyon çok sıklıkla karşımıza çıkmaktadır. Yaşa bağlı </w:t>
      </w:r>
      <w:proofErr w:type="spellStart"/>
      <w:r w:rsidRPr="00F96816">
        <w:t>endotel</w:t>
      </w:r>
      <w:proofErr w:type="spellEnd"/>
      <w:r w:rsidRPr="00F96816">
        <w:t xml:space="preserve"> işlevlerin kaybolması ve artmış damar sertliği; yaşlılarda özellikle </w:t>
      </w:r>
      <w:proofErr w:type="spellStart"/>
      <w:r w:rsidRPr="00F96816">
        <w:t>sistolik</w:t>
      </w:r>
      <w:proofErr w:type="spellEnd"/>
      <w:r w:rsidRPr="00F96816">
        <w:t xml:space="preserve"> kan basın</w:t>
      </w:r>
      <w:r w:rsidR="00DE068B">
        <w:t>cın</w:t>
      </w:r>
      <w:r w:rsidRPr="00F96816">
        <w:t>daki yükselme</w:t>
      </w:r>
      <w:r w:rsidR="00DE068B">
        <w:t xml:space="preserve"> hipertansiyon</w:t>
      </w:r>
      <w:r w:rsidRPr="00F96816">
        <w:t xml:space="preserve"> </w:t>
      </w:r>
      <w:proofErr w:type="spellStart"/>
      <w:r w:rsidRPr="00F96816">
        <w:t>prevalansının</w:t>
      </w:r>
      <w:proofErr w:type="spellEnd"/>
      <w:r w:rsidRPr="00F96816">
        <w:t xml:space="preserve"> artmasında etkilidir (</w:t>
      </w:r>
      <w:proofErr w:type="spellStart"/>
      <w:r w:rsidRPr="00F96816">
        <w:t>Pimenta</w:t>
      </w:r>
      <w:proofErr w:type="spellEnd"/>
      <w:r w:rsidRPr="00F96816">
        <w:t xml:space="preserve"> ve </w:t>
      </w:r>
      <w:proofErr w:type="spellStart"/>
      <w:r w:rsidRPr="00F96816">
        <w:t>Oparil</w:t>
      </w:r>
      <w:proofErr w:type="spellEnd"/>
      <w:r w:rsidRPr="00F96816">
        <w:t>, 2012).</w:t>
      </w:r>
    </w:p>
    <w:p w:rsidR="006B16C8" w:rsidRPr="00F96816" w:rsidRDefault="006B16C8" w:rsidP="00941D8C">
      <w:pPr>
        <w:pStyle w:val="DZMETN"/>
      </w:pPr>
      <w:r w:rsidRPr="00F96816">
        <w:t xml:space="preserve">Yaşla birlikte </w:t>
      </w:r>
      <w:proofErr w:type="spellStart"/>
      <w:r w:rsidRPr="00F96816">
        <w:t>diyastoli</w:t>
      </w:r>
      <w:r w:rsidR="00DE068B">
        <w:t>k</w:t>
      </w:r>
      <w:proofErr w:type="spellEnd"/>
      <w:r w:rsidR="00DE068B">
        <w:t xml:space="preserve"> kan basıncında düşme ve</w:t>
      </w:r>
      <w:r w:rsidRPr="00F96816">
        <w:t xml:space="preserve"> </w:t>
      </w:r>
      <w:proofErr w:type="spellStart"/>
      <w:r w:rsidRPr="00F96816">
        <w:t>sistolik</w:t>
      </w:r>
      <w:proofErr w:type="spellEnd"/>
      <w:r w:rsidRPr="00F96816">
        <w:t xml:space="preserve"> kan basıncında </w:t>
      </w:r>
      <w:r w:rsidR="00DE068B">
        <w:t>artış meydana gelmektedir</w:t>
      </w:r>
      <w:r w:rsidRPr="00F96816">
        <w:t>. Yaşlılar</w:t>
      </w:r>
      <w:r w:rsidR="00740FA8">
        <w:t xml:space="preserve">da </w:t>
      </w:r>
      <w:proofErr w:type="spellStart"/>
      <w:r w:rsidR="00740FA8">
        <w:t>kardiyovasküler</w:t>
      </w:r>
      <w:proofErr w:type="spellEnd"/>
      <w:r w:rsidR="00740FA8">
        <w:t xml:space="preserve"> hastalıklar</w:t>
      </w:r>
      <w:r w:rsidRPr="00F96816">
        <w:t xml:space="preserve"> ve inme gibi durumlarda, böbrek ile ilgili hastalıkların ilerlemesinde ana sebep olarak yüksek </w:t>
      </w:r>
      <w:proofErr w:type="spellStart"/>
      <w:r w:rsidRPr="00F96816">
        <w:t>sistolik</w:t>
      </w:r>
      <w:proofErr w:type="spellEnd"/>
      <w:r w:rsidRPr="00F96816">
        <w:t xml:space="preserve"> kan basıncı karşı</w:t>
      </w:r>
      <w:r w:rsidR="00740FA8">
        <w:t>mıza çıkmaktadır. Y</w:t>
      </w:r>
      <w:r w:rsidRPr="00F96816">
        <w:t xml:space="preserve">etişkinler için (˃18 yaş) kan basıncında ˂140/90 mm Hg değerini kullanmaktadır. 80 yaş ve üzeri bireyler için kan basıncı ˂150/90 mm Hg, diyabet ve böbrek rahatsızlıkları gibi yüksek riskli durumlarda kan basıncı ˂140/90 mm Hg olmalıdır. </w:t>
      </w:r>
      <w:r w:rsidR="003E6F89" w:rsidRPr="00033446">
        <w:t xml:space="preserve">Baz olarak 140/90 </w:t>
      </w:r>
      <w:proofErr w:type="spellStart"/>
      <w:proofErr w:type="gramStart"/>
      <w:r w:rsidR="003E6F89" w:rsidRPr="00033446">
        <w:t>mmHg</w:t>
      </w:r>
      <w:proofErr w:type="spellEnd"/>
      <w:r w:rsidR="003E6F89" w:rsidRPr="00033446">
        <w:t xml:space="preserve">  değeri</w:t>
      </w:r>
      <w:proofErr w:type="gramEnd"/>
      <w:r w:rsidR="003E6F89" w:rsidRPr="00033446">
        <w:t xml:space="preserve"> alındığında ülkemizde erişkin nüfusun %31,2’sinde hipertansiyon bulunmaktadır. Yaşla görülme oranıysa giderek </w:t>
      </w:r>
      <w:proofErr w:type="spellStart"/>
      <w:r w:rsidR="003E6F89" w:rsidRPr="00033446">
        <w:t>artmaktar</w:t>
      </w:r>
      <w:proofErr w:type="spellEnd"/>
      <w:r w:rsidR="003E6F89" w:rsidRPr="00033446">
        <w:t xml:space="preserve">, </w:t>
      </w:r>
      <w:r w:rsidR="003E6F89">
        <w:t xml:space="preserve">70’li yaşlarda her üç kişiden </w:t>
      </w:r>
      <w:r w:rsidR="003E6F89" w:rsidRPr="00033446">
        <w:t xml:space="preserve">ikisi </w:t>
      </w:r>
      <w:proofErr w:type="spellStart"/>
      <w:r w:rsidR="003E6F89" w:rsidRPr="00033446">
        <w:t>hipertansif</w:t>
      </w:r>
      <w:proofErr w:type="spellEnd"/>
      <w:r w:rsidR="003E6F89" w:rsidRPr="00033446">
        <w:t xml:space="preserve"> hale gelmektedir</w:t>
      </w:r>
      <w:r w:rsidR="003E6F89" w:rsidRPr="00F96816">
        <w:t xml:space="preserve"> </w:t>
      </w:r>
      <w:r w:rsidR="003E6F89">
        <w:t>(TKD,</w:t>
      </w:r>
      <w:r w:rsidR="003E6F89" w:rsidRPr="00033446">
        <w:t>2022</w:t>
      </w:r>
      <w:r w:rsidR="003E6F89">
        <w:t xml:space="preserve">). </w:t>
      </w:r>
      <w:r w:rsidRPr="00F96816">
        <w:t>Vücut ağırlığının normal aralıklarda tutulması, tuz tüketiminin</w:t>
      </w:r>
      <w:r w:rsidR="00DE068B">
        <w:t xml:space="preserve"> azaltılması, alkol ve sigara</w:t>
      </w:r>
      <w:r w:rsidRPr="00F96816">
        <w:t xml:space="preserve"> tüketilmemesi gibi yaşam biçimi değişiklikle</w:t>
      </w:r>
      <w:r w:rsidR="00740FA8">
        <w:t>ri ile kan basıncı</w:t>
      </w:r>
      <w:r w:rsidR="00CE7521">
        <w:t>nın</w:t>
      </w:r>
      <w:r w:rsidR="00740FA8">
        <w:t xml:space="preserve"> azaltılabileceği veya kontrol a</w:t>
      </w:r>
      <w:r w:rsidR="00CE7521">
        <w:t>ltına alınabileceği belirtilmiş</w:t>
      </w:r>
      <w:r w:rsidR="00740FA8">
        <w:t>tir</w:t>
      </w:r>
      <w:r w:rsidRPr="00F96816">
        <w:t xml:space="preserve"> (</w:t>
      </w:r>
      <w:proofErr w:type="spellStart"/>
      <w:r w:rsidRPr="00F96816">
        <w:t>Weber</w:t>
      </w:r>
      <w:proofErr w:type="spellEnd"/>
      <w:r w:rsidRPr="00F96816">
        <w:t xml:space="preserve"> ve ark</w:t>
      </w:r>
      <w:proofErr w:type="gramStart"/>
      <w:r w:rsidRPr="00F96816">
        <w:t>.,</w:t>
      </w:r>
      <w:proofErr w:type="gramEnd"/>
      <w:r w:rsidRPr="00F96816">
        <w:t>2014).</w:t>
      </w:r>
    </w:p>
    <w:p w:rsidR="006B16C8" w:rsidRPr="00F96816" w:rsidRDefault="006B16C8" w:rsidP="00941D8C">
      <w:pPr>
        <w:pStyle w:val="Balk2"/>
      </w:pPr>
      <w:bookmarkStart w:id="28" w:name="_Toc173355223"/>
      <w:r w:rsidRPr="00F96816">
        <w:t>2.3.5. Osteoporoz</w:t>
      </w:r>
      <w:bookmarkEnd w:id="28"/>
    </w:p>
    <w:p w:rsidR="006B16C8" w:rsidRPr="00F96816" w:rsidRDefault="006B16C8" w:rsidP="00941D8C">
      <w:pPr>
        <w:pStyle w:val="DZMETN"/>
      </w:pPr>
      <w:r w:rsidRPr="00F96816">
        <w:t>Osteoporoz, kemik ağırlığında oluşan düşme ve kemik dokusunun mikro yapısında meydana gelen bozulma ile kendini gösteren sistemik iskelet hastalığı olarak bilinmektedir. Bu durumda kemik daha kırılgan ve hassas olur. Kemik gücünün önemli bir belirleyicisi olan mineral yoğunluğunun ölçümü osteoporoz tanısının konulmasında yardımcı olmaktadır. Bu ölçümle kırıklarda risk faktörünün değerlendirilmesinin yapılmasına olanak tanımaktadır (</w:t>
      </w:r>
      <w:proofErr w:type="spellStart"/>
      <w:r w:rsidRPr="00F96816">
        <w:t>Kanis</w:t>
      </w:r>
      <w:proofErr w:type="spellEnd"/>
      <w:r w:rsidRPr="00F96816">
        <w:t xml:space="preserve"> ve ark</w:t>
      </w:r>
      <w:proofErr w:type="gramStart"/>
      <w:r w:rsidRPr="00F96816">
        <w:t>.,</w:t>
      </w:r>
      <w:proofErr w:type="gramEnd"/>
      <w:r w:rsidRPr="00F96816">
        <w:t xml:space="preserve"> 2013). </w:t>
      </w:r>
    </w:p>
    <w:p w:rsidR="006B16C8" w:rsidRPr="00F96816" w:rsidRDefault="006B16C8" w:rsidP="00941D8C">
      <w:pPr>
        <w:pStyle w:val="DZMETN"/>
      </w:pPr>
      <w:r w:rsidRPr="00F96816">
        <w:lastRenderedPageBreak/>
        <w:t>Kadınla</w:t>
      </w:r>
      <w:r w:rsidR="00CE7521">
        <w:t>rda daha</w:t>
      </w:r>
      <w:r w:rsidRPr="00F96816">
        <w:t xml:space="preserve"> yaygın görülmekte olup her iki cinsiyette de ortaya çıkmaktadır. Bu durum, kadınlarda yaşa bağlı kemik kaybının iki fazda olmasına bağlıdır. Hızlı olan faz, menopoz süreciyle</w:t>
      </w:r>
      <w:r w:rsidR="00740FA8">
        <w:t xml:space="preserve"> birlikte ortaya çıkar ve</w:t>
      </w:r>
      <w:r w:rsidRPr="00F96816">
        <w:t xml:space="preserve"> 4 ile 8 yıl arasında sürmektedir. Bu fazın ardından ortaya çıkan diğer faz ise yavaş seyreder ve yaşamın geri kalanı boyunca devam eder. Buna karşılık, erkeklerde yalnızca yavaş seyreden faz gerçekleşmektedir. Sonuç itiba</w:t>
      </w:r>
      <w:r w:rsidR="00CE7521">
        <w:t>riyle, kadınlar erkeklere kıyasla daha fazla kemik kaybı yaşamaktadır</w:t>
      </w:r>
      <w:r w:rsidRPr="00F96816">
        <w:t xml:space="preserve"> (Hoca, 2016).</w:t>
      </w:r>
    </w:p>
    <w:p w:rsidR="006B16C8" w:rsidRPr="00F96816" w:rsidRDefault="00CE7521" w:rsidP="00941D8C">
      <w:pPr>
        <w:pStyle w:val="DZMETN"/>
      </w:pPr>
      <w:r>
        <w:t>Günlük beslenmede k</w:t>
      </w:r>
      <w:r w:rsidR="006B16C8" w:rsidRPr="00F96816">
        <w:t>alsiyumun az alınması, kafeinin fazla alınması, alkol ve sigara tüketimi, D vitaminin az olması, tuzun fazla alınması, hareketsizlik, düşmeler, A vitaminin yüksek oranda alınması, alüminyum (</w:t>
      </w:r>
      <w:proofErr w:type="spellStart"/>
      <w:r w:rsidR="006B16C8" w:rsidRPr="00F96816">
        <w:t>antasitler</w:t>
      </w:r>
      <w:proofErr w:type="spellEnd"/>
      <w:r w:rsidR="006B16C8" w:rsidRPr="00F96816">
        <w:t>) ve zayıflık osteoporoz ve kırıklara neden olan yaşam b</w:t>
      </w:r>
      <w:r>
        <w:t>içimi faktörleridir. 50</w:t>
      </w:r>
      <w:r w:rsidR="006B16C8" w:rsidRPr="00F96816">
        <w:t xml:space="preserve"> yaş ve ü</w:t>
      </w:r>
      <w:r>
        <w:t>stündeki bütün erkeklere ve meno</w:t>
      </w:r>
      <w:r w:rsidR="006B16C8" w:rsidRPr="00F96816">
        <w:t>poz sonrası süreçte olan kadınlara, kemik mineral yoğunluğu ölçümü yapılarak klinik açıdan osteoporoz riski değerlendirilmelidir (</w:t>
      </w:r>
      <w:proofErr w:type="spellStart"/>
      <w:r w:rsidR="003E6F89" w:rsidRPr="00F96816">
        <w:t>Mathur</w:t>
      </w:r>
      <w:proofErr w:type="spellEnd"/>
      <w:r w:rsidR="003E6F89" w:rsidRPr="00F96816">
        <w:t xml:space="preserve"> ve ark</w:t>
      </w:r>
      <w:proofErr w:type="gramStart"/>
      <w:r w:rsidR="003E6F89" w:rsidRPr="00F96816">
        <w:t>.,</w:t>
      </w:r>
      <w:proofErr w:type="gramEnd"/>
      <w:r w:rsidR="003E6F89" w:rsidRPr="00F96816">
        <w:t xml:space="preserve"> 2015</w:t>
      </w:r>
      <w:r w:rsidR="006B16C8" w:rsidRPr="00F96816">
        <w:t xml:space="preserve">). Omega-3 yağ asitleri, kemiklerin yapımında </w:t>
      </w:r>
      <w:proofErr w:type="spellStart"/>
      <w:r w:rsidR="006B16C8" w:rsidRPr="00F96816">
        <w:t>inflamatuar</w:t>
      </w:r>
      <w:proofErr w:type="spellEnd"/>
      <w:r w:rsidR="006B16C8" w:rsidRPr="00F96816">
        <w:t xml:space="preserve"> </w:t>
      </w:r>
      <w:proofErr w:type="spellStart"/>
      <w:r w:rsidR="006B16C8" w:rsidRPr="00F96816">
        <w:t>mediyatörleri</w:t>
      </w:r>
      <w:proofErr w:type="spellEnd"/>
      <w:r w:rsidR="006B16C8" w:rsidRPr="00F96816">
        <w:t xml:space="preserve"> düzenleyerek kemikleri koruyucu etki gösterebilir (</w:t>
      </w:r>
      <w:proofErr w:type="spellStart"/>
      <w:r w:rsidR="006B16C8" w:rsidRPr="00F96816">
        <w:t>Mangano</w:t>
      </w:r>
      <w:proofErr w:type="spellEnd"/>
      <w:r w:rsidR="006B16C8" w:rsidRPr="00F96816">
        <w:t xml:space="preserve"> ve ark</w:t>
      </w:r>
      <w:proofErr w:type="gramStart"/>
      <w:r w:rsidR="006B16C8" w:rsidRPr="00F96816">
        <w:t>.,</w:t>
      </w:r>
      <w:proofErr w:type="gramEnd"/>
      <w:r w:rsidR="006B16C8" w:rsidRPr="00F96816">
        <w:t xml:space="preserve"> 2014).</w:t>
      </w:r>
    </w:p>
    <w:p w:rsidR="006B16C8" w:rsidRPr="00F96816" w:rsidRDefault="006B16C8" w:rsidP="00941D8C">
      <w:pPr>
        <w:pStyle w:val="Balk2"/>
      </w:pPr>
      <w:bookmarkStart w:id="29" w:name="_Toc173355224"/>
      <w:r w:rsidRPr="00F96816">
        <w:t>2.3.6. Kanser</w:t>
      </w:r>
      <w:bookmarkEnd w:id="29"/>
    </w:p>
    <w:p w:rsidR="006B16C8" w:rsidRPr="00F96816" w:rsidRDefault="0090704D" w:rsidP="00941D8C">
      <w:pPr>
        <w:pStyle w:val="DZMETN"/>
      </w:pPr>
      <w:r>
        <w:t>65 yaş ve üzeri bireyler kanser hastası bireylerin yaklaşık yarısını oluşturmaktadır</w:t>
      </w:r>
      <w:r w:rsidR="006B16C8" w:rsidRPr="00F96816">
        <w:t>. 65 yaş ve üzeri bireylerde en önemli ölüm nedenleri arasında ikinci sırada kanserler gelmektedir(Hoca, 2016). 65 yaş üstü bireylerde kanser görülme hızı, daha genç olanlara kıyasla 11 kat daha yüksektir (</w:t>
      </w:r>
      <w:proofErr w:type="spellStart"/>
      <w:r w:rsidR="006B16C8" w:rsidRPr="00F96816">
        <w:t>Extermann</w:t>
      </w:r>
      <w:proofErr w:type="spellEnd"/>
      <w:r w:rsidR="006B16C8" w:rsidRPr="00F96816">
        <w:t xml:space="preserve"> ve ark</w:t>
      </w:r>
      <w:proofErr w:type="gramStart"/>
      <w:r w:rsidR="006B16C8" w:rsidRPr="00F96816">
        <w:t>.,</w:t>
      </w:r>
      <w:proofErr w:type="gramEnd"/>
      <w:r w:rsidR="006B16C8" w:rsidRPr="00F96816">
        <w:t xml:space="preserve"> 2005).</w:t>
      </w:r>
    </w:p>
    <w:p w:rsidR="006B16C8" w:rsidRDefault="006B16C8" w:rsidP="00941D8C">
      <w:pPr>
        <w:pStyle w:val="DZMETN"/>
      </w:pPr>
      <w:r w:rsidRPr="00F96816">
        <w:t>Kanse</w:t>
      </w:r>
      <w:r w:rsidR="003E6F89">
        <w:t>r için olası risk faktörleri</w:t>
      </w:r>
      <w:r w:rsidR="00851905">
        <w:t>,</w:t>
      </w:r>
      <w:r w:rsidRPr="00F96816">
        <w:t xml:space="preserve"> </w:t>
      </w:r>
      <w:r w:rsidR="00851905">
        <w:t xml:space="preserve">diyetle yüksek miktarda yağ alımı, </w:t>
      </w:r>
      <w:r w:rsidRPr="00F96816">
        <w:t xml:space="preserve">aşırı alkol tüketimi, yanmış, tütsülenmiş, salamura edilmiş, nitrat içerikli besinlerin tüketimi, doğal bir şekilde oluşan </w:t>
      </w:r>
      <w:proofErr w:type="spellStart"/>
      <w:r w:rsidRPr="00F96816">
        <w:t>aflatoksinler</w:t>
      </w:r>
      <w:proofErr w:type="spellEnd"/>
      <w:r w:rsidRPr="00F96816">
        <w:t xml:space="preserve"> ve N-</w:t>
      </w:r>
      <w:proofErr w:type="spellStart"/>
      <w:r w:rsidRPr="00F96816">
        <w:t>nitrozo</w:t>
      </w:r>
      <w:proofErr w:type="spellEnd"/>
      <w:r w:rsidRPr="00F96816">
        <w:t xml:space="preserve"> bileşikleri ve diyet lifi alımının düşük olması (düşük sebze ve meyve tüketimi, rafine edilmiş besinlerin tüketimi)  şeklinde sıralayabiliriz(WHO,2002). </w:t>
      </w:r>
    </w:p>
    <w:p w:rsidR="00820D57" w:rsidRPr="00941D8C" w:rsidRDefault="00820D57" w:rsidP="00820D57">
      <w:pPr>
        <w:pStyle w:val="Balk2"/>
      </w:pPr>
      <w:bookmarkStart w:id="30" w:name="_Toc173355225"/>
      <w:r>
        <w:t>2.3.7</w:t>
      </w:r>
      <w:r w:rsidRPr="00941D8C">
        <w:t xml:space="preserve">. Yaşlılık </w:t>
      </w:r>
      <w:proofErr w:type="spellStart"/>
      <w:r w:rsidRPr="00941D8C">
        <w:t>Anoreksisi</w:t>
      </w:r>
      <w:bookmarkEnd w:id="30"/>
      <w:proofErr w:type="spellEnd"/>
      <w:r w:rsidRPr="00941D8C">
        <w:t xml:space="preserve"> </w:t>
      </w:r>
    </w:p>
    <w:p w:rsidR="00820D57" w:rsidRPr="00941D8C" w:rsidRDefault="00820D57" w:rsidP="00820D57">
      <w:pPr>
        <w:pStyle w:val="DZMETN"/>
      </w:pPr>
      <w:r w:rsidRPr="00941D8C">
        <w:t xml:space="preserve">Yaşlılık </w:t>
      </w:r>
      <w:proofErr w:type="spellStart"/>
      <w:r w:rsidRPr="00941D8C">
        <w:t>anoreksisi</w:t>
      </w:r>
      <w:proofErr w:type="spellEnd"/>
      <w:r w:rsidRPr="00941D8C">
        <w:t xml:space="preserve"> yaşlanma sürecine bağlı ortaya çıkan iştah kaybı ve besin </w:t>
      </w:r>
      <w:r w:rsidR="00851905">
        <w:t xml:space="preserve">alımı </w:t>
      </w:r>
      <w:r w:rsidRPr="00941D8C">
        <w:t xml:space="preserve">yetersizliğidir ve </w:t>
      </w:r>
      <w:proofErr w:type="spellStart"/>
      <w:r w:rsidRPr="00941D8C">
        <w:t>mortalite</w:t>
      </w:r>
      <w:proofErr w:type="spellEnd"/>
      <w:r w:rsidRPr="00941D8C">
        <w:t xml:space="preserve"> için önemli bir risk faktörüdür. Diş kaybı, tat ve koku duyusunda azalma ve </w:t>
      </w:r>
      <w:proofErr w:type="spellStart"/>
      <w:r w:rsidRPr="00941D8C">
        <w:t>tükrük</w:t>
      </w:r>
      <w:proofErr w:type="spellEnd"/>
      <w:r w:rsidRPr="00941D8C">
        <w:t xml:space="preserve"> salgısındaki azalma, çiğneme ve yutma güçlükleri, erke</w:t>
      </w:r>
      <w:r w:rsidR="00851905">
        <w:t>n</w:t>
      </w:r>
      <w:r w:rsidR="003E6F89">
        <w:t xml:space="preserve"> doyma gibi durumlar </w:t>
      </w:r>
      <w:proofErr w:type="spellStart"/>
      <w:r w:rsidR="003E6F89">
        <w:t>anokresiya</w:t>
      </w:r>
      <w:proofErr w:type="spellEnd"/>
      <w:r w:rsidR="00851905">
        <w:t xml:space="preserve"> gelişimine</w:t>
      </w:r>
      <w:r w:rsidRPr="00941D8C">
        <w:t xml:space="preserve"> neden olabilmektedir. Yaşlanmaya bağlı olarak mide </w:t>
      </w:r>
      <w:proofErr w:type="spellStart"/>
      <w:r w:rsidRPr="00941D8C">
        <w:lastRenderedPageBreak/>
        <w:t>kom</w:t>
      </w:r>
      <w:r w:rsidR="00851905">
        <w:t>p</w:t>
      </w:r>
      <w:r w:rsidRPr="00941D8C">
        <w:t>liyansının</w:t>
      </w:r>
      <w:proofErr w:type="spellEnd"/>
      <w:r w:rsidRPr="00941D8C">
        <w:t xml:space="preserve"> azalması mide </w:t>
      </w:r>
      <w:proofErr w:type="spellStart"/>
      <w:r w:rsidRPr="00941D8C">
        <w:t>antrumunun</w:t>
      </w:r>
      <w:proofErr w:type="spellEnd"/>
      <w:r w:rsidRPr="00941D8C">
        <w:t xml:space="preserve"> erken dolmasına sebep olur ve bu yüzden erken tokluk olur. Yaşlılık dö</w:t>
      </w:r>
      <w:r w:rsidR="00851905">
        <w:t>nem</w:t>
      </w:r>
      <w:r w:rsidRPr="00941D8C">
        <w:t xml:space="preserve">inde </w:t>
      </w:r>
      <w:proofErr w:type="spellStart"/>
      <w:r w:rsidRPr="00941D8C">
        <w:t>gastrik</w:t>
      </w:r>
      <w:proofErr w:type="spellEnd"/>
      <w:r w:rsidRPr="00941D8C">
        <w:t xml:space="preserve"> boşalma geç olduğundan </w:t>
      </w:r>
      <w:r w:rsidR="005321D0">
        <w:t>açlık hissi daha azdır</w:t>
      </w:r>
      <w:r w:rsidRPr="00941D8C">
        <w:t xml:space="preserve">. Yaşlılık döneminde fazla ilaç kullanımı, depresyon, kronik hastalıklar ve yakın çevreden birilerinin kaybına bağlı iştah azalması gibi faktörler yaşlılık </w:t>
      </w:r>
      <w:proofErr w:type="spellStart"/>
      <w:r w:rsidRPr="00941D8C">
        <w:t>anoreksisinin</w:t>
      </w:r>
      <w:proofErr w:type="spellEnd"/>
      <w:r w:rsidRPr="00941D8C">
        <w:t xml:space="preserve"> sebeplerindendir. Fizyolojik </w:t>
      </w:r>
      <w:proofErr w:type="spellStart"/>
      <w:r w:rsidRPr="00941D8C">
        <w:t>anore</w:t>
      </w:r>
      <w:r w:rsidR="005321D0">
        <w:t>ksisi</w:t>
      </w:r>
      <w:proofErr w:type="spellEnd"/>
      <w:r w:rsidR="005321D0">
        <w:t xml:space="preserve"> olan</w:t>
      </w:r>
      <w:r w:rsidRPr="00941D8C">
        <w:t xml:space="preserve"> yaşlı bireylerin hastalık durumunda kaşeksi ve </w:t>
      </w:r>
      <w:proofErr w:type="spellStart"/>
      <w:r w:rsidRPr="00941D8C">
        <w:t>anoreksi</w:t>
      </w:r>
      <w:proofErr w:type="spellEnd"/>
      <w:r w:rsidRPr="00941D8C">
        <w:t xml:space="preserve"> riskleri oldukça fazladır. (Akın ve Tufan 2013)</w:t>
      </w:r>
    </w:p>
    <w:p w:rsidR="006B16C8" w:rsidRPr="00F96816" w:rsidRDefault="006B16C8" w:rsidP="00941D8C">
      <w:pPr>
        <w:pStyle w:val="Balk2"/>
      </w:pPr>
      <w:bookmarkStart w:id="31" w:name="_Toc173355226"/>
      <w:r w:rsidRPr="00F96816">
        <w:t>2.4. Yaşlılıkta Beslenme</w:t>
      </w:r>
      <w:bookmarkEnd w:id="31"/>
      <w:r w:rsidRPr="00F96816">
        <w:t xml:space="preserve">    </w:t>
      </w:r>
    </w:p>
    <w:p w:rsidR="006B16C8" w:rsidRPr="00F96816" w:rsidRDefault="006B16C8" w:rsidP="00941D8C">
      <w:pPr>
        <w:pStyle w:val="DZMETN"/>
        <w:rPr>
          <w:b/>
        </w:rPr>
      </w:pPr>
      <w:r w:rsidRPr="00F96816">
        <w:t xml:space="preserve">Beslenme; genel anlamda gıdalardan faydalanma olarak tanımlanmaktadır. Farklı bir tanıma göre de büyüme ve gelişme, sağlığın korunması ve yaşamın devam ettirilmesi için besin öğelerinin kullanılmasıdır. Besin ise tüketilebilen bitki ve hayvan dokuları şeklinde ifade edilmektedir. Karbonhidrat, protein, yağ, vitamin ve mineraller ve su besin öğelerini oluşturmaktadır. Her bir besin öğesinden günlük olarak düzenli bir şekilde vücudun ihtiyaç duyduğu kadarı alınmalıdır. Büyüme ve gelişme, doku yenilenmesi ve çalışması için gerekli olan besin öğelerinden yeterli miktarda ve dengeli bir şekilde alınması yeterli ve dengeli beslenme olarak tanımlanmaktadır. Vücut için gerekli olan gıdaların ihtiyaçtan daha düşük </w:t>
      </w:r>
      <w:r w:rsidR="005321D0">
        <w:t>miktarda</w:t>
      </w:r>
      <w:r w:rsidRPr="00F96816">
        <w:t xml:space="preserve"> alınması yetersiz beslenme; alınan besin öğelerinin oranlarında meydana gelen </w:t>
      </w:r>
      <w:r w:rsidR="005321D0">
        <w:t>bozulma ise dengesiz beslenme olarak tanımlanmaktadır</w:t>
      </w:r>
      <w:r w:rsidR="00F96816">
        <w:t xml:space="preserve"> </w:t>
      </w:r>
      <w:r w:rsidRPr="00F96816">
        <w:t>(</w:t>
      </w:r>
      <w:r w:rsidR="003E6F89" w:rsidRPr="00F96816">
        <w:t>Özgüneş,2013</w:t>
      </w:r>
      <w:r w:rsidRPr="00F96816">
        <w:t>)</w:t>
      </w:r>
      <w:r w:rsidR="005321D0">
        <w:rPr>
          <w:b/>
        </w:rPr>
        <w:t>.</w:t>
      </w:r>
    </w:p>
    <w:p w:rsidR="006B16C8" w:rsidRPr="00F96816" w:rsidRDefault="006B16C8" w:rsidP="00941D8C">
      <w:pPr>
        <w:pStyle w:val="DZMETN"/>
      </w:pPr>
      <w:r w:rsidRPr="00F96816">
        <w:t xml:space="preserve">Yaşlılık sürecinde ortaya çıkan hastalıklardan korunmada, geciktirilmesinde ve tedavi sürecinde, fonksiyonel durumun devam ettirilmesinde ve sakatlıklardan korunmada yeterli ve dengeli beslenme </w:t>
      </w:r>
      <w:r w:rsidR="005321D0">
        <w:t>büyük önem taşımaktadır</w:t>
      </w:r>
      <w:r w:rsidRPr="00F96816">
        <w:t>. Yaşlanmaya bağlı vücutta ortaya çıkan değişikliler, kronik hastalıklar</w:t>
      </w:r>
      <w:r w:rsidR="005321D0">
        <w:t>, ilaç kullanımı</w:t>
      </w:r>
      <w:r w:rsidRPr="00F96816">
        <w:t>, fizyolojik, psikolojik, ekonomik ve sosyal yaşantı beslenme üzerinde oldukça etkilidir. Büyüme ve gelişmenin sürdürülmesi, sağlıklı bir yaşamın devam ettirebilmesi için bir insan 40’dan fazla çeşitte besin öğesine ihtiyaç duyar. Proteinler, yağlar, karbonhidratlar, vitaminler, mineraller ve su ihtiyaç duyulan besin öğelerini oluşturmaktadır. Ayrıca posa tüketiminin barsak hareketliliğinin sürdürülmesi için beslenmede önemli yer</w:t>
      </w:r>
      <w:r w:rsidR="005321D0">
        <w:t>i bulunmaktadır (</w:t>
      </w:r>
      <w:proofErr w:type="spellStart"/>
      <w:r w:rsidR="005321D0">
        <w:t>Aksoydan</w:t>
      </w:r>
      <w:proofErr w:type="spellEnd"/>
      <w:r w:rsidR="005321D0">
        <w:t>, 2005</w:t>
      </w:r>
      <w:r w:rsidRPr="00F96816">
        <w:t>; Aslan, 2011)</w:t>
      </w:r>
    </w:p>
    <w:p w:rsidR="006B16C8" w:rsidRPr="00F96816" w:rsidRDefault="006B16C8" w:rsidP="00941D8C">
      <w:pPr>
        <w:pStyle w:val="Balk2"/>
      </w:pPr>
      <w:bookmarkStart w:id="32" w:name="_Toc173355227"/>
      <w:r w:rsidRPr="00F96816">
        <w:lastRenderedPageBreak/>
        <w:t>2.4.1. Proteinler</w:t>
      </w:r>
      <w:bookmarkEnd w:id="32"/>
      <w:r w:rsidRPr="00F96816">
        <w:t xml:space="preserve"> </w:t>
      </w:r>
    </w:p>
    <w:p w:rsidR="006B16C8" w:rsidRPr="00F96816" w:rsidRDefault="006B16C8" w:rsidP="00941D8C">
      <w:pPr>
        <w:pStyle w:val="DZMETN"/>
        <w:rPr>
          <w:b/>
        </w:rPr>
      </w:pPr>
      <w:r w:rsidRPr="00F96816">
        <w:t>Proteinler vücudun ya</w:t>
      </w:r>
      <w:r w:rsidR="000463F6">
        <w:t>pıtaşı olup hücre</w:t>
      </w:r>
      <w:r w:rsidRPr="00F96816">
        <w:t xml:space="preserve"> yenilemesinde, dış faktörlere karşı vücudun korunmasında, </w:t>
      </w:r>
      <w:proofErr w:type="spellStart"/>
      <w:r w:rsidRPr="00F96816">
        <w:t>immün</w:t>
      </w:r>
      <w:proofErr w:type="spellEnd"/>
      <w:r w:rsidRPr="00F96816">
        <w:t xml:space="preserve"> sistemin güçlenerek</w:t>
      </w:r>
      <w:r w:rsidR="000463F6">
        <w:t xml:space="preserve"> vücudun</w:t>
      </w:r>
      <w:r w:rsidRPr="00F96816">
        <w:t xml:space="preserve"> hastalıklara karşı direnç kazanmasında, düşme, incinme ve kırıklarda iyileşmenin hızlanmasında, kas dokusunun korunmasında ve güçlenmesinde oldukça önemli bir besin </w:t>
      </w:r>
      <w:r w:rsidR="000463F6">
        <w:t>öğesidir. Et ve et ürünleri, bal</w:t>
      </w:r>
      <w:r w:rsidRPr="00F96816">
        <w:t xml:space="preserve">ık, yumurta, sakatat ve peynir </w:t>
      </w:r>
      <w:r w:rsidR="00D96DC5">
        <w:t>gibi hayvansal kaynaklı</w:t>
      </w:r>
      <w:r w:rsidRPr="00F96816">
        <w:t xml:space="preserve"> proteinler yüksek k</w:t>
      </w:r>
      <w:r w:rsidR="00D96DC5">
        <w:t>aliteli, bitkisel kaynaklı proteinler</w:t>
      </w:r>
      <w:r w:rsidRPr="00F96816">
        <w:t xml:space="preserve"> ise düşük kalitelidir. Enfeksiyon, ameliyat, yaralanma ve kırık gibi sağlık sorunları yaşandığında vücudun proteinlere duyduğu ihtiyaç artar. Ayrıca yaşla </w:t>
      </w:r>
      <w:r w:rsidR="00D96DC5">
        <w:t>birlikte</w:t>
      </w:r>
      <w:r w:rsidRPr="00F96816">
        <w:t xml:space="preserve"> </w:t>
      </w:r>
      <w:proofErr w:type="spellStart"/>
      <w:r w:rsidRPr="00F96816">
        <w:t>immün</w:t>
      </w:r>
      <w:proofErr w:type="spellEnd"/>
      <w:r w:rsidRPr="00F96816">
        <w:t xml:space="preserve"> sistemin işlevinde görülen azalma göz önünde bulunduruld</w:t>
      </w:r>
      <w:r w:rsidR="00820D57">
        <w:t>uğunda, vücut ağırlığı</w:t>
      </w:r>
      <w:r w:rsidRPr="00F96816">
        <w:t xml:space="preserve"> başına 1 gram protein günlük ihtiyacı karşılayabilir. Protein alımı karaciğer, böbrek yetmezliği gibi bazı organ yetmezliklerinde kısıtlanmalıdır (</w:t>
      </w:r>
      <w:r w:rsidR="003E6F89" w:rsidRPr="00F96816">
        <w:t>Tulukçu,2019</w:t>
      </w:r>
      <w:r w:rsidRPr="00F96816">
        <w:t>)</w:t>
      </w:r>
      <w:r w:rsidR="003E6F89">
        <w:t>.</w:t>
      </w:r>
    </w:p>
    <w:p w:rsidR="006B16C8" w:rsidRPr="00F96816" w:rsidRDefault="006B16C8" w:rsidP="00941D8C">
      <w:pPr>
        <w:pStyle w:val="Balk2"/>
      </w:pPr>
      <w:bookmarkStart w:id="33" w:name="_Toc173355228"/>
      <w:r w:rsidRPr="00F96816">
        <w:t>2.4.2. Yağlar</w:t>
      </w:r>
      <w:bookmarkEnd w:id="33"/>
      <w:r w:rsidRPr="00F96816">
        <w:t xml:space="preserve"> </w:t>
      </w:r>
    </w:p>
    <w:p w:rsidR="006B16C8" w:rsidRPr="00F96816" w:rsidRDefault="006B16C8" w:rsidP="00820D57">
      <w:pPr>
        <w:pStyle w:val="DZMETN"/>
      </w:pPr>
      <w:r w:rsidRPr="00F96816">
        <w:t>Yağlar 1 gramında 9 kalori bulunmasından dolayı vücudun önemli enerji kaynaklarındandır.</w:t>
      </w:r>
      <w:r w:rsidR="006E0DC2">
        <w:t xml:space="preserve"> Yağlar v</w:t>
      </w:r>
      <w:r w:rsidRPr="00F96816">
        <w:t xml:space="preserve">ücudun çalışmasını sağlayan bazı hormonların yapımında ve yağda eriyen A, D, E, K vitaminlerinin vücutta </w:t>
      </w:r>
      <w:r w:rsidR="006E0DC2">
        <w:t>kullanılmasında gereklidir</w:t>
      </w:r>
      <w:r w:rsidRPr="00F96816">
        <w:t>. Ger</w:t>
      </w:r>
      <w:r w:rsidR="006E0DC2">
        <w:t>eğinden fazla yağ alındığında</w:t>
      </w:r>
      <w:r w:rsidRPr="00F96816">
        <w:t xml:space="preserve"> vücutta depo edilir ve gerektiğinde vücuda enerji sağlamada kullanılır. Bütün hayvansal ve bitkisel besinlerde eser miktarda da olsa yağ bulunmaktadır. Fındık, fıstık, ceviz, zeytin, ayçiçeği, mısır, susam, soya fasulyesi ve pamuk çekirdeği yağ açısından zengin bitkisel besinlerdir. Hayvan vücudunda yağ dokusu şeklinde bulunan yağlar et bileşiminde de bulunmaktadır. Ayrıca süt ve yumurta sarısında da bulunmaktadır.</w:t>
      </w:r>
      <w:r w:rsidR="00820D57">
        <w:t xml:space="preserve"> Sağlıklı beslenme verilerine göre g</w:t>
      </w:r>
      <w:r w:rsidRPr="00F96816">
        <w:t>ünlük al</w:t>
      </w:r>
      <w:r w:rsidR="00820D57">
        <w:t xml:space="preserve">ınması gereken enerjinin %25-30’u </w:t>
      </w:r>
      <w:r w:rsidR="006E0DC2">
        <w:t>yağlardan sağlanmalıdır</w:t>
      </w:r>
      <w:r w:rsidRPr="00F96816">
        <w:t>.</w:t>
      </w:r>
    </w:p>
    <w:p w:rsidR="006B16C8" w:rsidRPr="00F96816" w:rsidRDefault="00C46DC7" w:rsidP="00941D8C">
      <w:pPr>
        <w:pStyle w:val="DZMETN"/>
        <w:rPr>
          <w:b/>
        </w:rPr>
      </w:pPr>
      <w:r>
        <w:t>Elzem yağ asitleri</w:t>
      </w:r>
      <w:r w:rsidR="006B16C8" w:rsidRPr="00F96816">
        <w:t xml:space="preserve"> vücutta sentezlenemediğinden ve vücuttaki fonksiyonları sebebiyle diyetle yeterli miktarda alınmalıdır. Hayvansal kaynaklı yağlar ise omega-3 hariç vücutta sentezlenmektedir. Bireyin herhangi bir sebepten dolayı kısıtlaması yoksa günlük 35-40 gram yağ tüketmesi gerekmektedir. Yaşlılık döneminde sık rastlanan yüksek kolesterol, kalp ve damar hastalıkları, yüksek tansiyon gibi hastalıkların görülme riski diyetle alınan kuyruk yağı, margarin gibi katı yağların fazla tüketilmesine ba</w:t>
      </w:r>
      <w:r w:rsidR="006E0DC2">
        <w:t>ğlı artmaktadır (</w:t>
      </w:r>
      <w:r w:rsidR="00EB2088" w:rsidRPr="00D13A16">
        <w:rPr>
          <w:noProof/>
        </w:rPr>
        <w:t>Acar Tek ve Ağagündüz, 2021</w:t>
      </w:r>
      <w:r w:rsidR="006B16C8" w:rsidRPr="00F96816">
        <w:t>)</w:t>
      </w:r>
    </w:p>
    <w:p w:rsidR="006B16C8" w:rsidRPr="00F96816" w:rsidRDefault="006B16C8" w:rsidP="00941D8C">
      <w:pPr>
        <w:pStyle w:val="Balk2"/>
      </w:pPr>
      <w:bookmarkStart w:id="34" w:name="_Toc173355229"/>
      <w:r w:rsidRPr="00F96816">
        <w:lastRenderedPageBreak/>
        <w:t>2.4.3. Karbonhidratlar</w:t>
      </w:r>
      <w:bookmarkEnd w:id="34"/>
      <w:r w:rsidRPr="00F96816">
        <w:t xml:space="preserve"> </w:t>
      </w:r>
    </w:p>
    <w:p w:rsidR="006B16C8" w:rsidRPr="00F96816" w:rsidRDefault="006E0DC2" w:rsidP="00941D8C">
      <w:pPr>
        <w:pStyle w:val="DZMETN"/>
      </w:pPr>
      <w:r>
        <w:t>Karbonhidratlar v</w:t>
      </w:r>
      <w:r w:rsidR="006B16C8" w:rsidRPr="00F96816">
        <w:t>ücut fonksiyonları</w:t>
      </w:r>
      <w:r>
        <w:t>nın sürdürülmesi</w:t>
      </w:r>
      <w:r w:rsidR="006B16C8" w:rsidRPr="00F96816">
        <w:t xml:space="preserve"> için</w:t>
      </w:r>
      <w:r>
        <w:t xml:space="preserve"> gerekli</w:t>
      </w:r>
      <w:r w:rsidR="006B16C8" w:rsidRPr="00F96816">
        <w:t xml:space="preserve"> temel enerji kaynağıdır. Günlük diyetle alınan enerji ihtiyaçlarının sağlıklı dağılımı; karbonhidratlar %55-60, yağlar %25-30, proteinler %10-15 şeklinde olmalıdır. Karbonhidratlar </w:t>
      </w:r>
      <w:proofErr w:type="gramStart"/>
      <w:r w:rsidR="006B16C8" w:rsidRPr="00F96816">
        <w:t>kompleks</w:t>
      </w:r>
      <w:proofErr w:type="gramEnd"/>
      <w:r w:rsidR="006B16C8" w:rsidRPr="00F96816">
        <w:t xml:space="preserve"> ve basit olarak iki ayrı gruba ayrılmaktadır. Basit karbonhidra</w:t>
      </w:r>
      <w:r>
        <w:t xml:space="preserve">tlar </w:t>
      </w:r>
      <w:proofErr w:type="spellStart"/>
      <w:r>
        <w:t>monosakkaritler</w:t>
      </w:r>
      <w:proofErr w:type="spellEnd"/>
      <w:r>
        <w:t xml:space="preserve"> (glikoz, </w:t>
      </w:r>
      <w:proofErr w:type="spellStart"/>
      <w:r>
        <w:t>fru</w:t>
      </w:r>
      <w:r w:rsidR="006B16C8" w:rsidRPr="00F96816">
        <w:t>ktoz</w:t>
      </w:r>
      <w:proofErr w:type="spellEnd"/>
      <w:r w:rsidR="006B16C8" w:rsidRPr="00F96816">
        <w:t xml:space="preserve">, </w:t>
      </w:r>
      <w:proofErr w:type="spellStart"/>
      <w:r w:rsidR="006B16C8" w:rsidRPr="00F96816">
        <w:t>galaktoz</w:t>
      </w:r>
      <w:proofErr w:type="spellEnd"/>
      <w:r w:rsidR="006B16C8" w:rsidRPr="00F96816">
        <w:t xml:space="preserve"> ve </w:t>
      </w:r>
      <w:proofErr w:type="spellStart"/>
      <w:r w:rsidR="006B16C8" w:rsidRPr="00F96816">
        <w:t>mannoz</w:t>
      </w:r>
      <w:proofErr w:type="spellEnd"/>
      <w:r w:rsidR="006B16C8" w:rsidRPr="00F96816">
        <w:t xml:space="preserve">) ve </w:t>
      </w:r>
      <w:proofErr w:type="spellStart"/>
      <w:r w:rsidR="006B16C8" w:rsidRPr="00F96816">
        <w:t>disakkaritlerden</w:t>
      </w:r>
      <w:proofErr w:type="spellEnd"/>
      <w:r>
        <w:t xml:space="preserve"> </w:t>
      </w:r>
      <w:r w:rsidR="006B16C8" w:rsidRPr="00F96816">
        <w:t xml:space="preserve">(maltoz, laktoz ve </w:t>
      </w:r>
      <w:proofErr w:type="spellStart"/>
      <w:r w:rsidR="006B16C8" w:rsidRPr="00F96816">
        <w:t>sakkaroz</w:t>
      </w:r>
      <w:proofErr w:type="spellEnd"/>
      <w:r w:rsidR="006B16C8" w:rsidRPr="00F96816">
        <w:t xml:space="preserve">) oluşmaktadır. Kompleks karbonhidratlar yani </w:t>
      </w:r>
      <w:proofErr w:type="spellStart"/>
      <w:r w:rsidR="006B16C8" w:rsidRPr="00F96816">
        <w:t>polisakkaritler</w:t>
      </w:r>
      <w:proofErr w:type="spellEnd"/>
      <w:r w:rsidR="006B16C8" w:rsidRPr="00F96816">
        <w:t xml:space="preserve"> glikojen ve nişastadan oluşan gruplardır. Patates, pirinç, havuç, domates, biber, bulgur ve fasulye bu </w:t>
      </w:r>
      <w:proofErr w:type="spellStart"/>
      <w:r w:rsidR="006B16C8" w:rsidRPr="00F96816">
        <w:t>polisakkaritlerdir</w:t>
      </w:r>
      <w:proofErr w:type="spellEnd"/>
      <w:r w:rsidR="006B16C8" w:rsidRPr="00F96816">
        <w:t xml:space="preserve">. Son dönemlerde kısaca kan şekerini yükseltme hızı olarak bilinen </w:t>
      </w:r>
      <w:proofErr w:type="spellStart"/>
      <w:r w:rsidR="006B16C8" w:rsidRPr="00F96816">
        <w:t>glisemik</w:t>
      </w:r>
      <w:proofErr w:type="spellEnd"/>
      <w:r w:rsidR="006B16C8" w:rsidRPr="00F96816">
        <w:t xml:space="preserve"> indeks kavramı diyabet ve </w:t>
      </w:r>
      <w:proofErr w:type="spellStart"/>
      <w:r w:rsidR="006B16C8" w:rsidRPr="00F96816">
        <w:t>obezitenin</w:t>
      </w:r>
      <w:proofErr w:type="spellEnd"/>
      <w:r w:rsidR="006B16C8" w:rsidRPr="00F96816">
        <w:t xml:space="preserve"> önlenmesinde önemli yere sahiptir. </w:t>
      </w:r>
      <w:proofErr w:type="spellStart"/>
      <w:r w:rsidR="006B16C8" w:rsidRPr="00F96816">
        <w:t>Glisemik</w:t>
      </w:r>
      <w:proofErr w:type="spellEnd"/>
      <w:r w:rsidR="006B16C8" w:rsidRPr="00F96816">
        <w:t xml:space="preserve"> indeksi düşük besinler kan şekerini yavaş yükselterek diyabet riskini azaltmaktadır</w:t>
      </w:r>
      <w:r w:rsidR="00C46DC7">
        <w:t xml:space="preserve">. </w:t>
      </w:r>
      <w:proofErr w:type="spellStart"/>
      <w:r w:rsidR="00C46DC7">
        <w:t>Glisemik</w:t>
      </w:r>
      <w:proofErr w:type="spellEnd"/>
      <w:r w:rsidR="00C46DC7">
        <w:t xml:space="preserve"> indeksi yüksek besinlere kavun, karpuz, üzüm, kayısı, kuru meyveler, beyaz ekmek, havuç örnek gösterilebilir</w:t>
      </w:r>
      <w:r w:rsidR="006B16C8" w:rsidRPr="00F96816">
        <w:rPr>
          <w:color w:val="FF0000"/>
        </w:rPr>
        <w:t xml:space="preserve"> </w:t>
      </w:r>
      <w:r w:rsidR="006B16C8" w:rsidRPr="00F96816">
        <w:t>(Kılıç,2014)</w:t>
      </w:r>
    </w:p>
    <w:p w:rsidR="006B16C8" w:rsidRPr="00F96816" w:rsidRDefault="006B16C8" w:rsidP="00941D8C">
      <w:pPr>
        <w:pStyle w:val="Balk2"/>
      </w:pPr>
      <w:bookmarkStart w:id="35" w:name="_Toc173355230"/>
      <w:r w:rsidRPr="00F96816">
        <w:t>2.4.4. Vitamin ve Mineraller</w:t>
      </w:r>
      <w:bookmarkEnd w:id="35"/>
      <w:r w:rsidRPr="00F96816">
        <w:t xml:space="preserve"> </w:t>
      </w:r>
    </w:p>
    <w:p w:rsidR="006B16C8" w:rsidRPr="00F96816" w:rsidRDefault="00C46DC7" w:rsidP="00941D8C">
      <w:pPr>
        <w:pStyle w:val="DZMETN"/>
        <w:rPr>
          <w:b/>
        </w:rPr>
      </w:pPr>
      <w:r>
        <w:t>Birçok organın yapısında bulunmaları ve vücut fonksiyonlarının devam edebilmesi için oldukça önemli olduklarından diyetle yeterli miktarda alınmalıdırlar</w:t>
      </w:r>
      <w:r w:rsidR="006B16C8" w:rsidRPr="00F96816">
        <w:t>. Yaşlılıkla birlikte kronik hastalıkların artması, fiziksel aktivitenin düşmesi, vücut direncinin düşmesi gibi sebeplerden dolayı vitamin ve mineral ihtiyacı artmaktadır. Kronik hastalıkların önlenmesi, kemik ve diş sağlığı, bağışıklı</w:t>
      </w:r>
      <w:r w:rsidR="006E0DC2">
        <w:t>k</w:t>
      </w:r>
      <w:r w:rsidR="006B16C8" w:rsidRPr="00F96816">
        <w:t xml:space="preserve"> sistemin güçlendirilmesi, beyin işlevlerinin güçlendirilmesi, cilt sağlığının korunması gibi birçok yararları bulunmaktadır. B gurubu vitaminleri hem bitkisel hem de hayvansal kaynaklı besinlerde bulunurken B</w:t>
      </w:r>
      <w:r w:rsidR="006B16C8" w:rsidRPr="00EB2088">
        <w:rPr>
          <w:vertAlign w:val="subscript"/>
        </w:rPr>
        <w:t>12</w:t>
      </w:r>
      <w:r w:rsidR="006B16C8" w:rsidRPr="00F96816">
        <w:t xml:space="preserve"> sadece hayvansal kaynaklı besinlerde bulunmaktadır. D vitamini sentezinin en önemli kaynağı güneş ışığıdır ve yetersizliğinde akut ve kronik hastalıkların seyri olumsuz etkilenir, ölümlere sebep olabilir. (</w:t>
      </w:r>
      <w:proofErr w:type="spellStart"/>
      <w:r w:rsidR="00EB2088">
        <w:t>Aksoydan</w:t>
      </w:r>
      <w:proofErr w:type="spellEnd"/>
      <w:r w:rsidR="00EB2088">
        <w:t>, 2005</w:t>
      </w:r>
      <w:r w:rsidR="00EB2088" w:rsidRPr="00F96816">
        <w:t>; Aslan, 2011</w:t>
      </w:r>
      <w:r w:rsidR="006B16C8" w:rsidRPr="00F96816">
        <w:t>)</w:t>
      </w:r>
    </w:p>
    <w:p w:rsidR="006B16C8" w:rsidRPr="00F96816" w:rsidRDefault="006B16C8" w:rsidP="00941D8C">
      <w:pPr>
        <w:pStyle w:val="DZMETN"/>
      </w:pPr>
      <w:r w:rsidRPr="00F96816">
        <w:t>Kemik sağlığında önemli bir yere sahip olan kalsiyum yaşlanmaya bağlı olarak D vitamin metabolizmasının bozulması nedeniyle vücutta emilimi azalmaktadır. Buna bağlı olarak kemik mineral yoğunluğu azalmaktadır. Menopoz sonrası kadınlarda östrojen eksikliğine bağlık olarak kemik yoğunluğunun %2-5oranında azaldığı bilinmektedir (</w:t>
      </w:r>
      <w:r w:rsidR="00EB2088" w:rsidRPr="00D13A16">
        <w:rPr>
          <w:noProof/>
        </w:rPr>
        <w:t>Acar Tek ve Ağagündüz, 2021</w:t>
      </w:r>
      <w:r w:rsidRPr="00F96816">
        <w:t>).</w:t>
      </w:r>
    </w:p>
    <w:p w:rsidR="006B16C8" w:rsidRPr="00F96816" w:rsidRDefault="006B16C8" w:rsidP="00941D8C">
      <w:pPr>
        <w:pStyle w:val="DZMETN"/>
      </w:pPr>
      <w:r w:rsidRPr="00F96816">
        <w:lastRenderedPageBreak/>
        <w:t xml:space="preserve">Yaşlılık döneminde ilaç kullanımına bağlı olarak diyetle birlikte alınan çinko emilim düzeyi genç bireylere göre düşmektedir. Plazma çinko düşüklüğü yaşlı bireylerde iştahsızlık, tat duyusunda azalma ve yaraların iyileşmesinde gecikmeye neden olduğu gibi </w:t>
      </w:r>
      <w:proofErr w:type="spellStart"/>
      <w:r w:rsidRPr="00F96816">
        <w:t>malnütrisyonun</w:t>
      </w:r>
      <w:proofErr w:type="spellEnd"/>
      <w:r w:rsidRPr="00F96816">
        <w:t xml:space="preserve"> bir tanımlayıcısı olarak düşünülmektedir (Çakıroğlu, 2009).</w:t>
      </w:r>
    </w:p>
    <w:p w:rsidR="006B16C8" w:rsidRPr="00F96816" w:rsidRDefault="006B16C8" w:rsidP="00941D8C">
      <w:pPr>
        <w:pStyle w:val="DZMETN"/>
      </w:pPr>
      <w:r w:rsidRPr="00F96816">
        <w:t xml:space="preserve">Antioksidan özelliği sebebiyle </w:t>
      </w:r>
      <w:proofErr w:type="spellStart"/>
      <w:r w:rsidRPr="00F96816">
        <w:t>demans</w:t>
      </w:r>
      <w:proofErr w:type="spellEnd"/>
      <w:r w:rsidRPr="00F96816">
        <w:t xml:space="preserve"> ve </w:t>
      </w:r>
      <w:proofErr w:type="spellStart"/>
      <w:r w:rsidRPr="00F96816">
        <w:t>immün</w:t>
      </w:r>
      <w:proofErr w:type="spellEnd"/>
      <w:r w:rsidRPr="00F96816">
        <w:t xml:space="preserve"> sistem üzerinde olumlu etkileri olan C vitamininin yaşlılık döneminde sık rastlanılan kanser riskinin azalmasında etkilidir. Yaşlı bireylerin diyetle günlük 60-100 mg alması gerekmektedir (</w:t>
      </w:r>
      <w:proofErr w:type="spellStart"/>
      <w:r w:rsidRPr="00F96816">
        <w:t>Rakıcıoğlu</w:t>
      </w:r>
      <w:proofErr w:type="spellEnd"/>
      <w:r w:rsidRPr="00F96816">
        <w:t>, 2003).</w:t>
      </w:r>
    </w:p>
    <w:p w:rsidR="006B16C8" w:rsidRPr="00F96816" w:rsidRDefault="006B16C8" w:rsidP="00941D8C">
      <w:pPr>
        <w:pStyle w:val="Balk2"/>
      </w:pPr>
      <w:bookmarkStart w:id="36" w:name="_Toc173355231"/>
      <w:r w:rsidRPr="00F96816">
        <w:t>2.4.5. Su</w:t>
      </w:r>
      <w:bookmarkEnd w:id="36"/>
      <w:r w:rsidRPr="00F96816">
        <w:t xml:space="preserve"> </w:t>
      </w:r>
    </w:p>
    <w:p w:rsidR="006B16C8" w:rsidRPr="00941D8C" w:rsidRDefault="006B16C8" w:rsidP="00941D8C">
      <w:pPr>
        <w:pStyle w:val="DZMETN"/>
      </w:pPr>
      <w:r w:rsidRPr="00941D8C">
        <w:t>İnsan vücudundaki karbonhidrat ve proteinlerin tamamı, proteinlerin ise yarısını kaybedince hayati tehlike başlarken vücut suyunun sadece %15’inin kaybedilmesi ölümle sonuçlanmaktadır. Hücre, doku ve organların çalışması, besinlerin sindirim, emilim ve taşınması, vücut ısısının korunması, eklemlerin kayganlığı, vücutta oluşan veya alınan zararlı maddelerin vücuttan uzaklaştırılmasında su oldukça önemli yere sahiptir. Yaşlanmaya bağlı olarak susama hissinde oluşan azalma yaşlı bireylerin günlük su ihtiyaçlarını karşılayamama ve buna bağlı olarak ölümle sonuçlanan ciddi sağlık sorunlarına sebep olmaktadır. Yaşlılık döneminde ter, idrar, solunum gibi yollarla günlük ortalama 2,5 litre su vücuttan atılmaktadır. Fiziksel aktivitenin artması, sıcak hava, fazla tuz tüketimi, ishal gibi durumlar vücuttan atılan suyun miktarını artırmaktadır.  (Kılıç,2014; Aslan, 2011)</w:t>
      </w:r>
    </w:p>
    <w:p w:rsidR="006B16C8" w:rsidRPr="00F96816" w:rsidRDefault="006B16C8" w:rsidP="00941D8C">
      <w:pPr>
        <w:pStyle w:val="Balk2"/>
      </w:pPr>
      <w:bookmarkStart w:id="37" w:name="_Toc173355232"/>
      <w:r w:rsidRPr="00F96816">
        <w:t xml:space="preserve">2.4.6. Posa </w:t>
      </w:r>
      <w:bookmarkEnd w:id="37"/>
    </w:p>
    <w:p w:rsidR="006B16C8" w:rsidRPr="00F96816" w:rsidRDefault="006B16C8" w:rsidP="00941D8C">
      <w:pPr>
        <w:pStyle w:val="DZMETN"/>
        <w:rPr>
          <w:b/>
        </w:rPr>
      </w:pPr>
      <w:r w:rsidRPr="00F96816">
        <w:t xml:space="preserve">Bitkisel kaynaklı besinlerin sindirilemeyen kısımlarıdır ve kabızlığın önlemesi, kan şekerinin dengelenmesi, barsak hareketlerinin düzenlenmesinde önemli yere sahiptir. Meyveler, sebzeler, </w:t>
      </w:r>
      <w:proofErr w:type="spellStart"/>
      <w:r w:rsidRPr="00F96816">
        <w:t>kurubaklagiller</w:t>
      </w:r>
      <w:proofErr w:type="spellEnd"/>
      <w:r w:rsidRPr="00F96816">
        <w:t xml:space="preserve">, tahıllar posa içeriğinden zengin besinlerdir. Tahıl taneleri </w:t>
      </w:r>
      <w:r w:rsidRPr="00941D8C">
        <w:t xml:space="preserve">öğütme işlemi sırasında kepek kısmı ayrıldığından posa miktarı düşmektedir. Bu sebeple tahıllar kepekli olarak tüketilmeleri posa içeriği açısından daha sağlıklıdır. Günlük diyetle alınması gereken miktar 25-30 gramdır. Kabızlık yaşlı bireylerde görülme sıklığı artan önemli </w:t>
      </w:r>
      <w:proofErr w:type="spellStart"/>
      <w:r w:rsidRPr="00941D8C">
        <w:t>gastrointestinal</w:t>
      </w:r>
      <w:proofErr w:type="spellEnd"/>
      <w:r w:rsidRPr="00941D8C">
        <w:t xml:space="preserve"> sağlık problemlerinden biridir. Diyette posa alımının azalması ve hareketsiz yaşam kabızlık problemine sebep olduğunda yaşlı bireylerde posa alımı oldukça önemlidir. Ayrıca yeterli miktarda posa alımı barsak fonksiyonlarının bozulmasının önüne geçmekle </w:t>
      </w:r>
      <w:r w:rsidRPr="00941D8C">
        <w:lastRenderedPageBreak/>
        <w:t>birlikte kilo alımını da engelleyerek yaşam kalitesinin düşmesini de önüne geçmektedir (</w:t>
      </w:r>
      <w:r w:rsidR="00EB2088" w:rsidRPr="00941D8C">
        <w:t>Akın ve Tufan 2013</w:t>
      </w:r>
      <w:r w:rsidRPr="00941D8C">
        <w:t>)</w:t>
      </w:r>
    </w:p>
    <w:p w:rsidR="006B16C8" w:rsidRPr="00F96816" w:rsidRDefault="006B16C8" w:rsidP="00941D8C">
      <w:pPr>
        <w:pStyle w:val="Balk2"/>
      </w:pPr>
      <w:bookmarkStart w:id="38" w:name="_Toc173355233"/>
      <w:r w:rsidRPr="00F96816">
        <w:t>2.4.7. Yaşlılık Döneminde Enerji İhtiyacı</w:t>
      </w:r>
      <w:bookmarkEnd w:id="38"/>
      <w:r w:rsidRPr="00F96816">
        <w:t xml:space="preserve"> </w:t>
      </w:r>
    </w:p>
    <w:p w:rsidR="006B16C8" w:rsidRPr="00F96816" w:rsidRDefault="006B16C8" w:rsidP="00820D57">
      <w:pPr>
        <w:pStyle w:val="DZMETN"/>
      </w:pPr>
      <w:r w:rsidRPr="00941D8C">
        <w:t>Herhangi bir sağlık problemi veya özel bir kısıtlaması olmayan, normal ağırlıkta, hafif fiziksel aktivitesi olan sağlıklı yaşlı bireylerin günlük enerji gere</w:t>
      </w:r>
      <w:r w:rsidR="00820D57">
        <w:t>ksinimi vücut ağırlığı</w:t>
      </w:r>
      <w:r w:rsidRPr="00941D8C">
        <w:t xml:space="preserve"> başına ortalama 30 kaloridir. Buna göre 70 kg ağırlığındaki bir bireyin günlük alması gereken enerji miktarı: 70x30=2100 kaloridir. Sağlıklı yaşlı bireylerde diyetle birlikte günlük alınması gereken enerjinin 1500 kalorinin üstünde olması öne</w:t>
      </w:r>
      <w:r w:rsidR="00820D57">
        <w:t>rilmektedir.  (</w:t>
      </w:r>
      <w:proofErr w:type="spellStart"/>
      <w:r w:rsidR="00820D57">
        <w:t>Aksoydan</w:t>
      </w:r>
      <w:proofErr w:type="spellEnd"/>
      <w:r w:rsidR="00820D57">
        <w:t>, 2005).</w:t>
      </w:r>
    </w:p>
    <w:p w:rsidR="006B16C8" w:rsidRPr="00F96816" w:rsidRDefault="006B16C8" w:rsidP="00941D8C">
      <w:pPr>
        <w:pStyle w:val="Balk2"/>
      </w:pPr>
      <w:bookmarkStart w:id="39" w:name="_Toc173355234"/>
      <w:r w:rsidRPr="00F96816">
        <w:t xml:space="preserve">2.4.9. Yaşlılık Döneminde </w:t>
      </w:r>
      <w:proofErr w:type="spellStart"/>
      <w:r w:rsidRPr="00F96816">
        <w:t>Malnütrisyon</w:t>
      </w:r>
      <w:bookmarkEnd w:id="39"/>
      <w:proofErr w:type="spellEnd"/>
      <w:r w:rsidRPr="00F96816">
        <w:t xml:space="preserve"> </w:t>
      </w:r>
    </w:p>
    <w:p w:rsidR="006B16C8" w:rsidRPr="00941D8C" w:rsidRDefault="006B16C8" w:rsidP="00941D8C">
      <w:pPr>
        <w:pStyle w:val="DZMETN"/>
      </w:pPr>
      <w:proofErr w:type="spellStart"/>
      <w:r w:rsidRPr="00941D8C">
        <w:t>Malnütrisyon</w:t>
      </w:r>
      <w:proofErr w:type="spellEnd"/>
      <w:r w:rsidRPr="00941D8C">
        <w:t xml:space="preserve">, yaşlılık döneminde bireylerin sağlığını etkileyen en önemli sebeplerden biridir. Bireylerde hastalığa yakalanmadan önce beslenme durumlarının yetersiz olması </w:t>
      </w:r>
      <w:proofErr w:type="spellStart"/>
      <w:r w:rsidRPr="00941D8C">
        <w:t>malnütrisyon</w:t>
      </w:r>
      <w:proofErr w:type="spellEnd"/>
      <w:r w:rsidRPr="00941D8C">
        <w:t xml:space="preserve"> için ö</w:t>
      </w:r>
      <w:r w:rsidR="00EB2088">
        <w:t>nemli bir risk oluşturmaktadır.</w:t>
      </w:r>
    </w:p>
    <w:p w:rsidR="006B16C8" w:rsidRPr="00941D8C" w:rsidRDefault="006B16C8" w:rsidP="00941D8C">
      <w:pPr>
        <w:pStyle w:val="DZMETN"/>
      </w:pPr>
      <w:r w:rsidRPr="00941D8C">
        <w:t xml:space="preserve">Yaşlı bireylerde yetersiz beslenme </w:t>
      </w:r>
      <w:proofErr w:type="spellStart"/>
      <w:r w:rsidRPr="00941D8C">
        <w:t>prevalansı</w:t>
      </w:r>
      <w:proofErr w:type="spellEnd"/>
      <w:r w:rsidRPr="00941D8C">
        <w:t>; evde yaşayanlar bireylerde %5-10, huzurevi veya yaşlı bakım evlerinde yaşayan bireylerde %30-60, hastanede yatanlarda %35-65 olarak gösterilmiştir</w:t>
      </w:r>
      <w:r w:rsidR="006E0DC2">
        <w:t>. Yaşlılarda BKİ</w:t>
      </w:r>
      <w:r w:rsidRPr="00941D8C">
        <w:t xml:space="preserve"> değerinin 20 kg/m2’nin altında olması veya son 3 ayda %5, son 6 ayda %10 istemsiz kilo kaybı yaşanması beslenme yetersizliğinin temel göstergeleridir (Hoca, 2016)</w:t>
      </w:r>
    </w:p>
    <w:p w:rsidR="006B16C8" w:rsidRPr="00F96816" w:rsidRDefault="006B16C8" w:rsidP="00941D8C">
      <w:pPr>
        <w:pStyle w:val="Balk2"/>
      </w:pPr>
      <w:bookmarkStart w:id="40" w:name="_Toc173355235"/>
      <w:r w:rsidRPr="00F96816">
        <w:t>2.5.Yaşlılarda Beslenme Durumun Değerlendirilmesi</w:t>
      </w:r>
      <w:bookmarkEnd w:id="40"/>
      <w:r w:rsidRPr="00F96816">
        <w:t xml:space="preserve"> </w:t>
      </w:r>
    </w:p>
    <w:p w:rsidR="006B16C8" w:rsidRPr="00941D8C" w:rsidRDefault="006B16C8" w:rsidP="00941D8C">
      <w:pPr>
        <w:pStyle w:val="DZMETN"/>
      </w:pPr>
      <w:r w:rsidRPr="00941D8C">
        <w:t xml:space="preserve">Hastanelerde </w:t>
      </w:r>
      <w:proofErr w:type="spellStart"/>
      <w:r w:rsidRPr="00941D8C">
        <w:t>malnütrisyonun</w:t>
      </w:r>
      <w:proofErr w:type="spellEnd"/>
      <w:r w:rsidRPr="00941D8C">
        <w:t xml:space="preserve"> varlığı ve etkisi otuz yılı aşkın süredir bilinmesine rağmen, </w:t>
      </w:r>
      <w:proofErr w:type="spellStart"/>
      <w:r w:rsidRPr="00941D8C">
        <w:t>malnütrisyonun</w:t>
      </w:r>
      <w:proofErr w:type="spellEnd"/>
      <w:r w:rsidRPr="00941D8C">
        <w:t xml:space="preserve"> belirlenmesinde en iyi değerlendirme yönteminin ne olacağı konusundaki tartışmalar devam etmektedir (Cantürk ve Şimşek, 2010). </w:t>
      </w:r>
      <w:proofErr w:type="spellStart"/>
      <w:r w:rsidRPr="00941D8C">
        <w:t>Malnütrisyonun</w:t>
      </w:r>
      <w:proofErr w:type="spellEnd"/>
      <w:r w:rsidRPr="00941D8C">
        <w:t xml:space="preserve"> belirlenmesinde ön koşul hastanın beslenme durumunun değerlendirilmesidir. Beslenme değerlendirmesinin amacı, yetersiz beslenmenin erken belirtilerini tespit etmek, </w:t>
      </w:r>
      <w:proofErr w:type="spellStart"/>
      <w:r w:rsidRPr="00941D8C">
        <w:t>mortalite</w:t>
      </w:r>
      <w:proofErr w:type="spellEnd"/>
      <w:r w:rsidRPr="00941D8C">
        <w:t xml:space="preserve"> ve </w:t>
      </w:r>
      <w:proofErr w:type="spellStart"/>
      <w:r w:rsidRPr="00941D8C">
        <w:t>morbiditeyi</w:t>
      </w:r>
      <w:proofErr w:type="spellEnd"/>
      <w:r w:rsidRPr="00941D8C">
        <w:t xml:space="preserve"> önlemek, yetersiz beslenme ve yetersiz beslenme tehdidi altındaki birey ve toplulukları belirleyerek bu değerlendirmenin sonucunda toplumun ihtiyaçlarına cevap vermek ve sağlık programları geliştirmektir (Çiftçi ve </w:t>
      </w:r>
      <w:proofErr w:type="spellStart"/>
      <w:r w:rsidRPr="00941D8C">
        <w:t>Rakıcıoğlu</w:t>
      </w:r>
      <w:proofErr w:type="spellEnd"/>
      <w:r w:rsidRPr="00941D8C">
        <w:t xml:space="preserve">, 2019). Beslenme </w:t>
      </w:r>
      <w:r w:rsidRPr="00941D8C">
        <w:lastRenderedPageBreak/>
        <w:t xml:space="preserve">durumunun değerlendirilmesinde; beslenme öyküsü, fiziksel değerlendirme, biyokimyasal bulgular, </w:t>
      </w:r>
      <w:proofErr w:type="spellStart"/>
      <w:r w:rsidRPr="00941D8C">
        <w:t>antropometrik</w:t>
      </w:r>
      <w:proofErr w:type="spellEnd"/>
      <w:r w:rsidRPr="00941D8C">
        <w:t xml:space="preserve"> ölçümler ve sistematik değerlendirme yöntemleri kullanılmaktadır. Değerlendirme kriterleri tek başına değerlendirme için yeterli değildir (Karagöz, 2023; Çevik ve ark</w:t>
      </w:r>
      <w:proofErr w:type="gramStart"/>
      <w:r w:rsidRPr="00941D8C">
        <w:t>.,</w:t>
      </w:r>
      <w:proofErr w:type="gramEnd"/>
      <w:r w:rsidRPr="00941D8C">
        <w:t xml:space="preserve"> 2014; Ünsal ve Halil, 2018).</w:t>
      </w:r>
    </w:p>
    <w:p w:rsidR="006B16C8" w:rsidRPr="00F96816" w:rsidRDefault="006B16C8" w:rsidP="00941D8C">
      <w:pPr>
        <w:pStyle w:val="Balk2"/>
      </w:pPr>
      <w:bookmarkStart w:id="41" w:name="_Toc173355236"/>
      <w:r w:rsidRPr="00F96816">
        <w:t>2.5.1. Beslenme öyküsü</w:t>
      </w:r>
      <w:bookmarkEnd w:id="41"/>
      <w:r w:rsidRPr="00F96816">
        <w:t xml:space="preserve"> </w:t>
      </w:r>
    </w:p>
    <w:p w:rsidR="006B16C8" w:rsidRPr="00F96816" w:rsidRDefault="006B16C8" w:rsidP="00941D8C">
      <w:pPr>
        <w:pStyle w:val="DZMETN"/>
      </w:pPr>
      <w:r w:rsidRPr="00F96816">
        <w:t xml:space="preserve">Bir bireyin besin alımını belirlemek için kullanılan yöntemler listelenmiştir; </w:t>
      </w:r>
    </w:p>
    <w:p w:rsidR="006B16C8" w:rsidRPr="00F96816" w:rsidRDefault="006B16C8" w:rsidP="00941D8C">
      <w:pPr>
        <w:pStyle w:val="DZMETN"/>
        <w:numPr>
          <w:ilvl w:val="0"/>
          <w:numId w:val="13"/>
        </w:numPr>
      </w:pPr>
      <w:r w:rsidRPr="00F96816">
        <w:t>Besin tüketim kaydı 24 saatlik besin kaydı tekniğine göre belirlenir. Bazı durumlarda besin tüketim kayıtları 24 saatlik besin tüketim kaydı; 3, 5, 7 ve daha fazla günü içeren zaman diliminde tekrarlanır.</w:t>
      </w:r>
    </w:p>
    <w:p w:rsidR="006B16C8" w:rsidRPr="00F96816" w:rsidRDefault="006B16C8" w:rsidP="00941D8C">
      <w:pPr>
        <w:pStyle w:val="DZMETN"/>
        <w:numPr>
          <w:ilvl w:val="0"/>
          <w:numId w:val="13"/>
        </w:numPr>
      </w:pPr>
      <w:r w:rsidRPr="00F96816">
        <w:t>Besin tüketim sıklığının saptanması (tüketilen yiyecek miktarını da içerebilir) besin veya besin gruplarının tüketimi günlük, haftalık veya aylık olarak ve istenildiğinde miktar olarak belirlenir. Besin tüketim sıklığı, 24 saatlik besin tüketimi ile birlikte kullanıldığında elde edilen bilgiyi doğrular ve besin tüketim örüntüsü hakkında bilgi sağlar. Besin tüketim sıklığı yöntemi, beslenme ve hastalık riski arasındaki ilişkiyi belirlemek için yaygın olarak kullanılan bir yöntemdir.</w:t>
      </w:r>
    </w:p>
    <w:p w:rsidR="006B16C8" w:rsidRPr="00F96816" w:rsidRDefault="006B16C8" w:rsidP="00941D8C">
      <w:pPr>
        <w:pStyle w:val="DZMETN"/>
        <w:numPr>
          <w:ilvl w:val="0"/>
          <w:numId w:val="13"/>
        </w:numPr>
      </w:pPr>
      <w:r w:rsidRPr="00F96816">
        <w:t xml:space="preserve">Beslenme öyküsü (24 saatlik besin alımı, besin tüketim sıklığı, beslenme alışkanlıkları besin alımı, hazırlanması, pişirilmesi ve saklanması, eğitim düzeyi, sosyoekonomik düzey, fiziksel aktivite </w:t>
      </w:r>
      <w:r w:rsidR="009F5D92">
        <w:t>vb. içerir.).</w:t>
      </w:r>
      <w:r w:rsidRPr="00F96816">
        <w:t xml:space="preserve"> Besin alımının gözlenmesidir </w:t>
      </w:r>
      <w:r w:rsidRPr="009F5D92">
        <w:t>(Pekcan, 2012).</w:t>
      </w:r>
    </w:p>
    <w:p w:rsidR="006B16C8" w:rsidRPr="00F96816" w:rsidRDefault="00941D8C" w:rsidP="00941D8C">
      <w:pPr>
        <w:pStyle w:val="Balk2"/>
      </w:pPr>
      <w:bookmarkStart w:id="42" w:name="_Toc173355237"/>
      <w:r w:rsidRPr="00F96816">
        <w:t xml:space="preserve">2.5.2. </w:t>
      </w:r>
      <w:r w:rsidR="006B16C8" w:rsidRPr="00F96816">
        <w:t xml:space="preserve">Fiziksel </w:t>
      </w:r>
      <w:r w:rsidRPr="00F96816">
        <w:t>Değerlendirme</w:t>
      </w:r>
      <w:bookmarkEnd w:id="42"/>
      <w:r w:rsidRPr="00F96816">
        <w:t xml:space="preserve"> </w:t>
      </w:r>
    </w:p>
    <w:p w:rsidR="006B16C8" w:rsidRPr="00941D8C" w:rsidRDefault="006B16C8" w:rsidP="00941D8C">
      <w:pPr>
        <w:pStyle w:val="DZMETN"/>
      </w:pPr>
      <w:r w:rsidRPr="00941D8C">
        <w:t xml:space="preserve">Fiziksel değerlendirmede ağrı, vücut ağırlığı kaybı, iştah, </w:t>
      </w:r>
      <w:proofErr w:type="spellStart"/>
      <w:r w:rsidRPr="00941D8C">
        <w:t>gastrointestinal</w:t>
      </w:r>
      <w:proofErr w:type="spellEnd"/>
      <w:r w:rsidRPr="00941D8C">
        <w:t xml:space="preserve"> semptomlar (ishal, kabızlık, kusma), ateş, tıbbi öykü, ilaç </w:t>
      </w:r>
      <w:proofErr w:type="gramStart"/>
      <w:r w:rsidRPr="00941D8C">
        <w:t>hikayesi</w:t>
      </w:r>
      <w:proofErr w:type="gramEnd"/>
      <w:r w:rsidRPr="00941D8C">
        <w:t xml:space="preserve">, beslenme öyküsü ve psikiyatrik semptomlar (depresyon, </w:t>
      </w:r>
      <w:proofErr w:type="spellStart"/>
      <w:r w:rsidRPr="00941D8C">
        <w:t>anoreksiya</w:t>
      </w:r>
      <w:proofErr w:type="spellEnd"/>
      <w:r w:rsidRPr="00941D8C">
        <w:t xml:space="preserve"> </w:t>
      </w:r>
      <w:proofErr w:type="spellStart"/>
      <w:r w:rsidRPr="00941D8C">
        <w:t>nervoza</w:t>
      </w:r>
      <w:proofErr w:type="spellEnd"/>
      <w:r w:rsidRPr="00941D8C">
        <w:t>) sorgulanmalıdır (</w:t>
      </w:r>
      <w:proofErr w:type="spellStart"/>
      <w:r w:rsidRPr="00941D8C">
        <w:t>Yentür</w:t>
      </w:r>
      <w:proofErr w:type="spellEnd"/>
      <w:r w:rsidRPr="00941D8C">
        <w:t xml:space="preserve">, 2011). Klinik </w:t>
      </w:r>
      <w:proofErr w:type="gramStart"/>
      <w:r w:rsidRPr="00941D8C">
        <w:t>semptomlar</w:t>
      </w:r>
      <w:proofErr w:type="gramEnd"/>
      <w:r w:rsidRPr="00941D8C">
        <w:t xml:space="preserve"> sıklıkla beslenme eksikliğini tam olarak tanımlamada başarısız olur. Bu sebeple biyokimyasal testlerin ve beslenme öyküsünün birlikte kullanılması gerekmektedir. Klinik </w:t>
      </w:r>
      <w:proofErr w:type="gramStart"/>
      <w:r w:rsidRPr="00941D8C">
        <w:t>semptomlar</w:t>
      </w:r>
      <w:proofErr w:type="gramEnd"/>
      <w:r w:rsidRPr="00941D8C">
        <w:t xml:space="preserve"> sıklıkla çoklu beslenme eksikliklerinden kaynaklanabilir. Beslenme yetersizliğinin son aşamasında klinik belirtilerin ortaya çıktığı unutulmamalıdır (Pekcan, 2012).</w:t>
      </w:r>
    </w:p>
    <w:p w:rsidR="006B16C8" w:rsidRPr="00F96816" w:rsidRDefault="006B16C8" w:rsidP="00941D8C">
      <w:pPr>
        <w:pStyle w:val="Balk2"/>
      </w:pPr>
      <w:bookmarkStart w:id="43" w:name="_Toc173355238"/>
      <w:r w:rsidRPr="00F96816">
        <w:lastRenderedPageBreak/>
        <w:t>2.5.3.  Biyokimyasal Bulgular</w:t>
      </w:r>
      <w:bookmarkEnd w:id="43"/>
    </w:p>
    <w:p w:rsidR="006B16C8" w:rsidRPr="00941D8C" w:rsidRDefault="006B16C8" w:rsidP="00941D8C">
      <w:pPr>
        <w:pStyle w:val="DZMETN"/>
      </w:pPr>
      <w:r w:rsidRPr="00941D8C">
        <w:t>Serum albümini, yetersiz beslenme ile ilgili olarak en kapsamlı şekilde incelenen proteindir ve cerrahi riskin iyi bir öngörücüsüdür. Ancak yarılanma ömrünün 18 gün olması nedeniyle yetersiz beslenmeyi değil hastalığın ciddiyet</w:t>
      </w:r>
      <w:r w:rsidR="009F5D92">
        <w:t xml:space="preserve">ini yansıtır. Akut durumlarda, </w:t>
      </w:r>
      <w:proofErr w:type="spellStart"/>
      <w:r w:rsidR="009F5D92">
        <w:t>i</w:t>
      </w:r>
      <w:r w:rsidRPr="00941D8C">
        <w:t>nflamatuvar</w:t>
      </w:r>
      <w:proofErr w:type="spellEnd"/>
      <w:r w:rsidRPr="00941D8C">
        <w:t xml:space="preserve"> durumlarda negatif bir akut faz </w:t>
      </w:r>
      <w:proofErr w:type="spellStart"/>
      <w:r w:rsidRPr="00941D8C">
        <w:t>reaktanı</w:t>
      </w:r>
      <w:proofErr w:type="spellEnd"/>
      <w:r w:rsidRPr="00941D8C">
        <w:t xml:space="preserve"> olarak davranır. </w:t>
      </w:r>
      <w:proofErr w:type="spellStart"/>
      <w:r w:rsidRPr="00941D8C">
        <w:t>Prealbümin</w:t>
      </w:r>
      <w:proofErr w:type="spellEnd"/>
      <w:r w:rsidRPr="00941D8C">
        <w:t xml:space="preserve"> (2 gün) ve </w:t>
      </w:r>
      <w:proofErr w:type="spellStart"/>
      <w:r w:rsidRPr="00941D8C">
        <w:t>transferrin</w:t>
      </w:r>
      <w:proofErr w:type="spellEnd"/>
      <w:r w:rsidRPr="00941D8C">
        <w:t xml:space="preserve"> (7 gün) gibi daha kısa yarı ömürlü proteinler, albümin ile aynı dağılıma ve seyreltme etkilerine maruz kalırlar, ancak beslenme durumunun daha iyi ve daha hassas bir göstergesidir. </w:t>
      </w:r>
      <w:proofErr w:type="spellStart"/>
      <w:r w:rsidRPr="00941D8C">
        <w:t>Prealbümin</w:t>
      </w:r>
      <w:proofErr w:type="spellEnd"/>
      <w:r w:rsidRPr="00941D8C">
        <w:t xml:space="preserve"> herhangi bir belirti olmadığında yetersiz beslenmenin iyi bir göstergesidir (</w:t>
      </w:r>
      <w:proofErr w:type="spellStart"/>
      <w:r w:rsidRPr="00941D8C">
        <w:t>Serón-Arbeloa</w:t>
      </w:r>
      <w:proofErr w:type="spellEnd"/>
      <w:r w:rsidRPr="00941D8C">
        <w:t xml:space="preserve"> ve ark</w:t>
      </w:r>
      <w:proofErr w:type="gramStart"/>
      <w:r w:rsidRPr="00941D8C">
        <w:t>.,</w:t>
      </w:r>
      <w:proofErr w:type="gramEnd"/>
      <w:r w:rsidRPr="00941D8C">
        <w:t xml:space="preserve"> 2022). Ayrıca kan lipitleri (toplam kolesterol (TK), yüksek yoğunluklu </w:t>
      </w:r>
      <w:proofErr w:type="spellStart"/>
      <w:r w:rsidRPr="00941D8C">
        <w:t>lipoprotein</w:t>
      </w:r>
      <w:proofErr w:type="spellEnd"/>
      <w:r w:rsidRPr="00941D8C">
        <w:t xml:space="preserve"> kolesterol (HDL-K), yüksek çok düşük yoğunluklu </w:t>
      </w:r>
      <w:proofErr w:type="spellStart"/>
      <w:r w:rsidRPr="00941D8C">
        <w:t>lipoprotein</w:t>
      </w:r>
      <w:proofErr w:type="spellEnd"/>
      <w:r w:rsidRPr="00941D8C">
        <w:t xml:space="preserve"> kolesterol (LDL-K), çok düşük yoğunluklu </w:t>
      </w:r>
      <w:proofErr w:type="spellStart"/>
      <w:r w:rsidRPr="00941D8C">
        <w:t>lipoprotein</w:t>
      </w:r>
      <w:proofErr w:type="spellEnd"/>
      <w:r w:rsidRPr="00941D8C">
        <w:t xml:space="preserve"> kolesterol (VLDL-K), </w:t>
      </w:r>
      <w:proofErr w:type="spellStart"/>
      <w:r w:rsidRPr="00941D8C">
        <w:t>trigliserit</w:t>
      </w:r>
      <w:proofErr w:type="spellEnd"/>
      <w:r w:rsidRPr="00941D8C">
        <w:t xml:space="preserve"> (TG)), hemoglobin ve </w:t>
      </w:r>
      <w:proofErr w:type="spellStart"/>
      <w:r w:rsidRPr="00941D8C">
        <w:t>hematokrit</w:t>
      </w:r>
      <w:proofErr w:type="spellEnd"/>
      <w:r w:rsidRPr="00941D8C">
        <w:t xml:space="preserve"> düzeyleri, kan ve idrarda vitamini ve mineral seviyeleri de beslenme durumunu belirlemek için kullanılır. Bazen tek bir biyokimyasal değere dayalı tanı ayırıcı olmayabilir. Birden fazla testi bir arada kullanmak bireylerin beslenme durumlarıyla ilgili daha iyi bilgi verir. Bireysel farklılıklar, kişiler arası farklılıklar ve laboratuvar farklılıkları biyokimyasal ve hematolojik testlerin yorumlanmasını etkileyen faktörlerdir (Pekcan, 2012).</w:t>
      </w:r>
    </w:p>
    <w:p w:rsidR="006B16C8" w:rsidRPr="00941D8C" w:rsidRDefault="006B16C8" w:rsidP="00941D8C">
      <w:pPr>
        <w:pStyle w:val="Balk2"/>
      </w:pPr>
      <w:bookmarkStart w:id="44" w:name="_Toc173355239"/>
      <w:r w:rsidRPr="00941D8C">
        <w:t xml:space="preserve">2.5.4. </w:t>
      </w:r>
      <w:proofErr w:type="spellStart"/>
      <w:r w:rsidRPr="00941D8C">
        <w:t>Antropometrik</w:t>
      </w:r>
      <w:proofErr w:type="spellEnd"/>
      <w:r w:rsidRPr="00941D8C">
        <w:t xml:space="preserve"> Ölçümler</w:t>
      </w:r>
      <w:bookmarkEnd w:id="44"/>
    </w:p>
    <w:p w:rsidR="006B16C8" w:rsidRPr="00941D8C" w:rsidRDefault="006B16C8" w:rsidP="00941D8C">
      <w:pPr>
        <w:pStyle w:val="DZMETN"/>
      </w:pPr>
      <w:proofErr w:type="spellStart"/>
      <w:r w:rsidRPr="00941D8C">
        <w:t>Antropometrik</w:t>
      </w:r>
      <w:proofErr w:type="spellEnd"/>
      <w:r w:rsidRPr="00941D8C">
        <w:t xml:space="preserve"> ölçümler kronik </w:t>
      </w:r>
      <w:proofErr w:type="spellStart"/>
      <w:r w:rsidRPr="00941D8C">
        <w:t>malnütrisyon</w:t>
      </w:r>
      <w:proofErr w:type="spellEnd"/>
      <w:r w:rsidRPr="00941D8C">
        <w:t xml:space="preserve"> tedavisinde en yararlı yöntemlerden biridir. </w:t>
      </w:r>
      <w:proofErr w:type="spellStart"/>
      <w:r w:rsidRPr="00941D8C">
        <w:t>Antropometrik</w:t>
      </w:r>
      <w:proofErr w:type="spellEnd"/>
      <w:r w:rsidRPr="00941D8C">
        <w:t xml:space="preserve"> ölçümler, insan vücuduna ait ölçülerin sistematik olarak toplanması, aralarındaki ilişkinin belirlenmesi ve değerlendirilmesi amacıyla kullanılmaktadır (Cantürk ve Şimşek, 2010). </w:t>
      </w:r>
    </w:p>
    <w:p w:rsidR="006B16C8" w:rsidRPr="00941D8C" w:rsidRDefault="006B16C8" w:rsidP="00941D8C">
      <w:pPr>
        <w:pStyle w:val="DZMETN"/>
      </w:pPr>
      <w:r w:rsidRPr="00941D8C">
        <w:t xml:space="preserve">Yaşlıların beslenme durumunu belirlemek için vücut ağırlığı, boy uzunluğu, üst orta kol çevresi, baldır çevresi ve deri kıvrım kalınlığı ölçümleri yaygın olarak kullanılmaktadır. Bu ölçümler protein ve yağ kütlesinin dolaylı bir göstergesidir. </w:t>
      </w:r>
      <w:proofErr w:type="spellStart"/>
      <w:r w:rsidRPr="00941D8C">
        <w:t>Antropometrik</w:t>
      </w:r>
      <w:proofErr w:type="spellEnd"/>
      <w:r w:rsidRPr="00941D8C">
        <w:t xml:space="preserve"> değerlendirmeler için en pratik parametreler BKİ ve bel/kalça çevresinin belirlenmesidir. BKİ hem protein-enerji </w:t>
      </w:r>
      <w:proofErr w:type="spellStart"/>
      <w:r w:rsidRPr="00941D8C">
        <w:t>malnütrisyonunu</w:t>
      </w:r>
      <w:proofErr w:type="spellEnd"/>
      <w:r w:rsidRPr="00941D8C">
        <w:t xml:space="preserve"> hem de </w:t>
      </w:r>
      <w:proofErr w:type="spellStart"/>
      <w:r w:rsidRPr="00941D8C">
        <w:t>obeziteyi</w:t>
      </w:r>
      <w:proofErr w:type="spellEnd"/>
      <w:r w:rsidRPr="00941D8C">
        <w:t xml:space="preserve"> belirlemek için kullanılabilir</w:t>
      </w:r>
      <w:r w:rsidR="00820D57">
        <w:t xml:space="preserve">. Ayrıca </w:t>
      </w:r>
      <w:proofErr w:type="spellStart"/>
      <w:r w:rsidR="009F5D92">
        <w:t>t</w:t>
      </w:r>
      <w:r w:rsidR="00820D57" w:rsidRPr="00E325D7">
        <w:t>riseps</w:t>
      </w:r>
      <w:proofErr w:type="spellEnd"/>
      <w:r w:rsidR="00820D57" w:rsidRPr="00E325D7">
        <w:t xml:space="preserve"> ve </w:t>
      </w:r>
      <w:proofErr w:type="spellStart"/>
      <w:r w:rsidR="00820D57" w:rsidRPr="00E325D7">
        <w:t>subskapular</w:t>
      </w:r>
      <w:proofErr w:type="spellEnd"/>
      <w:r w:rsidR="00820D57" w:rsidRPr="00E325D7">
        <w:t xml:space="preserve"> deri kıvrım kalınlıkları vücut y</w:t>
      </w:r>
      <w:r w:rsidR="00820D57">
        <w:t xml:space="preserve">ağı indeksi ve </w:t>
      </w:r>
      <w:proofErr w:type="spellStart"/>
      <w:r w:rsidR="00820D57">
        <w:t>malnütrisyon</w:t>
      </w:r>
      <w:proofErr w:type="spellEnd"/>
      <w:r w:rsidR="00820D57">
        <w:t xml:space="preserve"> durumu hakkında bilgi sunmaktadır</w:t>
      </w:r>
      <w:r w:rsidR="00820D57" w:rsidRPr="00E325D7">
        <w:t>.</w:t>
      </w:r>
      <w:r w:rsidRPr="00941D8C">
        <w:t xml:space="preserve"> (</w:t>
      </w:r>
      <w:proofErr w:type="spellStart"/>
      <w:r w:rsidRPr="00941D8C">
        <w:t>Rakıcıoğlu</w:t>
      </w:r>
      <w:proofErr w:type="spellEnd"/>
      <w:r w:rsidRPr="00941D8C">
        <w:t>, 2007).</w:t>
      </w:r>
    </w:p>
    <w:p w:rsidR="006B16C8" w:rsidRPr="00F96816" w:rsidRDefault="006B16C8" w:rsidP="00941D8C">
      <w:pPr>
        <w:pStyle w:val="Balk2"/>
      </w:pPr>
      <w:bookmarkStart w:id="45" w:name="_Toc173355240"/>
      <w:r w:rsidRPr="00F96816">
        <w:lastRenderedPageBreak/>
        <w:t>2.5.5. Beslenme Tarama Araçları</w:t>
      </w:r>
      <w:bookmarkEnd w:id="45"/>
      <w:r w:rsidRPr="00F96816">
        <w:t xml:space="preserve"> </w:t>
      </w:r>
    </w:p>
    <w:p w:rsidR="006B16C8" w:rsidRPr="00941D8C" w:rsidRDefault="006B16C8" w:rsidP="00941D8C">
      <w:pPr>
        <w:pStyle w:val="DZMETN"/>
      </w:pPr>
      <w:r w:rsidRPr="00941D8C">
        <w:t xml:space="preserve">Yaşlı bireyler; hastalık tanısı ne olursa olsun, tıbbi değerlendirmenin başlangıcında düzenli aralıklarla doğrulanmış bir araç kullanılarak </w:t>
      </w:r>
      <w:proofErr w:type="spellStart"/>
      <w:r w:rsidRPr="00941D8C">
        <w:t>malnütrisyon</w:t>
      </w:r>
      <w:proofErr w:type="spellEnd"/>
      <w:r w:rsidRPr="00941D8C">
        <w:t xml:space="preserve"> riski açısından sistematik olarak taranmalıdır. Yaşlı bireylerin yılda bir kez rutin tarama olması gerekmektedir (</w:t>
      </w:r>
      <w:proofErr w:type="spellStart"/>
      <w:r w:rsidRPr="00941D8C">
        <w:t>Volkert</w:t>
      </w:r>
      <w:proofErr w:type="spellEnd"/>
      <w:r w:rsidRPr="00941D8C">
        <w:t xml:space="preserve"> ve ark</w:t>
      </w:r>
      <w:proofErr w:type="gramStart"/>
      <w:r w:rsidRPr="00941D8C">
        <w:t>.,</w:t>
      </w:r>
      <w:proofErr w:type="gramEnd"/>
      <w:r w:rsidRPr="00941D8C">
        <w:t xml:space="preserve"> 2019). </w:t>
      </w:r>
    </w:p>
    <w:p w:rsidR="006B16C8" w:rsidRPr="00941D8C" w:rsidRDefault="006B16C8" w:rsidP="00941D8C">
      <w:pPr>
        <w:pStyle w:val="DZMETN"/>
      </w:pPr>
      <w:r w:rsidRPr="00941D8C">
        <w:t xml:space="preserve">Yaşlı bireylerde </w:t>
      </w:r>
      <w:proofErr w:type="spellStart"/>
      <w:r w:rsidRPr="00941D8C">
        <w:t>malnütrisyon</w:t>
      </w:r>
      <w:proofErr w:type="spellEnd"/>
      <w:r w:rsidRPr="00941D8C">
        <w:t xml:space="preserve"> riskini belirlemek için tarama araçları geliştirilmiştir. Bunlar; </w:t>
      </w:r>
      <w:proofErr w:type="spellStart"/>
      <w:r w:rsidRPr="00941D8C">
        <w:t>Nütrisyonel</w:t>
      </w:r>
      <w:proofErr w:type="spellEnd"/>
      <w:r w:rsidRPr="00941D8C">
        <w:t xml:space="preserve"> Risk Tarama-2002 (NRS-2002), </w:t>
      </w:r>
      <w:proofErr w:type="spellStart"/>
      <w:r w:rsidRPr="00941D8C">
        <w:t>Subjektif</w:t>
      </w:r>
      <w:proofErr w:type="spellEnd"/>
      <w:r w:rsidRPr="00941D8C">
        <w:t xml:space="preserve"> Global Değerl</w:t>
      </w:r>
      <w:r w:rsidR="005E1501">
        <w:t xml:space="preserve">endirme (SGA), Basitleştirilmiş Beslenme İştah Anketi </w:t>
      </w:r>
      <w:r w:rsidRPr="00941D8C">
        <w:t>(SNAQ</w:t>
      </w:r>
      <w:r w:rsidR="00E5688A" w:rsidRPr="00E5688A">
        <w:rPr>
          <w:vertAlign w:val="superscript"/>
        </w:rPr>
        <w:t>65+</w:t>
      </w:r>
      <w:r w:rsidRPr="00941D8C">
        <w:t xml:space="preserve">), Yetersiz Beslenme Tarama Aracı (MST), Toplumdaki Yaşlılar: Yeme ve Beslenmeye Yönelik Risk Değerlendirmesi, (SCREEN </w:t>
      </w:r>
      <w:proofErr w:type="spellStart"/>
      <w:r w:rsidRPr="00941D8C">
        <w:t>ll</w:t>
      </w:r>
      <w:proofErr w:type="spellEnd"/>
      <w:r w:rsidRPr="00941D8C">
        <w:t xml:space="preserve">), Yetersiz Beslenme Evrensel Tarama Aracı (MUST), Mini </w:t>
      </w:r>
      <w:proofErr w:type="spellStart"/>
      <w:r w:rsidRPr="00941D8C">
        <w:t>Nütrisyonel</w:t>
      </w:r>
      <w:proofErr w:type="spellEnd"/>
      <w:r w:rsidRPr="00941D8C">
        <w:t xml:space="preserve"> Değerlendirme (MNA)’ </w:t>
      </w:r>
      <w:proofErr w:type="spellStart"/>
      <w:r w:rsidRPr="00941D8C">
        <w:t>dir</w:t>
      </w:r>
      <w:proofErr w:type="spellEnd"/>
      <w:r w:rsidRPr="00941D8C">
        <w:t xml:space="preserve"> (</w:t>
      </w:r>
      <w:proofErr w:type="spellStart"/>
      <w:r w:rsidRPr="00941D8C">
        <w:t>Akmansu</w:t>
      </w:r>
      <w:proofErr w:type="spellEnd"/>
      <w:r w:rsidRPr="00941D8C">
        <w:t xml:space="preserve"> ve </w:t>
      </w:r>
      <w:proofErr w:type="spellStart"/>
      <w:r w:rsidRPr="00941D8C">
        <w:t>Kanyılmaz</w:t>
      </w:r>
      <w:proofErr w:type="spellEnd"/>
      <w:r w:rsidRPr="00941D8C">
        <w:t xml:space="preserve">, 2020). Kliniklerde yaygın olarak kullanılan tarama testleri; MNA, SGA, NRS-2002’ </w:t>
      </w:r>
      <w:proofErr w:type="spellStart"/>
      <w:r w:rsidRPr="00941D8C">
        <w:t>dir</w:t>
      </w:r>
      <w:proofErr w:type="spellEnd"/>
      <w:r w:rsidRPr="00941D8C">
        <w:t xml:space="preserve">. Mini </w:t>
      </w:r>
      <w:proofErr w:type="spellStart"/>
      <w:r w:rsidRPr="00941D8C">
        <w:t>Nütrisyonel</w:t>
      </w:r>
      <w:proofErr w:type="spellEnd"/>
      <w:r w:rsidRPr="00941D8C">
        <w:t xml:space="preserve"> Değerlendirme, 20 yıllık klinik uygulama ve araştırmalardan sonra en yaygın kabul gören beslenme testidir. Yaşlılarda </w:t>
      </w:r>
      <w:proofErr w:type="spellStart"/>
      <w:r w:rsidRPr="00941D8C">
        <w:t>malnütrisyonun</w:t>
      </w:r>
      <w:proofErr w:type="spellEnd"/>
      <w:r w:rsidRPr="00941D8C">
        <w:t xml:space="preserve"> taranması ve değerlendirilmesinde MNA’ </w:t>
      </w:r>
      <w:proofErr w:type="spellStart"/>
      <w:r w:rsidRPr="00941D8C">
        <w:t>nın</w:t>
      </w:r>
      <w:proofErr w:type="spellEnd"/>
      <w:r w:rsidRPr="00941D8C">
        <w:t xml:space="preserve"> altın standart olarak kullanıldığı birçok </w:t>
      </w:r>
      <w:proofErr w:type="spellStart"/>
      <w:r w:rsidRPr="00941D8C">
        <w:t>prospektif</w:t>
      </w:r>
      <w:proofErr w:type="spellEnd"/>
      <w:r w:rsidRPr="00941D8C">
        <w:t xml:space="preserve"> ve retrospektif çalışma bulunmaktadır (</w:t>
      </w:r>
      <w:proofErr w:type="spellStart"/>
      <w:r w:rsidRPr="00941D8C">
        <w:t>Serón-Arbeloa</w:t>
      </w:r>
      <w:proofErr w:type="spellEnd"/>
      <w:r w:rsidRPr="00941D8C">
        <w:t xml:space="preserve"> ve ark</w:t>
      </w:r>
      <w:proofErr w:type="gramStart"/>
      <w:r w:rsidRPr="00941D8C">
        <w:t>.,</w:t>
      </w:r>
      <w:proofErr w:type="gramEnd"/>
      <w:r w:rsidRPr="00941D8C">
        <w:t xml:space="preserve"> 2022; Lin ve ark., 2019; Baloğlu, H.T., 2023).</w:t>
      </w:r>
    </w:p>
    <w:p w:rsidR="00791EF6" w:rsidRPr="00D13A16" w:rsidRDefault="00791EF6" w:rsidP="00236CED">
      <w:pPr>
        <w:spacing w:line="480" w:lineRule="auto"/>
        <w:jc w:val="center"/>
        <w:rPr>
          <w:rFonts w:ascii="Times New Roman" w:hAnsi="Times New Roman" w:cs="Times New Roman"/>
          <w:b/>
          <w:noProof/>
          <w:sz w:val="28"/>
          <w:szCs w:val="28"/>
        </w:rPr>
        <w:sectPr w:rsidR="00791EF6" w:rsidRPr="00D13A16" w:rsidSect="00A313E0">
          <w:pgSz w:w="11906" w:h="16838"/>
          <w:pgMar w:top="1418" w:right="1134" w:bottom="1418" w:left="1701" w:header="709" w:footer="709" w:gutter="0"/>
          <w:cols w:space="708"/>
          <w:docGrid w:linePitch="360"/>
        </w:sectPr>
      </w:pPr>
    </w:p>
    <w:p w:rsidR="00236CED" w:rsidRPr="00D13A16" w:rsidRDefault="00236CED" w:rsidP="00791EF6">
      <w:pPr>
        <w:pStyle w:val="Balk1"/>
        <w:rPr>
          <w:noProof/>
        </w:rPr>
      </w:pPr>
      <w:bookmarkStart w:id="46" w:name="_Toc173355241"/>
      <w:r w:rsidRPr="00D13A16">
        <w:rPr>
          <w:noProof/>
        </w:rPr>
        <w:lastRenderedPageBreak/>
        <w:t>3. MATERYAL VE METOT</w:t>
      </w:r>
      <w:bookmarkEnd w:id="46"/>
    </w:p>
    <w:p w:rsidR="00236CED" w:rsidRPr="00D13A16" w:rsidRDefault="00236CED" w:rsidP="00791EF6">
      <w:pPr>
        <w:pStyle w:val="Balk2"/>
        <w:rPr>
          <w:noProof/>
        </w:rPr>
      </w:pPr>
      <w:bookmarkStart w:id="47" w:name="_Toc173355242"/>
      <w:r w:rsidRPr="00D13A16">
        <w:rPr>
          <w:noProof/>
        </w:rPr>
        <w:t>3.1. Araştırmanın Türü</w:t>
      </w:r>
      <w:bookmarkEnd w:id="47"/>
      <w:r w:rsidRPr="00D13A16">
        <w:rPr>
          <w:noProof/>
        </w:rPr>
        <w:t xml:space="preserve"> </w:t>
      </w:r>
    </w:p>
    <w:p w:rsidR="00236CED" w:rsidRPr="00D13A16" w:rsidRDefault="00236CED" w:rsidP="00791EF6">
      <w:pPr>
        <w:pStyle w:val="DZMETN"/>
        <w:rPr>
          <w:b/>
          <w:noProof/>
        </w:rPr>
      </w:pPr>
      <w:r w:rsidRPr="00D13A16">
        <w:rPr>
          <w:noProof/>
        </w:rPr>
        <w:t>Bu a</w:t>
      </w:r>
      <w:r w:rsidR="00E5688A">
        <w:rPr>
          <w:noProof/>
        </w:rPr>
        <w:t>raştırma, Iğdır ilinde bulunan Aile Sağlığı M</w:t>
      </w:r>
      <w:r w:rsidRPr="00D13A16">
        <w:rPr>
          <w:noProof/>
        </w:rPr>
        <w:t>erkezine</w:t>
      </w:r>
      <w:r w:rsidR="00E5688A">
        <w:rPr>
          <w:noProof/>
        </w:rPr>
        <w:t>(ASM)</w:t>
      </w:r>
      <w:r w:rsidRPr="00D13A16">
        <w:rPr>
          <w:noProof/>
        </w:rPr>
        <w:t xml:space="preserve"> başvuran 65 yaş ve üzeri yaşlı bireylerin beslenme ve iştah durumunun, biyokimyasal bulgularının ve antropometrik ölçümlerinin saptanması amacıyla analitik-kesitsel tipte bir çalışma olarak yapılmıştır. </w:t>
      </w:r>
    </w:p>
    <w:p w:rsidR="00236CED" w:rsidRPr="00D13A16" w:rsidRDefault="00236CED" w:rsidP="00791EF6">
      <w:pPr>
        <w:pStyle w:val="Balk2"/>
        <w:rPr>
          <w:noProof/>
        </w:rPr>
      </w:pPr>
      <w:bookmarkStart w:id="48" w:name="_Toc173355243"/>
      <w:r w:rsidRPr="00D13A16">
        <w:rPr>
          <w:noProof/>
        </w:rPr>
        <w:t>3.2. Araştırmanın Yeri ve Zamanı</w:t>
      </w:r>
      <w:bookmarkEnd w:id="48"/>
      <w:r w:rsidRPr="00D13A16">
        <w:rPr>
          <w:noProof/>
        </w:rPr>
        <w:t xml:space="preserve"> </w:t>
      </w:r>
    </w:p>
    <w:p w:rsidR="00236CED" w:rsidRPr="00D13A16" w:rsidRDefault="00236CED" w:rsidP="00791EF6">
      <w:pPr>
        <w:pStyle w:val="DZMETN"/>
        <w:rPr>
          <w:noProof/>
        </w:rPr>
      </w:pPr>
      <w:r w:rsidRPr="00D13A16">
        <w:rPr>
          <w:noProof/>
        </w:rPr>
        <w:t>Araştırma, Iğdır İl Sağlık Müdürlüğü’ne bağlı il merkezinde o</w:t>
      </w:r>
      <w:r w:rsidR="00E5688A">
        <w:rPr>
          <w:noProof/>
        </w:rPr>
        <w:t>lan ASM’lerde</w:t>
      </w:r>
      <w:r w:rsidRPr="00D13A16">
        <w:rPr>
          <w:noProof/>
        </w:rPr>
        <w:t xml:space="preserve"> Nisan 2023- Temmuz 2024 tarihleri arasında tamamlanmıştır.</w:t>
      </w:r>
    </w:p>
    <w:p w:rsidR="00236CED" w:rsidRPr="00D13A16" w:rsidRDefault="00236CED" w:rsidP="00791EF6">
      <w:pPr>
        <w:pStyle w:val="Balk2"/>
        <w:rPr>
          <w:noProof/>
        </w:rPr>
      </w:pPr>
      <w:bookmarkStart w:id="49" w:name="_Toc173355244"/>
      <w:r w:rsidRPr="00D13A16">
        <w:rPr>
          <w:noProof/>
        </w:rPr>
        <w:t>3.3. Araştırmanın Evreni ve Örneklemi</w:t>
      </w:r>
      <w:bookmarkEnd w:id="49"/>
      <w:r w:rsidRPr="00D13A16">
        <w:rPr>
          <w:noProof/>
        </w:rPr>
        <w:t xml:space="preserve"> </w:t>
      </w:r>
    </w:p>
    <w:p w:rsidR="00236CED" w:rsidRPr="00D13A16" w:rsidRDefault="00236CED" w:rsidP="00791EF6">
      <w:pPr>
        <w:pStyle w:val="DZMETN"/>
        <w:rPr>
          <w:noProof/>
        </w:rPr>
      </w:pPr>
      <w:r w:rsidRPr="00D13A16">
        <w:rPr>
          <w:noProof/>
        </w:rPr>
        <w:t xml:space="preserve">Araştırmanın evrenini Iğdır il merkezinde bulunan 9 ASM’ye kayıtlı </w:t>
      </w:r>
      <w:r w:rsidRPr="00D13A16">
        <w:rPr>
          <w:rFonts w:eastAsia="Segoe UI"/>
          <w:noProof/>
        </w:rPr>
        <w:t xml:space="preserve">araştırma kriterlerine uyan </w:t>
      </w:r>
      <w:r w:rsidRPr="00D13A16">
        <w:rPr>
          <w:noProof/>
        </w:rPr>
        <w:t xml:space="preserve">65 yaş ve üzeri yaşlı bireyler oluşturmuştur. Örneklem büyüklüğünü belirlemek için daha önce yapılmış </w:t>
      </w:r>
      <w:r w:rsidR="00E5688A">
        <w:rPr>
          <w:noProof/>
        </w:rPr>
        <w:t>benzer çalışmalar temel alınmıştır. Örneklem Büyüklüğünün</w:t>
      </w:r>
      <w:r w:rsidRPr="00D13A16">
        <w:rPr>
          <w:noProof/>
        </w:rPr>
        <w:t xml:space="preserve"> evreni belli olmayan örneklem hesaplamasına göre %5 yanılma payı ile 0,05 örnekleme hatası ile en az 320 kişi olması </w:t>
      </w:r>
      <w:r w:rsidR="00E5688A">
        <w:rPr>
          <w:noProof/>
        </w:rPr>
        <w:t xml:space="preserve">gerektiği </w:t>
      </w:r>
      <w:r w:rsidRPr="00D13A16">
        <w:rPr>
          <w:noProof/>
        </w:rPr>
        <w:t xml:space="preserve">hesaplanmıştır. Araştırmaya toplamda 65 yaş ve üzeri 331 gönüllü birey katılmıştır. </w:t>
      </w:r>
    </w:p>
    <w:p w:rsidR="00236CED" w:rsidRPr="00D13A16" w:rsidRDefault="00236CED" w:rsidP="00791EF6">
      <w:pPr>
        <w:pStyle w:val="DZMETN"/>
        <w:rPr>
          <w:b/>
          <w:noProof/>
        </w:rPr>
      </w:pPr>
      <w:r w:rsidRPr="00D13A16">
        <w:rPr>
          <w:b/>
          <w:noProof/>
        </w:rPr>
        <w:t>Araştırmaya dahil edilme kriterleri</w:t>
      </w:r>
    </w:p>
    <w:p w:rsidR="00236CED" w:rsidRPr="00D13A16" w:rsidRDefault="00236CED" w:rsidP="00791EF6">
      <w:pPr>
        <w:pStyle w:val="DZMETN"/>
        <w:numPr>
          <w:ilvl w:val="0"/>
          <w:numId w:val="9"/>
        </w:numPr>
        <w:rPr>
          <w:noProof/>
        </w:rPr>
      </w:pPr>
      <w:r w:rsidRPr="00D13A16">
        <w:rPr>
          <w:noProof/>
        </w:rPr>
        <w:t>65 yaş ve üzeri olmak</w:t>
      </w:r>
    </w:p>
    <w:p w:rsidR="00236CED" w:rsidRPr="00D13A16" w:rsidRDefault="00236CED" w:rsidP="00791EF6">
      <w:pPr>
        <w:pStyle w:val="DZMETN"/>
        <w:numPr>
          <w:ilvl w:val="0"/>
          <w:numId w:val="9"/>
        </w:numPr>
        <w:rPr>
          <w:noProof/>
        </w:rPr>
      </w:pPr>
      <w:r w:rsidRPr="00D13A16">
        <w:rPr>
          <w:noProof/>
        </w:rPr>
        <w:t>Çalışmaya katılmayı gönüllü olarak kabul etmek</w:t>
      </w:r>
    </w:p>
    <w:p w:rsidR="00236CED" w:rsidRPr="00D13A16" w:rsidRDefault="00236CED" w:rsidP="00791EF6">
      <w:pPr>
        <w:pStyle w:val="DZMETN"/>
        <w:numPr>
          <w:ilvl w:val="0"/>
          <w:numId w:val="9"/>
        </w:numPr>
        <w:rPr>
          <w:noProof/>
        </w:rPr>
      </w:pPr>
      <w:r w:rsidRPr="00D13A16">
        <w:rPr>
          <w:noProof/>
        </w:rPr>
        <w:t>İletişim engelinin olmaması</w:t>
      </w:r>
    </w:p>
    <w:p w:rsidR="00236CED" w:rsidRPr="00D13A16" w:rsidRDefault="00E5688A" w:rsidP="00791EF6">
      <w:pPr>
        <w:pStyle w:val="DZMETN"/>
        <w:rPr>
          <w:noProof/>
        </w:rPr>
      </w:pPr>
      <w:r>
        <w:rPr>
          <w:noProof/>
        </w:rPr>
        <w:t>Dışla</w:t>
      </w:r>
      <w:r w:rsidR="00791EF6" w:rsidRPr="00D13A16">
        <w:rPr>
          <w:noProof/>
        </w:rPr>
        <w:t xml:space="preserve">ma </w:t>
      </w:r>
      <w:r w:rsidR="00236CED" w:rsidRPr="00D13A16">
        <w:rPr>
          <w:noProof/>
        </w:rPr>
        <w:t>kriterleri</w:t>
      </w:r>
    </w:p>
    <w:p w:rsidR="00236CED" w:rsidRPr="00D13A16" w:rsidRDefault="00236CED" w:rsidP="00791EF6">
      <w:pPr>
        <w:pStyle w:val="DZMETN"/>
        <w:numPr>
          <w:ilvl w:val="0"/>
          <w:numId w:val="10"/>
        </w:numPr>
        <w:rPr>
          <w:noProof/>
        </w:rPr>
      </w:pPr>
      <w:r w:rsidRPr="00D13A16">
        <w:rPr>
          <w:noProof/>
        </w:rPr>
        <w:t xml:space="preserve">Hastalığıyla ilişkili özel bir diyet uyguluyor olmak </w:t>
      </w:r>
    </w:p>
    <w:p w:rsidR="00236CED" w:rsidRPr="00D13A16" w:rsidRDefault="00236CED" w:rsidP="00791EF6">
      <w:pPr>
        <w:pStyle w:val="DZMETN"/>
        <w:numPr>
          <w:ilvl w:val="0"/>
          <w:numId w:val="10"/>
        </w:numPr>
        <w:rPr>
          <w:noProof/>
        </w:rPr>
      </w:pPr>
      <w:r w:rsidRPr="00D13A16">
        <w:rPr>
          <w:noProof/>
        </w:rPr>
        <w:t xml:space="preserve">Çalışmaya katılmaya engel olacak görsel, işitsel bir sağlık problemi bulunmak </w:t>
      </w:r>
    </w:p>
    <w:p w:rsidR="00236CED" w:rsidRPr="00D13A16" w:rsidRDefault="00236CED" w:rsidP="00125DE1">
      <w:pPr>
        <w:pStyle w:val="Balk2"/>
        <w:rPr>
          <w:noProof/>
        </w:rPr>
      </w:pPr>
      <w:bookmarkStart w:id="50" w:name="_Toc173355245"/>
      <w:r w:rsidRPr="00D13A16">
        <w:rPr>
          <w:noProof/>
        </w:rPr>
        <w:lastRenderedPageBreak/>
        <w:t>3.4. Verilerin Toplanması</w:t>
      </w:r>
      <w:bookmarkEnd w:id="50"/>
    </w:p>
    <w:p w:rsidR="00236CED" w:rsidRPr="00D13A16" w:rsidRDefault="00236CED" w:rsidP="00941D8C">
      <w:pPr>
        <w:pStyle w:val="DZMETN"/>
        <w:rPr>
          <w:b/>
          <w:noProof/>
        </w:rPr>
      </w:pPr>
      <w:r w:rsidRPr="00D13A16">
        <w:rPr>
          <w:noProof/>
        </w:rPr>
        <w:t xml:space="preserve">Araştırma verileri, araştırmacı tarafından bireylerle yüz yüze görüşme tekniği ile Nisan-Temmuz 2024 tarihleri arasında toplanmıştır. </w:t>
      </w:r>
      <w:proofErr w:type="gramStart"/>
      <w:r w:rsidRPr="00D13A16">
        <w:rPr>
          <w:noProof/>
        </w:rPr>
        <w:t xml:space="preserve">Araştırma verilerinin toplanmasında, araştırmacı tarafından oluşturulan </w:t>
      </w:r>
      <w:r w:rsidRPr="00D13A16">
        <w:rPr>
          <w:bCs/>
          <w:noProof/>
        </w:rPr>
        <w:t xml:space="preserve">sosyodemografik özellikler, antropometrik özellikler, biyokimyasal bulgular, genel sağlık soruları ve beslenme alışkanlıkları ile ilgili bilgileri içeren </w:t>
      </w:r>
      <w:r w:rsidRPr="00D13A16">
        <w:rPr>
          <w:noProof/>
        </w:rPr>
        <w:t xml:space="preserve">‘‘Anket Formu’’, besin tüketim sıklığını </w:t>
      </w:r>
      <w:r w:rsidRPr="00941D8C">
        <w:t>sorgulamak</w:t>
      </w:r>
      <w:r w:rsidRPr="00D13A16">
        <w:rPr>
          <w:noProof/>
        </w:rPr>
        <w:t xml:space="preserve"> için, süt ve süt ürünleri; et, yumurta ve kurubaklagil; sebze ve meyveler; ekmek ve tahıllar; yağ, şeker ve tatlılar; diğer ana başlıkları altında bulunan yiyecek ve içeceklerin  tüketim sıklıklarını incelemek için ‘ ‘Besin Tüketim Sıklığı Formu’’  ve beslenme durumunu tarama amacıyla ‘’SNAQ</w:t>
      </w:r>
      <w:r w:rsidRPr="00D13A16">
        <w:rPr>
          <w:noProof/>
          <w:vertAlign w:val="superscript"/>
        </w:rPr>
        <w:t>65+</w:t>
      </w:r>
      <w:r w:rsidR="00E5688A">
        <w:rPr>
          <w:noProof/>
        </w:rPr>
        <w:t xml:space="preserve"> tarama testi’’ kullanılmıştır. </w:t>
      </w:r>
      <w:proofErr w:type="gramEnd"/>
      <w:r w:rsidR="00E5688A">
        <w:rPr>
          <w:noProof/>
        </w:rPr>
        <w:t>Anket formunun uygulanmasında h</w:t>
      </w:r>
      <w:r w:rsidRPr="00D13A16">
        <w:rPr>
          <w:noProof/>
        </w:rPr>
        <w:t>er bireye araştırmacı tarafından toplamda 20-25 dakika süre ayrılmıştır. Bireylere çalışmanın adı, konusu, amacı, işlemleri, çalışmaya katılımın olası yararlarının yazılı olduğu bilgilendirilmiş gönüllü olur formu imzalatılmıştır.</w:t>
      </w:r>
    </w:p>
    <w:p w:rsidR="00236CED" w:rsidRPr="00D13A16" w:rsidRDefault="00236CED" w:rsidP="00125DE1">
      <w:pPr>
        <w:pStyle w:val="Balk2"/>
        <w:rPr>
          <w:noProof/>
        </w:rPr>
      </w:pPr>
      <w:bookmarkStart w:id="51" w:name="_Toc173355246"/>
      <w:r w:rsidRPr="00D13A16">
        <w:rPr>
          <w:noProof/>
        </w:rPr>
        <w:t xml:space="preserve">3.4.1. </w:t>
      </w:r>
      <w:r w:rsidR="00860345" w:rsidRPr="00D13A16">
        <w:rPr>
          <w:noProof/>
        </w:rPr>
        <w:t>Bireylerin Genel Bilgileri  (Ek-2</w:t>
      </w:r>
      <w:r w:rsidRPr="00D13A16">
        <w:rPr>
          <w:noProof/>
        </w:rPr>
        <w:t>)</w:t>
      </w:r>
      <w:bookmarkEnd w:id="51"/>
    </w:p>
    <w:p w:rsidR="00236CED" w:rsidRPr="00D13A16" w:rsidRDefault="00E5688A" w:rsidP="00125DE1">
      <w:pPr>
        <w:pStyle w:val="DZMETN"/>
        <w:rPr>
          <w:noProof/>
        </w:rPr>
      </w:pPr>
      <w:r>
        <w:rPr>
          <w:noProof/>
        </w:rPr>
        <w:t xml:space="preserve">Araştırmaya katılan </w:t>
      </w:r>
      <w:r w:rsidR="00236CED" w:rsidRPr="00D13A16">
        <w:rPr>
          <w:noProof/>
        </w:rPr>
        <w:t>bireylerin genel özelliklerini içeren bu kısımda; bireylerin yaşı, cinsiyeti, kiminle yaşadığı, eğitim durumu, nerede yaşadığı, koroner arter hastalığı dışında hastalığa sahip olma durumu, sahip olduğu hastalıklar, ana öğün sayısı, ana öğün atlama durumu, en çok hangi öğünün atlandığı, sigara ve alkol tüketimi, sigara ve alkolü tüketim süresi sorgulanmıştır.</w:t>
      </w:r>
    </w:p>
    <w:p w:rsidR="00236CED" w:rsidRPr="00D13A16" w:rsidRDefault="00236CED" w:rsidP="00125DE1">
      <w:pPr>
        <w:pStyle w:val="Balk2"/>
        <w:rPr>
          <w:noProof/>
        </w:rPr>
      </w:pPr>
      <w:bookmarkStart w:id="52" w:name="_Toc173355247"/>
      <w:r w:rsidRPr="00D13A16">
        <w:rPr>
          <w:noProof/>
        </w:rPr>
        <w:t>3.4.2. Besin Tüketim Sıklığı (Ek-</w:t>
      </w:r>
      <w:r w:rsidR="00860345" w:rsidRPr="00D13A16">
        <w:rPr>
          <w:noProof/>
        </w:rPr>
        <w:t>3)</w:t>
      </w:r>
      <w:bookmarkEnd w:id="52"/>
    </w:p>
    <w:p w:rsidR="00236CED" w:rsidRPr="00D13A16" w:rsidRDefault="00236CED" w:rsidP="00125DE1">
      <w:pPr>
        <w:pStyle w:val="DZMETN"/>
        <w:rPr>
          <w:noProof/>
        </w:rPr>
      </w:pPr>
      <w:r w:rsidRPr="00D13A16">
        <w:rPr>
          <w:noProof/>
        </w:rPr>
        <w:t xml:space="preserve">Bireylerin tükettikleri yemeklerin birer porsiyonlarına giren besinlerin miktarları beyana dayalı olarak elde edilmiştir. Çalışmaya katılan bireylerin tükettikleri besinler ve bu besinlerin miktarlarını belirlemek için “Yemek ve Besin Fotoğraf Kataloğu” kullanılmıştır (Orkun ve Rakıcıoğlu, 2017). Tüketilen besinlerin ortalama enerji ve besin ögesi değerleri “Bilgisayar Destekli Beslenme Programı, Beslenme Bilgi Sistemi (BeBiS version 9.00)” kullanılarak hesaplanmıştır. Bireylerin besinleri tüketim sıklığı, besin tüketim sıklığı tablosuyla belirlenmiştir. Bireylerin formdaki besinlerin her birini “her öğün”, “her gün”, “haftada 1-2 kez”, “gün aşırı” “haftada 5-6 kez”, “15 günde 1 kez”, “ayda 1 kez” , “seyrek”, “hiç” ve , “miktar”,  seçeneklerinden hangisine uygun sıklıkta tükettikleri belirlenmiştir. </w:t>
      </w:r>
    </w:p>
    <w:p w:rsidR="00236CED" w:rsidRPr="00D13A16" w:rsidRDefault="00236CED" w:rsidP="00125DE1">
      <w:pPr>
        <w:pStyle w:val="Balk2"/>
        <w:rPr>
          <w:noProof/>
        </w:rPr>
      </w:pPr>
      <w:bookmarkStart w:id="53" w:name="_Toc173355248"/>
      <w:r w:rsidRPr="00D13A16">
        <w:rPr>
          <w:noProof/>
        </w:rPr>
        <w:lastRenderedPageBreak/>
        <w:t>3.4.3. Biyokimyasal Bulgular(Ek-</w:t>
      </w:r>
      <w:r w:rsidR="00860345" w:rsidRPr="00D13A16">
        <w:rPr>
          <w:noProof/>
        </w:rPr>
        <w:t>4</w:t>
      </w:r>
      <w:bookmarkEnd w:id="53"/>
      <w:r w:rsidR="00F14A43">
        <w:rPr>
          <w:noProof/>
        </w:rPr>
        <w:t>t</w:t>
      </w:r>
    </w:p>
    <w:p w:rsidR="00236CED" w:rsidRPr="00D13A16" w:rsidRDefault="00236CED" w:rsidP="00941D8C">
      <w:pPr>
        <w:pStyle w:val="DZMETN"/>
        <w:rPr>
          <w:b/>
          <w:noProof/>
        </w:rPr>
      </w:pPr>
      <w:r w:rsidRPr="00D13A16">
        <w:rPr>
          <w:noProof/>
        </w:rPr>
        <w:t>Bu araştırmada b</w:t>
      </w:r>
      <w:r w:rsidR="00E5688A">
        <w:rPr>
          <w:noProof/>
        </w:rPr>
        <w:t>irey</w:t>
      </w:r>
      <w:r w:rsidR="00F14A43">
        <w:rPr>
          <w:noProof/>
        </w:rPr>
        <w:t>lerin t</w:t>
      </w:r>
      <w:r w:rsidR="00E5688A">
        <w:rPr>
          <w:noProof/>
        </w:rPr>
        <w:t>otal kolesterol(mg/dL), Trigliserid(mg/dl), HDL Kolesterol(mg/dL) , LDL Kolesterol(mg/dL</w:t>
      </w:r>
      <w:r w:rsidR="00F14A43">
        <w:rPr>
          <w:noProof/>
        </w:rPr>
        <w:t>), açlık kan ş</w:t>
      </w:r>
      <w:r w:rsidR="00E5688A">
        <w:rPr>
          <w:noProof/>
        </w:rPr>
        <w:t>ekeri(mg/dL</w:t>
      </w:r>
      <w:r w:rsidRPr="00D13A16">
        <w:rPr>
          <w:noProof/>
        </w:rPr>
        <w:t>), AST (U/L), ALT(U/L)</w:t>
      </w:r>
      <w:r w:rsidR="00F14A43">
        <w:rPr>
          <w:noProof/>
        </w:rPr>
        <w:t>,, d</w:t>
      </w:r>
      <w:r w:rsidR="00E5688A">
        <w:rPr>
          <w:noProof/>
        </w:rPr>
        <w:t>emir(mg/dL</w:t>
      </w:r>
      <w:r w:rsidR="00F14A43">
        <w:rPr>
          <w:noProof/>
        </w:rPr>
        <w:t xml:space="preserve">), </w:t>
      </w:r>
      <w:r w:rsidR="00E5688A">
        <w:rPr>
          <w:noProof/>
        </w:rPr>
        <w:t>B</w:t>
      </w:r>
      <w:r w:rsidR="00E5688A" w:rsidRPr="00E5688A">
        <w:rPr>
          <w:noProof/>
          <w:vertAlign w:val="subscript"/>
        </w:rPr>
        <w:t>12</w:t>
      </w:r>
      <w:r w:rsidR="00F14A43">
        <w:rPr>
          <w:noProof/>
          <w:vertAlign w:val="subscript"/>
        </w:rPr>
        <w:t xml:space="preserve"> </w:t>
      </w:r>
      <w:r w:rsidR="00F14A43">
        <w:rPr>
          <w:noProof/>
        </w:rPr>
        <w:t xml:space="preserve">vitamini </w:t>
      </w:r>
      <w:r w:rsidR="00E5688A">
        <w:rPr>
          <w:noProof/>
        </w:rPr>
        <w:t>(pg/mL</w:t>
      </w:r>
      <w:r w:rsidRPr="00D13A16">
        <w:rPr>
          <w:noProof/>
        </w:rPr>
        <w:t>) düzeyleri incelenmiştir. Bireylerin s</w:t>
      </w:r>
      <w:r w:rsidR="00F14A43">
        <w:rPr>
          <w:noProof/>
        </w:rPr>
        <w:t>on 3 ay içerisinde analiz edilen</w:t>
      </w:r>
      <w:r w:rsidRPr="00D13A16">
        <w:rPr>
          <w:noProof/>
        </w:rPr>
        <w:t xml:space="preserve"> biyokimyasal bulguları ASM’deki aile hekimlerinin sisteminden alınarak kaydedilmiştir. </w:t>
      </w:r>
    </w:p>
    <w:p w:rsidR="00236CED" w:rsidRPr="00D13A16" w:rsidRDefault="00236CED" w:rsidP="00125DE1">
      <w:pPr>
        <w:pStyle w:val="Balk2"/>
        <w:rPr>
          <w:noProof/>
        </w:rPr>
      </w:pPr>
      <w:bookmarkStart w:id="54" w:name="_Toc173355249"/>
      <w:r w:rsidRPr="00D13A16">
        <w:rPr>
          <w:noProof/>
        </w:rPr>
        <w:t>3.4.4. Antropometrik Ölçümler (Ek-</w:t>
      </w:r>
      <w:r w:rsidR="00860345" w:rsidRPr="00D13A16">
        <w:rPr>
          <w:noProof/>
        </w:rPr>
        <w:t>5</w:t>
      </w:r>
      <w:r w:rsidRPr="00D13A16">
        <w:rPr>
          <w:noProof/>
        </w:rPr>
        <w:t>)</w:t>
      </w:r>
      <w:bookmarkEnd w:id="54"/>
    </w:p>
    <w:p w:rsidR="00236CED" w:rsidRPr="00D13A16" w:rsidRDefault="00F14A43" w:rsidP="009C6666">
      <w:pPr>
        <w:pStyle w:val="DZMETN"/>
        <w:rPr>
          <w:noProof/>
        </w:rPr>
      </w:pPr>
      <w:r>
        <w:rPr>
          <w:noProof/>
        </w:rPr>
        <w:t xml:space="preserve">Her bir bireyin </w:t>
      </w:r>
      <w:r w:rsidR="00236CED" w:rsidRPr="00D13A16">
        <w:rPr>
          <w:noProof/>
        </w:rPr>
        <w:t xml:space="preserve"> araştırmacı tarafından dijital bir baskül yardımıyla vücut ağırlığı, elastik olmayan mezura yardımıyla boy uzunluğu, üst orta kol çevresi, boyun çevresi, bel çevresi, kalça çevresi ölçümle</w:t>
      </w:r>
      <w:r>
        <w:rPr>
          <w:noProof/>
        </w:rPr>
        <w:t xml:space="preserve">ri yapılıp, beden kitle indeksi </w:t>
      </w:r>
      <w:r w:rsidR="00236CED" w:rsidRPr="00D13A16">
        <w:rPr>
          <w:noProof/>
        </w:rPr>
        <w:t xml:space="preserve">ile hesaplanarak veri toplama formuna kaydedilmiştir. </w:t>
      </w:r>
    </w:p>
    <w:p w:rsidR="00236CED" w:rsidRPr="00D13A16" w:rsidRDefault="00236CED" w:rsidP="009C6666">
      <w:pPr>
        <w:pStyle w:val="DZMETN"/>
        <w:rPr>
          <w:noProof/>
        </w:rPr>
      </w:pPr>
      <w:r w:rsidRPr="00D13A16">
        <w:rPr>
          <w:noProof/>
        </w:rPr>
        <w:t>Vücut ağırlığı ve boy uzunluğu: Vücut ağırlığı; kişilerin vücudundaki toplam yağ, su, kas ve kemiklerin toplamından meydana gelir, vücut bileşiminin belirlenmesinde sıklıkla kullanılan bir ölçüttür. Yetişkinlerde vücut ağırlığı ölçülürken kalibre edilmiş tartı aleti kullanılır, ayakkabısız ve ince kıyafetle ölçüm yapılır. Boy uzunluğu ise baş Frankfort düzlemde ve ayaklar yanyanayken ölçüm yapılır (Akova, 2016).</w:t>
      </w:r>
    </w:p>
    <w:p w:rsidR="00236CED" w:rsidRPr="00D13A16" w:rsidRDefault="00F14A43" w:rsidP="009C6666">
      <w:pPr>
        <w:pStyle w:val="DZMETN"/>
        <w:rPr>
          <w:noProof/>
        </w:rPr>
      </w:pPr>
      <w:r>
        <w:rPr>
          <w:noProof/>
        </w:rPr>
        <w:t>Beden kütle indeksi</w:t>
      </w:r>
      <w:r w:rsidR="00236CED" w:rsidRPr="00D13A16">
        <w:rPr>
          <w:noProof/>
        </w:rPr>
        <w:t>: BKİ, şişmanlığın ve obezitenin değerlendirilmesinde sıklıkla kullanılan invazif olmayan, basit ve ucuz bir yöntemdir (Resnick &amp; Howard, 2002). BKİ, boy uzunluğuna göre kişinin vücut ağırlığını değerlendiren bir ölçümdür. Değerlendirilmesi ise vücut ağırlığının (kg), boy uzunluğunu</w:t>
      </w:r>
      <w:r>
        <w:rPr>
          <w:noProof/>
        </w:rPr>
        <w:t xml:space="preserve">n (m) karesine bölünmesiyle elde edilir </w:t>
      </w:r>
      <w:r w:rsidR="00236CED" w:rsidRPr="00D13A16">
        <w:rPr>
          <w:noProof/>
        </w:rPr>
        <w:t xml:space="preserve">(Baş ve Sağlam, 2014). BKİ, DSÖ tarafından BKİ, </w:t>
      </w:r>
      <w:r>
        <w:rPr>
          <w:noProof/>
        </w:rPr>
        <w:t>&lt; 18,5 ‘’ Zayıf’’, 18,5-24,9 ‘’N</w:t>
      </w:r>
      <w:r w:rsidR="00236CED" w:rsidRPr="00D13A16">
        <w:rPr>
          <w:noProof/>
        </w:rPr>
        <w:t xml:space="preserve">ormal’’, 25,0-29,9 ‘’Hafif Şişman’’, 30,0-39,9 ‘’Şişman/obez’’, 40 ve üzeri ‘’ Aşırı şişman/morbid obez’’ olarak sınıflandırılmıştır. (Şirinyıldız </w:t>
      </w:r>
      <w:r w:rsidR="00025730" w:rsidRPr="00D13A16">
        <w:rPr>
          <w:noProof/>
        </w:rPr>
        <w:t xml:space="preserve"> ve diğerleri, </w:t>
      </w:r>
      <w:r w:rsidR="00236CED" w:rsidRPr="00D13A16">
        <w:rPr>
          <w:noProof/>
        </w:rPr>
        <w:t xml:space="preserve">2017; WHO, 2015). </w:t>
      </w:r>
    </w:p>
    <w:p w:rsidR="00236CED" w:rsidRPr="00D13A16" w:rsidRDefault="00236CED" w:rsidP="009C6666">
      <w:pPr>
        <w:pStyle w:val="DZMETN"/>
        <w:rPr>
          <w:noProof/>
        </w:rPr>
      </w:pPr>
      <w:r w:rsidRPr="00D13A16">
        <w:rPr>
          <w:b/>
          <w:noProof/>
        </w:rPr>
        <w:t>Üst orta kol çevresi:</w:t>
      </w:r>
      <w:r w:rsidRPr="00D13A16">
        <w:rPr>
          <w:noProof/>
        </w:rPr>
        <w:t xml:space="preserve"> Yaşlı bireylerde ciltteki elastikiyetin azalmasıyla üst orta kol çevresi ölçümü zorlaşmaktadır. Ölçüm sırasında kol sıkılmadan ölçüm alınmalıdır. Üst orta kol çevresi yaşlı bireylerde 23,5-32 cm aralığında olmalıdır (Doğan ve Köksal, 2020).</w:t>
      </w:r>
    </w:p>
    <w:p w:rsidR="00236CED" w:rsidRPr="00D13A16" w:rsidRDefault="00236CED" w:rsidP="009C6666">
      <w:pPr>
        <w:pStyle w:val="DZMETN"/>
        <w:rPr>
          <w:noProof/>
        </w:rPr>
      </w:pPr>
      <w:r w:rsidRPr="00D13A16">
        <w:rPr>
          <w:b/>
          <w:noProof/>
        </w:rPr>
        <w:t>Boyun Çevresi:</w:t>
      </w:r>
      <w:r w:rsidRPr="00D13A16">
        <w:rPr>
          <w:noProof/>
        </w:rPr>
        <w:t xml:space="preserve"> Abdominal obezitenin bir göstergesi olan boyun çevresi, boyun kökü üzerinde, larengeal çıkıntının altından ölçülmüştür. Erkeklerde ≥ 37 cm, kadınlarda ≥34 cm olması şişmanlık icin bir risk faktörü olarak de</w:t>
      </w:r>
      <w:r w:rsidR="00F14A43">
        <w:rPr>
          <w:noProof/>
        </w:rPr>
        <w:t>ğerlendirilmektedir (TÜBER, 2022</w:t>
      </w:r>
      <w:r w:rsidRPr="00D13A16">
        <w:rPr>
          <w:noProof/>
        </w:rPr>
        <w:t xml:space="preserve">) </w:t>
      </w:r>
    </w:p>
    <w:p w:rsidR="00236CED" w:rsidRPr="00D13A16" w:rsidRDefault="00236CED" w:rsidP="009C6666">
      <w:pPr>
        <w:pStyle w:val="DZMETN"/>
        <w:rPr>
          <w:noProof/>
        </w:rPr>
      </w:pPr>
      <w:r w:rsidRPr="00D13A16">
        <w:rPr>
          <w:b/>
          <w:noProof/>
        </w:rPr>
        <w:lastRenderedPageBreak/>
        <w:t>Bel çevresi:</w:t>
      </w:r>
      <w:r w:rsidRPr="00D13A16">
        <w:rPr>
          <w:noProof/>
        </w:rPr>
        <w:t xml:space="preserve"> Bel çevresi ayaktayken yan iliyak çıkıntılar ile en alt kaburganın orta noktasından ölçülmüştür. Türkiye Endokrinoloji ve Metabolizma Derneği (TEMD)’ ne göre bel çevresinin kadınlarda ≥90 cm, erkeklerde ≥100 cm olması abdominal obezite kriteri olarak değerlendirilmektedir (TEMD, 2023). Ölçümün güvenilir olması için art arda 3 defa ölçüm alınmış ve santimetre (cm) cinsinden kaydedilmiştir. </w:t>
      </w:r>
    </w:p>
    <w:p w:rsidR="00FE6464" w:rsidRDefault="00236CED" w:rsidP="00FE6464">
      <w:pPr>
        <w:pStyle w:val="DZMETN"/>
        <w:rPr>
          <w:noProof/>
        </w:rPr>
      </w:pPr>
      <w:r w:rsidRPr="00D13A16">
        <w:rPr>
          <w:b/>
          <w:noProof/>
        </w:rPr>
        <w:t>Kalça çevresi:</w:t>
      </w:r>
      <w:r w:rsidRPr="00D13A16">
        <w:rPr>
          <w:noProof/>
        </w:rPr>
        <w:t xml:space="preserve"> Kalça çevresi, bireyin yan tarafında durulup en geniş noktadan çevre ölçümü yapılarak santimetre (c</w:t>
      </w:r>
      <w:r w:rsidR="00F14A43">
        <w:rPr>
          <w:noProof/>
        </w:rPr>
        <w:t>m) cinsinden kaydedilmiştir (DSÖ</w:t>
      </w:r>
      <w:r w:rsidRPr="00D13A16">
        <w:rPr>
          <w:noProof/>
        </w:rPr>
        <w:t>, 2023).</w:t>
      </w:r>
    </w:p>
    <w:p w:rsidR="00C46DC7" w:rsidRPr="00C46DC7" w:rsidRDefault="00C46DC7" w:rsidP="00FE6464">
      <w:pPr>
        <w:pStyle w:val="DZMETN"/>
        <w:rPr>
          <w:b/>
          <w:noProof/>
        </w:rPr>
      </w:pPr>
      <w:r>
        <w:rPr>
          <w:b/>
          <w:noProof/>
        </w:rPr>
        <w:t xml:space="preserve">Bel/Boy oranı: </w:t>
      </w:r>
      <w:r w:rsidRPr="00C46DC7">
        <w:rPr>
          <w:noProof/>
        </w:rPr>
        <w:t>Kardiyolojik hastalıklarda risk faktörlerini belirlemede bel çevresi ve bel /kalça oranı önemli bulgulardır.</w:t>
      </w:r>
      <w:r w:rsidRPr="00C46DC7">
        <w:rPr>
          <w:rFonts w:ascii="Arial" w:eastAsiaTheme="minorHAnsi" w:hAnsi="Arial" w:cs="Arial"/>
          <w:color w:val="444444"/>
          <w:sz w:val="21"/>
          <w:szCs w:val="21"/>
          <w:shd w:val="clear" w:color="auto" w:fill="FBFBFB"/>
        </w:rPr>
        <w:t xml:space="preserve"> </w:t>
      </w:r>
      <w:r w:rsidRPr="00C46DC7">
        <w:rPr>
          <w:noProof/>
        </w:rPr>
        <w:t>Bel/boy oranı karın bölgesi yağlarını ve kardiyolojik risk faktörlerini belirlemede daha kolay ve hassas bir yöntemdir. Hesaplaması ve değerlendirmesi oldukça pratiktir</w:t>
      </w:r>
      <w:r>
        <w:rPr>
          <w:noProof/>
        </w:rPr>
        <w:t>. Bel/boy oranı</w:t>
      </w:r>
      <w:r w:rsidRPr="00C46DC7">
        <w:rPr>
          <w:noProof/>
        </w:rPr>
        <w:t xml:space="preserve"> ≥ o.5  çıkıyor ise tip 2 diyabet ve kardiyovasküler hastalıklara </w:t>
      </w:r>
      <w:r>
        <w:rPr>
          <w:noProof/>
        </w:rPr>
        <w:t>yakalanma riski yüksek</w:t>
      </w:r>
      <w:r w:rsidR="0052581D">
        <w:rPr>
          <w:noProof/>
        </w:rPr>
        <w:t xml:space="preserve"> demektir(TÜBER, 2022).</w:t>
      </w:r>
    </w:p>
    <w:p w:rsidR="00F47ACE" w:rsidRDefault="00E63B2F" w:rsidP="00F47ACE">
      <w:pPr>
        <w:pStyle w:val="Balk2"/>
        <w:rPr>
          <w:noProof/>
        </w:rPr>
      </w:pPr>
      <w:bookmarkStart w:id="55" w:name="_Toc173355250"/>
      <w:r>
        <w:rPr>
          <w:noProof/>
        </w:rPr>
        <w:t>3.4.5</w:t>
      </w:r>
      <w:r w:rsidR="00F47ACE" w:rsidRPr="00D13A16">
        <w:rPr>
          <w:noProof/>
        </w:rPr>
        <w:t>. SNAQ</w:t>
      </w:r>
      <w:r w:rsidR="00F47ACE" w:rsidRPr="00D13A16">
        <w:rPr>
          <w:noProof/>
          <w:vertAlign w:val="superscript"/>
        </w:rPr>
        <w:t>65+</w:t>
      </w:r>
      <w:r w:rsidR="00F47ACE">
        <w:rPr>
          <w:noProof/>
        </w:rPr>
        <w:t xml:space="preserve"> Tarama Testi </w:t>
      </w:r>
      <w:r w:rsidR="00F47ACE" w:rsidRPr="00D13A16">
        <w:rPr>
          <w:noProof/>
        </w:rPr>
        <w:t xml:space="preserve"> (Ek-</w:t>
      </w:r>
      <w:r w:rsidR="00F47ACE">
        <w:rPr>
          <w:noProof/>
        </w:rPr>
        <w:t>6</w:t>
      </w:r>
      <w:r w:rsidR="00F47ACE" w:rsidRPr="00D13A16">
        <w:rPr>
          <w:noProof/>
        </w:rPr>
        <w:t>)</w:t>
      </w:r>
      <w:bookmarkEnd w:id="55"/>
    </w:p>
    <w:p w:rsidR="00F14A43" w:rsidRPr="00F14A43" w:rsidRDefault="00946526" w:rsidP="0052581D">
      <w:pPr>
        <w:spacing w:line="360" w:lineRule="auto"/>
        <w:jc w:val="both"/>
        <w:rPr>
          <w:rFonts w:ascii="Times New Roman" w:eastAsia="Times New Roman" w:hAnsi="Times New Roman" w:cs="Times New Roman"/>
          <w:sz w:val="24"/>
          <w:szCs w:val="24"/>
          <w:lang w:eastAsia="tr-TR"/>
        </w:rPr>
      </w:pPr>
      <w:r w:rsidRPr="00F14A43">
        <w:rPr>
          <w:rFonts w:ascii="Times New Roman" w:hAnsi="Times New Roman" w:cs="Times New Roman"/>
          <w:sz w:val="24"/>
          <w:szCs w:val="24"/>
        </w:rPr>
        <w:t>Yaşlıların beslenme durumunu değerlendirmede SNAQ65+ tarama testi kullanıl</w:t>
      </w:r>
      <w:r w:rsidR="00B70347" w:rsidRPr="00F14A43">
        <w:rPr>
          <w:rFonts w:ascii="Times New Roman" w:hAnsi="Times New Roman" w:cs="Times New Roman"/>
          <w:sz w:val="24"/>
          <w:szCs w:val="24"/>
        </w:rPr>
        <w:t>mış ve her yaşlı bireye uygulanmış ve değerlendirilmiştir.</w:t>
      </w:r>
      <w:r w:rsidR="00F14A43" w:rsidRPr="00F14A43">
        <w:rPr>
          <w:rFonts w:ascii="Comic Sans MS" w:eastAsia="Times New Roman" w:hAnsi="Comic Sans MS" w:cs="Times New Roman"/>
          <w:b/>
          <w:lang w:eastAsia="tr-TR"/>
        </w:rPr>
        <w:t xml:space="preserve"> </w:t>
      </w:r>
      <w:r w:rsidR="00F14A43" w:rsidRPr="00F14A43">
        <w:rPr>
          <w:rFonts w:ascii="Times New Roman" w:eastAsia="Times New Roman" w:hAnsi="Times New Roman" w:cs="Times New Roman"/>
          <w:sz w:val="24"/>
          <w:szCs w:val="24"/>
          <w:lang w:eastAsia="tr-TR"/>
        </w:rPr>
        <w:t>4 soruluk SNAQ</w:t>
      </w:r>
      <w:r w:rsidR="00F14A43" w:rsidRPr="00F14A43">
        <w:rPr>
          <w:rFonts w:ascii="Times New Roman" w:eastAsia="Times New Roman" w:hAnsi="Times New Roman" w:cs="Times New Roman"/>
          <w:sz w:val="24"/>
          <w:szCs w:val="24"/>
          <w:vertAlign w:val="superscript"/>
          <w:lang w:eastAsia="tr-TR"/>
        </w:rPr>
        <w:t>65+</w:t>
      </w:r>
      <w:r w:rsidR="00F14A43" w:rsidRPr="00F14A43">
        <w:rPr>
          <w:rFonts w:ascii="Times New Roman" w:eastAsia="Times New Roman" w:hAnsi="Times New Roman" w:cs="Times New Roman"/>
          <w:sz w:val="24"/>
          <w:szCs w:val="24"/>
          <w:lang w:eastAsia="tr-TR"/>
        </w:rPr>
        <w:t xml:space="preserve"> tarama testi uygulanacaktır. </w:t>
      </w:r>
      <w:proofErr w:type="spellStart"/>
      <w:r w:rsidR="00F14A43" w:rsidRPr="00F14A43">
        <w:rPr>
          <w:rFonts w:ascii="Times New Roman" w:eastAsia="Times New Roman" w:hAnsi="Times New Roman" w:cs="Times New Roman"/>
          <w:sz w:val="24"/>
          <w:szCs w:val="24"/>
          <w:lang w:eastAsia="tr-TR"/>
        </w:rPr>
        <w:t>Wijnhoven</w:t>
      </w:r>
      <w:proofErr w:type="spellEnd"/>
      <w:r w:rsidR="00F14A43" w:rsidRPr="00F14A43">
        <w:rPr>
          <w:rFonts w:ascii="Times New Roman" w:eastAsia="Times New Roman" w:hAnsi="Times New Roman" w:cs="Times New Roman"/>
          <w:sz w:val="24"/>
          <w:szCs w:val="24"/>
          <w:lang w:eastAsia="tr-TR"/>
        </w:rPr>
        <w:t xml:space="preserve"> ve ark tarafından 2012 yılında, 65 yaş ve üzeri kadın ve erkek bireylerde beslenme durumunu tarama amacıyla geliştirilmiştir (</w:t>
      </w:r>
      <w:proofErr w:type="spellStart"/>
      <w:r w:rsidR="00F14A43" w:rsidRPr="00F14A43">
        <w:rPr>
          <w:rFonts w:ascii="Times New Roman" w:eastAsia="Times New Roman" w:hAnsi="Times New Roman" w:cs="Times New Roman"/>
          <w:sz w:val="24"/>
          <w:szCs w:val="24"/>
          <w:lang w:eastAsia="tr-TR"/>
        </w:rPr>
        <w:t>Wijnhoven</w:t>
      </w:r>
      <w:proofErr w:type="spellEnd"/>
      <w:r w:rsidR="00F14A43" w:rsidRPr="00F14A43">
        <w:rPr>
          <w:rFonts w:ascii="Times New Roman" w:eastAsia="Times New Roman" w:hAnsi="Times New Roman" w:cs="Times New Roman"/>
          <w:sz w:val="24"/>
          <w:szCs w:val="24"/>
          <w:lang w:eastAsia="tr-TR"/>
        </w:rPr>
        <w:t xml:space="preserve">, 2012). </w:t>
      </w:r>
      <w:proofErr w:type="gramStart"/>
      <w:r w:rsidR="00F14A43" w:rsidRPr="00F14A43">
        <w:rPr>
          <w:rFonts w:ascii="Times New Roman" w:eastAsia="Times New Roman" w:hAnsi="Times New Roman" w:cs="Times New Roman"/>
          <w:sz w:val="24"/>
          <w:szCs w:val="24"/>
          <w:lang w:eastAsia="tr-TR"/>
        </w:rPr>
        <w:t>Ölçek, Evci ve ark. tarafından</w:t>
      </w:r>
      <w:proofErr w:type="gramEnd"/>
      <w:r w:rsidR="00F14A43" w:rsidRPr="00F14A43">
        <w:rPr>
          <w:rFonts w:ascii="Times New Roman" w:eastAsia="Times New Roman" w:hAnsi="Times New Roman" w:cs="Times New Roman"/>
          <w:sz w:val="24"/>
          <w:szCs w:val="24"/>
          <w:lang w:eastAsia="tr-TR"/>
        </w:rPr>
        <w:t xml:space="preserve"> </w:t>
      </w:r>
      <w:proofErr w:type="spellStart"/>
      <w:r w:rsidR="00F14A43" w:rsidRPr="00F14A43">
        <w:rPr>
          <w:rFonts w:ascii="Times New Roman" w:eastAsia="Times New Roman" w:hAnsi="Times New Roman" w:cs="Times New Roman"/>
          <w:sz w:val="24"/>
          <w:szCs w:val="24"/>
          <w:lang w:eastAsia="tr-TR"/>
        </w:rPr>
        <w:t>Türkçe’ye</w:t>
      </w:r>
      <w:proofErr w:type="spellEnd"/>
      <w:r w:rsidR="00F14A43" w:rsidRPr="00F14A43">
        <w:rPr>
          <w:rFonts w:ascii="Times New Roman" w:eastAsia="Times New Roman" w:hAnsi="Times New Roman" w:cs="Times New Roman"/>
          <w:sz w:val="24"/>
          <w:szCs w:val="24"/>
          <w:lang w:eastAsia="tr-TR"/>
        </w:rPr>
        <w:t xml:space="preserve"> uyarlanmıştır (Evci, 2012). Ölçek A</w:t>
      </w:r>
      <w:proofErr w:type="gramStart"/>
      <w:r w:rsidR="00F14A43" w:rsidRPr="00F14A43">
        <w:rPr>
          <w:rFonts w:ascii="Times New Roman" w:eastAsia="Times New Roman" w:hAnsi="Times New Roman" w:cs="Times New Roman"/>
          <w:sz w:val="24"/>
          <w:szCs w:val="24"/>
          <w:lang w:eastAsia="tr-TR"/>
        </w:rPr>
        <w:t>)</w:t>
      </w:r>
      <w:proofErr w:type="gramEnd"/>
      <w:r w:rsidR="00F14A43" w:rsidRPr="00F14A43">
        <w:rPr>
          <w:rFonts w:ascii="Times New Roman" w:eastAsia="Times New Roman" w:hAnsi="Times New Roman" w:cs="Times New Roman"/>
          <w:sz w:val="24"/>
          <w:szCs w:val="24"/>
          <w:lang w:eastAsia="tr-TR"/>
        </w:rPr>
        <w:t xml:space="preserve"> Kilo kaybı, B)Üst-Orta Kol çevresi (cm) ve C) İştah ve işlevsellik olmak üzere üç bölümden oluşmaktadır. Ölçeğin bölümlerinin nasıl uygulanacağına dair kullanım </w:t>
      </w:r>
      <w:proofErr w:type="spellStart"/>
      <w:r w:rsidR="00F14A43" w:rsidRPr="00F14A43">
        <w:rPr>
          <w:rFonts w:ascii="Times New Roman" w:eastAsia="Times New Roman" w:hAnsi="Times New Roman" w:cs="Times New Roman"/>
          <w:sz w:val="24"/>
          <w:szCs w:val="24"/>
          <w:lang w:eastAsia="tr-TR"/>
        </w:rPr>
        <w:t>klavuzu</w:t>
      </w:r>
      <w:proofErr w:type="spellEnd"/>
      <w:r w:rsidR="00F14A43" w:rsidRPr="00F14A43">
        <w:rPr>
          <w:rFonts w:ascii="Times New Roman" w:eastAsia="Times New Roman" w:hAnsi="Times New Roman" w:cs="Times New Roman"/>
          <w:sz w:val="24"/>
          <w:szCs w:val="24"/>
          <w:lang w:eastAsia="tr-TR"/>
        </w:rPr>
        <w:t xml:space="preserve"> mevcuttur. Buna göre; </w:t>
      </w:r>
    </w:p>
    <w:p w:rsidR="00F14A43" w:rsidRPr="00F14A43" w:rsidRDefault="00F14A43" w:rsidP="0052581D">
      <w:pPr>
        <w:spacing w:after="0" w:line="360" w:lineRule="auto"/>
        <w:jc w:val="both"/>
        <w:rPr>
          <w:rFonts w:ascii="Times New Roman" w:eastAsia="Times New Roman" w:hAnsi="Times New Roman" w:cs="Times New Roman"/>
          <w:sz w:val="24"/>
          <w:szCs w:val="24"/>
          <w:lang w:eastAsia="tr-TR"/>
        </w:rPr>
      </w:pPr>
      <w:r w:rsidRPr="00F14A43">
        <w:rPr>
          <w:rFonts w:ascii="Times New Roman" w:eastAsia="Times New Roman" w:hAnsi="Times New Roman" w:cs="Times New Roman"/>
          <w:sz w:val="24"/>
          <w:szCs w:val="24"/>
          <w:lang w:eastAsia="tr-TR"/>
        </w:rPr>
        <w:sym w:font="Symbol" w:char="F0B7"/>
      </w:r>
      <w:r w:rsidRPr="00F14A43">
        <w:rPr>
          <w:rFonts w:ascii="Times New Roman" w:eastAsia="Times New Roman" w:hAnsi="Times New Roman" w:cs="Times New Roman"/>
          <w:sz w:val="24"/>
          <w:szCs w:val="24"/>
          <w:lang w:eastAsia="tr-TR"/>
        </w:rPr>
        <w:t xml:space="preserve"> Kilo kaybı 4kg’dan az ve 4kg ve fazlası olarak değerlendirmeye alınmaktadır. </w:t>
      </w:r>
    </w:p>
    <w:p w:rsidR="00F14A43" w:rsidRPr="00F14A43" w:rsidRDefault="00F14A43" w:rsidP="0052581D">
      <w:pPr>
        <w:spacing w:after="0" w:line="360" w:lineRule="auto"/>
        <w:jc w:val="both"/>
        <w:rPr>
          <w:rFonts w:ascii="Times New Roman" w:eastAsia="Times New Roman" w:hAnsi="Times New Roman" w:cs="Times New Roman"/>
          <w:sz w:val="24"/>
          <w:szCs w:val="24"/>
          <w:lang w:eastAsia="tr-TR"/>
        </w:rPr>
      </w:pPr>
      <w:r w:rsidRPr="00F14A43">
        <w:rPr>
          <w:rFonts w:ascii="Times New Roman" w:eastAsia="Times New Roman" w:hAnsi="Times New Roman" w:cs="Times New Roman"/>
          <w:sz w:val="24"/>
          <w:szCs w:val="24"/>
          <w:lang w:eastAsia="tr-TR"/>
        </w:rPr>
        <w:sym w:font="Symbol" w:char="F0B7"/>
      </w:r>
      <w:r w:rsidRPr="00F14A43">
        <w:rPr>
          <w:rFonts w:ascii="Times New Roman" w:eastAsia="Times New Roman" w:hAnsi="Times New Roman" w:cs="Times New Roman"/>
          <w:sz w:val="24"/>
          <w:szCs w:val="24"/>
          <w:lang w:eastAsia="tr-TR"/>
        </w:rPr>
        <w:t xml:space="preserve"> Üst orta kol çevresi 25 cm ve üzeri, 25 cm ve altı olarak ölçekte değerlendirmeye alınmaktadır. </w:t>
      </w:r>
    </w:p>
    <w:p w:rsidR="00F14A43" w:rsidRPr="00F14A43" w:rsidRDefault="00F14A43" w:rsidP="0052581D">
      <w:pPr>
        <w:spacing w:after="0" w:line="360" w:lineRule="auto"/>
        <w:jc w:val="both"/>
        <w:rPr>
          <w:rFonts w:ascii="Times New Roman" w:eastAsia="Times New Roman" w:hAnsi="Times New Roman" w:cs="Times New Roman"/>
          <w:sz w:val="24"/>
          <w:szCs w:val="24"/>
          <w:lang w:eastAsia="tr-TR"/>
        </w:rPr>
      </w:pPr>
      <w:r w:rsidRPr="00F14A43">
        <w:rPr>
          <w:rFonts w:ascii="Times New Roman" w:eastAsia="Times New Roman" w:hAnsi="Times New Roman" w:cs="Times New Roman"/>
          <w:sz w:val="24"/>
          <w:szCs w:val="24"/>
          <w:lang w:eastAsia="tr-TR"/>
        </w:rPr>
        <w:sym w:font="Symbol" w:char="F0B7"/>
      </w:r>
      <w:r w:rsidRPr="00F14A43">
        <w:rPr>
          <w:rFonts w:ascii="Times New Roman" w:eastAsia="Times New Roman" w:hAnsi="Times New Roman" w:cs="Times New Roman"/>
          <w:sz w:val="24"/>
          <w:szCs w:val="24"/>
          <w:lang w:eastAsia="tr-TR"/>
        </w:rPr>
        <w:t xml:space="preserve"> İştah ve işlevsellik kısmında ise bireylerin iştahı iyi ve/veya işlevselliği iyi, iştahı azalmış ve işlevselliği kötüleşmiş olarak değerlendirme yapılmaktadır. </w:t>
      </w:r>
    </w:p>
    <w:p w:rsidR="00F47ACE" w:rsidRPr="00F14A43" w:rsidRDefault="00F14A43" w:rsidP="0052581D">
      <w:pPr>
        <w:spacing w:after="0" w:line="360" w:lineRule="auto"/>
        <w:jc w:val="both"/>
        <w:rPr>
          <w:rFonts w:ascii="Comic Sans MS" w:eastAsia="Times New Roman" w:hAnsi="Comic Sans MS" w:cs="Times New Roman"/>
          <w:lang w:eastAsia="tr-TR"/>
        </w:rPr>
      </w:pPr>
      <w:r w:rsidRPr="00F14A43">
        <w:rPr>
          <w:rFonts w:ascii="Times New Roman" w:eastAsia="Times New Roman" w:hAnsi="Times New Roman" w:cs="Times New Roman"/>
          <w:sz w:val="24"/>
          <w:szCs w:val="24"/>
          <w:lang w:eastAsia="tr-TR"/>
        </w:rPr>
        <w:t>Bu ölçümlerin sonucunda hasta/birey “İyi beslenmiş” “Kötü beslenme riski altında” “Kötü beslenmiş” olarak değerlendirilmektedir</w:t>
      </w:r>
      <w:r w:rsidRPr="00F14A43">
        <w:rPr>
          <w:rFonts w:ascii="Comic Sans MS" w:eastAsia="Times New Roman" w:hAnsi="Comic Sans MS" w:cs="Times New Roman"/>
          <w:b/>
          <w:lang w:eastAsia="tr-TR"/>
        </w:rPr>
        <w:t>.</w:t>
      </w:r>
    </w:p>
    <w:p w:rsidR="00236CED" w:rsidRPr="00D13A16" w:rsidRDefault="00236CED" w:rsidP="009C6666">
      <w:pPr>
        <w:pStyle w:val="Balk2"/>
        <w:rPr>
          <w:noProof/>
        </w:rPr>
      </w:pPr>
      <w:bookmarkStart w:id="56" w:name="_Toc173355251"/>
      <w:r w:rsidRPr="00D13A16">
        <w:rPr>
          <w:noProof/>
        </w:rPr>
        <w:lastRenderedPageBreak/>
        <w:t>3</w:t>
      </w:r>
      <w:r w:rsidR="00E63B2F">
        <w:rPr>
          <w:noProof/>
        </w:rPr>
        <w:t>.5</w:t>
      </w:r>
      <w:r w:rsidRPr="00D13A16">
        <w:rPr>
          <w:noProof/>
        </w:rPr>
        <w:t>. Verilerin Değerlendirilmesi</w:t>
      </w:r>
      <w:bookmarkEnd w:id="56"/>
    </w:p>
    <w:p w:rsidR="00236CED" w:rsidRPr="00D13A16" w:rsidRDefault="00236CED" w:rsidP="00941D8C">
      <w:pPr>
        <w:pStyle w:val="DZMETN"/>
        <w:rPr>
          <w:noProof/>
        </w:rPr>
      </w:pPr>
      <w:r w:rsidRPr="00D13A16">
        <w:rPr>
          <w:noProof/>
        </w:rPr>
        <w:t>Araştırma sırasında toplanan veriler SPSS Statistics v.22 programına analizi yapılması için kaydedilmiştir. Anketlerden elde edilen sürekli değişkenler ortalama (</w:t>
      </w:r>
      <m:oMath>
        <m:acc>
          <m:accPr>
            <m:chr m:val="̅"/>
            <m:ctrlPr>
              <w:rPr>
                <w:rFonts w:ascii="Cambria Math" w:hAnsi="Cambria Math"/>
                <w:i/>
                <w:noProof/>
                <w:color w:val="000000"/>
                <w:vertAlign w:val="subscript"/>
              </w:rPr>
            </m:ctrlPr>
          </m:accPr>
          <m:e>
            <m:r>
              <w:rPr>
                <w:rFonts w:ascii="Cambria Math" w:hAnsi="Cambria Math"/>
                <w:noProof/>
                <w:color w:val="000000"/>
                <w:vertAlign w:val="subscript"/>
              </w:rPr>
              <m:t>X</m:t>
            </m:r>
          </m:e>
        </m:acc>
      </m:oMath>
      <w:r w:rsidRPr="00D13A16">
        <w:rPr>
          <w:noProof/>
        </w:rPr>
        <w:t>), standart sapma (SS), alt-üst ile kesikli değişkenler sayı (n) ve yüzde (%) olarak ifade edilmiştir. Bağımsız grupların karşılaştırılmasında Ki Kare analizi yapılmıştır. Verilerin normal dağılıma uygunluğu için çarpıklık ve basıklık değerlerinin -1,5 ile +1,5 arasında olması gerektiği be</w:t>
      </w:r>
      <w:r w:rsidR="00F14A43">
        <w:rPr>
          <w:noProof/>
        </w:rPr>
        <w:t>lirtilmektedir</w:t>
      </w:r>
      <w:r w:rsidRPr="00D13A16">
        <w:rPr>
          <w:noProof/>
        </w:rPr>
        <w:t>. Ancak verilerin belirtilen değerlerin dışında olması sebebiyle normal dağılım göstermediği tespit edilmiştir. Bu doğrultuda iki grup arasındaki anlamlılığın analizi için Mann Whitney U t testi, ikiden fazla grup arasındaki anlamlılığın analizi için Kruskal Wallis H testi yapılmıştır. Testlerde istatistiksel anlamlılık düzeyi p&lt;0,05 olarak değerlendirilmiştir.</w:t>
      </w:r>
    </w:p>
    <w:p w:rsidR="00236CED" w:rsidRPr="00D13A16" w:rsidRDefault="00236CED" w:rsidP="009C6666">
      <w:pPr>
        <w:pStyle w:val="Balk2"/>
        <w:rPr>
          <w:noProof/>
        </w:rPr>
      </w:pPr>
      <w:bookmarkStart w:id="57" w:name="_Toc173355252"/>
      <w:r w:rsidRPr="00D13A16">
        <w:rPr>
          <w:noProof/>
        </w:rPr>
        <w:t>3.6. Araştırmanın Etik İlkeleri</w:t>
      </w:r>
      <w:bookmarkEnd w:id="57"/>
      <w:r w:rsidRPr="00D13A16">
        <w:rPr>
          <w:noProof/>
        </w:rPr>
        <w:t xml:space="preserve"> </w:t>
      </w:r>
    </w:p>
    <w:p w:rsidR="00236CED" w:rsidRPr="00D13A16" w:rsidRDefault="00236CED" w:rsidP="00941D8C">
      <w:pPr>
        <w:pStyle w:val="DZMETN"/>
        <w:rPr>
          <w:b/>
          <w:noProof/>
        </w:rPr>
      </w:pPr>
      <w:r w:rsidRPr="00D13A16">
        <w:rPr>
          <w:noProof/>
        </w:rPr>
        <w:t xml:space="preserve">Araştırma için Aydın Adnan </w:t>
      </w:r>
      <w:r w:rsidRPr="00941D8C">
        <w:t>Menderes</w:t>
      </w:r>
      <w:r w:rsidRPr="00D13A16">
        <w:rPr>
          <w:noProof/>
        </w:rPr>
        <w:t xml:space="preserve"> Üniversitesi Sağlık Bilimleri Fakültesi Girişimsel Olmayan Klinik Araştırmalar Etik Kurulundan 29.03.2023 tarihinde </w:t>
      </w:r>
      <w:r w:rsidR="00AA13EC">
        <w:rPr>
          <w:noProof/>
        </w:rPr>
        <w:t>2023/012 protokol no’lu izin</w:t>
      </w:r>
      <w:r w:rsidR="00610B64">
        <w:rPr>
          <w:noProof/>
        </w:rPr>
        <w:t xml:space="preserve"> </w:t>
      </w:r>
      <w:r w:rsidRPr="00D13A16">
        <w:rPr>
          <w:noProof/>
        </w:rPr>
        <w:t>onay</w:t>
      </w:r>
      <w:r w:rsidR="00610B64">
        <w:rPr>
          <w:noProof/>
        </w:rPr>
        <w:t>ı</w:t>
      </w:r>
      <w:r w:rsidRPr="00D13A16">
        <w:rPr>
          <w:noProof/>
        </w:rPr>
        <w:t xml:space="preserve"> alınmıştır</w:t>
      </w:r>
      <w:r w:rsidRPr="00D13A16">
        <w:rPr>
          <w:b/>
          <w:noProof/>
          <w:color w:val="FF0000"/>
        </w:rPr>
        <w:t>.</w:t>
      </w:r>
      <w:r w:rsidRPr="00D13A16">
        <w:rPr>
          <w:noProof/>
          <w:color w:val="FF0000"/>
        </w:rPr>
        <w:t xml:space="preserve"> </w:t>
      </w:r>
      <w:r w:rsidRPr="00D13A16">
        <w:rPr>
          <w:noProof/>
        </w:rPr>
        <w:t>Ayrıca Iğdır Merkez Aile Sağlığı Merkezlerinde çalışmanın yürütülebilmesi için Iğdır İl Sağlık Müdürlüğü’nden yazılı kurum izni alındı.</w:t>
      </w:r>
      <w:r w:rsidRPr="00D13A16">
        <w:rPr>
          <w:noProof/>
          <w:color w:val="FF0000"/>
        </w:rPr>
        <w:t xml:space="preserve"> </w:t>
      </w:r>
      <w:r w:rsidRPr="00D13A16">
        <w:rPr>
          <w:noProof/>
        </w:rPr>
        <w:t>Araştırma verilerini toplamaya başlamadan önce bireylere çalışmanın adı, konusu, amacı, işlemleri, çalışmaya katılımın olası yararlarının yazılı olduğu bilgilendirilmiş gönüllü olur formu imzalatılmıştır. “Özerklik” ilkesi gereği bireylere istedikleri zaman araştırmadan çekilebilecekleri belirtilmiştir. “Gizlilik ve Gizliliğin Korunması” ilkesi gereği araştırma verilerinin araştırmacı dışında kimseyle paylaşılmayacağı belirtilmiştir.</w:t>
      </w:r>
    </w:p>
    <w:p w:rsidR="009C6666" w:rsidRPr="00D13A16" w:rsidRDefault="009C6666" w:rsidP="00236CED">
      <w:pPr>
        <w:spacing w:before="120" w:after="120"/>
        <w:ind w:firstLine="709"/>
        <w:jc w:val="center"/>
        <w:rPr>
          <w:rFonts w:ascii="Times New Roman" w:hAnsi="Times New Roman" w:cs="Times New Roman"/>
          <w:b/>
          <w:bCs/>
          <w:noProof/>
          <w:sz w:val="28"/>
          <w:szCs w:val="28"/>
        </w:rPr>
        <w:sectPr w:rsidR="009C6666" w:rsidRPr="00D13A16" w:rsidSect="00A313E0">
          <w:pgSz w:w="11906" w:h="16838"/>
          <w:pgMar w:top="1418" w:right="1134" w:bottom="1418" w:left="1701" w:header="709" w:footer="709" w:gutter="0"/>
          <w:cols w:space="708"/>
          <w:docGrid w:linePitch="360"/>
        </w:sectPr>
      </w:pPr>
    </w:p>
    <w:p w:rsidR="00C74AAE" w:rsidRPr="00D13A16" w:rsidRDefault="00C74AAE" w:rsidP="00C74AAE">
      <w:pPr>
        <w:pStyle w:val="Balk1"/>
        <w:rPr>
          <w:noProof/>
        </w:rPr>
      </w:pPr>
      <w:bookmarkStart w:id="58" w:name="_Toc173355253"/>
      <w:r w:rsidRPr="00D13A16">
        <w:rPr>
          <w:noProof/>
        </w:rPr>
        <w:lastRenderedPageBreak/>
        <w:t>4. BULGULAR</w:t>
      </w:r>
      <w:bookmarkEnd w:id="58"/>
    </w:p>
    <w:p w:rsidR="00C74AAE" w:rsidRPr="00D13A16" w:rsidRDefault="00C74AAE" w:rsidP="00C74AAE">
      <w:pPr>
        <w:pStyle w:val="Balk5"/>
        <w:rPr>
          <w:b/>
          <w:noProof/>
        </w:rPr>
      </w:pPr>
      <w:bookmarkStart w:id="59" w:name="_Toc173355074"/>
      <w:r w:rsidRPr="00D13A16">
        <w:rPr>
          <w:b/>
          <w:noProof/>
        </w:rPr>
        <w:t xml:space="preserve">Tablo 1. </w:t>
      </w:r>
      <w:r w:rsidRPr="00D13A16">
        <w:rPr>
          <w:noProof/>
        </w:rPr>
        <w:t>Bireylerin Demografik Özelliklerinin Dağılımı</w:t>
      </w:r>
      <w:bookmarkEnd w:id="59"/>
    </w:p>
    <w:tbl>
      <w:tblPr>
        <w:tblStyle w:val="TabloKlavuzu1"/>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792"/>
        <w:gridCol w:w="1579"/>
        <w:gridCol w:w="1585"/>
      </w:tblGrid>
      <w:tr w:rsidR="00C74AAE" w:rsidRPr="00D13A16" w:rsidTr="004738C7">
        <w:trPr>
          <w:trHeight w:val="20"/>
          <w:jc w:val="center"/>
        </w:trPr>
        <w:tc>
          <w:tcPr>
            <w:tcW w:w="5792" w:type="dxa"/>
            <w:tcBorders>
              <w:top w:val="single" w:sz="12" w:space="0" w:color="auto"/>
              <w:bottom w:val="single" w:sz="12" w:space="0" w:color="auto"/>
            </w:tcBorders>
          </w:tcPr>
          <w:p w:rsidR="00C74AAE" w:rsidRPr="00D13A16" w:rsidRDefault="00C74AAE" w:rsidP="004738C7">
            <w:pPr>
              <w:spacing w:after="0" w:line="336" w:lineRule="auto"/>
              <w:jc w:val="both"/>
              <w:rPr>
                <w:rFonts w:ascii="Times New Roman" w:eastAsia="Times New Roman" w:hAnsi="Times New Roman" w:cs="Times New Roman"/>
                <w:b/>
                <w:bCs/>
                <w:noProof/>
                <w:sz w:val="22"/>
                <w:szCs w:val="22"/>
                <w:lang w:eastAsia="tr-TR"/>
              </w:rPr>
            </w:pPr>
            <w:bookmarkStart w:id="60" w:name="_Hlk118879859"/>
            <w:r w:rsidRPr="00D13A16">
              <w:rPr>
                <w:rFonts w:ascii="Times New Roman" w:eastAsia="Times New Roman" w:hAnsi="Times New Roman" w:cs="Times New Roman"/>
                <w:b/>
                <w:bCs/>
                <w:noProof/>
                <w:sz w:val="22"/>
                <w:szCs w:val="22"/>
                <w:lang w:eastAsia="tr-TR"/>
              </w:rPr>
              <w:t>Demografik Özellikler</w:t>
            </w:r>
          </w:p>
        </w:tc>
        <w:tc>
          <w:tcPr>
            <w:tcW w:w="3164" w:type="dxa"/>
            <w:gridSpan w:val="2"/>
            <w:tcBorders>
              <w:top w:val="single" w:sz="12" w:space="0" w:color="auto"/>
              <w:bottom w:val="single" w:sz="12" w:space="0" w:color="auto"/>
            </w:tcBorders>
          </w:tcPr>
          <w:p w:rsidR="00C74AAE" w:rsidRPr="00D13A16" w:rsidRDefault="00C74AAE" w:rsidP="004738C7">
            <w:pPr>
              <w:spacing w:after="0" w:line="336" w:lineRule="auto"/>
              <w:jc w:val="both"/>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Bireyler (n=331)</w:t>
            </w:r>
          </w:p>
        </w:tc>
      </w:tr>
      <w:tr w:rsidR="00C74AAE" w:rsidRPr="00D13A16" w:rsidTr="004738C7">
        <w:trPr>
          <w:trHeight w:val="20"/>
          <w:jc w:val="center"/>
        </w:trPr>
        <w:tc>
          <w:tcPr>
            <w:tcW w:w="5792" w:type="dxa"/>
            <w:tcBorders>
              <w:top w:val="single" w:sz="12" w:space="0" w:color="auto"/>
              <w:bottom w:val="single" w:sz="8" w:space="0" w:color="auto"/>
            </w:tcBorders>
          </w:tcPr>
          <w:p w:rsidR="00C74AAE" w:rsidRPr="00D13A16" w:rsidRDefault="00C74AAE" w:rsidP="004738C7">
            <w:pPr>
              <w:spacing w:after="0" w:line="336" w:lineRule="auto"/>
              <w:jc w:val="both"/>
              <w:rPr>
                <w:rFonts w:ascii="Times New Roman" w:hAnsi="Times New Roman" w:cs="Times New Roman"/>
                <w:b/>
                <w:bCs/>
                <w:noProof/>
                <w:sz w:val="22"/>
                <w:szCs w:val="22"/>
              </w:rPr>
            </w:pPr>
            <w:r w:rsidRPr="00D13A16">
              <w:rPr>
                <w:rFonts w:ascii="Times New Roman" w:hAnsi="Times New Roman" w:cs="Times New Roman"/>
                <w:b/>
                <w:bCs/>
                <w:noProof/>
                <w:sz w:val="22"/>
                <w:szCs w:val="22"/>
              </w:rPr>
              <w:t>Yaş (</w:t>
            </w:r>
            <m:oMath>
              <m:acc>
                <m:accPr>
                  <m:chr m:val="̅"/>
                  <m:ctrlPr>
                    <w:rPr>
                      <w:rFonts w:ascii="Cambria Math" w:eastAsia="Calibri" w:hAnsi="Cambria Math" w:cs="Times New Roman"/>
                      <w:b/>
                      <w:bCs/>
                      <w:i/>
                      <w:noProof/>
                      <w:color w:val="000000"/>
                      <w:sz w:val="22"/>
                      <w:szCs w:val="22"/>
                      <w:vertAlign w:val="subscript"/>
                    </w:rPr>
                  </m:ctrlPr>
                </m:accPr>
                <m:e>
                  <m:r>
                    <m:rPr>
                      <m:sty m:val="bi"/>
                    </m:rPr>
                    <w:rPr>
                      <w:rFonts w:ascii="Cambria Math" w:eastAsia="Calibri" w:hAnsi="Cambria Math" w:cs="Times New Roman"/>
                      <w:noProof/>
                      <w:color w:val="000000"/>
                      <w:sz w:val="22"/>
                      <w:szCs w:val="22"/>
                      <w:vertAlign w:val="subscript"/>
                    </w:rPr>
                    <m:t>X</m:t>
                  </m:r>
                </m:e>
              </m:acc>
            </m:oMath>
            <w:r w:rsidRPr="00D13A16">
              <w:rPr>
                <w:rFonts w:ascii="Times New Roman" w:hAnsi="Times New Roman" w:cs="Times New Roman"/>
                <w:b/>
                <w:bCs/>
                <w:noProof/>
                <w:sz w:val="22"/>
                <w:szCs w:val="22"/>
              </w:rPr>
              <w:t>±SS) yıl</w:t>
            </w:r>
          </w:p>
        </w:tc>
        <w:tc>
          <w:tcPr>
            <w:tcW w:w="3164" w:type="dxa"/>
            <w:gridSpan w:val="2"/>
            <w:tcBorders>
              <w:top w:val="single" w:sz="12" w:space="0" w:color="auto"/>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71,91±5,806</w:t>
            </w:r>
          </w:p>
        </w:tc>
      </w:tr>
      <w:tr w:rsidR="00C74AAE" w:rsidRPr="00D13A16" w:rsidTr="004738C7">
        <w:trPr>
          <w:trHeight w:val="20"/>
          <w:jc w:val="center"/>
        </w:trPr>
        <w:tc>
          <w:tcPr>
            <w:tcW w:w="5792" w:type="dxa"/>
            <w:tcBorders>
              <w:top w:val="single" w:sz="8" w:space="0" w:color="auto"/>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p>
        </w:tc>
        <w:tc>
          <w:tcPr>
            <w:tcW w:w="1579" w:type="dxa"/>
            <w:tcBorders>
              <w:top w:val="single" w:sz="8" w:space="0" w:color="auto"/>
              <w:bottom w:val="single" w:sz="8" w:space="0" w:color="auto"/>
            </w:tcBorders>
            <w:vAlign w:val="center"/>
          </w:tcPr>
          <w:p w:rsidR="00C74AAE" w:rsidRPr="00D13A16" w:rsidRDefault="00C74AAE" w:rsidP="004738C7">
            <w:pPr>
              <w:spacing w:after="0" w:line="336" w:lineRule="auto"/>
              <w:jc w:val="both"/>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1585" w:type="dxa"/>
            <w:tcBorders>
              <w:top w:val="single" w:sz="8" w:space="0" w:color="auto"/>
              <w:bottom w:val="single" w:sz="8" w:space="0" w:color="auto"/>
            </w:tcBorders>
            <w:vAlign w:val="center"/>
          </w:tcPr>
          <w:p w:rsidR="00C74AAE" w:rsidRPr="00D13A16" w:rsidRDefault="00C74AAE" w:rsidP="004738C7">
            <w:pPr>
              <w:spacing w:after="0" w:line="336" w:lineRule="auto"/>
              <w:jc w:val="both"/>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w:t>
            </w:r>
          </w:p>
        </w:tc>
      </w:tr>
      <w:tr w:rsidR="00C74AAE" w:rsidRPr="00D13A16" w:rsidTr="004738C7">
        <w:trPr>
          <w:trHeight w:val="20"/>
          <w:jc w:val="center"/>
        </w:trPr>
        <w:tc>
          <w:tcPr>
            <w:tcW w:w="5792" w:type="dxa"/>
            <w:tcBorders>
              <w:top w:val="single" w:sz="8" w:space="0" w:color="auto"/>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Cinsiyet</w:t>
            </w:r>
          </w:p>
        </w:tc>
        <w:tc>
          <w:tcPr>
            <w:tcW w:w="1579" w:type="dxa"/>
            <w:tcBorders>
              <w:top w:val="single" w:sz="8" w:space="0" w:color="auto"/>
              <w:bottom w:val="single" w:sz="8" w:space="0" w:color="auto"/>
            </w:tcBorders>
            <w:vAlign w:val="center"/>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p>
        </w:tc>
        <w:tc>
          <w:tcPr>
            <w:tcW w:w="1585" w:type="dxa"/>
            <w:tcBorders>
              <w:top w:val="single" w:sz="8" w:space="0" w:color="auto"/>
              <w:bottom w:val="single" w:sz="8" w:space="0" w:color="auto"/>
            </w:tcBorders>
            <w:vAlign w:val="center"/>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p>
        </w:tc>
      </w:tr>
      <w:tr w:rsidR="00C74AAE" w:rsidRPr="00D13A16" w:rsidTr="004738C7">
        <w:trPr>
          <w:trHeight w:val="20"/>
          <w:jc w:val="center"/>
        </w:trPr>
        <w:tc>
          <w:tcPr>
            <w:tcW w:w="5792" w:type="dxa"/>
            <w:tcBorders>
              <w:top w:val="single" w:sz="8" w:space="0" w:color="auto"/>
              <w:bottom w:val="nil"/>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Kadın</w:t>
            </w:r>
          </w:p>
        </w:tc>
        <w:tc>
          <w:tcPr>
            <w:tcW w:w="1579" w:type="dxa"/>
            <w:tcBorders>
              <w:top w:val="single" w:sz="8" w:space="0" w:color="auto"/>
              <w:bottom w:val="nil"/>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165</w:t>
            </w:r>
          </w:p>
        </w:tc>
        <w:tc>
          <w:tcPr>
            <w:tcW w:w="1585" w:type="dxa"/>
            <w:tcBorders>
              <w:top w:val="single" w:sz="8" w:space="0" w:color="auto"/>
              <w:bottom w:val="nil"/>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49,8</w:t>
            </w:r>
          </w:p>
        </w:tc>
      </w:tr>
      <w:tr w:rsidR="00C74AAE" w:rsidRPr="00D13A16" w:rsidTr="004738C7">
        <w:trPr>
          <w:trHeight w:val="20"/>
          <w:jc w:val="center"/>
        </w:trPr>
        <w:tc>
          <w:tcPr>
            <w:tcW w:w="5792" w:type="dxa"/>
            <w:tcBorders>
              <w:top w:val="nil"/>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Erkek</w:t>
            </w:r>
          </w:p>
        </w:tc>
        <w:tc>
          <w:tcPr>
            <w:tcW w:w="1579" w:type="dxa"/>
            <w:tcBorders>
              <w:top w:val="nil"/>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166</w:t>
            </w:r>
          </w:p>
        </w:tc>
        <w:tc>
          <w:tcPr>
            <w:tcW w:w="1585" w:type="dxa"/>
            <w:tcBorders>
              <w:top w:val="nil"/>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50,2</w:t>
            </w:r>
          </w:p>
        </w:tc>
      </w:tr>
      <w:tr w:rsidR="00C74AAE" w:rsidRPr="00D13A16" w:rsidTr="004738C7">
        <w:trPr>
          <w:trHeight w:val="20"/>
          <w:jc w:val="center"/>
        </w:trPr>
        <w:tc>
          <w:tcPr>
            <w:tcW w:w="5792" w:type="dxa"/>
            <w:tcBorders>
              <w:top w:val="single" w:sz="8" w:space="0" w:color="auto"/>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Medeni Durum</w:t>
            </w:r>
          </w:p>
        </w:tc>
        <w:tc>
          <w:tcPr>
            <w:tcW w:w="1579" w:type="dxa"/>
            <w:tcBorders>
              <w:top w:val="single" w:sz="8" w:space="0" w:color="auto"/>
              <w:bottom w:val="single" w:sz="8" w:space="0" w:color="auto"/>
            </w:tcBorders>
            <w:vAlign w:val="center"/>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p>
        </w:tc>
        <w:tc>
          <w:tcPr>
            <w:tcW w:w="1585" w:type="dxa"/>
            <w:tcBorders>
              <w:top w:val="single" w:sz="8" w:space="0" w:color="auto"/>
              <w:bottom w:val="single" w:sz="8" w:space="0" w:color="auto"/>
            </w:tcBorders>
            <w:vAlign w:val="center"/>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p>
        </w:tc>
      </w:tr>
      <w:tr w:rsidR="00C74AAE" w:rsidRPr="00D13A16" w:rsidTr="004738C7">
        <w:trPr>
          <w:trHeight w:val="20"/>
          <w:jc w:val="center"/>
        </w:trPr>
        <w:tc>
          <w:tcPr>
            <w:tcW w:w="5792" w:type="dxa"/>
            <w:tcBorders>
              <w:top w:val="single" w:sz="8" w:space="0" w:color="auto"/>
              <w:bottom w:val="nil"/>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Evli</w:t>
            </w:r>
          </w:p>
        </w:tc>
        <w:tc>
          <w:tcPr>
            <w:tcW w:w="1579" w:type="dxa"/>
            <w:tcBorders>
              <w:top w:val="single" w:sz="8" w:space="0" w:color="auto"/>
              <w:bottom w:val="nil"/>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225</w:t>
            </w:r>
          </w:p>
        </w:tc>
        <w:tc>
          <w:tcPr>
            <w:tcW w:w="1585" w:type="dxa"/>
            <w:tcBorders>
              <w:top w:val="single" w:sz="8" w:space="0" w:color="auto"/>
              <w:bottom w:val="nil"/>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68,0</w:t>
            </w:r>
          </w:p>
        </w:tc>
      </w:tr>
      <w:tr w:rsidR="00C74AAE" w:rsidRPr="00D13A16" w:rsidTr="004738C7">
        <w:trPr>
          <w:trHeight w:val="20"/>
          <w:jc w:val="center"/>
        </w:trPr>
        <w:tc>
          <w:tcPr>
            <w:tcW w:w="5792" w:type="dxa"/>
            <w:tcBorders>
              <w:top w:val="nil"/>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Bekar/Boşanmış/Dul</w:t>
            </w:r>
          </w:p>
        </w:tc>
        <w:tc>
          <w:tcPr>
            <w:tcW w:w="1579" w:type="dxa"/>
            <w:tcBorders>
              <w:top w:val="nil"/>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106</w:t>
            </w:r>
          </w:p>
        </w:tc>
        <w:tc>
          <w:tcPr>
            <w:tcW w:w="1585" w:type="dxa"/>
            <w:tcBorders>
              <w:top w:val="nil"/>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32,0</w:t>
            </w:r>
          </w:p>
        </w:tc>
      </w:tr>
      <w:tr w:rsidR="00C74AAE" w:rsidRPr="00D13A16" w:rsidTr="004738C7">
        <w:trPr>
          <w:trHeight w:val="20"/>
          <w:jc w:val="center"/>
        </w:trPr>
        <w:tc>
          <w:tcPr>
            <w:tcW w:w="5792" w:type="dxa"/>
            <w:tcBorders>
              <w:top w:val="single" w:sz="8" w:space="0" w:color="auto"/>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Eğitim Durumu</w:t>
            </w:r>
          </w:p>
        </w:tc>
        <w:tc>
          <w:tcPr>
            <w:tcW w:w="1579" w:type="dxa"/>
            <w:tcBorders>
              <w:top w:val="single" w:sz="8" w:space="0" w:color="auto"/>
              <w:bottom w:val="single" w:sz="8" w:space="0" w:color="auto"/>
            </w:tcBorders>
            <w:vAlign w:val="center"/>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p>
        </w:tc>
        <w:tc>
          <w:tcPr>
            <w:tcW w:w="1585" w:type="dxa"/>
            <w:tcBorders>
              <w:top w:val="single" w:sz="8" w:space="0" w:color="auto"/>
              <w:bottom w:val="single" w:sz="8" w:space="0" w:color="auto"/>
            </w:tcBorders>
            <w:vAlign w:val="center"/>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p>
        </w:tc>
      </w:tr>
      <w:tr w:rsidR="00C74AAE" w:rsidRPr="00D13A16" w:rsidTr="004738C7">
        <w:trPr>
          <w:trHeight w:val="20"/>
          <w:jc w:val="center"/>
        </w:trPr>
        <w:tc>
          <w:tcPr>
            <w:tcW w:w="5792" w:type="dxa"/>
            <w:tcBorders>
              <w:top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Okuryazar Değil</w:t>
            </w:r>
          </w:p>
        </w:tc>
        <w:tc>
          <w:tcPr>
            <w:tcW w:w="1579" w:type="dxa"/>
            <w:tcBorders>
              <w:top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101</w:t>
            </w:r>
          </w:p>
        </w:tc>
        <w:tc>
          <w:tcPr>
            <w:tcW w:w="1585" w:type="dxa"/>
            <w:tcBorders>
              <w:top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30,5</w:t>
            </w:r>
          </w:p>
        </w:tc>
      </w:tr>
      <w:tr w:rsidR="00C74AAE" w:rsidRPr="00D13A16" w:rsidTr="004738C7">
        <w:trPr>
          <w:trHeight w:val="20"/>
          <w:jc w:val="center"/>
        </w:trPr>
        <w:tc>
          <w:tcPr>
            <w:tcW w:w="5792" w:type="dxa"/>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Okuryazar</w:t>
            </w:r>
          </w:p>
        </w:tc>
        <w:tc>
          <w:tcPr>
            <w:tcW w:w="1579" w:type="dxa"/>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116</w:t>
            </w:r>
          </w:p>
        </w:tc>
        <w:tc>
          <w:tcPr>
            <w:tcW w:w="1585" w:type="dxa"/>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35,0</w:t>
            </w:r>
          </w:p>
        </w:tc>
      </w:tr>
      <w:tr w:rsidR="00C74AAE" w:rsidRPr="00D13A16" w:rsidTr="004738C7">
        <w:trPr>
          <w:trHeight w:val="20"/>
          <w:jc w:val="center"/>
        </w:trPr>
        <w:tc>
          <w:tcPr>
            <w:tcW w:w="5792" w:type="dxa"/>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İlkokul</w:t>
            </w:r>
          </w:p>
        </w:tc>
        <w:tc>
          <w:tcPr>
            <w:tcW w:w="1579" w:type="dxa"/>
          </w:tcPr>
          <w:p w:rsidR="00C74AAE" w:rsidRPr="00D13A16" w:rsidRDefault="00C74AAE" w:rsidP="004738C7">
            <w:pPr>
              <w:spacing w:after="0" w:line="336" w:lineRule="auto"/>
              <w:jc w:val="both"/>
              <w:rPr>
                <w:rFonts w:ascii="Times New Roman" w:hAnsi="Times New Roman" w:cs="Times New Roman"/>
                <w:noProof/>
                <w:sz w:val="22"/>
                <w:szCs w:val="22"/>
              </w:rPr>
            </w:pPr>
            <w:r w:rsidRPr="00D13A16">
              <w:rPr>
                <w:rFonts w:ascii="Times New Roman" w:hAnsi="Times New Roman" w:cs="Times New Roman"/>
                <w:noProof/>
                <w:sz w:val="22"/>
                <w:szCs w:val="22"/>
              </w:rPr>
              <w:t>60</w:t>
            </w:r>
          </w:p>
        </w:tc>
        <w:tc>
          <w:tcPr>
            <w:tcW w:w="1585" w:type="dxa"/>
          </w:tcPr>
          <w:p w:rsidR="00C74AAE" w:rsidRPr="00D13A16" w:rsidRDefault="00C74AAE" w:rsidP="004738C7">
            <w:pPr>
              <w:spacing w:after="0" w:line="336" w:lineRule="auto"/>
              <w:jc w:val="both"/>
              <w:rPr>
                <w:rFonts w:ascii="Times New Roman" w:hAnsi="Times New Roman" w:cs="Times New Roman"/>
                <w:noProof/>
                <w:sz w:val="22"/>
                <w:szCs w:val="22"/>
              </w:rPr>
            </w:pPr>
            <w:r w:rsidRPr="00D13A16">
              <w:rPr>
                <w:rFonts w:ascii="Times New Roman" w:hAnsi="Times New Roman" w:cs="Times New Roman"/>
                <w:noProof/>
                <w:sz w:val="22"/>
                <w:szCs w:val="22"/>
              </w:rPr>
              <w:t>18,1</w:t>
            </w:r>
          </w:p>
        </w:tc>
      </w:tr>
      <w:tr w:rsidR="00C74AAE" w:rsidRPr="00D13A16" w:rsidTr="004738C7">
        <w:trPr>
          <w:trHeight w:val="20"/>
          <w:jc w:val="center"/>
        </w:trPr>
        <w:tc>
          <w:tcPr>
            <w:tcW w:w="5792" w:type="dxa"/>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Ortaokul</w:t>
            </w:r>
          </w:p>
        </w:tc>
        <w:tc>
          <w:tcPr>
            <w:tcW w:w="1579" w:type="dxa"/>
          </w:tcPr>
          <w:p w:rsidR="00C74AAE" w:rsidRPr="00D13A16" w:rsidRDefault="00C74AAE" w:rsidP="004738C7">
            <w:pPr>
              <w:spacing w:after="0" w:line="336" w:lineRule="auto"/>
              <w:jc w:val="both"/>
              <w:rPr>
                <w:rFonts w:ascii="Times New Roman" w:hAnsi="Times New Roman" w:cs="Times New Roman"/>
                <w:noProof/>
                <w:sz w:val="22"/>
                <w:szCs w:val="22"/>
              </w:rPr>
            </w:pPr>
            <w:r w:rsidRPr="00D13A16">
              <w:rPr>
                <w:rFonts w:ascii="Times New Roman" w:hAnsi="Times New Roman" w:cs="Times New Roman"/>
                <w:noProof/>
                <w:sz w:val="22"/>
                <w:szCs w:val="22"/>
              </w:rPr>
              <w:t>24</w:t>
            </w:r>
          </w:p>
        </w:tc>
        <w:tc>
          <w:tcPr>
            <w:tcW w:w="1585" w:type="dxa"/>
          </w:tcPr>
          <w:p w:rsidR="00C74AAE" w:rsidRPr="00D13A16" w:rsidRDefault="00C74AAE" w:rsidP="004738C7">
            <w:pPr>
              <w:spacing w:after="0" w:line="336" w:lineRule="auto"/>
              <w:jc w:val="both"/>
              <w:rPr>
                <w:rFonts w:ascii="Times New Roman" w:hAnsi="Times New Roman" w:cs="Times New Roman"/>
                <w:noProof/>
                <w:sz w:val="22"/>
                <w:szCs w:val="22"/>
              </w:rPr>
            </w:pPr>
            <w:r w:rsidRPr="00D13A16">
              <w:rPr>
                <w:rFonts w:ascii="Times New Roman" w:hAnsi="Times New Roman" w:cs="Times New Roman"/>
                <w:noProof/>
                <w:sz w:val="22"/>
                <w:szCs w:val="22"/>
              </w:rPr>
              <w:t>7,3</w:t>
            </w:r>
          </w:p>
        </w:tc>
      </w:tr>
      <w:tr w:rsidR="00C74AAE" w:rsidRPr="00D13A16" w:rsidTr="004738C7">
        <w:trPr>
          <w:trHeight w:val="20"/>
          <w:jc w:val="center"/>
        </w:trPr>
        <w:tc>
          <w:tcPr>
            <w:tcW w:w="5792" w:type="dxa"/>
            <w:tcBorders>
              <w:bottom w:val="nil"/>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Lise</w:t>
            </w:r>
          </w:p>
        </w:tc>
        <w:tc>
          <w:tcPr>
            <w:tcW w:w="1579" w:type="dxa"/>
            <w:tcBorders>
              <w:bottom w:val="nil"/>
            </w:tcBorders>
          </w:tcPr>
          <w:p w:rsidR="00C74AAE" w:rsidRPr="00D13A16" w:rsidRDefault="00C74AAE" w:rsidP="004738C7">
            <w:pPr>
              <w:spacing w:after="0" w:line="336" w:lineRule="auto"/>
              <w:jc w:val="both"/>
              <w:rPr>
                <w:rFonts w:ascii="Times New Roman" w:hAnsi="Times New Roman" w:cs="Times New Roman"/>
                <w:noProof/>
                <w:sz w:val="22"/>
                <w:szCs w:val="22"/>
              </w:rPr>
            </w:pPr>
            <w:r w:rsidRPr="00D13A16">
              <w:rPr>
                <w:rFonts w:ascii="Times New Roman" w:hAnsi="Times New Roman" w:cs="Times New Roman"/>
                <w:noProof/>
                <w:sz w:val="22"/>
                <w:szCs w:val="22"/>
              </w:rPr>
              <w:t>26</w:t>
            </w:r>
          </w:p>
        </w:tc>
        <w:tc>
          <w:tcPr>
            <w:tcW w:w="1585" w:type="dxa"/>
            <w:tcBorders>
              <w:bottom w:val="nil"/>
            </w:tcBorders>
          </w:tcPr>
          <w:p w:rsidR="00C74AAE" w:rsidRPr="00D13A16" w:rsidRDefault="00C74AAE" w:rsidP="004738C7">
            <w:pPr>
              <w:spacing w:after="0" w:line="336" w:lineRule="auto"/>
              <w:jc w:val="both"/>
              <w:rPr>
                <w:rFonts w:ascii="Times New Roman" w:hAnsi="Times New Roman" w:cs="Times New Roman"/>
                <w:noProof/>
                <w:sz w:val="22"/>
                <w:szCs w:val="22"/>
              </w:rPr>
            </w:pPr>
            <w:r w:rsidRPr="00D13A16">
              <w:rPr>
                <w:rFonts w:ascii="Times New Roman" w:hAnsi="Times New Roman" w:cs="Times New Roman"/>
                <w:noProof/>
                <w:sz w:val="22"/>
                <w:szCs w:val="22"/>
              </w:rPr>
              <w:t>7,9</w:t>
            </w:r>
          </w:p>
        </w:tc>
      </w:tr>
      <w:tr w:rsidR="00C74AAE" w:rsidRPr="00D13A16" w:rsidTr="004738C7">
        <w:trPr>
          <w:trHeight w:val="20"/>
          <w:jc w:val="center"/>
        </w:trPr>
        <w:tc>
          <w:tcPr>
            <w:tcW w:w="5792" w:type="dxa"/>
            <w:tcBorders>
              <w:top w:val="nil"/>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Üniversite</w:t>
            </w:r>
          </w:p>
        </w:tc>
        <w:tc>
          <w:tcPr>
            <w:tcW w:w="1579" w:type="dxa"/>
            <w:tcBorders>
              <w:top w:val="nil"/>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4</w:t>
            </w:r>
          </w:p>
        </w:tc>
        <w:tc>
          <w:tcPr>
            <w:tcW w:w="1585" w:type="dxa"/>
            <w:tcBorders>
              <w:top w:val="nil"/>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1,2</w:t>
            </w:r>
          </w:p>
        </w:tc>
      </w:tr>
      <w:tr w:rsidR="00C74AAE" w:rsidRPr="00D13A16" w:rsidTr="004738C7">
        <w:trPr>
          <w:trHeight w:val="20"/>
          <w:jc w:val="center"/>
        </w:trPr>
        <w:tc>
          <w:tcPr>
            <w:tcW w:w="5792" w:type="dxa"/>
            <w:tcBorders>
              <w:top w:val="single" w:sz="8" w:space="0" w:color="auto"/>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Çalışma Durumu</w:t>
            </w:r>
          </w:p>
        </w:tc>
        <w:tc>
          <w:tcPr>
            <w:tcW w:w="1579" w:type="dxa"/>
            <w:tcBorders>
              <w:top w:val="single" w:sz="8" w:space="0" w:color="auto"/>
              <w:bottom w:val="single" w:sz="8" w:space="0" w:color="auto"/>
            </w:tcBorders>
            <w:vAlign w:val="center"/>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p>
        </w:tc>
        <w:tc>
          <w:tcPr>
            <w:tcW w:w="1585" w:type="dxa"/>
            <w:tcBorders>
              <w:top w:val="single" w:sz="8" w:space="0" w:color="auto"/>
              <w:bottom w:val="single" w:sz="8" w:space="0" w:color="auto"/>
            </w:tcBorders>
            <w:vAlign w:val="center"/>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p>
        </w:tc>
      </w:tr>
      <w:tr w:rsidR="00C74AAE" w:rsidRPr="00D13A16" w:rsidTr="004738C7">
        <w:trPr>
          <w:trHeight w:val="20"/>
          <w:jc w:val="center"/>
        </w:trPr>
        <w:tc>
          <w:tcPr>
            <w:tcW w:w="5792" w:type="dxa"/>
            <w:tcBorders>
              <w:top w:val="single" w:sz="8" w:space="0" w:color="auto"/>
              <w:bottom w:val="nil"/>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Çalışıyor</w:t>
            </w:r>
          </w:p>
        </w:tc>
        <w:tc>
          <w:tcPr>
            <w:tcW w:w="1579" w:type="dxa"/>
            <w:tcBorders>
              <w:top w:val="single" w:sz="8" w:space="0" w:color="auto"/>
              <w:bottom w:val="nil"/>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11</w:t>
            </w:r>
          </w:p>
        </w:tc>
        <w:tc>
          <w:tcPr>
            <w:tcW w:w="1585" w:type="dxa"/>
            <w:tcBorders>
              <w:top w:val="single" w:sz="8" w:space="0" w:color="auto"/>
              <w:bottom w:val="nil"/>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3,3</w:t>
            </w:r>
          </w:p>
        </w:tc>
      </w:tr>
      <w:tr w:rsidR="00C74AAE" w:rsidRPr="00D13A16" w:rsidTr="004738C7">
        <w:trPr>
          <w:trHeight w:val="20"/>
          <w:jc w:val="center"/>
        </w:trPr>
        <w:tc>
          <w:tcPr>
            <w:tcW w:w="5792" w:type="dxa"/>
            <w:tcBorders>
              <w:top w:val="nil"/>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Çalışmıyor</w:t>
            </w:r>
          </w:p>
        </w:tc>
        <w:tc>
          <w:tcPr>
            <w:tcW w:w="1579" w:type="dxa"/>
            <w:tcBorders>
              <w:top w:val="nil"/>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320</w:t>
            </w:r>
          </w:p>
        </w:tc>
        <w:tc>
          <w:tcPr>
            <w:tcW w:w="1585" w:type="dxa"/>
            <w:tcBorders>
              <w:top w:val="nil"/>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96,7</w:t>
            </w:r>
          </w:p>
        </w:tc>
      </w:tr>
      <w:tr w:rsidR="00C74AAE" w:rsidRPr="00D13A16" w:rsidTr="004738C7">
        <w:trPr>
          <w:trHeight w:val="20"/>
          <w:jc w:val="center"/>
        </w:trPr>
        <w:tc>
          <w:tcPr>
            <w:tcW w:w="5792" w:type="dxa"/>
            <w:tcBorders>
              <w:top w:val="single" w:sz="8" w:space="0" w:color="auto"/>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Yaşanılan Yer</w:t>
            </w:r>
          </w:p>
        </w:tc>
        <w:tc>
          <w:tcPr>
            <w:tcW w:w="1579" w:type="dxa"/>
            <w:tcBorders>
              <w:top w:val="single" w:sz="8" w:space="0" w:color="auto"/>
              <w:bottom w:val="single" w:sz="8" w:space="0" w:color="auto"/>
            </w:tcBorders>
            <w:vAlign w:val="center"/>
          </w:tcPr>
          <w:p w:rsidR="00C74AAE" w:rsidRPr="00D13A16" w:rsidRDefault="00C74AAE" w:rsidP="004738C7">
            <w:pPr>
              <w:spacing w:after="0" w:line="336" w:lineRule="auto"/>
              <w:jc w:val="both"/>
              <w:rPr>
                <w:rFonts w:ascii="Times New Roman" w:hAnsi="Times New Roman" w:cs="Times New Roman"/>
                <w:noProof/>
                <w:sz w:val="22"/>
                <w:szCs w:val="22"/>
              </w:rPr>
            </w:pPr>
          </w:p>
        </w:tc>
        <w:tc>
          <w:tcPr>
            <w:tcW w:w="1585" w:type="dxa"/>
            <w:tcBorders>
              <w:top w:val="single" w:sz="8" w:space="0" w:color="auto"/>
              <w:bottom w:val="single" w:sz="8" w:space="0" w:color="auto"/>
            </w:tcBorders>
            <w:vAlign w:val="center"/>
          </w:tcPr>
          <w:p w:rsidR="00C74AAE" w:rsidRPr="00D13A16" w:rsidRDefault="00C74AAE" w:rsidP="004738C7">
            <w:pPr>
              <w:spacing w:after="0" w:line="336" w:lineRule="auto"/>
              <w:jc w:val="both"/>
              <w:rPr>
                <w:rFonts w:ascii="Times New Roman" w:hAnsi="Times New Roman" w:cs="Times New Roman"/>
                <w:noProof/>
                <w:sz w:val="22"/>
                <w:szCs w:val="22"/>
              </w:rPr>
            </w:pPr>
          </w:p>
        </w:tc>
      </w:tr>
      <w:tr w:rsidR="00C74AAE" w:rsidRPr="00D13A16" w:rsidTr="004738C7">
        <w:trPr>
          <w:trHeight w:val="20"/>
          <w:jc w:val="center"/>
        </w:trPr>
        <w:tc>
          <w:tcPr>
            <w:tcW w:w="5792" w:type="dxa"/>
            <w:tcBorders>
              <w:top w:val="single" w:sz="8" w:space="0" w:color="auto"/>
              <w:bottom w:val="nil"/>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İl Merkezi</w:t>
            </w:r>
          </w:p>
        </w:tc>
        <w:tc>
          <w:tcPr>
            <w:tcW w:w="1579" w:type="dxa"/>
            <w:tcBorders>
              <w:top w:val="single" w:sz="8" w:space="0" w:color="auto"/>
              <w:bottom w:val="nil"/>
            </w:tcBorders>
          </w:tcPr>
          <w:p w:rsidR="00C74AAE" w:rsidRPr="00D13A16" w:rsidRDefault="00C74AAE" w:rsidP="004738C7">
            <w:pPr>
              <w:spacing w:after="0" w:line="336" w:lineRule="auto"/>
              <w:jc w:val="both"/>
              <w:rPr>
                <w:rFonts w:ascii="Times New Roman" w:hAnsi="Times New Roman" w:cs="Times New Roman"/>
                <w:noProof/>
                <w:sz w:val="22"/>
                <w:szCs w:val="22"/>
              </w:rPr>
            </w:pPr>
            <w:r w:rsidRPr="00D13A16">
              <w:rPr>
                <w:rFonts w:ascii="Times New Roman" w:hAnsi="Times New Roman" w:cs="Times New Roman"/>
                <w:noProof/>
                <w:sz w:val="22"/>
                <w:szCs w:val="22"/>
              </w:rPr>
              <w:t>200</w:t>
            </w:r>
          </w:p>
        </w:tc>
        <w:tc>
          <w:tcPr>
            <w:tcW w:w="1585" w:type="dxa"/>
            <w:tcBorders>
              <w:top w:val="single" w:sz="8" w:space="0" w:color="auto"/>
              <w:bottom w:val="nil"/>
            </w:tcBorders>
          </w:tcPr>
          <w:p w:rsidR="00C74AAE" w:rsidRPr="00D13A16" w:rsidRDefault="00C74AAE" w:rsidP="004738C7">
            <w:pPr>
              <w:spacing w:after="0" w:line="336" w:lineRule="auto"/>
              <w:jc w:val="both"/>
              <w:rPr>
                <w:rFonts w:ascii="Times New Roman" w:hAnsi="Times New Roman" w:cs="Times New Roman"/>
                <w:noProof/>
                <w:sz w:val="22"/>
                <w:szCs w:val="22"/>
              </w:rPr>
            </w:pPr>
            <w:r w:rsidRPr="00D13A16">
              <w:rPr>
                <w:rFonts w:ascii="Times New Roman" w:hAnsi="Times New Roman" w:cs="Times New Roman"/>
                <w:noProof/>
                <w:sz w:val="22"/>
                <w:szCs w:val="22"/>
              </w:rPr>
              <w:t>60,4</w:t>
            </w:r>
          </w:p>
        </w:tc>
      </w:tr>
      <w:tr w:rsidR="00C74AAE" w:rsidRPr="00D13A16" w:rsidTr="004738C7">
        <w:trPr>
          <w:trHeight w:val="20"/>
          <w:jc w:val="center"/>
        </w:trPr>
        <w:tc>
          <w:tcPr>
            <w:tcW w:w="5792" w:type="dxa"/>
            <w:tcBorders>
              <w:top w:val="nil"/>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Köy/Kasaba/İlçe</w:t>
            </w:r>
          </w:p>
        </w:tc>
        <w:tc>
          <w:tcPr>
            <w:tcW w:w="1579" w:type="dxa"/>
            <w:tcBorders>
              <w:top w:val="nil"/>
              <w:bottom w:val="single" w:sz="8" w:space="0" w:color="auto"/>
            </w:tcBorders>
          </w:tcPr>
          <w:p w:rsidR="00C74AAE" w:rsidRPr="00D13A16" w:rsidRDefault="00C74AAE" w:rsidP="004738C7">
            <w:pPr>
              <w:spacing w:after="0" w:line="336" w:lineRule="auto"/>
              <w:jc w:val="both"/>
              <w:rPr>
                <w:rFonts w:ascii="Times New Roman" w:hAnsi="Times New Roman" w:cs="Times New Roman"/>
                <w:noProof/>
                <w:sz w:val="22"/>
                <w:szCs w:val="22"/>
              </w:rPr>
            </w:pPr>
            <w:r w:rsidRPr="00D13A16">
              <w:rPr>
                <w:rFonts w:ascii="Times New Roman" w:hAnsi="Times New Roman" w:cs="Times New Roman"/>
                <w:noProof/>
                <w:sz w:val="22"/>
                <w:szCs w:val="22"/>
              </w:rPr>
              <w:t>131</w:t>
            </w:r>
          </w:p>
        </w:tc>
        <w:tc>
          <w:tcPr>
            <w:tcW w:w="1585" w:type="dxa"/>
            <w:tcBorders>
              <w:top w:val="nil"/>
              <w:bottom w:val="single" w:sz="8" w:space="0" w:color="auto"/>
            </w:tcBorders>
          </w:tcPr>
          <w:p w:rsidR="00C74AAE" w:rsidRPr="00D13A16" w:rsidRDefault="00C74AAE" w:rsidP="004738C7">
            <w:pPr>
              <w:spacing w:after="0" w:line="336" w:lineRule="auto"/>
              <w:jc w:val="both"/>
              <w:rPr>
                <w:rFonts w:ascii="Times New Roman" w:hAnsi="Times New Roman" w:cs="Times New Roman"/>
                <w:noProof/>
                <w:sz w:val="22"/>
                <w:szCs w:val="22"/>
              </w:rPr>
            </w:pPr>
            <w:r w:rsidRPr="00D13A16">
              <w:rPr>
                <w:rFonts w:ascii="Times New Roman" w:hAnsi="Times New Roman" w:cs="Times New Roman"/>
                <w:noProof/>
                <w:sz w:val="22"/>
                <w:szCs w:val="22"/>
              </w:rPr>
              <w:t>39,6</w:t>
            </w:r>
          </w:p>
        </w:tc>
      </w:tr>
      <w:tr w:rsidR="00C74AAE" w:rsidRPr="00D13A16" w:rsidTr="004738C7">
        <w:trPr>
          <w:trHeight w:val="20"/>
          <w:jc w:val="center"/>
        </w:trPr>
        <w:tc>
          <w:tcPr>
            <w:tcW w:w="5792" w:type="dxa"/>
            <w:tcBorders>
              <w:top w:val="single" w:sz="8" w:space="0" w:color="auto"/>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Sosyal Güvence Durumu</w:t>
            </w:r>
          </w:p>
        </w:tc>
        <w:tc>
          <w:tcPr>
            <w:tcW w:w="1579" w:type="dxa"/>
            <w:tcBorders>
              <w:top w:val="single" w:sz="8" w:space="0" w:color="auto"/>
              <w:bottom w:val="single" w:sz="8" w:space="0" w:color="auto"/>
            </w:tcBorders>
            <w:vAlign w:val="center"/>
          </w:tcPr>
          <w:p w:rsidR="00C74AAE" w:rsidRPr="00D13A16" w:rsidRDefault="00C74AAE" w:rsidP="004738C7">
            <w:pPr>
              <w:spacing w:after="0" w:line="336" w:lineRule="auto"/>
              <w:jc w:val="both"/>
              <w:rPr>
                <w:rFonts w:ascii="Times New Roman" w:hAnsi="Times New Roman" w:cs="Times New Roman"/>
                <w:noProof/>
                <w:sz w:val="22"/>
                <w:szCs w:val="22"/>
              </w:rPr>
            </w:pPr>
          </w:p>
        </w:tc>
        <w:tc>
          <w:tcPr>
            <w:tcW w:w="1585" w:type="dxa"/>
            <w:tcBorders>
              <w:top w:val="single" w:sz="8" w:space="0" w:color="auto"/>
              <w:bottom w:val="single" w:sz="8" w:space="0" w:color="auto"/>
            </w:tcBorders>
            <w:vAlign w:val="center"/>
          </w:tcPr>
          <w:p w:rsidR="00C74AAE" w:rsidRPr="00D13A16" w:rsidRDefault="00C74AAE" w:rsidP="004738C7">
            <w:pPr>
              <w:spacing w:after="0" w:line="336" w:lineRule="auto"/>
              <w:jc w:val="both"/>
              <w:rPr>
                <w:rFonts w:ascii="Times New Roman" w:hAnsi="Times New Roman" w:cs="Times New Roman"/>
                <w:noProof/>
                <w:sz w:val="22"/>
                <w:szCs w:val="22"/>
              </w:rPr>
            </w:pPr>
          </w:p>
        </w:tc>
      </w:tr>
      <w:tr w:rsidR="00C74AAE" w:rsidRPr="00D13A16" w:rsidTr="004738C7">
        <w:trPr>
          <w:trHeight w:val="20"/>
          <w:jc w:val="center"/>
        </w:trPr>
        <w:tc>
          <w:tcPr>
            <w:tcW w:w="5792" w:type="dxa"/>
            <w:tcBorders>
              <w:top w:val="single" w:sz="8" w:space="0" w:color="auto"/>
              <w:bottom w:val="nil"/>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Var</w:t>
            </w:r>
          </w:p>
        </w:tc>
        <w:tc>
          <w:tcPr>
            <w:tcW w:w="1579" w:type="dxa"/>
            <w:tcBorders>
              <w:top w:val="single" w:sz="8" w:space="0" w:color="auto"/>
              <w:bottom w:val="nil"/>
            </w:tcBorders>
          </w:tcPr>
          <w:p w:rsidR="00C74AAE" w:rsidRPr="00D13A16" w:rsidRDefault="00C74AAE" w:rsidP="004738C7">
            <w:pPr>
              <w:spacing w:after="0" w:line="336" w:lineRule="auto"/>
              <w:jc w:val="both"/>
              <w:rPr>
                <w:rFonts w:ascii="Times New Roman" w:hAnsi="Times New Roman" w:cs="Times New Roman"/>
                <w:noProof/>
                <w:sz w:val="22"/>
                <w:szCs w:val="22"/>
              </w:rPr>
            </w:pPr>
            <w:r w:rsidRPr="00D13A16">
              <w:rPr>
                <w:rFonts w:ascii="Times New Roman" w:hAnsi="Times New Roman" w:cs="Times New Roman"/>
                <w:noProof/>
                <w:sz w:val="22"/>
                <w:szCs w:val="22"/>
              </w:rPr>
              <w:t>289</w:t>
            </w:r>
          </w:p>
        </w:tc>
        <w:tc>
          <w:tcPr>
            <w:tcW w:w="1585" w:type="dxa"/>
            <w:tcBorders>
              <w:top w:val="single" w:sz="8" w:space="0" w:color="auto"/>
              <w:bottom w:val="nil"/>
            </w:tcBorders>
          </w:tcPr>
          <w:p w:rsidR="00C74AAE" w:rsidRPr="00D13A16" w:rsidRDefault="00C74AAE" w:rsidP="004738C7">
            <w:pPr>
              <w:spacing w:after="0" w:line="336" w:lineRule="auto"/>
              <w:jc w:val="both"/>
              <w:rPr>
                <w:rFonts w:ascii="Times New Roman" w:hAnsi="Times New Roman" w:cs="Times New Roman"/>
                <w:noProof/>
                <w:sz w:val="22"/>
                <w:szCs w:val="22"/>
              </w:rPr>
            </w:pPr>
            <w:r w:rsidRPr="00D13A16">
              <w:rPr>
                <w:rFonts w:ascii="Times New Roman" w:hAnsi="Times New Roman" w:cs="Times New Roman"/>
                <w:noProof/>
                <w:sz w:val="22"/>
                <w:szCs w:val="22"/>
              </w:rPr>
              <w:t>87,3</w:t>
            </w:r>
          </w:p>
        </w:tc>
      </w:tr>
      <w:tr w:rsidR="00C74AAE" w:rsidRPr="00D13A16" w:rsidTr="004738C7">
        <w:trPr>
          <w:trHeight w:val="20"/>
          <w:jc w:val="center"/>
        </w:trPr>
        <w:tc>
          <w:tcPr>
            <w:tcW w:w="5792" w:type="dxa"/>
            <w:tcBorders>
              <w:top w:val="nil"/>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 xml:space="preserve">Yok </w:t>
            </w:r>
          </w:p>
        </w:tc>
        <w:tc>
          <w:tcPr>
            <w:tcW w:w="1579" w:type="dxa"/>
            <w:tcBorders>
              <w:top w:val="nil"/>
              <w:bottom w:val="single" w:sz="8" w:space="0" w:color="auto"/>
            </w:tcBorders>
          </w:tcPr>
          <w:p w:rsidR="00C74AAE" w:rsidRPr="00D13A16" w:rsidRDefault="00C74AAE" w:rsidP="004738C7">
            <w:pPr>
              <w:spacing w:after="0" w:line="336" w:lineRule="auto"/>
              <w:jc w:val="both"/>
              <w:rPr>
                <w:rFonts w:ascii="Times New Roman" w:hAnsi="Times New Roman" w:cs="Times New Roman"/>
                <w:noProof/>
                <w:sz w:val="22"/>
                <w:szCs w:val="22"/>
              </w:rPr>
            </w:pPr>
            <w:r w:rsidRPr="00D13A16">
              <w:rPr>
                <w:rFonts w:ascii="Times New Roman" w:hAnsi="Times New Roman" w:cs="Times New Roman"/>
                <w:noProof/>
                <w:sz w:val="22"/>
                <w:szCs w:val="22"/>
              </w:rPr>
              <w:t>42</w:t>
            </w:r>
          </w:p>
        </w:tc>
        <w:tc>
          <w:tcPr>
            <w:tcW w:w="1585" w:type="dxa"/>
            <w:tcBorders>
              <w:top w:val="nil"/>
              <w:bottom w:val="single" w:sz="8" w:space="0" w:color="auto"/>
            </w:tcBorders>
          </w:tcPr>
          <w:p w:rsidR="00C74AAE" w:rsidRPr="00D13A16" w:rsidRDefault="00C74AAE" w:rsidP="004738C7">
            <w:pPr>
              <w:spacing w:after="0" w:line="336" w:lineRule="auto"/>
              <w:jc w:val="both"/>
              <w:rPr>
                <w:rFonts w:ascii="Times New Roman" w:hAnsi="Times New Roman" w:cs="Times New Roman"/>
                <w:noProof/>
                <w:sz w:val="22"/>
                <w:szCs w:val="22"/>
              </w:rPr>
            </w:pPr>
            <w:r w:rsidRPr="00D13A16">
              <w:rPr>
                <w:rFonts w:ascii="Times New Roman" w:hAnsi="Times New Roman" w:cs="Times New Roman"/>
                <w:noProof/>
                <w:sz w:val="22"/>
                <w:szCs w:val="22"/>
              </w:rPr>
              <w:t>12,7</w:t>
            </w:r>
          </w:p>
        </w:tc>
      </w:tr>
      <w:tr w:rsidR="00C74AAE" w:rsidRPr="00D13A16" w:rsidTr="004738C7">
        <w:trPr>
          <w:trHeight w:val="20"/>
          <w:jc w:val="center"/>
        </w:trPr>
        <w:tc>
          <w:tcPr>
            <w:tcW w:w="5792" w:type="dxa"/>
            <w:tcBorders>
              <w:top w:val="single" w:sz="8" w:space="0" w:color="auto"/>
              <w:bottom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Yaşama Ortamı</w:t>
            </w:r>
          </w:p>
        </w:tc>
        <w:tc>
          <w:tcPr>
            <w:tcW w:w="1579" w:type="dxa"/>
            <w:tcBorders>
              <w:top w:val="single" w:sz="8" w:space="0" w:color="auto"/>
              <w:bottom w:val="single" w:sz="8" w:space="0" w:color="auto"/>
            </w:tcBorders>
            <w:vAlign w:val="center"/>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p>
        </w:tc>
        <w:tc>
          <w:tcPr>
            <w:tcW w:w="1585" w:type="dxa"/>
            <w:tcBorders>
              <w:top w:val="single" w:sz="8" w:space="0" w:color="auto"/>
              <w:bottom w:val="single" w:sz="8" w:space="0" w:color="auto"/>
            </w:tcBorders>
            <w:vAlign w:val="center"/>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p>
        </w:tc>
      </w:tr>
      <w:tr w:rsidR="00C74AAE" w:rsidRPr="00D13A16" w:rsidTr="004738C7">
        <w:trPr>
          <w:trHeight w:val="20"/>
          <w:jc w:val="center"/>
        </w:trPr>
        <w:tc>
          <w:tcPr>
            <w:tcW w:w="5792" w:type="dxa"/>
            <w:tcBorders>
              <w:top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Eş ile</w:t>
            </w:r>
          </w:p>
        </w:tc>
        <w:tc>
          <w:tcPr>
            <w:tcW w:w="1579" w:type="dxa"/>
            <w:tcBorders>
              <w:top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192</w:t>
            </w:r>
          </w:p>
        </w:tc>
        <w:tc>
          <w:tcPr>
            <w:tcW w:w="1585" w:type="dxa"/>
            <w:tcBorders>
              <w:top w:val="single" w:sz="8"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58,0</w:t>
            </w:r>
          </w:p>
        </w:tc>
      </w:tr>
      <w:tr w:rsidR="00C74AAE" w:rsidRPr="00D13A16" w:rsidTr="004738C7">
        <w:trPr>
          <w:trHeight w:val="20"/>
          <w:jc w:val="center"/>
        </w:trPr>
        <w:tc>
          <w:tcPr>
            <w:tcW w:w="5792" w:type="dxa"/>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Eş ve Çocuklar ile</w:t>
            </w:r>
          </w:p>
        </w:tc>
        <w:tc>
          <w:tcPr>
            <w:tcW w:w="1579" w:type="dxa"/>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33</w:t>
            </w:r>
          </w:p>
        </w:tc>
        <w:tc>
          <w:tcPr>
            <w:tcW w:w="1585" w:type="dxa"/>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10,0</w:t>
            </w:r>
          </w:p>
        </w:tc>
      </w:tr>
      <w:tr w:rsidR="00C74AAE" w:rsidRPr="00D13A16" w:rsidTr="004738C7">
        <w:trPr>
          <w:trHeight w:val="20"/>
          <w:jc w:val="center"/>
        </w:trPr>
        <w:tc>
          <w:tcPr>
            <w:tcW w:w="5792" w:type="dxa"/>
            <w:tcBorders>
              <w:bottom w:val="nil"/>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Çocukları ile</w:t>
            </w:r>
          </w:p>
        </w:tc>
        <w:tc>
          <w:tcPr>
            <w:tcW w:w="1579" w:type="dxa"/>
            <w:tcBorders>
              <w:bottom w:val="nil"/>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51</w:t>
            </w:r>
          </w:p>
        </w:tc>
        <w:tc>
          <w:tcPr>
            <w:tcW w:w="1585" w:type="dxa"/>
            <w:tcBorders>
              <w:bottom w:val="nil"/>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15,4</w:t>
            </w:r>
          </w:p>
        </w:tc>
      </w:tr>
      <w:tr w:rsidR="00C74AAE" w:rsidRPr="00D13A16" w:rsidTr="004738C7">
        <w:trPr>
          <w:trHeight w:val="20"/>
          <w:jc w:val="center"/>
        </w:trPr>
        <w:tc>
          <w:tcPr>
            <w:tcW w:w="5792" w:type="dxa"/>
            <w:tcBorders>
              <w:top w:val="nil"/>
              <w:bottom w:val="single" w:sz="12"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Tek Başına</w:t>
            </w:r>
          </w:p>
        </w:tc>
        <w:tc>
          <w:tcPr>
            <w:tcW w:w="1579" w:type="dxa"/>
            <w:tcBorders>
              <w:top w:val="nil"/>
              <w:bottom w:val="single" w:sz="12"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55</w:t>
            </w:r>
          </w:p>
        </w:tc>
        <w:tc>
          <w:tcPr>
            <w:tcW w:w="1585" w:type="dxa"/>
            <w:tcBorders>
              <w:top w:val="nil"/>
              <w:bottom w:val="single" w:sz="12" w:space="0" w:color="auto"/>
            </w:tcBorders>
          </w:tcPr>
          <w:p w:rsidR="00C74AAE" w:rsidRPr="00D13A16" w:rsidRDefault="00C74AAE" w:rsidP="004738C7">
            <w:pPr>
              <w:spacing w:after="0" w:line="336" w:lineRule="auto"/>
              <w:jc w:val="both"/>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16,6</w:t>
            </w:r>
          </w:p>
        </w:tc>
      </w:tr>
      <w:tr w:rsidR="00C74AAE" w:rsidRPr="00D13A16" w:rsidTr="004738C7">
        <w:trPr>
          <w:trHeight w:val="20"/>
          <w:jc w:val="center"/>
        </w:trPr>
        <w:tc>
          <w:tcPr>
            <w:tcW w:w="5792" w:type="dxa"/>
            <w:tcBorders>
              <w:top w:val="single" w:sz="12" w:space="0" w:color="auto"/>
            </w:tcBorders>
          </w:tcPr>
          <w:p w:rsidR="00C74AAE" w:rsidRPr="00D13A16" w:rsidRDefault="00C74AAE" w:rsidP="004738C7">
            <w:pPr>
              <w:spacing w:after="0" w:line="336" w:lineRule="auto"/>
              <w:jc w:val="both"/>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Toplam</w:t>
            </w:r>
          </w:p>
        </w:tc>
        <w:tc>
          <w:tcPr>
            <w:tcW w:w="1579" w:type="dxa"/>
            <w:tcBorders>
              <w:top w:val="single" w:sz="12" w:space="0" w:color="auto"/>
            </w:tcBorders>
            <w:vAlign w:val="center"/>
          </w:tcPr>
          <w:p w:rsidR="00C74AAE" w:rsidRPr="00D13A16" w:rsidRDefault="00C74AAE" w:rsidP="004738C7">
            <w:pPr>
              <w:spacing w:after="0" w:line="336" w:lineRule="auto"/>
              <w:jc w:val="both"/>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331</w:t>
            </w:r>
          </w:p>
        </w:tc>
        <w:tc>
          <w:tcPr>
            <w:tcW w:w="1585" w:type="dxa"/>
            <w:tcBorders>
              <w:top w:val="single" w:sz="12" w:space="0" w:color="auto"/>
            </w:tcBorders>
            <w:vAlign w:val="center"/>
          </w:tcPr>
          <w:p w:rsidR="00C74AAE" w:rsidRPr="00D13A16" w:rsidRDefault="00C74AAE" w:rsidP="004738C7">
            <w:pPr>
              <w:spacing w:after="0" w:line="336" w:lineRule="auto"/>
              <w:jc w:val="both"/>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100,0</w:t>
            </w:r>
          </w:p>
        </w:tc>
      </w:tr>
    </w:tbl>
    <w:bookmarkEnd w:id="60"/>
    <w:p w:rsidR="00C74AAE" w:rsidRPr="00D13A16" w:rsidRDefault="00C74AAE" w:rsidP="00C74AAE">
      <w:pPr>
        <w:pStyle w:val="DZMETN"/>
        <w:rPr>
          <w:noProof/>
        </w:rPr>
      </w:pPr>
      <w:r w:rsidRPr="00D13A16">
        <w:rPr>
          <w:noProof/>
        </w:rPr>
        <w:tab/>
      </w:r>
    </w:p>
    <w:p w:rsidR="00C74AAE" w:rsidRPr="00D13A16" w:rsidRDefault="00C74AAE" w:rsidP="00C74AAE">
      <w:pPr>
        <w:pStyle w:val="DZMETN"/>
        <w:rPr>
          <w:noProof/>
        </w:rPr>
      </w:pPr>
      <w:r w:rsidRPr="00D13A16">
        <w:rPr>
          <w:noProof/>
        </w:rPr>
        <w:lastRenderedPageBreak/>
        <w:t>Tablo 1’de araştırmaya katılan bireylerin demografik özellikleri verilmiştir. Katılımcıların %49,8’i (165) kadın iken %50,2’si (166) erkektir. Bireylerin %68’i (225) evli ve %32’si (106) bekar/boşanmış/dul olduğunu belirtmiştir. Katılımcıların %30,5’i (101) okuryazar değil, %35’i (116) okuryazar, %18,1’i (60) ilkokul, %7,3’ü (24) ortaokul, %7,9’u (26) lise ve %1,2’si (4) üniversite mezunudur. Katılımcıların %96,7’si (320) çalışmamakta ve %12,7’si (42) sosyal güvenceye sahip değildir. Katılımcıların %60,4’ü (200) il merkezinde, %39,6’sı (131) köy/kasaba/ilçede yaşamaktadır. Son olarak katılımcıların %58’si (192) eşi ile, %10’u (33) eşi ve çocukları ile, %15,4’ü (51) çocukları ile ve %16,6’sı (55) ise tek başına yaşamaktadır.</w:t>
      </w:r>
    </w:p>
    <w:p w:rsidR="00C74AAE" w:rsidRPr="00D13A16" w:rsidRDefault="00C74AAE" w:rsidP="00C74AAE">
      <w:pPr>
        <w:pStyle w:val="Balk5"/>
        <w:rPr>
          <w:noProof/>
        </w:rPr>
      </w:pPr>
      <w:bookmarkStart w:id="61" w:name="_Toc173355075"/>
      <w:r w:rsidRPr="00D13A16">
        <w:rPr>
          <w:b/>
          <w:noProof/>
        </w:rPr>
        <w:t>Tablo 2.</w:t>
      </w:r>
      <w:r w:rsidRPr="00D13A16">
        <w:rPr>
          <w:noProof/>
        </w:rPr>
        <w:t xml:space="preserve"> Bireylerin Sağlık Bilgilerinin Dağılımı</w:t>
      </w:r>
      <w:bookmarkEnd w:id="61"/>
    </w:p>
    <w:tbl>
      <w:tblPr>
        <w:tblStyle w:val="TabloKlavuzu2"/>
        <w:tblW w:w="915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1305"/>
        <w:gridCol w:w="1618"/>
      </w:tblGrid>
      <w:tr w:rsidR="00C74AAE" w:rsidRPr="00D13A16" w:rsidTr="004738C7">
        <w:trPr>
          <w:trHeight w:val="20"/>
        </w:trPr>
        <w:tc>
          <w:tcPr>
            <w:tcW w:w="6232" w:type="dxa"/>
            <w:vMerge w:val="restart"/>
            <w:tcBorders>
              <w:top w:val="single" w:sz="12" w:space="0" w:color="auto"/>
              <w:bottom w:val="nil"/>
            </w:tcBorders>
            <w:vAlign w:val="center"/>
          </w:tcPr>
          <w:p w:rsidR="00C74AAE" w:rsidRPr="00D13A16" w:rsidRDefault="00C74AAE" w:rsidP="004738C7">
            <w:pPr>
              <w:spacing w:after="0" w:line="360" w:lineRule="auto"/>
              <w:rPr>
                <w:rFonts w:ascii="Times New Roman" w:eastAsia="Times New Roman" w:hAnsi="Times New Roman" w:cs="Times New Roman"/>
                <w:b/>
                <w:bCs/>
                <w:noProof/>
                <w:sz w:val="22"/>
                <w:szCs w:val="22"/>
                <w:lang w:eastAsia="tr-TR"/>
              </w:rPr>
            </w:pPr>
          </w:p>
        </w:tc>
        <w:tc>
          <w:tcPr>
            <w:tcW w:w="2923" w:type="dxa"/>
            <w:gridSpan w:val="2"/>
            <w:tcBorders>
              <w:top w:val="single" w:sz="12"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Bireyler (n=331)</w:t>
            </w:r>
          </w:p>
        </w:tc>
      </w:tr>
      <w:tr w:rsidR="00C74AAE" w:rsidRPr="00D13A16" w:rsidTr="004738C7">
        <w:trPr>
          <w:trHeight w:val="20"/>
        </w:trPr>
        <w:tc>
          <w:tcPr>
            <w:tcW w:w="6232" w:type="dxa"/>
            <w:vMerge/>
            <w:tcBorders>
              <w:top w:val="nil"/>
              <w:bottom w:val="single" w:sz="12" w:space="0" w:color="auto"/>
            </w:tcBorders>
          </w:tcPr>
          <w:p w:rsidR="00C74AAE" w:rsidRPr="00D13A16" w:rsidRDefault="00C74AAE" w:rsidP="004738C7">
            <w:pPr>
              <w:spacing w:after="0" w:line="360" w:lineRule="auto"/>
              <w:rPr>
                <w:rFonts w:ascii="Times New Roman" w:eastAsia="Times New Roman" w:hAnsi="Times New Roman" w:cs="Times New Roman"/>
                <w:b/>
                <w:bCs/>
                <w:noProof/>
                <w:sz w:val="22"/>
                <w:szCs w:val="22"/>
                <w:lang w:eastAsia="tr-TR"/>
              </w:rPr>
            </w:pPr>
          </w:p>
        </w:tc>
        <w:tc>
          <w:tcPr>
            <w:tcW w:w="1305" w:type="dxa"/>
            <w:tcBorders>
              <w:top w:val="single" w:sz="8" w:space="0" w:color="auto"/>
              <w:bottom w:val="single" w:sz="12"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1618" w:type="dxa"/>
            <w:tcBorders>
              <w:top w:val="single" w:sz="8" w:space="0" w:color="auto"/>
              <w:bottom w:val="single" w:sz="12"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w:t>
            </w:r>
          </w:p>
        </w:tc>
      </w:tr>
      <w:tr w:rsidR="00C74AAE" w:rsidRPr="00D13A16" w:rsidTr="004738C7">
        <w:trPr>
          <w:trHeight w:val="20"/>
        </w:trPr>
        <w:tc>
          <w:tcPr>
            <w:tcW w:w="6232" w:type="dxa"/>
            <w:tcBorders>
              <w:top w:val="single" w:sz="12" w:space="0" w:color="auto"/>
              <w:bottom w:val="single" w:sz="8" w:space="0" w:color="auto"/>
            </w:tcBorders>
          </w:tcPr>
          <w:p w:rsidR="00C74AAE" w:rsidRDefault="00C74AAE" w:rsidP="004738C7">
            <w:pPr>
              <w:spacing w:after="0" w:line="360"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Doktor Tarafından Tanısı Konulan Hastalık Durumu</w:t>
            </w:r>
          </w:p>
          <w:p w:rsidR="00EB2088" w:rsidRPr="00D13A16" w:rsidRDefault="00EB2088" w:rsidP="004738C7">
            <w:pPr>
              <w:spacing w:after="0" w:line="360" w:lineRule="auto"/>
              <w:rPr>
                <w:rFonts w:ascii="Times New Roman" w:eastAsia="Times New Roman" w:hAnsi="Times New Roman" w:cs="Times New Roman"/>
                <w:b/>
                <w:bCs/>
                <w:noProof/>
                <w:sz w:val="22"/>
                <w:szCs w:val="22"/>
                <w:lang w:eastAsia="tr-TR"/>
              </w:rPr>
            </w:pPr>
            <w:r>
              <w:rPr>
                <w:rFonts w:ascii="Times New Roman" w:eastAsia="Times New Roman" w:hAnsi="Times New Roman" w:cs="Times New Roman"/>
                <w:b/>
                <w:bCs/>
                <w:noProof/>
                <w:sz w:val="22"/>
                <w:szCs w:val="22"/>
                <w:lang w:eastAsia="tr-TR"/>
              </w:rPr>
              <w:t>(Diyabet, Hipertansiyon, Astım,KOAH,Kolesterol,Tiroid, Osteoporoz,Kanser,Diğer)</w:t>
            </w:r>
          </w:p>
        </w:tc>
        <w:tc>
          <w:tcPr>
            <w:tcW w:w="1305" w:type="dxa"/>
            <w:tcBorders>
              <w:top w:val="single" w:sz="12"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p>
        </w:tc>
        <w:tc>
          <w:tcPr>
            <w:tcW w:w="1618" w:type="dxa"/>
            <w:tcBorders>
              <w:top w:val="single" w:sz="12"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p>
        </w:tc>
      </w:tr>
      <w:tr w:rsidR="00C74AAE" w:rsidRPr="00D13A16" w:rsidTr="004738C7">
        <w:trPr>
          <w:trHeight w:val="20"/>
        </w:trPr>
        <w:tc>
          <w:tcPr>
            <w:tcW w:w="6232" w:type="dxa"/>
            <w:tcBorders>
              <w:top w:val="single" w:sz="8" w:space="0" w:color="auto"/>
              <w:bottom w:val="nil"/>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Var</w:t>
            </w:r>
          </w:p>
        </w:tc>
        <w:tc>
          <w:tcPr>
            <w:tcW w:w="1305" w:type="dxa"/>
            <w:tcBorders>
              <w:top w:val="single" w:sz="8" w:space="0" w:color="auto"/>
              <w:bottom w:val="nil"/>
            </w:tcBorders>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hAnsi="Times New Roman" w:cs="Times New Roman"/>
                <w:noProof/>
                <w:sz w:val="22"/>
                <w:szCs w:val="22"/>
              </w:rPr>
              <w:t>298</w:t>
            </w:r>
          </w:p>
        </w:tc>
        <w:tc>
          <w:tcPr>
            <w:tcW w:w="1618" w:type="dxa"/>
            <w:tcBorders>
              <w:top w:val="single" w:sz="8" w:space="0" w:color="auto"/>
              <w:bottom w:val="nil"/>
            </w:tcBorders>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hAnsi="Times New Roman" w:cs="Times New Roman"/>
                <w:noProof/>
                <w:sz w:val="22"/>
                <w:szCs w:val="22"/>
              </w:rPr>
              <w:t>90,0</w:t>
            </w:r>
          </w:p>
        </w:tc>
      </w:tr>
      <w:tr w:rsidR="00C74AAE" w:rsidRPr="00D13A16" w:rsidTr="004738C7">
        <w:trPr>
          <w:trHeight w:val="20"/>
        </w:trPr>
        <w:tc>
          <w:tcPr>
            <w:tcW w:w="6232" w:type="dxa"/>
            <w:tcBorders>
              <w:top w:val="nil"/>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Yok</w:t>
            </w:r>
          </w:p>
        </w:tc>
        <w:tc>
          <w:tcPr>
            <w:tcW w:w="1305" w:type="dxa"/>
            <w:tcBorders>
              <w:top w:val="nil"/>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hAnsi="Times New Roman" w:cs="Times New Roman"/>
                <w:noProof/>
                <w:sz w:val="22"/>
                <w:szCs w:val="22"/>
              </w:rPr>
              <w:t>33</w:t>
            </w:r>
          </w:p>
        </w:tc>
        <w:tc>
          <w:tcPr>
            <w:tcW w:w="1618" w:type="dxa"/>
            <w:tcBorders>
              <w:top w:val="nil"/>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hAnsi="Times New Roman" w:cs="Times New Roman"/>
                <w:noProof/>
                <w:sz w:val="22"/>
                <w:szCs w:val="22"/>
              </w:rPr>
              <w:t>10,0</w:t>
            </w:r>
          </w:p>
        </w:tc>
      </w:tr>
      <w:tr w:rsidR="00C74AAE" w:rsidRPr="00D13A16" w:rsidTr="004738C7">
        <w:trPr>
          <w:trHeight w:val="20"/>
        </w:trPr>
        <w:tc>
          <w:tcPr>
            <w:tcW w:w="6232"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Doktor Tarafından Verilen Düzenli Kullanılan İlaç Durumu</w:t>
            </w:r>
          </w:p>
        </w:tc>
        <w:tc>
          <w:tcPr>
            <w:tcW w:w="1305"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p>
        </w:tc>
        <w:tc>
          <w:tcPr>
            <w:tcW w:w="161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p>
        </w:tc>
      </w:tr>
      <w:tr w:rsidR="00C74AAE" w:rsidRPr="00D13A16" w:rsidTr="004738C7">
        <w:trPr>
          <w:trHeight w:val="20"/>
        </w:trPr>
        <w:tc>
          <w:tcPr>
            <w:tcW w:w="6232" w:type="dxa"/>
            <w:tcBorders>
              <w:top w:val="single" w:sz="8" w:space="0" w:color="auto"/>
              <w:bottom w:val="nil"/>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Var</w:t>
            </w:r>
          </w:p>
        </w:tc>
        <w:tc>
          <w:tcPr>
            <w:tcW w:w="1305" w:type="dxa"/>
            <w:tcBorders>
              <w:top w:val="single" w:sz="8" w:space="0" w:color="auto"/>
              <w:bottom w:val="nil"/>
            </w:tcBorders>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hAnsi="Times New Roman" w:cs="Times New Roman"/>
                <w:noProof/>
                <w:sz w:val="22"/>
                <w:szCs w:val="22"/>
              </w:rPr>
              <w:t>253</w:t>
            </w:r>
          </w:p>
        </w:tc>
        <w:tc>
          <w:tcPr>
            <w:tcW w:w="1618" w:type="dxa"/>
            <w:tcBorders>
              <w:top w:val="single" w:sz="8" w:space="0" w:color="auto"/>
              <w:bottom w:val="nil"/>
            </w:tcBorders>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hAnsi="Times New Roman" w:cs="Times New Roman"/>
                <w:noProof/>
                <w:sz w:val="22"/>
                <w:szCs w:val="22"/>
              </w:rPr>
              <w:t>76,4</w:t>
            </w:r>
          </w:p>
        </w:tc>
      </w:tr>
      <w:tr w:rsidR="00C74AAE" w:rsidRPr="00D13A16" w:rsidTr="004738C7">
        <w:trPr>
          <w:trHeight w:val="20"/>
        </w:trPr>
        <w:tc>
          <w:tcPr>
            <w:tcW w:w="6232" w:type="dxa"/>
            <w:tcBorders>
              <w:top w:val="nil"/>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Yok</w:t>
            </w:r>
          </w:p>
        </w:tc>
        <w:tc>
          <w:tcPr>
            <w:tcW w:w="1305" w:type="dxa"/>
            <w:tcBorders>
              <w:top w:val="nil"/>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hAnsi="Times New Roman" w:cs="Times New Roman"/>
                <w:noProof/>
                <w:sz w:val="22"/>
                <w:szCs w:val="22"/>
              </w:rPr>
              <w:t>78</w:t>
            </w:r>
          </w:p>
        </w:tc>
        <w:tc>
          <w:tcPr>
            <w:tcW w:w="1618" w:type="dxa"/>
            <w:tcBorders>
              <w:top w:val="nil"/>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hAnsi="Times New Roman" w:cs="Times New Roman"/>
                <w:noProof/>
                <w:sz w:val="22"/>
                <w:szCs w:val="22"/>
              </w:rPr>
              <w:t>23,6</w:t>
            </w:r>
          </w:p>
        </w:tc>
      </w:tr>
      <w:tr w:rsidR="00C74AAE" w:rsidRPr="00D13A16" w:rsidTr="004738C7">
        <w:trPr>
          <w:trHeight w:val="20"/>
        </w:trPr>
        <w:tc>
          <w:tcPr>
            <w:tcW w:w="6232"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Sigara Kullanma Durumu</w:t>
            </w:r>
          </w:p>
        </w:tc>
        <w:tc>
          <w:tcPr>
            <w:tcW w:w="1305"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p>
        </w:tc>
        <w:tc>
          <w:tcPr>
            <w:tcW w:w="161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p>
        </w:tc>
      </w:tr>
      <w:tr w:rsidR="00C74AAE" w:rsidRPr="00D13A16" w:rsidTr="004738C7">
        <w:trPr>
          <w:trHeight w:val="20"/>
        </w:trPr>
        <w:tc>
          <w:tcPr>
            <w:tcW w:w="6232" w:type="dxa"/>
            <w:tcBorders>
              <w:top w:val="single" w:sz="8" w:space="0" w:color="auto"/>
              <w:bottom w:val="nil"/>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Evet</w:t>
            </w:r>
          </w:p>
        </w:tc>
        <w:tc>
          <w:tcPr>
            <w:tcW w:w="1305" w:type="dxa"/>
            <w:tcBorders>
              <w:top w:val="single" w:sz="8" w:space="0" w:color="auto"/>
              <w:bottom w:val="nil"/>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57</w:t>
            </w:r>
          </w:p>
        </w:tc>
        <w:tc>
          <w:tcPr>
            <w:tcW w:w="1618" w:type="dxa"/>
            <w:tcBorders>
              <w:top w:val="single" w:sz="8" w:space="0" w:color="auto"/>
              <w:bottom w:val="nil"/>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17,2</w:t>
            </w:r>
          </w:p>
        </w:tc>
      </w:tr>
      <w:tr w:rsidR="00C74AAE" w:rsidRPr="00D13A16" w:rsidTr="004738C7">
        <w:trPr>
          <w:trHeight w:val="20"/>
        </w:trPr>
        <w:tc>
          <w:tcPr>
            <w:tcW w:w="6232" w:type="dxa"/>
            <w:tcBorders>
              <w:top w:val="nil"/>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Hayır</w:t>
            </w:r>
          </w:p>
        </w:tc>
        <w:tc>
          <w:tcPr>
            <w:tcW w:w="1305" w:type="dxa"/>
            <w:tcBorders>
              <w:top w:val="nil"/>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274</w:t>
            </w:r>
          </w:p>
        </w:tc>
        <w:tc>
          <w:tcPr>
            <w:tcW w:w="1618" w:type="dxa"/>
            <w:tcBorders>
              <w:top w:val="nil"/>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82,8</w:t>
            </w:r>
          </w:p>
        </w:tc>
      </w:tr>
      <w:tr w:rsidR="00C74AAE" w:rsidRPr="00D13A16" w:rsidTr="004738C7">
        <w:trPr>
          <w:trHeight w:val="20"/>
        </w:trPr>
        <w:tc>
          <w:tcPr>
            <w:tcW w:w="6232"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Alkol Kullanma Durumu</w:t>
            </w:r>
          </w:p>
        </w:tc>
        <w:tc>
          <w:tcPr>
            <w:tcW w:w="1305"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p>
        </w:tc>
        <w:tc>
          <w:tcPr>
            <w:tcW w:w="161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p>
        </w:tc>
      </w:tr>
      <w:tr w:rsidR="00C74AAE" w:rsidRPr="00D13A16" w:rsidTr="004738C7">
        <w:trPr>
          <w:trHeight w:val="20"/>
        </w:trPr>
        <w:tc>
          <w:tcPr>
            <w:tcW w:w="6232" w:type="dxa"/>
            <w:tcBorders>
              <w:top w:val="single" w:sz="8" w:space="0" w:color="auto"/>
              <w:bottom w:val="nil"/>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Evet</w:t>
            </w:r>
          </w:p>
        </w:tc>
        <w:tc>
          <w:tcPr>
            <w:tcW w:w="1305" w:type="dxa"/>
            <w:tcBorders>
              <w:top w:val="single" w:sz="8" w:space="0" w:color="auto"/>
              <w:bottom w:val="nil"/>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3</w:t>
            </w:r>
          </w:p>
        </w:tc>
        <w:tc>
          <w:tcPr>
            <w:tcW w:w="1618" w:type="dxa"/>
            <w:tcBorders>
              <w:top w:val="single" w:sz="8" w:space="0" w:color="auto"/>
              <w:bottom w:val="nil"/>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,9</w:t>
            </w:r>
          </w:p>
        </w:tc>
      </w:tr>
      <w:tr w:rsidR="00C74AAE" w:rsidRPr="00D13A16" w:rsidTr="004738C7">
        <w:trPr>
          <w:trHeight w:val="20"/>
        </w:trPr>
        <w:tc>
          <w:tcPr>
            <w:tcW w:w="6232" w:type="dxa"/>
            <w:tcBorders>
              <w:top w:val="nil"/>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Hayır</w:t>
            </w:r>
          </w:p>
        </w:tc>
        <w:tc>
          <w:tcPr>
            <w:tcW w:w="1305" w:type="dxa"/>
            <w:tcBorders>
              <w:top w:val="nil"/>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328</w:t>
            </w:r>
          </w:p>
        </w:tc>
        <w:tc>
          <w:tcPr>
            <w:tcW w:w="1618" w:type="dxa"/>
            <w:tcBorders>
              <w:top w:val="nil"/>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99,1</w:t>
            </w:r>
          </w:p>
        </w:tc>
      </w:tr>
      <w:tr w:rsidR="00C74AAE" w:rsidRPr="00D13A16" w:rsidTr="004738C7">
        <w:trPr>
          <w:trHeight w:val="20"/>
        </w:trPr>
        <w:tc>
          <w:tcPr>
            <w:tcW w:w="6232"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Günlük Aktivite Durumu</w:t>
            </w:r>
          </w:p>
        </w:tc>
        <w:tc>
          <w:tcPr>
            <w:tcW w:w="1305"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p>
        </w:tc>
        <w:tc>
          <w:tcPr>
            <w:tcW w:w="161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p>
        </w:tc>
      </w:tr>
      <w:tr w:rsidR="00C74AAE" w:rsidRPr="00D13A16" w:rsidTr="004738C7">
        <w:trPr>
          <w:trHeight w:val="20"/>
        </w:trPr>
        <w:tc>
          <w:tcPr>
            <w:tcW w:w="6232" w:type="dxa"/>
            <w:tcBorders>
              <w:top w:val="single" w:sz="8" w:space="0" w:color="auto"/>
              <w:bottom w:val="nil"/>
            </w:tcBorders>
          </w:tcPr>
          <w:p w:rsidR="00C74AAE" w:rsidRPr="00D13A16" w:rsidRDefault="00C74AAE" w:rsidP="004738C7">
            <w:pPr>
              <w:spacing w:after="0" w:line="360" w:lineRule="auto"/>
              <w:rPr>
                <w:rFonts w:ascii="Times New Roman" w:eastAsia="Times New Roman" w:hAnsi="Times New Roman" w:cs="Times New Roman"/>
                <w:b/>
                <w:bCs/>
                <w:noProof/>
                <w:sz w:val="22"/>
                <w:szCs w:val="22"/>
                <w:lang w:eastAsia="tr-TR"/>
              </w:rPr>
            </w:pPr>
            <w:r w:rsidRPr="00D13A16">
              <w:rPr>
                <w:rFonts w:ascii="Times New Roman" w:hAnsi="Times New Roman" w:cs="Times New Roman"/>
                <w:noProof/>
                <w:sz w:val="22"/>
                <w:szCs w:val="22"/>
              </w:rPr>
              <w:t>Günlük işlerimi kendim yapıyorum.</w:t>
            </w:r>
          </w:p>
        </w:tc>
        <w:tc>
          <w:tcPr>
            <w:tcW w:w="1305" w:type="dxa"/>
            <w:tcBorders>
              <w:top w:val="single" w:sz="8" w:space="0" w:color="auto"/>
              <w:bottom w:val="nil"/>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216</w:t>
            </w:r>
          </w:p>
        </w:tc>
        <w:tc>
          <w:tcPr>
            <w:tcW w:w="1618" w:type="dxa"/>
            <w:tcBorders>
              <w:top w:val="single" w:sz="8" w:space="0" w:color="auto"/>
              <w:bottom w:val="nil"/>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65,3</w:t>
            </w:r>
          </w:p>
        </w:tc>
      </w:tr>
      <w:tr w:rsidR="00C74AAE" w:rsidRPr="00D13A16" w:rsidTr="004738C7">
        <w:trPr>
          <w:trHeight w:val="20"/>
        </w:trPr>
        <w:tc>
          <w:tcPr>
            <w:tcW w:w="6232" w:type="dxa"/>
            <w:tcBorders>
              <w:top w:val="nil"/>
              <w:bottom w:val="nil"/>
            </w:tcBorders>
          </w:tcPr>
          <w:p w:rsidR="00C74AAE" w:rsidRPr="00D13A16" w:rsidRDefault="00C74AAE" w:rsidP="004738C7">
            <w:pPr>
              <w:spacing w:after="0" w:line="360" w:lineRule="auto"/>
              <w:rPr>
                <w:rFonts w:ascii="Times New Roman" w:eastAsia="Times New Roman" w:hAnsi="Times New Roman" w:cs="Times New Roman"/>
                <w:b/>
                <w:bCs/>
                <w:noProof/>
                <w:sz w:val="22"/>
                <w:szCs w:val="22"/>
                <w:lang w:eastAsia="tr-TR"/>
              </w:rPr>
            </w:pPr>
            <w:r w:rsidRPr="00D13A16">
              <w:rPr>
                <w:rFonts w:ascii="Times New Roman" w:hAnsi="Times New Roman" w:cs="Times New Roman"/>
                <w:noProof/>
                <w:sz w:val="22"/>
                <w:szCs w:val="22"/>
              </w:rPr>
              <w:t>Günlük işlerimi yapmakta zorlanıyorum.</w:t>
            </w:r>
          </w:p>
        </w:tc>
        <w:tc>
          <w:tcPr>
            <w:tcW w:w="1305" w:type="dxa"/>
            <w:tcBorders>
              <w:top w:val="nil"/>
              <w:bottom w:val="nil"/>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96</w:t>
            </w:r>
          </w:p>
        </w:tc>
        <w:tc>
          <w:tcPr>
            <w:tcW w:w="1618" w:type="dxa"/>
            <w:tcBorders>
              <w:top w:val="nil"/>
              <w:bottom w:val="nil"/>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29,0</w:t>
            </w:r>
          </w:p>
        </w:tc>
      </w:tr>
      <w:tr w:rsidR="00C74AAE" w:rsidRPr="00D13A16" w:rsidTr="004738C7">
        <w:trPr>
          <w:trHeight w:val="20"/>
        </w:trPr>
        <w:tc>
          <w:tcPr>
            <w:tcW w:w="6232" w:type="dxa"/>
            <w:tcBorders>
              <w:top w:val="nil"/>
              <w:bottom w:val="nil"/>
            </w:tcBorders>
          </w:tcPr>
          <w:p w:rsidR="00C74AAE" w:rsidRPr="00D13A16" w:rsidRDefault="00C74AAE" w:rsidP="004738C7">
            <w:pPr>
              <w:spacing w:after="0" w:line="360" w:lineRule="auto"/>
              <w:rPr>
                <w:rFonts w:ascii="Times New Roman" w:eastAsia="Times New Roman" w:hAnsi="Times New Roman" w:cs="Times New Roman"/>
                <w:b/>
                <w:bCs/>
                <w:noProof/>
                <w:sz w:val="22"/>
                <w:szCs w:val="22"/>
                <w:lang w:eastAsia="tr-TR"/>
              </w:rPr>
            </w:pPr>
            <w:r w:rsidRPr="00D13A16">
              <w:rPr>
                <w:rFonts w:ascii="Times New Roman" w:hAnsi="Times New Roman" w:cs="Times New Roman"/>
                <w:noProof/>
                <w:sz w:val="22"/>
                <w:szCs w:val="22"/>
              </w:rPr>
              <w:t>Günün yarısını oturarak ve yatarak geçiriyorum.</w:t>
            </w:r>
          </w:p>
        </w:tc>
        <w:tc>
          <w:tcPr>
            <w:tcW w:w="1305" w:type="dxa"/>
            <w:tcBorders>
              <w:top w:val="nil"/>
              <w:bottom w:val="nil"/>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10</w:t>
            </w:r>
          </w:p>
        </w:tc>
        <w:tc>
          <w:tcPr>
            <w:tcW w:w="1618" w:type="dxa"/>
            <w:tcBorders>
              <w:top w:val="nil"/>
              <w:bottom w:val="nil"/>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3,0</w:t>
            </w:r>
          </w:p>
        </w:tc>
      </w:tr>
      <w:tr w:rsidR="00C74AAE" w:rsidRPr="00D13A16" w:rsidTr="004738C7">
        <w:trPr>
          <w:trHeight w:val="20"/>
        </w:trPr>
        <w:tc>
          <w:tcPr>
            <w:tcW w:w="6232" w:type="dxa"/>
            <w:tcBorders>
              <w:top w:val="nil"/>
              <w:bottom w:val="nil"/>
            </w:tcBorders>
          </w:tcPr>
          <w:p w:rsidR="00C74AAE" w:rsidRPr="00D13A16" w:rsidRDefault="00C74AAE" w:rsidP="004738C7">
            <w:pPr>
              <w:spacing w:after="0" w:line="360" w:lineRule="auto"/>
              <w:rPr>
                <w:rFonts w:ascii="Times New Roman" w:eastAsia="Times New Roman" w:hAnsi="Times New Roman" w:cs="Times New Roman"/>
                <w:b/>
                <w:bCs/>
                <w:noProof/>
                <w:sz w:val="22"/>
                <w:szCs w:val="22"/>
                <w:lang w:eastAsia="tr-TR"/>
              </w:rPr>
            </w:pPr>
            <w:r w:rsidRPr="00D13A16">
              <w:rPr>
                <w:rFonts w:ascii="Times New Roman" w:hAnsi="Times New Roman" w:cs="Times New Roman"/>
                <w:noProof/>
                <w:sz w:val="22"/>
                <w:szCs w:val="22"/>
              </w:rPr>
              <w:t>Günün çoğunu oturarak ve yatarak geçiriyorum.</w:t>
            </w:r>
          </w:p>
        </w:tc>
        <w:tc>
          <w:tcPr>
            <w:tcW w:w="1305" w:type="dxa"/>
            <w:tcBorders>
              <w:top w:val="nil"/>
              <w:bottom w:val="nil"/>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8</w:t>
            </w:r>
          </w:p>
        </w:tc>
        <w:tc>
          <w:tcPr>
            <w:tcW w:w="1618" w:type="dxa"/>
            <w:tcBorders>
              <w:top w:val="nil"/>
              <w:bottom w:val="nil"/>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2,4</w:t>
            </w:r>
          </w:p>
        </w:tc>
      </w:tr>
      <w:tr w:rsidR="00C74AAE" w:rsidRPr="00D13A16" w:rsidTr="004738C7">
        <w:trPr>
          <w:trHeight w:val="20"/>
        </w:trPr>
        <w:tc>
          <w:tcPr>
            <w:tcW w:w="6232" w:type="dxa"/>
            <w:tcBorders>
              <w:top w:val="nil"/>
              <w:bottom w:val="single" w:sz="12" w:space="0" w:color="auto"/>
            </w:tcBorders>
          </w:tcPr>
          <w:p w:rsidR="00C74AAE" w:rsidRPr="00D13A16" w:rsidRDefault="00C74AAE" w:rsidP="004738C7">
            <w:pPr>
              <w:spacing w:after="0" w:line="360" w:lineRule="auto"/>
              <w:rPr>
                <w:rFonts w:ascii="Times New Roman" w:eastAsia="Times New Roman" w:hAnsi="Times New Roman" w:cs="Times New Roman"/>
                <w:b/>
                <w:bCs/>
                <w:noProof/>
                <w:sz w:val="22"/>
                <w:szCs w:val="22"/>
                <w:lang w:eastAsia="tr-TR"/>
              </w:rPr>
            </w:pPr>
            <w:r w:rsidRPr="00D13A16">
              <w:rPr>
                <w:rFonts w:ascii="Times New Roman" w:hAnsi="Times New Roman" w:cs="Times New Roman"/>
                <w:noProof/>
                <w:sz w:val="22"/>
                <w:szCs w:val="22"/>
              </w:rPr>
              <w:t>Yatağa bağımlıyım.</w:t>
            </w:r>
          </w:p>
        </w:tc>
        <w:tc>
          <w:tcPr>
            <w:tcW w:w="1305" w:type="dxa"/>
            <w:tcBorders>
              <w:top w:val="nil"/>
              <w:bottom w:val="single" w:sz="12"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w:t>
            </w:r>
          </w:p>
        </w:tc>
        <w:tc>
          <w:tcPr>
            <w:tcW w:w="1618" w:type="dxa"/>
            <w:tcBorders>
              <w:top w:val="nil"/>
              <w:bottom w:val="single" w:sz="12"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,3</w:t>
            </w:r>
          </w:p>
        </w:tc>
      </w:tr>
      <w:tr w:rsidR="00C74AAE" w:rsidRPr="00D13A16" w:rsidTr="004738C7">
        <w:trPr>
          <w:trHeight w:val="20"/>
        </w:trPr>
        <w:tc>
          <w:tcPr>
            <w:tcW w:w="6232" w:type="dxa"/>
            <w:tcBorders>
              <w:top w:val="single" w:sz="12" w:space="0" w:color="auto"/>
            </w:tcBorders>
          </w:tcPr>
          <w:p w:rsidR="00C74AAE" w:rsidRPr="00D13A16" w:rsidRDefault="00C74AAE" w:rsidP="004738C7">
            <w:pPr>
              <w:spacing w:after="0" w:line="360" w:lineRule="auto"/>
              <w:jc w:val="right"/>
              <w:rPr>
                <w:rFonts w:ascii="Times New Roman" w:hAnsi="Times New Roman" w:cs="Times New Roman"/>
                <w:b/>
                <w:bCs/>
                <w:noProof/>
                <w:sz w:val="22"/>
                <w:szCs w:val="22"/>
              </w:rPr>
            </w:pPr>
            <w:r w:rsidRPr="00D13A16">
              <w:rPr>
                <w:rFonts w:ascii="Times New Roman" w:hAnsi="Times New Roman" w:cs="Times New Roman"/>
                <w:b/>
                <w:bCs/>
                <w:noProof/>
                <w:sz w:val="22"/>
                <w:szCs w:val="22"/>
              </w:rPr>
              <w:t>Toplam</w:t>
            </w:r>
          </w:p>
        </w:tc>
        <w:tc>
          <w:tcPr>
            <w:tcW w:w="1305" w:type="dxa"/>
            <w:tcBorders>
              <w:top w:val="single" w:sz="12" w:space="0" w:color="auto"/>
            </w:tcBorders>
          </w:tcPr>
          <w:p w:rsidR="00C74AAE" w:rsidRPr="00D13A16" w:rsidRDefault="00C74AAE" w:rsidP="004738C7">
            <w:pPr>
              <w:spacing w:after="0" w:line="360" w:lineRule="auto"/>
              <w:jc w:val="center"/>
              <w:rPr>
                <w:rFonts w:ascii="Times New Roman" w:hAnsi="Times New Roman" w:cs="Times New Roman"/>
                <w:b/>
                <w:bCs/>
                <w:noProof/>
                <w:sz w:val="22"/>
                <w:szCs w:val="22"/>
              </w:rPr>
            </w:pPr>
            <w:r w:rsidRPr="00D13A16">
              <w:rPr>
                <w:rFonts w:ascii="Times New Roman" w:hAnsi="Times New Roman" w:cs="Times New Roman"/>
                <w:b/>
                <w:bCs/>
                <w:noProof/>
                <w:sz w:val="22"/>
                <w:szCs w:val="22"/>
              </w:rPr>
              <w:t>331</w:t>
            </w:r>
          </w:p>
        </w:tc>
        <w:tc>
          <w:tcPr>
            <w:tcW w:w="1618" w:type="dxa"/>
            <w:tcBorders>
              <w:top w:val="single" w:sz="12" w:space="0" w:color="auto"/>
            </w:tcBorders>
          </w:tcPr>
          <w:p w:rsidR="00C74AAE" w:rsidRPr="00D13A16" w:rsidRDefault="00C74AAE" w:rsidP="004738C7">
            <w:pPr>
              <w:spacing w:after="0" w:line="360" w:lineRule="auto"/>
              <w:jc w:val="center"/>
              <w:rPr>
                <w:rFonts w:ascii="Times New Roman" w:hAnsi="Times New Roman" w:cs="Times New Roman"/>
                <w:b/>
                <w:bCs/>
                <w:noProof/>
                <w:sz w:val="22"/>
                <w:szCs w:val="22"/>
              </w:rPr>
            </w:pPr>
            <w:r w:rsidRPr="00D13A16">
              <w:rPr>
                <w:rFonts w:ascii="Times New Roman" w:hAnsi="Times New Roman" w:cs="Times New Roman"/>
                <w:b/>
                <w:bCs/>
                <w:noProof/>
                <w:sz w:val="22"/>
                <w:szCs w:val="22"/>
              </w:rPr>
              <w:t>100,0</w:t>
            </w:r>
          </w:p>
        </w:tc>
      </w:tr>
    </w:tbl>
    <w:p w:rsidR="00C74AAE" w:rsidRPr="00D13A16" w:rsidRDefault="00C74AAE" w:rsidP="00C74AAE">
      <w:pPr>
        <w:spacing w:before="120" w:after="120"/>
        <w:jc w:val="both"/>
        <w:rPr>
          <w:rFonts w:ascii="Times New Roman" w:eastAsia="Calibri" w:hAnsi="Times New Roman" w:cs="Times New Roman"/>
          <w:noProof/>
          <w:sz w:val="24"/>
          <w:szCs w:val="24"/>
        </w:rPr>
      </w:pPr>
    </w:p>
    <w:p w:rsidR="000B1BBE" w:rsidRDefault="00C74AAE" w:rsidP="000B1BBE">
      <w:pPr>
        <w:pStyle w:val="DZMETN"/>
        <w:rPr>
          <w:noProof/>
        </w:rPr>
      </w:pPr>
      <w:r w:rsidRPr="00D13A16">
        <w:rPr>
          <w:noProof/>
        </w:rPr>
        <w:t>Tablo 2’de araştırmaya katılan bireylerin sağlık bilgilerine ait dağılımlar verilmiştir. Katılımcıların %90’ının (298) doktor tarafından tanısı konulan bir hastalığının olduğunu ve %76,4’ü (253) düzenli bir ilaç kullandığını belirtmiştir. Araştırmaya katılanların %17,2’si (57) sigara, %0,9’u (3) alkol kullanmaktadır. Son olarak katılımcıların %65,3’ü (216) günlük işlerini kendisinin yaptığını, %29’u (96) günlük işlerini yapmakta zorlandığını, %3’ü (10) günün yarısını oturarak ve yatarak geçirdiğini, %2,4’ü (8) günün çoğunu oturarak ve yatarak geçirdiğini ve %0,3’ü (1) yatağa</w:t>
      </w:r>
      <w:bookmarkStart w:id="62" w:name="_Toc173355076"/>
      <w:r w:rsidR="000B1BBE">
        <w:rPr>
          <w:noProof/>
        </w:rPr>
        <w:t xml:space="preserve"> bağımlı olduğunu belirtmiştir.</w:t>
      </w:r>
    </w:p>
    <w:p w:rsidR="00C74AAE" w:rsidRPr="000B1BBE" w:rsidRDefault="00C74AAE" w:rsidP="000B1BBE">
      <w:pPr>
        <w:pStyle w:val="DZMETN"/>
        <w:rPr>
          <w:noProof/>
        </w:rPr>
      </w:pPr>
      <w:r w:rsidRPr="00D13A16">
        <w:rPr>
          <w:b/>
          <w:noProof/>
        </w:rPr>
        <w:t xml:space="preserve">Tablo 3. </w:t>
      </w:r>
      <w:r w:rsidRPr="00D13A16">
        <w:rPr>
          <w:noProof/>
        </w:rPr>
        <w:t xml:space="preserve">Bireylerin </w:t>
      </w:r>
      <w:r w:rsidRPr="00D13A16">
        <w:rPr>
          <w:rFonts w:eastAsia="Times New Roman"/>
          <w:noProof/>
          <w:lang w:eastAsia="tr-TR"/>
        </w:rPr>
        <w:t>Beslenme Alışkanlıklarına Ait Bilgilerin</w:t>
      </w:r>
      <w:r w:rsidRPr="00D13A16">
        <w:rPr>
          <w:noProof/>
        </w:rPr>
        <w:t xml:space="preserve"> Dağılımı</w:t>
      </w:r>
      <w:bookmarkEnd w:id="62"/>
    </w:p>
    <w:tbl>
      <w:tblPr>
        <w:tblStyle w:val="TabloKlavuzu3"/>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1276"/>
        <w:gridCol w:w="1201"/>
      </w:tblGrid>
      <w:tr w:rsidR="00C74AAE" w:rsidRPr="00D13A16" w:rsidTr="004738C7">
        <w:trPr>
          <w:trHeight w:val="58"/>
          <w:jc w:val="center"/>
        </w:trPr>
        <w:tc>
          <w:tcPr>
            <w:tcW w:w="6516" w:type="dxa"/>
            <w:vMerge w:val="restart"/>
            <w:tcBorders>
              <w:top w:val="single" w:sz="12" w:space="0" w:color="auto"/>
              <w:bottom w:val="nil"/>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p>
        </w:tc>
        <w:tc>
          <w:tcPr>
            <w:tcW w:w="2477" w:type="dxa"/>
            <w:gridSpan w:val="2"/>
            <w:tcBorders>
              <w:top w:val="single" w:sz="12" w:space="0" w:color="auto"/>
              <w:bottom w:val="nil"/>
            </w:tcBorders>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Bireyler (n=331)</w:t>
            </w:r>
          </w:p>
        </w:tc>
      </w:tr>
      <w:tr w:rsidR="00C74AAE" w:rsidRPr="00D13A16" w:rsidTr="004738C7">
        <w:trPr>
          <w:trHeight w:val="58"/>
          <w:jc w:val="center"/>
        </w:trPr>
        <w:tc>
          <w:tcPr>
            <w:tcW w:w="6516" w:type="dxa"/>
            <w:vMerge/>
            <w:tcBorders>
              <w:top w:val="nil"/>
              <w:bottom w:val="single" w:sz="12" w:space="0" w:color="auto"/>
            </w:tcBorders>
          </w:tcPr>
          <w:p w:rsidR="00C74AAE" w:rsidRPr="00D13A16" w:rsidRDefault="00C74AAE" w:rsidP="004738C7">
            <w:pPr>
              <w:spacing w:after="0" w:line="360" w:lineRule="auto"/>
              <w:rPr>
                <w:rFonts w:ascii="Times New Roman" w:eastAsia="Times New Roman" w:hAnsi="Times New Roman" w:cs="Times New Roman"/>
                <w:b/>
                <w:bCs/>
                <w:noProof/>
                <w:sz w:val="22"/>
                <w:szCs w:val="22"/>
                <w:lang w:eastAsia="tr-TR"/>
              </w:rPr>
            </w:pPr>
          </w:p>
        </w:tc>
        <w:tc>
          <w:tcPr>
            <w:tcW w:w="1276" w:type="dxa"/>
            <w:tcBorders>
              <w:top w:val="nil"/>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1201" w:type="dxa"/>
            <w:tcBorders>
              <w:top w:val="nil"/>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w:t>
            </w:r>
          </w:p>
        </w:tc>
      </w:tr>
      <w:tr w:rsidR="00C74AAE" w:rsidRPr="00D13A16" w:rsidTr="004738C7">
        <w:trPr>
          <w:trHeight w:val="58"/>
          <w:jc w:val="center"/>
        </w:trPr>
        <w:tc>
          <w:tcPr>
            <w:tcW w:w="6516" w:type="dxa"/>
            <w:tcBorders>
              <w:top w:val="single" w:sz="12"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Günlük Ana Öğün Sayısı</w:t>
            </w:r>
          </w:p>
        </w:tc>
        <w:tc>
          <w:tcPr>
            <w:tcW w:w="1276" w:type="dxa"/>
            <w:tcBorders>
              <w:top w:val="single" w:sz="12" w:space="0" w:color="auto"/>
              <w:bottom w:val="single" w:sz="8" w:space="0" w:color="auto"/>
            </w:tcBorders>
            <w:vAlign w:val="center"/>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p>
        </w:tc>
        <w:tc>
          <w:tcPr>
            <w:tcW w:w="1201" w:type="dxa"/>
            <w:tcBorders>
              <w:top w:val="single" w:sz="12" w:space="0" w:color="auto"/>
              <w:bottom w:val="single" w:sz="8" w:space="0" w:color="auto"/>
            </w:tcBorders>
            <w:vAlign w:val="center"/>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p>
        </w:tc>
      </w:tr>
      <w:tr w:rsidR="00C74AAE" w:rsidRPr="00D13A16" w:rsidTr="004738C7">
        <w:trPr>
          <w:trHeight w:val="58"/>
          <w:jc w:val="center"/>
        </w:trPr>
        <w:tc>
          <w:tcPr>
            <w:tcW w:w="6516" w:type="dxa"/>
            <w:tcBorders>
              <w:top w:val="single" w:sz="8" w:space="0" w:color="auto"/>
              <w:bottom w:val="nil"/>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 Öğün</w:t>
            </w:r>
          </w:p>
        </w:tc>
        <w:tc>
          <w:tcPr>
            <w:tcW w:w="1276" w:type="dxa"/>
            <w:tcBorders>
              <w:top w:val="single" w:sz="8" w:space="0" w:color="auto"/>
              <w:bottom w:val="nil"/>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165</w:t>
            </w:r>
          </w:p>
        </w:tc>
        <w:tc>
          <w:tcPr>
            <w:tcW w:w="1201" w:type="dxa"/>
            <w:tcBorders>
              <w:top w:val="single" w:sz="8" w:space="0" w:color="auto"/>
              <w:bottom w:val="nil"/>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49,8</w:t>
            </w:r>
          </w:p>
        </w:tc>
      </w:tr>
      <w:tr w:rsidR="00C74AAE" w:rsidRPr="00D13A16" w:rsidTr="004738C7">
        <w:trPr>
          <w:trHeight w:val="119"/>
          <w:jc w:val="center"/>
        </w:trPr>
        <w:tc>
          <w:tcPr>
            <w:tcW w:w="6516" w:type="dxa"/>
            <w:tcBorders>
              <w:top w:val="nil"/>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 Öğün</w:t>
            </w:r>
          </w:p>
        </w:tc>
        <w:tc>
          <w:tcPr>
            <w:tcW w:w="1276" w:type="dxa"/>
            <w:tcBorders>
              <w:top w:val="nil"/>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166</w:t>
            </w:r>
          </w:p>
        </w:tc>
        <w:tc>
          <w:tcPr>
            <w:tcW w:w="1201" w:type="dxa"/>
            <w:tcBorders>
              <w:top w:val="nil"/>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50,2</w:t>
            </w:r>
          </w:p>
        </w:tc>
      </w:tr>
      <w:tr w:rsidR="00C74AAE" w:rsidRPr="00D13A16" w:rsidTr="004738C7">
        <w:trPr>
          <w:trHeight w:val="58"/>
          <w:jc w:val="center"/>
        </w:trPr>
        <w:tc>
          <w:tcPr>
            <w:tcW w:w="651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Günlük Ara Öğün Sayısı</w:t>
            </w:r>
          </w:p>
        </w:tc>
        <w:tc>
          <w:tcPr>
            <w:tcW w:w="1276"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p>
        </w:tc>
        <w:tc>
          <w:tcPr>
            <w:tcW w:w="1201"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p>
        </w:tc>
      </w:tr>
      <w:tr w:rsidR="00C74AAE" w:rsidRPr="00D13A16" w:rsidTr="004738C7">
        <w:trPr>
          <w:trHeight w:val="58"/>
          <w:jc w:val="center"/>
        </w:trPr>
        <w:tc>
          <w:tcPr>
            <w:tcW w:w="6516" w:type="dxa"/>
            <w:tcBorders>
              <w:top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Yok</w:t>
            </w:r>
          </w:p>
        </w:tc>
        <w:tc>
          <w:tcPr>
            <w:tcW w:w="1276" w:type="dxa"/>
            <w:tcBorders>
              <w:top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58</w:t>
            </w:r>
          </w:p>
        </w:tc>
        <w:tc>
          <w:tcPr>
            <w:tcW w:w="1201" w:type="dxa"/>
            <w:tcBorders>
              <w:top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17,5</w:t>
            </w:r>
          </w:p>
        </w:tc>
      </w:tr>
      <w:tr w:rsidR="00C74AAE" w:rsidRPr="00D13A16" w:rsidTr="004738C7">
        <w:trPr>
          <w:trHeight w:val="58"/>
          <w:jc w:val="center"/>
        </w:trPr>
        <w:tc>
          <w:tcPr>
            <w:tcW w:w="6516" w:type="dxa"/>
            <w:tcBorders>
              <w:bottom w:val="nil"/>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 Öğün</w:t>
            </w:r>
          </w:p>
        </w:tc>
        <w:tc>
          <w:tcPr>
            <w:tcW w:w="1276" w:type="dxa"/>
            <w:tcBorders>
              <w:bottom w:val="nil"/>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195</w:t>
            </w:r>
          </w:p>
        </w:tc>
        <w:tc>
          <w:tcPr>
            <w:tcW w:w="1201" w:type="dxa"/>
            <w:tcBorders>
              <w:bottom w:val="nil"/>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58,9</w:t>
            </w:r>
          </w:p>
        </w:tc>
      </w:tr>
      <w:tr w:rsidR="00C74AAE" w:rsidRPr="00D13A16" w:rsidTr="004738C7">
        <w:trPr>
          <w:trHeight w:val="58"/>
          <w:jc w:val="center"/>
        </w:trPr>
        <w:tc>
          <w:tcPr>
            <w:tcW w:w="6516" w:type="dxa"/>
            <w:tcBorders>
              <w:top w:val="nil"/>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 Öğün</w:t>
            </w:r>
          </w:p>
        </w:tc>
        <w:tc>
          <w:tcPr>
            <w:tcW w:w="1276" w:type="dxa"/>
            <w:tcBorders>
              <w:top w:val="nil"/>
              <w:bottom w:val="single" w:sz="8" w:space="0" w:color="auto"/>
            </w:tcBorders>
          </w:tcPr>
          <w:p w:rsidR="00C74AAE" w:rsidRPr="00D13A16" w:rsidRDefault="00C74AAE" w:rsidP="004738C7">
            <w:pPr>
              <w:spacing w:after="0" w:line="36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78</w:t>
            </w:r>
          </w:p>
        </w:tc>
        <w:tc>
          <w:tcPr>
            <w:tcW w:w="1201" w:type="dxa"/>
            <w:tcBorders>
              <w:top w:val="nil"/>
              <w:bottom w:val="single" w:sz="8" w:space="0" w:color="auto"/>
            </w:tcBorders>
          </w:tcPr>
          <w:p w:rsidR="00C74AAE" w:rsidRPr="00D13A16" w:rsidRDefault="00C74AAE" w:rsidP="004738C7">
            <w:pPr>
              <w:spacing w:after="0" w:line="36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23,6</w:t>
            </w:r>
          </w:p>
        </w:tc>
      </w:tr>
      <w:tr w:rsidR="00C74AAE" w:rsidRPr="00D13A16" w:rsidTr="004738C7">
        <w:trPr>
          <w:trHeight w:val="148"/>
          <w:jc w:val="center"/>
        </w:trPr>
        <w:tc>
          <w:tcPr>
            <w:tcW w:w="651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Ana Öğün Atlama Durumu</w:t>
            </w:r>
          </w:p>
        </w:tc>
        <w:tc>
          <w:tcPr>
            <w:tcW w:w="1276"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p>
        </w:tc>
        <w:tc>
          <w:tcPr>
            <w:tcW w:w="1201"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p>
        </w:tc>
      </w:tr>
      <w:tr w:rsidR="00C74AAE" w:rsidRPr="00D13A16" w:rsidTr="004738C7">
        <w:trPr>
          <w:trHeight w:val="58"/>
          <w:jc w:val="center"/>
        </w:trPr>
        <w:tc>
          <w:tcPr>
            <w:tcW w:w="6516" w:type="dxa"/>
            <w:tcBorders>
              <w:top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Evet</w:t>
            </w:r>
          </w:p>
        </w:tc>
        <w:tc>
          <w:tcPr>
            <w:tcW w:w="1276" w:type="dxa"/>
            <w:tcBorders>
              <w:top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165</w:t>
            </w:r>
          </w:p>
        </w:tc>
        <w:tc>
          <w:tcPr>
            <w:tcW w:w="1201" w:type="dxa"/>
            <w:tcBorders>
              <w:top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49,8</w:t>
            </w:r>
          </w:p>
        </w:tc>
      </w:tr>
      <w:tr w:rsidR="00C74AAE" w:rsidRPr="00D13A16" w:rsidTr="004738C7">
        <w:trPr>
          <w:trHeight w:val="58"/>
          <w:jc w:val="center"/>
        </w:trPr>
        <w:tc>
          <w:tcPr>
            <w:tcW w:w="6516" w:type="dxa"/>
            <w:tcBorders>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Hayır</w:t>
            </w:r>
          </w:p>
        </w:tc>
        <w:tc>
          <w:tcPr>
            <w:tcW w:w="1276" w:type="dxa"/>
            <w:tcBorders>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166</w:t>
            </w:r>
          </w:p>
        </w:tc>
        <w:tc>
          <w:tcPr>
            <w:tcW w:w="1201" w:type="dxa"/>
            <w:tcBorders>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50,2</w:t>
            </w:r>
          </w:p>
        </w:tc>
      </w:tr>
      <w:tr w:rsidR="00C74AAE" w:rsidRPr="00D13A16" w:rsidTr="004738C7">
        <w:trPr>
          <w:trHeight w:val="76"/>
          <w:jc w:val="center"/>
        </w:trPr>
        <w:tc>
          <w:tcPr>
            <w:tcW w:w="651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Atlanılan Öğün</w:t>
            </w:r>
          </w:p>
        </w:tc>
        <w:tc>
          <w:tcPr>
            <w:tcW w:w="1276"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p>
        </w:tc>
        <w:tc>
          <w:tcPr>
            <w:tcW w:w="1201"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p>
        </w:tc>
      </w:tr>
      <w:tr w:rsidR="00C74AAE" w:rsidRPr="00D13A16" w:rsidTr="004738C7">
        <w:trPr>
          <w:trHeight w:val="58"/>
          <w:jc w:val="center"/>
        </w:trPr>
        <w:tc>
          <w:tcPr>
            <w:tcW w:w="6516" w:type="dxa"/>
            <w:tcBorders>
              <w:top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Sabah</w:t>
            </w:r>
          </w:p>
        </w:tc>
        <w:tc>
          <w:tcPr>
            <w:tcW w:w="1276" w:type="dxa"/>
            <w:tcBorders>
              <w:top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16</w:t>
            </w:r>
          </w:p>
        </w:tc>
        <w:tc>
          <w:tcPr>
            <w:tcW w:w="1201" w:type="dxa"/>
            <w:tcBorders>
              <w:top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4,8</w:t>
            </w:r>
          </w:p>
        </w:tc>
      </w:tr>
      <w:tr w:rsidR="00C74AAE" w:rsidRPr="00D13A16" w:rsidTr="004738C7">
        <w:trPr>
          <w:trHeight w:val="58"/>
          <w:jc w:val="center"/>
        </w:trPr>
        <w:tc>
          <w:tcPr>
            <w:tcW w:w="6516" w:type="dxa"/>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Öğlen</w:t>
            </w:r>
          </w:p>
        </w:tc>
        <w:tc>
          <w:tcPr>
            <w:tcW w:w="1276" w:type="dxa"/>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122</w:t>
            </w:r>
          </w:p>
        </w:tc>
        <w:tc>
          <w:tcPr>
            <w:tcW w:w="1201" w:type="dxa"/>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36,9</w:t>
            </w:r>
          </w:p>
        </w:tc>
      </w:tr>
      <w:tr w:rsidR="00C74AAE" w:rsidRPr="00D13A16" w:rsidTr="004738C7">
        <w:trPr>
          <w:trHeight w:val="58"/>
          <w:jc w:val="center"/>
        </w:trPr>
        <w:tc>
          <w:tcPr>
            <w:tcW w:w="6516" w:type="dxa"/>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Akşam</w:t>
            </w:r>
          </w:p>
        </w:tc>
        <w:tc>
          <w:tcPr>
            <w:tcW w:w="1276" w:type="dxa"/>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27</w:t>
            </w:r>
          </w:p>
        </w:tc>
        <w:tc>
          <w:tcPr>
            <w:tcW w:w="1201" w:type="dxa"/>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8,2</w:t>
            </w:r>
          </w:p>
        </w:tc>
      </w:tr>
      <w:tr w:rsidR="00C74AAE" w:rsidRPr="00D13A16" w:rsidTr="004738C7">
        <w:trPr>
          <w:trHeight w:val="58"/>
          <w:jc w:val="center"/>
        </w:trPr>
        <w:tc>
          <w:tcPr>
            <w:tcW w:w="6516" w:type="dxa"/>
            <w:tcBorders>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Atlamam</w:t>
            </w:r>
          </w:p>
        </w:tc>
        <w:tc>
          <w:tcPr>
            <w:tcW w:w="1276" w:type="dxa"/>
            <w:tcBorders>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166</w:t>
            </w:r>
          </w:p>
        </w:tc>
        <w:tc>
          <w:tcPr>
            <w:tcW w:w="1201" w:type="dxa"/>
            <w:tcBorders>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50,2</w:t>
            </w:r>
          </w:p>
        </w:tc>
      </w:tr>
      <w:tr w:rsidR="00C74AAE" w:rsidRPr="00D13A16" w:rsidTr="004738C7">
        <w:trPr>
          <w:trHeight w:val="102"/>
          <w:jc w:val="center"/>
        </w:trPr>
        <w:tc>
          <w:tcPr>
            <w:tcW w:w="651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Ana Öğün Atlama Sebebi</w:t>
            </w:r>
          </w:p>
        </w:tc>
        <w:tc>
          <w:tcPr>
            <w:tcW w:w="1276"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p>
        </w:tc>
        <w:tc>
          <w:tcPr>
            <w:tcW w:w="1201"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p>
        </w:tc>
      </w:tr>
      <w:tr w:rsidR="00C74AAE" w:rsidRPr="00D13A16" w:rsidTr="004738C7">
        <w:trPr>
          <w:trHeight w:val="58"/>
          <w:jc w:val="center"/>
        </w:trPr>
        <w:tc>
          <w:tcPr>
            <w:tcW w:w="6516" w:type="dxa"/>
            <w:tcBorders>
              <w:top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 xml:space="preserve">İştahsızım </w:t>
            </w:r>
          </w:p>
        </w:tc>
        <w:tc>
          <w:tcPr>
            <w:tcW w:w="1276" w:type="dxa"/>
            <w:tcBorders>
              <w:top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45</w:t>
            </w:r>
          </w:p>
        </w:tc>
        <w:tc>
          <w:tcPr>
            <w:tcW w:w="1201" w:type="dxa"/>
            <w:tcBorders>
              <w:top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13,6</w:t>
            </w:r>
          </w:p>
        </w:tc>
      </w:tr>
      <w:tr w:rsidR="00C74AAE" w:rsidRPr="00D13A16" w:rsidTr="004738C7">
        <w:trPr>
          <w:trHeight w:val="58"/>
          <w:jc w:val="center"/>
        </w:trPr>
        <w:tc>
          <w:tcPr>
            <w:tcW w:w="6516" w:type="dxa"/>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Hazırlanmadığı için</w:t>
            </w:r>
          </w:p>
        </w:tc>
        <w:tc>
          <w:tcPr>
            <w:tcW w:w="1276" w:type="dxa"/>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w:t>
            </w:r>
          </w:p>
        </w:tc>
        <w:tc>
          <w:tcPr>
            <w:tcW w:w="1201" w:type="dxa"/>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,3</w:t>
            </w:r>
          </w:p>
        </w:tc>
      </w:tr>
      <w:tr w:rsidR="00C74AAE" w:rsidRPr="00D13A16" w:rsidTr="004738C7">
        <w:trPr>
          <w:trHeight w:val="58"/>
          <w:jc w:val="center"/>
        </w:trPr>
        <w:tc>
          <w:tcPr>
            <w:tcW w:w="6516" w:type="dxa"/>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Diş problemlerim var</w:t>
            </w:r>
          </w:p>
        </w:tc>
        <w:tc>
          <w:tcPr>
            <w:tcW w:w="1276" w:type="dxa"/>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5</w:t>
            </w:r>
          </w:p>
        </w:tc>
        <w:tc>
          <w:tcPr>
            <w:tcW w:w="1201" w:type="dxa"/>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1,5</w:t>
            </w:r>
          </w:p>
        </w:tc>
      </w:tr>
      <w:tr w:rsidR="00C74AAE" w:rsidRPr="00D13A16" w:rsidTr="004738C7">
        <w:trPr>
          <w:trHeight w:val="58"/>
          <w:jc w:val="center"/>
        </w:trPr>
        <w:tc>
          <w:tcPr>
            <w:tcW w:w="6516" w:type="dxa"/>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Canım istemiyor</w:t>
            </w:r>
          </w:p>
        </w:tc>
        <w:tc>
          <w:tcPr>
            <w:tcW w:w="1276" w:type="dxa"/>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97</w:t>
            </w:r>
          </w:p>
        </w:tc>
        <w:tc>
          <w:tcPr>
            <w:tcW w:w="1201" w:type="dxa"/>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29,3</w:t>
            </w:r>
          </w:p>
        </w:tc>
      </w:tr>
      <w:tr w:rsidR="00C74AAE" w:rsidRPr="00D13A16" w:rsidTr="004738C7">
        <w:trPr>
          <w:trHeight w:val="58"/>
          <w:jc w:val="center"/>
        </w:trPr>
        <w:tc>
          <w:tcPr>
            <w:tcW w:w="6516" w:type="dxa"/>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Tadını alamıyorum</w:t>
            </w:r>
          </w:p>
        </w:tc>
        <w:tc>
          <w:tcPr>
            <w:tcW w:w="1276" w:type="dxa"/>
          </w:tcPr>
          <w:p w:rsidR="00C74AAE" w:rsidRPr="00D13A16" w:rsidRDefault="00C74AAE" w:rsidP="004738C7">
            <w:pPr>
              <w:spacing w:after="0" w:line="36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w:t>
            </w:r>
          </w:p>
        </w:tc>
        <w:tc>
          <w:tcPr>
            <w:tcW w:w="1201" w:type="dxa"/>
          </w:tcPr>
          <w:p w:rsidR="00C74AAE" w:rsidRPr="00D13A16" w:rsidRDefault="00C74AAE" w:rsidP="004738C7">
            <w:pPr>
              <w:spacing w:after="0" w:line="36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,6</w:t>
            </w:r>
          </w:p>
        </w:tc>
      </w:tr>
      <w:tr w:rsidR="00C74AAE" w:rsidRPr="00D13A16" w:rsidTr="004738C7">
        <w:trPr>
          <w:trHeight w:val="58"/>
          <w:jc w:val="center"/>
        </w:trPr>
        <w:tc>
          <w:tcPr>
            <w:tcW w:w="6516" w:type="dxa"/>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 xml:space="preserve">Diğer </w:t>
            </w:r>
          </w:p>
        </w:tc>
        <w:tc>
          <w:tcPr>
            <w:tcW w:w="1276" w:type="dxa"/>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15</w:t>
            </w:r>
          </w:p>
        </w:tc>
        <w:tc>
          <w:tcPr>
            <w:tcW w:w="1201" w:type="dxa"/>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4,5</w:t>
            </w:r>
          </w:p>
        </w:tc>
      </w:tr>
      <w:tr w:rsidR="00C74AAE" w:rsidRPr="00D13A16" w:rsidTr="004738C7">
        <w:trPr>
          <w:trHeight w:val="58"/>
          <w:jc w:val="center"/>
        </w:trPr>
        <w:tc>
          <w:tcPr>
            <w:tcW w:w="6516" w:type="dxa"/>
            <w:tcBorders>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 xml:space="preserve">Atlamam </w:t>
            </w:r>
          </w:p>
        </w:tc>
        <w:tc>
          <w:tcPr>
            <w:tcW w:w="1276" w:type="dxa"/>
            <w:tcBorders>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166</w:t>
            </w:r>
          </w:p>
        </w:tc>
        <w:tc>
          <w:tcPr>
            <w:tcW w:w="1201" w:type="dxa"/>
            <w:tcBorders>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50,2</w:t>
            </w:r>
          </w:p>
        </w:tc>
      </w:tr>
    </w:tbl>
    <w:p w:rsidR="00C74AAE" w:rsidRPr="00D13A16" w:rsidRDefault="00C74AAE" w:rsidP="00C74AAE">
      <w:pPr>
        <w:spacing w:after="0" w:line="360" w:lineRule="auto"/>
        <w:rPr>
          <w:rFonts w:ascii="Times New Roman" w:eastAsia="Times New Roman" w:hAnsi="Times New Roman" w:cs="Times New Roman"/>
          <w:b/>
          <w:bCs/>
          <w:noProof/>
          <w:lang w:eastAsia="tr-TR"/>
        </w:rPr>
        <w:sectPr w:rsidR="00C74AAE" w:rsidRPr="00D13A16" w:rsidSect="00A313E0">
          <w:pgSz w:w="11906" w:h="16838"/>
          <w:pgMar w:top="1418" w:right="1134" w:bottom="1418" w:left="1701" w:header="709" w:footer="709" w:gutter="0"/>
          <w:cols w:space="708"/>
          <w:docGrid w:linePitch="360"/>
        </w:sectPr>
      </w:pPr>
    </w:p>
    <w:tbl>
      <w:tblPr>
        <w:tblStyle w:val="TabloKlavuzu3"/>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1276"/>
        <w:gridCol w:w="1201"/>
      </w:tblGrid>
      <w:tr w:rsidR="00C74AAE" w:rsidRPr="00D13A16" w:rsidTr="004738C7">
        <w:trPr>
          <w:trHeight w:val="74"/>
          <w:jc w:val="center"/>
        </w:trPr>
        <w:tc>
          <w:tcPr>
            <w:tcW w:w="6516" w:type="dxa"/>
            <w:vMerge w:val="restart"/>
            <w:tcBorders>
              <w:top w:val="single" w:sz="8" w:space="0" w:color="auto"/>
            </w:tcBorders>
          </w:tcPr>
          <w:p w:rsidR="00C74AAE" w:rsidRPr="00D13A16" w:rsidRDefault="00C74AAE" w:rsidP="004738C7">
            <w:pPr>
              <w:spacing w:after="0" w:line="336" w:lineRule="auto"/>
              <w:rPr>
                <w:rFonts w:ascii="Times New Roman" w:eastAsia="Times New Roman" w:hAnsi="Times New Roman" w:cs="Times New Roman"/>
                <w:b/>
                <w:bCs/>
                <w:noProof/>
                <w:lang w:eastAsia="tr-TR"/>
              </w:rPr>
            </w:pPr>
          </w:p>
        </w:tc>
        <w:tc>
          <w:tcPr>
            <w:tcW w:w="2477" w:type="dxa"/>
            <w:gridSpan w:val="2"/>
            <w:tcBorders>
              <w:top w:val="single" w:sz="8" w:space="0" w:color="auto"/>
              <w:bottom w:val="single" w:sz="8" w:space="0" w:color="auto"/>
            </w:tcBorders>
            <w:vAlign w:val="center"/>
          </w:tcPr>
          <w:p w:rsidR="00C74AAE" w:rsidRPr="00D13A16" w:rsidRDefault="00C74AAE" w:rsidP="004738C7">
            <w:pPr>
              <w:spacing w:after="0" w:line="336" w:lineRule="auto"/>
              <w:jc w:val="center"/>
              <w:rPr>
                <w:rFonts w:ascii="Times New Roman" w:eastAsia="Times New Roman" w:hAnsi="Times New Roman" w:cs="Times New Roman"/>
                <w:noProof/>
                <w:lang w:eastAsia="tr-TR"/>
              </w:rPr>
            </w:pPr>
            <w:r w:rsidRPr="00D13A16">
              <w:rPr>
                <w:rFonts w:ascii="Times New Roman" w:eastAsia="Times New Roman" w:hAnsi="Times New Roman" w:cs="Times New Roman"/>
                <w:b/>
                <w:bCs/>
                <w:noProof/>
                <w:sz w:val="22"/>
                <w:szCs w:val="22"/>
                <w:lang w:eastAsia="tr-TR"/>
              </w:rPr>
              <w:t>Bireyler (n=331)</w:t>
            </w:r>
          </w:p>
        </w:tc>
      </w:tr>
      <w:tr w:rsidR="00C74AAE" w:rsidRPr="00D13A16" w:rsidTr="004738C7">
        <w:trPr>
          <w:trHeight w:val="74"/>
          <w:jc w:val="center"/>
        </w:trPr>
        <w:tc>
          <w:tcPr>
            <w:tcW w:w="6516" w:type="dxa"/>
            <w:vMerge/>
            <w:tcBorders>
              <w:bottom w:val="single" w:sz="8" w:space="0" w:color="auto"/>
            </w:tcBorders>
          </w:tcPr>
          <w:p w:rsidR="00C74AAE" w:rsidRPr="00D13A16" w:rsidRDefault="00C74AAE" w:rsidP="004738C7">
            <w:pPr>
              <w:spacing w:after="0" w:line="336" w:lineRule="auto"/>
              <w:rPr>
                <w:rFonts w:ascii="Times New Roman" w:eastAsia="Times New Roman" w:hAnsi="Times New Roman" w:cs="Times New Roman"/>
                <w:b/>
                <w:bCs/>
                <w:noProof/>
                <w:lang w:eastAsia="tr-TR"/>
              </w:rPr>
            </w:pPr>
          </w:p>
        </w:tc>
        <w:tc>
          <w:tcPr>
            <w:tcW w:w="1276" w:type="dxa"/>
            <w:tcBorders>
              <w:top w:val="single" w:sz="8" w:space="0" w:color="auto"/>
              <w:bottom w:val="single" w:sz="8" w:space="0" w:color="auto"/>
            </w:tcBorders>
            <w:vAlign w:val="center"/>
          </w:tcPr>
          <w:p w:rsidR="00C74AAE" w:rsidRPr="00D13A16" w:rsidRDefault="00C74AAE" w:rsidP="004738C7">
            <w:pPr>
              <w:spacing w:after="0" w:line="336"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1201" w:type="dxa"/>
            <w:tcBorders>
              <w:top w:val="single" w:sz="8" w:space="0" w:color="auto"/>
              <w:bottom w:val="single" w:sz="8" w:space="0" w:color="auto"/>
            </w:tcBorders>
            <w:vAlign w:val="center"/>
          </w:tcPr>
          <w:p w:rsidR="00C74AAE" w:rsidRPr="00D13A16" w:rsidRDefault="00C74AAE" w:rsidP="004738C7">
            <w:pPr>
              <w:spacing w:after="0" w:line="336"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w:t>
            </w:r>
          </w:p>
        </w:tc>
      </w:tr>
      <w:tr w:rsidR="00C74AAE" w:rsidRPr="00D13A16" w:rsidTr="004738C7">
        <w:trPr>
          <w:trHeight w:val="74"/>
          <w:jc w:val="center"/>
        </w:trPr>
        <w:tc>
          <w:tcPr>
            <w:tcW w:w="6516" w:type="dxa"/>
            <w:tcBorders>
              <w:top w:val="single" w:sz="8" w:space="0" w:color="auto"/>
              <w:bottom w:val="single" w:sz="8" w:space="0" w:color="auto"/>
            </w:tcBorders>
          </w:tcPr>
          <w:p w:rsidR="00C74AAE" w:rsidRPr="00D13A16" w:rsidRDefault="00C74AAE" w:rsidP="004738C7">
            <w:pPr>
              <w:spacing w:after="0" w:line="336"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Ara Öğünde Tüketilen Yiyecekler</w:t>
            </w:r>
          </w:p>
        </w:tc>
        <w:tc>
          <w:tcPr>
            <w:tcW w:w="1276" w:type="dxa"/>
            <w:tcBorders>
              <w:top w:val="single" w:sz="8" w:space="0" w:color="auto"/>
              <w:bottom w:val="single" w:sz="8" w:space="0" w:color="auto"/>
            </w:tcBorders>
            <w:vAlign w:val="center"/>
          </w:tcPr>
          <w:p w:rsidR="00C74AAE" w:rsidRPr="00D13A16" w:rsidRDefault="00C74AAE" w:rsidP="004738C7">
            <w:pPr>
              <w:spacing w:after="0" w:line="336" w:lineRule="auto"/>
              <w:jc w:val="center"/>
              <w:rPr>
                <w:rFonts w:ascii="Times New Roman" w:eastAsia="Times New Roman" w:hAnsi="Times New Roman" w:cs="Times New Roman"/>
                <w:noProof/>
                <w:sz w:val="22"/>
                <w:szCs w:val="22"/>
                <w:lang w:eastAsia="tr-TR"/>
              </w:rPr>
            </w:pPr>
          </w:p>
        </w:tc>
        <w:tc>
          <w:tcPr>
            <w:tcW w:w="1201" w:type="dxa"/>
            <w:tcBorders>
              <w:top w:val="single" w:sz="8" w:space="0" w:color="auto"/>
              <w:bottom w:val="single" w:sz="8" w:space="0" w:color="auto"/>
            </w:tcBorders>
            <w:vAlign w:val="center"/>
          </w:tcPr>
          <w:p w:rsidR="00C74AAE" w:rsidRPr="00D13A16" w:rsidRDefault="00C74AAE" w:rsidP="004738C7">
            <w:pPr>
              <w:spacing w:after="0" w:line="336" w:lineRule="auto"/>
              <w:jc w:val="center"/>
              <w:rPr>
                <w:rFonts w:ascii="Times New Roman" w:eastAsia="Times New Roman" w:hAnsi="Times New Roman" w:cs="Times New Roman"/>
                <w:noProof/>
                <w:sz w:val="22"/>
                <w:szCs w:val="22"/>
                <w:lang w:eastAsia="tr-TR"/>
              </w:rPr>
            </w:pPr>
          </w:p>
        </w:tc>
      </w:tr>
      <w:tr w:rsidR="00C74AAE" w:rsidRPr="00D13A16" w:rsidTr="004738C7">
        <w:trPr>
          <w:trHeight w:val="142"/>
          <w:jc w:val="center"/>
        </w:trPr>
        <w:tc>
          <w:tcPr>
            <w:tcW w:w="6516" w:type="dxa"/>
            <w:tcBorders>
              <w:top w:val="single" w:sz="8" w:space="0" w:color="auto"/>
            </w:tcBorders>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Yoğurt-peynir ile birlikte ekmek</w:t>
            </w:r>
          </w:p>
        </w:tc>
        <w:tc>
          <w:tcPr>
            <w:tcW w:w="1276" w:type="dxa"/>
            <w:tcBorders>
              <w:top w:val="single" w:sz="8" w:space="0" w:color="auto"/>
            </w:tcBorders>
          </w:tcPr>
          <w:p w:rsidR="00C74AAE" w:rsidRPr="00D13A16" w:rsidRDefault="00C74AAE" w:rsidP="004738C7">
            <w:pPr>
              <w:spacing w:after="0" w:line="336"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75</w:t>
            </w:r>
          </w:p>
        </w:tc>
        <w:tc>
          <w:tcPr>
            <w:tcW w:w="1201" w:type="dxa"/>
            <w:tcBorders>
              <w:top w:val="single" w:sz="8" w:space="0" w:color="auto"/>
            </w:tcBorders>
          </w:tcPr>
          <w:p w:rsidR="00C74AAE" w:rsidRPr="00D13A16" w:rsidRDefault="00C74AAE" w:rsidP="004738C7">
            <w:pPr>
              <w:spacing w:after="0" w:line="336"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22,7</w:t>
            </w:r>
          </w:p>
        </w:tc>
      </w:tr>
      <w:tr w:rsidR="00C74AAE" w:rsidRPr="00D13A16" w:rsidTr="004738C7">
        <w:trPr>
          <w:trHeight w:val="132"/>
          <w:jc w:val="center"/>
        </w:trPr>
        <w:tc>
          <w:tcPr>
            <w:tcW w:w="6516" w:type="dxa"/>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Meyve-sebze</w:t>
            </w:r>
          </w:p>
        </w:tc>
        <w:tc>
          <w:tcPr>
            <w:tcW w:w="1276" w:type="dxa"/>
          </w:tcPr>
          <w:p w:rsidR="00C74AAE" w:rsidRPr="00D13A16" w:rsidRDefault="00C74AAE" w:rsidP="004738C7">
            <w:pPr>
              <w:spacing w:after="0" w:line="336"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151</w:t>
            </w:r>
          </w:p>
        </w:tc>
        <w:tc>
          <w:tcPr>
            <w:tcW w:w="1201" w:type="dxa"/>
          </w:tcPr>
          <w:p w:rsidR="00C74AAE" w:rsidRPr="00D13A16" w:rsidRDefault="00C74AAE" w:rsidP="004738C7">
            <w:pPr>
              <w:spacing w:after="0" w:line="336" w:lineRule="auto"/>
              <w:jc w:val="center"/>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45,6</w:t>
            </w:r>
          </w:p>
        </w:tc>
      </w:tr>
      <w:tr w:rsidR="00C74AAE" w:rsidRPr="00D13A16" w:rsidTr="004738C7">
        <w:trPr>
          <w:trHeight w:val="132"/>
          <w:jc w:val="center"/>
        </w:trPr>
        <w:tc>
          <w:tcPr>
            <w:tcW w:w="6516" w:type="dxa"/>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Bisküvi-kraker-galeta</w:t>
            </w:r>
          </w:p>
        </w:tc>
        <w:tc>
          <w:tcPr>
            <w:tcW w:w="1276"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10</w:t>
            </w:r>
          </w:p>
        </w:tc>
        <w:tc>
          <w:tcPr>
            <w:tcW w:w="1201"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3,0</w:t>
            </w:r>
          </w:p>
        </w:tc>
      </w:tr>
      <w:tr w:rsidR="00C74AAE" w:rsidRPr="00D13A16" w:rsidTr="004738C7">
        <w:trPr>
          <w:trHeight w:val="132"/>
          <w:jc w:val="center"/>
        </w:trPr>
        <w:tc>
          <w:tcPr>
            <w:tcW w:w="6516" w:type="dxa"/>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Kek-kuru pasta</w:t>
            </w:r>
          </w:p>
        </w:tc>
        <w:tc>
          <w:tcPr>
            <w:tcW w:w="1276"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25</w:t>
            </w:r>
          </w:p>
        </w:tc>
        <w:tc>
          <w:tcPr>
            <w:tcW w:w="1201"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7,6</w:t>
            </w:r>
          </w:p>
        </w:tc>
      </w:tr>
      <w:tr w:rsidR="00C74AAE" w:rsidRPr="00D13A16" w:rsidTr="004738C7">
        <w:trPr>
          <w:trHeight w:val="132"/>
          <w:jc w:val="center"/>
        </w:trPr>
        <w:tc>
          <w:tcPr>
            <w:tcW w:w="6516" w:type="dxa"/>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Simit-poğaça-börek</w:t>
            </w:r>
          </w:p>
        </w:tc>
        <w:tc>
          <w:tcPr>
            <w:tcW w:w="1276"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5</w:t>
            </w:r>
          </w:p>
        </w:tc>
        <w:tc>
          <w:tcPr>
            <w:tcW w:w="1201"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1,5</w:t>
            </w:r>
          </w:p>
        </w:tc>
      </w:tr>
      <w:tr w:rsidR="00C74AAE" w:rsidRPr="00D13A16" w:rsidTr="004738C7">
        <w:trPr>
          <w:trHeight w:val="132"/>
          <w:jc w:val="center"/>
        </w:trPr>
        <w:tc>
          <w:tcPr>
            <w:tcW w:w="6516" w:type="dxa"/>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Diğer</w:t>
            </w:r>
          </w:p>
        </w:tc>
        <w:tc>
          <w:tcPr>
            <w:tcW w:w="1276"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7</w:t>
            </w:r>
          </w:p>
        </w:tc>
        <w:tc>
          <w:tcPr>
            <w:tcW w:w="1201"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2,1</w:t>
            </w:r>
          </w:p>
        </w:tc>
      </w:tr>
      <w:tr w:rsidR="00C74AAE" w:rsidRPr="00D13A16" w:rsidTr="004738C7">
        <w:trPr>
          <w:trHeight w:val="132"/>
          <w:jc w:val="center"/>
        </w:trPr>
        <w:tc>
          <w:tcPr>
            <w:tcW w:w="6516" w:type="dxa"/>
            <w:tcBorders>
              <w:bottom w:val="single" w:sz="8" w:space="0" w:color="auto"/>
            </w:tcBorders>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Ara öğün yapmam</w:t>
            </w:r>
          </w:p>
        </w:tc>
        <w:tc>
          <w:tcPr>
            <w:tcW w:w="1276" w:type="dxa"/>
            <w:tcBorders>
              <w:bottom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58</w:t>
            </w:r>
          </w:p>
        </w:tc>
        <w:tc>
          <w:tcPr>
            <w:tcW w:w="1201" w:type="dxa"/>
            <w:tcBorders>
              <w:bottom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17,5</w:t>
            </w:r>
          </w:p>
        </w:tc>
      </w:tr>
      <w:tr w:rsidR="00C74AAE" w:rsidRPr="00D13A16" w:rsidTr="004738C7">
        <w:trPr>
          <w:trHeight w:val="132"/>
          <w:jc w:val="center"/>
        </w:trPr>
        <w:tc>
          <w:tcPr>
            <w:tcW w:w="6516" w:type="dxa"/>
            <w:tcBorders>
              <w:top w:val="single" w:sz="8" w:space="0" w:color="auto"/>
              <w:bottom w:val="single" w:sz="8" w:space="0" w:color="auto"/>
            </w:tcBorders>
          </w:tcPr>
          <w:p w:rsidR="00C74AAE" w:rsidRPr="00D13A16" w:rsidRDefault="00C74AAE" w:rsidP="004738C7">
            <w:pPr>
              <w:spacing w:after="0" w:line="336"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Ara Öğünde Tüketilen İçecekler</w:t>
            </w:r>
          </w:p>
        </w:tc>
        <w:tc>
          <w:tcPr>
            <w:tcW w:w="1276" w:type="dxa"/>
            <w:tcBorders>
              <w:top w:val="single" w:sz="8" w:space="0" w:color="auto"/>
              <w:bottom w:val="single" w:sz="8" w:space="0" w:color="auto"/>
            </w:tcBorders>
            <w:vAlign w:val="center"/>
          </w:tcPr>
          <w:p w:rsidR="00C74AAE" w:rsidRPr="00D13A16" w:rsidRDefault="00C74AAE" w:rsidP="004738C7">
            <w:pPr>
              <w:spacing w:after="0" w:line="336" w:lineRule="auto"/>
              <w:jc w:val="center"/>
              <w:rPr>
                <w:rFonts w:ascii="Times New Roman" w:hAnsi="Times New Roman" w:cs="Times New Roman"/>
                <w:noProof/>
                <w:sz w:val="22"/>
                <w:szCs w:val="22"/>
              </w:rPr>
            </w:pPr>
          </w:p>
        </w:tc>
        <w:tc>
          <w:tcPr>
            <w:tcW w:w="1201" w:type="dxa"/>
            <w:tcBorders>
              <w:top w:val="single" w:sz="8" w:space="0" w:color="auto"/>
              <w:bottom w:val="single" w:sz="8" w:space="0" w:color="auto"/>
            </w:tcBorders>
            <w:vAlign w:val="center"/>
          </w:tcPr>
          <w:p w:rsidR="00C74AAE" w:rsidRPr="00D13A16" w:rsidRDefault="00C74AAE" w:rsidP="004738C7">
            <w:pPr>
              <w:spacing w:after="0" w:line="336" w:lineRule="auto"/>
              <w:jc w:val="center"/>
              <w:rPr>
                <w:rFonts w:ascii="Times New Roman" w:hAnsi="Times New Roman" w:cs="Times New Roman"/>
                <w:noProof/>
                <w:sz w:val="22"/>
                <w:szCs w:val="22"/>
              </w:rPr>
            </w:pPr>
          </w:p>
        </w:tc>
      </w:tr>
      <w:tr w:rsidR="00C74AAE" w:rsidRPr="00D13A16" w:rsidTr="004738C7">
        <w:trPr>
          <w:trHeight w:val="132"/>
          <w:jc w:val="center"/>
        </w:trPr>
        <w:tc>
          <w:tcPr>
            <w:tcW w:w="6516" w:type="dxa"/>
            <w:tcBorders>
              <w:top w:val="single" w:sz="8" w:space="0" w:color="auto"/>
            </w:tcBorders>
          </w:tcPr>
          <w:p w:rsidR="00C74AAE" w:rsidRPr="00D13A16" w:rsidRDefault="00C74AAE" w:rsidP="004738C7">
            <w:pPr>
              <w:spacing w:after="0" w:line="336" w:lineRule="auto"/>
              <w:rPr>
                <w:rFonts w:ascii="Times New Roman" w:eastAsia="Times New Roman" w:hAnsi="Times New Roman" w:cs="Times New Roman"/>
                <w:b/>
                <w:bCs/>
                <w:noProof/>
                <w:sz w:val="22"/>
                <w:szCs w:val="22"/>
                <w:lang w:eastAsia="tr-TR"/>
              </w:rPr>
            </w:pPr>
            <w:r w:rsidRPr="00D13A16">
              <w:rPr>
                <w:rFonts w:ascii="Times New Roman" w:hAnsi="Times New Roman" w:cs="Times New Roman"/>
                <w:noProof/>
                <w:sz w:val="22"/>
                <w:szCs w:val="22"/>
              </w:rPr>
              <w:t>Çay</w:t>
            </w:r>
          </w:p>
        </w:tc>
        <w:tc>
          <w:tcPr>
            <w:tcW w:w="1276" w:type="dxa"/>
            <w:tcBorders>
              <w:top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198</w:t>
            </w:r>
          </w:p>
        </w:tc>
        <w:tc>
          <w:tcPr>
            <w:tcW w:w="1201" w:type="dxa"/>
            <w:tcBorders>
              <w:top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59,8</w:t>
            </w:r>
          </w:p>
        </w:tc>
      </w:tr>
      <w:tr w:rsidR="00C74AAE" w:rsidRPr="00D13A16" w:rsidTr="004738C7">
        <w:trPr>
          <w:trHeight w:val="132"/>
          <w:jc w:val="center"/>
        </w:trPr>
        <w:tc>
          <w:tcPr>
            <w:tcW w:w="6516" w:type="dxa"/>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Kahve</w:t>
            </w:r>
          </w:p>
        </w:tc>
        <w:tc>
          <w:tcPr>
            <w:tcW w:w="1276"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20</w:t>
            </w:r>
          </w:p>
        </w:tc>
        <w:tc>
          <w:tcPr>
            <w:tcW w:w="1201"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6,0</w:t>
            </w:r>
          </w:p>
        </w:tc>
      </w:tr>
      <w:tr w:rsidR="00C74AAE" w:rsidRPr="00D13A16" w:rsidTr="004738C7">
        <w:trPr>
          <w:trHeight w:val="132"/>
          <w:jc w:val="center"/>
        </w:trPr>
        <w:tc>
          <w:tcPr>
            <w:tcW w:w="6516" w:type="dxa"/>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 xml:space="preserve">Süt </w:t>
            </w:r>
          </w:p>
        </w:tc>
        <w:tc>
          <w:tcPr>
            <w:tcW w:w="1276"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8</w:t>
            </w:r>
          </w:p>
        </w:tc>
        <w:tc>
          <w:tcPr>
            <w:tcW w:w="1201"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2,4</w:t>
            </w:r>
          </w:p>
        </w:tc>
      </w:tr>
      <w:tr w:rsidR="00C74AAE" w:rsidRPr="00D13A16" w:rsidTr="004738C7">
        <w:trPr>
          <w:trHeight w:val="132"/>
          <w:jc w:val="center"/>
        </w:trPr>
        <w:tc>
          <w:tcPr>
            <w:tcW w:w="6516" w:type="dxa"/>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 xml:space="preserve">Ayran </w:t>
            </w:r>
          </w:p>
        </w:tc>
        <w:tc>
          <w:tcPr>
            <w:tcW w:w="1276"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16</w:t>
            </w:r>
          </w:p>
        </w:tc>
        <w:tc>
          <w:tcPr>
            <w:tcW w:w="1201"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4,8</w:t>
            </w:r>
          </w:p>
        </w:tc>
      </w:tr>
      <w:tr w:rsidR="00C74AAE" w:rsidRPr="00D13A16" w:rsidTr="004738C7">
        <w:trPr>
          <w:trHeight w:val="132"/>
          <w:jc w:val="center"/>
        </w:trPr>
        <w:tc>
          <w:tcPr>
            <w:tcW w:w="6516" w:type="dxa"/>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 xml:space="preserve">Kefir </w:t>
            </w:r>
          </w:p>
        </w:tc>
        <w:tc>
          <w:tcPr>
            <w:tcW w:w="1276"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w:t>
            </w:r>
          </w:p>
        </w:tc>
        <w:tc>
          <w:tcPr>
            <w:tcW w:w="1201"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,3</w:t>
            </w:r>
          </w:p>
        </w:tc>
      </w:tr>
      <w:tr w:rsidR="00C74AAE" w:rsidRPr="00D13A16" w:rsidTr="004738C7">
        <w:trPr>
          <w:trHeight w:val="132"/>
          <w:jc w:val="center"/>
        </w:trPr>
        <w:tc>
          <w:tcPr>
            <w:tcW w:w="6516" w:type="dxa"/>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 xml:space="preserve">Soda </w:t>
            </w:r>
          </w:p>
        </w:tc>
        <w:tc>
          <w:tcPr>
            <w:tcW w:w="1276"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12</w:t>
            </w:r>
          </w:p>
        </w:tc>
        <w:tc>
          <w:tcPr>
            <w:tcW w:w="1201"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3,6</w:t>
            </w:r>
          </w:p>
        </w:tc>
      </w:tr>
      <w:tr w:rsidR="00C74AAE" w:rsidRPr="00D13A16" w:rsidTr="004738C7">
        <w:trPr>
          <w:trHeight w:val="132"/>
          <w:jc w:val="center"/>
        </w:trPr>
        <w:tc>
          <w:tcPr>
            <w:tcW w:w="6516" w:type="dxa"/>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Taze sıkılmış meyve suyu</w:t>
            </w:r>
          </w:p>
        </w:tc>
        <w:tc>
          <w:tcPr>
            <w:tcW w:w="1276"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5</w:t>
            </w:r>
          </w:p>
        </w:tc>
        <w:tc>
          <w:tcPr>
            <w:tcW w:w="1201"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1,5</w:t>
            </w:r>
          </w:p>
        </w:tc>
      </w:tr>
      <w:tr w:rsidR="00C74AAE" w:rsidRPr="00D13A16" w:rsidTr="004738C7">
        <w:trPr>
          <w:trHeight w:val="132"/>
          <w:jc w:val="center"/>
        </w:trPr>
        <w:tc>
          <w:tcPr>
            <w:tcW w:w="6516" w:type="dxa"/>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Hazır meyve suyu</w:t>
            </w:r>
          </w:p>
        </w:tc>
        <w:tc>
          <w:tcPr>
            <w:tcW w:w="1276"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9</w:t>
            </w:r>
          </w:p>
        </w:tc>
        <w:tc>
          <w:tcPr>
            <w:tcW w:w="1201"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2,7</w:t>
            </w:r>
          </w:p>
        </w:tc>
      </w:tr>
      <w:tr w:rsidR="00C74AAE" w:rsidRPr="00D13A16" w:rsidTr="004738C7">
        <w:trPr>
          <w:trHeight w:val="132"/>
          <w:jc w:val="center"/>
        </w:trPr>
        <w:tc>
          <w:tcPr>
            <w:tcW w:w="6516" w:type="dxa"/>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Gazlı içecekler</w:t>
            </w:r>
          </w:p>
        </w:tc>
        <w:tc>
          <w:tcPr>
            <w:tcW w:w="1276"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w:t>
            </w:r>
          </w:p>
        </w:tc>
        <w:tc>
          <w:tcPr>
            <w:tcW w:w="1201"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,3</w:t>
            </w:r>
          </w:p>
        </w:tc>
      </w:tr>
      <w:tr w:rsidR="00C74AAE" w:rsidRPr="00D13A16" w:rsidTr="004738C7">
        <w:trPr>
          <w:trHeight w:val="132"/>
          <w:jc w:val="center"/>
        </w:trPr>
        <w:tc>
          <w:tcPr>
            <w:tcW w:w="6516" w:type="dxa"/>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 xml:space="preserve">Diğer </w:t>
            </w:r>
          </w:p>
        </w:tc>
        <w:tc>
          <w:tcPr>
            <w:tcW w:w="1276"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3</w:t>
            </w:r>
          </w:p>
        </w:tc>
        <w:tc>
          <w:tcPr>
            <w:tcW w:w="1201"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,9</w:t>
            </w:r>
          </w:p>
        </w:tc>
      </w:tr>
      <w:tr w:rsidR="00C74AAE" w:rsidRPr="00D13A16" w:rsidTr="004738C7">
        <w:trPr>
          <w:trHeight w:val="132"/>
          <w:jc w:val="center"/>
        </w:trPr>
        <w:tc>
          <w:tcPr>
            <w:tcW w:w="6516" w:type="dxa"/>
            <w:tcBorders>
              <w:bottom w:val="single" w:sz="8" w:space="0" w:color="auto"/>
            </w:tcBorders>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Ara öğün yapmam</w:t>
            </w:r>
          </w:p>
        </w:tc>
        <w:tc>
          <w:tcPr>
            <w:tcW w:w="1276" w:type="dxa"/>
            <w:tcBorders>
              <w:bottom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58</w:t>
            </w:r>
          </w:p>
        </w:tc>
        <w:tc>
          <w:tcPr>
            <w:tcW w:w="1201" w:type="dxa"/>
            <w:tcBorders>
              <w:bottom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17,5</w:t>
            </w:r>
          </w:p>
        </w:tc>
      </w:tr>
      <w:tr w:rsidR="00C74AAE" w:rsidRPr="00D13A16" w:rsidTr="004738C7">
        <w:trPr>
          <w:trHeight w:val="132"/>
          <w:jc w:val="center"/>
        </w:trPr>
        <w:tc>
          <w:tcPr>
            <w:tcW w:w="6516" w:type="dxa"/>
            <w:tcBorders>
              <w:top w:val="single" w:sz="8" w:space="0" w:color="auto"/>
              <w:bottom w:val="single" w:sz="8" w:space="0" w:color="auto"/>
            </w:tcBorders>
          </w:tcPr>
          <w:p w:rsidR="00C74AAE" w:rsidRPr="00D13A16" w:rsidRDefault="00C74AAE" w:rsidP="004738C7">
            <w:pPr>
              <w:spacing w:after="0" w:line="336"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Yemek Yedikten Sonra Doyma Zamanı</w:t>
            </w:r>
          </w:p>
        </w:tc>
        <w:tc>
          <w:tcPr>
            <w:tcW w:w="1276" w:type="dxa"/>
            <w:tcBorders>
              <w:top w:val="single" w:sz="8" w:space="0" w:color="auto"/>
              <w:bottom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p>
        </w:tc>
        <w:tc>
          <w:tcPr>
            <w:tcW w:w="1201" w:type="dxa"/>
            <w:tcBorders>
              <w:top w:val="single" w:sz="8" w:space="0" w:color="auto"/>
              <w:bottom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p>
        </w:tc>
      </w:tr>
      <w:tr w:rsidR="00C74AAE" w:rsidRPr="00D13A16" w:rsidTr="004738C7">
        <w:trPr>
          <w:trHeight w:val="132"/>
          <w:jc w:val="center"/>
        </w:trPr>
        <w:tc>
          <w:tcPr>
            <w:tcW w:w="6516" w:type="dxa"/>
            <w:tcBorders>
              <w:top w:val="single" w:sz="8" w:space="0" w:color="auto"/>
            </w:tcBorders>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Yemeğimin 1/3'ini yedikten sonra tamamen doyarım</w:t>
            </w:r>
          </w:p>
        </w:tc>
        <w:tc>
          <w:tcPr>
            <w:tcW w:w="1276" w:type="dxa"/>
            <w:tcBorders>
              <w:top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15</w:t>
            </w:r>
          </w:p>
        </w:tc>
        <w:tc>
          <w:tcPr>
            <w:tcW w:w="1201" w:type="dxa"/>
            <w:tcBorders>
              <w:top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4,5</w:t>
            </w:r>
          </w:p>
        </w:tc>
      </w:tr>
      <w:tr w:rsidR="00C74AAE" w:rsidRPr="00D13A16" w:rsidTr="004738C7">
        <w:trPr>
          <w:trHeight w:val="132"/>
          <w:jc w:val="center"/>
        </w:trPr>
        <w:tc>
          <w:tcPr>
            <w:tcW w:w="6516" w:type="dxa"/>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Yemeğimin yarısını yedikten sonra tamamen doyarım</w:t>
            </w:r>
          </w:p>
        </w:tc>
        <w:tc>
          <w:tcPr>
            <w:tcW w:w="1276"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68</w:t>
            </w:r>
          </w:p>
        </w:tc>
        <w:tc>
          <w:tcPr>
            <w:tcW w:w="1201"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20,5</w:t>
            </w:r>
          </w:p>
        </w:tc>
      </w:tr>
      <w:tr w:rsidR="00C74AAE" w:rsidRPr="00D13A16" w:rsidTr="004738C7">
        <w:trPr>
          <w:trHeight w:val="132"/>
          <w:jc w:val="center"/>
        </w:trPr>
        <w:tc>
          <w:tcPr>
            <w:tcW w:w="6516" w:type="dxa"/>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Yemeğimin büyük kısmını yedikten sonra tamamen doyarım</w:t>
            </w:r>
          </w:p>
        </w:tc>
        <w:tc>
          <w:tcPr>
            <w:tcW w:w="1276"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187</w:t>
            </w:r>
          </w:p>
        </w:tc>
        <w:tc>
          <w:tcPr>
            <w:tcW w:w="1201" w:type="dxa"/>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56,5</w:t>
            </w:r>
          </w:p>
        </w:tc>
      </w:tr>
      <w:tr w:rsidR="00C74AAE" w:rsidRPr="00D13A16" w:rsidTr="004738C7">
        <w:trPr>
          <w:trHeight w:val="132"/>
          <w:jc w:val="center"/>
        </w:trPr>
        <w:tc>
          <w:tcPr>
            <w:tcW w:w="6516" w:type="dxa"/>
            <w:tcBorders>
              <w:bottom w:val="single" w:sz="8" w:space="0" w:color="auto"/>
            </w:tcBorders>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hAnsi="Times New Roman" w:cs="Times New Roman"/>
                <w:noProof/>
                <w:sz w:val="22"/>
                <w:szCs w:val="22"/>
              </w:rPr>
              <w:t>Yemeğimin tamamını bitirdikten sonra doyarım</w:t>
            </w:r>
          </w:p>
        </w:tc>
        <w:tc>
          <w:tcPr>
            <w:tcW w:w="1276" w:type="dxa"/>
            <w:tcBorders>
              <w:bottom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61</w:t>
            </w:r>
          </w:p>
        </w:tc>
        <w:tc>
          <w:tcPr>
            <w:tcW w:w="1201" w:type="dxa"/>
            <w:tcBorders>
              <w:bottom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18,4</w:t>
            </w:r>
          </w:p>
        </w:tc>
      </w:tr>
      <w:tr w:rsidR="00C74AAE" w:rsidRPr="00D13A16" w:rsidTr="004738C7">
        <w:trPr>
          <w:trHeight w:val="132"/>
          <w:jc w:val="center"/>
        </w:trPr>
        <w:tc>
          <w:tcPr>
            <w:tcW w:w="6516" w:type="dxa"/>
            <w:tcBorders>
              <w:top w:val="single" w:sz="8" w:space="0" w:color="auto"/>
              <w:bottom w:val="single" w:sz="8" w:space="0" w:color="auto"/>
            </w:tcBorders>
          </w:tcPr>
          <w:p w:rsidR="00C74AAE" w:rsidRPr="00D13A16" w:rsidRDefault="00C74AAE" w:rsidP="004738C7">
            <w:pPr>
              <w:spacing w:after="0" w:line="336"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Su Tüketim Miktarı</w:t>
            </w:r>
          </w:p>
        </w:tc>
        <w:tc>
          <w:tcPr>
            <w:tcW w:w="1276" w:type="dxa"/>
            <w:tcBorders>
              <w:top w:val="single" w:sz="8" w:space="0" w:color="auto"/>
              <w:bottom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p>
        </w:tc>
        <w:tc>
          <w:tcPr>
            <w:tcW w:w="1201" w:type="dxa"/>
            <w:tcBorders>
              <w:top w:val="single" w:sz="8" w:space="0" w:color="auto"/>
              <w:bottom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p>
        </w:tc>
      </w:tr>
      <w:tr w:rsidR="00C74AAE" w:rsidRPr="00D13A16" w:rsidTr="004738C7">
        <w:trPr>
          <w:trHeight w:val="132"/>
          <w:jc w:val="center"/>
        </w:trPr>
        <w:tc>
          <w:tcPr>
            <w:tcW w:w="6516" w:type="dxa"/>
            <w:tcBorders>
              <w:top w:val="single" w:sz="8" w:space="0" w:color="auto"/>
            </w:tcBorders>
          </w:tcPr>
          <w:p w:rsidR="00C74AAE" w:rsidRPr="00D13A16" w:rsidRDefault="00F14A43" w:rsidP="004738C7">
            <w:pPr>
              <w:spacing w:after="0" w:line="336" w:lineRule="auto"/>
              <w:rPr>
                <w:rFonts w:ascii="Times New Roman" w:eastAsia="Times New Roman" w:hAnsi="Times New Roman" w:cs="Times New Roman"/>
                <w:noProof/>
                <w:sz w:val="22"/>
                <w:szCs w:val="22"/>
                <w:lang w:eastAsia="tr-TR"/>
              </w:rPr>
            </w:pPr>
            <w:r>
              <w:rPr>
                <w:rFonts w:ascii="Times New Roman" w:hAnsi="Times New Roman" w:cs="Times New Roman"/>
                <w:noProof/>
                <w:sz w:val="22"/>
                <w:szCs w:val="22"/>
              </w:rPr>
              <w:t>2 Litre</w:t>
            </w:r>
            <w:r w:rsidR="00C74AAE" w:rsidRPr="00D13A16">
              <w:rPr>
                <w:rFonts w:ascii="Times New Roman" w:hAnsi="Times New Roman" w:cs="Times New Roman"/>
                <w:noProof/>
                <w:sz w:val="22"/>
                <w:szCs w:val="22"/>
              </w:rPr>
              <w:t xml:space="preserve"> altı</w:t>
            </w:r>
          </w:p>
        </w:tc>
        <w:tc>
          <w:tcPr>
            <w:tcW w:w="1276" w:type="dxa"/>
            <w:tcBorders>
              <w:top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231</w:t>
            </w:r>
          </w:p>
        </w:tc>
        <w:tc>
          <w:tcPr>
            <w:tcW w:w="1201" w:type="dxa"/>
            <w:tcBorders>
              <w:top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69,8</w:t>
            </w:r>
          </w:p>
        </w:tc>
      </w:tr>
      <w:tr w:rsidR="00C74AAE" w:rsidRPr="00D13A16" w:rsidTr="004738C7">
        <w:trPr>
          <w:trHeight w:val="132"/>
          <w:jc w:val="center"/>
        </w:trPr>
        <w:tc>
          <w:tcPr>
            <w:tcW w:w="6516" w:type="dxa"/>
            <w:tcBorders>
              <w:bottom w:val="single" w:sz="8" w:space="0" w:color="auto"/>
            </w:tcBorders>
          </w:tcPr>
          <w:p w:rsidR="00C74AAE" w:rsidRPr="00D13A16" w:rsidRDefault="00F14A43" w:rsidP="004738C7">
            <w:pPr>
              <w:spacing w:after="0" w:line="336" w:lineRule="auto"/>
              <w:rPr>
                <w:rFonts w:ascii="Times New Roman" w:eastAsia="Times New Roman" w:hAnsi="Times New Roman" w:cs="Times New Roman"/>
                <w:noProof/>
                <w:sz w:val="22"/>
                <w:szCs w:val="22"/>
                <w:lang w:eastAsia="tr-TR"/>
              </w:rPr>
            </w:pPr>
            <w:r>
              <w:rPr>
                <w:rFonts w:ascii="Times New Roman" w:hAnsi="Times New Roman" w:cs="Times New Roman"/>
                <w:noProof/>
                <w:sz w:val="22"/>
                <w:szCs w:val="22"/>
              </w:rPr>
              <w:t>2 Litre</w:t>
            </w:r>
            <w:r w:rsidR="00C74AAE" w:rsidRPr="00D13A16">
              <w:rPr>
                <w:rFonts w:ascii="Times New Roman" w:hAnsi="Times New Roman" w:cs="Times New Roman"/>
                <w:noProof/>
                <w:sz w:val="22"/>
                <w:szCs w:val="22"/>
              </w:rPr>
              <w:t xml:space="preserve"> ve üstü</w:t>
            </w:r>
          </w:p>
        </w:tc>
        <w:tc>
          <w:tcPr>
            <w:tcW w:w="1276" w:type="dxa"/>
            <w:tcBorders>
              <w:bottom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100</w:t>
            </w:r>
          </w:p>
        </w:tc>
        <w:tc>
          <w:tcPr>
            <w:tcW w:w="1201" w:type="dxa"/>
            <w:tcBorders>
              <w:bottom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30,2</w:t>
            </w:r>
          </w:p>
        </w:tc>
      </w:tr>
      <w:tr w:rsidR="00C74AAE" w:rsidRPr="00D13A16" w:rsidTr="004738C7">
        <w:trPr>
          <w:trHeight w:val="132"/>
          <w:jc w:val="center"/>
        </w:trPr>
        <w:tc>
          <w:tcPr>
            <w:tcW w:w="6516" w:type="dxa"/>
            <w:tcBorders>
              <w:top w:val="single" w:sz="8" w:space="0" w:color="auto"/>
              <w:bottom w:val="single" w:sz="8" w:space="0" w:color="auto"/>
            </w:tcBorders>
          </w:tcPr>
          <w:p w:rsidR="00C74AAE" w:rsidRPr="00D13A16" w:rsidRDefault="00C74AAE" w:rsidP="004738C7">
            <w:pPr>
              <w:spacing w:after="0" w:line="336"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Öğünlerin Tüketme Süresi (Ort.±SS/Dk.)</w:t>
            </w:r>
          </w:p>
        </w:tc>
        <w:tc>
          <w:tcPr>
            <w:tcW w:w="1276" w:type="dxa"/>
            <w:tcBorders>
              <w:top w:val="single" w:sz="8" w:space="0" w:color="auto"/>
              <w:bottom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p>
        </w:tc>
        <w:tc>
          <w:tcPr>
            <w:tcW w:w="1201" w:type="dxa"/>
            <w:tcBorders>
              <w:top w:val="single" w:sz="8" w:space="0" w:color="auto"/>
              <w:bottom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p>
        </w:tc>
      </w:tr>
      <w:tr w:rsidR="00C74AAE" w:rsidRPr="00D13A16" w:rsidTr="004738C7">
        <w:trPr>
          <w:trHeight w:val="132"/>
          <w:jc w:val="center"/>
        </w:trPr>
        <w:tc>
          <w:tcPr>
            <w:tcW w:w="6516" w:type="dxa"/>
            <w:tcBorders>
              <w:top w:val="single" w:sz="8" w:space="0" w:color="auto"/>
            </w:tcBorders>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Kahvaltı</w:t>
            </w:r>
          </w:p>
        </w:tc>
        <w:tc>
          <w:tcPr>
            <w:tcW w:w="2477" w:type="dxa"/>
            <w:gridSpan w:val="2"/>
            <w:tcBorders>
              <w:top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21,57±10,679</w:t>
            </w:r>
          </w:p>
        </w:tc>
      </w:tr>
      <w:tr w:rsidR="00C74AAE" w:rsidRPr="00D13A16" w:rsidTr="004738C7">
        <w:trPr>
          <w:trHeight w:val="132"/>
          <w:jc w:val="center"/>
        </w:trPr>
        <w:tc>
          <w:tcPr>
            <w:tcW w:w="6516" w:type="dxa"/>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Öğle</w:t>
            </w:r>
          </w:p>
        </w:tc>
        <w:tc>
          <w:tcPr>
            <w:tcW w:w="2477" w:type="dxa"/>
            <w:gridSpan w:val="2"/>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17,22±16,072</w:t>
            </w:r>
          </w:p>
        </w:tc>
      </w:tr>
      <w:tr w:rsidR="00C74AAE" w:rsidRPr="00D13A16" w:rsidTr="004738C7">
        <w:trPr>
          <w:trHeight w:val="132"/>
          <w:jc w:val="center"/>
        </w:trPr>
        <w:tc>
          <w:tcPr>
            <w:tcW w:w="6516" w:type="dxa"/>
            <w:tcBorders>
              <w:bottom w:val="single" w:sz="8" w:space="0" w:color="auto"/>
            </w:tcBorders>
          </w:tcPr>
          <w:p w:rsidR="00C74AAE" w:rsidRPr="00D13A16" w:rsidRDefault="00C74AAE" w:rsidP="004738C7">
            <w:pPr>
              <w:spacing w:after="0" w:line="336"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Akşam</w:t>
            </w:r>
          </w:p>
        </w:tc>
        <w:tc>
          <w:tcPr>
            <w:tcW w:w="2477" w:type="dxa"/>
            <w:gridSpan w:val="2"/>
            <w:tcBorders>
              <w:bottom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26,01±10,743</w:t>
            </w:r>
          </w:p>
        </w:tc>
      </w:tr>
      <w:tr w:rsidR="00C74AAE" w:rsidRPr="00D13A16" w:rsidTr="004738C7">
        <w:trPr>
          <w:trHeight w:val="132"/>
          <w:jc w:val="center"/>
        </w:trPr>
        <w:tc>
          <w:tcPr>
            <w:tcW w:w="6516" w:type="dxa"/>
            <w:tcBorders>
              <w:top w:val="single" w:sz="8" w:space="0" w:color="auto"/>
              <w:bottom w:val="single" w:sz="8" w:space="0" w:color="auto"/>
            </w:tcBorders>
          </w:tcPr>
          <w:p w:rsidR="00C74AAE" w:rsidRPr="00D13A16" w:rsidRDefault="00C74AAE" w:rsidP="004738C7">
            <w:pPr>
              <w:spacing w:after="0" w:line="336"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Gündüz Uyku Süresi (Ort.±SS/Dk.)</w:t>
            </w:r>
          </w:p>
        </w:tc>
        <w:tc>
          <w:tcPr>
            <w:tcW w:w="2477" w:type="dxa"/>
            <w:gridSpan w:val="2"/>
            <w:tcBorders>
              <w:top w:val="single" w:sz="8" w:space="0" w:color="auto"/>
              <w:bottom w:val="single" w:sz="8"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62,08±53,242</w:t>
            </w:r>
          </w:p>
        </w:tc>
      </w:tr>
      <w:tr w:rsidR="00C74AAE" w:rsidRPr="00D13A16" w:rsidTr="004738C7">
        <w:trPr>
          <w:trHeight w:val="132"/>
          <w:jc w:val="center"/>
        </w:trPr>
        <w:tc>
          <w:tcPr>
            <w:tcW w:w="6516" w:type="dxa"/>
            <w:tcBorders>
              <w:top w:val="single" w:sz="8" w:space="0" w:color="auto"/>
              <w:bottom w:val="single" w:sz="12" w:space="0" w:color="auto"/>
            </w:tcBorders>
          </w:tcPr>
          <w:p w:rsidR="00C74AAE" w:rsidRPr="00D13A16" w:rsidRDefault="00C74AAE" w:rsidP="004738C7">
            <w:pPr>
              <w:spacing w:after="0" w:line="336"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Gece Uyku Süresi (Ort.±SS/Dk.)</w:t>
            </w:r>
          </w:p>
        </w:tc>
        <w:tc>
          <w:tcPr>
            <w:tcW w:w="2477" w:type="dxa"/>
            <w:gridSpan w:val="2"/>
            <w:tcBorders>
              <w:top w:val="single" w:sz="8" w:space="0" w:color="auto"/>
              <w:bottom w:val="single" w:sz="12" w:space="0" w:color="auto"/>
            </w:tcBorders>
          </w:tcPr>
          <w:p w:rsidR="00C74AAE" w:rsidRPr="00D13A16" w:rsidRDefault="00C74AAE" w:rsidP="004738C7">
            <w:pPr>
              <w:spacing w:after="0" w:line="336"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456,16±70,259</w:t>
            </w:r>
          </w:p>
        </w:tc>
      </w:tr>
      <w:tr w:rsidR="00C74AAE" w:rsidRPr="00D13A16" w:rsidTr="004738C7">
        <w:trPr>
          <w:trHeight w:val="122"/>
          <w:jc w:val="center"/>
        </w:trPr>
        <w:tc>
          <w:tcPr>
            <w:tcW w:w="6516" w:type="dxa"/>
            <w:tcBorders>
              <w:top w:val="single" w:sz="12" w:space="0" w:color="auto"/>
            </w:tcBorders>
          </w:tcPr>
          <w:p w:rsidR="00C74AAE" w:rsidRPr="00D13A16" w:rsidRDefault="00C74AAE" w:rsidP="004738C7">
            <w:pPr>
              <w:spacing w:after="0" w:line="336" w:lineRule="auto"/>
              <w:jc w:val="right"/>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Toplam</w:t>
            </w:r>
          </w:p>
        </w:tc>
        <w:tc>
          <w:tcPr>
            <w:tcW w:w="1276" w:type="dxa"/>
            <w:tcBorders>
              <w:top w:val="single" w:sz="12" w:space="0" w:color="auto"/>
            </w:tcBorders>
            <w:vAlign w:val="center"/>
          </w:tcPr>
          <w:p w:rsidR="00C74AAE" w:rsidRPr="00D13A16" w:rsidRDefault="00C74AAE" w:rsidP="004738C7">
            <w:pPr>
              <w:spacing w:after="0" w:line="336"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331</w:t>
            </w:r>
          </w:p>
        </w:tc>
        <w:tc>
          <w:tcPr>
            <w:tcW w:w="1201" w:type="dxa"/>
            <w:tcBorders>
              <w:top w:val="single" w:sz="12" w:space="0" w:color="auto"/>
            </w:tcBorders>
            <w:vAlign w:val="center"/>
          </w:tcPr>
          <w:p w:rsidR="00C74AAE" w:rsidRPr="00D13A16" w:rsidRDefault="00C74AAE" w:rsidP="004738C7">
            <w:pPr>
              <w:spacing w:after="0" w:line="336"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100,0</w:t>
            </w:r>
          </w:p>
        </w:tc>
      </w:tr>
    </w:tbl>
    <w:p w:rsidR="00C74AAE" w:rsidRDefault="00C74AAE" w:rsidP="00C74AAE">
      <w:pPr>
        <w:pStyle w:val="DZMETN"/>
        <w:rPr>
          <w:noProof/>
        </w:rPr>
        <w:sectPr w:rsidR="00C74AAE" w:rsidSect="00A313E0">
          <w:pgSz w:w="11906" w:h="16838"/>
          <w:pgMar w:top="1418" w:right="1134" w:bottom="1418" w:left="1701" w:header="709" w:footer="709" w:gutter="0"/>
          <w:cols w:space="708"/>
          <w:docGrid w:linePitch="360"/>
        </w:sectPr>
      </w:pPr>
      <w:r w:rsidRPr="00D13A16">
        <w:rPr>
          <w:noProof/>
        </w:rPr>
        <w:lastRenderedPageBreak/>
        <w:t>Tablo 3’te araştırmaya katılan bireylerin beslenme alışkanlıklarına ait özelliklerin dağılımları verilmiştir. Katılımcıların %50,2’si (166) günde 3 ana öğün tükettiklerini, %58,9’u (195) 1 ara öğün tükettiğini belirtmiştir. Bireylerin %49,8’i (165) ana öğünü atladığını, %36,9’u (122) bunun öğle yemeği olduğunu, %29,3’ü (97) ana öğün atlamanın sebebi olarak diş problemlerinin olduğunu belirtmiştir. Bireylerin %45,6’sı (151) ara öğünde meyve-sebze tüketmekte, %59,8’i (198) çay içmektedir. Katılımcıların %56,5’i (187) yemeğinin büyük kısmını yedikten sonra tamamen doyduğunu ve %69,8’i (231) günlük 2 lt’den az su tükettiğini belirtmiştir. Araştırmaya katılan bireylerin kahvaltı süresi 21,57±10,679, öğle yemeği süresi 17,22±16,072 ve akşam yemeği süresi 26,01±10,743 dakika şeklindedir. Son olarak katılımcıların gündüz uyku süresi 62,08±53,242 iken gece uyku süresi 456,16±70,259 dakikadır.</w:t>
      </w:r>
    </w:p>
    <w:p w:rsidR="00C74AAE" w:rsidRPr="00D13A16" w:rsidRDefault="00C74AAE" w:rsidP="00C74AAE">
      <w:pPr>
        <w:pStyle w:val="Balk5"/>
        <w:rPr>
          <w:rFonts w:eastAsia="Times New Roman"/>
          <w:noProof/>
          <w:lang w:eastAsia="tr-TR"/>
        </w:rPr>
      </w:pPr>
      <w:bookmarkStart w:id="63" w:name="_Toc173355077"/>
      <w:r w:rsidRPr="00D13A16">
        <w:rPr>
          <w:b/>
          <w:noProof/>
        </w:rPr>
        <w:lastRenderedPageBreak/>
        <w:t xml:space="preserve">Tablo 4. </w:t>
      </w:r>
      <w:r w:rsidRPr="00D13A16">
        <w:rPr>
          <w:noProof/>
        </w:rPr>
        <w:t xml:space="preserve">Bireylerin </w:t>
      </w:r>
      <w:r w:rsidRPr="00D13A16">
        <w:rPr>
          <w:rFonts w:eastAsia="Times New Roman"/>
          <w:noProof/>
          <w:lang w:eastAsia="tr-TR"/>
        </w:rPr>
        <w:t>Besin Tüketim Sıklıklarının</w:t>
      </w:r>
      <w:r w:rsidRPr="00D13A16">
        <w:rPr>
          <w:noProof/>
        </w:rPr>
        <w:t xml:space="preserve"> Dağılımı</w:t>
      </w:r>
      <w:bookmarkEnd w:id="63"/>
    </w:p>
    <w:tbl>
      <w:tblPr>
        <w:tblStyle w:val="TabloKlavuzu4"/>
        <w:tblW w:w="1399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546"/>
        <w:gridCol w:w="663"/>
        <w:gridCol w:w="661"/>
        <w:gridCol w:w="664"/>
        <w:gridCol w:w="662"/>
        <w:gridCol w:w="665"/>
        <w:gridCol w:w="723"/>
        <w:gridCol w:w="652"/>
        <w:gridCol w:w="651"/>
        <w:gridCol w:w="652"/>
        <w:gridCol w:w="651"/>
        <w:gridCol w:w="652"/>
        <w:gridCol w:w="651"/>
        <w:gridCol w:w="652"/>
        <w:gridCol w:w="651"/>
        <w:gridCol w:w="652"/>
        <w:gridCol w:w="651"/>
        <w:gridCol w:w="652"/>
      </w:tblGrid>
      <w:tr w:rsidR="00C74AAE" w:rsidRPr="00D13A16" w:rsidTr="004738C7">
        <w:trPr>
          <w:trHeight w:val="20"/>
        </w:trPr>
        <w:tc>
          <w:tcPr>
            <w:tcW w:w="2243" w:type="dxa"/>
            <w:tcBorders>
              <w:top w:val="single" w:sz="12" w:space="0" w:color="auto"/>
              <w:bottom w:val="single" w:sz="12" w:space="0" w:color="auto"/>
            </w:tcBorders>
            <w:vAlign w:val="center"/>
          </w:tcPr>
          <w:p w:rsidR="00C74AAE" w:rsidRPr="00D13A16" w:rsidRDefault="00C74AAE" w:rsidP="004738C7">
            <w:pPr>
              <w:spacing w:after="0" w:line="288"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Besinler</w:t>
            </w:r>
          </w:p>
        </w:tc>
        <w:tc>
          <w:tcPr>
            <w:tcW w:w="1209" w:type="dxa"/>
            <w:gridSpan w:val="2"/>
            <w:tcBorders>
              <w:top w:val="single" w:sz="12" w:space="0" w:color="auto"/>
              <w:bottom w:val="single" w:sz="12" w:space="0" w:color="auto"/>
            </w:tcBorders>
            <w:vAlign w:val="center"/>
          </w:tcPr>
          <w:p w:rsidR="00C74AAE" w:rsidRPr="00D13A16" w:rsidRDefault="00C74AAE" w:rsidP="004738C7">
            <w:pPr>
              <w:spacing w:after="0" w:line="288"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Her Öğün</w:t>
            </w:r>
          </w:p>
        </w:tc>
        <w:tc>
          <w:tcPr>
            <w:tcW w:w="1325" w:type="dxa"/>
            <w:gridSpan w:val="2"/>
            <w:tcBorders>
              <w:top w:val="single" w:sz="12" w:space="0" w:color="auto"/>
              <w:bottom w:val="single" w:sz="12" w:space="0" w:color="auto"/>
            </w:tcBorders>
            <w:vAlign w:val="center"/>
          </w:tcPr>
          <w:p w:rsidR="00C74AAE" w:rsidRPr="00D13A16" w:rsidRDefault="00C74AAE" w:rsidP="004738C7">
            <w:pPr>
              <w:spacing w:after="0" w:line="288"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Her Gün</w:t>
            </w:r>
          </w:p>
        </w:tc>
        <w:tc>
          <w:tcPr>
            <w:tcW w:w="1327" w:type="dxa"/>
            <w:gridSpan w:val="2"/>
            <w:tcBorders>
              <w:top w:val="single" w:sz="12" w:space="0" w:color="auto"/>
              <w:bottom w:val="single" w:sz="12" w:space="0" w:color="auto"/>
            </w:tcBorders>
            <w:vAlign w:val="center"/>
          </w:tcPr>
          <w:p w:rsidR="00C74AAE" w:rsidRPr="00D13A16" w:rsidRDefault="00C74AAE" w:rsidP="004738C7">
            <w:pPr>
              <w:spacing w:after="0" w:line="288"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Haftada 1-2 Kez</w:t>
            </w:r>
          </w:p>
        </w:tc>
        <w:tc>
          <w:tcPr>
            <w:tcW w:w="1375" w:type="dxa"/>
            <w:gridSpan w:val="2"/>
            <w:tcBorders>
              <w:top w:val="single" w:sz="12" w:space="0" w:color="auto"/>
              <w:bottom w:val="single" w:sz="12" w:space="0" w:color="auto"/>
            </w:tcBorders>
            <w:vAlign w:val="center"/>
          </w:tcPr>
          <w:p w:rsidR="00C74AAE" w:rsidRPr="00D13A16" w:rsidRDefault="00C74AAE" w:rsidP="004738C7">
            <w:pPr>
              <w:spacing w:after="0" w:line="288"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Gün Aşırı</w:t>
            </w:r>
          </w:p>
        </w:tc>
        <w:tc>
          <w:tcPr>
            <w:tcW w:w="1303" w:type="dxa"/>
            <w:gridSpan w:val="2"/>
            <w:tcBorders>
              <w:top w:val="single" w:sz="12" w:space="0" w:color="auto"/>
              <w:bottom w:val="single" w:sz="12" w:space="0" w:color="auto"/>
            </w:tcBorders>
            <w:vAlign w:val="center"/>
          </w:tcPr>
          <w:p w:rsidR="00C74AAE" w:rsidRPr="00D13A16" w:rsidRDefault="00C74AAE" w:rsidP="004738C7">
            <w:pPr>
              <w:spacing w:after="0" w:line="288"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Haftada 5-6 Kez</w:t>
            </w:r>
          </w:p>
        </w:tc>
        <w:tc>
          <w:tcPr>
            <w:tcW w:w="1303" w:type="dxa"/>
            <w:gridSpan w:val="2"/>
            <w:tcBorders>
              <w:top w:val="single" w:sz="12" w:space="0" w:color="auto"/>
              <w:bottom w:val="single" w:sz="12" w:space="0" w:color="auto"/>
            </w:tcBorders>
            <w:vAlign w:val="center"/>
          </w:tcPr>
          <w:p w:rsidR="00C74AAE" w:rsidRPr="00D13A16" w:rsidRDefault="00C74AAE" w:rsidP="004738C7">
            <w:pPr>
              <w:spacing w:after="0" w:line="288"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15 Günde Bir</w:t>
            </w:r>
          </w:p>
        </w:tc>
        <w:tc>
          <w:tcPr>
            <w:tcW w:w="1303" w:type="dxa"/>
            <w:gridSpan w:val="2"/>
            <w:tcBorders>
              <w:top w:val="single" w:sz="12" w:space="0" w:color="auto"/>
              <w:bottom w:val="single" w:sz="12" w:space="0" w:color="auto"/>
            </w:tcBorders>
            <w:vAlign w:val="center"/>
          </w:tcPr>
          <w:p w:rsidR="00C74AAE" w:rsidRPr="00D13A16" w:rsidRDefault="00C74AAE" w:rsidP="004738C7">
            <w:pPr>
              <w:spacing w:after="0" w:line="288"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Ayda 1 Kez</w:t>
            </w:r>
          </w:p>
        </w:tc>
        <w:tc>
          <w:tcPr>
            <w:tcW w:w="1303" w:type="dxa"/>
            <w:gridSpan w:val="2"/>
            <w:tcBorders>
              <w:top w:val="single" w:sz="12" w:space="0" w:color="auto"/>
              <w:bottom w:val="single" w:sz="12" w:space="0" w:color="auto"/>
            </w:tcBorders>
            <w:vAlign w:val="center"/>
          </w:tcPr>
          <w:p w:rsidR="00C74AAE" w:rsidRPr="00D13A16" w:rsidRDefault="00C74AAE" w:rsidP="004738C7">
            <w:pPr>
              <w:spacing w:after="0" w:line="288"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Seyrek</w:t>
            </w:r>
          </w:p>
        </w:tc>
        <w:tc>
          <w:tcPr>
            <w:tcW w:w="1303" w:type="dxa"/>
            <w:gridSpan w:val="2"/>
            <w:tcBorders>
              <w:top w:val="single" w:sz="12" w:space="0" w:color="auto"/>
              <w:bottom w:val="single" w:sz="12" w:space="0" w:color="auto"/>
            </w:tcBorders>
            <w:vAlign w:val="center"/>
          </w:tcPr>
          <w:p w:rsidR="00C74AAE" w:rsidRPr="00D13A16" w:rsidRDefault="00C74AAE" w:rsidP="004738C7">
            <w:pPr>
              <w:spacing w:after="0" w:line="288"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Hiç</w:t>
            </w:r>
          </w:p>
        </w:tc>
      </w:tr>
      <w:tr w:rsidR="00C74AAE" w:rsidRPr="00D13A16" w:rsidTr="004738C7">
        <w:trPr>
          <w:trHeight w:val="20"/>
        </w:trPr>
        <w:tc>
          <w:tcPr>
            <w:tcW w:w="2243" w:type="dxa"/>
            <w:tcBorders>
              <w:top w:val="single" w:sz="12" w:space="0" w:color="auto"/>
              <w:bottom w:val="single" w:sz="8" w:space="0" w:color="auto"/>
            </w:tcBorders>
            <w:shd w:val="clear" w:color="auto" w:fill="auto"/>
            <w:vAlign w:val="center"/>
          </w:tcPr>
          <w:p w:rsidR="00C74AAE" w:rsidRPr="00D13A16" w:rsidRDefault="00C74AAE" w:rsidP="004738C7">
            <w:pPr>
              <w:spacing w:after="0" w:line="288" w:lineRule="auto"/>
              <w:ind w:left="-108" w:right="-43"/>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Süt Grubu Besinler</w:t>
            </w:r>
          </w:p>
        </w:tc>
        <w:tc>
          <w:tcPr>
            <w:tcW w:w="546" w:type="dxa"/>
            <w:tcBorders>
              <w:top w:val="single" w:sz="12"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663" w:type="dxa"/>
            <w:tcBorders>
              <w:top w:val="single" w:sz="12"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b/>
                <w:bCs/>
                <w:i/>
                <w:iCs/>
                <w:noProof/>
                <w:sz w:val="22"/>
                <w:szCs w:val="22"/>
                <w:lang w:eastAsia="tr-TR"/>
              </w:rPr>
            </w:pPr>
            <w:r w:rsidRPr="00D13A16">
              <w:rPr>
                <w:rFonts w:ascii="Times New Roman" w:eastAsia="Times New Roman" w:hAnsi="Times New Roman" w:cs="Times New Roman"/>
                <w:b/>
                <w:bCs/>
                <w:i/>
                <w:iCs/>
                <w:noProof/>
                <w:sz w:val="22"/>
                <w:szCs w:val="22"/>
                <w:lang w:eastAsia="tr-TR"/>
              </w:rPr>
              <w:t>%</w:t>
            </w:r>
          </w:p>
        </w:tc>
        <w:tc>
          <w:tcPr>
            <w:tcW w:w="661" w:type="dxa"/>
            <w:tcBorders>
              <w:top w:val="single" w:sz="12"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664" w:type="dxa"/>
            <w:tcBorders>
              <w:top w:val="single" w:sz="12"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b/>
                <w:bCs/>
                <w:i/>
                <w:iCs/>
                <w:noProof/>
                <w:sz w:val="22"/>
                <w:szCs w:val="22"/>
                <w:lang w:eastAsia="tr-TR"/>
              </w:rPr>
            </w:pPr>
            <w:r w:rsidRPr="00D13A16">
              <w:rPr>
                <w:rFonts w:ascii="Times New Roman" w:eastAsia="Times New Roman" w:hAnsi="Times New Roman" w:cs="Times New Roman"/>
                <w:b/>
                <w:bCs/>
                <w:i/>
                <w:iCs/>
                <w:noProof/>
                <w:sz w:val="22"/>
                <w:szCs w:val="22"/>
                <w:lang w:eastAsia="tr-TR"/>
              </w:rPr>
              <w:t>%</w:t>
            </w:r>
          </w:p>
        </w:tc>
        <w:tc>
          <w:tcPr>
            <w:tcW w:w="662" w:type="dxa"/>
            <w:tcBorders>
              <w:top w:val="single" w:sz="12"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665" w:type="dxa"/>
            <w:tcBorders>
              <w:top w:val="single" w:sz="12"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b/>
                <w:bCs/>
                <w:i/>
                <w:iCs/>
                <w:noProof/>
                <w:sz w:val="22"/>
                <w:szCs w:val="22"/>
                <w:lang w:eastAsia="tr-TR"/>
              </w:rPr>
            </w:pPr>
            <w:r w:rsidRPr="00D13A16">
              <w:rPr>
                <w:rFonts w:ascii="Times New Roman" w:eastAsia="Times New Roman" w:hAnsi="Times New Roman" w:cs="Times New Roman"/>
                <w:b/>
                <w:bCs/>
                <w:i/>
                <w:iCs/>
                <w:noProof/>
                <w:sz w:val="22"/>
                <w:szCs w:val="22"/>
                <w:lang w:eastAsia="tr-TR"/>
              </w:rPr>
              <w:t>%</w:t>
            </w:r>
          </w:p>
        </w:tc>
        <w:tc>
          <w:tcPr>
            <w:tcW w:w="723" w:type="dxa"/>
            <w:tcBorders>
              <w:top w:val="single" w:sz="12"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652" w:type="dxa"/>
            <w:tcBorders>
              <w:top w:val="single" w:sz="12"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b/>
                <w:bCs/>
                <w:i/>
                <w:iCs/>
                <w:noProof/>
                <w:sz w:val="22"/>
                <w:szCs w:val="22"/>
                <w:lang w:eastAsia="tr-TR"/>
              </w:rPr>
            </w:pPr>
            <w:r w:rsidRPr="00D13A16">
              <w:rPr>
                <w:rFonts w:ascii="Times New Roman" w:eastAsia="Times New Roman" w:hAnsi="Times New Roman" w:cs="Times New Roman"/>
                <w:b/>
                <w:bCs/>
                <w:i/>
                <w:iCs/>
                <w:noProof/>
                <w:sz w:val="22"/>
                <w:szCs w:val="22"/>
                <w:lang w:eastAsia="tr-TR"/>
              </w:rPr>
              <w:t>%</w:t>
            </w:r>
          </w:p>
        </w:tc>
        <w:tc>
          <w:tcPr>
            <w:tcW w:w="651" w:type="dxa"/>
            <w:tcBorders>
              <w:top w:val="single" w:sz="12"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652" w:type="dxa"/>
            <w:tcBorders>
              <w:top w:val="single" w:sz="12"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b/>
                <w:bCs/>
                <w:i/>
                <w:iCs/>
                <w:noProof/>
                <w:sz w:val="22"/>
                <w:szCs w:val="22"/>
                <w:lang w:eastAsia="tr-TR"/>
              </w:rPr>
            </w:pPr>
            <w:r w:rsidRPr="00D13A16">
              <w:rPr>
                <w:rFonts w:ascii="Times New Roman" w:eastAsia="Times New Roman" w:hAnsi="Times New Roman" w:cs="Times New Roman"/>
                <w:b/>
                <w:bCs/>
                <w:i/>
                <w:iCs/>
                <w:noProof/>
                <w:sz w:val="22"/>
                <w:szCs w:val="22"/>
                <w:lang w:eastAsia="tr-TR"/>
              </w:rPr>
              <w:t>%</w:t>
            </w:r>
          </w:p>
        </w:tc>
        <w:tc>
          <w:tcPr>
            <w:tcW w:w="651" w:type="dxa"/>
            <w:tcBorders>
              <w:top w:val="single" w:sz="12"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652" w:type="dxa"/>
            <w:tcBorders>
              <w:top w:val="single" w:sz="12"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b/>
                <w:bCs/>
                <w:i/>
                <w:iCs/>
                <w:noProof/>
                <w:sz w:val="22"/>
                <w:szCs w:val="22"/>
                <w:lang w:eastAsia="tr-TR"/>
              </w:rPr>
            </w:pPr>
            <w:r w:rsidRPr="00D13A16">
              <w:rPr>
                <w:rFonts w:ascii="Times New Roman" w:eastAsia="Times New Roman" w:hAnsi="Times New Roman" w:cs="Times New Roman"/>
                <w:b/>
                <w:bCs/>
                <w:i/>
                <w:iCs/>
                <w:noProof/>
                <w:sz w:val="22"/>
                <w:szCs w:val="22"/>
                <w:lang w:eastAsia="tr-TR"/>
              </w:rPr>
              <w:t>%</w:t>
            </w:r>
          </w:p>
        </w:tc>
        <w:tc>
          <w:tcPr>
            <w:tcW w:w="651" w:type="dxa"/>
            <w:tcBorders>
              <w:top w:val="single" w:sz="12"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652" w:type="dxa"/>
            <w:tcBorders>
              <w:top w:val="single" w:sz="12"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b/>
                <w:bCs/>
                <w:i/>
                <w:iCs/>
                <w:noProof/>
                <w:sz w:val="22"/>
                <w:szCs w:val="22"/>
                <w:lang w:eastAsia="tr-TR"/>
              </w:rPr>
            </w:pPr>
            <w:r w:rsidRPr="00D13A16">
              <w:rPr>
                <w:rFonts w:ascii="Times New Roman" w:eastAsia="Times New Roman" w:hAnsi="Times New Roman" w:cs="Times New Roman"/>
                <w:b/>
                <w:bCs/>
                <w:i/>
                <w:iCs/>
                <w:noProof/>
                <w:sz w:val="22"/>
                <w:szCs w:val="22"/>
                <w:lang w:eastAsia="tr-TR"/>
              </w:rPr>
              <w:t>%</w:t>
            </w:r>
          </w:p>
        </w:tc>
        <w:tc>
          <w:tcPr>
            <w:tcW w:w="651" w:type="dxa"/>
            <w:tcBorders>
              <w:top w:val="single" w:sz="12"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652" w:type="dxa"/>
            <w:tcBorders>
              <w:top w:val="single" w:sz="12"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b/>
                <w:bCs/>
                <w:i/>
                <w:iCs/>
                <w:noProof/>
                <w:sz w:val="22"/>
                <w:szCs w:val="22"/>
                <w:lang w:eastAsia="tr-TR"/>
              </w:rPr>
            </w:pPr>
            <w:r w:rsidRPr="00D13A16">
              <w:rPr>
                <w:rFonts w:ascii="Times New Roman" w:eastAsia="Times New Roman" w:hAnsi="Times New Roman" w:cs="Times New Roman"/>
                <w:b/>
                <w:bCs/>
                <w:i/>
                <w:iCs/>
                <w:noProof/>
                <w:sz w:val="22"/>
                <w:szCs w:val="22"/>
                <w:lang w:eastAsia="tr-TR"/>
              </w:rPr>
              <w:t>%</w:t>
            </w:r>
          </w:p>
        </w:tc>
        <w:tc>
          <w:tcPr>
            <w:tcW w:w="651" w:type="dxa"/>
            <w:tcBorders>
              <w:top w:val="single" w:sz="12"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652" w:type="dxa"/>
            <w:tcBorders>
              <w:top w:val="single" w:sz="12"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b/>
                <w:bCs/>
                <w:i/>
                <w:iCs/>
                <w:noProof/>
                <w:sz w:val="22"/>
                <w:szCs w:val="22"/>
                <w:lang w:eastAsia="tr-TR"/>
              </w:rPr>
            </w:pPr>
            <w:r w:rsidRPr="00D13A16">
              <w:rPr>
                <w:rFonts w:ascii="Times New Roman" w:eastAsia="Times New Roman" w:hAnsi="Times New Roman" w:cs="Times New Roman"/>
                <w:b/>
                <w:bCs/>
                <w:i/>
                <w:iCs/>
                <w:noProof/>
                <w:sz w:val="22"/>
                <w:szCs w:val="22"/>
                <w:lang w:eastAsia="tr-TR"/>
              </w:rPr>
              <w:t>%</w:t>
            </w:r>
          </w:p>
        </w:tc>
      </w:tr>
      <w:tr w:rsidR="00C74AAE" w:rsidRPr="00D13A16" w:rsidTr="004738C7">
        <w:trPr>
          <w:trHeight w:val="20"/>
        </w:trPr>
        <w:tc>
          <w:tcPr>
            <w:tcW w:w="2243" w:type="dxa"/>
            <w:tcBorders>
              <w:top w:val="single" w:sz="8" w:space="0" w:color="auto"/>
              <w:bottom w:val="nil"/>
            </w:tcBorders>
            <w:shd w:val="clear" w:color="auto" w:fill="auto"/>
            <w:vAlign w:val="center"/>
          </w:tcPr>
          <w:p w:rsidR="00C74AAE" w:rsidRPr="00D13A16" w:rsidRDefault="00C74AAE" w:rsidP="004738C7">
            <w:pPr>
              <w:spacing w:after="0" w:line="288" w:lineRule="auto"/>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Süt-Aromalı</w:t>
            </w:r>
          </w:p>
        </w:tc>
        <w:tc>
          <w:tcPr>
            <w:tcW w:w="546" w:type="dxa"/>
            <w:tcBorders>
              <w:top w:val="single" w:sz="8" w:space="0" w:color="auto"/>
              <w:bottom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3" w:type="dxa"/>
            <w:tcBorders>
              <w:top w:val="single" w:sz="8" w:space="0" w:color="auto"/>
              <w:bottom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1" w:type="dxa"/>
            <w:tcBorders>
              <w:top w:val="single" w:sz="8" w:space="0" w:color="auto"/>
              <w:bottom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w:t>
            </w:r>
          </w:p>
        </w:tc>
        <w:tc>
          <w:tcPr>
            <w:tcW w:w="664" w:type="dxa"/>
            <w:tcBorders>
              <w:top w:val="single" w:sz="8" w:space="0" w:color="auto"/>
              <w:bottom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,6</w:t>
            </w:r>
          </w:p>
        </w:tc>
        <w:tc>
          <w:tcPr>
            <w:tcW w:w="662" w:type="dxa"/>
            <w:tcBorders>
              <w:top w:val="single" w:sz="8" w:space="0" w:color="auto"/>
              <w:bottom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26</w:t>
            </w:r>
          </w:p>
        </w:tc>
        <w:tc>
          <w:tcPr>
            <w:tcW w:w="665" w:type="dxa"/>
            <w:tcBorders>
              <w:top w:val="single" w:sz="8" w:space="0" w:color="auto"/>
              <w:bottom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7,9</w:t>
            </w:r>
          </w:p>
        </w:tc>
        <w:tc>
          <w:tcPr>
            <w:tcW w:w="723" w:type="dxa"/>
            <w:tcBorders>
              <w:top w:val="single" w:sz="8" w:space="0" w:color="auto"/>
              <w:bottom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w:t>
            </w:r>
          </w:p>
        </w:tc>
        <w:tc>
          <w:tcPr>
            <w:tcW w:w="652" w:type="dxa"/>
            <w:tcBorders>
              <w:top w:val="single" w:sz="8" w:space="0" w:color="auto"/>
              <w:bottom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,6</w:t>
            </w:r>
          </w:p>
        </w:tc>
        <w:tc>
          <w:tcPr>
            <w:tcW w:w="651" w:type="dxa"/>
            <w:tcBorders>
              <w:top w:val="single" w:sz="8" w:space="0" w:color="auto"/>
              <w:bottom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w:t>
            </w:r>
          </w:p>
        </w:tc>
        <w:tc>
          <w:tcPr>
            <w:tcW w:w="652" w:type="dxa"/>
            <w:tcBorders>
              <w:top w:val="single" w:sz="8" w:space="0" w:color="auto"/>
              <w:bottom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,9</w:t>
            </w:r>
          </w:p>
        </w:tc>
        <w:tc>
          <w:tcPr>
            <w:tcW w:w="651" w:type="dxa"/>
            <w:tcBorders>
              <w:top w:val="single" w:sz="8" w:space="0" w:color="auto"/>
              <w:bottom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26</w:t>
            </w:r>
          </w:p>
        </w:tc>
        <w:tc>
          <w:tcPr>
            <w:tcW w:w="652" w:type="dxa"/>
            <w:tcBorders>
              <w:top w:val="single" w:sz="8" w:space="0" w:color="auto"/>
              <w:bottom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7,9</w:t>
            </w:r>
          </w:p>
        </w:tc>
        <w:tc>
          <w:tcPr>
            <w:tcW w:w="651" w:type="dxa"/>
            <w:tcBorders>
              <w:top w:val="single" w:sz="8" w:space="0" w:color="auto"/>
              <w:bottom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52</w:t>
            </w:r>
          </w:p>
        </w:tc>
        <w:tc>
          <w:tcPr>
            <w:tcW w:w="652" w:type="dxa"/>
            <w:tcBorders>
              <w:top w:val="single" w:sz="8" w:space="0" w:color="auto"/>
              <w:bottom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15,7</w:t>
            </w:r>
          </w:p>
        </w:tc>
        <w:tc>
          <w:tcPr>
            <w:tcW w:w="651" w:type="dxa"/>
            <w:tcBorders>
              <w:top w:val="single" w:sz="8" w:space="0" w:color="auto"/>
              <w:bottom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63</w:t>
            </w:r>
          </w:p>
        </w:tc>
        <w:tc>
          <w:tcPr>
            <w:tcW w:w="652" w:type="dxa"/>
            <w:tcBorders>
              <w:top w:val="single" w:sz="8" w:space="0" w:color="auto"/>
              <w:bottom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19,0</w:t>
            </w:r>
          </w:p>
        </w:tc>
        <w:tc>
          <w:tcPr>
            <w:tcW w:w="651" w:type="dxa"/>
            <w:tcBorders>
              <w:top w:val="single" w:sz="8" w:space="0" w:color="auto"/>
              <w:bottom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157</w:t>
            </w:r>
          </w:p>
        </w:tc>
        <w:tc>
          <w:tcPr>
            <w:tcW w:w="652" w:type="dxa"/>
            <w:tcBorders>
              <w:top w:val="single" w:sz="8" w:space="0" w:color="auto"/>
              <w:bottom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47,4</w:t>
            </w:r>
          </w:p>
        </w:tc>
      </w:tr>
      <w:tr w:rsidR="00C74AAE" w:rsidRPr="00D13A16" w:rsidTr="004738C7">
        <w:trPr>
          <w:trHeight w:val="20"/>
        </w:trPr>
        <w:tc>
          <w:tcPr>
            <w:tcW w:w="2243" w:type="dxa"/>
            <w:tcBorders>
              <w:top w:val="nil"/>
            </w:tcBorders>
            <w:shd w:val="clear" w:color="auto" w:fill="auto"/>
            <w:vAlign w:val="center"/>
          </w:tcPr>
          <w:p w:rsidR="00C74AAE" w:rsidRPr="00D13A16" w:rsidRDefault="00C74AAE" w:rsidP="004738C7">
            <w:pPr>
              <w:spacing w:after="0" w:line="288" w:lineRule="auto"/>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Sür- Sade</w:t>
            </w:r>
          </w:p>
        </w:tc>
        <w:tc>
          <w:tcPr>
            <w:tcW w:w="546" w:type="dxa"/>
            <w:tcBorders>
              <w:top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3" w:type="dxa"/>
            <w:tcBorders>
              <w:top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1" w:type="dxa"/>
            <w:tcBorders>
              <w:top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16</w:t>
            </w:r>
          </w:p>
        </w:tc>
        <w:tc>
          <w:tcPr>
            <w:tcW w:w="664" w:type="dxa"/>
            <w:tcBorders>
              <w:top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4,8</w:t>
            </w:r>
          </w:p>
        </w:tc>
        <w:tc>
          <w:tcPr>
            <w:tcW w:w="662" w:type="dxa"/>
            <w:tcBorders>
              <w:top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71</w:t>
            </w:r>
          </w:p>
        </w:tc>
        <w:tc>
          <w:tcPr>
            <w:tcW w:w="665" w:type="dxa"/>
            <w:tcBorders>
              <w:top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21,5</w:t>
            </w:r>
          </w:p>
        </w:tc>
        <w:tc>
          <w:tcPr>
            <w:tcW w:w="723" w:type="dxa"/>
            <w:tcBorders>
              <w:top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22</w:t>
            </w:r>
          </w:p>
        </w:tc>
        <w:tc>
          <w:tcPr>
            <w:tcW w:w="652" w:type="dxa"/>
            <w:tcBorders>
              <w:top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6,6</w:t>
            </w:r>
          </w:p>
        </w:tc>
        <w:tc>
          <w:tcPr>
            <w:tcW w:w="651" w:type="dxa"/>
            <w:tcBorders>
              <w:top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w:t>
            </w:r>
          </w:p>
        </w:tc>
        <w:tc>
          <w:tcPr>
            <w:tcW w:w="652" w:type="dxa"/>
            <w:tcBorders>
              <w:top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,9</w:t>
            </w:r>
          </w:p>
        </w:tc>
        <w:tc>
          <w:tcPr>
            <w:tcW w:w="651" w:type="dxa"/>
            <w:tcBorders>
              <w:top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73</w:t>
            </w:r>
          </w:p>
        </w:tc>
        <w:tc>
          <w:tcPr>
            <w:tcW w:w="652" w:type="dxa"/>
            <w:tcBorders>
              <w:top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22,1</w:t>
            </w:r>
          </w:p>
        </w:tc>
        <w:tc>
          <w:tcPr>
            <w:tcW w:w="651" w:type="dxa"/>
            <w:tcBorders>
              <w:top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26</w:t>
            </w:r>
          </w:p>
        </w:tc>
        <w:tc>
          <w:tcPr>
            <w:tcW w:w="652" w:type="dxa"/>
            <w:tcBorders>
              <w:top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7,9</w:t>
            </w:r>
          </w:p>
        </w:tc>
        <w:tc>
          <w:tcPr>
            <w:tcW w:w="651" w:type="dxa"/>
            <w:tcBorders>
              <w:top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66</w:t>
            </w:r>
          </w:p>
        </w:tc>
        <w:tc>
          <w:tcPr>
            <w:tcW w:w="652" w:type="dxa"/>
            <w:tcBorders>
              <w:top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19,9</w:t>
            </w:r>
          </w:p>
        </w:tc>
        <w:tc>
          <w:tcPr>
            <w:tcW w:w="651" w:type="dxa"/>
            <w:tcBorders>
              <w:top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54</w:t>
            </w:r>
          </w:p>
        </w:tc>
        <w:tc>
          <w:tcPr>
            <w:tcW w:w="652" w:type="dxa"/>
            <w:tcBorders>
              <w:top w:val="nil"/>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16,3</w:t>
            </w:r>
          </w:p>
        </w:tc>
      </w:tr>
      <w:tr w:rsidR="00C74AAE" w:rsidRPr="00D13A16" w:rsidTr="004738C7">
        <w:trPr>
          <w:trHeight w:val="20"/>
        </w:trPr>
        <w:tc>
          <w:tcPr>
            <w:tcW w:w="2243" w:type="dxa"/>
            <w:shd w:val="clear" w:color="auto" w:fill="auto"/>
            <w:vAlign w:val="center"/>
          </w:tcPr>
          <w:p w:rsidR="00C74AAE" w:rsidRPr="00D13A16" w:rsidRDefault="00C74AAE" w:rsidP="004738C7">
            <w:pPr>
              <w:spacing w:after="0" w:line="288" w:lineRule="auto"/>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Yoğurt</w:t>
            </w:r>
          </w:p>
        </w:tc>
        <w:tc>
          <w:tcPr>
            <w:tcW w:w="546"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13</w:t>
            </w:r>
          </w:p>
        </w:tc>
        <w:tc>
          <w:tcPr>
            <w:tcW w:w="663"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3,9</w:t>
            </w:r>
          </w:p>
        </w:tc>
        <w:tc>
          <w:tcPr>
            <w:tcW w:w="66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117</w:t>
            </w:r>
          </w:p>
        </w:tc>
        <w:tc>
          <w:tcPr>
            <w:tcW w:w="664"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35,3</w:t>
            </w:r>
          </w:p>
        </w:tc>
        <w:tc>
          <w:tcPr>
            <w:tcW w:w="66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144</w:t>
            </w:r>
          </w:p>
        </w:tc>
        <w:tc>
          <w:tcPr>
            <w:tcW w:w="665"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43,5</w:t>
            </w:r>
          </w:p>
        </w:tc>
        <w:tc>
          <w:tcPr>
            <w:tcW w:w="723"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11</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3,3</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20</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6,0</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12</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3,6</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1,2</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8</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2,4</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,6</w:t>
            </w:r>
          </w:p>
        </w:tc>
      </w:tr>
      <w:tr w:rsidR="00C74AAE" w:rsidRPr="00D13A16" w:rsidTr="004738C7">
        <w:trPr>
          <w:trHeight w:val="20"/>
        </w:trPr>
        <w:tc>
          <w:tcPr>
            <w:tcW w:w="2243" w:type="dxa"/>
            <w:shd w:val="clear" w:color="auto" w:fill="auto"/>
            <w:vAlign w:val="center"/>
          </w:tcPr>
          <w:p w:rsidR="00C74AAE" w:rsidRPr="00D13A16" w:rsidRDefault="00C74AAE" w:rsidP="004738C7">
            <w:pPr>
              <w:spacing w:after="0" w:line="288" w:lineRule="auto"/>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 xml:space="preserve">Peynir </w:t>
            </w:r>
          </w:p>
        </w:tc>
        <w:tc>
          <w:tcPr>
            <w:tcW w:w="546"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w:t>
            </w:r>
          </w:p>
        </w:tc>
        <w:tc>
          <w:tcPr>
            <w:tcW w:w="663"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,6</w:t>
            </w:r>
          </w:p>
        </w:tc>
        <w:tc>
          <w:tcPr>
            <w:tcW w:w="66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247</w:t>
            </w:r>
          </w:p>
        </w:tc>
        <w:tc>
          <w:tcPr>
            <w:tcW w:w="664"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74,6</w:t>
            </w:r>
          </w:p>
        </w:tc>
        <w:tc>
          <w:tcPr>
            <w:tcW w:w="66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43</w:t>
            </w:r>
          </w:p>
        </w:tc>
        <w:tc>
          <w:tcPr>
            <w:tcW w:w="665"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13,0</w:t>
            </w:r>
          </w:p>
        </w:tc>
        <w:tc>
          <w:tcPr>
            <w:tcW w:w="723"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3,0</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3,0</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3,0</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1,2</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1,2</w:t>
            </w:r>
          </w:p>
        </w:tc>
      </w:tr>
      <w:tr w:rsidR="00C74AAE" w:rsidRPr="00D13A16" w:rsidTr="004738C7">
        <w:trPr>
          <w:trHeight w:val="20"/>
        </w:trPr>
        <w:tc>
          <w:tcPr>
            <w:tcW w:w="2243" w:type="dxa"/>
            <w:shd w:val="clear" w:color="auto" w:fill="auto"/>
            <w:vAlign w:val="center"/>
          </w:tcPr>
          <w:p w:rsidR="00C74AAE" w:rsidRPr="00D13A16" w:rsidRDefault="00C74AAE" w:rsidP="004738C7">
            <w:pPr>
              <w:spacing w:after="0" w:line="288" w:lineRule="auto"/>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Sütlü Tatlılar</w:t>
            </w:r>
          </w:p>
        </w:tc>
        <w:tc>
          <w:tcPr>
            <w:tcW w:w="546"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3"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4"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40</w:t>
            </w:r>
          </w:p>
        </w:tc>
        <w:tc>
          <w:tcPr>
            <w:tcW w:w="665"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12,1</w:t>
            </w:r>
          </w:p>
        </w:tc>
        <w:tc>
          <w:tcPr>
            <w:tcW w:w="723"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79</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23,9</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107</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32,3</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96</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29,0</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8</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2,4</w:t>
            </w:r>
          </w:p>
        </w:tc>
      </w:tr>
      <w:tr w:rsidR="00C74AAE" w:rsidRPr="00D13A16" w:rsidTr="004738C7">
        <w:trPr>
          <w:trHeight w:val="20"/>
        </w:trPr>
        <w:tc>
          <w:tcPr>
            <w:tcW w:w="2243" w:type="dxa"/>
            <w:tcBorders>
              <w:bottom w:val="single" w:sz="8" w:space="0" w:color="auto"/>
            </w:tcBorders>
            <w:shd w:val="clear" w:color="auto" w:fill="auto"/>
            <w:vAlign w:val="center"/>
          </w:tcPr>
          <w:p w:rsidR="00C74AAE" w:rsidRPr="00D13A16" w:rsidRDefault="00C74AAE" w:rsidP="004738C7">
            <w:pPr>
              <w:spacing w:after="0" w:line="288" w:lineRule="auto"/>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Dondurma</w:t>
            </w:r>
          </w:p>
        </w:tc>
        <w:tc>
          <w:tcPr>
            <w:tcW w:w="546"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3"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1"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w:t>
            </w:r>
          </w:p>
        </w:tc>
        <w:tc>
          <w:tcPr>
            <w:tcW w:w="664"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,6</w:t>
            </w:r>
          </w:p>
        </w:tc>
        <w:tc>
          <w:tcPr>
            <w:tcW w:w="662"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16</w:t>
            </w:r>
          </w:p>
        </w:tc>
        <w:tc>
          <w:tcPr>
            <w:tcW w:w="665"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4,8</w:t>
            </w:r>
          </w:p>
        </w:tc>
        <w:tc>
          <w:tcPr>
            <w:tcW w:w="723"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w:t>
            </w:r>
          </w:p>
        </w:tc>
        <w:tc>
          <w:tcPr>
            <w:tcW w:w="652"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,6</w:t>
            </w:r>
          </w:p>
        </w:tc>
        <w:tc>
          <w:tcPr>
            <w:tcW w:w="651"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w:t>
            </w:r>
          </w:p>
        </w:tc>
        <w:tc>
          <w:tcPr>
            <w:tcW w:w="652"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,9</w:t>
            </w:r>
          </w:p>
        </w:tc>
        <w:tc>
          <w:tcPr>
            <w:tcW w:w="651"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34</w:t>
            </w:r>
          </w:p>
        </w:tc>
        <w:tc>
          <w:tcPr>
            <w:tcW w:w="652"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10,</w:t>
            </w:r>
          </w:p>
        </w:tc>
        <w:tc>
          <w:tcPr>
            <w:tcW w:w="651"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82</w:t>
            </w:r>
          </w:p>
        </w:tc>
        <w:tc>
          <w:tcPr>
            <w:tcW w:w="652"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24,8</w:t>
            </w:r>
          </w:p>
        </w:tc>
        <w:tc>
          <w:tcPr>
            <w:tcW w:w="651"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141</w:t>
            </w:r>
          </w:p>
        </w:tc>
        <w:tc>
          <w:tcPr>
            <w:tcW w:w="652"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42,6</w:t>
            </w:r>
          </w:p>
        </w:tc>
        <w:tc>
          <w:tcPr>
            <w:tcW w:w="651"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51</w:t>
            </w:r>
          </w:p>
        </w:tc>
        <w:tc>
          <w:tcPr>
            <w:tcW w:w="652"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15,4</w:t>
            </w:r>
          </w:p>
        </w:tc>
      </w:tr>
      <w:tr w:rsidR="00C74AAE" w:rsidRPr="00D13A16" w:rsidTr="004738C7">
        <w:trPr>
          <w:trHeight w:val="20"/>
        </w:trPr>
        <w:tc>
          <w:tcPr>
            <w:tcW w:w="2243"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ind w:left="-108" w:right="-43"/>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Et Grubu Besinler</w:t>
            </w:r>
          </w:p>
        </w:tc>
        <w:tc>
          <w:tcPr>
            <w:tcW w:w="546"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p>
        </w:tc>
        <w:tc>
          <w:tcPr>
            <w:tcW w:w="663"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p>
        </w:tc>
        <w:tc>
          <w:tcPr>
            <w:tcW w:w="66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p>
        </w:tc>
        <w:tc>
          <w:tcPr>
            <w:tcW w:w="664"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p>
        </w:tc>
        <w:tc>
          <w:tcPr>
            <w:tcW w:w="66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p>
        </w:tc>
        <w:tc>
          <w:tcPr>
            <w:tcW w:w="665"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p>
        </w:tc>
        <w:tc>
          <w:tcPr>
            <w:tcW w:w="723"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p>
        </w:tc>
      </w:tr>
      <w:tr w:rsidR="00C74AAE" w:rsidRPr="00D13A16" w:rsidTr="004738C7">
        <w:trPr>
          <w:trHeight w:val="20"/>
        </w:trPr>
        <w:tc>
          <w:tcPr>
            <w:tcW w:w="2243" w:type="dxa"/>
            <w:tcBorders>
              <w:top w:val="single" w:sz="8" w:space="0" w:color="auto"/>
            </w:tcBorders>
            <w:shd w:val="clear" w:color="auto" w:fill="auto"/>
            <w:vAlign w:val="center"/>
          </w:tcPr>
          <w:p w:rsidR="00C74AAE" w:rsidRPr="00D13A16" w:rsidRDefault="00C74AAE" w:rsidP="004738C7">
            <w:pPr>
              <w:spacing w:after="0" w:line="288" w:lineRule="auto"/>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Kırmızı Etler</w:t>
            </w:r>
          </w:p>
        </w:tc>
        <w:tc>
          <w:tcPr>
            <w:tcW w:w="546"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3"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1"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17</w:t>
            </w:r>
          </w:p>
        </w:tc>
        <w:tc>
          <w:tcPr>
            <w:tcW w:w="664"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5,1</w:t>
            </w:r>
          </w:p>
        </w:tc>
        <w:tc>
          <w:tcPr>
            <w:tcW w:w="662"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190</w:t>
            </w:r>
          </w:p>
        </w:tc>
        <w:tc>
          <w:tcPr>
            <w:tcW w:w="665"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57,4</w:t>
            </w:r>
          </w:p>
        </w:tc>
        <w:tc>
          <w:tcPr>
            <w:tcW w:w="723"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61</w:t>
            </w:r>
          </w:p>
        </w:tc>
        <w:tc>
          <w:tcPr>
            <w:tcW w:w="652"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18,4</w:t>
            </w:r>
          </w:p>
        </w:tc>
        <w:tc>
          <w:tcPr>
            <w:tcW w:w="651"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11</w:t>
            </w:r>
          </w:p>
        </w:tc>
        <w:tc>
          <w:tcPr>
            <w:tcW w:w="652"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3,3</w:t>
            </w:r>
          </w:p>
        </w:tc>
        <w:tc>
          <w:tcPr>
            <w:tcW w:w="651"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29</w:t>
            </w:r>
          </w:p>
        </w:tc>
        <w:tc>
          <w:tcPr>
            <w:tcW w:w="652"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8,8</w:t>
            </w:r>
          </w:p>
        </w:tc>
        <w:tc>
          <w:tcPr>
            <w:tcW w:w="651"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12</w:t>
            </w:r>
          </w:p>
        </w:tc>
        <w:tc>
          <w:tcPr>
            <w:tcW w:w="652"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3,6</w:t>
            </w:r>
          </w:p>
        </w:tc>
        <w:tc>
          <w:tcPr>
            <w:tcW w:w="651"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w:t>
            </w:r>
          </w:p>
        </w:tc>
        <w:tc>
          <w:tcPr>
            <w:tcW w:w="652"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2,7</w:t>
            </w:r>
          </w:p>
        </w:tc>
        <w:tc>
          <w:tcPr>
            <w:tcW w:w="651"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w:t>
            </w:r>
          </w:p>
        </w:tc>
        <w:tc>
          <w:tcPr>
            <w:tcW w:w="652"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,6</w:t>
            </w:r>
          </w:p>
        </w:tc>
      </w:tr>
      <w:tr w:rsidR="00C74AAE" w:rsidRPr="00D13A16" w:rsidTr="004738C7">
        <w:trPr>
          <w:trHeight w:val="20"/>
        </w:trPr>
        <w:tc>
          <w:tcPr>
            <w:tcW w:w="2243" w:type="dxa"/>
            <w:shd w:val="clear" w:color="auto" w:fill="auto"/>
            <w:vAlign w:val="center"/>
          </w:tcPr>
          <w:p w:rsidR="00C74AAE" w:rsidRPr="00D13A16" w:rsidRDefault="00C74AAE" w:rsidP="004738C7">
            <w:pPr>
              <w:spacing w:after="0" w:line="288" w:lineRule="auto"/>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Et Ürünleri (Sucuk Vb.)</w:t>
            </w:r>
          </w:p>
        </w:tc>
        <w:tc>
          <w:tcPr>
            <w:tcW w:w="546"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3"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4"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27</w:t>
            </w:r>
          </w:p>
        </w:tc>
        <w:tc>
          <w:tcPr>
            <w:tcW w:w="665"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8,2</w:t>
            </w:r>
          </w:p>
        </w:tc>
        <w:tc>
          <w:tcPr>
            <w:tcW w:w="723"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1,2</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23</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6,9</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42</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12,7</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81</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24,5</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153</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46,2</w:t>
            </w:r>
          </w:p>
        </w:tc>
      </w:tr>
      <w:tr w:rsidR="00C74AAE" w:rsidRPr="00D13A16" w:rsidTr="004738C7">
        <w:trPr>
          <w:trHeight w:val="20"/>
        </w:trPr>
        <w:tc>
          <w:tcPr>
            <w:tcW w:w="2243" w:type="dxa"/>
            <w:shd w:val="clear" w:color="auto" w:fill="auto"/>
            <w:vAlign w:val="center"/>
          </w:tcPr>
          <w:p w:rsidR="00C74AAE" w:rsidRPr="00D13A16" w:rsidRDefault="00C74AAE" w:rsidP="004738C7">
            <w:pPr>
              <w:spacing w:after="0" w:line="288" w:lineRule="auto"/>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Beyaz Etler (Tavuk Vb.)</w:t>
            </w:r>
          </w:p>
        </w:tc>
        <w:tc>
          <w:tcPr>
            <w:tcW w:w="546"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3"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w:t>
            </w:r>
          </w:p>
        </w:tc>
        <w:tc>
          <w:tcPr>
            <w:tcW w:w="664"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2,7</w:t>
            </w:r>
          </w:p>
        </w:tc>
        <w:tc>
          <w:tcPr>
            <w:tcW w:w="66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260</w:t>
            </w:r>
          </w:p>
        </w:tc>
        <w:tc>
          <w:tcPr>
            <w:tcW w:w="665"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78,5</w:t>
            </w:r>
          </w:p>
        </w:tc>
        <w:tc>
          <w:tcPr>
            <w:tcW w:w="723"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26</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7,9</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11</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3,3</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11</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3,3</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1,8</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5</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1,5</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,9</w:t>
            </w:r>
          </w:p>
        </w:tc>
      </w:tr>
      <w:tr w:rsidR="00C74AAE" w:rsidRPr="00D13A16" w:rsidTr="004738C7">
        <w:trPr>
          <w:trHeight w:val="20"/>
        </w:trPr>
        <w:tc>
          <w:tcPr>
            <w:tcW w:w="2243" w:type="dxa"/>
            <w:tcBorders>
              <w:bottom w:val="single" w:sz="8" w:space="0" w:color="auto"/>
            </w:tcBorders>
            <w:shd w:val="clear" w:color="auto" w:fill="auto"/>
            <w:vAlign w:val="center"/>
          </w:tcPr>
          <w:p w:rsidR="00C74AAE" w:rsidRPr="00D13A16" w:rsidRDefault="00C74AAE" w:rsidP="004738C7">
            <w:pPr>
              <w:spacing w:after="0" w:line="288" w:lineRule="auto"/>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 xml:space="preserve">Balık </w:t>
            </w:r>
          </w:p>
        </w:tc>
        <w:tc>
          <w:tcPr>
            <w:tcW w:w="546"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3"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1"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4"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2"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19</w:t>
            </w:r>
          </w:p>
        </w:tc>
        <w:tc>
          <w:tcPr>
            <w:tcW w:w="665"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5,7</w:t>
            </w:r>
          </w:p>
        </w:tc>
        <w:tc>
          <w:tcPr>
            <w:tcW w:w="723"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w:t>
            </w:r>
          </w:p>
        </w:tc>
        <w:tc>
          <w:tcPr>
            <w:tcW w:w="652"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,9</w:t>
            </w:r>
          </w:p>
        </w:tc>
        <w:tc>
          <w:tcPr>
            <w:tcW w:w="651"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52"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51"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25</w:t>
            </w:r>
          </w:p>
        </w:tc>
        <w:tc>
          <w:tcPr>
            <w:tcW w:w="652"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7,6</w:t>
            </w:r>
          </w:p>
        </w:tc>
        <w:tc>
          <w:tcPr>
            <w:tcW w:w="651"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93</w:t>
            </w:r>
          </w:p>
        </w:tc>
        <w:tc>
          <w:tcPr>
            <w:tcW w:w="652"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28,1</w:t>
            </w:r>
          </w:p>
        </w:tc>
        <w:tc>
          <w:tcPr>
            <w:tcW w:w="651"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146</w:t>
            </w:r>
          </w:p>
        </w:tc>
        <w:tc>
          <w:tcPr>
            <w:tcW w:w="652"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44,1</w:t>
            </w:r>
          </w:p>
        </w:tc>
        <w:tc>
          <w:tcPr>
            <w:tcW w:w="651"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45</w:t>
            </w:r>
          </w:p>
        </w:tc>
        <w:tc>
          <w:tcPr>
            <w:tcW w:w="652"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13,6</w:t>
            </w:r>
          </w:p>
        </w:tc>
      </w:tr>
      <w:tr w:rsidR="00C74AAE" w:rsidRPr="00D13A16" w:rsidTr="004738C7">
        <w:trPr>
          <w:trHeight w:val="20"/>
        </w:trPr>
        <w:tc>
          <w:tcPr>
            <w:tcW w:w="2243"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ind w:left="-108" w:right="-43"/>
              <w:rPr>
                <w:rFonts w:ascii="Times New Roman" w:eastAsia="Times New Roman" w:hAnsi="Times New Roman" w:cs="Times New Roman"/>
                <w:b/>
                <w:bCs/>
                <w:noProof/>
                <w:sz w:val="22"/>
                <w:szCs w:val="22"/>
                <w:lang w:eastAsia="tr-TR"/>
              </w:rPr>
            </w:pPr>
            <w:bookmarkStart w:id="64" w:name="_Hlk118881129"/>
            <w:r w:rsidRPr="00D13A16">
              <w:rPr>
                <w:rFonts w:ascii="Times New Roman" w:eastAsia="Times New Roman" w:hAnsi="Times New Roman" w:cs="Times New Roman"/>
                <w:b/>
                <w:bCs/>
                <w:noProof/>
                <w:sz w:val="22"/>
                <w:szCs w:val="22"/>
                <w:lang w:eastAsia="tr-TR"/>
              </w:rPr>
              <w:t>Kuru Baklagiller</w:t>
            </w:r>
          </w:p>
        </w:tc>
        <w:tc>
          <w:tcPr>
            <w:tcW w:w="546"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3"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17</w:t>
            </w:r>
          </w:p>
        </w:tc>
        <w:tc>
          <w:tcPr>
            <w:tcW w:w="664"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5,1</w:t>
            </w:r>
          </w:p>
        </w:tc>
        <w:tc>
          <w:tcPr>
            <w:tcW w:w="66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190</w:t>
            </w:r>
          </w:p>
        </w:tc>
        <w:tc>
          <w:tcPr>
            <w:tcW w:w="665"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57,4</w:t>
            </w:r>
          </w:p>
        </w:tc>
        <w:tc>
          <w:tcPr>
            <w:tcW w:w="723"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61</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18,4</w:t>
            </w: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11</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3,3</w:t>
            </w: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29</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8,8</w:t>
            </w: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12</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3,6</w:t>
            </w: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2,7</w:t>
            </w: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,6</w:t>
            </w:r>
          </w:p>
        </w:tc>
      </w:tr>
      <w:tr w:rsidR="00C74AAE" w:rsidRPr="00D13A16" w:rsidTr="004738C7">
        <w:trPr>
          <w:trHeight w:val="20"/>
        </w:trPr>
        <w:tc>
          <w:tcPr>
            <w:tcW w:w="2243"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ind w:left="-108" w:right="-43"/>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Yağlı Tohumlar</w:t>
            </w:r>
          </w:p>
        </w:tc>
        <w:tc>
          <w:tcPr>
            <w:tcW w:w="546"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w:t>
            </w:r>
          </w:p>
        </w:tc>
        <w:tc>
          <w:tcPr>
            <w:tcW w:w="663"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,6</w:t>
            </w:r>
          </w:p>
        </w:tc>
        <w:tc>
          <w:tcPr>
            <w:tcW w:w="66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32</w:t>
            </w:r>
          </w:p>
        </w:tc>
        <w:tc>
          <w:tcPr>
            <w:tcW w:w="664"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9,7</w:t>
            </w:r>
          </w:p>
        </w:tc>
        <w:tc>
          <w:tcPr>
            <w:tcW w:w="66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69</w:t>
            </w:r>
          </w:p>
        </w:tc>
        <w:tc>
          <w:tcPr>
            <w:tcW w:w="665"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20,8</w:t>
            </w:r>
          </w:p>
        </w:tc>
        <w:tc>
          <w:tcPr>
            <w:tcW w:w="723"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18</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5,4</w:t>
            </w: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3,0</w:t>
            </w: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50</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15,1</w:t>
            </w: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70</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21,1</w:t>
            </w: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59</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17,8</w:t>
            </w: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21</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6,3</w:t>
            </w:r>
          </w:p>
        </w:tc>
      </w:tr>
      <w:tr w:rsidR="00C74AAE" w:rsidRPr="00D13A16" w:rsidTr="004738C7">
        <w:trPr>
          <w:trHeight w:val="20"/>
        </w:trPr>
        <w:tc>
          <w:tcPr>
            <w:tcW w:w="2243"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ind w:left="-108" w:right="-43"/>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 xml:space="preserve">Yumurta </w:t>
            </w:r>
          </w:p>
        </w:tc>
        <w:tc>
          <w:tcPr>
            <w:tcW w:w="546"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5</w:t>
            </w:r>
          </w:p>
        </w:tc>
        <w:tc>
          <w:tcPr>
            <w:tcW w:w="663"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1,5</w:t>
            </w:r>
          </w:p>
        </w:tc>
        <w:tc>
          <w:tcPr>
            <w:tcW w:w="66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145</w:t>
            </w:r>
          </w:p>
        </w:tc>
        <w:tc>
          <w:tcPr>
            <w:tcW w:w="664"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43,8</w:t>
            </w:r>
          </w:p>
        </w:tc>
        <w:tc>
          <w:tcPr>
            <w:tcW w:w="66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129</w:t>
            </w:r>
          </w:p>
        </w:tc>
        <w:tc>
          <w:tcPr>
            <w:tcW w:w="665"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39,0</w:t>
            </w:r>
          </w:p>
        </w:tc>
        <w:tc>
          <w:tcPr>
            <w:tcW w:w="723"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16</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4,8</w:t>
            </w: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19</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5,7</w:t>
            </w: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2,1</w:t>
            </w: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,9</w:t>
            </w: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2,1</w:t>
            </w:r>
          </w:p>
        </w:tc>
      </w:tr>
      <w:tr w:rsidR="00C74AAE" w:rsidRPr="00D13A16" w:rsidTr="004738C7">
        <w:trPr>
          <w:trHeight w:val="20"/>
        </w:trPr>
        <w:tc>
          <w:tcPr>
            <w:tcW w:w="2243"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ind w:left="-108" w:right="-43"/>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Sebze-Meyveler</w:t>
            </w:r>
          </w:p>
        </w:tc>
        <w:tc>
          <w:tcPr>
            <w:tcW w:w="546"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p>
        </w:tc>
        <w:tc>
          <w:tcPr>
            <w:tcW w:w="663"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p>
        </w:tc>
        <w:tc>
          <w:tcPr>
            <w:tcW w:w="66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p>
        </w:tc>
        <w:tc>
          <w:tcPr>
            <w:tcW w:w="664"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p>
        </w:tc>
        <w:tc>
          <w:tcPr>
            <w:tcW w:w="66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p>
        </w:tc>
        <w:tc>
          <w:tcPr>
            <w:tcW w:w="665"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p>
        </w:tc>
        <w:tc>
          <w:tcPr>
            <w:tcW w:w="723"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p>
        </w:tc>
      </w:tr>
      <w:bookmarkEnd w:id="64"/>
      <w:tr w:rsidR="00C74AAE" w:rsidRPr="00D13A16" w:rsidTr="004738C7">
        <w:trPr>
          <w:trHeight w:val="20"/>
        </w:trPr>
        <w:tc>
          <w:tcPr>
            <w:tcW w:w="2243" w:type="dxa"/>
            <w:tcBorders>
              <w:top w:val="single" w:sz="8" w:space="0" w:color="auto"/>
            </w:tcBorders>
            <w:shd w:val="clear" w:color="auto" w:fill="auto"/>
            <w:vAlign w:val="center"/>
          </w:tcPr>
          <w:p w:rsidR="00C74AAE" w:rsidRPr="00D13A16" w:rsidRDefault="00C74AAE" w:rsidP="004738C7">
            <w:pPr>
              <w:spacing w:after="0" w:line="288" w:lineRule="auto"/>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Yeşil Yapraklı Sebzeler</w:t>
            </w:r>
          </w:p>
        </w:tc>
        <w:tc>
          <w:tcPr>
            <w:tcW w:w="546"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3"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1"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75</w:t>
            </w:r>
          </w:p>
        </w:tc>
        <w:tc>
          <w:tcPr>
            <w:tcW w:w="664"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22,7</w:t>
            </w:r>
          </w:p>
        </w:tc>
        <w:tc>
          <w:tcPr>
            <w:tcW w:w="662"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95</w:t>
            </w:r>
          </w:p>
        </w:tc>
        <w:tc>
          <w:tcPr>
            <w:tcW w:w="665"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28,7</w:t>
            </w:r>
          </w:p>
        </w:tc>
        <w:tc>
          <w:tcPr>
            <w:tcW w:w="723"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28</w:t>
            </w:r>
          </w:p>
        </w:tc>
        <w:tc>
          <w:tcPr>
            <w:tcW w:w="652"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8,5</w:t>
            </w:r>
          </w:p>
        </w:tc>
        <w:tc>
          <w:tcPr>
            <w:tcW w:w="651"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22</w:t>
            </w:r>
          </w:p>
        </w:tc>
        <w:tc>
          <w:tcPr>
            <w:tcW w:w="652"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6,6</w:t>
            </w:r>
          </w:p>
        </w:tc>
        <w:tc>
          <w:tcPr>
            <w:tcW w:w="651"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60</w:t>
            </w:r>
          </w:p>
        </w:tc>
        <w:tc>
          <w:tcPr>
            <w:tcW w:w="652"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18,1</w:t>
            </w:r>
          </w:p>
        </w:tc>
        <w:tc>
          <w:tcPr>
            <w:tcW w:w="651"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30</w:t>
            </w:r>
          </w:p>
        </w:tc>
        <w:tc>
          <w:tcPr>
            <w:tcW w:w="652"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9,1</w:t>
            </w:r>
          </w:p>
        </w:tc>
        <w:tc>
          <w:tcPr>
            <w:tcW w:w="651"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14</w:t>
            </w:r>
          </w:p>
        </w:tc>
        <w:tc>
          <w:tcPr>
            <w:tcW w:w="652"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4,2</w:t>
            </w:r>
          </w:p>
        </w:tc>
        <w:tc>
          <w:tcPr>
            <w:tcW w:w="651"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w:t>
            </w:r>
          </w:p>
        </w:tc>
        <w:tc>
          <w:tcPr>
            <w:tcW w:w="652" w:type="dxa"/>
            <w:tcBorders>
              <w:top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2,1</w:t>
            </w:r>
          </w:p>
        </w:tc>
      </w:tr>
      <w:tr w:rsidR="00C74AAE" w:rsidRPr="00D13A16" w:rsidTr="004738C7">
        <w:trPr>
          <w:trHeight w:val="20"/>
        </w:trPr>
        <w:tc>
          <w:tcPr>
            <w:tcW w:w="2243" w:type="dxa"/>
            <w:shd w:val="clear" w:color="auto" w:fill="auto"/>
            <w:vAlign w:val="center"/>
          </w:tcPr>
          <w:p w:rsidR="00C74AAE" w:rsidRPr="00D13A16" w:rsidRDefault="00C74AAE" w:rsidP="004738C7">
            <w:pPr>
              <w:spacing w:after="0" w:line="288" w:lineRule="auto"/>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Diğer Sebzeler</w:t>
            </w:r>
          </w:p>
        </w:tc>
        <w:tc>
          <w:tcPr>
            <w:tcW w:w="546"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3"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78</w:t>
            </w:r>
          </w:p>
        </w:tc>
        <w:tc>
          <w:tcPr>
            <w:tcW w:w="664"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23,6</w:t>
            </w:r>
          </w:p>
        </w:tc>
        <w:tc>
          <w:tcPr>
            <w:tcW w:w="66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103</w:t>
            </w:r>
          </w:p>
        </w:tc>
        <w:tc>
          <w:tcPr>
            <w:tcW w:w="665"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31,1</w:t>
            </w:r>
          </w:p>
        </w:tc>
        <w:tc>
          <w:tcPr>
            <w:tcW w:w="723"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24</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7,3</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14</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4,2</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45</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13,6</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39</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11,8</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8</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2,4</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20</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6,0</w:t>
            </w:r>
          </w:p>
        </w:tc>
      </w:tr>
      <w:tr w:rsidR="00C74AAE" w:rsidRPr="00D13A16" w:rsidTr="004738C7">
        <w:trPr>
          <w:trHeight w:val="20"/>
        </w:trPr>
        <w:tc>
          <w:tcPr>
            <w:tcW w:w="2243" w:type="dxa"/>
            <w:shd w:val="clear" w:color="auto" w:fill="auto"/>
            <w:vAlign w:val="center"/>
          </w:tcPr>
          <w:p w:rsidR="00C74AAE" w:rsidRPr="00D13A16" w:rsidRDefault="00C74AAE" w:rsidP="004738C7">
            <w:pPr>
              <w:spacing w:after="0" w:line="288" w:lineRule="auto"/>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 xml:space="preserve">Patates </w:t>
            </w:r>
          </w:p>
        </w:tc>
        <w:tc>
          <w:tcPr>
            <w:tcW w:w="546"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3"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31</w:t>
            </w:r>
          </w:p>
        </w:tc>
        <w:tc>
          <w:tcPr>
            <w:tcW w:w="664"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9,4</w:t>
            </w:r>
          </w:p>
        </w:tc>
        <w:tc>
          <w:tcPr>
            <w:tcW w:w="66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173</w:t>
            </w:r>
          </w:p>
        </w:tc>
        <w:tc>
          <w:tcPr>
            <w:tcW w:w="665"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52,3</w:t>
            </w:r>
          </w:p>
        </w:tc>
        <w:tc>
          <w:tcPr>
            <w:tcW w:w="723"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26</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7,9</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53</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16,0</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21</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6,3</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18</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5,4</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8</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2,4</w:t>
            </w:r>
          </w:p>
        </w:tc>
      </w:tr>
      <w:tr w:rsidR="00C74AAE" w:rsidRPr="00D13A16" w:rsidTr="004738C7">
        <w:trPr>
          <w:trHeight w:val="20"/>
        </w:trPr>
        <w:tc>
          <w:tcPr>
            <w:tcW w:w="2243" w:type="dxa"/>
            <w:shd w:val="clear" w:color="auto" w:fill="auto"/>
            <w:vAlign w:val="center"/>
          </w:tcPr>
          <w:p w:rsidR="00C74AAE" w:rsidRPr="00D13A16" w:rsidRDefault="00C74AAE" w:rsidP="004738C7">
            <w:pPr>
              <w:spacing w:after="0" w:line="288" w:lineRule="auto"/>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 xml:space="preserve">Turunçgiller </w:t>
            </w:r>
          </w:p>
        </w:tc>
        <w:tc>
          <w:tcPr>
            <w:tcW w:w="546"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w:t>
            </w:r>
          </w:p>
        </w:tc>
        <w:tc>
          <w:tcPr>
            <w:tcW w:w="663"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w:t>
            </w:r>
          </w:p>
        </w:tc>
        <w:tc>
          <w:tcPr>
            <w:tcW w:w="66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38</w:t>
            </w:r>
          </w:p>
        </w:tc>
        <w:tc>
          <w:tcPr>
            <w:tcW w:w="664"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11,5</w:t>
            </w:r>
          </w:p>
        </w:tc>
        <w:tc>
          <w:tcPr>
            <w:tcW w:w="66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59</w:t>
            </w:r>
          </w:p>
        </w:tc>
        <w:tc>
          <w:tcPr>
            <w:tcW w:w="665"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17,8</w:t>
            </w:r>
          </w:p>
        </w:tc>
        <w:tc>
          <w:tcPr>
            <w:tcW w:w="723"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24</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7,3</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37</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11,2</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102</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30,8</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3,0</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44</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13,3</w:t>
            </w:r>
          </w:p>
        </w:tc>
        <w:tc>
          <w:tcPr>
            <w:tcW w:w="651"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16</w:t>
            </w:r>
          </w:p>
        </w:tc>
        <w:tc>
          <w:tcPr>
            <w:tcW w:w="652" w:type="dxa"/>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4,8</w:t>
            </w:r>
          </w:p>
        </w:tc>
      </w:tr>
      <w:tr w:rsidR="00C74AAE" w:rsidRPr="00D13A16" w:rsidTr="004738C7">
        <w:trPr>
          <w:trHeight w:val="20"/>
        </w:trPr>
        <w:tc>
          <w:tcPr>
            <w:tcW w:w="2243" w:type="dxa"/>
            <w:tcBorders>
              <w:bottom w:val="single" w:sz="8" w:space="0" w:color="auto"/>
            </w:tcBorders>
            <w:shd w:val="clear" w:color="auto" w:fill="auto"/>
            <w:vAlign w:val="center"/>
          </w:tcPr>
          <w:p w:rsidR="00C74AAE" w:rsidRPr="00D13A16" w:rsidRDefault="00C74AAE" w:rsidP="004738C7">
            <w:pPr>
              <w:spacing w:after="0" w:line="288" w:lineRule="auto"/>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Diğer Meyveler</w:t>
            </w:r>
          </w:p>
        </w:tc>
        <w:tc>
          <w:tcPr>
            <w:tcW w:w="546"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3"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1"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92</w:t>
            </w:r>
          </w:p>
        </w:tc>
        <w:tc>
          <w:tcPr>
            <w:tcW w:w="664"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27,8</w:t>
            </w:r>
          </w:p>
        </w:tc>
        <w:tc>
          <w:tcPr>
            <w:tcW w:w="662"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74</w:t>
            </w:r>
          </w:p>
        </w:tc>
        <w:tc>
          <w:tcPr>
            <w:tcW w:w="665"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22,4</w:t>
            </w:r>
          </w:p>
        </w:tc>
        <w:tc>
          <w:tcPr>
            <w:tcW w:w="723"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24</w:t>
            </w:r>
          </w:p>
        </w:tc>
        <w:tc>
          <w:tcPr>
            <w:tcW w:w="652"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7,3</w:t>
            </w:r>
          </w:p>
        </w:tc>
        <w:tc>
          <w:tcPr>
            <w:tcW w:w="651"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32</w:t>
            </w:r>
          </w:p>
        </w:tc>
        <w:tc>
          <w:tcPr>
            <w:tcW w:w="652"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9,7</w:t>
            </w:r>
          </w:p>
        </w:tc>
        <w:tc>
          <w:tcPr>
            <w:tcW w:w="651"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47</w:t>
            </w:r>
          </w:p>
        </w:tc>
        <w:tc>
          <w:tcPr>
            <w:tcW w:w="652"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14,2</w:t>
            </w:r>
          </w:p>
        </w:tc>
        <w:tc>
          <w:tcPr>
            <w:tcW w:w="651"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29</w:t>
            </w:r>
          </w:p>
        </w:tc>
        <w:tc>
          <w:tcPr>
            <w:tcW w:w="652"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8,8</w:t>
            </w:r>
          </w:p>
        </w:tc>
        <w:tc>
          <w:tcPr>
            <w:tcW w:w="651"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17</w:t>
            </w:r>
          </w:p>
        </w:tc>
        <w:tc>
          <w:tcPr>
            <w:tcW w:w="652"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5,1</w:t>
            </w:r>
          </w:p>
        </w:tc>
        <w:tc>
          <w:tcPr>
            <w:tcW w:w="651"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16</w:t>
            </w:r>
          </w:p>
        </w:tc>
        <w:tc>
          <w:tcPr>
            <w:tcW w:w="652" w:type="dxa"/>
            <w:tcBorders>
              <w:bottom w:val="single" w:sz="8" w:space="0" w:color="auto"/>
            </w:tcBorders>
            <w:shd w:val="clear" w:color="auto" w:fill="auto"/>
            <w:vAlign w:val="center"/>
          </w:tcPr>
          <w:p w:rsidR="00C74AAE" w:rsidRPr="00D13A16" w:rsidRDefault="00C74AAE" w:rsidP="004738C7">
            <w:pPr>
              <w:spacing w:after="0" w:line="288" w:lineRule="auto"/>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4,8</w:t>
            </w:r>
          </w:p>
        </w:tc>
      </w:tr>
    </w:tbl>
    <w:p w:rsidR="00C74AAE" w:rsidRPr="00D13A16" w:rsidRDefault="00C74AAE" w:rsidP="00C74AAE">
      <w:pPr>
        <w:spacing w:after="0"/>
        <w:rPr>
          <w:rFonts w:ascii="Times New Roman" w:eastAsia="Times New Roman" w:hAnsi="Times New Roman" w:cs="Times New Roman"/>
          <w:b/>
          <w:bCs/>
          <w:noProof/>
          <w:lang w:eastAsia="tr-TR"/>
        </w:rPr>
        <w:sectPr w:rsidR="00C74AAE" w:rsidRPr="00D13A16" w:rsidSect="00A313E0">
          <w:footerReference w:type="default" r:id="rId11"/>
          <w:pgSz w:w="16838" w:h="11906" w:orient="landscape"/>
          <w:pgMar w:top="1418" w:right="1134" w:bottom="1418" w:left="1701" w:header="709" w:footer="709" w:gutter="0"/>
          <w:cols w:space="708"/>
          <w:docGrid w:linePitch="360"/>
        </w:sectPr>
      </w:pPr>
    </w:p>
    <w:tbl>
      <w:tblPr>
        <w:tblStyle w:val="TabloKlavuzu4"/>
        <w:tblW w:w="1399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546"/>
        <w:gridCol w:w="663"/>
        <w:gridCol w:w="661"/>
        <w:gridCol w:w="664"/>
        <w:gridCol w:w="662"/>
        <w:gridCol w:w="665"/>
        <w:gridCol w:w="723"/>
        <w:gridCol w:w="652"/>
        <w:gridCol w:w="651"/>
        <w:gridCol w:w="652"/>
        <w:gridCol w:w="651"/>
        <w:gridCol w:w="652"/>
        <w:gridCol w:w="651"/>
        <w:gridCol w:w="652"/>
        <w:gridCol w:w="651"/>
        <w:gridCol w:w="652"/>
        <w:gridCol w:w="651"/>
        <w:gridCol w:w="652"/>
      </w:tblGrid>
      <w:tr w:rsidR="00C74AAE" w:rsidRPr="00D13A16" w:rsidTr="004738C7">
        <w:trPr>
          <w:trHeight w:val="20"/>
        </w:trPr>
        <w:tc>
          <w:tcPr>
            <w:tcW w:w="2243" w:type="dxa"/>
            <w:tcBorders>
              <w:top w:val="single" w:sz="8" w:space="0" w:color="auto"/>
              <w:bottom w:val="single" w:sz="8" w:space="0" w:color="auto"/>
            </w:tcBorders>
            <w:shd w:val="clear" w:color="auto" w:fill="auto"/>
            <w:vAlign w:val="center"/>
          </w:tcPr>
          <w:p w:rsidR="00C74AAE" w:rsidRPr="00D13A16" w:rsidRDefault="00C74AAE" w:rsidP="004738C7">
            <w:pPr>
              <w:spacing w:after="0"/>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lastRenderedPageBreak/>
              <w:t>Besinler</w:t>
            </w:r>
          </w:p>
        </w:tc>
        <w:tc>
          <w:tcPr>
            <w:tcW w:w="1209" w:type="dxa"/>
            <w:gridSpan w:val="2"/>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Her Öğün</w:t>
            </w:r>
          </w:p>
        </w:tc>
        <w:tc>
          <w:tcPr>
            <w:tcW w:w="1325" w:type="dxa"/>
            <w:gridSpan w:val="2"/>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Her Gün</w:t>
            </w:r>
          </w:p>
        </w:tc>
        <w:tc>
          <w:tcPr>
            <w:tcW w:w="1327" w:type="dxa"/>
            <w:gridSpan w:val="2"/>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Haftada 1-2 Kez</w:t>
            </w:r>
          </w:p>
        </w:tc>
        <w:tc>
          <w:tcPr>
            <w:tcW w:w="1375" w:type="dxa"/>
            <w:gridSpan w:val="2"/>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Gün Aşırı</w:t>
            </w:r>
          </w:p>
        </w:tc>
        <w:tc>
          <w:tcPr>
            <w:tcW w:w="1303" w:type="dxa"/>
            <w:gridSpan w:val="2"/>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Haftada 5-6 Kez</w:t>
            </w:r>
          </w:p>
        </w:tc>
        <w:tc>
          <w:tcPr>
            <w:tcW w:w="1303" w:type="dxa"/>
            <w:gridSpan w:val="2"/>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15 Günde Bir</w:t>
            </w:r>
          </w:p>
        </w:tc>
        <w:tc>
          <w:tcPr>
            <w:tcW w:w="1303" w:type="dxa"/>
            <w:gridSpan w:val="2"/>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Ayda 1 Kez</w:t>
            </w:r>
          </w:p>
        </w:tc>
        <w:tc>
          <w:tcPr>
            <w:tcW w:w="1303" w:type="dxa"/>
            <w:gridSpan w:val="2"/>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Seyrek</w:t>
            </w:r>
          </w:p>
        </w:tc>
        <w:tc>
          <w:tcPr>
            <w:tcW w:w="1303" w:type="dxa"/>
            <w:gridSpan w:val="2"/>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Hiç</w:t>
            </w:r>
          </w:p>
        </w:tc>
      </w:tr>
      <w:tr w:rsidR="00C74AAE" w:rsidRPr="00D13A16" w:rsidTr="004738C7">
        <w:trPr>
          <w:trHeight w:val="20"/>
        </w:trPr>
        <w:tc>
          <w:tcPr>
            <w:tcW w:w="2243" w:type="dxa"/>
            <w:tcBorders>
              <w:top w:val="single" w:sz="8" w:space="0" w:color="auto"/>
              <w:bottom w:val="single" w:sz="8" w:space="0" w:color="auto"/>
            </w:tcBorders>
            <w:shd w:val="clear" w:color="auto" w:fill="auto"/>
            <w:vAlign w:val="center"/>
          </w:tcPr>
          <w:p w:rsidR="00C74AAE" w:rsidRPr="00D13A16" w:rsidRDefault="00C74AAE" w:rsidP="004738C7">
            <w:pPr>
              <w:spacing w:after="0"/>
              <w:ind w:left="-108" w:right="-43"/>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 xml:space="preserve">Tahıl Grubu Besinler </w:t>
            </w:r>
          </w:p>
        </w:tc>
        <w:tc>
          <w:tcPr>
            <w:tcW w:w="546"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663"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i/>
                <w:iCs/>
                <w:noProof/>
                <w:sz w:val="22"/>
                <w:szCs w:val="22"/>
                <w:lang w:eastAsia="tr-TR"/>
              </w:rPr>
            </w:pPr>
            <w:r w:rsidRPr="00D13A16">
              <w:rPr>
                <w:rFonts w:ascii="Times New Roman" w:eastAsia="Times New Roman" w:hAnsi="Times New Roman" w:cs="Times New Roman"/>
                <w:b/>
                <w:bCs/>
                <w:i/>
                <w:iCs/>
                <w:noProof/>
                <w:sz w:val="22"/>
                <w:szCs w:val="22"/>
                <w:lang w:eastAsia="tr-TR"/>
              </w:rPr>
              <w:t>%</w:t>
            </w:r>
          </w:p>
        </w:tc>
        <w:tc>
          <w:tcPr>
            <w:tcW w:w="661"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664"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i/>
                <w:iCs/>
                <w:noProof/>
                <w:sz w:val="22"/>
                <w:szCs w:val="22"/>
                <w:lang w:eastAsia="tr-TR"/>
              </w:rPr>
            </w:pPr>
            <w:r w:rsidRPr="00D13A16">
              <w:rPr>
                <w:rFonts w:ascii="Times New Roman" w:eastAsia="Times New Roman" w:hAnsi="Times New Roman" w:cs="Times New Roman"/>
                <w:b/>
                <w:bCs/>
                <w:i/>
                <w:iCs/>
                <w:noProof/>
                <w:sz w:val="22"/>
                <w:szCs w:val="22"/>
                <w:lang w:eastAsia="tr-TR"/>
              </w:rPr>
              <w:t>%</w:t>
            </w:r>
          </w:p>
        </w:tc>
        <w:tc>
          <w:tcPr>
            <w:tcW w:w="662"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665"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i/>
                <w:iCs/>
                <w:noProof/>
                <w:sz w:val="22"/>
                <w:szCs w:val="22"/>
                <w:lang w:eastAsia="tr-TR"/>
              </w:rPr>
            </w:pPr>
            <w:r w:rsidRPr="00D13A16">
              <w:rPr>
                <w:rFonts w:ascii="Times New Roman" w:eastAsia="Times New Roman" w:hAnsi="Times New Roman" w:cs="Times New Roman"/>
                <w:b/>
                <w:bCs/>
                <w:i/>
                <w:iCs/>
                <w:noProof/>
                <w:sz w:val="22"/>
                <w:szCs w:val="22"/>
                <w:lang w:eastAsia="tr-TR"/>
              </w:rPr>
              <w:t>%</w:t>
            </w:r>
          </w:p>
        </w:tc>
        <w:tc>
          <w:tcPr>
            <w:tcW w:w="723"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i/>
                <w:iCs/>
                <w:noProof/>
                <w:sz w:val="22"/>
                <w:szCs w:val="22"/>
                <w:lang w:eastAsia="tr-TR"/>
              </w:rPr>
            </w:pPr>
            <w:r w:rsidRPr="00D13A16">
              <w:rPr>
                <w:rFonts w:ascii="Times New Roman" w:eastAsia="Times New Roman" w:hAnsi="Times New Roman" w:cs="Times New Roman"/>
                <w:b/>
                <w:bCs/>
                <w:i/>
                <w:iCs/>
                <w:noProof/>
                <w:sz w:val="22"/>
                <w:szCs w:val="22"/>
                <w:lang w:eastAsia="tr-TR"/>
              </w:rPr>
              <w:t>%</w:t>
            </w: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i/>
                <w:iCs/>
                <w:noProof/>
                <w:sz w:val="22"/>
                <w:szCs w:val="22"/>
                <w:lang w:eastAsia="tr-TR"/>
              </w:rPr>
            </w:pPr>
            <w:r w:rsidRPr="00D13A16">
              <w:rPr>
                <w:rFonts w:ascii="Times New Roman" w:eastAsia="Times New Roman" w:hAnsi="Times New Roman" w:cs="Times New Roman"/>
                <w:b/>
                <w:bCs/>
                <w:i/>
                <w:iCs/>
                <w:noProof/>
                <w:sz w:val="22"/>
                <w:szCs w:val="22"/>
                <w:lang w:eastAsia="tr-TR"/>
              </w:rPr>
              <w:t>%</w:t>
            </w: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i/>
                <w:iCs/>
                <w:noProof/>
                <w:sz w:val="22"/>
                <w:szCs w:val="22"/>
                <w:lang w:eastAsia="tr-TR"/>
              </w:rPr>
            </w:pPr>
            <w:r w:rsidRPr="00D13A16">
              <w:rPr>
                <w:rFonts w:ascii="Times New Roman" w:eastAsia="Times New Roman" w:hAnsi="Times New Roman" w:cs="Times New Roman"/>
                <w:b/>
                <w:bCs/>
                <w:i/>
                <w:iCs/>
                <w:noProof/>
                <w:sz w:val="22"/>
                <w:szCs w:val="22"/>
                <w:lang w:eastAsia="tr-TR"/>
              </w:rPr>
              <w:t>%</w:t>
            </w: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i/>
                <w:iCs/>
                <w:noProof/>
                <w:sz w:val="22"/>
                <w:szCs w:val="22"/>
                <w:lang w:eastAsia="tr-TR"/>
              </w:rPr>
            </w:pPr>
            <w:r w:rsidRPr="00D13A16">
              <w:rPr>
                <w:rFonts w:ascii="Times New Roman" w:eastAsia="Times New Roman" w:hAnsi="Times New Roman" w:cs="Times New Roman"/>
                <w:b/>
                <w:bCs/>
                <w:i/>
                <w:iCs/>
                <w:noProof/>
                <w:sz w:val="22"/>
                <w:szCs w:val="22"/>
                <w:lang w:eastAsia="tr-TR"/>
              </w:rPr>
              <w:t>%</w:t>
            </w: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i/>
                <w:iCs/>
                <w:noProof/>
                <w:sz w:val="22"/>
                <w:szCs w:val="22"/>
                <w:lang w:eastAsia="tr-TR"/>
              </w:rPr>
            </w:pPr>
            <w:r w:rsidRPr="00D13A16">
              <w:rPr>
                <w:rFonts w:ascii="Times New Roman" w:eastAsia="Times New Roman" w:hAnsi="Times New Roman" w:cs="Times New Roman"/>
                <w:b/>
                <w:bCs/>
                <w:i/>
                <w:iCs/>
                <w:noProof/>
                <w:sz w:val="22"/>
                <w:szCs w:val="22"/>
                <w:lang w:eastAsia="tr-TR"/>
              </w:rPr>
              <w:t>%</w:t>
            </w: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b/>
                <w:bCs/>
                <w:i/>
                <w:iCs/>
                <w:noProof/>
                <w:sz w:val="22"/>
                <w:szCs w:val="22"/>
                <w:lang w:eastAsia="tr-TR"/>
              </w:rPr>
            </w:pPr>
            <w:r w:rsidRPr="00D13A16">
              <w:rPr>
                <w:rFonts w:ascii="Times New Roman" w:eastAsia="Times New Roman" w:hAnsi="Times New Roman" w:cs="Times New Roman"/>
                <w:b/>
                <w:bCs/>
                <w:i/>
                <w:iCs/>
                <w:noProof/>
                <w:sz w:val="22"/>
                <w:szCs w:val="22"/>
                <w:lang w:eastAsia="tr-TR"/>
              </w:rPr>
              <w:t>%</w:t>
            </w:r>
          </w:p>
        </w:tc>
      </w:tr>
      <w:tr w:rsidR="00C74AAE" w:rsidRPr="00D13A16" w:rsidTr="004738C7">
        <w:trPr>
          <w:trHeight w:val="20"/>
        </w:trPr>
        <w:tc>
          <w:tcPr>
            <w:tcW w:w="2243" w:type="dxa"/>
            <w:tcBorders>
              <w:top w:val="single" w:sz="8" w:space="0" w:color="auto"/>
            </w:tcBorders>
            <w:shd w:val="clear" w:color="auto" w:fill="auto"/>
            <w:vAlign w:val="center"/>
          </w:tcPr>
          <w:p w:rsidR="00C74AAE" w:rsidRPr="00D13A16" w:rsidRDefault="00C74AAE" w:rsidP="004738C7">
            <w:pPr>
              <w:spacing w:after="0"/>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 xml:space="preserve">Ekmek </w:t>
            </w:r>
          </w:p>
        </w:tc>
        <w:tc>
          <w:tcPr>
            <w:tcW w:w="546" w:type="dxa"/>
            <w:tcBorders>
              <w:top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104</w:t>
            </w:r>
          </w:p>
        </w:tc>
        <w:tc>
          <w:tcPr>
            <w:tcW w:w="663" w:type="dxa"/>
            <w:tcBorders>
              <w:top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31,4</w:t>
            </w:r>
          </w:p>
        </w:tc>
        <w:tc>
          <w:tcPr>
            <w:tcW w:w="661" w:type="dxa"/>
            <w:tcBorders>
              <w:top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166</w:t>
            </w:r>
          </w:p>
        </w:tc>
        <w:tc>
          <w:tcPr>
            <w:tcW w:w="664" w:type="dxa"/>
            <w:tcBorders>
              <w:top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50,2</w:t>
            </w:r>
          </w:p>
        </w:tc>
        <w:tc>
          <w:tcPr>
            <w:tcW w:w="662" w:type="dxa"/>
            <w:tcBorders>
              <w:top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28</w:t>
            </w:r>
          </w:p>
        </w:tc>
        <w:tc>
          <w:tcPr>
            <w:tcW w:w="665" w:type="dxa"/>
            <w:tcBorders>
              <w:top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8,5</w:t>
            </w:r>
          </w:p>
        </w:tc>
        <w:tc>
          <w:tcPr>
            <w:tcW w:w="723" w:type="dxa"/>
            <w:tcBorders>
              <w:top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13</w:t>
            </w:r>
          </w:p>
        </w:tc>
        <w:tc>
          <w:tcPr>
            <w:tcW w:w="652" w:type="dxa"/>
            <w:tcBorders>
              <w:top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3,9</w:t>
            </w:r>
          </w:p>
        </w:tc>
        <w:tc>
          <w:tcPr>
            <w:tcW w:w="651" w:type="dxa"/>
            <w:tcBorders>
              <w:top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w:t>
            </w:r>
          </w:p>
        </w:tc>
        <w:tc>
          <w:tcPr>
            <w:tcW w:w="652" w:type="dxa"/>
            <w:tcBorders>
              <w:top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2,7</w:t>
            </w:r>
          </w:p>
        </w:tc>
        <w:tc>
          <w:tcPr>
            <w:tcW w:w="651" w:type="dxa"/>
            <w:tcBorders>
              <w:top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52" w:type="dxa"/>
            <w:tcBorders>
              <w:top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51" w:type="dxa"/>
            <w:tcBorders>
              <w:top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w:t>
            </w:r>
          </w:p>
        </w:tc>
        <w:tc>
          <w:tcPr>
            <w:tcW w:w="652" w:type="dxa"/>
            <w:tcBorders>
              <w:top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w:t>
            </w:r>
          </w:p>
        </w:tc>
        <w:tc>
          <w:tcPr>
            <w:tcW w:w="651" w:type="dxa"/>
            <w:tcBorders>
              <w:top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w:t>
            </w:r>
          </w:p>
        </w:tc>
        <w:tc>
          <w:tcPr>
            <w:tcW w:w="652" w:type="dxa"/>
            <w:tcBorders>
              <w:top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,6</w:t>
            </w:r>
          </w:p>
        </w:tc>
        <w:tc>
          <w:tcPr>
            <w:tcW w:w="651" w:type="dxa"/>
            <w:tcBorders>
              <w:top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8</w:t>
            </w:r>
          </w:p>
        </w:tc>
        <w:tc>
          <w:tcPr>
            <w:tcW w:w="652" w:type="dxa"/>
            <w:tcBorders>
              <w:top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2,4</w:t>
            </w:r>
          </w:p>
        </w:tc>
      </w:tr>
      <w:tr w:rsidR="00C74AAE" w:rsidRPr="00D13A16" w:rsidTr="004738C7">
        <w:trPr>
          <w:trHeight w:val="20"/>
        </w:trPr>
        <w:tc>
          <w:tcPr>
            <w:tcW w:w="2243" w:type="dxa"/>
            <w:shd w:val="clear" w:color="auto" w:fill="auto"/>
            <w:vAlign w:val="center"/>
          </w:tcPr>
          <w:p w:rsidR="00C74AAE" w:rsidRPr="00D13A16" w:rsidRDefault="00C74AAE" w:rsidP="004738C7">
            <w:pPr>
              <w:spacing w:after="0"/>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Pirinç-Bulgur-Makarna</w:t>
            </w:r>
          </w:p>
        </w:tc>
        <w:tc>
          <w:tcPr>
            <w:tcW w:w="546"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w:t>
            </w:r>
          </w:p>
        </w:tc>
        <w:tc>
          <w:tcPr>
            <w:tcW w:w="663"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w:t>
            </w:r>
          </w:p>
        </w:tc>
        <w:tc>
          <w:tcPr>
            <w:tcW w:w="661"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34</w:t>
            </w:r>
          </w:p>
        </w:tc>
        <w:tc>
          <w:tcPr>
            <w:tcW w:w="664"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10,3</w:t>
            </w:r>
          </w:p>
        </w:tc>
        <w:tc>
          <w:tcPr>
            <w:tcW w:w="662"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195</w:t>
            </w:r>
          </w:p>
        </w:tc>
        <w:tc>
          <w:tcPr>
            <w:tcW w:w="665"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58,9</w:t>
            </w:r>
          </w:p>
        </w:tc>
        <w:tc>
          <w:tcPr>
            <w:tcW w:w="723"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28</w:t>
            </w:r>
          </w:p>
        </w:tc>
        <w:tc>
          <w:tcPr>
            <w:tcW w:w="652"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8,5</w:t>
            </w:r>
          </w:p>
        </w:tc>
        <w:tc>
          <w:tcPr>
            <w:tcW w:w="651"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48</w:t>
            </w:r>
          </w:p>
        </w:tc>
        <w:tc>
          <w:tcPr>
            <w:tcW w:w="652"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14,5</w:t>
            </w:r>
          </w:p>
        </w:tc>
        <w:tc>
          <w:tcPr>
            <w:tcW w:w="651"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12</w:t>
            </w:r>
          </w:p>
        </w:tc>
        <w:tc>
          <w:tcPr>
            <w:tcW w:w="652"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3,6</w:t>
            </w:r>
          </w:p>
        </w:tc>
        <w:tc>
          <w:tcPr>
            <w:tcW w:w="651"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52"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51"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w:t>
            </w:r>
          </w:p>
        </w:tc>
        <w:tc>
          <w:tcPr>
            <w:tcW w:w="652"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2,7</w:t>
            </w:r>
          </w:p>
        </w:tc>
        <w:tc>
          <w:tcPr>
            <w:tcW w:w="651"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w:t>
            </w:r>
          </w:p>
        </w:tc>
        <w:tc>
          <w:tcPr>
            <w:tcW w:w="652"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1,2</w:t>
            </w:r>
          </w:p>
        </w:tc>
      </w:tr>
      <w:tr w:rsidR="00C74AAE" w:rsidRPr="00D13A16" w:rsidTr="004738C7">
        <w:trPr>
          <w:trHeight w:val="20"/>
        </w:trPr>
        <w:tc>
          <w:tcPr>
            <w:tcW w:w="2243" w:type="dxa"/>
            <w:shd w:val="clear" w:color="auto" w:fill="auto"/>
            <w:vAlign w:val="center"/>
          </w:tcPr>
          <w:p w:rsidR="00C74AAE" w:rsidRPr="00D13A16" w:rsidRDefault="00C74AAE" w:rsidP="004738C7">
            <w:pPr>
              <w:spacing w:after="0"/>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Bisküvi, Kraker Vb.</w:t>
            </w:r>
          </w:p>
        </w:tc>
        <w:tc>
          <w:tcPr>
            <w:tcW w:w="546"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3"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1"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w:t>
            </w:r>
          </w:p>
        </w:tc>
        <w:tc>
          <w:tcPr>
            <w:tcW w:w="664"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1,2</w:t>
            </w:r>
          </w:p>
        </w:tc>
        <w:tc>
          <w:tcPr>
            <w:tcW w:w="662"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w:t>
            </w:r>
          </w:p>
        </w:tc>
        <w:tc>
          <w:tcPr>
            <w:tcW w:w="665"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2,7</w:t>
            </w:r>
          </w:p>
        </w:tc>
        <w:tc>
          <w:tcPr>
            <w:tcW w:w="723"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w:t>
            </w:r>
          </w:p>
        </w:tc>
        <w:tc>
          <w:tcPr>
            <w:tcW w:w="652"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1,2</w:t>
            </w:r>
          </w:p>
        </w:tc>
        <w:tc>
          <w:tcPr>
            <w:tcW w:w="651"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w:t>
            </w:r>
          </w:p>
        </w:tc>
        <w:tc>
          <w:tcPr>
            <w:tcW w:w="652"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w:t>
            </w:r>
          </w:p>
        </w:tc>
        <w:tc>
          <w:tcPr>
            <w:tcW w:w="651"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20</w:t>
            </w:r>
          </w:p>
        </w:tc>
        <w:tc>
          <w:tcPr>
            <w:tcW w:w="652"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6,0</w:t>
            </w:r>
          </w:p>
        </w:tc>
        <w:tc>
          <w:tcPr>
            <w:tcW w:w="651"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61</w:t>
            </w:r>
          </w:p>
        </w:tc>
        <w:tc>
          <w:tcPr>
            <w:tcW w:w="652"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18,4</w:t>
            </w:r>
          </w:p>
        </w:tc>
        <w:tc>
          <w:tcPr>
            <w:tcW w:w="651"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137</w:t>
            </w:r>
          </w:p>
        </w:tc>
        <w:tc>
          <w:tcPr>
            <w:tcW w:w="652"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41,4</w:t>
            </w:r>
          </w:p>
        </w:tc>
        <w:tc>
          <w:tcPr>
            <w:tcW w:w="651"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95</w:t>
            </w:r>
          </w:p>
        </w:tc>
        <w:tc>
          <w:tcPr>
            <w:tcW w:w="652" w:type="dxa"/>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28,7</w:t>
            </w:r>
          </w:p>
        </w:tc>
      </w:tr>
      <w:tr w:rsidR="00C74AAE" w:rsidRPr="00D13A16" w:rsidTr="004738C7">
        <w:trPr>
          <w:trHeight w:val="20"/>
        </w:trPr>
        <w:tc>
          <w:tcPr>
            <w:tcW w:w="2243" w:type="dxa"/>
            <w:tcBorders>
              <w:bottom w:val="single" w:sz="8" w:space="0" w:color="auto"/>
            </w:tcBorders>
            <w:shd w:val="clear" w:color="auto" w:fill="auto"/>
            <w:vAlign w:val="center"/>
          </w:tcPr>
          <w:p w:rsidR="00C74AAE" w:rsidRPr="00D13A16" w:rsidRDefault="00C74AAE" w:rsidP="004738C7">
            <w:pPr>
              <w:spacing w:after="0"/>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Kahvaltılık Gevrekler</w:t>
            </w:r>
          </w:p>
        </w:tc>
        <w:tc>
          <w:tcPr>
            <w:tcW w:w="546" w:type="dxa"/>
            <w:tcBorders>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3" w:type="dxa"/>
            <w:tcBorders>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1" w:type="dxa"/>
            <w:tcBorders>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4" w:type="dxa"/>
            <w:tcBorders>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2" w:type="dxa"/>
            <w:tcBorders>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w:t>
            </w:r>
          </w:p>
        </w:tc>
        <w:tc>
          <w:tcPr>
            <w:tcW w:w="665" w:type="dxa"/>
            <w:tcBorders>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w:t>
            </w:r>
          </w:p>
        </w:tc>
        <w:tc>
          <w:tcPr>
            <w:tcW w:w="723" w:type="dxa"/>
            <w:tcBorders>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52" w:type="dxa"/>
            <w:tcBorders>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51" w:type="dxa"/>
            <w:tcBorders>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52" w:type="dxa"/>
            <w:tcBorders>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51" w:type="dxa"/>
            <w:tcBorders>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w:t>
            </w:r>
          </w:p>
        </w:tc>
        <w:tc>
          <w:tcPr>
            <w:tcW w:w="652" w:type="dxa"/>
            <w:tcBorders>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2,1</w:t>
            </w:r>
          </w:p>
        </w:tc>
        <w:tc>
          <w:tcPr>
            <w:tcW w:w="651" w:type="dxa"/>
            <w:tcBorders>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28</w:t>
            </w:r>
          </w:p>
        </w:tc>
        <w:tc>
          <w:tcPr>
            <w:tcW w:w="652" w:type="dxa"/>
            <w:tcBorders>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8,5</w:t>
            </w:r>
          </w:p>
        </w:tc>
        <w:tc>
          <w:tcPr>
            <w:tcW w:w="651" w:type="dxa"/>
            <w:tcBorders>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56</w:t>
            </w:r>
          </w:p>
        </w:tc>
        <w:tc>
          <w:tcPr>
            <w:tcW w:w="652" w:type="dxa"/>
            <w:tcBorders>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16,9</w:t>
            </w:r>
          </w:p>
        </w:tc>
        <w:tc>
          <w:tcPr>
            <w:tcW w:w="651" w:type="dxa"/>
            <w:tcBorders>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239</w:t>
            </w:r>
          </w:p>
        </w:tc>
        <w:tc>
          <w:tcPr>
            <w:tcW w:w="652" w:type="dxa"/>
            <w:tcBorders>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72,2</w:t>
            </w:r>
          </w:p>
        </w:tc>
      </w:tr>
      <w:tr w:rsidR="00C74AAE" w:rsidRPr="00D13A16" w:rsidTr="004738C7">
        <w:trPr>
          <w:trHeight w:val="20"/>
        </w:trPr>
        <w:tc>
          <w:tcPr>
            <w:tcW w:w="2243" w:type="dxa"/>
            <w:tcBorders>
              <w:top w:val="single" w:sz="8" w:space="0" w:color="auto"/>
              <w:bottom w:val="single" w:sz="8" w:space="0" w:color="auto"/>
            </w:tcBorders>
            <w:shd w:val="clear" w:color="auto" w:fill="auto"/>
            <w:vAlign w:val="center"/>
          </w:tcPr>
          <w:p w:rsidR="00C74AAE" w:rsidRPr="00D13A16" w:rsidRDefault="00C74AAE" w:rsidP="004738C7">
            <w:pPr>
              <w:spacing w:after="0"/>
              <w:ind w:left="-108" w:right="-43"/>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Yağlar ve Şekerler</w:t>
            </w:r>
          </w:p>
        </w:tc>
        <w:tc>
          <w:tcPr>
            <w:tcW w:w="546"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p>
        </w:tc>
        <w:tc>
          <w:tcPr>
            <w:tcW w:w="663"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p>
        </w:tc>
        <w:tc>
          <w:tcPr>
            <w:tcW w:w="661"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p>
        </w:tc>
        <w:tc>
          <w:tcPr>
            <w:tcW w:w="664"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p>
        </w:tc>
        <w:tc>
          <w:tcPr>
            <w:tcW w:w="662"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p>
        </w:tc>
        <w:tc>
          <w:tcPr>
            <w:tcW w:w="665"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p>
        </w:tc>
        <w:tc>
          <w:tcPr>
            <w:tcW w:w="723"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p>
        </w:tc>
        <w:tc>
          <w:tcPr>
            <w:tcW w:w="651"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p>
        </w:tc>
        <w:tc>
          <w:tcPr>
            <w:tcW w:w="652" w:type="dxa"/>
            <w:tcBorders>
              <w:top w:val="single" w:sz="8" w:space="0" w:color="auto"/>
              <w:bottom w:val="single" w:sz="8" w:space="0" w:color="auto"/>
            </w:tcBorders>
            <w:shd w:val="clear" w:color="auto" w:fill="auto"/>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p>
        </w:tc>
      </w:tr>
      <w:tr w:rsidR="00C74AAE" w:rsidRPr="00D13A16" w:rsidTr="004738C7">
        <w:trPr>
          <w:trHeight w:val="20"/>
        </w:trPr>
        <w:tc>
          <w:tcPr>
            <w:tcW w:w="2243" w:type="dxa"/>
            <w:tcBorders>
              <w:top w:val="single" w:sz="8" w:space="0" w:color="auto"/>
            </w:tcBorders>
            <w:vAlign w:val="center"/>
          </w:tcPr>
          <w:p w:rsidR="00C74AAE" w:rsidRPr="00D13A16" w:rsidRDefault="00C74AAE" w:rsidP="004738C7">
            <w:pPr>
              <w:spacing w:after="0"/>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 xml:space="preserve">Zeytinyağı </w:t>
            </w:r>
          </w:p>
        </w:tc>
        <w:tc>
          <w:tcPr>
            <w:tcW w:w="546"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12</w:t>
            </w:r>
          </w:p>
        </w:tc>
        <w:tc>
          <w:tcPr>
            <w:tcW w:w="663"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3,6</w:t>
            </w:r>
          </w:p>
        </w:tc>
        <w:tc>
          <w:tcPr>
            <w:tcW w:w="661"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82</w:t>
            </w:r>
          </w:p>
        </w:tc>
        <w:tc>
          <w:tcPr>
            <w:tcW w:w="664"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24,8</w:t>
            </w:r>
          </w:p>
        </w:tc>
        <w:tc>
          <w:tcPr>
            <w:tcW w:w="662"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66</w:t>
            </w:r>
          </w:p>
        </w:tc>
        <w:tc>
          <w:tcPr>
            <w:tcW w:w="665"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19,9</w:t>
            </w:r>
          </w:p>
        </w:tc>
        <w:tc>
          <w:tcPr>
            <w:tcW w:w="723"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w:t>
            </w:r>
          </w:p>
        </w:tc>
        <w:tc>
          <w:tcPr>
            <w:tcW w:w="652"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3,0</w:t>
            </w:r>
          </w:p>
        </w:tc>
        <w:tc>
          <w:tcPr>
            <w:tcW w:w="651"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100</w:t>
            </w:r>
          </w:p>
        </w:tc>
        <w:tc>
          <w:tcPr>
            <w:tcW w:w="652"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30,2</w:t>
            </w:r>
          </w:p>
        </w:tc>
        <w:tc>
          <w:tcPr>
            <w:tcW w:w="651"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w:t>
            </w:r>
          </w:p>
        </w:tc>
        <w:tc>
          <w:tcPr>
            <w:tcW w:w="652"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2,1</w:t>
            </w:r>
          </w:p>
        </w:tc>
        <w:tc>
          <w:tcPr>
            <w:tcW w:w="651"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w:t>
            </w:r>
          </w:p>
        </w:tc>
        <w:tc>
          <w:tcPr>
            <w:tcW w:w="652"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1,2</w:t>
            </w:r>
          </w:p>
        </w:tc>
        <w:tc>
          <w:tcPr>
            <w:tcW w:w="651"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27</w:t>
            </w:r>
          </w:p>
        </w:tc>
        <w:tc>
          <w:tcPr>
            <w:tcW w:w="652"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8,2</w:t>
            </w:r>
          </w:p>
        </w:tc>
        <w:tc>
          <w:tcPr>
            <w:tcW w:w="651"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23</w:t>
            </w:r>
          </w:p>
        </w:tc>
        <w:tc>
          <w:tcPr>
            <w:tcW w:w="652"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6,9</w:t>
            </w:r>
          </w:p>
        </w:tc>
      </w:tr>
      <w:tr w:rsidR="00C74AAE" w:rsidRPr="00D13A16" w:rsidTr="004738C7">
        <w:trPr>
          <w:trHeight w:val="20"/>
        </w:trPr>
        <w:tc>
          <w:tcPr>
            <w:tcW w:w="2243" w:type="dxa"/>
            <w:vAlign w:val="center"/>
          </w:tcPr>
          <w:p w:rsidR="00C74AAE" w:rsidRPr="00D13A16" w:rsidRDefault="00C74AAE" w:rsidP="004738C7">
            <w:pPr>
              <w:spacing w:after="0"/>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Sıvı Yağlar</w:t>
            </w:r>
          </w:p>
        </w:tc>
        <w:tc>
          <w:tcPr>
            <w:tcW w:w="546"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w:t>
            </w:r>
          </w:p>
        </w:tc>
        <w:tc>
          <w:tcPr>
            <w:tcW w:w="663"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1,2</w:t>
            </w:r>
          </w:p>
        </w:tc>
        <w:tc>
          <w:tcPr>
            <w:tcW w:w="66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49</w:t>
            </w:r>
          </w:p>
        </w:tc>
        <w:tc>
          <w:tcPr>
            <w:tcW w:w="664"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14,8</w:t>
            </w:r>
          </w:p>
        </w:tc>
        <w:tc>
          <w:tcPr>
            <w:tcW w:w="662"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100</w:t>
            </w:r>
          </w:p>
        </w:tc>
        <w:tc>
          <w:tcPr>
            <w:tcW w:w="665"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30,2</w:t>
            </w:r>
          </w:p>
        </w:tc>
        <w:tc>
          <w:tcPr>
            <w:tcW w:w="723"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1,8</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88</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26,6</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12</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3,6</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8</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2,4</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58</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17,5</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1,8</w:t>
            </w:r>
          </w:p>
        </w:tc>
      </w:tr>
      <w:tr w:rsidR="00C74AAE" w:rsidRPr="00D13A16" w:rsidTr="004738C7">
        <w:trPr>
          <w:trHeight w:val="20"/>
        </w:trPr>
        <w:tc>
          <w:tcPr>
            <w:tcW w:w="2243" w:type="dxa"/>
            <w:vAlign w:val="center"/>
          </w:tcPr>
          <w:p w:rsidR="00C74AAE" w:rsidRPr="00D13A16" w:rsidRDefault="00C74AAE" w:rsidP="004738C7">
            <w:pPr>
              <w:spacing w:after="0"/>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Katı Yağlar</w:t>
            </w:r>
          </w:p>
        </w:tc>
        <w:tc>
          <w:tcPr>
            <w:tcW w:w="546"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w:t>
            </w:r>
          </w:p>
        </w:tc>
        <w:tc>
          <w:tcPr>
            <w:tcW w:w="663"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,6</w:t>
            </w:r>
          </w:p>
        </w:tc>
        <w:tc>
          <w:tcPr>
            <w:tcW w:w="66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41</w:t>
            </w:r>
          </w:p>
        </w:tc>
        <w:tc>
          <w:tcPr>
            <w:tcW w:w="664"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12,4</w:t>
            </w:r>
          </w:p>
        </w:tc>
        <w:tc>
          <w:tcPr>
            <w:tcW w:w="662"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74</w:t>
            </w:r>
          </w:p>
        </w:tc>
        <w:tc>
          <w:tcPr>
            <w:tcW w:w="665"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22,4</w:t>
            </w:r>
          </w:p>
        </w:tc>
        <w:tc>
          <w:tcPr>
            <w:tcW w:w="723"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,9</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16</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4,8</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11</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3,3</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25</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7,6</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81</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24,5</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78</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23,6</w:t>
            </w:r>
          </w:p>
        </w:tc>
      </w:tr>
      <w:tr w:rsidR="00C74AAE" w:rsidRPr="00D13A16" w:rsidTr="004738C7">
        <w:trPr>
          <w:trHeight w:val="20"/>
        </w:trPr>
        <w:tc>
          <w:tcPr>
            <w:tcW w:w="2243" w:type="dxa"/>
            <w:vAlign w:val="center"/>
          </w:tcPr>
          <w:p w:rsidR="00C74AAE" w:rsidRPr="00D13A16" w:rsidRDefault="00C74AAE" w:rsidP="004738C7">
            <w:pPr>
              <w:spacing w:after="0"/>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Şeker-Bal-Reçel</w:t>
            </w:r>
          </w:p>
        </w:tc>
        <w:tc>
          <w:tcPr>
            <w:tcW w:w="546"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w:t>
            </w:r>
          </w:p>
        </w:tc>
        <w:tc>
          <w:tcPr>
            <w:tcW w:w="663"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w:t>
            </w:r>
          </w:p>
        </w:tc>
        <w:tc>
          <w:tcPr>
            <w:tcW w:w="66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30</w:t>
            </w:r>
          </w:p>
        </w:tc>
        <w:tc>
          <w:tcPr>
            <w:tcW w:w="664"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9,1</w:t>
            </w:r>
          </w:p>
        </w:tc>
        <w:tc>
          <w:tcPr>
            <w:tcW w:w="662"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166</w:t>
            </w:r>
          </w:p>
        </w:tc>
        <w:tc>
          <w:tcPr>
            <w:tcW w:w="665"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50,2</w:t>
            </w:r>
          </w:p>
        </w:tc>
        <w:tc>
          <w:tcPr>
            <w:tcW w:w="723"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8</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2,4</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5</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1,5</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24</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7,3</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27</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8,2</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60</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18,1</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3,0</w:t>
            </w:r>
          </w:p>
        </w:tc>
      </w:tr>
      <w:tr w:rsidR="00C74AAE" w:rsidRPr="00D13A16" w:rsidTr="004738C7">
        <w:trPr>
          <w:trHeight w:val="20"/>
        </w:trPr>
        <w:tc>
          <w:tcPr>
            <w:tcW w:w="2243" w:type="dxa"/>
            <w:vAlign w:val="center"/>
          </w:tcPr>
          <w:p w:rsidR="00C74AAE" w:rsidRPr="00D13A16" w:rsidRDefault="00C74AAE" w:rsidP="004738C7">
            <w:pPr>
              <w:spacing w:after="0"/>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 xml:space="preserve">Pekmez </w:t>
            </w:r>
          </w:p>
        </w:tc>
        <w:tc>
          <w:tcPr>
            <w:tcW w:w="546"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3"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32</w:t>
            </w:r>
          </w:p>
        </w:tc>
        <w:tc>
          <w:tcPr>
            <w:tcW w:w="664"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9,7</w:t>
            </w:r>
          </w:p>
        </w:tc>
        <w:tc>
          <w:tcPr>
            <w:tcW w:w="662"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162</w:t>
            </w:r>
          </w:p>
        </w:tc>
        <w:tc>
          <w:tcPr>
            <w:tcW w:w="665"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48,9</w:t>
            </w:r>
          </w:p>
        </w:tc>
        <w:tc>
          <w:tcPr>
            <w:tcW w:w="723"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1,8</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,9</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24</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7,3</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24</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7,3</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67</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20,2</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13</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3,9</w:t>
            </w:r>
          </w:p>
        </w:tc>
      </w:tr>
      <w:tr w:rsidR="00C74AAE" w:rsidRPr="00D13A16" w:rsidTr="004738C7">
        <w:trPr>
          <w:trHeight w:val="20"/>
        </w:trPr>
        <w:tc>
          <w:tcPr>
            <w:tcW w:w="2243" w:type="dxa"/>
            <w:vAlign w:val="center"/>
          </w:tcPr>
          <w:p w:rsidR="00C74AAE" w:rsidRPr="00D13A16" w:rsidRDefault="00C74AAE" w:rsidP="004738C7">
            <w:pPr>
              <w:spacing w:after="0"/>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Çikolata-Gofret Vb.</w:t>
            </w:r>
          </w:p>
        </w:tc>
        <w:tc>
          <w:tcPr>
            <w:tcW w:w="546"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3"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w:t>
            </w:r>
          </w:p>
        </w:tc>
        <w:tc>
          <w:tcPr>
            <w:tcW w:w="664"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,6</w:t>
            </w:r>
          </w:p>
        </w:tc>
        <w:tc>
          <w:tcPr>
            <w:tcW w:w="662"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16</w:t>
            </w:r>
          </w:p>
        </w:tc>
        <w:tc>
          <w:tcPr>
            <w:tcW w:w="665"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4,8</w:t>
            </w:r>
          </w:p>
        </w:tc>
        <w:tc>
          <w:tcPr>
            <w:tcW w:w="723"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2,1</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47</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14,2</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44</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13,3</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124</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37,5</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91</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27,5</w:t>
            </w:r>
          </w:p>
        </w:tc>
      </w:tr>
      <w:tr w:rsidR="00C74AAE" w:rsidRPr="00D13A16" w:rsidTr="004738C7">
        <w:trPr>
          <w:trHeight w:val="20"/>
        </w:trPr>
        <w:tc>
          <w:tcPr>
            <w:tcW w:w="2243" w:type="dxa"/>
            <w:vAlign w:val="center"/>
          </w:tcPr>
          <w:p w:rsidR="00C74AAE" w:rsidRPr="00D13A16" w:rsidRDefault="00C74AAE" w:rsidP="004738C7">
            <w:pPr>
              <w:spacing w:after="0"/>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Hazır Besinler</w:t>
            </w:r>
          </w:p>
        </w:tc>
        <w:tc>
          <w:tcPr>
            <w:tcW w:w="546"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63"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6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w:t>
            </w:r>
          </w:p>
        </w:tc>
        <w:tc>
          <w:tcPr>
            <w:tcW w:w="664"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w:t>
            </w:r>
          </w:p>
        </w:tc>
        <w:tc>
          <w:tcPr>
            <w:tcW w:w="662"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w:t>
            </w:r>
          </w:p>
        </w:tc>
        <w:tc>
          <w:tcPr>
            <w:tcW w:w="665"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3,0</w:t>
            </w:r>
          </w:p>
        </w:tc>
        <w:tc>
          <w:tcPr>
            <w:tcW w:w="723"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34</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10,3</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56</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16,9</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127</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38,4</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102</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30,8</w:t>
            </w:r>
          </w:p>
        </w:tc>
      </w:tr>
      <w:tr w:rsidR="00C74AAE" w:rsidRPr="00D13A16" w:rsidTr="004738C7">
        <w:trPr>
          <w:trHeight w:val="20"/>
        </w:trPr>
        <w:tc>
          <w:tcPr>
            <w:tcW w:w="2243" w:type="dxa"/>
            <w:vAlign w:val="center"/>
          </w:tcPr>
          <w:p w:rsidR="00C74AAE" w:rsidRPr="00D13A16" w:rsidRDefault="00C74AAE" w:rsidP="004738C7">
            <w:pPr>
              <w:spacing w:after="0"/>
              <w:ind w:left="-108" w:right="-43"/>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Hazır İçecekler</w:t>
            </w:r>
          </w:p>
        </w:tc>
        <w:tc>
          <w:tcPr>
            <w:tcW w:w="546"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w:t>
            </w:r>
          </w:p>
        </w:tc>
        <w:tc>
          <w:tcPr>
            <w:tcW w:w="663"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,9</w:t>
            </w:r>
          </w:p>
        </w:tc>
        <w:tc>
          <w:tcPr>
            <w:tcW w:w="66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18</w:t>
            </w:r>
          </w:p>
        </w:tc>
        <w:tc>
          <w:tcPr>
            <w:tcW w:w="664"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5,4</w:t>
            </w:r>
          </w:p>
        </w:tc>
        <w:tc>
          <w:tcPr>
            <w:tcW w:w="662"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8</w:t>
            </w:r>
          </w:p>
        </w:tc>
        <w:tc>
          <w:tcPr>
            <w:tcW w:w="665"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2,4</w:t>
            </w:r>
          </w:p>
        </w:tc>
        <w:tc>
          <w:tcPr>
            <w:tcW w:w="723"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,9</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42</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12,7</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63</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19,0</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88</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26,6</w:t>
            </w:r>
          </w:p>
        </w:tc>
        <w:tc>
          <w:tcPr>
            <w:tcW w:w="651" w:type="dxa"/>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105</w:t>
            </w:r>
          </w:p>
        </w:tc>
        <w:tc>
          <w:tcPr>
            <w:tcW w:w="652" w:type="dxa"/>
            <w:vAlign w:val="center"/>
          </w:tcPr>
          <w:p w:rsidR="00C74AAE" w:rsidRPr="00D13A16" w:rsidRDefault="00C74AAE" w:rsidP="004738C7">
            <w:pPr>
              <w:spacing w:after="0"/>
              <w:jc w:val="center"/>
              <w:rPr>
                <w:rFonts w:ascii="Times New Roman" w:eastAsia="Times New Roman" w:hAnsi="Times New Roman" w:cs="Times New Roman"/>
                <w:i/>
                <w:iCs/>
                <w:noProof/>
                <w:sz w:val="22"/>
                <w:szCs w:val="22"/>
                <w:lang w:eastAsia="tr-TR"/>
              </w:rPr>
            </w:pPr>
            <w:r w:rsidRPr="00D13A16">
              <w:rPr>
                <w:rFonts w:ascii="Times New Roman" w:eastAsia="Times New Roman" w:hAnsi="Times New Roman" w:cs="Times New Roman"/>
                <w:i/>
                <w:iCs/>
                <w:noProof/>
                <w:sz w:val="22"/>
                <w:szCs w:val="22"/>
                <w:lang w:eastAsia="tr-TR"/>
              </w:rPr>
              <w:t>31,7</w:t>
            </w:r>
          </w:p>
        </w:tc>
      </w:tr>
    </w:tbl>
    <w:p w:rsidR="00C74AAE" w:rsidRPr="00D13A16" w:rsidRDefault="00C74AAE" w:rsidP="00C74AAE">
      <w:pPr>
        <w:spacing w:before="120" w:after="120"/>
        <w:jc w:val="both"/>
        <w:rPr>
          <w:rFonts w:ascii="Times New Roman" w:eastAsia="Calibri" w:hAnsi="Times New Roman" w:cs="Times New Roman"/>
          <w:noProof/>
          <w:sz w:val="24"/>
          <w:szCs w:val="24"/>
        </w:rPr>
        <w:sectPr w:rsidR="00C74AAE" w:rsidRPr="00D13A16" w:rsidSect="00A313E0">
          <w:footerReference w:type="default" r:id="rId12"/>
          <w:pgSz w:w="16838" w:h="11906" w:orient="landscape"/>
          <w:pgMar w:top="1418" w:right="1134" w:bottom="1418" w:left="1701" w:header="709" w:footer="709" w:gutter="0"/>
          <w:cols w:space="708"/>
          <w:docGrid w:linePitch="360"/>
        </w:sectPr>
      </w:pPr>
      <w:bookmarkStart w:id="65" w:name="_Hlk119063804"/>
    </w:p>
    <w:p w:rsidR="00B36731" w:rsidRDefault="00C74AAE" w:rsidP="000B1BBE">
      <w:pPr>
        <w:pStyle w:val="DZMETN"/>
        <w:rPr>
          <w:noProof/>
        </w:rPr>
      </w:pPr>
      <w:r w:rsidRPr="00D13A16">
        <w:rPr>
          <w:noProof/>
        </w:rPr>
        <w:lastRenderedPageBreak/>
        <w:t>Tablo 4’te araştırmaya katılan bireylerin besin tüketim sıklıklarına ilişkin bilgiler verilmiştir.</w:t>
      </w:r>
      <w:bookmarkEnd w:id="65"/>
      <w:r w:rsidRPr="00D13A16">
        <w:rPr>
          <w:noProof/>
        </w:rPr>
        <w:t xml:space="preserve"> Katılımcıların %19’u (63) süt-aromalıyı seyrek, %22,1’i (73) süt sadeyi 15 günde bir, %43,5’i (144) yoğurdu hafta 1-2 kez, %74,6’sı (247) peyniri her gün, %32,3’ü (107) sütlü tatlıları ayda bir kez ve %42,6’sı (141) dondurmayı seyrek tükettiğini belirtmiştir. Bireylerin 557,4’ü (190) kırmızı eti haftada 1-2 kez, %24,5’i (81) sucuğu vb. seyrek, %78,5’i (260) beyaz etleri haftada 1-2 kez, %44,1’i (146) balığı seyrek tükettiğini belirtmiştir. Katılımcıların %57,4’ü (190) kuru baklagilleri haftada 1-2 kez, %21,1’i (70) yağlı tohumları ayda 1 kez ve %43,8’i (145) yumurtayı her gün tükettiğini belirtmiştir. Araştırmaya katılanların %28,7’si (95) yeşil yapraklı sebzeleri haftada 1-2 kez, %31,1’i (103) diğer sebzeleri haftada 12 kez, %52,3’ü (173) patatesi haftada 1-2 kez, %30,8’i (102) turunçgilleri 15 günde bir ve %27,8’i (92) diğer meyveleri her gün tükettiğini belirtmiştir. Katılımcıların %50,2’si (166) ekmeği her gün, %58,9’u (195) pirinç-bulgur-makarnayı haftada 1-2 kez, %41,4’ü (137) bisküvi-krakeri seyrek ve %16,9’u (56) kahvaltılık gevrekleri seyrek tükettiğini bildirmiştir. Son olarak bireylerin %30,2’si (100) zeytinyağını haftada 5-6 kez, %30,2’si (100) sıvı yağları haftada 1-2 kez, %24,5’i (81) katı yağları seyrek, %50,2’si (166) şeker-bal-reçeli haftada 1-2 kez, %48,9’u (162) pekmezi haftada 1-2 kez, %37,5’i (124) çikolata-gofreti seyrek, %38,4’ü (127) hazır besinleri seyrek ve %26,6’sı (88) hazır içecekleri s</w:t>
      </w:r>
      <w:bookmarkStart w:id="66" w:name="_Toc173355078"/>
      <w:r w:rsidR="000B1BBE">
        <w:rPr>
          <w:noProof/>
        </w:rPr>
        <w:t>eyrek tükettiğini belirtmiş</w:t>
      </w:r>
    </w:p>
    <w:p w:rsidR="00C74AAE" w:rsidRPr="00D13A16" w:rsidRDefault="00C74AAE" w:rsidP="00B36731">
      <w:pPr>
        <w:pStyle w:val="DZMETN"/>
        <w:ind w:firstLine="0"/>
        <w:rPr>
          <w:noProof/>
        </w:rPr>
      </w:pPr>
      <w:r w:rsidRPr="00D13A16">
        <w:rPr>
          <w:b/>
          <w:noProof/>
        </w:rPr>
        <w:t>Tablo 5.</w:t>
      </w:r>
      <w:r w:rsidRPr="00D13A16">
        <w:rPr>
          <w:noProof/>
        </w:rPr>
        <w:t xml:space="preserve"> Bireylerin Aldıkları Günlük Besin Ögeleri Alımı ve DRI’ya Göre Karşılama Yüzdeleri</w:t>
      </w:r>
      <w:bookmarkEnd w:id="66"/>
      <w:r w:rsidRPr="00D13A16">
        <w:rPr>
          <w:noProof/>
        </w:rPr>
        <w:t xml:space="preserve"> </w:t>
      </w:r>
    </w:p>
    <w:tbl>
      <w:tblPr>
        <w:tblStyle w:val="TabloKlavuzu9"/>
        <w:tblW w:w="5000" w:type="pct"/>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1395"/>
        <w:gridCol w:w="1127"/>
        <w:gridCol w:w="1395"/>
        <w:gridCol w:w="1124"/>
        <w:gridCol w:w="1124"/>
      </w:tblGrid>
      <w:tr w:rsidR="00C74AAE" w:rsidRPr="00D13A16" w:rsidTr="004738C7">
        <w:trPr>
          <w:trHeight w:val="103"/>
        </w:trPr>
        <w:tc>
          <w:tcPr>
            <w:tcW w:w="1730" w:type="pct"/>
            <w:vMerge w:val="restart"/>
            <w:tcBorders>
              <w:top w:val="single" w:sz="8" w:space="0" w:color="auto"/>
              <w:bottom w:val="single" w:sz="8" w:space="0" w:color="auto"/>
            </w:tcBorders>
            <w:vAlign w:val="center"/>
          </w:tcPr>
          <w:p w:rsidR="00C74AAE" w:rsidRPr="00D13A16" w:rsidRDefault="00C74AAE" w:rsidP="004738C7">
            <w:pPr>
              <w:spacing w:after="0" w:line="240" w:lineRule="auto"/>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Mikro Besin Ögeleri</w:t>
            </w:r>
          </w:p>
        </w:tc>
        <w:tc>
          <w:tcPr>
            <w:tcW w:w="2616" w:type="pct"/>
            <w:gridSpan w:val="4"/>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Toplam (n=331)</w:t>
            </w:r>
          </w:p>
        </w:tc>
        <w:tc>
          <w:tcPr>
            <w:tcW w:w="654" w:type="pct"/>
            <w:vMerge w:val="restart"/>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18"/>
                <w:szCs w:val="18"/>
                <w:vertAlign w:val="superscript"/>
                <w:lang w:eastAsia="tr-TR"/>
              </w:rPr>
            </w:pPr>
            <w:r w:rsidRPr="00D13A16">
              <w:rPr>
                <w:rFonts w:ascii="Times New Roman" w:eastAsia="Times New Roman" w:hAnsi="Times New Roman" w:cs="Times New Roman"/>
                <w:b/>
                <w:bCs/>
                <w:noProof/>
                <w:sz w:val="18"/>
                <w:szCs w:val="18"/>
                <w:lang w:eastAsia="tr-TR"/>
              </w:rPr>
              <w:t>p</w:t>
            </w:r>
            <w:r w:rsidRPr="00D13A16">
              <w:rPr>
                <w:rFonts w:ascii="Times New Roman" w:eastAsia="Times New Roman" w:hAnsi="Times New Roman" w:cs="Times New Roman"/>
                <w:b/>
                <w:bCs/>
                <w:noProof/>
                <w:sz w:val="18"/>
                <w:szCs w:val="18"/>
                <w:vertAlign w:val="superscript"/>
                <w:lang w:eastAsia="tr-TR"/>
              </w:rPr>
              <w:t>a</w:t>
            </w:r>
          </w:p>
        </w:tc>
      </w:tr>
      <w:tr w:rsidR="00C74AAE" w:rsidRPr="00D13A16" w:rsidTr="004738C7">
        <w:trPr>
          <w:trHeight w:val="188"/>
        </w:trPr>
        <w:tc>
          <w:tcPr>
            <w:tcW w:w="1730" w:type="pct"/>
            <w:vMerge/>
            <w:tcBorders>
              <w:top w:val="nil"/>
              <w:bottom w:val="single" w:sz="8"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18"/>
                <w:szCs w:val="18"/>
                <w:lang w:eastAsia="tr-TR"/>
              </w:rPr>
            </w:pPr>
          </w:p>
        </w:tc>
        <w:tc>
          <w:tcPr>
            <w:tcW w:w="1309" w:type="pct"/>
            <w:gridSpan w:val="2"/>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Kadın (n=165)</w:t>
            </w:r>
          </w:p>
        </w:tc>
        <w:tc>
          <w:tcPr>
            <w:tcW w:w="1307" w:type="pct"/>
            <w:gridSpan w:val="2"/>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b/>
                <w:bCs/>
                <w:noProof/>
                <w:sz w:val="18"/>
                <w:szCs w:val="18"/>
                <w:lang w:eastAsia="tr-TR"/>
              </w:rPr>
              <w:t>Erkek (n=166)</w:t>
            </w:r>
          </w:p>
        </w:tc>
        <w:tc>
          <w:tcPr>
            <w:tcW w:w="654" w:type="pct"/>
            <w:vMerge/>
            <w:tcBorders>
              <w:top w:val="nil"/>
              <w:bottom w:val="single" w:sz="8"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18"/>
                <w:szCs w:val="18"/>
                <w:lang w:eastAsia="tr-TR"/>
              </w:rPr>
            </w:pPr>
          </w:p>
        </w:tc>
      </w:tr>
      <w:tr w:rsidR="00C74AAE" w:rsidRPr="00D13A16" w:rsidTr="004738C7">
        <w:trPr>
          <w:trHeight w:val="119"/>
        </w:trPr>
        <w:tc>
          <w:tcPr>
            <w:tcW w:w="1730" w:type="pct"/>
            <w:vMerge/>
            <w:tcBorders>
              <w:top w:val="nil"/>
              <w:bottom w:val="single" w:sz="8"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18"/>
                <w:szCs w:val="18"/>
                <w:lang w:eastAsia="tr-TR"/>
              </w:rPr>
            </w:pPr>
          </w:p>
        </w:tc>
        <w:tc>
          <w:tcPr>
            <w:tcW w:w="653" w:type="pct"/>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x̄±SS</w:t>
            </w:r>
          </w:p>
        </w:tc>
        <w:tc>
          <w:tcPr>
            <w:tcW w:w="656" w:type="pct"/>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DRI %</w:t>
            </w:r>
          </w:p>
        </w:tc>
        <w:tc>
          <w:tcPr>
            <w:tcW w:w="653" w:type="pct"/>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b/>
                <w:bCs/>
                <w:noProof/>
                <w:sz w:val="18"/>
                <w:szCs w:val="18"/>
                <w:lang w:eastAsia="tr-TR"/>
              </w:rPr>
              <w:t>x̄±SS</w:t>
            </w:r>
          </w:p>
        </w:tc>
        <w:tc>
          <w:tcPr>
            <w:tcW w:w="654" w:type="pct"/>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b/>
                <w:bCs/>
                <w:noProof/>
                <w:sz w:val="18"/>
                <w:szCs w:val="18"/>
                <w:lang w:eastAsia="tr-TR"/>
              </w:rPr>
              <w:t>DRI %</w:t>
            </w:r>
          </w:p>
        </w:tc>
        <w:tc>
          <w:tcPr>
            <w:tcW w:w="654" w:type="pct"/>
            <w:vMerge/>
            <w:tcBorders>
              <w:top w:val="nil"/>
              <w:bottom w:val="single" w:sz="8"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18"/>
                <w:szCs w:val="18"/>
                <w:lang w:eastAsia="tr-TR"/>
              </w:rPr>
            </w:pPr>
          </w:p>
        </w:tc>
      </w:tr>
      <w:tr w:rsidR="00C74AAE" w:rsidRPr="00D13A16" w:rsidTr="004738C7">
        <w:trPr>
          <w:trHeight w:val="416"/>
        </w:trPr>
        <w:tc>
          <w:tcPr>
            <w:tcW w:w="1730" w:type="pct"/>
            <w:tcBorders>
              <w:top w:val="single" w:sz="8" w:space="0" w:color="auto"/>
            </w:tcBorders>
            <w:vAlign w:val="center"/>
          </w:tcPr>
          <w:p w:rsidR="00C74AAE" w:rsidRPr="00D13A16" w:rsidRDefault="00C74AAE" w:rsidP="004738C7">
            <w:pPr>
              <w:spacing w:after="0" w:line="240" w:lineRule="auto"/>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Protein (g)</w:t>
            </w:r>
          </w:p>
        </w:tc>
        <w:tc>
          <w:tcPr>
            <w:tcW w:w="653" w:type="pct"/>
            <w:tcBorders>
              <w:top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hAnsi="Times New Roman" w:cs="Times New Roman"/>
                <w:noProof/>
                <w:sz w:val="18"/>
                <w:szCs w:val="18"/>
              </w:rPr>
              <w:t>45,0</w:t>
            </w:r>
            <w:r w:rsidRPr="00D13A16">
              <w:rPr>
                <w:rFonts w:ascii="Times New Roman" w:eastAsia="Times New Roman" w:hAnsi="Times New Roman" w:cs="Times New Roman"/>
                <w:noProof/>
                <w:sz w:val="18"/>
                <w:szCs w:val="18"/>
                <w:lang w:eastAsia="tr-TR"/>
              </w:rPr>
              <w:t>±</w:t>
            </w:r>
            <w:r w:rsidRPr="00D13A16">
              <w:rPr>
                <w:rFonts w:ascii="Times New Roman" w:hAnsi="Times New Roman" w:cs="Times New Roman"/>
                <w:noProof/>
                <w:sz w:val="18"/>
                <w:szCs w:val="18"/>
              </w:rPr>
              <w:t>18,64</w:t>
            </w:r>
          </w:p>
        </w:tc>
        <w:tc>
          <w:tcPr>
            <w:tcW w:w="656" w:type="pct"/>
            <w:tcBorders>
              <w:top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58,4</w:t>
            </w:r>
          </w:p>
        </w:tc>
        <w:tc>
          <w:tcPr>
            <w:tcW w:w="653" w:type="pct"/>
            <w:tcBorders>
              <w:top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51,7±</w:t>
            </w:r>
            <w:r w:rsidRPr="00D13A16">
              <w:rPr>
                <w:rFonts w:ascii="Times New Roman" w:hAnsi="Times New Roman" w:cs="Times New Roman"/>
                <w:noProof/>
                <w:sz w:val="18"/>
                <w:szCs w:val="18"/>
              </w:rPr>
              <w:t>12,44</w:t>
            </w:r>
          </w:p>
        </w:tc>
        <w:tc>
          <w:tcPr>
            <w:tcW w:w="654" w:type="pct"/>
            <w:tcBorders>
              <w:top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67,1</w:t>
            </w:r>
          </w:p>
        </w:tc>
        <w:tc>
          <w:tcPr>
            <w:tcW w:w="654" w:type="pct"/>
            <w:tcBorders>
              <w:top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noProof/>
                <w:sz w:val="18"/>
                <w:szCs w:val="18"/>
                <w:lang w:eastAsia="tr-TR"/>
              </w:rPr>
            </w:pPr>
            <w:r w:rsidRPr="00D13A16">
              <w:rPr>
                <w:rFonts w:ascii="Times New Roman" w:eastAsia="Times New Roman" w:hAnsi="Times New Roman" w:cs="Times New Roman"/>
                <w:b/>
                <w:bCs/>
                <w:noProof/>
                <w:sz w:val="18"/>
                <w:szCs w:val="18"/>
                <w:lang w:eastAsia="tr-TR"/>
              </w:rPr>
              <w:t>*</w:t>
            </w:r>
            <w:r w:rsidRPr="00D13A16">
              <w:rPr>
                <w:rFonts w:ascii="Times New Roman" w:eastAsia="Times New Roman" w:hAnsi="Times New Roman" w:cs="Times New Roman"/>
                <w:b/>
                <w:noProof/>
                <w:sz w:val="18"/>
                <w:szCs w:val="18"/>
                <w:lang w:eastAsia="tr-TR"/>
              </w:rPr>
              <w:t>0,012</w:t>
            </w:r>
          </w:p>
        </w:tc>
      </w:tr>
      <w:tr w:rsidR="00C74AAE" w:rsidRPr="00D13A16" w:rsidTr="004738C7">
        <w:trPr>
          <w:trHeight w:val="416"/>
        </w:trPr>
        <w:tc>
          <w:tcPr>
            <w:tcW w:w="1730" w:type="pct"/>
            <w:tcBorders>
              <w:top w:val="single" w:sz="8" w:space="0" w:color="auto"/>
            </w:tcBorders>
            <w:vAlign w:val="center"/>
          </w:tcPr>
          <w:p w:rsidR="00C74AAE" w:rsidRPr="00D13A16" w:rsidRDefault="00C74AAE" w:rsidP="004738C7">
            <w:pPr>
              <w:spacing w:after="0" w:line="240" w:lineRule="auto"/>
              <w:rPr>
                <w:rFonts w:ascii="Times New Roman" w:eastAsia="Times New Roman" w:hAnsi="Times New Roman" w:cs="Times New Roman"/>
                <w:b/>
                <w:bCs/>
                <w:noProof/>
                <w:sz w:val="18"/>
                <w:szCs w:val="18"/>
                <w:lang w:eastAsia="tr-TR"/>
              </w:rPr>
            </w:pPr>
            <w:r w:rsidRPr="00D13A16">
              <w:rPr>
                <w:rFonts w:ascii="Times New Roman" w:hAnsi="Times New Roman" w:cs="Times New Roman"/>
                <w:b/>
                <w:noProof/>
                <w:sz w:val="18"/>
                <w:szCs w:val="18"/>
              </w:rPr>
              <w:t>Karbonhidrat (g)</w:t>
            </w:r>
          </w:p>
        </w:tc>
        <w:tc>
          <w:tcPr>
            <w:tcW w:w="653" w:type="pct"/>
            <w:tcBorders>
              <w:top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hAnsi="Times New Roman" w:cs="Times New Roman"/>
                <w:noProof/>
                <w:sz w:val="18"/>
                <w:szCs w:val="18"/>
              </w:rPr>
              <w:t>92,2</w:t>
            </w:r>
            <w:r w:rsidRPr="00D13A16">
              <w:rPr>
                <w:rFonts w:ascii="Times New Roman" w:eastAsia="Times New Roman" w:hAnsi="Times New Roman" w:cs="Times New Roman"/>
                <w:noProof/>
                <w:sz w:val="18"/>
                <w:szCs w:val="18"/>
                <w:lang w:eastAsia="tr-TR"/>
              </w:rPr>
              <w:t>±</w:t>
            </w:r>
            <w:r w:rsidRPr="00D13A16">
              <w:rPr>
                <w:rFonts w:ascii="Times New Roman" w:hAnsi="Times New Roman" w:cs="Times New Roman"/>
                <w:noProof/>
                <w:sz w:val="18"/>
                <w:szCs w:val="18"/>
              </w:rPr>
              <w:t>27,16</w:t>
            </w:r>
          </w:p>
        </w:tc>
        <w:tc>
          <w:tcPr>
            <w:tcW w:w="656" w:type="pct"/>
            <w:tcBorders>
              <w:top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70,9</w:t>
            </w:r>
          </w:p>
        </w:tc>
        <w:tc>
          <w:tcPr>
            <w:tcW w:w="653" w:type="pct"/>
            <w:tcBorders>
              <w:top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hAnsi="Times New Roman" w:cs="Times New Roman"/>
                <w:noProof/>
                <w:sz w:val="18"/>
                <w:szCs w:val="18"/>
              </w:rPr>
              <w:t xml:space="preserve">    151,3</w:t>
            </w:r>
            <w:r w:rsidRPr="00D13A16">
              <w:rPr>
                <w:rFonts w:ascii="Times New Roman" w:eastAsia="Times New Roman" w:hAnsi="Times New Roman" w:cs="Times New Roman"/>
                <w:noProof/>
                <w:sz w:val="18"/>
                <w:szCs w:val="18"/>
                <w:lang w:eastAsia="tr-TR"/>
              </w:rPr>
              <w:t>±</w:t>
            </w:r>
            <w:r w:rsidRPr="00D13A16">
              <w:rPr>
                <w:rFonts w:ascii="Times New Roman" w:hAnsi="Times New Roman" w:cs="Times New Roman"/>
                <w:noProof/>
                <w:sz w:val="18"/>
                <w:szCs w:val="18"/>
              </w:rPr>
              <w:t>163,79</w:t>
            </w:r>
          </w:p>
        </w:tc>
        <w:tc>
          <w:tcPr>
            <w:tcW w:w="654" w:type="pct"/>
            <w:tcBorders>
              <w:top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116,4</w:t>
            </w:r>
          </w:p>
        </w:tc>
        <w:tc>
          <w:tcPr>
            <w:tcW w:w="654" w:type="pct"/>
            <w:tcBorders>
              <w:top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noProof/>
                <w:sz w:val="18"/>
                <w:szCs w:val="18"/>
                <w:lang w:eastAsia="tr-TR"/>
              </w:rPr>
            </w:pPr>
            <w:r w:rsidRPr="00D13A16">
              <w:rPr>
                <w:rFonts w:ascii="Times New Roman" w:eastAsia="Times New Roman" w:hAnsi="Times New Roman" w:cs="Times New Roman"/>
                <w:b/>
                <w:bCs/>
                <w:noProof/>
                <w:sz w:val="18"/>
                <w:szCs w:val="18"/>
                <w:lang w:eastAsia="tr-TR"/>
              </w:rPr>
              <w:t>*</w:t>
            </w:r>
            <w:r w:rsidRPr="00D13A16">
              <w:rPr>
                <w:rFonts w:ascii="Times New Roman" w:eastAsia="Times New Roman" w:hAnsi="Times New Roman" w:cs="Times New Roman"/>
                <w:b/>
                <w:noProof/>
                <w:sz w:val="18"/>
                <w:szCs w:val="18"/>
                <w:lang w:eastAsia="tr-TR"/>
              </w:rPr>
              <w:t>0.001</w:t>
            </w:r>
          </w:p>
        </w:tc>
      </w:tr>
      <w:tr w:rsidR="00C74AAE" w:rsidRPr="00D13A16" w:rsidTr="004738C7">
        <w:trPr>
          <w:trHeight w:val="416"/>
        </w:trPr>
        <w:tc>
          <w:tcPr>
            <w:tcW w:w="1730" w:type="pct"/>
            <w:tcBorders>
              <w:top w:val="single" w:sz="8" w:space="0" w:color="auto"/>
            </w:tcBorders>
            <w:vAlign w:val="center"/>
          </w:tcPr>
          <w:p w:rsidR="00C74AAE" w:rsidRPr="00D13A16" w:rsidRDefault="00C74AAE" w:rsidP="004738C7">
            <w:pPr>
              <w:spacing w:after="0" w:line="240" w:lineRule="auto"/>
              <w:rPr>
                <w:rFonts w:ascii="Times New Roman" w:eastAsia="Times New Roman" w:hAnsi="Times New Roman" w:cs="Times New Roman"/>
                <w:b/>
                <w:bCs/>
                <w:noProof/>
                <w:sz w:val="18"/>
                <w:szCs w:val="18"/>
                <w:lang w:eastAsia="tr-TR"/>
              </w:rPr>
            </w:pPr>
            <w:r w:rsidRPr="00D13A16">
              <w:rPr>
                <w:rFonts w:ascii="Times New Roman" w:hAnsi="Times New Roman" w:cs="Times New Roman"/>
                <w:b/>
                <w:noProof/>
                <w:sz w:val="18"/>
                <w:szCs w:val="18"/>
              </w:rPr>
              <w:t>Diyet posası (g)</w:t>
            </w:r>
          </w:p>
        </w:tc>
        <w:tc>
          <w:tcPr>
            <w:tcW w:w="653" w:type="pct"/>
            <w:tcBorders>
              <w:top w:val="single" w:sz="8"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18"/>
                <w:szCs w:val="18"/>
                <w:lang w:eastAsia="tr-TR"/>
              </w:rPr>
            </w:pPr>
            <w:r w:rsidRPr="00D13A16">
              <w:rPr>
                <w:rFonts w:ascii="Times New Roman" w:hAnsi="Times New Roman" w:cs="Times New Roman"/>
                <w:noProof/>
                <w:sz w:val="18"/>
                <w:szCs w:val="18"/>
              </w:rPr>
              <w:t xml:space="preserve">    12,6</w:t>
            </w:r>
            <w:r w:rsidRPr="00D13A16">
              <w:rPr>
                <w:rFonts w:ascii="Times New Roman" w:eastAsia="Times New Roman" w:hAnsi="Times New Roman" w:cs="Times New Roman"/>
                <w:noProof/>
                <w:sz w:val="18"/>
                <w:szCs w:val="18"/>
                <w:lang w:eastAsia="tr-TR"/>
              </w:rPr>
              <w:t>±</w:t>
            </w:r>
            <w:r w:rsidRPr="00D13A16">
              <w:rPr>
                <w:rFonts w:ascii="Times New Roman" w:hAnsi="Times New Roman" w:cs="Times New Roman"/>
                <w:noProof/>
                <w:sz w:val="18"/>
                <w:szCs w:val="18"/>
              </w:rPr>
              <w:t>4,40</w:t>
            </w:r>
          </w:p>
        </w:tc>
        <w:tc>
          <w:tcPr>
            <w:tcW w:w="656" w:type="pct"/>
            <w:tcBorders>
              <w:top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50,2</w:t>
            </w:r>
          </w:p>
        </w:tc>
        <w:tc>
          <w:tcPr>
            <w:tcW w:w="653" w:type="pct"/>
            <w:tcBorders>
              <w:top w:val="single" w:sz="8"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18"/>
                <w:szCs w:val="18"/>
                <w:lang w:eastAsia="tr-TR"/>
              </w:rPr>
            </w:pPr>
            <w:r w:rsidRPr="00D13A16">
              <w:rPr>
                <w:rFonts w:ascii="Times New Roman" w:hAnsi="Times New Roman" w:cs="Times New Roman"/>
                <w:noProof/>
                <w:sz w:val="18"/>
                <w:szCs w:val="18"/>
              </w:rPr>
              <w:t xml:space="preserve">     15,7</w:t>
            </w:r>
            <w:r w:rsidRPr="00D13A16">
              <w:rPr>
                <w:rFonts w:ascii="Times New Roman" w:eastAsia="Times New Roman" w:hAnsi="Times New Roman" w:cs="Times New Roman"/>
                <w:noProof/>
                <w:sz w:val="18"/>
                <w:szCs w:val="18"/>
                <w:lang w:eastAsia="tr-TR"/>
              </w:rPr>
              <w:t>±</w:t>
            </w:r>
            <w:r w:rsidRPr="00D13A16">
              <w:rPr>
                <w:rFonts w:ascii="Times New Roman" w:hAnsi="Times New Roman" w:cs="Times New Roman"/>
                <w:noProof/>
                <w:sz w:val="18"/>
                <w:szCs w:val="18"/>
              </w:rPr>
              <w:t>5,30</w:t>
            </w:r>
          </w:p>
        </w:tc>
        <w:tc>
          <w:tcPr>
            <w:tcW w:w="654" w:type="pct"/>
            <w:tcBorders>
              <w:top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59,4</w:t>
            </w:r>
          </w:p>
        </w:tc>
        <w:tc>
          <w:tcPr>
            <w:tcW w:w="654" w:type="pct"/>
            <w:tcBorders>
              <w:top w:val="single" w:sz="8" w:space="0" w:color="auto"/>
            </w:tcBorders>
            <w:vAlign w:val="center"/>
          </w:tcPr>
          <w:p w:rsidR="00C74AAE" w:rsidRPr="00D13A16" w:rsidRDefault="00C74AAE" w:rsidP="004738C7">
            <w:pPr>
              <w:spacing w:after="0" w:line="240" w:lineRule="auto"/>
              <w:rPr>
                <w:rFonts w:ascii="Times New Roman" w:eastAsia="Times New Roman" w:hAnsi="Times New Roman" w:cs="Times New Roman"/>
                <w:b/>
                <w:noProof/>
                <w:sz w:val="18"/>
                <w:szCs w:val="18"/>
                <w:lang w:eastAsia="tr-TR"/>
              </w:rPr>
            </w:pPr>
            <w:r w:rsidRPr="00D13A16">
              <w:rPr>
                <w:rFonts w:ascii="Times New Roman" w:eastAsia="Times New Roman" w:hAnsi="Times New Roman" w:cs="Times New Roman"/>
                <w:b/>
                <w:noProof/>
                <w:sz w:val="18"/>
                <w:szCs w:val="18"/>
                <w:lang w:eastAsia="tr-TR"/>
              </w:rPr>
              <w:t xml:space="preserve">        </w:t>
            </w:r>
            <w:r w:rsidRPr="00D13A16">
              <w:rPr>
                <w:rFonts w:ascii="Times New Roman" w:eastAsia="Times New Roman" w:hAnsi="Times New Roman" w:cs="Times New Roman"/>
                <w:b/>
                <w:bCs/>
                <w:noProof/>
                <w:sz w:val="18"/>
                <w:szCs w:val="18"/>
                <w:lang w:eastAsia="tr-TR"/>
              </w:rPr>
              <w:t>*</w:t>
            </w:r>
            <w:r w:rsidRPr="00D13A16">
              <w:rPr>
                <w:rFonts w:ascii="Times New Roman" w:eastAsia="Times New Roman" w:hAnsi="Times New Roman" w:cs="Times New Roman"/>
                <w:b/>
                <w:noProof/>
                <w:sz w:val="18"/>
                <w:szCs w:val="18"/>
                <w:lang w:eastAsia="tr-TR"/>
              </w:rPr>
              <w:t>0,008</w:t>
            </w:r>
          </w:p>
        </w:tc>
      </w:tr>
      <w:tr w:rsidR="00C74AAE" w:rsidRPr="00D13A16" w:rsidTr="004738C7">
        <w:trPr>
          <w:trHeight w:val="416"/>
        </w:trPr>
        <w:tc>
          <w:tcPr>
            <w:tcW w:w="1730" w:type="pct"/>
            <w:tcBorders>
              <w:top w:val="single" w:sz="8" w:space="0" w:color="auto"/>
            </w:tcBorders>
            <w:vAlign w:val="center"/>
          </w:tcPr>
          <w:p w:rsidR="00C74AAE" w:rsidRPr="00D13A16" w:rsidRDefault="00C74AAE" w:rsidP="004738C7">
            <w:pPr>
              <w:spacing w:after="0" w:line="240" w:lineRule="auto"/>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A vitamini (mcg)</w:t>
            </w:r>
          </w:p>
        </w:tc>
        <w:tc>
          <w:tcPr>
            <w:tcW w:w="653" w:type="pct"/>
            <w:tcBorders>
              <w:top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1076,0±1143,66</w:t>
            </w:r>
          </w:p>
        </w:tc>
        <w:tc>
          <w:tcPr>
            <w:tcW w:w="656" w:type="pct"/>
            <w:tcBorders>
              <w:top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143,2</w:t>
            </w:r>
          </w:p>
        </w:tc>
        <w:tc>
          <w:tcPr>
            <w:tcW w:w="653" w:type="pct"/>
            <w:tcBorders>
              <w:top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1115,0±1104,02</w:t>
            </w:r>
          </w:p>
        </w:tc>
        <w:tc>
          <w:tcPr>
            <w:tcW w:w="654" w:type="pct"/>
            <w:tcBorders>
              <w:top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148,1</w:t>
            </w:r>
          </w:p>
        </w:tc>
        <w:tc>
          <w:tcPr>
            <w:tcW w:w="654" w:type="pct"/>
            <w:tcBorders>
              <w:top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0,821</w:t>
            </w:r>
          </w:p>
        </w:tc>
      </w:tr>
      <w:tr w:rsidR="00C74AAE" w:rsidRPr="00D13A16" w:rsidTr="004738C7">
        <w:trPr>
          <w:trHeight w:val="251"/>
        </w:trPr>
        <w:tc>
          <w:tcPr>
            <w:tcW w:w="1730" w:type="pct"/>
            <w:vAlign w:val="center"/>
          </w:tcPr>
          <w:p w:rsidR="00C74AAE" w:rsidRPr="00D13A16" w:rsidRDefault="00C74AAE" w:rsidP="004738C7">
            <w:pPr>
              <w:spacing w:after="0" w:line="240" w:lineRule="auto"/>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E vitamini (mg)</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16,6±7,74</w:t>
            </w:r>
          </w:p>
        </w:tc>
        <w:tc>
          <w:tcPr>
            <w:tcW w:w="656"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127,6</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17,5±6,25</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134,5</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0,398</w:t>
            </w:r>
          </w:p>
        </w:tc>
      </w:tr>
      <w:tr w:rsidR="00C74AAE" w:rsidRPr="00D13A16" w:rsidTr="004738C7">
        <w:trPr>
          <w:trHeight w:val="251"/>
        </w:trPr>
        <w:tc>
          <w:tcPr>
            <w:tcW w:w="1730" w:type="pct"/>
            <w:vAlign w:val="center"/>
          </w:tcPr>
          <w:p w:rsidR="00C74AAE" w:rsidRPr="00D13A16" w:rsidRDefault="00C74AAE" w:rsidP="004738C7">
            <w:pPr>
              <w:spacing w:after="0" w:line="240" w:lineRule="auto"/>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C vitamini (mg)</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67,3±50,08</w:t>
            </w:r>
          </w:p>
        </w:tc>
        <w:tc>
          <w:tcPr>
            <w:tcW w:w="656"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61,1</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57,6±29,71</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52,2</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0,144</w:t>
            </w:r>
          </w:p>
        </w:tc>
      </w:tr>
      <w:tr w:rsidR="00C74AAE" w:rsidRPr="00D13A16" w:rsidTr="004738C7">
        <w:trPr>
          <w:trHeight w:val="251"/>
        </w:trPr>
        <w:tc>
          <w:tcPr>
            <w:tcW w:w="1730" w:type="pct"/>
            <w:vAlign w:val="center"/>
          </w:tcPr>
          <w:p w:rsidR="00C74AAE" w:rsidRPr="00D13A16" w:rsidRDefault="00C74AAE" w:rsidP="004738C7">
            <w:pPr>
              <w:spacing w:after="0" w:line="240" w:lineRule="auto"/>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Tiamin (mg)</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,55±,2</w:t>
            </w:r>
          </w:p>
        </w:tc>
        <w:tc>
          <w:tcPr>
            <w:tcW w:w="656"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44,2</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,59±,2</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47,4</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0,200</w:t>
            </w:r>
          </w:p>
        </w:tc>
      </w:tr>
      <w:tr w:rsidR="00C74AAE" w:rsidRPr="00D13A16" w:rsidTr="004738C7">
        <w:trPr>
          <w:trHeight w:val="251"/>
        </w:trPr>
        <w:tc>
          <w:tcPr>
            <w:tcW w:w="1730" w:type="pct"/>
            <w:vAlign w:val="center"/>
          </w:tcPr>
          <w:p w:rsidR="00C74AAE" w:rsidRPr="00D13A16" w:rsidRDefault="00C74AAE" w:rsidP="004738C7">
            <w:pPr>
              <w:spacing w:after="0" w:line="240" w:lineRule="auto"/>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Riboflavin (mg)</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1,0±,5</w:t>
            </w:r>
          </w:p>
        </w:tc>
        <w:tc>
          <w:tcPr>
            <w:tcW w:w="656"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76,9</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1,2±,5</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92,2</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*0,049</w:t>
            </w:r>
          </w:p>
        </w:tc>
      </w:tr>
      <w:tr w:rsidR="00C74AAE" w:rsidRPr="00D13A16" w:rsidTr="004738C7">
        <w:trPr>
          <w:trHeight w:val="251"/>
        </w:trPr>
        <w:tc>
          <w:tcPr>
            <w:tcW w:w="1730" w:type="pct"/>
            <w:vAlign w:val="center"/>
          </w:tcPr>
          <w:p w:rsidR="00C74AAE" w:rsidRPr="00D13A16" w:rsidRDefault="00C74AAE" w:rsidP="004738C7">
            <w:pPr>
              <w:spacing w:after="0" w:line="240" w:lineRule="auto"/>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Niasin (mg)</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9,0±3,61</w:t>
            </w:r>
          </w:p>
        </w:tc>
        <w:tc>
          <w:tcPr>
            <w:tcW w:w="656"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134</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10,2±3,69</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151,8</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*0,025</w:t>
            </w:r>
          </w:p>
        </w:tc>
      </w:tr>
      <w:tr w:rsidR="00C74AAE" w:rsidRPr="00D13A16" w:rsidTr="004738C7">
        <w:trPr>
          <w:trHeight w:val="239"/>
        </w:trPr>
        <w:tc>
          <w:tcPr>
            <w:tcW w:w="1730" w:type="pct"/>
            <w:vAlign w:val="center"/>
          </w:tcPr>
          <w:p w:rsidR="00C74AAE" w:rsidRPr="00D13A16" w:rsidRDefault="00C74AAE" w:rsidP="004738C7">
            <w:pPr>
              <w:spacing w:after="0" w:line="240" w:lineRule="auto"/>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B</w:t>
            </w:r>
            <w:r w:rsidRPr="00D13A16">
              <w:rPr>
                <w:rFonts w:ascii="Times New Roman" w:eastAsia="Times New Roman" w:hAnsi="Times New Roman" w:cs="Times New Roman"/>
                <w:b/>
                <w:bCs/>
                <w:noProof/>
                <w:sz w:val="18"/>
                <w:szCs w:val="18"/>
                <w:vertAlign w:val="superscript"/>
                <w:lang w:eastAsia="tr-TR"/>
              </w:rPr>
              <w:t xml:space="preserve">6 </w:t>
            </w:r>
            <w:r w:rsidRPr="00D13A16">
              <w:rPr>
                <w:rFonts w:ascii="Times New Roman" w:eastAsia="Times New Roman" w:hAnsi="Times New Roman" w:cs="Times New Roman"/>
                <w:b/>
                <w:bCs/>
                <w:noProof/>
                <w:sz w:val="18"/>
                <w:szCs w:val="18"/>
                <w:lang w:eastAsia="tr-TR"/>
              </w:rPr>
              <w:t>vitamini (mg)</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,99±,4</w:t>
            </w:r>
          </w:p>
        </w:tc>
        <w:tc>
          <w:tcPr>
            <w:tcW w:w="656"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90,3</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1,1±,2</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100,3</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0,770</w:t>
            </w:r>
          </w:p>
        </w:tc>
      </w:tr>
      <w:tr w:rsidR="00C74AAE" w:rsidRPr="00D13A16" w:rsidTr="004738C7">
        <w:trPr>
          <w:trHeight w:val="251"/>
        </w:trPr>
        <w:tc>
          <w:tcPr>
            <w:tcW w:w="1730" w:type="pct"/>
            <w:vAlign w:val="center"/>
          </w:tcPr>
          <w:p w:rsidR="00C74AAE" w:rsidRPr="00D13A16" w:rsidRDefault="00C74AAE" w:rsidP="004738C7">
            <w:pPr>
              <w:spacing w:after="0" w:line="240" w:lineRule="auto"/>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B</w:t>
            </w:r>
            <w:r w:rsidRPr="00D13A16">
              <w:rPr>
                <w:rFonts w:ascii="Times New Roman" w:eastAsia="Times New Roman" w:hAnsi="Times New Roman" w:cs="Times New Roman"/>
                <w:b/>
                <w:bCs/>
                <w:noProof/>
                <w:sz w:val="18"/>
                <w:szCs w:val="18"/>
                <w:vertAlign w:val="superscript"/>
                <w:lang w:eastAsia="tr-TR"/>
              </w:rPr>
              <w:t>12</w:t>
            </w:r>
            <w:r w:rsidRPr="00D13A16">
              <w:rPr>
                <w:rFonts w:ascii="Times New Roman" w:eastAsia="Times New Roman" w:hAnsi="Times New Roman" w:cs="Times New Roman"/>
                <w:b/>
                <w:bCs/>
                <w:noProof/>
                <w:sz w:val="18"/>
                <w:szCs w:val="18"/>
                <w:lang w:eastAsia="tr-TR"/>
              </w:rPr>
              <w:t xml:space="preserve"> vitamini (mcg)</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5,9±6,97</w:t>
            </w:r>
          </w:p>
        </w:tc>
        <w:tc>
          <w:tcPr>
            <w:tcW w:w="656"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146,9</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9,0±10,59</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224</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*0,035</w:t>
            </w:r>
          </w:p>
        </w:tc>
      </w:tr>
      <w:tr w:rsidR="00C74AAE" w:rsidRPr="00D13A16" w:rsidTr="004738C7">
        <w:trPr>
          <w:trHeight w:val="251"/>
        </w:trPr>
        <w:tc>
          <w:tcPr>
            <w:tcW w:w="1730" w:type="pct"/>
            <w:vAlign w:val="center"/>
          </w:tcPr>
          <w:p w:rsidR="00C74AAE" w:rsidRPr="00D13A16" w:rsidRDefault="00C74AAE" w:rsidP="004738C7">
            <w:pPr>
              <w:spacing w:after="0" w:line="240" w:lineRule="auto"/>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Kalsiyum (mg)</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542,8±307,02</w:t>
            </w:r>
          </w:p>
        </w:tc>
        <w:tc>
          <w:tcPr>
            <w:tcW w:w="656"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57,1</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568,2±182,28</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59,7</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0,532</w:t>
            </w:r>
          </w:p>
        </w:tc>
      </w:tr>
      <w:tr w:rsidR="00C74AAE" w:rsidRPr="00D13A16" w:rsidTr="004738C7">
        <w:trPr>
          <w:trHeight w:val="251"/>
        </w:trPr>
        <w:tc>
          <w:tcPr>
            <w:tcW w:w="1730" w:type="pct"/>
            <w:vAlign w:val="center"/>
          </w:tcPr>
          <w:p w:rsidR="00C74AAE" w:rsidRPr="00D13A16" w:rsidRDefault="00C74AAE" w:rsidP="004738C7">
            <w:pPr>
              <w:spacing w:after="0" w:line="240" w:lineRule="auto"/>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Magnezyum (mg)</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194,5±98,25</w:t>
            </w:r>
          </w:p>
        </w:tc>
        <w:tc>
          <w:tcPr>
            <w:tcW w:w="656"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55,5</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200,6±57,28</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57,2</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0,692</w:t>
            </w:r>
          </w:p>
        </w:tc>
      </w:tr>
      <w:tr w:rsidR="00C74AAE" w:rsidRPr="00D13A16" w:rsidTr="004738C7">
        <w:trPr>
          <w:trHeight w:val="251"/>
        </w:trPr>
        <w:tc>
          <w:tcPr>
            <w:tcW w:w="1730" w:type="pct"/>
            <w:vAlign w:val="center"/>
          </w:tcPr>
          <w:p w:rsidR="00C74AAE" w:rsidRPr="00D13A16" w:rsidRDefault="00C74AAE" w:rsidP="004738C7">
            <w:pPr>
              <w:spacing w:after="0" w:line="240" w:lineRule="auto"/>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Demir (mg)</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7,8±3,86</w:t>
            </w:r>
          </w:p>
        </w:tc>
        <w:tc>
          <w:tcPr>
            <w:tcW w:w="656"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71</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8,5±2,78</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77,3</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0,173</w:t>
            </w:r>
          </w:p>
        </w:tc>
      </w:tr>
      <w:tr w:rsidR="00C74AAE" w:rsidRPr="00D13A16" w:rsidTr="004738C7">
        <w:trPr>
          <w:trHeight w:val="251"/>
        </w:trPr>
        <w:tc>
          <w:tcPr>
            <w:tcW w:w="1730" w:type="pct"/>
            <w:vAlign w:val="center"/>
          </w:tcPr>
          <w:p w:rsidR="00C74AAE" w:rsidRPr="00D13A16" w:rsidRDefault="00C74AAE" w:rsidP="004738C7">
            <w:pPr>
              <w:spacing w:after="0" w:line="240" w:lineRule="auto"/>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Çinko (mg)</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9,6±3,54</w:t>
            </w:r>
          </w:p>
        </w:tc>
        <w:tc>
          <w:tcPr>
            <w:tcW w:w="656"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102,3</w:t>
            </w:r>
          </w:p>
        </w:tc>
        <w:tc>
          <w:tcPr>
            <w:tcW w:w="653"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10,8±3,02</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115</w:t>
            </w:r>
          </w:p>
        </w:tc>
        <w:tc>
          <w:tcPr>
            <w:tcW w:w="654" w:type="pct"/>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18"/>
                <w:szCs w:val="18"/>
                <w:lang w:eastAsia="tr-TR"/>
              </w:rPr>
            </w:pPr>
            <w:r w:rsidRPr="00D13A16">
              <w:rPr>
                <w:rFonts w:ascii="Times New Roman" w:eastAsia="Times New Roman" w:hAnsi="Times New Roman" w:cs="Times New Roman"/>
                <w:b/>
                <w:bCs/>
                <w:noProof/>
                <w:sz w:val="18"/>
                <w:szCs w:val="18"/>
                <w:lang w:eastAsia="tr-TR"/>
              </w:rPr>
              <w:t>*0,023</w:t>
            </w:r>
          </w:p>
        </w:tc>
      </w:tr>
    </w:tbl>
    <w:p w:rsidR="00C74AAE" w:rsidRPr="00941D8C" w:rsidRDefault="00C74AAE" w:rsidP="00C74AAE">
      <w:pPr>
        <w:spacing w:after="0" w:line="240" w:lineRule="auto"/>
        <w:jc w:val="both"/>
        <w:rPr>
          <w:rFonts w:ascii="Times New Roman" w:eastAsia="Times New Roman" w:hAnsi="Times New Roman" w:cs="Times New Roman"/>
          <w:noProof/>
          <w:sz w:val="20"/>
          <w:szCs w:val="18"/>
          <w:lang w:eastAsia="tr-TR"/>
        </w:rPr>
      </w:pPr>
      <w:r w:rsidRPr="00941D8C">
        <w:rPr>
          <w:rFonts w:ascii="Times New Roman" w:eastAsia="Times New Roman" w:hAnsi="Times New Roman" w:cs="Times New Roman"/>
          <w:noProof/>
          <w:sz w:val="20"/>
          <w:szCs w:val="18"/>
          <w:lang w:eastAsia="tr-TR"/>
        </w:rPr>
        <w:t>*: p&lt;0,05, a:  Bağımsız Gruplar t Testi</w:t>
      </w:r>
    </w:p>
    <w:p w:rsidR="00C74AAE" w:rsidRPr="00D13A16" w:rsidRDefault="00C74AAE" w:rsidP="00C74AAE">
      <w:pPr>
        <w:pStyle w:val="DZMETN"/>
        <w:rPr>
          <w:noProof/>
        </w:rPr>
      </w:pPr>
      <w:r w:rsidRPr="00D13A16">
        <w:rPr>
          <w:noProof/>
        </w:rPr>
        <w:lastRenderedPageBreak/>
        <w:t>Tablo 5’te araştırmaya katılan bireylerin cinsiyetlerine göre günlük mikro besin ögeleri alımları</w:t>
      </w:r>
      <w:r w:rsidR="00DE7D4A">
        <w:rPr>
          <w:noProof/>
        </w:rPr>
        <w:t xml:space="preserve"> ve diyet</w:t>
      </w:r>
      <w:r w:rsidRPr="00D13A16">
        <w:rPr>
          <w:noProof/>
        </w:rPr>
        <w:t xml:space="preserve"> referans alıma (DRI) göre karşılama yüzdeleri verilmiştir.</w:t>
      </w:r>
    </w:p>
    <w:p w:rsidR="00C74AAE" w:rsidRPr="00D13A16" w:rsidRDefault="00C74AAE" w:rsidP="00C74AAE">
      <w:pPr>
        <w:pStyle w:val="DZMETN"/>
        <w:rPr>
          <w:noProof/>
        </w:rPr>
      </w:pPr>
      <w:r w:rsidRPr="00D13A16">
        <w:rPr>
          <w:noProof/>
        </w:rPr>
        <w:t>A vitamini, E vitamini, B</w:t>
      </w:r>
      <w:r w:rsidRPr="00DE7D4A">
        <w:rPr>
          <w:noProof/>
          <w:vertAlign w:val="subscript"/>
        </w:rPr>
        <w:t>12</w:t>
      </w:r>
      <w:r w:rsidRPr="00D13A16">
        <w:rPr>
          <w:noProof/>
          <w:vertAlign w:val="superscript"/>
        </w:rPr>
        <w:t xml:space="preserve"> </w:t>
      </w:r>
      <w:r w:rsidRPr="00D13A16">
        <w:rPr>
          <w:noProof/>
        </w:rPr>
        <w:t>vitamin, niasin ve B</w:t>
      </w:r>
      <w:r w:rsidRPr="00DE7D4A">
        <w:rPr>
          <w:noProof/>
          <w:vertAlign w:val="subscript"/>
        </w:rPr>
        <w:t>6</w:t>
      </w:r>
      <w:r w:rsidRPr="00D13A16">
        <w:rPr>
          <w:noProof/>
        </w:rPr>
        <w:t xml:space="preserve"> vitamini tüketim miktarlarının DRI önerilerinin üstünde olduğu saptanmıştır. Ayrıca erkek ve kadınlarda protein ve diyet posası önerilen alım miktarlarının altındadır.</w:t>
      </w:r>
    </w:p>
    <w:p w:rsidR="00C74AAE" w:rsidRPr="00D13A16" w:rsidRDefault="00C74AAE" w:rsidP="00C74AAE">
      <w:pPr>
        <w:pStyle w:val="DZMETN"/>
        <w:rPr>
          <w:noProof/>
        </w:rPr>
      </w:pPr>
      <w:r w:rsidRPr="00D13A16">
        <w:rPr>
          <w:noProof/>
        </w:rPr>
        <w:t>Ayrıca çalışmaya katılan tüm bireylerin cinsiyetlerine göre protein (p=0,012), karbonhidrat (p=0,001), diyet posası (p=0,008), Riboflavin (p=0,049), Niasin (p=0,025), B</w:t>
      </w:r>
      <w:r w:rsidRPr="00D13A16">
        <w:rPr>
          <w:noProof/>
          <w:vertAlign w:val="superscript"/>
        </w:rPr>
        <w:t xml:space="preserve">12 </w:t>
      </w:r>
      <w:r w:rsidRPr="00D13A16">
        <w:rPr>
          <w:noProof/>
        </w:rPr>
        <w:t>(p=0,034) ve Çinko (p=0,023) alım miktarlarında istatiksel olarak anlamlı bir fark bulunmuştur. Bu anlamlı farklılıkların hepsinde erkek bire</w:t>
      </w:r>
      <w:r w:rsidR="000B1BBE">
        <w:rPr>
          <w:noProof/>
        </w:rPr>
        <w:t>ylerin değerleri yüksek çıkmıştır</w:t>
      </w:r>
      <w:r w:rsidRPr="00D13A16">
        <w:rPr>
          <w:noProof/>
        </w:rPr>
        <w:t>.</w:t>
      </w:r>
    </w:p>
    <w:p w:rsidR="00C74AAE" w:rsidRPr="00D13A16" w:rsidRDefault="00C74AAE" w:rsidP="00C74AAE">
      <w:pPr>
        <w:pStyle w:val="Balk5"/>
        <w:rPr>
          <w:b/>
          <w:noProof/>
        </w:rPr>
      </w:pPr>
      <w:bookmarkStart w:id="67" w:name="_Toc173355079"/>
      <w:r w:rsidRPr="00D13A16">
        <w:rPr>
          <w:b/>
          <w:noProof/>
        </w:rPr>
        <w:t xml:space="preserve">Tablo 6. </w:t>
      </w:r>
      <w:r w:rsidRPr="00D13A16">
        <w:rPr>
          <w:noProof/>
        </w:rPr>
        <w:t>SNAQ</w:t>
      </w:r>
      <w:r w:rsidRPr="00D13A16">
        <w:rPr>
          <w:noProof/>
          <w:vertAlign w:val="superscript"/>
        </w:rPr>
        <w:t>65+</w:t>
      </w:r>
      <w:r w:rsidRPr="00D13A16">
        <w:rPr>
          <w:noProof/>
        </w:rPr>
        <w:t xml:space="preserve"> Ölçeği Sonuçlarının Bireylerin Cinsiyetlerine Göre Karşılaştırılması</w:t>
      </w:r>
      <w:bookmarkEnd w:id="67"/>
    </w:p>
    <w:tbl>
      <w:tblPr>
        <w:tblStyle w:val="TabloKlavuzu2"/>
        <w:tblW w:w="902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851"/>
        <w:gridCol w:w="992"/>
        <w:gridCol w:w="850"/>
        <w:gridCol w:w="851"/>
        <w:gridCol w:w="850"/>
        <w:gridCol w:w="851"/>
        <w:gridCol w:w="809"/>
      </w:tblGrid>
      <w:tr w:rsidR="00C74AAE" w:rsidRPr="00D13A16" w:rsidTr="004738C7">
        <w:trPr>
          <w:trHeight w:val="231"/>
        </w:trPr>
        <w:tc>
          <w:tcPr>
            <w:tcW w:w="2972" w:type="dxa"/>
            <w:vMerge w:val="restart"/>
            <w:tcBorders>
              <w:top w:val="single" w:sz="12" w:space="0" w:color="auto"/>
              <w:bottom w:val="nil"/>
            </w:tcBorders>
            <w:vAlign w:val="center"/>
          </w:tcPr>
          <w:p w:rsidR="00C74AAE" w:rsidRPr="00D13A16" w:rsidRDefault="00C74AAE" w:rsidP="004738C7">
            <w:pPr>
              <w:spacing w:after="0"/>
              <w:rPr>
                <w:rFonts w:ascii="Times New Roman" w:eastAsia="Times New Roman" w:hAnsi="Times New Roman" w:cs="Times New Roman"/>
                <w:b/>
                <w:bCs/>
                <w:noProof/>
                <w:sz w:val="20"/>
                <w:szCs w:val="20"/>
                <w:vertAlign w:val="superscript"/>
                <w:lang w:eastAsia="tr-TR"/>
              </w:rPr>
            </w:pPr>
            <w:r w:rsidRPr="00D13A16">
              <w:rPr>
                <w:rFonts w:ascii="Times New Roman" w:eastAsia="Times New Roman" w:hAnsi="Times New Roman" w:cs="Times New Roman"/>
                <w:b/>
                <w:bCs/>
                <w:noProof/>
                <w:sz w:val="20"/>
                <w:szCs w:val="20"/>
                <w:lang w:eastAsia="tr-TR"/>
              </w:rPr>
              <w:t>SNAQ</w:t>
            </w:r>
            <w:r w:rsidRPr="00D13A16">
              <w:rPr>
                <w:rFonts w:ascii="Times New Roman" w:eastAsia="Times New Roman" w:hAnsi="Times New Roman" w:cs="Times New Roman"/>
                <w:b/>
                <w:bCs/>
                <w:noProof/>
                <w:sz w:val="20"/>
                <w:szCs w:val="20"/>
                <w:vertAlign w:val="superscript"/>
                <w:lang w:eastAsia="tr-TR"/>
              </w:rPr>
              <w:t>65+</w:t>
            </w:r>
          </w:p>
        </w:tc>
        <w:tc>
          <w:tcPr>
            <w:tcW w:w="1843" w:type="dxa"/>
            <w:gridSpan w:val="2"/>
            <w:tcBorders>
              <w:top w:val="single" w:sz="12" w:space="0" w:color="auto"/>
              <w:bottom w:val="single" w:sz="12"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 xml:space="preserve">Kadın </w:t>
            </w:r>
          </w:p>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(n=165)</w:t>
            </w:r>
          </w:p>
        </w:tc>
        <w:tc>
          <w:tcPr>
            <w:tcW w:w="1701" w:type="dxa"/>
            <w:gridSpan w:val="2"/>
            <w:tcBorders>
              <w:top w:val="single" w:sz="12" w:space="0" w:color="auto"/>
              <w:bottom w:val="single" w:sz="12"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 xml:space="preserve">Erkek </w:t>
            </w:r>
          </w:p>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(n=166)</w:t>
            </w:r>
          </w:p>
        </w:tc>
        <w:tc>
          <w:tcPr>
            <w:tcW w:w="1701" w:type="dxa"/>
            <w:gridSpan w:val="2"/>
            <w:tcBorders>
              <w:top w:val="single" w:sz="12" w:space="0" w:color="auto"/>
              <w:bottom w:val="single" w:sz="12"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 xml:space="preserve">Toplam </w:t>
            </w:r>
          </w:p>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(n=331)</w:t>
            </w:r>
          </w:p>
        </w:tc>
        <w:tc>
          <w:tcPr>
            <w:tcW w:w="809" w:type="dxa"/>
            <w:tcBorders>
              <w:top w:val="single" w:sz="12" w:space="0" w:color="auto"/>
              <w:bottom w:val="nil"/>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vertAlign w:val="superscript"/>
                <w:lang w:eastAsia="tr-TR"/>
              </w:rPr>
            </w:pPr>
            <w:r w:rsidRPr="00D13A16">
              <w:rPr>
                <w:rFonts w:ascii="Times New Roman" w:eastAsia="Times New Roman" w:hAnsi="Times New Roman" w:cs="Times New Roman"/>
                <w:b/>
                <w:bCs/>
                <w:noProof/>
                <w:sz w:val="20"/>
                <w:szCs w:val="20"/>
                <w:lang w:eastAsia="tr-TR"/>
              </w:rPr>
              <w:t>p</w:t>
            </w:r>
            <w:r w:rsidRPr="00D13A16">
              <w:rPr>
                <w:rFonts w:ascii="Times New Roman" w:eastAsia="Times New Roman" w:hAnsi="Times New Roman" w:cs="Times New Roman"/>
                <w:b/>
                <w:bCs/>
                <w:i/>
                <w:iCs/>
                <w:noProof/>
                <w:sz w:val="20"/>
                <w:szCs w:val="20"/>
                <w:vertAlign w:val="superscript"/>
                <w:lang w:eastAsia="tr-TR"/>
              </w:rPr>
              <w:t>x</w:t>
            </w:r>
          </w:p>
        </w:tc>
      </w:tr>
      <w:tr w:rsidR="00C74AAE" w:rsidRPr="00D13A16" w:rsidTr="004738C7">
        <w:trPr>
          <w:trHeight w:val="197"/>
        </w:trPr>
        <w:tc>
          <w:tcPr>
            <w:tcW w:w="2972" w:type="dxa"/>
            <w:vMerge/>
            <w:tcBorders>
              <w:top w:val="nil"/>
              <w:bottom w:val="single" w:sz="12" w:space="0" w:color="auto"/>
            </w:tcBorders>
            <w:vAlign w:val="center"/>
          </w:tcPr>
          <w:p w:rsidR="00C74AAE" w:rsidRPr="00D13A16" w:rsidRDefault="00C74AAE" w:rsidP="004738C7">
            <w:pPr>
              <w:spacing w:after="0"/>
              <w:rPr>
                <w:rFonts w:ascii="Times New Roman" w:eastAsia="Times New Roman" w:hAnsi="Times New Roman" w:cs="Times New Roman"/>
                <w:b/>
                <w:bCs/>
                <w:noProof/>
                <w:sz w:val="20"/>
                <w:szCs w:val="20"/>
                <w:lang w:eastAsia="tr-TR"/>
              </w:rPr>
            </w:pPr>
          </w:p>
        </w:tc>
        <w:tc>
          <w:tcPr>
            <w:tcW w:w="851" w:type="dxa"/>
            <w:tcBorders>
              <w:top w:val="single" w:sz="12" w:space="0" w:color="auto"/>
              <w:bottom w:val="single" w:sz="12"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n</w:t>
            </w:r>
          </w:p>
        </w:tc>
        <w:tc>
          <w:tcPr>
            <w:tcW w:w="992" w:type="dxa"/>
            <w:tcBorders>
              <w:top w:val="single" w:sz="12" w:space="0" w:color="auto"/>
              <w:bottom w:val="single" w:sz="12"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w:t>
            </w:r>
          </w:p>
        </w:tc>
        <w:tc>
          <w:tcPr>
            <w:tcW w:w="850" w:type="dxa"/>
            <w:tcBorders>
              <w:top w:val="single" w:sz="12" w:space="0" w:color="auto"/>
              <w:bottom w:val="single" w:sz="12"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n</w:t>
            </w:r>
          </w:p>
        </w:tc>
        <w:tc>
          <w:tcPr>
            <w:tcW w:w="851" w:type="dxa"/>
            <w:tcBorders>
              <w:top w:val="single" w:sz="12" w:space="0" w:color="auto"/>
              <w:bottom w:val="single" w:sz="12"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w:t>
            </w:r>
          </w:p>
        </w:tc>
        <w:tc>
          <w:tcPr>
            <w:tcW w:w="850" w:type="dxa"/>
            <w:tcBorders>
              <w:top w:val="single" w:sz="12" w:space="0" w:color="auto"/>
              <w:bottom w:val="single" w:sz="12"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n</w:t>
            </w:r>
          </w:p>
        </w:tc>
        <w:tc>
          <w:tcPr>
            <w:tcW w:w="851" w:type="dxa"/>
            <w:tcBorders>
              <w:top w:val="single" w:sz="12" w:space="0" w:color="auto"/>
              <w:bottom w:val="single" w:sz="12"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w:t>
            </w:r>
          </w:p>
        </w:tc>
        <w:tc>
          <w:tcPr>
            <w:tcW w:w="809" w:type="dxa"/>
            <w:tcBorders>
              <w:top w:val="nil"/>
              <w:bottom w:val="single" w:sz="12"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p>
        </w:tc>
      </w:tr>
      <w:tr w:rsidR="00C74AAE" w:rsidRPr="00D13A16" w:rsidTr="004738C7">
        <w:trPr>
          <w:trHeight w:val="197"/>
        </w:trPr>
        <w:tc>
          <w:tcPr>
            <w:tcW w:w="2972" w:type="dxa"/>
            <w:tcBorders>
              <w:top w:val="single" w:sz="12" w:space="0" w:color="auto"/>
              <w:bottom w:val="single" w:sz="8" w:space="0" w:color="auto"/>
            </w:tcBorders>
            <w:vAlign w:val="center"/>
          </w:tcPr>
          <w:p w:rsidR="00C74AAE" w:rsidRPr="00D13A16" w:rsidRDefault="00C74AAE" w:rsidP="004738C7">
            <w:pPr>
              <w:spacing w:after="0"/>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Kilo Kaybı</w:t>
            </w:r>
          </w:p>
        </w:tc>
        <w:tc>
          <w:tcPr>
            <w:tcW w:w="851" w:type="dxa"/>
            <w:tcBorders>
              <w:top w:val="single" w:sz="12"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p>
        </w:tc>
        <w:tc>
          <w:tcPr>
            <w:tcW w:w="992" w:type="dxa"/>
            <w:tcBorders>
              <w:top w:val="single" w:sz="12"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p>
        </w:tc>
        <w:tc>
          <w:tcPr>
            <w:tcW w:w="850" w:type="dxa"/>
            <w:tcBorders>
              <w:top w:val="single" w:sz="12"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p>
        </w:tc>
        <w:tc>
          <w:tcPr>
            <w:tcW w:w="851" w:type="dxa"/>
            <w:tcBorders>
              <w:top w:val="single" w:sz="12"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p>
        </w:tc>
        <w:tc>
          <w:tcPr>
            <w:tcW w:w="850" w:type="dxa"/>
            <w:tcBorders>
              <w:top w:val="single" w:sz="12"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p>
        </w:tc>
        <w:tc>
          <w:tcPr>
            <w:tcW w:w="851" w:type="dxa"/>
            <w:tcBorders>
              <w:top w:val="single" w:sz="12"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p>
        </w:tc>
        <w:tc>
          <w:tcPr>
            <w:tcW w:w="809" w:type="dxa"/>
            <w:tcBorders>
              <w:top w:val="single" w:sz="12"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p>
        </w:tc>
      </w:tr>
      <w:tr w:rsidR="00C74AAE" w:rsidRPr="00D13A16" w:rsidTr="004738C7">
        <w:trPr>
          <w:trHeight w:val="197"/>
        </w:trPr>
        <w:tc>
          <w:tcPr>
            <w:tcW w:w="2972" w:type="dxa"/>
            <w:tcBorders>
              <w:top w:val="single" w:sz="8" w:space="0" w:color="auto"/>
            </w:tcBorders>
            <w:vAlign w:val="center"/>
          </w:tcPr>
          <w:p w:rsidR="00C74AAE" w:rsidRPr="00D13A16" w:rsidRDefault="00C74AAE" w:rsidP="004738C7">
            <w:pPr>
              <w:spacing w:after="0"/>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4 Kg’dan Az</w:t>
            </w:r>
          </w:p>
        </w:tc>
        <w:tc>
          <w:tcPr>
            <w:tcW w:w="851"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138</w:t>
            </w:r>
          </w:p>
        </w:tc>
        <w:tc>
          <w:tcPr>
            <w:tcW w:w="992"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83,6</w:t>
            </w:r>
          </w:p>
        </w:tc>
        <w:tc>
          <w:tcPr>
            <w:tcW w:w="850" w:type="dxa"/>
            <w:tcBorders>
              <w:top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134</w:t>
            </w:r>
          </w:p>
        </w:tc>
        <w:tc>
          <w:tcPr>
            <w:tcW w:w="851" w:type="dxa"/>
            <w:tcBorders>
              <w:top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80,7</w:t>
            </w:r>
          </w:p>
        </w:tc>
        <w:tc>
          <w:tcPr>
            <w:tcW w:w="850" w:type="dxa"/>
            <w:tcBorders>
              <w:top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272</w:t>
            </w:r>
          </w:p>
        </w:tc>
        <w:tc>
          <w:tcPr>
            <w:tcW w:w="851" w:type="dxa"/>
            <w:tcBorders>
              <w:top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82,2</w:t>
            </w:r>
          </w:p>
        </w:tc>
        <w:tc>
          <w:tcPr>
            <w:tcW w:w="809" w:type="dxa"/>
            <w:vMerge w:val="restart"/>
            <w:tcBorders>
              <w:top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0,489</w:t>
            </w:r>
          </w:p>
        </w:tc>
      </w:tr>
      <w:tr w:rsidR="00C74AAE" w:rsidRPr="00D13A16" w:rsidTr="004738C7">
        <w:trPr>
          <w:trHeight w:val="197"/>
        </w:trPr>
        <w:tc>
          <w:tcPr>
            <w:tcW w:w="2972" w:type="dxa"/>
            <w:tcBorders>
              <w:bottom w:val="single" w:sz="8" w:space="0" w:color="auto"/>
            </w:tcBorders>
            <w:vAlign w:val="center"/>
          </w:tcPr>
          <w:p w:rsidR="00C74AAE" w:rsidRPr="00D13A16" w:rsidRDefault="00C74AAE" w:rsidP="004738C7">
            <w:pPr>
              <w:spacing w:after="0"/>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4 Kg ve Üstü</w:t>
            </w:r>
          </w:p>
        </w:tc>
        <w:tc>
          <w:tcPr>
            <w:tcW w:w="851" w:type="dxa"/>
            <w:tcBorders>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27</w:t>
            </w:r>
          </w:p>
        </w:tc>
        <w:tc>
          <w:tcPr>
            <w:tcW w:w="992" w:type="dxa"/>
            <w:tcBorders>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16,4</w:t>
            </w:r>
          </w:p>
        </w:tc>
        <w:tc>
          <w:tcPr>
            <w:tcW w:w="850" w:type="dxa"/>
            <w:tcBorders>
              <w:bottom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32</w:t>
            </w:r>
          </w:p>
        </w:tc>
        <w:tc>
          <w:tcPr>
            <w:tcW w:w="851" w:type="dxa"/>
            <w:tcBorders>
              <w:bottom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19,3</w:t>
            </w:r>
          </w:p>
        </w:tc>
        <w:tc>
          <w:tcPr>
            <w:tcW w:w="850" w:type="dxa"/>
            <w:tcBorders>
              <w:bottom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59</w:t>
            </w:r>
          </w:p>
        </w:tc>
        <w:tc>
          <w:tcPr>
            <w:tcW w:w="851" w:type="dxa"/>
            <w:tcBorders>
              <w:bottom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17,8</w:t>
            </w:r>
          </w:p>
        </w:tc>
        <w:tc>
          <w:tcPr>
            <w:tcW w:w="809" w:type="dxa"/>
            <w:vMerge/>
            <w:tcBorders>
              <w:bottom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p>
        </w:tc>
      </w:tr>
      <w:tr w:rsidR="00C74AAE" w:rsidRPr="00D13A16" w:rsidTr="004738C7">
        <w:trPr>
          <w:trHeight w:val="197"/>
        </w:trPr>
        <w:tc>
          <w:tcPr>
            <w:tcW w:w="2972" w:type="dxa"/>
            <w:tcBorders>
              <w:top w:val="single" w:sz="8" w:space="0" w:color="auto"/>
              <w:bottom w:val="single" w:sz="8" w:space="0" w:color="auto"/>
            </w:tcBorders>
            <w:vAlign w:val="center"/>
          </w:tcPr>
          <w:p w:rsidR="00C74AAE" w:rsidRPr="00D13A16" w:rsidRDefault="00C74AAE" w:rsidP="004738C7">
            <w:pPr>
              <w:spacing w:after="0"/>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Üst Orta Kol Çevresi</w:t>
            </w:r>
          </w:p>
        </w:tc>
        <w:tc>
          <w:tcPr>
            <w:tcW w:w="851" w:type="dxa"/>
            <w:tcBorders>
              <w:top w:val="single" w:sz="8"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p>
        </w:tc>
        <w:tc>
          <w:tcPr>
            <w:tcW w:w="992" w:type="dxa"/>
            <w:tcBorders>
              <w:top w:val="single" w:sz="8"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p>
        </w:tc>
        <w:tc>
          <w:tcPr>
            <w:tcW w:w="850" w:type="dxa"/>
            <w:tcBorders>
              <w:top w:val="single" w:sz="8"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p>
        </w:tc>
        <w:tc>
          <w:tcPr>
            <w:tcW w:w="851" w:type="dxa"/>
            <w:tcBorders>
              <w:top w:val="single" w:sz="8"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p>
        </w:tc>
        <w:tc>
          <w:tcPr>
            <w:tcW w:w="850" w:type="dxa"/>
            <w:tcBorders>
              <w:top w:val="single" w:sz="8"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p>
        </w:tc>
        <w:tc>
          <w:tcPr>
            <w:tcW w:w="851" w:type="dxa"/>
            <w:tcBorders>
              <w:top w:val="single" w:sz="8"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p>
        </w:tc>
        <w:tc>
          <w:tcPr>
            <w:tcW w:w="809" w:type="dxa"/>
            <w:tcBorders>
              <w:top w:val="single" w:sz="8"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0"/>
                <w:szCs w:val="20"/>
                <w:lang w:eastAsia="tr-TR"/>
              </w:rPr>
            </w:pPr>
          </w:p>
        </w:tc>
      </w:tr>
      <w:tr w:rsidR="00C74AAE" w:rsidRPr="00D13A16" w:rsidTr="004738C7">
        <w:trPr>
          <w:trHeight w:val="197"/>
        </w:trPr>
        <w:tc>
          <w:tcPr>
            <w:tcW w:w="2972" w:type="dxa"/>
            <w:tcBorders>
              <w:top w:val="single" w:sz="8" w:space="0" w:color="auto"/>
            </w:tcBorders>
            <w:vAlign w:val="center"/>
          </w:tcPr>
          <w:p w:rsidR="00C74AAE" w:rsidRPr="00D13A16" w:rsidRDefault="00C74AAE" w:rsidP="004738C7">
            <w:pPr>
              <w:spacing w:after="0"/>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25 Cm ve Üzeri</w:t>
            </w:r>
          </w:p>
        </w:tc>
        <w:tc>
          <w:tcPr>
            <w:tcW w:w="851"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160</w:t>
            </w:r>
          </w:p>
        </w:tc>
        <w:tc>
          <w:tcPr>
            <w:tcW w:w="992"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97,0</w:t>
            </w:r>
          </w:p>
        </w:tc>
        <w:tc>
          <w:tcPr>
            <w:tcW w:w="850" w:type="dxa"/>
            <w:tcBorders>
              <w:top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159</w:t>
            </w:r>
          </w:p>
        </w:tc>
        <w:tc>
          <w:tcPr>
            <w:tcW w:w="851" w:type="dxa"/>
            <w:tcBorders>
              <w:top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95,8</w:t>
            </w:r>
          </w:p>
        </w:tc>
        <w:tc>
          <w:tcPr>
            <w:tcW w:w="850" w:type="dxa"/>
            <w:tcBorders>
              <w:top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319</w:t>
            </w:r>
          </w:p>
        </w:tc>
        <w:tc>
          <w:tcPr>
            <w:tcW w:w="851" w:type="dxa"/>
            <w:tcBorders>
              <w:top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96,4</w:t>
            </w:r>
          </w:p>
        </w:tc>
        <w:tc>
          <w:tcPr>
            <w:tcW w:w="809" w:type="dxa"/>
            <w:vMerge w:val="restart"/>
            <w:tcBorders>
              <w:top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0,564</w:t>
            </w:r>
          </w:p>
        </w:tc>
      </w:tr>
      <w:tr w:rsidR="00C74AAE" w:rsidRPr="00D13A16" w:rsidTr="004738C7">
        <w:trPr>
          <w:trHeight w:val="197"/>
        </w:trPr>
        <w:tc>
          <w:tcPr>
            <w:tcW w:w="2972" w:type="dxa"/>
            <w:tcBorders>
              <w:bottom w:val="single" w:sz="8" w:space="0" w:color="auto"/>
            </w:tcBorders>
            <w:vAlign w:val="center"/>
          </w:tcPr>
          <w:p w:rsidR="00C74AAE" w:rsidRPr="00D13A16" w:rsidRDefault="00C74AAE" w:rsidP="004738C7">
            <w:pPr>
              <w:spacing w:after="0"/>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25 Cm Altı</w:t>
            </w:r>
          </w:p>
        </w:tc>
        <w:tc>
          <w:tcPr>
            <w:tcW w:w="851" w:type="dxa"/>
            <w:tcBorders>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5</w:t>
            </w:r>
          </w:p>
        </w:tc>
        <w:tc>
          <w:tcPr>
            <w:tcW w:w="992" w:type="dxa"/>
            <w:tcBorders>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3,0</w:t>
            </w:r>
          </w:p>
        </w:tc>
        <w:tc>
          <w:tcPr>
            <w:tcW w:w="850" w:type="dxa"/>
            <w:tcBorders>
              <w:bottom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7</w:t>
            </w:r>
          </w:p>
        </w:tc>
        <w:tc>
          <w:tcPr>
            <w:tcW w:w="851" w:type="dxa"/>
            <w:tcBorders>
              <w:bottom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4,2</w:t>
            </w:r>
          </w:p>
        </w:tc>
        <w:tc>
          <w:tcPr>
            <w:tcW w:w="850" w:type="dxa"/>
            <w:tcBorders>
              <w:bottom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12</w:t>
            </w:r>
          </w:p>
        </w:tc>
        <w:tc>
          <w:tcPr>
            <w:tcW w:w="851" w:type="dxa"/>
            <w:tcBorders>
              <w:bottom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3,6</w:t>
            </w:r>
          </w:p>
        </w:tc>
        <w:tc>
          <w:tcPr>
            <w:tcW w:w="809" w:type="dxa"/>
            <w:vMerge/>
            <w:tcBorders>
              <w:bottom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p>
        </w:tc>
      </w:tr>
      <w:tr w:rsidR="00C74AAE" w:rsidRPr="00D13A16" w:rsidTr="004738C7">
        <w:trPr>
          <w:trHeight w:val="63"/>
        </w:trPr>
        <w:tc>
          <w:tcPr>
            <w:tcW w:w="2972" w:type="dxa"/>
            <w:tcBorders>
              <w:top w:val="single" w:sz="8" w:space="0" w:color="auto"/>
              <w:bottom w:val="single" w:sz="8" w:space="0" w:color="auto"/>
            </w:tcBorders>
            <w:vAlign w:val="center"/>
          </w:tcPr>
          <w:p w:rsidR="00C74AAE" w:rsidRPr="00D13A16" w:rsidRDefault="00C74AAE" w:rsidP="004738C7">
            <w:pPr>
              <w:spacing w:after="0"/>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İştah ve İşlevsellik</w:t>
            </w:r>
          </w:p>
        </w:tc>
        <w:tc>
          <w:tcPr>
            <w:tcW w:w="851" w:type="dxa"/>
            <w:tcBorders>
              <w:top w:val="single" w:sz="8"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p>
        </w:tc>
        <w:tc>
          <w:tcPr>
            <w:tcW w:w="992" w:type="dxa"/>
            <w:tcBorders>
              <w:top w:val="single" w:sz="8"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p>
        </w:tc>
        <w:tc>
          <w:tcPr>
            <w:tcW w:w="850" w:type="dxa"/>
            <w:tcBorders>
              <w:top w:val="single" w:sz="8"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p>
        </w:tc>
        <w:tc>
          <w:tcPr>
            <w:tcW w:w="851" w:type="dxa"/>
            <w:tcBorders>
              <w:top w:val="single" w:sz="8"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p>
        </w:tc>
        <w:tc>
          <w:tcPr>
            <w:tcW w:w="850" w:type="dxa"/>
            <w:tcBorders>
              <w:top w:val="single" w:sz="8"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p>
        </w:tc>
        <w:tc>
          <w:tcPr>
            <w:tcW w:w="851" w:type="dxa"/>
            <w:tcBorders>
              <w:top w:val="single" w:sz="8"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p>
        </w:tc>
        <w:tc>
          <w:tcPr>
            <w:tcW w:w="809" w:type="dxa"/>
            <w:tcBorders>
              <w:top w:val="single" w:sz="8"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p>
        </w:tc>
      </w:tr>
      <w:tr w:rsidR="00C74AAE" w:rsidRPr="00D13A16" w:rsidTr="004738C7">
        <w:trPr>
          <w:trHeight w:val="63"/>
        </w:trPr>
        <w:tc>
          <w:tcPr>
            <w:tcW w:w="2972" w:type="dxa"/>
            <w:tcBorders>
              <w:top w:val="single" w:sz="8" w:space="0" w:color="auto"/>
            </w:tcBorders>
            <w:vAlign w:val="center"/>
          </w:tcPr>
          <w:p w:rsidR="00C74AAE" w:rsidRPr="00D13A16" w:rsidRDefault="00C74AAE" w:rsidP="004738C7">
            <w:pPr>
              <w:spacing w:after="0"/>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İştah İyi ve İşlevsellik İyi</w:t>
            </w:r>
          </w:p>
        </w:tc>
        <w:tc>
          <w:tcPr>
            <w:tcW w:w="851"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134</w:t>
            </w:r>
          </w:p>
        </w:tc>
        <w:tc>
          <w:tcPr>
            <w:tcW w:w="992"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81,2</w:t>
            </w:r>
          </w:p>
        </w:tc>
        <w:tc>
          <w:tcPr>
            <w:tcW w:w="850" w:type="dxa"/>
            <w:tcBorders>
              <w:top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128</w:t>
            </w:r>
          </w:p>
        </w:tc>
        <w:tc>
          <w:tcPr>
            <w:tcW w:w="851" w:type="dxa"/>
            <w:tcBorders>
              <w:top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77,1</w:t>
            </w:r>
          </w:p>
        </w:tc>
        <w:tc>
          <w:tcPr>
            <w:tcW w:w="850" w:type="dxa"/>
            <w:tcBorders>
              <w:top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262</w:t>
            </w:r>
          </w:p>
        </w:tc>
        <w:tc>
          <w:tcPr>
            <w:tcW w:w="851" w:type="dxa"/>
            <w:tcBorders>
              <w:top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79,2</w:t>
            </w:r>
          </w:p>
        </w:tc>
        <w:tc>
          <w:tcPr>
            <w:tcW w:w="809" w:type="dxa"/>
            <w:vMerge w:val="restart"/>
            <w:tcBorders>
              <w:top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0,358</w:t>
            </w:r>
          </w:p>
        </w:tc>
      </w:tr>
      <w:tr w:rsidR="00C74AAE" w:rsidRPr="00D13A16" w:rsidTr="004738C7">
        <w:trPr>
          <w:trHeight w:val="63"/>
        </w:trPr>
        <w:tc>
          <w:tcPr>
            <w:tcW w:w="2972" w:type="dxa"/>
            <w:tcBorders>
              <w:bottom w:val="single" w:sz="8" w:space="0" w:color="auto"/>
            </w:tcBorders>
            <w:vAlign w:val="center"/>
          </w:tcPr>
          <w:p w:rsidR="00C74AAE" w:rsidRPr="00D13A16" w:rsidRDefault="00C74AAE" w:rsidP="004738C7">
            <w:pPr>
              <w:spacing w:after="0"/>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İştah İyi ve İşlevsellik Kötü</w:t>
            </w:r>
          </w:p>
        </w:tc>
        <w:tc>
          <w:tcPr>
            <w:tcW w:w="851" w:type="dxa"/>
            <w:tcBorders>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31</w:t>
            </w:r>
          </w:p>
        </w:tc>
        <w:tc>
          <w:tcPr>
            <w:tcW w:w="992" w:type="dxa"/>
            <w:tcBorders>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18,8</w:t>
            </w:r>
          </w:p>
        </w:tc>
        <w:tc>
          <w:tcPr>
            <w:tcW w:w="850" w:type="dxa"/>
            <w:tcBorders>
              <w:bottom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38</w:t>
            </w:r>
          </w:p>
        </w:tc>
        <w:tc>
          <w:tcPr>
            <w:tcW w:w="851" w:type="dxa"/>
            <w:tcBorders>
              <w:bottom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22,9</w:t>
            </w:r>
          </w:p>
        </w:tc>
        <w:tc>
          <w:tcPr>
            <w:tcW w:w="850" w:type="dxa"/>
            <w:tcBorders>
              <w:bottom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69</w:t>
            </w:r>
          </w:p>
        </w:tc>
        <w:tc>
          <w:tcPr>
            <w:tcW w:w="851" w:type="dxa"/>
            <w:tcBorders>
              <w:bottom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20,8</w:t>
            </w:r>
          </w:p>
        </w:tc>
        <w:tc>
          <w:tcPr>
            <w:tcW w:w="809" w:type="dxa"/>
            <w:vMerge/>
            <w:tcBorders>
              <w:bottom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p>
        </w:tc>
      </w:tr>
      <w:tr w:rsidR="00C74AAE" w:rsidRPr="00D13A16" w:rsidTr="004738C7">
        <w:trPr>
          <w:trHeight w:val="123"/>
        </w:trPr>
        <w:tc>
          <w:tcPr>
            <w:tcW w:w="2972" w:type="dxa"/>
            <w:tcBorders>
              <w:top w:val="single" w:sz="8" w:space="0" w:color="auto"/>
              <w:bottom w:val="single" w:sz="8" w:space="0" w:color="auto"/>
            </w:tcBorders>
            <w:vAlign w:val="center"/>
          </w:tcPr>
          <w:p w:rsidR="00C74AAE" w:rsidRPr="00D13A16" w:rsidRDefault="00C74AAE" w:rsidP="004738C7">
            <w:pPr>
              <w:spacing w:after="0"/>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Tedavi Planı/Değerlendirme</w:t>
            </w:r>
          </w:p>
        </w:tc>
        <w:tc>
          <w:tcPr>
            <w:tcW w:w="851" w:type="dxa"/>
            <w:tcBorders>
              <w:top w:val="single" w:sz="8"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p>
        </w:tc>
        <w:tc>
          <w:tcPr>
            <w:tcW w:w="992" w:type="dxa"/>
            <w:tcBorders>
              <w:top w:val="single" w:sz="8"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p>
        </w:tc>
        <w:tc>
          <w:tcPr>
            <w:tcW w:w="850" w:type="dxa"/>
            <w:tcBorders>
              <w:top w:val="single" w:sz="8"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p>
        </w:tc>
        <w:tc>
          <w:tcPr>
            <w:tcW w:w="851" w:type="dxa"/>
            <w:tcBorders>
              <w:top w:val="single" w:sz="8"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p>
        </w:tc>
        <w:tc>
          <w:tcPr>
            <w:tcW w:w="850" w:type="dxa"/>
            <w:tcBorders>
              <w:top w:val="single" w:sz="8"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p>
        </w:tc>
        <w:tc>
          <w:tcPr>
            <w:tcW w:w="851" w:type="dxa"/>
            <w:tcBorders>
              <w:top w:val="single" w:sz="8"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p>
        </w:tc>
        <w:tc>
          <w:tcPr>
            <w:tcW w:w="809" w:type="dxa"/>
            <w:tcBorders>
              <w:top w:val="single" w:sz="8" w:space="0" w:color="auto"/>
              <w:bottom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p>
        </w:tc>
      </w:tr>
      <w:tr w:rsidR="00C74AAE" w:rsidRPr="00D13A16" w:rsidTr="004738C7">
        <w:trPr>
          <w:trHeight w:val="63"/>
        </w:trPr>
        <w:tc>
          <w:tcPr>
            <w:tcW w:w="2972" w:type="dxa"/>
            <w:tcBorders>
              <w:top w:val="single" w:sz="8" w:space="0" w:color="auto"/>
            </w:tcBorders>
            <w:vAlign w:val="center"/>
          </w:tcPr>
          <w:p w:rsidR="00C74AAE" w:rsidRPr="00D13A16" w:rsidRDefault="00C74AAE" w:rsidP="004738C7">
            <w:pPr>
              <w:spacing w:after="0"/>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İyi Beslenmiş</w:t>
            </w:r>
          </w:p>
        </w:tc>
        <w:tc>
          <w:tcPr>
            <w:tcW w:w="851"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108</w:t>
            </w:r>
          </w:p>
        </w:tc>
        <w:tc>
          <w:tcPr>
            <w:tcW w:w="992" w:type="dxa"/>
            <w:tcBorders>
              <w:top w:val="single" w:sz="8"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65,5</w:t>
            </w:r>
          </w:p>
        </w:tc>
        <w:tc>
          <w:tcPr>
            <w:tcW w:w="850" w:type="dxa"/>
            <w:tcBorders>
              <w:top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116</w:t>
            </w:r>
          </w:p>
        </w:tc>
        <w:tc>
          <w:tcPr>
            <w:tcW w:w="851" w:type="dxa"/>
            <w:tcBorders>
              <w:top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67,7</w:t>
            </w:r>
          </w:p>
        </w:tc>
        <w:tc>
          <w:tcPr>
            <w:tcW w:w="850" w:type="dxa"/>
            <w:tcBorders>
              <w:top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224</w:t>
            </w:r>
          </w:p>
        </w:tc>
        <w:tc>
          <w:tcPr>
            <w:tcW w:w="851" w:type="dxa"/>
            <w:tcBorders>
              <w:top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67,7</w:t>
            </w:r>
          </w:p>
        </w:tc>
        <w:tc>
          <w:tcPr>
            <w:tcW w:w="809" w:type="dxa"/>
            <w:vMerge w:val="restart"/>
            <w:tcBorders>
              <w:top w:val="single" w:sz="8" w:space="0" w:color="auto"/>
            </w:tcBorders>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0,561</w:t>
            </w:r>
          </w:p>
        </w:tc>
      </w:tr>
      <w:tr w:rsidR="00C74AAE" w:rsidRPr="00D13A16" w:rsidTr="004738C7">
        <w:trPr>
          <w:trHeight w:val="63"/>
        </w:trPr>
        <w:tc>
          <w:tcPr>
            <w:tcW w:w="2972" w:type="dxa"/>
            <w:vAlign w:val="center"/>
          </w:tcPr>
          <w:p w:rsidR="00C74AAE" w:rsidRPr="00D13A16" w:rsidRDefault="00C74AAE" w:rsidP="004738C7">
            <w:pPr>
              <w:spacing w:after="0"/>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Kötü Beslenme Riski Altında</w:t>
            </w:r>
          </w:p>
        </w:tc>
        <w:tc>
          <w:tcPr>
            <w:tcW w:w="851" w:type="dxa"/>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42</w:t>
            </w:r>
          </w:p>
        </w:tc>
        <w:tc>
          <w:tcPr>
            <w:tcW w:w="992" w:type="dxa"/>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25,5</w:t>
            </w:r>
          </w:p>
        </w:tc>
        <w:tc>
          <w:tcPr>
            <w:tcW w:w="850" w:type="dxa"/>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34</w:t>
            </w:r>
          </w:p>
        </w:tc>
        <w:tc>
          <w:tcPr>
            <w:tcW w:w="851" w:type="dxa"/>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20,5</w:t>
            </w:r>
          </w:p>
        </w:tc>
        <w:tc>
          <w:tcPr>
            <w:tcW w:w="850" w:type="dxa"/>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76</w:t>
            </w:r>
          </w:p>
        </w:tc>
        <w:tc>
          <w:tcPr>
            <w:tcW w:w="851" w:type="dxa"/>
            <w:vAlign w:val="center"/>
          </w:tcPr>
          <w:p w:rsidR="00C74AAE" w:rsidRPr="00D13A16" w:rsidRDefault="00C74AAE" w:rsidP="004738C7">
            <w:pPr>
              <w:spacing w:after="0"/>
              <w:jc w:val="center"/>
              <w:rPr>
                <w:rFonts w:ascii="Times New Roman" w:hAnsi="Times New Roman" w:cs="Times New Roman"/>
                <w:noProof/>
                <w:sz w:val="20"/>
                <w:szCs w:val="20"/>
              </w:rPr>
            </w:pPr>
            <w:r w:rsidRPr="00D13A16">
              <w:rPr>
                <w:rFonts w:ascii="Times New Roman" w:hAnsi="Times New Roman" w:cs="Times New Roman"/>
                <w:noProof/>
                <w:sz w:val="20"/>
                <w:szCs w:val="20"/>
              </w:rPr>
              <w:t>23,0</w:t>
            </w:r>
          </w:p>
        </w:tc>
        <w:tc>
          <w:tcPr>
            <w:tcW w:w="809" w:type="dxa"/>
            <w:vMerge/>
            <w:vAlign w:val="center"/>
          </w:tcPr>
          <w:p w:rsidR="00C74AAE" w:rsidRPr="00D13A16" w:rsidRDefault="00C74AAE" w:rsidP="004738C7">
            <w:pPr>
              <w:spacing w:after="0"/>
              <w:jc w:val="center"/>
              <w:rPr>
                <w:rFonts w:ascii="Times New Roman" w:hAnsi="Times New Roman" w:cs="Times New Roman"/>
                <w:noProof/>
                <w:sz w:val="20"/>
                <w:szCs w:val="20"/>
              </w:rPr>
            </w:pPr>
          </w:p>
        </w:tc>
      </w:tr>
      <w:tr w:rsidR="00C74AAE" w:rsidRPr="00D13A16" w:rsidTr="004738C7">
        <w:trPr>
          <w:trHeight w:val="63"/>
        </w:trPr>
        <w:tc>
          <w:tcPr>
            <w:tcW w:w="2972" w:type="dxa"/>
            <w:vAlign w:val="center"/>
          </w:tcPr>
          <w:p w:rsidR="00C74AAE" w:rsidRPr="00D13A16" w:rsidRDefault="00C74AAE" w:rsidP="004738C7">
            <w:pPr>
              <w:spacing w:after="0"/>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Kötü Beslenmiş</w:t>
            </w:r>
          </w:p>
        </w:tc>
        <w:tc>
          <w:tcPr>
            <w:tcW w:w="851" w:type="dxa"/>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15</w:t>
            </w:r>
          </w:p>
        </w:tc>
        <w:tc>
          <w:tcPr>
            <w:tcW w:w="992" w:type="dxa"/>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9,1</w:t>
            </w:r>
          </w:p>
        </w:tc>
        <w:tc>
          <w:tcPr>
            <w:tcW w:w="850" w:type="dxa"/>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16</w:t>
            </w:r>
          </w:p>
        </w:tc>
        <w:tc>
          <w:tcPr>
            <w:tcW w:w="851" w:type="dxa"/>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9,6</w:t>
            </w:r>
          </w:p>
        </w:tc>
        <w:tc>
          <w:tcPr>
            <w:tcW w:w="850" w:type="dxa"/>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31</w:t>
            </w:r>
          </w:p>
        </w:tc>
        <w:tc>
          <w:tcPr>
            <w:tcW w:w="851" w:type="dxa"/>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9,3</w:t>
            </w:r>
          </w:p>
        </w:tc>
        <w:tc>
          <w:tcPr>
            <w:tcW w:w="809" w:type="dxa"/>
            <w:vMerge/>
            <w:vAlign w:val="center"/>
          </w:tcPr>
          <w:p w:rsidR="00C74AAE" w:rsidRPr="00D13A16" w:rsidRDefault="00C74AAE" w:rsidP="004738C7">
            <w:pPr>
              <w:spacing w:after="0"/>
              <w:jc w:val="center"/>
              <w:rPr>
                <w:rFonts w:ascii="Times New Roman" w:eastAsia="Times New Roman" w:hAnsi="Times New Roman" w:cs="Times New Roman"/>
                <w:noProof/>
                <w:sz w:val="20"/>
                <w:szCs w:val="20"/>
                <w:lang w:eastAsia="tr-TR"/>
              </w:rPr>
            </w:pPr>
          </w:p>
        </w:tc>
      </w:tr>
    </w:tbl>
    <w:p w:rsidR="00C74AAE" w:rsidRPr="00D13A16" w:rsidRDefault="00C74AAE" w:rsidP="00C74AAE">
      <w:pPr>
        <w:spacing w:line="240" w:lineRule="auto"/>
        <w:jc w:val="both"/>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x: Ki Kare Analizi</w:t>
      </w:r>
    </w:p>
    <w:p w:rsidR="00C74AAE" w:rsidRPr="00D13A16" w:rsidRDefault="00C74AAE" w:rsidP="00C74AAE">
      <w:pPr>
        <w:spacing w:line="240" w:lineRule="auto"/>
        <w:jc w:val="both"/>
        <w:rPr>
          <w:rFonts w:ascii="Times New Roman" w:eastAsia="Calibri" w:hAnsi="Times New Roman" w:cs="Times New Roman"/>
          <w:noProof/>
          <w:sz w:val="24"/>
          <w:szCs w:val="24"/>
        </w:rPr>
      </w:pPr>
    </w:p>
    <w:p w:rsidR="00C74AAE" w:rsidRPr="00D13A16" w:rsidRDefault="00C74AAE" w:rsidP="00C74AAE">
      <w:pPr>
        <w:pStyle w:val="DZMETN"/>
        <w:rPr>
          <w:noProof/>
        </w:rPr>
      </w:pPr>
      <w:r w:rsidRPr="00D13A16">
        <w:rPr>
          <w:noProof/>
        </w:rPr>
        <w:t>Tablo 6’da bireylerin SNAQ</w:t>
      </w:r>
      <w:r w:rsidRPr="00D13A16">
        <w:rPr>
          <w:noProof/>
          <w:vertAlign w:val="superscript"/>
        </w:rPr>
        <w:t xml:space="preserve">65+ </w:t>
      </w:r>
      <w:r w:rsidRPr="00D13A16">
        <w:rPr>
          <w:noProof/>
        </w:rPr>
        <w:t>tarama testine verdikleri cevapların cinsiyetlerine göre dağılımları görülmektedir. Araştırmaya katılan kadınların %16,4’ü (16,4) ve erkeklerin %19,3’ü (32) 4 kg’dan fazla kilo kaybı, kadınların %3’ünün (5) ve erkeklerin %4,2’sinin (7) üst orta çevresi ölçümü 25 cm’nin altında, kadınların %18,8’inin (31) ve erkeklerin %22,9’unun (38) iştah ve işlevsellik az ve son olarak kadınların %25,5’i (42) kötü beslenme riski altında ve %9,1’i (15) kötü beslenmiş, erkeklerin %20,5’i (34) kötü beslenme riski altında ve %9,6’sı (16) k</w:t>
      </w:r>
      <w:r w:rsidR="000B1BBE">
        <w:rPr>
          <w:noProof/>
        </w:rPr>
        <w:t>ötü oldukları belirlenmiştir</w:t>
      </w:r>
      <w:r w:rsidRPr="00D13A16">
        <w:rPr>
          <w:noProof/>
        </w:rPr>
        <w:t>.</w:t>
      </w:r>
    </w:p>
    <w:p w:rsidR="00C74AAE" w:rsidRPr="00D13A16" w:rsidRDefault="00C74AAE" w:rsidP="00C74AAE">
      <w:pPr>
        <w:pStyle w:val="DZMETN"/>
        <w:rPr>
          <w:noProof/>
        </w:rPr>
      </w:pPr>
      <w:r w:rsidRPr="00D13A16">
        <w:rPr>
          <w:noProof/>
        </w:rPr>
        <w:lastRenderedPageBreak/>
        <w:t>Araştırmaya katılan bireylerin SNAQ65+ tarama testine verdikleri cevaplara göre kilo kaybı (p=0,489), üst orta kol çevresi (p=0,564), iştah ve işlevsellik (p=0,358) ve tedavi planı (p=0,561) ile cinsiyetleri arasında anlamlı bir ilişki bulunmamıştır (p&gt;0,05).</w:t>
      </w:r>
    </w:p>
    <w:p w:rsidR="00C74AAE" w:rsidRPr="00D13A16" w:rsidRDefault="00C74AAE" w:rsidP="00C74AAE">
      <w:pPr>
        <w:pStyle w:val="Balk5"/>
        <w:rPr>
          <w:b/>
          <w:noProof/>
        </w:rPr>
      </w:pPr>
      <w:bookmarkStart w:id="68" w:name="_Toc173355080"/>
      <w:r w:rsidRPr="00D13A16">
        <w:rPr>
          <w:b/>
          <w:noProof/>
        </w:rPr>
        <w:t xml:space="preserve">Tablo 7. </w:t>
      </w:r>
      <w:bookmarkStart w:id="69" w:name="_Hlk161867820"/>
      <w:r w:rsidRPr="00D13A16">
        <w:rPr>
          <w:noProof/>
        </w:rPr>
        <w:t>SNAQ</w:t>
      </w:r>
      <w:r w:rsidRPr="00D13A16">
        <w:rPr>
          <w:noProof/>
          <w:vertAlign w:val="superscript"/>
        </w:rPr>
        <w:t>65+</w:t>
      </w:r>
      <w:r w:rsidRPr="00D13A16">
        <w:rPr>
          <w:noProof/>
        </w:rPr>
        <w:t xml:space="preserve"> Değerlendirme Durumları ile Demografik Özelliklerin Karşılaştırılması</w:t>
      </w:r>
      <w:bookmarkEnd w:id="68"/>
      <w:bookmarkEnd w:id="69"/>
    </w:p>
    <w:tbl>
      <w:tblPr>
        <w:tblStyle w:val="TabloKlavuzu1"/>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993"/>
        <w:gridCol w:w="992"/>
        <w:gridCol w:w="850"/>
        <w:gridCol w:w="993"/>
        <w:gridCol w:w="992"/>
        <w:gridCol w:w="992"/>
        <w:gridCol w:w="987"/>
      </w:tblGrid>
      <w:tr w:rsidR="00C74AAE" w:rsidRPr="00D13A16" w:rsidTr="004738C7">
        <w:trPr>
          <w:trHeight w:val="20"/>
          <w:jc w:val="center"/>
        </w:trPr>
        <w:tc>
          <w:tcPr>
            <w:tcW w:w="2263" w:type="dxa"/>
            <w:tcBorders>
              <w:top w:val="single" w:sz="12" w:space="0" w:color="auto"/>
              <w:bottom w:val="nil"/>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Demografik Özellikler</w:t>
            </w:r>
          </w:p>
        </w:tc>
        <w:tc>
          <w:tcPr>
            <w:tcW w:w="1985" w:type="dxa"/>
            <w:gridSpan w:val="2"/>
            <w:tcBorders>
              <w:top w:val="single" w:sz="12" w:space="0" w:color="auto"/>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İyi Beslenmiş</w:t>
            </w:r>
          </w:p>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 xml:space="preserve"> (n=224)</w:t>
            </w:r>
          </w:p>
        </w:tc>
        <w:tc>
          <w:tcPr>
            <w:tcW w:w="1843" w:type="dxa"/>
            <w:gridSpan w:val="2"/>
            <w:tcBorders>
              <w:top w:val="single" w:sz="12" w:space="0" w:color="auto"/>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Kötü Beslenme Riski Altında (n=76)</w:t>
            </w:r>
          </w:p>
        </w:tc>
        <w:tc>
          <w:tcPr>
            <w:tcW w:w="1984" w:type="dxa"/>
            <w:gridSpan w:val="2"/>
            <w:tcBorders>
              <w:top w:val="single" w:sz="12" w:space="0" w:color="auto"/>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 xml:space="preserve">Kötü Beslenmiş </w:t>
            </w:r>
          </w:p>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(n=31)</w:t>
            </w:r>
          </w:p>
        </w:tc>
        <w:tc>
          <w:tcPr>
            <w:tcW w:w="987" w:type="dxa"/>
            <w:tcBorders>
              <w:bottom w:val="nil"/>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vertAlign w:val="superscript"/>
                <w:lang w:eastAsia="tr-TR"/>
              </w:rPr>
            </w:pPr>
            <w:r w:rsidRPr="00D13A16">
              <w:rPr>
                <w:rFonts w:ascii="Times New Roman" w:eastAsia="Times New Roman" w:hAnsi="Times New Roman" w:cs="Times New Roman"/>
                <w:b/>
                <w:bCs/>
                <w:noProof/>
                <w:sz w:val="22"/>
                <w:szCs w:val="22"/>
                <w:lang w:eastAsia="tr-TR"/>
              </w:rPr>
              <w:t>p</w:t>
            </w:r>
            <w:r w:rsidRPr="00D13A16">
              <w:rPr>
                <w:rFonts w:ascii="Times New Roman" w:eastAsia="Times New Roman" w:hAnsi="Times New Roman" w:cs="Times New Roman"/>
                <w:b/>
                <w:bCs/>
                <w:i/>
                <w:iCs/>
                <w:noProof/>
                <w:sz w:val="22"/>
                <w:szCs w:val="22"/>
                <w:vertAlign w:val="superscript"/>
                <w:lang w:eastAsia="tr-TR"/>
              </w:rPr>
              <w:t>x</w:t>
            </w:r>
          </w:p>
        </w:tc>
      </w:tr>
      <w:tr w:rsidR="00C74AAE" w:rsidRPr="00D13A16" w:rsidTr="004738C7">
        <w:trPr>
          <w:trHeight w:val="20"/>
          <w:jc w:val="center"/>
        </w:trPr>
        <w:tc>
          <w:tcPr>
            <w:tcW w:w="2263" w:type="dxa"/>
            <w:tcBorders>
              <w:top w:val="nil"/>
              <w:bottom w:val="single" w:sz="12"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p>
        </w:tc>
        <w:tc>
          <w:tcPr>
            <w:tcW w:w="993" w:type="dxa"/>
            <w:tcBorders>
              <w:top w:val="single" w:sz="12" w:space="0" w:color="auto"/>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992" w:type="dxa"/>
            <w:tcBorders>
              <w:top w:val="single" w:sz="12" w:space="0" w:color="auto"/>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w:t>
            </w:r>
          </w:p>
        </w:tc>
        <w:tc>
          <w:tcPr>
            <w:tcW w:w="850" w:type="dxa"/>
            <w:tcBorders>
              <w:top w:val="single" w:sz="12" w:space="0" w:color="auto"/>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993" w:type="dxa"/>
            <w:tcBorders>
              <w:top w:val="single" w:sz="12" w:space="0" w:color="auto"/>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w:t>
            </w:r>
          </w:p>
        </w:tc>
        <w:tc>
          <w:tcPr>
            <w:tcW w:w="992" w:type="dxa"/>
            <w:tcBorders>
              <w:top w:val="single" w:sz="12" w:space="0" w:color="auto"/>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w:t>
            </w:r>
          </w:p>
        </w:tc>
        <w:tc>
          <w:tcPr>
            <w:tcW w:w="992" w:type="dxa"/>
            <w:tcBorders>
              <w:top w:val="single" w:sz="12" w:space="0" w:color="auto"/>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w:t>
            </w:r>
          </w:p>
        </w:tc>
        <w:tc>
          <w:tcPr>
            <w:tcW w:w="987" w:type="dxa"/>
            <w:tcBorders>
              <w:top w:val="nil"/>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p>
        </w:tc>
      </w:tr>
      <w:tr w:rsidR="00C74AAE" w:rsidRPr="00D13A16" w:rsidTr="004738C7">
        <w:trPr>
          <w:trHeight w:val="20"/>
          <w:jc w:val="center"/>
        </w:trPr>
        <w:tc>
          <w:tcPr>
            <w:tcW w:w="9062" w:type="dxa"/>
            <w:gridSpan w:val="8"/>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b/>
                <w:bCs/>
                <w:noProof/>
                <w:sz w:val="22"/>
                <w:szCs w:val="22"/>
                <w:lang w:eastAsia="tr-TR"/>
              </w:rPr>
              <w:t>Eğitim Durumu</w:t>
            </w:r>
          </w:p>
        </w:tc>
      </w:tr>
      <w:tr w:rsidR="00C74AAE" w:rsidRPr="00D13A16" w:rsidTr="004738C7">
        <w:trPr>
          <w:trHeight w:val="20"/>
          <w:jc w:val="center"/>
        </w:trPr>
        <w:tc>
          <w:tcPr>
            <w:tcW w:w="2263" w:type="dxa"/>
            <w:tcBorders>
              <w:top w:val="single" w:sz="6" w:space="0" w:color="auto"/>
              <w:bottom w:val="nil"/>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Okuryazar Değil</w:t>
            </w:r>
          </w:p>
        </w:tc>
        <w:tc>
          <w:tcPr>
            <w:tcW w:w="993" w:type="dxa"/>
            <w:tcBorders>
              <w:top w:val="single" w:sz="6" w:space="0" w:color="auto"/>
              <w:bottom w:val="nil"/>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62</w:t>
            </w:r>
          </w:p>
        </w:tc>
        <w:tc>
          <w:tcPr>
            <w:tcW w:w="992" w:type="dxa"/>
            <w:tcBorders>
              <w:top w:val="single" w:sz="6" w:space="0" w:color="auto"/>
              <w:bottom w:val="nil"/>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27,7</w:t>
            </w:r>
          </w:p>
        </w:tc>
        <w:tc>
          <w:tcPr>
            <w:tcW w:w="850" w:type="dxa"/>
            <w:tcBorders>
              <w:top w:val="single" w:sz="6" w:space="0" w:color="auto"/>
              <w:bottom w:val="nil"/>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25</w:t>
            </w:r>
          </w:p>
        </w:tc>
        <w:tc>
          <w:tcPr>
            <w:tcW w:w="993" w:type="dxa"/>
            <w:tcBorders>
              <w:top w:val="single" w:sz="6" w:space="0" w:color="auto"/>
              <w:bottom w:val="nil"/>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32,9</w:t>
            </w:r>
          </w:p>
        </w:tc>
        <w:tc>
          <w:tcPr>
            <w:tcW w:w="992" w:type="dxa"/>
            <w:tcBorders>
              <w:top w:val="single" w:sz="6" w:space="0" w:color="auto"/>
              <w:bottom w:val="nil"/>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14</w:t>
            </w:r>
          </w:p>
        </w:tc>
        <w:tc>
          <w:tcPr>
            <w:tcW w:w="992" w:type="dxa"/>
            <w:tcBorders>
              <w:top w:val="single" w:sz="6" w:space="0" w:color="auto"/>
              <w:bottom w:val="nil"/>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45,2</w:t>
            </w:r>
          </w:p>
        </w:tc>
        <w:tc>
          <w:tcPr>
            <w:tcW w:w="987" w:type="dxa"/>
            <w:vMerge w:val="restart"/>
            <w:tcBorders>
              <w:top w:val="single" w:sz="6" w:space="0" w:color="auto"/>
              <w:bottom w:val="nil"/>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0,140</w:t>
            </w:r>
          </w:p>
        </w:tc>
      </w:tr>
      <w:tr w:rsidR="00C74AAE" w:rsidRPr="00D13A16" w:rsidTr="004738C7">
        <w:trPr>
          <w:trHeight w:val="20"/>
          <w:jc w:val="center"/>
        </w:trPr>
        <w:tc>
          <w:tcPr>
            <w:tcW w:w="2263" w:type="dxa"/>
            <w:tcBorders>
              <w:top w:val="nil"/>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Okuryazar</w:t>
            </w:r>
          </w:p>
        </w:tc>
        <w:tc>
          <w:tcPr>
            <w:tcW w:w="993" w:type="dxa"/>
            <w:tcBorders>
              <w:top w:val="nil"/>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81</w:t>
            </w:r>
          </w:p>
        </w:tc>
        <w:tc>
          <w:tcPr>
            <w:tcW w:w="992" w:type="dxa"/>
            <w:tcBorders>
              <w:top w:val="nil"/>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36,2</w:t>
            </w:r>
          </w:p>
        </w:tc>
        <w:tc>
          <w:tcPr>
            <w:tcW w:w="850" w:type="dxa"/>
            <w:tcBorders>
              <w:top w:val="nil"/>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24</w:t>
            </w:r>
          </w:p>
        </w:tc>
        <w:tc>
          <w:tcPr>
            <w:tcW w:w="993" w:type="dxa"/>
            <w:tcBorders>
              <w:top w:val="nil"/>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31,6</w:t>
            </w:r>
          </w:p>
        </w:tc>
        <w:tc>
          <w:tcPr>
            <w:tcW w:w="992" w:type="dxa"/>
            <w:tcBorders>
              <w:top w:val="nil"/>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11</w:t>
            </w:r>
          </w:p>
        </w:tc>
        <w:tc>
          <w:tcPr>
            <w:tcW w:w="992" w:type="dxa"/>
            <w:tcBorders>
              <w:top w:val="nil"/>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35,5</w:t>
            </w:r>
          </w:p>
        </w:tc>
        <w:tc>
          <w:tcPr>
            <w:tcW w:w="987" w:type="dxa"/>
            <w:vMerge/>
            <w:tcBorders>
              <w:top w:val="nil"/>
              <w:bottom w:val="nil"/>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p>
        </w:tc>
      </w:tr>
      <w:tr w:rsidR="00C74AAE" w:rsidRPr="00D13A16" w:rsidTr="004738C7">
        <w:trPr>
          <w:trHeight w:val="20"/>
          <w:jc w:val="center"/>
        </w:trPr>
        <w:tc>
          <w:tcPr>
            <w:tcW w:w="2263" w:type="dxa"/>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İlkokul</w:t>
            </w:r>
          </w:p>
        </w:tc>
        <w:tc>
          <w:tcPr>
            <w:tcW w:w="993"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36</w:t>
            </w:r>
          </w:p>
        </w:tc>
        <w:tc>
          <w:tcPr>
            <w:tcW w:w="992"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16,1</w:t>
            </w:r>
          </w:p>
        </w:tc>
        <w:tc>
          <w:tcPr>
            <w:tcW w:w="850"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20</w:t>
            </w:r>
          </w:p>
        </w:tc>
        <w:tc>
          <w:tcPr>
            <w:tcW w:w="993"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26,3</w:t>
            </w:r>
          </w:p>
        </w:tc>
        <w:tc>
          <w:tcPr>
            <w:tcW w:w="992"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4</w:t>
            </w:r>
          </w:p>
        </w:tc>
        <w:tc>
          <w:tcPr>
            <w:tcW w:w="992"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12,9</w:t>
            </w:r>
          </w:p>
        </w:tc>
        <w:tc>
          <w:tcPr>
            <w:tcW w:w="987" w:type="dxa"/>
            <w:vMerge/>
            <w:tcBorders>
              <w:top w:val="nil"/>
              <w:bottom w:val="nil"/>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p>
        </w:tc>
      </w:tr>
      <w:tr w:rsidR="00C74AAE" w:rsidRPr="00D13A16" w:rsidTr="004738C7">
        <w:trPr>
          <w:trHeight w:val="20"/>
          <w:jc w:val="center"/>
        </w:trPr>
        <w:tc>
          <w:tcPr>
            <w:tcW w:w="2263" w:type="dxa"/>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Ortaokul</w:t>
            </w:r>
          </w:p>
        </w:tc>
        <w:tc>
          <w:tcPr>
            <w:tcW w:w="993"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19</w:t>
            </w:r>
          </w:p>
        </w:tc>
        <w:tc>
          <w:tcPr>
            <w:tcW w:w="992"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8,5</w:t>
            </w:r>
          </w:p>
        </w:tc>
        <w:tc>
          <w:tcPr>
            <w:tcW w:w="850"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3</w:t>
            </w:r>
          </w:p>
        </w:tc>
        <w:tc>
          <w:tcPr>
            <w:tcW w:w="993"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3,9</w:t>
            </w:r>
          </w:p>
        </w:tc>
        <w:tc>
          <w:tcPr>
            <w:tcW w:w="992"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w:t>
            </w:r>
          </w:p>
        </w:tc>
        <w:tc>
          <w:tcPr>
            <w:tcW w:w="992"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6,5</w:t>
            </w:r>
          </w:p>
        </w:tc>
        <w:tc>
          <w:tcPr>
            <w:tcW w:w="987" w:type="dxa"/>
            <w:vMerge/>
            <w:tcBorders>
              <w:top w:val="nil"/>
              <w:bottom w:val="nil"/>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p>
        </w:tc>
      </w:tr>
      <w:tr w:rsidR="00C74AAE" w:rsidRPr="00D13A16" w:rsidTr="004738C7">
        <w:trPr>
          <w:trHeight w:val="20"/>
          <w:jc w:val="center"/>
        </w:trPr>
        <w:tc>
          <w:tcPr>
            <w:tcW w:w="2263" w:type="dxa"/>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Lise</w:t>
            </w:r>
          </w:p>
        </w:tc>
        <w:tc>
          <w:tcPr>
            <w:tcW w:w="993"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22</w:t>
            </w:r>
          </w:p>
        </w:tc>
        <w:tc>
          <w:tcPr>
            <w:tcW w:w="992"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9,8</w:t>
            </w:r>
          </w:p>
        </w:tc>
        <w:tc>
          <w:tcPr>
            <w:tcW w:w="850"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4</w:t>
            </w:r>
          </w:p>
        </w:tc>
        <w:tc>
          <w:tcPr>
            <w:tcW w:w="993"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5,3</w:t>
            </w:r>
          </w:p>
        </w:tc>
        <w:tc>
          <w:tcPr>
            <w:tcW w:w="992"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0</w:t>
            </w:r>
          </w:p>
        </w:tc>
        <w:tc>
          <w:tcPr>
            <w:tcW w:w="992"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0,0</w:t>
            </w:r>
          </w:p>
        </w:tc>
        <w:tc>
          <w:tcPr>
            <w:tcW w:w="987" w:type="dxa"/>
            <w:vMerge/>
            <w:tcBorders>
              <w:top w:val="nil"/>
              <w:bottom w:val="nil"/>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p>
        </w:tc>
      </w:tr>
      <w:tr w:rsidR="00C74AAE" w:rsidRPr="00D13A16" w:rsidTr="004738C7">
        <w:trPr>
          <w:trHeight w:val="20"/>
          <w:jc w:val="center"/>
        </w:trPr>
        <w:tc>
          <w:tcPr>
            <w:tcW w:w="2263" w:type="dxa"/>
            <w:tcBorders>
              <w:bottom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Üniversite</w:t>
            </w:r>
          </w:p>
        </w:tc>
        <w:tc>
          <w:tcPr>
            <w:tcW w:w="993"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1,8</w:t>
            </w:r>
          </w:p>
        </w:tc>
        <w:tc>
          <w:tcPr>
            <w:tcW w:w="850"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0</w:t>
            </w:r>
          </w:p>
        </w:tc>
        <w:tc>
          <w:tcPr>
            <w:tcW w:w="993"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0,0</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0</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0,0</w:t>
            </w:r>
          </w:p>
        </w:tc>
        <w:tc>
          <w:tcPr>
            <w:tcW w:w="987" w:type="dxa"/>
            <w:vMerge/>
            <w:tcBorders>
              <w:top w:val="nil"/>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p>
        </w:tc>
      </w:tr>
      <w:tr w:rsidR="00C74AAE" w:rsidRPr="00D13A16" w:rsidTr="004738C7">
        <w:trPr>
          <w:trHeight w:val="20"/>
          <w:jc w:val="center"/>
        </w:trPr>
        <w:tc>
          <w:tcPr>
            <w:tcW w:w="9062" w:type="dxa"/>
            <w:gridSpan w:val="8"/>
            <w:tcBorders>
              <w:top w:val="single" w:sz="6" w:space="0" w:color="auto"/>
              <w:bottom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b/>
                <w:bCs/>
                <w:noProof/>
                <w:sz w:val="22"/>
                <w:szCs w:val="22"/>
                <w:lang w:eastAsia="tr-TR"/>
              </w:rPr>
              <w:t>Çalışma Durumu</w:t>
            </w:r>
          </w:p>
        </w:tc>
      </w:tr>
      <w:tr w:rsidR="00C74AAE" w:rsidRPr="00D13A16" w:rsidTr="004738C7">
        <w:trPr>
          <w:trHeight w:val="20"/>
          <w:jc w:val="center"/>
        </w:trPr>
        <w:tc>
          <w:tcPr>
            <w:tcW w:w="2263" w:type="dxa"/>
            <w:tcBorders>
              <w:top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Çalışıyor</w:t>
            </w:r>
          </w:p>
        </w:tc>
        <w:tc>
          <w:tcPr>
            <w:tcW w:w="993"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4,0</w:t>
            </w:r>
          </w:p>
        </w:tc>
        <w:tc>
          <w:tcPr>
            <w:tcW w:w="850" w:type="dxa"/>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w:t>
            </w:r>
          </w:p>
        </w:tc>
        <w:tc>
          <w:tcPr>
            <w:tcW w:w="993" w:type="dxa"/>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2,6</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0</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0,0</w:t>
            </w:r>
          </w:p>
        </w:tc>
        <w:tc>
          <w:tcPr>
            <w:tcW w:w="987" w:type="dxa"/>
            <w:vMerge w:val="restart"/>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0,469</w:t>
            </w:r>
          </w:p>
        </w:tc>
      </w:tr>
      <w:tr w:rsidR="00C74AAE" w:rsidRPr="00D13A16" w:rsidTr="004738C7">
        <w:trPr>
          <w:trHeight w:val="20"/>
          <w:jc w:val="center"/>
        </w:trPr>
        <w:tc>
          <w:tcPr>
            <w:tcW w:w="2263" w:type="dxa"/>
            <w:tcBorders>
              <w:bottom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Çalışmıyor</w:t>
            </w:r>
          </w:p>
        </w:tc>
        <w:tc>
          <w:tcPr>
            <w:tcW w:w="993"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215</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96,0</w:t>
            </w:r>
          </w:p>
        </w:tc>
        <w:tc>
          <w:tcPr>
            <w:tcW w:w="850"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74</w:t>
            </w:r>
          </w:p>
        </w:tc>
        <w:tc>
          <w:tcPr>
            <w:tcW w:w="993"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97,4</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31</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100,0</w:t>
            </w:r>
          </w:p>
        </w:tc>
        <w:tc>
          <w:tcPr>
            <w:tcW w:w="987" w:type="dxa"/>
            <w:vMerge/>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p>
        </w:tc>
      </w:tr>
      <w:tr w:rsidR="00C74AAE" w:rsidRPr="00D13A16" w:rsidTr="004738C7">
        <w:trPr>
          <w:trHeight w:val="20"/>
          <w:jc w:val="center"/>
        </w:trPr>
        <w:tc>
          <w:tcPr>
            <w:tcW w:w="9062" w:type="dxa"/>
            <w:gridSpan w:val="8"/>
            <w:tcBorders>
              <w:top w:val="single" w:sz="6" w:space="0" w:color="auto"/>
              <w:bottom w:val="single" w:sz="6" w:space="0" w:color="auto"/>
            </w:tcBorders>
            <w:vAlign w:val="center"/>
          </w:tcPr>
          <w:p w:rsidR="00C74AAE" w:rsidRPr="00D13A16" w:rsidRDefault="00C74AAE" w:rsidP="004738C7">
            <w:pPr>
              <w:spacing w:after="0" w:line="240" w:lineRule="auto"/>
              <w:rPr>
                <w:rFonts w:ascii="Times New Roman" w:hAnsi="Times New Roman" w:cs="Times New Roman"/>
                <w:noProof/>
                <w:sz w:val="22"/>
                <w:szCs w:val="22"/>
              </w:rPr>
            </w:pPr>
            <w:r w:rsidRPr="00D13A16">
              <w:rPr>
                <w:rFonts w:ascii="Times New Roman" w:eastAsia="Times New Roman" w:hAnsi="Times New Roman" w:cs="Times New Roman"/>
                <w:b/>
                <w:bCs/>
                <w:noProof/>
                <w:sz w:val="22"/>
                <w:szCs w:val="22"/>
                <w:lang w:eastAsia="tr-TR"/>
              </w:rPr>
              <w:t>Yaşanılan Yer</w:t>
            </w:r>
          </w:p>
        </w:tc>
      </w:tr>
      <w:tr w:rsidR="00C74AAE" w:rsidRPr="00D13A16" w:rsidTr="004738C7">
        <w:trPr>
          <w:trHeight w:val="20"/>
          <w:jc w:val="center"/>
        </w:trPr>
        <w:tc>
          <w:tcPr>
            <w:tcW w:w="2263" w:type="dxa"/>
            <w:tcBorders>
              <w:top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İl Merkezi</w:t>
            </w:r>
          </w:p>
        </w:tc>
        <w:tc>
          <w:tcPr>
            <w:tcW w:w="993" w:type="dxa"/>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143</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63,8</w:t>
            </w:r>
          </w:p>
        </w:tc>
        <w:tc>
          <w:tcPr>
            <w:tcW w:w="850" w:type="dxa"/>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41</w:t>
            </w:r>
          </w:p>
        </w:tc>
        <w:tc>
          <w:tcPr>
            <w:tcW w:w="993" w:type="dxa"/>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53,9</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16</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51,6</w:t>
            </w:r>
          </w:p>
        </w:tc>
        <w:tc>
          <w:tcPr>
            <w:tcW w:w="987" w:type="dxa"/>
            <w:vMerge w:val="restart"/>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0,180</w:t>
            </w:r>
          </w:p>
        </w:tc>
      </w:tr>
      <w:tr w:rsidR="00C74AAE" w:rsidRPr="00D13A16" w:rsidTr="004738C7">
        <w:trPr>
          <w:trHeight w:val="20"/>
          <w:jc w:val="center"/>
        </w:trPr>
        <w:tc>
          <w:tcPr>
            <w:tcW w:w="2263" w:type="dxa"/>
            <w:tcBorders>
              <w:bottom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Köy/Kasaba/İlçe</w:t>
            </w:r>
          </w:p>
        </w:tc>
        <w:tc>
          <w:tcPr>
            <w:tcW w:w="993"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81</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36,2</w:t>
            </w:r>
          </w:p>
        </w:tc>
        <w:tc>
          <w:tcPr>
            <w:tcW w:w="850"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35</w:t>
            </w:r>
          </w:p>
        </w:tc>
        <w:tc>
          <w:tcPr>
            <w:tcW w:w="993"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46,1</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15</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48,4</w:t>
            </w:r>
          </w:p>
        </w:tc>
        <w:tc>
          <w:tcPr>
            <w:tcW w:w="987" w:type="dxa"/>
            <w:vMerge/>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p>
        </w:tc>
      </w:tr>
      <w:tr w:rsidR="00C74AAE" w:rsidRPr="00D13A16" w:rsidTr="004738C7">
        <w:trPr>
          <w:trHeight w:val="20"/>
          <w:jc w:val="center"/>
        </w:trPr>
        <w:tc>
          <w:tcPr>
            <w:tcW w:w="9062" w:type="dxa"/>
            <w:gridSpan w:val="8"/>
            <w:tcBorders>
              <w:top w:val="single" w:sz="6" w:space="0" w:color="auto"/>
              <w:bottom w:val="single" w:sz="6" w:space="0" w:color="auto"/>
            </w:tcBorders>
            <w:vAlign w:val="center"/>
          </w:tcPr>
          <w:p w:rsidR="00C74AAE" w:rsidRPr="00D13A16" w:rsidRDefault="00C74AAE" w:rsidP="004738C7">
            <w:pPr>
              <w:spacing w:after="0" w:line="240" w:lineRule="auto"/>
              <w:rPr>
                <w:rFonts w:ascii="Times New Roman" w:hAnsi="Times New Roman" w:cs="Times New Roman"/>
                <w:noProof/>
                <w:sz w:val="22"/>
                <w:szCs w:val="22"/>
              </w:rPr>
            </w:pPr>
            <w:r w:rsidRPr="00D13A16">
              <w:rPr>
                <w:rFonts w:ascii="Times New Roman" w:eastAsia="Times New Roman" w:hAnsi="Times New Roman" w:cs="Times New Roman"/>
                <w:b/>
                <w:bCs/>
                <w:noProof/>
                <w:sz w:val="22"/>
                <w:szCs w:val="22"/>
                <w:lang w:eastAsia="tr-TR"/>
              </w:rPr>
              <w:t>Sosyal Güvence Durumu</w:t>
            </w:r>
          </w:p>
        </w:tc>
      </w:tr>
      <w:tr w:rsidR="00C74AAE" w:rsidRPr="00D13A16" w:rsidTr="004738C7">
        <w:trPr>
          <w:trHeight w:val="20"/>
          <w:jc w:val="center"/>
        </w:trPr>
        <w:tc>
          <w:tcPr>
            <w:tcW w:w="2263" w:type="dxa"/>
            <w:tcBorders>
              <w:top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Var</w:t>
            </w:r>
          </w:p>
        </w:tc>
        <w:tc>
          <w:tcPr>
            <w:tcW w:w="993" w:type="dxa"/>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193</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86,2</w:t>
            </w:r>
          </w:p>
        </w:tc>
        <w:tc>
          <w:tcPr>
            <w:tcW w:w="850" w:type="dxa"/>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67</w:t>
            </w:r>
          </w:p>
        </w:tc>
        <w:tc>
          <w:tcPr>
            <w:tcW w:w="993" w:type="dxa"/>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88,2</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29</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93,5</w:t>
            </w:r>
          </w:p>
        </w:tc>
        <w:tc>
          <w:tcPr>
            <w:tcW w:w="987" w:type="dxa"/>
            <w:vMerge w:val="restart"/>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0,495</w:t>
            </w:r>
          </w:p>
        </w:tc>
      </w:tr>
      <w:tr w:rsidR="00C74AAE" w:rsidRPr="00D13A16" w:rsidTr="004738C7">
        <w:trPr>
          <w:trHeight w:val="20"/>
          <w:jc w:val="center"/>
        </w:trPr>
        <w:tc>
          <w:tcPr>
            <w:tcW w:w="2263" w:type="dxa"/>
            <w:tcBorders>
              <w:bottom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 xml:space="preserve">Yok </w:t>
            </w:r>
          </w:p>
        </w:tc>
        <w:tc>
          <w:tcPr>
            <w:tcW w:w="993"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31</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13,8</w:t>
            </w:r>
          </w:p>
        </w:tc>
        <w:tc>
          <w:tcPr>
            <w:tcW w:w="850"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9</w:t>
            </w:r>
          </w:p>
        </w:tc>
        <w:tc>
          <w:tcPr>
            <w:tcW w:w="993"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11,8</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6,5</w:t>
            </w:r>
          </w:p>
        </w:tc>
        <w:tc>
          <w:tcPr>
            <w:tcW w:w="987" w:type="dxa"/>
            <w:vMerge/>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p>
        </w:tc>
      </w:tr>
      <w:tr w:rsidR="00C74AAE" w:rsidRPr="00D13A16" w:rsidTr="004738C7">
        <w:trPr>
          <w:trHeight w:val="20"/>
          <w:jc w:val="center"/>
        </w:trPr>
        <w:tc>
          <w:tcPr>
            <w:tcW w:w="9062" w:type="dxa"/>
            <w:gridSpan w:val="8"/>
            <w:tcBorders>
              <w:top w:val="single" w:sz="6" w:space="0" w:color="auto"/>
              <w:bottom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b/>
                <w:bCs/>
                <w:noProof/>
                <w:sz w:val="22"/>
                <w:szCs w:val="22"/>
                <w:lang w:eastAsia="tr-TR"/>
              </w:rPr>
              <w:t>Yaşama Ortamı</w:t>
            </w:r>
          </w:p>
        </w:tc>
      </w:tr>
      <w:tr w:rsidR="00C74AAE" w:rsidRPr="00D13A16" w:rsidTr="004738C7">
        <w:trPr>
          <w:trHeight w:val="20"/>
          <w:jc w:val="center"/>
        </w:trPr>
        <w:tc>
          <w:tcPr>
            <w:tcW w:w="2263" w:type="dxa"/>
            <w:tcBorders>
              <w:top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Eş ile</w:t>
            </w:r>
          </w:p>
        </w:tc>
        <w:tc>
          <w:tcPr>
            <w:tcW w:w="993"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127</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56,7</w:t>
            </w:r>
          </w:p>
        </w:tc>
        <w:tc>
          <w:tcPr>
            <w:tcW w:w="850" w:type="dxa"/>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46</w:t>
            </w:r>
          </w:p>
        </w:tc>
        <w:tc>
          <w:tcPr>
            <w:tcW w:w="993" w:type="dxa"/>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60,5</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19</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61,3</w:t>
            </w:r>
          </w:p>
        </w:tc>
        <w:tc>
          <w:tcPr>
            <w:tcW w:w="987" w:type="dxa"/>
            <w:vMerge w:val="restart"/>
            <w:tcBorders>
              <w:top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0,593</w:t>
            </w:r>
          </w:p>
        </w:tc>
      </w:tr>
      <w:tr w:rsidR="00C74AAE" w:rsidRPr="00D13A16" w:rsidTr="004738C7">
        <w:trPr>
          <w:trHeight w:val="20"/>
          <w:jc w:val="center"/>
        </w:trPr>
        <w:tc>
          <w:tcPr>
            <w:tcW w:w="2263" w:type="dxa"/>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Eş ve Çocuklar ile</w:t>
            </w:r>
          </w:p>
        </w:tc>
        <w:tc>
          <w:tcPr>
            <w:tcW w:w="993" w:type="dxa"/>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24</w:t>
            </w:r>
          </w:p>
        </w:tc>
        <w:tc>
          <w:tcPr>
            <w:tcW w:w="992" w:type="dxa"/>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10,7</w:t>
            </w:r>
          </w:p>
        </w:tc>
        <w:tc>
          <w:tcPr>
            <w:tcW w:w="850"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8</w:t>
            </w:r>
          </w:p>
        </w:tc>
        <w:tc>
          <w:tcPr>
            <w:tcW w:w="993"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10,5</w:t>
            </w:r>
          </w:p>
        </w:tc>
        <w:tc>
          <w:tcPr>
            <w:tcW w:w="992"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w:t>
            </w:r>
          </w:p>
        </w:tc>
        <w:tc>
          <w:tcPr>
            <w:tcW w:w="992"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3,2</w:t>
            </w:r>
          </w:p>
        </w:tc>
        <w:tc>
          <w:tcPr>
            <w:tcW w:w="987" w:type="dxa"/>
            <w:vMerge/>
            <w:vAlign w:val="center"/>
          </w:tcPr>
          <w:p w:rsidR="00C74AAE" w:rsidRPr="00D13A16" w:rsidRDefault="00C74AAE" w:rsidP="004738C7">
            <w:pPr>
              <w:spacing w:after="0" w:line="240" w:lineRule="auto"/>
              <w:jc w:val="center"/>
              <w:rPr>
                <w:rFonts w:ascii="Times New Roman" w:hAnsi="Times New Roman" w:cs="Times New Roman"/>
                <w:noProof/>
                <w:sz w:val="22"/>
                <w:szCs w:val="22"/>
              </w:rPr>
            </w:pPr>
          </w:p>
        </w:tc>
      </w:tr>
      <w:tr w:rsidR="00C74AAE" w:rsidRPr="00D13A16" w:rsidTr="004738C7">
        <w:trPr>
          <w:trHeight w:val="20"/>
          <w:jc w:val="center"/>
        </w:trPr>
        <w:tc>
          <w:tcPr>
            <w:tcW w:w="2263" w:type="dxa"/>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Çocukları ile</w:t>
            </w:r>
          </w:p>
        </w:tc>
        <w:tc>
          <w:tcPr>
            <w:tcW w:w="993" w:type="dxa"/>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36</w:t>
            </w:r>
          </w:p>
        </w:tc>
        <w:tc>
          <w:tcPr>
            <w:tcW w:w="992" w:type="dxa"/>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16,1</w:t>
            </w:r>
          </w:p>
        </w:tc>
        <w:tc>
          <w:tcPr>
            <w:tcW w:w="850"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12</w:t>
            </w:r>
          </w:p>
        </w:tc>
        <w:tc>
          <w:tcPr>
            <w:tcW w:w="993"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15,8</w:t>
            </w:r>
          </w:p>
        </w:tc>
        <w:tc>
          <w:tcPr>
            <w:tcW w:w="992"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3</w:t>
            </w:r>
          </w:p>
        </w:tc>
        <w:tc>
          <w:tcPr>
            <w:tcW w:w="992" w:type="dxa"/>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9,7</w:t>
            </w:r>
          </w:p>
        </w:tc>
        <w:tc>
          <w:tcPr>
            <w:tcW w:w="987" w:type="dxa"/>
            <w:vMerge/>
            <w:vAlign w:val="center"/>
          </w:tcPr>
          <w:p w:rsidR="00C74AAE" w:rsidRPr="00D13A16" w:rsidRDefault="00C74AAE" w:rsidP="004738C7">
            <w:pPr>
              <w:spacing w:after="0" w:line="240" w:lineRule="auto"/>
              <w:jc w:val="center"/>
              <w:rPr>
                <w:rFonts w:ascii="Times New Roman" w:hAnsi="Times New Roman" w:cs="Times New Roman"/>
                <w:noProof/>
                <w:sz w:val="22"/>
                <w:szCs w:val="22"/>
              </w:rPr>
            </w:pPr>
          </w:p>
        </w:tc>
      </w:tr>
      <w:tr w:rsidR="00C74AAE" w:rsidRPr="00D13A16" w:rsidTr="004738C7">
        <w:trPr>
          <w:trHeight w:val="20"/>
          <w:jc w:val="center"/>
        </w:trPr>
        <w:tc>
          <w:tcPr>
            <w:tcW w:w="2263" w:type="dxa"/>
            <w:tcBorders>
              <w:bottom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Tek Başına</w:t>
            </w:r>
          </w:p>
        </w:tc>
        <w:tc>
          <w:tcPr>
            <w:tcW w:w="993"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37</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16,5</w:t>
            </w:r>
          </w:p>
        </w:tc>
        <w:tc>
          <w:tcPr>
            <w:tcW w:w="850"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10</w:t>
            </w:r>
          </w:p>
        </w:tc>
        <w:tc>
          <w:tcPr>
            <w:tcW w:w="993"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13,2</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8</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r w:rsidRPr="00D13A16">
              <w:rPr>
                <w:rFonts w:ascii="Times New Roman" w:hAnsi="Times New Roman" w:cs="Times New Roman"/>
                <w:noProof/>
                <w:sz w:val="22"/>
                <w:szCs w:val="22"/>
              </w:rPr>
              <w:t>25,8</w:t>
            </w:r>
          </w:p>
        </w:tc>
        <w:tc>
          <w:tcPr>
            <w:tcW w:w="987" w:type="dxa"/>
            <w:vMerge/>
            <w:tcBorders>
              <w:bottom w:val="single" w:sz="6" w:space="0" w:color="auto"/>
            </w:tcBorders>
            <w:vAlign w:val="center"/>
          </w:tcPr>
          <w:p w:rsidR="00C74AAE" w:rsidRPr="00D13A16" w:rsidRDefault="00C74AAE" w:rsidP="004738C7">
            <w:pPr>
              <w:spacing w:after="0" w:line="240" w:lineRule="auto"/>
              <w:jc w:val="center"/>
              <w:rPr>
                <w:rFonts w:ascii="Times New Roman" w:hAnsi="Times New Roman" w:cs="Times New Roman"/>
                <w:noProof/>
                <w:sz w:val="22"/>
                <w:szCs w:val="22"/>
              </w:rPr>
            </w:pPr>
          </w:p>
        </w:tc>
      </w:tr>
      <w:tr w:rsidR="00C74AAE" w:rsidRPr="00D13A16" w:rsidTr="004738C7">
        <w:trPr>
          <w:trHeight w:val="20"/>
          <w:jc w:val="center"/>
        </w:trPr>
        <w:tc>
          <w:tcPr>
            <w:tcW w:w="9062" w:type="dxa"/>
            <w:gridSpan w:val="8"/>
            <w:tcBorders>
              <w:top w:val="single" w:sz="6" w:space="0" w:color="auto"/>
              <w:bottom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Doktor Tarafından Tanısı Konulan Hastalık Durumu</w:t>
            </w:r>
          </w:p>
        </w:tc>
      </w:tr>
      <w:tr w:rsidR="00C74AAE" w:rsidRPr="00D13A16" w:rsidTr="004738C7">
        <w:trPr>
          <w:trHeight w:val="20"/>
          <w:jc w:val="center"/>
        </w:trPr>
        <w:tc>
          <w:tcPr>
            <w:tcW w:w="2263" w:type="dxa"/>
            <w:tcBorders>
              <w:top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noProof/>
                <w:sz w:val="22"/>
                <w:szCs w:val="22"/>
                <w:lang w:eastAsia="tr-TR"/>
              </w:rPr>
              <w:t>Var</w:t>
            </w:r>
          </w:p>
        </w:tc>
        <w:tc>
          <w:tcPr>
            <w:tcW w:w="993"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198</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88,4</w:t>
            </w:r>
          </w:p>
        </w:tc>
        <w:tc>
          <w:tcPr>
            <w:tcW w:w="850"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70</w:t>
            </w:r>
          </w:p>
        </w:tc>
        <w:tc>
          <w:tcPr>
            <w:tcW w:w="993"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92,1</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30</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96,8</w:t>
            </w:r>
          </w:p>
        </w:tc>
        <w:tc>
          <w:tcPr>
            <w:tcW w:w="987" w:type="dxa"/>
            <w:vMerge w:val="restart"/>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0,272</w:t>
            </w:r>
          </w:p>
        </w:tc>
      </w:tr>
      <w:tr w:rsidR="00C74AAE" w:rsidRPr="00D13A16" w:rsidTr="004738C7">
        <w:trPr>
          <w:trHeight w:val="20"/>
          <w:jc w:val="center"/>
        </w:trPr>
        <w:tc>
          <w:tcPr>
            <w:tcW w:w="2263" w:type="dxa"/>
            <w:tcBorders>
              <w:bottom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noProof/>
                <w:sz w:val="22"/>
                <w:szCs w:val="22"/>
                <w:lang w:eastAsia="tr-TR"/>
              </w:rPr>
              <w:t>Yok</w:t>
            </w:r>
          </w:p>
        </w:tc>
        <w:tc>
          <w:tcPr>
            <w:tcW w:w="993"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26</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11,6</w:t>
            </w:r>
          </w:p>
        </w:tc>
        <w:tc>
          <w:tcPr>
            <w:tcW w:w="850"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w:t>
            </w:r>
          </w:p>
        </w:tc>
        <w:tc>
          <w:tcPr>
            <w:tcW w:w="993"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7,9</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3,2</w:t>
            </w:r>
          </w:p>
        </w:tc>
        <w:tc>
          <w:tcPr>
            <w:tcW w:w="987" w:type="dxa"/>
            <w:vMerge/>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p>
        </w:tc>
      </w:tr>
      <w:tr w:rsidR="00C74AAE" w:rsidRPr="00D13A16" w:rsidTr="004738C7">
        <w:trPr>
          <w:trHeight w:val="20"/>
          <w:jc w:val="center"/>
        </w:trPr>
        <w:tc>
          <w:tcPr>
            <w:tcW w:w="9062" w:type="dxa"/>
            <w:gridSpan w:val="8"/>
            <w:tcBorders>
              <w:top w:val="single" w:sz="6" w:space="0" w:color="auto"/>
              <w:bottom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Doktor Tarafından Verilen Düzenli Kullanılan İlaç Durumu</w:t>
            </w:r>
          </w:p>
        </w:tc>
      </w:tr>
      <w:tr w:rsidR="00C74AAE" w:rsidRPr="00D13A16" w:rsidTr="004738C7">
        <w:trPr>
          <w:trHeight w:val="20"/>
          <w:jc w:val="center"/>
        </w:trPr>
        <w:tc>
          <w:tcPr>
            <w:tcW w:w="2263" w:type="dxa"/>
            <w:tcBorders>
              <w:top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noProof/>
                <w:sz w:val="22"/>
                <w:szCs w:val="22"/>
                <w:lang w:eastAsia="tr-TR"/>
              </w:rPr>
              <w:t>Var</w:t>
            </w:r>
          </w:p>
        </w:tc>
        <w:tc>
          <w:tcPr>
            <w:tcW w:w="993"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157</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70,1</w:t>
            </w:r>
          </w:p>
        </w:tc>
        <w:tc>
          <w:tcPr>
            <w:tcW w:w="850"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66</w:t>
            </w:r>
          </w:p>
        </w:tc>
        <w:tc>
          <w:tcPr>
            <w:tcW w:w="993"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86,8</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30</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96,8</w:t>
            </w:r>
          </w:p>
        </w:tc>
        <w:tc>
          <w:tcPr>
            <w:tcW w:w="987" w:type="dxa"/>
            <w:vMerge w:val="restart"/>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0,000*</w:t>
            </w:r>
          </w:p>
        </w:tc>
      </w:tr>
      <w:tr w:rsidR="00C74AAE" w:rsidRPr="00D13A16" w:rsidTr="004738C7">
        <w:trPr>
          <w:trHeight w:val="20"/>
          <w:jc w:val="center"/>
        </w:trPr>
        <w:tc>
          <w:tcPr>
            <w:tcW w:w="2263" w:type="dxa"/>
            <w:tcBorders>
              <w:bottom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noProof/>
                <w:sz w:val="22"/>
                <w:szCs w:val="22"/>
                <w:lang w:eastAsia="tr-TR"/>
              </w:rPr>
              <w:t>Yok</w:t>
            </w:r>
          </w:p>
        </w:tc>
        <w:tc>
          <w:tcPr>
            <w:tcW w:w="993"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67</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29,9</w:t>
            </w:r>
          </w:p>
        </w:tc>
        <w:tc>
          <w:tcPr>
            <w:tcW w:w="850"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w:t>
            </w:r>
          </w:p>
        </w:tc>
        <w:tc>
          <w:tcPr>
            <w:tcW w:w="993"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13,2</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3,2</w:t>
            </w:r>
          </w:p>
        </w:tc>
        <w:tc>
          <w:tcPr>
            <w:tcW w:w="987" w:type="dxa"/>
            <w:vMerge/>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p>
        </w:tc>
      </w:tr>
      <w:tr w:rsidR="00C74AAE" w:rsidRPr="00D13A16" w:rsidTr="004738C7">
        <w:trPr>
          <w:trHeight w:val="20"/>
          <w:jc w:val="center"/>
        </w:trPr>
        <w:tc>
          <w:tcPr>
            <w:tcW w:w="9062" w:type="dxa"/>
            <w:gridSpan w:val="8"/>
            <w:tcBorders>
              <w:top w:val="single" w:sz="6" w:space="0" w:color="auto"/>
              <w:bottom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Sigara Kullanma Durumu</w:t>
            </w:r>
          </w:p>
        </w:tc>
      </w:tr>
      <w:tr w:rsidR="00C74AAE" w:rsidRPr="00D13A16" w:rsidTr="004738C7">
        <w:trPr>
          <w:trHeight w:val="20"/>
          <w:jc w:val="center"/>
        </w:trPr>
        <w:tc>
          <w:tcPr>
            <w:tcW w:w="2263" w:type="dxa"/>
            <w:tcBorders>
              <w:top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noProof/>
                <w:sz w:val="22"/>
                <w:szCs w:val="22"/>
                <w:lang w:eastAsia="tr-TR"/>
              </w:rPr>
              <w:t>Evet</w:t>
            </w:r>
          </w:p>
        </w:tc>
        <w:tc>
          <w:tcPr>
            <w:tcW w:w="993"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43</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19,2</w:t>
            </w:r>
          </w:p>
        </w:tc>
        <w:tc>
          <w:tcPr>
            <w:tcW w:w="850"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w:t>
            </w:r>
          </w:p>
        </w:tc>
        <w:tc>
          <w:tcPr>
            <w:tcW w:w="993"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13,2</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12,9</w:t>
            </w:r>
          </w:p>
        </w:tc>
        <w:tc>
          <w:tcPr>
            <w:tcW w:w="987" w:type="dxa"/>
            <w:vMerge w:val="restart"/>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0,387</w:t>
            </w:r>
          </w:p>
        </w:tc>
      </w:tr>
      <w:tr w:rsidR="00C74AAE" w:rsidRPr="00D13A16" w:rsidTr="004738C7">
        <w:trPr>
          <w:trHeight w:val="20"/>
          <w:jc w:val="center"/>
        </w:trPr>
        <w:tc>
          <w:tcPr>
            <w:tcW w:w="2263" w:type="dxa"/>
            <w:tcBorders>
              <w:bottom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noProof/>
                <w:sz w:val="22"/>
                <w:szCs w:val="22"/>
                <w:lang w:eastAsia="tr-TR"/>
              </w:rPr>
              <w:t>Hayır</w:t>
            </w:r>
          </w:p>
        </w:tc>
        <w:tc>
          <w:tcPr>
            <w:tcW w:w="993"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181</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80,8</w:t>
            </w:r>
          </w:p>
        </w:tc>
        <w:tc>
          <w:tcPr>
            <w:tcW w:w="850"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66</w:t>
            </w:r>
          </w:p>
        </w:tc>
        <w:tc>
          <w:tcPr>
            <w:tcW w:w="993"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86,8</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27</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87,1</w:t>
            </w:r>
          </w:p>
        </w:tc>
        <w:tc>
          <w:tcPr>
            <w:tcW w:w="987" w:type="dxa"/>
            <w:vMerge/>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p>
        </w:tc>
      </w:tr>
      <w:tr w:rsidR="00C74AAE" w:rsidRPr="00D13A16" w:rsidTr="004738C7">
        <w:trPr>
          <w:trHeight w:val="20"/>
          <w:jc w:val="center"/>
        </w:trPr>
        <w:tc>
          <w:tcPr>
            <w:tcW w:w="9062" w:type="dxa"/>
            <w:gridSpan w:val="8"/>
            <w:tcBorders>
              <w:top w:val="single" w:sz="6" w:space="0" w:color="auto"/>
              <w:bottom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Ana Öğün Atlama Durumu</w:t>
            </w:r>
          </w:p>
        </w:tc>
      </w:tr>
      <w:tr w:rsidR="00C74AAE" w:rsidRPr="00D13A16" w:rsidTr="004738C7">
        <w:trPr>
          <w:trHeight w:val="20"/>
          <w:jc w:val="center"/>
        </w:trPr>
        <w:tc>
          <w:tcPr>
            <w:tcW w:w="2263" w:type="dxa"/>
            <w:tcBorders>
              <w:top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Evet</w:t>
            </w:r>
          </w:p>
        </w:tc>
        <w:tc>
          <w:tcPr>
            <w:tcW w:w="993"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110</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49,1</w:t>
            </w:r>
          </w:p>
        </w:tc>
        <w:tc>
          <w:tcPr>
            <w:tcW w:w="850"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45</w:t>
            </w:r>
          </w:p>
        </w:tc>
        <w:tc>
          <w:tcPr>
            <w:tcW w:w="993"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59,2</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32,3</w:t>
            </w:r>
          </w:p>
        </w:tc>
        <w:tc>
          <w:tcPr>
            <w:tcW w:w="987" w:type="dxa"/>
            <w:vMerge w:val="restart"/>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0,038*</w:t>
            </w:r>
          </w:p>
        </w:tc>
      </w:tr>
      <w:tr w:rsidR="00C74AAE" w:rsidRPr="00D13A16" w:rsidTr="004738C7">
        <w:trPr>
          <w:trHeight w:val="20"/>
          <w:jc w:val="center"/>
        </w:trPr>
        <w:tc>
          <w:tcPr>
            <w:tcW w:w="2263" w:type="dxa"/>
            <w:tcBorders>
              <w:bottom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Hayır</w:t>
            </w:r>
          </w:p>
        </w:tc>
        <w:tc>
          <w:tcPr>
            <w:tcW w:w="993"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114</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50,9</w:t>
            </w:r>
          </w:p>
        </w:tc>
        <w:tc>
          <w:tcPr>
            <w:tcW w:w="850"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31</w:t>
            </w:r>
          </w:p>
        </w:tc>
        <w:tc>
          <w:tcPr>
            <w:tcW w:w="993"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40,8</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21</w:t>
            </w:r>
          </w:p>
        </w:tc>
        <w:tc>
          <w:tcPr>
            <w:tcW w:w="992" w:type="dxa"/>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67,7</w:t>
            </w:r>
          </w:p>
        </w:tc>
        <w:tc>
          <w:tcPr>
            <w:tcW w:w="987" w:type="dxa"/>
            <w:vMerge/>
            <w:tcBorders>
              <w:bottom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p>
        </w:tc>
      </w:tr>
      <w:tr w:rsidR="00C74AAE" w:rsidRPr="00D13A16" w:rsidTr="004738C7">
        <w:trPr>
          <w:trHeight w:val="20"/>
          <w:jc w:val="center"/>
        </w:trPr>
        <w:tc>
          <w:tcPr>
            <w:tcW w:w="9062" w:type="dxa"/>
            <w:gridSpan w:val="8"/>
            <w:tcBorders>
              <w:top w:val="single" w:sz="6" w:space="0" w:color="auto"/>
              <w:bottom w:val="single" w:sz="6" w:space="0" w:color="auto"/>
            </w:tcBorders>
            <w:vAlign w:val="center"/>
          </w:tcPr>
          <w:p w:rsidR="00C74AAE" w:rsidRPr="00D13A16" w:rsidRDefault="00C74AAE" w:rsidP="004738C7">
            <w:pPr>
              <w:spacing w:after="0" w:line="240" w:lineRule="auto"/>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Su Tüketim Miktarı</w:t>
            </w:r>
          </w:p>
        </w:tc>
      </w:tr>
      <w:tr w:rsidR="00C74AAE" w:rsidRPr="00D13A16" w:rsidTr="004738C7">
        <w:trPr>
          <w:trHeight w:val="20"/>
          <w:jc w:val="center"/>
        </w:trPr>
        <w:tc>
          <w:tcPr>
            <w:tcW w:w="2263" w:type="dxa"/>
            <w:tcBorders>
              <w:top w:val="single" w:sz="6" w:space="0" w:color="auto"/>
            </w:tcBorders>
            <w:vAlign w:val="center"/>
          </w:tcPr>
          <w:p w:rsidR="00C74AAE" w:rsidRPr="00D13A16" w:rsidRDefault="00DE7D4A" w:rsidP="004738C7">
            <w:pPr>
              <w:spacing w:after="0" w:line="240" w:lineRule="auto"/>
              <w:rPr>
                <w:rFonts w:ascii="Times New Roman" w:eastAsia="Times New Roman" w:hAnsi="Times New Roman" w:cs="Times New Roman"/>
                <w:b/>
                <w:bCs/>
                <w:noProof/>
                <w:sz w:val="22"/>
                <w:szCs w:val="22"/>
                <w:lang w:eastAsia="tr-TR"/>
              </w:rPr>
            </w:pPr>
            <w:r>
              <w:rPr>
                <w:rFonts w:ascii="Times New Roman" w:hAnsi="Times New Roman" w:cs="Times New Roman"/>
                <w:noProof/>
                <w:sz w:val="22"/>
                <w:szCs w:val="22"/>
              </w:rPr>
              <w:t>2 Litre</w:t>
            </w:r>
            <w:r w:rsidR="00C74AAE" w:rsidRPr="00D13A16">
              <w:rPr>
                <w:rFonts w:ascii="Times New Roman" w:hAnsi="Times New Roman" w:cs="Times New Roman"/>
                <w:noProof/>
                <w:sz w:val="22"/>
                <w:szCs w:val="22"/>
              </w:rPr>
              <w:t xml:space="preserve"> altı</w:t>
            </w:r>
          </w:p>
        </w:tc>
        <w:tc>
          <w:tcPr>
            <w:tcW w:w="993"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147</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65,6</w:t>
            </w:r>
          </w:p>
        </w:tc>
        <w:tc>
          <w:tcPr>
            <w:tcW w:w="850"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56</w:t>
            </w:r>
          </w:p>
        </w:tc>
        <w:tc>
          <w:tcPr>
            <w:tcW w:w="993"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73,7</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28</w:t>
            </w:r>
          </w:p>
        </w:tc>
        <w:tc>
          <w:tcPr>
            <w:tcW w:w="992" w:type="dxa"/>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90,3</w:t>
            </w:r>
          </w:p>
        </w:tc>
        <w:tc>
          <w:tcPr>
            <w:tcW w:w="987" w:type="dxa"/>
            <w:vMerge w:val="restart"/>
            <w:tcBorders>
              <w:top w:val="single" w:sz="6"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0,014*</w:t>
            </w:r>
          </w:p>
        </w:tc>
      </w:tr>
      <w:tr w:rsidR="00C74AAE" w:rsidRPr="00D13A16" w:rsidTr="004738C7">
        <w:trPr>
          <w:trHeight w:val="20"/>
          <w:jc w:val="center"/>
        </w:trPr>
        <w:tc>
          <w:tcPr>
            <w:tcW w:w="2263" w:type="dxa"/>
            <w:vAlign w:val="center"/>
          </w:tcPr>
          <w:p w:rsidR="00C74AAE" w:rsidRPr="00D13A16" w:rsidRDefault="00DE7D4A" w:rsidP="004738C7">
            <w:pPr>
              <w:spacing w:after="0" w:line="240" w:lineRule="auto"/>
              <w:rPr>
                <w:rFonts w:ascii="Times New Roman" w:eastAsia="Times New Roman" w:hAnsi="Times New Roman" w:cs="Times New Roman"/>
                <w:b/>
                <w:bCs/>
                <w:noProof/>
                <w:sz w:val="22"/>
                <w:szCs w:val="22"/>
                <w:lang w:eastAsia="tr-TR"/>
              </w:rPr>
            </w:pPr>
            <w:r>
              <w:rPr>
                <w:rFonts w:ascii="Times New Roman" w:hAnsi="Times New Roman" w:cs="Times New Roman"/>
                <w:noProof/>
                <w:sz w:val="22"/>
                <w:szCs w:val="22"/>
              </w:rPr>
              <w:t>2 Litre</w:t>
            </w:r>
            <w:r w:rsidR="00C74AAE" w:rsidRPr="00D13A16">
              <w:rPr>
                <w:rFonts w:ascii="Times New Roman" w:hAnsi="Times New Roman" w:cs="Times New Roman"/>
                <w:noProof/>
                <w:sz w:val="22"/>
                <w:szCs w:val="22"/>
              </w:rPr>
              <w:t xml:space="preserve"> ve üstü</w:t>
            </w:r>
          </w:p>
        </w:tc>
        <w:tc>
          <w:tcPr>
            <w:tcW w:w="993" w:type="dxa"/>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77</w:t>
            </w:r>
          </w:p>
        </w:tc>
        <w:tc>
          <w:tcPr>
            <w:tcW w:w="992" w:type="dxa"/>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34,4</w:t>
            </w:r>
          </w:p>
        </w:tc>
        <w:tc>
          <w:tcPr>
            <w:tcW w:w="850" w:type="dxa"/>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20</w:t>
            </w:r>
          </w:p>
        </w:tc>
        <w:tc>
          <w:tcPr>
            <w:tcW w:w="993" w:type="dxa"/>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26,3</w:t>
            </w:r>
          </w:p>
        </w:tc>
        <w:tc>
          <w:tcPr>
            <w:tcW w:w="992" w:type="dxa"/>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w:t>
            </w:r>
          </w:p>
        </w:tc>
        <w:tc>
          <w:tcPr>
            <w:tcW w:w="992" w:type="dxa"/>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9,7</w:t>
            </w:r>
          </w:p>
        </w:tc>
        <w:tc>
          <w:tcPr>
            <w:tcW w:w="987" w:type="dxa"/>
            <w:vMerge/>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p>
        </w:tc>
      </w:tr>
    </w:tbl>
    <w:p w:rsidR="00C74AAE" w:rsidRPr="00D13A16" w:rsidRDefault="00C74AAE" w:rsidP="00C74AAE">
      <w:pPr>
        <w:rPr>
          <w:rFonts w:ascii="Times New Roman" w:eastAsia="Times New Roman" w:hAnsi="Times New Roman" w:cs="Times New Roman"/>
          <w:noProof/>
          <w:sz w:val="18"/>
          <w:szCs w:val="18"/>
          <w:lang w:eastAsia="tr-TR"/>
        </w:rPr>
      </w:pPr>
      <w:r w:rsidRPr="00D13A16">
        <w:rPr>
          <w:rFonts w:ascii="Times New Roman" w:eastAsia="Times New Roman" w:hAnsi="Times New Roman" w:cs="Times New Roman"/>
          <w:noProof/>
          <w:sz w:val="18"/>
          <w:szCs w:val="18"/>
          <w:lang w:eastAsia="tr-TR"/>
        </w:rPr>
        <w:t>*: p&lt;0,05, x: Ki Kare Analizi</w:t>
      </w:r>
    </w:p>
    <w:p w:rsidR="00C74AAE" w:rsidRPr="00D13A16" w:rsidRDefault="00C74AAE" w:rsidP="00C74AAE">
      <w:pPr>
        <w:rPr>
          <w:rFonts w:ascii="Times New Roman" w:eastAsia="Times New Roman" w:hAnsi="Times New Roman" w:cs="Times New Roman"/>
          <w:noProof/>
          <w:sz w:val="18"/>
          <w:szCs w:val="18"/>
          <w:lang w:eastAsia="tr-TR"/>
        </w:rPr>
      </w:pPr>
    </w:p>
    <w:p w:rsidR="00C74AAE" w:rsidRPr="00D13A16" w:rsidRDefault="00C74AAE" w:rsidP="00C74AAE">
      <w:pPr>
        <w:pStyle w:val="DZMETN"/>
        <w:rPr>
          <w:noProof/>
        </w:rPr>
      </w:pPr>
      <w:r w:rsidRPr="00D13A16">
        <w:rPr>
          <w:noProof/>
        </w:rPr>
        <w:lastRenderedPageBreak/>
        <w:t>Tablo 7’de bireylerin SNAQ</w:t>
      </w:r>
      <w:r w:rsidRPr="00D13A16">
        <w:rPr>
          <w:noProof/>
          <w:vertAlign w:val="superscript"/>
        </w:rPr>
        <w:t xml:space="preserve">65+ </w:t>
      </w:r>
      <w:r w:rsidRPr="00D13A16">
        <w:rPr>
          <w:noProof/>
        </w:rPr>
        <w:t>tarama testine verdikleri cevapların demografik özelliklerine göre karşılaştırılması görülmektedir. Araştırmaya katılan bireylerin SNAQ65+ tarama testi değerlendirme durumları ile doktor tarafından verilen düzenli kullanılan ilaç durumu (p=0,000), ana öğün atlama durumu (p=0,038) ve günlük su tüketim miktarı (p=0,014) arasında anlamlı bir ilişki bulunmuştur. Ancak diğer demografik özellikler ile değerlendirme durumları arasında anlamlı ilişki tespit edilememiştir (p&gt;0,05).</w:t>
      </w:r>
    </w:p>
    <w:p w:rsidR="00C74AAE" w:rsidRPr="00D13A16" w:rsidRDefault="00C74AAE" w:rsidP="00C74AAE">
      <w:pPr>
        <w:pStyle w:val="Balk5"/>
        <w:rPr>
          <w:rFonts w:eastAsia="Times New Roman"/>
          <w:noProof/>
          <w:lang w:eastAsia="tr-TR"/>
        </w:rPr>
      </w:pPr>
      <w:bookmarkStart w:id="70" w:name="_Toc173355081"/>
      <w:bookmarkStart w:id="71" w:name="_Hlk161792607"/>
      <w:r w:rsidRPr="00D13A16">
        <w:rPr>
          <w:b/>
          <w:noProof/>
        </w:rPr>
        <w:t xml:space="preserve">Tablo 8. </w:t>
      </w:r>
      <w:r w:rsidRPr="00D13A16">
        <w:rPr>
          <w:noProof/>
        </w:rPr>
        <w:t>Bireylerin Cinsiyetlerine</w:t>
      </w:r>
      <w:r w:rsidRPr="00D13A16">
        <w:rPr>
          <w:rFonts w:eastAsia="Times New Roman"/>
          <w:noProof/>
          <w:lang w:eastAsia="tr-TR"/>
        </w:rPr>
        <w:t xml:space="preserve"> Göre Antropometrik Ölçümlerinin Karşılaştırılması</w:t>
      </w:r>
      <w:bookmarkEnd w:id="70"/>
    </w:p>
    <w:tbl>
      <w:tblPr>
        <w:tblStyle w:val="TabloKlavuzu5"/>
        <w:tblW w:w="908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2239"/>
        <w:gridCol w:w="2108"/>
        <w:gridCol w:w="1312"/>
      </w:tblGrid>
      <w:tr w:rsidR="00C74AAE" w:rsidRPr="00D13A16" w:rsidTr="004738C7">
        <w:trPr>
          <w:trHeight w:val="267"/>
        </w:trPr>
        <w:tc>
          <w:tcPr>
            <w:tcW w:w="3426" w:type="dxa"/>
            <w:vMerge w:val="restart"/>
            <w:tcBorders>
              <w:top w:val="single" w:sz="12" w:space="0" w:color="auto"/>
              <w:bottom w:val="nil"/>
            </w:tcBorders>
            <w:vAlign w:val="center"/>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b/>
                <w:bCs/>
                <w:noProof/>
                <w:sz w:val="22"/>
                <w:szCs w:val="22"/>
                <w:lang w:eastAsia="tr-TR"/>
              </w:rPr>
              <w:t>Antropometrik Ölçümler</w:t>
            </w:r>
          </w:p>
        </w:tc>
        <w:tc>
          <w:tcPr>
            <w:tcW w:w="2239" w:type="dxa"/>
            <w:tcBorders>
              <w:top w:val="single" w:sz="12" w:space="0" w:color="auto"/>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Kadın</w:t>
            </w:r>
          </w:p>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(n=165)</w:t>
            </w:r>
          </w:p>
        </w:tc>
        <w:tc>
          <w:tcPr>
            <w:tcW w:w="2108" w:type="dxa"/>
            <w:tcBorders>
              <w:top w:val="single" w:sz="12" w:space="0" w:color="auto"/>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Erkek</w:t>
            </w:r>
          </w:p>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b/>
                <w:bCs/>
                <w:noProof/>
                <w:sz w:val="22"/>
                <w:szCs w:val="22"/>
                <w:lang w:eastAsia="tr-TR"/>
              </w:rPr>
              <w:t>(n=166)</w:t>
            </w:r>
          </w:p>
        </w:tc>
        <w:tc>
          <w:tcPr>
            <w:tcW w:w="1312" w:type="dxa"/>
            <w:vMerge w:val="restart"/>
            <w:tcBorders>
              <w:top w:val="single" w:sz="12" w:space="0" w:color="auto"/>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b/>
                <w:bCs/>
                <w:noProof/>
                <w:sz w:val="22"/>
                <w:szCs w:val="22"/>
                <w:lang w:eastAsia="tr-TR"/>
              </w:rPr>
              <w:t>p</w:t>
            </w:r>
            <w:r w:rsidRPr="00D13A16">
              <w:rPr>
                <w:rFonts w:ascii="Times New Roman" w:eastAsia="Times New Roman" w:hAnsi="Times New Roman" w:cs="Times New Roman"/>
                <w:b/>
                <w:bCs/>
                <w:noProof/>
                <w:sz w:val="22"/>
                <w:szCs w:val="22"/>
                <w:vertAlign w:val="superscript"/>
                <w:lang w:eastAsia="tr-TR"/>
              </w:rPr>
              <w:t>a</w:t>
            </w:r>
          </w:p>
        </w:tc>
      </w:tr>
      <w:tr w:rsidR="00C74AAE" w:rsidRPr="00D13A16" w:rsidTr="004738C7">
        <w:trPr>
          <w:trHeight w:val="268"/>
        </w:trPr>
        <w:tc>
          <w:tcPr>
            <w:tcW w:w="3426" w:type="dxa"/>
            <w:vMerge/>
            <w:tcBorders>
              <w:top w:val="nil"/>
              <w:bottom w:val="single" w:sz="12" w:space="0" w:color="auto"/>
            </w:tcBorders>
          </w:tcPr>
          <w:p w:rsidR="00C74AAE" w:rsidRPr="00D13A16" w:rsidRDefault="00C74AAE" w:rsidP="004738C7">
            <w:pPr>
              <w:spacing w:after="0" w:line="360" w:lineRule="auto"/>
              <w:rPr>
                <w:rFonts w:ascii="Times New Roman" w:eastAsia="Times New Roman" w:hAnsi="Times New Roman" w:cs="Times New Roman"/>
                <w:b/>
                <w:bCs/>
                <w:noProof/>
                <w:sz w:val="22"/>
                <w:szCs w:val="22"/>
                <w:lang w:eastAsia="tr-TR"/>
              </w:rPr>
            </w:pPr>
          </w:p>
        </w:tc>
        <w:tc>
          <w:tcPr>
            <w:tcW w:w="2239" w:type="dxa"/>
            <w:tcBorders>
              <w:top w:val="single" w:sz="12" w:space="0" w:color="auto"/>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Ort.±SS</w:t>
            </w:r>
          </w:p>
        </w:tc>
        <w:tc>
          <w:tcPr>
            <w:tcW w:w="2108" w:type="dxa"/>
            <w:tcBorders>
              <w:top w:val="single" w:sz="12" w:space="0" w:color="auto"/>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Ort.±SS</w:t>
            </w:r>
          </w:p>
        </w:tc>
        <w:tc>
          <w:tcPr>
            <w:tcW w:w="1312" w:type="dxa"/>
            <w:vMerge/>
            <w:tcBorders>
              <w:top w:val="nil"/>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vertAlign w:val="superscript"/>
                <w:lang w:eastAsia="tr-TR"/>
              </w:rPr>
            </w:pPr>
          </w:p>
        </w:tc>
      </w:tr>
      <w:tr w:rsidR="00C74AAE" w:rsidRPr="00D13A16" w:rsidTr="004738C7">
        <w:trPr>
          <w:trHeight w:val="255"/>
        </w:trPr>
        <w:tc>
          <w:tcPr>
            <w:tcW w:w="3426" w:type="dxa"/>
            <w:tcBorders>
              <w:top w:val="single" w:sz="12"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Vücut ağırlığı (kg)</w:t>
            </w:r>
          </w:p>
        </w:tc>
        <w:tc>
          <w:tcPr>
            <w:tcW w:w="2239" w:type="dxa"/>
            <w:tcBorders>
              <w:top w:val="single" w:sz="12"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72,788±11,329</w:t>
            </w:r>
          </w:p>
        </w:tc>
        <w:tc>
          <w:tcPr>
            <w:tcW w:w="2108" w:type="dxa"/>
            <w:tcBorders>
              <w:top w:val="single" w:sz="12"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80,486±14,544</w:t>
            </w:r>
          </w:p>
        </w:tc>
        <w:tc>
          <w:tcPr>
            <w:tcW w:w="1312" w:type="dxa"/>
            <w:tcBorders>
              <w:top w:val="single" w:sz="12"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0,000*</w:t>
            </w:r>
          </w:p>
        </w:tc>
      </w:tr>
      <w:tr w:rsidR="00C74AAE" w:rsidRPr="00D13A16" w:rsidTr="004738C7">
        <w:trPr>
          <w:trHeight w:val="267"/>
        </w:trPr>
        <w:tc>
          <w:tcPr>
            <w:tcW w:w="342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Boy uzunluğu (cm)</w:t>
            </w:r>
          </w:p>
        </w:tc>
        <w:tc>
          <w:tcPr>
            <w:tcW w:w="2239"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153,76±10,341</w:t>
            </w:r>
          </w:p>
        </w:tc>
        <w:tc>
          <w:tcPr>
            <w:tcW w:w="210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167,53±12,908</w:t>
            </w:r>
          </w:p>
        </w:tc>
        <w:tc>
          <w:tcPr>
            <w:tcW w:w="1312"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0,000*</w:t>
            </w:r>
          </w:p>
        </w:tc>
      </w:tr>
      <w:tr w:rsidR="00C74AAE" w:rsidRPr="00D13A16" w:rsidTr="004738C7">
        <w:trPr>
          <w:trHeight w:val="267"/>
        </w:trPr>
        <w:tc>
          <w:tcPr>
            <w:tcW w:w="342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BKİ (kg/</w:t>
            </w:r>
            <w:r w:rsidRPr="00D13A16">
              <w:rPr>
                <w:rFonts w:ascii="Times New Roman" w:eastAsia="Times New Roman" w:hAnsi="Times New Roman" w:cs="Times New Roman"/>
                <w:noProof/>
                <w:color w:val="000000"/>
                <w:sz w:val="22"/>
                <w:szCs w:val="22"/>
                <w:lang w:eastAsia="tr-TR"/>
              </w:rPr>
              <w:t>m²)</w:t>
            </w:r>
          </w:p>
        </w:tc>
        <w:tc>
          <w:tcPr>
            <w:tcW w:w="2239"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30,72±4,713</w:t>
            </w:r>
          </w:p>
        </w:tc>
        <w:tc>
          <w:tcPr>
            <w:tcW w:w="210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28,45±4,455</w:t>
            </w:r>
          </w:p>
        </w:tc>
        <w:tc>
          <w:tcPr>
            <w:tcW w:w="1312"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0,000*</w:t>
            </w:r>
          </w:p>
        </w:tc>
      </w:tr>
      <w:tr w:rsidR="00C74AAE" w:rsidRPr="00D13A16" w:rsidTr="004738C7">
        <w:trPr>
          <w:trHeight w:val="267"/>
        </w:trPr>
        <w:tc>
          <w:tcPr>
            <w:tcW w:w="342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Üst Orta Kol Çevresi (cm)</w:t>
            </w:r>
          </w:p>
        </w:tc>
        <w:tc>
          <w:tcPr>
            <w:tcW w:w="2239"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35,43±7,952</w:t>
            </w:r>
          </w:p>
        </w:tc>
        <w:tc>
          <w:tcPr>
            <w:tcW w:w="210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33,16±4,454</w:t>
            </w:r>
          </w:p>
        </w:tc>
        <w:tc>
          <w:tcPr>
            <w:tcW w:w="1312"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0,015*</w:t>
            </w:r>
          </w:p>
        </w:tc>
      </w:tr>
      <w:tr w:rsidR="00C74AAE" w:rsidRPr="00D13A16" w:rsidTr="004738C7">
        <w:trPr>
          <w:trHeight w:val="267"/>
        </w:trPr>
        <w:tc>
          <w:tcPr>
            <w:tcW w:w="342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Boyun çevresi (cm)</w:t>
            </w:r>
          </w:p>
        </w:tc>
        <w:tc>
          <w:tcPr>
            <w:tcW w:w="2239"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38,12±6,420</w:t>
            </w:r>
          </w:p>
        </w:tc>
        <w:tc>
          <w:tcPr>
            <w:tcW w:w="210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38,54±7,019</w:t>
            </w:r>
          </w:p>
        </w:tc>
        <w:tc>
          <w:tcPr>
            <w:tcW w:w="1312"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0,570</w:t>
            </w:r>
          </w:p>
        </w:tc>
      </w:tr>
      <w:tr w:rsidR="00C74AAE" w:rsidRPr="00D13A16" w:rsidTr="004738C7">
        <w:trPr>
          <w:trHeight w:val="267"/>
        </w:trPr>
        <w:tc>
          <w:tcPr>
            <w:tcW w:w="342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Bel Çevresi (cm)</w:t>
            </w:r>
          </w:p>
        </w:tc>
        <w:tc>
          <w:tcPr>
            <w:tcW w:w="2239"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105,76±10,899</w:t>
            </w:r>
          </w:p>
        </w:tc>
        <w:tc>
          <w:tcPr>
            <w:tcW w:w="210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102,97±12,166</w:t>
            </w:r>
          </w:p>
        </w:tc>
        <w:tc>
          <w:tcPr>
            <w:tcW w:w="1312"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0,067</w:t>
            </w:r>
          </w:p>
        </w:tc>
      </w:tr>
      <w:tr w:rsidR="00C74AAE" w:rsidRPr="00D13A16" w:rsidTr="00164F9A">
        <w:trPr>
          <w:trHeight w:val="267"/>
        </w:trPr>
        <w:tc>
          <w:tcPr>
            <w:tcW w:w="342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Kalça Çevresi (cm)</w:t>
            </w:r>
          </w:p>
        </w:tc>
        <w:tc>
          <w:tcPr>
            <w:tcW w:w="2239"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110,58±10,884</w:t>
            </w:r>
          </w:p>
        </w:tc>
        <w:tc>
          <w:tcPr>
            <w:tcW w:w="210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99,30±13,721</w:t>
            </w:r>
          </w:p>
        </w:tc>
        <w:tc>
          <w:tcPr>
            <w:tcW w:w="1312"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0,000*</w:t>
            </w:r>
          </w:p>
        </w:tc>
      </w:tr>
      <w:tr w:rsidR="00164F9A" w:rsidRPr="00D13A16" w:rsidTr="004738C7">
        <w:trPr>
          <w:trHeight w:val="267"/>
        </w:trPr>
        <w:tc>
          <w:tcPr>
            <w:tcW w:w="3426" w:type="dxa"/>
            <w:tcBorders>
              <w:top w:val="single" w:sz="8" w:space="0" w:color="auto"/>
              <w:bottom w:val="single" w:sz="12" w:space="0" w:color="auto"/>
            </w:tcBorders>
          </w:tcPr>
          <w:p w:rsidR="00164F9A" w:rsidRPr="00D13A16" w:rsidRDefault="00164F9A" w:rsidP="004738C7">
            <w:pPr>
              <w:spacing w:after="0" w:line="360" w:lineRule="auto"/>
              <w:rPr>
                <w:rFonts w:ascii="Times New Roman" w:eastAsia="Times New Roman" w:hAnsi="Times New Roman" w:cs="Times New Roman"/>
                <w:noProof/>
                <w:lang w:eastAsia="tr-TR"/>
              </w:rPr>
            </w:pPr>
            <w:r>
              <w:rPr>
                <w:rFonts w:ascii="Times New Roman" w:eastAsia="Times New Roman" w:hAnsi="Times New Roman" w:cs="Times New Roman"/>
                <w:noProof/>
                <w:lang w:eastAsia="tr-TR"/>
              </w:rPr>
              <w:t>Bel/Boy oranı</w:t>
            </w:r>
          </w:p>
        </w:tc>
        <w:tc>
          <w:tcPr>
            <w:tcW w:w="2239" w:type="dxa"/>
            <w:tcBorders>
              <w:top w:val="single" w:sz="8" w:space="0" w:color="auto"/>
              <w:bottom w:val="single" w:sz="12" w:space="0" w:color="auto"/>
            </w:tcBorders>
          </w:tcPr>
          <w:p w:rsidR="00164F9A" w:rsidRPr="00D13A16" w:rsidRDefault="00164F9A" w:rsidP="004738C7">
            <w:pPr>
              <w:spacing w:after="0" w:line="360" w:lineRule="auto"/>
              <w:jc w:val="center"/>
              <w:rPr>
                <w:rFonts w:ascii="Times New Roman" w:eastAsia="Times New Roman" w:hAnsi="Times New Roman" w:cs="Times New Roman"/>
                <w:noProof/>
                <w:lang w:eastAsia="tr-TR"/>
              </w:rPr>
            </w:pPr>
            <w:r>
              <w:rPr>
                <w:rFonts w:ascii="Times New Roman" w:eastAsia="Times New Roman" w:hAnsi="Times New Roman" w:cs="Times New Roman"/>
                <w:noProof/>
                <w:lang w:eastAsia="tr-TR"/>
              </w:rPr>
              <w:t>0,68</w:t>
            </w:r>
            <w:r w:rsidRPr="00D13A16">
              <w:rPr>
                <w:rFonts w:ascii="Times New Roman" w:eastAsia="Times New Roman" w:hAnsi="Times New Roman" w:cs="Times New Roman"/>
                <w:noProof/>
                <w:sz w:val="22"/>
                <w:szCs w:val="22"/>
                <w:lang w:eastAsia="tr-TR"/>
              </w:rPr>
              <w:t>±</w:t>
            </w:r>
            <w:r>
              <w:rPr>
                <w:rFonts w:ascii="Times New Roman" w:eastAsia="Times New Roman" w:hAnsi="Times New Roman" w:cs="Times New Roman"/>
                <w:noProof/>
                <w:sz w:val="22"/>
                <w:szCs w:val="22"/>
                <w:lang w:eastAsia="tr-TR"/>
              </w:rPr>
              <w:t>0,013</w:t>
            </w:r>
          </w:p>
        </w:tc>
        <w:tc>
          <w:tcPr>
            <w:tcW w:w="2108" w:type="dxa"/>
            <w:tcBorders>
              <w:top w:val="single" w:sz="8" w:space="0" w:color="auto"/>
              <w:bottom w:val="single" w:sz="12" w:space="0" w:color="auto"/>
            </w:tcBorders>
          </w:tcPr>
          <w:p w:rsidR="00164F9A" w:rsidRPr="00D13A16" w:rsidRDefault="00164F9A" w:rsidP="004738C7">
            <w:pPr>
              <w:spacing w:after="0" w:line="360" w:lineRule="auto"/>
              <w:jc w:val="center"/>
              <w:rPr>
                <w:rFonts w:ascii="Times New Roman" w:eastAsia="Times New Roman" w:hAnsi="Times New Roman" w:cs="Times New Roman"/>
                <w:noProof/>
                <w:lang w:eastAsia="tr-TR"/>
              </w:rPr>
            </w:pPr>
            <w:r>
              <w:rPr>
                <w:rFonts w:ascii="Times New Roman" w:eastAsia="Times New Roman" w:hAnsi="Times New Roman" w:cs="Times New Roman"/>
                <w:noProof/>
                <w:lang w:eastAsia="tr-TR"/>
              </w:rPr>
              <w:t>0,61</w:t>
            </w:r>
            <w:r w:rsidRPr="00D13A16">
              <w:rPr>
                <w:rFonts w:ascii="Times New Roman" w:eastAsia="Times New Roman" w:hAnsi="Times New Roman" w:cs="Times New Roman"/>
                <w:noProof/>
                <w:sz w:val="22"/>
                <w:szCs w:val="22"/>
                <w:lang w:eastAsia="tr-TR"/>
              </w:rPr>
              <w:t>±</w:t>
            </w:r>
            <w:r>
              <w:rPr>
                <w:rFonts w:ascii="Times New Roman" w:eastAsia="Times New Roman" w:hAnsi="Times New Roman" w:cs="Times New Roman"/>
                <w:noProof/>
                <w:sz w:val="22"/>
                <w:szCs w:val="22"/>
                <w:lang w:eastAsia="tr-TR"/>
              </w:rPr>
              <w:t>0,019</w:t>
            </w:r>
          </w:p>
        </w:tc>
        <w:tc>
          <w:tcPr>
            <w:tcW w:w="1312" w:type="dxa"/>
            <w:tcBorders>
              <w:top w:val="single" w:sz="8" w:space="0" w:color="auto"/>
              <w:bottom w:val="single" w:sz="12" w:space="0" w:color="auto"/>
            </w:tcBorders>
          </w:tcPr>
          <w:p w:rsidR="00164F9A" w:rsidRPr="00164F9A" w:rsidRDefault="00164F9A" w:rsidP="004738C7">
            <w:pPr>
              <w:spacing w:after="0" w:line="360" w:lineRule="auto"/>
              <w:jc w:val="center"/>
              <w:rPr>
                <w:rFonts w:ascii="Times New Roman" w:eastAsia="Times New Roman" w:hAnsi="Times New Roman" w:cs="Times New Roman"/>
                <w:b/>
                <w:bCs/>
                <w:noProof/>
                <w:sz w:val="22"/>
                <w:szCs w:val="22"/>
                <w:lang w:eastAsia="tr-TR"/>
              </w:rPr>
            </w:pPr>
            <w:r w:rsidRPr="00164F9A">
              <w:rPr>
                <w:rFonts w:ascii="Times New Roman" w:eastAsia="Times New Roman" w:hAnsi="Times New Roman" w:cs="Times New Roman"/>
                <w:b/>
                <w:bCs/>
                <w:noProof/>
                <w:sz w:val="22"/>
                <w:szCs w:val="22"/>
                <w:lang w:eastAsia="tr-TR"/>
              </w:rPr>
              <w:t>0,000</w:t>
            </w:r>
            <w:r>
              <w:rPr>
                <w:rFonts w:ascii="Times New Roman" w:eastAsia="Times New Roman" w:hAnsi="Times New Roman" w:cs="Times New Roman"/>
                <w:b/>
                <w:bCs/>
                <w:noProof/>
                <w:sz w:val="22"/>
                <w:szCs w:val="22"/>
                <w:lang w:eastAsia="tr-TR"/>
              </w:rPr>
              <w:t>*</w:t>
            </w:r>
          </w:p>
        </w:tc>
      </w:tr>
    </w:tbl>
    <w:p w:rsidR="00C74AAE" w:rsidRPr="00941D8C" w:rsidRDefault="00C74AAE" w:rsidP="00C74AAE">
      <w:pPr>
        <w:rPr>
          <w:rFonts w:ascii="Times New Roman" w:eastAsia="Times New Roman" w:hAnsi="Times New Roman" w:cs="Times New Roman"/>
          <w:noProof/>
          <w:sz w:val="20"/>
          <w:szCs w:val="18"/>
          <w:lang w:eastAsia="tr-TR"/>
        </w:rPr>
      </w:pPr>
      <w:r w:rsidRPr="00941D8C">
        <w:rPr>
          <w:rFonts w:ascii="Times New Roman" w:eastAsia="Times New Roman" w:hAnsi="Times New Roman" w:cs="Times New Roman"/>
          <w:noProof/>
          <w:sz w:val="20"/>
          <w:szCs w:val="18"/>
          <w:lang w:eastAsia="tr-TR"/>
        </w:rPr>
        <w:t>*: p&lt;0,05, BKİ: Beden Kütle İndeksi, a: Mann Whitney U Testi</w:t>
      </w:r>
    </w:p>
    <w:p w:rsidR="00C74AAE" w:rsidRPr="00D13A16" w:rsidRDefault="00C74AAE" w:rsidP="00C74AAE">
      <w:pPr>
        <w:rPr>
          <w:rFonts w:ascii="Times New Roman" w:eastAsia="Times New Roman" w:hAnsi="Times New Roman" w:cs="Times New Roman"/>
          <w:noProof/>
          <w:sz w:val="18"/>
          <w:szCs w:val="18"/>
          <w:lang w:eastAsia="tr-TR"/>
        </w:rPr>
      </w:pPr>
    </w:p>
    <w:p w:rsidR="00C74AAE" w:rsidRPr="00D13A16" w:rsidRDefault="00C74AAE" w:rsidP="00C74AAE">
      <w:pPr>
        <w:pStyle w:val="DZMETN"/>
        <w:rPr>
          <w:noProof/>
        </w:rPr>
      </w:pPr>
      <w:r w:rsidRPr="00D13A16">
        <w:rPr>
          <w:noProof/>
        </w:rPr>
        <w:tab/>
        <w:t xml:space="preserve">Tablo 8’de araştırmaya katılan bireylerin cinsiyetlerine göre antropometrik ölçümlerinin karşılaştırma sonuçları verilmiştir. </w:t>
      </w:r>
      <w:bookmarkEnd w:id="71"/>
      <w:r w:rsidRPr="00D13A16">
        <w:rPr>
          <w:noProof/>
        </w:rPr>
        <w:t xml:space="preserve">Erkeklerin kadınlara göre vücut ağırlıkları anlamlı düzeyde daha fazladır (p=0,000). Erkeklerin kadınlara göre boy uzunlukları anlamlı düzeyde daha fazladır (p=0,000). Kadınların erkeklere göre beden kitle indeksleri anlamlı düzeyde daha fazladır (p=0,000). Kadınların erkeklere göre üst orta kol çevreleri anlamlı düzeyde daha fazladır (p=0,015). Kadınların erkeklere göre kalça çevresi anlamlı düzeyde daha fazladır (p=0,000). </w:t>
      </w:r>
      <w:r w:rsidR="00164F9A">
        <w:rPr>
          <w:noProof/>
        </w:rPr>
        <w:t xml:space="preserve">Kadınların erkeklere göre bel/boy oranı anlamlı düzeyde daha fazladır(p=0,000). </w:t>
      </w:r>
      <w:r w:rsidRPr="00D13A16">
        <w:rPr>
          <w:noProof/>
        </w:rPr>
        <w:t>Ancak boyun çevresi ve bel çevresi cin</w:t>
      </w:r>
      <w:r w:rsidR="000B1BBE">
        <w:rPr>
          <w:noProof/>
        </w:rPr>
        <w:t>siyete göre anlamlı fark bulunmamaktadır</w:t>
      </w:r>
      <w:r w:rsidRPr="00D13A16">
        <w:rPr>
          <w:noProof/>
        </w:rPr>
        <w:t xml:space="preserve"> (p&gt;0,05).</w:t>
      </w:r>
    </w:p>
    <w:p w:rsidR="00C74AAE" w:rsidRPr="00D13A16" w:rsidRDefault="00C74AAE" w:rsidP="00C74AAE">
      <w:pPr>
        <w:pStyle w:val="Balk5"/>
        <w:rPr>
          <w:b/>
          <w:noProof/>
        </w:rPr>
        <w:sectPr w:rsidR="00C74AAE" w:rsidRPr="00D13A16" w:rsidSect="00A313E0">
          <w:footerReference w:type="default" r:id="rId13"/>
          <w:pgSz w:w="11906" w:h="16838"/>
          <w:pgMar w:top="1418" w:right="1134" w:bottom="1418" w:left="1701" w:header="709" w:footer="709" w:gutter="0"/>
          <w:cols w:space="708"/>
          <w:docGrid w:linePitch="360"/>
        </w:sectPr>
      </w:pPr>
    </w:p>
    <w:p w:rsidR="00C74AAE" w:rsidRPr="00D13A16" w:rsidRDefault="00C74AAE" w:rsidP="00C74AAE">
      <w:pPr>
        <w:pStyle w:val="Balk5"/>
        <w:rPr>
          <w:noProof/>
        </w:rPr>
      </w:pPr>
      <w:bookmarkStart w:id="72" w:name="_Toc173355082"/>
      <w:r w:rsidRPr="00D13A16">
        <w:rPr>
          <w:b/>
          <w:noProof/>
        </w:rPr>
        <w:lastRenderedPageBreak/>
        <w:t>Tablo 9.</w:t>
      </w:r>
      <w:r w:rsidRPr="00D13A16">
        <w:rPr>
          <w:noProof/>
        </w:rPr>
        <w:t xml:space="preserve"> Bireylerin Antropometrik Ölçümlerine Göre </w:t>
      </w:r>
      <w:bookmarkStart w:id="73" w:name="_Hlk161868571"/>
      <w:r w:rsidRPr="00D13A16">
        <w:rPr>
          <w:noProof/>
        </w:rPr>
        <w:t xml:space="preserve">SNAQ65+ Değerlendirme Durumlarının </w:t>
      </w:r>
      <w:bookmarkEnd w:id="73"/>
      <w:r w:rsidRPr="00D13A16">
        <w:rPr>
          <w:noProof/>
        </w:rPr>
        <w:t>Karşılaştırılması</w:t>
      </w:r>
      <w:bookmarkEnd w:id="72"/>
    </w:p>
    <w:tbl>
      <w:tblPr>
        <w:tblStyle w:val="TabloKlavuzu5"/>
        <w:tblW w:w="912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843"/>
        <w:gridCol w:w="1984"/>
        <w:gridCol w:w="1843"/>
        <w:gridCol w:w="1049"/>
      </w:tblGrid>
      <w:tr w:rsidR="00C74AAE" w:rsidRPr="00D13A16" w:rsidTr="004738C7">
        <w:trPr>
          <w:trHeight w:val="254"/>
        </w:trPr>
        <w:tc>
          <w:tcPr>
            <w:tcW w:w="2405" w:type="dxa"/>
            <w:vMerge w:val="restart"/>
            <w:tcBorders>
              <w:top w:val="single" w:sz="12" w:space="0" w:color="auto"/>
              <w:bottom w:val="nil"/>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b/>
                <w:bCs/>
                <w:noProof/>
                <w:sz w:val="22"/>
                <w:szCs w:val="22"/>
                <w:lang w:eastAsia="tr-TR"/>
              </w:rPr>
              <w:t>Antropometrik Ölçümler</w:t>
            </w:r>
          </w:p>
        </w:tc>
        <w:tc>
          <w:tcPr>
            <w:tcW w:w="1843" w:type="dxa"/>
            <w:tcBorders>
              <w:top w:val="single" w:sz="12" w:space="0" w:color="auto"/>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 xml:space="preserve">(1) </w:t>
            </w:r>
          </w:p>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İyi Beslenmiş</w:t>
            </w:r>
          </w:p>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 xml:space="preserve"> (n=224)</w:t>
            </w:r>
          </w:p>
        </w:tc>
        <w:tc>
          <w:tcPr>
            <w:tcW w:w="1984" w:type="dxa"/>
            <w:tcBorders>
              <w:top w:val="single" w:sz="12" w:space="0" w:color="auto"/>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 xml:space="preserve">(2) </w:t>
            </w:r>
          </w:p>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b/>
                <w:bCs/>
                <w:noProof/>
                <w:sz w:val="22"/>
                <w:szCs w:val="22"/>
                <w:lang w:eastAsia="tr-TR"/>
              </w:rPr>
              <w:t>Kötü Beslenme Riski Altında (n=76)</w:t>
            </w:r>
          </w:p>
        </w:tc>
        <w:tc>
          <w:tcPr>
            <w:tcW w:w="1843" w:type="dxa"/>
            <w:tcBorders>
              <w:top w:val="single" w:sz="12" w:space="0" w:color="auto"/>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 xml:space="preserve">(3) </w:t>
            </w:r>
          </w:p>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Kötü Beslenmiş (n=31)</w:t>
            </w:r>
          </w:p>
        </w:tc>
        <w:tc>
          <w:tcPr>
            <w:tcW w:w="1049" w:type="dxa"/>
            <w:vMerge w:val="restart"/>
            <w:tcBorders>
              <w:top w:val="single" w:sz="12" w:space="0" w:color="auto"/>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b/>
                <w:bCs/>
                <w:noProof/>
                <w:sz w:val="22"/>
                <w:szCs w:val="22"/>
                <w:lang w:eastAsia="tr-TR"/>
              </w:rPr>
              <w:t>p</w:t>
            </w:r>
            <w:r w:rsidRPr="00D13A16">
              <w:rPr>
                <w:rFonts w:ascii="Times New Roman" w:eastAsia="Times New Roman" w:hAnsi="Times New Roman" w:cs="Times New Roman"/>
                <w:b/>
                <w:bCs/>
                <w:noProof/>
                <w:sz w:val="22"/>
                <w:szCs w:val="22"/>
                <w:vertAlign w:val="superscript"/>
                <w:lang w:eastAsia="tr-TR"/>
              </w:rPr>
              <w:t>b</w:t>
            </w:r>
          </w:p>
        </w:tc>
      </w:tr>
      <w:tr w:rsidR="00C74AAE" w:rsidRPr="00D13A16" w:rsidTr="004738C7">
        <w:trPr>
          <w:trHeight w:val="255"/>
        </w:trPr>
        <w:tc>
          <w:tcPr>
            <w:tcW w:w="2405" w:type="dxa"/>
            <w:vMerge/>
            <w:tcBorders>
              <w:top w:val="nil"/>
              <w:bottom w:val="single" w:sz="12" w:space="0" w:color="auto"/>
            </w:tcBorders>
            <w:vAlign w:val="center"/>
          </w:tcPr>
          <w:p w:rsidR="00C74AAE" w:rsidRPr="00D13A16" w:rsidRDefault="00C74AAE" w:rsidP="004738C7">
            <w:pPr>
              <w:spacing w:after="0" w:line="240" w:lineRule="auto"/>
              <w:rPr>
                <w:rFonts w:ascii="Times New Roman" w:eastAsia="Times New Roman" w:hAnsi="Times New Roman" w:cs="Times New Roman"/>
                <w:b/>
                <w:bCs/>
                <w:noProof/>
                <w:sz w:val="22"/>
                <w:szCs w:val="22"/>
                <w:lang w:eastAsia="tr-TR"/>
              </w:rPr>
            </w:pPr>
          </w:p>
        </w:tc>
        <w:tc>
          <w:tcPr>
            <w:tcW w:w="1843" w:type="dxa"/>
            <w:tcBorders>
              <w:top w:val="single" w:sz="12" w:space="0" w:color="auto"/>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Ort.±SS</w:t>
            </w:r>
          </w:p>
        </w:tc>
        <w:tc>
          <w:tcPr>
            <w:tcW w:w="1984" w:type="dxa"/>
            <w:tcBorders>
              <w:top w:val="single" w:sz="12" w:space="0" w:color="auto"/>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Ort.±SS</w:t>
            </w:r>
          </w:p>
        </w:tc>
        <w:tc>
          <w:tcPr>
            <w:tcW w:w="1843" w:type="dxa"/>
            <w:tcBorders>
              <w:top w:val="single" w:sz="12" w:space="0" w:color="auto"/>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vertAlign w:val="superscript"/>
                <w:lang w:eastAsia="tr-TR"/>
              </w:rPr>
            </w:pPr>
            <w:r w:rsidRPr="00D13A16">
              <w:rPr>
                <w:rFonts w:ascii="Times New Roman" w:eastAsia="Times New Roman" w:hAnsi="Times New Roman" w:cs="Times New Roman"/>
                <w:b/>
                <w:bCs/>
                <w:noProof/>
                <w:sz w:val="22"/>
                <w:szCs w:val="22"/>
                <w:lang w:eastAsia="tr-TR"/>
              </w:rPr>
              <w:t>Ort.±SS</w:t>
            </w:r>
          </w:p>
        </w:tc>
        <w:tc>
          <w:tcPr>
            <w:tcW w:w="1049" w:type="dxa"/>
            <w:vMerge/>
            <w:tcBorders>
              <w:top w:val="nil"/>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vertAlign w:val="superscript"/>
                <w:lang w:eastAsia="tr-TR"/>
              </w:rPr>
            </w:pPr>
          </w:p>
        </w:tc>
      </w:tr>
      <w:tr w:rsidR="00C74AAE" w:rsidRPr="00D13A16" w:rsidTr="004738C7">
        <w:trPr>
          <w:trHeight w:val="242"/>
        </w:trPr>
        <w:tc>
          <w:tcPr>
            <w:tcW w:w="2405" w:type="dxa"/>
            <w:tcBorders>
              <w:top w:val="single" w:sz="12" w:space="0" w:color="auto"/>
              <w:bottom w:val="single" w:sz="8"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Vücut ağırlığı (kg)</w:t>
            </w:r>
          </w:p>
        </w:tc>
        <w:tc>
          <w:tcPr>
            <w:tcW w:w="1843" w:type="dxa"/>
            <w:tcBorders>
              <w:top w:val="single" w:sz="12"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78,34±13,730</w:t>
            </w:r>
          </w:p>
        </w:tc>
        <w:tc>
          <w:tcPr>
            <w:tcW w:w="1984" w:type="dxa"/>
            <w:tcBorders>
              <w:top w:val="single" w:sz="12"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75,13±11,108</w:t>
            </w:r>
          </w:p>
        </w:tc>
        <w:tc>
          <w:tcPr>
            <w:tcW w:w="1843" w:type="dxa"/>
            <w:tcBorders>
              <w:top w:val="single" w:sz="12"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68,06±14,671</w:t>
            </w:r>
          </w:p>
        </w:tc>
        <w:tc>
          <w:tcPr>
            <w:tcW w:w="1049" w:type="dxa"/>
            <w:tcBorders>
              <w:top w:val="single" w:sz="12"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0,000* 1,2&gt;3</w:t>
            </w:r>
          </w:p>
        </w:tc>
      </w:tr>
      <w:tr w:rsidR="00C74AAE" w:rsidRPr="00D13A16" w:rsidTr="004738C7">
        <w:trPr>
          <w:trHeight w:val="254"/>
        </w:trPr>
        <w:tc>
          <w:tcPr>
            <w:tcW w:w="2405" w:type="dxa"/>
            <w:tcBorders>
              <w:top w:val="single" w:sz="8" w:space="0" w:color="auto"/>
              <w:bottom w:val="single" w:sz="8"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Boy uzunluğu (cm)</w:t>
            </w:r>
          </w:p>
        </w:tc>
        <w:tc>
          <w:tcPr>
            <w:tcW w:w="1843" w:type="dxa"/>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160,24±15,123</w:t>
            </w:r>
          </w:p>
        </w:tc>
        <w:tc>
          <w:tcPr>
            <w:tcW w:w="1984" w:type="dxa"/>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162,41±8,584</w:t>
            </w:r>
          </w:p>
        </w:tc>
        <w:tc>
          <w:tcPr>
            <w:tcW w:w="1843" w:type="dxa"/>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159,48±11,372</w:t>
            </w:r>
          </w:p>
        </w:tc>
        <w:tc>
          <w:tcPr>
            <w:tcW w:w="1049" w:type="dxa"/>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0,415</w:t>
            </w:r>
          </w:p>
        </w:tc>
      </w:tr>
      <w:tr w:rsidR="00C74AAE" w:rsidRPr="00D13A16" w:rsidTr="004738C7">
        <w:trPr>
          <w:trHeight w:val="254"/>
        </w:trPr>
        <w:tc>
          <w:tcPr>
            <w:tcW w:w="2405" w:type="dxa"/>
            <w:tcBorders>
              <w:top w:val="single" w:sz="8" w:space="0" w:color="auto"/>
              <w:bottom w:val="single" w:sz="8"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BKİ (kg/</w:t>
            </w:r>
            <w:r w:rsidRPr="00D13A16">
              <w:rPr>
                <w:rFonts w:ascii="Times New Roman" w:eastAsia="Times New Roman" w:hAnsi="Times New Roman" w:cs="Times New Roman"/>
                <w:noProof/>
                <w:color w:val="000000"/>
                <w:sz w:val="22"/>
                <w:szCs w:val="22"/>
                <w:lang w:eastAsia="tr-TR"/>
              </w:rPr>
              <w:t>m²)</w:t>
            </w:r>
          </w:p>
        </w:tc>
        <w:tc>
          <w:tcPr>
            <w:tcW w:w="1843" w:type="dxa"/>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30,235±4,325</w:t>
            </w:r>
          </w:p>
        </w:tc>
        <w:tc>
          <w:tcPr>
            <w:tcW w:w="1984" w:type="dxa"/>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28,702±4,566</w:t>
            </w:r>
          </w:p>
        </w:tc>
        <w:tc>
          <w:tcPr>
            <w:tcW w:w="1843" w:type="dxa"/>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26,99±6,453</w:t>
            </w:r>
          </w:p>
        </w:tc>
        <w:tc>
          <w:tcPr>
            <w:tcW w:w="1049" w:type="dxa"/>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0,000*</w:t>
            </w:r>
          </w:p>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1&gt;2,3</w:t>
            </w:r>
          </w:p>
        </w:tc>
      </w:tr>
      <w:tr w:rsidR="00C74AAE" w:rsidRPr="00D13A16" w:rsidTr="004738C7">
        <w:trPr>
          <w:trHeight w:val="254"/>
        </w:trPr>
        <w:tc>
          <w:tcPr>
            <w:tcW w:w="2405" w:type="dxa"/>
            <w:tcBorders>
              <w:top w:val="single" w:sz="8" w:space="0" w:color="auto"/>
              <w:bottom w:val="single" w:sz="8"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Üst Orta Kol Çevresi (cm)</w:t>
            </w:r>
          </w:p>
        </w:tc>
        <w:tc>
          <w:tcPr>
            <w:tcW w:w="1843" w:type="dxa"/>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35,25±6,377</w:t>
            </w:r>
          </w:p>
        </w:tc>
        <w:tc>
          <w:tcPr>
            <w:tcW w:w="1984" w:type="dxa"/>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33,83±5,610</w:t>
            </w:r>
          </w:p>
        </w:tc>
        <w:tc>
          <w:tcPr>
            <w:tcW w:w="1843" w:type="dxa"/>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28,52±6,792</w:t>
            </w:r>
          </w:p>
        </w:tc>
        <w:tc>
          <w:tcPr>
            <w:tcW w:w="1049" w:type="dxa"/>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0,000*</w:t>
            </w:r>
          </w:p>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1,2&gt;3</w:t>
            </w:r>
          </w:p>
        </w:tc>
      </w:tr>
      <w:tr w:rsidR="00C74AAE" w:rsidRPr="00D13A16" w:rsidTr="004738C7">
        <w:trPr>
          <w:trHeight w:val="254"/>
        </w:trPr>
        <w:tc>
          <w:tcPr>
            <w:tcW w:w="2405" w:type="dxa"/>
            <w:tcBorders>
              <w:top w:val="single" w:sz="8" w:space="0" w:color="auto"/>
              <w:bottom w:val="single" w:sz="8"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Boyun çevresi (cm)</w:t>
            </w:r>
          </w:p>
        </w:tc>
        <w:tc>
          <w:tcPr>
            <w:tcW w:w="1843" w:type="dxa"/>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39,89±5,918</w:t>
            </w:r>
          </w:p>
        </w:tc>
        <w:tc>
          <w:tcPr>
            <w:tcW w:w="1984" w:type="dxa"/>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37,22±5,378</w:t>
            </w:r>
          </w:p>
        </w:tc>
        <w:tc>
          <w:tcPr>
            <w:tcW w:w="1843" w:type="dxa"/>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29,74±8,165</w:t>
            </w:r>
          </w:p>
        </w:tc>
        <w:tc>
          <w:tcPr>
            <w:tcW w:w="1049" w:type="dxa"/>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0,000*</w:t>
            </w:r>
          </w:p>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1&gt;2,3</w:t>
            </w:r>
          </w:p>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2&gt;3</w:t>
            </w:r>
          </w:p>
        </w:tc>
      </w:tr>
      <w:tr w:rsidR="00C74AAE" w:rsidRPr="00D13A16" w:rsidTr="004738C7">
        <w:trPr>
          <w:trHeight w:val="254"/>
        </w:trPr>
        <w:tc>
          <w:tcPr>
            <w:tcW w:w="2405" w:type="dxa"/>
            <w:tcBorders>
              <w:top w:val="single" w:sz="8" w:space="0" w:color="auto"/>
              <w:bottom w:val="single" w:sz="8"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Bel Çevresi (cm)</w:t>
            </w:r>
          </w:p>
        </w:tc>
        <w:tc>
          <w:tcPr>
            <w:tcW w:w="1843" w:type="dxa"/>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105,53±9,207</w:t>
            </w:r>
          </w:p>
        </w:tc>
        <w:tc>
          <w:tcPr>
            <w:tcW w:w="1984" w:type="dxa"/>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105,46±13,647</w:t>
            </w:r>
          </w:p>
        </w:tc>
        <w:tc>
          <w:tcPr>
            <w:tcW w:w="1843" w:type="dxa"/>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93,26±15,767</w:t>
            </w:r>
          </w:p>
        </w:tc>
        <w:tc>
          <w:tcPr>
            <w:tcW w:w="1049" w:type="dxa"/>
            <w:tcBorders>
              <w:top w:val="single" w:sz="8" w:space="0" w:color="auto"/>
              <w:bottom w:val="single" w:sz="8"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0,000*</w:t>
            </w:r>
          </w:p>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1,2&gt;3</w:t>
            </w:r>
          </w:p>
        </w:tc>
      </w:tr>
      <w:tr w:rsidR="00C74AAE" w:rsidRPr="00D13A16" w:rsidTr="004738C7">
        <w:trPr>
          <w:trHeight w:val="254"/>
        </w:trPr>
        <w:tc>
          <w:tcPr>
            <w:tcW w:w="2405" w:type="dxa"/>
            <w:tcBorders>
              <w:top w:val="single" w:sz="8" w:space="0" w:color="auto"/>
              <w:bottom w:val="single" w:sz="12" w:space="0" w:color="auto"/>
            </w:tcBorders>
            <w:vAlign w:val="center"/>
          </w:tcPr>
          <w:p w:rsidR="00C74AAE" w:rsidRPr="00D13A16" w:rsidRDefault="00C74AAE" w:rsidP="004738C7">
            <w:pPr>
              <w:spacing w:after="0" w:line="24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Kalça Çevresi (cm)</w:t>
            </w:r>
          </w:p>
        </w:tc>
        <w:tc>
          <w:tcPr>
            <w:tcW w:w="1843" w:type="dxa"/>
            <w:tcBorders>
              <w:top w:val="single" w:sz="8" w:space="0" w:color="auto"/>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105,86±11,717</w:t>
            </w:r>
          </w:p>
        </w:tc>
        <w:tc>
          <w:tcPr>
            <w:tcW w:w="1984" w:type="dxa"/>
            <w:tcBorders>
              <w:top w:val="single" w:sz="8" w:space="0" w:color="auto"/>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106,72±14,980</w:t>
            </w:r>
          </w:p>
        </w:tc>
        <w:tc>
          <w:tcPr>
            <w:tcW w:w="1843" w:type="dxa"/>
            <w:tcBorders>
              <w:top w:val="single" w:sz="8" w:space="0" w:color="auto"/>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93,74±17,557</w:t>
            </w:r>
          </w:p>
        </w:tc>
        <w:tc>
          <w:tcPr>
            <w:tcW w:w="1049" w:type="dxa"/>
            <w:tcBorders>
              <w:top w:val="single" w:sz="8" w:space="0" w:color="auto"/>
              <w:bottom w:val="single" w:sz="12" w:space="0" w:color="auto"/>
            </w:tcBorders>
            <w:vAlign w:val="center"/>
          </w:tcPr>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0,000*</w:t>
            </w:r>
          </w:p>
          <w:p w:rsidR="00C74AAE" w:rsidRPr="00D13A16" w:rsidRDefault="00C74AAE" w:rsidP="004738C7">
            <w:pPr>
              <w:spacing w:after="0" w:line="24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1,2&gt;3</w:t>
            </w:r>
          </w:p>
        </w:tc>
      </w:tr>
    </w:tbl>
    <w:p w:rsidR="00C74AAE" w:rsidRPr="00941D8C" w:rsidRDefault="00C74AAE" w:rsidP="00C74AAE">
      <w:pPr>
        <w:rPr>
          <w:rFonts w:ascii="Times New Roman" w:eastAsia="Times New Roman" w:hAnsi="Times New Roman" w:cs="Times New Roman"/>
          <w:noProof/>
          <w:sz w:val="20"/>
          <w:szCs w:val="18"/>
          <w:lang w:eastAsia="tr-TR"/>
        </w:rPr>
      </w:pPr>
      <w:r w:rsidRPr="00941D8C">
        <w:rPr>
          <w:rFonts w:ascii="Times New Roman" w:eastAsia="Times New Roman" w:hAnsi="Times New Roman" w:cs="Times New Roman"/>
          <w:noProof/>
          <w:sz w:val="20"/>
          <w:szCs w:val="18"/>
          <w:lang w:eastAsia="tr-TR"/>
        </w:rPr>
        <w:t>*: p&lt;0,05, BKİ: Beden Kütle İndeksi, b: Kruskal Wallis Testi</w:t>
      </w:r>
    </w:p>
    <w:p w:rsidR="00C74AAE" w:rsidRPr="00D13A16" w:rsidRDefault="00C74AAE" w:rsidP="00C74AAE">
      <w:pPr>
        <w:rPr>
          <w:rFonts w:ascii="Times New Roman" w:eastAsia="Times New Roman" w:hAnsi="Times New Roman" w:cs="Times New Roman"/>
          <w:noProof/>
          <w:sz w:val="18"/>
          <w:szCs w:val="18"/>
          <w:lang w:eastAsia="tr-TR"/>
        </w:rPr>
      </w:pPr>
    </w:p>
    <w:p w:rsidR="001C6AE2" w:rsidRDefault="00C74AAE" w:rsidP="00C74AAE">
      <w:pPr>
        <w:pStyle w:val="DZMETN"/>
        <w:rPr>
          <w:noProof/>
        </w:rPr>
        <w:sectPr w:rsidR="001C6AE2" w:rsidSect="001C6AE2">
          <w:pgSz w:w="11906" w:h="16838"/>
          <w:pgMar w:top="1417" w:right="1417" w:bottom="1417" w:left="1417" w:header="708" w:footer="708" w:gutter="0"/>
          <w:cols w:space="708"/>
          <w:docGrid w:linePitch="360"/>
        </w:sectPr>
      </w:pPr>
      <w:r w:rsidRPr="00D13A16">
        <w:rPr>
          <w:noProof/>
        </w:rPr>
        <w:tab/>
        <w:t>Tablo 9’da araştırmaya katılan bireylerin SNAQ</w:t>
      </w:r>
      <w:r w:rsidRPr="00D13A16">
        <w:rPr>
          <w:noProof/>
          <w:vertAlign w:val="superscript"/>
        </w:rPr>
        <w:t>65+</w:t>
      </w:r>
      <w:r w:rsidRPr="00D13A16">
        <w:rPr>
          <w:noProof/>
        </w:rPr>
        <w:t xml:space="preserve"> değerlendirme durumlarına göre antropometrik ölçümlerinin karşılaştırma sonuçları verilmiştir. İyi beslenmiş ve kötü beslenme riski altındaki bireylerin kötü beslenmiş bireylere göre vücut ağırlıkları anlamlı düzeyde daha fazladır (p=0,000). İyi beslenmiş bireylerin kötü beslenme riski altındaki bireylere ve kötü beslenmiş bireylere göre beden kitle indeksleri anlamlı düzeyde daha fazladır (p=0,000). İyi beslenmiş ve kötü beslenme riski altındaki bireylerin kötü beslenmiş bireylere göre üst orta kol çevresi anlamlı düzeyde daha fazladır (p=0,000). İyi beslenmiş bireylerin kötü beslenme riski altındaki bireylere ve kötü beslenmiş bireylere göre boyun çevresi anlamlı düzeyde daha fazladır. Ayrıca kötü beslenme riski altındaki bireylerin kötü beslenmiş bireylere göre boyun çevresi anlamlı düzeyde daha fazladır (p=0,000). İyi beslenmiş ve kötü beslenme riski altındaki bireylerin kötü beslenmiş bireylere göre bel çevresi anlamlı düzeyde daha fazladır (p=0,000). İyi beslenmiş ve kötü beslenme riski altındaki bireylerin kötü beslenmiş bireylere göre kalça çevresi anlamlı düzeyde daha fazladır (p=0,000). Ancak boy uzunluğu SNAQ</w:t>
      </w:r>
      <w:r w:rsidRPr="00D13A16">
        <w:rPr>
          <w:noProof/>
          <w:vertAlign w:val="superscript"/>
        </w:rPr>
        <w:t>65+</w:t>
      </w:r>
      <w:r w:rsidRPr="00D13A16">
        <w:rPr>
          <w:noProof/>
        </w:rPr>
        <w:t xml:space="preserve"> değerlendirme durumlarına göre anlamlı </w:t>
      </w:r>
      <w:r w:rsidR="000B1BBE">
        <w:rPr>
          <w:noProof/>
        </w:rPr>
        <w:t>fark bulunmamaktadır</w:t>
      </w:r>
      <w:r w:rsidRPr="00D13A16">
        <w:rPr>
          <w:noProof/>
        </w:rPr>
        <w:t xml:space="preserve"> (p&gt;0,05).</w:t>
      </w:r>
    </w:p>
    <w:p w:rsidR="00C74AAE" w:rsidRPr="00250DFA" w:rsidRDefault="00C74AAE" w:rsidP="001C6AE2">
      <w:pPr>
        <w:pStyle w:val="Balk5"/>
        <w:rPr>
          <w:rFonts w:eastAsia="Times New Roman" w:cs="Times New Roman"/>
          <w:i/>
          <w:iCs/>
          <w:szCs w:val="24"/>
          <w:lang w:eastAsia="tr-TR"/>
        </w:rPr>
      </w:pPr>
      <w:bookmarkStart w:id="74" w:name="_Toc173355083"/>
      <w:r>
        <w:rPr>
          <w:rFonts w:cs="Times New Roman"/>
          <w:b/>
        </w:rPr>
        <w:lastRenderedPageBreak/>
        <w:t xml:space="preserve">Tablo </w:t>
      </w:r>
      <w:r w:rsidRPr="00566E68">
        <w:rPr>
          <w:rFonts w:cs="Times New Roman"/>
          <w:b/>
        </w:rPr>
        <w:t xml:space="preserve">10. </w:t>
      </w:r>
      <w:r w:rsidRPr="00DE7D4A">
        <w:rPr>
          <w:rFonts w:cs="Times New Roman"/>
          <w:iCs/>
        </w:rPr>
        <w:t>SNAQ</w:t>
      </w:r>
      <w:r w:rsidRPr="00DE7D4A">
        <w:rPr>
          <w:rFonts w:cs="Times New Roman"/>
          <w:iCs/>
          <w:vertAlign w:val="superscript"/>
        </w:rPr>
        <w:t>65+</w:t>
      </w:r>
      <w:r w:rsidRPr="00DE7D4A">
        <w:rPr>
          <w:rFonts w:cs="Times New Roman"/>
          <w:iCs/>
        </w:rPr>
        <w:t xml:space="preserve"> Değerlendirme Durumuna Göre </w:t>
      </w:r>
      <w:r w:rsidRPr="00DE7D4A">
        <w:rPr>
          <w:rFonts w:cs="Times New Roman"/>
          <w:iCs/>
          <w:szCs w:val="24"/>
        </w:rPr>
        <w:t xml:space="preserve">Bireylerin </w:t>
      </w:r>
      <w:proofErr w:type="spellStart"/>
      <w:r w:rsidRPr="00DE7D4A">
        <w:rPr>
          <w:rFonts w:eastAsia="Times New Roman" w:cs="Times New Roman"/>
          <w:iCs/>
          <w:szCs w:val="24"/>
          <w:lang w:eastAsia="tr-TR"/>
        </w:rPr>
        <w:t>Antropometrik</w:t>
      </w:r>
      <w:proofErr w:type="spellEnd"/>
      <w:r w:rsidRPr="00DE7D4A">
        <w:rPr>
          <w:rFonts w:eastAsia="Times New Roman" w:cs="Times New Roman"/>
          <w:iCs/>
          <w:szCs w:val="24"/>
          <w:lang w:eastAsia="tr-TR"/>
        </w:rPr>
        <w:t xml:space="preserve"> Ölçümlerinin Cinsiyetlerine Göre Karşılaştırılması</w:t>
      </w:r>
      <w:bookmarkEnd w:id="74"/>
    </w:p>
    <w:tbl>
      <w:tblPr>
        <w:tblStyle w:val="TabloKlavuzu5"/>
        <w:tblW w:w="13871"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03"/>
        <w:gridCol w:w="1545"/>
        <w:gridCol w:w="1545"/>
        <w:gridCol w:w="844"/>
        <w:gridCol w:w="1545"/>
        <w:gridCol w:w="1545"/>
        <w:gridCol w:w="844"/>
        <w:gridCol w:w="1545"/>
        <w:gridCol w:w="1404"/>
        <w:gridCol w:w="951"/>
      </w:tblGrid>
      <w:tr w:rsidR="00C74AAE" w:rsidRPr="000F3B78" w:rsidTr="004738C7">
        <w:trPr>
          <w:trHeight w:val="136"/>
        </w:trPr>
        <w:tc>
          <w:tcPr>
            <w:tcW w:w="2103" w:type="dxa"/>
            <w:vMerge w:val="restart"/>
            <w:tcBorders>
              <w:top w:val="single" w:sz="12" w:space="0" w:color="auto"/>
              <w:bottom w:val="single" w:sz="12" w:space="0" w:color="auto"/>
            </w:tcBorders>
            <w:vAlign w:val="center"/>
          </w:tcPr>
          <w:p w:rsidR="00C74AAE" w:rsidRPr="000F3B78" w:rsidRDefault="00C74AAE" w:rsidP="004738C7">
            <w:pPr>
              <w:rPr>
                <w:rFonts w:ascii="Times New Roman" w:eastAsia="Times New Roman" w:hAnsi="Times New Roman" w:cs="Times New Roman"/>
                <w:sz w:val="20"/>
                <w:szCs w:val="20"/>
                <w:lang w:eastAsia="tr-TR"/>
              </w:rPr>
            </w:pPr>
            <w:proofErr w:type="spellStart"/>
            <w:r w:rsidRPr="000F3B78">
              <w:rPr>
                <w:rFonts w:ascii="Times New Roman" w:eastAsia="Times New Roman" w:hAnsi="Times New Roman" w:cs="Times New Roman"/>
                <w:b/>
                <w:bCs/>
                <w:sz w:val="20"/>
                <w:szCs w:val="20"/>
                <w:lang w:eastAsia="tr-TR"/>
              </w:rPr>
              <w:t>Antropometrik</w:t>
            </w:r>
            <w:proofErr w:type="spellEnd"/>
            <w:r w:rsidRPr="000F3B78">
              <w:rPr>
                <w:rFonts w:ascii="Times New Roman" w:eastAsia="Times New Roman" w:hAnsi="Times New Roman" w:cs="Times New Roman"/>
                <w:b/>
                <w:bCs/>
                <w:sz w:val="20"/>
                <w:szCs w:val="20"/>
                <w:lang w:eastAsia="tr-TR"/>
              </w:rPr>
              <w:t xml:space="preserve"> Ölçümler</w:t>
            </w:r>
          </w:p>
        </w:tc>
        <w:tc>
          <w:tcPr>
            <w:tcW w:w="3934" w:type="dxa"/>
            <w:gridSpan w:val="3"/>
            <w:tcBorders>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lang w:eastAsia="tr-TR"/>
              </w:rPr>
            </w:pPr>
            <w:r w:rsidRPr="000F3B78">
              <w:rPr>
                <w:rFonts w:ascii="Times New Roman" w:eastAsia="Times New Roman" w:hAnsi="Times New Roman" w:cs="Times New Roman"/>
                <w:b/>
                <w:bCs/>
                <w:sz w:val="20"/>
                <w:szCs w:val="20"/>
                <w:lang w:eastAsia="tr-TR"/>
              </w:rPr>
              <w:t>İyi Beslenmiş (n=224)</w:t>
            </w:r>
          </w:p>
        </w:tc>
        <w:tc>
          <w:tcPr>
            <w:tcW w:w="3934" w:type="dxa"/>
            <w:gridSpan w:val="3"/>
            <w:tcBorders>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lang w:eastAsia="tr-TR"/>
              </w:rPr>
            </w:pPr>
            <w:r w:rsidRPr="000F3B78">
              <w:rPr>
                <w:rFonts w:ascii="Times New Roman" w:eastAsia="Times New Roman" w:hAnsi="Times New Roman" w:cs="Times New Roman"/>
                <w:b/>
                <w:bCs/>
                <w:sz w:val="20"/>
                <w:szCs w:val="20"/>
                <w:lang w:eastAsia="tr-TR"/>
              </w:rPr>
              <w:t>Kötü Beslenme Riski Altında (n=76)</w:t>
            </w:r>
          </w:p>
        </w:tc>
        <w:tc>
          <w:tcPr>
            <w:tcW w:w="3900" w:type="dxa"/>
            <w:gridSpan w:val="3"/>
            <w:tcBorders>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lang w:eastAsia="tr-TR"/>
              </w:rPr>
            </w:pPr>
            <w:r w:rsidRPr="000F3B78">
              <w:rPr>
                <w:rFonts w:ascii="Times New Roman" w:eastAsia="Times New Roman" w:hAnsi="Times New Roman" w:cs="Times New Roman"/>
                <w:b/>
                <w:bCs/>
                <w:sz w:val="20"/>
                <w:szCs w:val="20"/>
                <w:lang w:eastAsia="tr-TR"/>
              </w:rPr>
              <w:t>Kötü Beslenmiş (n=31)</w:t>
            </w:r>
          </w:p>
        </w:tc>
      </w:tr>
      <w:tr w:rsidR="00C74AAE" w:rsidRPr="000F3B78" w:rsidTr="004738C7">
        <w:trPr>
          <w:trHeight w:val="361"/>
        </w:trPr>
        <w:tc>
          <w:tcPr>
            <w:tcW w:w="2103" w:type="dxa"/>
            <w:vMerge/>
            <w:tcBorders>
              <w:top w:val="nil"/>
              <w:bottom w:val="single" w:sz="12" w:space="0" w:color="auto"/>
            </w:tcBorders>
            <w:vAlign w:val="center"/>
          </w:tcPr>
          <w:p w:rsidR="00C74AAE" w:rsidRPr="000F3B78" w:rsidRDefault="00C74AAE" w:rsidP="004738C7">
            <w:pPr>
              <w:rPr>
                <w:rFonts w:ascii="Times New Roman" w:eastAsia="Times New Roman" w:hAnsi="Times New Roman" w:cs="Times New Roman"/>
                <w:b/>
                <w:bCs/>
                <w:sz w:val="20"/>
                <w:szCs w:val="20"/>
                <w:lang w:eastAsia="tr-TR"/>
              </w:rPr>
            </w:pPr>
          </w:p>
        </w:tc>
        <w:tc>
          <w:tcPr>
            <w:tcW w:w="1545" w:type="dxa"/>
            <w:tcBorders>
              <w:top w:val="single" w:sz="12"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lang w:eastAsia="tr-TR"/>
              </w:rPr>
            </w:pPr>
            <w:r w:rsidRPr="000F3B78">
              <w:rPr>
                <w:rFonts w:ascii="Times New Roman" w:eastAsia="Times New Roman" w:hAnsi="Times New Roman" w:cs="Times New Roman"/>
                <w:b/>
                <w:bCs/>
                <w:sz w:val="20"/>
                <w:szCs w:val="20"/>
                <w:lang w:eastAsia="tr-TR"/>
              </w:rPr>
              <w:t>Kadın</w:t>
            </w:r>
            <w:r>
              <w:rPr>
                <w:rFonts w:ascii="Times New Roman" w:eastAsia="Times New Roman" w:hAnsi="Times New Roman" w:cs="Times New Roman"/>
                <w:b/>
                <w:bCs/>
                <w:sz w:val="20"/>
                <w:szCs w:val="20"/>
                <w:lang w:eastAsia="tr-TR"/>
              </w:rPr>
              <w:t xml:space="preserve"> (n=108)</w:t>
            </w:r>
          </w:p>
        </w:tc>
        <w:tc>
          <w:tcPr>
            <w:tcW w:w="1545" w:type="dxa"/>
            <w:tcBorders>
              <w:top w:val="single" w:sz="12"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lang w:eastAsia="tr-TR"/>
              </w:rPr>
            </w:pPr>
            <w:r w:rsidRPr="000F3B78">
              <w:rPr>
                <w:rFonts w:ascii="Times New Roman" w:eastAsia="Times New Roman" w:hAnsi="Times New Roman" w:cs="Times New Roman"/>
                <w:b/>
                <w:bCs/>
                <w:sz w:val="20"/>
                <w:szCs w:val="20"/>
                <w:lang w:eastAsia="tr-TR"/>
              </w:rPr>
              <w:t>Erkek</w:t>
            </w:r>
            <w:r>
              <w:rPr>
                <w:rFonts w:ascii="Times New Roman" w:eastAsia="Times New Roman" w:hAnsi="Times New Roman" w:cs="Times New Roman"/>
                <w:b/>
                <w:bCs/>
                <w:sz w:val="20"/>
                <w:szCs w:val="20"/>
                <w:lang w:eastAsia="tr-TR"/>
              </w:rPr>
              <w:t xml:space="preserve"> </w:t>
            </w:r>
            <w:r w:rsidRPr="000F3B78">
              <w:rPr>
                <w:rFonts w:ascii="Times New Roman" w:eastAsia="Times New Roman" w:hAnsi="Times New Roman" w:cs="Times New Roman"/>
                <w:b/>
                <w:bCs/>
                <w:sz w:val="20"/>
                <w:szCs w:val="20"/>
                <w:lang w:eastAsia="tr-TR"/>
              </w:rPr>
              <w:t>(n=</w:t>
            </w:r>
            <w:r>
              <w:rPr>
                <w:rFonts w:ascii="Times New Roman" w:eastAsia="Times New Roman" w:hAnsi="Times New Roman" w:cs="Times New Roman"/>
                <w:b/>
                <w:bCs/>
                <w:sz w:val="20"/>
                <w:szCs w:val="20"/>
                <w:lang w:eastAsia="tr-TR"/>
              </w:rPr>
              <w:t>116)</w:t>
            </w:r>
          </w:p>
        </w:tc>
        <w:tc>
          <w:tcPr>
            <w:tcW w:w="844" w:type="dxa"/>
            <w:vMerge w:val="restart"/>
            <w:tcBorders>
              <w:top w:val="single" w:sz="12"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lang w:eastAsia="tr-TR"/>
              </w:rPr>
            </w:pPr>
            <w:proofErr w:type="spellStart"/>
            <w:r w:rsidRPr="000F3B78">
              <w:rPr>
                <w:rFonts w:ascii="Times New Roman" w:eastAsia="Times New Roman" w:hAnsi="Times New Roman" w:cs="Times New Roman"/>
                <w:b/>
                <w:bCs/>
                <w:sz w:val="20"/>
                <w:szCs w:val="20"/>
                <w:lang w:eastAsia="tr-TR"/>
              </w:rPr>
              <w:t>p</w:t>
            </w:r>
            <w:r w:rsidRPr="000F3B78">
              <w:rPr>
                <w:rFonts w:ascii="Times New Roman" w:eastAsia="Times New Roman" w:hAnsi="Times New Roman" w:cs="Times New Roman"/>
                <w:b/>
                <w:bCs/>
                <w:sz w:val="20"/>
                <w:szCs w:val="20"/>
                <w:vertAlign w:val="superscript"/>
                <w:lang w:eastAsia="tr-TR"/>
              </w:rPr>
              <w:t>a</w:t>
            </w:r>
            <w:proofErr w:type="spellEnd"/>
          </w:p>
        </w:tc>
        <w:tc>
          <w:tcPr>
            <w:tcW w:w="1545" w:type="dxa"/>
            <w:tcBorders>
              <w:top w:val="single" w:sz="12"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lang w:eastAsia="tr-TR"/>
              </w:rPr>
            </w:pPr>
            <w:r w:rsidRPr="000F3B78">
              <w:rPr>
                <w:rFonts w:ascii="Times New Roman" w:eastAsia="Times New Roman" w:hAnsi="Times New Roman" w:cs="Times New Roman"/>
                <w:b/>
                <w:bCs/>
                <w:sz w:val="20"/>
                <w:szCs w:val="20"/>
                <w:lang w:eastAsia="tr-TR"/>
              </w:rPr>
              <w:t>Kadın</w:t>
            </w:r>
            <w:r>
              <w:rPr>
                <w:rFonts w:ascii="Times New Roman" w:eastAsia="Times New Roman" w:hAnsi="Times New Roman" w:cs="Times New Roman"/>
                <w:b/>
                <w:bCs/>
                <w:sz w:val="20"/>
                <w:szCs w:val="20"/>
                <w:lang w:eastAsia="tr-TR"/>
              </w:rPr>
              <w:t xml:space="preserve"> </w:t>
            </w:r>
            <w:r w:rsidRPr="000F3B78">
              <w:rPr>
                <w:rFonts w:ascii="Times New Roman" w:eastAsia="Times New Roman" w:hAnsi="Times New Roman" w:cs="Times New Roman"/>
                <w:b/>
                <w:bCs/>
                <w:sz w:val="20"/>
                <w:szCs w:val="20"/>
                <w:lang w:eastAsia="tr-TR"/>
              </w:rPr>
              <w:t>(n=</w:t>
            </w:r>
            <w:r>
              <w:rPr>
                <w:rFonts w:ascii="Times New Roman" w:eastAsia="Times New Roman" w:hAnsi="Times New Roman" w:cs="Times New Roman"/>
                <w:b/>
                <w:bCs/>
                <w:sz w:val="20"/>
                <w:szCs w:val="20"/>
                <w:lang w:eastAsia="tr-TR"/>
              </w:rPr>
              <w:t>42)</w:t>
            </w:r>
          </w:p>
        </w:tc>
        <w:tc>
          <w:tcPr>
            <w:tcW w:w="1545" w:type="dxa"/>
            <w:tcBorders>
              <w:top w:val="single" w:sz="12"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lang w:eastAsia="tr-TR"/>
              </w:rPr>
            </w:pPr>
            <w:r w:rsidRPr="000F3B78">
              <w:rPr>
                <w:rFonts w:ascii="Times New Roman" w:eastAsia="Times New Roman" w:hAnsi="Times New Roman" w:cs="Times New Roman"/>
                <w:b/>
                <w:bCs/>
                <w:sz w:val="20"/>
                <w:szCs w:val="20"/>
                <w:lang w:eastAsia="tr-TR"/>
              </w:rPr>
              <w:t>Erkek</w:t>
            </w:r>
            <w:r>
              <w:rPr>
                <w:rFonts w:ascii="Times New Roman" w:eastAsia="Times New Roman" w:hAnsi="Times New Roman" w:cs="Times New Roman"/>
                <w:b/>
                <w:bCs/>
                <w:sz w:val="20"/>
                <w:szCs w:val="20"/>
                <w:lang w:eastAsia="tr-TR"/>
              </w:rPr>
              <w:t xml:space="preserve"> </w:t>
            </w:r>
            <w:r w:rsidRPr="000F3B78">
              <w:rPr>
                <w:rFonts w:ascii="Times New Roman" w:eastAsia="Times New Roman" w:hAnsi="Times New Roman" w:cs="Times New Roman"/>
                <w:b/>
                <w:bCs/>
                <w:sz w:val="20"/>
                <w:szCs w:val="20"/>
                <w:lang w:eastAsia="tr-TR"/>
              </w:rPr>
              <w:t>(n=</w:t>
            </w:r>
            <w:r>
              <w:rPr>
                <w:rFonts w:ascii="Times New Roman" w:eastAsia="Times New Roman" w:hAnsi="Times New Roman" w:cs="Times New Roman"/>
                <w:b/>
                <w:bCs/>
                <w:sz w:val="20"/>
                <w:szCs w:val="20"/>
                <w:lang w:eastAsia="tr-TR"/>
              </w:rPr>
              <w:t>34)</w:t>
            </w:r>
          </w:p>
        </w:tc>
        <w:tc>
          <w:tcPr>
            <w:tcW w:w="844" w:type="dxa"/>
            <w:vMerge w:val="restart"/>
            <w:tcBorders>
              <w:top w:val="single" w:sz="12"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lang w:eastAsia="tr-TR"/>
              </w:rPr>
            </w:pPr>
            <w:proofErr w:type="spellStart"/>
            <w:r w:rsidRPr="000F3B78">
              <w:rPr>
                <w:rFonts w:ascii="Times New Roman" w:eastAsia="Times New Roman" w:hAnsi="Times New Roman" w:cs="Times New Roman"/>
                <w:b/>
                <w:bCs/>
                <w:sz w:val="20"/>
                <w:szCs w:val="20"/>
                <w:lang w:eastAsia="tr-TR"/>
              </w:rPr>
              <w:t>p</w:t>
            </w:r>
            <w:r w:rsidRPr="000F3B78">
              <w:rPr>
                <w:rFonts w:ascii="Times New Roman" w:eastAsia="Times New Roman" w:hAnsi="Times New Roman" w:cs="Times New Roman"/>
                <w:b/>
                <w:bCs/>
                <w:sz w:val="20"/>
                <w:szCs w:val="20"/>
                <w:vertAlign w:val="superscript"/>
                <w:lang w:eastAsia="tr-TR"/>
              </w:rPr>
              <w:t>a</w:t>
            </w:r>
            <w:proofErr w:type="spellEnd"/>
          </w:p>
        </w:tc>
        <w:tc>
          <w:tcPr>
            <w:tcW w:w="1545" w:type="dxa"/>
            <w:tcBorders>
              <w:top w:val="single" w:sz="12"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vertAlign w:val="superscript"/>
                <w:lang w:eastAsia="tr-TR"/>
              </w:rPr>
            </w:pPr>
            <w:r w:rsidRPr="000F3B78">
              <w:rPr>
                <w:rFonts w:ascii="Times New Roman" w:eastAsia="Times New Roman" w:hAnsi="Times New Roman" w:cs="Times New Roman"/>
                <w:b/>
                <w:bCs/>
                <w:sz w:val="20"/>
                <w:szCs w:val="20"/>
                <w:lang w:eastAsia="tr-TR"/>
              </w:rPr>
              <w:t>Kadın</w:t>
            </w:r>
            <w:r>
              <w:rPr>
                <w:rFonts w:ascii="Times New Roman" w:eastAsia="Times New Roman" w:hAnsi="Times New Roman" w:cs="Times New Roman"/>
                <w:b/>
                <w:bCs/>
                <w:sz w:val="20"/>
                <w:szCs w:val="20"/>
                <w:lang w:eastAsia="tr-TR"/>
              </w:rPr>
              <w:t xml:space="preserve"> </w:t>
            </w:r>
            <w:r w:rsidRPr="000F3B78">
              <w:rPr>
                <w:rFonts w:ascii="Times New Roman" w:eastAsia="Times New Roman" w:hAnsi="Times New Roman" w:cs="Times New Roman"/>
                <w:b/>
                <w:bCs/>
                <w:sz w:val="20"/>
                <w:szCs w:val="20"/>
                <w:lang w:eastAsia="tr-TR"/>
              </w:rPr>
              <w:t>(n=</w:t>
            </w:r>
            <w:r>
              <w:rPr>
                <w:rFonts w:ascii="Times New Roman" w:eastAsia="Times New Roman" w:hAnsi="Times New Roman" w:cs="Times New Roman"/>
                <w:b/>
                <w:bCs/>
                <w:sz w:val="20"/>
                <w:szCs w:val="20"/>
                <w:lang w:eastAsia="tr-TR"/>
              </w:rPr>
              <w:t>15)</w:t>
            </w:r>
          </w:p>
        </w:tc>
        <w:tc>
          <w:tcPr>
            <w:tcW w:w="1404" w:type="dxa"/>
            <w:tcBorders>
              <w:top w:val="single" w:sz="12"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vertAlign w:val="superscript"/>
                <w:lang w:eastAsia="tr-TR"/>
              </w:rPr>
            </w:pPr>
            <w:r w:rsidRPr="000F3B78">
              <w:rPr>
                <w:rFonts w:ascii="Times New Roman" w:eastAsia="Times New Roman" w:hAnsi="Times New Roman" w:cs="Times New Roman"/>
                <w:b/>
                <w:bCs/>
                <w:sz w:val="20"/>
                <w:szCs w:val="20"/>
                <w:lang w:eastAsia="tr-TR"/>
              </w:rPr>
              <w:t>Erkek</w:t>
            </w:r>
            <w:r>
              <w:rPr>
                <w:rFonts w:ascii="Times New Roman" w:eastAsia="Times New Roman" w:hAnsi="Times New Roman" w:cs="Times New Roman"/>
                <w:b/>
                <w:bCs/>
                <w:sz w:val="20"/>
                <w:szCs w:val="20"/>
                <w:lang w:eastAsia="tr-TR"/>
              </w:rPr>
              <w:t xml:space="preserve"> </w:t>
            </w:r>
            <w:r w:rsidRPr="000F3B78">
              <w:rPr>
                <w:rFonts w:ascii="Times New Roman" w:eastAsia="Times New Roman" w:hAnsi="Times New Roman" w:cs="Times New Roman"/>
                <w:b/>
                <w:bCs/>
                <w:sz w:val="20"/>
                <w:szCs w:val="20"/>
                <w:lang w:eastAsia="tr-TR"/>
              </w:rPr>
              <w:t>(n=</w:t>
            </w:r>
            <w:r>
              <w:rPr>
                <w:rFonts w:ascii="Times New Roman" w:eastAsia="Times New Roman" w:hAnsi="Times New Roman" w:cs="Times New Roman"/>
                <w:b/>
                <w:bCs/>
                <w:sz w:val="20"/>
                <w:szCs w:val="20"/>
                <w:lang w:eastAsia="tr-TR"/>
              </w:rPr>
              <w:t>16)</w:t>
            </w:r>
          </w:p>
        </w:tc>
        <w:tc>
          <w:tcPr>
            <w:tcW w:w="951" w:type="dxa"/>
            <w:vMerge w:val="restart"/>
            <w:tcBorders>
              <w:top w:val="single" w:sz="12"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vertAlign w:val="superscript"/>
                <w:lang w:eastAsia="tr-TR"/>
              </w:rPr>
            </w:pPr>
            <w:proofErr w:type="spellStart"/>
            <w:r w:rsidRPr="000F3B78">
              <w:rPr>
                <w:rFonts w:ascii="Times New Roman" w:eastAsia="Times New Roman" w:hAnsi="Times New Roman" w:cs="Times New Roman"/>
                <w:b/>
                <w:bCs/>
                <w:sz w:val="20"/>
                <w:szCs w:val="20"/>
                <w:lang w:eastAsia="tr-TR"/>
              </w:rPr>
              <w:t>p</w:t>
            </w:r>
            <w:r w:rsidRPr="000F3B78">
              <w:rPr>
                <w:rFonts w:ascii="Times New Roman" w:eastAsia="Times New Roman" w:hAnsi="Times New Roman" w:cs="Times New Roman"/>
                <w:b/>
                <w:bCs/>
                <w:sz w:val="20"/>
                <w:szCs w:val="20"/>
                <w:vertAlign w:val="superscript"/>
                <w:lang w:eastAsia="tr-TR"/>
              </w:rPr>
              <w:t>a</w:t>
            </w:r>
            <w:proofErr w:type="spellEnd"/>
          </w:p>
        </w:tc>
      </w:tr>
      <w:tr w:rsidR="00C74AAE" w:rsidRPr="000F3B78" w:rsidTr="004738C7">
        <w:trPr>
          <w:trHeight w:val="361"/>
        </w:trPr>
        <w:tc>
          <w:tcPr>
            <w:tcW w:w="2103" w:type="dxa"/>
            <w:vMerge/>
            <w:tcBorders>
              <w:top w:val="nil"/>
              <w:bottom w:val="single" w:sz="12" w:space="0" w:color="auto"/>
            </w:tcBorders>
            <w:vAlign w:val="center"/>
          </w:tcPr>
          <w:p w:rsidR="00C74AAE" w:rsidRPr="000F3B78" w:rsidRDefault="00C74AAE" w:rsidP="004738C7">
            <w:pPr>
              <w:rPr>
                <w:rFonts w:ascii="Times New Roman" w:eastAsia="Times New Roman" w:hAnsi="Times New Roman" w:cs="Times New Roman"/>
                <w:b/>
                <w:bCs/>
                <w:sz w:val="20"/>
                <w:szCs w:val="20"/>
                <w:lang w:eastAsia="tr-TR"/>
              </w:rPr>
            </w:pPr>
          </w:p>
        </w:tc>
        <w:tc>
          <w:tcPr>
            <w:tcW w:w="1545" w:type="dxa"/>
            <w:tcBorders>
              <w:top w:val="single" w:sz="12"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lang w:eastAsia="tr-TR"/>
              </w:rPr>
            </w:pPr>
            <w:proofErr w:type="spellStart"/>
            <w:r w:rsidRPr="000F3B78">
              <w:rPr>
                <w:rFonts w:ascii="Times New Roman" w:eastAsia="Times New Roman" w:hAnsi="Times New Roman" w:cs="Times New Roman"/>
                <w:b/>
                <w:bCs/>
                <w:sz w:val="20"/>
                <w:szCs w:val="20"/>
                <w:lang w:eastAsia="tr-TR"/>
              </w:rPr>
              <w:t>Ort</w:t>
            </w:r>
            <w:proofErr w:type="spellEnd"/>
            <w:r w:rsidRPr="000F3B78">
              <w:rPr>
                <w:rFonts w:ascii="Times New Roman" w:eastAsia="Times New Roman" w:hAnsi="Times New Roman" w:cs="Times New Roman"/>
                <w:b/>
                <w:bCs/>
                <w:sz w:val="20"/>
                <w:szCs w:val="20"/>
                <w:lang w:eastAsia="tr-TR"/>
              </w:rPr>
              <w:t>.±SS</w:t>
            </w:r>
          </w:p>
        </w:tc>
        <w:tc>
          <w:tcPr>
            <w:tcW w:w="1545" w:type="dxa"/>
            <w:tcBorders>
              <w:top w:val="single" w:sz="12"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lang w:eastAsia="tr-TR"/>
              </w:rPr>
            </w:pPr>
            <w:proofErr w:type="spellStart"/>
            <w:r w:rsidRPr="000F3B78">
              <w:rPr>
                <w:rFonts w:ascii="Times New Roman" w:eastAsia="Times New Roman" w:hAnsi="Times New Roman" w:cs="Times New Roman"/>
                <w:b/>
                <w:bCs/>
                <w:sz w:val="20"/>
                <w:szCs w:val="20"/>
                <w:lang w:eastAsia="tr-TR"/>
              </w:rPr>
              <w:t>Ort</w:t>
            </w:r>
            <w:proofErr w:type="spellEnd"/>
            <w:r w:rsidRPr="000F3B78">
              <w:rPr>
                <w:rFonts w:ascii="Times New Roman" w:eastAsia="Times New Roman" w:hAnsi="Times New Roman" w:cs="Times New Roman"/>
                <w:b/>
                <w:bCs/>
                <w:sz w:val="20"/>
                <w:szCs w:val="20"/>
                <w:lang w:eastAsia="tr-TR"/>
              </w:rPr>
              <w:t>.±SS</w:t>
            </w:r>
          </w:p>
        </w:tc>
        <w:tc>
          <w:tcPr>
            <w:tcW w:w="844" w:type="dxa"/>
            <w:vMerge/>
            <w:tcBorders>
              <w:top w:val="single" w:sz="12"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lang w:eastAsia="tr-TR"/>
              </w:rPr>
            </w:pPr>
          </w:p>
        </w:tc>
        <w:tc>
          <w:tcPr>
            <w:tcW w:w="1545" w:type="dxa"/>
            <w:tcBorders>
              <w:top w:val="single" w:sz="12"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lang w:eastAsia="tr-TR"/>
              </w:rPr>
            </w:pPr>
            <w:proofErr w:type="spellStart"/>
            <w:r w:rsidRPr="000F3B78">
              <w:rPr>
                <w:rFonts w:ascii="Times New Roman" w:eastAsia="Times New Roman" w:hAnsi="Times New Roman" w:cs="Times New Roman"/>
                <w:b/>
                <w:bCs/>
                <w:sz w:val="20"/>
                <w:szCs w:val="20"/>
                <w:lang w:eastAsia="tr-TR"/>
              </w:rPr>
              <w:t>Ort</w:t>
            </w:r>
            <w:proofErr w:type="spellEnd"/>
            <w:r w:rsidRPr="000F3B78">
              <w:rPr>
                <w:rFonts w:ascii="Times New Roman" w:eastAsia="Times New Roman" w:hAnsi="Times New Roman" w:cs="Times New Roman"/>
                <w:b/>
                <w:bCs/>
                <w:sz w:val="20"/>
                <w:szCs w:val="20"/>
                <w:lang w:eastAsia="tr-TR"/>
              </w:rPr>
              <w:t>.±SS</w:t>
            </w:r>
          </w:p>
        </w:tc>
        <w:tc>
          <w:tcPr>
            <w:tcW w:w="1545" w:type="dxa"/>
            <w:tcBorders>
              <w:top w:val="single" w:sz="12"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lang w:eastAsia="tr-TR"/>
              </w:rPr>
            </w:pPr>
            <w:proofErr w:type="spellStart"/>
            <w:r w:rsidRPr="000F3B78">
              <w:rPr>
                <w:rFonts w:ascii="Times New Roman" w:eastAsia="Times New Roman" w:hAnsi="Times New Roman" w:cs="Times New Roman"/>
                <w:b/>
                <w:bCs/>
                <w:sz w:val="20"/>
                <w:szCs w:val="20"/>
                <w:lang w:eastAsia="tr-TR"/>
              </w:rPr>
              <w:t>Ort</w:t>
            </w:r>
            <w:proofErr w:type="spellEnd"/>
            <w:r w:rsidRPr="000F3B78">
              <w:rPr>
                <w:rFonts w:ascii="Times New Roman" w:eastAsia="Times New Roman" w:hAnsi="Times New Roman" w:cs="Times New Roman"/>
                <w:b/>
                <w:bCs/>
                <w:sz w:val="20"/>
                <w:szCs w:val="20"/>
                <w:lang w:eastAsia="tr-TR"/>
              </w:rPr>
              <w:t>.±SS</w:t>
            </w:r>
          </w:p>
        </w:tc>
        <w:tc>
          <w:tcPr>
            <w:tcW w:w="844" w:type="dxa"/>
            <w:vMerge/>
            <w:tcBorders>
              <w:top w:val="single" w:sz="12"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lang w:eastAsia="tr-TR"/>
              </w:rPr>
            </w:pPr>
          </w:p>
        </w:tc>
        <w:tc>
          <w:tcPr>
            <w:tcW w:w="1545" w:type="dxa"/>
            <w:tcBorders>
              <w:top w:val="single" w:sz="12"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lang w:eastAsia="tr-TR"/>
              </w:rPr>
            </w:pPr>
            <w:proofErr w:type="spellStart"/>
            <w:r w:rsidRPr="000F3B78">
              <w:rPr>
                <w:rFonts w:ascii="Times New Roman" w:eastAsia="Times New Roman" w:hAnsi="Times New Roman" w:cs="Times New Roman"/>
                <w:b/>
                <w:bCs/>
                <w:sz w:val="20"/>
                <w:szCs w:val="20"/>
                <w:lang w:eastAsia="tr-TR"/>
              </w:rPr>
              <w:t>Ort</w:t>
            </w:r>
            <w:proofErr w:type="spellEnd"/>
            <w:r w:rsidRPr="000F3B78">
              <w:rPr>
                <w:rFonts w:ascii="Times New Roman" w:eastAsia="Times New Roman" w:hAnsi="Times New Roman" w:cs="Times New Roman"/>
                <w:b/>
                <w:bCs/>
                <w:sz w:val="20"/>
                <w:szCs w:val="20"/>
                <w:lang w:eastAsia="tr-TR"/>
              </w:rPr>
              <w:t>.±SS</w:t>
            </w:r>
          </w:p>
        </w:tc>
        <w:tc>
          <w:tcPr>
            <w:tcW w:w="1404" w:type="dxa"/>
            <w:tcBorders>
              <w:top w:val="single" w:sz="12"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vertAlign w:val="superscript"/>
                <w:lang w:eastAsia="tr-TR"/>
              </w:rPr>
            </w:pPr>
            <w:proofErr w:type="spellStart"/>
            <w:r w:rsidRPr="000F3B78">
              <w:rPr>
                <w:rFonts w:ascii="Times New Roman" w:eastAsia="Times New Roman" w:hAnsi="Times New Roman" w:cs="Times New Roman"/>
                <w:b/>
                <w:bCs/>
                <w:sz w:val="20"/>
                <w:szCs w:val="20"/>
                <w:lang w:eastAsia="tr-TR"/>
              </w:rPr>
              <w:t>Ort</w:t>
            </w:r>
            <w:proofErr w:type="spellEnd"/>
            <w:r w:rsidRPr="000F3B78">
              <w:rPr>
                <w:rFonts w:ascii="Times New Roman" w:eastAsia="Times New Roman" w:hAnsi="Times New Roman" w:cs="Times New Roman"/>
                <w:b/>
                <w:bCs/>
                <w:sz w:val="20"/>
                <w:szCs w:val="20"/>
                <w:lang w:eastAsia="tr-TR"/>
              </w:rPr>
              <w:t>.±SS</w:t>
            </w:r>
          </w:p>
        </w:tc>
        <w:tc>
          <w:tcPr>
            <w:tcW w:w="951" w:type="dxa"/>
            <w:vMerge/>
            <w:tcBorders>
              <w:top w:val="single" w:sz="12"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lang w:eastAsia="tr-TR"/>
              </w:rPr>
            </w:pPr>
          </w:p>
        </w:tc>
      </w:tr>
      <w:tr w:rsidR="00C74AAE" w:rsidRPr="000F3B78" w:rsidTr="004738C7">
        <w:trPr>
          <w:trHeight w:val="343"/>
        </w:trPr>
        <w:tc>
          <w:tcPr>
            <w:tcW w:w="2103" w:type="dxa"/>
            <w:tcBorders>
              <w:top w:val="single" w:sz="12" w:space="0" w:color="auto"/>
              <w:bottom w:val="single" w:sz="8" w:space="0" w:color="auto"/>
            </w:tcBorders>
            <w:vAlign w:val="center"/>
          </w:tcPr>
          <w:p w:rsidR="00C74AAE" w:rsidRPr="000F3B78" w:rsidRDefault="00C74AAE" w:rsidP="004738C7">
            <w:pPr>
              <w:rPr>
                <w:rFonts w:ascii="Times New Roman" w:eastAsia="Times New Roman" w:hAnsi="Times New Roman" w:cs="Times New Roman"/>
                <w:sz w:val="20"/>
                <w:szCs w:val="20"/>
                <w:lang w:eastAsia="tr-TR"/>
              </w:rPr>
            </w:pPr>
            <w:r w:rsidRPr="000F3B78">
              <w:rPr>
                <w:rFonts w:ascii="Times New Roman" w:eastAsia="Times New Roman" w:hAnsi="Times New Roman" w:cs="Times New Roman"/>
                <w:sz w:val="20"/>
                <w:szCs w:val="20"/>
                <w:lang w:eastAsia="tr-TR"/>
              </w:rPr>
              <w:t>Vücut ağırlığı (kg)</w:t>
            </w:r>
          </w:p>
        </w:tc>
        <w:tc>
          <w:tcPr>
            <w:tcW w:w="1545" w:type="dxa"/>
            <w:tcBorders>
              <w:top w:val="single" w:sz="12"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115CBD">
              <w:rPr>
                <w:rFonts w:ascii="Times New Roman" w:eastAsia="Times New Roman" w:hAnsi="Times New Roman" w:cs="Times New Roman"/>
                <w:sz w:val="20"/>
                <w:szCs w:val="20"/>
                <w:lang w:eastAsia="tr-TR"/>
              </w:rPr>
              <w:t>72,63±10,049</w:t>
            </w:r>
          </w:p>
        </w:tc>
        <w:tc>
          <w:tcPr>
            <w:tcW w:w="1545" w:type="dxa"/>
            <w:tcBorders>
              <w:top w:val="single" w:sz="12"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115CBD">
              <w:rPr>
                <w:rFonts w:ascii="Times New Roman" w:eastAsia="Times New Roman" w:hAnsi="Times New Roman" w:cs="Times New Roman"/>
                <w:sz w:val="20"/>
                <w:szCs w:val="20"/>
                <w:lang w:eastAsia="tr-TR"/>
              </w:rPr>
              <w:t>83,67±14,571</w:t>
            </w:r>
          </w:p>
        </w:tc>
        <w:tc>
          <w:tcPr>
            <w:tcW w:w="844" w:type="dxa"/>
            <w:tcBorders>
              <w:top w:val="single" w:sz="12" w:space="0" w:color="auto"/>
              <w:bottom w:val="single" w:sz="8" w:space="0" w:color="auto"/>
            </w:tcBorders>
            <w:vAlign w:val="center"/>
          </w:tcPr>
          <w:p w:rsidR="00C74AAE" w:rsidRPr="00115CBD" w:rsidRDefault="00C74AAE" w:rsidP="004738C7">
            <w:pPr>
              <w:jc w:val="center"/>
              <w:rPr>
                <w:rFonts w:ascii="Times New Roman" w:eastAsia="Times New Roman" w:hAnsi="Times New Roman" w:cs="Times New Roman"/>
                <w:b/>
                <w:bCs/>
                <w:sz w:val="20"/>
                <w:szCs w:val="20"/>
                <w:lang w:eastAsia="tr-TR"/>
              </w:rPr>
            </w:pPr>
            <w:r w:rsidRPr="00115CBD">
              <w:rPr>
                <w:rFonts w:ascii="Times New Roman" w:eastAsia="Times New Roman" w:hAnsi="Times New Roman" w:cs="Times New Roman"/>
                <w:b/>
                <w:bCs/>
                <w:sz w:val="20"/>
                <w:szCs w:val="20"/>
                <w:lang w:eastAsia="tr-TR"/>
              </w:rPr>
              <w:t>0,000*</w:t>
            </w:r>
          </w:p>
        </w:tc>
        <w:tc>
          <w:tcPr>
            <w:tcW w:w="1545" w:type="dxa"/>
            <w:tcBorders>
              <w:top w:val="single" w:sz="12"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73,6</w:t>
            </w:r>
            <w:r>
              <w:rPr>
                <w:rFonts w:ascii="Times New Roman" w:eastAsia="Times New Roman" w:hAnsi="Times New Roman" w:cs="Times New Roman"/>
                <w:sz w:val="20"/>
                <w:szCs w:val="20"/>
                <w:lang w:eastAsia="tr-TR"/>
              </w:rPr>
              <w:t>2</w:t>
            </w:r>
            <w:r w:rsidRPr="00406034">
              <w:rPr>
                <w:rFonts w:ascii="Times New Roman" w:eastAsia="Times New Roman" w:hAnsi="Times New Roman" w:cs="Times New Roman"/>
                <w:sz w:val="20"/>
                <w:szCs w:val="20"/>
                <w:lang w:eastAsia="tr-TR"/>
              </w:rPr>
              <w:t>±11,440</w:t>
            </w:r>
          </w:p>
        </w:tc>
        <w:tc>
          <w:tcPr>
            <w:tcW w:w="1545" w:type="dxa"/>
            <w:tcBorders>
              <w:top w:val="single" w:sz="12"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77,0</w:t>
            </w:r>
            <w:r>
              <w:rPr>
                <w:rFonts w:ascii="Times New Roman" w:eastAsia="Times New Roman" w:hAnsi="Times New Roman" w:cs="Times New Roman"/>
                <w:sz w:val="20"/>
                <w:szCs w:val="20"/>
                <w:lang w:eastAsia="tr-TR"/>
              </w:rPr>
              <w:t>2</w:t>
            </w:r>
            <w:r w:rsidRPr="00406034">
              <w:rPr>
                <w:rFonts w:ascii="Times New Roman" w:eastAsia="Times New Roman" w:hAnsi="Times New Roman" w:cs="Times New Roman"/>
                <w:sz w:val="20"/>
                <w:szCs w:val="20"/>
                <w:lang w:eastAsia="tr-TR"/>
              </w:rPr>
              <w:t>±10,549</w:t>
            </w:r>
          </w:p>
        </w:tc>
        <w:tc>
          <w:tcPr>
            <w:tcW w:w="844" w:type="dxa"/>
            <w:tcBorders>
              <w:top w:val="single" w:sz="12"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0,189</w:t>
            </w:r>
          </w:p>
        </w:tc>
        <w:tc>
          <w:tcPr>
            <w:tcW w:w="1545" w:type="dxa"/>
            <w:tcBorders>
              <w:top w:val="single" w:sz="12"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71,60±18,565</w:t>
            </w:r>
          </w:p>
        </w:tc>
        <w:tc>
          <w:tcPr>
            <w:tcW w:w="1404" w:type="dxa"/>
            <w:tcBorders>
              <w:top w:val="single" w:sz="12" w:space="0" w:color="auto"/>
              <w:bottom w:val="single" w:sz="8" w:space="0" w:color="auto"/>
            </w:tcBorders>
            <w:vAlign w:val="center"/>
          </w:tcPr>
          <w:p w:rsidR="00C74AAE" w:rsidRPr="00406034"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64,75±9,197</w:t>
            </w:r>
          </w:p>
        </w:tc>
        <w:tc>
          <w:tcPr>
            <w:tcW w:w="951" w:type="dxa"/>
            <w:tcBorders>
              <w:top w:val="single" w:sz="12" w:space="0" w:color="auto"/>
              <w:bottom w:val="single" w:sz="8" w:space="0" w:color="auto"/>
            </w:tcBorders>
            <w:vAlign w:val="center"/>
          </w:tcPr>
          <w:p w:rsidR="00C74AAE" w:rsidRPr="00406034"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0,501</w:t>
            </w:r>
          </w:p>
        </w:tc>
      </w:tr>
      <w:tr w:rsidR="00C74AAE" w:rsidRPr="000F3B78" w:rsidTr="004738C7">
        <w:trPr>
          <w:trHeight w:val="360"/>
        </w:trPr>
        <w:tc>
          <w:tcPr>
            <w:tcW w:w="2103" w:type="dxa"/>
            <w:tcBorders>
              <w:top w:val="single" w:sz="8" w:space="0" w:color="auto"/>
              <w:bottom w:val="single" w:sz="8" w:space="0" w:color="auto"/>
            </w:tcBorders>
            <w:vAlign w:val="center"/>
          </w:tcPr>
          <w:p w:rsidR="00C74AAE" w:rsidRPr="000F3B78" w:rsidRDefault="00C74AAE" w:rsidP="004738C7">
            <w:pPr>
              <w:rPr>
                <w:rFonts w:ascii="Times New Roman" w:eastAsia="Times New Roman" w:hAnsi="Times New Roman" w:cs="Times New Roman"/>
                <w:sz w:val="20"/>
                <w:szCs w:val="20"/>
                <w:lang w:eastAsia="tr-TR"/>
              </w:rPr>
            </w:pPr>
            <w:r w:rsidRPr="000F3B78">
              <w:rPr>
                <w:rFonts w:ascii="Times New Roman" w:eastAsia="Times New Roman" w:hAnsi="Times New Roman" w:cs="Times New Roman"/>
                <w:sz w:val="20"/>
                <w:szCs w:val="20"/>
                <w:lang w:eastAsia="tr-TR"/>
              </w:rPr>
              <w:t>Boy uzunluğu (cm)</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115CBD">
              <w:rPr>
                <w:rFonts w:ascii="Times New Roman" w:eastAsia="Times New Roman" w:hAnsi="Times New Roman" w:cs="Times New Roman"/>
                <w:sz w:val="20"/>
                <w:szCs w:val="20"/>
                <w:lang w:eastAsia="tr-TR"/>
              </w:rPr>
              <w:t>152,94±11,335</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115CBD">
              <w:rPr>
                <w:rFonts w:ascii="Times New Roman" w:eastAsia="Times New Roman" w:hAnsi="Times New Roman" w:cs="Times New Roman"/>
                <w:sz w:val="20"/>
                <w:szCs w:val="20"/>
                <w:lang w:eastAsia="tr-TR"/>
              </w:rPr>
              <w:t>167,03±15,076</w:t>
            </w:r>
          </w:p>
        </w:tc>
        <w:tc>
          <w:tcPr>
            <w:tcW w:w="844" w:type="dxa"/>
            <w:tcBorders>
              <w:top w:val="single" w:sz="8" w:space="0" w:color="auto"/>
              <w:bottom w:val="single" w:sz="8" w:space="0" w:color="auto"/>
            </w:tcBorders>
            <w:vAlign w:val="center"/>
          </w:tcPr>
          <w:p w:rsidR="00C74AAE" w:rsidRPr="00115CBD" w:rsidRDefault="00C74AAE" w:rsidP="004738C7">
            <w:pPr>
              <w:jc w:val="center"/>
              <w:rPr>
                <w:rFonts w:ascii="Times New Roman" w:eastAsia="Times New Roman" w:hAnsi="Times New Roman" w:cs="Times New Roman"/>
                <w:b/>
                <w:bCs/>
                <w:sz w:val="20"/>
                <w:szCs w:val="20"/>
                <w:lang w:eastAsia="tr-TR"/>
              </w:rPr>
            </w:pPr>
            <w:r w:rsidRPr="00115CBD">
              <w:rPr>
                <w:rFonts w:ascii="Times New Roman" w:eastAsia="Times New Roman" w:hAnsi="Times New Roman" w:cs="Times New Roman"/>
                <w:b/>
                <w:bCs/>
                <w:sz w:val="20"/>
                <w:szCs w:val="20"/>
                <w:lang w:eastAsia="tr-TR"/>
              </w:rPr>
              <w:t>0,000*</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156,98±7,357</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169,12±4,036</w:t>
            </w:r>
          </w:p>
        </w:tc>
        <w:tc>
          <w:tcPr>
            <w:tcW w:w="844" w:type="dxa"/>
            <w:tcBorders>
              <w:top w:val="single" w:sz="8" w:space="0" w:color="auto"/>
              <w:bottom w:val="single" w:sz="8" w:space="0" w:color="auto"/>
            </w:tcBorders>
            <w:vAlign w:val="center"/>
          </w:tcPr>
          <w:p w:rsidR="00C74AAE" w:rsidRPr="00406034" w:rsidRDefault="00C74AAE" w:rsidP="004738C7">
            <w:pPr>
              <w:jc w:val="center"/>
              <w:rPr>
                <w:rFonts w:ascii="Times New Roman" w:eastAsia="Times New Roman" w:hAnsi="Times New Roman" w:cs="Times New Roman"/>
                <w:b/>
                <w:bCs/>
                <w:sz w:val="20"/>
                <w:szCs w:val="20"/>
                <w:lang w:eastAsia="tr-TR"/>
              </w:rPr>
            </w:pPr>
            <w:r w:rsidRPr="00406034">
              <w:rPr>
                <w:rFonts w:ascii="Times New Roman" w:eastAsia="Times New Roman" w:hAnsi="Times New Roman" w:cs="Times New Roman"/>
                <w:b/>
                <w:bCs/>
                <w:sz w:val="20"/>
                <w:szCs w:val="20"/>
                <w:lang w:eastAsia="tr-TR"/>
              </w:rPr>
              <w:t>0,000*</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150,67±8,103</w:t>
            </w:r>
          </w:p>
        </w:tc>
        <w:tc>
          <w:tcPr>
            <w:tcW w:w="1404" w:type="dxa"/>
            <w:tcBorders>
              <w:top w:val="single" w:sz="8" w:space="0" w:color="auto"/>
              <w:bottom w:val="single" w:sz="8" w:space="0" w:color="auto"/>
            </w:tcBorders>
            <w:vAlign w:val="center"/>
          </w:tcPr>
          <w:p w:rsidR="00C74AAE" w:rsidRPr="00406034"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167,75±6,836</w:t>
            </w:r>
          </w:p>
        </w:tc>
        <w:tc>
          <w:tcPr>
            <w:tcW w:w="951" w:type="dxa"/>
            <w:tcBorders>
              <w:top w:val="single" w:sz="8" w:space="0" w:color="auto"/>
              <w:bottom w:val="single" w:sz="8" w:space="0" w:color="auto"/>
            </w:tcBorders>
            <w:vAlign w:val="center"/>
          </w:tcPr>
          <w:p w:rsidR="00C74AAE" w:rsidRPr="00406034" w:rsidRDefault="00C74AAE" w:rsidP="004738C7">
            <w:pPr>
              <w:jc w:val="center"/>
              <w:rPr>
                <w:rFonts w:ascii="Times New Roman" w:eastAsia="Times New Roman" w:hAnsi="Times New Roman" w:cs="Times New Roman"/>
                <w:b/>
                <w:bCs/>
                <w:sz w:val="20"/>
                <w:szCs w:val="20"/>
                <w:lang w:eastAsia="tr-TR"/>
              </w:rPr>
            </w:pPr>
            <w:r w:rsidRPr="00406034">
              <w:rPr>
                <w:rFonts w:ascii="Times New Roman" w:eastAsia="Times New Roman" w:hAnsi="Times New Roman" w:cs="Times New Roman"/>
                <w:b/>
                <w:bCs/>
                <w:sz w:val="20"/>
                <w:szCs w:val="20"/>
                <w:lang w:eastAsia="tr-TR"/>
              </w:rPr>
              <w:t>0,000*</w:t>
            </w:r>
          </w:p>
        </w:tc>
      </w:tr>
      <w:tr w:rsidR="00C74AAE" w:rsidRPr="000F3B78" w:rsidTr="004738C7">
        <w:trPr>
          <w:trHeight w:val="360"/>
        </w:trPr>
        <w:tc>
          <w:tcPr>
            <w:tcW w:w="2103" w:type="dxa"/>
            <w:tcBorders>
              <w:top w:val="single" w:sz="8" w:space="0" w:color="auto"/>
              <w:bottom w:val="single" w:sz="8" w:space="0" w:color="auto"/>
            </w:tcBorders>
            <w:vAlign w:val="center"/>
          </w:tcPr>
          <w:p w:rsidR="00C74AAE" w:rsidRPr="000F3B78" w:rsidRDefault="00C74AAE" w:rsidP="004738C7">
            <w:pPr>
              <w:rPr>
                <w:rFonts w:ascii="Times New Roman" w:eastAsia="Times New Roman" w:hAnsi="Times New Roman" w:cs="Times New Roman"/>
                <w:sz w:val="20"/>
                <w:szCs w:val="20"/>
                <w:lang w:eastAsia="tr-TR"/>
              </w:rPr>
            </w:pPr>
            <w:r w:rsidRPr="000F3B78">
              <w:rPr>
                <w:rFonts w:ascii="Times New Roman" w:eastAsia="Times New Roman" w:hAnsi="Times New Roman" w:cs="Times New Roman"/>
                <w:sz w:val="20"/>
                <w:szCs w:val="20"/>
                <w:lang w:eastAsia="tr-TR"/>
              </w:rPr>
              <w:t>BKİ (kg/</w:t>
            </w:r>
            <w:r w:rsidRPr="000F3B78">
              <w:rPr>
                <w:rFonts w:ascii="Times New Roman" w:eastAsia="Times New Roman" w:hAnsi="Times New Roman" w:cs="Times New Roman"/>
                <w:color w:val="000000"/>
                <w:sz w:val="20"/>
                <w:szCs w:val="20"/>
                <w:lang w:eastAsia="tr-TR"/>
              </w:rPr>
              <w:t>m²)</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115CBD">
              <w:rPr>
                <w:rFonts w:ascii="Times New Roman" w:eastAsia="Times New Roman" w:hAnsi="Times New Roman" w:cs="Times New Roman"/>
                <w:sz w:val="20"/>
                <w:szCs w:val="20"/>
                <w:lang w:eastAsia="tr-TR"/>
              </w:rPr>
              <w:t>30,86±4,254</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115CBD">
              <w:rPr>
                <w:rFonts w:ascii="Times New Roman" w:eastAsia="Times New Roman" w:hAnsi="Times New Roman" w:cs="Times New Roman"/>
                <w:sz w:val="20"/>
                <w:szCs w:val="20"/>
                <w:lang w:eastAsia="tr-TR"/>
              </w:rPr>
              <w:t>29,66±4,330</w:t>
            </w:r>
          </w:p>
        </w:tc>
        <w:tc>
          <w:tcPr>
            <w:tcW w:w="844" w:type="dxa"/>
            <w:tcBorders>
              <w:top w:val="single" w:sz="8" w:space="0" w:color="auto"/>
              <w:bottom w:val="single" w:sz="8" w:space="0" w:color="auto"/>
            </w:tcBorders>
            <w:vAlign w:val="center"/>
          </w:tcPr>
          <w:p w:rsidR="00C74AAE" w:rsidRPr="00115CBD" w:rsidRDefault="00C74AAE" w:rsidP="004738C7">
            <w:pPr>
              <w:jc w:val="center"/>
              <w:rPr>
                <w:rFonts w:ascii="Times New Roman" w:eastAsia="Times New Roman" w:hAnsi="Times New Roman" w:cs="Times New Roman"/>
                <w:b/>
                <w:bCs/>
                <w:sz w:val="20"/>
                <w:szCs w:val="20"/>
                <w:lang w:eastAsia="tr-TR"/>
              </w:rPr>
            </w:pPr>
            <w:r w:rsidRPr="00115CBD">
              <w:rPr>
                <w:rFonts w:ascii="Times New Roman" w:eastAsia="Times New Roman" w:hAnsi="Times New Roman" w:cs="Times New Roman"/>
                <w:b/>
                <w:bCs/>
                <w:sz w:val="20"/>
                <w:szCs w:val="20"/>
                <w:lang w:eastAsia="tr-TR"/>
              </w:rPr>
              <w:t>0,037*</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30,1</w:t>
            </w:r>
            <w:r>
              <w:rPr>
                <w:rFonts w:ascii="Times New Roman" w:eastAsia="Times New Roman" w:hAnsi="Times New Roman" w:cs="Times New Roman"/>
                <w:sz w:val="20"/>
                <w:szCs w:val="20"/>
                <w:lang w:eastAsia="tr-TR"/>
              </w:rPr>
              <w:t>8</w:t>
            </w:r>
            <w:r w:rsidRPr="00406034">
              <w:rPr>
                <w:rFonts w:ascii="Times New Roman" w:eastAsia="Times New Roman" w:hAnsi="Times New Roman" w:cs="Times New Roman"/>
                <w:sz w:val="20"/>
                <w:szCs w:val="20"/>
                <w:lang w:eastAsia="tr-TR"/>
              </w:rPr>
              <w:t>±5,073</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26,8</w:t>
            </w:r>
            <w:r>
              <w:rPr>
                <w:rFonts w:ascii="Times New Roman" w:eastAsia="Times New Roman" w:hAnsi="Times New Roman" w:cs="Times New Roman"/>
                <w:sz w:val="20"/>
                <w:szCs w:val="20"/>
                <w:lang w:eastAsia="tr-TR"/>
              </w:rPr>
              <w:t>8</w:t>
            </w:r>
            <w:r w:rsidRPr="00406034">
              <w:rPr>
                <w:rFonts w:ascii="Times New Roman" w:eastAsia="Times New Roman" w:hAnsi="Times New Roman" w:cs="Times New Roman"/>
                <w:sz w:val="20"/>
                <w:szCs w:val="20"/>
                <w:lang w:eastAsia="tr-TR"/>
              </w:rPr>
              <w:t>±3,035</w:t>
            </w:r>
          </w:p>
        </w:tc>
        <w:tc>
          <w:tcPr>
            <w:tcW w:w="844" w:type="dxa"/>
            <w:tcBorders>
              <w:top w:val="single" w:sz="8" w:space="0" w:color="auto"/>
              <w:bottom w:val="single" w:sz="8" w:space="0" w:color="auto"/>
            </w:tcBorders>
            <w:vAlign w:val="center"/>
          </w:tcPr>
          <w:p w:rsidR="00C74AAE" w:rsidRPr="00406034" w:rsidRDefault="00C74AAE" w:rsidP="004738C7">
            <w:pPr>
              <w:jc w:val="center"/>
              <w:rPr>
                <w:rFonts w:ascii="Times New Roman" w:eastAsia="Times New Roman" w:hAnsi="Times New Roman" w:cs="Times New Roman"/>
                <w:b/>
                <w:bCs/>
                <w:sz w:val="20"/>
                <w:szCs w:val="20"/>
                <w:lang w:eastAsia="tr-TR"/>
              </w:rPr>
            </w:pPr>
            <w:r w:rsidRPr="00406034">
              <w:rPr>
                <w:rFonts w:ascii="Times New Roman" w:eastAsia="Times New Roman" w:hAnsi="Times New Roman" w:cs="Times New Roman"/>
                <w:b/>
                <w:bCs/>
                <w:sz w:val="20"/>
                <w:szCs w:val="20"/>
                <w:lang w:eastAsia="tr-TR"/>
              </w:rPr>
              <w:t>0,001*</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31,2</w:t>
            </w:r>
            <w:r>
              <w:rPr>
                <w:rFonts w:ascii="Times New Roman" w:eastAsia="Times New Roman" w:hAnsi="Times New Roman" w:cs="Times New Roman"/>
                <w:sz w:val="20"/>
                <w:szCs w:val="20"/>
                <w:lang w:eastAsia="tr-TR"/>
              </w:rPr>
              <w:t>5</w:t>
            </w:r>
            <w:r w:rsidRPr="00406034">
              <w:rPr>
                <w:rFonts w:ascii="Times New Roman" w:eastAsia="Times New Roman" w:hAnsi="Times New Roman" w:cs="Times New Roman"/>
                <w:sz w:val="20"/>
                <w:szCs w:val="20"/>
                <w:lang w:eastAsia="tr-TR"/>
              </w:rPr>
              <w:t>±6,729</w:t>
            </w:r>
          </w:p>
        </w:tc>
        <w:tc>
          <w:tcPr>
            <w:tcW w:w="1404" w:type="dxa"/>
            <w:tcBorders>
              <w:top w:val="single" w:sz="8" w:space="0" w:color="auto"/>
              <w:bottom w:val="single" w:sz="8" w:space="0" w:color="auto"/>
            </w:tcBorders>
            <w:vAlign w:val="center"/>
          </w:tcPr>
          <w:p w:rsidR="00C74AAE" w:rsidRPr="00406034"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23,01±2,451</w:t>
            </w:r>
          </w:p>
        </w:tc>
        <w:tc>
          <w:tcPr>
            <w:tcW w:w="951"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0,000*</w:t>
            </w:r>
          </w:p>
        </w:tc>
      </w:tr>
      <w:tr w:rsidR="00C74AAE" w:rsidRPr="000F3B78" w:rsidTr="004738C7">
        <w:trPr>
          <w:trHeight w:val="360"/>
        </w:trPr>
        <w:tc>
          <w:tcPr>
            <w:tcW w:w="2103" w:type="dxa"/>
            <w:tcBorders>
              <w:top w:val="single" w:sz="8" w:space="0" w:color="auto"/>
              <w:bottom w:val="single" w:sz="8" w:space="0" w:color="auto"/>
            </w:tcBorders>
            <w:vAlign w:val="center"/>
          </w:tcPr>
          <w:p w:rsidR="00C74AAE" w:rsidRPr="000F3B78" w:rsidRDefault="00C74AAE" w:rsidP="004738C7">
            <w:pPr>
              <w:rPr>
                <w:rFonts w:ascii="Times New Roman" w:eastAsia="Times New Roman" w:hAnsi="Times New Roman" w:cs="Times New Roman"/>
                <w:sz w:val="20"/>
                <w:szCs w:val="20"/>
                <w:lang w:eastAsia="tr-TR"/>
              </w:rPr>
            </w:pPr>
            <w:r w:rsidRPr="000F3B78">
              <w:rPr>
                <w:rFonts w:ascii="Times New Roman" w:eastAsia="Times New Roman" w:hAnsi="Times New Roman" w:cs="Times New Roman"/>
                <w:sz w:val="20"/>
                <w:szCs w:val="20"/>
                <w:lang w:eastAsia="tr-TR"/>
              </w:rPr>
              <w:t>Üst Orta Kol Çevresi (cm)</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115CBD">
              <w:rPr>
                <w:rFonts w:ascii="Times New Roman" w:eastAsia="Times New Roman" w:hAnsi="Times New Roman" w:cs="Times New Roman"/>
                <w:sz w:val="20"/>
                <w:szCs w:val="20"/>
                <w:lang w:eastAsia="tr-TR"/>
              </w:rPr>
              <w:t>36,41±8,514</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115CBD">
              <w:rPr>
                <w:rFonts w:ascii="Times New Roman" w:eastAsia="Times New Roman" w:hAnsi="Times New Roman" w:cs="Times New Roman"/>
                <w:sz w:val="20"/>
                <w:szCs w:val="20"/>
                <w:lang w:eastAsia="tr-TR"/>
              </w:rPr>
              <w:t>34,17±2,996</w:t>
            </w:r>
          </w:p>
        </w:tc>
        <w:tc>
          <w:tcPr>
            <w:tcW w:w="844"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0,465</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34,36±5,864</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33,18±5,294</w:t>
            </w:r>
          </w:p>
        </w:tc>
        <w:tc>
          <w:tcPr>
            <w:tcW w:w="844"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0,231</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31,40±7,605</w:t>
            </w:r>
          </w:p>
        </w:tc>
        <w:tc>
          <w:tcPr>
            <w:tcW w:w="1404" w:type="dxa"/>
            <w:tcBorders>
              <w:top w:val="single" w:sz="8" w:space="0" w:color="auto"/>
              <w:bottom w:val="single" w:sz="8" w:space="0" w:color="auto"/>
            </w:tcBorders>
            <w:vAlign w:val="center"/>
          </w:tcPr>
          <w:p w:rsidR="00C74AAE" w:rsidRPr="00406034"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25,81±4,708</w:t>
            </w:r>
          </w:p>
        </w:tc>
        <w:tc>
          <w:tcPr>
            <w:tcW w:w="951"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0,024*</w:t>
            </w:r>
          </w:p>
        </w:tc>
      </w:tr>
      <w:tr w:rsidR="00C74AAE" w:rsidRPr="000F3B78" w:rsidTr="004738C7">
        <w:trPr>
          <w:trHeight w:val="360"/>
        </w:trPr>
        <w:tc>
          <w:tcPr>
            <w:tcW w:w="2103" w:type="dxa"/>
            <w:tcBorders>
              <w:top w:val="single" w:sz="8" w:space="0" w:color="auto"/>
              <w:bottom w:val="single" w:sz="8" w:space="0" w:color="auto"/>
            </w:tcBorders>
            <w:vAlign w:val="center"/>
          </w:tcPr>
          <w:p w:rsidR="00C74AAE" w:rsidRPr="000F3B78" w:rsidRDefault="00C74AAE" w:rsidP="004738C7">
            <w:pPr>
              <w:rPr>
                <w:rFonts w:ascii="Times New Roman" w:eastAsia="Times New Roman" w:hAnsi="Times New Roman" w:cs="Times New Roman"/>
                <w:sz w:val="20"/>
                <w:szCs w:val="20"/>
                <w:lang w:eastAsia="tr-TR"/>
              </w:rPr>
            </w:pPr>
            <w:r w:rsidRPr="000F3B78">
              <w:rPr>
                <w:rFonts w:ascii="Times New Roman" w:eastAsia="Times New Roman" w:hAnsi="Times New Roman" w:cs="Times New Roman"/>
                <w:sz w:val="20"/>
                <w:szCs w:val="20"/>
                <w:lang w:eastAsia="tr-TR"/>
              </w:rPr>
              <w:t>Boyun çevresi (cm)</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115CBD">
              <w:rPr>
                <w:rFonts w:ascii="Times New Roman" w:eastAsia="Times New Roman" w:hAnsi="Times New Roman" w:cs="Times New Roman"/>
                <w:sz w:val="20"/>
                <w:szCs w:val="20"/>
                <w:lang w:eastAsia="tr-TR"/>
              </w:rPr>
              <w:t>39,29±5,503</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115CBD">
              <w:rPr>
                <w:rFonts w:ascii="Times New Roman" w:eastAsia="Times New Roman" w:hAnsi="Times New Roman" w:cs="Times New Roman"/>
                <w:sz w:val="20"/>
                <w:szCs w:val="20"/>
                <w:lang w:eastAsia="tr-TR"/>
              </w:rPr>
              <w:t>40,45±6,252</w:t>
            </w:r>
          </w:p>
        </w:tc>
        <w:tc>
          <w:tcPr>
            <w:tcW w:w="844" w:type="dxa"/>
            <w:tcBorders>
              <w:top w:val="single" w:sz="8" w:space="0" w:color="auto"/>
              <w:bottom w:val="single" w:sz="8" w:space="0" w:color="auto"/>
            </w:tcBorders>
            <w:vAlign w:val="center"/>
          </w:tcPr>
          <w:p w:rsidR="00C74AAE" w:rsidRPr="00115CBD" w:rsidRDefault="00C74AAE" w:rsidP="004738C7">
            <w:pPr>
              <w:jc w:val="center"/>
              <w:rPr>
                <w:rFonts w:ascii="Times New Roman" w:eastAsia="Times New Roman" w:hAnsi="Times New Roman" w:cs="Times New Roman"/>
                <w:b/>
                <w:bCs/>
                <w:sz w:val="20"/>
                <w:szCs w:val="20"/>
                <w:lang w:eastAsia="tr-TR"/>
              </w:rPr>
            </w:pPr>
            <w:r w:rsidRPr="00115CBD">
              <w:rPr>
                <w:rFonts w:ascii="Times New Roman" w:eastAsia="Times New Roman" w:hAnsi="Times New Roman" w:cs="Times New Roman"/>
                <w:b/>
                <w:bCs/>
                <w:sz w:val="20"/>
                <w:szCs w:val="20"/>
                <w:lang w:eastAsia="tr-TR"/>
              </w:rPr>
              <w:t>0,013*</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37,14±6,532</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37,32±3,565</w:t>
            </w:r>
          </w:p>
        </w:tc>
        <w:tc>
          <w:tcPr>
            <w:tcW w:w="844"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0,502</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32,40±8,830</w:t>
            </w:r>
          </w:p>
        </w:tc>
        <w:tc>
          <w:tcPr>
            <w:tcW w:w="1404" w:type="dxa"/>
            <w:tcBorders>
              <w:top w:val="single" w:sz="8" w:space="0" w:color="auto"/>
              <w:bottom w:val="single" w:sz="8" w:space="0" w:color="auto"/>
            </w:tcBorders>
            <w:vAlign w:val="center"/>
          </w:tcPr>
          <w:p w:rsidR="00C74AAE" w:rsidRPr="00406034"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27,25±6,846</w:t>
            </w:r>
          </w:p>
        </w:tc>
        <w:tc>
          <w:tcPr>
            <w:tcW w:w="951" w:type="dxa"/>
            <w:tcBorders>
              <w:top w:val="single" w:sz="8" w:space="0" w:color="auto"/>
              <w:bottom w:val="single" w:sz="8" w:space="0" w:color="auto"/>
            </w:tcBorders>
            <w:vAlign w:val="center"/>
          </w:tcPr>
          <w:p w:rsidR="00C74AAE" w:rsidRPr="00406034"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0,068</w:t>
            </w:r>
          </w:p>
        </w:tc>
      </w:tr>
      <w:tr w:rsidR="00C74AAE" w:rsidRPr="000F3B78" w:rsidTr="004738C7">
        <w:trPr>
          <w:trHeight w:val="360"/>
        </w:trPr>
        <w:tc>
          <w:tcPr>
            <w:tcW w:w="2103" w:type="dxa"/>
            <w:tcBorders>
              <w:top w:val="single" w:sz="8" w:space="0" w:color="auto"/>
              <w:bottom w:val="single" w:sz="8" w:space="0" w:color="auto"/>
            </w:tcBorders>
            <w:vAlign w:val="center"/>
          </w:tcPr>
          <w:p w:rsidR="00C74AAE" w:rsidRPr="000F3B78" w:rsidRDefault="00C74AAE" w:rsidP="004738C7">
            <w:pPr>
              <w:rPr>
                <w:rFonts w:ascii="Times New Roman" w:eastAsia="Times New Roman" w:hAnsi="Times New Roman" w:cs="Times New Roman"/>
                <w:sz w:val="20"/>
                <w:szCs w:val="20"/>
                <w:lang w:eastAsia="tr-TR"/>
              </w:rPr>
            </w:pPr>
            <w:r w:rsidRPr="000F3B78">
              <w:rPr>
                <w:rFonts w:ascii="Times New Roman" w:eastAsia="Times New Roman" w:hAnsi="Times New Roman" w:cs="Times New Roman"/>
                <w:sz w:val="20"/>
                <w:szCs w:val="20"/>
                <w:lang w:eastAsia="tr-TR"/>
              </w:rPr>
              <w:t>Bel Çevresi (cm)</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115CBD">
              <w:rPr>
                <w:rFonts w:ascii="Times New Roman" w:eastAsia="Times New Roman" w:hAnsi="Times New Roman" w:cs="Times New Roman"/>
                <w:sz w:val="20"/>
                <w:szCs w:val="20"/>
                <w:lang w:eastAsia="tr-TR"/>
              </w:rPr>
              <w:t>105,55±7,852</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115CBD">
              <w:rPr>
                <w:rFonts w:ascii="Times New Roman" w:eastAsia="Times New Roman" w:hAnsi="Times New Roman" w:cs="Times New Roman"/>
                <w:sz w:val="20"/>
                <w:szCs w:val="20"/>
                <w:lang w:eastAsia="tr-TR"/>
              </w:rPr>
              <w:t>105,51±10,345</w:t>
            </w:r>
          </w:p>
        </w:tc>
        <w:tc>
          <w:tcPr>
            <w:tcW w:w="844"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0,782</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108,71±13,190</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101,44±13,306</w:t>
            </w:r>
          </w:p>
        </w:tc>
        <w:tc>
          <w:tcPr>
            <w:tcW w:w="844"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0,065</w:t>
            </w:r>
          </w:p>
        </w:tc>
        <w:tc>
          <w:tcPr>
            <w:tcW w:w="1545" w:type="dxa"/>
            <w:tcBorders>
              <w:top w:val="single" w:sz="8" w:space="0" w:color="auto"/>
              <w:bottom w:val="single" w:sz="8"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99,07±18,336</w:t>
            </w:r>
          </w:p>
        </w:tc>
        <w:tc>
          <w:tcPr>
            <w:tcW w:w="1404" w:type="dxa"/>
            <w:tcBorders>
              <w:top w:val="single" w:sz="8" w:space="0" w:color="auto"/>
              <w:bottom w:val="single" w:sz="8" w:space="0" w:color="auto"/>
            </w:tcBorders>
            <w:vAlign w:val="center"/>
          </w:tcPr>
          <w:p w:rsidR="00C74AAE" w:rsidRPr="00406034"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87,81±10,864</w:t>
            </w:r>
          </w:p>
        </w:tc>
        <w:tc>
          <w:tcPr>
            <w:tcW w:w="951" w:type="dxa"/>
            <w:tcBorders>
              <w:top w:val="single" w:sz="8" w:space="0" w:color="auto"/>
              <w:bottom w:val="single" w:sz="8" w:space="0" w:color="auto"/>
            </w:tcBorders>
            <w:vAlign w:val="center"/>
          </w:tcPr>
          <w:p w:rsidR="00C74AAE" w:rsidRPr="00406034"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0,123</w:t>
            </w:r>
          </w:p>
        </w:tc>
      </w:tr>
      <w:tr w:rsidR="00C74AAE" w:rsidRPr="000F3B78" w:rsidTr="004738C7">
        <w:trPr>
          <w:trHeight w:val="360"/>
        </w:trPr>
        <w:tc>
          <w:tcPr>
            <w:tcW w:w="2103" w:type="dxa"/>
            <w:tcBorders>
              <w:top w:val="single" w:sz="8" w:space="0" w:color="auto"/>
              <w:bottom w:val="single" w:sz="12" w:space="0" w:color="auto"/>
            </w:tcBorders>
            <w:vAlign w:val="center"/>
          </w:tcPr>
          <w:p w:rsidR="00C74AAE" w:rsidRPr="000F3B78" w:rsidRDefault="00C74AAE" w:rsidP="004738C7">
            <w:pPr>
              <w:rPr>
                <w:rFonts w:ascii="Times New Roman" w:eastAsia="Times New Roman" w:hAnsi="Times New Roman" w:cs="Times New Roman"/>
                <w:sz w:val="20"/>
                <w:szCs w:val="20"/>
                <w:lang w:eastAsia="tr-TR"/>
              </w:rPr>
            </w:pPr>
            <w:r w:rsidRPr="000F3B78">
              <w:rPr>
                <w:rFonts w:ascii="Times New Roman" w:eastAsia="Times New Roman" w:hAnsi="Times New Roman" w:cs="Times New Roman"/>
                <w:sz w:val="20"/>
                <w:szCs w:val="20"/>
                <w:lang w:eastAsia="tr-TR"/>
              </w:rPr>
              <w:t>Kalça Çevresi (cm)</w:t>
            </w:r>
          </w:p>
        </w:tc>
        <w:tc>
          <w:tcPr>
            <w:tcW w:w="1545" w:type="dxa"/>
            <w:tcBorders>
              <w:top w:val="single" w:sz="8"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115CBD">
              <w:rPr>
                <w:rFonts w:ascii="Times New Roman" w:eastAsia="Times New Roman" w:hAnsi="Times New Roman" w:cs="Times New Roman"/>
                <w:sz w:val="20"/>
                <w:szCs w:val="20"/>
                <w:lang w:eastAsia="tr-TR"/>
              </w:rPr>
              <w:t>111,45±8,714</w:t>
            </w:r>
          </w:p>
        </w:tc>
        <w:tc>
          <w:tcPr>
            <w:tcW w:w="1545" w:type="dxa"/>
            <w:tcBorders>
              <w:top w:val="single" w:sz="8"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115CBD">
              <w:rPr>
                <w:rFonts w:ascii="Times New Roman" w:eastAsia="Times New Roman" w:hAnsi="Times New Roman" w:cs="Times New Roman"/>
                <w:sz w:val="20"/>
                <w:szCs w:val="20"/>
                <w:lang w:eastAsia="tr-TR"/>
              </w:rPr>
              <w:t>100,65±11,780</w:t>
            </w:r>
          </w:p>
        </w:tc>
        <w:tc>
          <w:tcPr>
            <w:tcW w:w="844" w:type="dxa"/>
            <w:tcBorders>
              <w:top w:val="single" w:sz="8" w:space="0" w:color="auto"/>
              <w:bottom w:val="single" w:sz="12" w:space="0" w:color="auto"/>
            </w:tcBorders>
            <w:vAlign w:val="center"/>
          </w:tcPr>
          <w:p w:rsidR="00C74AAE" w:rsidRPr="00115CBD" w:rsidRDefault="00C74AAE" w:rsidP="004738C7">
            <w:pPr>
              <w:jc w:val="center"/>
              <w:rPr>
                <w:rFonts w:ascii="Times New Roman" w:eastAsia="Times New Roman" w:hAnsi="Times New Roman" w:cs="Times New Roman"/>
                <w:b/>
                <w:bCs/>
                <w:sz w:val="20"/>
                <w:szCs w:val="20"/>
                <w:lang w:eastAsia="tr-TR"/>
              </w:rPr>
            </w:pPr>
            <w:r w:rsidRPr="00115CBD">
              <w:rPr>
                <w:rFonts w:ascii="Times New Roman" w:eastAsia="Times New Roman" w:hAnsi="Times New Roman" w:cs="Times New Roman"/>
                <w:b/>
                <w:bCs/>
                <w:sz w:val="20"/>
                <w:szCs w:val="20"/>
                <w:lang w:eastAsia="tr-TR"/>
              </w:rPr>
              <w:t>0,000*</w:t>
            </w:r>
          </w:p>
        </w:tc>
        <w:tc>
          <w:tcPr>
            <w:tcW w:w="1545" w:type="dxa"/>
            <w:tcBorders>
              <w:top w:val="single" w:sz="8"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111,45±10,993</w:t>
            </w:r>
          </w:p>
        </w:tc>
        <w:tc>
          <w:tcPr>
            <w:tcW w:w="1545" w:type="dxa"/>
            <w:tcBorders>
              <w:top w:val="single" w:sz="8"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100,88±17,211</w:t>
            </w:r>
          </w:p>
        </w:tc>
        <w:tc>
          <w:tcPr>
            <w:tcW w:w="844" w:type="dxa"/>
            <w:tcBorders>
              <w:top w:val="single" w:sz="8" w:space="0" w:color="auto"/>
              <w:bottom w:val="single" w:sz="12" w:space="0" w:color="auto"/>
            </w:tcBorders>
            <w:vAlign w:val="center"/>
          </w:tcPr>
          <w:p w:rsidR="00C74AAE" w:rsidRPr="00406034" w:rsidRDefault="00C74AAE" w:rsidP="004738C7">
            <w:pPr>
              <w:jc w:val="center"/>
              <w:rPr>
                <w:rFonts w:ascii="Times New Roman" w:eastAsia="Times New Roman" w:hAnsi="Times New Roman" w:cs="Times New Roman"/>
                <w:b/>
                <w:bCs/>
                <w:sz w:val="20"/>
                <w:szCs w:val="20"/>
                <w:lang w:eastAsia="tr-TR"/>
              </w:rPr>
            </w:pPr>
            <w:r w:rsidRPr="00406034">
              <w:rPr>
                <w:rFonts w:ascii="Times New Roman" w:eastAsia="Times New Roman" w:hAnsi="Times New Roman" w:cs="Times New Roman"/>
                <w:b/>
                <w:bCs/>
                <w:sz w:val="20"/>
                <w:szCs w:val="20"/>
                <w:lang w:eastAsia="tr-TR"/>
              </w:rPr>
              <w:t>0,002*</w:t>
            </w:r>
          </w:p>
        </w:tc>
        <w:tc>
          <w:tcPr>
            <w:tcW w:w="1545" w:type="dxa"/>
            <w:tcBorders>
              <w:top w:val="single" w:sz="8"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101,80±19,042</w:t>
            </w:r>
          </w:p>
        </w:tc>
        <w:tc>
          <w:tcPr>
            <w:tcW w:w="1404" w:type="dxa"/>
            <w:tcBorders>
              <w:top w:val="single" w:sz="8" w:space="0" w:color="auto"/>
              <w:bottom w:val="single" w:sz="12" w:space="0" w:color="auto"/>
            </w:tcBorders>
            <w:vAlign w:val="center"/>
          </w:tcPr>
          <w:p w:rsidR="00C74AAE" w:rsidRPr="00406034" w:rsidRDefault="00C74AAE" w:rsidP="004738C7">
            <w:pPr>
              <w:jc w:val="center"/>
              <w:rPr>
                <w:rFonts w:ascii="Times New Roman" w:eastAsia="Times New Roman" w:hAnsi="Times New Roman" w:cs="Times New Roman"/>
                <w:sz w:val="20"/>
                <w:szCs w:val="20"/>
                <w:lang w:eastAsia="tr-TR"/>
              </w:rPr>
            </w:pPr>
            <w:r w:rsidRPr="00406034">
              <w:rPr>
                <w:rFonts w:ascii="Times New Roman" w:eastAsia="Times New Roman" w:hAnsi="Times New Roman" w:cs="Times New Roman"/>
                <w:sz w:val="20"/>
                <w:szCs w:val="20"/>
                <w:lang w:eastAsia="tr-TR"/>
              </w:rPr>
              <w:t>86,19±12,341</w:t>
            </w:r>
          </w:p>
        </w:tc>
        <w:tc>
          <w:tcPr>
            <w:tcW w:w="951" w:type="dxa"/>
            <w:tcBorders>
              <w:top w:val="single" w:sz="8" w:space="0" w:color="auto"/>
              <w:bottom w:val="single" w:sz="12" w:space="0" w:color="auto"/>
            </w:tcBorders>
            <w:vAlign w:val="center"/>
          </w:tcPr>
          <w:p w:rsidR="00C74AAE" w:rsidRPr="000F3B78" w:rsidRDefault="00C74AAE" w:rsidP="004738C7">
            <w:pPr>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0,031*</w:t>
            </w:r>
          </w:p>
        </w:tc>
      </w:tr>
    </w:tbl>
    <w:p w:rsidR="00C74AAE" w:rsidRDefault="00C74AAE" w:rsidP="00C74AAE">
      <w:pPr>
        <w:rPr>
          <w:rFonts w:ascii="Times New Roman" w:hAnsi="Times New Roman" w:cs="Times New Roman"/>
          <w:b/>
          <w:sz w:val="24"/>
        </w:rPr>
        <w:sectPr w:rsidR="00C74AAE" w:rsidSect="001C6AE2">
          <w:footerReference w:type="default" r:id="rId14"/>
          <w:pgSz w:w="16838" w:h="11906" w:orient="landscape"/>
          <w:pgMar w:top="1417" w:right="1417" w:bottom="1417" w:left="1417" w:header="708" w:footer="708" w:gutter="0"/>
          <w:cols w:space="708"/>
          <w:docGrid w:linePitch="360"/>
        </w:sectPr>
      </w:pPr>
      <w:r w:rsidRPr="00377B53">
        <w:rPr>
          <w:rFonts w:ascii="Times New Roman" w:eastAsia="Times New Roman" w:hAnsi="Times New Roman" w:cs="Times New Roman"/>
          <w:sz w:val="18"/>
          <w:szCs w:val="18"/>
          <w:lang w:eastAsia="tr-TR"/>
        </w:rPr>
        <w:t>*: p&lt;0,05</w:t>
      </w:r>
      <w:r>
        <w:rPr>
          <w:rFonts w:ascii="Times New Roman" w:eastAsia="Times New Roman" w:hAnsi="Times New Roman" w:cs="Times New Roman"/>
          <w:sz w:val="18"/>
          <w:szCs w:val="18"/>
          <w:lang w:eastAsia="tr-TR"/>
        </w:rPr>
        <w:t xml:space="preserve">, </w:t>
      </w:r>
      <w:r w:rsidRPr="006042D5">
        <w:rPr>
          <w:rFonts w:ascii="Times New Roman" w:eastAsia="Times New Roman" w:hAnsi="Times New Roman" w:cs="Times New Roman"/>
          <w:sz w:val="18"/>
          <w:szCs w:val="18"/>
          <w:lang w:eastAsia="tr-TR"/>
        </w:rPr>
        <w:t>BKİ: Beden Kütle İndeksi</w:t>
      </w:r>
      <w:r>
        <w:rPr>
          <w:rFonts w:ascii="Times New Roman" w:eastAsia="Times New Roman" w:hAnsi="Times New Roman" w:cs="Times New Roman"/>
          <w:sz w:val="18"/>
          <w:szCs w:val="18"/>
          <w:lang w:eastAsia="tr-TR"/>
        </w:rPr>
        <w:t xml:space="preserve">, </w:t>
      </w:r>
      <w:r w:rsidRPr="000F3B78">
        <w:rPr>
          <w:rFonts w:ascii="Times New Roman" w:eastAsia="Times New Roman" w:hAnsi="Times New Roman" w:cs="Times New Roman"/>
          <w:sz w:val="18"/>
          <w:szCs w:val="18"/>
          <w:lang w:eastAsia="tr-TR"/>
        </w:rPr>
        <w:t xml:space="preserve">a: Mann </w:t>
      </w:r>
      <w:proofErr w:type="spellStart"/>
      <w:r w:rsidRPr="000F3B78">
        <w:rPr>
          <w:rFonts w:ascii="Times New Roman" w:eastAsia="Times New Roman" w:hAnsi="Times New Roman" w:cs="Times New Roman"/>
          <w:sz w:val="18"/>
          <w:szCs w:val="18"/>
          <w:lang w:eastAsia="tr-TR"/>
        </w:rPr>
        <w:t>Whitney</w:t>
      </w:r>
      <w:proofErr w:type="spellEnd"/>
      <w:r w:rsidRPr="000F3B78">
        <w:rPr>
          <w:rFonts w:ascii="Times New Roman" w:eastAsia="Times New Roman" w:hAnsi="Times New Roman" w:cs="Times New Roman"/>
          <w:sz w:val="18"/>
          <w:szCs w:val="18"/>
          <w:lang w:eastAsia="tr-TR"/>
        </w:rPr>
        <w:t xml:space="preserve"> U Testi</w:t>
      </w:r>
    </w:p>
    <w:p w:rsidR="00C74AAE" w:rsidRDefault="00C74AAE" w:rsidP="00C74AAE">
      <w:pPr>
        <w:spacing w:line="360" w:lineRule="auto"/>
        <w:ind w:firstLine="708"/>
        <w:jc w:val="both"/>
        <w:rPr>
          <w:rFonts w:ascii="Times New Roman" w:eastAsia="Calibri" w:hAnsi="Times New Roman" w:cs="Times New Roman"/>
          <w:sz w:val="24"/>
          <w:szCs w:val="24"/>
        </w:rPr>
      </w:pPr>
      <w:r w:rsidRPr="00FE14BF">
        <w:rPr>
          <w:rFonts w:ascii="Times New Roman" w:eastAsia="Calibri" w:hAnsi="Times New Roman" w:cs="Times New Roman"/>
          <w:sz w:val="24"/>
          <w:szCs w:val="24"/>
        </w:rPr>
        <w:lastRenderedPageBreak/>
        <w:t xml:space="preserve">Tablo </w:t>
      </w:r>
      <w:r>
        <w:rPr>
          <w:rFonts w:ascii="Times New Roman" w:eastAsia="Calibri" w:hAnsi="Times New Roman" w:cs="Times New Roman"/>
          <w:sz w:val="24"/>
          <w:szCs w:val="24"/>
        </w:rPr>
        <w:t>10’da</w:t>
      </w:r>
      <w:r w:rsidRPr="00FE14BF">
        <w:rPr>
          <w:rFonts w:ascii="Times New Roman" w:eastAsia="Calibri" w:hAnsi="Times New Roman" w:cs="Times New Roman"/>
          <w:sz w:val="24"/>
          <w:szCs w:val="24"/>
        </w:rPr>
        <w:t xml:space="preserve"> araştırmaya katılan bireylerin </w:t>
      </w:r>
      <w:r w:rsidRPr="00FE14BF">
        <w:rPr>
          <w:rFonts w:ascii="Times New Roman" w:hAnsi="Times New Roman" w:cs="Times New Roman"/>
          <w:sz w:val="24"/>
        </w:rPr>
        <w:t>SNAQ</w:t>
      </w:r>
      <w:r w:rsidRPr="00FE14BF">
        <w:rPr>
          <w:rFonts w:ascii="Times New Roman" w:hAnsi="Times New Roman" w:cs="Times New Roman"/>
          <w:sz w:val="24"/>
          <w:vertAlign w:val="superscript"/>
        </w:rPr>
        <w:t>65+</w:t>
      </w:r>
      <w:r w:rsidRPr="00FE14BF">
        <w:rPr>
          <w:rFonts w:ascii="Times New Roman" w:hAnsi="Times New Roman" w:cs="Times New Roman"/>
          <w:sz w:val="24"/>
        </w:rPr>
        <w:t xml:space="preserve"> değerlendirme durumların</w:t>
      </w:r>
      <w:r>
        <w:rPr>
          <w:rFonts w:ascii="Times New Roman" w:hAnsi="Times New Roman" w:cs="Times New Roman"/>
          <w:sz w:val="24"/>
        </w:rPr>
        <w:t xml:space="preserve">a </w:t>
      </w:r>
      <w:r w:rsidRPr="00FE14BF">
        <w:rPr>
          <w:rFonts w:ascii="Times New Roman" w:eastAsia="Calibri" w:hAnsi="Times New Roman" w:cs="Times New Roman"/>
          <w:sz w:val="24"/>
          <w:szCs w:val="24"/>
        </w:rPr>
        <w:t xml:space="preserve">göre </w:t>
      </w:r>
      <w:proofErr w:type="spellStart"/>
      <w:r w:rsidRPr="00FE14BF">
        <w:rPr>
          <w:rFonts w:ascii="Times New Roman" w:eastAsia="Calibri" w:hAnsi="Times New Roman" w:cs="Times New Roman"/>
          <w:sz w:val="24"/>
          <w:szCs w:val="24"/>
        </w:rPr>
        <w:t>antropometrik</w:t>
      </w:r>
      <w:proofErr w:type="spellEnd"/>
      <w:r w:rsidRPr="00FE14BF">
        <w:rPr>
          <w:rFonts w:ascii="Times New Roman" w:eastAsia="Calibri" w:hAnsi="Times New Roman" w:cs="Times New Roman"/>
          <w:sz w:val="24"/>
          <w:szCs w:val="24"/>
        </w:rPr>
        <w:t xml:space="preserve"> ölçümlerinin</w:t>
      </w:r>
      <w:r>
        <w:rPr>
          <w:rFonts w:ascii="Times New Roman" w:eastAsia="Calibri" w:hAnsi="Times New Roman" w:cs="Times New Roman"/>
          <w:sz w:val="24"/>
          <w:szCs w:val="24"/>
        </w:rPr>
        <w:t xml:space="preserve"> cinsiyetlerine göre</w:t>
      </w:r>
      <w:r w:rsidRPr="00FE14BF">
        <w:rPr>
          <w:rFonts w:ascii="Times New Roman" w:eastAsia="Calibri" w:hAnsi="Times New Roman" w:cs="Times New Roman"/>
          <w:sz w:val="24"/>
          <w:szCs w:val="24"/>
        </w:rPr>
        <w:t xml:space="preserve"> karşılaştırma sonuçları verilmiştir. </w:t>
      </w:r>
    </w:p>
    <w:p w:rsidR="00C74AAE" w:rsidRDefault="00C74AAE" w:rsidP="00C74AAE">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İyi beslenmiş bireylerin vücut ağırlıkları, boy uzunlukları, </w:t>
      </w:r>
      <w:r w:rsidR="00DE7D4A">
        <w:rPr>
          <w:rFonts w:ascii="Times New Roman" w:eastAsia="Calibri" w:hAnsi="Times New Roman" w:cs="Times New Roman"/>
          <w:sz w:val="24"/>
          <w:szCs w:val="24"/>
        </w:rPr>
        <w:t>BKİ değerleri</w:t>
      </w:r>
      <w:r>
        <w:rPr>
          <w:rFonts w:ascii="Times New Roman" w:eastAsia="Calibri" w:hAnsi="Times New Roman" w:cs="Times New Roman"/>
          <w:sz w:val="24"/>
          <w:szCs w:val="24"/>
        </w:rPr>
        <w:t>, boyun çevreleri ve kalça çevreleri cinsiyetlerin</w:t>
      </w:r>
      <w:r w:rsidR="000B1BBE">
        <w:rPr>
          <w:rFonts w:ascii="Times New Roman" w:eastAsia="Calibri" w:hAnsi="Times New Roman" w:cs="Times New Roman"/>
          <w:sz w:val="24"/>
          <w:szCs w:val="24"/>
        </w:rPr>
        <w:t>e göre anlamlı fark bulunmamaktadır</w:t>
      </w:r>
      <w:r>
        <w:rPr>
          <w:rFonts w:ascii="Times New Roman" w:eastAsia="Calibri" w:hAnsi="Times New Roman" w:cs="Times New Roman"/>
          <w:sz w:val="24"/>
          <w:szCs w:val="24"/>
        </w:rPr>
        <w:t xml:space="preserve"> (p&lt;0,05). İyi beslenmiş erkek bireylerin vücut ağırlıkları (p=0,000), boy uzunlukları (p=0,000) ve boyun çevreleri (p=0,013) kadın bireylerden anlamlı düzeyde daha yüksektir. İyi beslenmiş kadın bireylerin ise </w:t>
      </w:r>
      <w:r w:rsidR="00DE7D4A">
        <w:rPr>
          <w:rFonts w:ascii="Times New Roman" w:eastAsia="Calibri" w:hAnsi="Times New Roman" w:cs="Times New Roman"/>
          <w:sz w:val="24"/>
          <w:szCs w:val="24"/>
        </w:rPr>
        <w:t>BKİ değerleri</w:t>
      </w:r>
      <w:r>
        <w:rPr>
          <w:rFonts w:ascii="Times New Roman" w:eastAsia="Calibri" w:hAnsi="Times New Roman" w:cs="Times New Roman"/>
          <w:sz w:val="24"/>
          <w:szCs w:val="24"/>
        </w:rPr>
        <w:t xml:space="preserve"> (p= 0,037) ve kalça çevreleri (p=0,000) erkek bireylerden </w:t>
      </w:r>
      <w:r w:rsidRPr="00BB38DA">
        <w:rPr>
          <w:rFonts w:ascii="Times New Roman" w:eastAsia="Calibri" w:hAnsi="Times New Roman" w:cs="Times New Roman"/>
          <w:sz w:val="24"/>
          <w:szCs w:val="24"/>
        </w:rPr>
        <w:t>anlamlı düzeyde daha yüksektir.</w:t>
      </w:r>
      <w:r>
        <w:rPr>
          <w:rFonts w:ascii="Times New Roman" w:eastAsia="Calibri" w:hAnsi="Times New Roman" w:cs="Times New Roman"/>
          <w:sz w:val="24"/>
          <w:szCs w:val="24"/>
        </w:rPr>
        <w:t xml:space="preserve"> Ancak üst kol çevresi ve bel çevresi bireylerin cinsiyetlerine göre anlamlı </w:t>
      </w:r>
      <w:r w:rsidR="000B1BBE">
        <w:rPr>
          <w:rFonts w:ascii="Times New Roman" w:eastAsia="Calibri" w:hAnsi="Times New Roman" w:cs="Times New Roman"/>
          <w:sz w:val="24"/>
          <w:szCs w:val="24"/>
        </w:rPr>
        <w:t xml:space="preserve">fark bulunmamaktadır </w:t>
      </w:r>
      <w:r w:rsidRPr="007244C1">
        <w:rPr>
          <w:rFonts w:ascii="Times New Roman" w:eastAsia="Calibri" w:hAnsi="Times New Roman" w:cs="Times New Roman"/>
          <w:sz w:val="24"/>
          <w:szCs w:val="24"/>
        </w:rPr>
        <w:t>(p&gt;0,05).</w:t>
      </w:r>
    </w:p>
    <w:p w:rsidR="00C74AAE" w:rsidRDefault="00C74AAE" w:rsidP="00C74AAE">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Kötü beslenme riski altında olan </w:t>
      </w:r>
      <w:r w:rsidRPr="00BB38DA">
        <w:rPr>
          <w:rFonts w:ascii="Times New Roman" w:eastAsia="Calibri" w:hAnsi="Times New Roman" w:cs="Times New Roman"/>
          <w:sz w:val="24"/>
          <w:szCs w:val="24"/>
        </w:rPr>
        <w:t>bireyler</w:t>
      </w:r>
      <w:r>
        <w:rPr>
          <w:rFonts w:ascii="Times New Roman" w:eastAsia="Calibri" w:hAnsi="Times New Roman" w:cs="Times New Roman"/>
          <w:sz w:val="24"/>
          <w:szCs w:val="24"/>
        </w:rPr>
        <w:t xml:space="preserve">in boy uzunlukları, </w:t>
      </w:r>
      <w:r w:rsidR="00DE7D4A">
        <w:rPr>
          <w:rFonts w:ascii="Times New Roman" w:eastAsia="Calibri" w:hAnsi="Times New Roman" w:cs="Times New Roman"/>
          <w:sz w:val="24"/>
          <w:szCs w:val="24"/>
        </w:rPr>
        <w:t xml:space="preserve">BKİ değerleri </w:t>
      </w:r>
      <w:r w:rsidRPr="00BB38DA">
        <w:rPr>
          <w:rFonts w:ascii="Times New Roman" w:eastAsia="Calibri" w:hAnsi="Times New Roman" w:cs="Times New Roman"/>
          <w:sz w:val="24"/>
          <w:szCs w:val="24"/>
        </w:rPr>
        <w:t xml:space="preserve">ve kalça çevreleri cinsiyetlerine göre anlamlı </w:t>
      </w:r>
      <w:r w:rsidR="000B1BBE">
        <w:rPr>
          <w:rFonts w:ascii="Times New Roman" w:eastAsia="Calibri" w:hAnsi="Times New Roman" w:cs="Times New Roman"/>
          <w:sz w:val="24"/>
          <w:szCs w:val="24"/>
        </w:rPr>
        <w:t>fark bulunmamaktadır</w:t>
      </w:r>
      <w:r w:rsidRPr="00BB38DA">
        <w:rPr>
          <w:rFonts w:ascii="Times New Roman" w:eastAsia="Calibri" w:hAnsi="Times New Roman" w:cs="Times New Roman"/>
          <w:sz w:val="24"/>
          <w:szCs w:val="24"/>
        </w:rPr>
        <w:t xml:space="preserve"> (p&lt;0,05). </w:t>
      </w:r>
      <w:r>
        <w:rPr>
          <w:rFonts w:ascii="Times New Roman" w:eastAsia="Calibri" w:hAnsi="Times New Roman" w:cs="Times New Roman"/>
          <w:sz w:val="24"/>
          <w:szCs w:val="24"/>
        </w:rPr>
        <w:t>Kötü beslenme riski altında olan</w:t>
      </w:r>
      <w:r w:rsidRPr="00BB38DA">
        <w:rPr>
          <w:rFonts w:ascii="Times New Roman" w:eastAsia="Calibri" w:hAnsi="Times New Roman" w:cs="Times New Roman"/>
          <w:sz w:val="24"/>
          <w:szCs w:val="24"/>
        </w:rPr>
        <w:t xml:space="preserve"> erkek bireylerin</w:t>
      </w:r>
      <w:r>
        <w:rPr>
          <w:rFonts w:ascii="Times New Roman" w:eastAsia="Calibri" w:hAnsi="Times New Roman" w:cs="Times New Roman"/>
          <w:sz w:val="24"/>
          <w:szCs w:val="24"/>
        </w:rPr>
        <w:t xml:space="preserve"> </w:t>
      </w:r>
      <w:r w:rsidRPr="00BB38DA">
        <w:rPr>
          <w:rFonts w:ascii="Times New Roman" w:eastAsia="Calibri" w:hAnsi="Times New Roman" w:cs="Times New Roman"/>
          <w:sz w:val="24"/>
          <w:szCs w:val="24"/>
        </w:rPr>
        <w:t>boy uzunlukları (p=0,000)</w:t>
      </w:r>
      <w:r>
        <w:rPr>
          <w:rFonts w:ascii="Times New Roman" w:eastAsia="Calibri" w:hAnsi="Times New Roman" w:cs="Times New Roman"/>
          <w:sz w:val="24"/>
          <w:szCs w:val="24"/>
        </w:rPr>
        <w:t xml:space="preserve"> </w:t>
      </w:r>
      <w:r w:rsidRPr="00BB38DA">
        <w:rPr>
          <w:rFonts w:ascii="Times New Roman" w:eastAsia="Calibri" w:hAnsi="Times New Roman" w:cs="Times New Roman"/>
          <w:sz w:val="24"/>
          <w:szCs w:val="24"/>
        </w:rPr>
        <w:t xml:space="preserve">kadın bireylerden anlamlı düzeyde daha yüksektir. </w:t>
      </w:r>
      <w:r w:rsidRPr="00382EE2">
        <w:rPr>
          <w:rFonts w:ascii="Times New Roman" w:eastAsia="Calibri" w:hAnsi="Times New Roman" w:cs="Times New Roman"/>
          <w:sz w:val="24"/>
          <w:szCs w:val="24"/>
        </w:rPr>
        <w:t xml:space="preserve">Kötü beslenme riski altında olan </w:t>
      </w:r>
      <w:r w:rsidRPr="00BB38DA">
        <w:rPr>
          <w:rFonts w:ascii="Times New Roman" w:eastAsia="Calibri" w:hAnsi="Times New Roman" w:cs="Times New Roman"/>
          <w:sz w:val="24"/>
          <w:szCs w:val="24"/>
        </w:rPr>
        <w:t xml:space="preserve">kadın bireylerin ise </w:t>
      </w:r>
      <w:r w:rsidR="00DE7D4A">
        <w:rPr>
          <w:rFonts w:ascii="Times New Roman" w:eastAsia="Calibri" w:hAnsi="Times New Roman" w:cs="Times New Roman"/>
          <w:sz w:val="24"/>
          <w:szCs w:val="24"/>
        </w:rPr>
        <w:t>BKİ değerleri</w:t>
      </w:r>
      <w:r w:rsidRPr="00BB38DA">
        <w:rPr>
          <w:rFonts w:ascii="Times New Roman" w:eastAsia="Calibri" w:hAnsi="Times New Roman" w:cs="Times New Roman"/>
          <w:sz w:val="24"/>
          <w:szCs w:val="24"/>
        </w:rPr>
        <w:t xml:space="preserve"> (p= 0,0</w:t>
      </w:r>
      <w:r>
        <w:rPr>
          <w:rFonts w:ascii="Times New Roman" w:eastAsia="Calibri" w:hAnsi="Times New Roman" w:cs="Times New Roman"/>
          <w:sz w:val="24"/>
          <w:szCs w:val="24"/>
        </w:rPr>
        <w:t>01</w:t>
      </w:r>
      <w:r w:rsidRPr="00BB38DA">
        <w:rPr>
          <w:rFonts w:ascii="Times New Roman" w:eastAsia="Calibri" w:hAnsi="Times New Roman" w:cs="Times New Roman"/>
          <w:sz w:val="24"/>
          <w:szCs w:val="24"/>
        </w:rPr>
        <w:t>) ve kalça çevreleri (p=0,00</w:t>
      </w:r>
      <w:r>
        <w:rPr>
          <w:rFonts w:ascii="Times New Roman" w:eastAsia="Calibri" w:hAnsi="Times New Roman" w:cs="Times New Roman"/>
          <w:sz w:val="24"/>
          <w:szCs w:val="24"/>
        </w:rPr>
        <w:t>2</w:t>
      </w:r>
      <w:r w:rsidRPr="00BB38DA">
        <w:rPr>
          <w:rFonts w:ascii="Times New Roman" w:eastAsia="Calibri" w:hAnsi="Times New Roman" w:cs="Times New Roman"/>
          <w:sz w:val="24"/>
          <w:szCs w:val="24"/>
        </w:rPr>
        <w:t>) erkek bireylerden anlamlı düzeyde daha yüksektir. Ancak vücut ağırlıkları, üst kol çevresi</w:t>
      </w:r>
      <w:r>
        <w:rPr>
          <w:rFonts w:ascii="Times New Roman" w:eastAsia="Calibri" w:hAnsi="Times New Roman" w:cs="Times New Roman"/>
          <w:sz w:val="24"/>
          <w:szCs w:val="24"/>
        </w:rPr>
        <w:t xml:space="preserve">, </w:t>
      </w:r>
      <w:r w:rsidRPr="00BB38DA">
        <w:rPr>
          <w:rFonts w:ascii="Times New Roman" w:eastAsia="Calibri" w:hAnsi="Times New Roman" w:cs="Times New Roman"/>
          <w:sz w:val="24"/>
          <w:szCs w:val="24"/>
        </w:rPr>
        <w:t>boyun çevre</w:t>
      </w:r>
      <w:r>
        <w:rPr>
          <w:rFonts w:ascii="Times New Roman" w:eastAsia="Calibri" w:hAnsi="Times New Roman" w:cs="Times New Roman"/>
          <w:sz w:val="24"/>
          <w:szCs w:val="24"/>
        </w:rPr>
        <w:t xml:space="preserve">si </w:t>
      </w:r>
      <w:r w:rsidRPr="00BB38DA">
        <w:rPr>
          <w:rFonts w:ascii="Times New Roman" w:eastAsia="Calibri" w:hAnsi="Times New Roman" w:cs="Times New Roman"/>
          <w:sz w:val="24"/>
          <w:szCs w:val="24"/>
        </w:rPr>
        <w:t xml:space="preserve">ve bel çevresi bireylerin cinsiyetlerine göre anlamlı </w:t>
      </w:r>
      <w:r w:rsidR="000B1BBE">
        <w:rPr>
          <w:rFonts w:ascii="Times New Roman" w:eastAsia="Calibri" w:hAnsi="Times New Roman" w:cs="Times New Roman"/>
          <w:sz w:val="24"/>
          <w:szCs w:val="24"/>
        </w:rPr>
        <w:t>fark bulunmamaktadır</w:t>
      </w:r>
      <w:r w:rsidRPr="00BB38DA">
        <w:rPr>
          <w:rFonts w:ascii="Times New Roman" w:eastAsia="Calibri" w:hAnsi="Times New Roman" w:cs="Times New Roman"/>
          <w:sz w:val="24"/>
          <w:szCs w:val="24"/>
        </w:rPr>
        <w:t xml:space="preserve"> (p&gt;0,05).</w:t>
      </w:r>
    </w:p>
    <w:p w:rsidR="00C74AAE" w:rsidRPr="00BB38DA" w:rsidRDefault="00C74AAE" w:rsidP="00C74AAE">
      <w:pPr>
        <w:spacing w:line="360" w:lineRule="auto"/>
        <w:ind w:firstLine="708"/>
        <w:jc w:val="both"/>
        <w:rPr>
          <w:rFonts w:ascii="Times New Roman" w:eastAsia="Calibri" w:hAnsi="Times New Roman" w:cs="Times New Roman"/>
          <w:sz w:val="24"/>
          <w:szCs w:val="24"/>
        </w:rPr>
      </w:pPr>
      <w:r w:rsidRPr="00382EE2">
        <w:rPr>
          <w:rFonts w:ascii="Times New Roman" w:eastAsia="Calibri" w:hAnsi="Times New Roman" w:cs="Times New Roman"/>
          <w:sz w:val="24"/>
          <w:szCs w:val="24"/>
        </w:rPr>
        <w:t>Kötü beslenm</w:t>
      </w:r>
      <w:r>
        <w:rPr>
          <w:rFonts w:ascii="Times New Roman" w:eastAsia="Calibri" w:hAnsi="Times New Roman" w:cs="Times New Roman"/>
          <w:sz w:val="24"/>
          <w:szCs w:val="24"/>
        </w:rPr>
        <w:t xml:space="preserve">iş </w:t>
      </w:r>
      <w:r w:rsidRPr="00382EE2">
        <w:rPr>
          <w:rFonts w:ascii="Times New Roman" w:eastAsia="Calibri" w:hAnsi="Times New Roman" w:cs="Times New Roman"/>
          <w:sz w:val="24"/>
          <w:szCs w:val="24"/>
        </w:rPr>
        <w:t xml:space="preserve">bireylerin boy uzunlukları, beden kitle </w:t>
      </w:r>
      <w:proofErr w:type="spellStart"/>
      <w:r w:rsidRPr="00382EE2">
        <w:rPr>
          <w:rFonts w:ascii="Times New Roman" w:eastAsia="Calibri" w:hAnsi="Times New Roman" w:cs="Times New Roman"/>
          <w:sz w:val="24"/>
          <w:szCs w:val="24"/>
        </w:rPr>
        <w:t>indekleri</w:t>
      </w:r>
      <w:proofErr w:type="spellEnd"/>
      <w:r w:rsidRPr="00382EE2">
        <w:rPr>
          <w:rFonts w:ascii="Times New Roman" w:eastAsia="Calibri" w:hAnsi="Times New Roman" w:cs="Times New Roman"/>
          <w:sz w:val="24"/>
          <w:szCs w:val="24"/>
        </w:rPr>
        <w:t xml:space="preserve"> (BKİ)</w:t>
      </w:r>
      <w:r>
        <w:rPr>
          <w:rFonts w:ascii="Times New Roman" w:eastAsia="Calibri" w:hAnsi="Times New Roman" w:cs="Times New Roman"/>
          <w:sz w:val="24"/>
          <w:szCs w:val="24"/>
        </w:rPr>
        <w:t xml:space="preserve">, üst kol çevresi </w:t>
      </w:r>
      <w:r w:rsidRPr="00382EE2">
        <w:rPr>
          <w:rFonts w:ascii="Times New Roman" w:eastAsia="Calibri" w:hAnsi="Times New Roman" w:cs="Times New Roman"/>
          <w:sz w:val="24"/>
          <w:szCs w:val="24"/>
        </w:rPr>
        <w:t xml:space="preserve">ve kalça çevreleri cinsiyetlerine göre anlamlı farklılaşmaktadır (p&lt;0,05). </w:t>
      </w:r>
      <w:r>
        <w:rPr>
          <w:rFonts w:ascii="Times New Roman" w:eastAsia="Calibri" w:hAnsi="Times New Roman" w:cs="Times New Roman"/>
          <w:sz w:val="24"/>
          <w:szCs w:val="24"/>
        </w:rPr>
        <w:t>Kötü</w:t>
      </w:r>
      <w:r w:rsidRPr="00382EE2">
        <w:rPr>
          <w:rFonts w:ascii="Times New Roman" w:eastAsia="Calibri" w:hAnsi="Times New Roman" w:cs="Times New Roman"/>
          <w:sz w:val="24"/>
          <w:szCs w:val="24"/>
        </w:rPr>
        <w:t xml:space="preserve"> beslenmiş erkek bireylerin boy uzunlukları (p=0,000) kadın bireylerden anlamlı düzeyde daha yüksektir. </w:t>
      </w:r>
      <w:r>
        <w:rPr>
          <w:rFonts w:ascii="Times New Roman" w:eastAsia="Calibri" w:hAnsi="Times New Roman" w:cs="Times New Roman"/>
          <w:sz w:val="24"/>
          <w:szCs w:val="24"/>
        </w:rPr>
        <w:t>Kötü</w:t>
      </w:r>
      <w:r w:rsidRPr="00382EE2">
        <w:rPr>
          <w:rFonts w:ascii="Times New Roman" w:eastAsia="Calibri" w:hAnsi="Times New Roman" w:cs="Times New Roman"/>
          <w:sz w:val="24"/>
          <w:szCs w:val="24"/>
        </w:rPr>
        <w:t xml:space="preserve"> beslenmiş kadın bireylerin ise </w:t>
      </w:r>
      <w:r w:rsidR="00DE7D4A">
        <w:rPr>
          <w:rFonts w:ascii="Times New Roman" w:eastAsia="Calibri" w:hAnsi="Times New Roman" w:cs="Times New Roman"/>
          <w:sz w:val="24"/>
          <w:szCs w:val="24"/>
        </w:rPr>
        <w:t>BKİ değerleri</w:t>
      </w:r>
      <w:r w:rsidRPr="00382EE2">
        <w:rPr>
          <w:rFonts w:ascii="Times New Roman" w:eastAsia="Calibri" w:hAnsi="Times New Roman" w:cs="Times New Roman"/>
          <w:sz w:val="24"/>
          <w:szCs w:val="24"/>
        </w:rPr>
        <w:t xml:space="preserve"> (p= 0,00</w:t>
      </w:r>
      <w:r>
        <w:rPr>
          <w:rFonts w:ascii="Times New Roman" w:eastAsia="Calibri" w:hAnsi="Times New Roman" w:cs="Times New Roman"/>
          <w:sz w:val="24"/>
          <w:szCs w:val="24"/>
        </w:rPr>
        <w:t>0</w:t>
      </w:r>
      <w:r w:rsidRPr="00382EE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382EE2">
        <w:rPr>
          <w:rFonts w:ascii="Times New Roman" w:eastAsia="Calibri" w:hAnsi="Times New Roman" w:cs="Times New Roman"/>
          <w:sz w:val="24"/>
          <w:szCs w:val="24"/>
        </w:rPr>
        <w:t xml:space="preserve">üst kol çevresi </w:t>
      </w:r>
      <w:r>
        <w:rPr>
          <w:rFonts w:ascii="Times New Roman" w:eastAsia="Calibri" w:hAnsi="Times New Roman" w:cs="Times New Roman"/>
          <w:sz w:val="24"/>
          <w:szCs w:val="24"/>
        </w:rPr>
        <w:t xml:space="preserve">(p=0,024) </w:t>
      </w:r>
      <w:r w:rsidRPr="00382EE2">
        <w:rPr>
          <w:rFonts w:ascii="Times New Roman" w:eastAsia="Calibri" w:hAnsi="Times New Roman" w:cs="Times New Roman"/>
          <w:sz w:val="24"/>
          <w:szCs w:val="24"/>
        </w:rPr>
        <w:t>ve kalça çevreleri (p=0,0</w:t>
      </w:r>
      <w:r>
        <w:rPr>
          <w:rFonts w:ascii="Times New Roman" w:eastAsia="Calibri" w:hAnsi="Times New Roman" w:cs="Times New Roman"/>
          <w:sz w:val="24"/>
          <w:szCs w:val="24"/>
        </w:rPr>
        <w:t>31</w:t>
      </w:r>
      <w:r w:rsidRPr="00382EE2">
        <w:rPr>
          <w:rFonts w:ascii="Times New Roman" w:eastAsia="Calibri" w:hAnsi="Times New Roman" w:cs="Times New Roman"/>
          <w:sz w:val="24"/>
          <w:szCs w:val="24"/>
        </w:rPr>
        <w:t>) erkek bireylerden anlamlı düzeyde daha yüksektir. Ancak vücut ağırlıkları,</w:t>
      </w:r>
      <w:r>
        <w:rPr>
          <w:rFonts w:ascii="Times New Roman" w:eastAsia="Calibri" w:hAnsi="Times New Roman" w:cs="Times New Roman"/>
          <w:sz w:val="24"/>
          <w:szCs w:val="24"/>
        </w:rPr>
        <w:t xml:space="preserve"> </w:t>
      </w:r>
      <w:r w:rsidRPr="00382EE2">
        <w:rPr>
          <w:rFonts w:ascii="Times New Roman" w:eastAsia="Calibri" w:hAnsi="Times New Roman" w:cs="Times New Roman"/>
          <w:sz w:val="24"/>
          <w:szCs w:val="24"/>
        </w:rPr>
        <w:t xml:space="preserve">boyun çevresi ve bel çevresi bireylerin cinsiyetlerine göre anlamlı </w:t>
      </w:r>
      <w:r w:rsidR="000B1BBE">
        <w:rPr>
          <w:rFonts w:ascii="Times New Roman" w:eastAsia="Calibri" w:hAnsi="Times New Roman" w:cs="Times New Roman"/>
          <w:sz w:val="24"/>
          <w:szCs w:val="24"/>
        </w:rPr>
        <w:t>fark bulunmamaktadır</w:t>
      </w:r>
      <w:r w:rsidRPr="00382EE2">
        <w:rPr>
          <w:rFonts w:ascii="Times New Roman" w:eastAsia="Calibri" w:hAnsi="Times New Roman" w:cs="Times New Roman"/>
          <w:sz w:val="24"/>
          <w:szCs w:val="24"/>
        </w:rPr>
        <w:t xml:space="preserve"> (p&gt;0,05).</w:t>
      </w:r>
    </w:p>
    <w:p w:rsidR="00C74AAE" w:rsidRPr="00D13A16" w:rsidRDefault="00C74AAE" w:rsidP="00C74AAE">
      <w:pPr>
        <w:pStyle w:val="DZMETN"/>
        <w:rPr>
          <w:noProof/>
        </w:rPr>
      </w:pPr>
    </w:p>
    <w:p w:rsidR="001C6AE2" w:rsidRDefault="001C6AE2" w:rsidP="00C74AAE">
      <w:pPr>
        <w:pStyle w:val="Balk5"/>
        <w:rPr>
          <w:b/>
          <w:noProof/>
        </w:rPr>
        <w:sectPr w:rsidR="001C6AE2" w:rsidSect="001C6AE2">
          <w:footerReference w:type="default" r:id="rId15"/>
          <w:pgSz w:w="11906" w:h="16838"/>
          <w:pgMar w:top="1417" w:right="1417" w:bottom="1417" w:left="1417" w:header="708" w:footer="708" w:gutter="0"/>
          <w:cols w:space="708"/>
          <w:docGrid w:linePitch="360"/>
        </w:sectPr>
      </w:pPr>
    </w:p>
    <w:p w:rsidR="00C74AAE" w:rsidRPr="006F42C8" w:rsidRDefault="00C74AAE" w:rsidP="001C6AE2">
      <w:pPr>
        <w:pStyle w:val="Balk5"/>
        <w:rPr>
          <w:b/>
          <w:noProof/>
        </w:rPr>
      </w:pPr>
      <w:bookmarkStart w:id="75" w:name="_Toc173355084"/>
      <w:r>
        <w:rPr>
          <w:b/>
          <w:noProof/>
        </w:rPr>
        <w:lastRenderedPageBreak/>
        <w:t>Tablo 11</w:t>
      </w:r>
      <w:r w:rsidRPr="00D13A16">
        <w:rPr>
          <w:b/>
          <w:noProof/>
        </w:rPr>
        <w:t>.</w:t>
      </w:r>
      <w:r w:rsidRPr="00D13A16">
        <w:rPr>
          <w:noProof/>
        </w:rPr>
        <w:t xml:space="preserve"> Bireylerin Doktor </w:t>
      </w:r>
      <w:r w:rsidRPr="001C6AE2">
        <w:t>Tarafından</w:t>
      </w:r>
      <w:r w:rsidRPr="00D13A16">
        <w:rPr>
          <w:noProof/>
        </w:rPr>
        <w:t xml:space="preserve"> Tanısı Konulan Hastalık Durumuna Göre Antropometrik Ölçümlerinin Karşılaştırılması</w:t>
      </w:r>
      <w:bookmarkEnd w:id="75"/>
    </w:p>
    <w:tbl>
      <w:tblPr>
        <w:tblStyle w:val="TabloKlavuzu5"/>
        <w:tblW w:w="908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2239"/>
        <w:gridCol w:w="2108"/>
        <w:gridCol w:w="1312"/>
      </w:tblGrid>
      <w:tr w:rsidR="00C74AAE" w:rsidRPr="00D13A16" w:rsidTr="004738C7">
        <w:trPr>
          <w:trHeight w:val="267"/>
        </w:trPr>
        <w:tc>
          <w:tcPr>
            <w:tcW w:w="3426" w:type="dxa"/>
            <w:vMerge w:val="restart"/>
            <w:tcBorders>
              <w:top w:val="single" w:sz="12" w:space="0" w:color="auto"/>
              <w:bottom w:val="nil"/>
            </w:tcBorders>
            <w:vAlign w:val="center"/>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b/>
                <w:bCs/>
                <w:noProof/>
                <w:sz w:val="22"/>
                <w:szCs w:val="22"/>
                <w:lang w:eastAsia="tr-TR"/>
              </w:rPr>
              <w:t>Antropometrik Ölçümler</w:t>
            </w:r>
          </w:p>
        </w:tc>
        <w:tc>
          <w:tcPr>
            <w:tcW w:w="2239" w:type="dxa"/>
            <w:tcBorders>
              <w:top w:val="single" w:sz="12" w:space="0" w:color="auto"/>
              <w:bottom w:val="nil"/>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 xml:space="preserve">Var </w:t>
            </w:r>
          </w:p>
          <w:p w:rsidR="00C74AAE" w:rsidRPr="00D13A16" w:rsidRDefault="00C74AAE" w:rsidP="004738C7">
            <w:pPr>
              <w:spacing w:after="0" w:line="360" w:lineRule="auto"/>
              <w:jc w:val="center"/>
              <w:rPr>
                <w:rFonts w:ascii="Times New Roman" w:eastAsia="Times New Roman" w:hAnsi="Times New Roman" w:cs="Times New Roman"/>
                <w:b/>
                <w:bCs/>
                <w:noProof/>
                <w:lang w:eastAsia="tr-TR"/>
              </w:rPr>
            </w:pPr>
            <w:r w:rsidRPr="00D13A16">
              <w:rPr>
                <w:rFonts w:ascii="Times New Roman" w:eastAsia="Times New Roman" w:hAnsi="Times New Roman" w:cs="Times New Roman"/>
                <w:b/>
                <w:bCs/>
                <w:noProof/>
                <w:sz w:val="22"/>
                <w:szCs w:val="22"/>
                <w:lang w:eastAsia="tr-TR"/>
              </w:rPr>
              <w:t>(n=298)</w:t>
            </w:r>
          </w:p>
        </w:tc>
        <w:tc>
          <w:tcPr>
            <w:tcW w:w="2108" w:type="dxa"/>
            <w:tcBorders>
              <w:top w:val="single" w:sz="12" w:space="0" w:color="auto"/>
              <w:bottom w:val="nil"/>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 xml:space="preserve">Yok </w:t>
            </w:r>
          </w:p>
          <w:p w:rsidR="00C74AAE" w:rsidRPr="00D13A16" w:rsidRDefault="00C74AAE" w:rsidP="004738C7">
            <w:pPr>
              <w:spacing w:after="0" w:line="360" w:lineRule="auto"/>
              <w:jc w:val="center"/>
              <w:rPr>
                <w:rFonts w:ascii="Times New Roman" w:eastAsia="Times New Roman" w:hAnsi="Times New Roman" w:cs="Times New Roman"/>
                <w:noProof/>
                <w:lang w:eastAsia="tr-TR"/>
              </w:rPr>
            </w:pPr>
            <w:r w:rsidRPr="00D13A16">
              <w:rPr>
                <w:rFonts w:ascii="Times New Roman" w:eastAsia="Times New Roman" w:hAnsi="Times New Roman" w:cs="Times New Roman"/>
                <w:b/>
                <w:bCs/>
                <w:noProof/>
                <w:sz w:val="22"/>
                <w:szCs w:val="22"/>
                <w:lang w:eastAsia="tr-TR"/>
              </w:rPr>
              <w:t>(n=33)</w:t>
            </w:r>
          </w:p>
        </w:tc>
        <w:tc>
          <w:tcPr>
            <w:tcW w:w="1312" w:type="dxa"/>
            <w:vMerge w:val="restart"/>
            <w:tcBorders>
              <w:top w:val="single" w:sz="12" w:space="0" w:color="auto"/>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b/>
                <w:bCs/>
                <w:noProof/>
                <w:sz w:val="22"/>
                <w:szCs w:val="22"/>
                <w:lang w:eastAsia="tr-TR"/>
              </w:rPr>
              <w:t>p</w:t>
            </w:r>
            <w:r w:rsidRPr="00D13A16">
              <w:rPr>
                <w:rFonts w:ascii="Times New Roman" w:eastAsia="Times New Roman" w:hAnsi="Times New Roman" w:cs="Times New Roman"/>
                <w:b/>
                <w:bCs/>
                <w:noProof/>
                <w:sz w:val="22"/>
                <w:szCs w:val="22"/>
                <w:vertAlign w:val="superscript"/>
                <w:lang w:eastAsia="tr-TR"/>
              </w:rPr>
              <w:t>a</w:t>
            </w:r>
          </w:p>
        </w:tc>
      </w:tr>
      <w:tr w:rsidR="00C74AAE" w:rsidRPr="00D13A16" w:rsidTr="004738C7">
        <w:trPr>
          <w:trHeight w:val="268"/>
        </w:trPr>
        <w:tc>
          <w:tcPr>
            <w:tcW w:w="3426" w:type="dxa"/>
            <w:vMerge/>
            <w:tcBorders>
              <w:top w:val="nil"/>
              <w:bottom w:val="single" w:sz="12" w:space="0" w:color="auto"/>
            </w:tcBorders>
          </w:tcPr>
          <w:p w:rsidR="00C74AAE" w:rsidRPr="00D13A16" w:rsidRDefault="00C74AAE" w:rsidP="004738C7">
            <w:pPr>
              <w:spacing w:after="0" w:line="360" w:lineRule="auto"/>
              <w:rPr>
                <w:rFonts w:ascii="Times New Roman" w:eastAsia="Times New Roman" w:hAnsi="Times New Roman" w:cs="Times New Roman"/>
                <w:b/>
                <w:bCs/>
                <w:noProof/>
                <w:sz w:val="22"/>
                <w:szCs w:val="22"/>
                <w:lang w:eastAsia="tr-TR"/>
              </w:rPr>
            </w:pPr>
          </w:p>
        </w:tc>
        <w:tc>
          <w:tcPr>
            <w:tcW w:w="2239" w:type="dxa"/>
            <w:tcBorders>
              <w:top w:val="nil"/>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Ort.±SS</w:t>
            </w:r>
          </w:p>
        </w:tc>
        <w:tc>
          <w:tcPr>
            <w:tcW w:w="2108" w:type="dxa"/>
            <w:tcBorders>
              <w:top w:val="nil"/>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Ort.±SS</w:t>
            </w:r>
          </w:p>
        </w:tc>
        <w:tc>
          <w:tcPr>
            <w:tcW w:w="1312" w:type="dxa"/>
            <w:vMerge/>
            <w:tcBorders>
              <w:top w:val="nil"/>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vertAlign w:val="superscript"/>
                <w:lang w:eastAsia="tr-TR"/>
              </w:rPr>
            </w:pPr>
          </w:p>
        </w:tc>
      </w:tr>
      <w:tr w:rsidR="00C74AAE" w:rsidRPr="00D13A16" w:rsidTr="004738C7">
        <w:trPr>
          <w:trHeight w:val="255"/>
        </w:trPr>
        <w:tc>
          <w:tcPr>
            <w:tcW w:w="3426" w:type="dxa"/>
            <w:tcBorders>
              <w:top w:val="single" w:sz="12"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Vücut ağırlığı (kg)</w:t>
            </w:r>
          </w:p>
        </w:tc>
        <w:tc>
          <w:tcPr>
            <w:tcW w:w="2239" w:type="dxa"/>
            <w:tcBorders>
              <w:top w:val="single" w:sz="12"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76,31±13,581</w:t>
            </w:r>
          </w:p>
        </w:tc>
        <w:tc>
          <w:tcPr>
            <w:tcW w:w="2108" w:type="dxa"/>
            <w:tcBorders>
              <w:top w:val="single" w:sz="12"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79,68±13,388</w:t>
            </w:r>
          </w:p>
        </w:tc>
        <w:tc>
          <w:tcPr>
            <w:tcW w:w="1312" w:type="dxa"/>
            <w:tcBorders>
              <w:top w:val="single" w:sz="12"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0,137</w:t>
            </w:r>
          </w:p>
        </w:tc>
      </w:tr>
      <w:tr w:rsidR="00C74AAE" w:rsidRPr="00D13A16" w:rsidTr="004738C7">
        <w:trPr>
          <w:trHeight w:val="267"/>
        </w:trPr>
        <w:tc>
          <w:tcPr>
            <w:tcW w:w="342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Boy uzunluğu (cm)</w:t>
            </w:r>
          </w:p>
        </w:tc>
        <w:tc>
          <w:tcPr>
            <w:tcW w:w="2239"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160,23±13,935</w:t>
            </w:r>
          </w:p>
        </w:tc>
        <w:tc>
          <w:tcPr>
            <w:tcW w:w="210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164,58±8,825</w:t>
            </w:r>
          </w:p>
        </w:tc>
        <w:tc>
          <w:tcPr>
            <w:tcW w:w="1312"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0,022*</w:t>
            </w:r>
          </w:p>
        </w:tc>
      </w:tr>
      <w:tr w:rsidR="00C74AAE" w:rsidRPr="00D13A16" w:rsidTr="004738C7">
        <w:trPr>
          <w:trHeight w:val="267"/>
        </w:trPr>
        <w:tc>
          <w:tcPr>
            <w:tcW w:w="342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BKİ (kg/</w:t>
            </w:r>
            <w:r w:rsidRPr="00D13A16">
              <w:rPr>
                <w:rFonts w:ascii="Times New Roman" w:eastAsia="Times New Roman" w:hAnsi="Times New Roman" w:cs="Times New Roman"/>
                <w:noProof/>
                <w:color w:val="000000"/>
                <w:sz w:val="20"/>
                <w:szCs w:val="20"/>
                <w:lang w:eastAsia="tr-TR"/>
              </w:rPr>
              <w:t>m²)</w:t>
            </w:r>
          </w:p>
        </w:tc>
        <w:tc>
          <w:tcPr>
            <w:tcW w:w="2239"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29,598±4,769</w:t>
            </w:r>
          </w:p>
        </w:tc>
        <w:tc>
          <w:tcPr>
            <w:tcW w:w="210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29,412±4,294</w:t>
            </w:r>
          </w:p>
        </w:tc>
        <w:tc>
          <w:tcPr>
            <w:tcW w:w="1312"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0,865</w:t>
            </w:r>
          </w:p>
        </w:tc>
      </w:tr>
      <w:tr w:rsidR="00C74AAE" w:rsidRPr="00D13A16" w:rsidTr="004738C7">
        <w:trPr>
          <w:trHeight w:val="267"/>
        </w:trPr>
        <w:tc>
          <w:tcPr>
            <w:tcW w:w="342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Üst Orta Kol Çevresi (cm)</w:t>
            </w:r>
          </w:p>
        </w:tc>
        <w:tc>
          <w:tcPr>
            <w:tcW w:w="2239"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34,33±6,810</w:t>
            </w:r>
          </w:p>
        </w:tc>
        <w:tc>
          <w:tcPr>
            <w:tcW w:w="210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33,97±3,015</w:t>
            </w:r>
          </w:p>
        </w:tc>
        <w:tc>
          <w:tcPr>
            <w:tcW w:w="1312"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0,357</w:t>
            </w:r>
          </w:p>
        </w:tc>
      </w:tr>
      <w:tr w:rsidR="00C74AAE" w:rsidRPr="00D13A16" w:rsidTr="004738C7">
        <w:trPr>
          <w:trHeight w:val="267"/>
        </w:trPr>
        <w:tc>
          <w:tcPr>
            <w:tcW w:w="342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Boyun çevresi (cm)</w:t>
            </w:r>
          </w:p>
        </w:tc>
        <w:tc>
          <w:tcPr>
            <w:tcW w:w="2239"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38,21±6,946</w:t>
            </w:r>
          </w:p>
        </w:tc>
        <w:tc>
          <w:tcPr>
            <w:tcW w:w="210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39,33±4,090</w:t>
            </w:r>
          </w:p>
        </w:tc>
        <w:tc>
          <w:tcPr>
            <w:tcW w:w="1312"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0,104</w:t>
            </w:r>
          </w:p>
        </w:tc>
      </w:tr>
      <w:tr w:rsidR="00C74AAE" w:rsidRPr="00D13A16" w:rsidTr="004738C7">
        <w:trPr>
          <w:trHeight w:val="267"/>
        </w:trPr>
        <w:tc>
          <w:tcPr>
            <w:tcW w:w="342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Bel Çevresi (cm)</w:t>
            </w:r>
          </w:p>
        </w:tc>
        <w:tc>
          <w:tcPr>
            <w:tcW w:w="2239"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104,08±11,918</w:t>
            </w:r>
          </w:p>
        </w:tc>
        <w:tc>
          <w:tcPr>
            <w:tcW w:w="210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106,88±8,161</w:t>
            </w:r>
          </w:p>
        </w:tc>
        <w:tc>
          <w:tcPr>
            <w:tcW w:w="1312"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0,102</w:t>
            </w:r>
          </w:p>
        </w:tc>
      </w:tr>
      <w:tr w:rsidR="00C74AAE" w:rsidRPr="00D13A16" w:rsidTr="004738C7">
        <w:trPr>
          <w:trHeight w:val="267"/>
        </w:trPr>
        <w:tc>
          <w:tcPr>
            <w:tcW w:w="3426" w:type="dxa"/>
            <w:tcBorders>
              <w:top w:val="single" w:sz="8" w:space="0" w:color="auto"/>
              <w:bottom w:val="single" w:sz="12" w:space="0" w:color="auto"/>
            </w:tcBorders>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Kalça Çevresi (cm)</w:t>
            </w:r>
          </w:p>
        </w:tc>
        <w:tc>
          <w:tcPr>
            <w:tcW w:w="2239" w:type="dxa"/>
            <w:tcBorders>
              <w:top w:val="single" w:sz="8" w:space="0" w:color="auto"/>
              <w:bottom w:val="single" w:sz="12"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104,77±13,912</w:t>
            </w:r>
          </w:p>
        </w:tc>
        <w:tc>
          <w:tcPr>
            <w:tcW w:w="2108" w:type="dxa"/>
            <w:tcBorders>
              <w:top w:val="single" w:sz="8" w:space="0" w:color="auto"/>
              <w:bottom w:val="single" w:sz="12"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106,33±10,391</w:t>
            </w:r>
          </w:p>
        </w:tc>
        <w:tc>
          <w:tcPr>
            <w:tcW w:w="1312" w:type="dxa"/>
            <w:tcBorders>
              <w:top w:val="single" w:sz="8" w:space="0" w:color="auto"/>
              <w:bottom w:val="single" w:sz="12"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0,581</w:t>
            </w:r>
          </w:p>
        </w:tc>
      </w:tr>
    </w:tbl>
    <w:p w:rsidR="00C74AAE" w:rsidRPr="00941D8C" w:rsidRDefault="00C74AAE" w:rsidP="00C74AAE">
      <w:pPr>
        <w:rPr>
          <w:rFonts w:ascii="Times New Roman" w:eastAsia="Times New Roman" w:hAnsi="Times New Roman" w:cs="Times New Roman"/>
          <w:noProof/>
          <w:sz w:val="20"/>
          <w:szCs w:val="18"/>
          <w:lang w:eastAsia="tr-TR"/>
        </w:rPr>
      </w:pPr>
      <w:r w:rsidRPr="00941D8C">
        <w:rPr>
          <w:rFonts w:ascii="Times New Roman" w:eastAsia="Times New Roman" w:hAnsi="Times New Roman" w:cs="Times New Roman"/>
          <w:noProof/>
          <w:sz w:val="20"/>
          <w:szCs w:val="18"/>
          <w:lang w:eastAsia="tr-TR"/>
        </w:rPr>
        <w:t>*: p&lt;0,05, BKİ: Beden Kütle İndeksi, a: Mann Whitney U Testi</w:t>
      </w:r>
    </w:p>
    <w:p w:rsidR="00C74AAE" w:rsidRPr="00D13A16" w:rsidRDefault="00C74AAE" w:rsidP="00C74AAE">
      <w:pPr>
        <w:rPr>
          <w:rFonts w:ascii="Times New Roman" w:eastAsia="Times New Roman" w:hAnsi="Times New Roman" w:cs="Times New Roman"/>
          <w:noProof/>
          <w:sz w:val="18"/>
          <w:szCs w:val="18"/>
          <w:lang w:eastAsia="tr-TR"/>
        </w:rPr>
      </w:pPr>
    </w:p>
    <w:p w:rsidR="00C74AAE" w:rsidRDefault="00C74AAE" w:rsidP="00C74AAE">
      <w:pPr>
        <w:pStyle w:val="DZMETN"/>
        <w:rPr>
          <w:noProof/>
        </w:rPr>
      </w:pPr>
      <w:r>
        <w:rPr>
          <w:noProof/>
        </w:rPr>
        <w:tab/>
        <w:t>Tablo 11’de</w:t>
      </w:r>
      <w:r w:rsidRPr="00D13A16">
        <w:rPr>
          <w:noProof/>
        </w:rPr>
        <w:t xml:space="preserve"> araştırmaya katılan bireylerin doktor tarafından tanısı konulan hastalık durumuna göre antropometrik ölçümlerinin karşılaştırma sonuçları verilmiştir. Tanısı olmayan bireylerin tanısı olan bireylere göre boy uzunlukları anlamlı düzeyde daha fazladır (p=0,022). Ancak vücut ağırlığı, beden kitle indeksi, üst orta kol çevresi, boyun çevresi, bel çevresi ve kalça çevresi doktor tarafından tanısı konulan hastalık durumuna göre anlamlı </w:t>
      </w:r>
      <w:r w:rsidR="000B1BBE">
        <w:t xml:space="preserve">fark bulunmamaktadır </w:t>
      </w:r>
      <w:r w:rsidRPr="00D13A16">
        <w:rPr>
          <w:noProof/>
        </w:rPr>
        <w:t>(p&gt;0,05).</w:t>
      </w:r>
    </w:p>
    <w:p w:rsidR="00C74AAE" w:rsidRPr="00D13A16" w:rsidRDefault="00C74AAE" w:rsidP="001C6AE2">
      <w:pPr>
        <w:pStyle w:val="Balk5"/>
        <w:rPr>
          <w:rFonts w:eastAsia="Times New Roman"/>
          <w:noProof/>
          <w:lang w:eastAsia="tr-TR"/>
        </w:rPr>
      </w:pPr>
      <w:bookmarkStart w:id="76" w:name="_Toc173355085"/>
      <w:r>
        <w:rPr>
          <w:b/>
          <w:noProof/>
        </w:rPr>
        <w:t>Tablo 12</w:t>
      </w:r>
      <w:r w:rsidRPr="00D13A16">
        <w:rPr>
          <w:b/>
          <w:noProof/>
        </w:rPr>
        <w:t xml:space="preserve">. </w:t>
      </w:r>
      <w:r w:rsidRPr="00D13A16">
        <w:rPr>
          <w:noProof/>
        </w:rPr>
        <w:t xml:space="preserve">Bireylerin </w:t>
      </w:r>
      <w:r w:rsidRPr="00D13A16">
        <w:rPr>
          <w:rFonts w:eastAsia="Times New Roman"/>
          <w:noProof/>
          <w:lang w:eastAsia="tr-TR"/>
        </w:rPr>
        <w:t xml:space="preserve">Cinsiyetine Göre </w:t>
      </w:r>
      <w:r w:rsidRPr="001C6AE2">
        <w:t>Biyokimyasal</w:t>
      </w:r>
      <w:r w:rsidRPr="00D13A16">
        <w:rPr>
          <w:rFonts w:eastAsia="Times New Roman"/>
          <w:noProof/>
          <w:lang w:eastAsia="tr-TR"/>
        </w:rPr>
        <w:t xml:space="preserve"> Bulguların Karşılaştırılması</w:t>
      </w:r>
      <w:bookmarkEnd w:id="76"/>
    </w:p>
    <w:tbl>
      <w:tblPr>
        <w:tblStyle w:val="TabloKlavuzu5"/>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503"/>
        <w:gridCol w:w="2289"/>
        <w:gridCol w:w="2155"/>
        <w:gridCol w:w="1341"/>
      </w:tblGrid>
      <w:tr w:rsidR="00C74AAE" w:rsidRPr="00D13A16" w:rsidTr="004738C7">
        <w:trPr>
          <w:trHeight w:val="20"/>
        </w:trPr>
        <w:tc>
          <w:tcPr>
            <w:tcW w:w="1886" w:type="pct"/>
            <w:vMerge w:val="restart"/>
            <w:tcBorders>
              <w:top w:val="single" w:sz="12" w:space="0" w:color="auto"/>
              <w:bottom w:val="single" w:sz="12" w:space="0" w:color="auto"/>
            </w:tcBorders>
            <w:vAlign w:val="center"/>
          </w:tcPr>
          <w:p w:rsidR="00C74AAE" w:rsidRPr="00D13A16" w:rsidRDefault="00C74AAE" w:rsidP="004738C7">
            <w:pPr>
              <w:spacing w:after="0"/>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b/>
                <w:bCs/>
                <w:noProof/>
                <w:sz w:val="22"/>
                <w:szCs w:val="22"/>
                <w:lang w:eastAsia="tr-TR"/>
              </w:rPr>
              <w:t>Biyokimyasal Bulgular</w:t>
            </w:r>
          </w:p>
        </w:tc>
        <w:tc>
          <w:tcPr>
            <w:tcW w:w="1232" w:type="pct"/>
            <w:tcBorders>
              <w:bottom w:val="single" w:sz="12"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 xml:space="preserve">Kadın </w:t>
            </w:r>
          </w:p>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(n=165)</w:t>
            </w:r>
          </w:p>
        </w:tc>
        <w:tc>
          <w:tcPr>
            <w:tcW w:w="1160" w:type="pct"/>
            <w:tcBorders>
              <w:bottom w:val="single" w:sz="12"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 xml:space="preserve">Erkek </w:t>
            </w:r>
          </w:p>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b/>
                <w:bCs/>
                <w:noProof/>
                <w:sz w:val="22"/>
                <w:szCs w:val="22"/>
                <w:lang w:eastAsia="tr-TR"/>
              </w:rPr>
              <w:t>(n=166)</w:t>
            </w:r>
          </w:p>
        </w:tc>
        <w:tc>
          <w:tcPr>
            <w:tcW w:w="722" w:type="pct"/>
            <w:vMerge w:val="restart"/>
            <w:tcBorders>
              <w:top w:val="single" w:sz="12" w:space="0" w:color="auto"/>
              <w:bottom w:val="single" w:sz="12" w:space="0" w:color="auto"/>
            </w:tcBorders>
            <w:vAlign w:val="center"/>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b/>
                <w:bCs/>
                <w:noProof/>
                <w:sz w:val="22"/>
                <w:szCs w:val="22"/>
                <w:lang w:eastAsia="tr-TR"/>
              </w:rPr>
              <w:t>p</w:t>
            </w:r>
            <w:r w:rsidRPr="00D13A16">
              <w:rPr>
                <w:rFonts w:ascii="Times New Roman" w:eastAsia="Times New Roman" w:hAnsi="Times New Roman" w:cs="Times New Roman"/>
                <w:b/>
                <w:bCs/>
                <w:noProof/>
                <w:sz w:val="22"/>
                <w:szCs w:val="22"/>
                <w:vertAlign w:val="superscript"/>
                <w:lang w:eastAsia="tr-TR"/>
              </w:rPr>
              <w:t>a</w:t>
            </w:r>
          </w:p>
        </w:tc>
      </w:tr>
      <w:tr w:rsidR="00C74AAE" w:rsidRPr="00D13A16" w:rsidTr="004738C7">
        <w:trPr>
          <w:trHeight w:val="20"/>
        </w:trPr>
        <w:tc>
          <w:tcPr>
            <w:tcW w:w="1886" w:type="pct"/>
            <w:vMerge/>
            <w:tcBorders>
              <w:top w:val="nil"/>
              <w:bottom w:val="single" w:sz="12" w:space="0" w:color="auto"/>
            </w:tcBorders>
          </w:tcPr>
          <w:p w:rsidR="00C74AAE" w:rsidRPr="00D13A16" w:rsidRDefault="00C74AAE" w:rsidP="004738C7">
            <w:pPr>
              <w:spacing w:after="0"/>
              <w:rPr>
                <w:rFonts w:ascii="Times New Roman" w:eastAsia="Times New Roman" w:hAnsi="Times New Roman" w:cs="Times New Roman"/>
                <w:b/>
                <w:bCs/>
                <w:noProof/>
                <w:sz w:val="22"/>
                <w:szCs w:val="22"/>
                <w:lang w:eastAsia="tr-TR"/>
              </w:rPr>
            </w:pPr>
          </w:p>
        </w:tc>
        <w:tc>
          <w:tcPr>
            <w:tcW w:w="1232" w:type="pct"/>
            <w:tcBorders>
              <w:top w:val="single" w:sz="12" w:space="0" w:color="auto"/>
              <w:bottom w:val="single" w:sz="12"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Ort.±SS</w:t>
            </w:r>
          </w:p>
        </w:tc>
        <w:tc>
          <w:tcPr>
            <w:tcW w:w="1160" w:type="pct"/>
            <w:tcBorders>
              <w:top w:val="single" w:sz="12" w:space="0" w:color="auto"/>
              <w:bottom w:val="single" w:sz="12"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Ort.±SS</w:t>
            </w:r>
          </w:p>
        </w:tc>
        <w:tc>
          <w:tcPr>
            <w:tcW w:w="722" w:type="pct"/>
            <w:vMerge/>
            <w:tcBorders>
              <w:top w:val="nil"/>
              <w:bottom w:val="single" w:sz="12" w:space="0" w:color="auto"/>
            </w:tcBorders>
            <w:vAlign w:val="center"/>
          </w:tcPr>
          <w:p w:rsidR="00C74AAE" w:rsidRPr="00D13A16" w:rsidRDefault="00C74AAE" w:rsidP="004738C7">
            <w:pPr>
              <w:spacing w:after="0"/>
              <w:jc w:val="center"/>
              <w:rPr>
                <w:rFonts w:ascii="Times New Roman" w:eastAsia="Times New Roman" w:hAnsi="Times New Roman" w:cs="Times New Roman"/>
                <w:b/>
                <w:bCs/>
                <w:noProof/>
                <w:sz w:val="22"/>
                <w:szCs w:val="22"/>
                <w:vertAlign w:val="superscript"/>
                <w:lang w:eastAsia="tr-TR"/>
              </w:rPr>
            </w:pPr>
          </w:p>
        </w:tc>
      </w:tr>
      <w:tr w:rsidR="00C74AAE" w:rsidRPr="00D13A16" w:rsidTr="004738C7">
        <w:trPr>
          <w:trHeight w:val="20"/>
        </w:trPr>
        <w:tc>
          <w:tcPr>
            <w:tcW w:w="1886" w:type="pct"/>
            <w:tcBorders>
              <w:top w:val="single" w:sz="12" w:space="0" w:color="auto"/>
              <w:bottom w:val="single" w:sz="8" w:space="0" w:color="auto"/>
            </w:tcBorders>
          </w:tcPr>
          <w:p w:rsidR="00C74AAE" w:rsidRPr="00D13A16" w:rsidRDefault="00C74AAE" w:rsidP="004738C7">
            <w:pPr>
              <w:spacing w:after="0"/>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Total Kolesterol</w:t>
            </w:r>
          </w:p>
        </w:tc>
        <w:tc>
          <w:tcPr>
            <w:tcW w:w="1232" w:type="pct"/>
            <w:tcBorders>
              <w:top w:val="single" w:sz="12"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204,49±51,253</w:t>
            </w:r>
          </w:p>
        </w:tc>
        <w:tc>
          <w:tcPr>
            <w:tcW w:w="1160" w:type="pct"/>
            <w:tcBorders>
              <w:top w:val="single" w:sz="12"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192,95±48,985</w:t>
            </w:r>
          </w:p>
        </w:tc>
        <w:tc>
          <w:tcPr>
            <w:tcW w:w="722" w:type="pct"/>
            <w:tcBorders>
              <w:top w:val="single" w:sz="12"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0,017*</w:t>
            </w:r>
          </w:p>
        </w:tc>
      </w:tr>
      <w:tr w:rsidR="00C74AAE" w:rsidRPr="00D13A16" w:rsidTr="004738C7">
        <w:trPr>
          <w:trHeight w:val="20"/>
        </w:trPr>
        <w:tc>
          <w:tcPr>
            <w:tcW w:w="1886" w:type="pct"/>
            <w:tcBorders>
              <w:top w:val="single" w:sz="8" w:space="0" w:color="auto"/>
              <w:bottom w:val="single" w:sz="8" w:space="0" w:color="auto"/>
            </w:tcBorders>
          </w:tcPr>
          <w:p w:rsidR="00C74AAE" w:rsidRPr="00D13A16" w:rsidRDefault="00C74AAE" w:rsidP="004738C7">
            <w:pPr>
              <w:spacing w:after="0"/>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Trigliserid</w:t>
            </w:r>
          </w:p>
        </w:tc>
        <w:tc>
          <w:tcPr>
            <w:tcW w:w="1232" w:type="pct"/>
            <w:tcBorders>
              <w:top w:val="single" w:sz="8"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172,81±59,327</w:t>
            </w:r>
          </w:p>
        </w:tc>
        <w:tc>
          <w:tcPr>
            <w:tcW w:w="1160" w:type="pct"/>
            <w:tcBorders>
              <w:top w:val="single" w:sz="8"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171,26±106,421</w:t>
            </w:r>
          </w:p>
        </w:tc>
        <w:tc>
          <w:tcPr>
            <w:tcW w:w="722" w:type="pct"/>
            <w:tcBorders>
              <w:top w:val="single" w:sz="8"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0,019*</w:t>
            </w:r>
          </w:p>
        </w:tc>
      </w:tr>
      <w:tr w:rsidR="00C74AAE" w:rsidRPr="00D13A16" w:rsidTr="004738C7">
        <w:trPr>
          <w:trHeight w:val="20"/>
        </w:trPr>
        <w:tc>
          <w:tcPr>
            <w:tcW w:w="1886" w:type="pct"/>
            <w:tcBorders>
              <w:top w:val="single" w:sz="8" w:space="0" w:color="auto"/>
              <w:bottom w:val="single" w:sz="8" w:space="0" w:color="auto"/>
            </w:tcBorders>
          </w:tcPr>
          <w:p w:rsidR="00C74AAE" w:rsidRPr="00D13A16" w:rsidRDefault="00C74AAE" w:rsidP="004738C7">
            <w:pPr>
              <w:spacing w:after="0"/>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HDL Kolesterol</w:t>
            </w:r>
          </w:p>
        </w:tc>
        <w:tc>
          <w:tcPr>
            <w:tcW w:w="1232" w:type="pct"/>
            <w:tcBorders>
              <w:top w:val="single" w:sz="8"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50,93±17,143</w:t>
            </w:r>
          </w:p>
        </w:tc>
        <w:tc>
          <w:tcPr>
            <w:tcW w:w="1160" w:type="pct"/>
            <w:tcBorders>
              <w:top w:val="single" w:sz="8"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49,99±11,508</w:t>
            </w:r>
          </w:p>
        </w:tc>
        <w:tc>
          <w:tcPr>
            <w:tcW w:w="722" w:type="pct"/>
            <w:tcBorders>
              <w:top w:val="single" w:sz="8"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0,803</w:t>
            </w:r>
          </w:p>
        </w:tc>
      </w:tr>
      <w:tr w:rsidR="00C74AAE" w:rsidRPr="00D13A16" w:rsidTr="004738C7">
        <w:trPr>
          <w:trHeight w:val="20"/>
        </w:trPr>
        <w:tc>
          <w:tcPr>
            <w:tcW w:w="1886" w:type="pct"/>
            <w:tcBorders>
              <w:top w:val="single" w:sz="8" w:space="0" w:color="auto"/>
              <w:bottom w:val="single" w:sz="8" w:space="0" w:color="auto"/>
            </w:tcBorders>
          </w:tcPr>
          <w:p w:rsidR="00C74AAE" w:rsidRPr="00D13A16" w:rsidRDefault="00C74AAE" w:rsidP="004738C7">
            <w:pPr>
              <w:spacing w:after="0"/>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LDL Kolesterol</w:t>
            </w:r>
          </w:p>
        </w:tc>
        <w:tc>
          <w:tcPr>
            <w:tcW w:w="1232" w:type="pct"/>
            <w:tcBorders>
              <w:top w:val="single" w:sz="8"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145,24±28,606</w:t>
            </w:r>
          </w:p>
        </w:tc>
        <w:tc>
          <w:tcPr>
            <w:tcW w:w="1160" w:type="pct"/>
            <w:tcBorders>
              <w:top w:val="single" w:sz="8"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138,46±35,309</w:t>
            </w:r>
          </w:p>
        </w:tc>
        <w:tc>
          <w:tcPr>
            <w:tcW w:w="722" w:type="pct"/>
            <w:tcBorders>
              <w:top w:val="single" w:sz="8"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0,009*</w:t>
            </w:r>
          </w:p>
        </w:tc>
      </w:tr>
      <w:tr w:rsidR="00C74AAE" w:rsidRPr="00D13A16" w:rsidTr="004738C7">
        <w:trPr>
          <w:trHeight w:val="20"/>
        </w:trPr>
        <w:tc>
          <w:tcPr>
            <w:tcW w:w="1886" w:type="pct"/>
            <w:tcBorders>
              <w:top w:val="single" w:sz="8" w:space="0" w:color="auto"/>
              <w:bottom w:val="single" w:sz="8" w:space="0" w:color="auto"/>
            </w:tcBorders>
          </w:tcPr>
          <w:p w:rsidR="00C74AAE" w:rsidRPr="00D13A16" w:rsidRDefault="00C74AAE" w:rsidP="004738C7">
            <w:pPr>
              <w:spacing w:after="0"/>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Açlık Kan Şekeri</w:t>
            </w:r>
          </w:p>
        </w:tc>
        <w:tc>
          <w:tcPr>
            <w:tcW w:w="1232" w:type="pct"/>
            <w:tcBorders>
              <w:top w:val="single" w:sz="8"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108,99±72,507</w:t>
            </w:r>
          </w:p>
        </w:tc>
        <w:tc>
          <w:tcPr>
            <w:tcW w:w="1160" w:type="pct"/>
            <w:tcBorders>
              <w:top w:val="single" w:sz="8"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94,58±28,382</w:t>
            </w:r>
          </w:p>
        </w:tc>
        <w:tc>
          <w:tcPr>
            <w:tcW w:w="722" w:type="pct"/>
            <w:tcBorders>
              <w:top w:val="single" w:sz="8"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0,073</w:t>
            </w:r>
          </w:p>
        </w:tc>
      </w:tr>
      <w:tr w:rsidR="00C74AAE" w:rsidRPr="00D13A16" w:rsidTr="004738C7">
        <w:trPr>
          <w:trHeight w:val="20"/>
        </w:trPr>
        <w:tc>
          <w:tcPr>
            <w:tcW w:w="1886" w:type="pct"/>
            <w:tcBorders>
              <w:top w:val="single" w:sz="8" w:space="0" w:color="auto"/>
              <w:bottom w:val="single" w:sz="8" w:space="0" w:color="auto"/>
            </w:tcBorders>
          </w:tcPr>
          <w:p w:rsidR="00C74AAE" w:rsidRPr="00D13A16" w:rsidRDefault="00C74AAE" w:rsidP="004738C7">
            <w:pPr>
              <w:spacing w:after="0"/>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AST</w:t>
            </w:r>
          </w:p>
        </w:tc>
        <w:tc>
          <w:tcPr>
            <w:tcW w:w="1232" w:type="pct"/>
            <w:tcBorders>
              <w:top w:val="single" w:sz="8"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18,99±10,939</w:t>
            </w:r>
          </w:p>
        </w:tc>
        <w:tc>
          <w:tcPr>
            <w:tcW w:w="1160" w:type="pct"/>
            <w:tcBorders>
              <w:top w:val="single" w:sz="8"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33,69±9,812</w:t>
            </w:r>
          </w:p>
        </w:tc>
        <w:tc>
          <w:tcPr>
            <w:tcW w:w="722" w:type="pct"/>
            <w:tcBorders>
              <w:top w:val="single" w:sz="8"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0,000*</w:t>
            </w:r>
          </w:p>
        </w:tc>
      </w:tr>
      <w:tr w:rsidR="00C74AAE" w:rsidRPr="00D13A16" w:rsidTr="004738C7">
        <w:trPr>
          <w:trHeight w:val="20"/>
        </w:trPr>
        <w:tc>
          <w:tcPr>
            <w:tcW w:w="1886" w:type="pct"/>
            <w:tcBorders>
              <w:top w:val="single" w:sz="8" w:space="0" w:color="auto"/>
              <w:bottom w:val="single" w:sz="8" w:space="0" w:color="auto"/>
            </w:tcBorders>
          </w:tcPr>
          <w:p w:rsidR="00C74AAE" w:rsidRPr="00D13A16" w:rsidRDefault="00C74AAE" w:rsidP="004738C7">
            <w:pPr>
              <w:spacing w:after="0"/>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ALT</w:t>
            </w:r>
          </w:p>
        </w:tc>
        <w:tc>
          <w:tcPr>
            <w:tcW w:w="1232" w:type="pct"/>
            <w:tcBorders>
              <w:top w:val="single" w:sz="8"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15,52±6,745</w:t>
            </w:r>
          </w:p>
        </w:tc>
        <w:tc>
          <w:tcPr>
            <w:tcW w:w="1160" w:type="pct"/>
            <w:tcBorders>
              <w:top w:val="single" w:sz="8"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32,00±10,392</w:t>
            </w:r>
          </w:p>
        </w:tc>
        <w:tc>
          <w:tcPr>
            <w:tcW w:w="722" w:type="pct"/>
            <w:tcBorders>
              <w:top w:val="single" w:sz="8"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0,000*</w:t>
            </w:r>
          </w:p>
        </w:tc>
      </w:tr>
      <w:tr w:rsidR="00C74AAE" w:rsidRPr="00D13A16" w:rsidTr="004738C7">
        <w:trPr>
          <w:trHeight w:val="20"/>
        </w:trPr>
        <w:tc>
          <w:tcPr>
            <w:tcW w:w="1886" w:type="pct"/>
            <w:tcBorders>
              <w:top w:val="single" w:sz="8" w:space="0" w:color="auto"/>
              <w:bottom w:val="single" w:sz="8" w:space="0" w:color="auto"/>
            </w:tcBorders>
          </w:tcPr>
          <w:p w:rsidR="00C74AAE" w:rsidRPr="00D13A16" w:rsidRDefault="00C74AAE" w:rsidP="004738C7">
            <w:pPr>
              <w:spacing w:after="0"/>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Demir</w:t>
            </w:r>
          </w:p>
        </w:tc>
        <w:tc>
          <w:tcPr>
            <w:tcW w:w="1232" w:type="pct"/>
            <w:tcBorders>
              <w:top w:val="single" w:sz="8"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66,66±33,523</w:t>
            </w:r>
          </w:p>
        </w:tc>
        <w:tc>
          <w:tcPr>
            <w:tcW w:w="1160" w:type="pct"/>
            <w:tcBorders>
              <w:top w:val="single" w:sz="8"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67,80±35,206</w:t>
            </w:r>
          </w:p>
        </w:tc>
        <w:tc>
          <w:tcPr>
            <w:tcW w:w="722" w:type="pct"/>
            <w:tcBorders>
              <w:top w:val="single" w:sz="8" w:space="0" w:color="auto"/>
              <w:bottom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0,777</w:t>
            </w:r>
          </w:p>
        </w:tc>
      </w:tr>
      <w:tr w:rsidR="00C74AAE" w:rsidRPr="00D13A16" w:rsidTr="004738C7">
        <w:trPr>
          <w:trHeight w:val="20"/>
        </w:trPr>
        <w:tc>
          <w:tcPr>
            <w:tcW w:w="1886" w:type="pct"/>
            <w:tcBorders>
              <w:top w:val="single" w:sz="8" w:space="0" w:color="auto"/>
            </w:tcBorders>
          </w:tcPr>
          <w:p w:rsidR="00C74AAE" w:rsidRPr="00D13A16" w:rsidRDefault="00C74AAE" w:rsidP="004738C7">
            <w:pPr>
              <w:spacing w:after="0"/>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B</w:t>
            </w:r>
            <w:r w:rsidRPr="00DE7D4A">
              <w:rPr>
                <w:rFonts w:ascii="Times New Roman" w:eastAsia="Times New Roman" w:hAnsi="Times New Roman" w:cs="Times New Roman"/>
                <w:noProof/>
                <w:sz w:val="22"/>
                <w:szCs w:val="22"/>
                <w:vertAlign w:val="subscript"/>
                <w:lang w:eastAsia="tr-TR"/>
              </w:rPr>
              <w:t>12</w:t>
            </w:r>
            <w:r w:rsidR="00DE7D4A" w:rsidRPr="00DE7D4A">
              <w:rPr>
                <w:rFonts w:ascii="Times New Roman" w:eastAsia="Times New Roman" w:hAnsi="Times New Roman" w:cs="Times New Roman"/>
                <w:noProof/>
                <w:sz w:val="22"/>
                <w:szCs w:val="22"/>
                <w:vertAlign w:val="subscript"/>
                <w:lang w:eastAsia="tr-TR"/>
              </w:rPr>
              <w:t xml:space="preserve"> </w:t>
            </w:r>
            <w:r w:rsidR="00DE7D4A">
              <w:rPr>
                <w:rFonts w:ascii="Times New Roman" w:eastAsia="Times New Roman" w:hAnsi="Times New Roman" w:cs="Times New Roman"/>
                <w:noProof/>
                <w:sz w:val="22"/>
                <w:szCs w:val="22"/>
                <w:lang w:eastAsia="tr-TR"/>
              </w:rPr>
              <w:t>vitamini</w:t>
            </w:r>
          </w:p>
        </w:tc>
        <w:tc>
          <w:tcPr>
            <w:tcW w:w="1232" w:type="pct"/>
            <w:tcBorders>
              <w:top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292,24±88,972</w:t>
            </w:r>
          </w:p>
        </w:tc>
        <w:tc>
          <w:tcPr>
            <w:tcW w:w="1160" w:type="pct"/>
            <w:tcBorders>
              <w:top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305,23±90,495</w:t>
            </w:r>
          </w:p>
        </w:tc>
        <w:tc>
          <w:tcPr>
            <w:tcW w:w="722" w:type="pct"/>
            <w:tcBorders>
              <w:top w:val="single" w:sz="8" w:space="0" w:color="auto"/>
            </w:tcBorders>
          </w:tcPr>
          <w:p w:rsidR="00C74AAE" w:rsidRPr="00D13A16" w:rsidRDefault="00C74AAE" w:rsidP="004738C7">
            <w:pPr>
              <w:spacing w:after="0"/>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noProof/>
                <w:sz w:val="22"/>
                <w:szCs w:val="22"/>
                <w:lang w:eastAsia="tr-TR"/>
              </w:rPr>
              <w:t>0,301</w:t>
            </w:r>
          </w:p>
        </w:tc>
      </w:tr>
    </w:tbl>
    <w:p w:rsidR="00C74AAE" w:rsidRPr="00941D8C" w:rsidRDefault="00C74AAE" w:rsidP="00C74AAE">
      <w:pPr>
        <w:rPr>
          <w:rFonts w:ascii="Times New Roman" w:eastAsia="Times New Roman" w:hAnsi="Times New Roman" w:cs="Times New Roman"/>
          <w:noProof/>
          <w:sz w:val="20"/>
          <w:szCs w:val="18"/>
          <w:lang w:eastAsia="tr-TR"/>
        </w:rPr>
      </w:pPr>
      <w:r w:rsidRPr="00941D8C">
        <w:rPr>
          <w:rFonts w:ascii="Times New Roman" w:eastAsia="Times New Roman" w:hAnsi="Times New Roman" w:cs="Times New Roman"/>
          <w:noProof/>
          <w:sz w:val="20"/>
          <w:szCs w:val="18"/>
          <w:lang w:eastAsia="tr-TR"/>
        </w:rPr>
        <w:t>*: p&lt;0,05, BKİ: Beden Kütle İndeksi, a: Mann Whitney U Testi</w:t>
      </w:r>
    </w:p>
    <w:p w:rsidR="00C74AAE" w:rsidRPr="00D13A16" w:rsidRDefault="00C74AAE" w:rsidP="00C74AAE">
      <w:pPr>
        <w:rPr>
          <w:rFonts w:ascii="Times New Roman" w:eastAsia="Times New Roman" w:hAnsi="Times New Roman" w:cs="Times New Roman"/>
          <w:noProof/>
          <w:sz w:val="18"/>
          <w:szCs w:val="18"/>
          <w:lang w:eastAsia="tr-TR"/>
        </w:rPr>
      </w:pPr>
    </w:p>
    <w:p w:rsidR="00C74AAE" w:rsidRDefault="00C74AAE" w:rsidP="00C74AAE">
      <w:pPr>
        <w:pStyle w:val="DZMETN"/>
        <w:rPr>
          <w:noProof/>
        </w:rPr>
      </w:pPr>
      <w:r>
        <w:rPr>
          <w:noProof/>
        </w:rPr>
        <w:tab/>
        <w:t>Tablo 12</w:t>
      </w:r>
      <w:r w:rsidRPr="00D13A16">
        <w:rPr>
          <w:noProof/>
        </w:rPr>
        <w:t>’de araştırmaya katılan bireylerin cinsiyetlerine göre biyokimyasal bulguların karşılaştırma sonuçları verilmiştir. Kadınların erkeklere göre total kolesterol düzeyleri anlamlı bir şekilde daha fazladır (p=0,017). Kadınların erkeklere göre trigliserid düzeyleri anlamlı bir şekilde daha fazladır (p=0,019). Kadınların erkeklere göre LDL kolesterol düzeyleri anlamlı bir şekilde daha fazladır (p=0,009). Erkeklerin kadınlara göre AST düzeyleri anlamlı bir şekilde daha fazladır (p=0,000). Erkeklerin kadınlara göre ALT düzeyleri anlamlı bir şekilde daha fazladır (p=0,000). Ancak HDL kolesterol, açl</w:t>
      </w:r>
      <w:r w:rsidR="00DE7D4A">
        <w:rPr>
          <w:noProof/>
        </w:rPr>
        <w:t xml:space="preserve">ık kan şekeri, demir ve </w:t>
      </w:r>
      <w:r w:rsidRPr="00D13A16">
        <w:rPr>
          <w:noProof/>
        </w:rPr>
        <w:t>B</w:t>
      </w:r>
      <w:r w:rsidRPr="00DE7D4A">
        <w:rPr>
          <w:noProof/>
          <w:vertAlign w:val="subscript"/>
        </w:rPr>
        <w:t>12</w:t>
      </w:r>
      <w:r w:rsidR="00DE7D4A">
        <w:rPr>
          <w:noProof/>
        </w:rPr>
        <w:t xml:space="preserve"> vitamini </w:t>
      </w:r>
      <w:r w:rsidRPr="00DE7D4A">
        <w:rPr>
          <w:noProof/>
          <w:vertAlign w:val="subscript"/>
        </w:rPr>
        <w:t xml:space="preserve"> </w:t>
      </w:r>
      <w:r w:rsidRPr="00D13A16">
        <w:rPr>
          <w:noProof/>
        </w:rPr>
        <w:t>cinsiyete göre anlamlı</w:t>
      </w:r>
      <w:r w:rsidR="000B1BBE" w:rsidRPr="000B1BBE">
        <w:t xml:space="preserve"> </w:t>
      </w:r>
      <w:r w:rsidR="000B1BBE">
        <w:t xml:space="preserve">fark bulunmamaktadır </w:t>
      </w:r>
      <w:r w:rsidRPr="00D13A16">
        <w:rPr>
          <w:noProof/>
        </w:rPr>
        <w:t>(p&gt;0,05).</w:t>
      </w:r>
    </w:p>
    <w:p w:rsidR="00C74AAE" w:rsidRPr="00D13A16" w:rsidRDefault="00C74AAE" w:rsidP="001C6AE2">
      <w:pPr>
        <w:pStyle w:val="Balk5"/>
        <w:rPr>
          <w:rFonts w:eastAsia="Times New Roman"/>
          <w:noProof/>
          <w:lang w:eastAsia="tr-TR"/>
        </w:rPr>
      </w:pPr>
      <w:bookmarkStart w:id="77" w:name="_Toc173355086"/>
      <w:r>
        <w:rPr>
          <w:b/>
          <w:noProof/>
        </w:rPr>
        <w:t>Tablo 13</w:t>
      </w:r>
      <w:r w:rsidRPr="00D13A16">
        <w:rPr>
          <w:b/>
          <w:noProof/>
        </w:rPr>
        <w:t xml:space="preserve">. </w:t>
      </w:r>
      <w:r w:rsidRPr="00D13A16">
        <w:rPr>
          <w:noProof/>
        </w:rPr>
        <w:t>Bireylerin SNAQ</w:t>
      </w:r>
      <w:r w:rsidRPr="00D13A16">
        <w:rPr>
          <w:noProof/>
          <w:vertAlign w:val="superscript"/>
        </w:rPr>
        <w:t>65+</w:t>
      </w:r>
      <w:r w:rsidRPr="00D13A16">
        <w:rPr>
          <w:noProof/>
        </w:rPr>
        <w:t xml:space="preserve"> </w:t>
      </w:r>
      <w:r w:rsidRPr="001C6AE2">
        <w:t>Değerlendirme</w:t>
      </w:r>
      <w:r w:rsidRPr="00D13A16">
        <w:rPr>
          <w:noProof/>
        </w:rPr>
        <w:t xml:space="preserve"> Durumlarına </w:t>
      </w:r>
      <w:r w:rsidRPr="00D13A16">
        <w:rPr>
          <w:rFonts w:eastAsia="Times New Roman"/>
          <w:noProof/>
          <w:lang w:eastAsia="tr-TR"/>
        </w:rPr>
        <w:t>Göre Biyokimyasal Bulguların Karşılaştırılması</w:t>
      </w:r>
      <w:bookmarkEnd w:id="77"/>
    </w:p>
    <w:tbl>
      <w:tblPr>
        <w:tblStyle w:val="TabloKlavuzu5"/>
        <w:tblW w:w="914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559"/>
        <w:gridCol w:w="2084"/>
        <w:gridCol w:w="1659"/>
        <w:gridCol w:w="1154"/>
      </w:tblGrid>
      <w:tr w:rsidR="00C74AAE" w:rsidRPr="00D13A16" w:rsidTr="004738C7">
        <w:trPr>
          <w:trHeight w:val="265"/>
        </w:trPr>
        <w:tc>
          <w:tcPr>
            <w:tcW w:w="2689" w:type="dxa"/>
            <w:vMerge w:val="restart"/>
            <w:tcBorders>
              <w:top w:val="single" w:sz="12" w:space="0" w:color="auto"/>
              <w:bottom w:val="nil"/>
            </w:tcBorders>
            <w:vAlign w:val="center"/>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b/>
                <w:bCs/>
                <w:noProof/>
                <w:sz w:val="22"/>
                <w:szCs w:val="22"/>
                <w:lang w:eastAsia="tr-TR"/>
              </w:rPr>
              <w:t>Biyokimyasal Bulgular</w:t>
            </w:r>
          </w:p>
        </w:tc>
        <w:tc>
          <w:tcPr>
            <w:tcW w:w="1559" w:type="dxa"/>
            <w:tcBorders>
              <w:top w:val="single" w:sz="12" w:space="0" w:color="auto"/>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 xml:space="preserve">(1) </w:t>
            </w:r>
          </w:p>
          <w:p w:rsidR="00C74AAE" w:rsidRPr="00D13A16" w:rsidRDefault="00C74AAE" w:rsidP="004738C7">
            <w:pPr>
              <w:spacing w:after="0" w:line="360" w:lineRule="auto"/>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İyi Beslenmiş</w:t>
            </w:r>
          </w:p>
          <w:p w:rsidR="00C74AAE" w:rsidRPr="00D13A16" w:rsidRDefault="00C74AAE" w:rsidP="004738C7">
            <w:pPr>
              <w:spacing w:after="0" w:line="360" w:lineRule="auto"/>
              <w:jc w:val="center"/>
              <w:rPr>
                <w:rFonts w:ascii="Times New Roman" w:eastAsia="Times New Roman" w:hAnsi="Times New Roman" w:cs="Times New Roman"/>
                <w:b/>
                <w:bCs/>
                <w:noProof/>
                <w:lang w:eastAsia="tr-TR"/>
              </w:rPr>
            </w:pPr>
            <w:r w:rsidRPr="00D13A16">
              <w:rPr>
                <w:rFonts w:ascii="Times New Roman" w:eastAsia="Times New Roman" w:hAnsi="Times New Roman" w:cs="Times New Roman"/>
                <w:b/>
                <w:bCs/>
                <w:noProof/>
                <w:sz w:val="20"/>
                <w:szCs w:val="20"/>
                <w:lang w:eastAsia="tr-TR"/>
              </w:rPr>
              <w:t xml:space="preserve"> (n=224)</w:t>
            </w:r>
          </w:p>
        </w:tc>
        <w:tc>
          <w:tcPr>
            <w:tcW w:w="2084" w:type="dxa"/>
            <w:tcBorders>
              <w:top w:val="single" w:sz="12" w:space="0" w:color="auto"/>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 xml:space="preserve">(2) </w:t>
            </w:r>
          </w:p>
          <w:p w:rsidR="00C74AAE" w:rsidRPr="00D13A16" w:rsidRDefault="00C74AAE" w:rsidP="004738C7">
            <w:pPr>
              <w:spacing w:after="0" w:line="360" w:lineRule="auto"/>
              <w:jc w:val="center"/>
              <w:rPr>
                <w:rFonts w:ascii="Times New Roman" w:eastAsia="Times New Roman" w:hAnsi="Times New Roman" w:cs="Times New Roman"/>
                <w:noProof/>
                <w:lang w:eastAsia="tr-TR"/>
              </w:rPr>
            </w:pPr>
            <w:r w:rsidRPr="00D13A16">
              <w:rPr>
                <w:rFonts w:ascii="Times New Roman" w:eastAsia="Times New Roman" w:hAnsi="Times New Roman" w:cs="Times New Roman"/>
                <w:b/>
                <w:bCs/>
                <w:noProof/>
                <w:sz w:val="20"/>
                <w:szCs w:val="20"/>
                <w:lang w:eastAsia="tr-TR"/>
              </w:rPr>
              <w:t>Kötü Beslenme Riski Altında (n=76)</w:t>
            </w:r>
          </w:p>
        </w:tc>
        <w:tc>
          <w:tcPr>
            <w:tcW w:w="1659" w:type="dxa"/>
            <w:tcBorders>
              <w:top w:val="single" w:sz="12" w:space="0" w:color="auto"/>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 xml:space="preserve">(3) </w:t>
            </w:r>
          </w:p>
          <w:p w:rsidR="00C74AAE" w:rsidRPr="00D13A16" w:rsidRDefault="00C74AAE" w:rsidP="004738C7">
            <w:pPr>
              <w:spacing w:after="0" w:line="360" w:lineRule="auto"/>
              <w:jc w:val="center"/>
              <w:rPr>
                <w:rFonts w:ascii="Times New Roman" w:eastAsia="Times New Roman" w:hAnsi="Times New Roman" w:cs="Times New Roman"/>
                <w:b/>
                <w:bCs/>
                <w:noProof/>
                <w:lang w:eastAsia="tr-TR"/>
              </w:rPr>
            </w:pPr>
            <w:r w:rsidRPr="00D13A16">
              <w:rPr>
                <w:rFonts w:ascii="Times New Roman" w:eastAsia="Times New Roman" w:hAnsi="Times New Roman" w:cs="Times New Roman"/>
                <w:b/>
                <w:bCs/>
                <w:noProof/>
                <w:sz w:val="20"/>
                <w:szCs w:val="20"/>
                <w:lang w:eastAsia="tr-TR"/>
              </w:rPr>
              <w:t>Kötü Beslenmiş (n=31)</w:t>
            </w:r>
          </w:p>
        </w:tc>
        <w:tc>
          <w:tcPr>
            <w:tcW w:w="1154" w:type="dxa"/>
            <w:vMerge w:val="restart"/>
            <w:tcBorders>
              <w:top w:val="single" w:sz="12" w:space="0" w:color="auto"/>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b/>
                <w:bCs/>
                <w:noProof/>
                <w:sz w:val="22"/>
                <w:szCs w:val="22"/>
                <w:lang w:eastAsia="tr-TR"/>
              </w:rPr>
              <w:t>p</w:t>
            </w:r>
            <w:r w:rsidRPr="00D13A16">
              <w:rPr>
                <w:rFonts w:ascii="Times New Roman" w:eastAsia="Times New Roman" w:hAnsi="Times New Roman" w:cs="Times New Roman"/>
                <w:b/>
                <w:bCs/>
                <w:noProof/>
                <w:sz w:val="22"/>
                <w:szCs w:val="22"/>
                <w:vertAlign w:val="superscript"/>
                <w:lang w:eastAsia="tr-TR"/>
              </w:rPr>
              <w:t>b</w:t>
            </w:r>
          </w:p>
        </w:tc>
      </w:tr>
      <w:tr w:rsidR="00C74AAE" w:rsidRPr="00D13A16" w:rsidTr="004738C7">
        <w:trPr>
          <w:trHeight w:val="266"/>
        </w:trPr>
        <w:tc>
          <w:tcPr>
            <w:tcW w:w="2689" w:type="dxa"/>
            <w:vMerge/>
            <w:tcBorders>
              <w:top w:val="nil"/>
              <w:bottom w:val="single" w:sz="12" w:space="0" w:color="auto"/>
            </w:tcBorders>
            <w:vAlign w:val="center"/>
          </w:tcPr>
          <w:p w:rsidR="00C74AAE" w:rsidRPr="00D13A16" w:rsidRDefault="00C74AAE" w:rsidP="004738C7">
            <w:pPr>
              <w:spacing w:after="0" w:line="360" w:lineRule="auto"/>
              <w:rPr>
                <w:rFonts w:ascii="Times New Roman" w:eastAsia="Times New Roman" w:hAnsi="Times New Roman" w:cs="Times New Roman"/>
                <w:b/>
                <w:bCs/>
                <w:noProof/>
                <w:sz w:val="22"/>
                <w:szCs w:val="22"/>
                <w:lang w:eastAsia="tr-TR"/>
              </w:rPr>
            </w:pPr>
          </w:p>
        </w:tc>
        <w:tc>
          <w:tcPr>
            <w:tcW w:w="1559" w:type="dxa"/>
            <w:tcBorders>
              <w:top w:val="single" w:sz="12" w:space="0" w:color="auto"/>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Ort.±SS</w:t>
            </w:r>
          </w:p>
        </w:tc>
        <w:tc>
          <w:tcPr>
            <w:tcW w:w="2084" w:type="dxa"/>
            <w:tcBorders>
              <w:top w:val="single" w:sz="12" w:space="0" w:color="auto"/>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Ort.±SS</w:t>
            </w:r>
          </w:p>
        </w:tc>
        <w:tc>
          <w:tcPr>
            <w:tcW w:w="1659" w:type="dxa"/>
            <w:tcBorders>
              <w:top w:val="single" w:sz="12" w:space="0" w:color="auto"/>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vertAlign w:val="superscript"/>
                <w:lang w:eastAsia="tr-TR"/>
              </w:rPr>
            </w:pPr>
            <w:r w:rsidRPr="00D13A16">
              <w:rPr>
                <w:rFonts w:ascii="Times New Roman" w:eastAsia="Times New Roman" w:hAnsi="Times New Roman" w:cs="Times New Roman"/>
                <w:b/>
                <w:bCs/>
                <w:noProof/>
                <w:sz w:val="22"/>
                <w:szCs w:val="22"/>
                <w:lang w:eastAsia="tr-TR"/>
              </w:rPr>
              <w:t>Ort.±SS</w:t>
            </w:r>
          </w:p>
        </w:tc>
        <w:tc>
          <w:tcPr>
            <w:tcW w:w="1154" w:type="dxa"/>
            <w:vMerge/>
            <w:tcBorders>
              <w:top w:val="nil"/>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vertAlign w:val="superscript"/>
                <w:lang w:eastAsia="tr-TR"/>
              </w:rPr>
            </w:pPr>
          </w:p>
        </w:tc>
      </w:tr>
      <w:tr w:rsidR="00C74AAE" w:rsidRPr="00D13A16" w:rsidTr="004738C7">
        <w:trPr>
          <w:trHeight w:val="253"/>
        </w:trPr>
        <w:tc>
          <w:tcPr>
            <w:tcW w:w="2689" w:type="dxa"/>
            <w:tcBorders>
              <w:top w:val="single" w:sz="12" w:space="0" w:color="auto"/>
              <w:bottom w:val="single" w:sz="8" w:space="0" w:color="auto"/>
            </w:tcBorders>
            <w:vAlign w:val="center"/>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Total Kolesterol</w:t>
            </w:r>
          </w:p>
        </w:tc>
        <w:tc>
          <w:tcPr>
            <w:tcW w:w="1559" w:type="dxa"/>
            <w:tcBorders>
              <w:top w:val="single" w:sz="12"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200,60±48,948</w:t>
            </w:r>
          </w:p>
        </w:tc>
        <w:tc>
          <w:tcPr>
            <w:tcW w:w="2084" w:type="dxa"/>
            <w:tcBorders>
              <w:top w:val="single" w:sz="12"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204,87±54,026</w:t>
            </w:r>
          </w:p>
        </w:tc>
        <w:tc>
          <w:tcPr>
            <w:tcW w:w="1659" w:type="dxa"/>
            <w:tcBorders>
              <w:top w:val="single" w:sz="12"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169,90±42,871</w:t>
            </w:r>
          </w:p>
        </w:tc>
        <w:tc>
          <w:tcPr>
            <w:tcW w:w="1154" w:type="dxa"/>
            <w:tcBorders>
              <w:top w:val="single" w:sz="12"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0,007*</w:t>
            </w:r>
          </w:p>
          <w:p w:rsidR="00C74AAE" w:rsidRPr="00D13A16" w:rsidRDefault="00C74AAE" w:rsidP="004738C7">
            <w:pPr>
              <w:spacing w:after="0" w:line="360" w:lineRule="auto"/>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1,2&gt;3</w:t>
            </w:r>
          </w:p>
        </w:tc>
      </w:tr>
      <w:tr w:rsidR="00C74AAE" w:rsidRPr="00D13A16" w:rsidTr="004738C7">
        <w:trPr>
          <w:trHeight w:val="265"/>
        </w:trPr>
        <w:tc>
          <w:tcPr>
            <w:tcW w:w="2689" w:type="dxa"/>
            <w:tcBorders>
              <w:top w:val="single" w:sz="8" w:space="0" w:color="auto"/>
              <w:bottom w:val="single" w:sz="8" w:space="0" w:color="auto"/>
            </w:tcBorders>
            <w:vAlign w:val="center"/>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Trigliserid</w:t>
            </w:r>
          </w:p>
        </w:tc>
        <w:tc>
          <w:tcPr>
            <w:tcW w:w="1559"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168,67±92,113</w:t>
            </w:r>
          </w:p>
        </w:tc>
        <w:tc>
          <w:tcPr>
            <w:tcW w:w="2084"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184,05±77,165</w:t>
            </w:r>
          </w:p>
        </w:tc>
        <w:tc>
          <w:tcPr>
            <w:tcW w:w="1659"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166,84±55,694</w:t>
            </w:r>
          </w:p>
        </w:tc>
        <w:tc>
          <w:tcPr>
            <w:tcW w:w="1154"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0,488</w:t>
            </w:r>
          </w:p>
        </w:tc>
      </w:tr>
      <w:tr w:rsidR="00C74AAE" w:rsidRPr="00D13A16" w:rsidTr="004738C7">
        <w:trPr>
          <w:trHeight w:val="265"/>
        </w:trPr>
        <w:tc>
          <w:tcPr>
            <w:tcW w:w="2689" w:type="dxa"/>
            <w:tcBorders>
              <w:top w:val="single" w:sz="8" w:space="0" w:color="auto"/>
              <w:bottom w:val="single" w:sz="8" w:space="0" w:color="auto"/>
            </w:tcBorders>
            <w:vAlign w:val="center"/>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HDL Kolesterol</w:t>
            </w:r>
          </w:p>
        </w:tc>
        <w:tc>
          <w:tcPr>
            <w:tcW w:w="1559"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52,02±15,682</w:t>
            </w:r>
          </w:p>
        </w:tc>
        <w:tc>
          <w:tcPr>
            <w:tcW w:w="2084"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46,00±11,010</w:t>
            </w:r>
          </w:p>
        </w:tc>
        <w:tc>
          <w:tcPr>
            <w:tcW w:w="1659"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50,10±11,726</w:t>
            </w:r>
          </w:p>
        </w:tc>
        <w:tc>
          <w:tcPr>
            <w:tcW w:w="1154"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0,000*</w:t>
            </w:r>
          </w:p>
          <w:p w:rsidR="00C74AAE" w:rsidRPr="00D13A16" w:rsidRDefault="00C74AAE" w:rsidP="004738C7">
            <w:pPr>
              <w:spacing w:after="0" w:line="360" w:lineRule="auto"/>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1&gt;2</w:t>
            </w:r>
          </w:p>
        </w:tc>
      </w:tr>
      <w:tr w:rsidR="00C74AAE" w:rsidRPr="00D13A16" w:rsidTr="004738C7">
        <w:trPr>
          <w:trHeight w:val="265"/>
        </w:trPr>
        <w:tc>
          <w:tcPr>
            <w:tcW w:w="2689" w:type="dxa"/>
            <w:tcBorders>
              <w:top w:val="single" w:sz="8" w:space="0" w:color="auto"/>
              <w:bottom w:val="single" w:sz="8" w:space="0" w:color="auto"/>
            </w:tcBorders>
            <w:vAlign w:val="center"/>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LDL Kolesterol</w:t>
            </w:r>
          </w:p>
        </w:tc>
        <w:tc>
          <w:tcPr>
            <w:tcW w:w="1559"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141,52±32,296</w:t>
            </w:r>
          </w:p>
        </w:tc>
        <w:tc>
          <w:tcPr>
            <w:tcW w:w="2084"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142,72±34,676</w:t>
            </w:r>
          </w:p>
        </w:tc>
        <w:tc>
          <w:tcPr>
            <w:tcW w:w="1659"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142,00±26,364</w:t>
            </w:r>
          </w:p>
        </w:tc>
        <w:tc>
          <w:tcPr>
            <w:tcW w:w="1154"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0,731</w:t>
            </w:r>
          </w:p>
        </w:tc>
      </w:tr>
      <w:tr w:rsidR="00C74AAE" w:rsidRPr="00D13A16" w:rsidTr="004738C7">
        <w:trPr>
          <w:trHeight w:val="265"/>
        </w:trPr>
        <w:tc>
          <w:tcPr>
            <w:tcW w:w="2689" w:type="dxa"/>
            <w:tcBorders>
              <w:top w:val="single" w:sz="8" w:space="0" w:color="auto"/>
              <w:bottom w:val="single" w:sz="8" w:space="0" w:color="auto"/>
            </w:tcBorders>
            <w:vAlign w:val="center"/>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Açlık Kan Şekeri</w:t>
            </w:r>
          </w:p>
        </w:tc>
        <w:tc>
          <w:tcPr>
            <w:tcW w:w="1559"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102,35±62,886</w:t>
            </w:r>
          </w:p>
        </w:tc>
        <w:tc>
          <w:tcPr>
            <w:tcW w:w="2084"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97,63±31,728</w:t>
            </w:r>
          </w:p>
        </w:tc>
        <w:tc>
          <w:tcPr>
            <w:tcW w:w="1659"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107,71±41,804</w:t>
            </w:r>
          </w:p>
        </w:tc>
        <w:tc>
          <w:tcPr>
            <w:tcW w:w="1154"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0,827</w:t>
            </w:r>
          </w:p>
        </w:tc>
      </w:tr>
      <w:tr w:rsidR="00C74AAE" w:rsidRPr="00D13A16" w:rsidTr="004738C7">
        <w:trPr>
          <w:trHeight w:val="265"/>
        </w:trPr>
        <w:tc>
          <w:tcPr>
            <w:tcW w:w="2689" w:type="dxa"/>
            <w:tcBorders>
              <w:top w:val="single" w:sz="8" w:space="0" w:color="auto"/>
              <w:bottom w:val="single" w:sz="8" w:space="0" w:color="auto"/>
            </w:tcBorders>
            <w:vAlign w:val="center"/>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AST</w:t>
            </w:r>
          </w:p>
        </w:tc>
        <w:tc>
          <w:tcPr>
            <w:tcW w:w="1559"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26,00±12,843</w:t>
            </w:r>
          </w:p>
        </w:tc>
        <w:tc>
          <w:tcPr>
            <w:tcW w:w="2084"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26,32±11,917</w:t>
            </w:r>
          </w:p>
        </w:tc>
        <w:tc>
          <w:tcPr>
            <w:tcW w:w="1659"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29,10±13,775</w:t>
            </w:r>
          </w:p>
        </w:tc>
        <w:tc>
          <w:tcPr>
            <w:tcW w:w="1154"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0,684</w:t>
            </w:r>
          </w:p>
        </w:tc>
      </w:tr>
      <w:tr w:rsidR="00C74AAE" w:rsidRPr="00D13A16" w:rsidTr="004738C7">
        <w:trPr>
          <w:trHeight w:val="265"/>
        </w:trPr>
        <w:tc>
          <w:tcPr>
            <w:tcW w:w="2689" w:type="dxa"/>
            <w:tcBorders>
              <w:top w:val="single" w:sz="8" w:space="0" w:color="auto"/>
              <w:bottom w:val="single" w:sz="8" w:space="0" w:color="auto"/>
            </w:tcBorders>
            <w:vAlign w:val="center"/>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ALT</w:t>
            </w:r>
          </w:p>
        </w:tc>
        <w:tc>
          <w:tcPr>
            <w:tcW w:w="1559"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24,23±12,267</w:t>
            </w:r>
          </w:p>
        </w:tc>
        <w:tc>
          <w:tcPr>
            <w:tcW w:w="2084"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21,96±11,047</w:t>
            </w:r>
          </w:p>
        </w:tc>
        <w:tc>
          <w:tcPr>
            <w:tcW w:w="1659"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25,03±12,534</w:t>
            </w:r>
          </w:p>
        </w:tc>
        <w:tc>
          <w:tcPr>
            <w:tcW w:w="1154"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0,542</w:t>
            </w:r>
          </w:p>
        </w:tc>
      </w:tr>
      <w:tr w:rsidR="00C74AAE" w:rsidRPr="00D13A16" w:rsidTr="004738C7">
        <w:trPr>
          <w:trHeight w:val="265"/>
        </w:trPr>
        <w:tc>
          <w:tcPr>
            <w:tcW w:w="2689" w:type="dxa"/>
            <w:tcBorders>
              <w:top w:val="single" w:sz="8" w:space="0" w:color="auto"/>
              <w:bottom w:val="single" w:sz="8" w:space="0" w:color="auto"/>
            </w:tcBorders>
            <w:vAlign w:val="center"/>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Demir</w:t>
            </w:r>
          </w:p>
        </w:tc>
        <w:tc>
          <w:tcPr>
            <w:tcW w:w="1559"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62,10±23,806</w:t>
            </w:r>
          </w:p>
        </w:tc>
        <w:tc>
          <w:tcPr>
            <w:tcW w:w="2084"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86,57±46,559</w:t>
            </w:r>
          </w:p>
        </w:tc>
        <w:tc>
          <w:tcPr>
            <w:tcW w:w="1659"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56,94±45,592</w:t>
            </w:r>
          </w:p>
        </w:tc>
        <w:tc>
          <w:tcPr>
            <w:tcW w:w="1154" w:type="dxa"/>
            <w:tcBorders>
              <w:top w:val="single" w:sz="8" w:space="0" w:color="auto"/>
              <w:bottom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0,000*</w:t>
            </w:r>
          </w:p>
          <w:p w:rsidR="00C74AAE" w:rsidRPr="00D13A16" w:rsidRDefault="00C74AAE" w:rsidP="004738C7">
            <w:pPr>
              <w:spacing w:after="0" w:line="360" w:lineRule="auto"/>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2&gt;1,3</w:t>
            </w:r>
          </w:p>
        </w:tc>
      </w:tr>
      <w:tr w:rsidR="00C74AAE" w:rsidRPr="00D13A16" w:rsidTr="004738C7">
        <w:trPr>
          <w:trHeight w:val="265"/>
        </w:trPr>
        <w:tc>
          <w:tcPr>
            <w:tcW w:w="2689" w:type="dxa"/>
            <w:tcBorders>
              <w:top w:val="single" w:sz="8" w:space="0" w:color="auto"/>
            </w:tcBorders>
            <w:vAlign w:val="center"/>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Vitamin B12</w:t>
            </w:r>
          </w:p>
        </w:tc>
        <w:tc>
          <w:tcPr>
            <w:tcW w:w="1559" w:type="dxa"/>
            <w:tcBorders>
              <w:top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292,96±71,022</w:t>
            </w:r>
          </w:p>
        </w:tc>
        <w:tc>
          <w:tcPr>
            <w:tcW w:w="2084" w:type="dxa"/>
            <w:tcBorders>
              <w:top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329,67±114,882</w:t>
            </w:r>
          </w:p>
        </w:tc>
        <w:tc>
          <w:tcPr>
            <w:tcW w:w="1659" w:type="dxa"/>
            <w:tcBorders>
              <w:top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264,87±120,140</w:t>
            </w:r>
          </w:p>
        </w:tc>
        <w:tc>
          <w:tcPr>
            <w:tcW w:w="1154" w:type="dxa"/>
            <w:tcBorders>
              <w:top w:val="single" w:sz="8"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0,012*</w:t>
            </w:r>
          </w:p>
          <w:p w:rsidR="00C74AAE" w:rsidRPr="00D13A16" w:rsidRDefault="00C74AAE" w:rsidP="004738C7">
            <w:pPr>
              <w:spacing w:after="0" w:line="360" w:lineRule="auto"/>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2&gt;1,3</w:t>
            </w:r>
          </w:p>
        </w:tc>
      </w:tr>
    </w:tbl>
    <w:p w:rsidR="00C74AAE" w:rsidRPr="00941D8C" w:rsidRDefault="00C74AAE" w:rsidP="00C74AAE">
      <w:pPr>
        <w:rPr>
          <w:rFonts w:ascii="Times New Roman" w:eastAsia="Times New Roman" w:hAnsi="Times New Roman" w:cs="Times New Roman"/>
          <w:noProof/>
          <w:sz w:val="20"/>
          <w:szCs w:val="18"/>
          <w:lang w:eastAsia="tr-TR"/>
        </w:rPr>
      </w:pPr>
      <w:r w:rsidRPr="00941D8C">
        <w:rPr>
          <w:rFonts w:ascii="Times New Roman" w:eastAsia="Times New Roman" w:hAnsi="Times New Roman" w:cs="Times New Roman"/>
          <w:noProof/>
          <w:sz w:val="20"/>
          <w:szCs w:val="18"/>
          <w:lang w:eastAsia="tr-TR"/>
        </w:rPr>
        <w:t>*: p&lt;0,05, BKİ: Beden Kütle İndeksi, b: Kruskal Wallis Testi</w:t>
      </w:r>
    </w:p>
    <w:p w:rsidR="00C74AAE" w:rsidRPr="00D13A16" w:rsidRDefault="00C74AAE" w:rsidP="00C74AAE">
      <w:pPr>
        <w:rPr>
          <w:rFonts w:ascii="Times New Roman" w:eastAsia="Times New Roman" w:hAnsi="Times New Roman" w:cs="Times New Roman"/>
          <w:noProof/>
          <w:sz w:val="18"/>
          <w:szCs w:val="18"/>
          <w:lang w:eastAsia="tr-TR"/>
        </w:rPr>
      </w:pPr>
    </w:p>
    <w:p w:rsidR="001C6AE2" w:rsidRDefault="00C74AAE" w:rsidP="00C74AAE">
      <w:pPr>
        <w:pStyle w:val="DZMETN"/>
        <w:rPr>
          <w:noProof/>
        </w:rPr>
        <w:sectPr w:rsidR="001C6AE2" w:rsidSect="001C6AE2">
          <w:pgSz w:w="11906" w:h="16838"/>
          <w:pgMar w:top="1417" w:right="1417" w:bottom="1417" w:left="1417" w:header="708" w:footer="708" w:gutter="0"/>
          <w:cols w:space="708"/>
          <w:docGrid w:linePitch="360"/>
        </w:sectPr>
      </w:pPr>
      <w:r>
        <w:rPr>
          <w:noProof/>
        </w:rPr>
        <w:tab/>
        <w:t>Tablo 13</w:t>
      </w:r>
      <w:r w:rsidRPr="00D13A16">
        <w:rPr>
          <w:noProof/>
        </w:rPr>
        <w:t>’de araştırmaya katılan bireylerin SNAQ</w:t>
      </w:r>
      <w:r w:rsidRPr="00D13A16">
        <w:rPr>
          <w:noProof/>
          <w:vertAlign w:val="superscript"/>
        </w:rPr>
        <w:t>65+</w:t>
      </w:r>
      <w:r w:rsidRPr="00D13A16">
        <w:rPr>
          <w:noProof/>
        </w:rPr>
        <w:t xml:space="preserve"> değerlendirme durumlarına göre biyokimyasal bulguların karşılaştırma sonuçları verilmiştir. İyi beslenmiş ve kötü beslenme riski altındaki bireylerin kötü beslenmiş bireylere göre total kolesterol düzeyleri anlamlı bir şekilde daha fazladır (p=0,007). İyi beslenmiş bireylerin kötü beslenme riski altındaki </w:t>
      </w:r>
      <w:r w:rsidRPr="00D13A16">
        <w:rPr>
          <w:noProof/>
        </w:rPr>
        <w:lastRenderedPageBreak/>
        <w:t>bireylere göre HDL kolesterol düzeyleri anlamlı bir şekilde daha fazladır (p=0,000). Kötü beslenme riski altındaki bireylerin iyi beslenmiş ve kötü beslenmiş bireylere göre demir düzeyleri anlamlı bir şekilde daha fazladır (p=0,000). Kötü beslenme riski altındaki bireylerin iyi beslenmiş ve kötü beslenmiş bireylere göre vitamin B12 düzeyleri anlamlı bir şekilde daha fazladır (p=0,012). Ancak trigliserid, LDL kolesterol, açlık kan şekeri, AST ve ALT düzeyleri bireylerin SNAQ</w:t>
      </w:r>
      <w:r w:rsidRPr="00D13A16">
        <w:rPr>
          <w:noProof/>
          <w:vertAlign w:val="superscript"/>
        </w:rPr>
        <w:t xml:space="preserve">65+ </w:t>
      </w:r>
      <w:r w:rsidRPr="00D13A16">
        <w:rPr>
          <w:noProof/>
        </w:rPr>
        <w:t xml:space="preserve">değerlendirme durumlarına göre anlamlı </w:t>
      </w:r>
      <w:r w:rsidR="000B1BBE">
        <w:t xml:space="preserve">fark bulunmamaktadır </w:t>
      </w:r>
      <w:r w:rsidRPr="00D13A16">
        <w:rPr>
          <w:noProof/>
        </w:rPr>
        <w:t xml:space="preserve"> (p&gt;0,05).</w:t>
      </w:r>
    </w:p>
    <w:p w:rsidR="00C74AAE" w:rsidRPr="00250DFA" w:rsidRDefault="00C74AAE" w:rsidP="001C6AE2">
      <w:pPr>
        <w:pStyle w:val="Balk5"/>
        <w:rPr>
          <w:rFonts w:eastAsia="Times New Roman" w:cs="Times New Roman"/>
          <w:i/>
          <w:iCs/>
          <w:szCs w:val="24"/>
          <w:lang w:eastAsia="tr-TR"/>
        </w:rPr>
      </w:pPr>
      <w:bookmarkStart w:id="78" w:name="_Toc173355087"/>
      <w:r>
        <w:rPr>
          <w:rFonts w:cs="Times New Roman"/>
          <w:b/>
        </w:rPr>
        <w:lastRenderedPageBreak/>
        <w:t xml:space="preserve">Tablo </w:t>
      </w:r>
      <w:r w:rsidRPr="00362AB1">
        <w:rPr>
          <w:rFonts w:cs="Times New Roman"/>
          <w:b/>
        </w:rPr>
        <w:t>1</w:t>
      </w:r>
      <w:r>
        <w:rPr>
          <w:rFonts w:cs="Times New Roman"/>
          <w:b/>
        </w:rPr>
        <w:t>4</w:t>
      </w:r>
      <w:r w:rsidRPr="00362AB1">
        <w:rPr>
          <w:rFonts w:cs="Times New Roman"/>
          <w:b/>
        </w:rPr>
        <w:t xml:space="preserve">. </w:t>
      </w:r>
      <w:r w:rsidRPr="001C6AE2">
        <w:rPr>
          <w:rFonts w:cs="Times New Roman"/>
          <w:iCs/>
        </w:rPr>
        <w:t>SNAQ</w:t>
      </w:r>
      <w:r w:rsidRPr="001C6AE2">
        <w:rPr>
          <w:rFonts w:cs="Times New Roman"/>
          <w:iCs/>
          <w:vertAlign w:val="superscript"/>
        </w:rPr>
        <w:t>65+</w:t>
      </w:r>
      <w:r w:rsidRPr="001C6AE2">
        <w:rPr>
          <w:rFonts w:cs="Times New Roman"/>
          <w:iCs/>
        </w:rPr>
        <w:t xml:space="preserve"> Değerlendirme Durumuna Göre </w:t>
      </w:r>
      <w:r w:rsidRPr="001C6AE2">
        <w:rPr>
          <w:rFonts w:cs="Times New Roman"/>
          <w:iCs/>
          <w:szCs w:val="24"/>
        </w:rPr>
        <w:t xml:space="preserve">Bireylerin </w:t>
      </w:r>
      <w:r w:rsidRPr="001C6AE2">
        <w:rPr>
          <w:rFonts w:eastAsia="Times New Roman" w:cs="Times New Roman"/>
          <w:iCs/>
          <w:szCs w:val="24"/>
          <w:lang w:eastAsia="tr-TR"/>
        </w:rPr>
        <w:t>Biyokimyasal Bulgularının Cinsiyetlerine Göre Karşılaştırılması</w:t>
      </w:r>
      <w:bookmarkEnd w:id="78"/>
    </w:p>
    <w:tbl>
      <w:tblPr>
        <w:tblStyle w:val="TabloKlavuzu5"/>
        <w:tblW w:w="13857"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01"/>
        <w:gridCol w:w="1543"/>
        <w:gridCol w:w="1543"/>
        <w:gridCol w:w="844"/>
        <w:gridCol w:w="1543"/>
        <w:gridCol w:w="1543"/>
        <w:gridCol w:w="844"/>
        <w:gridCol w:w="1543"/>
        <w:gridCol w:w="1518"/>
        <w:gridCol w:w="835"/>
      </w:tblGrid>
      <w:tr w:rsidR="00C74AAE" w:rsidRPr="003A2A75" w:rsidTr="004738C7">
        <w:trPr>
          <w:trHeight w:val="180"/>
        </w:trPr>
        <w:tc>
          <w:tcPr>
            <w:tcW w:w="2101" w:type="dxa"/>
            <w:vMerge w:val="restart"/>
            <w:tcBorders>
              <w:top w:val="single" w:sz="12" w:space="0" w:color="auto"/>
              <w:bottom w:val="single" w:sz="12" w:space="0" w:color="auto"/>
            </w:tcBorders>
            <w:vAlign w:val="center"/>
          </w:tcPr>
          <w:p w:rsidR="00C74AAE" w:rsidRPr="003A2A75" w:rsidRDefault="00C74AAE" w:rsidP="004738C7">
            <w:pPr>
              <w:rPr>
                <w:rFonts w:ascii="Times New Roman" w:eastAsia="Times New Roman" w:hAnsi="Times New Roman" w:cs="Times New Roman"/>
                <w:sz w:val="20"/>
                <w:szCs w:val="20"/>
                <w:lang w:eastAsia="tr-TR"/>
              </w:rPr>
            </w:pPr>
            <w:r w:rsidRPr="003A2A75">
              <w:rPr>
                <w:rFonts w:ascii="Times New Roman" w:eastAsia="Times New Roman" w:hAnsi="Times New Roman" w:cs="Times New Roman"/>
                <w:b/>
                <w:bCs/>
                <w:sz w:val="20"/>
                <w:szCs w:val="20"/>
                <w:lang w:eastAsia="tr-TR"/>
              </w:rPr>
              <w:t>Biyokimyasal Bulgular</w:t>
            </w:r>
          </w:p>
        </w:tc>
        <w:tc>
          <w:tcPr>
            <w:tcW w:w="3930" w:type="dxa"/>
            <w:gridSpan w:val="3"/>
            <w:tcBorders>
              <w:top w:val="single" w:sz="12" w:space="0" w:color="auto"/>
              <w:bottom w:val="single" w:sz="12"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r w:rsidRPr="003A2A75">
              <w:rPr>
                <w:rFonts w:ascii="Times New Roman" w:eastAsia="Times New Roman" w:hAnsi="Times New Roman" w:cs="Times New Roman"/>
                <w:b/>
                <w:bCs/>
                <w:sz w:val="20"/>
                <w:szCs w:val="20"/>
                <w:lang w:eastAsia="tr-TR"/>
              </w:rPr>
              <w:t>İyi Beslenmiş (n=224)</w:t>
            </w:r>
          </w:p>
        </w:tc>
        <w:tc>
          <w:tcPr>
            <w:tcW w:w="3930" w:type="dxa"/>
            <w:gridSpan w:val="3"/>
            <w:tcBorders>
              <w:top w:val="single" w:sz="12" w:space="0" w:color="auto"/>
              <w:bottom w:val="single" w:sz="12"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r w:rsidRPr="003A2A75">
              <w:rPr>
                <w:rFonts w:ascii="Times New Roman" w:eastAsia="Times New Roman" w:hAnsi="Times New Roman" w:cs="Times New Roman"/>
                <w:b/>
                <w:bCs/>
                <w:sz w:val="20"/>
                <w:szCs w:val="20"/>
                <w:lang w:eastAsia="tr-TR"/>
              </w:rPr>
              <w:t>Kötü Beslenme Riski Altında (n=76)</w:t>
            </w:r>
          </w:p>
        </w:tc>
        <w:tc>
          <w:tcPr>
            <w:tcW w:w="3896" w:type="dxa"/>
            <w:gridSpan w:val="3"/>
            <w:tcBorders>
              <w:top w:val="single" w:sz="12" w:space="0" w:color="auto"/>
              <w:bottom w:val="single" w:sz="12"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r w:rsidRPr="003A2A75">
              <w:rPr>
                <w:rFonts w:ascii="Times New Roman" w:eastAsia="Times New Roman" w:hAnsi="Times New Roman" w:cs="Times New Roman"/>
                <w:b/>
                <w:bCs/>
                <w:sz w:val="20"/>
                <w:szCs w:val="20"/>
                <w:lang w:eastAsia="tr-TR"/>
              </w:rPr>
              <w:t>Kötü Beslenmiş (n=31)</w:t>
            </w:r>
          </w:p>
        </w:tc>
      </w:tr>
      <w:tr w:rsidR="00C74AAE" w:rsidRPr="003A2A75" w:rsidTr="004738C7">
        <w:trPr>
          <w:trHeight w:val="478"/>
        </w:trPr>
        <w:tc>
          <w:tcPr>
            <w:tcW w:w="2101" w:type="dxa"/>
            <w:vMerge/>
            <w:tcBorders>
              <w:top w:val="nil"/>
              <w:bottom w:val="single" w:sz="12" w:space="0" w:color="auto"/>
            </w:tcBorders>
            <w:vAlign w:val="center"/>
          </w:tcPr>
          <w:p w:rsidR="00C74AAE" w:rsidRPr="003A2A75" w:rsidRDefault="00C74AAE" w:rsidP="004738C7">
            <w:pPr>
              <w:rPr>
                <w:rFonts w:ascii="Times New Roman" w:eastAsia="Times New Roman" w:hAnsi="Times New Roman" w:cs="Times New Roman"/>
                <w:b/>
                <w:bCs/>
                <w:sz w:val="20"/>
                <w:szCs w:val="20"/>
                <w:lang w:eastAsia="tr-TR"/>
              </w:rPr>
            </w:pPr>
          </w:p>
        </w:tc>
        <w:tc>
          <w:tcPr>
            <w:tcW w:w="1543" w:type="dxa"/>
            <w:tcBorders>
              <w:top w:val="single" w:sz="12" w:space="0" w:color="auto"/>
              <w:bottom w:val="single" w:sz="12"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r w:rsidRPr="003A2A75">
              <w:rPr>
                <w:rFonts w:ascii="Times New Roman" w:eastAsia="Times New Roman" w:hAnsi="Times New Roman" w:cs="Times New Roman"/>
                <w:b/>
                <w:bCs/>
                <w:sz w:val="20"/>
                <w:szCs w:val="20"/>
                <w:lang w:eastAsia="tr-TR"/>
              </w:rPr>
              <w:t>Kadın (n=108)</w:t>
            </w:r>
          </w:p>
        </w:tc>
        <w:tc>
          <w:tcPr>
            <w:tcW w:w="1543" w:type="dxa"/>
            <w:tcBorders>
              <w:top w:val="single" w:sz="12" w:space="0" w:color="auto"/>
              <w:bottom w:val="single" w:sz="12"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r w:rsidRPr="003A2A75">
              <w:rPr>
                <w:rFonts w:ascii="Times New Roman" w:eastAsia="Times New Roman" w:hAnsi="Times New Roman" w:cs="Times New Roman"/>
                <w:b/>
                <w:bCs/>
                <w:sz w:val="20"/>
                <w:szCs w:val="20"/>
                <w:lang w:eastAsia="tr-TR"/>
              </w:rPr>
              <w:t>Erkek (n=116)</w:t>
            </w:r>
          </w:p>
        </w:tc>
        <w:tc>
          <w:tcPr>
            <w:tcW w:w="843" w:type="dxa"/>
            <w:vMerge w:val="restart"/>
            <w:tcBorders>
              <w:top w:val="single" w:sz="12" w:space="0" w:color="auto"/>
              <w:bottom w:val="single" w:sz="12"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proofErr w:type="spellStart"/>
            <w:r w:rsidRPr="003A2A75">
              <w:rPr>
                <w:rFonts w:ascii="Times New Roman" w:eastAsia="Times New Roman" w:hAnsi="Times New Roman" w:cs="Times New Roman"/>
                <w:b/>
                <w:bCs/>
                <w:sz w:val="20"/>
                <w:szCs w:val="20"/>
                <w:lang w:eastAsia="tr-TR"/>
              </w:rPr>
              <w:t>p</w:t>
            </w:r>
            <w:r w:rsidRPr="003A2A75">
              <w:rPr>
                <w:rFonts w:ascii="Times New Roman" w:eastAsia="Times New Roman" w:hAnsi="Times New Roman" w:cs="Times New Roman"/>
                <w:b/>
                <w:bCs/>
                <w:sz w:val="20"/>
                <w:szCs w:val="20"/>
                <w:vertAlign w:val="superscript"/>
                <w:lang w:eastAsia="tr-TR"/>
              </w:rPr>
              <w:t>a</w:t>
            </w:r>
            <w:proofErr w:type="spellEnd"/>
          </w:p>
        </w:tc>
        <w:tc>
          <w:tcPr>
            <w:tcW w:w="1543" w:type="dxa"/>
            <w:tcBorders>
              <w:top w:val="single" w:sz="12" w:space="0" w:color="auto"/>
              <w:bottom w:val="single" w:sz="12"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r w:rsidRPr="003A2A75">
              <w:rPr>
                <w:rFonts w:ascii="Times New Roman" w:eastAsia="Times New Roman" w:hAnsi="Times New Roman" w:cs="Times New Roman"/>
                <w:b/>
                <w:bCs/>
                <w:sz w:val="20"/>
                <w:szCs w:val="20"/>
                <w:lang w:eastAsia="tr-TR"/>
              </w:rPr>
              <w:t>Kadın (n=42)</w:t>
            </w:r>
          </w:p>
        </w:tc>
        <w:tc>
          <w:tcPr>
            <w:tcW w:w="1543" w:type="dxa"/>
            <w:tcBorders>
              <w:top w:val="single" w:sz="12" w:space="0" w:color="auto"/>
              <w:bottom w:val="single" w:sz="12"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r w:rsidRPr="003A2A75">
              <w:rPr>
                <w:rFonts w:ascii="Times New Roman" w:eastAsia="Times New Roman" w:hAnsi="Times New Roman" w:cs="Times New Roman"/>
                <w:b/>
                <w:bCs/>
                <w:sz w:val="20"/>
                <w:szCs w:val="20"/>
                <w:lang w:eastAsia="tr-TR"/>
              </w:rPr>
              <w:t>Erkek (n=34)</w:t>
            </w:r>
          </w:p>
        </w:tc>
        <w:tc>
          <w:tcPr>
            <w:tcW w:w="843" w:type="dxa"/>
            <w:vMerge w:val="restart"/>
            <w:tcBorders>
              <w:top w:val="single" w:sz="12" w:space="0" w:color="auto"/>
              <w:bottom w:val="single" w:sz="12"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proofErr w:type="spellStart"/>
            <w:r w:rsidRPr="003A2A75">
              <w:rPr>
                <w:rFonts w:ascii="Times New Roman" w:eastAsia="Times New Roman" w:hAnsi="Times New Roman" w:cs="Times New Roman"/>
                <w:b/>
                <w:bCs/>
                <w:sz w:val="20"/>
                <w:szCs w:val="20"/>
                <w:lang w:eastAsia="tr-TR"/>
              </w:rPr>
              <w:t>p</w:t>
            </w:r>
            <w:r w:rsidRPr="003A2A75">
              <w:rPr>
                <w:rFonts w:ascii="Times New Roman" w:eastAsia="Times New Roman" w:hAnsi="Times New Roman" w:cs="Times New Roman"/>
                <w:b/>
                <w:bCs/>
                <w:sz w:val="20"/>
                <w:szCs w:val="20"/>
                <w:vertAlign w:val="superscript"/>
                <w:lang w:eastAsia="tr-TR"/>
              </w:rPr>
              <w:t>a</w:t>
            </w:r>
            <w:proofErr w:type="spellEnd"/>
          </w:p>
        </w:tc>
        <w:tc>
          <w:tcPr>
            <w:tcW w:w="1543" w:type="dxa"/>
            <w:tcBorders>
              <w:top w:val="single" w:sz="12" w:space="0" w:color="auto"/>
              <w:bottom w:val="single" w:sz="12"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vertAlign w:val="superscript"/>
                <w:lang w:eastAsia="tr-TR"/>
              </w:rPr>
            </w:pPr>
            <w:r w:rsidRPr="003A2A75">
              <w:rPr>
                <w:rFonts w:ascii="Times New Roman" w:eastAsia="Times New Roman" w:hAnsi="Times New Roman" w:cs="Times New Roman"/>
                <w:b/>
                <w:bCs/>
                <w:sz w:val="20"/>
                <w:szCs w:val="20"/>
                <w:lang w:eastAsia="tr-TR"/>
              </w:rPr>
              <w:t>Kadın (n=15)</w:t>
            </w:r>
          </w:p>
        </w:tc>
        <w:tc>
          <w:tcPr>
            <w:tcW w:w="1518" w:type="dxa"/>
            <w:tcBorders>
              <w:top w:val="single" w:sz="12" w:space="0" w:color="auto"/>
              <w:bottom w:val="single" w:sz="12"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vertAlign w:val="superscript"/>
                <w:lang w:eastAsia="tr-TR"/>
              </w:rPr>
            </w:pPr>
            <w:r w:rsidRPr="003A2A75">
              <w:rPr>
                <w:rFonts w:ascii="Times New Roman" w:eastAsia="Times New Roman" w:hAnsi="Times New Roman" w:cs="Times New Roman"/>
                <w:b/>
                <w:bCs/>
                <w:sz w:val="20"/>
                <w:szCs w:val="20"/>
                <w:lang w:eastAsia="tr-TR"/>
              </w:rPr>
              <w:t>Erkek (n=16)</w:t>
            </w:r>
          </w:p>
        </w:tc>
        <w:tc>
          <w:tcPr>
            <w:tcW w:w="834" w:type="dxa"/>
            <w:vMerge w:val="restart"/>
            <w:tcBorders>
              <w:top w:val="single" w:sz="12" w:space="0" w:color="auto"/>
              <w:bottom w:val="single" w:sz="12"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vertAlign w:val="superscript"/>
                <w:lang w:eastAsia="tr-TR"/>
              </w:rPr>
            </w:pPr>
            <w:proofErr w:type="spellStart"/>
            <w:r w:rsidRPr="003A2A75">
              <w:rPr>
                <w:rFonts w:ascii="Times New Roman" w:eastAsia="Times New Roman" w:hAnsi="Times New Roman" w:cs="Times New Roman"/>
                <w:b/>
                <w:bCs/>
                <w:sz w:val="20"/>
                <w:szCs w:val="20"/>
                <w:lang w:eastAsia="tr-TR"/>
              </w:rPr>
              <w:t>p</w:t>
            </w:r>
            <w:r w:rsidRPr="003A2A75">
              <w:rPr>
                <w:rFonts w:ascii="Times New Roman" w:eastAsia="Times New Roman" w:hAnsi="Times New Roman" w:cs="Times New Roman"/>
                <w:b/>
                <w:bCs/>
                <w:sz w:val="20"/>
                <w:szCs w:val="20"/>
                <w:vertAlign w:val="superscript"/>
                <w:lang w:eastAsia="tr-TR"/>
              </w:rPr>
              <w:t>a</w:t>
            </w:r>
            <w:proofErr w:type="spellEnd"/>
          </w:p>
        </w:tc>
      </w:tr>
      <w:tr w:rsidR="00C74AAE" w:rsidRPr="003A2A75" w:rsidTr="004738C7">
        <w:trPr>
          <w:trHeight w:val="478"/>
        </w:trPr>
        <w:tc>
          <w:tcPr>
            <w:tcW w:w="2101" w:type="dxa"/>
            <w:vMerge/>
            <w:tcBorders>
              <w:top w:val="nil"/>
              <w:bottom w:val="single" w:sz="12" w:space="0" w:color="auto"/>
            </w:tcBorders>
            <w:vAlign w:val="center"/>
          </w:tcPr>
          <w:p w:rsidR="00C74AAE" w:rsidRPr="003A2A75" w:rsidRDefault="00C74AAE" w:rsidP="004738C7">
            <w:pPr>
              <w:rPr>
                <w:rFonts w:ascii="Times New Roman" w:eastAsia="Times New Roman" w:hAnsi="Times New Roman" w:cs="Times New Roman"/>
                <w:b/>
                <w:bCs/>
                <w:sz w:val="20"/>
                <w:szCs w:val="20"/>
                <w:lang w:eastAsia="tr-TR"/>
              </w:rPr>
            </w:pPr>
          </w:p>
        </w:tc>
        <w:tc>
          <w:tcPr>
            <w:tcW w:w="1543" w:type="dxa"/>
            <w:tcBorders>
              <w:top w:val="single" w:sz="12" w:space="0" w:color="auto"/>
              <w:bottom w:val="single" w:sz="12"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proofErr w:type="spellStart"/>
            <w:r w:rsidRPr="003A2A75">
              <w:rPr>
                <w:rFonts w:ascii="Times New Roman" w:eastAsia="Times New Roman" w:hAnsi="Times New Roman" w:cs="Times New Roman"/>
                <w:b/>
                <w:bCs/>
                <w:sz w:val="20"/>
                <w:szCs w:val="20"/>
                <w:lang w:eastAsia="tr-TR"/>
              </w:rPr>
              <w:t>Ort</w:t>
            </w:r>
            <w:proofErr w:type="spellEnd"/>
            <w:r w:rsidRPr="003A2A75">
              <w:rPr>
                <w:rFonts w:ascii="Times New Roman" w:eastAsia="Times New Roman" w:hAnsi="Times New Roman" w:cs="Times New Roman"/>
                <w:b/>
                <w:bCs/>
                <w:sz w:val="20"/>
                <w:szCs w:val="20"/>
                <w:lang w:eastAsia="tr-TR"/>
              </w:rPr>
              <w:t>.±SS</w:t>
            </w:r>
          </w:p>
        </w:tc>
        <w:tc>
          <w:tcPr>
            <w:tcW w:w="1543" w:type="dxa"/>
            <w:tcBorders>
              <w:top w:val="single" w:sz="12" w:space="0" w:color="auto"/>
              <w:bottom w:val="single" w:sz="12"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proofErr w:type="spellStart"/>
            <w:r w:rsidRPr="003A2A75">
              <w:rPr>
                <w:rFonts w:ascii="Times New Roman" w:eastAsia="Times New Roman" w:hAnsi="Times New Roman" w:cs="Times New Roman"/>
                <w:b/>
                <w:bCs/>
                <w:sz w:val="20"/>
                <w:szCs w:val="20"/>
                <w:lang w:eastAsia="tr-TR"/>
              </w:rPr>
              <w:t>Ort</w:t>
            </w:r>
            <w:proofErr w:type="spellEnd"/>
            <w:r w:rsidRPr="003A2A75">
              <w:rPr>
                <w:rFonts w:ascii="Times New Roman" w:eastAsia="Times New Roman" w:hAnsi="Times New Roman" w:cs="Times New Roman"/>
                <w:b/>
                <w:bCs/>
                <w:sz w:val="20"/>
                <w:szCs w:val="20"/>
                <w:lang w:eastAsia="tr-TR"/>
              </w:rPr>
              <w:t>.±SS</w:t>
            </w:r>
          </w:p>
        </w:tc>
        <w:tc>
          <w:tcPr>
            <w:tcW w:w="843" w:type="dxa"/>
            <w:vMerge/>
            <w:tcBorders>
              <w:top w:val="single" w:sz="12" w:space="0" w:color="auto"/>
              <w:bottom w:val="single" w:sz="12"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p>
        </w:tc>
        <w:tc>
          <w:tcPr>
            <w:tcW w:w="1543" w:type="dxa"/>
            <w:tcBorders>
              <w:top w:val="single" w:sz="12" w:space="0" w:color="auto"/>
              <w:bottom w:val="single" w:sz="12"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proofErr w:type="spellStart"/>
            <w:r w:rsidRPr="003A2A75">
              <w:rPr>
                <w:rFonts w:ascii="Times New Roman" w:eastAsia="Times New Roman" w:hAnsi="Times New Roman" w:cs="Times New Roman"/>
                <w:b/>
                <w:bCs/>
                <w:sz w:val="20"/>
                <w:szCs w:val="20"/>
                <w:lang w:eastAsia="tr-TR"/>
              </w:rPr>
              <w:t>Ort</w:t>
            </w:r>
            <w:proofErr w:type="spellEnd"/>
            <w:r w:rsidRPr="003A2A75">
              <w:rPr>
                <w:rFonts w:ascii="Times New Roman" w:eastAsia="Times New Roman" w:hAnsi="Times New Roman" w:cs="Times New Roman"/>
                <w:b/>
                <w:bCs/>
                <w:sz w:val="20"/>
                <w:szCs w:val="20"/>
                <w:lang w:eastAsia="tr-TR"/>
              </w:rPr>
              <w:t>.±SS</w:t>
            </w:r>
          </w:p>
        </w:tc>
        <w:tc>
          <w:tcPr>
            <w:tcW w:w="1543" w:type="dxa"/>
            <w:tcBorders>
              <w:top w:val="single" w:sz="12" w:space="0" w:color="auto"/>
              <w:bottom w:val="single" w:sz="12"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proofErr w:type="spellStart"/>
            <w:r w:rsidRPr="003A2A75">
              <w:rPr>
                <w:rFonts w:ascii="Times New Roman" w:eastAsia="Times New Roman" w:hAnsi="Times New Roman" w:cs="Times New Roman"/>
                <w:b/>
                <w:bCs/>
                <w:sz w:val="20"/>
                <w:szCs w:val="20"/>
                <w:lang w:eastAsia="tr-TR"/>
              </w:rPr>
              <w:t>Ort</w:t>
            </w:r>
            <w:proofErr w:type="spellEnd"/>
            <w:r w:rsidRPr="003A2A75">
              <w:rPr>
                <w:rFonts w:ascii="Times New Roman" w:eastAsia="Times New Roman" w:hAnsi="Times New Roman" w:cs="Times New Roman"/>
                <w:b/>
                <w:bCs/>
                <w:sz w:val="20"/>
                <w:szCs w:val="20"/>
                <w:lang w:eastAsia="tr-TR"/>
              </w:rPr>
              <w:t>.±SS</w:t>
            </w:r>
          </w:p>
        </w:tc>
        <w:tc>
          <w:tcPr>
            <w:tcW w:w="843" w:type="dxa"/>
            <w:vMerge/>
            <w:tcBorders>
              <w:top w:val="single" w:sz="12" w:space="0" w:color="auto"/>
              <w:bottom w:val="single" w:sz="12"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p>
        </w:tc>
        <w:tc>
          <w:tcPr>
            <w:tcW w:w="1543" w:type="dxa"/>
            <w:tcBorders>
              <w:top w:val="single" w:sz="12" w:space="0" w:color="auto"/>
              <w:bottom w:val="single" w:sz="12"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proofErr w:type="spellStart"/>
            <w:r w:rsidRPr="003A2A75">
              <w:rPr>
                <w:rFonts w:ascii="Times New Roman" w:eastAsia="Times New Roman" w:hAnsi="Times New Roman" w:cs="Times New Roman"/>
                <w:b/>
                <w:bCs/>
                <w:sz w:val="20"/>
                <w:szCs w:val="20"/>
                <w:lang w:eastAsia="tr-TR"/>
              </w:rPr>
              <w:t>Ort</w:t>
            </w:r>
            <w:proofErr w:type="spellEnd"/>
            <w:r w:rsidRPr="003A2A75">
              <w:rPr>
                <w:rFonts w:ascii="Times New Roman" w:eastAsia="Times New Roman" w:hAnsi="Times New Roman" w:cs="Times New Roman"/>
                <w:b/>
                <w:bCs/>
                <w:sz w:val="20"/>
                <w:szCs w:val="20"/>
                <w:lang w:eastAsia="tr-TR"/>
              </w:rPr>
              <w:t>.±SS</w:t>
            </w:r>
          </w:p>
        </w:tc>
        <w:tc>
          <w:tcPr>
            <w:tcW w:w="1518" w:type="dxa"/>
            <w:tcBorders>
              <w:top w:val="single" w:sz="12" w:space="0" w:color="auto"/>
              <w:bottom w:val="single" w:sz="12"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vertAlign w:val="superscript"/>
                <w:lang w:eastAsia="tr-TR"/>
              </w:rPr>
            </w:pPr>
            <w:proofErr w:type="spellStart"/>
            <w:r w:rsidRPr="003A2A75">
              <w:rPr>
                <w:rFonts w:ascii="Times New Roman" w:eastAsia="Times New Roman" w:hAnsi="Times New Roman" w:cs="Times New Roman"/>
                <w:b/>
                <w:bCs/>
                <w:sz w:val="20"/>
                <w:szCs w:val="20"/>
                <w:lang w:eastAsia="tr-TR"/>
              </w:rPr>
              <w:t>Ort</w:t>
            </w:r>
            <w:proofErr w:type="spellEnd"/>
            <w:r w:rsidRPr="003A2A75">
              <w:rPr>
                <w:rFonts w:ascii="Times New Roman" w:eastAsia="Times New Roman" w:hAnsi="Times New Roman" w:cs="Times New Roman"/>
                <w:b/>
                <w:bCs/>
                <w:sz w:val="20"/>
                <w:szCs w:val="20"/>
                <w:lang w:eastAsia="tr-TR"/>
              </w:rPr>
              <w:t>.±SS</w:t>
            </w:r>
          </w:p>
        </w:tc>
        <w:tc>
          <w:tcPr>
            <w:tcW w:w="834" w:type="dxa"/>
            <w:vMerge/>
            <w:tcBorders>
              <w:top w:val="single" w:sz="12" w:space="0" w:color="auto"/>
              <w:bottom w:val="single" w:sz="12"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p>
        </w:tc>
      </w:tr>
      <w:tr w:rsidR="00C74AAE" w:rsidRPr="003A2A75" w:rsidTr="004738C7">
        <w:trPr>
          <w:trHeight w:val="454"/>
        </w:trPr>
        <w:tc>
          <w:tcPr>
            <w:tcW w:w="2101" w:type="dxa"/>
            <w:tcBorders>
              <w:top w:val="single" w:sz="12" w:space="0" w:color="auto"/>
              <w:bottom w:val="single" w:sz="8" w:space="0" w:color="auto"/>
            </w:tcBorders>
            <w:vAlign w:val="center"/>
          </w:tcPr>
          <w:p w:rsidR="00C74AAE" w:rsidRPr="003A2A75" w:rsidRDefault="00C74AAE" w:rsidP="004738C7">
            <w:pP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Total Kolesterol</w:t>
            </w:r>
          </w:p>
        </w:tc>
        <w:tc>
          <w:tcPr>
            <w:tcW w:w="1543" w:type="dxa"/>
            <w:tcBorders>
              <w:top w:val="single" w:sz="12"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203,06±51,035</w:t>
            </w:r>
          </w:p>
        </w:tc>
        <w:tc>
          <w:tcPr>
            <w:tcW w:w="1543" w:type="dxa"/>
            <w:tcBorders>
              <w:top w:val="single" w:sz="12"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198,30±47,028</w:t>
            </w:r>
          </w:p>
        </w:tc>
        <w:tc>
          <w:tcPr>
            <w:tcW w:w="843" w:type="dxa"/>
            <w:tcBorders>
              <w:top w:val="single" w:sz="12"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0,574</w:t>
            </w:r>
          </w:p>
        </w:tc>
        <w:tc>
          <w:tcPr>
            <w:tcW w:w="1543" w:type="dxa"/>
            <w:tcBorders>
              <w:top w:val="single" w:sz="12"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212,21±53,751</w:t>
            </w:r>
          </w:p>
        </w:tc>
        <w:tc>
          <w:tcPr>
            <w:tcW w:w="1543" w:type="dxa"/>
            <w:tcBorders>
              <w:top w:val="single" w:sz="12"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195,79±53,763</w:t>
            </w:r>
          </w:p>
        </w:tc>
        <w:tc>
          <w:tcPr>
            <w:tcW w:w="843" w:type="dxa"/>
            <w:tcBorders>
              <w:top w:val="single" w:sz="12"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0,158</w:t>
            </w:r>
          </w:p>
        </w:tc>
        <w:tc>
          <w:tcPr>
            <w:tcW w:w="1543" w:type="dxa"/>
            <w:tcBorders>
              <w:top w:val="single" w:sz="12"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193,13±45,513</w:t>
            </w:r>
          </w:p>
        </w:tc>
        <w:tc>
          <w:tcPr>
            <w:tcW w:w="1518" w:type="dxa"/>
            <w:tcBorders>
              <w:top w:val="single" w:sz="12"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148,13±26,402</w:t>
            </w:r>
          </w:p>
        </w:tc>
        <w:tc>
          <w:tcPr>
            <w:tcW w:w="834" w:type="dxa"/>
            <w:tcBorders>
              <w:top w:val="single" w:sz="12"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r w:rsidRPr="003A2A75">
              <w:rPr>
                <w:rFonts w:ascii="Times New Roman" w:eastAsia="Times New Roman" w:hAnsi="Times New Roman" w:cs="Times New Roman"/>
                <w:b/>
                <w:bCs/>
                <w:sz w:val="20"/>
                <w:szCs w:val="20"/>
                <w:lang w:eastAsia="tr-TR"/>
              </w:rPr>
              <w:t>0,003*</w:t>
            </w:r>
          </w:p>
        </w:tc>
      </w:tr>
      <w:tr w:rsidR="00C74AAE" w:rsidRPr="003A2A75" w:rsidTr="004738C7">
        <w:trPr>
          <w:trHeight w:val="477"/>
        </w:trPr>
        <w:tc>
          <w:tcPr>
            <w:tcW w:w="2101" w:type="dxa"/>
            <w:tcBorders>
              <w:top w:val="single" w:sz="8" w:space="0" w:color="auto"/>
              <w:bottom w:val="single" w:sz="8" w:space="0" w:color="auto"/>
            </w:tcBorders>
            <w:vAlign w:val="center"/>
          </w:tcPr>
          <w:p w:rsidR="00C74AAE" w:rsidRPr="003A2A75" w:rsidRDefault="00C74AAE" w:rsidP="004738C7">
            <w:pPr>
              <w:rPr>
                <w:rFonts w:ascii="Times New Roman" w:eastAsia="Times New Roman" w:hAnsi="Times New Roman" w:cs="Times New Roman"/>
                <w:sz w:val="20"/>
                <w:szCs w:val="20"/>
                <w:lang w:eastAsia="tr-TR"/>
              </w:rPr>
            </w:pPr>
            <w:proofErr w:type="spellStart"/>
            <w:r w:rsidRPr="003A2A75">
              <w:rPr>
                <w:rFonts w:ascii="Times New Roman" w:eastAsia="Times New Roman" w:hAnsi="Times New Roman" w:cs="Times New Roman"/>
                <w:sz w:val="20"/>
                <w:szCs w:val="20"/>
                <w:lang w:eastAsia="tr-TR"/>
              </w:rPr>
              <w:t>Trigliserid</w:t>
            </w:r>
            <w:proofErr w:type="spellEnd"/>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162,04±45,701</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174,84±120,126</w:t>
            </w:r>
          </w:p>
        </w:tc>
        <w:tc>
          <w:tcPr>
            <w:tcW w:w="8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0,392</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191,90±79,602</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174,35±74,060</w:t>
            </w:r>
          </w:p>
        </w:tc>
        <w:tc>
          <w:tcPr>
            <w:tcW w:w="8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0,186</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196,87±64,041</w:t>
            </w:r>
          </w:p>
        </w:tc>
        <w:tc>
          <w:tcPr>
            <w:tcW w:w="1518"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138,69±25,075</w:t>
            </w:r>
          </w:p>
        </w:tc>
        <w:tc>
          <w:tcPr>
            <w:tcW w:w="834"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r w:rsidRPr="003A2A75">
              <w:rPr>
                <w:rFonts w:ascii="Times New Roman" w:eastAsia="Times New Roman" w:hAnsi="Times New Roman" w:cs="Times New Roman"/>
                <w:b/>
                <w:bCs/>
                <w:sz w:val="20"/>
                <w:szCs w:val="20"/>
                <w:lang w:eastAsia="tr-TR"/>
              </w:rPr>
              <w:t>0,005*</w:t>
            </w:r>
          </w:p>
        </w:tc>
      </w:tr>
      <w:tr w:rsidR="00C74AAE" w:rsidRPr="003A2A75" w:rsidTr="004738C7">
        <w:trPr>
          <w:trHeight w:val="477"/>
        </w:trPr>
        <w:tc>
          <w:tcPr>
            <w:tcW w:w="2101" w:type="dxa"/>
            <w:tcBorders>
              <w:top w:val="single" w:sz="8" w:space="0" w:color="auto"/>
              <w:bottom w:val="single" w:sz="8" w:space="0" w:color="auto"/>
            </w:tcBorders>
            <w:vAlign w:val="center"/>
          </w:tcPr>
          <w:p w:rsidR="00C74AAE" w:rsidRPr="003A2A75" w:rsidRDefault="00C74AAE" w:rsidP="004738C7">
            <w:pP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HDL Kolesterol</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53,43±18,870</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50,72±11,917</w:t>
            </w:r>
          </w:p>
        </w:tc>
        <w:tc>
          <w:tcPr>
            <w:tcW w:w="8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0,269</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47,50±12,178</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44,15±9,212</w:t>
            </w:r>
          </w:p>
        </w:tc>
        <w:tc>
          <w:tcPr>
            <w:tcW w:w="8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0,146</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42,53±11,319</w:t>
            </w:r>
          </w:p>
        </w:tc>
        <w:tc>
          <w:tcPr>
            <w:tcW w:w="1518"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57,19±6,676</w:t>
            </w:r>
          </w:p>
        </w:tc>
        <w:tc>
          <w:tcPr>
            <w:tcW w:w="834"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r w:rsidRPr="003A2A75">
              <w:rPr>
                <w:rFonts w:ascii="Times New Roman" w:eastAsia="Times New Roman" w:hAnsi="Times New Roman" w:cs="Times New Roman"/>
                <w:b/>
                <w:bCs/>
                <w:sz w:val="20"/>
                <w:szCs w:val="20"/>
                <w:lang w:eastAsia="tr-TR"/>
              </w:rPr>
              <w:t>0,000*</w:t>
            </w:r>
          </w:p>
        </w:tc>
      </w:tr>
      <w:tr w:rsidR="00C74AAE" w:rsidRPr="003A2A75" w:rsidTr="004738C7">
        <w:trPr>
          <w:trHeight w:val="477"/>
        </w:trPr>
        <w:tc>
          <w:tcPr>
            <w:tcW w:w="2101" w:type="dxa"/>
            <w:tcBorders>
              <w:top w:val="single" w:sz="8" w:space="0" w:color="auto"/>
              <w:bottom w:val="single" w:sz="8" w:space="0" w:color="auto"/>
            </w:tcBorders>
            <w:vAlign w:val="center"/>
          </w:tcPr>
          <w:p w:rsidR="00C74AAE" w:rsidRPr="003A2A75" w:rsidRDefault="00C74AAE" w:rsidP="004738C7">
            <w:pP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LDL Kolesterol</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144,03±27,311</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139,18±36,293</w:t>
            </w:r>
          </w:p>
        </w:tc>
        <w:tc>
          <w:tcPr>
            <w:tcW w:w="8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r w:rsidRPr="003A2A75">
              <w:rPr>
                <w:rFonts w:ascii="Times New Roman" w:eastAsia="Times New Roman" w:hAnsi="Times New Roman" w:cs="Times New Roman"/>
                <w:b/>
                <w:bCs/>
                <w:sz w:val="20"/>
                <w:szCs w:val="20"/>
                <w:lang w:eastAsia="tr-TR"/>
              </w:rPr>
              <w:t>0,044*</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145,76±32,999</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138,97±36,791</w:t>
            </w:r>
          </w:p>
        </w:tc>
        <w:tc>
          <w:tcPr>
            <w:tcW w:w="8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0,250</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152,53±25,037</w:t>
            </w:r>
          </w:p>
        </w:tc>
        <w:tc>
          <w:tcPr>
            <w:tcW w:w="1518"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132,13±24,292</w:t>
            </w:r>
          </w:p>
        </w:tc>
        <w:tc>
          <w:tcPr>
            <w:tcW w:w="834"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r w:rsidRPr="003A2A75">
              <w:rPr>
                <w:rFonts w:ascii="Times New Roman" w:eastAsia="Times New Roman" w:hAnsi="Times New Roman" w:cs="Times New Roman"/>
                <w:b/>
                <w:bCs/>
                <w:sz w:val="20"/>
                <w:szCs w:val="20"/>
                <w:lang w:eastAsia="tr-TR"/>
              </w:rPr>
              <w:t>0,034*</w:t>
            </w:r>
          </w:p>
        </w:tc>
      </w:tr>
      <w:tr w:rsidR="00C74AAE" w:rsidRPr="003A2A75" w:rsidTr="004738C7">
        <w:trPr>
          <w:trHeight w:val="477"/>
        </w:trPr>
        <w:tc>
          <w:tcPr>
            <w:tcW w:w="2101" w:type="dxa"/>
            <w:tcBorders>
              <w:top w:val="single" w:sz="8" w:space="0" w:color="auto"/>
              <w:bottom w:val="single" w:sz="8" w:space="0" w:color="auto"/>
            </w:tcBorders>
            <w:vAlign w:val="center"/>
          </w:tcPr>
          <w:p w:rsidR="00C74AAE" w:rsidRPr="003A2A75" w:rsidRDefault="00C74AAE" w:rsidP="004738C7">
            <w:pP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Açlık Kan Şekeri</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108,87±84,609</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96,28±30,507</w:t>
            </w:r>
          </w:p>
        </w:tc>
        <w:tc>
          <w:tcPr>
            <w:tcW w:w="8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0,427</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101,29±37,988</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93,12±21,378</w:t>
            </w:r>
          </w:p>
        </w:tc>
        <w:tc>
          <w:tcPr>
            <w:tcW w:w="8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1,000</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131,47±43,888</w:t>
            </w:r>
          </w:p>
        </w:tc>
        <w:tc>
          <w:tcPr>
            <w:tcW w:w="1518"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85,44±24,576</w:t>
            </w:r>
          </w:p>
        </w:tc>
        <w:tc>
          <w:tcPr>
            <w:tcW w:w="834"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b/>
                <w:bCs/>
                <w:sz w:val="20"/>
                <w:szCs w:val="20"/>
                <w:lang w:eastAsia="tr-TR"/>
              </w:rPr>
              <w:t>0,003*</w:t>
            </w:r>
          </w:p>
        </w:tc>
      </w:tr>
      <w:tr w:rsidR="00C74AAE" w:rsidRPr="003A2A75" w:rsidTr="004738C7">
        <w:trPr>
          <w:trHeight w:val="477"/>
        </w:trPr>
        <w:tc>
          <w:tcPr>
            <w:tcW w:w="2101" w:type="dxa"/>
            <w:tcBorders>
              <w:top w:val="single" w:sz="8" w:space="0" w:color="auto"/>
              <w:bottom w:val="single" w:sz="8" w:space="0" w:color="auto"/>
            </w:tcBorders>
            <w:vAlign w:val="center"/>
          </w:tcPr>
          <w:p w:rsidR="00C74AAE" w:rsidRPr="003A2A75" w:rsidRDefault="00C74AAE" w:rsidP="004738C7">
            <w:pP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AST</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16,07±8,528</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35,25±8,566</w:t>
            </w:r>
          </w:p>
        </w:tc>
        <w:tc>
          <w:tcPr>
            <w:tcW w:w="8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r w:rsidRPr="003A2A75">
              <w:rPr>
                <w:rFonts w:ascii="Times New Roman" w:eastAsia="Times New Roman" w:hAnsi="Times New Roman" w:cs="Times New Roman"/>
                <w:b/>
                <w:bCs/>
                <w:sz w:val="20"/>
                <w:szCs w:val="20"/>
                <w:lang w:eastAsia="tr-TR"/>
              </w:rPr>
              <w:t>0,000*</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24,24±11,813</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28,88±11,708</w:t>
            </w:r>
          </w:p>
        </w:tc>
        <w:tc>
          <w:tcPr>
            <w:tcW w:w="8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0,082</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25,33±15,683</w:t>
            </w:r>
          </w:p>
        </w:tc>
        <w:tc>
          <w:tcPr>
            <w:tcW w:w="1518"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32,63±11,069</w:t>
            </w:r>
          </w:p>
        </w:tc>
        <w:tc>
          <w:tcPr>
            <w:tcW w:w="834"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0,122</w:t>
            </w:r>
          </w:p>
        </w:tc>
      </w:tr>
      <w:tr w:rsidR="00C74AAE" w:rsidRPr="003A2A75" w:rsidTr="004738C7">
        <w:trPr>
          <w:trHeight w:val="477"/>
        </w:trPr>
        <w:tc>
          <w:tcPr>
            <w:tcW w:w="2101" w:type="dxa"/>
            <w:tcBorders>
              <w:top w:val="single" w:sz="8" w:space="0" w:color="auto"/>
              <w:bottom w:val="single" w:sz="8" w:space="0" w:color="auto"/>
            </w:tcBorders>
            <w:vAlign w:val="center"/>
          </w:tcPr>
          <w:p w:rsidR="00C74AAE" w:rsidRPr="003A2A75" w:rsidRDefault="00C74AAE" w:rsidP="004738C7">
            <w:pP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ALT</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14,06±3,989</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33,69±9,471</w:t>
            </w:r>
          </w:p>
        </w:tc>
        <w:tc>
          <w:tcPr>
            <w:tcW w:w="8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r w:rsidRPr="003A2A75">
              <w:rPr>
                <w:rFonts w:ascii="Times New Roman" w:eastAsia="Times New Roman" w:hAnsi="Times New Roman" w:cs="Times New Roman"/>
                <w:b/>
                <w:bCs/>
                <w:sz w:val="20"/>
                <w:szCs w:val="20"/>
                <w:lang w:eastAsia="tr-TR"/>
              </w:rPr>
              <w:t>0,000*</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17,26±7,561</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27,76±11,980</w:t>
            </w:r>
          </w:p>
        </w:tc>
        <w:tc>
          <w:tcPr>
            <w:tcW w:w="8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r w:rsidRPr="003A2A75">
              <w:rPr>
                <w:rFonts w:ascii="Times New Roman" w:eastAsia="Times New Roman" w:hAnsi="Times New Roman" w:cs="Times New Roman"/>
                <w:b/>
                <w:bCs/>
                <w:sz w:val="20"/>
                <w:szCs w:val="20"/>
                <w:lang w:eastAsia="tr-TR"/>
              </w:rPr>
              <w:t>0,000*</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21,07±13,620</w:t>
            </w:r>
          </w:p>
        </w:tc>
        <w:tc>
          <w:tcPr>
            <w:tcW w:w="1518"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28,75±10,517</w:t>
            </w:r>
          </w:p>
        </w:tc>
        <w:tc>
          <w:tcPr>
            <w:tcW w:w="834"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r w:rsidRPr="003A2A75">
              <w:rPr>
                <w:rFonts w:ascii="Times New Roman" w:eastAsia="Times New Roman" w:hAnsi="Times New Roman" w:cs="Times New Roman"/>
                <w:b/>
                <w:bCs/>
                <w:sz w:val="20"/>
                <w:szCs w:val="20"/>
                <w:lang w:eastAsia="tr-TR"/>
              </w:rPr>
              <w:t>0,011*</w:t>
            </w:r>
          </w:p>
        </w:tc>
      </w:tr>
      <w:tr w:rsidR="00C74AAE" w:rsidRPr="003A2A75" w:rsidTr="004738C7">
        <w:trPr>
          <w:trHeight w:val="477"/>
        </w:trPr>
        <w:tc>
          <w:tcPr>
            <w:tcW w:w="2101" w:type="dxa"/>
            <w:tcBorders>
              <w:top w:val="single" w:sz="8" w:space="0" w:color="auto"/>
              <w:bottom w:val="single" w:sz="8" w:space="0" w:color="auto"/>
            </w:tcBorders>
            <w:vAlign w:val="center"/>
          </w:tcPr>
          <w:p w:rsidR="00C74AAE" w:rsidRPr="003A2A75" w:rsidRDefault="00C74AAE" w:rsidP="004738C7">
            <w:pP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Demir</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62,63±23,947</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61,60±23,767</w:t>
            </w:r>
          </w:p>
        </w:tc>
        <w:tc>
          <w:tcPr>
            <w:tcW w:w="8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0,692</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79,33±42,272</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95,50±50,574</w:t>
            </w:r>
          </w:p>
        </w:tc>
        <w:tc>
          <w:tcPr>
            <w:tcW w:w="8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0,122</w:t>
            </w:r>
          </w:p>
        </w:tc>
        <w:tc>
          <w:tcPr>
            <w:tcW w:w="1543"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60,20±53,815</w:t>
            </w:r>
          </w:p>
        </w:tc>
        <w:tc>
          <w:tcPr>
            <w:tcW w:w="1518"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53,88±37,864</w:t>
            </w:r>
          </w:p>
        </w:tc>
        <w:tc>
          <w:tcPr>
            <w:tcW w:w="834" w:type="dxa"/>
            <w:tcBorders>
              <w:top w:val="single" w:sz="8" w:space="0" w:color="auto"/>
              <w:bottom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0,890</w:t>
            </w:r>
          </w:p>
        </w:tc>
      </w:tr>
      <w:tr w:rsidR="00C74AAE" w:rsidRPr="003A2A75" w:rsidTr="004738C7">
        <w:trPr>
          <w:trHeight w:val="477"/>
        </w:trPr>
        <w:tc>
          <w:tcPr>
            <w:tcW w:w="2101" w:type="dxa"/>
            <w:tcBorders>
              <w:top w:val="single" w:sz="8" w:space="0" w:color="auto"/>
            </w:tcBorders>
            <w:vAlign w:val="center"/>
          </w:tcPr>
          <w:p w:rsidR="00C74AAE" w:rsidRPr="003A2A75" w:rsidRDefault="00C74AAE" w:rsidP="004738C7">
            <w:pP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Vitamin B12</w:t>
            </w:r>
          </w:p>
        </w:tc>
        <w:tc>
          <w:tcPr>
            <w:tcW w:w="1543" w:type="dxa"/>
            <w:tcBorders>
              <w:top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289,55±73,143</w:t>
            </w:r>
          </w:p>
        </w:tc>
        <w:tc>
          <w:tcPr>
            <w:tcW w:w="1543" w:type="dxa"/>
            <w:tcBorders>
              <w:top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296,14±69,154</w:t>
            </w:r>
          </w:p>
        </w:tc>
        <w:tc>
          <w:tcPr>
            <w:tcW w:w="843" w:type="dxa"/>
            <w:tcBorders>
              <w:top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0,825</w:t>
            </w:r>
          </w:p>
        </w:tc>
        <w:tc>
          <w:tcPr>
            <w:tcW w:w="1543" w:type="dxa"/>
            <w:tcBorders>
              <w:top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302,17±104,427</w:t>
            </w:r>
          </w:p>
        </w:tc>
        <w:tc>
          <w:tcPr>
            <w:tcW w:w="1543" w:type="dxa"/>
            <w:tcBorders>
              <w:top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363,65±119,559</w:t>
            </w:r>
          </w:p>
        </w:tc>
        <w:tc>
          <w:tcPr>
            <w:tcW w:w="843" w:type="dxa"/>
            <w:tcBorders>
              <w:top w:val="single" w:sz="8"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r w:rsidRPr="003A2A75">
              <w:rPr>
                <w:rFonts w:ascii="Times New Roman" w:eastAsia="Times New Roman" w:hAnsi="Times New Roman" w:cs="Times New Roman"/>
                <w:b/>
                <w:bCs/>
                <w:sz w:val="20"/>
                <w:szCs w:val="20"/>
                <w:lang w:eastAsia="tr-TR"/>
              </w:rPr>
              <w:t>0,021*</w:t>
            </w:r>
          </w:p>
        </w:tc>
        <w:tc>
          <w:tcPr>
            <w:tcW w:w="1543" w:type="dxa"/>
            <w:tcBorders>
              <w:top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283,87±139,566</w:t>
            </w:r>
          </w:p>
        </w:tc>
        <w:tc>
          <w:tcPr>
            <w:tcW w:w="1518" w:type="dxa"/>
            <w:tcBorders>
              <w:top w:val="single" w:sz="8" w:space="0" w:color="auto"/>
            </w:tcBorders>
            <w:vAlign w:val="center"/>
          </w:tcPr>
          <w:p w:rsidR="00C74AAE" w:rsidRPr="003A2A75" w:rsidRDefault="00C74AAE" w:rsidP="004738C7">
            <w:pPr>
              <w:jc w:val="center"/>
              <w:rPr>
                <w:rFonts w:ascii="Times New Roman" w:eastAsia="Times New Roman" w:hAnsi="Times New Roman" w:cs="Times New Roman"/>
                <w:sz w:val="20"/>
                <w:szCs w:val="20"/>
                <w:lang w:eastAsia="tr-TR"/>
              </w:rPr>
            </w:pPr>
            <w:r w:rsidRPr="003A2A75">
              <w:rPr>
                <w:rFonts w:ascii="Times New Roman" w:eastAsia="Times New Roman" w:hAnsi="Times New Roman" w:cs="Times New Roman"/>
                <w:sz w:val="20"/>
                <w:szCs w:val="20"/>
                <w:lang w:eastAsia="tr-TR"/>
              </w:rPr>
              <w:t>247,06±99,940</w:t>
            </w:r>
          </w:p>
        </w:tc>
        <w:tc>
          <w:tcPr>
            <w:tcW w:w="834" w:type="dxa"/>
            <w:tcBorders>
              <w:top w:val="single" w:sz="8" w:space="0" w:color="auto"/>
            </w:tcBorders>
            <w:vAlign w:val="center"/>
          </w:tcPr>
          <w:p w:rsidR="00C74AAE" w:rsidRPr="003A2A75" w:rsidRDefault="00C74AAE" w:rsidP="004738C7">
            <w:pPr>
              <w:jc w:val="center"/>
              <w:rPr>
                <w:rFonts w:ascii="Times New Roman" w:eastAsia="Times New Roman" w:hAnsi="Times New Roman" w:cs="Times New Roman"/>
                <w:b/>
                <w:bCs/>
                <w:sz w:val="20"/>
                <w:szCs w:val="20"/>
                <w:lang w:eastAsia="tr-TR"/>
              </w:rPr>
            </w:pPr>
            <w:r w:rsidRPr="003A2A75">
              <w:rPr>
                <w:rFonts w:ascii="Times New Roman" w:eastAsia="Times New Roman" w:hAnsi="Times New Roman" w:cs="Times New Roman"/>
                <w:sz w:val="20"/>
                <w:szCs w:val="20"/>
                <w:lang w:eastAsia="tr-TR"/>
              </w:rPr>
              <w:t>0,621</w:t>
            </w:r>
          </w:p>
        </w:tc>
      </w:tr>
    </w:tbl>
    <w:p w:rsidR="00C74AAE" w:rsidRDefault="00C74AAE" w:rsidP="00C74AAE">
      <w:pPr>
        <w:rPr>
          <w:rFonts w:ascii="Times New Roman" w:eastAsia="Calibri" w:hAnsi="Times New Roman" w:cs="Times New Roman"/>
          <w:sz w:val="24"/>
          <w:szCs w:val="24"/>
        </w:rPr>
      </w:pPr>
      <w:r w:rsidRPr="00377B53">
        <w:rPr>
          <w:rFonts w:ascii="Times New Roman" w:eastAsia="Times New Roman" w:hAnsi="Times New Roman" w:cs="Times New Roman"/>
          <w:sz w:val="18"/>
          <w:szCs w:val="18"/>
          <w:lang w:eastAsia="tr-TR"/>
        </w:rPr>
        <w:t>*: p&lt;0,05</w:t>
      </w:r>
      <w:r>
        <w:rPr>
          <w:rFonts w:ascii="Times New Roman" w:eastAsia="Times New Roman" w:hAnsi="Times New Roman" w:cs="Times New Roman"/>
          <w:sz w:val="18"/>
          <w:szCs w:val="18"/>
          <w:lang w:eastAsia="tr-TR"/>
        </w:rPr>
        <w:t xml:space="preserve">, </w:t>
      </w:r>
      <w:r w:rsidRPr="000F3B78">
        <w:rPr>
          <w:rFonts w:ascii="Times New Roman" w:eastAsia="Times New Roman" w:hAnsi="Times New Roman" w:cs="Times New Roman"/>
          <w:sz w:val="18"/>
          <w:szCs w:val="18"/>
          <w:lang w:eastAsia="tr-TR"/>
        </w:rPr>
        <w:t xml:space="preserve">a: Mann </w:t>
      </w:r>
      <w:proofErr w:type="spellStart"/>
      <w:r w:rsidRPr="000F3B78">
        <w:rPr>
          <w:rFonts w:ascii="Times New Roman" w:eastAsia="Times New Roman" w:hAnsi="Times New Roman" w:cs="Times New Roman"/>
          <w:sz w:val="18"/>
          <w:szCs w:val="18"/>
          <w:lang w:eastAsia="tr-TR"/>
        </w:rPr>
        <w:t>Whitney</w:t>
      </w:r>
      <w:proofErr w:type="spellEnd"/>
      <w:r w:rsidRPr="000F3B78">
        <w:rPr>
          <w:rFonts w:ascii="Times New Roman" w:eastAsia="Times New Roman" w:hAnsi="Times New Roman" w:cs="Times New Roman"/>
          <w:sz w:val="18"/>
          <w:szCs w:val="18"/>
          <w:lang w:eastAsia="tr-TR"/>
        </w:rPr>
        <w:t xml:space="preserve"> U Test</w:t>
      </w:r>
      <w:r>
        <w:rPr>
          <w:rFonts w:ascii="Times New Roman" w:eastAsia="Times New Roman" w:hAnsi="Times New Roman" w:cs="Times New Roman"/>
          <w:sz w:val="18"/>
          <w:szCs w:val="18"/>
          <w:lang w:eastAsia="tr-TR"/>
        </w:rPr>
        <w:t>i</w:t>
      </w:r>
    </w:p>
    <w:p w:rsidR="00C74AAE" w:rsidRPr="00362AB1" w:rsidRDefault="00C74AAE" w:rsidP="00C74AAE">
      <w:pPr>
        <w:rPr>
          <w:rFonts w:ascii="Times New Roman" w:eastAsia="Calibri" w:hAnsi="Times New Roman" w:cs="Times New Roman"/>
          <w:sz w:val="24"/>
          <w:szCs w:val="24"/>
        </w:rPr>
        <w:sectPr w:rsidR="00C74AAE" w:rsidRPr="00362AB1" w:rsidSect="001C6AE2">
          <w:footerReference w:type="default" r:id="rId16"/>
          <w:pgSz w:w="16838" w:h="11906" w:orient="landscape"/>
          <w:pgMar w:top="1417" w:right="1417" w:bottom="1417" w:left="1417" w:header="708" w:footer="708" w:gutter="0"/>
          <w:cols w:space="708"/>
          <w:docGrid w:linePitch="360"/>
        </w:sectPr>
      </w:pPr>
    </w:p>
    <w:p w:rsidR="00C74AAE" w:rsidRDefault="00C74AAE" w:rsidP="00C74AAE">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Pr="00FE14BF">
        <w:rPr>
          <w:rFonts w:ascii="Times New Roman" w:eastAsia="Calibri" w:hAnsi="Times New Roman" w:cs="Times New Roman"/>
          <w:sz w:val="24"/>
          <w:szCs w:val="24"/>
        </w:rPr>
        <w:t xml:space="preserve">Tablo </w:t>
      </w:r>
      <w:r>
        <w:rPr>
          <w:rFonts w:ascii="Times New Roman" w:eastAsia="Calibri" w:hAnsi="Times New Roman" w:cs="Times New Roman"/>
          <w:sz w:val="24"/>
          <w:szCs w:val="24"/>
        </w:rPr>
        <w:t>14’te</w:t>
      </w:r>
      <w:r w:rsidRPr="00FE14BF">
        <w:rPr>
          <w:rFonts w:ascii="Times New Roman" w:eastAsia="Calibri" w:hAnsi="Times New Roman" w:cs="Times New Roman"/>
          <w:sz w:val="24"/>
          <w:szCs w:val="24"/>
        </w:rPr>
        <w:t xml:space="preserve"> araştırmaya katılan bireylerin </w:t>
      </w:r>
      <w:r w:rsidRPr="00FE14BF">
        <w:rPr>
          <w:rFonts w:ascii="Times New Roman" w:hAnsi="Times New Roman" w:cs="Times New Roman"/>
          <w:sz w:val="24"/>
        </w:rPr>
        <w:t>SNAQ</w:t>
      </w:r>
      <w:r w:rsidRPr="00FE14BF">
        <w:rPr>
          <w:rFonts w:ascii="Times New Roman" w:hAnsi="Times New Roman" w:cs="Times New Roman"/>
          <w:sz w:val="24"/>
          <w:vertAlign w:val="superscript"/>
        </w:rPr>
        <w:t>65+</w:t>
      </w:r>
      <w:r w:rsidRPr="00FE14BF">
        <w:rPr>
          <w:rFonts w:ascii="Times New Roman" w:hAnsi="Times New Roman" w:cs="Times New Roman"/>
          <w:sz w:val="24"/>
        </w:rPr>
        <w:t xml:space="preserve"> değerlendirme durumların</w:t>
      </w:r>
      <w:r>
        <w:rPr>
          <w:rFonts w:ascii="Times New Roman" w:hAnsi="Times New Roman" w:cs="Times New Roman"/>
          <w:sz w:val="24"/>
        </w:rPr>
        <w:t xml:space="preserve">a </w:t>
      </w:r>
      <w:r w:rsidRPr="00FE14BF">
        <w:rPr>
          <w:rFonts w:ascii="Times New Roman" w:eastAsia="Calibri" w:hAnsi="Times New Roman" w:cs="Times New Roman"/>
          <w:sz w:val="24"/>
          <w:szCs w:val="24"/>
        </w:rPr>
        <w:t xml:space="preserve">göre </w:t>
      </w:r>
      <w:r w:rsidRPr="00CD413E">
        <w:rPr>
          <w:rFonts w:ascii="Times New Roman" w:eastAsia="Calibri" w:hAnsi="Times New Roman" w:cs="Times New Roman"/>
          <w:sz w:val="24"/>
          <w:szCs w:val="24"/>
        </w:rPr>
        <w:t>biyokimyasal bulgular</w:t>
      </w:r>
      <w:r>
        <w:rPr>
          <w:rFonts w:ascii="Times New Roman" w:eastAsia="Calibri" w:hAnsi="Times New Roman" w:cs="Times New Roman"/>
          <w:sz w:val="24"/>
          <w:szCs w:val="24"/>
        </w:rPr>
        <w:t>ın cinsiyetlerine göre</w:t>
      </w:r>
      <w:r w:rsidRPr="00FE14BF">
        <w:rPr>
          <w:rFonts w:ascii="Times New Roman" w:eastAsia="Calibri" w:hAnsi="Times New Roman" w:cs="Times New Roman"/>
          <w:sz w:val="24"/>
          <w:szCs w:val="24"/>
        </w:rPr>
        <w:t xml:space="preserve"> karşılaştırma sonuçları verilmiştir. </w:t>
      </w:r>
    </w:p>
    <w:p w:rsidR="00C74AAE" w:rsidRDefault="00C74AAE" w:rsidP="00C74AAE">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İyi beslenmiş bireylerin </w:t>
      </w:r>
      <w:r w:rsidRPr="00CD413E">
        <w:rPr>
          <w:rFonts w:ascii="Times New Roman" w:eastAsia="Calibri" w:hAnsi="Times New Roman" w:cs="Times New Roman"/>
          <w:sz w:val="24"/>
          <w:szCs w:val="24"/>
        </w:rPr>
        <w:t>LDL Kolesterol</w:t>
      </w:r>
      <w:r>
        <w:rPr>
          <w:rFonts w:ascii="Times New Roman" w:eastAsia="Calibri" w:hAnsi="Times New Roman" w:cs="Times New Roman"/>
          <w:sz w:val="24"/>
          <w:szCs w:val="24"/>
        </w:rPr>
        <w:t xml:space="preserve">, AST ve ALT değerleri cinsiyetlerine göre anlamlı farklılaşmaktadır (p&lt;0,05). İyi beslenmiş erkek bireylerin AST (p=0,000) ve ALT (p=0,000) </w:t>
      </w:r>
      <w:r w:rsidRPr="00816CE3">
        <w:rPr>
          <w:rFonts w:ascii="Times New Roman" w:eastAsia="Calibri" w:hAnsi="Times New Roman" w:cs="Times New Roman"/>
          <w:sz w:val="24"/>
          <w:szCs w:val="24"/>
        </w:rPr>
        <w:t>değerleri</w:t>
      </w:r>
      <w:r>
        <w:rPr>
          <w:rFonts w:ascii="Times New Roman" w:eastAsia="Calibri" w:hAnsi="Times New Roman" w:cs="Times New Roman"/>
          <w:sz w:val="24"/>
          <w:szCs w:val="24"/>
        </w:rPr>
        <w:t xml:space="preserve"> kadın bireylerden anlamlı düzeyde daha yüksektir. İyi beslenmiş kadın bireylerin ise LDL Kolesterol (p=0,044) </w:t>
      </w:r>
      <w:r w:rsidRPr="00816CE3">
        <w:rPr>
          <w:rFonts w:ascii="Times New Roman" w:eastAsia="Calibri" w:hAnsi="Times New Roman" w:cs="Times New Roman"/>
          <w:sz w:val="24"/>
          <w:szCs w:val="24"/>
        </w:rPr>
        <w:t xml:space="preserve">değerleri </w:t>
      </w:r>
      <w:r>
        <w:rPr>
          <w:rFonts w:ascii="Times New Roman" w:eastAsia="Calibri" w:hAnsi="Times New Roman" w:cs="Times New Roman"/>
          <w:sz w:val="24"/>
          <w:szCs w:val="24"/>
        </w:rPr>
        <w:t xml:space="preserve">erkek bireylerden </w:t>
      </w:r>
      <w:r w:rsidRPr="00BB38DA">
        <w:rPr>
          <w:rFonts w:ascii="Times New Roman" w:eastAsia="Calibri" w:hAnsi="Times New Roman" w:cs="Times New Roman"/>
          <w:sz w:val="24"/>
          <w:szCs w:val="24"/>
        </w:rPr>
        <w:t>anlamlı düzeyde daha yüksektir.</w:t>
      </w:r>
      <w:r>
        <w:rPr>
          <w:rFonts w:ascii="Times New Roman" w:eastAsia="Calibri" w:hAnsi="Times New Roman" w:cs="Times New Roman"/>
          <w:sz w:val="24"/>
          <w:szCs w:val="24"/>
        </w:rPr>
        <w:t xml:space="preserve"> Ancak </w:t>
      </w:r>
      <w:r w:rsidRPr="00CD413E">
        <w:rPr>
          <w:rFonts w:ascii="Times New Roman" w:eastAsia="Calibri" w:hAnsi="Times New Roman" w:cs="Times New Roman"/>
          <w:sz w:val="24"/>
          <w:szCs w:val="24"/>
        </w:rPr>
        <w:t>Total Kolesterol</w:t>
      </w:r>
      <w:r>
        <w:rPr>
          <w:rFonts w:ascii="Times New Roman" w:eastAsia="Calibri" w:hAnsi="Times New Roman" w:cs="Times New Roman"/>
          <w:sz w:val="24"/>
          <w:szCs w:val="24"/>
        </w:rPr>
        <w:t xml:space="preserve">, </w:t>
      </w:r>
      <w:proofErr w:type="spellStart"/>
      <w:r w:rsidRPr="00CD413E">
        <w:rPr>
          <w:rFonts w:ascii="Times New Roman" w:eastAsia="Calibri" w:hAnsi="Times New Roman" w:cs="Times New Roman"/>
          <w:sz w:val="24"/>
          <w:szCs w:val="24"/>
        </w:rPr>
        <w:t>Trigliserid</w:t>
      </w:r>
      <w:proofErr w:type="spellEnd"/>
      <w:r>
        <w:rPr>
          <w:rFonts w:ascii="Times New Roman" w:eastAsia="Calibri" w:hAnsi="Times New Roman" w:cs="Times New Roman"/>
          <w:sz w:val="24"/>
          <w:szCs w:val="24"/>
        </w:rPr>
        <w:t xml:space="preserve">, </w:t>
      </w:r>
      <w:r w:rsidRPr="00CD413E">
        <w:rPr>
          <w:rFonts w:ascii="Times New Roman" w:eastAsia="Calibri" w:hAnsi="Times New Roman" w:cs="Times New Roman"/>
          <w:sz w:val="24"/>
          <w:szCs w:val="24"/>
        </w:rPr>
        <w:t>HDL Kolesterol</w:t>
      </w:r>
      <w:r>
        <w:rPr>
          <w:rFonts w:ascii="Times New Roman" w:eastAsia="Calibri" w:hAnsi="Times New Roman" w:cs="Times New Roman"/>
          <w:sz w:val="24"/>
          <w:szCs w:val="24"/>
        </w:rPr>
        <w:t xml:space="preserve">, </w:t>
      </w:r>
      <w:r w:rsidRPr="00CD413E">
        <w:rPr>
          <w:rFonts w:ascii="Times New Roman" w:eastAsia="Calibri" w:hAnsi="Times New Roman" w:cs="Times New Roman"/>
          <w:sz w:val="24"/>
          <w:szCs w:val="24"/>
        </w:rPr>
        <w:t>Açlık Kan Şekeri</w:t>
      </w:r>
      <w:r>
        <w:rPr>
          <w:rFonts w:ascii="Times New Roman" w:eastAsia="Calibri" w:hAnsi="Times New Roman" w:cs="Times New Roman"/>
          <w:sz w:val="24"/>
          <w:szCs w:val="24"/>
        </w:rPr>
        <w:t xml:space="preserve">, </w:t>
      </w:r>
      <w:r w:rsidRPr="00CD413E">
        <w:rPr>
          <w:rFonts w:ascii="Times New Roman" w:eastAsia="Calibri" w:hAnsi="Times New Roman" w:cs="Times New Roman"/>
          <w:sz w:val="24"/>
          <w:szCs w:val="24"/>
        </w:rPr>
        <w:t>Demir</w:t>
      </w:r>
      <w:r>
        <w:rPr>
          <w:rFonts w:ascii="Times New Roman" w:eastAsia="Calibri" w:hAnsi="Times New Roman" w:cs="Times New Roman"/>
          <w:sz w:val="24"/>
          <w:szCs w:val="24"/>
        </w:rPr>
        <w:t xml:space="preserve"> ve </w:t>
      </w:r>
      <w:r w:rsidRPr="00CD413E">
        <w:rPr>
          <w:rFonts w:ascii="Times New Roman" w:eastAsia="Calibri" w:hAnsi="Times New Roman" w:cs="Times New Roman"/>
          <w:sz w:val="24"/>
          <w:szCs w:val="24"/>
        </w:rPr>
        <w:t>Vitamin B12</w:t>
      </w:r>
      <w:r>
        <w:rPr>
          <w:rFonts w:ascii="Times New Roman" w:eastAsia="Calibri" w:hAnsi="Times New Roman" w:cs="Times New Roman"/>
          <w:sz w:val="24"/>
          <w:szCs w:val="24"/>
        </w:rPr>
        <w:t xml:space="preserve"> değerleri bireylerin cinsiyetlerine göre anlamlı </w:t>
      </w:r>
      <w:r w:rsidR="000B1BBE">
        <w:rPr>
          <w:rFonts w:ascii="Times New Roman" w:eastAsia="Calibri" w:hAnsi="Times New Roman" w:cs="Times New Roman"/>
          <w:sz w:val="24"/>
          <w:szCs w:val="24"/>
        </w:rPr>
        <w:t>fark bulunmamaktadır</w:t>
      </w:r>
      <w:r>
        <w:rPr>
          <w:rFonts w:ascii="Times New Roman" w:eastAsia="Calibri" w:hAnsi="Times New Roman" w:cs="Times New Roman"/>
          <w:sz w:val="24"/>
          <w:szCs w:val="24"/>
        </w:rPr>
        <w:t xml:space="preserve"> </w:t>
      </w:r>
      <w:r w:rsidRPr="007244C1">
        <w:rPr>
          <w:rFonts w:ascii="Times New Roman" w:eastAsia="Calibri" w:hAnsi="Times New Roman" w:cs="Times New Roman"/>
          <w:sz w:val="24"/>
          <w:szCs w:val="24"/>
        </w:rPr>
        <w:t>(p&gt;0,05).</w:t>
      </w:r>
    </w:p>
    <w:p w:rsidR="00C74AAE" w:rsidRDefault="00C74AAE" w:rsidP="00C74AAE">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Kötü beslenme riski altında olan </w:t>
      </w:r>
      <w:r w:rsidRPr="005F7CD7">
        <w:rPr>
          <w:rFonts w:ascii="Times New Roman" w:eastAsia="Calibri" w:hAnsi="Times New Roman" w:cs="Times New Roman"/>
          <w:sz w:val="24"/>
          <w:szCs w:val="24"/>
        </w:rPr>
        <w:t xml:space="preserve">bireylerin ALT </w:t>
      </w:r>
      <w:r>
        <w:rPr>
          <w:rFonts w:ascii="Times New Roman" w:eastAsia="Calibri" w:hAnsi="Times New Roman" w:cs="Times New Roman"/>
          <w:sz w:val="24"/>
          <w:szCs w:val="24"/>
        </w:rPr>
        <w:t>ve</w:t>
      </w:r>
      <w:r w:rsidRPr="005F7CD7">
        <w:t xml:space="preserve"> </w:t>
      </w:r>
      <w:r w:rsidRPr="005F7CD7">
        <w:rPr>
          <w:rFonts w:ascii="Times New Roman" w:eastAsia="Calibri" w:hAnsi="Times New Roman" w:cs="Times New Roman"/>
          <w:sz w:val="24"/>
          <w:szCs w:val="24"/>
        </w:rPr>
        <w:t>Vitamin B12</w:t>
      </w:r>
      <w:r>
        <w:rPr>
          <w:rFonts w:ascii="Times New Roman" w:eastAsia="Calibri" w:hAnsi="Times New Roman" w:cs="Times New Roman"/>
          <w:sz w:val="24"/>
          <w:szCs w:val="24"/>
        </w:rPr>
        <w:t xml:space="preserve"> </w:t>
      </w:r>
      <w:r w:rsidRPr="005F7CD7">
        <w:rPr>
          <w:rFonts w:ascii="Times New Roman" w:eastAsia="Calibri" w:hAnsi="Times New Roman" w:cs="Times New Roman"/>
          <w:sz w:val="24"/>
          <w:szCs w:val="24"/>
        </w:rPr>
        <w:t>değerleri cinsiyetlerine göre anlamlı farklılaşmaktadır (p&lt;0,05). Kötü beslenme riski altında olan erkek bireylerin</w:t>
      </w:r>
      <w:r>
        <w:rPr>
          <w:rFonts w:ascii="Times New Roman" w:eastAsia="Calibri" w:hAnsi="Times New Roman" w:cs="Times New Roman"/>
          <w:sz w:val="24"/>
          <w:szCs w:val="24"/>
        </w:rPr>
        <w:t xml:space="preserve"> </w:t>
      </w:r>
      <w:r w:rsidRPr="005F7CD7">
        <w:rPr>
          <w:rFonts w:ascii="Times New Roman" w:eastAsia="Calibri" w:hAnsi="Times New Roman" w:cs="Times New Roman"/>
          <w:sz w:val="24"/>
          <w:szCs w:val="24"/>
        </w:rPr>
        <w:t>ALT (p=0,000)</w:t>
      </w:r>
      <w:r>
        <w:rPr>
          <w:rFonts w:ascii="Times New Roman" w:eastAsia="Calibri" w:hAnsi="Times New Roman" w:cs="Times New Roman"/>
          <w:sz w:val="24"/>
          <w:szCs w:val="24"/>
        </w:rPr>
        <w:t xml:space="preserve"> ve </w:t>
      </w:r>
      <w:r w:rsidRPr="005F7CD7">
        <w:rPr>
          <w:rFonts w:ascii="Times New Roman" w:eastAsia="Calibri" w:hAnsi="Times New Roman" w:cs="Times New Roman"/>
          <w:sz w:val="24"/>
          <w:szCs w:val="24"/>
        </w:rPr>
        <w:t>Vitamin B12</w:t>
      </w:r>
      <w:r>
        <w:rPr>
          <w:rFonts w:ascii="Times New Roman" w:eastAsia="Calibri" w:hAnsi="Times New Roman" w:cs="Times New Roman"/>
          <w:sz w:val="24"/>
          <w:szCs w:val="24"/>
        </w:rPr>
        <w:t xml:space="preserve"> (p=0,021) </w:t>
      </w:r>
      <w:r w:rsidRPr="00816CE3">
        <w:rPr>
          <w:rFonts w:ascii="Times New Roman" w:eastAsia="Calibri" w:hAnsi="Times New Roman" w:cs="Times New Roman"/>
          <w:sz w:val="24"/>
          <w:szCs w:val="24"/>
        </w:rPr>
        <w:t>değerleri</w:t>
      </w:r>
      <w:r w:rsidRPr="005F7CD7">
        <w:rPr>
          <w:rFonts w:ascii="Times New Roman" w:eastAsia="Calibri" w:hAnsi="Times New Roman" w:cs="Times New Roman"/>
          <w:sz w:val="24"/>
          <w:szCs w:val="24"/>
        </w:rPr>
        <w:t xml:space="preserve"> kadın bireylerden anlamlı düzeyde daha yüksektir. Ancak Total Kolesterol, </w:t>
      </w:r>
      <w:proofErr w:type="spellStart"/>
      <w:r w:rsidRPr="005F7CD7">
        <w:rPr>
          <w:rFonts w:ascii="Times New Roman" w:eastAsia="Calibri" w:hAnsi="Times New Roman" w:cs="Times New Roman"/>
          <w:sz w:val="24"/>
          <w:szCs w:val="24"/>
        </w:rPr>
        <w:t>Trigliserid</w:t>
      </w:r>
      <w:proofErr w:type="spellEnd"/>
      <w:r w:rsidRPr="005F7CD7">
        <w:rPr>
          <w:rFonts w:ascii="Times New Roman" w:eastAsia="Calibri" w:hAnsi="Times New Roman" w:cs="Times New Roman"/>
          <w:sz w:val="24"/>
          <w:szCs w:val="24"/>
        </w:rPr>
        <w:t>, HDL Kolesterol,</w:t>
      </w:r>
      <w:r w:rsidRPr="005F7CD7">
        <w:t xml:space="preserve"> </w:t>
      </w:r>
      <w:r w:rsidRPr="005F7CD7">
        <w:rPr>
          <w:rFonts w:ascii="Times New Roman" w:eastAsia="Calibri" w:hAnsi="Times New Roman" w:cs="Times New Roman"/>
          <w:sz w:val="24"/>
          <w:szCs w:val="24"/>
        </w:rPr>
        <w:t>LDL Kolesterol</w:t>
      </w:r>
      <w:r>
        <w:rPr>
          <w:rFonts w:ascii="Times New Roman" w:eastAsia="Calibri" w:hAnsi="Times New Roman" w:cs="Times New Roman"/>
          <w:sz w:val="24"/>
          <w:szCs w:val="24"/>
        </w:rPr>
        <w:t>,</w:t>
      </w:r>
      <w:r w:rsidRPr="005F7CD7">
        <w:rPr>
          <w:rFonts w:ascii="Times New Roman" w:eastAsia="Calibri" w:hAnsi="Times New Roman" w:cs="Times New Roman"/>
          <w:sz w:val="24"/>
          <w:szCs w:val="24"/>
        </w:rPr>
        <w:t xml:space="preserve"> Açlık Kan Şekeri, AST</w:t>
      </w:r>
      <w:r>
        <w:rPr>
          <w:rFonts w:ascii="Times New Roman" w:eastAsia="Calibri" w:hAnsi="Times New Roman" w:cs="Times New Roman"/>
          <w:sz w:val="24"/>
          <w:szCs w:val="24"/>
        </w:rPr>
        <w:t xml:space="preserve"> ve </w:t>
      </w:r>
      <w:r w:rsidRPr="005F7CD7">
        <w:rPr>
          <w:rFonts w:ascii="Times New Roman" w:eastAsia="Calibri" w:hAnsi="Times New Roman" w:cs="Times New Roman"/>
          <w:sz w:val="24"/>
          <w:szCs w:val="24"/>
        </w:rPr>
        <w:t>Demir</w:t>
      </w:r>
      <w:r>
        <w:rPr>
          <w:rFonts w:ascii="Times New Roman" w:eastAsia="Calibri" w:hAnsi="Times New Roman" w:cs="Times New Roman"/>
          <w:sz w:val="24"/>
          <w:szCs w:val="24"/>
        </w:rPr>
        <w:t xml:space="preserve"> </w:t>
      </w:r>
      <w:r w:rsidRPr="005F7CD7">
        <w:rPr>
          <w:rFonts w:ascii="Times New Roman" w:eastAsia="Calibri" w:hAnsi="Times New Roman" w:cs="Times New Roman"/>
          <w:sz w:val="24"/>
          <w:szCs w:val="24"/>
        </w:rPr>
        <w:t xml:space="preserve">değerleri bireylerin cinsiyetlerine göre anlamlı </w:t>
      </w:r>
      <w:r w:rsidR="000B1BBE">
        <w:rPr>
          <w:rFonts w:ascii="Times New Roman" w:eastAsia="Calibri" w:hAnsi="Times New Roman" w:cs="Times New Roman"/>
          <w:sz w:val="24"/>
          <w:szCs w:val="24"/>
        </w:rPr>
        <w:t>fark bulunmamaktadır</w:t>
      </w:r>
      <w:r w:rsidRPr="005F7CD7">
        <w:rPr>
          <w:rFonts w:ascii="Times New Roman" w:eastAsia="Calibri" w:hAnsi="Times New Roman" w:cs="Times New Roman"/>
          <w:sz w:val="24"/>
          <w:szCs w:val="24"/>
        </w:rPr>
        <w:t xml:space="preserve"> (p&gt;0,05).</w:t>
      </w:r>
    </w:p>
    <w:p w:rsidR="00C74AAE" w:rsidRDefault="00C74AAE" w:rsidP="00C74AAE">
      <w:pPr>
        <w:spacing w:line="360" w:lineRule="auto"/>
        <w:ind w:firstLine="708"/>
        <w:jc w:val="both"/>
        <w:rPr>
          <w:rFonts w:ascii="Times New Roman" w:eastAsia="Calibri" w:hAnsi="Times New Roman" w:cs="Times New Roman"/>
          <w:sz w:val="24"/>
          <w:szCs w:val="24"/>
        </w:rPr>
      </w:pPr>
      <w:r w:rsidRPr="00816CE3">
        <w:rPr>
          <w:rFonts w:ascii="Times New Roman" w:eastAsia="Calibri" w:hAnsi="Times New Roman" w:cs="Times New Roman"/>
          <w:sz w:val="24"/>
          <w:szCs w:val="24"/>
        </w:rPr>
        <w:t>Kötü beslenm</w:t>
      </w:r>
      <w:r>
        <w:rPr>
          <w:rFonts w:ascii="Times New Roman" w:eastAsia="Calibri" w:hAnsi="Times New Roman" w:cs="Times New Roman"/>
          <w:sz w:val="24"/>
          <w:szCs w:val="24"/>
        </w:rPr>
        <w:t xml:space="preserve">iş </w:t>
      </w:r>
      <w:r w:rsidRPr="00816CE3">
        <w:rPr>
          <w:rFonts w:ascii="Times New Roman" w:eastAsia="Calibri" w:hAnsi="Times New Roman" w:cs="Times New Roman"/>
          <w:sz w:val="24"/>
          <w:szCs w:val="24"/>
        </w:rPr>
        <w:t>bireylerin Total Kolesterol</w:t>
      </w:r>
      <w:r>
        <w:rPr>
          <w:rFonts w:ascii="Times New Roman" w:eastAsia="Calibri" w:hAnsi="Times New Roman" w:cs="Times New Roman"/>
          <w:sz w:val="24"/>
          <w:szCs w:val="24"/>
        </w:rPr>
        <w:t xml:space="preserve">, </w:t>
      </w:r>
      <w:proofErr w:type="spellStart"/>
      <w:r w:rsidRPr="00816CE3">
        <w:rPr>
          <w:rFonts w:ascii="Times New Roman" w:eastAsia="Calibri" w:hAnsi="Times New Roman" w:cs="Times New Roman"/>
          <w:sz w:val="24"/>
          <w:szCs w:val="24"/>
        </w:rPr>
        <w:t>Trigliserid</w:t>
      </w:r>
      <w:proofErr w:type="spellEnd"/>
      <w:r>
        <w:rPr>
          <w:rFonts w:ascii="Times New Roman" w:eastAsia="Calibri" w:hAnsi="Times New Roman" w:cs="Times New Roman"/>
          <w:sz w:val="24"/>
          <w:szCs w:val="24"/>
        </w:rPr>
        <w:t xml:space="preserve">, </w:t>
      </w:r>
      <w:r w:rsidRPr="00816CE3">
        <w:rPr>
          <w:rFonts w:ascii="Times New Roman" w:eastAsia="Calibri" w:hAnsi="Times New Roman" w:cs="Times New Roman"/>
          <w:sz w:val="24"/>
          <w:szCs w:val="24"/>
        </w:rPr>
        <w:t>HDL Kolesterol</w:t>
      </w:r>
      <w:r>
        <w:rPr>
          <w:rFonts w:ascii="Times New Roman" w:eastAsia="Calibri" w:hAnsi="Times New Roman" w:cs="Times New Roman"/>
          <w:sz w:val="24"/>
          <w:szCs w:val="24"/>
        </w:rPr>
        <w:t xml:space="preserve">, </w:t>
      </w:r>
      <w:r w:rsidRPr="00816CE3">
        <w:rPr>
          <w:rFonts w:ascii="Times New Roman" w:eastAsia="Calibri" w:hAnsi="Times New Roman" w:cs="Times New Roman"/>
          <w:sz w:val="24"/>
          <w:szCs w:val="24"/>
        </w:rPr>
        <w:t>LDL Kolesterol</w:t>
      </w:r>
      <w:r>
        <w:rPr>
          <w:rFonts w:ascii="Times New Roman" w:eastAsia="Calibri" w:hAnsi="Times New Roman" w:cs="Times New Roman"/>
          <w:sz w:val="24"/>
          <w:szCs w:val="24"/>
        </w:rPr>
        <w:t xml:space="preserve">, </w:t>
      </w:r>
      <w:r w:rsidRPr="00816CE3">
        <w:rPr>
          <w:rFonts w:ascii="Times New Roman" w:eastAsia="Calibri" w:hAnsi="Times New Roman" w:cs="Times New Roman"/>
          <w:sz w:val="24"/>
          <w:szCs w:val="24"/>
        </w:rPr>
        <w:t>Açlık Kan Şekeri</w:t>
      </w:r>
      <w:r>
        <w:rPr>
          <w:rFonts w:ascii="Times New Roman" w:eastAsia="Calibri" w:hAnsi="Times New Roman" w:cs="Times New Roman"/>
          <w:sz w:val="24"/>
          <w:szCs w:val="24"/>
        </w:rPr>
        <w:t xml:space="preserve"> ve </w:t>
      </w:r>
      <w:r w:rsidRPr="00816CE3">
        <w:rPr>
          <w:rFonts w:ascii="Times New Roman" w:eastAsia="Calibri" w:hAnsi="Times New Roman" w:cs="Times New Roman"/>
          <w:sz w:val="24"/>
          <w:szCs w:val="24"/>
        </w:rPr>
        <w:t>ALT</w:t>
      </w:r>
      <w:r>
        <w:rPr>
          <w:rFonts w:ascii="Times New Roman" w:eastAsia="Calibri" w:hAnsi="Times New Roman" w:cs="Times New Roman"/>
          <w:sz w:val="24"/>
          <w:szCs w:val="24"/>
        </w:rPr>
        <w:t xml:space="preserve"> </w:t>
      </w:r>
      <w:r w:rsidRPr="00816CE3">
        <w:rPr>
          <w:rFonts w:ascii="Times New Roman" w:eastAsia="Calibri" w:hAnsi="Times New Roman" w:cs="Times New Roman"/>
          <w:sz w:val="24"/>
          <w:szCs w:val="24"/>
        </w:rPr>
        <w:t>değerleri cinsiyetlerine göre anlamlı farklılaşmaktadır (p&lt;0,05). Kötü beslenm</w:t>
      </w:r>
      <w:r>
        <w:rPr>
          <w:rFonts w:ascii="Times New Roman" w:eastAsia="Calibri" w:hAnsi="Times New Roman" w:cs="Times New Roman"/>
          <w:sz w:val="24"/>
          <w:szCs w:val="24"/>
        </w:rPr>
        <w:t xml:space="preserve">iş </w:t>
      </w:r>
      <w:r w:rsidRPr="00816CE3">
        <w:rPr>
          <w:rFonts w:ascii="Times New Roman" w:eastAsia="Calibri" w:hAnsi="Times New Roman" w:cs="Times New Roman"/>
          <w:sz w:val="24"/>
          <w:szCs w:val="24"/>
        </w:rPr>
        <w:t>erkek bireylerin HDL Kolesterol</w:t>
      </w:r>
      <w:r>
        <w:rPr>
          <w:rFonts w:ascii="Times New Roman" w:eastAsia="Calibri" w:hAnsi="Times New Roman" w:cs="Times New Roman"/>
          <w:sz w:val="24"/>
          <w:szCs w:val="24"/>
        </w:rPr>
        <w:t xml:space="preserve"> </w:t>
      </w:r>
      <w:r w:rsidRPr="00816CE3">
        <w:rPr>
          <w:rFonts w:ascii="Times New Roman" w:eastAsia="Calibri" w:hAnsi="Times New Roman" w:cs="Times New Roman"/>
          <w:sz w:val="24"/>
          <w:szCs w:val="24"/>
        </w:rPr>
        <w:t>(p=0,0</w:t>
      </w:r>
      <w:r>
        <w:rPr>
          <w:rFonts w:ascii="Times New Roman" w:eastAsia="Calibri" w:hAnsi="Times New Roman" w:cs="Times New Roman"/>
          <w:sz w:val="24"/>
          <w:szCs w:val="24"/>
        </w:rPr>
        <w:t>00</w:t>
      </w:r>
      <w:r w:rsidRPr="00816CE3">
        <w:rPr>
          <w:rFonts w:ascii="Times New Roman" w:eastAsia="Calibri" w:hAnsi="Times New Roman" w:cs="Times New Roman"/>
          <w:sz w:val="24"/>
          <w:szCs w:val="24"/>
        </w:rPr>
        <w:t>)</w:t>
      </w:r>
      <w:r>
        <w:rPr>
          <w:rFonts w:ascii="Times New Roman" w:eastAsia="Calibri" w:hAnsi="Times New Roman" w:cs="Times New Roman"/>
          <w:sz w:val="24"/>
          <w:szCs w:val="24"/>
        </w:rPr>
        <w:t xml:space="preserve"> ve </w:t>
      </w:r>
      <w:r w:rsidRPr="00816CE3">
        <w:rPr>
          <w:rFonts w:ascii="Times New Roman" w:eastAsia="Calibri" w:hAnsi="Times New Roman" w:cs="Times New Roman"/>
          <w:sz w:val="24"/>
          <w:szCs w:val="24"/>
        </w:rPr>
        <w:t>ALT (p=0,0</w:t>
      </w:r>
      <w:r>
        <w:rPr>
          <w:rFonts w:ascii="Times New Roman" w:eastAsia="Calibri" w:hAnsi="Times New Roman" w:cs="Times New Roman"/>
          <w:sz w:val="24"/>
          <w:szCs w:val="24"/>
        </w:rPr>
        <w:t>11</w:t>
      </w:r>
      <w:r w:rsidRPr="00816CE3">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16CE3">
        <w:rPr>
          <w:rFonts w:ascii="Times New Roman" w:eastAsia="Calibri" w:hAnsi="Times New Roman" w:cs="Times New Roman"/>
          <w:sz w:val="24"/>
          <w:szCs w:val="24"/>
        </w:rPr>
        <w:t>değerleri kadın bireylerden anlamlı düzeyde daha yüksektir.</w:t>
      </w:r>
      <w:r>
        <w:rPr>
          <w:rFonts w:ascii="Times New Roman" w:eastAsia="Calibri" w:hAnsi="Times New Roman" w:cs="Times New Roman"/>
          <w:sz w:val="24"/>
          <w:szCs w:val="24"/>
        </w:rPr>
        <w:t xml:space="preserve"> </w:t>
      </w:r>
      <w:r w:rsidRPr="00816CE3">
        <w:rPr>
          <w:rFonts w:ascii="Times New Roman" w:eastAsia="Calibri" w:hAnsi="Times New Roman" w:cs="Times New Roman"/>
          <w:sz w:val="24"/>
          <w:szCs w:val="24"/>
        </w:rPr>
        <w:t xml:space="preserve">Kötü beslenmiş </w:t>
      </w:r>
      <w:r>
        <w:rPr>
          <w:rFonts w:ascii="Times New Roman" w:eastAsia="Calibri" w:hAnsi="Times New Roman" w:cs="Times New Roman"/>
          <w:sz w:val="24"/>
          <w:szCs w:val="24"/>
        </w:rPr>
        <w:t>kadın</w:t>
      </w:r>
      <w:r w:rsidRPr="00816CE3">
        <w:rPr>
          <w:rFonts w:ascii="Times New Roman" w:eastAsia="Calibri" w:hAnsi="Times New Roman" w:cs="Times New Roman"/>
          <w:sz w:val="24"/>
          <w:szCs w:val="24"/>
        </w:rPr>
        <w:t xml:space="preserve"> bireylerin Total Kolesterol</w:t>
      </w:r>
      <w:r>
        <w:rPr>
          <w:rFonts w:ascii="Times New Roman" w:eastAsia="Calibri" w:hAnsi="Times New Roman" w:cs="Times New Roman"/>
          <w:sz w:val="24"/>
          <w:szCs w:val="24"/>
        </w:rPr>
        <w:t xml:space="preserve"> (p=0,003), </w:t>
      </w:r>
      <w:proofErr w:type="spellStart"/>
      <w:r w:rsidRPr="00816CE3">
        <w:rPr>
          <w:rFonts w:ascii="Times New Roman" w:eastAsia="Calibri" w:hAnsi="Times New Roman" w:cs="Times New Roman"/>
          <w:sz w:val="24"/>
          <w:szCs w:val="24"/>
        </w:rPr>
        <w:t>Trigliserid</w:t>
      </w:r>
      <w:proofErr w:type="spellEnd"/>
      <w:r>
        <w:rPr>
          <w:rFonts w:ascii="Times New Roman" w:eastAsia="Calibri" w:hAnsi="Times New Roman" w:cs="Times New Roman"/>
          <w:sz w:val="24"/>
          <w:szCs w:val="24"/>
        </w:rPr>
        <w:t xml:space="preserve"> (p=0,005), </w:t>
      </w:r>
      <w:r w:rsidRPr="00816CE3">
        <w:rPr>
          <w:rFonts w:ascii="Times New Roman" w:eastAsia="Calibri" w:hAnsi="Times New Roman" w:cs="Times New Roman"/>
          <w:sz w:val="24"/>
          <w:szCs w:val="24"/>
        </w:rPr>
        <w:t>LDL Kolesterol</w:t>
      </w:r>
      <w:r>
        <w:rPr>
          <w:rFonts w:ascii="Times New Roman" w:eastAsia="Calibri" w:hAnsi="Times New Roman" w:cs="Times New Roman"/>
          <w:sz w:val="24"/>
          <w:szCs w:val="24"/>
        </w:rPr>
        <w:t xml:space="preserve"> (p=0,034) ve </w:t>
      </w:r>
      <w:r w:rsidRPr="00816CE3">
        <w:rPr>
          <w:rFonts w:ascii="Times New Roman" w:eastAsia="Calibri" w:hAnsi="Times New Roman" w:cs="Times New Roman"/>
          <w:sz w:val="24"/>
          <w:szCs w:val="24"/>
        </w:rPr>
        <w:t>Açlık Kan Şekeri</w:t>
      </w:r>
      <w:r>
        <w:rPr>
          <w:rFonts w:ascii="Times New Roman" w:eastAsia="Calibri" w:hAnsi="Times New Roman" w:cs="Times New Roman"/>
          <w:sz w:val="24"/>
          <w:szCs w:val="24"/>
        </w:rPr>
        <w:t xml:space="preserve"> (p=0,003) </w:t>
      </w:r>
      <w:r w:rsidRPr="00816CE3">
        <w:rPr>
          <w:rFonts w:ascii="Times New Roman" w:eastAsia="Calibri" w:hAnsi="Times New Roman" w:cs="Times New Roman"/>
          <w:sz w:val="24"/>
          <w:szCs w:val="24"/>
        </w:rPr>
        <w:t>d</w:t>
      </w:r>
      <w:r>
        <w:rPr>
          <w:rFonts w:ascii="Times New Roman" w:eastAsia="Calibri" w:hAnsi="Times New Roman" w:cs="Times New Roman"/>
          <w:sz w:val="24"/>
          <w:szCs w:val="24"/>
        </w:rPr>
        <w:t xml:space="preserve">eğerleri erkek </w:t>
      </w:r>
      <w:r w:rsidRPr="00816CE3">
        <w:rPr>
          <w:rFonts w:ascii="Times New Roman" w:eastAsia="Calibri" w:hAnsi="Times New Roman" w:cs="Times New Roman"/>
          <w:sz w:val="24"/>
          <w:szCs w:val="24"/>
        </w:rPr>
        <w:t>bireylerden anlamlı düzeyde daha yüksektir.</w:t>
      </w:r>
      <w:r>
        <w:rPr>
          <w:rFonts w:ascii="Times New Roman" w:eastAsia="Calibri" w:hAnsi="Times New Roman" w:cs="Times New Roman"/>
          <w:sz w:val="24"/>
          <w:szCs w:val="24"/>
        </w:rPr>
        <w:t xml:space="preserve"> </w:t>
      </w:r>
      <w:r w:rsidRPr="00816CE3">
        <w:rPr>
          <w:rFonts w:ascii="Times New Roman" w:eastAsia="Calibri" w:hAnsi="Times New Roman" w:cs="Times New Roman"/>
          <w:sz w:val="24"/>
          <w:szCs w:val="24"/>
        </w:rPr>
        <w:t>Ancak</w:t>
      </w:r>
      <w:r>
        <w:rPr>
          <w:rFonts w:ascii="Times New Roman" w:eastAsia="Calibri" w:hAnsi="Times New Roman" w:cs="Times New Roman"/>
          <w:sz w:val="24"/>
          <w:szCs w:val="24"/>
        </w:rPr>
        <w:t xml:space="preserve"> </w:t>
      </w:r>
      <w:r w:rsidRPr="00816CE3">
        <w:rPr>
          <w:rFonts w:ascii="Times New Roman" w:eastAsia="Calibri" w:hAnsi="Times New Roman" w:cs="Times New Roman"/>
          <w:sz w:val="24"/>
          <w:szCs w:val="24"/>
        </w:rPr>
        <w:t>AST</w:t>
      </w:r>
      <w:r>
        <w:rPr>
          <w:rFonts w:ascii="Times New Roman" w:eastAsia="Calibri" w:hAnsi="Times New Roman" w:cs="Times New Roman"/>
          <w:sz w:val="24"/>
          <w:szCs w:val="24"/>
        </w:rPr>
        <w:t xml:space="preserve">, </w:t>
      </w:r>
      <w:r w:rsidRPr="00816CE3">
        <w:rPr>
          <w:rFonts w:ascii="Times New Roman" w:eastAsia="Calibri" w:hAnsi="Times New Roman" w:cs="Times New Roman"/>
          <w:sz w:val="24"/>
          <w:szCs w:val="24"/>
        </w:rPr>
        <w:t>Demir</w:t>
      </w:r>
      <w:r>
        <w:rPr>
          <w:rFonts w:ascii="Times New Roman" w:eastAsia="Calibri" w:hAnsi="Times New Roman" w:cs="Times New Roman"/>
          <w:sz w:val="24"/>
          <w:szCs w:val="24"/>
        </w:rPr>
        <w:t xml:space="preserve"> ve </w:t>
      </w:r>
      <w:r w:rsidRPr="00816CE3">
        <w:rPr>
          <w:rFonts w:ascii="Times New Roman" w:eastAsia="Calibri" w:hAnsi="Times New Roman" w:cs="Times New Roman"/>
          <w:sz w:val="24"/>
          <w:szCs w:val="24"/>
        </w:rPr>
        <w:t>Vitamin B</w:t>
      </w:r>
      <w:r w:rsidRPr="000B1BBE">
        <w:rPr>
          <w:rFonts w:ascii="Times New Roman" w:eastAsia="Calibri" w:hAnsi="Times New Roman" w:cs="Times New Roman"/>
          <w:sz w:val="24"/>
          <w:szCs w:val="24"/>
          <w:vertAlign w:val="subscript"/>
        </w:rPr>
        <w:t xml:space="preserve">12 </w:t>
      </w:r>
      <w:r w:rsidRPr="00816CE3">
        <w:rPr>
          <w:rFonts w:ascii="Times New Roman" w:eastAsia="Calibri" w:hAnsi="Times New Roman" w:cs="Times New Roman"/>
          <w:sz w:val="24"/>
          <w:szCs w:val="24"/>
        </w:rPr>
        <w:t xml:space="preserve">değerleri bireylerin cinsiyetlerine göre anlamlı </w:t>
      </w:r>
      <w:r w:rsidR="000B1BBE">
        <w:rPr>
          <w:rFonts w:ascii="Times New Roman" w:eastAsia="Calibri" w:hAnsi="Times New Roman" w:cs="Times New Roman"/>
          <w:sz w:val="24"/>
          <w:szCs w:val="24"/>
        </w:rPr>
        <w:t>fark bulunmamaktadır</w:t>
      </w:r>
      <w:r w:rsidRPr="00816CE3">
        <w:rPr>
          <w:rFonts w:ascii="Times New Roman" w:eastAsia="Calibri" w:hAnsi="Times New Roman" w:cs="Times New Roman"/>
          <w:sz w:val="24"/>
          <w:szCs w:val="24"/>
        </w:rPr>
        <w:t xml:space="preserve"> (p&gt;0,05).</w:t>
      </w:r>
    </w:p>
    <w:p w:rsidR="001C6AE2" w:rsidRDefault="001C6AE2" w:rsidP="00C74AAE">
      <w:pPr>
        <w:pStyle w:val="Balk5"/>
        <w:rPr>
          <w:b/>
          <w:noProof/>
        </w:rPr>
        <w:sectPr w:rsidR="001C6AE2" w:rsidSect="00A313E0">
          <w:footerReference w:type="default" r:id="rId17"/>
          <w:pgSz w:w="11906" w:h="16838"/>
          <w:pgMar w:top="1418" w:right="1134" w:bottom="1418" w:left="1701" w:header="709" w:footer="709" w:gutter="0"/>
          <w:cols w:space="708"/>
          <w:docGrid w:linePitch="360"/>
        </w:sectPr>
      </w:pPr>
    </w:p>
    <w:p w:rsidR="00C74AAE" w:rsidRPr="00D13A16" w:rsidRDefault="00C74AAE" w:rsidP="00C74AAE">
      <w:pPr>
        <w:pStyle w:val="Balk5"/>
        <w:rPr>
          <w:rFonts w:eastAsia="Times New Roman"/>
          <w:noProof/>
          <w:lang w:eastAsia="tr-TR"/>
        </w:rPr>
      </w:pPr>
      <w:bookmarkStart w:id="79" w:name="_Toc173355088"/>
      <w:r>
        <w:rPr>
          <w:b/>
          <w:noProof/>
        </w:rPr>
        <w:lastRenderedPageBreak/>
        <w:t>Tablo 15</w:t>
      </w:r>
      <w:r w:rsidRPr="00D13A16">
        <w:rPr>
          <w:b/>
          <w:noProof/>
        </w:rPr>
        <w:t xml:space="preserve">. </w:t>
      </w:r>
      <w:r w:rsidRPr="00D13A16">
        <w:rPr>
          <w:noProof/>
        </w:rPr>
        <w:t xml:space="preserve">Bireylerin </w:t>
      </w:r>
      <w:r w:rsidRPr="00D13A16">
        <w:rPr>
          <w:rFonts w:eastAsia="Times New Roman"/>
          <w:noProof/>
          <w:lang w:eastAsia="tr-TR"/>
        </w:rPr>
        <w:t>Doktor Tarafından Tanısı Konulan Hastalık</w:t>
      </w:r>
      <w:r w:rsidR="000B1BBE" w:rsidRPr="000B1BBE">
        <w:rPr>
          <w:rFonts w:eastAsia="Times New Roman" w:cs="Times New Roman"/>
          <w:bCs/>
          <w:noProof/>
          <w:szCs w:val="24"/>
          <w:lang w:eastAsia="tr-TR"/>
        </w:rPr>
        <w:t>(Diyabet, Hipertansiyon, Astım,KOAH,Kolesterol,Tiroid, Osteoporoz,Kanser,Diğer)</w:t>
      </w:r>
      <w:r w:rsidRPr="00D13A16">
        <w:rPr>
          <w:rFonts w:eastAsia="Times New Roman"/>
          <w:noProof/>
          <w:lang w:eastAsia="tr-TR"/>
        </w:rPr>
        <w:t xml:space="preserve"> Durumuna Göre Biyokimyasal Bulguların Karşılaştırılması</w:t>
      </w:r>
      <w:bookmarkEnd w:id="79"/>
    </w:p>
    <w:tbl>
      <w:tblPr>
        <w:tblStyle w:val="TabloKlavuzu5"/>
        <w:tblW w:w="908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2239"/>
        <w:gridCol w:w="2108"/>
        <w:gridCol w:w="1312"/>
      </w:tblGrid>
      <w:tr w:rsidR="00C74AAE" w:rsidRPr="00D13A16" w:rsidTr="004738C7">
        <w:trPr>
          <w:trHeight w:val="267"/>
        </w:trPr>
        <w:tc>
          <w:tcPr>
            <w:tcW w:w="3426" w:type="dxa"/>
            <w:vMerge w:val="restart"/>
            <w:tcBorders>
              <w:top w:val="single" w:sz="12" w:space="0" w:color="auto"/>
              <w:bottom w:val="nil"/>
            </w:tcBorders>
            <w:vAlign w:val="center"/>
          </w:tcPr>
          <w:p w:rsidR="00C74AAE" w:rsidRPr="00D13A16" w:rsidRDefault="00C74AAE" w:rsidP="004738C7">
            <w:pPr>
              <w:spacing w:after="0" w:line="360" w:lineRule="auto"/>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b/>
                <w:bCs/>
                <w:noProof/>
                <w:sz w:val="22"/>
                <w:szCs w:val="22"/>
                <w:lang w:eastAsia="tr-TR"/>
              </w:rPr>
              <w:t>Biyokimyasal Bulgular</w:t>
            </w:r>
          </w:p>
        </w:tc>
        <w:tc>
          <w:tcPr>
            <w:tcW w:w="2239" w:type="dxa"/>
            <w:tcBorders>
              <w:top w:val="single" w:sz="12" w:space="0" w:color="auto"/>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 xml:space="preserve">Var </w:t>
            </w:r>
          </w:p>
          <w:p w:rsidR="00C74AAE" w:rsidRPr="00D13A16" w:rsidRDefault="00C74AAE" w:rsidP="004738C7">
            <w:pPr>
              <w:spacing w:after="0" w:line="360" w:lineRule="auto"/>
              <w:jc w:val="center"/>
              <w:rPr>
                <w:rFonts w:ascii="Times New Roman" w:eastAsia="Times New Roman" w:hAnsi="Times New Roman" w:cs="Times New Roman"/>
                <w:b/>
                <w:bCs/>
                <w:noProof/>
                <w:lang w:eastAsia="tr-TR"/>
              </w:rPr>
            </w:pPr>
            <w:r w:rsidRPr="00D13A16">
              <w:rPr>
                <w:rFonts w:ascii="Times New Roman" w:eastAsia="Times New Roman" w:hAnsi="Times New Roman" w:cs="Times New Roman"/>
                <w:b/>
                <w:bCs/>
                <w:noProof/>
                <w:sz w:val="22"/>
                <w:szCs w:val="22"/>
                <w:lang w:eastAsia="tr-TR"/>
              </w:rPr>
              <w:t>(n=298)</w:t>
            </w:r>
          </w:p>
        </w:tc>
        <w:tc>
          <w:tcPr>
            <w:tcW w:w="2108" w:type="dxa"/>
            <w:tcBorders>
              <w:top w:val="single" w:sz="12" w:space="0" w:color="auto"/>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 xml:space="preserve">Yok </w:t>
            </w:r>
          </w:p>
          <w:p w:rsidR="00C74AAE" w:rsidRPr="00D13A16" w:rsidRDefault="00C74AAE" w:rsidP="004738C7">
            <w:pPr>
              <w:spacing w:after="0" w:line="360" w:lineRule="auto"/>
              <w:jc w:val="center"/>
              <w:rPr>
                <w:rFonts w:ascii="Times New Roman" w:eastAsia="Times New Roman" w:hAnsi="Times New Roman" w:cs="Times New Roman"/>
                <w:noProof/>
                <w:lang w:eastAsia="tr-TR"/>
              </w:rPr>
            </w:pPr>
            <w:r w:rsidRPr="00D13A16">
              <w:rPr>
                <w:rFonts w:ascii="Times New Roman" w:eastAsia="Times New Roman" w:hAnsi="Times New Roman" w:cs="Times New Roman"/>
                <w:b/>
                <w:bCs/>
                <w:noProof/>
                <w:sz w:val="22"/>
                <w:szCs w:val="22"/>
                <w:lang w:eastAsia="tr-TR"/>
              </w:rPr>
              <w:t>(n=33)</w:t>
            </w:r>
          </w:p>
        </w:tc>
        <w:tc>
          <w:tcPr>
            <w:tcW w:w="1312" w:type="dxa"/>
            <w:vMerge w:val="restart"/>
            <w:tcBorders>
              <w:top w:val="single" w:sz="12" w:space="0" w:color="auto"/>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noProof/>
                <w:sz w:val="22"/>
                <w:szCs w:val="22"/>
                <w:lang w:eastAsia="tr-TR"/>
              </w:rPr>
            </w:pPr>
            <w:r w:rsidRPr="00D13A16">
              <w:rPr>
                <w:rFonts w:ascii="Times New Roman" w:eastAsia="Times New Roman" w:hAnsi="Times New Roman" w:cs="Times New Roman"/>
                <w:b/>
                <w:bCs/>
                <w:noProof/>
                <w:sz w:val="22"/>
                <w:szCs w:val="22"/>
                <w:lang w:eastAsia="tr-TR"/>
              </w:rPr>
              <w:t>p</w:t>
            </w:r>
            <w:r w:rsidRPr="00D13A16">
              <w:rPr>
                <w:rFonts w:ascii="Times New Roman" w:eastAsia="Times New Roman" w:hAnsi="Times New Roman" w:cs="Times New Roman"/>
                <w:b/>
                <w:bCs/>
                <w:noProof/>
                <w:sz w:val="22"/>
                <w:szCs w:val="22"/>
                <w:vertAlign w:val="superscript"/>
                <w:lang w:eastAsia="tr-TR"/>
              </w:rPr>
              <w:t>a</w:t>
            </w:r>
          </w:p>
        </w:tc>
      </w:tr>
      <w:tr w:rsidR="00C74AAE" w:rsidRPr="00D13A16" w:rsidTr="004738C7">
        <w:trPr>
          <w:trHeight w:val="268"/>
        </w:trPr>
        <w:tc>
          <w:tcPr>
            <w:tcW w:w="3426" w:type="dxa"/>
            <w:vMerge/>
            <w:tcBorders>
              <w:top w:val="nil"/>
              <w:bottom w:val="single" w:sz="12" w:space="0" w:color="auto"/>
            </w:tcBorders>
          </w:tcPr>
          <w:p w:rsidR="00C74AAE" w:rsidRPr="00D13A16" w:rsidRDefault="00C74AAE" w:rsidP="004738C7">
            <w:pPr>
              <w:spacing w:after="0" w:line="360" w:lineRule="auto"/>
              <w:rPr>
                <w:rFonts w:ascii="Times New Roman" w:eastAsia="Times New Roman" w:hAnsi="Times New Roman" w:cs="Times New Roman"/>
                <w:b/>
                <w:bCs/>
                <w:noProof/>
                <w:sz w:val="22"/>
                <w:szCs w:val="22"/>
                <w:lang w:eastAsia="tr-TR"/>
              </w:rPr>
            </w:pPr>
          </w:p>
        </w:tc>
        <w:tc>
          <w:tcPr>
            <w:tcW w:w="2239" w:type="dxa"/>
            <w:tcBorders>
              <w:top w:val="single" w:sz="12" w:space="0" w:color="auto"/>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Ort.±SS</w:t>
            </w:r>
          </w:p>
        </w:tc>
        <w:tc>
          <w:tcPr>
            <w:tcW w:w="2108" w:type="dxa"/>
            <w:tcBorders>
              <w:top w:val="single" w:sz="12" w:space="0" w:color="auto"/>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lang w:eastAsia="tr-TR"/>
              </w:rPr>
            </w:pPr>
            <w:r w:rsidRPr="00D13A16">
              <w:rPr>
                <w:rFonts w:ascii="Times New Roman" w:eastAsia="Times New Roman" w:hAnsi="Times New Roman" w:cs="Times New Roman"/>
                <w:b/>
                <w:bCs/>
                <w:noProof/>
                <w:sz w:val="22"/>
                <w:szCs w:val="22"/>
                <w:lang w:eastAsia="tr-TR"/>
              </w:rPr>
              <w:t>Ort.±SS</w:t>
            </w:r>
          </w:p>
        </w:tc>
        <w:tc>
          <w:tcPr>
            <w:tcW w:w="1312" w:type="dxa"/>
            <w:vMerge/>
            <w:tcBorders>
              <w:top w:val="nil"/>
              <w:bottom w:val="single" w:sz="12" w:space="0" w:color="auto"/>
            </w:tcBorders>
            <w:vAlign w:val="center"/>
          </w:tcPr>
          <w:p w:rsidR="00C74AAE" w:rsidRPr="00D13A16" w:rsidRDefault="00C74AAE" w:rsidP="004738C7">
            <w:pPr>
              <w:spacing w:after="0" w:line="360" w:lineRule="auto"/>
              <w:jc w:val="center"/>
              <w:rPr>
                <w:rFonts w:ascii="Times New Roman" w:eastAsia="Times New Roman" w:hAnsi="Times New Roman" w:cs="Times New Roman"/>
                <w:b/>
                <w:bCs/>
                <w:noProof/>
                <w:sz w:val="22"/>
                <w:szCs w:val="22"/>
                <w:vertAlign w:val="superscript"/>
                <w:lang w:eastAsia="tr-TR"/>
              </w:rPr>
            </w:pPr>
          </w:p>
        </w:tc>
      </w:tr>
      <w:tr w:rsidR="00C74AAE" w:rsidRPr="00D13A16" w:rsidTr="004738C7">
        <w:trPr>
          <w:trHeight w:val="255"/>
        </w:trPr>
        <w:tc>
          <w:tcPr>
            <w:tcW w:w="3426" w:type="dxa"/>
            <w:tcBorders>
              <w:top w:val="single" w:sz="12"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Total Kolesterol</w:t>
            </w:r>
          </w:p>
        </w:tc>
        <w:tc>
          <w:tcPr>
            <w:tcW w:w="2239" w:type="dxa"/>
            <w:tcBorders>
              <w:top w:val="single" w:sz="12"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201,67±51,767</w:t>
            </w:r>
          </w:p>
        </w:tc>
        <w:tc>
          <w:tcPr>
            <w:tcW w:w="2108" w:type="dxa"/>
            <w:tcBorders>
              <w:top w:val="single" w:sz="12"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171,94±22,069</w:t>
            </w:r>
          </w:p>
        </w:tc>
        <w:tc>
          <w:tcPr>
            <w:tcW w:w="1312" w:type="dxa"/>
            <w:tcBorders>
              <w:top w:val="single" w:sz="12"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0,001*</w:t>
            </w:r>
          </w:p>
        </w:tc>
      </w:tr>
      <w:tr w:rsidR="00C74AAE" w:rsidRPr="00D13A16" w:rsidTr="004738C7">
        <w:trPr>
          <w:trHeight w:val="267"/>
        </w:trPr>
        <w:tc>
          <w:tcPr>
            <w:tcW w:w="342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Trigliserid</w:t>
            </w:r>
          </w:p>
        </w:tc>
        <w:tc>
          <w:tcPr>
            <w:tcW w:w="2239"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176,47±89,435</w:t>
            </w:r>
          </w:p>
        </w:tc>
        <w:tc>
          <w:tcPr>
            <w:tcW w:w="210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131,91±18,994</w:t>
            </w:r>
          </w:p>
        </w:tc>
        <w:tc>
          <w:tcPr>
            <w:tcW w:w="1312"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0,000*</w:t>
            </w:r>
          </w:p>
        </w:tc>
      </w:tr>
      <w:tr w:rsidR="00C74AAE" w:rsidRPr="00D13A16" w:rsidTr="004738C7">
        <w:trPr>
          <w:trHeight w:val="267"/>
        </w:trPr>
        <w:tc>
          <w:tcPr>
            <w:tcW w:w="342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HDL Kolesterol</w:t>
            </w:r>
          </w:p>
        </w:tc>
        <w:tc>
          <w:tcPr>
            <w:tcW w:w="2239"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50,03±15,212</w:t>
            </w:r>
          </w:p>
        </w:tc>
        <w:tc>
          <w:tcPr>
            <w:tcW w:w="210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54,33±5,140</w:t>
            </w:r>
          </w:p>
        </w:tc>
        <w:tc>
          <w:tcPr>
            <w:tcW w:w="1312"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0,001*</w:t>
            </w:r>
          </w:p>
        </w:tc>
      </w:tr>
      <w:tr w:rsidR="00C74AAE" w:rsidRPr="00D13A16" w:rsidTr="004738C7">
        <w:trPr>
          <w:trHeight w:val="267"/>
        </w:trPr>
        <w:tc>
          <w:tcPr>
            <w:tcW w:w="342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LDL Kolesterol</w:t>
            </w:r>
          </w:p>
        </w:tc>
        <w:tc>
          <w:tcPr>
            <w:tcW w:w="2239"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143,83±32,951</w:t>
            </w:r>
          </w:p>
        </w:tc>
        <w:tc>
          <w:tcPr>
            <w:tcW w:w="210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123,88±17,168</w:t>
            </w:r>
          </w:p>
        </w:tc>
        <w:tc>
          <w:tcPr>
            <w:tcW w:w="1312"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0,000*</w:t>
            </w:r>
          </w:p>
        </w:tc>
      </w:tr>
      <w:tr w:rsidR="00C74AAE" w:rsidRPr="00D13A16" w:rsidTr="004738C7">
        <w:trPr>
          <w:trHeight w:val="267"/>
        </w:trPr>
        <w:tc>
          <w:tcPr>
            <w:tcW w:w="342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Açlık Kan Şekeri</w:t>
            </w:r>
          </w:p>
        </w:tc>
        <w:tc>
          <w:tcPr>
            <w:tcW w:w="2239"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103,66±57,990</w:t>
            </w:r>
          </w:p>
        </w:tc>
        <w:tc>
          <w:tcPr>
            <w:tcW w:w="210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84,70±9,426</w:t>
            </w:r>
          </w:p>
        </w:tc>
        <w:tc>
          <w:tcPr>
            <w:tcW w:w="1312"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0,116</w:t>
            </w:r>
          </w:p>
        </w:tc>
      </w:tr>
      <w:tr w:rsidR="00C74AAE" w:rsidRPr="00D13A16" w:rsidTr="004738C7">
        <w:trPr>
          <w:trHeight w:val="267"/>
        </w:trPr>
        <w:tc>
          <w:tcPr>
            <w:tcW w:w="342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AST</w:t>
            </w:r>
          </w:p>
        </w:tc>
        <w:tc>
          <w:tcPr>
            <w:tcW w:w="2239"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26,15±12,696</w:t>
            </w:r>
          </w:p>
        </w:tc>
        <w:tc>
          <w:tcPr>
            <w:tcW w:w="210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28,27±12,969</w:t>
            </w:r>
          </w:p>
        </w:tc>
        <w:tc>
          <w:tcPr>
            <w:tcW w:w="1312"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0,122</w:t>
            </w:r>
          </w:p>
        </w:tc>
      </w:tr>
      <w:tr w:rsidR="00C74AAE" w:rsidRPr="00D13A16" w:rsidTr="004738C7">
        <w:trPr>
          <w:trHeight w:val="267"/>
        </w:trPr>
        <w:tc>
          <w:tcPr>
            <w:tcW w:w="342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ALT</w:t>
            </w:r>
          </w:p>
        </w:tc>
        <w:tc>
          <w:tcPr>
            <w:tcW w:w="2239"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23,44±11,979</w:t>
            </w:r>
          </w:p>
        </w:tc>
        <w:tc>
          <w:tcPr>
            <w:tcW w:w="210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26,85±12,253</w:t>
            </w:r>
          </w:p>
        </w:tc>
        <w:tc>
          <w:tcPr>
            <w:tcW w:w="1312"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0,088</w:t>
            </w:r>
          </w:p>
        </w:tc>
      </w:tr>
      <w:tr w:rsidR="00C74AAE" w:rsidRPr="00D13A16" w:rsidTr="004738C7">
        <w:trPr>
          <w:trHeight w:val="267"/>
        </w:trPr>
        <w:tc>
          <w:tcPr>
            <w:tcW w:w="3426" w:type="dxa"/>
            <w:tcBorders>
              <w:top w:val="single" w:sz="8" w:space="0" w:color="auto"/>
              <w:bottom w:val="single" w:sz="8" w:space="0" w:color="auto"/>
            </w:tcBorders>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Demir</w:t>
            </w:r>
          </w:p>
        </w:tc>
        <w:tc>
          <w:tcPr>
            <w:tcW w:w="2239"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65,36±32,945</w:t>
            </w:r>
          </w:p>
        </w:tc>
        <w:tc>
          <w:tcPr>
            <w:tcW w:w="2108"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84,18±41,843</w:t>
            </w:r>
          </w:p>
        </w:tc>
        <w:tc>
          <w:tcPr>
            <w:tcW w:w="1312" w:type="dxa"/>
            <w:tcBorders>
              <w:top w:val="single" w:sz="8" w:space="0" w:color="auto"/>
              <w:bottom w:val="single" w:sz="8" w:space="0" w:color="auto"/>
            </w:tcBorders>
          </w:tcPr>
          <w:p w:rsidR="00C74AAE" w:rsidRPr="00D13A16" w:rsidRDefault="00C74AAE" w:rsidP="004738C7">
            <w:pPr>
              <w:spacing w:after="0" w:line="360" w:lineRule="auto"/>
              <w:jc w:val="center"/>
              <w:rPr>
                <w:rFonts w:ascii="Times New Roman" w:eastAsia="Times New Roman" w:hAnsi="Times New Roman" w:cs="Times New Roman"/>
                <w:b/>
                <w:bCs/>
                <w:noProof/>
                <w:sz w:val="20"/>
                <w:szCs w:val="20"/>
                <w:lang w:eastAsia="tr-TR"/>
              </w:rPr>
            </w:pPr>
            <w:r w:rsidRPr="00D13A16">
              <w:rPr>
                <w:rFonts w:ascii="Times New Roman" w:eastAsia="Times New Roman" w:hAnsi="Times New Roman" w:cs="Times New Roman"/>
                <w:b/>
                <w:bCs/>
                <w:noProof/>
                <w:sz w:val="20"/>
                <w:szCs w:val="20"/>
                <w:lang w:eastAsia="tr-TR"/>
              </w:rPr>
              <w:t>0,011*</w:t>
            </w:r>
          </w:p>
        </w:tc>
      </w:tr>
      <w:tr w:rsidR="00C74AAE" w:rsidRPr="00D13A16" w:rsidTr="004738C7">
        <w:trPr>
          <w:trHeight w:val="267"/>
        </w:trPr>
        <w:tc>
          <w:tcPr>
            <w:tcW w:w="3426" w:type="dxa"/>
            <w:tcBorders>
              <w:top w:val="single" w:sz="8" w:space="0" w:color="auto"/>
              <w:bottom w:val="single" w:sz="12" w:space="0" w:color="auto"/>
            </w:tcBorders>
          </w:tcPr>
          <w:p w:rsidR="00C74AAE" w:rsidRPr="00D13A16" w:rsidRDefault="00C74AAE" w:rsidP="004738C7">
            <w:pPr>
              <w:spacing w:after="0" w:line="360" w:lineRule="auto"/>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Vitamin B12</w:t>
            </w:r>
          </w:p>
        </w:tc>
        <w:tc>
          <w:tcPr>
            <w:tcW w:w="2239" w:type="dxa"/>
            <w:tcBorders>
              <w:top w:val="single" w:sz="8" w:space="0" w:color="auto"/>
              <w:bottom w:val="single" w:sz="12"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295,85±88,655</w:t>
            </w:r>
          </w:p>
        </w:tc>
        <w:tc>
          <w:tcPr>
            <w:tcW w:w="2108" w:type="dxa"/>
            <w:tcBorders>
              <w:top w:val="single" w:sz="8" w:space="0" w:color="auto"/>
              <w:bottom w:val="single" w:sz="12"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325,03±97,440</w:t>
            </w:r>
          </w:p>
        </w:tc>
        <w:tc>
          <w:tcPr>
            <w:tcW w:w="1312" w:type="dxa"/>
            <w:tcBorders>
              <w:top w:val="single" w:sz="8" w:space="0" w:color="auto"/>
              <w:bottom w:val="single" w:sz="12" w:space="0" w:color="auto"/>
            </w:tcBorders>
          </w:tcPr>
          <w:p w:rsidR="00C74AAE" w:rsidRPr="00D13A16" w:rsidRDefault="00C74AAE" w:rsidP="004738C7">
            <w:pPr>
              <w:spacing w:after="0" w:line="360" w:lineRule="auto"/>
              <w:jc w:val="center"/>
              <w:rPr>
                <w:rFonts w:ascii="Times New Roman" w:eastAsia="Times New Roman" w:hAnsi="Times New Roman" w:cs="Times New Roman"/>
                <w:noProof/>
                <w:sz w:val="20"/>
                <w:szCs w:val="20"/>
                <w:lang w:eastAsia="tr-TR"/>
              </w:rPr>
            </w:pPr>
            <w:r w:rsidRPr="00D13A16">
              <w:rPr>
                <w:rFonts w:ascii="Times New Roman" w:eastAsia="Times New Roman" w:hAnsi="Times New Roman" w:cs="Times New Roman"/>
                <w:noProof/>
                <w:sz w:val="20"/>
                <w:szCs w:val="20"/>
                <w:lang w:eastAsia="tr-TR"/>
              </w:rPr>
              <w:t>0,159</w:t>
            </w:r>
          </w:p>
        </w:tc>
      </w:tr>
    </w:tbl>
    <w:p w:rsidR="00C74AAE" w:rsidRPr="00D13A16" w:rsidRDefault="00C74AAE" w:rsidP="00C74AAE">
      <w:pPr>
        <w:rPr>
          <w:rFonts w:ascii="Times New Roman" w:eastAsia="Times New Roman" w:hAnsi="Times New Roman" w:cs="Times New Roman"/>
          <w:noProof/>
          <w:sz w:val="18"/>
          <w:szCs w:val="18"/>
          <w:lang w:eastAsia="tr-TR"/>
        </w:rPr>
      </w:pPr>
      <w:r w:rsidRPr="00941D8C">
        <w:rPr>
          <w:rFonts w:ascii="Times New Roman" w:eastAsia="Times New Roman" w:hAnsi="Times New Roman" w:cs="Times New Roman"/>
          <w:noProof/>
          <w:sz w:val="20"/>
          <w:szCs w:val="18"/>
          <w:lang w:eastAsia="tr-TR"/>
        </w:rPr>
        <w:t>*: p&lt;0,05, BKİ: Beden Kütle İndeksi, a: Mann Whitney U Testi</w:t>
      </w:r>
    </w:p>
    <w:p w:rsidR="00C74AAE" w:rsidRPr="00D13A16" w:rsidRDefault="00C74AAE" w:rsidP="00C74AAE">
      <w:pPr>
        <w:rPr>
          <w:rFonts w:ascii="Times New Roman" w:eastAsia="Times New Roman" w:hAnsi="Times New Roman" w:cs="Times New Roman"/>
          <w:noProof/>
          <w:sz w:val="18"/>
          <w:szCs w:val="18"/>
          <w:lang w:eastAsia="tr-TR"/>
        </w:rPr>
      </w:pPr>
    </w:p>
    <w:p w:rsidR="00C74AAE" w:rsidRPr="00D13A16" w:rsidRDefault="00C74AAE" w:rsidP="00C74AAE">
      <w:pPr>
        <w:pStyle w:val="DZMETN"/>
        <w:rPr>
          <w:noProof/>
        </w:rPr>
      </w:pPr>
      <w:r>
        <w:rPr>
          <w:noProof/>
        </w:rPr>
        <w:tab/>
        <w:t>Tablo 15</w:t>
      </w:r>
      <w:r w:rsidRPr="00D13A16">
        <w:rPr>
          <w:noProof/>
        </w:rPr>
        <w:t>’te araştırmaya katılan bireylerin doktor tarafından tanısı konulan hastalık durumuna göre biyokimyasal bulguların karşılaştırma sonuçları verilmiştir. Tanısı olan bireylerin tanısı olmayan bireylere göre total kolesterol düzeyleri anlamlı bir şekilde daha fazladır (p=0,001). Tanısı olan bireylerin tanısı olmayan bireylere göre trigliserid düzeyleri anlamlı bir şekilde daha fazladır (p=0,000). Tanısı olmayan bireylerin tanısı olan bireylere göre HDL kolesterol düzeyleri anlamlı bir şekilde daha fazladır (p=0,001). Tanısı olan bireylerin tanısı olmayan bireylere göre LDL kolesterol düzeyleri anlamlı bir şekilde daha fazladır (p=0,000). Tanısı olmayan bireylerin tanısı olan bireylere göre demir düzeyleri anlamlı bir şekilde daha fazladır (p=0,011). Ancak açlık kan şekeri, AST, ALT ve vitamin B</w:t>
      </w:r>
      <w:r w:rsidRPr="000B1BBE">
        <w:rPr>
          <w:noProof/>
          <w:vertAlign w:val="subscript"/>
        </w:rPr>
        <w:t>12</w:t>
      </w:r>
      <w:r w:rsidRPr="00D13A16">
        <w:rPr>
          <w:noProof/>
        </w:rPr>
        <w:t xml:space="preserve"> düzeyleri bireylerin doktor tarafından tanısı konulan hastalık durumlarına göre anlamlı </w:t>
      </w:r>
      <w:r w:rsidR="000B1BBE">
        <w:t>fark bulunmamaktadır</w:t>
      </w:r>
      <w:r w:rsidRPr="00D13A16">
        <w:rPr>
          <w:noProof/>
        </w:rPr>
        <w:t xml:space="preserve"> (p&gt;0,05).</w:t>
      </w:r>
    </w:p>
    <w:p w:rsidR="000F22DD" w:rsidRPr="00D13A16" w:rsidRDefault="000F22DD" w:rsidP="00236CED">
      <w:pPr>
        <w:spacing w:line="480" w:lineRule="auto"/>
        <w:jc w:val="center"/>
        <w:rPr>
          <w:rFonts w:ascii="Times New Roman" w:hAnsi="Times New Roman" w:cs="Times New Roman"/>
          <w:b/>
          <w:noProof/>
          <w:sz w:val="24"/>
          <w:szCs w:val="28"/>
        </w:rPr>
        <w:sectPr w:rsidR="000F22DD" w:rsidRPr="00D13A16" w:rsidSect="00A313E0">
          <w:pgSz w:w="11906" w:h="16838"/>
          <w:pgMar w:top="1418" w:right="1134" w:bottom="1418" w:left="1701" w:header="709" w:footer="709" w:gutter="0"/>
          <w:cols w:space="708"/>
          <w:docGrid w:linePitch="360"/>
        </w:sectPr>
      </w:pPr>
    </w:p>
    <w:p w:rsidR="00236CED" w:rsidRPr="00D13A16" w:rsidRDefault="00236CED" w:rsidP="000F22DD">
      <w:pPr>
        <w:pStyle w:val="Balk1"/>
        <w:rPr>
          <w:noProof/>
        </w:rPr>
      </w:pPr>
      <w:bookmarkStart w:id="80" w:name="_Toc173355254"/>
      <w:r w:rsidRPr="00D13A16">
        <w:rPr>
          <w:noProof/>
        </w:rPr>
        <w:lastRenderedPageBreak/>
        <w:t>5. TARTIŞMA</w:t>
      </w:r>
      <w:bookmarkEnd w:id="80"/>
    </w:p>
    <w:p w:rsidR="00236CED" w:rsidRPr="00D13A16" w:rsidRDefault="00236CED" w:rsidP="000F22DD">
      <w:pPr>
        <w:pStyle w:val="DZMETN"/>
        <w:rPr>
          <w:b/>
          <w:noProof/>
        </w:rPr>
      </w:pPr>
      <w:r w:rsidRPr="00D13A16">
        <w:rPr>
          <w:noProof/>
        </w:rPr>
        <w:t xml:space="preserve">Iğdır il merkezinde bulunan aile sağlığı merkezine başvuran yaşlı bireylerde beslenme ve iştah durumunun, biyokimyasal bulgularının ve antropometrik ölçümlerinin saptanması amacıyla yapılan araştırmanın bulguları literatür doğrultusunda tartışılmıştır. </w:t>
      </w:r>
    </w:p>
    <w:p w:rsidR="00236CED" w:rsidRPr="00D13A16" w:rsidRDefault="00236CED" w:rsidP="000F22DD">
      <w:pPr>
        <w:pStyle w:val="Balk2"/>
        <w:rPr>
          <w:noProof/>
        </w:rPr>
      </w:pPr>
      <w:bookmarkStart w:id="81" w:name="_Toc173355255"/>
      <w:r w:rsidRPr="00D13A16">
        <w:rPr>
          <w:noProof/>
        </w:rPr>
        <w:t>5.1. Bireylerin Genel Bilgilerinin Değerlendirilmesi</w:t>
      </w:r>
      <w:bookmarkEnd w:id="81"/>
    </w:p>
    <w:p w:rsidR="00236CED" w:rsidRPr="00D13A16" w:rsidRDefault="00236CED" w:rsidP="000F22DD">
      <w:pPr>
        <w:pStyle w:val="DZMETN"/>
        <w:rPr>
          <w:noProof/>
        </w:rPr>
      </w:pPr>
      <w:r w:rsidRPr="00D13A16">
        <w:rPr>
          <w:noProof/>
        </w:rPr>
        <w:t>Yaşlılık sürecinin sağlıklı bir şekilde devam ettirilmesi, sağlıklı yaşam kalitesinin yükseltilmesi, beslenme alışkanlıklarının düzenlenmesi ve yaşam tarzı değişikliğiyle mümkündür. Yaşlı bireyin sağlığının korunması ve iyileştirilmesinde yeterli ve dengeli beslenme oldukça önemlidir. Bu sebeple toplumda sayı ve oranları sürekli artış gösteren yaşlı nüfusun sağlıklı ve dengeli beslenme açısından takibinin yapılması önem arz etmektedir</w:t>
      </w:r>
      <w:r w:rsidR="00D13A16">
        <w:rPr>
          <w:noProof/>
        </w:rPr>
        <w:t xml:space="preserve"> </w:t>
      </w:r>
      <w:r w:rsidRPr="00D13A16">
        <w:rPr>
          <w:noProof/>
        </w:rPr>
        <w:t xml:space="preserve">( Tiryaki, 2020). </w:t>
      </w:r>
    </w:p>
    <w:p w:rsidR="00236CED" w:rsidRPr="00D13A16" w:rsidRDefault="00236CED" w:rsidP="000F22DD">
      <w:pPr>
        <w:pStyle w:val="DZMETN"/>
        <w:rPr>
          <w:noProof/>
        </w:rPr>
      </w:pPr>
      <w:r w:rsidRPr="00D13A16">
        <w:rPr>
          <w:noProof/>
        </w:rPr>
        <w:t>Doğum ve ölüm hızlarının azalması ve yaşam kalitesinin artmasıyla dünya nüfusu yaşlanmakta ve bu durum yaşlı nüfusun toplam nüfus içerisindeki oranın artmasıyla sonuçlanmaktadır (Acar Tek ve Ağagündüz, 2021). Bahar ve Başıbüyük tarafından yapılan bir çalışmada yaşlı kadın oranı %63.5 yaşlı erkek oranı ise %36.5 olarak saptanmıştır (Bahar ve Başıbüyük, 2019). Beslenme durumları ve yeme farkındalıklarının saptanması amacıyla yapılan başka bir çalışmada da benzer şekilde yaşlı bireylerin  %65.8’i kadın, % 34.2’si erkek oluşturmuştur (Sivri, 2022). Tiryaki tarafından yapılan bir çalışmada ise 200 yaşlı bireyin %53,5’ini kadınlar ve  %46,5’i de erkeklerin oluşturduğu bulunmuştur (Tiryaki, 2020). İki farklı Huzurevinde yapılan başka bir çalışmada da çalışmaya katılan bireylerin %71,5’i erkek, %28,5’u kadın olduğu saptanmıştır(Tulukçu, 2019). Bu araştırmada da 331 katılımcının %49,8’i (165) kadın iken %50,2’si</w:t>
      </w:r>
      <w:r w:rsidR="00610B64">
        <w:rPr>
          <w:noProof/>
        </w:rPr>
        <w:t>ni</w:t>
      </w:r>
      <w:r w:rsidRPr="00D13A16">
        <w:rPr>
          <w:noProof/>
        </w:rPr>
        <w:t xml:space="preserve"> (166) erkekler oluşturmuştur</w:t>
      </w:r>
      <w:r w:rsidR="00D13A16">
        <w:rPr>
          <w:noProof/>
        </w:rPr>
        <w:t xml:space="preserve"> </w:t>
      </w:r>
      <w:r w:rsidRPr="00D13A16">
        <w:rPr>
          <w:noProof/>
        </w:rPr>
        <w:t>(Tablo 1).</w:t>
      </w:r>
    </w:p>
    <w:p w:rsidR="00236CED" w:rsidRPr="00D13A16" w:rsidRDefault="00236CED" w:rsidP="000F22DD">
      <w:pPr>
        <w:pStyle w:val="DZMETN"/>
        <w:rPr>
          <w:noProof/>
        </w:rPr>
      </w:pPr>
      <w:r w:rsidRPr="00D13A16">
        <w:rPr>
          <w:noProof/>
        </w:rPr>
        <w:t xml:space="preserve">Çalışmamıza katılan yaşlı bireylerin %68’i (225) evli ve %32’si (106) bekar/boşanmış/dul olduğunu belirtmiştir(Tablo 1). Yapılan başka bir çalışmada da kadın bireylerin  %78,5’i ve erkek bireylerin %95,7’si evli olduğunu bildirmiştir(Tiryaki, 2020). Tufan ve arkadaşlarının yaptığı çalışmada ise katılımcıların %79’u evli, %15’i dul ve %6’sı bekar olarak saptanmıştır ( Tufan </w:t>
      </w:r>
      <w:r w:rsidR="00025730" w:rsidRPr="00D13A16">
        <w:rPr>
          <w:noProof/>
        </w:rPr>
        <w:t xml:space="preserve"> ve diğerleri, </w:t>
      </w:r>
      <w:r w:rsidRPr="00D13A16">
        <w:rPr>
          <w:noProof/>
        </w:rPr>
        <w:t xml:space="preserve">2020). Bu çalışmada katılımcıların %58’si (192) eşi ile, %10’u (33) eşi ve çocukları ile, %15,4’ü (51) çocukları ile ve %16,6’sı (55) ise </w:t>
      </w:r>
      <w:r w:rsidRPr="00D13A16">
        <w:rPr>
          <w:noProof/>
        </w:rPr>
        <w:lastRenderedPageBreak/>
        <w:t>tek başına yaşamaktadır(Tablo 1). Tiryakinin yaptığı çalışmada da yaşlı erkeklerin ve kadınların çok büyük bir kısmı kendi evinde yaşadığını bildirmiştir (Tiryaki, 2020).</w:t>
      </w:r>
    </w:p>
    <w:p w:rsidR="00236CED" w:rsidRPr="00D13A16" w:rsidRDefault="00236CED" w:rsidP="000F22DD">
      <w:pPr>
        <w:pStyle w:val="DZMETN"/>
        <w:rPr>
          <w:noProof/>
        </w:rPr>
      </w:pPr>
      <w:r w:rsidRPr="00D13A16">
        <w:rPr>
          <w:noProof/>
        </w:rPr>
        <w:t xml:space="preserve">Çalışmamıza dahil olan yaşlı bireylerin %30,5’i (101) okuryazar değil, %35’i (116) okuryazar, %18,1’i (60) ilkokul, %7,3’ü (24) ortaokul, %7,9’u (26) lise ve %1,2’si (4) üniversite mezunudur(Tablo 1). Şeker ve Taşan’ın (2021) </w:t>
      </w:r>
      <w:r w:rsidR="000B1BBE">
        <w:rPr>
          <w:noProof/>
        </w:rPr>
        <w:t>çalışmasında</w:t>
      </w:r>
      <w:r w:rsidRPr="00D13A16">
        <w:rPr>
          <w:noProof/>
        </w:rPr>
        <w:t xml:space="preserve"> yaşlı bireylerin %48.3’ünün üniversite mezunu, %42.1’nin lise mezunu, %3.8’nin ilkokul mezunu ve %3.8’nin lisansüstü eğitim aldığı belirlenmiştir</w:t>
      </w:r>
      <w:r w:rsidRPr="00CE044B">
        <w:rPr>
          <w:noProof/>
        </w:rPr>
        <w:t>.</w:t>
      </w:r>
      <w:r w:rsidRPr="00D13A16">
        <w:rPr>
          <w:noProof/>
        </w:rPr>
        <w:t xml:space="preserve"> Sivri tarafından yapılan çalışmada da yaşlıların %0.9’u İlkokul-Ortaokul %12.8’i Lise mezunu, %49.1’i Ön lisans- Lisans mezunu, %9.8’i Lisansüstü mezunu iken %27.4’ü Tazelenme Üniversitesine devam etmektedir (Sivri, 2022). </w:t>
      </w:r>
    </w:p>
    <w:p w:rsidR="00236CED" w:rsidRDefault="00236CED" w:rsidP="000F22DD">
      <w:pPr>
        <w:pStyle w:val="DZMETN"/>
        <w:rPr>
          <w:noProof/>
        </w:rPr>
      </w:pPr>
      <w:r w:rsidRPr="00D13A16">
        <w:rPr>
          <w:noProof/>
        </w:rPr>
        <w:t xml:space="preserve">İşgücü istatistiklerine göre, işgücüne katılma oranı yaşlı nüfus için 2019 yılında %12,0 iken </w:t>
      </w:r>
      <w:r w:rsidR="00610B64">
        <w:rPr>
          <w:rStyle w:val="Gl"/>
          <w:b w:val="0"/>
          <w:bCs w:val="0"/>
          <w:noProof/>
        </w:rPr>
        <w:t>2021 yılında %11,3 olmuştur</w:t>
      </w:r>
      <w:r w:rsidRPr="00D13A16">
        <w:rPr>
          <w:noProof/>
        </w:rPr>
        <w:t xml:space="preserve"> (TÜİK, 2023). Bir Eğitim Aile Sağlığı Merkezine Kayıtlı Yaşlılar üzerinde yapılan çalışmada bireylerin %61.7’sinin emekli, %5</w:t>
      </w:r>
      <w:r w:rsidR="00610B64">
        <w:rPr>
          <w:noProof/>
        </w:rPr>
        <w:t>.5’inin çalışıyor olduğu bulunmuştur</w:t>
      </w:r>
      <w:r w:rsidRPr="00D13A16">
        <w:rPr>
          <w:noProof/>
        </w:rPr>
        <w:t xml:space="preserve"> (Bütünay, 2021). Bu çalışmaya katılan bireylerinde %96,7’si (320) çalışmamakta ve %12,7’si (42) sosyal güvenceye sahip d</w:t>
      </w:r>
      <w:r w:rsidRPr="00C74AAE">
        <w:rPr>
          <w:noProof/>
        </w:rPr>
        <w:t xml:space="preserve">eğildir (Tablo 1). </w:t>
      </w:r>
    </w:p>
    <w:p w:rsidR="00610B64" w:rsidRPr="00D13A16" w:rsidRDefault="00610B64" w:rsidP="00610B64">
      <w:pPr>
        <w:pStyle w:val="DZMETN"/>
        <w:rPr>
          <w:noProof/>
        </w:rPr>
      </w:pPr>
      <w:r w:rsidRPr="00610B64">
        <w:rPr>
          <w:noProof/>
        </w:rPr>
        <w:t>Bireylerin genel bilgilerine bakıldığında bölgelere göre yapılan çalışmalarda farklı oranlar bulunmakla birlikte yapılan çalışma</w:t>
      </w:r>
      <w:r w:rsidR="000B1BBE">
        <w:rPr>
          <w:noProof/>
        </w:rPr>
        <w:t>nın</w:t>
      </w:r>
      <w:r w:rsidRPr="00610B64">
        <w:rPr>
          <w:noProof/>
        </w:rPr>
        <w:t xml:space="preserve"> kadın/erkek dağılımı ve bazı sosyodemografik özellikler bakımından yapılan benzer çalışmalarla benzerlik gösterdiği söylenebilir. </w:t>
      </w:r>
    </w:p>
    <w:p w:rsidR="00236CED" w:rsidRPr="00D13A16" w:rsidRDefault="00236CED" w:rsidP="000F22DD">
      <w:pPr>
        <w:pStyle w:val="Balk2"/>
        <w:rPr>
          <w:noProof/>
        </w:rPr>
      </w:pPr>
      <w:bookmarkStart w:id="82" w:name="_Toc173355256"/>
      <w:r w:rsidRPr="00D13A16">
        <w:rPr>
          <w:noProof/>
        </w:rPr>
        <w:t>5.2. Bireylerin Sağlık Durumlarının Değerlendirilmesi</w:t>
      </w:r>
      <w:bookmarkEnd w:id="82"/>
      <w:r w:rsidRPr="00D13A16">
        <w:rPr>
          <w:noProof/>
        </w:rPr>
        <w:t xml:space="preserve"> </w:t>
      </w:r>
    </w:p>
    <w:p w:rsidR="00236CED" w:rsidRPr="00CE044B" w:rsidRDefault="00236CED" w:rsidP="000F22DD">
      <w:pPr>
        <w:pStyle w:val="DZMETN"/>
        <w:rPr>
          <w:noProof/>
          <w:color w:val="FF0000"/>
        </w:rPr>
      </w:pPr>
      <w:r w:rsidRPr="00D13A16">
        <w:rPr>
          <w:noProof/>
        </w:rPr>
        <w:t>Çalışma</w:t>
      </w:r>
      <w:r w:rsidR="00610B64">
        <w:rPr>
          <w:noProof/>
        </w:rPr>
        <w:t>mıza katılan bireylerin %90’ı</w:t>
      </w:r>
      <w:r w:rsidRPr="00D13A16">
        <w:rPr>
          <w:noProof/>
        </w:rPr>
        <w:t xml:space="preserve"> (298) doktor tarafından tanısı konulan bir hastalığının olduğunu ve %76,4’ü (253) düzenli bir ilaç kullandığını belirtmiştir(Tablo 2). Literatür incelendiğinde de benzer sonuçlar olduğu görülmektedir. Eskişehir’de yaşlılar üzerinde yapılan bir çalışmada kronik sağlık problemi olanların oranı %76 olarak bulunmuştur</w:t>
      </w:r>
      <w:r w:rsidR="00D13A16">
        <w:rPr>
          <w:noProof/>
        </w:rPr>
        <w:t xml:space="preserve"> </w:t>
      </w:r>
      <w:r w:rsidRPr="00D13A16">
        <w:rPr>
          <w:noProof/>
        </w:rPr>
        <w:t xml:space="preserve">(Ayrancı </w:t>
      </w:r>
      <w:r w:rsidR="00025730" w:rsidRPr="00D13A16">
        <w:rPr>
          <w:noProof/>
        </w:rPr>
        <w:t xml:space="preserve"> ve diğerleri, </w:t>
      </w:r>
      <w:r w:rsidRPr="00D13A16">
        <w:rPr>
          <w:noProof/>
        </w:rPr>
        <w:t>2005).   Bütünay’ın yaptığı çalışmada da katılımcıların %87.1’inin kronik bir hastalığı olduğu (ilk sırada hipertansiyon), %77.1’inin ise düzenli olarak en az bir ilaç kullandığı görülmüştür (Bütünay, 2021). 65 yaş üstü bireylerde yapılan başka bir çalışmada bireylerin %63.4’ünde kronik bir hastalık varken %36.6’sında kronik bir hastalığının olmadığı bulunmuştur (Ay ve Başıbüyük, 2020).</w:t>
      </w:r>
      <w:r w:rsidR="00610B64">
        <w:rPr>
          <w:noProof/>
        </w:rPr>
        <w:t xml:space="preserve"> </w:t>
      </w:r>
      <w:r w:rsidR="00610B64" w:rsidRPr="00CE044B">
        <w:rPr>
          <w:noProof/>
        </w:rPr>
        <w:t xml:space="preserve">TÜİK’in </w:t>
      </w:r>
      <w:r w:rsidR="000B1BBE">
        <w:rPr>
          <w:noProof/>
        </w:rPr>
        <w:t>(</w:t>
      </w:r>
      <w:r w:rsidR="00610B64" w:rsidRPr="00CE044B">
        <w:rPr>
          <w:noProof/>
        </w:rPr>
        <w:t>2023</w:t>
      </w:r>
      <w:r w:rsidR="000B1BBE">
        <w:rPr>
          <w:noProof/>
        </w:rPr>
        <w:t>)</w:t>
      </w:r>
      <w:r w:rsidR="00610B64" w:rsidRPr="00CE044B">
        <w:rPr>
          <w:noProof/>
        </w:rPr>
        <w:t xml:space="preserve"> yaşlı profili araştırmasında </w:t>
      </w:r>
      <w:r w:rsidR="004A3AA1" w:rsidRPr="00CE044B">
        <w:rPr>
          <w:noProof/>
        </w:rPr>
        <w:t xml:space="preserve">kronik hastalığı olan 65 yaş ve üzeri yaşlı bireylerin oranı %78,7 olarak </w:t>
      </w:r>
      <w:r w:rsidR="004A3AA1" w:rsidRPr="00CE044B">
        <w:rPr>
          <w:noProof/>
        </w:rPr>
        <w:lastRenderedPageBreak/>
        <w:t>belirtilmiştir (TÜİK, 2023). Bu nedenle çalışmaya katılan yaşlı bireylerin tanısı konulmuş hastalık varlığı oranının yüksek o</w:t>
      </w:r>
      <w:r w:rsidR="008D52CE">
        <w:rPr>
          <w:noProof/>
        </w:rPr>
        <w:t>lması normal bir sonuçtur</w:t>
      </w:r>
      <w:r w:rsidR="004A3AA1" w:rsidRPr="00CE044B">
        <w:rPr>
          <w:noProof/>
        </w:rPr>
        <w:t>.</w:t>
      </w:r>
    </w:p>
    <w:p w:rsidR="00236CED" w:rsidRPr="00D13A16" w:rsidRDefault="00236CED" w:rsidP="000F22DD">
      <w:pPr>
        <w:pStyle w:val="DZMETN"/>
        <w:rPr>
          <w:noProof/>
        </w:rPr>
      </w:pPr>
      <w:r w:rsidRPr="00D13A16">
        <w:rPr>
          <w:noProof/>
        </w:rPr>
        <w:t>Çalışmamıza katılan bireylerin sigara ve alkol kullanım durumlarına bakıldığında %17,2’si (57) sigara, %0,9’u (3) alkol kullanmaktadır(Tablo 2).  Birinci tarafından yapılan bir çalışmada bireylerin %26.4’sı sigara kullanırken %73.6’sı kullanmamakta ve yine aynı çalışmada bireylerin %14.9’u alkol kullanırken %85.1’i alkol kullanmamaktadır (Birinci, 2021b). Başka bir çalışmada ise bireylerin %34.6’sı hiç sigara kullanmamışken %48.7’si kullanıp bırakmış 16.7’si günde</w:t>
      </w:r>
      <w:r w:rsidR="000B1BBE">
        <w:rPr>
          <w:noProof/>
        </w:rPr>
        <w:t xml:space="preserve"> en az 1 sigara kullanmakta ve h</w:t>
      </w:r>
      <w:r w:rsidRPr="00D13A16">
        <w:rPr>
          <w:noProof/>
        </w:rPr>
        <w:t xml:space="preserve">iç alkol içmeyenlerin oranı %13.7, sosyal içicilerin oranı % 76.5 aşırı içicilerin oranı ise % 1.3 olarak tespit edilmiştir (Sivri, 2022). Van’da yapılan 65 yaş üstü bireylerin sigara içme durumunu tespit etmek için yapılan bir çalışmada da yaşlıların sigara kullanma sıklığı %25.0 olduğu tespit edilmiştir (Bilir </w:t>
      </w:r>
      <w:r w:rsidR="00025730" w:rsidRPr="00D13A16">
        <w:rPr>
          <w:noProof/>
        </w:rPr>
        <w:t xml:space="preserve"> ve diğerleri, </w:t>
      </w:r>
      <w:r w:rsidRPr="00D13A16">
        <w:rPr>
          <w:noProof/>
        </w:rPr>
        <w:t>2004).</w:t>
      </w:r>
      <w:r w:rsidR="004A3AA1">
        <w:rPr>
          <w:noProof/>
        </w:rPr>
        <w:t xml:space="preserve"> </w:t>
      </w:r>
      <w:r w:rsidR="00CE044B">
        <w:rPr>
          <w:noProof/>
        </w:rPr>
        <w:t xml:space="preserve"> Çalışmamız katılan bireylerin %56,49’u sigara kullanmış ve herhangi bir sebepten dolayı sigara kullanmayı bırakmıştır. Sigara kullanıp bırakmış birey oranı yüksek olduğundan çalışmamızda sigara kullanım oranı diğer çalışmalara göre düşük çıkmıştır.</w:t>
      </w:r>
    </w:p>
    <w:p w:rsidR="00236CED" w:rsidRPr="00D13A16" w:rsidRDefault="00236CED" w:rsidP="000F22DD">
      <w:pPr>
        <w:pStyle w:val="DZMETN"/>
        <w:rPr>
          <w:noProof/>
        </w:rPr>
      </w:pPr>
      <w:r w:rsidRPr="00D13A16">
        <w:rPr>
          <w:noProof/>
        </w:rPr>
        <w:t xml:space="preserve">Çalışmamıza katılan bireylerin %65,3’ü günlük işlerini kendisinin yaptığını, %29’u günlük işlerini yapmakta zorlandığını, %3’ü günün yarısını oturarak ve yatarak geçirdiğini, %2,4’ü günün çoğunu oturarak ve yatarak geçirdiğini </w:t>
      </w:r>
      <w:r w:rsidR="00CE044B">
        <w:rPr>
          <w:noProof/>
        </w:rPr>
        <w:t xml:space="preserve">belirtmiş </w:t>
      </w:r>
      <w:r w:rsidRPr="00D13A16">
        <w:rPr>
          <w:noProof/>
        </w:rPr>
        <w:t>ve %0,3’ü</w:t>
      </w:r>
      <w:r w:rsidR="00CE044B">
        <w:rPr>
          <w:noProof/>
        </w:rPr>
        <w:t>nün</w:t>
      </w:r>
      <w:r w:rsidRPr="00D13A16">
        <w:rPr>
          <w:noProof/>
        </w:rPr>
        <w:t xml:space="preserve"> yatağa bağımlı olduğu bulunmuştur(Tablo 2).  Erdoğan ve Tunca tarafından dahiliye kliniğe başvuran bireyler ile yapılan çalışmada da beslenme bozukluğu olmayan grubun günlük yaşam aktivitelerinde bağımsız oldukları bulunmuştur (Erdoğan ve Tunca, 2016). Huzurevinde Yaşayan Yaşlılarla yapılan çalışmada da beslenme sorunu olmayan yaşlıların %95’inin bağımsız olduğu saptanmıştır (Ekici </w:t>
      </w:r>
      <w:r w:rsidR="00025730" w:rsidRPr="00D13A16">
        <w:rPr>
          <w:noProof/>
        </w:rPr>
        <w:t xml:space="preserve"> ve diğerleri, </w:t>
      </w:r>
      <w:r w:rsidRPr="00D13A16">
        <w:rPr>
          <w:noProof/>
        </w:rPr>
        <w:t xml:space="preserve">2019). </w:t>
      </w:r>
    </w:p>
    <w:p w:rsidR="00236CED" w:rsidRPr="00D13A16" w:rsidRDefault="00236CED" w:rsidP="000F22DD">
      <w:pPr>
        <w:pStyle w:val="Balk2"/>
        <w:rPr>
          <w:noProof/>
        </w:rPr>
      </w:pPr>
      <w:bookmarkStart w:id="83" w:name="_Toc173355257"/>
      <w:r w:rsidRPr="00D13A16">
        <w:rPr>
          <w:noProof/>
        </w:rPr>
        <w:t>5.3. Bireylerin Beslenme Alışkanlıklarının Değerlendirilmesi</w:t>
      </w:r>
      <w:bookmarkEnd w:id="83"/>
    </w:p>
    <w:p w:rsidR="008C4A5B" w:rsidRDefault="00236CED" w:rsidP="000F22DD">
      <w:pPr>
        <w:pStyle w:val="DZMETN"/>
        <w:rPr>
          <w:noProof/>
        </w:rPr>
      </w:pPr>
      <w:r w:rsidRPr="00D13A16">
        <w:rPr>
          <w:noProof/>
        </w:rPr>
        <w:t>Yeterli ve dengeli beslenmenin sağlanabilmesi için ana öğün sayısı ve öğün düzeni oldukça önemlidir (Tutumlu, 2024).</w:t>
      </w:r>
      <w:r w:rsidR="00CE044B">
        <w:rPr>
          <w:noProof/>
        </w:rPr>
        <w:t xml:space="preserve"> Yeterli ve dengeli beslenebilmek için günde üç ana öğün ve en az iki ara öğün tüketilmelidir(Aksoydan, 2006).</w:t>
      </w:r>
      <w:r w:rsidRPr="00D13A16">
        <w:rPr>
          <w:noProof/>
        </w:rPr>
        <w:t xml:space="preserve"> Bu çalışmaya katılan bireylerin %50,2’si (166) günde 3 ana öğün tükettiklerini, %58,9’u (195) 1 ara öğün tükettiğini belirtmiştir. Bireylerin %49,8’i (165) ana öğünü atladığını, %36,9’u (122) bunun öğle yemeği olduğunu, %29,3’ü (97) ana öğün atlamanın sebebi olarak diş problemlerinin olduğunu </w:t>
      </w:r>
      <w:r w:rsidRPr="00D13A16">
        <w:rPr>
          <w:noProof/>
        </w:rPr>
        <w:lastRenderedPageBreak/>
        <w:t xml:space="preserve">belirtmiştir (Tablo 3). </w:t>
      </w:r>
      <w:r w:rsidR="00CE044B">
        <w:rPr>
          <w:noProof/>
        </w:rPr>
        <w:t>Hoca tarafından yapılan</w:t>
      </w:r>
      <w:r w:rsidRPr="00D13A16">
        <w:rPr>
          <w:noProof/>
        </w:rPr>
        <w:t xml:space="preserve"> bir çalışmada ise erkeklerin %7.6‘sı günde 2 ana öğün ve %92.4‘ü günde 3 ana öğün tüketirken, kadınların %4.8‘i günde 2 ana öğün ve %95.2‘si günde 3 ana öğün tükettiği saptanmıştır (Hoca, 2016). Yaşlı bireylerde yapılan başka bir ça</w:t>
      </w:r>
      <w:r w:rsidR="00DE7D4A">
        <w:rPr>
          <w:noProof/>
        </w:rPr>
        <w:t>lışmada da günde 3 öğün tüketenler</w:t>
      </w:r>
      <w:r w:rsidRPr="00D13A16">
        <w:rPr>
          <w:noProof/>
        </w:rPr>
        <w:t xml:space="preserve"> %59,</w:t>
      </w:r>
      <w:r w:rsidR="00DE7D4A">
        <w:rPr>
          <w:noProof/>
        </w:rPr>
        <w:t>2, iki öğün tüketenler %40;5, bir öğün yemek tüketenler</w:t>
      </w:r>
      <w:r w:rsidRPr="00D13A16">
        <w:rPr>
          <w:noProof/>
        </w:rPr>
        <w:t xml:space="preserve"> %0,3, en fazla atlanılan öğün</w:t>
      </w:r>
      <w:r w:rsidR="008C4A5B">
        <w:rPr>
          <w:noProof/>
        </w:rPr>
        <w:t>ün de</w:t>
      </w:r>
      <w:r w:rsidRPr="00D13A16">
        <w:rPr>
          <w:noProof/>
        </w:rPr>
        <w:t xml:space="preserve"> %96,6 oranıyla öğle yemeği olduğu bulunmuştur (Topdemir, 2021).  65 yaş üstü koroner arter hastalarında yapılan başka bir çalışmada da bireylerin büyük çoğunluğu</w:t>
      </w:r>
      <w:r w:rsidR="008C4A5B">
        <w:rPr>
          <w:noProof/>
        </w:rPr>
        <w:t xml:space="preserve">nun günde 2 öğün beslendiği </w:t>
      </w:r>
      <w:r w:rsidRPr="00D13A16">
        <w:rPr>
          <w:noProof/>
        </w:rPr>
        <w:t xml:space="preserve">ve öğün atlayan bireylerin büyük çoğunluğunun öğle öğününü atladığı görülmüştür(Tutumlu, 2024). Japon yaşlılarda beslenme alışkanlıklarının değerlendirildiği bir araştırma, bireylerin büyük çoğunluğunun günde üç öğün yemek tükettiğini ve öğün atlama oranının çok az olduğunu ortaya koymuştur. En çok öğle yemeği atlandığı belirlenmiştir (Zhao </w:t>
      </w:r>
      <w:r w:rsidR="00025730" w:rsidRPr="00D13A16">
        <w:rPr>
          <w:noProof/>
        </w:rPr>
        <w:t xml:space="preserve"> ve diğerleri, </w:t>
      </w:r>
      <w:r w:rsidRPr="00D13A16">
        <w:rPr>
          <w:noProof/>
        </w:rPr>
        <w:t xml:space="preserve">2019). Başka bir çalışmada da kadınların %28.8’inin öğün atladığı ve en çok atlanılan öğünün %59.4 ile öğle yemeği olduğu belirlenmiştir. Erkeklerin ise %15.7’sinin öğün atladığı ve en çok atlanılan öğünün %64.3 ile öğle yemeği olduğu gözlemlenmiştir (İlhan, 2017).  </w:t>
      </w:r>
      <w:r w:rsidR="008C4A5B">
        <w:rPr>
          <w:noProof/>
        </w:rPr>
        <w:t>Çalışmamızda da belirtilen örneklerde olduğu gibi öğün atlama durumunda atla</w:t>
      </w:r>
      <w:r w:rsidR="008D52CE">
        <w:rPr>
          <w:noProof/>
        </w:rPr>
        <w:t>nan öğünün öğle yemeği olduğu gö</w:t>
      </w:r>
      <w:r w:rsidR="008C4A5B">
        <w:rPr>
          <w:noProof/>
        </w:rPr>
        <w:t>rülmüştür. Yaş arttıkça diş kayıpları olmakta ve dişsizlik previlansı artmaktadır. Dişi olmayan yaşlı bireyler, birçok besin türünden(özellikle çiğ sebzelerden) kaçınmaktadır. Ayrıca yaşlı bireyler, tam protez ile bazı besin türlerini çiğneyememektedir. Bu yüzden yaşlı bireylerin diş durumları, beslenme durumu üzerinde etkiye sahiptir (Cousson  ve ark., 2012).</w:t>
      </w:r>
    </w:p>
    <w:p w:rsidR="00236CED" w:rsidRPr="00D13A16" w:rsidRDefault="00236CED" w:rsidP="000F22DD">
      <w:pPr>
        <w:pStyle w:val="DZMETN"/>
        <w:rPr>
          <w:noProof/>
        </w:rPr>
      </w:pPr>
      <w:r w:rsidRPr="00D13A16">
        <w:rPr>
          <w:noProof/>
        </w:rPr>
        <w:t xml:space="preserve">Çalışmaya katılan bireylerin %45,6’sı (151) ara öğünde meyve-sebze tüketmekte, %59,8’i (198) çay içmektedir. Yaşlı bireyler ile 2021 yılında yapılan bir kohort çalışmada ara öğün tüketmenin kadın yaşlılarda beslenme durumunun iyileşmesine katkı sağlayabileceği belirtilmiştir (Kobayashi </w:t>
      </w:r>
      <w:r w:rsidR="00025730" w:rsidRPr="00D13A16">
        <w:rPr>
          <w:noProof/>
        </w:rPr>
        <w:t xml:space="preserve"> ve diğerleri, </w:t>
      </w:r>
      <w:r w:rsidRPr="00D13A16">
        <w:rPr>
          <w:noProof/>
        </w:rPr>
        <w:t xml:space="preserve">2021). Katılımcıların %56,5’i (187) yemeğinin büyük kısmını yedikten sonra tamamen doyduğunu ve %69,8’i (231) günlük 2 lt’den az su tükettiğini belirtmiştir (Tablo 3). Yapılan başka bir çalışmada yaşlı bireylerin %72.9‘unun günde 1500 ml‘den az su tükettiği bulunmuştur(Hoca, 2016). Yine benzer olarak Klaus ve arkadaşları tarafından yapılan çalışmada da yaşlı bireylerin çoğunun (%74.6) 1500 ml‘den az su tükettiği bulunmuştur (Klaus </w:t>
      </w:r>
      <w:r w:rsidR="00025730" w:rsidRPr="00D13A16">
        <w:rPr>
          <w:noProof/>
        </w:rPr>
        <w:t xml:space="preserve"> ve diğerleri, </w:t>
      </w:r>
      <w:r w:rsidR="008C4A5B">
        <w:rPr>
          <w:noProof/>
        </w:rPr>
        <w:t xml:space="preserve">2015 ). Çalışmamızda su tüketiminin büyük ölçüde yetersiz olduğu görülmüştür. Ancak, </w:t>
      </w:r>
      <w:r w:rsidR="008C4A5B" w:rsidRPr="00D13A16">
        <w:rPr>
          <w:noProof/>
        </w:rPr>
        <w:t xml:space="preserve">65 yaş ve üzeri yaşlı bireylerde su alımı önemli olduğundan dolayı, bu bireylerin günde en az 1500 mL su tüketmesi </w:t>
      </w:r>
      <w:r w:rsidR="008D52CE">
        <w:rPr>
          <w:noProof/>
        </w:rPr>
        <w:t>önerilmektedir</w:t>
      </w:r>
      <w:r w:rsidR="008C4A5B" w:rsidRPr="00D13A16">
        <w:rPr>
          <w:noProof/>
        </w:rPr>
        <w:t xml:space="preserve"> (Aksoydan, 2012).</w:t>
      </w:r>
    </w:p>
    <w:p w:rsidR="00236CED" w:rsidRPr="00D13A16" w:rsidRDefault="00236CED" w:rsidP="000F22DD">
      <w:pPr>
        <w:pStyle w:val="DZMETN"/>
        <w:rPr>
          <w:noProof/>
        </w:rPr>
      </w:pPr>
      <w:r w:rsidRPr="00D13A16">
        <w:rPr>
          <w:noProof/>
        </w:rPr>
        <w:t>Araştırmaya katılan bireylerin kahvaltı süresi 21,57±10,679, öğle yemeği süresi 17,22±16,072 ve akşam yemeği süresi 26,01±10,</w:t>
      </w:r>
      <w:r w:rsidR="00B31920">
        <w:rPr>
          <w:noProof/>
        </w:rPr>
        <w:t>743 dakika şeklindedir. K</w:t>
      </w:r>
      <w:r w:rsidRPr="00D13A16">
        <w:rPr>
          <w:noProof/>
        </w:rPr>
        <w:t xml:space="preserve">atılımcıların </w:t>
      </w:r>
      <w:r w:rsidRPr="00D13A16">
        <w:rPr>
          <w:noProof/>
        </w:rPr>
        <w:lastRenderedPageBreak/>
        <w:t>gündüz uyku süresi 62,08±53,242 iken gece uyku süresi 456,16±70,259 dakikadır (Tablo 3).</w:t>
      </w:r>
      <w:r w:rsidR="00B31920">
        <w:rPr>
          <w:noProof/>
        </w:rPr>
        <w:t xml:space="preserve"> Yaşlı bireylerin fizik ve ruh sağlığını korumak, yaşam kalitelerini yükseltmesinde uyku önemli bir yere sahiptir.</w:t>
      </w:r>
      <w:r w:rsidR="00A1320D">
        <w:rPr>
          <w:noProof/>
        </w:rPr>
        <w:t xml:space="preserve">  Çalışmamızda gece uyku süresi önerilere göre yeterli bulunmuştur.</w:t>
      </w:r>
    </w:p>
    <w:p w:rsidR="00236CED" w:rsidRPr="00D13A16" w:rsidRDefault="00236CED" w:rsidP="00927A05">
      <w:pPr>
        <w:pStyle w:val="Balk2"/>
        <w:rPr>
          <w:rFonts w:eastAsia="Calibri"/>
          <w:noProof/>
        </w:rPr>
      </w:pPr>
      <w:bookmarkStart w:id="84" w:name="_Toc173355258"/>
      <w:r w:rsidRPr="00D13A16">
        <w:rPr>
          <w:noProof/>
        </w:rPr>
        <w:t xml:space="preserve">5.4. Bireylerin Antropometrik Ölçümlerinin </w:t>
      </w:r>
      <w:r w:rsidRPr="00D13A16">
        <w:rPr>
          <w:rFonts w:eastAsia="Calibri"/>
          <w:noProof/>
        </w:rPr>
        <w:t>Değerlendirilmesi</w:t>
      </w:r>
      <w:bookmarkEnd w:id="84"/>
      <w:r w:rsidRPr="00D13A16">
        <w:rPr>
          <w:rFonts w:eastAsia="Calibri"/>
          <w:noProof/>
        </w:rPr>
        <w:t xml:space="preserve"> </w:t>
      </w:r>
    </w:p>
    <w:p w:rsidR="00236CED" w:rsidRPr="00D13A16" w:rsidRDefault="00236CED" w:rsidP="00927A05">
      <w:pPr>
        <w:pStyle w:val="DZMETN"/>
        <w:rPr>
          <w:noProof/>
        </w:rPr>
      </w:pPr>
      <w:r w:rsidRPr="00D13A16">
        <w:rPr>
          <w:noProof/>
        </w:rPr>
        <w:t xml:space="preserve">Araştırmaya katılan erkeklerin kadınlara göre vücut ağırlıkları ve boy uzunlukları anlamlı düzeyde </w:t>
      </w:r>
      <w:r w:rsidR="005C6CED" w:rsidRPr="00D13A16">
        <w:rPr>
          <w:noProof/>
        </w:rPr>
        <w:t xml:space="preserve">daha fazladır (p=0,000) (Tablo </w:t>
      </w:r>
      <w:r w:rsidRPr="00D13A16">
        <w:rPr>
          <w:noProof/>
        </w:rPr>
        <w:t>8).  Civan tarafından yapılan çalışmada da benzer sonuçlar bulunmuş olup erkeklerin boy uzunluğu ortalaması 170.0±8.4 cm, vücut ağırlığı ortalaması 77.3±13.6 kg ve kadınların boy uzunluğu ortalaması 157.7±6.9 cm, vücut ağırlığı ortalaması 72.62±14.68 kg olarak tespit edilmiştir (Civan, 2023). Türkiye Beslenme ve Sağlık Araştırması (2019) raporuna göre 65 yaş ve üzeri erkek ve kadın bireylerin vücut ağırlığı ortalaması</w:t>
      </w:r>
      <w:r w:rsidR="00A1320D">
        <w:rPr>
          <w:noProof/>
        </w:rPr>
        <w:t xml:space="preserve"> sırasıyla</w:t>
      </w:r>
      <w:r w:rsidRPr="00D13A16">
        <w:rPr>
          <w:noProof/>
        </w:rPr>
        <w:t xml:space="preserve"> 75.9±12.1 ve 72.1±14.1 kg iken, boy uzunluğu 172.1±7.3 ve 152.3 cm’dir (TBSA, 2019). </w:t>
      </w:r>
    </w:p>
    <w:p w:rsidR="00236CED" w:rsidRPr="00D13A16" w:rsidRDefault="00236CED" w:rsidP="00927A05">
      <w:pPr>
        <w:pStyle w:val="DZMETN"/>
        <w:rPr>
          <w:noProof/>
        </w:rPr>
      </w:pPr>
      <w:r w:rsidRPr="00D13A16">
        <w:rPr>
          <w:noProof/>
        </w:rPr>
        <w:t xml:space="preserve">Araştırmaya katılan kadınların erkeklere göre </w:t>
      </w:r>
      <w:r w:rsidR="00DE7D4A">
        <w:rPr>
          <w:noProof/>
        </w:rPr>
        <w:t>BKİ</w:t>
      </w:r>
      <w:r w:rsidRPr="00D13A16">
        <w:rPr>
          <w:noProof/>
        </w:rPr>
        <w:t xml:space="preserve">, üst kol çevreleri ve kalça çevreleri anlamlı düzeyde daha fazladır (p=0,000). Ancak boyun çevresi ve bel çevresi </w:t>
      </w:r>
      <w:r w:rsidR="00A1320D">
        <w:rPr>
          <w:noProof/>
        </w:rPr>
        <w:t xml:space="preserve">ölçümlerinde </w:t>
      </w:r>
      <w:r w:rsidRPr="00D13A16">
        <w:rPr>
          <w:noProof/>
        </w:rPr>
        <w:t xml:space="preserve">cinsiyete </w:t>
      </w:r>
      <w:r w:rsidR="00A1320D">
        <w:rPr>
          <w:noProof/>
        </w:rPr>
        <w:t>göre anlamlı fark bulunmamıştır</w:t>
      </w:r>
      <w:r w:rsidRPr="00D13A16">
        <w:rPr>
          <w:noProof/>
        </w:rPr>
        <w:t xml:space="preserve"> (p&gt;0,05) (Tablo 8). Yapılan başka bir çalışmada da çalışmamıza paralel olarak kadınların BKİ değeri erkekl</w:t>
      </w:r>
      <w:r w:rsidR="00A1320D">
        <w:rPr>
          <w:noProof/>
        </w:rPr>
        <w:t>erinkinden daha yüksek bulunmuştur</w:t>
      </w:r>
      <w:r w:rsidRPr="00D13A16">
        <w:rPr>
          <w:noProof/>
        </w:rPr>
        <w:t xml:space="preserve"> ( Oğuz, 2023). Literatür incelendiğinde </w:t>
      </w:r>
      <w:r w:rsidR="00A1320D">
        <w:rPr>
          <w:noProof/>
        </w:rPr>
        <w:t xml:space="preserve">de </w:t>
      </w:r>
      <w:r w:rsidRPr="00D13A16">
        <w:rPr>
          <w:noProof/>
        </w:rPr>
        <w:t xml:space="preserve">benzer </w:t>
      </w:r>
      <w:r w:rsidR="00A1320D">
        <w:rPr>
          <w:noProof/>
        </w:rPr>
        <w:t>sonuçlar</w:t>
      </w:r>
      <w:r w:rsidRPr="00D13A16">
        <w:rPr>
          <w:noProof/>
        </w:rPr>
        <w:t xml:space="preserve"> görülmüştür (Çakıroğlu ve Haklı, 2009; Özgüneş, 2013).  Çalışmamızın aksine yapılan başka bir çalışmada da erkeklerin BKİ ortalamasının, kadınların BKİ ortalamasından anlamlı bir şekilde fazla olduğu, bireylerin genel BKİ ortalamasının 28,6±5,6 kg/m</w:t>
      </w:r>
      <w:r w:rsidRPr="00DE7D4A">
        <w:rPr>
          <w:noProof/>
          <w:vertAlign w:val="superscript"/>
        </w:rPr>
        <w:t>2</w:t>
      </w:r>
      <w:r w:rsidRPr="00D13A16">
        <w:rPr>
          <w:noProof/>
        </w:rPr>
        <w:t xml:space="preserve"> olduğu bulunmuştur. Ayrıca Üst Orta Kol Çevresi (cm) erkeklerde kadınlara göre daha yüksek bulunmuş ve normal sınırlarda olduğundan risk bulunmamaktadır(Tutumlu, 2024). </w:t>
      </w:r>
    </w:p>
    <w:p w:rsidR="00236CED" w:rsidRPr="00D13A16" w:rsidRDefault="00236CED" w:rsidP="00927A05">
      <w:pPr>
        <w:pStyle w:val="DZMETN"/>
        <w:rPr>
          <w:noProof/>
        </w:rPr>
      </w:pPr>
      <w:r w:rsidRPr="00D13A16">
        <w:rPr>
          <w:noProof/>
        </w:rPr>
        <w:t xml:space="preserve">Yaşlı bireylerde yapılan bir çalışmada da kalça çevresi benzer şekilde kadınlarda erkeklere göre daha yüksek bulunmuştur. Çalışmamızdan farklı olarak bel çevresinin de kadınlarda erkeklere göre ve boyun çevresinin ise erkeklerde kadınlara göre daha fazla olduğu tespit edilmiştir (Civan, 2023). Huzurevinde yaşayan yaşlılar üzerinde yapılan bir çalışmada da kalça çevresi ortalaması sırasıyla erkeklerde 103,5±10,52 </w:t>
      </w:r>
      <w:r w:rsidR="00A1320D">
        <w:rPr>
          <w:noProof/>
        </w:rPr>
        <w:t>cm, kadınlarda 114,0±15,33 cm olup,</w:t>
      </w:r>
      <w:r w:rsidRPr="00D13A16">
        <w:rPr>
          <w:noProof/>
        </w:rPr>
        <w:t xml:space="preserve"> bizim çalışmamızın aksine bel çevresi kadınlarda erkeklere göre daha yüksek bulunmuştur (Tulukçu, 2019).</w:t>
      </w:r>
    </w:p>
    <w:p w:rsidR="00236CED" w:rsidRPr="00D13A16" w:rsidRDefault="00236CED" w:rsidP="00927A05">
      <w:pPr>
        <w:pStyle w:val="DZMETN"/>
        <w:rPr>
          <w:noProof/>
        </w:rPr>
      </w:pPr>
      <w:r w:rsidRPr="00D13A16">
        <w:rPr>
          <w:noProof/>
        </w:rPr>
        <w:lastRenderedPageBreak/>
        <w:t xml:space="preserve">Vücut kompozisyonunun değerlendirilmesinde BKİ gibi bel/kalça çevresi de oldukça önemlidir. Bel/kalça çevresinin yüksek olması; diyabet, kalp hastalıkları ve mortalite için önemli risk faktörüdür (WHO,2011). Bel-boy oranının kullanılmasının obezitenin daha iyi bir temsili göstergesi olduğu ileri sürülmüştür (Rezende </w:t>
      </w:r>
      <w:r w:rsidR="00025730" w:rsidRPr="00D13A16">
        <w:rPr>
          <w:noProof/>
        </w:rPr>
        <w:t xml:space="preserve"> ve diğerleri, </w:t>
      </w:r>
      <w:r w:rsidRPr="00D13A16">
        <w:rPr>
          <w:noProof/>
        </w:rPr>
        <w:t xml:space="preserve">2018). Bel-boy oranının kardiyo-metabolik sonuçlarla güçlü bir şekilde ilişkili olduğu bulunmuştur (Peer </w:t>
      </w:r>
      <w:r w:rsidR="00025730" w:rsidRPr="00D13A16">
        <w:rPr>
          <w:noProof/>
        </w:rPr>
        <w:t xml:space="preserve"> ve diğerleri, </w:t>
      </w:r>
      <w:r w:rsidRPr="00D13A16">
        <w:rPr>
          <w:noProof/>
        </w:rPr>
        <w:t xml:space="preserve">2020). Obezite, dislipidemi, tip 2 diyabet, hipertansiyon ve uyku bozuklukları gibi kardiyovasküler risk faktörlerine doğrudan katkıda bulunmaktadır. Obezite ayrıca diğer kardiyovasküler risk faktörlerinden bağımsız olarak kardiyovasküler hastalık gelişimine ve kardiyovasküler hastalık ölümlerine yol açmaktadır (Powell-Wiley </w:t>
      </w:r>
      <w:r w:rsidR="00025730" w:rsidRPr="00D13A16">
        <w:rPr>
          <w:noProof/>
        </w:rPr>
        <w:t xml:space="preserve"> ve diğerleri, </w:t>
      </w:r>
      <w:r w:rsidRPr="00D13A16">
        <w:rPr>
          <w:noProof/>
        </w:rPr>
        <w:t xml:space="preserve">2021). Ancak vücut ağırlığı, beden kitle indeksi, üst orta kol çevresi, boyun çevresi, bel çevresi ve kalça çevresi doktor tarafından tanısı konulan hastalık durumuna </w:t>
      </w:r>
      <w:r w:rsidR="008D52CE">
        <w:rPr>
          <w:noProof/>
        </w:rPr>
        <w:t>göre anlamlı fark bulunmamaktadır</w:t>
      </w:r>
      <w:r w:rsidRPr="00D13A16">
        <w:rPr>
          <w:noProof/>
        </w:rPr>
        <w:t xml:space="preserve"> (p&gt;0,05) (Tablo 10).</w:t>
      </w:r>
      <w:r w:rsidR="0021247F">
        <w:rPr>
          <w:noProof/>
        </w:rPr>
        <w:t xml:space="preserve"> Çalışmamızda kadınlarda bel/boy oranı değerleri kadınlarda ortalama 0,68, erkeklerde ise 0,61 olarak bulunmuş olup sınır değeri olan 0,5’in üstündedir.</w:t>
      </w:r>
    </w:p>
    <w:p w:rsidR="00236CED" w:rsidRPr="00D13A16" w:rsidRDefault="00236CED" w:rsidP="00927A05">
      <w:pPr>
        <w:pStyle w:val="Balk2"/>
        <w:rPr>
          <w:rFonts w:eastAsia="Calibri"/>
          <w:noProof/>
        </w:rPr>
      </w:pPr>
      <w:bookmarkStart w:id="85" w:name="_Toc173355259"/>
      <w:r w:rsidRPr="00D13A16">
        <w:rPr>
          <w:noProof/>
        </w:rPr>
        <w:t xml:space="preserve">5.5. Bireylerin Biyokimyasal Bulguların </w:t>
      </w:r>
      <w:r w:rsidRPr="00D13A16">
        <w:rPr>
          <w:rFonts w:eastAsia="Calibri"/>
          <w:noProof/>
        </w:rPr>
        <w:t>Değerlendirilmesi</w:t>
      </w:r>
      <w:bookmarkEnd w:id="85"/>
    </w:p>
    <w:p w:rsidR="00236CED" w:rsidRPr="00D13A16" w:rsidRDefault="0021247F" w:rsidP="00927A05">
      <w:pPr>
        <w:pStyle w:val="DZMETN"/>
        <w:rPr>
          <w:b/>
          <w:noProof/>
        </w:rPr>
      </w:pPr>
      <w:r>
        <w:rPr>
          <w:noProof/>
        </w:rPr>
        <w:t>Biyokimyasal bulgular</w:t>
      </w:r>
      <w:r w:rsidR="00236CED" w:rsidRPr="00D13A16">
        <w:rPr>
          <w:noProof/>
        </w:rPr>
        <w:t xml:space="preserve"> yaşlı bireylerde özellikle akut hastalıklarda olmak üzere sağlık problemlerinin takibinde kullanılmaktadır. Yaş ile birlikte biyokimyasal parametrelerde yükselme v</w:t>
      </w:r>
      <w:r w:rsidR="00255B8A">
        <w:rPr>
          <w:noProof/>
        </w:rPr>
        <w:t>eya düşme görülebilmektedir (Civan,2023</w:t>
      </w:r>
      <w:r w:rsidR="00236CED" w:rsidRPr="00D13A16">
        <w:rPr>
          <w:noProof/>
        </w:rPr>
        <w:t>).</w:t>
      </w:r>
    </w:p>
    <w:p w:rsidR="00236CED" w:rsidRPr="00D13A16" w:rsidRDefault="00236CED" w:rsidP="00927A05">
      <w:pPr>
        <w:pStyle w:val="DZMETN"/>
        <w:rPr>
          <w:noProof/>
        </w:rPr>
      </w:pPr>
      <w:r w:rsidRPr="00D13A16">
        <w:rPr>
          <w:noProof/>
        </w:rPr>
        <w:t>Çalışmaya katılan kadınların erkeklere göre total kolesterol düzeyleri(p=0,017), trigliserid düzeyleri(p=0,019) ve LDL kolesterol düzeyleri(p=0,009) anlamlı bir</w:t>
      </w:r>
      <w:r w:rsidR="005974C9">
        <w:rPr>
          <w:noProof/>
        </w:rPr>
        <w:t xml:space="preserve"> şekilde daha fazladır (Tablo 12</w:t>
      </w:r>
      <w:r w:rsidRPr="00D13A16">
        <w:rPr>
          <w:noProof/>
        </w:rPr>
        <w:t xml:space="preserve">). Civan tarafından yapılan çalışmada kadın yaşlıların HDL kolesterol değeri 55.2±11.4 mg/dL. LDL kolesterol değeri 108.6±30.9 mg/dL, total kolesterol değeri 153.8±61.6 mg/dL olarak bulunurken; erkek yaşlıların HDL kolesterol değeri 50.6±13.0 mg/dL. LDL kolesterol değeri 113.6±27.3 mg/dL, total kolesterol değeri 167.3±48.0 mg/dL </w:t>
      </w:r>
      <w:r w:rsidR="00255B8A">
        <w:rPr>
          <w:noProof/>
        </w:rPr>
        <w:t>olarak bulunmuştur (Civan,2023)</w:t>
      </w:r>
      <w:r w:rsidRPr="00D13A16">
        <w:rPr>
          <w:noProof/>
        </w:rPr>
        <w:t xml:space="preserve">. Yapılan başka bir çalışmada ise Total kolesterol (mg/dl) 196.63 ± 40.96, Trigliserit </w:t>
      </w:r>
      <w:r w:rsidR="00164F9A">
        <w:rPr>
          <w:noProof/>
        </w:rPr>
        <w:t xml:space="preserve">174.37 ± 86.31 ve LDL </w:t>
      </w:r>
      <w:r w:rsidRPr="00D13A16">
        <w:rPr>
          <w:noProof/>
        </w:rPr>
        <w:t>114.47 ± 33.78 olarak bulunmuş</w:t>
      </w:r>
      <w:r w:rsidR="00255B8A">
        <w:rPr>
          <w:noProof/>
        </w:rPr>
        <w:t>tur</w:t>
      </w:r>
      <w:r w:rsidRPr="00D13A16">
        <w:rPr>
          <w:noProof/>
        </w:rPr>
        <w:t xml:space="preserve"> (Atalay, 2023). </w:t>
      </w:r>
      <w:r w:rsidR="00255B8A">
        <w:rPr>
          <w:noProof/>
        </w:rPr>
        <w:t>Bizim çalışma sonuçlarımızla karşılaştırıldığında daha düşük veya daha yüksek değerler bulunduğu görülmektedir.</w:t>
      </w:r>
      <w:r w:rsidR="002D0F49">
        <w:rPr>
          <w:noProof/>
        </w:rPr>
        <w:t xml:space="preserve"> Çalışmamızda total kolesterol değerleri önerilen değerlerin üzerindeyken HDL kolesterol, LDL kolesterol ve trigliserid değerleri sınır olarak kabul edilen değerlerde bulunmuştur.</w:t>
      </w:r>
    </w:p>
    <w:p w:rsidR="00236CED" w:rsidRPr="00D13A16" w:rsidRDefault="00236CED" w:rsidP="00927A05">
      <w:pPr>
        <w:pStyle w:val="DZMETN"/>
        <w:rPr>
          <w:noProof/>
        </w:rPr>
      </w:pPr>
      <w:r w:rsidRPr="00D13A16">
        <w:rPr>
          <w:noProof/>
        </w:rPr>
        <w:lastRenderedPageBreak/>
        <w:t>Çalışmaya katılan erkeklerin kadınlara göre AST düzeyleri(p=0,000) ve ALT düzeyleri (p=0,000) anlamlı bir</w:t>
      </w:r>
      <w:r w:rsidR="009618BF">
        <w:rPr>
          <w:noProof/>
        </w:rPr>
        <w:t xml:space="preserve"> şekilde daha fazladır (Tablo 12</w:t>
      </w:r>
      <w:r w:rsidRPr="00D13A16">
        <w:rPr>
          <w:noProof/>
        </w:rPr>
        <w:t>). Yaşlı bireyler üzerinde yapılan bir çalışmada ise AST (p=0,791) ve ALT (p=0,450)  düzeyleri arasında cinsiyete göre anlamlı bir fark tespit edilmemiştir (Civan, 2023).</w:t>
      </w:r>
      <w:r w:rsidR="002D0F49">
        <w:rPr>
          <w:noProof/>
        </w:rPr>
        <w:t xml:space="preserve"> Ancak değerlere bakıldığında kadınlarda AST düzeyleri </w:t>
      </w:r>
      <w:r w:rsidR="00EC2C25">
        <w:rPr>
          <w:noProof/>
        </w:rPr>
        <w:t xml:space="preserve">ortalama </w:t>
      </w:r>
      <w:r w:rsidR="002D0F49">
        <w:rPr>
          <w:noProof/>
        </w:rPr>
        <w:t xml:space="preserve">18,99 bulunmuş olup referans değerlere (8-33 U/L) göre normal, ALT düzeyleri ise </w:t>
      </w:r>
      <w:r w:rsidR="00EC2C25">
        <w:rPr>
          <w:noProof/>
        </w:rPr>
        <w:t xml:space="preserve">ortalama </w:t>
      </w:r>
      <w:r w:rsidR="002D0F49">
        <w:rPr>
          <w:noProof/>
        </w:rPr>
        <w:t>15,52 bulunmuş referans değerlere göre(&lt;</w:t>
      </w:r>
      <w:r w:rsidR="00EC2C25">
        <w:rPr>
          <w:noProof/>
        </w:rPr>
        <w:t xml:space="preserve">41) normaldir. Erkeklerde AST düzeyleri ortalama 33,69 bulunmuş referans değerlere göre yüksek, ALT düzeyleri ise </w:t>
      </w:r>
      <w:r w:rsidR="001A2CDE">
        <w:rPr>
          <w:noProof/>
        </w:rPr>
        <w:t>ortalama 32 bulunmuş olup referans değerlere göre normaldir.</w:t>
      </w:r>
    </w:p>
    <w:p w:rsidR="00236CED" w:rsidRPr="00D13A16" w:rsidRDefault="001A2CDE" w:rsidP="00927A05">
      <w:pPr>
        <w:pStyle w:val="DZMETN"/>
        <w:rPr>
          <w:noProof/>
        </w:rPr>
      </w:pPr>
      <w:r>
        <w:rPr>
          <w:noProof/>
        </w:rPr>
        <w:t>HDL kolesterol, açlık kan glukozu</w:t>
      </w:r>
      <w:r w:rsidR="00236CED" w:rsidRPr="00D13A16">
        <w:rPr>
          <w:noProof/>
        </w:rPr>
        <w:t xml:space="preserve">, demir ve vitamin B12 cinsiyete göre anlamlı farklılaşmamaktadır (p&gt;0,05) (Tablo 11). Civanın yaptığı çalışmada da bizim çalışmamızla paralel olarak HDL kolesterol ve vitamin B12 cinsiyete göre anlamlı düzeyde farklılaşmamıştır. Ancak Demir (ug/dL) (p=0.011)  düzeyi cinsiyete göre erkeklerde kadınlara göre anlamlı bir şekilde daha yüksek bulunmuştur (Civan, 2023). </w:t>
      </w:r>
    </w:p>
    <w:p w:rsidR="00236CED" w:rsidRPr="00D13A16" w:rsidRDefault="00236CED" w:rsidP="00927A05">
      <w:pPr>
        <w:pStyle w:val="DZMETN"/>
        <w:rPr>
          <w:noProof/>
        </w:rPr>
      </w:pPr>
      <w:r w:rsidRPr="00D13A16">
        <w:rPr>
          <w:noProof/>
        </w:rPr>
        <w:t>Doktor tarafından tanısı konulan hastalık durumuna göre tanısı olan bireylerin tanısı olmayan bireylere göre total kolesterol düzeyleri(p=0,001), trigliserid düzeyleri(p=0,000) ve LDL kolesterol düzeyleri(p=0,000) anlamlı bir şekilde daha fazladır. Tanısı olmayan bireylerin tanısı olan bireylere göre HDL kolesterol düzeyleri(p=0,001),  demir düzeyleri(p=0,011) anlamlı bir şekilde daha fazladır. Ancak açlık kan şekeri, AST, ALT ve vitamin B</w:t>
      </w:r>
      <w:r w:rsidRPr="00164F9A">
        <w:rPr>
          <w:noProof/>
          <w:vertAlign w:val="subscript"/>
        </w:rPr>
        <w:t>12</w:t>
      </w:r>
      <w:r w:rsidRPr="00D13A16">
        <w:rPr>
          <w:noProof/>
        </w:rPr>
        <w:t xml:space="preserve"> düzeyleri bireylerin doktor tarafından tanısı konulan hastalık</w:t>
      </w:r>
      <w:r w:rsidR="008D52CE">
        <w:rPr>
          <w:noProof/>
        </w:rPr>
        <w:t xml:space="preserve"> durumlarına göre anlamlı fark bulunmamaktadır</w:t>
      </w:r>
      <w:r w:rsidR="00137332">
        <w:rPr>
          <w:noProof/>
        </w:rPr>
        <w:t xml:space="preserve"> (p&gt;0,05) (Tablo 15</w:t>
      </w:r>
      <w:r w:rsidRPr="00D13A16">
        <w:rPr>
          <w:noProof/>
        </w:rPr>
        <w:t>).</w:t>
      </w:r>
      <w:r w:rsidR="002A3EEC">
        <w:rPr>
          <w:noProof/>
        </w:rPr>
        <w:t xml:space="preserve"> Çalışmamızda total kolesterol, trigliserid, LDL kolesterol değerleri referans değerlerinin üstünde veya sınır kabul edilen değerlerde olduğu bulunmuştur. B</w:t>
      </w:r>
      <w:r w:rsidR="002A3EEC" w:rsidRPr="002A3EEC">
        <w:rPr>
          <w:noProof/>
          <w:vertAlign w:val="superscript"/>
        </w:rPr>
        <w:t>12</w:t>
      </w:r>
      <w:r w:rsidR="002A3EEC">
        <w:rPr>
          <w:noProof/>
        </w:rPr>
        <w:t xml:space="preserve"> ve demir değerleri ise referans değerlerine göre normal sayılmaktadır.</w:t>
      </w:r>
      <w:r w:rsidR="00164F9A">
        <w:rPr>
          <w:noProof/>
        </w:rPr>
        <w:t xml:space="preserve"> Kırs</w:t>
      </w:r>
      <w:r w:rsidR="002A3EEC">
        <w:rPr>
          <w:noProof/>
        </w:rPr>
        <w:t>al kesimde yaşama bu değerlerin normal olmasını öngörülebilir kılmaktadır. Hayvansal besinlerin kolay bulunması ve fazla tüketilmesi ise kolesterol, trigliserid gibi değerlerin referans değerlerin sınır veya üstünde çıkmasına neden olabilmektedir.</w:t>
      </w:r>
    </w:p>
    <w:p w:rsidR="00236CED" w:rsidRPr="00D13A16" w:rsidRDefault="00236CED" w:rsidP="00927A05">
      <w:pPr>
        <w:pStyle w:val="Balk2"/>
        <w:rPr>
          <w:noProof/>
        </w:rPr>
      </w:pPr>
      <w:bookmarkStart w:id="86" w:name="_Toc173355260"/>
      <w:r w:rsidRPr="00D13A16">
        <w:rPr>
          <w:noProof/>
        </w:rPr>
        <w:t>5.6. Bireylerin Besin Tüketim Sıklığının Değerlendirilmesi</w:t>
      </w:r>
      <w:bookmarkEnd w:id="86"/>
    </w:p>
    <w:p w:rsidR="00236CED" w:rsidRPr="00D13A16" w:rsidRDefault="00236CED" w:rsidP="00927A05">
      <w:pPr>
        <w:pStyle w:val="DZMETN"/>
        <w:rPr>
          <w:b/>
          <w:noProof/>
        </w:rPr>
      </w:pPr>
      <w:r w:rsidRPr="00D13A16">
        <w:rPr>
          <w:noProof/>
        </w:rPr>
        <w:t xml:space="preserve">Bu araştırmaya katılan bireylerin çeşitli besinlerin tüketim sıklıkları incelendiğinde; Katılımcıların süt-aromalıyı seyrek, süt sadeyi 15 günde bir, yoğurdu hafta 1-2 kez, peyniri her gün, sütlü tatlıları ayda bir kez ve dondurmayı seyrek, kırmızı eti haftada 1-2 kez, sucuğu </w:t>
      </w:r>
      <w:r w:rsidRPr="00D13A16">
        <w:rPr>
          <w:noProof/>
        </w:rPr>
        <w:lastRenderedPageBreak/>
        <w:t>vb. seyrek, beyaz etleri haftada 1-2 kez, balığı seyrek, kuru baklagilleri haftada 1-2 kez, yağlı tohumları ayda 1 kez ve yumurtayı her gün, yeşil yapraklı sebzeleri haftada 1-2 kez, diğer sebzeleri haftada 12 kez, patatesi haftada 1-2 kez, turunçgilleri 15 günde bir ve diğer meyveleri her gün, ekmeği her gün, pirinç-bulgur-makarnayı haftada 1-2 kez, bisküvi-krakeri seyrek ve kahvaltılık gevrekleri seyrek, zeytinyağını haftada 5-6 kez, sıvı yağları haftada 1-2 kez, katı yağları seyrek, şeker-bal-reçeli haftada 1-2 kez, pekmezi haftada 1-2 kez, çikolata-gofreti seyrek, hazır besinleri seyrek ve hazır içecekleri seyrek tükettiğini belirtmiştir (Tablo 4) Vural ve arkadaşları tarafından yapılan çalışmada üç yerleşim alanında yaşayan yaşlı bireylerin beslenme alışkanlıkları kıyaslanmış, huzurevinde yaşayan yaşlı bireylerin arasında süt tüketiminin (%76,2), evde yaşayan yaşlılara oranla (kent merkezinde %45,6, kırsal alan %61,8) daha fazla olduğu saptanmıştır</w:t>
      </w:r>
      <w:r w:rsidR="00927A05" w:rsidRPr="00D13A16">
        <w:rPr>
          <w:noProof/>
        </w:rPr>
        <w:t xml:space="preserve"> </w:t>
      </w:r>
      <w:r w:rsidRPr="00D13A16">
        <w:rPr>
          <w:noProof/>
        </w:rPr>
        <w:t xml:space="preserve">(Vural </w:t>
      </w:r>
      <w:r w:rsidR="00025730" w:rsidRPr="00D13A16">
        <w:rPr>
          <w:noProof/>
        </w:rPr>
        <w:t xml:space="preserve"> ve diğerleri, </w:t>
      </w:r>
      <w:r w:rsidRPr="00D13A16">
        <w:rPr>
          <w:noProof/>
        </w:rPr>
        <w:t>2018).</w:t>
      </w:r>
      <w:r w:rsidR="001A2CDE">
        <w:rPr>
          <w:noProof/>
        </w:rPr>
        <w:t xml:space="preserve"> Toplu yaşanan bir merkez olması ve menülerin takip edilmesi dolayısıyla besin gruplarına ilişkin tüketimlerin düzenli olması öngörülebilir bir durumdur.</w:t>
      </w:r>
      <w:r w:rsidRPr="00D13A16">
        <w:rPr>
          <w:b/>
          <w:noProof/>
        </w:rPr>
        <w:t xml:space="preserve"> </w:t>
      </w:r>
    </w:p>
    <w:p w:rsidR="00236CED" w:rsidRPr="00D13A16" w:rsidRDefault="00236CED" w:rsidP="00927A05">
      <w:pPr>
        <w:pStyle w:val="DZMETN"/>
        <w:rPr>
          <w:noProof/>
        </w:rPr>
      </w:pPr>
      <w:r w:rsidRPr="00D13A16">
        <w:rPr>
          <w:noProof/>
        </w:rPr>
        <w:t xml:space="preserve">Tutumlu tarafından koroner arter hastalığı tanısı almış yaşlılarla yapılan bir çalışmada da bireylerin çeşitli besinleri tüketim sıklıkları incelendiğinde; yoğurt, peynir, yeşil yapraklı sebzeler, taze meyveler, zeytin, zeytinyağı, tereyağı, yumurta, ekmek (beyaz), siyah çay bireylerin çoğunluğu tarafından her gün; diğer sebzeler, balık, kırmızı et, pirinç, bulgur, siyah çay bireylerin çoğunluğu tarafından haftada 1-2 kez tüketildiği görülmüştür. Süt, margarin, diğer yağlar, tavuk, salam-sosis-pastırma, sakatat, hazır meyve suyu, kahvaltılık gevrekler, dondurulmuş besinler, konserve besinler, taze sıkılmış meyve suyu, şekerli tatlılar, gazlı içecekler ise bireylerin çoğunluğu tarafından hiç tüketilmediği saptanmıştır (Tutumlu, 2024). </w:t>
      </w:r>
    </w:p>
    <w:p w:rsidR="00236CED" w:rsidRPr="00D13A16" w:rsidRDefault="00236CED" w:rsidP="00927A05">
      <w:pPr>
        <w:pStyle w:val="DZMETN"/>
        <w:rPr>
          <w:noProof/>
        </w:rPr>
      </w:pPr>
      <w:r w:rsidRPr="00D13A16">
        <w:rPr>
          <w:noProof/>
        </w:rPr>
        <w:t xml:space="preserve">Türkiye Beslenme ve Sağlık Araştırması 2017 sonuçlarına göre, Türkiye genelinde pastörize sütü her gün tüketenlerin oranı %2,1, UHT sütü her gün tüketenlerin oranı %4,8’dir. Yoğurt ve ayranı her gün tüketenlerin oranı %51,3; peyniri her gün tüketenlerin oranı %73,9; yumurtayı her gün tüketenlerin oranı ise %36,2 olarak tespit edilmiştir. Kurubaklagillerin her gün tüketilme oranı %0,9; haftada 2-3 gün tüketilme oranı ise %25,0’dır. Ayrıca toplam sebze tüketimi için her gün tüketenlerin oranı %52,9, haftada 4-5 gün tüketenlerin oranı %14,9, haftada 2-3 gün tüketenlerin oranı %21,5, haftada 1 gün tüketenlerin oranı %7,0’dır. Toplam meyve tüketimi için ise her gün tüketenlerin oranı %53,4, haftada 4-5 gün tüketenlerin oranı %14,5, haftada 2-3 gün tüketenlerin oranı %20,1, haftada 1 gün tüketenlerin oranı %7,1’dir (TBSA-2017, 2019). Bu araştırmada TBSA 2017 sonuçlarıyla paralel olarak katılımcıların çoğunluğunun yumurta, peynir ve meyveyi günlük tükettiği ve kuru baklagilleri haftada birkaç defa tükettiği ortaya konulmuştur. </w:t>
      </w:r>
    </w:p>
    <w:p w:rsidR="004309A5" w:rsidRDefault="00236CED" w:rsidP="00927A05">
      <w:pPr>
        <w:pStyle w:val="DZMETN"/>
        <w:rPr>
          <w:noProof/>
        </w:rPr>
      </w:pPr>
      <w:r w:rsidRPr="00D13A16">
        <w:rPr>
          <w:noProof/>
        </w:rPr>
        <w:lastRenderedPageBreak/>
        <w:t xml:space="preserve">Araştırmaya katılan bireylerin cinsiyetlerine göre günlük mikro besin ögeleri alımları ve diyetsel referans alıma (DRI) göre karşılama yüzdeleri incelendiğinde; A vitamini, E vitamini, B12 vitamini, niasin ve B6 vitamini tüketim miktarlarının DRI önerilerinin üstünde olduğu saptanmıştır. Saeidlou’nun İran’da bulunan bir huzurevinde yürüttüğü çalışmada demir ve karbonhidrat dışında tüm besinlerin ve enerji alımının DRI referans değerine göre yeterli alınmadığını tespit etmiştir (Saeidlou </w:t>
      </w:r>
      <w:r w:rsidR="00025730" w:rsidRPr="00D13A16">
        <w:rPr>
          <w:noProof/>
        </w:rPr>
        <w:t xml:space="preserve"> ve diğerleri, </w:t>
      </w:r>
      <w:r w:rsidRPr="00D13A16">
        <w:rPr>
          <w:noProof/>
        </w:rPr>
        <w:t>2011). İlhan tarafından yapılan çalışmada ise kadınların günlük alınan B1 vitamini, B3 vitamini, folik asit, kalsiyum ve magnezyum alımları günlük alınması gereken miktarlardan az olduğu ve erkek bireylerde ise günlük alınan B3 vitamini, kalsiyum, magnezyum ve iyot alımlarının yetersiz olduğu saptanmıştır (İlhan, 2017).</w:t>
      </w:r>
      <w:r w:rsidR="004309A5">
        <w:rPr>
          <w:noProof/>
        </w:rPr>
        <w:t xml:space="preserve"> </w:t>
      </w:r>
    </w:p>
    <w:p w:rsidR="00236CED" w:rsidRPr="00D13A16" w:rsidRDefault="00236CED" w:rsidP="00927A05">
      <w:pPr>
        <w:pStyle w:val="DZMETN"/>
        <w:rPr>
          <w:noProof/>
        </w:rPr>
      </w:pPr>
      <w:r w:rsidRPr="00D13A16">
        <w:rPr>
          <w:noProof/>
        </w:rPr>
        <w:t>Türkiye Beslenme ve Sağlık Araştırması (2019) verilerine göre, 65 yaş ve üzeri bireylerde günlük A, E, B</w:t>
      </w:r>
      <w:r w:rsidRPr="008D52CE">
        <w:rPr>
          <w:noProof/>
          <w:vertAlign w:val="subscript"/>
        </w:rPr>
        <w:t>1</w:t>
      </w:r>
      <w:r w:rsidRPr="00D13A16">
        <w:rPr>
          <w:noProof/>
        </w:rPr>
        <w:t>, B</w:t>
      </w:r>
      <w:r w:rsidRPr="008D52CE">
        <w:rPr>
          <w:noProof/>
          <w:vertAlign w:val="subscript"/>
        </w:rPr>
        <w:t>2</w:t>
      </w:r>
      <w:r w:rsidRPr="00D13A16">
        <w:rPr>
          <w:noProof/>
        </w:rPr>
        <w:t>, B</w:t>
      </w:r>
      <w:r w:rsidRPr="008D52CE">
        <w:rPr>
          <w:noProof/>
          <w:vertAlign w:val="subscript"/>
        </w:rPr>
        <w:t>6</w:t>
      </w:r>
      <w:r w:rsidRPr="00D13A16">
        <w:rPr>
          <w:noProof/>
        </w:rPr>
        <w:t>, folat ve C vitamini alımlarının ortalaması sırasıyla; erkeklerde 1190,6±3064,82 mcg, 14,9±9,37 mg, 0,9±0,35 mg, 1,2±0,66 mg, 1,2±0,56 mg, 323,2±150,99 mcg, 117,9±98,96 mg iken kadınlarda ise, 951,6±2138,84 mcg, 13,4±8,61 mg, 0,7±0,30 mg, 1,0±0,45 mg, 1,0±0,47 mg, 266,9±121,17 mcg, 116,5±96,70 mg’dır (TBSA,2019). Bu araştırmada ise TBSA sonuçlarından farklı olarak erkeklerde, E vitamini alım ortalamaları daha yüksek, A, C, B</w:t>
      </w:r>
      <w:r w:rsidRPr="008D52CE">
        <w:rPr>
          <w:noProof/>
          <w:vertAlign w:val="subscript"/>
        </w:rPr>
        <w:t>1</w:t>
      </w:r>
      <w:r w:rsidRPr="00D13A16">
        <w:rPr>
          <w:noProof/>
        </w:rPr>
        <w:t xml:space="preserve"> VE B</w:t>
      </w:r>
      <w:r w:rsidRPr="008D52CE">
        <w:rPr>
          <w:noProof/>
          <w:vertAlign w:val="subscript"/>
        </w:rPr>
        <w:t>6</w:t>
      </w:r>
      <w:r w:rsidRPr="00D13A16">
        <w:rPr>
          <w:noProof/>
        </w:rPr>
        <w:t xml:space="preserve"> vitamini alım ortalamaları ise daha düşük ve son olarak B2 vitamini alım ortalaması da benzer iken kadınlarda A ve E vitamini alım ortalamaları daha yüksek, C, B</w:t>
      </w:r>
      <w:r w:rsidRPr="008D52CE">
        <w:rPr>
          <w:noProof/>
          <w:vertAlign w:val="subscript"/>
        </w:rPr>
        <w:t>1</w:t>
      </w:r>
      <w:r w:rsidRPr="00D13A16">
        <w:rPr>
          <w:noProof/>
        </w:rPr>
        <w:t xml:space="preserve"> ve B</w:t>
      </w:r>
      <w:r w:rsidRPr="008D52CE">
        <w:rPr>
          <w:noProof/>
          <w:vertAlign w:val="subscript"/>
        </w:rPr>
        <w:t>6</w:t>
      </w:r>
      <w:r w:rsidRPr="00D13A16">
        <w:rPr>
          <w:noProof/>
        </w:rPr>
        <w:t xml:space="preserve">  vitamini alım ortalamaları ise daha düşük ve son olarak B2 vitamini alım ortalaması da benzer olarak bulunmuştur. </w:t>
      </w:r>
    </w:p>
    <w:p w:rsidR="00236CED" w:rsidRPr="00D13A16" w:rsidRDefault="00236CED" w:rsidP="00927A05">
      <w:pPr>
        <w:pStyle w:val="DZMETN"/>
        <w:rPr>
          <w:noProof/>
        </w:rPr>
      </w:pPr>
      <w:r w:rsidRPr="00D13A16">
        <w:rPr>
          <w:noProof/>
        </w:rPr>
        <w:t xml:space="preserve"> Ayrıca erkek ve kadınlarda protein ve diyet posası önerilen alım miktarlarının altındadır. Çalışmaya katılan tüm bireylerin cinsiyetlerine göre protein (p=0,012), karbonhidrat (p=0,001), diyet posası (p=0,008), Riboflavin (p=0,049), Niasin (p=0,025), B</w:t>
      </w:r>
      <w:r w:rsidRPr="00A44C1A">
        <w:rPr>
          <w:noProof/>
          <w:vertAlign w:val="subscript"/>
        </w:rPr>
        <w:t>12</w:t>
      </w:r>
      <w:r w:rsidRPr="00D13A16">
        <w:rPr>
          <w:noProof/>
        </w:rPr>
        <w:t xml:space="preserve"> (p=0,034) ve Çinko (p=0,023) alım miktarlarında istatiksel olarak anlamlı bir fark bulunmuştur. Bu anlamlı farklılıkların hepsinde erkek bireylerin</w:t>
      </w:r>
      <w:r w:rsidR="00A44C1A">
        <w:rPr>
          <w:noProof/>
        </w:rPr>
        <w:t xml:space="preserve"> değerleri daha fazladır</w:t>
      </w:r>
      <w:r w:rsidRPr="00D13A16">
        <w:rPr>
          <w:noProof/>
        </w:rPr>
        <w:t>. (Tablo 5)</w:t>
      </w:r>
      <w:r w:rsidR="00A44C1A">
        <w:rPr>
          <w:noProof/>
        </w:rPr>
        <w:t xml:space="preserve"> Bu durumun sebebi erkeklerin kadınlara göre daha çok protein ağırlıklı beslendiği, daha az hastalık tanılarının olması gibi durumlar sayılabilir.</w:t>
      </w:r>
    </w:p>
    <w:p w:rsidR="00236CED" w:rsidRPr="00D13A16" w:rsidRDefault="00236CED" w:rsidP="00927A05">
      <w:pPr>
        <w:pStyle w:val="DZMETN"/>
        <w:rPr>
          <w:noProof/>
        </w:rPr>
      </w:pPr>
      <w:r w:rsidRPr="00D13A16">
        <w:rPr>
          <w:noProof/>
        </w:rPr>
        <w:t xml:space="preserve">Yapılan bir çalışmada ise kadın bireylerin sırasıyla protein, yağ, karbonhidrat alım yüzdeleri; %17.2±3.1, %39.1±6.8, %43.8±6.1; erkek bireylerin ise sırasıyla protein, yağ, karbonhidrat alım yüzdeleri; %16.8±1.6, %34.1±7.0, %49.1±7.0 olarak bulunmuştur (Civan, 2023). Bizim çalışmamızla benzer olarak karbonhidrat alım yüzdeleri erkeklerde daha yüksek, çalışmamızın aksine protein alım yüzdesi kadınlarda daha yüksek olarak bulunmuştur. Yaşlılar üzerinde yapılan bir çalışmada da bireylerin diyet enerjisinin protein ve karbonhidrat </w:t>
      </w:r>
      <w:r w:rsidRPr="00D13A16">
        <w:rPr>
          <w:noProof/>
        </w:rPr>
        <w:lastRenderedPageBreak/>
        <w:t xml:space="preserve">oranları incelendiğinde; protein alımları kadınlarda %17.53±3.64, erkeklerde %17.43±4.52; karbonhidrat alımları kadınlarda %53.58±7.92, erkeklerde %53.70±7.65 şeklinde olup çalışmamızın aksine anlamlı bir farklılık görülmemiştir (İlhan, 2017). </w:t>
      </w:r>
    </w:p>
    <w:p w:rsidR="00236CED" w:rsidRPr="00A971AB" w:rsidRDefault="00236CED" w:rsidP="004309A5">
      <w:pPr>
        <w:pStyle w:val="DZMETN"/>
        <w:rPr>
          <w:noProof/>
        </w:rPr>
      </w:pPr>
      <w:r w:rsidRPr="00D13A16">
        <w:rPr>
          <w:noProof/>
        </w:rPr>
        <w:t>Türkiye Beslenme ve Sağlık Araştırması (2019) verilerine göre, 65 yaş ve üzeri olan bireylerin günlük tükettikleri protein, yağ ve karbonhidrat ortalamaları sırasıyla; erkeklerde 63,1±24,55 g, 65,4±29,90 g, 215,9±91,08 g iken kadınlarda ise 49,1±19,32 g, 52,3±22,91 g, 167,2±71,06 g’dır.Bu araştırmada ise katılımcıların günlük tükettikleri protein ve karbonhidrat ortalamaları sırasıyla; erkeklerde 51,7±12,44 g,  151,3±163,79 ve kadınlarda ise 45,0±18,64 g, 92,2±27,16  olarak bulunmuş olup, TBSA 2019 verilerine göre daha düşük ortalamalar bulunmuştur.</w:t>
      </w:r>
      <w:r w:rsidR="004309A5">
        <w:rPr>
          <w:noProof/>
        </w:rPr>
        <w:t xml:space="preserve"> Çalışmamızda diyetle alınan protein, diyet posası, C vitamini, Tiamin, Riboflavin, Kalsiyum ve Magnezyum değerleri DRI verilerine göre günlük alınması gereken miktarların altında bulunmuştur. </w:t>
      </w:r>
      <w:r w:rsidR="008D52CE">
        <w:rPr>
          <w:noProof/>
        </w:rPr>
        <w:t xml:space="preserve">Bu durumun nedeni olarak </w:t>
      </w:r>
      <w:r w:rsidR="004309A5">
        <w:rPr>
          <w:noProof/>
        </w:rPr>
        <w:t xml:space="preserve">Kronik hastalıklar ve buna bağlı olarak ilaç kullanımın artması, besin ilaç etkileşimleri, </w:t>
      </w:r>
      <w:r w:rsidR="00A971AB">
        <w:rPr>
          <w:noProof/>
        </w:rPr>
        <w:t xml:space="preserve">diş kaybı, </w:t>
      </w:r>
      <w:r w:rsidR="004309A5">
        <w:rPr>
          <w:noProof/>
        </w:rPr>
        <w:t>barsak fonsiyo</w:t>
      </w:r>
      <w:r w:rsidR="00A44C1A">
        <w:rPr>
          <w:noProof/>
        </w:rPr>
        <w:t>nlarının azalması, iştah kaybı sayılabilir</w:t>
      </w:r>
      <w:r w:rsidR="004309A5">
        <w:rPr>
          <w:noProof/>
        </w:rPr>
        <w:t>.</w:t>
      </w:r>
      <w:r w:rsidR="00A971AB">
        <w:rPr>
          <w:noProof/>
        </w:rPr>
        <w:t xml:space="preserve"> Ayrıca çalışmamızda yaşlılık dönemi için önemli bir yere sahip olan B</w:t>
      </w:r>
      <w:r w:rsidR="00A971AB" w:rsidRPr="00A971AB">
        <w:rPr>
          <w:noProof/>
          <w:vertAlign w:val="superscript"/>
        </w:rPr>
        <w:t>12</w:t>
      </w:r>
      <w:r w:rsidR="00A971AB">
        <w:rPr>
          <w:noProof/>
          <w:vertAlign w:val="superscript"/>
        </w:rPr>
        <w:t xml:space="preserve"> </w:t>
      </w:r>
      <w:r w:rsidR="00A971AB">
        <w:rPr>
          <w:noProof/>
        </w:rPr>
        <w:t>vitamini değerleri DRI verilerine göre diyetle günlük alınması gereken miktarın çok üstünde bulunmuştur. Katılımcılarımızın kırsal kesimde yaşamaları, hayvancılıkla uğraşmaları veya Iğdır ilinde genel olarak kırmızı et veya beyaz et kolay temin edilmesi bu duruma sebep olabilmektedir.</w:t>
      </w:r>
    </w:p>
    <w:p w:rsidR="00236CED" w:rsidRPr="00D13A16" w:rsidRDefault="00236CED" w:rsidP="00927A05">
      <w:pPr>
        <w:pStyle w:val="Balk2"/>
        <w:rPr>
          <w:noProof/>
        </w:rPr>
      </w:pPr>
      <w:bookmarkStart w:id="87" w:name="_Toc173355261"/>
      <w:r w:rsidRPr="00D13A16">
        <w:rPr>
          <w:noProof/>
        </w:rPr>
        <w:t xml:space="preserve">5.7. Beslenme </w:t>
      </w:r>
      <w:r w:rsidR="00927A05" w:rsidRPr="00D13A16">
        <w:rPr>
          <w:noProof/>
        </w:rPr>
        <w:t xml:space="preserve">Durumunun Değerlendirilmesi </w:t>
      </w:r>
      <w:r w:rsidRPr="00D13A16">
        <w:rPr>
          <w:noProof/>
        </w:rPr>
        <w:t xml:space="preserve">‘’SNAQ65+ </w:t>
      </w:r>
      <w:r w:rsidR="00927A05" w:rsidRPr="00D13A16">
        <w:rPr>
          <w:noProof/>
        </w:rPr>
        <w:t>Tarama Testi’’</w:t>
      </w:r>
      <w:bookmarkEnd w:id="87"/>
    </w:p>
    <w:p w:rsidR="00236CED" w:rsidRPr="00D13A16" w:rsidRDefault="00236CED" w:rsidP="00927A05">
      <w:pPr>
        <w:pStyle w:val="DZMETN"/>
        <w:rPr>
          <w:noProof/>
        </w:rPr>
      </w:pPr>
      <w:r w:rsidRPr="00D13A16">
        <w:rPr>
          <w:noProof/>
        </w:rPr>
        <w:t>Dünyada ve ülkemizde yaşlı nüfus giderek artmaktadır ve yaşlı bireylerde beslenme yetersizliği yaygın bir sorundur (Demirdağ ve Demirdağ, 2016). Yaşlıların beslenme durumunu yaşlanma ile meydana gelen fizyolojik değişiklikler, akut ve kronik hastalıklar, yalnızlık, ekonomik sorunlar, kendi ihtiyaçlarını karşılayamama gibi pek çok etken olumsuz etkilemektedir (Özgün Başıbüyük ve ark, 2017).</w:t>
      </w:r>
    </w:p>
    <w:p w:rsidR="00236CED" w:rsidRPr="00D13A16" w:rsidRDefault="00236CED" w:rsidP="00927A05">
      <w:pPr>
        <w:pStyle w:val="DZMETN"/>
        <w:rPr>
          <w:noProof/>
        </w:rPr>
      </w:pPr>
      <w:r w:rsidRPr="00D13A16">
        <w:rPr>
          <w:noProof/>
        </w:rPr>
        <w:t>Malnütrisyon yaşlı nüfusta yaygın görülen ve tedavi edilmezse olumsuz sonuçları olan önemli bir sorundur. Geriatrik bireylerde beslenmeyle ilişkili problemlere nadiren tanı konulmakta ve tedavi edilmektedir. Teşhis edildiğinde etkili tedavi olanaklıdır. Beslenme taraması sonucu tanımlanan bireyler derinlemesine bir beslenme değerlendirmesi (diyet, psikolojik ve sosyal öykü, fiziki muayene, biyokimyasal ölçümlerin incelenmesi, antropometrik ölçümler) için diyetisyene sevk edilmelidir (Volkert ve ark, 2010).</w:t>
      </w:r>
    </w:p>
    <w:p w:rsidR="00236CED" w:rsidRPr="00D13A16" w:rsidRDefault="00236CED" w:rsidP="00927A05">
      <w:pPr>
        <w:pStyle w:val="DZMETN"/>
        <w:rPr>
          <w:noProof/>
        </w:rPr>
      </w:pPr>
      <w:r w:rsidRPr="00D13A16">
        <w:rPr>
          <w:noProof/>
        </w:rPr>
        <w:lastRenderedPageBreak/>
        <w:t xml:space="preserve">Bu çalışmada cinsiyet, eğitim durumu, çalışma durumu, yaşanılan yer, sosyal güvence, yaşama ortamı, doktor tarafından tanısı konulan hastalık durumu, doktor tarafından verilen düzenli kullanılan ilaç durumu, ana öğün atlama durumu ve su tüketim miktarı gibi değişkenler açısından SNAQ65+ tarama testine göre karşılaştırılmış olup, doktor tarafından verilen düzenli kullanılan ilaç durumu (p=0,000), ana öğün atlama durumu (p=0,038) ve günlük su tüketim miktarı (p=0,014) arasında anlamlı bir ilişki bulunmuştur. Ancak diğer demografik özellikler ile değerlendirme durumları arasında anlamlı ilişki tespit edilememiştir (p&gt;0,05). (Tablo 6, Tablo 7 ).  Bu araştırmanın aksine Tulukçu tarafından yapılan çalışmada, SNAQ65+ tarama testinde cinsiyetlere göre anlamlı bir ilişki bulunmuştur (p=0,001) (Tulukçu, 2019). </w:t>
      </w:r>
    </w:p>
    <w:p w:rsidR="00236CED" w:rsidRPr="00D13A16" w:rsidRDefault="00236CED" w:rsidP="00927A05">
      <w:pPr>
        <w:pStyle w:val="DZMETN"/>
        <w:rPr>
          <w:noProof/>
        </w:rPr>
      </w:pPr>
      <w:r w:rsidRPr="00D13A16">
        <w:rPr>
          <w:noProof/>
        </w:rPr>
        <w:t xml:space="preserve">     65 yaş üzeri yaşlı bireylerde yapılan bir çalışmada beslenme durumu ve cinsiyet arasında anlamlı bir ilişki bulunmuştur (p=0.002). Malnütrisyon riskinde olan ve malnütrisyonlu yaşlılarda kadınlardaki oranlar erkeklere göre daha yüksek saptanmıştır (Özgün Başıbüyük ve ark, 2017). Çevik ve arkadaşlarının (2014) 178 hasta üzerinde yaptığı çalışmada beslenme durumları ile cinsiyet arasında anlamlı bir ilişki bulunmamıştır.  Benzer olarak Perkisas ve arkadaşlarının (2018) Belçika‟da yaptığı çalışmada cinsiyet arasında anlamlı bir farklılık bulunmamıştır.</w:t>
      </w:r>
    </w:p>
    <w:p w:rsidR="00236CED" w:rsidRPr="00D13A16" w:rsidRDefault="00A44C1A" w:rsidP="00927A05">
      <w:pPr>
        <w:pStyle w:val="DZMETN"/>
        <w:rPr>
          <w:noProof/>
        </w:rPr>
      </w:pPr>
      <w:r>
        <w:rPr>
          <w:noProof/>
        </w:rPr>
        <w:t>Mevcut çalışmaya</w:t>
      </w:r>
      <w:r w:rsidR="00236CED" w:rsidRPr="00D13A16">
        <w:rPr>
          <w:noProof/>
        </w:rPr>
        <w:t xml:space="preserve"> paralel olarak litertürde de beslenme durumu ile sağlık problemi bulunma arasında anlamlı bir ilişki olmayan veriler mevcuttur (Şahin, 2019; Santos ve ark, 2015). Çalışmamızın aksine Ongan‟ın (2012) çalışmasında yaşlılarda hastalık bulunma durumu ile beslenme durumu arasında istatistiksel olarak önemli düzeyde ilişki tespit edilmiştir. Yine çalışmamızla benzer olarak yapılan bir çalışmada ilaç kullanımı ile beslenme durumu arasında anlamlı bir ilişki bulunmuştur (Konda </w:t>
      </w:r>
      <w:r w:rsidR="00025730" w:rsidRPr="00D13A16">
        <w:rPr>
          <w:noProof/>
        </w:rPr>
        <w:t xml:space="preserve"> ve diğerleri, </w:t>
      </w:r>
      <w:r w:rsidR="00236CED" w:rsidRPr="00D13A16">
        <w:rPr>
          <w:noProof/>
        </w:rPr>
        <w:t xml:space="preserve">2018). Çalışmamızın aksine yapılan bir çalışmada ise beslenme durumu ile ilaç kullanma durumu arasında anlamlı bir  ilişki bulunamamıştır (Damayanthi </w:t>
      </w:r>
      <w:r w:rsidR="00025730" w:rsidRPr="00D13A16">
        <w:rPr>
          <w:noProof/>
        </w:rPr>
        <w:t xml:space="preserve"> ve diğerleri, </w:t>
      </w:r>
      <w:r w:rsidR="00236CED" w:rsidRPr="00D13A16">
        <w:rPr>
          <w:noProof/>
        </w:rPr>
        <w:t xml:space="preserve">2018). Şahin tarafından yapılan çalışmada bizim çalışmamızın aksine öğün atlama durumu ve su tüketimi  ile beslenme durumu arasında anlamlı bir ilişki tespit edilmemiştir (Şahin, 2019).  </w:t>
      </w:r>
    </w:p>
    <w:p w:rsidR="00236CED" w:rsidRPr="00D13A16" w:rsidRDefault="00236CED" w:rsidP="00927A05">
      <w:pPr>
        <w:pStyle w:val="DZMETN"/>
        <w:rPr>
          <w:noProof/>
        </w:rPr>
      </w:pPr>
      <w:r w:rsidRPr="00D13A16">
        <w:rPr>
          <w:noProof/>
        </w:rPr>
        <w:t>Araştırmaya katılan bireylerin SNAQ</w:t>
      </w:r>
      <w:r w:rsidRPr="00164F9A">
        <w:rPr>
          <w:noProof/>
          <w:vertAlign w:val="superscript"/>
        </w:rPr>
        <w:t xml:space="preserve">65+ </w:t>
      </w:r>
      <w:r w:rsidRPr="00D13A16">
        <w:rPr>
          <w:noProof/>
        </w:rPr>
        <w:t>değerlendirme durumlarına göre antropometrik ölçümlerinin karşılaştırmasında; İyi beslenmiş ve kötü beslenme riski altındaki bireylerin kötü beslenmiş bireylere göre vücut ağırlıkları, üst orta kol çevresi  ve bel çevresi anlamlı düzeyde daha fazladır (p=0,000). İyi beslenmiş bireylerin kötü beslenme riski altındaki bireylere ve kötü beslenmiş bireylere göre beden kitle indeksleri, boyun çevresi ve kalça çevresi anlamlı düzeyde daha fazladır (p=0,000).</w:t>
      </w:r>
    </w:p>
    <w:p w:rsidR="00236CED" w:rsidRPr="00D13A16" w:rsidRDefault="00236CED" w:rsidP="00927A05">
      <w:pPr>
        <w:pStyle w:val="DZMETN"/>
        <w:rPr>
          <w:noProof/>
        </w:rPr>
      </w:pPr>
      <w:r w:rsidRPr="00D13A16">
        <w:rPr>
          <w:noProof/>
        </w:rPr>
        <w:lastRenderedPageBreak/>
        <w:t>Ayrıca kötü beslenme riski altındaki bireylerin kötü beslenmiş bireylere göre boyun çevresi anlamlı düzeyde daha fazladır (p=0,000). Ancak boy uzunluğu SNAQ</w:t>
      </w:r>
      <w:r w:rsidRPr="00164F9A">
        <w:rPr>
          <w:noProof/>
          <w:vertAlign w:val="superscript"/>
        </w:rPr>
        <w:t>65+</w:t>
      </w:r>
      <w:r w:rsidRPr="00D13A16">
        <w:rPr>
          <w:noProof/>
        </w:rPr>
        <w:t xml:space="preserve"> değerlendirme durumlarına </w:t>
      </w:r>
      <w:r w:rsidR="00A44C1A">
        <w:rPr>
          <w:noProof/>
        </w:rPr>
        <w:t>göre anlamlı fark bulunmamaktadır</w:t>
      </w:r>
      <w:r w:rsidRPr="00D13A16">
        <w:rPr>
          <w:noProof/>
        </w:rPr>
        <w:t xml:space="preserve"> (p&gt;0,05). (Tablo 9). </w:t>
      </w:r>
    </w:p>
    <w:p w:rsidR="00236CED" w:rsidRPr="00D13A16" w:rsidRDefault="00236CED" w:rsidP="00927A05">
      <w:pPr>
        <w:pStyle w:val="DZMETN"/>
        <w:rPr>
          <w:noProof/>
        </w:rPr>
      </w:pPr>
      <w:r w:rsidRPr="00D13A16">
        <w:rPr>
          <w:noProof/>
        </w:rPr>
        <w:t>Araştırmaya katılan bireylerin SNAQ</w:t>
      </w:r>
      <w:r w:rsidRPr="00164F9A">
        <w:rPr>
          <w:noProof/>
          <w:vertAlign w:val="superscript"/>
        </w:rPr>
        <w:t xml:space="preserve">65+ </w:t>
      </w:r>
      <w:r w:rsidRPr="00D13A16">
        <w:rPr>
          <w:noProof/>
        </w:rPr>
        <w:t>değerlendirme durumlarına göre biyokimyasal bulguların karşılaştırmasında; İyi beslenmiş ve kötü beslenme riski altındaki bireylerin kötü beslenmiş bireylere göre total kolesterol düzeyleri anlamlı bir şekilde daha fazladır (p=0,007). İyi beslenmiş bireylerin kötü beslenme riski altındaki bireylere göre HDL kolesterol düzeyleri anlamlı bir şekilde daha fazladır (p=0,000). Kötü beslenme riski altındaki bireylerin iyi beslenmiş ve kötü beslenmiş bireylere göre demir düzeyleri (p=0,000) ve vitamin B</w:t>
      </w:r>
      <w:r w:rsidRPr="00423015">
        <w:rPr>
          <w:noProof/>
          <w:vertAlign w:val="subscript"/>
        </w:rPr>
        <w:t>12</w:t>
      </w:r>
      <w:r w:rsidRPr="00D13A16">
        <w:rPr>
          <w:noProof/>
        </w:rPr>
        <w:t>(p=0,012) düzeyleri anlamlı bir şekilde daha fazladır. İyi beslenmiş bireylerin kötü beslenme riski altındaki bireylere göre HDL kolesterol düzeyleri anlamlı bir şekilde daha fazladır (p=0,000). Ancak trigliserid, LDL kolesterol, açlık kan şekeri, AST ve ALT düzeyleri bireylerin SNAQ</w:t>
      </w:r>
      <w:r w:rsidRPr="00164F9A">
        <w:rPr>
          <w:noProof/>
          <w:vertAlign w:val="superscript"/>
        </w:rPr>
        <w:t>65+</w:t>
      </w:r>
      <w:r w:rsidRPr="00D13A16">
        <w:rPr>
          <w:noProof/>
        </w:rPr>
        <w:t xml:space="preserve"> değerlendirme durumlarına </w:t>
      </w:r>
      <w:r w:rsidR="00A44C1A">
        <w:rPr>
          <w:noProof/>
        </w:rPr>
        <w:t>göre anlamlı fark bulunmamaktadır</w:t>
      </w:r>
      <w:r w:rsidRPr="00D13A16">
        <w:rPr>
          <w:noProof/>
        </w:rPr>
        <w:t xml:space="preserve"> (p&gt;0,05) (Tablo 1</w:t>
      </w:r>
      <w:r w:rsidR="00CD750F">
        <w:rPr>
          <w:noProof/>
        </w:rPr>
        <w:t>3</w:t>
      </w:r>
      <w:r w:rsidRPr="00D13A16">
        <w:rPr>
          <w:noProof/>
        </w:rPr>
        <w:t>).</w:t>
      </w:r>
    </w:p>
    <w:p w:rsidR="00A971AB" w:rsidRDefault="00236CED" w:rsidP="00A971AB">
      <w:pPr>
        <w:pStyle w:val="DZMETN"/>
        <w:rPr>
          <w:noProof/>
        </w:rPr>
      </w:pPr>
      <w:r w:rsidRPr="00D13A16">
        <w:rPr>
          <w:noProof/>
        </w:rPr>
        <w:t>Viyana‟daki bir huzurevinde yapılan çalışmada yaşlıların %13.9‟u normal, %48.3‟ü malnütrisyon riski altında ve % 37.8‟i malnütre olarak değerlendirilmiştir (Kulnik ve Elmadfa, 2008). Bell ve arkadaşlarının (2015) huzurevlerinde kalan yaşlılarda malnütrisyonu incelediği çalışmada malnütrisyon görülme oranlarının %1.5 ila %66.5 arasında değiştiğini belirtmişlerdir.  Şahin’in yaptığı çalışma sonucunda da yaşlıların %1,5 malnütre, %38,8‟i malnütrisyon riski altında, %59,7‟si normal olarak saptanmıştır (Şahin, 2019). Sarıkaya‟nın (2013) yaptığı çalışmada bireylerin %15‟i malnütre, %29,9‟u risk altında, %55,1‟i normal saptanmıştır. Huzurevi sakinlerinin incelendiği başka bir çalışmada yaşlı bireylerin 185 (%53)‟inde normal nütrisyonel durum, 117 (%33.5)‟sinde malnütrisyon riski, 47 (%13.5)‟sinde malnütrisyon tespit edilmiştir (Saka ve ark, 2012). Belçika‟daki 52 huzurevinde yapılan bir çalışmada malnütre %1.4, yetersiz beslenme riski altında %14.8 ve normal beslenme durumu olan %83.8 yaşlı tespit edilmiştir (Perkisas ve ark, 2018).</w:t>
      </w:r>
      <w:r w:rsidR="00A971AB">
        <w:rPr>
          <w:noProof/>
        </w:rPr>
        <w:t xml:space="preserve"> Çalışmamıza katılan  bireylerin %17,8’i 4 kg ve üstü kilo kaybı yaşamış, %3,6’sı malnütrisyon riski altındadır. Yapılan çalışmalarda olduğu gibi bizim çalışmamızda da malnütrisyon riski ve cinsiyet arasında anlamlı bir ilişki bulunmamıştır. Ayrıca kötü  beslenme riski atında olan bireylerin bazı çalışmalarda öğün atlama, su tüketimi ve hastalıkla anlamlı ilişki bulunmasa da çalışmamızın da desteklediği üzere kronik hastalıklar, buna bağlı ilaç kullanımı, iştah kaybı, diş kaybı, öğün atalama, yetersiz su tü</w:t>
      </w:r>
      <w:r w:rsidR="00EF025D">
        <w:rPr>
          <w:noProof/>
        </w:rPr>
        <w:t>ketimi kötü beslenme riski doğur</w:t>
      </w:r>
      <w:r w:rsidR="00423015">
        <w:rPr>
          <w:noProof/>
        </w:rPr>
        <w:t>ması beklenebilir</w:t>
      </w:r>
      <w:r w:rsidR="00EF025D">
        <w:rPr>
          <w:noProof/>
        </w:rPr>
        <w:t>.</w:t>
      </w:r>
    </w:p>
    <w:p w:rsidR="00EF025D" w:rsidRDefault="00EF025D" w:rsidP="00A971AB">
      <w:pPr>
        <w:pStyle w:val="DZMETN"/>
        <w:rPr>
          <w:noProof/>
        </w:rPr>
      </w:pPr>
    </w:p>
    <w:p w:rsidR="00EF025D" w:rsidRPr="00EF025D" w:rsidRDefault="00EF025D" w:rsidP="00EF025D">
      <w:pPr>
        <w:spacing w:before="120" w:after="120" w:line="360" w:lineRule="auto"/>
        <w:jc w:val="both"/>
        <w:rPr>
          <w:rFonts w:ascii="Times New Roman" w:eastAsia="Calibri" w:hAnsi="Times New Roman" w:cs="Times New Roman"/>
          <w:sz w:val="24"/>
          <w:szCs w:val="24"/>
        </w:rPr>
      </w:pPr>
      <w:r w:rsidRPr="00EF025D">
        <w:rPr>
          <w:rFonts w:ascii="Times New Roman" w:eastAsia="Calibri" w:hAnsi="Times New Roman" w:cs="Times New Roman"/>
          <w:sz w:val="24"/>
          <w:szCs w:val="24"/>
        </w:rPr>
        <w:t xml:space="preserve">Araştırmaya katılan bireylerin </w:t>
      </w:r>
      <w:r w:rsidRPr="00EF025D">
        <w:rPr>
          <w:rFonts w:ascii="Times New Roman" w:hAnsi="Times New Roman" w:cs="Times New Roman"/>
          <w:sz w:val="24"/>
          <w:szCs w:val="24"/>
        </w:rPr>
        <w:t>SNAQ</w:t>
      </w:r>
      <w:r w:rsidRPr="00EF025D">
        <w:rPr>
          <w:rFonts w:ascii="Times New Roman" w:hAnsi="Times New Roman" w:cs="Times New Roman"/>
          <w:sz w:val="24"/>
          <w:szCs w:val="24"/>
          <w:vertAlign w:val="superscript"/>
        </w:rPr>
        <w:t>65+</w:t>
      </w:r>
      <w:r w:rsidRPr="00EF025D">
        <w:rPr>
          <w:rFonts w:ascii="Times New Roman" w:hAnsi="Times New Roman" w:cs="Times New Roman"/>
          <w:sz w:val="24"/>
          <w:szCs w:val="24"/>
        </w:rPr>
        <w:t xml:space="preserve"> değerlendirme durumlarına</w:t>
      </w:r>
      <w:r w:rsidRPr="00EF025D">
        <w:rPr>
          <w:rFonts w:ascii="Times New Roman" w:eastAsia="Calibri" w:hAnsi="Times New Roman" w:cs="Times New Roman"/>
          <w:sz w:val="24"/>
          <w:szCs w:val="24"/>
        </w:rPr>
        <w:t xml:space="preserve"> göre </w:t>
      </w:r>
      <w:proofErr w:type="spellStart"/>
      <w:r w:rsidRPr="00EF025D">
        <w:rPr>
          <w:rFonts w:ascii="Times New Roman" w:eastAsia="Calibri" w:hAnsi="Times New Roman" w:cs="Times New Roman"/>
          <w:sz w:val="24"/>
          <w:szCs w:val="24"/>
        </w:rPr>
        <w:t>antropometrik</w:t>
      </w:r>
      <w:proofErr w:type="spellEnd"/>
      <w:r w:rsidRPr="00EF025D">
        <w:rPr>
          <w:rFonts w:ascii="Times New Roman" w:eastAsia="Calibri" w:hAnsi="Times New Roman" w:cs="Times New Roman"/>
          <w:sz w:val="24"/>
          <w:szCs w:val="24"/>
        </w:rPr>
        <w:t xml:space="preserve"> ölçümlerinin cinsiyetlerine göre bulguların karşılaştırmasında; İyi beslenmiş bireylerin vücut ağırlıkları, boy uzunlukları, beden kitle indeksleri (BKİ), boyun çevreleri ve kalça çevreleri cinsiyetlerine göre anlaml</w:t>
      </w:r>
      <w:r w:rsidR="00A44C1A">
        <w:rPr>
          <w:rFonts w:ascii="Times New Roman" w:eastAsia="Calibri" w:hAnsi="Times New Roman" w:cs="Times New Roman"/>
          <w:sz w:val="24"/>
          <w:szCs w:val="24"/>
        </w:rPr>
        <w:t>ı fark bulunmuştur</w:t>
      </w:r>
      <w:r w:rsidRPr="00EF025D">
        <w:rPr>
          <w:rFonts w:ascii="Times New Roman" w:eastAsia="Calibri" w:hAnsi="Times New Roman" w:cs="Times New Roman"/>
          <w:sz w:val="24"/>
          <w:szCs w:val="24"/>
        </w:rPr>
        <w:t xml:space="preserve"> (p&lt;0,05).</w:t>
      </w:r>
    </w:p>
    <w:p w:rsidR="00EF025D" w:rsidRPr="00EF025D" w:rsidRDefault="00EF025D" w:rsidP="00EF025D">
      <w:pPr>
        <w:spacing w:before="120" w:after="120" w:line="360" w:lineRule="auto"/>
        <w:jc w:val="both"/>
        <w:rPr>
          <w:rFonts w:ascii="Times New Roman" w:eastAsia="Calibri" w:hAnsi="Times New Roman" w:cs="Times New Roman"/>
          <w:sz w:val="24"/>
          <w:szCs w:val="24"/>
        </w:rPr>
      </w:pPr>
      <w:r w:rsidRPr="00EF025D">
        <w:rPr>
          <w:rFonts w:ascii="Times New Roman" w:eastAsia="Calibri" w:hAnsi="Times New Roman" w:cs="Times New Roman"/>
          <w:sz w:val="24"/>
          <w:szCs w:val="24"/>
        </w:rPr>
        <w:t>Kötü beslenme riski altında olan bireylerin boy uzunlukları, beden kitle indeksleri (BKİ) ve kalça çevreleri cinsiyetlerine göre anlamlı farklılaşmaktadır (p&lt;0,05). Kötü beslenme riski altında olan erkek bireylerin boy uzunlukları (p=0,000) kadın bireylerden anlamlı düzeyde daha yüksektir. Kötü beslenme riski altında olan kadın bireylerin ise beden kitle indeksleri (BKİ) (p= 0,001) ve kalça çevreleri (p=0,002) erkek bireylerden anlamlı düzeyde daha yüksektir.</w:t>
      </w:r>
    </w:p>
    <w:p w:rsidR="00EF025D" w:rsidRPr="00EF025D" w:rsidRDefault="00EF025D" w:rsidP="00EF025D">
      <w:pPr>
        <w:spacing w:before="120" w:after="120" w:line="360" w:lineRule="auto"/>
        <w:jc w:val="both"/>
        <w:rPr>
          <w:rFonts w:ascii="Times New Roman" w:eastAsia="Calibri" w:hAnsi="Times New Roman" w:cs="Times New Roman"/>
          <w:sz w:val="24"/>
          <w:szCs w:val="24"/>
        </w:rPr>
      </w:pPr>
      <w:r w:rsidRPr="00EF025D">
        <w:rPr>
          <w:rFonts w:ascii="Times New Roman" w:eastAsia="Calibri" w:hAnsi="Times New Roman" w:cs="Times New Roman"/>
          <w:sz w:val="24"/>
          <w:szCs w:val="24"/>
        </w:rPr>
        <w:t>Kötü beslenmiş bireylerin boy uzunlukları, beden kitle indeksleri (BKİ), üst kol çevresi ve kalça çevreleri cinsiyetlerine göre anlam</w:t>
      </w:r>
      <w:r w:rsidR="00800051">
        <w:rPr>
          <w:rFonts w:ascii="Times New Roman" w:eastAsia="Calibri" w:hAnsi="Times New Roman" w:cs="Times New Roman"/>
          <w:sz w:val="24"/>
          <w:szCs w:val="24"/>
        </w:rPr>
        <w:t>lı fark bulunmamaktadır</w:t>
      </w:r>
      <w:r w:rsidRPr="00EF025D">
        <w:rPr>
          <w:rFonts w:ascii="Times New Roman" w:eastAsia="Calibri" w:hAnsi="Times New Roman" w:cs="Times New Roman"/>
          <w:sz w:val="24"/>
          <w:szCs w:val="24"/>
        </w:rPr>
        <w:t xml:space="preserve"> (p&lt;0,05). Kötü beslenmiş erkek bireylerin boy uzunlukları (p=0,000) kadın bireylerden anlamlı düzeyde daha yüksektir. Kötü beslenmiş kadın bireylerin ise beden kitle indeksleri (BKİ) (p= 0,000), üst kol çevresi (p=0,024) ve kalça çevreleri (p=0,031) erkek bireylerden anlamlı düzeyde daha yüksektir</w:t>
      </w:r>
      <w:r w:rsidRPr="00EF025D">
        <w:rPr>
          <w:rFonts w:ascii="Times New Roman" w:eastAsia="Calibri" w:hAnsi="Times New Roman" w:cs="Times New Roman"/>
          <w:b/>
          <w:sz w:val="24"/>
          <w:szCs w:val="24"/>
        </w:rPr>
        <w:t xml:space="preserve"> </w:t>
      </w:r>
      <w:r w:rsidRPr="00EF025D">
        <w:rPr>
          <w:rFonts w:ascii="Times New Roman" w:eastAsia="Calibri" w:hAnsi="Times New Roman" w:cs="Times New Roman"/>
          <w:sz w:val="24"/>
          <w:szCs w:val="24"/>
        </w:rPr>
        <w:t>(Tablo 10)</w:t>
      </w:r>
      <w:r w:rsidR="00805813">
        <w:rPr>
          <w:rFonts w:ascii="Times New Roman" w:eastAsia="Calibri" w:hAnsi="Times New Roman" w:cs="Times New Roman"/>
          <w:sz w:val="24"/>
          <w:szCs w:val="24"/>
        </w:rPr>
        <w:t>.</w:t>
      </w:r>
    </w:p>
    <w:p w:rsidR="00EF025D" w:rsidRPr="00EF025D" w:rsidRDefault="00EF025D" w:rsidP="00EF025D">
      <w:pPr>
        <w:spacing w:before="120" w:after="120" w:line="360" w:lineRule="auto"/>
        <w:jc w:val="both"/>
        <w:rPr>
          <w:rFonts w:ascii="Times New Roman" w:eastAsia="Calibri" w:hAnsi="Times New Roman" w:cs="Times New Roman"/>
          <w:sz w:val="24"/>
          <w:szCs w:val="24"/>
        </w:rPr>
      </w:pPr>
      <w:r w:rsidRPr="00EF025D">
        <w:rPr>
          <w:rFonts w:ascii="Times New Roman" w:eastAsia="Calibri" w:hAnsi="Times New Roman" w:cs="Times New Roman"/>
          <w:sz w:val="24"/>
          <w:szCs w:val="24"/>
        </w:rPr>
        <w:t xml:space="preserve">Tulukçu tarafından yapılan çalışmada </w:t>
      </w:r>
      <w:r w:rsidRPr="00EF025D">
        <w:rPr>
          <w:rFonts w:ascii="Times New Roman" w:hAnsi="Times New Roman" w:cs="Times New Roman"/>
          <w:sz w:val="24"/>
          <w:szCs w:val="24"/>
        </w:rPr>
        <w:t>SNAQ65+ tarama testinin cinsiyetlere göre durumlarına bakıldığında erkeklerin %77,8’inin beslenmesi yetersiz değil, %11,1’inin yetersiz beslenme riski var, %11,1’inin ise yetersiz beslenme riski gözlenmiştir. Kadınlar için ise bu değerler sırasıyla %41,9, %30,2 ve %27,9’dur. Ayrıca bel çevresi ve kalça çevresi ortalaması (±S) sırasıyla erkeklerde 103,6±14,32 cm ve 103,5±10,52 cm, kadınlarda 108,8±15,49 cm ve 114,0±15,33 cm’dir. Bu sonuçlar doğrultusunda bizim çalışmamıza benzer bir şekilde SNAQ65+ tarama testinde cinsiyetlere göre anlamlı bir ilişki olduğu tespit edilmiştir (p=0,001) (Tulukçu,2019).</w:t>
      </w:r>
      <w:r w:rsidRPr="00EF025D">
        <w:rPr>
          <w:rFonts w:ascii="Times New Roman" w:hAnsi="Times New Roman" w:cs="Times New Roman"/>
          <w:b/>
          <w:sz w:val="24"/>
          <w:szCs w:val="24"/>
        </w:rPr>
        <w:t xml:space="preserve">  </w:t>
      </w:r>
      <w:r w:rsidRPr="00EF025D">
        <w:rPr>
          <w:rFonts w:ascii="Times New Roman" w:hAnsi="Times New Roman" w:cs="Times New Roman"/>
          <w:sz w:val="24"/>
          <w:szCs w:val="24"/>
        </w:rPr>
        <w:t>Yapılan başka bir çalışmada da benzer şekilde beslenme durumu ile cinsiyet arasında anlamlı bir ilişkinin olduğu tespit edilmiştir (Şahin, 2019)</w:t>
      </w:r>
    </w:p>
    <w:p w:rsidR="00EF025D" w:rsidRPr="00EF025D" w:rsidRDefault="00EF025D" w:rsidP="00EF025D">
      <w:pPr>
        <w:spacing w:before="120" w:after="120" w:line="360" w:lineRule="auto"/>
        <w:jc w:val="both"/>
        <w:rPr>
          <w:rFonts w:ascii="Times New Roman" w:eastAsia="Calibri" w:hAnsi="Times New Roman" w:cs="Times New Roman"/>
          <w:sz w:val="24"/>
          <w:szCs w:val="24"/>
        </w:rPr>
      </w:pPr>
      <w:proofErr w:type="spellStart"/>
      <w:r w:rsidRPr="00EF025D">
        <w:rPr>
          <w:rFonts w:ascii="Times New Roman" w:hAnsi="Times New Roman" w:cs="Times New Roman"/>
          <w:sz w:val="24"/>
          <w:szCs w:val="24"/>
        </w:rPr>
        <w:t>Özgüneş</w:t>
      </w:r>
      <w:proofErr w:type="spellEnd"/>
      <w:r w:rsidRPr="00EF025D">
        <w:rPr>
          <w:rFonts w:ascii="Times New Roman" w:hAnsi="Times New Roman" w:cs="Times New Roman"/>
          <w:b/>
          <w:sz w:val="24"/>
          <w:szCs w:val="24"/>
        </w:rPr>
        <w:t xml:space="preserve"> </w:t>
      </w:r>
      <w:r w:rsidRPr="00EF025D">
        <w:rPr>
          <w:rFonts w:ascii="Times New Roman" w:hAnsi="Times New Roman" w:cs="Times New Roman"/>
          <w:sz w:val="24"/>
          <w:szCs w:val="24"/>
        </w:rPr>
        <w:t>tarafından yapılan</w:t>
      </w:r>
      <w:r w:rsidRPr="00EF025D">
        <w:rPr>
          <w:rFonts w:ascii="Times New Roman" w:hAnsi="Times New Roman" w:cs="Times New Roman"/>
          <w:b/>
          <w:sz w:val="24"/>
          <w:szCs w:val="24"/>
        </w:rPr>
        <w:t xml:space="preserve"> </w:t>
      </w:r>
      <w:r w:rsidRPr="00EF025D">
        <w:rPr>
          <w:rFonts w:ascii="Times New Roman" w:hAnsi="Times New Roman" w:cs="Times New Roman"/>
          <w:sz w:val="24"/>
          <w:szCs w:val="24"/>
        </w:rPr>
        <w:t xml:space="preserve">çalışmada ise BKİ değerleri erkekler için </w:t>
      </w:r>
      <w:proofErr w:type="gramStart"/>
      <w:r w:rsidRPr="00EF025D">
        <w:rPr>
          <w:rFonts w:ascii="Times New Roman" w:hAnsi="Times New Roman" w:cs="Times New Roman"/>
          <w:sz w:val="24"/>
          <w:szCs w:val="24"/>
        </w:rPr>
        <w:t>27.6</w:t>
      </w:r>
      <w:proofErr w:type="gramEnd"/>
      <w:r w:rsidRPr="00EF025D">
        <w:rPr>
          <w:rFonts w:ascii="Times New Roman" w:hAnsi="Times New Roman" w:cs="Times New Roman"/>
          <w:sz w:val="24"/>
          <w:szCs w:val="24"/>
        </w:rPr>
        <w:t>+4,92 kg/m</w:t>
      </w:r>
      <w:r w:rsidRPr="00164F9A">
        <w:rPr>
          <w:rFonts w:ascii="Times New Roman" w:hAnsi="Times New Roman" w:cs="Times New Roman"/>
          <w:sz w:val="24"/>
          <w:szCs w:val="24"/>
          <w:vertAlign w:val="superscript"/>
        </w:rPr>
        <w:t>2</w:t>
      </w:r>
      <w:r w:rsidRPr="00EF025D">
        <w:rPr>
          <w:rFonts w:ascii="Times New Roman" w:hAnsi="Times New Roman" w:cs="Times New Roman"/>
          <w:sz w:val="24"/>
          <w:szCs w:val="24"/>
        </w:rPr>
        <w:t>, kadınlar için 29.93+5,35 kg/m</w:t>
      </w:r>
      <w:r w:rsidRPr="00164F9A">
        <w:rPr>
          <w:rFonts w:ascii="Times New Roman" w:hAnsi="Times New Roman" w:cs="Times New Roman"/>
          <w:sz w:val="24"/>
          <w:szCs w:val="24"/>
          <w:vertAlign w:val="superscript"/>
        </w:rPr>
        <w:t>2</w:t>
      </w:r>
      <w:r w:rsidRPr="00EF025D">
        <w:rPr>
          <w:rFonts w:ascii="Times New Roman" w:hAnsi="Times New Roman" w:cs="Times New Roman"/>
          <w:sz w:val="24"/>
          <w:szCs w:val="24"/>
        </w:rPr>
        <w:t xml:space="preserve"> olduğu görülmüştür</w:t>
      </w:r>
      <w:r>
        <w:rPr>
          <w:rFonts w:ascii="Times New Roman" w:hAnsi="Times New Roman" w:cs="Times New Roman"/>
          <w:sz w:val="24"/>
          <w:szCs w:val="24"/>
        </w:rPr>
        <w:t xml:space="preserve"> </w:t>
      </w:r>
      <w:r w:rsidRPr="00EF025D">
        <w:rPr>
          <w:rFonts w:ascii="Times New Roman" w:hAnsi="Times New Roman" w:cs="Times New Roman"/>
          <w:sz w:val="24"/>
          <w:szCs w:val="24"/>
        </w:rPr>
        <w:t>(</w:t>
      </w:r>
      <w:proofErr w:type="spellStart"/>
      <w:r w:rsidRPr="00EF025D">
        <w:rPr>
          <w:rFonts w:ascii="Times New Roman" w:hAnsi="Times New Roman" w:cs="Times New Roman"/>
          <w:sz w:val="24"/>
          <w:szCs w:val="24"/>
        </w:rPr>
        <w:t>Özgüneş</w:t>
      </w:r>
      <w:proofErr w:type="spellEnd"/>
      <w:r w:rsidRPr="00EF025D">
        <w:rPr>
          <w:rFonts w:ascii="Times New Roman" w:hAnsi="Times New Roman" w:cs="Times New Roman"/>
          <w:sz w:val="24"/>
          <w:szCs w:val="24"/>
        </w:rPr>
        <w:t xml:space="preserve">, 2013). Huzurevlerinde kalan yaşlılar üzerinde yürütülen bir çalışmada da bel çevresi kadınlarda ve erkeklerde sırasıyla; ortalama </w:t>
      </w:r>
      <w:proofErr w:type="gramStart"/>
      <w:r w:rsidRPr="00EF025D">
        <w:rPr>
          <w:rFonts w:ascii="Times New Roman" w:hAnsi="Times New Roman" w:cs="Times New Roman"/>
          <w:sz w:val="24"/>
          <w:szCs w:val="24"/>
        </w:rPr>
        <w:t>100.62</w:t>
      </w:r>
      <w:proofErr w:type="gramEnd"/>
      <w:r w:rsidRPr="00EF025D">
        <w:rPr>
          <w:rFonts w:ascii="Times New Roman" w:hAnsi="Times New Roman" w:cs="Times New Roman"/>
          <w:sz w:val="24"/>
          <w:szCs w:val="24"/>
        </w:rPr>
        <w:t xml:space="preserve">±1,34 cm ve 98.90±1,33 cm, bel kalça oranı ise sırasıyla; ortalama 0.91±0.08 ve 0.98±0,08 olarak bulunmuştur (Ongan, 2012).  </w:t>
      </w:r>
    </w:p>
    <w:p w:rsidR="00EF025D" w:rsidRPr="00EF025D" w:rsidRDefault="00EF025D" w:rsidP="00EF025D">
      <w:pPr>
        <w:spacing w:before="120" w:after="120" w:line="360" w:lineRule="auto"/>
        <w:jc w:val="both"/>
        <w:rPr>
          <w:rFonts w:ascii="Times New Roman" w:eastAsia="Calibri" w:hAnsi="Times New Roman" w:cs="Times New Roman"/>
          <w:sz w:val="24"/>
          <w:szCs w:val="24"/>
        </w:rPr>
      </w:pPr>
    </w:p>
    <w:p w:rsidR="00EF025D" w:rsidRPr="00EF025D" w:rsidRDefault="00EF025D" w:rsidP="00EF025D">
      <w:pPr>
        <w:spacing w:before="120" w:after="120" w:line="360" w:lineRule="auto"/>
        <w:jc w:val="both"/>
        <w:rPr>
          <w:rFonts w:ascii="Times New Roman" w:eastAsia="Calibri" w:hAnsi="Times New Roman" w:cs="Times New Roman"/>
          <w:sz w:val="24"/>
          <w:szCs w:val="24"/>
        </w:rPr>
      </w:pPr>
      <w:r w:rsidRPr="00EF025D">
        <w:rPr>
          <w:rFonts w:ascii="Times New Roman" w:eastAsia="Calibri" w:hAnsi="Times New Roman" w:cs="Times New Roman"/>
          <w:sz w:val="24"/>
          <w:szCs w:val="24"/>
        </w:rPr>
        <w:lastRenderedPageBreak/>
        <w:t xml:space="preserve">Araştırmaya katılan bireylerin </w:t>
      </w:r>
      <w:r w:rsidRPr="00EF025D">
        <w:rPr>
          <w:rFonts w:ascii="Times New Roman" w:hAnsi="Times New Roman" w:cs="Times New Roman"/>
          <w:sz w:val="24"/>
          <w:szCs w:val="24"/>
        </w:rPr>
        <w:t>SNAQ</w:t>
      </w:r>
      <w:r w:rsidRPr="00EF025D">
        <w:rPr>
          <w:rFonts w:ascii="Times New Roman" w:hAnsi="Times New Roman" w:cs="Times New Roman"/>
          <w:sz w:val="24"/>
          <w:szCs w:val="24"/>
          <w:vertAlign w:val="superscript"/>
        </w:rPr>
        <w:t>65+</w:t>
      </w:r>
      <w:r w:rsidRPr="00EF025D">
        <w:rPr>
          <w:rFonts w:ascii="Times New Roman" w:hAnsi="Times New Roman" w:cs="Times New Roman"/>
          <w:sz w:val="24"/>
          <w:szCs w:val="24"/>
        </w:rPr>
        <w:t xml:space="preserve"> değerlendirme durumlarına</w:t>
      </w:r>
      <w:r w:rsidRPr="00EF025D">
        <w:rPr>
          <w:rFonts w:ascii="Times New Roman" w:eastAsia="Calibri" w:hAnsi="Times New Roman" w:cs="Times New Roman"/>
          <w:sz w:val="24"/>
          <w:szCs w:val="24"/>
        </w:rPr>
        <w:t xml:space="preserve"> göre biyokimyasal bulguların cinsiyetlerine göre bulguların karşılaştırmasında; İyi beslenmiş bireylerin LDL Kolesterol, AST ve ALT değerleri cinsiyetlerine göre anlamlı farklılaşmaktadır (p&lt;0,05). İyi beslenmiş erkek bireylerin AST (p=0,000) ve ALT (p=0,000) değerleri kadın bireylerden anlamlı düzeyde daha yüksektir. İyi beslenmiş kadın bireylerin ise LDL Kolesterol (p=0,044) değerleri erkek bireylerden anlamlı düzeyde daha yüksektir.</w:t>
      </w:r>
    </w:p>
    <w:p w:rsidR="00EF025D" w:rsidRPr="00EF025D" w:rsidRDefault="00EF025D" w:rsidP="00EF025D">
      <w:pPr>
        <w:spacing w:before="120" w:after="120" w:line="360" w:lineRule="auto"/>
        <w:jc w:val="both"/>
        <w:rPr>
          <w:rFonts w:ascii="Times New Roman" w:eastAsia="Calibri" w:hAnsi="Times New Roman" w:cs="Times New Roman"/>
          <w:sz w:val="24"/>
          <w:szCs w:val="24"/>
        </w:rPr>
      </w:pPr>
      <w:r w:rsidRPr="00EF025D">
        <w:rPr>
          <w:rFonts w:ascii="Times New Roman" w:eastAsia="Calibri" w:hAnsi="Times New Roman" w:cs="Times New Roman"/>
          <w:sz w:val="24"/>
          <w:szCs w:val="24"/>
        </w:rPr>
        <w:t>Kötü beslenme riski altında olan bireylerin ALT ve</w:t>
      </w:r>
      <w:r w:rsidRPr="00EF025D">
        <w:rPr>
          <w:rFonts w:ascii="Times New Roman" w:hAnsi="Times New Roman" w:cs="Times New Roman"/>
          <w:sz w:val="24"/>
          <w:szCs w:val="24"/>
        </w:rPr>
        <w:t xml:space="preserve"> </w:t>
      </w:r>
      <w:r w:rsidRPr="00EF025D">
        <w:rPr>
          <w:rFonts w:ascii="Times New Roman" w:eastAsia="Calibri" w:hAnsi="Times New Roman" w:cs="Times New Roman"/>
          <w:sz w:val="24"/>
          <w:szCs w:val="24"/>
        </w:rPr>
        <w:t>Vitamin B12 değerleri cinsiyetlerine göre anlamlı farklılaşmaktadır (p&lt;0,05). Kötü beslenme riski altında olan erkek bireylerin ALT (p=0,000) ve Vitamin B12 (p=0,021) değerleri kadın bireylerden anlamlı düzeyde daha yüksektir.</w:t>
      </w:r>
    </w:p>
    <w:p w:rsidR="00EF025D" w:rsidRPr="00EF025D" w:rsidRDefault="00EF025D" w:rsidP="00EF025D">
      <w:pPr>
        <w:spacing w:before="120" w:after="120" w:line="360" w:lineRule="auto"/>
        <w:jc w:val="both"/>
        <w:rPr>
          <w:rFonts w:ascii="Times New Roman" w:eastAsia="Calibri" w:hAnsi="Times New Roman" w:cs="Times New Roman"/>
          <w:b/>
          <w:sz w:val="24"/>
          <w:szCs w:val="24"/>
        </w:rPr>
      </w:pPr>
      <w:r w:rsidRPr="00EF025D">
        <w:rPr>
          <w:rFonts w:ascii="Times New Roman" w:eastAsia="Calibri" w:hAnsi="Times New Roman" w:cs="Times New Roman"/>
          <w:sz w:val="24"/>
          <w:szCs w:val="24"/>
        </w:rPr>
        <w:t xml:space="preserve">Kötü beslenmiş bireylerin Total Kolesterol, </w:t>
      </w:r>
      <w:proofErr w:type="spellStart"/>
      <w:r w:rsidRPr="00EF025D">
        <w:rPr>
          <w:rFonts w:ascii="Times New Roman" w:eastAsia="Calibri" w:hAnsi="Times New Roman" w:cs="Times New Roman"/>
          <w:sz w:val="24"/>
          <w:szCs w:val="24"/>
        </w:rPr>
        <w:t>Trigliserid</w:t>
      </w:r>
      <w:proofErr w:type="spellEnd"/>
      <w:r w:rsidRPr="00EF025D">
        <w:rPr>
          <w:rFonts w:ascii="Times New Roman" w:eastAsia="Calibri" w:hAnsi="Times New Roman" w:cs="Times New Roman"/>
          <w:sz w:val="24"/>
          <w:szCs w:val="24"/>
        </w:rPr>
        <w:t xml:space="preserve">, HDL Kolesterol, LDL Kolesterol, Açlık Kan Şekeri ve ALT değerleri cinsiyetlerine göre anlamlı farklılaşmaktadır (p&lt;0,05). Kötü beslenmiş erkek bireylerin HDL Kolesterol (p=0,000) ve ALT (p=0,011) değerleri kadın bireylerden anlamlı düzeyde daha yüksektir. Kötü beslenmiş kadın bireylerin Total Kolesterol (p=0,003), </w:t>
      </w:r>
      <w:proofErr w:type="spellStart"/>
      <w:r w:rsidRPr="00EF025D">
        <w:rPr>
          <w:rFonts w:ascii="Times New Roman" w:eastAsia="Calibri" w:hAnsi="Times New Roman" w:cs="Times New Roman"/>
          <w:sz w:val="24"/>
          <w:szCs w:val="24"/>
        </w:rPr>
        <w:t>Trigliserid</w:t>
      </w:r>
      <w:proofErr w:type="spellEnd"/>
      <w:r w:rsidRPr="00EF025D">
        <w:rPr>
          <w:rFonts w:ascii="Times New Roman" w:eastAsia="Calibri" w:hAnsi="Times New Roman" w:cs="Times New Roman"/>
          <w:sz w:val="24"/>
          <w:szCs w:val="24"/>
        </w:rPr>
        <w:t xml:space="preserve"> (p=0,005), LDL Kolesterol (p=0,034) ve Açlık Kan Şekeri (p=0,003) değerleri erkek bireylerden anlamlı düzeyde daha yüksektir.</w:t>
      </w:r>
      <w:r w:rsidRPr="00EF025D">
        <w:rPr>
          <w:rFonts w:ascii="Times New Roman" w:eastAsia="Calibri" w:hAnsi="Times New Roman" w:cs="Times New Roman"/>
          <w:b/>
          <w:sz w:val="24"/>
          <w:szCs w:val="24"/>
        </w:rPr>
        <w:t xml:space="preserve"> </w:t>
      </w:r>
      <w:r w:rsidRPr="00EF025D">
        <w:rPr>
          <w:rFonts w:ascii="Times New Roman" w:eastAsia="Calibri" w:hAnsi="Times New Roman" w:cs="Times New Roman"/>
          <w:sz w:val="24"/>
          <w:szCs w:val="24"/>
        </w:rPr>
        <w:t>(Tablo 14)</w:t>
      </w:r>
    </w:p>
    <w:p w:rsidR="00EF025D" w:rsidRPr="008C4CA9" w:rsidRDefault="00EF025D" w:rsidP="00EF025D">
      <w:pPr>
        <w:spacing w:before="120" w:after="120" w:line="360" w:lineRule="auto"/>
        <w:jc w:val="both"/>
        <w:rPr>
          <w:rFonts w:ascii="Times New Roman" w:eastAsia="Calibri" w:hAnsi="Times New Roman" w:cs="Times New Roman"/>
          <w:sz w:val="24"/>
          <w:szCs w:val="24"/>
        </w:rPr>
      </w:pPr>
      <w:r w:rsidRPr="00EF025D">
        <w:rPr>
          <w:rFonts w:ascii="Times New Roman" w:eastAsia="Calibri" w:hAnsi="Times New Roman" w:cs="Times New Roman"/>
          <w:sz w:val="24"/>
          <w:szCs w:val="24"/>
        </w:rPr>
        <w:t>Koroner arter hastalarıyla yapılan bir çalışmada</w:t>
      </w:r>
      <w:r w:rsidRPr="00EF025D">
        <w:rPr>
          <w:rFonts w:ascii="Times New Roman" w:eastAsia="Calibri" w:hAnsi="Times New Roman" w:cs="Times New Roman"/>
          <w:b/>
          <w:sz w:val="24"/>
          <w:szCs w:val="24"/>
        </w:rPr>
        <w:t xml:space="preserve"> </w:t>
      </w:r>
      <w:r w:rsidRPr="00EF025D">
        <w:rPr>
          <w:rFonts w:ascii="Times New Roman" w:hAnsi="Times New Roman" w:cs="Times New Roman"/>
          <w:sz w:val="24"/>
          <w:szCs w:val="24"/>
        </w:rPr>
        <w:t xml:space="preserve">cinsiyetler arasında anlamlı fark yalnızca HDL-K değeri arasında bulunmuştur. Bu durum bu çalışmadaki bireylerin düzenli ilaç kullanmasına bağlı olabilir (Tutumlu, 2024). </w:t>
      </w:r>
    </w:p>
    <w:p w:rsidR="00EF025D" w:rsidRPr="00A971AB" w:rsidRDefault="00EF025D" w:rsidP="00A971AB">
      <w:pPr>
        <w:pStyle w:val="DZMETN"/>
        <w:rPr>
          <w:noProof/>
        </w:rPr>
        <w:sectPr w:rsidR="00EF025D" w:rsidRPr="00A971AB" w:rsidSect="00A313E0">
          <w:pgSz w:w="11906" w:h="16838"/>
          <w:pgMar w:top="1418" w:right="1134" w:bottom="1418" w:left="1701" w:header="709" w:footer="709" w:gutter="0"/>
          <w:cols w:space="708"/>
          <w:docGrid w:linePitch="360"/>
        </w:sectPr>
      </w:pPr>
    </w:p>
    <w:p w:rsidR="00236CED" w:rsidRPr="00D13A16" w:rsidRDefault="00236CED" w:rsidP="00927A05">
      <w:pPr>
        <w:pStyle w:val="Balk1"/>
        <w:rPr>
          <w:noProof/>
        </w:rPr>
      </w:pPr>
      <w:bookmarkStart w:id="88" w:name="_Toc173355262"/>
      <w:r w:rsidRPr="00D13A16">
        <w:rPr>
          <w:noProof/>
        </w:rPr>
        <w:lastRenderedPageBreak/>
        <w:t>6. SONUÇ VE ÖNERİLER</w:t>
      </w:r>
      <w:bookmarkEnd w:id="88"/>
    </w:p>
    <w:p w:rsidR="00236CED" w:rsidRPr="00D13A16" w:rsidRDefault="00236CED" w:rsidP="00927A05">
      <w:pPr>
        <w:pStyle w:val="DZMETN"/>
        <w:rPr>
          <w:noProof/>
        </w:rPr>
      </w:pPr>
      <w:r w:rsidRPr="00D13A16">
        <w:rPr>
          <w:noProof/>
        </w:rPr>
        <w:t>65 yaş üzeri bireylerin beslenme durumlarının belirlenmesi ve beslenme durumları ile sosyo-demografik özellikleri ve antropometrik ölçümleri(boy uzunluğu, vücut ağırlığı, BKI vb.) ile biyokimyasal bulguları arasındaki ilişkiyi araştırmak amacıyla yapılan bu çalışmada elde edilen sonuçlar aşağıdaki gibidir:</w:t>
      </w:r>
    </w:p>
    <w:p w:rsidR="00236CED" w:rsidRPr="00D13A16" w:rsidRDefault="00236CED" w:rsidP="00236CED">
      <w:pPr>
        <w:pStyle w:val="ListeParagraf"/>
        <w:numPr>
          <w:ilvl w:val="0"/>
          <w:numId w:val="3"/>
        </w:numPr>
        <w:spacing w:after="200" w:line="480" w:lineRule="auto"/>
        <w:jc w:val="both"/>
        <w:rPr>
          <w:rFonts w:ascii="Times New Roman" w:hAnsi="Times New Roman" w:cs="Times New Roman"/>
          <w:bCs/>
          <w:noProof/>
          <w:sz w:val="24"/>
          <w:szCs w:val="24"/>
        </w:rPr>
      </w:pPr>
      <w:r w:rsidRPr="00D13A16">
        <w:rPr>
          <w:rFonts w:ascii="Times New Roman" w:eastAsia="Calibri" w:hAnsi="Times New Roman" w:cs="Times New Roman"/>
          <w:noProof/>
          <w:sz w:val="24"/>
          <w:szCs w:val="24"/>
        </w:rPr>
        <w:t>Katılımcıların %49,8’i (165) kadın iken %50,2’si (166) erkektir. Bireylerin %68’i (225) evli ve %32’si (106) bekar/boşanmış/dul olduğunu belirtmiştir.</w:t>
      </w:r>
    </w:p>
    <w:p w:rsidR="00236CED" w:rsidRPr="00D13A16" w:rsidRDefault="00236CED" w:rsidP="00236CED">
      <w:pPr>
        <w:pStyle w:val="ListeParagraf"/>
        <w:numPr>
          <w:ilvl w:val="0"/>
          <w:numId w:val="3"/>
        </w:numPr>
        <w:spacing w:after="200" w:line="480" w:lineRule="auto"/>
        <w:jc w:val="both"/>
        <w:rPr>
          <w:rFonts w:ascii="Times New Roman" w:hAnsi="Times New Roman" w:cs="Times New Roman"/>
          <w:bCs/>
          <w:noProof/>
          <w:sz w:val="24"/>
          <w:szCs w:val="24"/>
        </w:rPr>
      </w:pPr>
      <w:r w:rsidRPr="00D13A16">
        <w:rPr>
          <w:rFonts w:ascii="Times New Roman" w:eastAsia="Calibri" w:hAnsi="Times New Roman" w:cs="Times New Roman"/>
          <w:noProof/>
          <w:sz w:val="24"/>
          <w:szCs w:val="24"/>
        </w:rPr>
        <w:t>Katılımcıların %30,5’i (101) okuryazar değil, %35’i (116) okuryazar, %18,1’i (60) ilkokul, %7,3’ü (24) ortaokul, %7,9’u (26) lise ve %1,2’si (4) üniversite mezunudur.</w:t>
      </w:r>
    </w:p>
    <w:p w:rsidR="00236CED" w:rsidRPr="00D13A16" w:rsidRDefault="00236CED" w:rsidP="00236CED">
      <w:pPr>
        <w:pStyle w:val="ListeParagraf"/>
        <w:numPr>
          <w:ilvl w:val="0"/>
          <w:numId w:val="3"/>
        </w:numPr>
        <w:spacing w:after="200" w:line="480" w:lineRule="auto"/>
        <w:jc w:val="both"/>
        <w:rPr>
          <w:rFonts w:ascii="Times New Roman" w:hAnsi="Times New Roman" w:cs="Times New Roman"/>
          <w:bCs/>
          <w:noProof/>
          <w:sz w:val="24"/>
          <w:szCs w:val="24"/>
        </w:rPr>
      </w:pPr>
      <w:r w:rsidRPr="00D13A16">
        <w:rPr>
          <w:rFonts w:ascii="Times New Roman" w:eastAsia="Calibri" w:hAnsi="Times New Roman" w:cs="Times New Roman"/>
          <w:noProof/>
          <w:sz w:val="24"/>
          <w:szCs w:val="24"/>
        </w:rPr>
        <w:t>Katılımcıların %96,7’si (320) çalışmamakta ve %12,7’si (42) sosyal güvenceye sahip değildir.</w:t>
      </w:r>
    </w:p>
    <w:p w:rsidR="00236CED" w:rsidRPr="00D13A16" w:rsidRDefault="00236CED" w:rsidP="00236CED">
      <w:pPr>
        <w:pStyle w:val="ListeParagraf"/>
        <w:numPr>
          <w:ilvl w:val="0"/>
          <w:numId w:val="3"/>
        </w:numPr>
        <w:spacing w:before="120" w:after="120" w:line="480" w:lineRule="auto"/>
        <w:jc w:val="both"/>
        <w:rPr>
          <w:rFonts w:ascii="Times New Roman" w:eastAsia="Calibri" w:hAnsi="Times New Roman" w:cs="Times New Roman"/>
          <w:noProof/>
          <w:sz w:val="24"/>
          <w:szCs w:val="24"/>
        </w:rPr>
      </w:pPr>
      <w:r w:rsidRPr="00D13A16">
        <w:rPr>
          <w:rFonts w:ascii="Times New Roman" w:eastAsia="Calibri" w:hAnsi="Times New Roman" w:cs="Times New Roman"/>
          <w:noProof/>
          <w:sz w:val="24"/>
          <w:szCs w:val="24"/>
        </w:rPr>
        <w:t>Katılımcıların %60,4’ü (200) il merkezinde, %39,6’sı (131) köy/kasaba/ilçede yaşamakta ve katılımcıların %58’si (192) eşi ile, %10’u (33) eşi ve çocukları ile, %15,4’ü (51) çocukları ile ve %16,6’sı (55) ise tek başına yaşamaktadır.</w:t>
      </w:r>
    </w:p>
    <w:p w:rsidR="00236CED" w:rsidRPr="00D13A16" w:rsidRDefault="00236CED" w:rsidP="00236CED">
      <w:pPr>
        <w:pStyle w:val="ListeParagraf"/>
        <w:numPr>
          <w:ilvl w:val="0"/>
          <w:numId w:val="3"/>
        </w:numPr>
        <w:spacing w:after="200" w:line="480" w:lineRule="auto"/>
        <w:jc w:val="both"/>
        <w:rPr>
          <w:rFonts w:ascii="Times New Roman" w:hAnsi="Times New Roman" w:cs="Times New Roman"/>
          <w:bCs/>
          <w:noProof/>
          <w:sz w:val="24"/>
          <w:szCs w:val="24"/>
        </w:rPr>
      </w:pPr>
      <w:r w:rsidRPr="00D13A16">
        <w:rPr>
          <w:rFonts w:ascii="Times New Roman" w:eastAsia="Calibri" w:hAnsi="Times New Roman" w:cs="Times New Roman"/>
          <w:noProof/>
          <w:sz w:val="24"/>
          <w:szCs w:val="24"/>
        </w:rPr>
        <w:t>Katılımcıların %90’ının (298) doktor tarafından tanısı konulan bir hastalığının olduğunu ve %76,4’ü (253) düzenli bir ilaç kullandığını belirtmiştir.</w:t>
      </w:r>
    </w:p>
    <w:p w:rsidR="00236CED" w:rsidRPr="00D13A16" w:rsidRDefault="00236CED" w:rsidP="00236CED">
      <w:pPr>
        <w:pStyle w:val="ListeParagraf"/>
        <w:numPr>
          <w:ilvl w:val="0"/>
          <w:numId w:val="3"/>
        </w:numPr>
        <w:spacing w:before="120" w:after="120" w:line="480" w:lineRule="auto"/>
        <w:jc w:val="both"/>
        <w:rPr>
          <w:rFonts w:ascii="Times New Roman" w:eastAsia="Calibri" w:hAnsi="Times New Roman" w:cs="Times New Roman"/>
          <w:noProof/>
          <w:sz w:val="24"/>
          <w:szCs w:val="24"/>
        </w:rPr>
      </w:pPr>
      <w:r w:rsidRPr="00D13A16">
        <w:rPr>
          <w:rFonts w:ascii="Times New Roman" w:eastAsia="Calibri" w:hAnsi="Times New Roman" w:cs="Times New Roman"/>
          <w:noProof/>
          <w:sz w:val="24"/>
          <w:szCs w:val="24"/>
        </w:rPr>
        <w:t>Katılımcıların %65,3’ü (216) günlük işlerini kendisinin yaptığını, %29’u (96) günlük işlerini yapmakta zorlandığını, %3’ü (10) günün yarısını oturarak ve yatarak geçirdiğini, %2,4’ü (8) günün çoğunu oturarak ve yatarak geçirdiğini ve %0,3’ü (1) yatağa bağımlı olduğunu belirtmiştir.</w:t>
      </w:r>
    </w:p>
    <w:p w:rsidR="00236CED" w:rsidRPr="00D13A16" w:rsidRDefault="00236CED" w:rsidP="00236CED">
      <w:pPr>
        <w:pStyle w:val="ListeParagraf"/>
        <w:numPr>
          <w:ilvl w:val="0"/>
          <w:numId w:val="3"/>
        </w:numPr>
        <w:spacing w:after="200" w:line="480" w:lineRule="auto"/>
        <w:jc w:val="both"/>
        <w:rPr>
          <w:rFonts w:ascii="Times New Roman" w:hAnsi="Times New Roman" w:cs="Times New Roman"/>
          <w:bCs/>
          <w:noProof/>
          <w:sz w:val="24"/>
          <w:szCs w:val="24"/>
        </w:rPr>
      </w:pPr>
      <w:r w:rsidRPr="00D13A16">
        <w:rPr>
          <w:rFonts w:ascii="Times New Roman" w:eastAsia="Calibri" w:hAnsi="Times New Roman" w:cs="Times New Roman"/>
          <w:noProof/>
          <w:sz w:val="24"/>
          <w:szCs w:val="24"/>
        </w:rPr>
        <w:t>Katılımcıların %50,2’si (166) günde 3 ana öğün tükettiklerini, %58,9’u (195) 1 ara öğün tükettiğini belirtmiştir. Bireylerin %49,8’i (165) ana öğünü atladığını, %36,9’u (122) bunun öğle yemeği olduğunu, %29,3’ü (97) ana öğün atlamanın sebebi olarak diş problemlerinin olduğunu belirtmiştir.</w:t>
      </w:r>
    </w:p>
    <w:p w:rsidR="00236CED" w:rsidRPr="00D13A16" w:rsidRDefault="00236CED" w:rsidP="00236CED">
      <w:pPr>
        <w:pStyle w:val="ListeParagraf"/>
        <w:numPr>
          <w:ilvl w:val="0"/>
          <w:numId w:val="3"/>
        </w:numPr>
        <w:spacing w:after="200" w:line="480" w:lineRule="auto"/>
        <w:jc w:val="both"/>
        <w:rPr>
          <w:rFonts w:ascii="Times New Roman" w:hAnsi="Times New Roman" w:cs="Times New Roman"/>
          <w:bCs/>
          <w:noProof/>
          <w:sz w:val="24"/>
          <w:szCs w:val="24"/>
        </w:rPr>
      </w:pPr>
      <w:r w:rsidRPr="00D13A16">
        <w:rPr>
          <w:rFonts w:ascii="Times New Roman" w:eastAsia="Calibri" w:hAnsi="Times New Roman" w:cs="Times New Roman"/>
          <w:noProof/>
          <w:sz w:val="24"/>
          <w:szCs w:val="24"/>
        </w:rPr>
        <w:lastRenderedPageBreak/>
        <w:t>Katılımcıların %56,5’i (187)</w:t>
      </w:r>
      <w:r w:rsidRPr="00D13A16">
        <w:rPr>
          <w:noProof/>
        </w:rPr>
        <w:t xml:space="preserve"> </w:t>
      </w:r>
      <w:r w:rsidRPr="00D13A16">
        <w:rPr>
          <w:rFonts w:ascii="Times New Roman" w:eastAsia="Calibri" w:hAnsi="Times New Roman" w:cs="Times New Roman"/>
          <w:noProof/>
          <w:sz w:val="24"/>
          <w:szCs w:val="24"/>
        </w:rPr>
        <w:t>yemeğinin büyük kısmını yedikten sonra tamamen doyduğunu ve %69,8’i (231) günlük 2 litreden az su tükettiğini belirtmiştir.</w:t>
      </w:r>
    </w:p>
    <w:p w:rsidR="00236CED" w:rsidRPr="00D13A16" w:rsidRDefault="00236CED" w:rsidP="00236CED">
      <w:pPr>
        <w:pStyle w:val="ListeParagraf"/>
        <w:numPr>
          <w:ilvl w:val="0"/>
          <w:numId w:val="3"/>
        </w:numPr>
        <w:spacing w:before="120" w:after="120" w:line="480" w:lineRule="auto"/>
        <w:jc w:val="both"/>
        <w:rPr>
          <w:rFonts w:ascii="Times New Roman" w:hAnsi="Times New Roman" w:cs="Times New Roman"/>
          <w:noProof/>
          <w:sz w:val="24"/>
          <w:szCs w:val="24"/>
        </w:rPr>
      </w:pPr>
      <w:r w:rsidRPr="00D13A16">
        <w:rPr>
          <w:rFonts w:ascii="Times New Roman" w:hAnsi="Times New Roman" w:cs="Times New Roman"/>
          <w:noProof/>
          <w:sz w:val="24"/>
          <w:szCs w:val="24"/>
        </w:rPr>
        <w:t>Bireylerin günlük diyetle aldıkları A vitamini, E vitamini, B</w:t>
      </w:r>
      <w:r w:rsidRPr="00D13A16">
        <w:rPr>
          <w:rFonts w:ascii="Times New Roman" w:hAnsi="Times New Roman" w:cs="Times New Roman"/>
          <w:noProof/>
          <w:sz w:val="24"/>
          <w:szCs w:val="24"/>
          <w:vertAlign w:val="superscript"/>
        </w:rPr>
        <w:t xml:space="preserve">12 </w:t>
      </w:r>
      <w:r w:rsidRPr="00D13A16">
        <w:rPr>
          <w:rFonts w:ascii="Times New Roman" w:hAnsi="Times New Roman" w:cs="Times New Roman"/>
          <w:noProof/>
          <w:sz w:val="24"/>
          <w:szCs w:val="24"/>
        </w:rPr>
        <w:t>vitamin, niasin ve B</w:t>
      </w:r>
      <w:r w:rsidRPr="00D13A16">
        <w:rPr>
          <w:rFonts w:ascii="Times New Roman" w:hAnsi="Times New Roman" w:cs="Times New Roman"/>
          <w:noProof/>
          <w:sz w:val="24"/>
          <w:szCs w:val="24"/>
          <w:vertAlign w:val="superscript"/>
        </w:rPr>
        <w:t>6</w:t>
      </w:r>
      <w:r w:rsidRPr="00D13A16">
        <w:rPr>
          <w:rFonts w:ascii="Times New Roman" w:hAnsi="Times New Roman" w:cs="Times New Roman"/>
          <w:noProof/>
          <w:sz w:val="24"/>
          <w:szCs w:val="24"/>
        </w:rPr>
        <w:t xml:space="preserve"> vitamini tüketim miktarlarının DRI önerilerinin üstünde olduğu saptanmıştır. Ayrıca erkek ve kadınlarda protein ve diyet posası önerilen alım miktarlarının altındadır.</w:t>
      </w:r>
    </w:p>
    <w:p w:rsidR="00236CED" w:rsidRPr="00D13A16" w:rsidRDefault="00236CED" w:rsidP="00236CED">
      <w:pPr>
        <w:pStyle w:val="ListeParagraf"/>
        <w:numPr>
          <w:ilvl w:val="0"/>
          <w:numId w:val="3"/>
        </w:numPr>
        <w:spacing w:before="120" w:after="120" w:line="480" w:lineRule="auto"/>
        <w:jc w:val="both"/>
        <w:rPr>
          <w:rFonts w:ascii="Times New Roman" w:hAnsi="Times New Roman" w:cs="Times New Roman"/>
          <w:noProof/>
          <w:sz w:val="24"/>
          <w:szCs w:val="24"/>
        </w:rPr>
      </w:pPr>
      <w:r w:rsidRPr="00D13A16">
        <w:rPr>
          <w:rFonts w:ascii="Times New Roman" w:hAnsi="Times New Roman" w:cs="Times New Roman"/>
          <w:noProof/>
          <w:sz w:val="24"/>
          <w:szCs w:val="24"/>
        </w:rPr>
        <w:t>Araştırmaya katılan kadınların %16,4’ü (16,4) ve erkeklerin %19,3’ü (32) 4 kg’dan fazla kilo kaybı, kadınların %3’ünün (5) ve erkeklerin %4,2’sinin (7) üst orta çevresi ölçümü 25 cm’nin altında, kadınların %18,8’inin (31) ve erkeklerin %22,9’unun (38) iştah ve işlevsellik az ve son olarak kadınların %25,5’i (42) kötü beslenme riski altında ve %9,1’i (15) kötü beslenmiş, erkeklerin %20,5’i (34) kötü beslenme riski altında ve %9,6’sı (16) kötü beslenmiştir.</w:t>
      </w:r>
    </w:p>
    <w:p w:rsidR="00236CED" w:rsidRPr="00D13A16" w:rsidRDefault="00236CED" w:rsidP="00236CED">
      <w:pPr>
        <w:pStyle w:val="ListeParagraf"/>
        <w:numPr>
          <w:ilvl w:val="0"/>
          <w:numId w:val="3"/>
        </w:numPr>
        <w:spacing w:after="200" w:line="480" w:lineRule="auto"/>
        <w:jc w:val="both"/>
        <w:rPr>
          <w:rFonts w:ascii="Times New Roman" w:hAnsi="Times New Roman" w:cs="Times New Roman"/>
          <w:bCs/>
          <w:noProof/>
          <w:sz w:val="24"/>
          <w:szCs w:val="24"/>
        </w:rPr>
      </w:pPr>
      <w:r w:rsidRPr="00D13A16">
        <w:rPr>
          <w:rFonts w:ascii="Times New Roman" w:hAnsi="Times New Roman" w:cs="Times New Roman"/>
          <w:noProof/>
          <w:sz w:val="24"/>
          <w:szCs w:val="24"/>
        </w:rPr>
        <w:t>Araştırmaya katılan bireylerin SNAQ65+ tarama testi değerlendirme durumları ile doktor tarafından verilen düzenli kullanılan ilaç durumu (p=0,000), ana öğün atlama durumu (p=0,038) ve günlük su tüketim miktarı (p=0,014) arasında anlamlı bir ilişki bulunmuştur (p&gt;0,05). Ancak diğer demografik özellikler ile değerlendirme durumları arasında anlamlı ilişki tespit edilememiştir (p&gt;0,05).</w:t>
      </w:r>
    </w:p>
    <w:p w:rsidR="00236CED" w:rsidRPr="00D13A16" w:rsidRDefault="00236CED" w:rsidP="00236CED">
      <w:pPr>
        <w:pStyle w:val="ListeParagraf"/>
        <w:numPr>
          <w:ilvl w:val="0"/>
          <w:numId w:val="3"/>
        </w:numPr>
        <w:spacing w:before="120" w:after="120" w:line="480" w:lineRule="auto"/>
        <w:jc w:val="both"/>
        <w:rPr>
          <w:rFonts w:ascii="Times New Roman" w:eastAsia="Calibri" w:hAnsi="Times New Roman" w:cs="Times New Roman"/>
          <w:noProof/>
          <w:sz w:val="24"/>
          <w:szCs w:val="24"/>
        </w:rPr>
      </w:pPr>
      <w:r w:rsidRPr="00D13A16">
        <w:rPr>
          <w:rFonts w:ascii="Times New Roman" w:eastAsia="Calibri" w:hAnsi="Times New Roman" w:cs="Times New Roman"/>
          <w:noProof/>
          <w:sz w:val="24"/>
          <w:szCs w:val="24"/>
        </w:rPr>
        <w:t>Tanısı olmayan bireylerin tanısı olan bireylere göre boy uzunlukları anlamlı düzeyde daha fazladır (p=0,022). Ancak vücut ağırlığı, beden kitle indeksi, üst orta kol çevresi, boyun çevresi, bel çevresi ve kalça çevresi</w:t>
      </w:r>
      <w:r w:rsidRPr="00D13A16">
        <w:rPr>
          <w:noProof/>
        </w:rPr>
        <w:t xml:space="preserve"> </w:t>
      </w:r>
      <w:r w:rsidRPr="00D13A16">
        <w:rPr>
          <w:rFonts w:ascii="Times New Roman" w:eastAsia="Calibri" w:hAnsi="Times New Roman" w:cs="Times New Roman"/>
          <w:noProof/>
          <w:sz w:val="24"/>
          <w:szCs w:val="24"/>
        </w:rPr>
        <w:t>doktor tarafından tanısı konulan hastalık durumuna göre anlamlı farklılaşmamaktadır (p&gt;0,05).</w:t>
      </w:r>
    </w:p>
    <w:p w:rsidR="00236CED" w:rsidRPr="00D13A16" w:rsidRDefault="00236CED" w:rsidP="00236CED">
      <w:pPr>
        <w:pStyle w:val="ListeParagraf"/>
        <w:numPr>
          <w:ilvl w:val="0"/>
          <w:numId w:val="3"/>
        </w:numPr>
        <w:spacing w:after="200" w:line="480" w:lineRule="auto"/>
        <w:jc w:val="both"/>
        <w:rPr>
          <w:rFonts w:ascii="Times New Roman" w:hAnsi="Times New Roman" w:cs="Times New Roman"/>
          <w:bCs/>
          <w:noProof/>
          <w:sz w:val="24"/>
          <w:szCs w:val="24"/>
        </w:rPr>
      </w:pPr>
      <w:r w:rsidRPr="00D13A16">
        <w:rPr>
          <w:rFonts w:ascii="Times New Roman" w:eastAsia="Calibri" w:hAnsi="Times New Roman" w:cs="Times New Roman"/>
          <w:noProof/>
          <w:sz w:val="24"/>
          <w:szCs w:val="24"/>
        </w:rPr>
        <w:t>Kadınların erkeklere göre total kolesterol düzeyleri anlamlı bir şekilde daha fazladır (p=0,017). Kadınların erkeklere göre trigliserid düzeyleri anlamlı bir şekilde daha fazladır (p=0,019). Kadınların erkeklere göre LDL kolesterol düzeyleri anlamlı bir şekilde daha fazladır (p=0,009).</w:t>
      </w:r>
    </w:p>
    <w:p w:rsidR="00236CED" w:rsidRPr="00D13A16" w:rsidRDefault="00236CED" w:rsidP="00236CED">
      <w:pPr>
        <w:pStyle w:val="ListeParagraf"/>
        <w:numPr>
          <w:ilvl w:val="0"/>
          <w:numId w:val="3"/>
        </w:numPr>
        <w:spacing w:after="200" w:line="480" w:lineRule="auto"/>
        <w:jc w:val="both"/>
        <w:rPr>
          <w:rFonts w:ascii="Times New Roman" w:hAnsi="Times New Roman" w:cs="Times New Roman"/>
          <w:bCs/>
          <w:noProof/>
          <w:sz w:val="24"/>
          <w:szCs w:val="24"/>
        </w:rPr>
      </w:pPr>
      <w:r w:rsidRPr="00D13A16">
        <w:rPr>
          <w:rFonts w:ascii="Times New Roman" w:eastAsia="Calibri" w:hAnsi="Times New Roman" w:cs="Times New Roman"/>
          <w:noProof/>
          <w:sz w:val="24"/>
          <w:szCs w:val="24"/>
        </w:rPr>
        <w:lastRenderedPageBreak/>
        <w:t>Erkeklerin kadınlara göre AST düzeyleri anlamlı bir şekilde daha fazladır (p=0,000). Erkeklerin kadınlara göre ALT düzeyleri anlamlı bir şekilde daha fazladır (p=0,000). Ancak HDL kolesterol, açlık kan şekeri, demir ve vitamin B</w:t>
      </w:r>
      <w:r w:rsidRPr="00D13A16">
        <w:rPr>
          <w:rFonts w:ascii="Times New Roman" w:eastAsia="Calibri" w:hAnsi="Times New Roman" w:cs="Times New Roman"/>
          <w:noProof/>
          <w:sz w:val="24"/>
          <w:szCs w:val="24"/>
          <w:vertAlign w:val="superscript"/>
        </w:rPr>
        <w:t>12</w:t>
      </w:r>
      <w:r w:rsidRPr="00D13A16">
        <w:rPr>
          <w:rFonts w:ascii="Times New Roman" w:eastAsia="Calibri" w:hAnsi="Times New Roman" w:cs="Times New Roman"/>
          <w:noProof/>
          <w:sz w:val="24"/>
          <w:szCs w:val="24"/>
        </w:rPr>
        <w:t xml:space="preserve"> cinsiyete göre anlamlı farklılaşmamaktadır (p&gt;0,05).</w:t>
      </w:r>
    </w:p>
    <w:p w:rsidR="00236CED" w:rsidRPr="00D13A16" w:rsidRDefault="00236CED" w:rsidP="00236CED">
      <w:pPr>
        <w:pStyle w:val="ListeParagraf"/>
        <w:numPr>
          <w:ilvl w:val="0"/>
          <w:numId w:val="3"/>
        </w:numPr>
        <w:spacing w:after="200" w:line="480" w:lineRule="auto"/>
        <w:jc w:val="both"/>
        <w:rPr>
          <w:rFonts w:ascii="Times New Roman" w:hAnsi="Times New Roman" w:cs="Times New Roman"/>
          <w:bCs/>
          <w:noProof/>
          <w:sz w:val="24"/>
          <w:szCs w:val="24"/>
        </w:rPr>
      </w:pPr>
      <w:r w:rsidRPr="00D13A16">
        <w:rPr>
          <w:rFonts w:ascii="Times New Roman" w:eastAsia="Calibri" w:hAnsi="Times New Roman" w:cs="Times New Roman"/>
          <w:noProof/>
          <w:sz w:val="24"/>
          <w:szCs w:val="24"/>
        </w:rPr>
        <w:t>İyi beslenmiş ve kötü beslenme riski altındaki bireylerin kötü beslenmiş bireylere göre total kolesterol düzeyleri anlamlı bir şekilde daha fazladır (p=0,007).</w:t>
      </w:r>
    </w:p>
    <w:p w:rsidR="00236CED" w:rsidRPr="00D13A16" w:rsidRDefault="00236CED" w:rsidP="00236CED">
      <w:pPr>
        <w:pStyle w:val="ListeParagraf"/>
        <w:numPr>
          <w:ilvl w:val="0"/>
          <w:numId w:val="3"/>
        </w:numPr>
        <w:spacing w:after="200" w:line="480" w:lineRule="auto"/>
        <w:jc w:val="both"/>
        <w:rPr>
          <w:rFonts w:ascii="Times New Roman" w:hAnsi="Times New Roman" w:cs="Times New Roman"/>
          <w:bCs/>
          <w:noProof/>
          <w:sz w:val="24"/>
          <w:szCs w:val="24"/>
        </w:rPr>
      </w:pPr>
      <w:r w:rsidRPr="00D13A16">
        <w:rPr>
          <w:rFonts w:ascii="Times New Roman" w:eastAsia="Calibri" w:hAnsi="Times New Roman" w:cs="Times New Roman"/>
          <w:noProof/>
          <w:sz w:val="24"/>
          <w:szCs w:val="24"/>
        </w:rPr>
        <w:t>İyi beslenmiş bireylerin kötü beslenme riski altındaki bireylere göre HDL kolesterol düzeyleri anlamlı bir şekilde daha fazladır (p=0,000).</w:t>
      </w:r>
    </w:p>
    <w:p w:rsidR="00236CED" w:rsidRPr="00D13A16" w:rsidRDefault="00236CED" w:rsidP="00236CED">
      <w:pPr>
        <w:pStyle w:val="ListeParagraf"/>
        <w:numPr>
          <w:ilvl w:val="0"/>
          <w:numId w:val="3"/>
        </w:numPr>
        <w:spacing w:after="200" w:line="480" w:lineRule="auto"/>
        <w:jc w:val="both"/>
        <w:rPr>
          <w:rFonts w:ascii="Times New Roman" w:hAnsi="Times New Roman" w:cs="Times New Roman"/>
          <w:bCs/>
          <w:noProof/>
          <w:sz w:val="24"/>
          <w:szCs w:val="24"/>
        </w:rPr>
      </w:pPr>
      <w:r w:rsidRPr="00D13A16">
        <w:rPr>
          <w:rFonts w:ascii="Times New Roman" w:eastAsia="Calibri" w:hAnsi="Times New Roman" w:cs="Times New Roman"/>
          <w:noProof/>
          <w:sz w:val="24"/>
          <w:szCs w:val="24"/>
        </w:rPr>
        <w:t>Kötü beslenme riski altındaki bireylerin iyi beslenmiş ve kötü beslenmiş bireylere göre demir düzeyleri anlamlı bir şekilde daha fazladır (p=0,000).</w:t>
      </w:r>
    </w:p>
    <w:p w:rsidR="00236CED" w:rsidRPr="00D13A16" w:rsidRDefault="00236CED" w:rsidP="00236CED">
      <w:pPr>
        <w:pStyle w:val="ListeParagraf"/>
        <w:numPr>
          <w:ilvl w:val="0"/>
          <w:numId w:val="3"/>
        </w:numPr>
        <w:spacing w:after="200" w:line="480" w:lineRule="auto"/>
        <w:jc w:val="both"/>
        <w:rPr>
          <w:rFonts w:ascii="Times New Roman" w:hAnsi="Times New Roman" w:cs="Times New Roman"/>
          <w:bCs/>
          <w:noProof/>
          <w:sz w:val="24"/>
          <w:szCs w:val="24"/>
        </w:rPr>
      </w:pPr>
      <w:r w:rsidRPr="00D13A16">
        <w:rPr>
          <w:rFonts w:ascii="Times New Roman" w:eastAsia="Calibri" w:hAnsi="Times New Roman" w:cs="Times New Roman"/>
          <w:noProof/>
          <w:sz w:val="24"/>
          <w:szCs w:val="24"/>
        </w:rPr>
        <w:t>Kötü beslenme riski altındaki bireylerin iyi beslenmiş ve kötü beslenmiş bireylere göre vitamin B</w:t>
      </w:r>
      <w:r w:rsidRPr="005D5373">
        <w:rPr>
          <w:rFonts w:ascii="Times New Roman" w:eastAsia="Calibri" w:hAnsi="Times New Roman" w:cs="Times New Roman"/>
          <w:noProof/>
          <w:sz w:val="24"/>
          <w:szCs w:val="24"/>
          <w:vertAlign w:val="subscript"/>
        </w:rPr>
        <w:t>12</w:t>
      </w:r>
      <w:r w:rsidRPr="00D13A16">
        <w:rPr>
          <w:rFonts w:ascii="Times New Roman" w:eastAsia="Calibri" w:hAnsi="Times New Roman" w:cs="Times New Roman"/>
          <w:noProof/>
          <w:sz w:val="24"/>
          <w:szCs w:val="24"/>
          <w:vertAlign w:val="superscript"/>
        </w:rPr>
        <w:t xml:space="preserve"> </w:t>
      </w:r>
      <w:r w:rsidRPr="00D13A16">
        <w:rPr>
          <w:rFonts w:ascii="Times New Roman" w:eastAsia="Calibri" w:hAnsi="Times New Roman" w:cs="Times New Roman"/>
          <w:noProof/>
          <w:sz w:val="24"/>
          <w:szCs w:val="24"/>
        </w:rPr>
        <w:t>düzeyleri anlamlı bir şekilde daha fazladır (p=0,012). Ancak trigliserid,</w:t>
      </w:r>
      <w:r w:rsidRPr="00D13A16">
        <w:rPr>
          <w:noProof/>
        </w:rPr>
        <w:t xml:space="preserve"> </w:t>
      </w:r>
      <w:r w:rsidRPr="00D13A16">
        <w:rPr>
          <w:rFonts w:ascii="Times New Roman" w:eastAsia="Calibri" w:hAnsi="Times New Roman" w:cs="Times New Roman"/>
          <w:noProof/>
          <w:sz w:val="24"/>
          <w:szCs w:val="24"/>
        </w:rPr>
        <w:t>LDL kolesterol, açlık kan şekeri, AST ve ALT düzeyleri bireylerin SNAQ</w:t>
      </w:r>
      <w:r w:rsidRPr="00D13A16">
        <w:rPr>
          <w:rFonts w:ascii="Times New Roman" w:eastAsia="Calibri" w:hAnsi="Times New Roman" w:cs="Times New Roman"/>
          <w:noProof/>
          <w:sz w:val="24"/>
          <w:szCs w:val="24"/>
          <w:vertAlign w:val="superscript"/>
        </w:rPr>
        <w:t xml:space="preserve">65+ </w:t>
      </w:r>
      <w:r w:rsidRPr="00D13A16">
        <w:rPr>
          <w:rFonts w:ascii="Times New Roman" w:eastAsia="Calibri" w:hAnsi="Times New Roman" w:cs="Times New Roman"/>
          <w:noProof/>
          <w:sz w:val="24"/>
          <w:szCs w:val="24"/>
        </w:rPr>
        <w:t>değerlendirme durumlarına göre anlamlı farklılaşmamaktadır (p&gt;0,05).</w:t>
      </w:r>
    </w:p>
    <w:p w:rsidR="00236CED" w:rsidRPr="00D13A16" w:rsidRDefault="00236CED" w:rsidP="00236CED">
      <w:pPr>
        <w:spacing w:line="480" w:lineRule="auto"/>
        <w:ind w:left="360"/>
        <w:jc w:val="both"/>
        <w:rPr>
          <w:rFonts w:ascii="Times New Roman" w:hAnsi="Times New Roman" w:cs="Times New Roman"/>
          <w:bCs/>
          <w:noProof/>
          <w:sz w:val="24"/>
          <w:szCs w:val="24"/>
        </w:rPr>
      </w:pPr>
      <w:r w:rsidRPr="00D13A16">
        <w:rPr>
          <w:rFonts w:ascii="Times New Roman" w:hAnsi="Times New Roman" w:cs="Times New Roman"/>
          <w:bCs/>
          <w:noProof/>
          <w:sz w:val="24"/>
          <w:szCs w:val="24"/>
        </w:rPr>
        <w:t>Öneriler;</w:t>
      </w:r>
    </w:p>
    <w:p w:rsidR="00236CED" w:rsidRPr="00D13A16" w:rsidRDefault="00236CED" w:rsidP="00236CED">
      <w:pPr>
        <w:spacing w:line="480" w:lineRule="auto"/>
        <w:ind w:left="360"/>
        <w:jc w:val="both"/>
        <w:rPr>
          <w:rFonts w:ascii="Times New Roman" w:hAnsi="Times New Roman" w:cs="Times New Roman"/>
          <w:bCs/>
          <w:noProof/>
          <w:sz w:val="24"/>
          <w:szCs w:val="24"/>
        </w:rPr>
      </w:pPr>
      <w:r w:rsidRPr="00D13A16">
        <w:rPr>
          <w:rFonts w:ascii="Times New Roman" w:hAnsi="Times New Roman" w:cs="Times New Roman"/>
          <w:bCs/>
          <w:noProof/>
          <w:sz w:val="24"/>
          <w:szCs w:val="24"/>
        </w:rPr>
        <w:t xml:space="preserve">Yaşlı bireyler malnütrisyon için önemli risk gruplarından biridir. </w:t>
      </w:r>
    </w:p>
    <w:p w:rsidR="00236CED" w:rsidRPr="00D13A16" w:rsidRDefault="00236CED" w:rsidP="00236CED">
      <w:pPr>
        <w:pStyle w:val="ListeParagraf"/>
        <w:numPr>
          <w:ilvl w:val="0"/>
          <w:numId w:val="4"/>
        </w:numPr>
        <w:spacing w:after="200" w:line="480" w:lineRule="auto"/>
        <w:jc w:val="both"/>
        <w:rPr>
          <w:rFonts w:ascii="Times New Roman" w:hAnsi="Times New Roman" w:cs="Times New Roman"/>
          <w:bCs/>
          <w:noProof/>
          <w:sz w:val="24"/>
          <w:szCs w:val="24"/>
        </w:rPr>
      </w:pPr>
      <w:r w:rsidRPr="00D13A16">
        <w:rPr>
          <w:rFonts w:ascii="Times New Roman" w:hAnsi="Times New Roman" w:cs="Times New Roman"/>
          <w:bCs/>
          <w:noProof/>
          <w:sz w:val="24"/>
          <w:szCs w:val="24"/>
        </w:rPr>
        <w:t xml:space="preserve">Malnütrisyon tarama testleri yaşlı bireylerin yaşam tarzlarına göre uygun olanı seçilerek düzenli olarak uygulanmalıdır.  </w:t>
      </w:r>
    </w:p>
    <w:p w:rsidR="00236CED" w:rsidRPr="00D13A16" w:rsidRDefault="00236CED" w:rsidP="00236CED">
      <w:pPr>
        <w:pStyle w:val="ListeParagraf"/>
        <w:numPr>
          <w:ilvl w:val="0"/>
          <w:numId w:val="4"/>
        </w:numPr>
        <w:spacing w:after="200" w:line="480" w:lineRule="auto"/>
        <w:jc w:val="both"/>
        <w:rPr>
          <w:rFonts w:ascii="Times New Roman" w:hAnsi="Times New Roman" w:cs="Times New Roman"/>
          <w:bCs/>
          <w:noProof/>
          <w:sz w:val="24"/>
          <w:szCs w:val="24"/>
        </w:rPr>
      </w:pPr>
      <w:r w:rsidRPr="00D13A16">
        <w:rPr>
          <w:rFonts w:ascii="Times New Roman" w:hAnsi="Times New Roman" w:cs="Times New Roman"/>
          <w:bCs/>
          <w:noProof/>
          <w:sz w:val="24"/>
          <w:szCs w:val="24"/>
        </w:rPr>
        <w:t>Aile sağlığı merkezlerine diyetisyen istihdamı sağlanmalı ve yaşlı bireylere tarama testleri yanısıra beslenme eğitimi verilerek takip sağlanmalıdır.</w:t>
      </w:r>
    </w:p>
    <w:p w:rsidR="00236CED" w:rsidRPr="00D13A16" w:rsidRDefault="00236CED" w:rsidP="00236CED">
      <w:pPr>
        <w:pStyle w:val="ListeParagraf"/>
        <w:numPr>
          <w:ilvl w:val="0"/>
          <w:numId w:val="4"/>
        </w:numPr>
        <w:spacing w:after="200" w:line="480" w:lineRule="auto"/>
        <w:jc w:val="both"/>
        <w:rPr>
          <w:rFonts w:ascii="Times New Roman" w:hAnsi="Times New Roman" w:cs="Times New Roman"/>
          <w:bCs/>
          <w:noProof/>
          <w:sz w:val="24"/>
          <w:szCs w:val="24"/>
        </w:rPr>
      </w:pPr>
      <w:r w:rsidRPr="00D13A16">
        <w:rPr>
          <w:rFonts w:ascii="Times New Roman" w:hAnsi="Times New Roman" w:cs="Times New Roman"/>
          <w:bCs/>
          <w:noProof/>
          <w:sz w:val="24"/>
          <w:szCs w:val="24"/>
        </w:rPr>
        <w:t>SNAQ65+ ölçeğine göre “kötü beslenmiş /kötü beslenme riski altında” çıkanlarda ileri değerlendirme yapılması gerekmektedir.</w:t>
      </w:r>
    </w:p>
    <w:p w:rsidR="00236CED" w:rsidRPr="00D13A16" w:rsidRDefault="00236CED" w:rsidP="00236CED">
      <w:pPr>
        <w:spacing w:before="120" w:after="120" w:line="480" w:lineRule="auto"/>
        <w:jc w:val="both"/>
        <w:rPr>
          <w:rFonts w:ascii="Times New Roman" w:eastAsia="Calibri" w:hAnsi="Times New Roman" w:cs="Times New Roman"/>
          <w:noProof/>
          <w:sz w:val="24"/>
          <w:szCs w:val="24"/>
        </w:rPr>
      </w:pPr>
    </w:p>
    <w:p w:rsidR="00E23F2C" w:rsidRPr="00D13A16" w:rsidRDefault="00927A05" w:rsidP="00927A05">
      <w:pPr>
        <w:pStyle w:val="Balk1"/>
        <w:rPr>
          <w:noProof/>
        </w:rPr>
      </w:pPr>
      <w:bookmarkStart w:id="89" w:name="_Toc173355263"/>
      <w:r w:rsidRPr="00D13A16">
        <w:rPr>
          <w:noProof/>
        </w:rPr>
        <w:lastRenderedPageBreak/>
        <w:t>KAYNAKLAR</w:t>
      </w:r>
      <w:bookmarkEnd w:id="89"/>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Acar Tek N, Ağagündüz D (2021). </w:t>
      </w:r>
      <w:r w:rsidRPr="00D13A16">
        <w:rPr>
          <w:rFonts w:ascii="Times New Roman" w:hAnsi="Times New Roman" w:cs="Times New Roman"/>
          <w:i/>
          <w:noProof/>
          <w:sz w:val="24"/>
          <w:szCs w:val="24"/>
        </w:rPr>
        <w:t>Yaşlıların Demografik Durumu ve Yaşlılıkla İlişkili Kavramlar</w:t>
      </w:r>
      <w:r w:rsidRPr="00D13A16">
        <w:rPr>
          <w:rFonts w:ascii="Times New Roman" w:hAnsi="Times New Roman" w:cs="Times New Roman"/>
          <w:noProof/>
          <w:sz w:val="24"/>
          <w:szCs w:val="24"/>
        </w:rPr>
        <w:t>. N Acar Tek, E Aksoydan (Editörler), Geriatride Beslenme. (ss14-24) Ankara: Hedef yayıncılık ve Mühendislik.</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Ahmed T., Haboubi N. (2010). Assessment and management of nutrition in older people and its importance to health. </w:t>
      </w:r>
      <w:r w:rsidRPr="00D13A16">
        <w:rPr>
          <w:rFonts w:ascii="Times New Roman" w:hAnsi="Times New Roman" w:cs="Times New Roman"/>
          <w:i/>
          <w:noProof/>
          <w:sz w:val="24"/>
          <w:szCs w:val="24"/>
        </w:rPr>
        <w:t>Clinical Interventions in Aging</w:t>
      </w:r>
      <w:r w:rsidRPr="00D13A16">
        <w:rPr>
          <w:rFonts w:ascii="Times New Roman" w:hAnsi="Times New Roman" w:cs="Times New Roman"/>
          <w:noProof/>
          <w:sz w:val="24"/>
          <w:szCs w:val="24"/>
        </w:rPr>
        <w:t>. (5):207.</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Akın, S. ve Tufan, F. (2013). </w:t>
      </w:r>
      <w:r w:rsidRPr="00D13A16">
        <w:rPr>
          <w:rFonts w:ascii="Times New Roman" w:hAnsi="Times New Roman" w:cs="Times New Roman"/>
          <w:i/>
          <w:noProof/>
          <w:sz w:val="24"/>
          <w:szCs w:val="24"/>
        </w:rPr>
        <w:t>Beslenmenin Genel İlkeleri.</w:t>
      </w:r>
      <w:r w:rsidRPr="00D13A16">
        <w:rPr>
          <w:rFonts w:ascii="Times New Roman" w:hAnsi="Times New Roman" w:cs="Times New Roman"/>
          <w:noProof/>
          <w:sz w:val="24"/>
          <w:szCs w:val="24"/>
        </w:rPr>
        <w:t xml:space="preserve"> İçinde Arıoğul S. (Ed.), Yaşlıda Malnütrisyon ve Tedavisi. Ankara: Bilimsel Tıp Yayınevi; 15-36</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Akmansu, M., &amp; Kanyilmaz, G. (2020). Malnütrisyon Taramasındaki Yöntemler: Hangi Yöntemi Kullanalım? Turkish Journal of Oncology, 35</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Akova, İ. (2016). 20 Yaş üstü erişkinlerde uyku süresi, kalitesi, fiziksel aktivite düzeyi ve bazı antropometrik ölçümler arasındaki ilişkiler (Yayınlanmamış uzmanlık tezi). Cumhuriyet Üniversitesi Tıp Fakültesi Halk Sağlığı Anabilim Dalı, Sivas.</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Aksoydan E. (2006). Ankara’da kendi evinde ve huzurevinde yaşayan yaşlıların sağlık ve beslenme durumlarının saptanması. </w:t>
      </w:r>
      <w:r w:rsidRPr="00D13A16">
        <w:rPr>
          <w:rFonts w:ascii="Times New Roman" w:hAnsi="Times New Roman" w:cs="Times New Roman"/>
          <w:i/>
          <w:noProof/>
          <w:sz w:val="24"/>
          <w:szCs w:val="24"/>
        </w:rPr>
        <w:t>Türk Geriatri Derg,</w:t>
      </w:r>
      <w:r w:rsidRPr="00D13A16">
        <w:rPr>
          <w:rFonts w:ascii="Times New Roman" w:hAnsi="Times New Roman" w:cs="Times New Roman"/>
          <w:noProof/>
          <w:sz w:val="24"/>
          <w:szCs w:val="24"/>
        </w:rPr>
        <w:t xml:space="preserve"> 2006;9(3):150-157.)</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Aksoydan E. (2012).  T.C. Sağlık Bakanlığı. Yaşlılık ve Beslenme. Ankara, 2012.</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Aksoydan, E., Uğurlu, M., Buzgan, T., Kesici, C., Çakır, B., Kaplan, Y. ve ark. (2005). Yaşlılık ve Beslenme Ankara, Burgaz Matbaası. Erişim: 24.09.2023, http://www.beslenme.gov.tr/index.php?lang=tr&amp;page=28</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Aktürk A. (2017). Yaşlı adayı ve yaşlılarda egzersiz güdülenmesi ve egzersizde temel psikolojik ihtiyaçların incelenmesi, Kırıkkale Üniversitesi Sağlık Bilimleri Enstitüsü Hareket ve Antrenman Bilimleri Yüksek Lisans Tezi. Ankara.</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Araki A, Ito H. Diabetes mellitus and geriatric syndromes. Geriatrics &amp; Gerontology International 9(2): 105-114, 2009. </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Arpacı F. (2005). Farklı boyutlarıyla yaşlılık. Türkiye İşçi Emeklileri Derneği Eğitim ve Kültür Yayınları, Ankara.</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Arslan P, Rakıcıoğlu N. Beslenme risk taraması ve yaşlı beslenmesi. Yaşlılık Gerçeği. H.Ü. GEBAM yayını, Ankara 2004; 97- 114.</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lastRenderedPageBreak/>
        <w:t xml:space="preserve">Arslan T. (2010 ). Farklı yerleşim bölgelerinde yaşayan sağlıklı yaşlılarda fiziksel fonksiyonun değerlendirilmesi, Dokuz Eylül Üniversitesi Sağlık Bilimleri Enstitüsü, Nörolojik Rehabilitasyon Yüksek Lisans Tezi, İzmir.  </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Aslan D., (2011). Yeterli ve Dengeli Beslenme. İçinde Yaşlı Sağlığı Modülleri T.C. Sağlık Bakanlığı, Temel Sağlık Hizmetleri Genel Müdürlüğü. Ankara, Anıl Matbaacılık. 810, 35-45 Erişim: 24.06.2013, http://sbu.saglik.gov.tr/Ekutuphane/kitaplar/yaslisagligi.pdf</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Atalay, BG., Aydın, B., Vural, BJ., Akın, AN. Et al. (2023).  Malnütrisyon, beslenme durumu ve fiziksel aktivite düzeylerinin yaşlı bireylerde duygu durumuna etkisi. Toros University Journal of Nutrition and Gastronomy-JFNG, 2023 (2) 125-136. </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Ay F, Başıbüyük GÖ (2020). Yaşlı Bireylerde Sanal Ortam Yalnızlığı, İnternet Bağımlılığı ve Yaşam Doyumu. Yaşlı Sorunları Araştırma Dergisi, 13(1), 27-35.</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Ayrancı, Ü., Köşgeroğlu, N., Yenilmez, Ç., &amp; Aksoy, F. (2005). Eskişehir’de yaşlıların sosyoekonomik özellikleri ve sağlık durumları. Sürekli Tıp Eğitimi Dergisi, 14(5), 113.</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Bahar NT, Başıbüyük HH (2019). Antalya 60+ Tazelenme Üniversitesi öğrencilerinin iyilik halinin değerlendirilmesi. Ankara Sağlık Bilimleri Dergisi, 8(1), 160-173. </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Baloğlu, H.T. (2023). Yaşlılarda Diyet Tarama Aracı’nın (Dıetary Screenıng Tool) Türkçe’ye Uyarlanması Ve İlişkili Faktörlerin Değerlendirilmesi. Doktora tezi. Kayseri. </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Baysal A. (1999). Beslenme. Hatiboğlu Basım ve Yayımevi, Ankara. </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Beagley, J., Guariguata, L., Weil, C., &amp; Motala, A. A. (2014). Global estimates of undiagnosed diabetes in adults. </w:t>
      </w:r>
      <w:r w:rsidRPr="00D13A16">
        <w:rPr>
          <w:rFonts w:ascii="Times New Roman" w:hAnsi="Times New Roman" w:cs="Times New Roman"/>
          <w:i/>
          <w:iCs/>
          <w:noProof/>
          <w:sz w:val="24"/>
          <w:szCs w:val="24"/>
        </w:rPr>
        <w:t>Diabetes research and clinical practice</w:t>
      </w:r>
      <w:r w:rsidRPr="00D13A16">
        <w:rPr>
          <w:rFonts w:ascii="Times New Roman" w:hAnsi="Times New Roman" w:cs="Times New Roman"/>
          <w:noProof/>
          <w:sz w:val="24"/>
          <w:szCs w:val="24"/>
        </w:rPr>
        <w:t>, </w:t>
      </w:r>
      <w:r w:rsidRPr="00D13A16">
        <w:rPr>
          <w:rFonts w:ascii="Times New Roman" w:hAnsi="Times New Roman" w:cs="Times New Roman"/>
          <w:i/>
          <w:iCs/>
          <w:noProof/>
          <w:sz w:val="24"/>
          <w:szCs w:val="24"/>
        </w:rPr>
        <w:t>103</w:t>
      </w:r>
      <w:r w:rsidRPr="00D13A16">
        <w:rPr>
          <w:rFonts w:ascii="Times New Roman" w:hAnsi="Times New Roman" w:cs="Times New Roman"/>
          <w:noProof/>
          <w:sz w:val="24"/>
          <w:szCs w:val="24"/>
        </w:rPr>
        <w:t>(2), 150-160.</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Bilir, N., Özcebe, H., Vaizoğlu, S., Aslan, D., &amp; Subaşı, N. (2004). Van ili kent merkezinde yaşayan 65 yaş ve üzeri kişilerin sigara içme durumları. </w:t>
      </w:r>
      <w:r w:rsidRPr="00D13A16">
        <w:rPr>
          <w:rFonts w:ascii="Times New Roman" w:hAnsi="Times New Roman" w:cs="Times New Roman"/>
          <w:i/>
          <w:noProof/>
          <w:sz w:val="24"/>
          <w:szCs w:val="24"/>
        </w:rPr>
        <w:t>Türk Geriatri Dergisi,</w:t>
      </w:r>
      <w:r w:rsidRPr="00D13A16">
        <w:rPr>
          <w:rFonts w:ascii="Times New Roman" w:hAnsi="Times New Roman" w:cs="Times New Roman"/>
          <w:noProof/>
          <w:sz w:val="24"/>
          <w:szCs w:val="24"/>
        </w:rPr>
        <w:t xml:space="preserve"> 7(2), 74-77.</w:t>
      </w:r>
    </w:p>
    <w:p w:rsidR="00927A05" w:rsidRPr="00D13A16" w:rsidRDefault="00800051" w:rsidP="00927A05">
      <w:pPr>
        <w:spacing w:after="120" w:line="360" w:lineRule="auto"/>
        <w:ind w:left="709" w:hanging="709"/>
        <w:jc w:val="both"/>
        <w:rPr>
          <w:rFonts w:ascii="Times New Roman" w:hAnsi="Times New Roman" w:cs="Times New Roman"/>
          <w:noProof/>
          <w:sz w:val="24"/>
          <w:szCs w:val="24"/>
        </w:rPr>
      </w:pPr>
      <w:r>
        <w:rPr>
          <w:rFonts w:ascii="Times New Roman" w:hAnsi="Times New Roman" w:cs="Times New Roman"/>
          <w:noProof/>
          <w:sz w:val="24"/>
          <w:szCs w:val="24"/>
        </w:rPr>
        <w:t>Birinci E (2021</w:t>
      </w:r>
      <w:r w:rsidR="00927A05" w:rsidRPr="00D13A16">
        <w:rPr>
          <w:rFonts w:ascii="Times New Roman" w:hAnsi="Times New Roman" w:cs="Times New Roman"/>
          <w:noProof/>
          <w:sz w:val="24"/>
          <w:szCs w:val="24"/>
        </w:rPr>
        <w:t xml:space="preserve">). Yaşlı Bireylerin Yaşam Kalitesi ve Depresyon Durumlarının İncelenmesi. </w:t>
      </w:r>
      <w:r w:rsidR="00927A05" w:rsidRPr="00D13A16">
        <w:rPr>
          <w:rFonts w:ascii="Times New Roman" w:hAnsi="Times New Roman" w:cs="Times New Roman"/>
          <w:i/>
          <w:noProof/>
          <w:sz w:val="24"/>
          <w:szCs w:val="24"/>
        </w:rPr>
        <w:t>Tıbbi Sosyal Hizmet Dergisi,</w:t>
      </w:r>
      <w:r w:rsidR="00927A05" w:rsidRPr="00D13A16">
        <w:rPr>
          <w:rFonts w:ascii="Times New Roman" w:hAnsi="Times New Roman" w:cs="Times New Roman"/>
          <w:noProof/>
          <w:sz w:val="24"/>
          <w:szCs w:val="24"/>
        </w:rPr>
        <w:t xml:space="preserve"> (17), 119-129. DOI: 10.46218/tshd.877121.</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Bütünay, Ö. (2021). Bir Eğitim Aile Sağlığı Merkezine Kayıtlı Yaşlılarda Sarkopeni Riskinin Belirlenmesi Ve Beslenme Durumu İle İlişkisi. Tıpta uzmanlık tezi. İstanbul. </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lastRenderedPageBreak/>
        <w:t xml:space="preserve">Cantürk, N. Z., &amp; Şimşek, T. (2010). Malnutrisyonun Etkisi, Nutrisyon Durumunun Değerlendirilmesi, Makro-Mikro Besin Öğeleri, Nutrisyon Gereksinimlerinin Saptanması. </w:t>
      </w:r>
      <w:r w:rsidRPr="00D13A16">
        <w:rPr>
          <w:rFonts w:ascii="Times New Roman" w:hAnsi="Times New Roman" w:cs="Times New Roman"/>
          <w:i/>
          <w:noProof/>
          <w:sz w:val="24"/>
          <w:szCs w:val="24"/>
        </w:rPr>
        <w:t>Türkiye klinikleri Journal of Anesthesia and Reanimation,</w:t>
      </w:r>
      <w:r w:rsidRPr="00D13A16">
        <w:rPr>
          <w:rFonts w:ascii="Times New Roman" w:hAnsi="Times New Roman" w:cs="Times New Roman"/>
          <w:noProof/>
          <w:sz w:val="24"/>
          <w:szCs w:val="24"/>
        </w:rPr>
        <w:t xml:space="preserve"> 3(2), 1-7.</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Civan, BN. (2023). Yaşlı Bireylerde Malnütrisyonun Saptanması, Beslenme Durumu Ve Bazı Biyokimyasal Parametrelerin Sarkopeni İle İlişkisinin Değerlendirilmesi. Yüksek Lisans Tezi. Ankara. </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Cousson PY, Bessadet M, Nicolas E, et al. (2012). Nutritional status, dietary intake and oral quality of life in elderly complete denture wearers. </w:t>
      </w:r>
      <w:r w:rsidRPr="00D13A16">
        <w:rPr>
          <w:rFonts w:ascii="Times New Roman" w:hAnsi="Times New Roman" w:cs="Times New Roman"/>
          <w:i/>
          <w:noProof/>
          <w:sz w:val="24"/>
          <w:szCs w:val="24"/>
        </w:rPr>
        <w:t>Gerodontology</w:t>
      </w:r>
      <w:r w:rsidRPr="00D13A16">
        <w:rPr>
          <w:rFonts w:ascii="Times New Roman" w:hAnsi="Times New Roman" w:cs="Times New Roman"/>
          <w:noProof/>
          <w:sz w:val="24"/>
          <w:szCs w:val="24"/>
        </w:rPr>
        <w:t xml:space="preserve"> 29(2): 685-692, 2012.</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Çakıroğlu FP., Haklı G. (2009). Yaşlıların kardiyovasküler hastalıklara ilişkin beslenme bilgileri ve alışkanlıklarının incelenmesi. </w:t>
      </w:r>
      <w:r w:rsidRPr="00D13A16">
        <w:rPr>
          <w:rFonts w:ascii="Times New Roman" w:hAnsi="Times New Roman" w:cs="Times New Roman"/>
          <w:i/>
          <w:noProof/>
          <w:sz w:val="24"/>
          <w:szCs w:val="24"/>
        </w:rPr>
        <w:t>Yaşlı Sorunları Araştırma Dergisi</w:t>
      </w:r>
      <w:r w:rsidRPr="00D13A16">
        <w:rPr>
          <w:rFonts w:ascii="Times New Roman" w:hAnsi="Times New Roman" w:cs="Times New Roman"/>
          <w:noProof/>
          <w:sz w:val="24"/>
          <w:szCs w:val="24"/>
        </w:rPr>
        <w:t>. 2(2):89-104.</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Çevik A, Basat O, Uçak S. (2014). Evde Sağlık Hizmeti Alan Yaşlı Hastalarda Beslenme Durumunun Değerlendirilmesi ve Beslenme Durumunun Laboratuvar Parametreleri Üzerine Olan Etkisinin İrdelenmesi. Şişli Etfal Hastanesi Tıp Bülteni Cilt: 48, Sayı: 2, 2014</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Çevik, A., Çevik, A., Basat, O., &amp; Uçak, S. (2014). Evde sağlık hizmeti alan yaşlı hastalarda beslenme durumunun değerlendirilmesi ve beslenme durumunun laboratuar parametreleri üzerine olan etkisinin irdelenmesi. </w:t>
      </w:r>
      <w:r w:rsidRPr="00D13A16">
        <w:rPr>
          <w:rFonts w:ascii="Times New Roman" w:hAnsi="Times New Roman" w:cs="Times New Roman"/>
          <w:i/>
          <w:noProof/>
          <w:sz w:val="24"/>
          <w:szCs w:val="24"/>
        </w:rPr>
        <w:t>Konuralp Medical Journal,</w:t>
      </w:r>
      <w:r w:rsidRPr="00D13A16">
        <w:rPr>
          <w:rFonts w:ascii="Times New Roman" w:hAnsi="Times New Roman" w:cs="Times New Roman"/>
          <w:noProof/>
          <w:sz w:val="24"/>
          <w:szCs w:val="24"/>
        </w:rPr>
        <w:t xml:space="preserve"> 6(3), 31-37.</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Çiftçi, S., &amp; Rakıcıoğlu, N. (2019). Yaşlılarda Kardiyovasküler Hastalıklar ve Beslenme Etmenleri. </w:t>
      </w:r>
      <w:r w:rsidRPr="00D13A16">
        <w:rPr>
          <w:rFonts w:ascii="Times New Roman" w:hAnsi="Times New Roman" w:cs="Times New Roman"/>
          <w:i/>
          <w:noProof/>
          <w:sz w:val="24"/>
          <w:szCs w:val="24"/>
        </w:rPr>
        <w:t>Beslenme ve Diyet Dergisi,</w:t>
      </w:r>
      <w:r w:rsidRPr="00D13A16">
        <w:rPr>
          <w:rFonts w:ascii="Times New Roman" w:hAnsi="Times New Roman" w:cs="Times New Roman"/>
          <w:noProof/>
          <w:sz w:val="24"/>
          <w:szCs w:val="24"/>
        </w:rPr>
        <w:t xml:space="preserve"> 47(1), 82-90.</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Damayanthi, HDWT., Moy, FM., Abdullah, KL,. (2018). Dharmaratne SD. Prevalence of malnutrition and associated factors among community-dwelling older persons in Sri Lanka: a cross-sectional study. </w:t>
      </w:r>
      <w:r w:rsidRPr="00D13A16">
        <w:rPr>
          <w:rFonts w:ascii="Times New Roman" w:hAnsi="Times New Roman" w:cs="Times New Roman"/>
          <w:i/>
          <w:noProof/>
          <w:sz w:val="24"/>
          <w:szCs w:val="24"/>
        </w:rPr>
        <w:t>BioMed Central geriatrics,</w:t>
      </w:r>
      <w:r w:rsidRPr="00D13A16">
        <w:rPr>
          <w:rFonts w:ascii="Times New Roman" w:hAnsi="Times New Roman" w:cs="Times New Roman"/>
          <w:noProof/>
          <w:sz w:val="24"/>
          <w:szCs w:val="24"/>
        </w:rPr>
        <w:t xml:space="preserve"> 2018 Aug 30;18(1):199.</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Demirdağ F, Demirdağ H.( 2016). Yaşlı Hastada Preoperatif Nütrisyonel Değerlendirme </w:t>
      </w:r>
      <w:r w:rsidRPr="00D13A16">
        <w:rPr>
          <w:rFonts w:ascii="Times New Roman" w:hAnsi="Times New Roman" w:cs="Times New Roman"/>
          <w:i/>
          <w:noProof/>
          <w:sz w:val="24"/>
          <w:szCs w:val="24"/>
        </w:rPr>
        <w:t>Turkiye Klinikleri Journal of Geriatrics-Special Topic,</w:t>
      </w:r>
      <w:r w:rsidRPr="00D13A16">
        <w:rPr>
          <w:rFonts w:ascii="Times New Roman" w:hAnsi="Times New Roman" w:cs="Times New Roman"/>
          <w:noProof/>
          <w:sz w:val="24"/>
          <w:szCs w:val="24"/>
        </w:rPr>
        <w:t xml:space="preserve"> 2016;2(3):39-44.</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Dhakal, D., Yadav, DK., Pokhrel, A., Banstola, B., Koirala, M. (2023). Nutritional Status and Dietary Practices of Elderly People Living In Community Dwelling and Old Age Home In Tanahun District, Nepal. </w:t>
      </w:r>
      <w:r w:rsidRPr="00D13A16">
        <w:rPr>
          <w:rFonts w:ascii="Times New Roman" w:hAnsi="Times New Roman" w:cs="Times New Roman"/>
          <w:i/>
          <w:noProof/>
          <w:sz w:val="24"/>
          <w:szCs w:val="24"/>
        </w:rPr>
        <w:t>Clinical Medicine and Health Research Journal (CMHRJ)</w:t>
      </w:r>
      <w:r w:rsidRPr="00D13A16">
        <w:rPr>
          <w:rFonts w:ascii="Times New Roman" w:hAnsi="Times New Roman" w:cs="Times New Roman"/>
          <w:noProof/>
          <w:sz w:val="24"/>
          <w:szCs w:val="24"/>
        </w:rPr>
        <w:t xml:space="preserve"> Volume 03, Issue 03, May - June, 2023 Page No. 373-380</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lastRenderedPageBreak/>
        <w:t xml:space="preserve">Doğan, G., &amp; Köksal, E. (2020). Yaşlıda Malnütrisyon ve Değerlendirilmesinde Antropometrik ve Laboratuvar Yöntemler. </w:t>
      </w:r>
      <w:r w:rsidRPr="00D13A16">
        <w:rPr>
          <w:rFonts w:ascii="Times New Roman" w:hAnsi="Times New Roman" w:cs="Times New Roman"/>
          <w:i/>
          <w:noProof/>
          <w:sz w:val="24"/>
          <w:szCs w:val="24"/>
        </w:rPr>
        <w:t>Balıkesir Sağlık Bilimleri Dergisi,</w:t>
      </w:r>
      <w:r w:rsidRPr="00D13A16">
        <w:rPr>
          <w:rFonts w:ascii="Times New Roman" w:hAnsi="Times New Roman" w:cs="Times New Roman"/>
          <w:noProof/>
          <w:sz w:val="24"/>
          <w:szCs w:val="24"/>
        </w:rPr>
        <w:t xml:space="preserve"> 10(1), 73-84.</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Eilat-Adar, S., Sinai, T., Yosefy, C., &amp; Henkin, Y. (2013). Nutritional recommendations for cardiovascular disease prevention. </w:t>
      </w:r>
      <w:r w:rsidRPr="00D13A16">
        <w:rPr>
          <w:rFonts w:ascii="Times New Roman" w:hAnsi="Times New Roman" w:cs="Times New Roman"/>
          <w:i/>
          <w:iCs/>
          <w:noProof/>
          <w:sz w:val="24"/>
          <w:szCs w:val="24"/>
        </w:rPr>
        <w:t>Nutrients</w:t>
      </w:r>
      <w:r w:rsidRPr="00D13A16">
        <w:rPr>
          <w:rFonts w:ascii="Times New Roman" w:hAnsi="Times New Roman" w:cs="Times New Roman"/>
          <w:noProof/>
          <w:sz w:val="24"/>
          <w:szCs w:val="24"/>
        </w:rPr>
        <w:t>, </w:t>
      </w:r>
      <w:r w:rsidRPr="00D13A16">
        <w:rPr>
          <w:rFonts w:ascii="Times New Roman" w:hAnsi="Times New Roman" w:cs="Times New Roman"/>
          <w:i/>
          <w:iCs/>
          <w:noProof/>
          <w:sz w:val="24"/>
          <w:szCs w:val="24"/>
        </w:rPr>
        <w:t>5</w:t>
      </w:r>
      <w:r w:rsidRPr="00D13A16">
        <w:rPr>
          <w:rFonts w:ascii="Times New Roman" w:hAnsi="Times New Roman" w:cs="Times New Roman"/>
          <w:noProof/>
          <w:sz w:val="24"/>
          <w:szCs w:val="24"/>
        </w:rPr>
        <w:t>(9), 3646-3683.</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Ekici, E., Çolak, MY., Kozan, EH. (2019). Huzurevinde Yaşayan Yaşlıların Beslenme Durumları ve Günlük Yaşam Aktivitelerinin Belirlenmesi</w:t>
      </w:r>
      <w:r w:rsidRPr="00D13A16">
        <w:rPr>
          <w:rFonts w:ascii="Times New Roman" w:hAnsi="Times New Roman" w:cs="Times New Roman"/>
          <w:i/>
          <w:noProof/>
          <w:sz w:val="24"/>
          <w:szCs w:val="24"/>
        </w:rPr>
        <w:t>. Online Türk Sağlık Bilimleri Dergisi</w:t>
      </w:r>
      <w:r w:rsidR="006035C9" w:rsidRPr="00D13A16">
        <w:rPr>
          <w:rFonts w:ascii="Times New Roman" w:hAnsi="Times New Roman" w:cs="Times New Roman"/>
          <w:noProof/>
          <w:sz w:val="24"/>
          <w:szCs w:val="24"/>
        </w:rPr>
        <w:t>,</w:t>
      </w:r>
      <w:r w:rsidRPr="00D13A16">
        <w:rPr>
          <w:rFonts w:ascii="Times New Roman" w:hAnsi="Times New Roman" w:cs="Times New Roman"/>
          <w:noProof/>
          <w:sz w:val="24"/>
          <w:szCs w:val="24"/>
        </w:rPr>
        <w:t xml:space="preserve"> 2019, Cilt 4, Sayı 4, 505-518.</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Erdoğan T, Tunca H. Dahiliye kliniğine başvuran geriatrik hastaların çok yönlü fonksiyonel değerlendirilmesi ve beslenme durumlarının irdelenmesi. </w:t>
      </w:r>
      <w:r w:rsidRPr="00D13A16">
        <w:rPr>
          <w:rFonts w:ascii="Times New Roman" w:hAnsi="Times New Roman" w:cs="Times New Roman"/>
          <w:i/>
          <w:noProof/>
          <w:sz w:val="24"/>
          <w:szCs w:val="24"/>
        </w:rPr>
        <w:t>Osmangazi Tıp Dergisi.</w:t>
      </w:r>
      <w:r w:rsidRPr="00D13A16">
        <w:rPr>
          <w:rFonts w:ascii="Times New Roman" w:hAnsi="Times New Roman" w:cs="Times New Roman"/>
          <w:noProof/>
          <w:sz w:val="24"/>
          <w:szCs w:val="24"/>
        </w:rPr>
        <w:t xml:space="preserve"> 2016;38(3):17- 24.</w:t>
      </w:r>
    </w:p>
    <w:p w:rsidR="006035C9" w:rsidRPr="00D13A16" w:rsidRDefault="006035C9"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Extermann, M., Aapro, M., Bernabei, R., Cohen, H. J., Droz, J. P., Lichtman, S., ... &amp; Topinkova, E. (2005). Use of comprehensive geriatric assessment in older cancer patients:: Recommendations from the task force on CGA of the International Society of Geriatric Oncology (SIOG). </w:t>
      </w:r>
      <w:r w:rsidRPr="00D13A16">
        <w:rPr>
          <w:rFonts w:ascii="Times New Roman" w:hAnsi="Times New Roman" w:cs="Times New Roman"/>
          <w:i/>
          <w:iCs/>
          <w:noProof/>
          <w:sz w:val="24"/>
          <w:szCs w:val="24"/>
        </w:rPr>
        <w:t>Critical reviews in oncology/hematology</w:t>
      </w:r>
      <w:r w:rsidRPr="00D13A16">
        <w:rPr>
          <w:rFonts w:ascii="Times New Roman" w:hAnsi="Times New Roman" w:cs="Times New Roman"/>
          <w:noProof/>
          <w:sz w:val="24"/>
          <w:szCs w:val="24"/>
        </w:rPr>
        <w:t>, </w:t>
      </w:r>
      <w:r w:rsidRPr="00D13A16">
        <w:rPr>
          <w:rFonts w:ascii="Times New Roman" w:hAnsi="Times New Roman" w:cs="Times New Roman"/>
          <w:i/>
          <w:iCs/>
          <w:noProof/>
          <w:sz w:val="24"/>
          <w:szCs w:val="24"/>
        </w:rPr>
        <w:t>55</w:t>
      </w:r>
      <w:r w:rsidRPr="00D13A16">
        <w:rPr>
          <w:rFonts w:ascii="Times New Roman" w:hAnsi="Times New Roman" w:cs="Times New Roman"/>
          <w:noProof/>
          <w:sz w:val="24"/>
          <w:szCs w:val="24"/>
        </w:rPr>
        <w:t>(3), 241-252.</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Forbes JM, Cooper ME. Mechanisms of diabetic complications. Physiological Reviews 93(1): 137-188, 2013. </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Grassi M, Petraccia L, Mennuni G, Fontana M., Sabetta S. (2011). Functional disorders, anddiseases in the gastrointestinal tract of elderly. </w:t>
      </w:r>
      <w:r w:rsidRPr="00D13A16">
        <w:rPr>
          <w:rFonts w:ascii="Times New Roman" w:hAnsi="Times New Roman" w:cs="Times New Roman"/>
          <w:i/>
          <w:noProof/>
          <w:sz w:val="24"/>
          <w:szCs w:val="24"/>
        </w:rPr>
        <w:t>Nutr Hosp</w:t>
      </w:r>
      <w:r w:rsidRPr="00D13A16">
        <w:rPr>
          <w:rFonts w:ascii="Times New Roman" w:hAnsi="Times New Roman" w:cs="Times New Roman"/>
          <w:noProof/>
          <w:sz w:val="24"/>
          <w:szCs w:val="24"/>
        </w:rPr>
        <w:t>. 26(4): 659- 668.</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Halter JB, Musi N, Horne FM, et al. Diabetes and cardiovascular disease in older adults: Current status and future directions. </w:t>
      </w:r>
      <w:r w:rsidRPr="00D13A16">
        <w:rPr>
          <w:rFonts w:ascii="Times New Roman" w:hAnsi="Times New Roman" w:cs="Times New Roman"/>
          <w:i/>
          <w:noProof/>
          <w:sz w:val="24"/>
          <w:szCs w:val="24"/>
        </w:rPr>
        <w:t xml:space="preserve">Diabetes </w:t>
      </w:r>
      <w:r w:rsidRPr="00D13A16">
        <w:rPr>
          <w:rFonts w:ascii="Times New Roman" w:hAnsi="Times New Roman" w:cs="Times New Roman"/>
          <w:noProof/>
          <w:sz w:val="24"/>
          <w:szCs w:val="24"/>
        </w:rPr>
        <w:t>63(8): 2578-2589, 2014</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Hickson M. (2006). Malnutrition and ageing. Lisansüstü Tıp Dergisi. 82 (963):2-8.</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Hoca, M. (2016). Kıbrıs Gazimağusa’da Yaşayan Yaşlı Bireylerġn Yaşam Tarzı, Beslenme Alışkanlıkları Ve Beslenme Durumlarının Değerlendirilmesi. Yüksek Lisans Tezi. ANKARA. </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Hoca, M. (2016). KIBRIS Gazimağusa’da Yaşayan Yaşlı Bireylerin Yaşam Tarzı, Beslenme Alışkanlıkları ve Beslenme Durumlarının Değerlendirilmesi. Yüksek Lisans Tezi. Ankara. </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lastRenderedPageBreak/>
        <w:t>Inelmen EM, Sergi G, Coin A, et al. Can obesity be a risk factor in elderly people?. Obesity Reviews 4(3): 147-155, 2003.</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İlhan, A. (2017). Yaşlılarda Fiziksel Aktivite Düzeyi, Beslenme Durumu Ve Bilişsel Fonksiyon Arasındaki İlişkinin Değerlendirilmesi. Yüksek Lisans Tezi. </w:t>
      </w:r>
      <w:r w:rsidR="006035C9" w:rsidRPr="00D13A16">
        <w:rPr>
          <w:rFonts w:ascii="Times New Roman" w:hAnsi="Times New Roman" w:cs="Times New Roman"/>
          <w:noProof/>
          <w:sz w:val="24"/>
          <w:szCs w:val="24"/>
        </w:rPr>
        <w:t xml:space="preserve">Ankara. </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Jones J, Duffy M, Coull Y, Wilkinson H. (2009). Older people living in the community-nutritional needs, barriers and interventions: a literature review. 2009.</w:t>
      </w:r>
    </w:p>
    <w:p w:rsidR="006035C9" w:rsidRPr="00D13A16" w:rsidRDefault="006035C9"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Kanis, J. A., McCloskey, E. V., Johansson, H., Cooper, C., Rizzoli, R., &amp; Reginster, J. Y. (2013). European guidance for the diagnosis and management of osteoporosis in postmenopausal women. </w:t>
      </w:r>
      <w:r w:rsidRPr="00D13A16">
        <w:rPr>
          <w:rFonts w:ascii="Times New Roman" w:hAnsi="Times New Roman" w:cs="Times New Roman"/>
          <w:i/>
          <w:iCs/>
          <w:noProof/>
          <w:sz w:val="24"/>
          <w:szCs w:val="24"/>
        </w:rPr>
        <w:t>Osteoporosis international</w:t>
      </w:r>
      <w:r w:rsidRPr="00D13A16">
        <w:rPr>
          <w:rFonts w:ascii="Times New Roman" w:hAnsi="Times New Roman" w:cs="Times New Roman"/>
          <w:noProof/>
          <w:sz w:val="24"/>
          <w:szCs w:val="24"/>
        </w:rPr>
        <w:t>, </w:t>
      </w:r>
      <w:r w:rsidRPr="00D13A16">
        <w:rPr>
          <w:rFonts w:ascii="Times New Roman" w:hAnsi="Times New Roman" w:cs="Times New Roman"/>
          <w:i/>
          <w:iCs/>
          <w:noProof/>
          <w:sz w:val="24"/>
          <w:szCs w:val="24"/>
        </w:rPr>
        <w:t>24</w:t>
      </w:r>
      <w:r w:rsidRPr="00D13A16">
        <w:rPr>
          <w:rFonts w:ascii="Times New Roman" w:hAnsi="Times New Roman" w:cs="Times New Roman"/>
          <w:noProof/>
          <w:sz w:val="24"/>
          <w:szCs w:val="24"/>
        </w:rPr>
        <w:t>(1), 23-57.</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Karagöz, G. (2023). Yaşlı Hastada Beslenme Durumunun Değerlendirilmesi. </w:t>
      </w:r>
      <w:r w:rsidRPr="00D13A16">
        <w:rPr>
          <w:rFonts w:ascii="Times New Roman" w:hAnsi="Times New Roman" w:cs="Times New Roman"/>
          <w:i/>
          <w:noProof/>
          <w:sz w:val="24"/>
          <w:szCs w:val="24"/>
        </w:rPr>
        <w:t>Gevher Nesıbe Journal of Medıcal and Health Scıences,</w:t>
      </w:r>
      <w:r w:rsidRPr="00D13A16">
        <w:rPr>
          <w:rFonts w:ascii="Times New Roman" w:hAnsi="Times New Roman" w:cs="Times New Roman"/>
          <w:noProof/>
          <w:sz w:val="24"/>
          <w:szCs w:val="24"/>
        </w:rPr>
        <w:t xml:space="preserve"> 8(2), 418-430.</w:t>
      </w:r>
    </w:p>
    <w:p w:rsidR="006035C9" w:rsidRPr="00D13A16" w:rsidRDefault="006035C9"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Karavidas, A., Lazaros, G., Tsiachris, D., &amp; Pyrgakis, V. (2010). Aging and the cardiovascular system. </w:t>
      </w:r>
      <w:r w:rsidRPr="00D13A16">
        <w:rPr>
          <w:rFonts w:ascii="Times New Roman" w:hAnsi="Times New Roman" w:cs="Times New Roman"/>
          <w:i/>
          <w:iCs/>
          <w:noProof/>
          <w:sz w:val="24"/>
          <w:szCs w:val="24"/>
        </w:rPr>
        <w:t>Hellenic J Cardiol</w:t>
      </w:r>
      <w:r w:rsidRPr="00D13A16">
        <w:rPr>
          <w:rFonts w:ascii="Times New Roman" w:hAnsi="Times New Roman" w:cs="Times New Roman"/>
          <w:noProof/>
          <w:sz w:val="24"/>
          <w:szCs w:val="24"/>
        </w:rPr>
        <w:t>, </w:t>
      </w:r>
      <w:r w:rsidRPr="00D13A16">
        <w:rPr>
          <w:rFonts w:ascii="Times New Roman" w:hAnsi="Times New Roman" w:cs="Times New Roman"/>
          <w:i/>
          <w:iCs/>
          <w:noProof/>
          <w:sz w:val="24"/>
          <w:szCs w:val="24"/>
        </w:rPr>
        <w:t>51</w:t>
      </w:r>
      <w:r w:rsidRPr="00D13A16">
        <w:rPr>
          <w:rFonts w:ascii="Times New Roman" w:hAnsi="Times New Roman" w:cs="Times New Roman"/>
          <w:noProof/>
          <w:sz w:val="24"/>
          <w:szCs w:val="24"/>
        </w:rPr>
        <w:t>(5), 421-7.</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Kaya,PS. (2015). Assessment of nutritional status of elderly individuals: a Mini-Nutritional Assessment. Progress in Nutrition 2015; Vol. 17, N. 4: 284-291</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Kılıç,C. (2014). İstanbul’da Bir Tıp Fakültesinde Takip Edilen 75 Yaş Üstü Bireylerin Nütrisyonel Değerlendirmesi Ve Fonksiyonel Kapasiteleri İle İlişkisinin Araştırılması. Yüksek Lisans Tezi. </w:t>
      </w:r>
      <w:r w:rsidR="006035C9" w:rsidRPr="00D13A16">
        <w:rPr>
          <w:rFonts w:ascii="Times New Roman" w:hAnsi="Times New Roman" w:cs="Times New Roman"/>
          <w:noProof/>
          <w:sz w:val="24"/>
          <w:szCs w:val="24"/>
        </w:rPr>
        <w:t xml:space="preserve">İstanbul. </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Klaus JH, Nardin V, Paludo J, et al. The prevalence of and factors associated with constipation in elderly residents of long stay institutions. Revista Brasileira de Geriatria e Gerontologia 18(4): 835-843, 2015</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Kobayashi T, Zhao W, Ukawa S, et al. (2021). Association between frequency of snacking and all-cause mortality among community-dwelling young-old adults: An age-specific prospective cohort study. </w:t>
      </w:r>
      <w:r w:rsidRPr="00D13A16">
        <w:rPr>
          <w:rFonts w:ascii="Times New Roman" w:hAnsi="Times New Roman" w:cs="Times New Roman"/>
          <w:i/>
          <w:noProof/>
          <w:sz w:val="24"/>
          <w:szCs w:val="24"/>
        </w:rPr>
        <w:t>Geriatr Gerontol Int.</w:t>
      </w:r>
      <w:r w:rsidRPr="00D13A16">
        <w:rPr>
          <w:rFonts w:ascii="Times New Roman" w:hAnsi="Times New Roman" w:cs="Times New Roman"/>
          <w:noProof/>
          <w:sz w:val="24"/>
          <w:szCs w:val="24"/>
        </w:rPr>
        <w:t xml:space="preserve"> 21(8):697-704, 2021.</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Konda S, Kumar B. P. R, A. Giri P. (2018). Prevalence of malnutrition and its determinants in an elderly people in South India. </w:t>
      </w:r>
      <w:r w:rsidRPr="00D13A16">
        <w:rPr>
          <w:rFonts w:ascii="Times New Roman" w:hAnsi="Times New Roman" w:cs="Times New Roman"/>
          <w:i/>
          <w:noProof/>
          <w:sz w:val="24"/>
          <w:szCs w:val="24"/>
        </w:rPr>
        <w:t>International Journal of Community Medicine and Public Health</w:t>
      </w:r>
      <w:r w:rsidRPr="00D13A16">
        <w:rPr>
          <w:rFonts w:ascii="Times New Roman" w:hAnsi="Times New Roman" w:cs="Times New Roman"/>
          <w:noProof/>
          <w:sz w:val="24"/>
          <w:szCs w:val="24"/>
        </w:rPr>
        <w:t xml:space="preserve"> 2018 Aug;5(8):3570-3576.</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Lin, Y. M., Wang, M., Sun, N. X., Liu, Y. Y., Yin, T. F., &amp; Chen, C. (2019). Screening and application of nutritional support in elderly hospitalized patients of a tertiary care hospital in China. </w:t>
      </w:r>
      <w:r w:rsidRPr="00D13A16">
        <w:rPr>
          <w:rFonts w:ascii="Times New Roman" w:hAnsi="Times New Roman" w:cs="Times New Roman"/>
          <w:i/>
          <w:noProof/>
          <w:sz w:val="24"/>
          <w:szCs w:val="24"/>
        </w:rPr>
        <w:t>PLoS One,</w:t>
      </w:r>
      <w:r w:rsidRPr="00D13A16">
        <w:rPr>
          <w:rFonts w:ascii="Times New Roman" w:hAnsi="Times New Roman" w:cs="Times New Roman"/>
          <w:noProof/>
          <w:sz w:val="24"/>
          <w:szCs w:val="24"/>
        </w:rPr>
        <w:t xml:space="preserve"> 14(3), e0213076.</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lastRenderedPageBreak/>
        <w:t>Mangano KM, Kerstetter JE, Kenny AM, et al. An investigation of the association between omega 3 FA and bone mineral density among older adults: Results from the National Health and Nutrition Examination Survey years 2005–2008. Osteoporosis International 25(3): 1033-1041, 2014.</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Mathur S, Zammitt NN, Frier BM. Optimal glycaemic control in elderly people with type 2 diabetes: What does the evidence say?. </w:t>
      </w:r>
      <w:r w:rsidRPr="00D13A16">
        <w:rPr>
          <w:rFonts w:ascii="Times New Roman" w:hAnsi="Times New Roman" w:cs="Times New Roman"/>
          <w:i/>
          <w:noProof/>
          <w:sz w:val="24"/>
          <w:szCs w:val="24"/>
        </w:rPr>
        <w:t>Drug Safety 38</w:t>
      </w:r>
      <w:r w:rsidRPr="00D13A16">
        <w:rPr>
          <w:rFonts w:ascii="Times New Roman" w:hAnsi="Times New Roman" w:cs="Times New Roman"/>
          <w:noProof/>
          <w:sz w:val="24"/>
          <w:szCs w:val="24"/>
        </w:rPr>
        <w:t>(1): 17-32, 2015.</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Meneilly GS, Tessier D. Diabetes in elderly adults. The Journals of Gerontology Series A: </w:t>
      </w:r>
      <w:r w:rsidRPr="00D13A16">
        <w:rPr>
          <w:rFonts w:ascii="Times New Roman" w:hAnsi="Times New Roman" w:cs="Times New Roman"/>
          <w:i/>
          <w:noProof/>
          <w:sz w:val="24"/>
          <w:szCs w:val="24"/>
        </w:rPr>
        <w:t>Biological Sciences and Medical Sciences</w:t>
      </w:r>
      <w:r w:rsidRPr="00D13A16">
        <w:rPr>
          <w:rFonts w:ascii="Times New Roman" w:hAnsi="Times New Roman" w:cs="Times New Roman"/>
          <w:noProof/>
          <w:sz w:val="24"/>
          <w:szCs w:val="24"/>
        </w:rPr>
        <w:t xml:space="preserve"> 56(1): 5-13, 2001.</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Milli Eğitim Bakanlığı (2013). Hasta ve yaşlı hizmetleri yaşlı psikolojisi. MEB, Ankara.http://mebk12.meb.gov.tr/meb_iys_dosyalar/18/01/962916/dosyalar/2016_10 /13112249_20yalpsikolojisi.pdf </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Nalbant S.(2008) .Yaşlılıkta fizyolojik değişiklikler. Nobel Medicus Online Dergi. 4(2):4-11.</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Oğuz, AB. (2023). 50 Yaş Ve Üzeri Bireylerde Beslenme Alışkanlıkları, Uyku Kalitesi Ve Antropometrik Ölçümlerin Bilişsel İşlevler Üzerine Etkisi. Yüksek Lisans Tezi. </w:t>
      </w:r>
      <w:r w:rsidR="006035C9" w:rsidRPr="00D13A16">
        <w:rPr>
          <w:rFonts w:ascii="Times New Roman" w:hAnsi="Times New Roman" w:cs="Times New Roman"/>
          <w:noProof/>
          <w:sz w:val="24"/>
          <w:szCs w:val="24"/>
        </w:rPr>
        <w:t>Ankara.</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Ongan D (2012). Huzurevlerin'de yaşlılara sunulan beslenme hizmetlerinin değerlendirilmesi ve yaşlıların beslenme durumlarının saptanması (Yayınlanmamış Doktora Tezi). Hacettepe Üniversitesi, Ankara. Türkiye.</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Ongan, D., Rakicioglu, N. (2015).Nutritional status and dietary intake of institutionalized elderly in Turkey: a cross-sectional, multi-center, country representative study. </w:t>
      </w:r>
      <w:r w:rsidRPr="00D13A16">
        <w:rPr>
          <w:rFonts w:ascii="Times New Roman" w:hAnsi="Times New Roman" w:cs="Times New Roman"/>
          <w:i/>
          <w:noProof/>
          <w:sz w:val="24"/>
          <w:szCs w:val="24"/>
        </w:rPr>
        <w:t xml:space="preserve">Arch Gerontol Geriatr </w:t>
      </w:r>
      <w:r w:rsidRPr="00D13A16">
        <w:rPr>
          <w:rFonts w:ascii="Times New Roman" w:hAnsi="Times New Roman" w:cs="Times New Roman"/>
          <w:noProof/>
          <w:sz w:val="24"/>
          <w:szCs w:val="24"/>
        </w:rPr>
        <w:t>2015;61(2):271-6.</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Orkun, T. (2017). Huzurevi Yaşlılarında Farklı Besin Tüketim Kayıtlari ile Dijital Fotoğraflama Yönteminin Karşılaştırılması.</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Özdemir G, Ersoy G. Yaşlanma sürecinde egzersiz ve sağlıklı beslenmenin kazandırdıkları. Ankara: İlksan Matbaacılık 2009:25-50</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Özgün Başıbüyük G, Bektaş Y, Çınar Z, Ay F, Alan A. (2017). Huzurevinde Kalan Yaşlılarda Malnütrisyon Sıklığı. </w:t>
      </w:r>
      <w:r w:rsidRPr="00D13A16">
        <w:rPr>
          <w:rFonts w:ascii="Times New Roman" w:hAnsi="Times New Roman" w:cs="Times New Roman"/>
          <w:i/>
          <w:noProof/>
          <w:sz w:val="24"/>
          <w:szCs w:val="24"/>
        </w:rPr>
        <w:t>Ahi Evran Üniversitesi Sosyal Bilimler Enstitüsü Dergisi</w:t>
      </w:r>
      <w:r w:rsidRPr="00D13A16">
        <w:rPr>
          <w:rFonts w:ascii="Times New Roman" w:hAnsi="Times New Roman" w:cs="Times New Roman"/>
          <w:noProof/>
          <w:sz w:val="24"/>
          <w:szCs w:val="24"/>
        </w:rPr>
        <w:t xml:space="preserve"> 2017, Cilt 3, Sayı 2, Sayfa 339-348.</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lastRenderedPageBreak/>
        <w:t>Özgüneş N. (2013). Huzurevinde yaşayan yaşlılarda beslenme durumunun taranması: tarama testleri kıyaslanması, Hacettepe Üniversitesi Sağlık Bilimleri Enstitüsü Yüksek Lisans Tezi, Ankara.</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Pehlivan S., Karadakovan A. (2013). Yaşlı bireylerde fizyolojik değişiklikler ve hemşirelik tanılaması. </w:t>
      </w:r>
      <w:r w:rsidRPr="00D13A16">
        <w:rPr>
          <w:rFonts w:ascii="Times New Roman" w:hAnsi="Times New Roman" w:cs="Times New Roman"/>
          <w:i/>
          <w:noProof/>
          <w:sz w:val="24"/>
          <w:szCs w:val="24"/>
        </w:rPr>
        <w:t>Gümüşhane Üniversitesi Sağlık Bilimleri Dergisi</w:t>
      </w:r>
      <w:r w:rsidRPr="00D13A16">
        <w:rPr>
          <w:rFonts w:ascii="Times New Roman" w:hAnsi="Times New Roman" w:cs="Times New Roman"/>
          <w:noProof/>
          <w:sz w:val="24"/>
          <w:szCs w:val="24"/>
        </w:rPr>
        <w:t>. 2(3).</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Pekcan, G. (2012). </w:t>
      </w:r>
      <w:r w:rsidRPr="00D13A16">
        <w:rPr>
          <w:rFonts w:ascii="Times New Roman" w:hAnsi="Times New Roman" w:cs="Times New Roman"/>
          <w:i/>
          <w:noProof/>
          <w:sz w:val="24"/>
          <w:szCs w:val="24"/>
        </w:rPr>
        <w:t>Beslenme durumunun saptanmasi.</w:t>
      </w:r>
      <w:r w:rsidRPr="00D13A16">
        <w:rPr>
          <w:rFonts w:ascii="Times New Roman" w:hAnsi="Times New Roman" w:cs="Times New Roman"/>
          <w:noProof/>
          <w:sz w:val="24"/>
          <w:szCs w:val="24"/>
        </w:rPr>
        <w:t xml:space="preserve"> </w:t>
      </w:r>
      <w:r w:rsidRPr="00D13A16">
        <w:rPr>
          <w:rFonts w:ascii="Times New Roman" w:hAnsi="Times New Roman" w:cs="Times New Roman"/>
          <w:i/>
          <w:noProof/>
          <w:sz w:val="24"/>
          <w:szCs w:val="24"/>
        </w:rPr>
        <w:t>Diyet El Kitabi,</w:t>
      </w:r>
      <w:r w:rsidRPr="00D13A16">
        <w:rPr>
          <w:rFonts w:ascii="Times New Roman" w:hAnsi="Times New Roman" w:cs="Times New Roman"/>
          <w:noProof/>
          <w:sz w:val="24"/>
          <w:szCs w:val="24"/>
        </w:rPr>
        <w:t xml:space="preserve"> 726, 67-141.</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Perkisas S, De Cock AM, Vandewoude M, Verhoeven V. (2018). Prevalence of sarcopenia and 9- year mortality in nursing home residents. Aging clinical and experimental research. 2018 Sep 14.</w:t>
      </w:r>
    </w:p>
    <w:p w:rsidR="006035C9" w:rsidRPr="00D13A16" w:rsidRDefault="006035C9"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Pimenta, E., &amp; Oparil, S. (2012). Management of hypertension in the elderly. </w:t>
      </w:r>
      <w:r w:rsidRPr="00D13A16">
        <w:rPr>
          <w:rFonts w:ascii="Times New Roman" w:hAnsi="Times New Roman" w:cs="Times New Roman"/>
          <w:i/>
          <w:iCs/>
          <w:noProof/>
          <w:sz w:val="24"/>
          <w:szCs w:val="24"/>
        </w:rPr>
        <w:t>Nature Reviews Cardiology</w:t>
      </w:r>
      <w:r w:rsidRPr="00D13A16">
        <w:rPr>
          <w:rFonts w:ascii="Times New Roman" w:hAnsi="Times New Roman" w:cs="Times New Roman"/>
          <w:noProof/>
          <w:sz w:val="24"/>
          <w:szCs w:val="24"/>
        </w:rPr>
        <w:t>, </w:t>
      </w:r>
      <w:r w:rsidRPr="00D13A16">
        <w:rPr>
          <w:rFonts w:ascii="Times New Roman" w:hAnsi="Times New Roman" w:cs="Times New Roman"/>
          <w:i/>
          <w:iCs/>
          <w:noProof/>
          <w:sz w:val="24"/>
          <w:szCs w:val="24"/>
        </w:rPr>
        <w:t>9</w:t>
      </w:r>
      <w:r w:rsidRPr="00D13A16">
        <w:rPr>
          <w:rFonts w:ascii="Times New Roman" w:hAnsi="Times New Roman" w:cs="Times New Roman"/>
          <w:noProof/>
          <w:sz w:val="24"/>
          <w:szCs w:val="24"/>
        </w:rPr>
        <w:t>(5), 286-296.</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Rakıcıoğlu N. </w:t>
      </w:r>
      <w:r w:rsidR="006035C9" w:rsidRPr="00D13A16">
        <w:rPr>
          <w:rFonts w:ascii="Times New Roman" w:hAnsi="Times New Roman" w:cs="Times New Roman"/>
          <w:noProof/>
          <w:sz w:val="24"/>
          <w:szCs w:val="24"/>
        </w:rPr>
        <w:t xml:space="preserve">(2006). </w:t>
      </w:r>
      <w:r w:rsidRPr="00D13A16">
        <w:rPr>
          <w:rFonts w:ascii="Times New Roman" w:hAnsi="Times New Roman" w:cs="Times New Roman"/>
          <w:noProof/>
          <w:sz w:val="24"/>
          <w:szCs w:val="24"/>
        </w:rPr>
        <w:t xml:space="preserve">Diyabetik yaşlılarda tıbbi beslenme tedavisi yaklaşımları. </w:t>
      </w:r>
      <w:r w:rsidRPr="00D13A16">
        <w:rPr>
          <w:rFonts w:ascii="Times New Roman" w:hAnsi="Times New Roman" w:cs="Times New Roman"/>
          <w:i/>
          <w:noProof/>
          <w:sz w:val="24"/>
          <w:szCs w:val="24"/>
        </w:rPr>
        <w:t>Turkish Journal of Geriatrics</w:t>
      </w:r>
      <w:r w:rsidRPr="00D13A16">
        <w:rPr>
          <w:rFonts w:ascii="Times New Roman" w:hAnsi="Times New Roman" w:cs="Times New Roman"/>
          <w:noProof/>
          <w:sz w:val="24"/>
          <w:szCs w:val="24"/>
        </w:rPr>
        <w:t xml:space="preserve"> 9(1): 5</w:t>
      </w:r>
      <w:r w:rsidR="006035C9" w:rsidRPr="00D13A16">
        <w:rPr>
          <w:rFonts w:ascii="Times New Roman" w:hAnsi="Times New Roman" w:cs="Times New Roman"/>
          <w:noProof/>
          <w:sz w:val="24"/>
          <w:szCs w:val="24"/>
        </w:rPr>
        <w:t>2-59.</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Rakıcıoğlu, N. (2007). Yaşlılara Verilen Beslenmeye Yönelik Hizmetler. Temel Geriatri. Ankara: Güneş Tıp Kitapevleri, 151-64.</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Rathnayake KM, Wimalathunga M, Weech M, Jackson KG, Lovegrove JA. (2015). High prevalence of undernutrition and low dietary diversity in institutionalised elderly living in Sri Lanka. Public Health Nutrition. 2015;18(15):2874- 80. </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Resnick, H. E., &amp; Howard, B.V. (2002). Diabetes and cardiovascular disease. </w:t>
      </w:r>
      <w:r w:rsidRPr="00D13A16">
        <w:rPr>
          <w:rFonts w:ascii="Times New Roman" w:hAnsi="Times New Roman" w:cs="Times New Roman"/>
          <w:i/>
          <w:noProof/>
          <w:sz w:val="24"/>
          <w:szCs w:val="24"/>
        </w:rPr>
        <w:t>Annual Review of Medicine,</w:t>
      </w:r>
      <w:r w:rsidRPr="00D13A16">
        <w:rPr>
          <w:rFonts w:ascii="Times New Roman" w:hAnsi="Times New Roman" w:cs="Times New Roman"/>
          <w:noProof/>
          <w:sz w:val="24"/>
          <w:szCs w:val="24"/>
        </w:rPr>
        <w:t xml:space="preserve"> 53(1), 245-267.</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Rossi A, Ganassini A, Tantucci C. (1996). Aging and the respiratory system. </w:t>
      </w:r>
      <w:r w:rsidRPr="00D13A16">
        <w:rPr>
          <w:rFonts w:ascii="Times New Roman" w:hAnsi="Times New Roman" w:cs="Times New Roman"/>
          <w:i/>
          <w:noProof/>
          <w:sz w:val="24"/>
          <w:szCs w:val="24"/>
        </w:rPr>
        <w:t>Aging Clinical and Experimental Research.</w:t>
      </w:r>
      <w:r w:rsidRPr="00D13A16">
        <w:rPr>
          <w:rFonts w:ascii="Times New Roman" w:hAnsi="Times New Roman" w:cs="Times New Roman"/>
          <w:noProof/>
          <w:sz w:val="24"/>
          <w:szCs w:val="24"/>
        </w:rPr>
        <w:t xml:space="preserve"> 8(3):143-161.</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Saeidlou S. N., Merdol TK., Mikaili P., Bektaş Y. (2011). Assessment of the nutritional status and affecting factors of elderly people living at six nursing home in urmıa,Iran. </w:t>
      </w:r>
      <w:r w:rsidRPr="00D13A16">
        <w:rPr>
          <w:rFonts w:ascii="Times New Roman" w:hAnsi="Times New Roman" w:cs="Times New Roman"/>
          <w:i/>
          <w:noProof/>
          <w:sz w:val="24"/>
          <w:szCs w:val="24"/>
        </w:rPr>
        <w:t>International Journal of Academic Research.</w:t>
      </w:r>
      <w:r w:rsidRPr="00D13A16">
        <w:rPr>
          <w:rFonts w:ascii="Times New Roman" w:hAnsi="Times New Roman" w:cs="Times New Roman"/>
          <w:noProof/>
          <w:sz w:val="24"/>
          <w:szCs w:val="24"/>
        </w:rPr>
        <w:t xml:space="preserve"> 3(1)</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Saka B. Yaşlı Hastalarda Malnütrisyon. Klinik Gelişim 2012; 25: 82-89</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Santos ALM, Amaral TMSPF, Borges NPGFB. (2015).  Undernutrition and associated factors in a Portuguese older adult community Revista de Nutrição Campinas, 28(3):231-240, 2015.</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lastRenderedPageBreak/>
        <w:t>Santulli G. Epidemiology of cardiovascular disease in the 21st century: Updated numbers and updated facts. Journal of Cardiovascular Disease 1(1): 1- 2, 2013.</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Serón-Arbeloa, C., Labarta-Monzón, L., Puzo-Foncillas, J., Mallor-Bonet, T., Lafita-López, A., BuenoVidales, N., &amp; Montoro-Huguet, M. (2022). Malnutrition screening and assessment. Nutrients, 14(12), 2392.</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Shuremu M, Belachew T, Hassen K. Nutritional status and its associated factors among elderly people in Ilu Aba Bor Zone, Southwest Ethiopia: a community-based crosssectional study. </w:t>
      </w:r>
      <w:r w:rsidRPr="00D13A16">
        <w:rPr>
          <w:rFonts w:ascii="Times New Roman" w:hAnsi="Times New Roman" w:cs="Times New Roman"/>
          <w:i/>
          <w:noProof/>
          <w:sz w:val="24"/>
          <w:szCs w:val="24"/>
        </w:rPr>
        <w:t>BMJ Open</w:t>
      </w:r>
      <w:r w:rsidRPr="00D13A16">
        <w:rPr>
          <w:rFonts w:ascii="Times New Roman" w:hAnsi="Times New Roman" w:cs="Times New Roman"/>
          <w:noProof/>
          <w:sz w:val="24"/>
          <w:szCs w:val="24"/>
        </w:rPr>
        <w:t xml:space="preserve"> 2023;13:e067787. doi:10.1136/ bmjopen-2022-067787</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Sivri, D. (2022). Y</w:t>
      </w:r>
      <w:r w:rsidR="006035C9" w:rsidRPr="00D13A16">
        <w:rPr>
          <w:rFonts w:ascii="Times New Roman" w:hAnsi="Times New Roman" w:cs="Times New Roman"/>
          <w:noProof/>
          <w:sz w:val="24"/>
          <w:szCs w:val="24"/>
        </w:rPr>
        <w:t xml:space="preserve">aşlı bireylerin beslenme durumları ve yeme farkındalıklarının saptanması; muğla örneği. </w:t>
      </w:r>
      <w:r w:rsidRPr="00D13A16">
        <w:rPr>
          <w:rFonts w:ascii="Times New Roman" w:hAnsi="Times New Roman" w:cs="Times New Roman"/>
          <w:noProof/>
          <w:sz w:val="24"/>
          <w:szCs w:val="24"/>
        </w:rPr>
        <w:t>Yüksek Lisans Tezi</w:t>
      </w:r>
      <w:r w:rsidR="006035C9" w:rsidRPr="00D13A16">
        <w:rPr>
          <w:rFonts w:ascii="Times New Roman" w:hAnsi="Times New Roman" w:cs="Times New Roman"/>
          <w:noProof/>
          <w:sz w:val="24"/>
          <w:szCs w:val="24"/>
        </w:rPr>
        <w:t>.</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Stubbs, B., Perara, G., Koyanagi A., Veronese, N., Vancampfort, D., Firth, J., Sheehan, K., De Hert, M., Stewart, R., Mueller, C. (2020). Risk of Hospitalized Falls and Hip Fractures in Older Adults Receiving Mental Health Care vs 161,603 Controls: A Large Cohort Study. </w:t>
      </w:r>
      <w:r w:rsidRPr="00D13A16">
        <w:rPr>
          <w:rFonts w:ascii="Times New Roman" w:hAnsi="Times New Roman" w:cs="Times New Roman"/>
          <w:i/>
          <w:noProof/>
          <w:sz w:val="24"/>
          <w:szCs w:val="24"/>
        </w:rPr>
        <w:t>JAMDA:</w:t>
      </w:r>
      <w:r w:rsidRPr="00D13A16">
        <w:rPr>
          <w:rFonts w:ascii="Times New Roman" w:hAnsi="Times New Roman" w:cs="Times New Roman"/>
          <w:noProof/>
          <w:sz w:val="24"/>
          <w:szCs w:val="24"/>
        </w:rPr>
        <w:t xml:space="preserve"> 21: 1893-1899). </w:t>
      </w:r>
    </w:p>
    <w:p w:rsidR="00927A05"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Şahin,   (2019). Huzurevinde Yaşayan Yaşlıların Beslenme Durumları Ve Beslenme Durumlarına Etki Eden Faktörler. Yüksek Lisan Tezi. Aydın.</w:t>
      </w:r>
    </w:p>
    <w:p w:rsidR="00800051" w:rsidRPr="00800051" w:rsidRDefault="00800051" w:rsidP="00800051">
      <w:pPr>
        <w:spacing w:after="120" w:line="360" w:lineRule="auto"/>
        <w:ind w:left="709" w:hanging="709"/>
        <w:jc w:val="both"/>
        <w:rPr>
          <w:rFonts w:ascii="Times New Roman" w:hAnsi="Times New Roman" w:cs="Times New Roman"/>
          <w:noProof/>
          <w:sz w:val="24"/>
          <w:szCs w:val="24"/>
        </w:rPr>
      </w:pPr>
      <w:r w:rsidRPr="00800051">
        <w:rPr>
          <w:rFonts w:ascii="Times New Roman" w:hAnsi="Times New Roman" w:cs="Times New Roman"/>
          <w:noProof/>
          <w:sz w:val="24"/>
          <w:szCs w:val="24"/>
        </w:rPr>
        <w:t>ŞAHİN, A. N., KILIÇALP KILINÇ , D., &amp; GÖKÇE ESKİN , S. (2023). Nutritional Status of Elderly Living in Nursing Homes and the Factors Affecting Their Nutritional Status. GEVHER NESIBE JOURNAL OF MEDICAL AND HEALTH SCIENCES, 8(1), 163–171. https://doi.org/10.5281/zenodo.7601269</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Şeker, M. Taşan, R. (2021). Kullanımlar ve Doyumlar Yaklaşımı Perspektifinden Yaşlıların Sosyal Medya Kullanım Motivasyonları: Tazelenme Üniversitesi Örneği İnönü Üniversitesi. </w:t>
      </w:r>
      <w:r w:rsidRPr="00D13A16">
        <w:rPr>
          <w:rFonts w:ascii="Times New Roman" w:hAnsi="Times New Roman" w:cs="Times New Roman"/>
          <w:i/>
          <w:noProof/>
          <w:sz w:val="24"/>
          <w:szCs w:val="24"/>
        </w:rPr>
        <w:t>İletişim Fakültesi Elektronik Dergisi,</w:t>
      </w:r>
      <w:r w:rsidRPr="00D13A16">
        <w:rPr>
          <w:rFonts w:ascii="Times New Roman" w:hAnsi="Times New Roman" w:cs="Times New Roman"/>
          <w:noProof/>
          <w:sz w:val="24"/>
          <w:szCs w:val="24"/>
        </w:rPr>
        <w:t xml:space="preserve"> 6(1), 427-443. DOI:10.47107/inifedergi.831155.</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Şirinyıldız, F., Cesur, G., Alkan, A., Ek, R. O. (2017). Beden eğitimi ve spor yüksekokulu öğrencilerinin vücut kitle indeksi farkındalığının belirlenmesi. </w:t>
      </w:r>
      <w:r w:rsidRPr="00D13A16">
        <w:rPr>
          <w:rFonts w:ascii="Times New Roman" w:hAnsi="Times New Roman" w:cs="Times New Roman"/>
          <w:i/>
          <w:noProof/>
          <w:sz w:val="24"/>
          <w:szCs w:val="24"/>
        </w:rPr>
        <w:t>Smyrna Tıp Dergisi,</w:t>
      </w:r>
      <w:r w:rsidRPr="00D13A16">
        <w:rPr>
          <w:rFonts w:ascii="Times New Roman" w:hAnsi="Times New Roman" w:cs="Times New Roman"/>
          <w:noProof/>
          <w:sz w:val="24"/>
          <w:szCs w:val="24"/>
        </w:rPr>
        <w:t xml:space="preserve"> 1- 6.</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T.C. Sağlık Bakanlığı. Türkiye Halk Sağlığı Kurumu. (2016). Türkiye Beslenme Rehberi 2015. Ankara</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lastRenderedPageBreak/>
        <w:t xml:space="preserve">Tiryaki, T. (2020). Bir Hastanenin Polikliniklerine Başvuran Yaşlı Bireylerin Beslenme Durumunun Taranması Ve Sıvı Tüketiminin Belirlenmesi. Yüksek Lisans Tezi. Gaziantep. </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Topdemir, H. (2021). Yaşlılarda Beslenme Alışkanlıkları Ve Nutrisyonel Durumlarının Değerlendirilmesi. Tıpta Uzmanlık Tezi. İstanbul.</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Tufan İ, Koç O, Dere B, Gürdal FY, Ayan FS, Başıbüyük GÖ ve Başıbüyük HH (2020). Yaşlıların “Sokağa Çıkma Yasağı” Üzerine Görüşleri: Telefon Anketi. Geriatrik Bilimler Dergisi, 3(2), 51-59. DOI: 10.47141/geriatrik.755856.</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Tulukçu, G. (2019). Adana İli’nde İki Farklı Huzurevinde Yaşayan Yaşlılarda Malnutrisyon Durumunun Tarama Testleri İle Belirlenmesi. Yüksek Lisans Tezi. Gaziantep. </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Tutumlu, E. (2024). Koroner Arter Hastalığı Tanılı 65 Yaş Üzeri Servis Hastalarının Nütrisyonel Durumu Ve Yaşam Kalitesinin Değerlendirilmesi. Yüksek Lisans Tezi. </w:t>
      </w:r>
      <w:r w:rsidR="006035C9" w:rsidRPr="00D13A16">
        <w:rPr>
          <w:rFonts w:ascii="Times New Roman" w:hAnsi="Times New Roman" w:cs="Times New Roman"/>
          <w:noProof/>
          <w:sz w:val="24"/>
          <w:szCs w:val="24"/>
        </w:rPr>
        <w:t xml:space="preserve">İstanbul. </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TÜİK (2023). İstatistiklerle Yaşlılar. İşgücü İstatistikleri Erişim Tarihi: 06.07.2024.</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Türkiye Beslenme ve Sağlık Araştırması (TBSA), T.C. Sağlık Bakanlığı Halk Sağlığı Genel Müdürlüğü, Yayın No: 1132, Ankara, 2019.</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Türkiye Endokrinoloji ve Metabolizma Derneği (TEMD). (2023). Tıbbi Beslenme ve Egzersiz MetabolizmasıKılavuzu.ErişimAdresi:https://file.temd.org.tr/Uploads/publications/guides/docu ments/20230704-beslenmeveegzersiz.pdf?a=0707, Erişim Tarihi: 21.04.2024</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Türkiye İstatistik Kurumu (TÜİK). (2023). İ</w:t>
      </w:r>
      <w:r w:rsidRPr="00D13A16">
        <w:rPr>
          <w:rFonts w:ascii="Times New Roman" w:hAnsi="Times New Roman" w:cs="Times New Roman"/>
          <w:bCs/>
          <w:noProof/>
          <w:color w:val="212529"/>
          <w:sz w:val="24"/>
          <w:szCs w:val="24"/>
          <w:shd w:val="clear" w:color="auto" w:fill="FFFFFF"/>
        </w:rPr>
        <w:t>statistiklerle Yaşlılar, 2023</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Türkiye Sağlık Bakanlığı, Türkiye Beslenme ve Sağlık Araştırması 2017. (TBSA) 2019.</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Ünsal P, Halil M. (2018). Yaşlının Nutrisyonel Durumunun Değerlendirilmesi. </w:t>
      </w:r>
      <w:r w:rsidRPr="00D13A16">
        <w:rPr>
          <w:rFonts w:ascii="Times New Roman" w:hAnsi="Times New Roman" w:cs="Times New Roman"/>
          <w:i/>
          <w:noProof/>
          <w:sz w:val="24"/>
          <w:szCs w:val="24"/>
        </w:rPr>
        <w:t xml:space="preserve">Türkiye Klinikleri, </w:t>
      </w:r>
      <w:r w:rsidRPr="00D13A16">
        <w:rPr>
          <w:rFonts w:ascii="Times New Roman" w:hAnsi="Times New Roman" w:cs="Times New Roman"/>
          <w:noProof/>
          <w:sz w:val="24"/>
          <w:szCs w:val="24"/>
        </w:rPr>
        <w:t>41– 45</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Verdú E, Ceballos D., Vilches JJ. (2000). Influence of aging on peripheral nerve function and regeneration. </w:t>
      </w:r>
      <w:r w:rsidRPr="00D13A16">
        <w:rPr>
          <w:rFonts w:ascii="Times New Roman" w:hAnsi="Times New Roman" w:cs="Times New Roman"/>
          <w:i/>
          <w:noProof/>
          <w:sz w:val="24"/>
          <w:szCs w:val="24"/>
        </w:rPr>
        <w:t>Journal of the Peripheral Nervous System.</w:t>
      </w:r>
      <w:r w:rsidRPr="00D13A16">
        <w:rPr>
          <w:rFonts w:ascii="Times New Roman" w:hAnsi="Times New Roman" w:cs="Times New Roman"/>
          <w:noProof/>
          <w:sz w:val="24"/>
          <w:szCs w:val="24"/>
        </w:rPr>
        <w:t xml:space="preserve"> 5(4): 191-208.</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Villareal DT, Apovian CM, Kushner RF, et al. Obesity in older adults: Technical review and position statement of the American Society for Nutrition and NAASO, The Obesity Society. </w:t>
      </w:r>
      <w:r w:rsidRPr="00D13A16">
        <w:rPr>
          <w:rFonts w:ascii="Times New Roman" w:hAnsi="Times New Roman" w:cs="Times New Roman"/>
          <w:i/>
          <w:noProof/>
          <w:sz w:val="24"/>
          <w:szCs w:val="24"/>
        </w:rPr>
        <w:t>Obesity Research</w:t>
      </w:r>
      <w:r w:rsidRPr="00D13A16">
        <w:rPr>
          <w:rFonts w:ascii="Times New Roman" w:hAnsi="Times New Roman" w:cs="Times New Roman"/>
          <w:noProof/>
          <w:sz w:val="24"/>
          <w:szCs w:val="24"/>
        </w:rPr>
        <w:t xml:space="preserve"> 13(11): 1849-1863, 2005.</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lastRenderedPageBreak/>
        <w:t xml:space="preserve">Visvanathan R. (2003). Under-nutrition in older people: a serious and growing global problem. </w:t>
      </w:r>
      <w:r w:rsidRPr="00D13A16">
        <w:rPr>
          <w:rFonts w:ascii="Times New Roman" w:hAnsi="Times New Roman" w:cs="Times New Roman"/>
          <w:i/>
          <w:noProof/>
          <w:sz w:val="24"/>
          <w:szCs w:val="24"/>
        </w:rPr>
        <w:t xml:space="preserve">Journal of Postgraduate Medicine. </w:t>
      </w:r>
      <w:r w:rsidRPr="00D13A16">
        <w:rPr>
          <w:rFonts w:ascii="Times New Roman" w:hAnsi="Times New Roman" w:cs="Times New Roman"/>
          <w:noProof/>
          <w:sz w:val="24"/>
          <w:szCs w:val="24"/>
        </w:rPr>
        <w:t>49(4):352.</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Volkert D, Berner YN, Berry E, et al. ESPEN Guidelines on enteral nutrition: </w:t>
      </w:r>
      <w:r w:rsidRPr="00D13A16">
        <w:rPr>
          <w:rFonts w:ascii="Times New Roman" w:hAnsi="Times New Roman" w:cs="Times New Roman"/>
          <w:i/>
          <w:noProof/>
          <w:sz w:val="24"/>
          <w:szCs w:val="24"/>
        </w:rPr>
        <w:t xml:space="preserve">Geriatrics. Clinical Nutrition </w:t>
      </w:r>
      <w:r w:rsidRPr="00D13A16">
        <w:rPr>
          <w:rFonts w:ascii="Times New Roman" w:hAnsi="Times New Roman" w:cs="Times New Roman"/>
          <w:noProof/>
          <w:sz w:val="24"/>
          <w:szCs w:val="24"/>
        </w:rPr>
        <w:t>25(2): 330-360, 2006.</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Volkert D, Saeglitz C, Gueldenzoph H, Sieber CC, Stehle P. (2010).  Undiagnosed malnutrition and nutrition-related problems in geriatric patients. </w:t>
      </w:r>
      <w:r w:rsidRPr="00D13A16">
        <w:rPr>
          <w:rFonts w:ascii="Times New Roman" w:hAnsi="Times New Roman" w:cs="Times New Roman"/>
          <w:i/>
          <w:noProof/>
          <w:sz w:val="24"/>
          <w:szCs w:val="24"/>
        </w:rPr>
        <w:t>The journal of nutrition, health &amp; aging</w:t>
      </w:r>
      <w:r w:rsidRPr="00D13A16">
        <w:rPr>
          <w:rFonts w:ascii="Times New Roman" w:hAnsi="Times New Roman" w:cs="Times New Roman"/>
          <w:noProof/>
          <w:sz w:val="24"/>
          <w:szCs w:val="24"/>
        </w:rPr>
        <w:t xml:space="preserve"> 2010 May;14(5):387-92.</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Vural BK., Zencir G., İnci FH. (2018). Üç farklı yerleşim alanında yaşlıların beslenme durumunun incelenmesi. </w:t>
      </w:r>
      <w:r w:rsidRPr="00D13A16">
        <w:rPr>
          <w:rFonts w:ascii="Times New Roman" w:hAnsi="Times New Roman" w:cs="Times New Roman"/>
          <w:i/>
          <w:noProof/>
          <w:sz w:val="24"/>
          <w:szCs w:val="24"/>
        </w:rPr>
        <w:t>İzmir Katip Çelebi Üniversitesi Sağlık Bilimleri Fakültesi Dergisi</w:t>
      </w:r>
      <w:r w:rsidRPr="00D13A16">
        <w:rPr>
          <w:rFonts w:ascii="Times New Roman" w:hAnsi="Times New Roman" w:cs="Times New Roman"/>
          <w:noProof/>
          <w:sz w:val="24"/>
          <w:szCs w:val="24"/>
        </w:rPr>
        <w:t>. 3(2):1-7.</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Weber MA, Schiffrin EL, White WB, et al. Clinical practice guidelines for the management of hypertension in the community. </w:t>
      </w:r>
      <w:r w:rsidRPr="00D13A16">
        <w:rPr>
          <w:rFonts w:ascii="Times New Roman" w:hAnsi="Times New Roman" w:cs="Times New Roman"/>
          <w:i/>
          <w:noProof/>
          <w:sz w:val="24"/>
          <w:szCs w:val="24"/>
        </w:rPr>
        <w:t>The Journal of Clinical Hypertension</w:t>
      </w:r>
      <w:r w:rsidRPr="00D13A16">
        <w:rPr>
          <w:rFonts w:ascii="Times New Roman" w:hAnsi="Times New Roman" w:cs="Times New Roman"/>
          <w:noProof/>
          <w:sz w:val="24"/>
          <w:szCs w:val="24"/>
        </w:rPr>
        <w:t xml:space="preserve"> 16(1): 14-26, 2014.</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World Health Organisation (WHO). (2018).Healthy Ageing and the Sustainable Development Goals. https://www.who.int/ageing/sdgs/ en/. (Erişim Tarihi: 28.04.2023).</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World Health Organization (2015). BMI classification http://apps.who.int/bmi/index.jsp?introPage=intro_3.html. ‘den alınmıştır.</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World Health Organization. Keep fit for life: Meeting the nutritional needs of older persons. 1-83, 2002.</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World Health Organization. Waist circumference and waist-hip ratio: report of a WHO expert consultation, Geneva,8-11 December 2008 Erişim Adresi: http://apps.who.int/iris/bitstream/10665/44583/1/9789241 501491_eng.pdf. 2011. Erişim Tarihi:</w:t>
      </w:r>
      <w:r w:rsidR="006035C9" w:rsidRPr="00D13A16">
        <w:rPr>
          <w:rFonts w:ascii="Times New Roman" w:hAnsi="Times New Roman" w:cs="Times New Roman"/>
          <w:noProof/>
          <w:sz w:val="24"/>
          <w:szCs w:val="24"/>
        </w:rPr>
        <w:t>(</w:t>
      </w:r>
      <w:r w:rsidRPr="00D13A16">
        <w:rPr>
          <w:rFonts w:ascii="Times New Roman" w:hAnsi="Times New Roman" w:cs="Times New Roman"/>
          <w:noProof/>
          <w:sz w:val="24"/>
          <w:szCs w:val="24"/>
        </w:rPr>
        <w:t>25.05.2024</w:t>
      </w:r>
      <w:r w:rsidR="006035C9" w:rsidRPr="00D13A16">
        <w:rPr>
          <w:rFonts w:ascii="Times New Roman" w:hAnsi="Times New Roman" w:cs="Times New Roman"/>
          <w:noProof/>
          <w:sz w:val="24"/>
          <w:szCs w:val="24"/>
        </w:rPr>
        <w:t>).</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Yentür, E. (2011). Beslenme durumunun değerlendirilmesi. </w:t>
      </w:r>
      <w:r w:rsidRPr="00D13A16">
        <w:rPr>
          <w:rFonts w:ascii="Times New Roman" w:hAnsi="Times New Roman" w:cs="Times New Roman"/>
          <w:i/>
          <w:noProof/>
          <w:sz w:val="24"/>
          <w:szCs w:val="24"/>
        </w:rPr>
        <w:t>Klinik Gelişim,</w:t>
      </w:r>
      <w:r w:rsidRPr="00D13A16">
        <w:rPr>
          <w:rFonts w:ascii="Times New Roman" w:hAnsi="Times New Roman" w:cs="Times New Roman"/>
          <w:noProof/>
          <w:sz w:val="24"/>
          <w:szCs w:val="24"/>
        </w:rPr>
        <w:t xml:space="preserve"> 24, 1-4.</w:t>
      </w:r>
    </w:p>
    <w:p w:rsidR="00927A05" w:rsidRPr="00D13A16" w:rsidRDefault="00927A05" w:rsidP="00927A05">
      <w:pPr>
        <w:spacing w:after="120" w:line="360" w:lineRule="auto"/>
        <w:ind w:left="709" w:hanging="709"/>
        <w:jc w:val="both"/>
        <w:rPr>
          <w:rFonts w:ascii="Times New Roman" w:hAnsi="Times New Roman" w:cs="Times New Roman"/>
          <w:noProof/>
          <w:sz w:val="24"/>
          <w:szCs w:val="24"/>
        </w:rPr>
      </w:pPr>
      <w:r w:rsidRPr="00D13A16">
        <w:rPr>
          <w:rFonts w:ascii="Times New Roman" w:hAnsi="Times New Roman" w:cs="Times New Roman"/>
          <w:noProof/>
          <w:sz w:val="24"/>
          <w:szCs w:val="24"/>
        </w:rPr>
        <w:t xml:space="preserve">Zhao, W., Ukawa, S., Okada, E., Wakai, K., Kawamura, T., Ando, M., &amp; Tamakoshi, A. (2019). The associations of dietary patterns with all-cause mortality and other lifestyle factors in the elderly: an age-specific prospective cohort study. </w:t>
      </w:r>
      <w:r w:rsidRPr="00D13A16">
        <w:rPr>
          <w:rFonts w:ascii="Times New Roman" w:hAnsi="Times New Roman" w:cs="Times New Roman"/>
          <w:i/>
          <w:noProof/>
          <w:sz w:val="24"/>
          <w:szCs w:val="24"/>
        </w:rPr>
        <w:t>Clinical nutrition</w:t>
      </w:r>
      <w:r w:rsidRPr="00D13A16">
        <w:rPr>
          <w:rFonts w:ascii="Times New Roman" w:hAnsi="Times New Roman" w:cs="Times New Roman"/>
          <w:noProof/>
          <w:sz w:val="24"/>
          <w:szCs w:val="24"/>
        </w:rPr>
        <w:t>, 38(1), 288-296.</w:t>
      </w:r>
    </w:p>
    <w:p w:rsidR="009F7EC9" w:rsidRPr="00D13A16" w:rsidRDefault="009F7EC9" w:rsidP="00927A05">
      <w:pPr>
        <w:spacing w:after="120" w:line="360" w:lineRule="auto"/>
        <w:ind w:left="709" w:hanging="709"/>
        <w:jc w:val="both"/>
        <w:rPr>
          <w:rFonts w:ascii="Times New Roman" w:hAnsi="Times New Roman" w:cs="Times New Roman"/>
          <w:noProof/>
          <w:sz w:val="24"/>
          <w:szCs w:val="24"/>
        </w:rPr>
      </w:pPr>
    </w:p>
    <w:p w:rsidR="009F7EC9" w:rsidRPr="00D13A16" w:rsidRDefault="009F7EC9" w:rsidP="00927A05">
      <w:pPr>
        <w:spacing w:after="120" w:line="360" w:lineRule="auto"/>
        <w:ind w:left="709" w:hanging="709"/>
        <w:jc w:val="both"/>
        <w:rPr>
          <w:rFonts w:ascii="Times New Roman" w:hAnsi="Times New Roman" w:cs="Times New Roman"/>
          <w:noProof/>
          <w:sz w:val="24"/>
          <w:szCs w:val="24"/>
        </w:rPr>
        <w:sectPr w:rsidR="009F7EC9" w:rsidRPr="00D13A16" w:rsidSect="00A313E0">
          <w:pgSz w:w="11906" w:h="16838"/>
          <w:pgMar w:top="1418" w:right="1134" w:bottom="1418" w:left="1701" w:header="709" w:footer="709" w:gutter="0"/>
          <w:cols w:space="708"/>
          <w:docGrid w:linePitch="360"/>
        </w:sectPr>
      </w:pPr>
    </w:p>
    <w:p w:rsidR="002C284D" w:rsidRPr="00D13A16" w:rsidRDefault="009F7EC9" w:rsidP="002C284D">
      <w:pPr>
        <w:pStyle w:val="Balk1"/>
        <w:rPr>
          <w:noProof/>
        </w:rPr>
      </w:pPr>
      <w:bookmarkStart w:id="90" w:name="_Toc173355264"/>
      <w:r w:rsidRPr="00D13A16">
        <w:rPr>
          <w:noProof/>
        </w:rPr>
        <w:lastRenderedPageBreak/>
        <w:t>EKLER</w:t>
      </w:r>
      <w:bookmarkEnd w:id="90"/>
    </w:p>
    <w:p w:rsidR="002C284D" w:rsidRPr="00D13A16" w:rsidRDefault="002C284D" w:rsidP="002C284D">
      <w:pPr>
        <w:pStyle w:val="Balk2"/>
        <w:rPr>
          <w:noProof/>
        </w:rPr>
      </w:pPr>
      <w:bookmarkStart w:id="91" w:name="_Toc173355265"/>
      <w:r w:rsidRPr="00D13A16">
        <w:rPr>
          <w:noProof/>
        </w:rPr>
        <w:t>Ek-1 Etik Kurul Kararı</w:t>
      </w:r>
      <w:bookmarkEnd w:id="91"/>
    </w:p>
    <w:p w:rsidR="009F7EC9" w:rsidRPr="00D13A16" w:rsidRDefault="00293030" w:rsidP="009F7EC9">
      <w:pPr>
        <w:rPr>
          <w:noProof/>
        </w:rPr>
      </w:pPr>
      <w:r w:rsidRPr="00D13A16">
        <w:rPr>
          <w:noProof/>
          <w:lang w:eastAsia="tr-TR"/>
        </w:rPr>
        <w:drawing>
          <wp:inline distT="0" distB="0" distL="0" distR="0">
            <wp:extent cx="5158854" cy="6631553"/>
            <wp:effectExtent l="0" t="0" r="3810" b="0"/>
            <wp:docPr id="1" name="Resim 1" descr="C:\Users\LENOVO\Desktop\ETİK KURUL KARA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ETİK KURUL KARARI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0741" cy="6633978"/>
                    </a:xfrm>
                    <a:prstGeom prst="rect">
                      <a:avLst/>
                    </a:prstGeom>
                    <a:noFill/>
                    <a:ln>
                      <a:noFill/>
                    </a:ln>
                  </pic:spPr>
                </pic:pic>
              </a:graphicData>
            </a:graphic>
          </wp:inline>
        </w:drawing>
      </w:r>
    </w:p>
    <w:p w:rsidR="002C284D" w:rsidRPr="00D13A16" w:rsidRDefault="002C284D" w:rsidP="009F7EC9">
      <w:pPr>
        <w:rPr>
          <w:noProof/>
        </w:rPr>
      </w:pPr>
    </w:p>
    <w:p w:rsidR="002C284D" w:rsidRPr="00D13A16" w:rsidRDefault="002C284D" w:rsidP="002C284D">
      <w:pPr>
        <w:spacing w:after="120" w:line="360" w:lineRule="auto"/>
        <w:ind w:firstLine="567"/>
        <w:jc w:val="center"/>
        <w:rPr>
          <w:rFonts w:ascii="Times New Roman" w:eastAsia="Times New Roman" w:hAnsi="Times New Roman" w:cs="Times New Roman"/>
          <w:b/>
          <w:noProof/>
          <w:sz w:val="28"/>
          <w:szCs w:val="24"/>
          <w:lang w:eastAsia="tr-TR"/>
        </w:rPr>
        <w:sectPr w:rsidR="002C284D" w:rsidRPr="00D13A16" w:rsidSect="00A313E0">
          <w:pgSz w:w="11906" w:h="16838"/>
          <w:pgMar w:top="1418" w:right="1134" w:bottom="1418" w:left="1701" w:header="709" w:footer="709" w:gutter="0"/>
          <w:cols w:space="708"/>
          <w:docGrid w:linePitch="360"/>
        </w:sectPr>
      </w:pPr>
    </w:p>
    <w:p w:rsidR="002C284D" w:rsidRPr="00D13A16" w:rsidRDefault="002C284D" w:rsidP="002C284D">
      <w:pPr>
        <w:pStyle w:val="Balk2"/>
        <w:rPr>
          <w:noProof/>
        </w:rPr>
      </w:pPr>
      <w:bookmarkStart w:id="92" w:name="_Toc173355266"/>
      <w:r w:rsidRPr="00D13A16">
        <w:rPr>
          <w:noProof/>
        </w:rPr>
        <w:lastRenderedPageBreak/>
        <w:t>Ek-2- Kişisel Bilgi Formu</w:t>
      </w:r>
      <w:bookmarkEnd w:id="92"/>
    </w:p>
    <w:p w:rsidR="002C284D" w:rsidRPr="00D13A16" w:rsidRDefault="002C284D" w:rsidP="002C284D">
      <w:pPr>
        <w:spacing w:after="160" w:line="259" w:lineRule="auto"/>
        <w:rPr>
          <w:noProof/>
        </w:rPr>
      </w:pPr>
      <w:r w:rsidRPr="00D13A16">
        <w:rPr>
          <w:noProof/>
          <w:lang w:eastAsia="tr-TR"/>
        </w:rPr>
        <w:drawing>
          <wp:inline distT="0" distB="0" distL="0" distR="0" wp14:anchorId="065C4B0A" wp14:editId="1DB77DA6">
            <wp:extent cx="5833325" cy="649633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7471" r="2397"/>
                    <a:stretch/>
                  </pic:blipFill>
                  <pic:spPr bwMode="auto">
                    <a:xfrm>
                      <a:off x="0" y="0"/>
                      <a:ext cx="5844085" cy="6508319"/>
                    </a:xfrm>
                    <a:prstGeom prst="rect">
                      <a:avLst/>
                    </a:prstGeom>
                    <a:noFill/>
                    <a:ln>
                      <a:noFill/>
                    </a:ln>
                    <a:extLst>
                      <a:ext uri="{53640926-AAD7-44D8-BBD7-CCE9431645EC}">
                        <a14:shadowObscured xmlns:a14="http://schemas.microsoft.com/office/drawing/2010/main"/>
                      </a:ext>
                    </a:extLst>
                  </pic:spPr>
                </pic:pic>
              </a:graphicData>
            </a:graphic>
          </wp:inline>
        </w:drawing>
      </w:r>
    </w:p>
    <w:p w:rsidR="00860345" w:rsidRPr="00D13A16" w:rsidRDefault="00860345" w:rsidP="002C284D">
      <w:pPr>
        <w:spacing w:after="160" w:line="259" w:lineRule="auto"/>
        <w:rPr>
          <w:noProof/>
        </w:rPr>
      </w:pPr>
    </w:p>
    <w:p w:rsidR="00860345" w:rsidRPr="00D13A16" w:rsidRDefault="00860345" w:rsidP="002C284D">
      <w:pPr>
        <w:spacing w:after="160" w:line="259" w:lineRule="auto"/>
        <w:rPr>
          <w:noProof/>
        </w:rPr>
      </w:pPr>
    </w:p>
    <w:p w:rsidR="00860345" w:rsidRPr="00D13A16" w:rsidRDefault="00860345" w:rsidP="002C284D">
      <w:pPr>
        <w:spacing w:after="160" w:line="259" w:lineRule="auto"/>
        <w:rPr>
          <w:noProof/>
        </w:rPr>
      </w:pPr>
    </w:p>
    <w:p w:rsidR="002C284D" w:rsidRPr="00D13A16" w:rsidRDefault="002C284D" w:rsidP="002C284D">
      <w:pPr>
        <w:spacing w:after="160" w:line="259" w:lineRule="auto"/>
        <w:rPr>
          <w:noProof/>
        </w:rPr>
      </w:pPr>
      <w:r w:rsidRPr="00D13A16">
        <w:rPr>
          <w:noProof/>
          <w:lang w:eastAsia="tr-TR"/>
        </w:rPr>
        <w:lastRenderedPageBreak/>
        <w:drawing>
          <wp:inline distT="0" distB="0" distL="0" distR="0" wp14:anchorId="235C19EE" wp14:editId="1F5B8406">
            <wp:extent cx="5708335" cy="5335905"/>
            <wp:effectExtent l="0" t="0" r="698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4126"/>
                    <a:stretch/>
                  </pic:blipFill>
                  <pic:spPr bwMode="auto">
                    <a:xfrm>
                      <a:off x="0" y="0"/>
                      <a:ext cx="5708335" cy="5335905"/>
                    </a:xfrm>
                    <a:prstGeom prst="rect">
                      <a:avLst/>
                    </a:prstGeom>
                    <a:noFill/>
                    <a:ln>
                      <a:noFill/>
                    </a:ln>
                    <a:extLst>
                      <a:ext uri="{53640926-AAD7-44D8-BBD7-CCE9431645EC}">
                        <a14:shadowObscured xmlns:a14="http://schemas.microsoft.com/office/drawing/2010/main"/>
                      </a:ext>
                    </a:extLst>
                  </pic:spPr>
                </pic:pic>
              </a:graphicData>
            </a:graphic>
          </wp:inline>
        </w:drawing>
      </w:r>
    </w:p>
    <w:p w:rsidR="002C284D" w:rsidRPr="00D13A16" w:rsidRDefault="002C284D" w:rsidP="002C284D">
      <w:pPr>
        <w:spacing w:after="160" w:line="259" w:lineRule="auto"/>
        <w:rPr>
          <w:noProof/>
        </w:rPr>
      </w:pPr>
    </w:p>
    <w:p w:rsidR="00860345" w:rsidRPr="00D13A16" w:rsidRDefault="00860345" w:rsidP="00860345">
      <w:pPr>
        <w:pStyle w:val="Balk2"/>
        <w:rPr>
          <w:noProof/>
        </w:rPr>
      </w:pPr>
      <w:bookmarkStart w:id="93" w:name="_Toc173355267"/>
      <w:r w:rsidRPr="00D13A16">
        <w:rPr>
          <w:noProof/>
        </w:rPr>
        <w:lastRenderedPageBreak/>
        <w:t>EK-3 Besin Tüketim Sıklığı</w:t>
      </w:r>
      <w:bookmarkEnd w:id="93"/>
    </w:p>
    <w:p w:rsidR="002C284D" w:rsidRPr="00D13A16" w:rsidRDefault="00FE7363" w:rsidP="002C284D">
      <w:pPr>
        <w:spacing w:after="160" w:line="259" w:lineRule="auto"/>
        <w:rPr>
          <w:noProof/>
        </w:rPr>
      </w:pPr>
      <w:r>
        <w:rPr>
          <w:noProof/>
          <w:lang w:eastAsia="tr-TR"/>
        </w:rPr>
        <w:drawing>
          <wp:inline distT="0" distB="0" distL="0" distR="0">
            <wp:extent cx="3695700" cy="51498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5700" cy="5149850"/>
                    </a:xfrm>
                    <a:prstGeom prst="rect">
                      <a:avLst/>
                    </a:prstGeom>
                    <a:noFill/>
                    <a:ln>
                      <a:noFill/>
                    </a:ln>
                  </pic:spPr>
                </pic:pic>
              </a:graphicData>
            </a:graphic>
          </wp:inline>
        </w:drawing>
      </w:r>
    </w:p>
    <w:p w:rsidR="00860345" w:rsidRPr="00D13A16" w:rsidRDefault="00860345" w:rsidP="002C284D">
      <w:pPr>
        <w:spacing w:after="160" w:line="259" w:lineRule="auto"/>
        <w:rPr>
          <w:noProof/>
        </w:rPr>
      </w:pPr>
    </w:p>
    <w:p w:rsidR="00860345" w:rsidRPr="00D13A16" w:rsidRDefault="00860345" w:rsidP="00860345">
      <w:pPr>
        <w:pStyle w:val="Balk2"/>
        <w:rPr>
          <w:noProof/>
        </w:rPr>
      </w:pPr>
      <w:bookmarkStart w:id="94" w:name="_Toc173355268"/>
      <w:r w:rsidRPr="00D13A16">
        <w:rPr>
          <w:noProof/>
        </w:rPr>
        <w:lastRenderedPageBreak/>
        <w:t>EK-4 Biyokimyasal Bulgular</w:t>
      </w:r>
      <w:bookmarkEnd w:id="94"/>
    </w:p>
    <w:p w:rsidR="00860345" w:rsidRPr="00D13A16" w:rsidRDefault="00860345" w:rsidP="00860345">
      <w:pPr>
        <w:rPr>
          <w:noProof/>
        </w:rPr>
      </w:pPr>
      <w:r w:rsidRPr="00D13A16">
        <w:rPr>
          <w:noProof/>
          <w:lang w:eastAsia="tr-TR"/>
        </w:rPr>
        <w:drawing>
          <wp:inline distT="0" distB="0" distL="0" distR="0" wp14:anchorId="743E6697" wp14:editId="63B50533">
            <wp:extent cx="5593985" cy="3589361"/>
            <wp:effectExtent l="0" t="0" r="698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98249" cy="3592097"/>
                    </a:xfrm>
                    <a:prstGeom prst="rect">
                      <a:avLst/>
                    </a:prstGeom>
                  </pic:spPr>
                </pic:pic>
              </a:graphicData>
            </a:graphic>
          </wp:inline>
        </w:drawing>
      </w:r>
    </w:p>
    <w:p w:rsidR="00860345" w:rsidRPr="00D13A16" w:rsidRDefault="00860345" w:rsidP="00860345">
      <w:pPr>
        <w:rPr>
          <w:noProof/>
        </w:rPr>
      </w:pPr>
    </w:p>
    <w:p w:rsidR="00860345" w:rsidRPr="00D13A16" w:rsidRDefault="00860345" w:rsidP="00860345">
      <w:pPr>
        <w:pStyle w:val="Balk2"/>
        <w:rPr>
          <w:noProof/>
        </w:rPr>
        <w:sectPr w:rsidR="00860345" w:rsidRPr="00D13A16" w:rsidSect="002C284D">
          <w:pgSz w:w="11906" w:h="16838"/>
          <w:pgMar w:top="1418" w:right="1134" w:bottom="1418" w:left="1701" w:header="709" w:footer="709" w:gutter="0"/>
          <w:cols w:space="708"/>
          <w:docGrid w:linePitch="360"/>
        </w:sectPr>
      </w:pPr>
    </w:p>
    <w:p w:rsidR="00860345" w:rsidRPr="00D13A16" w:rsidRDefault="00860345" w:rsidP="00860345">
      <w:pPr>
        <w:pStyle w:val="Balk2"/>
        <w:rPr>
          <w:noProof/>
        </w:rPr>
      </w:pPr>
      <w:bookmarkStart w:id="95" w:name="_Toc173355269"/>
      <w:r w:rsidRPr="00D13A16">
        <w:rPr>
          <w:noProof/>
        </w:rPr>
        <w:lastRenderedPageBreak/>
        <w:t>EK-5 Antropometrik Ölçümler</w:t>
      </w:r>
      <w:bookmarkEnd w:id="95"/>
      <w:r w:rsidRPr="00D13A16">
        <w:rPr>
          <w:noProof/>
        </w:rPr>
        <w:t xml:space="preserve"> </w:t>
      </w:r>
    </w:p>
    <w:p w:rsidR="002C284D" w:rsidRPr="00D13A16" w:rsidRDefault="00FE7363" w:rsidP="002C284D">
      <w:pPr>
        <w:spacing w:after="160" w:line="259" w:lineRule="auto"/>
        <w:rPr>
          <w:noProof/>
        </w:rPr>
      </w:pPr>
      <w:r>
        <w:rPr>
          <w:noProof/>
          <w:lang w:eastAsia="tr-TR"/>
        </w:rPr>
        <w:drawing>
          <wp:inline distT="0" distB="0" distL="0" distR="0">
            <wp:extent cx="4533900" cy="24638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3900" cy="2463800"/>
                    </a:xfrm>
                    <a:prstGeom prst="rect">
                      <a:avLst/>
                    </a:prstGeom>
                    <a:noFill/>
                    <a:ln>
                      <a:noFill/>
                    </a:ln>
                  </pic:spPr>
                </pic:pic>
              </a:graphicData>
            </a:graphic>
          </wp:inline>
        </w:drawing>
      </w:r>
    </w:p>
    <w:p w:rsidR="00941D8C" w:rsidRDefault="00941D8C" w:rsidP="00FD1954">
      <w:pPr>
        <w:pStyle w:val="Balk2"/>
        <w:rPr>
          <w:noProof/>
        </w:rPr>
        <w:sectPr w:rsidR="00941D8C" w:rsidSect="002C284D">
          <w:pgSz w:w="11906" w:h="16838"/>
          <w:pgMar w:top="1418" w:right="1134" w:bottom="1418" w:left="1701" w:header="709" w:footer="709" w:gutter="0"/>
          <w:cols w:space="708"/>
          <w:docGrid w:linePitch="360"/>
        </w:sectPr>
      </w:pPr>
    </w:p>
    <w:p w:rsidR="00FD1954" w:rsidRPr="00D13A16" w:rsidRDefault="00FD1954" w:rsidP="00FD1954">
      <w:pPr>
        <w:pStyle w:val="Balk2"/>
        <w:rPr>
          <w:noProof/>
        </w:rPr>
      </w:pPr>
      <w:bookmarkStart w:id="96" w:name="_Toc173355270"/>
      <w:r>
        <w:rPr>
          <w:noProof/>
        </w:rPr>
        <w:lastRenderedPageBreak/>
        <w:t>EK-6</w:t>
      </w:r>
      <w:r w:rsidRPr="00D13A16">
        <w:rPr>
          <w:noProof/>
        </w:rPr>
        <w:t xml:space="preserve"> </w:t>
      </w:r>
      <w:r w:rsidR="00FE6464">
        <w:rPr>
          <w:noProof/>
        </w:rPr>
        <w:t>Beslenme Durumu Tarama Testi</w:t>
      </w:r>
      <w:bookmarkEnd w:id="96"/>
      <w:r w:rsidR="00FE6464" w:rsidRPr="00D13A16">
        <w:rPr>
          <w:noProof/>
        </w:rPr>
        <w:t xml:space="preserve"> </w:t>
      </w:r>
    </w:p>
    <w:p w:rsidR="002C284D" w:rsidRDefault="00940675" w:rsidP="002C284D">
      <w:pPr>
        <w:spacing w:after="160" w:line="259" w:lineRule="auto"/>
        <w:rPr>
          <w:noProof/>
        </w:rPr>
      </w:pPr>
      <w:r>
        <w:rPr>
          <w:noProof/>
          <w:lang w:eastAsia="tr-TR"/>
        </w:rPr>
        <w:drawing>
          <wp:inline distT="0" distB="0" distL="0" distR="0" wp14:anchorId="4D5A8983" wp14:editId="255A368A">
            <wp:extent cx="5435600" cy="28384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9655" cy="2840568"/>
                    </a:xfrm>
                    <a:prstGeom prst="rect">
                      <a:avLst/>
                    </a:prstGeom>
                    <a:noFill/>
                    <a:ln>
                      <a:noFill/>
                    </a:ln>
                  </pic:spPr>
                </pic:pic>
              </a:graphicData>
            </a:graphic>
          </wp:inline>
        </w:drawing>
      </w:r>
    </w:p>
    <w:p w:rsidR="00FD1954" w:rsidRPr="00D13A16" w:rsidRDefault="00FD1954" w:rsidP="002C284D">
      <w:pPr>
        <w:spacing w:after="160" w:line="259" w:lineRule="auto"/>
        <w:rPr>
          <w:noProof/>
        </w:rPr>
        <w:sectPr w:rsidR="00FD1954" w:rsidRPr="00D13A16" w:rsidSect="002C284D">
          <w:pgSz w:w="11906" w:h="16838"/>
          <w:pgMar w:top="1418" w:right="1134" w:bottom="1418" w:left="1701" w:header="709" w:footer="709" w:gutter="0"/>
          <w:cols w:space="708"/>
          <w:docGrid w:linePitch="360"/>
        </w:sectPr>
      </w:pPr>
    </w:p>
    <w:p w:rsidR="002C284D" w:rsidRPr="008E701B" w:rsidRDefault="008E701B" w:rsidP="004738C7">
      <w:pPr>
        <w:pStyle w:val="Balk2"/>
        <w:rPr>
          <w:noProof/>
        </w:rPr>
      </w:pPr>
      <w:bookmarkStart w:id="97" w:name="_Toc173355271"/>
      <w:r>
        <w:rPr>
          <w:noProof/>
        </w:rPr>
        <w:lastRenderedPageBreak/>
        <w:t>EK-7 İl Sağlık Müdürlüğü İzin Yazısı</w:t>
      </w:r>
      <w:bookmarkEnd w:id="97"/>
    </w:p>
    <w:p w:rsidR="008E701B" w:rsidRDefault="00205873" w:rsidP="002C284D">
      <w:pPr>
        <w:spacing w:after="160" w:line="259" w:lineRule="auto"/>
        <w:rPr>
          <w:noProof/>
        </w:rPr>
      </w:pPr>
      <w:r>
        <w:rPr>
          <w:noProof/>
          <w:lang w:eastAsia="tr-TR"/>
        </w:rPr>
        <w:drawing>
          <wp:inline distT="0" distB="0" distL="0" distR="0">
            <wp:extent cx="5061977" cy="7165074"/>
            <wp:effectExtent l="0" t="0" r="5715" b="0"/>
            <wp:docPr id="15" name="Resim 1" descr="Ekran görüntüsü_30-7-2024_2257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 görüntüsü_30-7-2024_225758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4956" cy="7169291"/>
                    </a:xfrm>
                    <a:prstGeom prst="rect">
                      <a:avLst/>
                    </a:prstGeom>
                    <a:noFill/>
                    <a:ln>
                      <a:noFill/>
                    </a:ln>
                  </pic:spPr>
                </pic:pic>
              </a:graphicData>
            </a:graphic>
          </wp:inline>
        </w:drawing>
      </w:r>
    </w:p>
    <w:p w:rsidR="008E701B" w:rsidRDefault="008E701B" w:rsidP="002C284D">
      <w:pPr>
        <w:spacing w:after="160" w:line="259" w:lineRule="auto"/>
        <w:rPr>
          <w:noProof/>
        </w:rPr>
      </w:pPr>
    </w:p>
    <w:p w:rsidR="008E701B" w:rsidRDefault="008E701B" w:rsidP="002C284D">
      <w:pPr>
        <w:spacing w:after="160" w:line="259" w:lineRule="auto"/>
        <w:rPr>
          <w:noProof/>
        </w:rPr>
      </w:pPr>
    </w:p>
    <w:p w:rsidR="008E701B" w:rsidRDefault="008E701B" w:rsidP="002C284D">
      <w:pPr>
        <w:spacing w:after="160" w:line="259" w:lineRule="auto"/>
        <w:rPr>
          <w:noProof/>
        </w:rPr>
      </w:pPr>
    </w:p>
    <w:p w:rsidR="008E701B" w:rsidRDefault="00205873" w:rsidP="002C284D">
      <w:pPr>
        <w:spacing w:after="160" w:line="259" w:lineRule="auto"/>
        <w:rPr>
          <w:noProof/>
        </w:rPr>
      </w:pPr>
      <w:r>
        <w:rPr>
          <w:noProof/>
          <w:lang w:eastAsia="tr-TR"/>
        </w:rPr>
        <w:lastRenderedPageBreak/>
        <w:drawing>
          <wp:inline distT="0" distB="0" distL="0" distR="0">
            <wp:extent cx="5743066" cy="6837529"/>
            <wp:effectExtent l="0" t="0" r="0" b="1905"/>
            <wp:docPr id="14" name="Resim 2" descr="Ekran görüntüsü_30-7-2024_22591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ran görüntüsü_30-7-2024_225919_"/>
                    <pic:cNvPicPr>
                      <a:picLocks noChangeAspect="1" noChangeArrowheads="1"/>
                    </pic:cNvPicPr>
                  </pic:nvPicPr>
                  <pic:blipFill rotWithShape="1">
                    <a:blip r:embed="rId26">
                      <a:extLst>
                        <a:ext uri="{28A0092B-C50C-407E-A947-70E740481C1C}">
                          <a14:useLocalDpi xmlns:a14="http://schemas.microsoft.com/office/drawing/2010/main" val="0"/>
                        </a:ext>
                      </a:extLst>
                    </a:blip>
                    <a:srcRect l="5700" t="10705" r="8316" b="17198"/>
                    <a:stretch/>
                  </pic:blipFill>
                  <pic:spPr bwMode="auto">
                    <a:xfrm>
                      <a:off x="0" y="0"/>
                      <a:ext cx="5746171" cy="6841226"/>
                    </a:xfrm>
                    <a:prstGeom prst="rect">
                      <a:avLst/>
                    </a:prstGeom>
                    <a:noFill/>
                    <a:ln>
                      <a:noFill/>
                    </a:ln>
                    <a:extLst>
                      <a:ext uri="{53640926-AAD7-44D8-BBD7-CCE9431645EC}">
                        <a14:shadowObscured xmlns:a14="http://schemas.microsoft.com/office/drawing/2010/main"/>
                      </a:ext>
                    </a:extLst>
                  </pic:spPr>
                </pic:pic>
              </a:graphicData>
            </a:graphic>
          </wp:inline>
        </w:drawing>
      </w:r>
    </w:p>
    <w:p w:rsidR="008E701B" w:rsidRPr="00D13A16" w:rsidRDefault="008E701B" w:rsidP="002C284D">
      <w:pPr>
        <w:spacing w:after="160" w:line="259" w:lineRule="auto"/>
        <w:rPr>
          <w:noProof/>
        </w:rPr>
      </w:pPr>
    </w:p>
    <w:p w:rsidR="00E4300B" w:rsidRDefault="00E4300B" w:rsidP="002C284D">
      <w:pPr>
        <w:spacing w:after="120" w:line="360" w:lineRule="auto"/>
        <w:ind w:firstLine="567"/>
        <w:jc w:val="center"/>
        <w:rPr>
          <w:rFonts w:ascii="Times New Roman" w:eastAsia="Times New Roman" w:hAnsi="Times New Roman" w:cs="Times New Roman"/>
          <w:b/>
          <w:noProof/>
          <w:sz w:val="28"/>
          <w:szCs w:val="24"/>
          <w:lang w:eastAsia="tr-TR"/>
        </w:rPr>
      </w:pPr>
    </w:p>
    <w:p w:rsidR="00E4300B" w:rsidRDefault="00E4300B" w:rsidP="002C284D">
      <w:pPr>
        <w:spacing w:after="120" w:line="360" w:lineRule="auto"/>
        <w:ind w:firstLine="567"/>
        <w:jc w:val="center"/>
        <w:rPr>
          <w:rFonts w:ascii="Times New Roman" w:eastAsia="Times New Roman" w:hAnsi="Times New Roman" w:cs="Times New Roman"/>
          <w:b/>
          <w:noProof/>
          <w:sz w:val="28"/>
          <w:szCs w:val="24"/>
          <w:lang w:eastAsia="tr-TR"/>
        </w:rPr>
        <w:sectPr w:rsidR="00E4300B" w:rsidSect="00A313E0">
          <w:pgSz w:w="11906" w:h="16838"/>
          <w:pgMar w:top="1418" w:right="1134" w:bottom="1418" w:left="1701" w:header="709" w:footer="709" w:gutter="0"/>
          <w:cols w:space="708"/>
          <w:docGrid w:linePitch="360"/>
        </w:sectPr>
      </w:pPr>
    </w:p>
    <w:p w:rsidR="002C284D" w:rsidRPr="00D13A16" w:rsidRDefault="002C284D" w:rsidP="002C284D">
      <w:pPr>
        <w:spacing w:after="120" w:line="360" w:lineRule="auto"/>
        <w:ind w:firstLine="567"/>
        <w:jc w:val="center"/>
        <w:rPr>
          <w:rFonts w:ascii="Times New Roman" w:eastAsia="Times New Roman" w:hAnsi="Times New Roman" w:cs="Times New Roman"/>
          <w:b/>
          <w:noProof/>
          <w:sz w:val="28"/>
          <w:szCs w:val="24"/>
          <w:lang w:eastAsia="tr-TR"/>
        </w:rPr>
      </w:pPr>
      <w:r w:rsidRPr="00D13A16">
        <w:rPr>
          <w:rFonts w:ascii="Times New Roman" w:eastAsia="Times New Roman" w:hAnsi="Times New Roman" w:cs="Times New Roman"/>
          <w:b/>
          <w:noProof/>
          <w:sz w:val="28"/>
          <w:szCs w:val="24"/>
          <w:lang w:eastAsia="tr-TR"/>
        </w:rPr>
        <w:lastRenderedPageBreak/>
        <w:t xml:space="preserve">T.C. </w:t>
      </w:r>
    </w:p>
    <w:p w:rsidR="002C284D" w:rsidRPr="00D13A16" w:rsidRDefault="002C284D" w:rsidP="002C284D">
      <w:pPr>
        <w:spacing w:after="120" w:line="360" w:lineRule="auto"/>
        <w:ind w:firstLine="567"/>
        <w:jc w:val="center"/>
        <w:rPr>
          <w:rFonts w:ascii="Times New Roman" w:eastAsia="Times New Roman" w:hAnsi="Times New Roman" w:cs="Times New Roman"/>
          <w:b/>
          <w:noProof/>
          <w:sz w:val="28"/>
          <w:szCs w:val="24"/>
          <w:lang w:eastAsia="tr-TR"/>
        </w:rPr>
      </w:pPr>
      <w:r w:rsidRPr="00D13A16">
        <w:rPr>
          <w:rFonts w:ascii="Times New Roman" w:eastAsia="Times New Roman" w:hAnsi="Times New Roman" w:cs="Times New Roman"/>
          <w:b/>
          <w:noProof/>
          <w:sz w:val="28"/>
          <w:szCs w:val="24"/>
          <w:lang w:eastAsia="tr-TR"/>
        </w:rPr>
        <w:t xml:space="preserve">AYDIN ADNAN MENDERES ÜNİVERSİTESİ </w:t>
      </w:r>
    </w:p>
    <w:p w:rsidR="002C284D" w:rsidRPr="00D13A16" w:rsidRDefault="002C284D" w:rsidP="002C284D">
      <w:pPr>
        <w:spacing w:after="120" w:line="360" w:lineRule="auto"/>
        <w:ind w:firstLine="567"/>
        <w:jc w:val="center"/>
        <w:rPr>
          <w:rFonts w:ascii="Times New Roman" w:eastAsia="Times New Roman" w:hAnsi="Times New Roman" w:cs="Times New Roman"/>
          <w:b/>
          <w:noProof/>
          <w:sz w:val="28"/>
          <w:szCs w:val="24"/>
          <w:lang w:eastAsia="tr-TR"/>
        </w:rPr>
      </w:pPr>
      <w:r w:rsidRPr="00D13A16">
        <w:rPr>
          <w:rFonts w:ascii="Times New Roman" w:eastAsia="Times New Roman" w:hAnsi="Times New Roman" w:cs="Times New Roman"/>
          <w:b/>
          <w:noProof/>
          <w:sz w:val="28"/>
          <w:szCs w:val="24"/>
          <w:lang w:eastAsia="tr-TR"/>
        </w:rPr>
        <w:t>SAĞLIK BİLİMLERİ ENSTİTÜSÜ</w:t>
      </w:r>
    </w:p>
    <w:p w:rsidR="002C284D" w:rsidRPr="00D13A16" w:rsidRDefault="002C284D" w:rsidP="002C284D">
      <w:pPr>
        <w:spacing w:after="120" w:line="360" w:lineRule="auto"/>
        <w:ind w:firstLine="567"/>
        <w:jc w:val="center"/>
        <w:rPr>
          <w:rFonts w:ascii="Times New Roman" w:eastAsia="Times New Roman" w:hAnsi="Times New Roman" w:cs="Times New Roman"/>
          <w:b/>
          <w:noProof/>
          <w:sz w:val="28"/>
          <w:szCs w:val="24"/>
          <w:lang w:eastAsia="tr-TR"/>
        </w:rPr>
      </w:pPr>
    </w:p>
    <w:p w:rsidR="002C284D" w:rsidRPr="00D13A16" w:rsidRDefault="002C284D" w:rsidP="002C284D">
      <w:pPr>
        <w:pStyle w:val="Balk1"/>
        <w:rPr>
          <w:rFonts w:eastAsia="Times New Roman"/>
          <w:noProof/>
          <w:lang w:eastAsia="tr-TR"/>
        </w:rPr>
      </w:pPr>
      <w:bookmarkStart w:id="98" w:name="_Toc173355272"/>
      <w:r w:rsidRPr="00D13A16">
        <w:rPr>
          <w:rFonts w:eastAsia="Times New Roman"/>
          <w:noProof/>
          <w:lang w:eastAsia="tr-TR"/>
        </w:rPr>
        <w:t>BİLİMSEL ETİK BEYANI</w:t>
      </w:r>
      <w:bookmarkEnd w:id="98"/>
    </w:p>
    <w:p w:rsidR="002C284D" w:rsidRPr="00D13A16" w:rsidRDefault="002C284D" w:rsidP="002C284D">
      <w:pPr>
        <w:spacing w:after="120" w:line="360" w:lineRule="auto"/>
        <w:ind w:firstLine="567"/>
        <w:jc w:val="center"/>
        <w:rPr>
          <w:rFonts w:ascii="Times New Roman" w:eastAsia="Times New Roman" w:hAnsi="Times New Roman" w:cs="Times New Roman"/>
          <w:b/>
          <w:noProof/>
          <w:sz w:val="24"/>
          <w:szCs w:val="24"/>
          <w:lang w:eastAsia="tr-TR"/>
        </w:rPr>
      </w:pPr>
    </w:p>
    <w:p w:rsidR="002C284D" w:rsidRPr="00D13A16" w:rsidRDefault="002C284D" w:rsidP="002C284D">
      <w:pPr>
        <w:spacing w:after="120" w:line="360" w:lineRule="auto"/>
        <w:ind w:firstLine="567"/>
        <w:jc w:val="center"/>
        <w:rPr>
          <w:rFonts w:ascii="Times New Roman" w:eastAsia="Times New Roman" w:hAnsi="Times New Roman" w:cs="Times New Roman"/>
          <w:b/>
          <w:noProof/>
          <w:sz w:val="24"/>
          <w:szCs w:val="24"/>
          <w:lang w:eastAsia="tr-TR"/>
        </w:rPr>
      </w:pPr>
    </w:p>
    <w:p w:rsidR="002C284D" w:rsidRPr="00D13A16" w:rsidRDefault="002C284D" w:rsidP="002C284D">
      <w:pPr>
        <w:spacing w:after="120" w:line="360" w:lineRule="auto"/>
        <w:ind w:firstLine="567"/>
        <w:jc w:val="both"/>
        <w:rPr>
          <w:rFonts w:ascii="Times New Roman" w:eastAsia="Times New Roman" w:hAnsi="Times New Roman" w:cs="Times New Roman"/>
          <w:noProof/>
          <w:sz w:val="24"/>
          <w:szCs w:val="24"/>
          <w:lang w:eastAsia="tr-TR"/>
        </w:rPr>
      </w:pPr>
      <w:r w:rsidRPr="00D13A16">
        <w:rPr>
          <w:rFonts w:ascii="Times New Roman" w:eastAsia="Times New Roman" w:hAnsi="Times New Roman" w:cs="Times New Roman"/>
          <w:noProof/>
          <w:sz w:val="24"/>
          <w:szCs w:val="24"/>
          <w:lang w:eastAsia="tr-TR"/>
        </w:rPr>
        <w:t>“</w:t>
      </w:r>
      <w:r w:rsidR="00714B71">
        <w:rPr>
          <w:rFonts w:ascii="Times New Roman" w:eastAsia="Times New Roman" w:hAnsi="Times New Roman" w:cs="Times New Roman"/>
          <w:noProof/>
          <w:sz w:val="24"/>
          <w:szCs w:val="24"/>
          <w:lang w:eastAsia="tr-TR"/>
        </w:rPr>
        <w:t>Aile Sağlığı Merkezine Başvuran Yaşlı Bireylerin Beslenme ve İştah Durumları, Biyokimyasal Bulguları ve Antropometrik Ölçümlerinin Saptanması: Iğdır İli Örneği</w:t>
      </w:r>
      <w:r w:rsidRPr="00D13A16">
        <w:rPr>
          <w:rFonts w:ascii="Times New Roman" w:eastAsia="Times New Roman" w:hAnsi="Times New Roman" w:cs="Times New Roman"/>
          <w:noProof/>
          <w:sz w:val="24"/>
          <w:szCs w:val="24"/>
          <w:lang w:eastAsia="tr-TR"/>
        </w:rPr>
        <w:t>” başlıklı Yüksek Lisans/Doktora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rsidR="002C284D" w:rsidRPr="00D13A16" w:rsidRDefault="002C284D" w:rsidP="002C284D">
      <w:pPr>
        <w:spacing w:after="120" w:line="360" w:lineRule="auto"/>
        <w:ind w:firstLine="567"/>
        <w:jc w:val="both"/>
        <w:rPr>
          <w:rFonts w:ascii="Times New Roman" w:eastAsia="Times New Roman" w:hAnsi="Times New Roman" w:cs="Times New Roman"/>
          <w:noProof/>
          <w:sz w:val="24"/>
          <w:szCs w:val="24"/>
          <w:lang w:eastAsia="tr-TR"/>
        </w:rPr>
      </w:pPr>
    </w:p>
    <w:p w:rsidR="002C284D" w:rsidRPr="00D13A16" w:rsidRDefault="002C284D" w:rsidP="002C284D">
      <w:pPr>
        <w:spacing w:after="120" w:line="360" w:lineRule="auto"/>
        <w:ind w:firstLine="567"/>
        <w:jc w:val="both"/>
        <w:rPr>
          <w:rFonts w:ascii="Times New Roman" w:eastAsia="Times New Roman" w:hAnsi="Times New Roman" w:cs="Times New Roman"/>
          <w:noProof/>
          <w:sz w:val="24"/>
          <w:szCs w:val="24"/>
          <w:lang w:eastAsia="tr-TR"/>
        </w:rPr>
      </w:pPr>
      <w:r w:rsidRPr="00D13A16">
        <w:rPr>
          <w:rFonts w:ascii="Times New Roman" w:eastAsia="Times New Roman" w:hAnsi="Times New Roman" w:cs="Times New Roman"/>
          <w:noProof/>
          <w:sz w:val="24"/>
          <w:szCs w:val="24"/>
          <w:lang w:eastAsia="tr-TR"/>
        </w:rPr>
        <w:tab/>
      </w:r>
      <w:r w:rsidRPr="00D13A16">
        <w:rPr>
          <w:rFonts w:ascii="Times New Roman" w:eastAsia="Times New Roman" w:hAnsi="Times New Roman" w:cs="Times New Roman"/>
          <w:noProof/>
          <w:sz w:val="24"/>
          <w:szCs w:val="24"/>
          <w:lang w:eastAsia="tr-TR"/>
        </w:rPr>
        <w:tab/>
      </w:r>
      <w:r w:rsidRPr="00D13A16">
        <w:rPr>
          <w:rFonts w:ascii="Times New Roman" w:eastAsia="Times New Roman" w:hAnsi="Times New Roman" w:cs="Times New Roman"/>
          <w:noProof/>
          <w:sz w:val="24"/>
          <w:szCs w:val="24"/>
          <w:lang w:eastAsia="tr-TR"/>
        </w:rPr>
        <w:tab/>
      </w:r>
      <w:r w:rsidRPr="00D13A16">
        <w:rPr>
          <w:rFonts w:ascii="Times New Roman" w:eastAsia="Times New Roman" w:hAnsi="Times New Roman" w:cs="Times New Roman"/>
          <w:noProof/>
          <w:sz w:val="24"/>
          <w:szCs w:val="24"/>
          <w:lang w:eastAsia="tr-TR"/>
        </w:rPr>
        <w:tab/>
      </w:r>
      <w:r w:rsidRPr="00D13A16">
        <w:rPr>
          <w:rFonts w:ascii="Times New Roman" w:eastAsia="Times New Roman" w:hAnsi="Times New Roman" w:cs="Times New Roman"/>
          <w:noProof/>
          <w:sz w:val="24"/>
          <w:szCs w:val="24"/>
          <w:lang w:eastAsia="tr-TR"/>
        </w:rPr>
        <w:tab/>
      </w:r>
      <w:r w:rsidRPr="00D13A16">
        <w:rPr>
          <w:rFonts w:ascii="Times New Roman" w:eastAsia="Times New Roman" w:hAnsi="Times New Roman" w:cs="Times New Roman"/>
          <w:noProof/>
          <w:sz w:val="24"/>
          <w:szCs w:val="24"/>
          <w:lang w:eastAsia="tr-TR"/>
        </w:rPr>
        <w:tab/>
      </w:r>
      <w:r w:rsidRPr="00D13A16">
        <w:rPr>
          <w:rFonts w:ascii="Times New Roman" w:eastAsia="Times New Roman" w:hAnsi="Times New Roman" w:cs="Times New Roman"/>
          <w:noProof/>
          <w:sz w:val="24"/>
          <w:szCs w:val="24"/>
          <w:lang w:eastAsia="tr-TR"/>
        </w:rPr>
        <w:tab/>
      </w:r>
      <w:r w:rsidRPr="00D13A16">
        <w:rPr>
          <w:rFonts w:ascii="Times New Roman" w:eastAsia="Times New Roman" w:hAnsi="Times New Roman" w:cs="Times New Roman"/>
          <w:noProof/>
          <w:sz w:val="24"/>
          <w:szCs w:val="24"/>
          <w:lang w:eastAsia="tr-TR"/>
        </w:rPr>
        <w:tab/>
      </w:r>
      <w:r w:rsidRPr="00D13A16">
        <w:rPr>
          <w:rFonts w:ascii="Times New Roman" w:eastAsia="Times New Roman" w:hAnsi="Times New Roman" w:cs="Times New Roman"/>
          <w:noProof/>
          <w:sz w:val="24"/>
          <w:szCs w:val="24"/>
          <w:lang w:eastAsia="tr-TR"/>
        </w:rPr>
        <w:tab/>
      </w:r>
    </w:p>
    <w:p w:rsidR="002C284D" w:rsidRPr="00D13A16" w:rsidRDefault="002C284D" w:rsidP="002C284D">
      <w:pPr>
        <w:spacing w:after="120" w:line="360" w:lineRule="auto"/>
        <w:ind w:firstLine="567"/>
        <w:jc w:val="both"/>
        <w:rPr>
          <w:rFonts w:ascii="Times New Roman" w:eastAsia="Times New Roman" w:hAnsi="Times New Roman" w:cs="Times New Roman"/>
          <w:noProof/>
          <w:sz w:val="24"/>
          <w:szCs w:val="24"/>
          <w:lang w:eastAsia="tr-TR"/>
        </w:rPr>
      </w:pPr>
    </w:p>
    <w:p w:rsidR="002C284D" w:rsidRPr="00D13A16" w:rsidRDefault="002C284D" w:rsidP="002C284D">
      <w:pPr>
        <w:spacing w:after="120" w:line="360" w:lineRule="auto"/>
        <w:ind w:left="5664" w:firstLine="708"/>
        <w:jc w:val="both"/>
        <w:rPr>
          <w:rFonts w:ascii="Times New Roman" w:eastAsia="Times New Roman" w:hAnsi="Times New Roman" w:cs="Times New Roman"/>
          <w:noProof/>
          <w:sz w:val="24"/>
          <w:szCs w:val="24"/>
          <w:lang w:eastAsia="tr-TR"/>
        </w:rPr>
      </w:pPr>
    </w:p>
    <w:p w:rsidR="002C284D" w:rsidRPr="00D13A16" w:rsidRDefault="002C284D" w:rsidP="002C284D">
      <w:pPr>
        <w:spacing w:after="120" w:line="360" w:lineRule="auto"/>
        <w:ind w:left="4956" w:firstLine="708"/>
        <w:jc w:val="center"/>
        <w:rPr>
          <w:rFonts w:ascii="Times New Roman" w:eastAsia="Times New Roman" w:hAnsi="Times New Roman" w:cs="Times New Roman"/>
          <w:noProof/>
          <w:sz w:val="24"/>
          <w:szCs w:val="24"/>
          <w:lang w:eastAsia="tr-TR"/>
        </w:rPr>
      </w:pPr>
      <w:r w:rsidRPr="00D13A16">
        <w:rPr>
          <w:rFonts w:ascii="Times New Roman" w:eastAsia="Times New Roman" w:hAnsi="Times New Roman" w:cs="Times New Roman"/>
          <w:noProof/>
          <w:sz w:val="24"/>
          <w:szCs w:val="24"/>
          <w:lang w:eastAsia="tr-TR"/>
        </w:rPr>
        <w:t xml:space="preserve"> </w:t>
      </w:r>
      <w:r w:rsidR="00714B71">
        <w:rPr>
          <w:rFonts w:ascii="Times New Roman" w:eastAsia="Times New Roman" w:hAnsi="Times New Roman" w:cs="Times New Roman"/>
          <w:noProof/>
          <w:sz w:val="24"/>
          <w:szCs w:val="24"/>
          <w:lang w:eastAsia="tr-TR"/>
        </w:rPr>
        <w:t>Doğan Can GÜNER</w:t>
      </w:r>
    </w:p>
    <w:p w:rsidR="002C284D" w:rsidRPr="00D13A16" w:rsidRDefault="00714B71" w:rsidP="002C284D">
      <w:pPr>
        <w:spacing w:after="120" w:line="360" w:lineRule="auto"/>
        <w:ind w:firstLine="567"/>
        <w:jc w:val="both"/>
        <w:rPr>
          <w:rFonts w:ascii="Times New Roman" w:eastAsia="Times New Roman" w:hAnsi="Times New Roman" w:cs="Times New Roman"/>
          <w:noProof/>
          <w:sz w:val="24"/>
          <w:szCs w:val="24"/>
          <w:lang w:eastAsia="tr-TR"/>
        </w:rPr>
      </w:pPr>
      <w:r>
        <w:rPr>
          <w:rFonts w:ascii="Times New Roman" w:eastAsia="Times New Roman" w:hAnsi="Times New Roman" w:cs="Times New Roman"/>
          <w:noProof/>
          <w:sz w:val="24"/>
          <w:szCs w:val="24"/>
          <w:lang w:eastAsia="tr-TR"/>
        </w:rPr>
        <w:tab/>
      </w:r>
      <w:r>
        <w:rPr>
          <w:rFonts w:ascii="Times New Roman" w:eastAsia="Times New Roman" w:hAnsi="Times New Roman" w:cs="Times New Roman"/>
          <w:noProof/>
          <w:sz w:val="24"/>
          <w:szCs w:val="24"/>
          <w:lang w:eastAsia="tr-TR"/>
        </w:rPr>
        <w:tab/>
      </w:r>
      <w:r>
        <w:rPr>
          <w:rFonts w:ascii="Times New Roman" w:eastAsia="Times New Roman" w:hAnsi="Times New Roman" w:cs="Times New Roman"/>
          <w:noProof/>
          <w:sz w:val="24"/>
          <w:szCs w:val="24"/>
          <w:lang w:eastAsia="tr-TR"/>
        </w:rPr>
        <w:tab/>
      </w:r>
      <w:r>
        <w:rPr>
          <w:rFonts w:ascii="Times New Roman" w:eastAsia="Times New Roman" w:hAnsi="Times New Roman" w:cs="Times New Roman"/>
          <w:noProof/>
          <w:sz w:val="24"/>
          <w:szCs w:val="24"/>
          <w:lang w:eastAsia="tr-TR"/>
        </w:rPr>
        <w:tab/>
      </w:r>
      <w:r>
        <w:rPr>
          <w:rFonts w:ascii="Times New Roman" w:eastAsia="Times New Roman" w:hAnsi="Times New Roman" w:cs="Times New Roman"/>
          <w:noProof/>
          <w:sz w:val="24"/>
          <w:szCs w:val="24"/>
          <w:lang w:eastAsia="tr-TR"/>
        </w:rPr>
        <w:tab/>
      </w:r>
      <w:r>
        <w:rPr>
          <w:rFonts w:ascii="Times New Roman" w:eastAsia="Times New Roman" w:hAnsi="Times New Roman" w:cs="Times New Roman"/>
          <w:noProof/>
          <w:sz w:val="24"/>
          <w:szCs w:val="24"/>
          <w:lang w:eastAsia="tr-TR"/>
        </w:rPr>
        <w:tab/>
      </w:r>
      <w:r>
        <w:rPr>
          <w:rFonts w:ascii="Times New Roman" w:eastAsia="Times New Roman" w:hAnsi="Times New Roman" w:cs="Times New Roman"/>
          <w:noProof/>
          <w:sz w:val="24"/>
          <w:szCs w:val="24"/>
          <w:lang w:eastAsia="tr-TR"/>
        </w:rPr>
        <w:tab/>
      </w:r>
      <w:r>
        <w:rPr>
          <w:rFonts w:ascii="Times New Roman" w:eastAsia="Times New Roman" w:hAnsi="Times New Roman" w:cs="Times New Roman"/>
          <w:noProof/>
          <w:sz w:val="24"/>
          <w:szCs w:val="24"/>
          <w:lang w:eastAsia="tr-TR"/>
        </w:rPr>
        <w:tab/>
      </w:r>
      <w:r>
        <w:rPr>
          <w:rFonts w:ascii="Times New Roman" w:eastAsia="Times New Roman" w:hAnsi="Times New Roman" w:cs="Times New Roman"/>
          <w:noProof/>
          <w:sz w:val="24"/>
          <w:szCs w:val="24"/>
          <w:lang w:eastAsia="tr-TR"/>
        </w:rPr>
        <w:tab/>
        <w:t xml:space="preserve">       </w:t>
      </w:r>
      <w:r>
        <w:rPr>
          <w:rFonts w:ascii="Times New Roman" w:eastAsia="Times New Roman" w:hAnsi="Times New Roman" w:cs="Times New Roman"/>
          <w:noProof/>
          <w:sz w:val="24"/>
          <w:szCs w:val="24"/>
          <w:lang w:eastAsia="tr-TR"/>
        </w:rPr>
        <w:tab/>
        <w:t>09 /08 /2024</w:t>
      </w:r>
      <w:r w:rsidR="002C284D" w:rsidRPr="00D13A16">
        <w:rPr>
          <w:rFonts w:ascii="Times New Roman" w:eastAsia="Times New Roman" w:hAnsi="Times New Roman" w:cs="Times New Roman"/>
          <w:noProof/>
          <w:sz w:val="24"/>
          <w:szCs w:val="24"/>
          <w:lang w:eastAsia="tr-TR"/>
        </w:rPr>
        <w:t xml:space="preserve">  </w:t>
      </w:r>
    </w:p>
    <w:p w:rsidR="002C284D" w:rsidRPr="00D13A16" w:rsidRDefault="002C284D" w:rsidP="002C284D">
      <w:pPr>
        <w:spacing w:after="120" w:line="360" w:lineRule="auto"/>
        <w:jc w:val="center"/>
        <w:rPr>
          <w:rFonts w:ascii="Times New Roman" w:eastAsia="Calibri" w:hAnsi="Times New Roman" w:cs="Times New Roman"/>
          <w:b/>
          <w:noProof/>
          <w:sz w:val="28"/>
        </w:rPr>
      </w:pPr>
    </w:p>
    <w:p w:rsidR="002C284D" w:rsidRPr="00D13A16" w:rsidRDefault="002C284D" w:rsidP="002C284D">
      <w:pPr>
        <w:spacing w:after="120" w:line="360" w:lineRule="auto"/>
        <w:jc w:val="center"/>
        <w:rPr>
          <w:rFonts w:ascii="Times New Roman" w:eastAsia="Calibri" w:hAnsi="Times New Roman" w:cs="Times New Roman"/>
          <w:b/>
          <w:noProof/>
          <w:sz w:val="28"/>
        </w:rPr>
      </w:pPr>
    </w:p>
    <w:p w:rsidR="002C284D" w:rsidRPr="00D13A16" w:rsidRDefault="002C284D" w:rsidP="002C284D">
      <w:pPr>
        <w:spacing w:after="120" w:line="360" w:lineRule="auto"/>
        <w:jc w:val="center"/>
        <w:rPr>
          <w:rFonts w:ascii="Times New Roman" w:eastAsia="Calibri" w:hAnsi="Times New Roman" w:cs="Times New Roman"/>
          <w:b/>
          <w:noProof/>
          <w:sz w:val="28"/>
        </w:rPr>
      </w:pPr>
    </w:p>
    <w:p w:rsidR="002C284D" w:rsidRPr="00D13A16" w:rsidRDefault="002C284D" w:rsidP="002C284D">
      <w:pPr>
        <w:spacing w:after="120" w:line="360" w:lineRule="auto"/>
        <w:jc w:val="center"/>
        <w:rPr>
          <w:rFonts w:ascii="Times New Roman" w:eastAsia="Calibri" w:hAnsi="Times New Roman" w:cs="Times New Roman"/>
          <w:b/>
          <w:noProof/>
          <w:sz w:val="28"/>
        </w:rPr>
      </w:pPr>
    </w:p>
    <w:p w:rsidR="002C284D" w:rsidRPr="00D13A16" w:rsidRDefault="002C284D" w:rsidP="002C284D">
      <w:pPr>
        <w:spacing w:after="120" w:line="360" w:lineRule="auto"/>
        <w:jc w:val="center"/>
        <w:rPr>
          <w:rFonts w:ascii="Times New Roman" w:eastAsia="Calibri" w:hAnsi="Times New Roman" w:cs="Times New Roman"/>
          <w:b/>
          <w:noProof/>
          <w:sz w:val="28"/>
        </w:rPr>
      </w:pPr>
    </w:p>
    <w:p w:rsidR="002C284D" w:rsidRPr="00D13A16" w:rsidRDefault="002C284D" w:rsidP="002C284D">
      <w:pPr>
        <w:spacing w:after="120" w:line="360" w:lineRule="auto"/>
        <w:ind w:firstLine="567"/>
        <w:jc w:val="center"/>
        <w:rPr>
          <w:rFonts w:ascii="Times New Roman" w:eastAsia="Calibri" w:hAnsi="Times New Roman" w:cs="Times New Roman"/>
          <w:b/>
          <w:noProof/>
          <w:sz w:val="28"/>
        </w:rPr>
        <w:sectPr w:rsidR="002C284D" w:rsidRPr="00D13A16" w:rsidSect="00A313E0">
          <w:pgSz w:w="11906" w:h="16838"/>
          <w:pgMar w:top="1418" w:right="1134" w:bottom="1418" w:left="1701" w:header="709" w:footer="709" w:gutter="0"/>
          <w:cols w:space="708"/>
          <w:docGrid w:linePitch="360"/>
        </w:sectPr>
      </w:pPr>
    </w:p>
    <w:p w:rsidR="002C284D" w:rsidRPr="00D13A16" w:rsidRDefault="002C284D" w:rsidP="002C284D">
      <w:pPr>
        <w:pStyle w:val="Balk1"/>
        <w:rPr>
          <w:rFonts w:eastAsia="Calibri"/>
          <w:noProof/>
        </w:rPr>
      </w:pPr>
      <w:bookmarkStart w:id="99" w:name="_Toc173355273"/>
      <w:r w:rsidRPr="00D13A16">
        <w:rPr>
          <w:rFonts w:eastAsia="Calibri"/>
          <w:noProof/>
        </w:rPr>
        <w:lastRenderedPageBreak/>
        <w:t>ÖZ GEÇMİŞ</w:t>
      </w:r>
      <w:bookmarkEnd w:id="99"/>
    </w:p>
    <w:tbl>
      <w:tblPr>
        <w:tblW w:w="5000" w:type="pct"/>
        <w:tblLook w:val="04A0" w:firstRow="1" w:lastRow="0" w:firstColumn="1" w:lastColumn="0" w:noHBand="0" w:noVBand="1"/>
      </w:tblPr>
      <w:tblGrid>
        <w:gridCol w:w="4006"/>
        <w:gridCol w:w="5281"/>
      </w:tblGrid>
      <w:tr w:rsidR="002C284D" w:rsidRPr="00D13A16" w:rsidTr="00860345">
        <w:trPr>
          <w:trHeight w:val="206"/>
        </w:trPr>
        <w:tc>
          <w:tcPr>
            <w:tcW w:w="2157" w:type="pct"/>
            <w:hideMark/>
          </w:tcPr>
          <w:p w:rsidR="002C284D" w:rsidRPr="00D13A16" w:rsidRDefault="002C284D" w:rsidP="00860345">
            <w:pPr>
              <w:spacing w:after="120" w:line="360" w:lineRule="auto"/>
              <w:ind w:firstLine="567"/>
              <w:jc w:val="both"/>
              <w:rPr>
                <w:rFonts w:ascii="Times New Roman" w:eastAsia="Calibri" w:hAnsi="Times New Roman" w:cs="Times New Roman"/>
                <w:noProof/>
                <w:sz w:val="24"/>
                <w:szCs w:val="24"/>
              </w:rPr>
            </w:pPr>
            <w:r w:rsidRPr="00D13A16">
              <w:rPr>
                <w:rFonts w:ascii="Times New Roman" w:eastAsia="Calibri" w:hAnsi="Times New Roman" w:cs="Times New Roman"/>
                <w:b/>
                <w:noProof/>
                <w:sz w:val="24"/>
                <w:szCs w:val="24"/>
              </w:rPr>
              <w:t>Soyadı, Adı</w:t>
            </w:r>
          </w:p>
        </w:tc>
        <w:tc>
          <w:tcPr>
            <w:tcW w:w="2843" w:type="pct"/>
            <w:hideMark/>
          </w:tcPr>
          <w:p w:rsidR="002C284D" w:rsidRPr="00D13A16" w:rsidRDefault="002C284D" w:rsidP="00714B71">
            <w:pPr>
              <w:spacing w:after="120" w:line="360" w:lineRule="auto"/>
              <w:ind w:firstLine="567"/>
              <w:jc w:val="both"/>
              <w:rPr>
                <w:rFonts w:ascii="Times New Roman" w:eastAsia="Calibri" w:hAnsi="Times New Roman" w:cs="Times New Roman"/>
                <w:noProof/>
                <w:sz w:val="24"/>
                <w:szCs w:val="24"/>
              </w:rPr>
            </w:pPr>
            <w:r w:rsidRPr="00D13A16">
              <w:rPr>
                <w:rFonts w:ascii="Times New Roman" w:eastAsia="Calibri" w:hAnsi="Times New Roman" w:cs="Times New Roman"/>
                <w:noProof/>
                <w:sz w:val="24"/>
                <w:szCs w:val="24"/>
              </w:rPr>
              <w:t xml:space="preserve">: </w:t>
            </w:r>
            <w:r w:rsidR="00714B71">
              <w:rPr>
                <w:rFonts w:ascii="Times New Roman" w:eastAsia="Calibri" w:hAnsi="Times New Roman" w:cs="Times New Roman"/>
                <w:noProof/>
                <w:sz w:val="24"/>
                <w:szCs w:val="24"/>
              </w:rPr>
              <w:t>GÜNER, Doğan Can</w:t>
            </w:r>
          </w:p>
        </w:tc>
      </w:tr>
      <w:tr w:rsidR="002C284D" w:rsidRPr="00D13A16" w:rsidTr="00860345">
        <w:tc>
          <w:tcPr>
            <w:tcW w:w="2157" w:type="pct"/>
            <w:hideMark/>
          </w:tcPr>
          <w:p w:rsidR="002C284D" w:rsidRPr="00D13A16" w:rsidRDefault="002C284D" w:rsidP="00860345">
            <w:pPr>
              <w:tabs>
                <w:tab w:val="left" w:pos="3261"/>
              </w:tabs>
              <w:spacing w:after="120" w:line="360" w:lineRule="auto"/>
              <w:ind w:firstLine="567"/>
              <w:jc w:val="both"/>
              <w:rPr>
                <w:rFonts w:ascii="Times New Roman" w:eastAsia="Calibri" w:hAnsi="Times New Roman" w:cs="Times New Roman"/>
                <w:noProof/>
                <w:sz w:val="24"/>
                <w:szCs w:val="24"/>
              </w:rPr>
            </w:pPr>
            <w:r w:rsidRPr="00D13A16">
              <w:rPr>
                <w:rFonts w:ascii="Times New Roman" w:eastAsia="Calibri" w:hAnsi="Times New Roman" w:cs="Times New Roman"/>
                <w:b/>
                <w:noProof/>
                <w:sz w:val="24"/>
                <w:szCs w:val="24"/>
              </w:rPr>
              <w:t>Uyruk</w:t>
            </w:r>
            <w:r w:rsidRPr="00D13A16">
              <w:rPr>
                <w:rFonts w:ascii="Times New Roman" w:eastAsia="Calibri" w:hAnsi="Times New Roman" w:cs="Times New Roman"/>
                <w:noProof/>
                <w:sz w:val="24"/>
                <w:szCs w:val="24"/>
              </w:rPr>
              <w:t xml:space="preserve">  </w:t>
            </w:r>
          </w:p>
        </w:tc>
        <w:tc>
          <w:tcPr>
            <w:tcW w:w="2843" w:type="pct"/>
            <w:hideMark/>
          </w:tcPr>
          <w:p w:rsidR="002C284D" w:rsidRPr="00D13A16" w:rsidRDefault="002C284D" w:rsidP="00860345">
            <w:pPr>
              <w:spacing w:after="120" w:line="360" w:lineRule="auto"/>
              <w:ind w:firstLine="567"/>
              <w:jc w:val="both"/>
              <w:rPr>
                <w:rFonts w:ascii="Times New Roman" w:eastAsia="Calibri" w:hAnsi="Times New Roman" w:cs="Times New Roman"/>
                <w:noProof/>
                <w:sz w:val="24"/>
                <w:szCs w:val="24"/>
              </w:rPr>
            </w:pPr>
            <w:r w:rsidRPr="00D13A16">
              <w:rPr>
                <w:rFonts w:ascii="Times New Roman" w:eastAsia="Calibri" w:hAnsi="Times New Roman" w:cs="Times New Roman"/>
                <w:noProof/>
                <w:sz w:val="24"/>
                <w:szCs w:val="24"/>
              </w:rPr>
              <w:t>: T.C.</w:t>
            </w:r>
          </w:p>
        </w:tc>
      </w:tr>
      <w:tr w:rsidR="002C284D" w:rsidRPr="00D13A16" w:rsidTr="00860345">
        <w:tc>
          <w:tcPr>
            <w:tcW w:w="2157" w:type="pct"/>
            <w:hideMark/>
          </w:tcPr>
          <w:p w:rsidR="002C284D" w:rsidRPr="00D13A16" w:rsidRDefault="002C284D" w:rsidP="00860345">
            <w:pPr>
              <w:tabs>
                <w:tab w:val="left" w:pos="3402"/>
              </w:tabs>
              <w:spacing w:after="120" w:line="360" w:lineRule="auto"/>
              <w:ind w:firstLine="567"/>
              <w:jc w:val="both"/>
              <w:rPr>
                <w:rFonts w:ascii="Times New Roman" w:eastAsia="Calibri" w:hAnsi="Times New Roman" w:cs="Times New Roman"/>
                <w:noProof/>
                <w:sz w:val="24"/>
                <w:szCs w:val="24"/>
              </w:rPr>
            </w:pPr>
            <w:r w:rsidRPr="00D13A16">
              <w:rPr>
                <w:rFonts w:ascii="Times New Roman" w:eastAsia="Calibri" w:hAnsi="Times New Roman" w:cs="Times New Roman"/>
                <w:b/>
                <w:noProof/>
                <w:sz w:val="24"/>
                <w:szCs w:val="24"/>
              </w:rPr>
              <w:t>Doğum yeri ve tarihi</w:t>
            </w:r>
          </w:p>
        </w:tc>
        <w:tc>
          <w:tcPr>
            <w:tcW w:w="2843" w:type="pct"/>
            <w:hideMark/>
          </w:tcPr>
          <w:p w:rsidR="002C284D" w:rsidRPr="00D13A16" w:rsidRDefault="002C284D" w:rsidP="00714B71">
            <w:pPr>
              <w:spacing w:after="120" w:line="360" w:lineRule="auto"/>
              <w:ind w:firstLine="567"/>
              <w:jc w:val="both"/>
              <w:rPr>
                <w:rFonts w:ascii="Times New Roman" w:eastAsia="Calibri" w:hAnsi="Times New Roman" w:cs="Times New Roman"/>
                <w:noProof/>
                <w:sz w:val="24"/>
                <w:szCs w:val="24"/>
              </w:rPr>
            </w:pPr>
            <w:r w:rsidRPr="00D13A16">
              <w:rPr>
                <w:rFonts w:ascii="Times New Roman" w:eastAsia="Calibri" w:hAnsi="Times New Roman" w:cs="Times New Roman"/>
                <w:noProof/>
                <w:sz w:val="24"/>
                <w:szCs w:val="24"/>
              </w:rPr>
              <w:t xml:space="preserve">: </w:t>
            </w:r>
            <w:r w:rsidR="00714B71">
              <w:rPr>
                <w:rFonts w:ascii="Times New Roman" w:eastAsia="Calibri" w:hAnsi="Times New Roman" w:cs="Times New Roman"/>
                <w:noProof/>
                <w:sz w:val="24"/>
                <w:szCs w:val="24"/>
              </w:rPr>
              <w:t>Iğdır 09/02/1991</w:t>
            </w:r>
          </w:p>
        </w:tc>
      </w:tr>
      <w:tr w:rsidR="002C284D" w:rsidRPr="00D13A16" w:rsidTr="00860345">
        <w:tc>
          <w:tcPr>
            <w:tcW w:w="2157" w:type="pct"/>
          </w:tcPr>
          <w:p w:rsidR="002C284D" w:rsidRPr="00D13A16" w:rsidRDefault="002C284D" w:rsidP="00860345">
            <w:pPr>
              <w:tabs>
                <w:tab w:val="left" w:pos="3402"/>
              </w:tabs>
              <w:spacing w:after="120" w:line="360" w:lineRule="auto"/>
              <w:ind w:firstLine="567"/>
              <w:jc w:val="both"/>
              <w:rPr>
                <w:rFonts w:ascii="Times New Roman" w:eastAsia="Calibri" w:hAnsi="Times New Roman" w:cs="Times New Roman"/>
                <w:b/>
                <w:noProof/>
                <w:sz w:val="24"/>
                <w:szCs w:val="24"/>
              </w:rPr>
            </w:pPr>
            <w:r w:rsidRPr="00D13A16">
              <w:rPr>
                <w:rFonts w:ascii="Times New Roman" w:eastAsia="Calibri" w:hAnsi="Times New Roman" w:cs="Times New Roman"/>
                <w:b/>
                <w:noProof/>
                <w:sz w:val="24"/>
                <w:szCs w:val="24"/>
              </w:rPr>
              <w:t>Telefon</w:t>
            </w:r>
          </w:p>
        </w:tc>
        <w:tc>
          <w:tcPr>
            <w:tcW w:w="2843" w:type="pct"/>
          </w:tcPr>
          <w:p w:rsidR="002C284D" w:rsidRPr="00D13A16" w:rsidRDefault="00714B71" w:rsidP="00860345">
            <w:pPr>
              <w:spacing w:after="120" w:line="360" w:lineRule="auto"/>
              <w:ind w:firstLine="567"/>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0 530 910 1991</w:t>
            </w:r>
          </w:p>
        </w:tc>
      </w:tr>
      <w:tr w:rsidR="002C284D" w:rsidRPr="00D13A16" w:rsidTr="00860345">
        <w:tc>
          <w:tcPr>
            <w:tcW w:w="2157" w:type="pct"/>
            <w:hideMark/>
          </w:tcPr>
          <w:p w:rsidR="002C284D" w:rsidRPr="00D13A16" w:rsidRDefault="002C284D" w:rsidP="00860345">
            <w:pPr>
              <w:tabs>
                <w:tab w:val="left" w:pos="3261"/>
                <w:tab w:val="left" w:pos="3402"/>
              </w:tabs>
              <w:spacing w:after="120" w:line="360" w:lineRule="auto"/>
              <w:ind w:firstLine="567"/>
              <w:jc w:val="both"/>
              <w:rPr>
                <w:rFonts w:ascii="Times New Roman" w:eastAsia="Calibri" w:hAnsi="Times New Roman" w:cs="Times New Roman"/>
                <w:noProof/>
                <w:sz w:val="24"/>
                <w:szCs w:val="24"/>
              </w:rPr>
            </w:pPr>
            <w:r w:rsidRPr="00D13A16">
              <w:rPr>
                <w:rFonts w:ascii="Times New Roman" w:eastAsia="Calibri" w:hAnsi="Times New Roman" w:cs="Times New Roman"/>
                <w:b/>
                <w:noProof/>
                <w:sz w:val="24"/>
                <w:szCs w:val="24"/>
              </w:rPr>
              <w:t>E-posta</w:t>
            </w:r>
          </w:p>
        </w:tc>
        <w:tc>
          <w:tcPr>
            <w:tcW w:w="2843" w:type="pct"/>
            <w:hideMark/>
          </w:tcPr>
          <w:p w:rsidR="002C284D" w:rsidRPr="00D13A16" w:rsidRDefault="002C284D" w:rsidP="00714B71">
            <w:pPr>
              <w:spacing w:after="120" w:line="360" w:lineRule="auto"/>
              <w:ind w:firstLine="567"/>
              <w:jc w:val="both"/>
              <w:rPr>
                <w:rFonts w:ascii="Times New Roman" w:eastAsia="Calibri" w:hAnsi="Times New Roman" w:cs="Times New Roman"/>
                <w:noProof/>
                <w:sz w:val="24"/>
                <w:szCs w:val="24"/>
              </w:rPr>
            </w:pPr>
            <w:r w:rsidRPr="00D13A16">
              <w:rPr>
                <w:rFonts w:ascii="Times New Roman" w:eastAsia="Calibri" w:hAnsi="Times New Roman" w:cs="Times New Roman"/>
                <w:noProof/>
                <w:sz w:val="24"/>
                <w:szCs w:val="24"/>
              </w:rPr>
              <w:t xml:space="preserve">: </w:t>
            </w:r>
            <w:hyperlink r:id="rId27" w:history="1">
              <w:r w:rsidR="00714B71">
                <w:rPr>
                  <w:rFonts w:ascii="Times New Roman" w:eastAsia="Calibri" w:hAnsi="Times New Roman" w:cs="Times New Roman"/>
                  <w:noProof/>
                  <w:sz w:val="24"/>
                  <w:szCs w:val="24"/>
                </w:rPr>
                <w:t>dyt.canguner@gmail.com</w:t>
              </w:r>
            </w:hyperlink>
            <w:r w:rsidRPr="00D13A16">
              <w:rPr>
                <w:rFonts w:ascii="Times New Roman" w:eastAsia="Calibri" w:hAnsi="Times New Roman" w:cs="Times New Roman"/>
                <w:noProof/>
                <w:sz w:val="24"/>
                <w:szCs w:val="24"/>
              </w:rPr>
              <w:t xml:space="preserve"> </w:t>
            </w:r>
          </w:p>
        </w:tc>
      </w:tr>
      <w:tr w:rsidR="002C284D" w:rsidRPr="00D13A16" w:rsidTr="00860345">
        <w:tc>
          <w:tcPr>
            <w:tcW w:w="2157" w:type="pct"/>
            <w:hideMark/>
          </w:tcPr>
          <w:p w:rsidR="002C284D" w:rsidRPr="00D13A16" w:rsidRDefault="002C284D" w:rsidP="00860345">
            <w:pPr>
              <w:spacing w:after="120" w:line="360" w:lineRule="auto"/>
              <w:ind w:firstLine="567"/>
              <w:jc w:val="both"/>
              <w:rPr>
                <w:rFonts w:ascii="Times New Roman" w:eastAsia="Calibri" w:hAnsi="Times New Roman" w:cs="Times New Roman"/>
                <w:noProof/>
                <w:sz w:val="24"/>
                <w:szCs w:val="24"/>
              </w:rPr>
            </w:pPr>
            <w:r w:rsidRPr="00D13A16">
              <w:rPr>
                <w:rFonts w:ascii="Times New Roman" w:eastAsia="Calibri" w:hAnsi="Times New Roman" w:cs="Times New Roman"/>
                <w:b/>
                <w:noProof/>
                <w:sz w:val="24"/>
                <w:szCs w:val="24"/>
              </w:rPr>
              <w:t xml:space="preserve">Yabancı dil                                       </w:t>
            </w:r>
          </w:p>
        </w:tc>
        <w:tc>
          <w:tcPr>
            <w:tcW w:w="2843" w:type="pct"/>
            <w:hideMark/>
          </w:tcPr>
          <w:p w:rsidR="002C284D" w:rsidRPr="00D13A16" w:rsidRDefault="002C284D" w:rsidP="00860345">
            <w:pPr>
              <w:spacing w:after="120" w:line="360" w:lineRule="auto"/>
              <w:ind w:firstLine="567"/>
              <w:jc w:val="both"/>
              <w:rPr>
                <w:rFonts w:ascii="Times New Roman" w:eastAsia="Calibri" w:hAnsi="Times New Roman" w:cs="Times New Roman"/>
                <w:noProof/>
                <w:sz w:val="24"/>
                <w:szCs w:val="24"/>
              </w:rPr>
            </w:pPr>
            <w:r w:rsidRPr="00D13A16">
              <w:rPr>
                <w:rFonts w:ascii="Times New Roman" w:eastAsia="Calibri" w:hAnsi="Times New Roman" w:cs="Times New Roman"/>
                <w:noProof/>
                <w:sz w:val="24"/>
                <w:szCs w:val="24"/>
              </w:rPr>
              <w:t xml:space="preserve">: İngilizce </w:t>
            </w:r>
          </w:p>
        </w:tc>
      </w:tr>
    </w:tbl>
    <w:p w:rsidR="002C284D" w:rsidRPr="00D13A16" w:rsidRDefault="002C284D" w:rsidP="002C284D">
      <w:pPr>
        <w:tabs>
          <w:tab w:val="left" w:pos="3261"/>
        </w:tabs>
        <w:spacing w:after="120" w:line="360" w:lineRule="auto"/>
        <w:ind w:firstLine="567"/>
        <w:jc w:val="both"/>
        <w:rPr>
          <w:rFonts w:ascii="Times New Roman" w:eastAsia="Calibri" w:hAnsi="Times New Roman" w:cs="Times New Roman"/>
          <w:noProof/>
        </w:rPr>
      </w:pPr>
    </w:p>
    <w:p w:rsidR="002C284D" w:rsidRPr="00D13A16" w:rsidRDefault="002C284D" w:rsidP="002C284D">
      <w:pPr>
        <w:tabs>
          <w:tab w:val="left" w:pos="3360"/>
        </w:tabs>
        <w:spacing w:after="120" w:line="360" w:lineRule="auto"/>
        <w:ind w:firstLine="567"/>
        <w:jc w:val="both"/>
        <w:rPr>
          <w:rFonts w:ascii="Times New Roman" w:eastAsia="Times New Roman" w:hAnsi="Times New Roman" w:cs="Times New Roman"/>
          <w:noProof/>
          <w:sz w:val="24"/>
          <w:szCs w:val="24"/>
        </w:rPr>
      </w:pPr>
      <w:r w:rsidRPr="00D13A16">
        <w:rPr>
          <w:rFonts w:ascii="Times New Roman" w:eastAsia="Times New Roman" w:hAnsi="Times New Roman" w:cs="Times New Roman"/>
          <w:b/>
          <w:noProof/>
          <w:sz w:val="24"/>
          <w:szCs w:val="24"/>
        </w:rPr>
        <w:t>EĞİTİM</w:t>
      </w:r>
    </w:p>
    <w:tbl>
      <w:tblPr>
        <w:tblW w:w="8767" w:type="dxa"/>
        <w:jc w:val="center"/>
        <w:tblLook w:val="04A0" w:firstRow="1" w:lastRow="0" w:firstColumn="1" w:lastColumn="0" w:noHBand="0" w:noVBand="1"/>
      </w:tblPr>
      <w:tblGrid>
        <w:gridCol w:w="1430"/>
        <w:gridCol w:w="4511"/>
        <w:gridCol w:w="2826"/>
      </w:tblGrid>
      <w:tr w:rsidR="002C284D" w:rsidRPr="00D13A16" w:rsidTr="00860345">
        <w:trPr>
          <w:trHeight w:val="512"/>
          <w:jc w:val="center"/>
        </w:trPr>
        <w:tc>
          <w:tcPr>
            <w:tcW w:w="1430" w:type="dxa"/>
            <w:tcBorders>
              <w:top w:val="single" w:sz="4" w:space="0" w:color="auto"/>
              <w:bottom w:val="single" w:sz="4" w:space="0" w:color="auto"/>
            </w:tcBorders>
          </w:tcPr>
          <w:p w:rsidR="002C284D" w:rsidRPr="00D13A16" w:rsidRDefault="002C284D" w:rsidP="00860345">
            <w:pPr>
              <w:tabs>
                <w:tab w:val="left" w:pos="3360"/>
              </w:tabs>
              <w:spacing w:after="120" w:line="360" w:lineRule="auto"/>
              <w:jc w:val="both"/>
              <w:rPr>
                <w:rFonts w:ascii="Times New Roman" w:eastAsia="Times New Roman" w:hAnsi="Times New Roman" w:cs="Times New Roman"/>
                <w:b/>
                <w:noProof/>
                <w:sz w:val="24"/>
                <w:szCs w:val="24"/>
              </w:rPr>
            </w:pPr>
            <w:r w:rsidRPr="00D13A16">
              <w:rPr>
                <w:rFonts w:ascii="Times New Roman" w:eastAsia="Times New Roman" w:hAnsi="Times New Roman" w:cs="Times New Roman"/>
                <w:b/>
                <w:noProof/>
                <w:sz w:val="24"/>
                <w:szCs w:val="24"/>
              </w:rPr>
              <w:t>Derece</w:t>
            </w:r>
          </w:p>
        </w:tc>
        <w:tc>
          <w:tcPr>
            <w:tcW w:w="4511" w:type="dxa"/>
            <w:tcBorders>
              <w:top w:val="single" w:sz="4" w:space="0" w:color="auto"/>
              <w:bottom w:val="single" w:sz="4" w:space="0" w:color="auto"/>
            </w:tcBorders>
          </w:tcPr>
          <w:p w:rsidR="002C284D" w:rsidRPr="00D13A16" w:rsidRDefault="002C284D" w:rsidP="00860345">
            <w:pPr>
              <w:tabs>
                <w:tab w:val="left" w:pos="3360"/>
              </w:tabs>
              <w:spacing w:after="120" w:line="360" w:lineRule="auto"/>
              <w:ind w:firstLine="567"/>
              <w:jc w:val="center"/>
              <w:rPr>
                <w:rFonts w:ascii="Times New Roman" w:eastAsia="Times New Roman" w:hAnsi="Times New Roman" w:cs="Times New Roman"/>
                <w:b/>
                <w:noProof/>
                <w:sz w:val="24"/>
                <w:szCs w:val="24"/>
              </w:rPr>
            </w:pPr>
            <w:r w:rsidRPr="00D13A16">
              <w:rPr>
                <w:rFonts w:ascii="Times New Roman" w:eastAsia="Times New Roman" w:hAnsi="Times New Roman" w:cs="Times New Roman"/>
                <w:b/>
                <w:noProof/>
                <w:sz w:val="24"/>
                <w:szCs w:val="24"/>
              </w:rPr>
              <w:t>Kurum</w:t>
            </w:r>
          </w:p>
        </w:tc>
        <w:tc>
          <w:tcPr>
            <w:tcW w:w="2826" w:type="dxa"/>
            <w:tcBorders>
              <w:top w:val="single" w:sz="4" w:space="0" w:color="auto"/>
              <w:bottom w:val="single" w:sz="4" w:space="0" w:color="auto"/>
            </w:tcBorders>
          </w:tcPr>
          <w:p w:rsidR="002C284D" w:rsidRPr="00D13A16" w:rsidRDefault="002C284D" w:rsidP="00860345">
            <w:pPr>
              <w:tabs>
                <w:tab w:val="left" w:pos="3360"/>
              </w:tabs>
              <w:spacing w:after="120" w:line="360" w:lineRule="auto"/>
              <w:jc w:val="center"/>
              <w:rPr>
                <w:rFonts w:ascii="Times New Roman" w:eastAsia="Times New Roman" w:hAnsi="Times New Roman" w:cs="Times New Roman"/>
                <w:b/>
                <w:noProof/>
                <w:sz w:val="24"/>
                <w:szCs w:val="24"/>
              </w:rPr>
            </w:pPr>
            <w:r w:rsidRPr="00D13A16">
              <w:rPr>
                <w:rFonts w:ascii="Times New Roman" w:eastAsia="Times New Roman" w:hAnsi="Times New Roman" w:cs="Times New Roman"/>
                <w:b/>
                <w:noProof/>
                <w:sz w:val="24"/>
                <w:szCs w:val="24"/>
              </w:rPr>
              <w:t>Mezuniyet tarihi</w:t>
            </w:r>
          </w:p>
        </w:tc>
      </w:tr>
      <w:tr w:rsidR="002C284D" w:rsidRPr="00D13A16" w:rsidTr="00860345">
        <w:trPr>
          <w:trHeight w:val="498"/>
          <w:jc w:val="center"/>
        </w:trPr>
        <w:tc>
          <w:tcPr>
            <w:tcW w:w="1430" w:type="dxa"/>
            <w:tcBorders>
              <w:top w:val="single" w:sz="4" w:space="0" w:color="auto"/>
            </w:tcBorders>
            <w:vAlign w:val="center"/>
          </w:tcPr>
          <w:p w:rsidR="002C284D" w:rsidRPr="00D13A16" w:rsidRDefault="002C284D" w:rsidP="00860345">
            <w:pPr>
              <w:tabs>
                <w:tab w:val="left" w:pos="3360"/>
              </w:tabs>
              <w:spacing w:after="120" w:line="360" w:lineRule="auto"/>
              <w:jc w:val="both"/>
              <w:rPr>
                <w:rFonts w:ascii="Times New Roman" w:eastAsia="Times New Roman" w:hAnsi="Times New Roman" w:cs="Times New Roman"/>
                <w:noProof/>
                <w:sz w:val="24"/>
                <w:szCs w:val="24"/>
              </w:rPr>
            </w:pPr>
          </w:p>
        </w:tc>
        <w:tc>
          <w:tcPr>
            <w:tcW w:w="4511" w:type="dxa"/>
            <w:tcBorders>
              <w:top w:val="single" w:sz="4" w:space="0" w:color="auto"/>
            </w:tcBorders>
            <w:vAlign w:val="center"/>
          </w:tcPr>
          <w:p w:rsidR="002C284D" w:rsidRPr="00D13A16" w:rsidRDefault="002C284D" w:rsidP="00860345">
            <w:pPr>
              <w:tabs>
                <w:tab w:val="left" w:pos="3360"/>
              </w:tabs>
              <w:spacing w:after="120" w:line="360" w:lineRule="auto"/>
              <w:ind w:firstLine="567"/>
              <w:jc w:val="center"/>
              <w:rPr>
                <w:rFonts w:ascii="Times New Roman" w:eastAsia="Times New Roman" w:hAnsi="Times New Roman" w:cs="Times New Roman"/>
                <w:noProof/>
                <w:sz w:val="24"/>
                <w:szCs w:val="24"/>
              </w:rPr>
            </w:pPr>
          </w:p>
        </w:tc>
        <w:tc>
          <w:tcPr>
            <w:tcW w:w="2826" w:type="dxa"/>
            <w:tcBorders>
              <w:top w:val="single" w:sz="4" w:space="0" w:color="auto"/>
            </w:tcBorders>
            <w:vAlign w:val="center"/>
          </w:tcPr>
          <w:p w:rsidR="002C284D" w:rsidRPr="00D13A16" w:rsidRDefault="002C284D" w:rsidP="00860345">
            <w:pPr>
              <w:tabs>
                <w:tab w:val="left" w:pos="3360"/>
              </w:tabs>
              <w:spacing w:after="120" w:line="360" w:lineRule="auto"/>
              <w:ind w:right="-564" w:firstLine="567"/>
              <w:jc w:val="center"/>
              <w:rPr>
                <w:rFonts w:ascii="Times New Roman" w:eastAsia="Times New Roman" w:hAnsi="Times New Roman" w:cs="Times New Roman"/>
                <w:noProof/>
                <w:sz w:val="24"/>
                <w:szCs w:val="24"/>
              </w:rPr>
            </w:pPr>
          </w:p>
        </w:tc>
      </w:tr>
      <w:tr w:rsidR="002C284D" w:rsidRPr="00D13A16" w:rsidTr="00860345">
        <w:trPr>
          <w:trHeight w:val="512"/>
          <w:jc w:val="center"/>
        </w:trPr>
        <w:tc>
          <w:tcPr>
            <w:tcW w:w="1430" w:type="dxa"/>
            <w:vAlign w:val="center"/>
          </w:tcPr>
          <w:p w:rsidR="002C284D" w:rsidRPr="00D13A16" w:rsidRDefault="002C284D" w:rsidP="00860345">
            <w:pPr>
              <w:tabs>
                <w:tab w:val="left" w:pos="3360"/>
              </w:tabs>
              <w:spacing w:after="120" w:line="360" w:lineRule="auto"/>
              <w:jc w:val="both"/>
              <w:rPr>
                <w:rFonts w:ascii="Times New Roman" w:eastAsia="Times New Roman" w:hAnsi="Times New Roman" w:cs="Times New Roman"/>
                <w:noProof/>
                <w:sz w:val="24"/>
                <w:szCs w:val="24"/>
              </w:rPr>
            </w:pPr>
            <w:r w:rsidRPr="00D13A16">
              <w:rPr>
                <w:rFonts w:ascii="Times New Roman" w:eastAsia="Times New Roman" w:hAnsi="Times New Roman" w:cs="Times New Roman"/>
                <w:noProof/>
                <w:sz w:val="24"/>
                <w:szCs w:val="24"/>
              </w:rPr>
              <w:t>Y. Lisans</w:t>
            </w:r>
          </w:p>
        </w:tc>
        <w:tc>
          <w:tcPr>
            <w:tcW w:w="4511" w:type="dxa"/>
            <w:vAlign w:val="center"/>
          </w:tcPr>
          <w:p w:rsidR="002C284D" w:rsidRPr="00D13A16" w:rsidRDefault="00714B71" w:rsidP="00860345">
            <w:pPr>
              <w:tabs>
                <w:tab w:val="left" w:pos="3360"/>
              </w:tabs>
              <w:spacing w:after="120" w:line="360" w:lineRule="auto"/>
              <w:ind w:firstLine="567"/>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Aydın Adnan Menderes Üniversitesi</w:t>
            </w:r>
          </w:p>
        </w:tc>
        <w:tc>
          <w:tcPr>
            <w:tcW w:w="2826" w:type="dxa"/>
            <w:vAlign w:val="center"/>
          </w:tcPr>
          <w:p w:rsidR="002C284D" w:rsidRPr="00D13A16" w:rsidRDefault="00494F90" w:rsidP="00860345">
            <w:pPr>
              <w:tabs>
                <w:tab w:val="left" w:pos="3360"/>
              </w:tabs>
              <w:spacing w:after="120" w:line="360" w:lineRule="auto"/>
              <w:ind w:firstLine="567"/>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Devam ediyor</w:t>
            </w:r>
          </w:p>
        </w:tc>
      </w:tr>
      <w:tr w:rsidR="002C284D" w:rsidRPr="00D13A16" w:rsidTr="00860345">
        <w:trPr>
          <w:trHeight w:val="526"/>
          <w:jc w:val="center"/>
        </w:trPr>
        <w:tc>
          <w:tcPr>
            <w:tcW w:w="1430" w:type="dxa"/>
            <w:tcBorders>
              <w:bottom w:val="single" w:sz="4" w:space="0" w:color="auto"/>
            </w:tcBorders>
            <w:vAlign w:val="center"/>
          </w:tcPr>
          <w:p w:rsidR="002C284D" w:rsidRPr="00D13A16" w:rsidRDefault="002C284D" w:rsidP="00860345">
            <w:pPr>
              <w:tabs>
                <w:tab w:val="left" w:pos="3360"/>
              </w:tabs>
              <w:spacing w:after="120" w:line="360" w:lineRule="auto"/>
              <w:jc w:val="both"/>
              <w:rPr>
                <w:rFonts w:ascii="Times New Roman" w:eastAsia="Times New Roman" w:hAnsi="Times New Roman" w:cs="Times New Roman"/>
                <w:noProof/>
                <w:sz w:val="24"/>
                <w:szCs w:val="24"/>
              </w:rPr>
            </w:pPr>
            <w:r w:rsidRPr="00D13A16">
              <w:rPr>
                <w:rFonts w:ascii="Times New Roman" w:eastAsia="Times New Roman" w:hAnsi="Times New Roman" w:cs="Times New Roman"/>
                <w:noProof/>
                <w:sz w:val="24"/>
                <w:szCs w:val="24"/>
              </w:rPr>
              <w:t>Lisans</w:t>
            </w:r>
          </w:p>
        </w:tc>
        <w:tc>
          <w:tcPr>
            <w:tcW w:w="4511" w:type="dxa"/>
            <w:tcBorders>
              <w:bottom w:val="single" w:sz="4" w:space="0" w:color="auto"/>
            </w:tcBorders>
            <w:vAlign w:val="center"/>
          </w:tcPr>
          <w:p w:rsidR="002C284D" w:rsidRPr="00D13A16" w:rsidRDefault="00714B71" w:rsidP="00860345">
            <w:pPr>
              <w:tabs>
                <w:tab w:val="left" w:pos="3360"/>
              </w:tabs>
              <w:spacing w:after="120" w:line="360" w:lineRule="auto"/>
              <w:ind w:firstLine="567"/>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Gümüşhane Üniversitesi</w:t>
            </w:r>
          </w:p>
        </w:tc>
        <w:tc>
          <w:tcPr>
            <w:tcW w:w="2826" w:type="dxa"/>
            <w:tcBorders>
              <w:bottom w:val="single" w:sz="4" w:space="0" w:color="auto"/>
            </w:tcBorders>
            <w:vAlign w:val="center"/>
          </w:tcPr>
          <w:p w:rsidR="002C284D" w:rsidRPr="00D13A16" w:rsidRDefault="00714B71" w:rsidP="00860345">
            <w:pPr>
              <w:tabs>
                <w:tab w:val="left" w:pos="3360"/>
              </w:tabs>
              <w:spacing w:after="120" w:line="360" w:lineRule="auto"/>
              <w:ind w:firstLine="567"/>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2014</w:t>
            </w:r>
          </w:p>
        </w:tc>
      </w:tr>
    </w:tbl>
    <w:p w:rsidR="002C284D" w:rsidRPr="00D13A16" w:rsidRDefault="002C284D" w:rsidP="002C284D">
      <w:pPr>
        <w:tabs>
          <w:tab w:val="left" w:pos="3360"/>
        </w:tabs>
        <w:spacing w:after="120" w:line="360" w:lineRule="auto"/>
        <w:ind w:firstLine="567"/>
        <w:jc w:val="both"/>
        <w:rPr>
          <w:rFonts w:ascii="Times New Roman" w:eastAsia="Times New Roman" w:hAnsi="Times New Roman" w:cs="Times New Roman"/>
          <w:noProof/>
          <w:sz w:val="24"/>
          <w:szCs w:val="24"/>
        </w:rPr>
      </w:pPr>
    </w:p>
    <w:p w:rsidR="002C284D" w:rsidRPr="00D13A16" w:rsidRDefault="002C284D" w:rsidP="002C284D">
      <w:pPr>
        <w:tabs>
          <w:tab w:val="left" w:pos="3360"/>
        </w:tabs>
        <w:spacing w:after="120" w:line="360" w:lineRule="auto"/>
        <w:ind w:firstLine="567"/>
        <w:jc w:val="both"/>
        <w:rPr>
          <w:rFonts w:ascii="Times New Roman" w:eastAsia="Times New Roman" w:hAnsi="Times New Roman" w:cs="Times New Roman"/>
          <w:b/>
          <w:noProof/>
          <w:sz w:val="24"/>
          <w:szCs w:val="24"/>
        </w:rPr>
      </w:pPr>
      <w:r w:rsidRPr="00D13A16">
        <w:rPr>
          <w:rFonts w:ascii="Times New Roman" w:eastAsia="Times New Roman" w:hAnsi="Times New Roman" w:cs="Times New Roman"/>
          <w:b/>
          <w:noProof/>
          <w:sz w:val="24"/>
          <w:szCs w:val="24"/>
        </w:rPr>
        <w:t>BURSLAR ve ÖDÜLLER</w:t>
      </w:r>
    </w:p>
    <w:p w:rsidR="00714B71" w:rsidRPr="00D13A16" w:rsidRDefault="00714B71" w:rsidP="00714B71">
      <w:pPr>
        <w:tabs>
          <w:tab w:val="left" w:pos="3360"/>
        </w:tabs>
        <w:spacing w:after="120" w:line="360" w:lineRule="auto"/>
        <w:ind w:firstLine="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Onur Öğrencisi 2014- Gümüşhane Üniversitesi</w:t>
      </w:r>
    </w:p>
    <w:p w:rsidR="002C284D" w:rsidRPr="00D13A16" w:rsidRDefault="002C284D" w:rsidP="002C284D">
      <w:pPr>
        <w:tabs>
          <w:tab w:val="left" w:pos="3360"/>
        </w:tabs>
        <w:spacing w:after="120" w:line="360" w:lineRule="auto"/>
        <w:ind w:firstLine="567"/>
        <w:jc w:val="both"/>
        <w:rPr>
          <w:rFonts w:ascii="Times New Roman" w:eastAsia="Times New Roman" w:hAnsi="Times New Roman" w:cs="Times New Roman"/>
          <w:b/>
          <w:noProof/>
          <w:sz w:val="24"/>
          <w:szCs w:val="24"/>
        </w:rPr>
      </w:pPr>
      <w:r w:rsidRPr="00D13A16">
        <w:rPr>
          <w:rFonts w:ascii="Times New Roman" w:eastAsia="Times New Roman" w:hAnsi="Times New Roman" w:cs="Times New Roman"/>
          <w:b/>
          <w:noProof/>
          <w:sz w:val="24"/>
          <w:szCs w:val="24"/>
        </w:rPr>
        <w:t>İŞ DENEYİMİ</w:t>
      </w:r>
    </w:p>
    <w:tbl>
      <w:tblPr>
        <w:tblW w:w="8679" w:type="dxa"/>
        <w:jc w:val="center"/>
        <w:tblLook w:val="04A0" w:firstRow="1" w:lastRow="0" w:firstColumn="1" w:lastColumn="0" w:noHBand="0" w:noVBand="1"/>
      </w:tblPr>
      <w:tblGrid>
        <w:gridCol w:w="2499"/>
        <w:gridCol w:w="3930"/>
        <w:gridCol w:w="2250"/>
      </w:tblGrid>
      <w:tr w:rsidR="002C284D" w:rsidRPr="00D13A16" w:rsidTr="00860345">
        <w:trPr>
          <w:trHeight w:val="431"/>
          <w:jc w:val="center"/>
        </w:trPr>
        <w:tc>
          <w:tcPr>
            <w:tcW w:w="2499" w:type="dxa"/>
            <w:tcBorders>
              <w:top w:val="single" w:sz="4" w:space="0" w:color="auto"/>
              <w:bottom w:val="single" w:sz="4" w:space="0" w:color="auto"/>
            </w:tcBorders>
          </w:tcPr>
          <w:p w:rsidR="002C284D" w:rsidRPr="00D13A16" w:rsidRDefault="002C284D" w:rsidP="00860345">
            <w:pPr>
              <w:tabs>
                <w:tab w:val="left" w:pos="3360"/>
              </w:tabs>
              <w:spacing w:after="120" w:line="360" w:lineRule="auto"/>
              <w:ind w:firstLine="567"/>
              <w:jc w:val="center"/>
              <w:rPr>
                <w:rFonts w:ascii="Times New Roman" w:eastAsia="Times New Roman" w:hAnsi="Times New Roman" w:cs="Times New Roman"/>
                <w:b/>
                <w:noProof/>
                <w:sz w:val="24"/>
                <w:szCs w:val="24"/>
              </w:rPr>
            </w:pPr>
            <w:r w:rsidRPr="00D13A16">
              <w:rPr>
                <w:rFonts w:ascii="Times New Roman" w:eastAsia="Times New Roman" w:hAnsi="Times New Roman" w:cs="Times New Roman"/>
                <w:b/>
                <w:noProof/>
                <w:sz w:val="24"/>
                <w:szCs w:val="24"/>
              </w:rPr>
              <w:t>Yıl</w:t>
            </w:r>
          </w:p>
        </w:tc>
        <w:tc>
          <w:tcPr>
            <w:tcW w:w="3930" w:type="dxa"/>
            <w:tcBorders>
              <w:top w:val="single" w:sz="4" w:space="0" w:color="auto"/>
              <w:bottom w:val="single" w:sz="4" w:space="0" w:color="auto"/>
            </w:tcBorders>
          </w:tcPr>
          <w:p w:rsidR="002C284D" w:rsidRPr="00D13A16" w:rsidRDefault="002C284D" w:rsidP="00860345">
            <w:pPr>
              <w:tabs>
                <w:tab w:val="left" w:pos="3360"/>
              </w:tabs>
              <w:spacing w:after="120" w:line="360" w:lineRule="auto"/>
              <w:ind w:firstLine="567"/>
              <w:jc w:val="center"/>
              <w:rPr>
                <w:rFonts w:ascii="Times New Roman" w:eastAsia="Times New Roman" w:hAnsi="Times New Roman" w:cs="Times New Roman"/>
                <w:b/>
                <w:noProof/>
                <w:sz w:val="24"/>
                <w:szCs w:val="24"/>
              </w:rPr>
            </w:pPr>
            <w:r w:rsidRPr="00D13A16">
              <w:rPr>
                <w:rFonts w:ascii="Times New Roman" w:eastAsia="Times New Roman" w:hAnsi="Times New Roman" w:cs="Times New Roman"/>
                <w:b/>
                <w:noProof/>
                <w:sz w:val="24"/>
                <w:szCs w:val="24"/>
              </w:rPr>
              <w:t>Yer/Kurum</w:t>
            </w:r>
          </w:p>
        </w:tc>
        <w:tc>
          <w:tcPr>
            <w:tcW w:w="2250" w:type="dxa"/>
            <w:tcBorders>
              <w:top w:val="single" w:sz="4" w:space="0" w:color="auto"/>
              <w:bottom w:val="single" w:sz="4" w:space="0" w:color="auto"/>
            </w:tcBorders>
          </w:tcPr>
          <w:p w:rsidR="002C284D" w:rsidRPr="00D13A16" w:rsidRDefault="002C284D" w:rsidP="00860345">
            <w:pPr>
              <w:tabs>
                <w:tab w:val="left" w:pos="3360"/>
              </w:tabs>
              <w:spacing w:after="120" w:line="360" w:lineRule="auto"/>
              <w:ind w:firstLine="567"/>
              <w:jc w:val="center"/>
              <w:rPr>
                <w:rFonts w:ascii="Times New Roman" w:eastAsia="Times New Roman" w:hAnsi="Times New Roman" w:cs="Times New Roman"/>
                <w:b/>
                <w:noProof/>
                <w:sz w:val="24"/>
                <w:szCs w:val="24"/>
              </w:rPr>
            </w:pPr>
            <w:r w:rsidRPr="00D13A16">
              <w:rPr>
                <w:rFonts w:ascii="Times New Roman" w:eastAsia="Times New Roman" w:hAnsi="Times New Roman" w:cs="Times New Roman"/>
                <w:b/>
                <w:noProof/>
                <w:sz w:val="24"/>
                <w:szCs w:val="24"/>
              </w:rPr>
              <w:t>Ünvan</w:t>
            </w:r>
          </w:p>
        </w:tc>
      </w:tr>
      <w:tr w:rsidR="002C284D" w:rsidRPr="00D13A16" w:rsidTr="00860345">
        <w:trPr>
          <w:trHeight w:val="405"/>
          <w:jc w:val="center"/>
        </w:trPr>
        <w:tc>
          <w:tcPr>
            <w:tcW w:w="2499" w:type="dxa"/>
            <w:tcBorders>
              <w:top w:val="single" w:sz="4" w:space="0" w:color="auto"/>
            </w:tcBorders>
          </w:tcPr>
          <w:p w:rsidR="002C284D" w:rsidRPr="00D13A16" w:rsidRDefault="00714B71" w:rsidP="00860345">
            <w:pPr>
              <w:tabs>
                <w:tab w:val="left" w:pos="3360"/>
              </w:tabs>
              <w:spacing w:after="120" w:line="360" w:lineRule="auto"/>
              <w:ind w:firstLine="567"/>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2016-2018</w:t>
            </w:r>
          </w:p>
        </w:tc>
        <w:tc>
          <w:tcPr>
            <w:tcW w:w="3930" w:type="dxa"/>
            <w:tcBorders>
              <w:top w:val="single" w:sz="4" w:space="0" w:color="auto"/>
            </w:tcBorders>
          </w:tcPr>
          <w:p w:rsidR="002C284D" w:rsidRPr="00D13A16" w:rsidRDefault="00714B71" w:rsidP="00860345">
            <w:pPr>
              <w:tabs>
                <w:tab w:val="left" w:pos="3360"/>
              </w:tabs>
              <w:spacing w:after="120" w:line="360" w:lineRule="auto"/>
              <w:ind w:firstLine="567"/>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Medlife Sağlık  Kuruluşları</w:t>
            </w:r>
          </w:p>
        </w:tc>
        <w:tc>
          <w:tcPr>
            <w:tcW w:w="2250" w:type="dxa"/>
            <w:tcBorders>
              <w:top w:val="single" w:sz="4" w:space="0" w:color="auto"/>
            </w:tcBorders>
          </w:tcPr>
          <w:p w:rsidR="002C284D" w:rsidRPr="00D13A16" w:rsidRDefault="00714B71" w:rsidP="00860345">
            <w:pPr>
              <w:tabs>
                <w:tab w:val="left" w:pos="3360"/>
              </w:tabs>
              <w:spacing w:after="120" w:line="360" w:lineRule="auto"/>
              <w:ind w:firstLine="567"/>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Diyetisyen</w:t>
            </w:r>
          </w:p>
        </w:tc>
      </w:tr>
      <w:tr w:rsidR="002C284D" w:rsidRPr="00D13A16" w:rsidTr="00860345">
        <w:trPr>
          <w:trHeight w:val="435"/>
          <w:jc w:val="center"/>
        </w:trPr>
        <w:tc>
          <w:tcPr>
            <w:tcW w:w="2499" w:type="dxa"/>
            <w:tcBorders>
              <w:bottom w:val="single" w:sz="4" w:space="0" w:color="auto"/>
            </w:tcBorders>
          </w:tcPr>
          <w:p w:rsidR="002C284D" w:rsidRPr="00D13A16" w:rsidRDefault="00714B71" w:rsidP="00860345">
            <w:pPr>
              <w:tabs>
                <w:tab w:val="left" w:pos="3360"/>
              </w:tabs>
              <w:spacing w:after="120" w:line="360" w:lineRule="auto"/>
              <w:ind w:firstLine="567"/>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2018-</w:t>
            </w:r>
          </w:p>
        </w:tc>
        <w:tc>
          <w:tcPr>
            <w:tcW w:w="3930" w:type="dxa"/>
            <w:tcBorders>
              <w:bottom w:val="single" w:sz="4" w:space="0" w:color="auto"/>
            </w:tcBorders>
          </w:tcPr>
          <w:p w:rsidR="002C284D" w:rsidRPr="00D13A16" w:rsidRDefault="00714B71" w:rsidP="00860345">
            <w:pPr>
              <w:tabs>
                <w:tab w:val="left" w:pos="3360"/>
              </w:tabs>
              <w:spacing w:after="120" w:line="360" w:lineRule="auto"/>
              <w:ind w:firstLine="567"/>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CAN’lı Sağlıklı Yaşam Merkezi</w:t>
            </w:r>
          </w:p>
        </w:tc>
        <w:tc>
          <w:tcPr>
            <w:tcW w:w="2250" w:type="dxa"/>
            <w:tcBorders>
              <w:bottom w:val="single" w:sz="4" w:space="0" w:color="auto"/>
            </w:tcBorders>
          </w:tcPr>
          <w:p w:rsidR="002C284D" w:rsidRPr="00D13A16" w:rsidRDefault="00714B71" w:rsidP="00860345">
            <w:pPr>
              <w:tabs>
                <w:tab w:val="left" w:pos="3360"/>
              </w:tabs>
              <w:spacing w:after="120" w:line="360" w:lineRule="auto"/>
              <w:ind w:firstLine="567"/>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Diyetisyen</w:t>
            </w:r>
          </w:p>
        </w:tc>
      </w:tr>
    </w:tbl>
    <w:p w:rsidR="002C284D" w:rsidRPr="00D13A16" w:rsidRDefault="002C284D" w:rsidP="002C284D">
      <w:pPr>
        <w:tabs>
          <w:tab w:val="left" w:pos="2620"/>
          <w:tab w:val="left" w:pos="3540"/>
        </w:tabs>
        <w:spacing w:after="120" w:line="360" w:lineRule="auto"/>
        <w:ind w:firstLine="567"/>
        <w:jc w:val="both"/>
        <w:rPr>
          <w:rFonts w:ascii="Times New Roman" w:eastAsia="Times New Roman" w:hAnsi="Times New Roman" w:cs="Times New Roman"/>
          <w:b/>
          <w:noProof/>
          <w:sz w:val="24"/>
          <w:szCs w:val="24"/>
        </w:rPr>
      </w:pPr>
    </w:p>
    <w:p w:rsidR="002C284D" w:rsidRPr="00D13A16" w:rsidRDefault="002C284D" w:rsidP="002C284D">
      <w:pPr>
        <w:tabs>
          <w:tab w:val="left" w:pos="2620"/>
          <w:tab w:val="left" w:pos="3540"/>
        </w:tabs>
        <w:spacing w:after="120" w:line="360" w:lineRule="auto"/>
        <w:ind w:firstLine="567"/>
        <w:jc w:val="both"/>
        <w:rPr>
          <w:rFonts w:ascii="Times New Roman" w:eastAsia="Times New Roman" w:hAnsi="Times New Roman" w:cs="Times New Roman"/>
          <w:b/>
          <w:noProof/>
          <w:sz w:val="24"/>
          <w:szCs w:val="24"/>
        </w:rPr>
      </w:pPr>
      <w:r w:rsidRPr="00D13A16">
        <w:rPr>
          <w:rFonts w:ascii="Times New Roman" w:eastAsia="Times New Roman" w:hAnsi="Times New Roman" w:cs="Times New Roman"/>
          <w:b/>
          <w:noProof/>
          <w:sz w:val="24"/>
          <w:szCs w:val="24"/>
        </w:rPr>
        <w:t>AKADEMİK YAYINLAR</w:t>
      </w:r>
    </w:p>
    <w:p w:rsidR="002C284D" w:rsidRPr="00D13A16" w:rsidRDefault="002C284D" w:rsidP="002C284D">
      <w:pPr>
        <w:tabs>
          <w:tab w:val="left" w:pos="2620"/>
          <w:tab w:val="left" w:pos="3540"/>
        </w:tabs>
        <w:spacing w:after="120" w:line="360" w:lineRule="auto"/>
        <w:ind w:firstLine="567"/>
        <w:jc w:val="both"/>
        <w:rPr>
          <w:rFonts w:ascii="Times New Roman" w:eastAsia="Times New Roman" w:hAnsi="Times New Roman" w:cs="Times New Roman"/>
          <w:noProof/>
          <w:sz w:val="24"/>
          <w:szCs w:val="24"/>
          <w:lang w:eastAsia="tr-TR"/>
        </w:rPr>
      </w:pPr>
      <w:r w:rsidRPr="00D13A16">
        <w:rPr>
          <w:rFonts w:ascii="Times New Roman" w:eastAsia="Times New Roman" w:hAnsi="Times New Roman" w:cs="Times New Roman"/>
          <w:b/>
          <w:noProof/>
          <w:sz w:val="24"/>
          <w:szCs w:val="24"/>
          <w:lang w:eastAsia="tr-TR"/>
        </w:rPr>
        <w:t>1.</w:t>
      </w:r>
      <w:r w:rsidRPr="00D13A16">
        <w:rPr>
          <w:rFonts w:ascii="Times New Roman" w:eastAsia="Times New Roman" w:hAnsi="Times New Roman" w:cs="Times New Roman"/>
          <w:noProof/>
          <w:sz w:val="24"/>
          <w:szCs w:val="24"/>
          <w:lang w:eastAsia="tr-TR"/>
        </w:rPr>
        <w:t xml:space="preserve"> </w:t>
      </w:r>
      <w:r w:rsidRPr="00D13A16">
        <w:rPr>
          <w:rFonts w:ascii="Times New Roman" w:eastAsia="Times New Roman" w:hAnsi="Times New Roman" w:cs="Times New Roman"/>
          <w:b/>
          <w:noProof/>
          <w:sz w:val="24"/>
          <w:szCs w:val="24"/>
          <w:lang w:eastAsia="tr-TR"/>
        </w:rPr>
        <w:t>MAKALELER</w:t>
      </w:r>
    </w:p>
    <w:p w:rsidR="002C284D" w:rsidRPr="00D13A16" w:rsidRDefault="00714B71" w:rsidP="002C284D">
      <w:pPr>
        <w:tabs>
          <w:tab w:val="left" w:pos="2620"/>
          <w:tab w:val="left" w:pos="3540"/>
        </w:tabs>
        <w:spacing w:after="120" w:line="360" w:lineRule="auto"/>
        <w:ind w:firstLine="567"/>
        <w:jc w:val="both"/>
        <w:rPr>
          <w:rFonts w:ascii="Times New Roman" w:eastAsia="Times New Roman" w:hAnsi="Times New Roman" w:cs="Times New Roman"/>
          <w:noProof/>
          <w:sz w:val="24"/>
          <w:szCs w:val="24"/>
          <w:lang w:eastAsia="tr-TR"/>
        </w:rPr>
      </w:pPr>
      <w:r>
        <w:rPr>
          <w:rFonts w:ascii="Times New Roman" w:eastAsia="Times New Roman" w:hAnsi="Times New Roman" w:cs="Times New Roman"/>
          <w:noProof/>
          <w:sz w:val="24"/>
          <w:szCs w:val="24"/>
          <w:lang w:eastAsia="tr-TR"/>
        </w:rPr>
        <w:t>-</w:t>
      </w:r>
    </w:p>
    <w:p w:rsidR="002C284D" w:rsidRPr="00D13A16" w:rsidRDefault="002C284D" w:rsidP="002C284D">
      <w:pPr>
        <w:tabs>
          <w:tab w:val="left" w:pos="2620"/>
          <w:tab w:val="left" w:pos="3540"/>
        </w:tabs>
        <w:spacing w:after="120" w:line="360" w:lineRule="auto"/>
        <w:ind w:left="960" w:hanging="393"/>
        <w:jc w:val="both"/>
        <w:rPr>
          <w:rFonts w:ascii="Times New Roman" w:eastAsia="Times New Roman" w:hAnsi="Times New Roman" w:cs="Times New Roman"/>
          <w:b/>
          <w:noProof/>
          <w:sz w:val="24"/>
          <w:szCs w:val="24"/>
        </w:rPr>
      </w:pPr>
      <w:r w:rsidRPr="00D13A16">
        <w:rPr>
          <w:rFonts w:ascii="Times New Roman" w:eastAsia="Times New Roman" w:hAnsi="Times New Roman" w:cs="Times New Roman"/>
          <w:b/>
          <w:noProof/>
          <w:sz w:val="24"/>
          <w:szCs w:val="24"/>
        </w:rPr>
        <w:lastRenderedPageBreak/>
        <w:t>2. PROJELER</w:t>
      </w:r>
    </w:p>
    <w:p w:rsidR="002C284D" w:rsidRPr="00D13A16" w:rsidRDefault="00714B71" w:rsidP="002C284D">
      <w:pPr>
        <w:spacing w:after="120" w:line="360" w:lineRule="auto"/>
        <w:ind w:left="720" w:hanging="153"/>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sz w:val="24"/>
          <w:szCs w:val="24"/>
        </w:rPr>
        <w:t>-</w:t>
      </w:r>
    </w:p>
    <w:p w:rsidR="002C284D" w:rsidRPr="00D13A16" w:rsidRDefault="002C284D" w:rsidP="002C284D">
      <w:pPr>
        <w:autoSpaceDE w:val="0"/>
        <w:autoSpaceDN w:val="0"/>
        <w:adjustRightInd w:val="0"/>
        <w:spacing w:after="120" w:line="360" w:lineRule="auto"/>
        <w:ind w:firstLine="567"/>
        <w:jc w:val="both"/>
        <w:rPr>
          <w:rFonts w:ascii="Times New Roman" w:eastAsia="Times New Roman" w:hAnsi="Times New Roman" w:cs="Times New Roman"/>
          <w:b/>
          <w:bCs/>
          <w:noProof/>
          <w:color w:val="000000"/>
          <w:sz w:val="24"/>
          <w:szCs w:val="24"/>
          <w:lang w:eastAsia="en-GB"/>
        </w:rPr>
      </w:pPr>
      <w:r w:rsidRPr="00D13A16">
        <w:rPr>
          <w:rFonts w:ascii="Times New Roman" w:eastAsia="Times New Roman" w:hAnsi="Times New Roman" w:cs="Times New Roman"/>
          <w:b/>
          <w:noProof/>
          <w:color w:val="000000"/>
          <w:sz w:val="24"/>
          <w:szCs w:val="24"/>
          <w:lang w:eastAsia="en-GB"/>
        </w:rPr>
        <w:t>3. BİLDİRİLER</w:t>
      </w:r>
    </w:p>
    <w:p w:rsidR="002C284D" w:rsidRPr="00D13A16" w:rsidRDefault="002C284D" w:rsidP="002C284D">
      <w:pPr>
        <w:tabs>
          <w:tab w:val="left" w:pos="2620"/>
          <w:tab w:val="left" w:pos="3540"/>
        </w:tabs>
        <w:spacing w:after="120" w:line="360" w:lineRule="auto"/>
        <w:ind w:left="567" w:hanging="567"/>
        <w:jc w:val="both"/>
        <w:rPr>
          <w:rFonts w:ascii="Times New Roman" w:eastAsia="Times New Roman" w:hAnsi="Times New Roman" w:cs="Times New Roman"/>
          <w:b/>
          <w:noProof/>
          <w:sz w:val="24"/>
          <w:szCs w:val="24"/>
        </w:rPr>
      </w:pPr>
      <w:r w:rsidRPr="00D13A16">
        <w:rPr>
          <w:rFonts w:ascii="Times New Roman" w:eastAsia="Times New Roman" w:hAnsi="Times New Roman" w:cs="Times New Roman"/>
          <w:b/>
          <w:noProof/>
          <w:sz w:val="24"/>
          <w:szCs w:val="24"/>
        </w:rPr>
        <w:tab/>
        <w:t>A) Uluslarası Kongrelerde Sunulan Bildiriler</w:t>
      </w:r>
    </w:p>
    <w:p w:rsidR="002C284D" w:rsidRPr="00D13A16" w:rsidRDefault="002C284D" w:rsidP="002C284D">
      <w:pPr>
        <w:tabs>
          <w:tab w:val="left" w:pos="2620"/>
          <w:tab w:val="left" w:pos="3540"/>
        </w:tabs>
        <w:spacing w:after="120" w:line="360" w:lineRule="auto"/>
        <w:ind w:left="567" w:hanging="567"/>
        <w:jc w:val="both"/>
        <w:rPr>
          <w:rFonts w:ascii="Times New Roman" w:eastAsia="Times New Roman" w:hAnsi="Times New Roman" w:cs="Times New Roman"/>
          <w:noProof/>
          <w:sz w:val="24"/>
          <w:szCs w:val="24"/>
        </w:rPr>
      </w:pPr>
      <w:r w:rsidRPr="00D13A16">
        <w:rPr>
          <w:rFonts w:ascii="Times New Roman" w:eastAsia="Times New Roman" w:hAnsi="Times New Roman" w:cs="Times New Roman"/>
          <w:b/>
          <w:noProof/>
          <w:sz w:val="24"/>
          <w:szCs w:val="24"/>
        </w:rPr>
        <w:tab/>
      </w:r>
      <w:r w:rsidR="00714B71">
        <w:rPr>
          <w:rFonts w:ascii="Times New Roman" w:eastAsia="Times New Roman" w:hAnsi="Times New Roman" w:cs="Times New Roman"/>
          <w:noProof/>
          <w:sz w:val="24"/>
          <w:szCs w:val="24"/>
        </w:rPr>
        <w:t>-</w:t>
      </w:r>
    </w:p>
    <w:p w:rsidR="002C284D" w:rsidRPr="00D13A16" w:rsidRDefault="002C284D" w:rsidP="002C284D">
      <w:pPr>
        <w:tabs>
          <w:tab w:val="left" w:pos="2620"/>
          <w:tab w:val="left" w:pos="3540"/>
        </w:tabs>
        <w:spacing w:after="120" w:line="360" w:lineRule="auto"/>
        <w:ind w:left="567" w:hanging="567"/>
        <w:jc w:val="both"/>
        <w:rPr>
          <w:rFonts w:ascii="Times New Roman" w:eastAsia="Times New Roman" w:hAnsi="Times New Roman" w:cs="Times New Roman"/>
          <w:b/>
          <w:noProof/>
          <w:sz w:val="24"/>
          <w:szCs w:val="24"/>
        </w:rPr>
      </w:pPr>
      <w:r w:rsidRPr="00D13A16">
        <w:rPr>
          <w:rFonts w:ascii="Times New Roman" w:eastAsia="Times New Roman" w:hAnsi="Times New Roman" w:cs="Times New Roman"/>
          <w:b/>
          <w:noProof/>
          <w:sz w:val="24"/>
          <w:szCs w:val="24"/>
        </w:rPr>
        <w:tab/>
        <w:t>B) Ulusal Kongrelerde Sunulan Bildiriler</w:t>
      </w:r>
    </w:p>
    <w:p w:rsidR="002C284D" w:rsidRPr="00D13A16" w:rsidRDefault="00714B71" w:rsidP="002C284D">
      <w:pPr>
        <w:widowControl w:val="0"/>
        <w:autoSpaceDE w:val="0"/>
        <w:autoSpaceDN w:val="0"/>
        <w:adjustRightInd w:val="0"/>
        <w:spacing w:after="120" w:line="360" w:lineRule="auto"/>
        <w:ind w:left="938" w:right="-20" w:hanging="371"/>
        <w:jc w:val="both"/>
        <w:rPr>
          <w:noProof/>
        </w:rPr>
      </w:pPr>
      <w:r>
        <w:rPr>
          <w:rFonts w:ascii="Times New Roman" w:eastAsia="Times New Roman" w:hAnsi="Times New Roman" w:cs="Times New Roman"/>
          <w:bCs/>
          <w:noProof/>
          <w:sz w:val="24"/>
          <w:szCs w:val="24"/>
        </w:rPr>
        <w:t>-</w:t>
      </w:r>
    </w:p>
    <w:sectPr w:rsidR="002C284D" w:rsidRPr="00D13A16" w:rsidSect="002C284D">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ECB" w:rsidRDefault="00C71ECB" w:rsidP="00860345">
      <w:pPr>
        <w:spacing w:after="0" w:line="240" w:lineRule="auto"/>
      </w:pPr>
      <w:r>
        <w:separator/>
      </w:r>
    </w:p>
  </w:endnote>
  <w:endnote w:type="continuationSeparator" w:id="0">
    <w:p w:rsidR="00C71ECB" w:rsidRDefault="00C71ECB" w:rsidP="00860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C1A" w:rsidRPr="00860345" w:rsidRDefault="00A44C1A">
    <w:pPr>
      <w:pStyle w:val="Altbilgi"/>
      <w:jc w:val="right"/>
      <w:rPr>
        <w:rFonts w:ascii="Times New Roman" w:hAnsi="Times New Roman" w:cs="Times New Roman"/>
        <w:sz w:val="24"/>
      </w:rPr>
    </w:pPr>
  </w:p>
  <w:p w:rsidR="00A44C1A" w:rsidRPr="00860345" w:rsidRDefault="00A44C1A">
    <w:pPr>
      <w:pStyle w:val="Altbilgi"/>
      <w:rPr>
        <w:rFonts w:ascii="Times New Roman" w:hAnsi="Times New Roman" w:cs="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221748358"/>
      <w:docPartObj>
        <w:docPartGallery w:val="Page Numbers (Bottom of Page)"/>
        <w:docPartUnique/>
      </w:docPartObj>
    </w:sdtPr>
    <w:sdtEndPr/>
    <w:sdtContent>
      <w:p w:rsidR="00A44C1A" w:rsidRPr="00860345" w:rsidRDefault="00A44C1A">
        <w:pPr>
          <w:pStyle w:val="Altbilgi"/>
          <w:jc w:val="right"/>
          <w:rPr>
            <w:rFonts w:ascii="Times New Roman" w:hAnsi="Times New Roman" w:cs="Times New Roman"/>
            <w:sz w:val="24"/>
          </w:rPr>
        </w:pPr>
        <w:r w:rsidRPr="00860345">
          <w:rPr>
            <w:rFonts w:ascii="Times New Roman" w:hAnsi="Times New Roman" w:cs="Times New Roman"/>
            <w:sz w:val="24"/>
          </w:rPr>
          <w:fldChar w:fldCharType="begin"/>
        </w:r>
        <w:r w:rsidRPr="00860345">
          <w:rPr>
            <w:rFonts w:ascii="Times New Roman" w:hAnsi="Times New Roman" w:cs="Times New Roman"/>
            <w:sz w:val="24"/>
          </w:rPr>
          <w:instrText>PAGE   \* MERGEFORMAT</w:instrText>
        </w:r>
        <w:r w:rsidRPr="00860345">
          <w:rPr>
            <w:rFonts w:ascii="Times New Roman" w:hAnsi="Times New Roman" w:cs="Times New Roman"/>
            <w:sz w:val="24"/>
          </w:rPr>
          <w:fldChar w:fldCharType="separate"/>
        </w:r>
        <w:r w:rsidR="00B36731">
          <w:rPr>
            <w:rFonts w:ascii="Times New Roman" w:hAnsi="Times New Roman" w:cs="Times New Roman"/>
            <w:noProof/>
            <w:sz w:val="24"/>
          </w:rPr>
          <w:t>18</w:t>
        </w:r>
        <w:r w:rsidRPr="00860345">
          <w:rPr>
            <w:rFonts w:ascii="Times New Roman" w:hAnsi="Times New Roman" w:cs="Times New Roman"/>
            <w:sz w:val="24"/>
          </w:rPr>
          <w:fldChar w:fldCharType="end"/>
        </w:r>
      </w:p>
    </w:sdtContent>
  </w:sdt>
  <w:p w:rsidR="00A44C1A" w:rsidRPr="00860345" w:rsidRDefault="00A44C1A">
    <w:pPr>
      <w:pStyle w:val="Altbilgi"/>
      <w:rPr>
        <w:rFonts w:ascii="Times New Roman" w:hAnsi="Times New Roman" w:cs="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511417016"/>
      <w:docPartObj>
        <w:docPartGallery w:val="Page Numbers (Bottom of Page)"/>
        <w:docPartUnique/>
      </w:docPartObj>
    </w:sdtPr>
    <w:sdtEndPr/>
    <w:sdtContent>
      <w:p w:rsidR="00A44C1A" w:rsidRPr="00860345" w:rsidRDefault="00A44C1A">
        <w:pPr>
          <w:pStyle w:val="Altbilgi"/>
          <w:jc w:val="right"/>
          <w:rPr>
            <w:rFonts w:ascii="Times New Roman" w:hAnsi="Times New Roman" w:cs="Times New Roman"/>
            <w:sz w:val="24"/>
          </w:rPr>
        </w:pPr>
        <w:r>
          <w:rPr>
            <w:rFonts w:ascii="Times New Roman" w:hAnsi="Times New Roman" w:cs="Times New Roman"/>
            <w:noProof/>
            <w:sz w:val="24"/>
            <w:lang w:eastAsia="tr-TR"/>
          </w:rPr>
          <mc:AlternateContent>
            <mc:Choice Requires="wps">
              <w:drawing>
                <wp:anchor distT="0" distB="0" distL="114300" distR="114300" simplePos="0" relativeHeight="251657216" behindDoc="0" locked="0" layoutInCell="1" allowOverlap="1" wp14:anchorId="104151C4" wp14:editId="34EA7C02">
                  <wp:simplePos x="0" y="0"/>
                  <wp:positionH relativeFrom="column">
                    <wp:posOffset>-1068259</wp:posOffset>
                  </wp:positionH>
                  <wp:positionV relativeFrom="paragraph">
                    <wp:posOffset>18366</wp:posOffset>
                  </wp:positionV>
                  <wp:extent cx="985652" cy="700644"/>
                  <wp:effectExtent l="0" t="0" r="24130" b="23495"/>
                  <wp:wrapNone/>
                  <wp:docPr id="10" name="Metin Kutusu 10"/>
                  <wp:cNvGraphicFramePr/>
                  <a:graphic xmlns:a="http://schemas.openxmlformats.org/drawingml/2006/main">
                    <a:graphicData uri="http://schemas.microsoft.com/office/word/2010/wordprocessingShape">
                      <wps:wsp>
                        <wps:cNvSpPr txBox="1"/>
                        <wps:spPr>
                          <a:xfrm>
                            <a:off x="0" y="0"/>
                            <a:ext cx="985652" cy="700644"/>
                          </a:xfrm>
                          <a:prstGeom prst="rect">
                            <a:avLst/>
                          </a:prstGeom>
                          <a:solidFill>
                            <a:schemeClr val="lt1"/>
                          </a:solidFill>
                          <a:ln w="6350">
                            <a:solidFill>
                              <a:schemeClr val="bg1"/>
                            </a:solidFill>
                          </a:ln>
                        </wps:spPr>
                        <wps:txbx>
                          <w:txbxContent>
                            <w:p w:rsidR="00A44C1A" w:rsidRPr="00F725F1" w:rsidRDefault="00A44C1A">
                              <w:pPr>
                                <w:rPr>
                                  <w:rFonts w:ascii="Times New Roman" w:hAnsi="Times New Roman" w:cs="Times New Roman"/>
                                  <w:sz w:val="24"/>
                                </w:rPr>
                              </w:pPr>
                              <w:r w:rsidRPr="00F725F1">
                                <w:rPr>
                                  <w:rFonts w:ascii="Times New Roman" w:hAnsi="Times New Roman" w:cs="Times New Roman"/>
                                  <w:sz w:val="24"/>
                                </w:rPr>
                                <w:fldChar w:fldCharType="begin"/>
                              </w:r>
                              <w:r w:rsidRPr="00F725F1">
                                <w:rPr>
                                  <w:rFonts w:ascii="Times New Roman" w:hAnsi="Times New Roman" w:cs="Times New Roman"/>
                                  <w:sz w:val="24"/>
                                </w:rPr>
                                <w:instrText xml:space="preserve"> PAGE  \* Arabic  \* MERGEFORMAT </w:instrText>
                              </w:r>
                              <w:r w:rsidRPr="00F725F1">
                                <w:rPr>
                                  <w:rFonts w:ascii="Times New Roman" w:hAnsi="Times New Roman" w:cs="Times New Roman"/>
                                  <w:sz w:val="24"/>
                                </w:rPr>
                                <w:fldChar w:fldCharType="separate"/>
                              </w:r>
                              <w:r w:rsidR="00B36731">
                                <w:rPr>
                                  <w:rFonts w:ascii="Times New Roman" w:hAnsi="Times New Roman" w:cs="Times New Roman"/>
                                  <w:noProof/>
                                  <w:sz w:val="24"/>
                                </w:rPr>
                                <w:t>28</w:t>
                              </w:r>
                              <w:r w:rsidRPr="00F725F1">
                                <w:rPr>
                                  <w:rFonts w:ascii="Times New Roman" w:hAnsi="Times New Roman" w:cs="Times New Roman"/>
                                  <w:sz w:val="24"/>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10" o:spid="_x0000_s1026" type="#_x0000_t202" style="position:absolute;left:0;text-align:left;margin-left:-84.1pt;margin-top:1.45pt;width:77.6pt;height:55.1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" fillcolor="white [3201]" strokecolor="white [3212]" strokeweight=".5pt">
                  <v:textbox style="layout-flow:vertical">
                    <w:txbxContent>
                      <w:p w:rsidR="00A44C1A" w:rsidRPr="00F725F1" w:rsidRDefault="00A44C1A">
                        <w:pPr>
                          <w:rPr>
                            <w:rFonts w:ascii="Times New Roman" w:hAnsi="Times New Roman" w:cs="Times New Roman"/>
                            <w:sz w:val="24"/>
                          </w:rPr>
                        </w:pPr>
                        <w:r w:rsidRPr="00F725F1">
                          <w:rPr>
                            <w:rFonts w:ascii="Times New Roman" w:hAnsi="Times New Roman" w:cs="Times New Roman"/>
                            <w:sz w:val="24"/>
                          </w:rPr>
                          <w:fldChar w:fldCharType="begin"/>
                        </w:r>
                        <w:r w:rsidRPr="00F725F1">
                          <w:rPr>
                            <w:rFonts w:ascii="Times New Roman" w:hAnsi="Times New Roman" w:cs="Times New Roman"/>
                            <w:sz w:val="24"/>
                          </w:rPr>
                          <w:instrText xml:space="preserve"> PAGE  \* Arabic  \* MERGEFORMAT </w:instrText>
                        </w:r>
                        <w:r w:rsidRPr="00F725F1">
                          <w:rPr>
                            <w:rFonts w:ascii="Times New Roman" w:hAnsi="Times New Roman" w:cs="Times New Roman"/>
                            <w:sz w:val="24"/>
                          </w:rPr>
                          <w:fldChar w:fldCharType="separate"/>
                        </w:r>
                        <w:r w:rsidR="00B36731">
                          <w:rPr>
                            <w:rFonts w:ascii="Times New Roman" w:hAnsi="Times New Roman" w:cs="Times New Roman"/>
                            <w:noProof/>
                            <w:sz w:val="24"/>
                          </w:rPr>
                          <w:t>28</w:t>
                        </w:r>
                        <w:r w:rsidRPr="00F725F1">
                          <w:rPr>
                            <w:rFonts w:ascii="Times New Roman" w:hAnsi="Times New Roman" w:cs="Times New Roman"/>
                            <w:sz w:val="24"/>
                          </w:rPr>
                          <w:fldChar w:fldCharType="end"/>
                        </w:r>
                      </w:p>
                    </w:txbxContent>
                  </v:textbox>
                </v:shape>
              </w:pict>
            </mc:Fallback>
          </mc:AlternateContent>
        </w:r>
      </w:p>
    </w:sdtContent>
  </w:sdt>
  <w:p w:rsidR="00A44C1A" w:rsidRPr="00860345" w:rsidRDefault="00A44C1A">
    <w:pPr>
      <w:pStyle w:val="Altbilgi"/>
      <w:rPr>
        <w:rFonts w:ascii="Times New Roman" w:hAnsi="Times New Roman" w:cs="Times New Roman"/>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530218779"/>
      <w:docPartObj>
        <w:docPartGallery w:val="Page Numbers (Bottom of Page)"/>
        <w:docPartUnique/>
      </w:docPartObj>
    </w:sdtPr>
    <w:sdtEndPr/>
    <w:sdtContent>
      <w:p w:rsidR="00A44C1A" w:rsidRPr="00860345" w:rsidRDefault="00A44C1A">
        <w:pPr>
          <w:pStyle w:val="Altbilgi"/>
          <w:jc w:val="right"/>
          <w:rPr>
            <w:rFonts w:ascii="Times New Roman" w:hAnsi="Times New Roman" w:cs="Times New Roman"/>
            <w:sz w:val="24"/>
          </w:rPr>
        </w:pPr>
        <w:r>
          <w:rPr>
            <w:rFonts w:ascii="Times New Roman" w:hAnsi="Times New Roman" w:cs="Times New Roman"/>
            <w:noProof/>
            <w:sz w:val="24"/>
            <w:lang w:eastAsia="tr-TR"/>
          </w:rPr>
          <mc:AlternateContent>
            <mc:Choice Requires="wps">
              <w:drawing>
                <wp:anchor distT="0" distB="0" distL="114300" distR="114300" simplePos="0" relativeHeight="251658240" behindDoc="0" locked="0" layoutInCell="1" allowOverlap="1" wp14:anchorId="6ED91183" wp14:editId="1881C667">
                  <wp:simplePos x="0" y="0"/>
                  <wp:positionH relativeFrom="column">
                    <wp:posOffset>-1045029</wp:posOffset>
                  </wp:positionH>
                  <wp:positionV relativeFrom="paragraph">
                    <wp:posOffset>13509</wp:posOffset>
                  </wp:positionV>
                  <wp:extent cx="985652" cy="700644"/>
                  <wp:effectExtent l="0" t="0" r="24130" b="23495"/>
                  <wp:wrapNone/>
                  <wp:docPr id="11" name="Metin Kutusu 11"/>
                  <wp:cNvGraphicFramePr/>
                  <a:graphic xmlns:a="http://schemas.openxmlformats.org/drawingml/2006/main">
                    <a:graphicData uri="http://schemas.microsoft.com/office/word/2010/wordprocessingShape">
                      <wps:wsp>
                        <wps:cNvSpPr txBox="1"/>
                        <wps:spPr>
                          <a:xfrm>
                            <a:off x="0" y="0"/>
                            <a:ext cx="985652" cy="700644"/>
                          </a:xfrm>
                          <a:prstGeom prst="rect">
                            <a:avLst/>
                          </a:prstGeom>
                          <a:solidFill>
                            <a:schemeClr val="lt1"/>
                          </a:solidFill>
                          <a:ln w="6350">
                            <a:solidFill>
                              <a:schemeClr val="bg1"/>
                            </a:solidFill>
                          </a:ln>
                        </wps:spPr>
                        <wps:txbx>
                          <w:txbxContent>
                            <w:p w:rsidR="00A44C1A" w:rsidRPr="00F725F1" w:rsidRDefault="00A44C1A" w:rsidP="00F725F1">
                              <w:pPr>
                                <w:rPr>
                                  <w:rFonts w:ascii="Times New Roman" w:hAnsi="Times New Roman" w:cs="Times New Roman"/>
                                  <w:sz w:val="24"/>
                                </w:rPr>
                              </w:pPr>
                              <w:r w:rsidRPr="00F725F1">
                                <w:rPr>
                                  <w:rFonts w:ascii="Times New Roman" w:hAnsi="Times New Roman" w:cs="Times New Roman"/>
                                  <w:sz w:val="24"/>
                                </w:rPr>
                                <w:fldChar w:fldCharType="begin"/>
                              </w:r>
                              <w:r w:rsidRPr="00F725F1">
                                <w:rPr>
                                  <w:rFonts w:ascii="Times New Roman" w:hAnsi="Times New Roman" w:cs="Times New Roman"/>
                                  <w:sz w:val="24"/>
                                </w:rPr>
                                <w:instrText xml:space="preserve"> PAGE  \* Arabic  \* MERGEFORMAT </w:instrText>
                              </w:r>
                              <w:r w:rsidRPr="00F725F1">
                                <w:rPr>
                                  <w:rFonts w:ascii="Times New Roman" w:hAnsi="Times New Roman" w:cs="Times New Roman"/>
                                  <w:sz w:val="24"/>
                                </w:rPr>
                                <w:fldChar w:fldCharType="separate"/>
                              </w:r>
                              <w:r w:rsidR="00B36731">
                                <w:rPr>
                                  <w:rFonts w:ascii="Times New Roman" w:hAnsi="Times New Roman" w:cs="Times New Roman"/>
                                  <w:noProof/>
                                  <w:sz w:val="24"/>
                                </w:rPr>
                                <w:t>29</w:t>
                              </w:r>
                              <w:r w:rsidRPr="00F725F1">
                                <w:rPr>
                                  <w:rFonts w:ascii="Times New Roman" w:hAnsi="Times New Roman" w:cs="Times New Roman"/>
                                  <w:sz w:val="24"/>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11" o:spid="_x0000_s1027" type="#_x0000_t202" style="position:absolute;left:0;text-align:left;margin-left:-82.3pt;margin-top:1.05pt;width:77.6pt;height:55.1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" fillcolor="white [3201]" strokecolor="white [3212]" strokeweight=".5pt">
                  <v:textbox style="layout-flow:vertical">
                    <w:txbxContent>
                      <w:p w:rsidR="00A44C1A" w:rsidRPr="00F725F1" w:rsidRDefault="00A44C1A" w:rsidP="00F725F1">
                        <w:pPr>
                          <w:rPr>
                            <w:rFonts w:ascii="Times New Roman" w:hAnsi="Times New Roman" w:cs="Times New Roman"/>
                            <w:sz w:val="24"/>
                          </w:rPr>
                        </w:pPr>
                        <w:r w:rsidRPr="00F725F1">
                          <w:rPr>
                            <w:rFonts w:ascii="Times New Roman" w:hAnsi="Times New Roman" w:cs="Times New Roman"/>
                            <w:sz w:val="24"/>
                          </w:rPr>
                          <w:fldChar w:fldCharType="begin"/>
                        </w:r>
                        <w:r w:rsidRPr="00F725F1">
                          <w:rPr>
                            <w:rFonts w:ascii="Times New Roman" w:hAnsi="Times New Roman" w:cs="Times New Roman"/>
                            <w:sz w:val="24"/>
                          </w:rPr>
                          <w:instrText xml:space="preserve"> PAGE  \* Arabic  \* MERGEFORMAT </w:instrText>
                        </w:r>
                        <w:r w:rsidRPr="00F725F1">
                          <w:rPr>
                            <w:rFonts w:ascii="Times New Roman" w:hAnsi="Times New Roman" w:cs="Times New Roman"/>
                            <w:sz w:val="24"/>
                          </w:rPr>
                          <w:fldChar w:fldCharType="separate"/>
                        </w:r>
                        <w:r w:rsidR="00B36731">
                          <w:rPr>
                            <w:rFonts w:ascii="Times New Roman" w:hAnsi="Times New Roman" w:cs="Times New Roman"/>
                            <w:noProof/>
                            <w:sz w:val="24"/>
                          </w:rPr>
                          <w:t>29</w:t>
                        </w:r>
                        <w:r w:rsidRPr="00F725F1">
                          <w:rPr>
                            <w:rFonts w:ascii="Times New Roman" w:hAnsi="Times New Roman" w:cs="Times New Roman"/>
                            <w:sz w:val="24"/>
                          </w:rPr>
                          <w:fldChar w:fldCharType="end"/>
                        </w:r>
                      </w:p>
                    </w:txbxContent>
                  </v:textbox>
                </v:shape>
              </w:pict>
            </mc:Fallback>
          </mc:AlternateContent>
        </w:r>
      </w:p>
    </w:sdtContent>
  </w:sdt>
  <w:p w:rsidR="00A44C1A" w:rsidRPr="00860345" w:rsidRDefault="00A44C1A">
    <w:pPr>
      <w:pStyle w:val="Altbilgi"/>
      <w:rPr>
        <w:rFonts w:ascii="Times New Roman" w:hAnsi="Times New Roman" w:cs="Times New Roman"/>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274326375"/>
      <w:docPartObj>
        <w:docPartGallery w:val="Page Numbers (Bottom of Page)"/>
        <w:docPartUnique/>
      </w:docPartObj>
    </w:sdtPr>
    <w:sdtEndPr/>
    <w:sdtContent>
      <w:p w:rsidR="00A44C1A" w:rsidRPr="00860345" w:rsidRDefault="00A44C1A">
        <w:pPr>
          <w:pStyle w:val="Altbilgi"/>
          <w:jc w:val="right"/>
          <w:rPr>
            <w:rFonts w:ascii="Times New Roman" w:hAnsi="Times New Roman" w:cs="Times New Roman"/>
            <w:sz w:val="24"/>
          </w:rPr>
        </w:pPr>
        <w:r w:rsidRPr="00860345">
          <w:rPr>
            <w:rFonts w:ascii="Times New Roman" w:hAnsi="Times New Roman" w:cs="Times New Roman"/>
            <w:sz w:val="24"/>
          </w:rPr>
          <w:fldChar w:fldCharType="begin"/>
        </w:r>
        <w:r w:rsidRPr="00860345">
          <w:rPr>
            <w:rFonts w:ascii="Times New Roman" w:hAnsi="Times New Roman" w:cs="Times New Roman"/>
            <w:sz w:val="24"/>
          </w:rPr>
          <w:instrText>PAGE   \* MERGEFORMAT</w:instrText>
        </w:r>
        <w:r w:rsidRPr="00860345">
          <w:rPr>
            <w:rFonts w:ascii="Times New Roman" w:hAnsi="Times New Roman" w:cs="Times New Roman"/>
            <w:sz w:val="24"/>
          </w:rPr>
          <w:fldChar w:fldCharType="separate"/>
        </w:r>
        <w:r w:rsidR="00B36731">
          <w:rPr>
            <w:rFonts w:ascii="Times New Roman" w:hAnsi="Times New Roman" w:cs="Times New Roman"/>
            <w:noProof/>
            <w:sz w:val="24"/>
          </w:rPr>
          <w:t>34</w:t>
        </w:r>
        <w:r w:rsidRPr="00860345">
          <w:rPr>
            <w:rFonts w:ascii="Times New Roman" w:hAnsi="Times New Roman" w:cs="Times New Roman"/>
            <w:sz w:val="24"/>
          </w:rPr>
          <w:fldChar w:fldCharType="end"/>
        </w:r>
      </w:p>
    </w:sdtContent>
  </w:sdt>
  <w:p w:rsidR="00A44C1A" w:rsidRPr="00860345" w:rsidRDefault="00A44C1A">
    <w:pPr>
      <w:pStyle w:val="Altbilgi"/>
      <w:rPr>
        <w:rFonts w:ascii="Times New Roman" w:hAnsi="Times New Roman" w:cs="Times New Roman"/>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342902823"/>
      <w:docPartObj>
        <w:docPartGallery w:val="Page Numbers (Bottom of Page)"/>
        <w:docPartUnique/>
      </w:docPartObj>
    </w:sdtPr>
    <w:sdtEndPr/>
    <w:sdtContent>
      <w:p w:rsidR="00A44C1A" w:rsidRPr="00860345" w:rsidRDefault="00A44C1A">
        <w:pPr>
          <w:pStyle w:val="Altbilgi"/>
          <w:jc w:val="right"/>
          <w:rPr>
            <w:rFonts w:ascii="Times New Roman" w:hAnsi="Times New Roman" w:cs="Times New Roman"/>
            <w:sz w:val="24"/>
          </w:rPr>
        </w:pPr>
        <w:r>
          <w:rPr>
            <w:rFonts w:ascii="Times New Roman" w:hAnsi="Times New Roman" w:cs="Times New Roman"/>
            <w:noProof/>
            <w:sz w:val="24"/>
            <w:lang w:eastAsia="tr-TR"/>
          </w:rPr>
          <mc:AlternateContent>
            <mc:Choice Requires="wps">
              <w:drawing>
                <wp:anchor distT="0" distB="0" distL="114300" distR="114300" simplePos="0" relativeHeight="251660288" behindDoc="0" locked="0" layoutInCell="1" allowOverlap="1" wp14:anchorId="1B25723E" wp14:editId="069C7125">
                  <wp:simplePos x="0" y="0"/>
                  <wp:positionH relativeFrom="column">
                    <wp:posOffset>-846162</wp:posOffset>
                  </wp:positionH>
                  <wp:positionV relativeFrom="paragraph">
                    <wp:posOffset>30878</wp:posOffset>
                  </wp:positionV>
                  <wp:extent cx="985652" cy="700644"/>
                  <wp:effectExtent l="0" t="0" r="24130" b="23495"/>
                  <wp:wrapNone/>
                  <wp:docPr id="4" name="Metin Kutusu 4"/>
                  <wp:cNvGraphicFramePr/>
                  <a:graphic xmlns:a="http://schemas.openxmlformats.org/drawingml/2006/main">
                    <a:graphicData uri="http://schemas.microsoft.com/office/word/2010/wordprocessingShape">
                      <wps:wsp>
                        <wps:cNvSpPr txBox="1"/>
                        <wps:spPr>
                          <a:xfrm>
                            <a:off x="0" y="0"/>
                            <a:ext cx="985652" cy="700644"/>
                          </a:xfrm>
                          <a:prstGeom prst="rect">
                            <a:avLst/>
                          </a:prstGeom>
                          <a:solidFill>
                            <a:schemeClr val="lt1"/>
                          </a:solidFill>
                          <a:ln w="6350">
                            <a:solidFill>
                              <a:schemeClr val="bg1"/>
                            </a:solidFill>
                          </a:ln>
                        </wps:spPr>
                        <wps:txbx>
                          <w:txbxContent>
                            <w:p w:rsidR="00A44C1A" w:rsidRPr="00F725F1" w:rsidRDefault="00A44C1A" w:rsidP="001C6AE2">
                              <w:pPr>
                                <w:rPr>
                                  <w:rFonts w:ascii="Times New Roman" w:hAnsi="Times New Roman" w:cs="Times New Roman"/>
                                  <w:sz w:val="24"/>
                                </w:rPr>
                              </w:pPr>
                              <w:r w:rsidRPr="00F725F1">
                                <w:rPr>
                                  <w:rFonts w:ascii="Times New Roman" w:hAnsi="Times New Roman" w:cs="Times New Roman"/>
                                  <w:sz w:val="24"/>
                                </w:rPr>
                                <w:fldChar w:fldCharType="begin"/>
                              </w:r>
                              <w:r w:rsidRPr="00F725F1">
                                <w:rPr>
                                  <w:rFonts w:ascii="Times New Roman" w:hAnsi="Times New Roman" w:cs="Times New Roman"/>
                                  <w:sz w:val="24"/>
                                </w:rPr>
                                <w:instrText xml:space="preserve"> PAGE  \* Arabic  \* MERGEFORMAT </w:instrText>
                              </w:r>
                              <w:r w:rsidRPr="00F725F1">
                                <w:rPr>
                                  <w:rFonts w:ascii="Times New Roman" w:hAnsi="Times New Roman" w:cs="Times New Roman"/>
                                  <w:sz w:val="24"/>
                                </w:rPr>
                                <w:fldChar w:fldCharType="separate"/>
                              </w:r>
                              <w:r w:rsidR="00B36731">
                                <w:rPr>
                                  <w:rFonts w:ascii="Times New Roman" w:hAnsi="Times New Roman" w:cs="Times New Roman"/>
                                  <w:noProof/>
                                  <w:sz w:val="24"/>
                                </w:rPr>
                                <w:t>35</w:t>
                              </w:r>
                              <w:r w:rsidRPr="00F725F1">
                                <w:rPr>
                                  <w:rFonts w:ascii="Times New Roman" w:hAnsi="Times New Roman" w:cs="Times New Roman"/>
                                  <w:sz w:val="24"/>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4" o:spid="_x0000_s1028" type="#_x0000_t202" style="position:absolute;left:0;text-align:left;margin-left:-66.65pt;margin-top:2.45pt;width:77.6pt;height:55.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" fillcolor="white [3201]" strokecolor="white [3212]" strokeweight=".5pt">
                  <v:textbox style="layout-flow:vertical">
                    <w:txbxContent>
                      <w:p w:rsidR="00A44C1A" w:rsidRPr="00F725F1" w:rsidRDefault="00A44C1A" w:rsidP="001C6AE2">
                        <w:pPr>
                          <w:rPr>
                            <w:rFonts w:ascii="Times New Roman" w:hAnsi="Times New Roman" w:cs="Times New Roman"/>
                            <w:sz w:val="24"/>
                          </w:rPr>
                        </w:pPr>
                        <w:r w:rsidRPr="00F725F1">
                          <w:rPr>
                            <w:rFonts w:ascii="Times New Roman" w:hAnsi="Times New Roman" w:cs="Times New Roman"/>
                            <w:sz w:val="24"/>
                          </w:rPr>
                          <w:fldChar w:fldCharType="begin"/>
                        </w:r>
                        <w:r w:rsidRPr="00F725F1">
                          <w:rPr>
                            <w:rFonts w:ascii="Times New Roman" w:hAnsi="Times New Roman" w:cs="Times New Roman"/>
                            <w:sz w:val="24"/>
                          </w:rPr>
                          <w:instrText xml:space="preserve"> PAGE  \* Arabic  \* MERGEFORMAT </w:instrText>
                        </w:r>
                        <w:r w:rsidRPr="00F725F1">
                          <w:rPr>
                            <w:rFonts w:ascii="Times New Roman" w:hAnsi="Times New Roman" w:cs="Times New Roman"/>
                            <w:sz w:val="24"/>
                          </w:rPr>
                          <w:fldChar w:fldCharType="separate"/>
                        </w:r>
                        <w:r w:rsidR="00B36731">
                          <w:rPr>
                            <w:rFonts w:ascii="Times New Roman" w:hAnsi="Times New Roman" w:cs="Times New Roman"/>
                            <w:noProof/>
                            <w:sz w:val="24"/>
                          </w:rPr>
                          <w:t>35</w:t>
                        </w:r>
                        <w:r w:rsidRPr="00F725F1">
                          <w:rPr>
                            <w:rFonts w:ascii="Times New Roman" w:hAnsi="Times New Roman" w:cs="Times New Roman"/>
                            <w:sz w:val="24"/>
                          </w:rPr>
                          <w:fldChar w:fldCharType="end"/>
                        </w:r>
                      </w:p>
                    </w:txbxContent>
                  </v:textbox>
                </v:shape>
              </w:pict>
            </mc:Fallback>
          </mc:AlternateContent>
        </w:r>
      </w:p>
    </w:sdtContent>
  </w:sdt>
  <w:p w:rsidR="00A44C1A" w:rsidRPr="00860345" w:rsidRDefault="00A44C1A">
    <w:pPr>
      <w:pStyle w:val="Altbilgi"/>
      <w:rPr>
        <w:rFonts w:ascii="Times New Roman" w:hAnsi="Times New Roman" w:cs="Times New Roman"/>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010950297"/>
      <w:docPartObj>
        <w:docPartGallery w:val="Page Numbers (Bottom of Page)"/>
        <w:docPartUnique/>
      </w:docPartObj>
    </w:sdtPr>
    <w:sdtEndPr/>
    <w:sdtContent>
      <w:p w:rsidR="00A44C1A" w:rsidRPr="00860345" w:rsidRDefault="00A44C1A">
        <w:pPr>
          <w:pStyle w:val="Altbilgi"/>
          <w:jc w:val="right"/>
          <w:rPr>
            <w:rFonts w:ascii="Times New Roman" w:hAnsi="Times New Roman" w:cs="Times New Roman"/>
            <w:sz w:val="24"/>
          </w:rPr>
        </w:pPr>
        <w:r w:rsidRPr="00860345">
          <w:rPr>
            <w:rFonts w:ascii="Times New Roman" w:hAnsi="Times New Roman" w:cs="Times New Roman"/>
            <w:sz w:val="24"/>
          </w:rPr>
          <w:fldChar w:fldCharType="begin"/>
        </w:r>
        <w:r w:rsidRPr="00860345">
          <w:rPr>
            <w:rFonts w:ascii="Times New Roman" w:hAnsi="Times New Roman" w:cs="Times New Roman"/>
            <w:sz w:val="24"/>
          </w:rPr>
          <w:instrText>PAGE   \* MERGEFORMAT</w:instrText>
        </w:r>
        <w:r w:rsidRPr="00860345">
          <w:rPr>
            <w:rFonts w:ascii="Times New Roman" w:hAnsi="Times New Roman" w:cs="Times New Roman"/>
            <w:sz w:val="24"/>
          </w:rPr>
          <w:fldChar w:fldCharType="separate"/>
        </w:r>
        <w:r w:rsidR="00B36731">
          <w:rPr>
            <w:rFonts w:ascii="Times New Roman" w:hAnsi="Times New Roman" w:cs="Times New Roman"/>
            <w:noProof/>
            <w:sz w:val="24"/>
          </w:rPr>
          <w:t>39</w:t>
        </w:r>
        <w:r w:rsidRPr="00860345">
          <w:rPr>
            <w:rFonts w:ascii="Times New Roman" w:hAnsi="Times New Roman" w:cs="Times New Roman"/>
            <w:sz w:val="24"/>
          </w:rPr>
          <w:fldChar w:fldCharType="end"/>
        </w:r>
      </w:p>
    </w:sdtContent>
  </w:sdt>
  <w:p w:rsidR="00A44C1A" w:rsidRPr="00860345" w:rsidRDefault="00A44C1A">
    <w:pPr>
      <w:pStyle w:val="Altbilgi"/>
      <w:rPr>
        <w:rFonts w:ascii="Times New Roman" w:hAnsi="Times New Roman" w:cs="Times New Roman"/>
        <w:sz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721402166"/>
      <w:docPartObj>
        <w:docPartGallery w:val="Page Numbers (Bottom of Page)"/>
        <w:docPartUnique/>
      </w:docPartObj>
    </w:sdtPr>
    <w:sdtEndPr/>
    <w:sdtContent>
      <w:p w:rsidR="00A44C1A" w:rsidRPr="00860345" w:rsidRDefault="00A44C1A">
        <w:pPr>
          <w:pStyle w:val="Altbilgi"/>
          <w:jc w:val="right"/>
          <w:rPr>
            <w:rFonts w:ascii="Times New Roman" w:hAnsi="Times New Roman" w:cs="Times New Roman"/>
            <w:sz w:val="24"/>
          </w:rPr>
        </w:pPr>
        <w:r>
          <w:rPr>
            <w:rFonts w:ascii="Times New Roman" w:hAnsi="Times New Roman" w:cs="Times New Roman"/>
            <w:noProof/>
            <w:sz w:val="24"/>
            <w:lang w:eastAsia="tr-TR"/>
          </w:rPr>
          <mc:AlternateContent>
            <mc:Choice Requires="wps">
              <w:drawing>
                <wp:anchor distT="0" distB="0" distL="114300" distR="114300" simplePos="0" relativeHeight="251662336" behindDoc="0" locked="0" layoutInCell="1" allowOverlap="1" wp14:anchorId="3FBF771F" wp14:editId="2F49B335">
                  <wp:simplePos x="0" y="0"/>
                  <wp:positionH relativeFrom="column">
                    <wp:posOffset>-914400</wp:posOffset>
                  </wp:positionH>
                  <wp:positionV relativeFrom="paragraph">
                    <wp:posOffset>0</wp:posOffset>
                  </wp:positionV>
                  <wp:extent cx="985652" cy="700644"/>
                  <wp:effectExtent l="0" t="0" r="24130" b="23495"/>
                  <wp:wrapNone/>
                  <wp:docPr id="5" name="Metin Kutusu 5"/>
                  <wp:cNvGraphicFramePr/>
                  <a:graphic xmlns:a="http://schemas.openxmlformats.org/drawingml/2006/main">
                    <a:graphicData uri="http://schemas.microsoft.com/office/word/2010/wordprocessingShape">
                      <wps:wsp>
                        <wps:cNvSpPr txBox="1"/>
                        <wps:spPr>
                          <a:xfrm>
                            <a:off x="0" y="0"/>
                            <a:ext cx="985652" cy="700644"/>
                          </a:xfrm>
                          <a:prstGeom prst="rect">
                            <a:avLst/>
                          </a:prstGeom>
                          <a:solidFill>
                            <a:schemeClr val="lt1"/>
                          </a:solidFill>
                          <a:ln w="6350">
                            <a:solidFill>
                              <a:schemeClr val="bg1"/>
                            </a:solidFill>
                          </a:ln>
                        </wps:spPr>
                        <wps:txbx>
                          <w:txbxContent>
                            <w:p w:rsidR="00A44C1A" w:rsidRPr="00F725F1" w:rsidRDefault="00A44C1A" w:rsidP="001C6AE2">
                              <w:pPr>
                                <w:rPr>
                                  <w:rFonts w:ascii="Times New Roman" w:hAnsi="Times New Roman" w:cs="Times New Roman"/>
                                  <w:sz w:val="24"/>
                                </w:rPr>
                              </w:pPr>
                              <w:r w:rsidRPr="00F725F1">
                                <w:rPr>
                                  <w:rFonts w:ascii="Times New Roman" w:hAnsi="Times New Roman" w:cs="Times New Roman"/>
                                  <w:sz w:val="24"/>
                                </w:rPr>
                                <w:fldChar w:fldCharType="begin"/>
                              </w:r>
                              <w:r w:rsidRPr="00F725F1">
                                <w:rPr>
                                  <w:rFonts w:ascii="Times New Roman" w:hAnsi="Times New Roman" w:cs="Times New Roman"/>
                                  <w:sz w:val="24"/>
                                </w:rPr>
                                <w:instrText xml:space="preserve"> PAGE  \* Arabic  \* MERGEFORMAT </w:instrText>
                              </w:r>
                              <w:r w:rsidRPr="00F725F1">
                                <w:rPr>
                                  <w:rFonts w:ascii="Times New Roman" w:hAnsi="Times New Roman" w:cs="Times New Roman"/>
                                  <w:sz w:val="24"/>
                                </w:rPr>
                                <w:fldChar w:fldCharType="separate"/>
                              </w:r>
                              <w:r w:rsidR="00B36731">
                                <w:rPr>
                                  <w:rFonts w:ascii="Times New Roman" w:hAnsi="Times New Roman" w:cs="Times New Roman"/>
                                  <w:noProof/>
                                  <w:sz w:val="24"/>
                                </w:rPr>
                                <w:t>40</w:t>
                              </w:r>
                              <w:r w:rsidRPr="00F725F1">
                                <w:rPr>
                                  <w:rFonts w:ascii="Times New Roman" w:hAnsi="Times New Roman" w:cs="Times New Roman"/>
                                  <w:sz w:val="24"/>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5" o:spid="_x0000_s1029" type="#_x0000_t202" style="position:absolute;left:0;text-align:left;margin-left:-1in;margin-top:0;width:77.6pt;height:55.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" fillcolor="white [3201]" strokecolor="white [3212]" strokeweight=".5pt">
                  <v:textbox style="layout-flow:vertical">
                    <w:txbxContent>
                      <w:p w:rsidR="00A44C1A" w:rsidRPr="00F725F1" w:rsidRDefault="00A44C1A" w:rsidP="001C6AE2">
                        <w:pPr>
                          <w:rPr>
                            <w:rFonts w:ascii="Times New Roman" w:hAnsi="Times New Roman" w:cs="Times New Roman"/>
                            <w:sz w:val="24"/>
                          </w:rPr>
                        </w:pPr>
                        <w:r w:rsidRPr="00F725F1">
                          <w:rPr>
                            <w:rFonts w:ascii="Times New Roman" w:hAnsi="Times New Roman" w:cs="Times New Roman"/>
                            <w:sz w:val="24"/>
                          </w:rPr>
                          <w:fldChar w:fldCharType="begin"/>
                        </w:r>
                        <w:r w:rsidRPr="00F725F1">
                          <w:rPr>
                            <w:rFonts w:ascii="Times New Roman" w:hAnsi="Times New Roman" w:cs="Times New Roman"/>
                            <w:sz w:val="24"/>
                          </w:rPr>
                          <w:instrText xml:space="preserve"> PAGE  \* Arabic  \* MERGEFORMAT </w:instrText>
                        </w:r>
                        <w:r w:rsidRPr="00F725F1">
                          <w:rPr>
                            <w:rFonts w:ascii="Times New Roman" w:hAnsi="Times New Roman" w:cs="Times New Roman"/>
                            <w:sz w:val="24"/>
                          </w:rPr>
                          <w:fldChar w:fldCharType="separate"/>
                        </w:r>
                        <w:r w:rsidR="00B36731">
                          <w:rPr>
                            <w:rFonts w:ascii="Times New Roman" w:hAnsi="Times New Roman" w:cs="Times New Roman"/>
                            <w:noProof/>
                            <w:sz w:val="24"/>
                          </w:rPr>
                          <w:t>40</w:t>
                        </w:r>
                        <w:r w:rsidRPr="00F725F1">
                          <w:rPr>
                            <w:rFonts w:ascii="Times New Roman" w:hAnsi="Times New Roman" w:cs="Times New Roman"/>
                            <w:sz w:val="24"/>
                          </w:rPr>
                          <w:fldChar w:fldCharType="end"/>
                        </w:r>
                      </w:p>
                    </w:txbxContent>
                  </v:textbox>
                </v:shape>
              </w:pict>
            </mc:Fallback>
          </mc:AlternateContent>
        </w:r>
      </w:p>
    </w:sdtContent>
  </w:sdt>
  <w:p w:rsidR="00A44C1A" w:rsidRPr="00860345" w:rsidRDefault="00A44C1A">
    <w:pPr>
      <w:pStyle w:val="Altbilgi"/>
      <w:rPr>
        <w:rFonts w:ascii="Times New Roman" w:hAnsi="Times New Roman" w:cs="Times New Roman"/>
        <w:sz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211733621"/>
      <w:docPartObj>
        <w:docPartGallery w:val="Page Numbers (Bottom of Page)"/>
        <w:docPartUnique/>
      </w:docPartObj>
    </w:sdtPr>
    <w:sdtEndPr/>
    <w:sdtContent>
      <w:p w:rsidR="00A44C1A" w:rsidRPr="00860345" w:rsidRDefault="00A44C1A">
        <w:pPr>
          <w:pStyle w:val="Altbilgi"/>
          <w:jc w:val="right"/>
          <w:rPr>
            <w:rFonts w:ascii="Times New Roman" w:hAnsi="Times New Roman" w:cs="Times New Roman"/>
            <w:sz w:val="24"/>
          </w:rPr>
        </w:pPr>
        <w:r w:rsidRPr="00860345">
          <w:rPr>
            <w:rFonts w:ascii="Times New Roman" w:hAnsi="Times New Roman" w:cs="Times New Roman"/>
            <w:sz w:val="24"/>
          </w:rPr>
          <w:fldChar w:fldCharType="begin"/>
        </w:r>
        <w:r w:rsidRPr="00860345">
          <w:rPr>
            <w:rFonts w:ascii="Times New Roman" w:hAnsi="Times New Roman" w:cs="Times New Roman"/>
            <w:sz w:val="24"/>
          </w:rPr>
          <w:instrText>PAGE   \* MERGEFORMAT</w:instrText>
        </w:r>
        <w:r w:rsidRPr="00860345">
          <w:rPr>
            <w:rFonts w:ascii="Times New Roman" w:hAnsi="Times New Roman" w:cs="Times New Roman"/>
            <w:sz w:val="24"/>
          </w:rPr>
          <w:fldChar w:fldCharType="separate"/>
        </w:r>
        <w:r w:rsidR="00B36731">
          <w:rPr>
            <w:rFonts w:ascii="Times New Roman" w:hAnsi="Times New Roman" w:cs="Times New Roman"/>
            <w:noProof/>
            <w:sz w:val="24"/>
          </w:rPr>
          <w:t>42</w:t>
        </w:r>
        <w:r w:rsidRPr="00860345">
          <w:rPr>
            <w:rFonts w:ascii="Times New Roman" w:hAnsi="Times New Roman" w:cs="Times New Roman"/>
            <w:sz w:val="24"/>
          </w:rPr>
          <w:fldChar w:fldCharType="end"/>
        </w:r>
      </w:p>
    </w:sdtContent>
  </w:sdt>
  <w:p w:rsidR="00A44C1A" w:rsidRPr="00860345" w:rsidRDefault="00A44C1A">
    <w:pPr>
      <w:pStyle w:val="Altbilgi"/>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ECB" w:rsidRDefault="00C71ECB" w:rsidP="00860345">
      <w:pPr>
        <w:spacing w:after="0" w:line="240" w:lineRule="auto"/>
      </w:pPr>
      <w:r>
        <w:separator/>
      </w:r>
    </w:p>
  </w:footnote>
  <w:footnote w:type="continuationSeparator" w:id="0">
    <w:p w:rsidR="00C71ECB" w:rsidRDefault="00C71ECB" w:rsidP="008603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3BAE"/>
    <w:multiLevelType w:val="hybridMultilevel"/>
    <w:tmpl w:val="651435A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nsid w:val="1F5E1203"/>
    <w:multiLevelType w:val="hybridMultilevel"/>
    <w:tmpl w:val="852EB15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
    <w:nsid w:val="28190359"/>
    <w:multiLevelType w:val="hybridMultilevel"/>
    <w:tmpl w:val="4D08A4A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2A2A4A92"/>
    <w:multiLevelType w:val="hybridMultilevel"/>
    <w:tmpl w:val="26F6F5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3A44FB4"/>
    <w:multiLevelType w:val="hybridMultilevel"/>
    <w:tmpl w:val="38CC342A"/>
    <w:lvl w:ilvl="0" w:tplc="041F0001">
      <w:start w:val="1"/>
      <w:numFmt w:val="bullet"/>
      <w:lvlText w:val=""/>
      <w:lvlJc w:val="left"/>
      <w:pPr>
        <w:ind w:left="340" w:hanging="283"/>
      </w:pPr>
      <w:rPr>
        <w:rFonts w:ascii="Symbol" w:hAnsi="Symbol"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nsid w:val="37C666EC"/>
    <w:multiLevelType w:val="hybridMultilevel"/>
    <w:tmpl w:val="5AD29AD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nsid w:val="514167A8"/>
    <w:multiLevelType w:val="hybridMultilevel"/>
    <w:tmpl w:val="CC3C8F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44F062A"/>
    <w:multiLevelType w:val="hybridMultilevel"/>
    <w:tmpl w:val="53A40C1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8">
    <w:nsid w:val="6C4A26FB"/>
    <w:multiLevelType w:val="hybridMultilevel"/>
    <w:tmpl w:val="D52C96DA"/>
    <w:lvl w:ilvl="0" w:tplc="D034F5B6">
      <w:numFmt w:val="bullet"/>
      <w:lvlText w:val="•"/>
      <w:lvlJc w:val="left"/>
      <w:pPr>
        <w:ind w:left="927" w:hanging="360"/>
      </w:pPr>
      <w:rPr>
        <w:rFonts w:ascii="Times New Roman" w:eastAsia="Calibri" w:hAnsi="Times New Roman"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9">
    <w:nsid w:val="7833216E"/>
    <w:multiLevelType w:val="hybridMultilevel"/>
    <w:tmpl w:val="686433CA"/>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0">
    <w:nsid w:val="79B6038D"/>
    <w:multiLevelType w:val="hybridMultilevel"/>
    <w:tmpl w:val="207A5B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DCC5413"/>
    <w:multiLevelType w:val="hybridMultilevel"/>
    <w:tmpl w:val="738E99D8"/>
    <w:lvl w:ilvl="0" w:tplc="24FC5EB4">
      <w:numFmt w:val="bullet"/>
      <w:lvlText w:val="•"/>
      <w:lvlJc w:val="left"/>
      <w:pPr>
        <w:ind w:left="927" w:hanging="360"/>
      </w:pPr>
      <w:rPr>
        <w:rFonts w:ascii="Times New Roman" w:eastAsia="Calibri" w:hAnsi="Times New Roman"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2">
    <w:nsid w:val="7FED6FAB"/>
    <w:multiLevelType w:val="hybridMultilevel"/>
    <w:tmpl w:val="A5960B3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10"/>
  </w:num>
  <w:num w:numId="2">
    <w:abstractNumId w:val="4"/>
  </w:num>
  <w:num w:numId="3">
    <w:abstractNumId w:val="3"/>
  </w:num>
  <w:num w:numId="4">
    <w:abstractNumId w:val="2"/>
  </w:num>
  <w:num w:numId="5">
    <w:abstractNumId w:val="6"/>
  </w:num>
  <w:num w:numId="6">
    <w:abstractNumId w:val="5"/>
  </w:num>
  <w:num w:numId="7">
    <w:abstractNumId w:val="8"/>
  </w:num>
  <w:num w:numId="8">
    <w:abstractNumId w:val="0"/>
  </w:num>
  <w:num w:numId="9">
    <w:abstractNumId w:val="7"/>
  </w:num>
  <w:num w:numId="10">
    <w:abstractNumId w:val="12"/>
  </w:num>
  <w:num w:numId="11">
    <w:abstractNumId w:val="1"/>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CED"/>
    <w:rsid w:val="00025730"/>
    <w:rsid w:val="000463F6"/>
    <w:rsid w:val="000B1BBE"/>
    <w:rsid w:val="000B6583"/>
    <w:rsid w:val="000F22DD"/>
    <w:rsid w:val="00125DE1"/>
    <w:rsid w:val="00137332"/>
    <w:rsid w:val="00164F9A"/>
    <w:rsid w:val="00185D88"/>
    <w:rsid w:val="001A2CDE"/>
    <w:rsid w:val="001C6AE2"/>
    <w:rsid w:val="001F723D"/>
    <w:rsid w:val="00205873"/>
    <w:rsid w:val="00207CDE"/>
    <w:rsid w:val="0021247F"/>
    <w:rsid w:val="00235EAF"/>
    <w:rsid w:val="00236CED"/>
    <w:rsid w:val="00250285"/>
    <w:rsid w:val="00255B8A"/>
    <w:rsid w:val="002711E3"/>
    <w:rsid w:val="00293030"/>
    <w:rsid w:val="00297946"/>
    <w:rsid w:val="002A3EEC"/>
    <w:rsid w:val="002C284D"/>
    <w:rsid w:val="002D0F49"/>
    <w:rsid w:val="00303820"/>
    <w:rsid w:val="003326B4"/>
    <w:rsid w:val="00337429"/>
    <w:rsid w:val="00365E93"/>
    <w:rsid w:val="003831FA"/>
    <w:rsid w:val="00383C04"/>
    <w:rsid w:val="0039436A"/>
    <w:rsid w:val="003E6F89"/>
    <w:rsid w:val="003F62AD"/>
    <w:rsid w:val="004040E0"/>
    <w:rsid w:val="00423015"/>
    <w:rsid w:val="004309A5"/>
    <w:rsid w:val="00440BA1"/>
    <w:rsid w:val="004738C7"/>
    <w:rsid w:val="00494F90"/>
    <w:rsid w:val="004A3AA1"/>
    <w:rsid w:val="004B284C"/>
    <w:rsid w:val="0052581D"/>
    <w:rsid w:val="005321D0"/>
    <w:rsid w:val="0054162D"/>
    <w:rsid w:val="00546391"/>
    <w:rsid w:val="00570D26"/>
    <w:rsid w:val="005866C8"/>
    <w:rsid w:val="005974C9"/>
    <w:rsid w:val="005B75FF"/>
    <w:rsid w:val="005C6CED"/>
    <w:rsid w:val="005D5373"/>
    <w:rsid w:val="005D7BB8"/>
    <w:rsid w:val="005E1501"/>
    <w:rsid w:val="006035C9"/>
    <w:rsid w:val="00610B64"/>
    <w:rsid w:val="006B16C8"/>
    <w:rsid w:val="006D51A9"/>
    <w:rsid w:val="006E0DC2"/>
    <w:rsid w:val="006F7EC5"/>
    <w:rsid w:val="0071270F"/>
    <w:rsid w:val="00714B71"/>
    <w:rsid w:val="00740FA8"/>
    <w:rsid w:val="00755DD8"/>
    <w:rsid w:val="00767E4C"/>
    <w:rsid w:val="0077642F"/>
    <w:rsid w:val="00787903"/>
    <w:rsid w:val="00791EF6"/>
    <w:rsid w:val="00800051"/>
    <w:rsid w:val="00805813"/>
    <w:rsid w:val="00820D57"/>
    <w:rsid w:val="00851905"/>
    <w:rsid w:val="00860345"/>
    <w:rsid w:val="008C4A5B"/>
    <w:rsid w:val="008D52CE"/>
    <w:rsid w:val="008E701B"/>
    <w:rsid w:val="00904789"/>
    <w:rsid w:val="0090704D"/>
    <w:rsid w:val="00927A05"/>
    <w:rsid w:val="0093158B"/>
    <w:rsid w:val="00940675"/>
    <w:rsid w:val="00941D8C"/>
    <w:rsid w:val="00946526"/>
    <w:rsid w:val="00951CD2"/>
    <w:rsid w:val="009618BF"/>
    <w:rsid w:val="00997A5C"/>
    <w:rsid w:val="009C6666"/>
    <w:rsid w:val="009D5A88"/>
    <w:rsid w:val="009F5D92"/>
    <w:rsid w:val="009F7EC9"/>
    <w:rsid w:val="00A1320D"/>
    <w:rsid w:val="00A313E0"/>
    <w:rsid w:val="00A44C1A"/>
    <w:rsid w:val="00A479BB"/>
    <w:rsid w:val="00A971AB"/>
    <w:rsid w:val="00AA13EC"/>
    <w:rsid w:val="00AC1A4B"/>
    <w:rsid w:val="00AD6864"/>
    <w:rsid w:val="00B23A93"/>
    <w:rsid w:val="00B31920"/>
    <w:rsid w:val="00B36731"/>
    <w:rsid w:val="00B60FE4"/>
    <w:rsid w:val="00B70347"/>
    <w:rsid w:val="00BA1DD2"/>
    <w:rsid w:val="00BB59E7"/>
    <w:rsid w:val="00C46DC7"/>
    <w:rsid w:val="00C71ECB"/>
    <w:rsid w:val="00C74AAE"/>
    <w:rsid w:val="00C84897"/>
    <w:rsid w:val="00CD750F"/>
    <w:rsid w:val="00CE044B"/>
    <w:rsid w:val="00CE7521"/>
    <w:rsid w:val="00D13A16"/>
    <w:rsid w:val="00D2236D"/>
    <w:rsid w:val="00D729F9"/>
    <w:rsid w:val="00D9609A"/>
    <w:rsid w:val="00D96DC5"/>
    <w:rsid w:val="00DE068B"/>
    <w:rsid w:val="00DE7D4A"/>
    <w:rsid w:val="00E23F2C"/>
    <w:rsid w:val="00E27DF6"/>
    <w:rsid w:val="00E4300B"/>
    <w:rsid w:val="00E5688A"/>
    <w:rsid w:val="00E63B2F"/>
    <w:rsid w:val="00E83674"/>
    <w:rsid w:val="00E90FC7"/>
    <w:rsid w:val="00EB2088"/>
    <w:rsid w:val="00EC2C25"/>
    <w:rsid w:val="00EF025D"/>
    <w:rsid w:val="00F14A43"/>
    <w:rsid w:val="00F31611"/>
    <w:rsid w:val="00F47ACE"/>
    <w:rsid w:val="00F725F1"/>
    <w:rsid w:val="00F96816"/>
    <w:rsid w:val="00FD1954"/>
    <w:rsid w:val="00FE6464"/>
    <w:rsid w:val="00FE73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CED"/>
    <w:pPr>
      <w:spacing w:after="200" w:line="276" w:lineRule="auto"/>
    </w:pPr>
  </w:style>
  <w:style w:type="paragraph" w:styleId="Balk1">
    <w:name w:val="heading 1"/>
    <w:basedOn w:val="Normal"/>
    <w:next w:val="Normal"/>
    <w:link w:val="Balk1Char"/>
    <w:uiPriority w:val="9"/>
    <w:qFormat/>
    <w:rsid w:val="00791EF6"/>
    <w:pPr>
      <w:keepNext/>
      <w:keepLines/>
      <w:spacing w:before="480" w:after="480" w:line="360" w:lineRule="auto"/>
      <w:jc w:val="center"/>
      <w:outlineLvl w:val="0"/>
    </w:pPr>
    <w:rPr>
      <w:rFonts w:ascii="Times New Roman" w:eastAsiaTheme="majorEastAsia" w:hAnsi="Times New Roman" w:cstheme="majorBidi"/>
      <w:b/>
      <w:color w:val="000000" w:themeColor="text1"/>
      <w:sz w:val="28"/>
      <w:szCs w:val="32"/>
    </w:rPr>
  </w:style>
  <w:style w:type="paragraph" w:styleId="Balk2">
    <w:name w:val="heading 2"/>
    <w:basedOn w:val="Normal"/>
    <w:next w:val="Normal"/>
    <w:link w:val="Balk2Char"/>
    <w:uiPriority w:val="9"/>
    <w:unhideWhenUsed/>
    <w:qFormat/>
    <w:rsid w:val="00791EF6"/>
    <w:pPr>
      <w:keepNext/>
      <w:keepLines/>
      <w:spacing w:before="480" w:after="480" w:line="360" w:lineRule="auto"/>
      <w:outlineLvl w:val="1"/>
    </w:pPr>
    <w:rPr>
      <w:rFonts w:ascii="Times New Roman" w:eastAsiaTheme="majorEastAsia" w:hAnsi="Times New Roman" w:cstheme="majorBidi"/>
      <w:b/>
      <w:color w:val="000000" w:themeColor="text1"/>
      <w:sz w:val="24"/>
      <w:szCs w:val="26"/>
    </w:rPr>
  </w:style>
  <w:style w:type="paragraph" w:styleId="Balk3">
    <w:name w:val="heading 3"/>
    <w:basedOn w:val="Normal"/>
    <w:next w:val="Normal"/>
    <w:link w:val="Balk3Char"/>
    <w:uiPriority w:val="9"/>
    <w:unhideWhenUsed/>
    <w:qFormat/>
    <w:rsid w:val="009C66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9C666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aliases w:val="Başlık 5 TABL"/>
    <w:basedOn w:val="Normal"/>
    <w:next w:val="Normal"/>
    <w:link w:val="Balk5Char"/>
    <w:uiPriority w:val="9"/>
    <w:unhideWhenUsed/>
    <w:qFormat/>
    <w:rsid w:val="00D729F9"/>
    <w:pPr>
      <w:keepNext/>
      <w:keepLines/>
      <w:spacing w:before="480" w:after="120" w:line="360" w:lineRule="auto"/>
      <w:jc w:val="both"/>
      <w:outlineLvl w:val="4"/>
    </w:pPr>
    <w:rPr>
      <w:rFonts w:ascii="Times New Roman" w:eastAsiaTheme="majorEastAsia" w:hAnsi="Times New Roman" w:cstheme="majorBidi"/>
      <w:color w:val="000000" w:themeColor="text1"/>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36CED"/>
    <w:pPr>
      <w:spacing w:after="160" w:line="259" w:lineRule="auto"/>
      <w:ind w:left="720"/>
      <w:contextualSpacing/>
    </w:pPr>
  </w:style>
  <w:style w:type="table" w:styleId="TabloKlavuzu">
    <w:name w:val="Table Grid"/>
    <w:basedOn w:val="NormalTablo"/>
    <w:uiPriority w:val="39"/>
    <w:rsid w:val="00236C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51">
    <w:name w:val="Düz Tablo 51"/>
    <w:basedOn w:val="NormalTablo"/>
    <w:uiPriority w:val="45"/>
    <w:rsid w:val="00236CE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1">
    <w:name w:val="Düz Tablo 41"/>
    <w:basedOn w:val="NormalTablo"/>
    <w:uiPriority w:val="44"/>
    <w:rsid w:val="00236CE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1">
    <w:name w:val="Düz Tablo 21"/>
    <w:basedOn w:val="NormalTablo"/>
    <w:uiPriority w:val="42"/>
    <w:rsid w:val="00236CE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tbilgi">
    <w:name w:val="header"/>
    <w:basedOn w:val="Normal"/>
    <w:link w:val="stbilgiChar"/>
    <w:uiPriority w:val="99"/>
    <w:unhideWhenUsed/>
    <w:rsid w:val="00236CED"/>
    <w:pPr>
      <w:tabs>
        <w:tab w:val="center" w:pos="4536"/>
        <w:tab w:val="right" w:pos="9072"/>
      </w:tabs>
      <w:spacing w:after="0" w:line="360" w:lineRule="auto"/>
      <w:ind w:firstLine="567"/>
    </w:pPr>
  </w:style>
  <w:style w:type="character" w:customStyle="1" w:styleId="stbilgiChar">
    <w:name w:val="Üstbilgi Char"/>
    <w:basedOn w:val="VarsaylanParagrafYazTipi"/>
    <w:link w:val="stbilgi"/>
    <w:uiPriority w:val="99"/>
    <w:rsid w:val="00236CED"/>
  </w:style>
  <w:style w:type="paragraph" w:styleId="Altbilgi">
    <w:name w:val="footer"/>
    <w:basedOn w:val="Normal"/>
    <w:link w:val="AltbilgiChar"/>
    <w:uiPriority w:val="99"/>
    <w:unhideWhenUsed/>
    <w:rsid w:val="00236CED"/>
    <w:pPr>
      <w:tabs>
        <w:tab w:val="center" w:pos="4536"/>
        <w:tab w:val="right" w:pos="9072"/>
      </w:tabs>
      <w:spacing w:after="0" w:line="360" w:lineRule="auto"/>
      <w:ind w:firstLine="567"/>
    </w:pPr>
  </w:style>
  <w:style w:type="character" w:customStyle="1" w:styleId="AltbilgiChar">
    <w:name w:val="Altbilgi Char"/>
    <w:basedOn w:val="VarsaylanParagrafYazTipi"/>
    <w:link w:val="Altbilgi"/>
    <w:uiPriority w:val="99"/>
    <w:rsid w:val="00236CED"/>
  </w:style>
  <w:style w:type="table" w:customStyle="1" w:styleId="TableGrid1">
    <w:name w:val="Table Grid1"/>
    <w:basedOn w:val="NormalTablo"/>
    <w:next w:val="TabloKlavuzu"/>
    <w:uiPriority w:val="39"/>
    <w:rsid w:val="00236C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236CED"/>
    <w:rPr>
      <w:sz w:val="16"/>
      <w:szCs w:val="16"/>
    </w:rPr>
  </w:style>
  <w:style w:type="paragraph" w:styleId="AklamaMetni">
    <w:name w:val="annotation text"/>
    <w:basedOn w:val="Normal"/>
    <w:link w:val="AklamaMetniChar"/>
    <w:uiPriority w:val="99"/>
    <w:semiHidden/>
    <w:unhideWhenUsed/>
    <w:rsid w:val="00236CED"/>
    <w:pPr>
      <w:spacing w:after="0" w:line="360" w:lineRule="auto"/>
      <w:ind w:firstLine="567"/>
    </w:pPr>
    <w:rPr>
      <w:sz w:val="20"/>
      <w:szCs w:val="20"/>
    </w:rPr>
  </w:style>
  <w:style w:type="character" w:customStyle="1" w:styleId="AklamaMetniChar">
    <w:name w:val="Açıklama Metni Char"/>
    <w:basedOn w:val="VarsaylanParagrafYazTipi"/>
    <w:link w:val="AklamaMetni"/>
    <w:uiPriority w:val="99"/>
    <w:semiHidden/>
    <w:rsid w:val="00236CED"/>
    <w:rPr>
      <w:sz w:val="20"/>
      <w:szCs w:val="20"/>
    </w:rPr>
  </w:style>
  <w:style w:type="paragraph" w:styleId="AklamaKonusu">
    <w:name w:val="annotation subject"/>
    <w:basedOn w:val="AklamaMetni"/>
    <w:next w:val="AklamaMetni"/>
    <w:link w:val="AklamaKonusuChar"/>
    <w:uiPriority w:val="99"/>
    <w:semiHidden/>
    <w:unhideWhenUsed/>
    <w:rsid w:val="00236CED"/>
    <w:rPr>
      <w:b/>
      <w:bCs/>
    </w:rPr>
  </w:style>
  <w:style w:type="character" w:customStyle="1" w:styleId="AklamaKonusuChar">
    <w:name w:val="Açıklama Konusu Char"/>
    <w:basedOn w:val="AklamaMetniChar"/>
    <w:link w:val="AklamaKonusu"/>
    <w:uiPriority w:val="99"/>
    <w:semiHidden/>
    <w:rsid w:val="00236CED"/>
    <w:rPr>
      <w:b/>
      <w:bCs/>
      <w:sz w:val="20"/>
      <w:szCs w:val="20"/>
    </w:rPr>
  </w:style>
  <w:style w:type="paragraph" w:styleId="BalonMetni">
    <w:name w:val="Balloon Text"/>
    <w:basedOn w:val="Normal"/>
    <w:link w:val="BalonMetniChar"/>
    <w:uiPriority w:val="99"/>
    <w:semiHidden/>
    <w:unhideWhenUsed/>
    <w:rsid w:val="00236CED"/>
    <w:pPr>
      <w:spacing w:after="0" w:line="360" w:lineRule="auto"/>
      <w:ind w:firstLine="567"/>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36CED"/>
    <w:rPr>
      <w:rFonts w:ascii="Segoe UI" w:hAnsi="Segoe UI" w:cs="Segoe UI"/>
      <w:sz w:val="18"/>
      <w:szCs w:val="18"/>
    </w:rPr>
  </w:style>
  <w:style w:type="table" w:customStyle="1" w:styleId="TabloKlavuzu6">
    <w:name w:val="Tablo Kılavuzu6"/>
    <w:basedOn w:val="NormalTablo"/>
    <w:next w:val="TabloKlavuzu"/>
    <w:uiPriority w:val="39"/>
    <w:rsid w:val="00236C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36CE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1">
    <w:name w:val="Tablo Kılavuzu1"/>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236CED"/>
    <w:rPr>
      <w:b/>
      <w:bCs/>
    </w:rPr>
  </w:style>
  <w:style w:type="character" w:styleId="Kpr">
    <w:name w:val="Hyperlink"/>
    <w:basedOn w:val="VarsaylanParagrafYazTipi"/>
    <w:uiPriority w:val="99"/>
    <w:unhideWhenUsed/>
    <w:rsid w:val="00E23F2C"/>
    <w:rPr>
      <w:color w:val="0563C1" w:themeColor="hyperlink"/>
      <w:u w:val="single"/>
    </w:rPr>
  </w:style>
  <w:style w:type="character" w:customStyle="1" w:styleId="Balk1Char">
    <w:name w:val="Başlık 1 Char"/>
    <w:basedOn w:val="VarsaylanParagrafYazTipi"/>
    <w:link w:val="Balk1"/>
    <w:uiPriority w:val="9"/>
    <w:rsid w:val="00791EF6"/>
    <w:rPr>
      <w:rFonts w:ascii="Times New Roman" w:eastAsiaTheme="majorEastAsia" w:hAnsi="Times New Roman" w:cstheme="majorBidi"/>
      <w:b/>
      <w:color w:val="000000" w:themeColor="text1"/>
      <w:sz w:val="28"/>
      <w:szCs w:val="32"/>
    </w:rPr>
  </w:style>
  <w:style w:type="paragraph" w:customStyle="1" w:styleId="DZMETN">
    <w:name w:val="DÜZ METİN"/>
    <w:basedOn w:val="Normal"/>
    <w:link w:val="DZMETNChar"/>
    <w:qFormat/>
    <w:rsid w:val="00A313E0"/>
    <w:pPr>
      <w:spacing w:after="120" w:line="360" w:lineRule="auto"/>
      <w:ind w:firstLine="567"/>
      <w:jc w:val="both"/>
    </w:pPr>
    <w:rPr>
      <w:rFonts w:ascii="Times New Roman" w:eastAsia="Calibri" w:hAnsi="Times New Roman" w:cs="Times New Roman"/>
      <w:sz w:val="24"/>
      <w:szCs w:val="24"/>
    </w:rPr>
  </w:style>
  <w:style w:type="table" w:customStyle="1" w:styleId="TabloKlavuzu13">
    <w:name w:val="Tablo Kılavuzu13"/>
    <w:basedOn w:val="NormalTablo"/>
    <w:next w:val="TabloKlavuzu"/>
    <w:uiPriority w:val="39"/>
    <w:rsid w:val="00A313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ZMETNChar">
    <w:name w:val="DÜZ METİN Char"/>
    <w:basedOn w:val="VarsaylanParagrafYazTipi"/>
    <w:link w:val="DZMETN"/>
    <w:rsid w:val="00A313E0"/>
    <w:rPr>
      <w:rFonts w:ascii="Times New Roman" w:eastAsia="Calibri" w:hAnsi="Times New Roman" w:cs="Times New Roman"/>
      <w:sz w:val="24"/>
      <w:szCs w:val="24"/>
    </w:rPr>
  </w:style>
  <w:style w:type="character" w:customStyle="1" w:styleId="Balk2Char">
    <w:name w:val="Başlık 2 Char"/>
    <w:basedOn w:val="VarsaylanParagrafYazTipi"/>
    <w:link w:val="Balk2"/>
    <w:uiPriority w:val="9"/>
    <w:rsid w:val="00791EF6"/>
    <w:rPr>
      <w:rFonts w:ascii="Times New Roman" w:eastAsiaTheme="majorEastAsia" w:hAnsi="Times New Roman" w:cstheme="majorBidi"/>
      <w:b/>
      <w:color w:val="000000" w:themeColor="text1"/>
      <w:sz w:val="24"/>
      <w:szCs w:val="26"/>
    </w:rPr>
  </w:style>
  <w:style w:type="character" w:customStyle="1" w:styleId="Balk3Char">
    <w:name w:val="Başlık 3 Char"/>
    <w:basedOn w:val="VarsaylanParagrafYazTipi"/>
    <w:link w:val="Balk3"/>
    <w:uiPriority w:val="9"/>
    <w:rsid w:val="009C6666"/>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rsid w:val="009C6666"/>
    <w:rPr>
      <w:rFonts w:asciiTheme="majorHAnsi" w:eastAsiaTheme="majorEastAsia" w:hAnsiTheme="majorHAnsi" w:cstheme="majorBidi"/>
      <w:i/>
      <w:iCs/>
      <w:color w:val="2E74B5" w:themeColor="accent1" w:themeShade="BF"/>
    </w:rPr>
  </w:style>
  <w:style w:type="character" w:customStyle="1" w:styleId="Balk5Char">
    <w:name w:val="Başlık 5 Char"/>
    <w:aliases w:val="Başlık 5 TABL Char"/>
    <w:basedOn w:val="VarsaylanParagrafYazTipi"/>
    <w:link w:val="Balk5"/>
    <w:uiPriority w:val="9"/>
    <w:rsid w:val="00D729F9"/>
    <w:rPr>
      <w:rFonts w:ascii="Times New Roman" w:eastAsiaTheme="majorEastAsia" w:hAnsi="Times New Roman" w:cstheme="majorBidi"/>
      <w:color w:val="000000" w:themeColor="text1"/>
      <w:sz w:val="24"/>
    </w:rPr>
  </w:style>
  <w:style w:type="paragraph" w:styleId="T1">
    <w:name w:val="toc 1"/>
    <w:basedOn w:val="Normal"/>
    <w:next w:val="Normal"/>
    <w:autoRedefine/>
    <w:uiPriority w:val="39"/>
    <w:unhideWhenUsed/>
    <w:rsid w:val="009F7EC9"/>
    <w:pPr>
      <w:spacing w:after="0" w:line="360" w:lineRule="auto"/>
    </w:pPr>
    <w:rPr>
      <w:rFonts w:ascii="Times New Roman" w:hAnsi="Times New Roman"/>
      <w:color w:val="000000" w:themeColor="text1"/>
      <w:sz w:val="24"/>
    </w:rPr>
  </w:style>
  <w:style w:type="paragraph" w:styleId="T2">
    <w:name w:val="toc 2"/>
    <w:basedOn w:val="Normal"/>
    <w:next w:val="Normal"/>
    <w:autoRedefine/>
    <w:uiPriority w:val="39"/>
    <w:unhideWhenUsed/>
    <w:rsid w:val="009F7EC9"/>
    <w:pPr>
      <w:spacing w:after="0" w:line="360" w:lineRule="auto"/>
    </w:pPr>
    <w:rPr>
      <w:rFonts w:ascii="Times New Roman" w:hAnsi="Times New Roman"/>
      <w:color w:val="000000" w:themeColor="text1"/>
      <w:sz w:val="24"/>
    </w:rPr>
  </w:style>
  <w:style w:type="paragraph" w:styleId="ekillerTablosu">
    <w:name w:val="table of figures"/>
    <w:basedOn w:val="Normal"/>
    <w:next w:val="Normal"/>
    <w:uiPriority w:val="99"/>
    <w:unhideWhenUsed/>
    <w:rsid w:val="00860345"/>
    <w:pPr>
      <w:spacing w:after="0" w:line="360" w:lineRule="auto"/>
      <w:ind w:left="1021" w:hanging="1021"/>
    </w:pPr>
    <w:rPr>
      <w:rFonts w:ascii="Times New Roman" w:hAnsi="Times New Roman"/>
      <w:color w:val="000000" w:themeColor="text1"/>
      <w:sz w:val="24"/>
    </w:rPr>
  </w:style>
  <w:style w:type="paragraph" w:styleId="HTMLncedenBiimlendirilmi">
    <w:name w:val="HTML Preformatted"/>
    <w:basedOn w:val="Normal"/>
    <w:link w:val="HTMLncedenBiimlendirilmiChar"/>
    <w:uiPriority w:val="99"/>
    <w:semiHidden/>
    <w:unhideWhenUsed/>
    <w:rsid w:val="003831FA"/>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3831FA"/>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CED"/>
    <w:pPr>
      <w:spacing w:after="200" w:line="276" w:lineRule="auto"/>
    </w:pPr>
  </w:style>
  <w:style w:type="paragraph" w:styleId="Balk1">
    <w:name w:val="heading 1"/>
    <w:basedOn w:val="Normal"/>
    <w:next w:val="Normal"/>
    <w:link w:val="Balk1Char"/>
    <w:uiPriority w:val="9"/>
    <w:qFormat/>
    <w:rsid w:val="00791EF6"/>
    <w:pPr>
      <w:keepNext/>
      <w:keepLines/>
      <w:spacing w:before="480" w:after="480" w:line="360" w:lineRule="auto"/>
      <w:jc w:val="center"/>
      <w:outlineLvl w:val="0"/>
    </w:pPr>
    <w:rPr>
      <w:rFonts w:ascii="Times New Roman" w:eastAsiaTheme="majorEastAsia" w:hAnsi="Times New Roman" w:cstheme="majorBidi"/>
      <w:b/>
      <w:color w:val="000000" w:themeColor="text1"/>
      <w:sz w:val="28"/>
      <w:szCs w:val="32"/>
    </w:rPr>
  </w:style>
  <w:style w:type="paragraph" w:styleId="Balk2">
    <w:name w:val="heading 2"/>
    <w:basedOn w:val="Normal"/>
    <w:next w:val="Normal"/>
    <w:link w:val="Balk2Char"/>
    <w:uiPriority w:val="9"/>
    <w:unhideWhenUsed/>
    <w:qFormat/>
    <w:rsid w:val="00791EF6"/>
    <w:pPr>
      <w:keepNext/>
      <w:keepLines/>
      <w:spacing w:before="480" w:after="480" w:line="360" w:lineRule="auto"/>
      <w:outlineLvl w:val="1"/>
    </w:pPr>
    <w:rPr>
      <w:rFonts w:ascii="Times New Roman" w:eastAsiaTheme="majorEastAsia" w:hAnsi="Times New Roman" w:cstheme="majorBidi"/>
      <w:b/>
      <w:color w:val="000000" w:themeColor="text1"/>
      <w:sz w:val="24"/>
      <w:szCs w:val="26"/>
    </w:rPr>
  </w:style>
  <w:style w:type="paragraph" w:styleId="Balk3">
    <w:name w:val="heading 3"/>
    <w:basedOn w:val="Normal"/>
    <w:next w:val="Normal"/>
    <w:link w:val="Balk3Char"/>
    <w:uiPriority w:val="9"/>
    <w:unhideWhenUsed/>
    <w:qFormat/>
    <w:rsid w:val="009C66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9C666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aliases w:val="Başlık 5 TABL"/>
    <w:basedOn w:val="Normal"/>
    <w:next w:val="Normal"/>
    <w:link w:val="Balk5Char"/>
    <w:uiPriority w:val="9"/>
    <w:unhideWhenUsed/>
    <w:qFormat/>
    <w:rsid w:val="00D729F9"/>
    <w:pPr>
      <w:keepNext/>
      <w:keepLines/>
      <w:spacing w:before="480" w:after="120" w:line="360" w:lineRule="auto"/>
      <w:jc w:val="both"/>
      <w:outlineLvl w:val="4"/>
    </w:pPr>
    <w:rPr>
      <w:rFonts w:ascii="Times New Roman" w:eastAsiaTheme="majorEastAsia" w:hAnsi="Times New Roman" w:cstheme="majorBidi"/>
      <w:color w:val="000000" w:themeColor="text1"/>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36CED"/>
    <w:pPr>
      <w:spacing w:after="160" w:line="259" w:lineRule="auto"/>
      <w:ind w:left="720"/>
      <w:contextualSpacing/>
    </w:pPr>
  </w:style>
  <w:style w:type="table" w:styleId="TabloKlavuzu">
    <w:name w:val="Table Grid"/>
    <w:basedOn w:val="NormalTablo"/>
    <w:uiPriority w:val="39"/>
    <w:rsid w:val="00236C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51">
    <w:name w:val="Düz Tablo 51"/>
    <w:basedOn w:val="NormalTablo"/>
    <w:uiPriority w:val="45"/>
    <w:rsid w:val="00236CE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1">
    <w:name w:val="Düz Tablo 41"/>
    <w:basedOn w:val="NormalTablo"/>
    <w:uiPriority w:val="44"/>
    <w:rsid w:val="00236CE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1">
    <w:name w:val="Düz Tablo 21"/>
    <w:basedOn w:val="NormalTablo"/>
    <w:uiPriority w:val="42"/>
    <w:rsid w:val="00236CE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tbilgi">
    <w:name w:val="header"/>
    <w:basedOn w:val="Normal"/>
    <w:link w:val="stbilgiChar"/>
    <w:uiPriority w:val="99"/>
    <w:unhideWhenUsed/>
    <w:rsid w:val="00236CED"/>
    <w:pPr>
      <w:tabs>
        <w:tab w:val="center" w:pos="4536"/>
        <w:tab w:val="right" w:pos="9072"/>
      </w:tabs>
      <w:spacing w:after="0" w:line="360" w:lineRule="auto"/>
      <w:ind w:firstLine="567"/>
    </w:pPr>
  </w:style>
  <w:style w:type="character" w:customStyle="1" w:styleId="stbilgiChar">
    <w:name w:val="Üstbilgi Char"/>
    <w:basedOn w:val="VarsaylanParagrafYazTipi"/>
    <w:link w:val="stbilgi"/>
    <w:uiPriority w:val="99"/>
    <w:rsid w:val="00236CED"/>
  </w:style>
  <w:style w:type="paragraph" w:styleId="Altbilgi">
    <w:name w:val="footer"/>
    <w:basedOn w:val="Normal"/>
    <w:link w:val="AltbilgiChar"/>
    <w:uiPriority w:val="99"/>
    <w:unhideWhenUsed/>
    <w:rsid w:val="00236CED"/>
    <w:pPr>
      <w:tabs>
        <w:tab w:val="center" w:pos="4536"/>
        <w:tab w:val="right" w:pos="9072"/>
      </w:tabs>
      <w:spacing w:after="0" w:line="360" w:lineRule="auto"/>
      <w:ind w:firstLine="567"/>
    </w:pPr>
  </w:style>
  <w:style w:type="character" w:customStyle="1" w:styleId="AltbilgiChar">
    <w:name w:val="Altbilgi Char"/>
    <w:basedOn w:val="VarsaylanParagrafYazTipi"/>
    <w:link w:val="Altbilgi"/>
    <w:uiPriority w:val="99"/>
    <w:rsid w:val="00236CED"/>
  </w:style>
  <w:style w:type="table" w:customStyle="1" w:styleId="TableGrid1">
    <w:name w:val="Table Grid1"/>
    <w:basedOn w:val="NormalTablo"/>
    <w:next w:val="TabloKlavuzu"/>
    <w:uiPriority w:val="39"/>
    <w:rsid w:val="00236C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236CED"/>
    <w:rPr>
      <w:sz w:val="16"/>
      <w:szCs w:val="16"/>
    </w:rPr>
  </w:style>
  <w:style w:type="paragraph" w:styleId="AklamaMetni">
    <w:name w:val="annotation text"/>
    <w:basedOn w:val="Normal"/>
    <w:link w:val="AklamaMetniChar"/>
    <w:uiPriority w:val="99"/>
    <w:semiHidden/>
    <w:unhideWhenUsed/>
    <w:rsid w:val="00236CED"/>
    <w:pPr>
      <w:spacing w:after="0" w:line="360" w:lineRule="auto"/>
      <w:ind w:firstLine="567"/>
    </w:pPr>
    <w:rPr>
      <w:sz w:val="20"/>
      <w:szCs w:val="20"/>
    </w:rPr>
  </w:style>
  <w:style w:type="character" w:customStyle="1" w:styleId="AklamaMetniChar">
    <w:name w:val="Açıklama Metni Char"/>
    <w:basedOn w:val="VarsaylanParagrafYazTipi"/>
    <w:link w:val="AklamaMetni"/>
    <w:uiPriority w:val="99"/>
    <w:semiHidden/>
    <w:rsid w:val="00236CED"/>
    <w:rPr>
      <w:sz w:val="20"/>
      <w:szCs w:val="20"/>
    </w:rPr>
  </w:style>
  <w:style w:type="paragraph" w:styleId="AklamaKonusu">
    <w:name w:val="annotation subject"/>
    <w:basedOn w:val="AklamaMetni"/>
    <w:next w:val="AklamaMetni"/>
    <w:link w:val="AklamaKonusuChar"/>
    <w:uiPriority w:val="99"/>
    <w:semiHidden/>
    <w:unhideWhenUsed/>
    <w:rsid w:val="00236CED"/>
    <w:rPr>
      <w:b/>
      <w:bCs/>
    </w:rPr>
  </w:style>
  <w:style w:type="character" w:customStyle="1" w:styleId="AklamaKonusuChar">
    <w:name w:val="Açıklama Konusu Char"/>
    <w:basedOn w:val="AklamaMetniChar"/>
    <w:link w:val="AklamaKonusu"/>
    <w:uiPriority w:val="99"/>
    <w:semiHidden/>
    <w:rsid w:val="00236CED"/>
    <w:rPr>
      <w:b/>
      <w:bCs/>
      <w:sz w:val="20"/>
      <w:szCs w:val="20"/>
    </w:rPr>
  </w:style>
  <w:style w:type="paragraph" w:styleId="BalonMetni">
    <w:name w:val="Balloon Text"/>
    <w:basedOn w:val="Normal"/>
    <w:link w:val="BalonMetniChar"/>
    <w:uiPriority w:val="99"/>
    <w:semiHidden/>
    <w:unhideWhenUsed/>
    <w:rsid w:val="00236CED"/>
    <w:pPr>
      <w:spacing w:after="0" w:line="360" w:lineRule="auto"/>
      <w:ind w:firstLine="567"/>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36CED"/>
    <w:rPr>
      <w:rFonts w:ascii="Segoe UI" w:hAnsi="Segoe UI" w:cs="Segoe UI"/>
      <w:sz w:val="18"/>
      <w:szCs w:val="18"/>
    </w:rPr>
  </w:style>
  <w:style w:type="table" w:customStyle="1" w:styleId="TabloKlavuzu6">
    <w:name w:val="Tablo Kılavuzu6"/>
    <w:basedOn w:val="NormalTablo"/>
    <w:next w:val="TabloKlavuzu"/>
    <w:uiPriority w:val="39"/>
    <w:rsid w:val="00236C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36CE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1">
    <w:name w:val="Tablo Kılavuzu1"/>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39"/>
    <w:rsid w:val="00236CE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236CED"/>
    <w:rPr>
      <w:b/>
      <w:bCs/>
    </w:rPr>
  </w:style>
  <w:style w:type="character" w:styleId="Kpr">
    <w:name w:val="Hyperlink"/>
    <w:basedOn w:val="VarsaylanParagrafYazTipi"/>
    <w:uiPriority w:val="99"/>
    <w:unhideWhenUsed/>
    <w:rsid w:val="00E23F2C"/>
    <w:rPr>
      <w:color w:val="0563C1" w:themeColor="hyperlink"/>
      <w:u w:val="single"/>
    </w:rPr>
  </w:style>
  <w:style w:type="character" w:customStyle="1" w:styleId="Balk1Char">
    <w:name w:val="Başlık 1 Char"/>
    <w:basedOn w:val="VarsaylanParagrafYazTipi"/>
    <w:link w:val="Balk1"/>
    <w:uiPriority w:val="9"/>
    <w:rsid w:val="00791EF6"/>
    <w:rPr>
      <w:rFonts w:ascii="Times New Roman" w:eastAsiaTheme="majorEastAsia" w:hAnsi="Times New Roman" w:cstheme="majorBidi"/>
      <w:b/>
      <w:color w:val="000000" w:themeColor="text1"/>
      <w:sz w:val="28"/>
      <w:szCs w:val="32"/>
    </w:rPr>
  </w:style>
  <w:style w:type="paragraph" w:customStyle="1" w:styleId="DZMETN">
    <w:name w:val="DÜZ METİN"/>
    <w:basedOn w:val="Normal"/>
    <w:link w:val="DZMETNChar"/>
    <w:qFormat/>
    <w:rsid w:val="00A313E0"/>
    <w:pPr>
      <w:spacing w:after="120" w:line="360" w:lineRule="auto"/>
      <w:ind w:firstLine="567"/>
      <w:jc w:val="both"/>
    </w:pPr>
    <w:rPr>
      <w:rFonts w:ascii="Times New Roman" w:eastAsia="Calibri" w:hAnsi="Times New Roman" w:cs="Times New Roman"/>
      <w:sz w:val="24"/>
      <w:szCs w:val="24"/>
    </w:rPr>
  </w:style>
  <w:style w:type="table" w:customStyle="1" w:styleId="TabloKlavuzu13">
    <w:name w:val="Tablo Kılavuzu13"/>
    <w:basedOn w:val="NormalTablo"/>
    <w:next w:val="TabloKlavuzu"/>
    <w:uiPriority w:val="39"/>
    <w:rsid w:val="00A313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ZMETNChar">
    <w:name w:val="DÜZ METİN Char"/>
    <w:basedOn w:val="VarsaylanParagrafYazTipi"/>
    <w:link w:val="DZMETN"/>
    <w:rsid w:val="00A313E0"/>
    <w:rPr>
      <w:rFonts w:ascii="Times New Roman" w:eastAsia="Calibri" w:hAnsi="Times New Roman" w:cs="Times New Roman"/>
      <w:sz w:val="24"/>
      <w:szCs w:val="24"/>
    </w:rPr>
  </w:style>
  <w:style w:type="character" w:customStyle="1" w:styleId="Balk2Char">
    <w:name w:val="Başlık 2 Char"/>
    <w:basedOn w:val="VarsaylanParagrafYazTipi"/>
    <w:link w:val="Balk2"/>
    <w:uiPriority w:val="9"/>
    <w:rsid w:val="00791EF6"/>
    <w:rPr>
      <w:rFonts w:ascii="Times New Roman" w:eastAsiaTheme="majorEastAsia" w:hAnsi="Times New Roman" w:cstheme="majorBidi"/>
      <w:b/>
      <w:color w:val="000000" w:themeColor="text1"/>
      <w:sz w:val="24"/>
      <w:szCs w:val="26"/>
    </w:rPr>
  </w:style>
  <w:style w:type="character" w:customStyle="1" w:styleId="Balk3Char">
    <w:name w:val="Başlık 3 Char"/>
    <w:basedOn w:val="VarsaylanParagrafYazTipi"/>
    <w:link w:val="Balk3"/>
    <w:uiPriority w:val="9"/>
    <w:rsid w:val="009C6666"/>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rsid w:val="009C6666"/>
    <w:rPr>
      <w:rFonts w:asciiTheme="majorHAnsi" w:eastAsiaTheme="majorEastAsia" w:hAnsiTheme="majorHAnsi" w:cstheme="majorBidi"/>
      <w:i/>
      <w:iCs/>
      <w:color w:val="2E74B5" w:themeColor="accent1" w:themeShade="BF"/>
    </w:rPr>
  </w:style>
  <w:style w:type="character" w:customStyle="1" w:styleId="Balk5Char">
    <w:name w:val="Başlık 5 Char"/>
    <w:aliases w:val="Başlık 5 TABL Char"/>
    <w:basedOn w:val="VarsaylanParagrafYazTipi"/>
    <w:link w:val="Balk5"/>
    <w:uiPriority w:val="9"/>
    <w:rsid w:val="00D729F9"/>
    <w:rPr>
      <w:rFonts w:ascii="Times New Roman" w:eastAsiaTheme="majorEastAsia" w:hAnsi="Times New Roman" w:cstheme="majorBidi"/>
      <w:color w:val="000000" w:themeColor="text1"/>
      <w:sz w:val="24"/>
    </w:rPr>
  </w:style>
  <w:style w:type="paragraph" w:styleId="T1">
    <w:name w:val="toc 1"/>
    <w:basedOn w:val="Normal"/>
    <w:next w:val="Normal"/>
    <w:autoRedefine/>
    <w:uiPriority w:val="39"/>
    <w:unhideWhenUsed/>
    <w:rsid w:val="009F7EC9"/>
    <w:pPr>
      <w:spacing w:after="0" w:line="360" w:lineRule="auto"/>
    </w:pPr>
    <w:rPr>
      <w:rFonts w:ascii="Times New Roman" w:hAnsi="Times New Roman"/>
      <w:color w:val="000000" w:themeColor="text1"/>
      <w:sz w:val="24"/>
    </w:rPr>
  </w:style>
  <w:style w:type="paragraph" w:styleId="T2">
    <w:name w:val="toc 2"/>
    <w:basedOn w:val="Normal"/>
    <w:next w:val="Normal"/>
    <w:autoRedefine/>
    <w:uiPriority w:val="39"/>
    <w:unhideWhenUsed/>
    <w:rsid w:val="009F7EC9"/>
    <w:pPr>
      <w:spacing w:after="0" w:line="360" w:lineRule="auto"/>
    </w:pPr>
    <w:rPr>
      <w:rFonts w:ascii="Times New Roman" w:hAnsi="Times New Roman"/>
      <w:color w:val="000000" w:themeColor="text1"/>
      <w:sz w:val="24"/>
    </w:rPr>
  </w:style>
  <w:style w:type="paragraph" w:styleId="ekillerTablosu">
    <w:name w:val="table of figures"/>
    <w:basedOn w:val="Normal"/>
    <w:next w:val="Normal"/>
    <w:uiPriority w:val="99"/>
    <w:unhideWhenUsed/>
    <w:rsid w:val="00860345"/>
    <w:pPr>
      <w:spacing w:after="0" w:line="360" w:lineRule="auto"/>
      <w:ind w:left="1021" w:hanging="1021"/>
    </w:pPr>
    <w:rPr>
      <w:rFonts w:ascii="Times New Roman" w:hAnsi="Times New Roman"/>
      <w:color w:val="000000" w:themeColor="text1"/>
      <w:sz w:val="24"/>
    </w:rPr>
  </w:style>
  <w:style w:type="paragraph" w:styleId="HTMLncedenBiimlendirilmi">
    <w:name w:val="HTML Preformatted"/>
    <w:basedOn w:val="Normal"/>
    <w:link w:val="HTMLncedenBiimlendirilmiChar"/>
    <w:uiPriority w:val="99"/>
    <w:semiHidden/>
    <w:unhideWhenUsed/>
    <w:rsid w:val="003831FA"/>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3831FA"/>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184467">
      <w:bodyDiv w:val="1"/>
      <w:marLeft w:val="0"/>
      <w:marRight w:val="0"/>
      <w:marTop w:val="0"/>
      <w:marBottom w:val="0"/>
      <w:divBdr>
        <w:top w:val="none" w:sz="0" w:space="0" w:color="auto"/>
        <w:left w:val="none" w:sz="0" w:space="0" w:color="auto"/>
        <w:bottom w:val="none" w:sz="0" w:space="0" w:color="auto"/>
        <w:right w:val="none" w:sz="0" w:space="0" w:color="auto"/>
      </w:divBdr>
    </w:div>
    <w:div w:id="686366398">
      <w:bodyDiv w:val="1"/>
      <w:marLeft w:val="0"/>
      <w:marRight w:val="0"/>
      <w:marTop w:val="0"/>
      <w:marBottom w:val="0"/>
      <w:divBdr>
        <w:top w:val="none" w:sz="0" w:space="0" w:color="auto"/>
        <w:left w:val="none" w:sz="0" w:space="0" w:color="auto"/>
        <w:bottom w:val="none" w:sz="0" w:space="0" w:color="auto"/>
        <w:right w:val="none" w:sz="0" w:space="0" w:color="auto"/>
      </w:divBdr>
    </w:div>
    <w:div w:id="962034617">
      <w:bodyDiv w:val="1"/>
      <w:marLeft w:val="0"/>
      <w:marRight w:val="0"/>
      <w:marTop w:val="0"/>
      <w:marBottom w:val="0"/>
      <w:divBdr>
        <w:top w:val="none" w:sz="0" w:space="0" w:color="auto"/>
        <w:left w:val="none" w:sz="0" w:space="0" w:color="auto"/>
        <w:bottom w:val="none" w:sz="0" w:space="0" w:color="auto"/>
        <w:right w:val="none" w:sz="0" w:space="0" w:color="auto"/>
      </w:divBdr>
    </w:div>
    <w:div w:id="1068382241">
      <w:bodyDiv w:val="1"/>
      <w:marLeft w:val="0"/>
      <w:marRight w:val="0"/>
      <w:marTop w:val="0"/>
      <w:marBottom w:val="0"/>
      <w:divBdr>
        <w:top w:val="none" w:sz="0" w:space="0" w:color="auto"/>
        <w:left w:val="none" w:sz="0" w:space="0" w:color="auto"/>
        <w:bottom w:val="none" w:sz="0" w:space="0" w:color="auto"/>
        <w:right w:val="none" w:sz="0" w:space="0" w:color="auto"/>
      </w:divBdr>
    </w:div>
    <w:div w:id="1596281542">
      <w:bodyDiv w:val="1"/>
      <w:marLeft w:val="0"/>
      <w:marRight w:val="0"/>
      <w:marTop w:val="0"/>
      <w:marBottom w:val="0"/>
      <w:divBdr>
        <w:top w:val="none" w:sz="0" w:space="0" w:color="auto"/>
        <w:left w:val="none" w:sz="0" w:space="0" w:color="auto"/>
        <w:bottom w:val="none" w:sz="0" w:space="0" w:color="auto"/>
        <w:right w:val="none" w:sz="0" w:space="0" w:color="auto"/>
      </w:divBdr>
    </w:div>
    <w:div w:id="1671323758">
      <w:bodyDiv w:val="1"/>
      <w:marLeft w:val="0"/>
      <w:marRight w:val="0"/>
      <w:marTop w:val="0"/>
      <w:marBottom w:val="0"/>
      <w:divBdr>
        <w:top w:val="none" w:sz="0" w:space="0" w:color="auto"/>
        <w:left w:val="none" w:sz="0" w:space="0" w:color="auto"/>
        <w:bottom w:val="none" w:sz="0" w:space="0" w:color="auto"/>
        <w:right w:val="none" w:sz="0" w:space="0" w:color="auto"/>
      </w:divBdr>
    </w:div>
    <w:div w:id="204894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5.png"/><Relationship Id="rId27" Type="http://schemas.openxmlformats.org/officeDocument/2006/relationships/hyperlink" Target="mailto:xxxxxxxxxxxx@xxx.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5F4A8-C4DB-409D-80BE-8C020F365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5058</TotalTime>
  <Pages>1</Pages>
  <Words>23326</Words>
  <Characters>132961</Characters>
  <Application>Microsoft Office Word</Application>
  <DocSecurity>0</DocSecurity>
  <Lines>1108</Lines>
  <Paragraphs>311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155976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asus</cp:lastModifiedBy>
  <cp:revision>26</cp:revision>
  <dcterms:created xsi:type="dcterms:W3CDTF">2024-07-31T08:18:00Z</dcterms:created>
  <dcterms:modified xsi:type="dcterms:W3CDTF">2024-08-19T11:58:00Z</dcterms:modified>
</cp:coreProperties>
</file>