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A7E16" w14:textId="77777777" w:rsidR="00BB3BE3" w:rsidRPr="00CE03FD" w:rsidRDefault="00BB3BE3" w:rsidP="00BC2D3E">
      <w:pPr>
        <w:spacing w:after="120"/>
        <w:ind w:firstLine="0"/>
        <w:jc w:val="center"/>
        <w:rPr>
          <w:b/>
        </w:rPr>
      </w:pPr>
      <w:bookmarkStart w:id="0" w:name="_Toc488004474"/>
      <w:bookmarkStart w:id="1" w:name="_Toc482344490"/>
      <w:bookmarkStart w:id="2" w:name="_Toc486288766"/>
      <w:r w:rsidRPr="00CE03FD">
        <w:rPr>
          <w:b/>
        </w:rPr>
        <w:t>T.C.</w:t>
      </w:r>
    </w:p>
    <w:p w14:paraId="5013D07B" w14:textId="77777777" w:rsidR="00BB3BE3" w:rsidRPr="00CE03FD" w:rsidRDefault="00306C69" w:rsidP="00BC2D3E">
      <w:pPr>
        <w:spacing w:after="120"/>
        <w:ind w:firstLine="0"/>
        <w:jc w:val="center"/>
        <w:rPr>
          <w:b/>
        </w:rPr>
      </w:pPr>
      <w:r>
        <w:rPr>
          <w:b/>
        </w:rPr>
        <w:t xml:space="preserve">AYDIN </w:t>
      </w:r>
      <w:r w:rsidR="00BB3BE3" w:rsidRPr="00CE03FD">
        <w:rPr>
          <w:b/>
        </w:rPr>
        <w:t xml:space="preserve">ADNAN MENDERES ÜNİVERSİTESİ </w:t>
      </w:r>
    </w:p>
    <w:p w14:paraId="2331EB42" w14:textId="77777777" w:rsidR="00BB3BE3" w:rsidRPr="00CE03FD" w:rsidRDefault="00BB3BE3" w:rsidP="00BC2D3E">
      <w:pPr>
        <w:spacing w:after="120"/>
        <w:ind w:firstLine="0"/>
        <w:jc w:val="center"/>
        <w:rPr>
          <w:b/>
        </w:rPr>
      </w:pPr>
      <w:r w:rsidRPr="00CE03FD">
        <w:rPr>
          <w:b/>
        </w:rPr>
        <w:t xml:space="preserve">SAĞLIK BİLİMLERİ ENSTİTÜSÜ </w:t>
      </w:r>
    </w:p>
    <w:p w14:paraId="4D1AFE05" w14:textId="23277983" w:rsidR="00AF004A" w:rsidRDefault="0016203A" w:rsidP="00BC2D3E">
      <w:pPr>
        <w:spacing w:after="120"/>
        <w:ind w:firstLine="0"/>
        <w:jc w:val="center"/>
        <w:rPr>
          <w:b/>
        </w:rPr>
      </w:pPr>
      <w:r>
        <w:rPr>
          <w:b/>
        </w:rPr>
        <w:t>VETERİNERLİK MİKROBİYOLOJİSİ</w:t>
      </w:r>
      <w:r w:rsidR="00BB3BE3">
        <w:rPr>
          <w:b/>
        </w:rPr>
        <w:t xml:space="preserve"> </w:t>
      </w:r>
    </w:p>
    <w:p w14:paraId="1F8FE4C1" w14:textId="77777777" w:rsidR="00BB3BE3" w:rsidRDefault="00BB3BE3" w:rsidP="00BC2D3E">
      <w:pPr>
        <w:spacing w:after="120"/>
        <w:ind w:firstLine="0"/>
        <w:jc w:val="center"/>
        <w:rPr>
          <w:b/>
        </w:rPr>
      </w:pPr>
      <w:r>
        <w:rPr>
          <w:b/>
        </w:rPr>
        <w:t>YÜKSEK LİSANS PROGRAMI</w:t>
      </w:r>
    </w:p>
    <w:p w14:paraId="6E4778E8" w14:textId="77777777" w:rsidR="00BB3BE3" w:rsidRDefault="00BB3BE3" w:rsidP="009959D8"/>
    <w:p w14:paraId="46F65058" w14:textId="77777777" w:rsidR="00BB3BE3" w:rsidRDefault="00BB3BE3" w:rsidP="009959D8"/>
    <w:p w14:paraId="727527BE" w14:textId="77777777" w:rsidR="00BB3BE3" w:rsidRDefault="00BB3BE3" w:rsidP="009959D8"/>
    <w:p w14:paraId="138293D2" w14:textId="77777777" w:rsidR="00BC26CA" w:rsidRDefault="00BC26CA" w:rsidP="009959D8"/>
    <w:p w14:paraId="098D2455" w14:textId="4C61C946" w:rsidR="00BB3BE3" w:rsidRPr="00BD7C53" w:rsidRDefault="0016203A" w:rsidP="0016203A">
      <w:pPr>
        <w:spacing w:after="120"/>
        <w:jc w:val="center"/>
        <w:rPr>
          <w:b/>
          <w:sz w:val="32"/>
        </w:rPr>
      </w:pPr>
      <w:bookmarkStart w:id="3" w:name="_Hlk169133317"/>
      <w:r w:rsidRPr="00BD7C53">
        <w:rPr>
          <w:b/>
          <w:sz w:val="32"/>
        </w:rPr>
        <w:t>ENDOMETRİTİSLİ İNEKLERDEN PATOJEN</w:t>
      </w:r>
      <w:r w:rsidR="009959AB">
        <w:rPr>
          <w:b/>
          <w:sz w:val="32"/>
        </w:rPr>
        <w:t xml:space="preserve"> </w:t>
      </w:r>
      <w:r w:rsidRPr="00BD7C53">
        <w:rPr>
          <w:b/>
          <w:sz w:val="32"/>
        </w:rPr>
        <w:t>MİKROORGANİZMALARIN MALDI-TOF MS İLE İDENTİFİKASYONU VE İZOLATLARIN ANTİBİYOTİK</w:t>
      </w:r>
      <w:r w:rsidR="009959AB">
        <w:rPr>
          <w:b/>
          <w:sz w:val="32"/>
        </w:rPr>
        <w:t xml:space="preserve"> </w:t>
      </w:r>
      <w:r w:rsidRPr="00BD7C53">
        <w:rPr>
          <w:b/>
          <w:sz w:val="32"/>
        </w:rPr>
        <w:t>DUYARLILIKLARININ BELİRLENMESİ</w:t>
      </w:r>
    </w:p>
    <w:bookmarkEnd w:id="3"/>
    <w:p w14:paraId="06B77A51" w14:textId="77777777" w:rsidR="00BB3BE3" w:rsidRDefault="00BB3BE3" w:rsidP="009959D8">
      <w:pPr>
        <w:jc w:val="center"/>
        <w:rPr>
          <w:b/>
        </w:rPr>
      </w:pPr>
    </w:p>
    <w:p w14:paraId="47DC3A0F" w14:textId="77777777" w:rsidR="00BB3BE3" w:rsidRPr="00737759" w:rsidRDefault="00BB3BE3" w:rsidP="009959D8">
      <w:pPr>
        <w:jc w:val="center"/>
        <w:rPr>
          <w:b/>
        </w:rPr>
      </w:pPr>
    </w:p>
    <w:p w14:paraId="66AC39F9" w14:textId="647527B4" w:rsidR="00BB3BE3" w:rsidRDefault="0016203A" w:rsidP="00BC2D3E">
      <w:pPr>
        <w:spacing w:after="120"/>
        <w:ind w:firstLine="0"/>
        <w:jc w:val="center"/>
        <w:rPr>
          <w:b/>
        </w:rPr>
      </w:pPr>
      <w:r>
        <w:rPr>
          <w:b/>
        </w:rPr>
        <w:t>BURAK PALALIOĞLU</w:t>
      </w:r>
    </w:p>
    <w:p w14:paraId="7838EE34" w14:textId="77777777" w:rsidR="00BB3BE3" w:rsidRPr="00B33FEB" w:rsidRDefault="00BB3BE3" w:rsidP="00BC2D3E">
      <w:pPr>
        <w:spacing w:after="120"/>
        <w:ind w:firstLine="0"/>
        <w:jc w:val="center"/>
        <w:rPr>
          <w:b/>
        </w:rPr>
      </w:pPr>
      <w:r>
        <w:rPr>
          <w:b/>
        </w:rPr>
        <w:t>YÜKSEK LİSANS</w:t>
      </w:r>
      <w:r w:rsidRPr="00B33FEB">
        <w:rPr>
          <w:b/>
        </w:rPr>
        <w:t xml:space="preserve"> TEZİ</w:t>
      </w:r>
    </w:p>
    <w:p w14:paraId="3B173E8C" w14:textId="77777777" w:rsidR="00BB3BE3" w:rsidRDefault="00BB3BE3" w:rsidP="009959D8">
      <w:pPr>
        <w:jc w:val="center"/>
        <w:rPr>
          <w:b/>
        </w:rPr>
      </w:pPr>
    </w:p>
    <w:p w14:paraId="05C74BDE" w14:textId="77777777" w:rsidR="00BB3BE3" w:rsidRPr="00737759" w:rsidRDefault="00BB3BE3" w:rsidP="009959D8">
      <w:pPr>
        <w:jc w:val="center"/>
        <w:rPr>
          <w:b/>
        </w:rPr>
      </w:pPr>
    </w:p>
    <w:p w14:paraId="49B6304E" w14:textId="77777777" w:rsidR="006A722B" w:rsidRDefault="006A722B" w:rsidP="009959D8">
      <w:pPr>
        <w:ind w:firstLine="0"/>
        <w:jc w:val="center"/>
        <w:rPr>
          <w:b/>
        </w:rPr>
      </w:pPr>
    </w:p>
    <w:p w14:paraId="6D680410" w14:textId="77777777" w:rsidR="00BB3BE3" w:rsidRPr="00737759" w:rsidRDefault="00BB3BE3" w:rsidP="00BC2D3E">
      <w:pPr>
        <w:spacing w:after="120"/>
        <w:ind w:firstLine="0"/>
        <w:jc w:val="center"/>
        <w:rPr>
          <w:b/>
        </w:rPr>
      </w:pPr>
      <w:r w:rsidRPr="00737759">
        <w:rPr>
          <w:b/>
        </w:rPr>
        <w:t>DANIŞMAN</w:t>
      </w:r>
    </w:p>
    <w:p w14:paraId="4A70D0F3" w14:textId="6E03ADF6" w:rsidR="00BB3BE3" w:rsidRDefault="008E0F15" w:rsidP="00BC2D3E">
      <w:pPr>
        <w:spacing w:after="120"/>
        <w:ind w:firstLine="0"/>
        <w:jc w:val="center"/>
        <w:rPr>
          <w:b/>
        </w:rPr>
      </w:pPr>
      <w:r>
        <w:rPr>
          <w:b/>
        </w:rPr>
        <w:t xml:space="preserve">Prof. </w:t>
      </w:r>
      <w:r w:rsidR="00BB3BE3" w:rsidRPr="00737759">
        <w:rPr>
          <w:b/>
        </w:rPr>
        <w:t>D</w:t>
      </w:r>
      <w:r w:rsidR="00BB3BE3">
        <w:rPr>
          <w:b/>
        </w:rPr>
        <w:t xml:space="preserve">r. </w:t>
      </w:r>
      <w:r w:rsidR="0016203A">
        <w:rPr>
          <w:b/>
        </w:rPr>
        <w:t>Şükrü</w:t>
      </w:r>
      <w:r w:rsidR="00BB3BE3">
        <w:rPr>
          <w:b/>
        </w:rPr>
        <w:t xml:space="preserve"> </w:t>
      </w:r>
      <w:r w:rsidR="0016203A">
        <w:rPr>
          <w:b/>
        </w:rPr>
        <w:t>KI</w:t>
      </w:r>
      <w:r>
        <w:rPr>
          <w:b/>
        </w:rPr>
        <w:t>R</w:t>
      </w:r>
      <w:r w:rsidR="0016203A">
        <w:rPr>
          <w:b/>
        </w:rPr>
        <w:t>KAN</w:t>
      </w:r>
    </w:p>
    <w:p w14:paraId="371E60FD" w14:textId="77777777" w:rsidR="00BB3BE3" w:rsidRDefault="00BB3BE3" w:rsidP="00BD7C53">
      <w:pPr>
        <w:ind w:firstLine="0"/>
        <w:rPr>
          <w:sz w:val="32"/>
        </w:rPr>
      </w:pPr>
    </w:p>
    <w:p w14:paraId="2F94C9C5" w14:textId="1FF11716" w:rsidR="00BC26CA" w:rsidRDefault="00BB3BE3" w:rsidP="00BD7C53">
      <w:pPr>
        <w:spacing w:after="120"/>
        <w:ind w:firstLine="0"/>
      </w:pPr>
      <w:r w:rsidRPr="00182999">
        <w:t xml:space="preserve">Bu tez </w:t>
      </w:r>
      <w:r w:rsidR="008E0F15">
        <w:t xml:space="preserve">Aydın </w:t>
      </w:r>
      <w:r w:rsidRPr="00182999">
        <w:t>Adnan Menderes Üniversitesi Bili</w:t>
      </w:r>
      <w:r>
        <w:t xml:space="preserve">msel Araştırma Projeleri Birimi tarafından </w:t>
      </w:r>
      <w:r w:rsidR="009959AB">
        <w:t>VTF-23027</w:t>
      </w:r>
      <w:r w:rsidRPr="00182999">
        <w:t xml:space="preserve"> proje numarası ile desteklenmiştir</w:t>
      </w:r>
      <w:r w:rsidR="009770F1">
        <w:t>.</w:t>
      </w:r>
      <w:bookmarkEnd w:id="0"/>
    </w:p>
    <w:p w14:paraId="04060891" w14:textId="77777777" w:rsidR="00BD7C53" w:rsidRDefault="00BD7C53" w:rsidP="009959D8">
      <w:pPr>
        <w:ind w:firstLine="0"/>
        <w:jc w:val="center"/>
        <w:rPr>
          <w:b/>
          <w:szCs w:val="28"/>
        </w:rPr>
      </w:pPr>
      <w:bookmarkStart w:id="4" w:name="_Toc488175977"/>
      <w:bookmarkStart w:id="5" w:name="_Toc488176611"/>
      <w:bookmarkStart w:id="6" w:name="_Toc488244505"/>
      <w:bookmarkStart w:id="7" w:name="_Toc488343533"/>
      <w:bookmarkStart w:id="8" w:name="_Toc488669077"/>
      <w:bookmarkStart w:id="9" w:name="_Toc489187151"/>
      <w:bookmarkStart w:id="10" w:name="_Toc489260606"/>
    </w:p>
    <w:p w14:paraId="7A0D45C2" w14:textId="3D391B0F" w:rsidR="008C1525" w:rsidRPr="002B291A" w:rsidRDefault="00BB3BE3" w:rsidP="009959D8">
      <w:pPr>
        <w:ind w:firstLine="0"/>
        <w:jc w:val="center"/>
        <w:rPr>
          <w:b/>
          <w:szCs w:val="28"/>
        </w:rPr>
        <w:sectPr w:rsidR="008C1525" w:rsidRPr="002B291A" w:rsidSect="00A004B9">
          <w:headerReference w:type="default" r:id="rId8"/>
          <w:footerReference w:type="default" r:id="rId9"/>
          <w:pgSz w:w="11906" w:h="16838"/>
          <w:pgMar w:top="1418" w:right="1134" w:bottom="1418" w:left="1701" w:header="709" w:footer="709" w:gutter="0"/>
          <w:cols w:space="708"/>
          <w:docGrid w:linePitch="360"/>
        </w:sectPr>
      </w:pPr>
      <w:r w:rsidRPr="002B291A">
        <w:rPr>
          <w:b/>
          <w:szCs w:val="28"/>
        </w:rPr>
        <w:t>AYDIN–20</w:t>
      </w:r>
      <w:bookmarkStart w:id="11" w:name="_Toc459142247"/>
      <w:bookmarkStart w:id="12" w:name="_Toc473149682"/>
      <w:bookmarkStart w:id="13" w:name="_Toc488057396"/>
      <w:bookmarkEnd w:id="4"/>
      <w:bookmarkEnd w:id="5"/>
      <w:bookmarkEnd w:id="6"/>
      <w:bookmarkEnd w:id="7"/>
      <w:bookmarkEnd w:id="8"/>
      <w:bookmarkEnd w:id="9"/>
      <w:bookmarkEnd w:id="10"/>
      <w:r w:rsidR="0016203A">
        <w:rPr>
          <w:b/>
          <w:szCs w:val="28"/>
        </w:rPr>
        <w:t>24</w:t>
      </w:r>
    </w:p>
    <w:p w14:paraId="6A3A1058" w14:textId="77777777" w:rsidR="004C1241" w:rsidRPr="004557D9" w:rsidRDefault="00BC2D3E" w:rsidP="00BC2D3E">
      <w:pPr>
        <w:spacing w:after="120"/>
        <w:jc w:val="center"/>
        <w:rPr>
          <w:rFonts w:eastAsia="Times New Roman" w:cs="Times New Roman"/>
          <w:b/>
          <w:sz w:val="28"/>
          <w:szCs w:val="24"/>
          <w:lang w:eastAsia="tr-TR"/>
        </w:rPr>
      </w:pPr>
      <w:bookmarkStart w:id="14" w:name="_Toc488176612"/>
      <w:r>
        <w:rPr>
          <w:rFonts w:eastAsia="Times New Roman" w:cs="Times New Roman"/>
          <w:b/>
          <w:sz w:val="28"/>
          <w:szCs w:val="24"/>
          <w:lang w:eastAsia="tr-TR"/>
        </w:rPr>
        <w:lastRenderedPageBreak/>
        <w:t>KABUL VE ONAY</w:t>
      </w:r>
    </w:p>
    <w:p w14:paraId="5091FD53" w14:textId="77777777" w:rsidR="004C1241" w:rsidRDefault="004C1241" w:rsidP="00BC2D3E">
      <w:pPr>
        <w:spacing w:after="120"/>
        <w:rPr>
          <w:rFonts w:eastAsia="Times New Roman" w:cs="Times New Roman"/>
          <w:szCs w:val="24"/>
          <w:lang w:eastAsia="tr-TR"/>
        </w:rPr>
      </w:pPr>
    </w:p>
    <w:p w14:paraId="0BB02E93" w14:textId="77777777" w:rsidR="004557D9" w:rsidRPr="00BB3BE3" w:rsidRDefault="004557D9" w:rsidP="00BC2D3E">
      <w:pPr>
        <w:spacing w:after="120"/>
        <w:rPr>
          <w:rFonts w:eastAsia="Times New Roman" w:cs="Times New Roman"/>
          <w:szCs w:val="24"/>
          <w:lang w:eastAsia="tr-TR"/>
        </w:rPr>
      </w:pPr>
    </w:p>
    <w:p w14:paraId="00F77394" w14:textId="227CAE39" w:rsidR="004C1241" w:rsidRPr="00BB3BE3" w:rsidRDefault="004C1241" w:rsidP="00BC2D3E">
      <w:pPr>
        <w:spacing w:after="120"/>
        <w:ind w:firstLine="0"/>
        <w:rPr>
          <w:rFonts w:eastAsia="Times New Roman" w:cs="Times New Roman"/>
          <w:szCs w:val="24"/>
          <w:lang w:eastAsia="tr-TR"/>
        </w:rPr>
      </w:pPr>
      <w:r w:rsidRPr="00BB3BE3">
        <w:rPr>
          <w:rFonts w:eastAsia="Times New Roman" w:cs="Times New Roman"/>
          <w:szCs w:val="24"/>
          <w:lang w:eastAsia="tr-TR"/>
        </w:rPr>
        <w:t xml:space="preserve">T.C.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Sağlık Bilimleri Enstitüsü </w:t>
      </w:r>
      <w:r w:rsidR="0016203A">
        <w:rPr>
          <w:rFonts w:eastAsia="Times New Roman" w:cs="Times New Roman"/>
          <w:szCs w:val="24"/>
          <w:lang w:eastAsia="tr-TR"/>
        </w:rPr>
        <w:t>Veterinerlik Mikrobiyolojisi</w:t>
      </w:r>
      <w:r w:rsidR="00FE717E">
        <w:rPr>
          <w:rFonts w:eastAsia="Times New Roman" w:cs="Times New Roman"/>
          <w:szCs w:val="24"/>
          <w:lang w:eastAsia="tr-TR"/>
        </w:rPr>
        <w:t xml:space="preserve"> </w:t>
      </w:r>
      <w:r w:rsidRPr="00BB3BE3">
        <w:rPr>
          <w:rFonts w:eastAsia="Times New Roman" w:cs="Times New Roman"/>
          <w:szCs w:val="24"/>
          <w:lang w:eastAsia="tr-TR"/>
        </w:rPr>
        <w:t xml:space="preserve">Yüksek Lisans Programı çerçevesinde </w:t>
      </w:r>
      <w:r w:rsidR="0016203A">
        <w:rPr>
          <w:rFonts w:eastAsia="Times New Roman" w:cs="Times New Roman"/>
          <w:szCs w:val="24"/>
          <w:lang w:eastAsia="tr-TR"/>
        </w:rPr>
        <w:t>Burak PALALIOĞLU</w:t>
      </w:r>
      <w:r w:rsidRPr="00BB3BE3">
        <w:rPr>
          <w:rFonts w:eastAsia="Times New Roman" w:cs="Times New Roman"/>
          <w:szCs w:val="24"/>
          <w:lang w:eastAsia="tr-TR"/>
        </w:rPr>
        <w:t xml:space="preserve"> tarafından hazırlanan “</w:t>
      </w:r>
      <w:r w:rsidR="0016203A">
        <w:t>Endometritisli İneklerden Patojen Mikroorganizmaların MALDI-TOF MS ile İdentifikasyonu ve İzolatların Antibiyotik Duyarlılıklarının Belirlenmesi</w:t>
      </w:r>
      <w:r w:rsidRPr="00BB3BE3">
        <w:rPr>
          <w:rFonts w:eastAsia="Times New Roman" w:cs="Times New Roman"/>
          <w:szCs w:val="24"/>
          <w:lang w:eastAsia="tr-TR"/>
        </w:rPr>
        <w:t>” başlıklı tez, aşağıdaki jüri tarafından Yüksek Lisans Tezi olarak kabul edilmiştir.</w:t>
      </w:r>
    </w:p>
    <w:p w14:paraId="3019B4C1" w14:textId="77777777" w:rsidR="008E0F15" w:rsidRDefault="004C1241" w:rsidP="00BC2D3E">
      <w:pPr>
        <w:spacing w:after="120"/>
        <w:ind w:left="4956" w:firstLine="0"/>
        <w:rPr>
          <w:rFonts w:eastAsia="Times New Roman" w:cs="Times New Roman"/>
          <w:szCs w:val="24"/>
          <w:lang w:eastAsia="tr-TR"/>
        </w:rPr>
      </w:pPr>
      <w:r w:rsidRPr="00BB3BE3">
        <w:rPr>
          <w:rFonts w:eastAsia="Times New Roman" w:cs="Times New Roman"/>
          <w:szCs w:val="24"/>
          <w:lang w:eastAsia="tr-TR"/>
        </w:rPr>
        <w:t xml:space="preserve"> </w:t>
      </w:r>
      <w:r w:rsidR="006A722B">
        <w:rPr>
          <w:rFonts w:eastAsia="Times New Roman" w:cs="Times New Roman"/>
          <w:szCs w:val="24"/>
          <w:lang w:eastAsia="tr-TR"/>
        </w:rPr>
        <w:t xml:space="preserve">            </w:t>
      </w:r>
    </w:p>
    <w:p w14:paraId="65382E99" w14:textId="152816F1" w:rsidR="004C1241" w:rsidRPr="00BB3BE3" w:rsidRDefault="006A722B" w:rsidP="00BC2D3E">
      <w:pPr>
        <w:spacing w:after="120"/>
        <w:ind w:left="4956" w:firstLine="708"/>
        <w:rPr>
          <w:rFonts w:eastAsia="Times New Roman" w:cs="Times New Roman"/>
          <w:szCs w:val="24"/>
          <w:lang w:eastAsia="tr-TR"/>
        </w:rPr>
      </w:pPr>
      <w:r>
        <w:rPr>
          <w:rFonts w:eastAsia="Times New Roman" w:cs="Times New Roman"/>
          <w:szCs w:val="24"/>
          <w:lang w:eastAsia="tr-TR"/>
        </w:rPr>
        <w:t xml:space="preserve"> </w:t>
      </w:r>
      <w:r w:rsidR="004C1241" w:rsidRPr="00BB3BE3">
        <w:rPr>
          <w:rFonts w:eastAsia="Times New Roman" w:cs="Times New Roman"/>
          <w:szCs w:val="24"/>
          <w:lang w:eastAsia="tr-TR"/>
        </w:rPr>
        <w:t xml:space="preserve">Tez Savunma Tarihi:  </w:t>
      </w:r>
      <w:r w:rsidR="009959AB">
        <w:rPr>
          <w:rFonts w:eastAsia="Times New Roman" w:cs="Times New Roman"/>
          <w:szCs w:val="24"/>
          <w:lang w:eastAsia="tr-TR"/>
        </w:rPr>
        <w:t>05</w:t>
      </w:r>
      <w:r w:rsidR="004C1241" w:rsidRPr="00BB3BE3">
        <w:rPr>
          <w:rFonts w:eastAsia="Times New Roman" w:cs="Times New Roman"/>
          <w:szCs w:val="24"/>
          <w:lang w:eastAsia="tr-TR"/>
        </w:rPr>
        <w:t>/</w:t>
      </w:r>
      <w:r w:rsidR="008E0F15">
        <w:rPr>
          <w:rFonts w:eastAsia="Times New Roman" w:cs="Times New Roman"/>
          <w:szCs w:val="24"/>
          <w:lang w:eastAsia="tr-TR"/>
        </w:rPr>
        <w:t>0</w:t>
      </w:r>
      <w:r w:rsidR="002869BD">
        <w:rPr>
          <w:rFonts w:eastAsia="Times New Roman" w:cs="Times New Roman"/>
          <w:szCs w:val="24"/>
          <w:lang w:eastAsia="tr-TR"/>
        </w:rPr>
        <w:t>7</w:t>
      </w:r>
      <w:r w:rsidR="004C1241">
        <w:rPr>
          <w:rFonts w:eastAsia="Times New Roman" w:cs="Times New Roman"/>
          <w:szCs w:val="24"/>
          <w:lang w:eastAsia="tr-TR"/>
        </w:rPr>
        <w:t>/</w:t>
      </w:r>
      <w:r w:rsidR="002869BD">
        <w:rPr>
          <w:rFonts w:eastAsia="Times New Roman" w:cs="Times New Roman"/>
          <w:szCs w:val="24"/>
          <w:lang w:eastAsia="tr-TR"/>
        </w:rPr>
        <w:t>2024</w:t>
      </w:r>
    </w:p>
    <w:p w14:paraId="37608ACC" w14:textId="77777777" w:rsidR="004C1241" w:rsidRPr="00BB3BE3" w:rsidRDefault="004C1241" w:rsidP="00BC2D3E">
      <w:pPr>
        <w:spacing w:after="120"/>
        <w:ind w:left="4956" w:firstLine="0"/>
        <w:rPr>
          <w:rFonts w:eastAsia="Times New Roman" w:cs="Times New Roman"/>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2977"/>
        <w:gridCol w:w="3402"/>
        <w:gridCol w:w="1417"/>
      </w:tblGrid>
      <w:tr w:rsidR="00150C22" w:rsidRPr="00BB3BE3" w14:paraId="21309D1B" w14:textId="77777777" w:rsidTr="00532986">
        <w:trPr>
          <w:trHeight w:val="519"/>
        </w:trPr>
        <w:tc>
          <w:tcPr>
            <w:tcW w:w="1384" w:type="dxa"/>
            <w:shd w:val="clear" w:color="auto" w:fill="auto"/>
          </w:tcPr>
          <w:p w14:paraId="0DB982CA" w14:textId="77777777" w:rsidR="00150C22" w:rsidRPr="00BB3BE3" w:rsidRDefault="00150C22"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sidR="008E0F15">
              <w:rPr>
                <w:rFonts w:eastAsia="Times New Roman" w:cs="Times New Roman"/>
                <w:szCs w:val="24"/>
                <w:lang w:eastAsia="tr-TR"/>
              </w:rPr>
              <w:t>(T.D.)</w:t>
            </w:r>
            <w:r w:rsidRPr="00BB3BE3">
              <w:rPr>
                <w:rFonts w:eastAsia="Times New Roman" w:cs="Times New Roman"/>
                <w:szCs w:val="24"/>
                <w:lang w:eastAsia="tr-TR"/>
              </w:rPr>
              <w:t xml:space="preserve">  </w:t>
            </w:r>
          </w:p>
        </w:tc>
        <w:tc>
          <w:tcPr>
            <w:tcW w:w="2977" w:type="dxa"/>
            <w:shd w:val="clear" w:color="auto" w:fill="auto"/>
          </w:tcPr>
          <w:p w14:paraId="20DB2839" w14:textId="731DDACF" w:rsidR="00150C22" w:rsidRPr="00BB3BE3" w:rsidRDefault="006A722B" w:rsidP="00532986">
            <w:pPr>
              <w:spacing w:after="120"/>
              <w:ind w:left="-108" w:firstLine="0"/>
              <w:rPr>
                <w:rFonts w:eastAsia="Times New Roman" w:cs="Times New Roman"/>
                <w:szCs w:val="24"/>
                <w:lang w:eastAsia="tr-TR"/>
              </w:rPr>
            </w:pPr>
            <w:r>
              <w:rPr>
                <w:rFonts w:eastAsia="Times New Roman" w:cs="Times New Roman"/>
                <w:szCs w:val="24"/>
                <w:lang w:eastAsia="tr-TR"/>
              </w:rPr>
              <w:t xml:space="preserve">  </w:t>
            </w:r>
            <w:r w:rsidR="00150C22">
              <w:rPr>
                <w:rFonts w:eastAsia="Times New Roman" w:cs="Times New Roman"/>
                <w:szCs w:val="24"/>
                <w:lang w:eastAsia="tr-TR"/>
              </w:rPr>
              <w:t xml:space="preserve">: </w:t>
            </w:r>
            <w:r w:rsidR="00532986">
              <w:rPr>
                <w:rFonts w:eastAsia="Times New Roman" w:cs="Times New Roman"/>
                <w:szCs w:val="24"/>
                <w:lang w:eastAsia="tr-TR"/>
              </w:rPr>
              <w:t>Prof. Dr. Şükrü KIRKAN</w:t>
            </w:r>
            <w:r w:rsidR="008E0F15">
              <w:rPr>
                <w:rFonts w:eastAsia="Times New Roman" w:cs="Times New Roman"/>
                <w:szCs w:val="24"/>
                <w:lang w:eastAsia="tr-TR"/>
              </w:rPr>
              <w:t xml:space="preserve"> </w:t>
            </w:r>
            <w:r w:rsidR="00150C22" w:rsidRPr="00BB3BE3">
              <w:rPr>
                <w:rFonts w:eastAsia="Times New Roman" w:cs="Times New Roman"/>
                <w:szCs w:val="24"/>
                <w:lang w:eastAsia="tr-TR"/>
              </w:rPr>
              <w:t xml:space="preserve">   </w:t>
            </w:r>
          </w:p>
        </w:tc>
        <w:tc>
          <w:tcPr>
            <w:tcW w:w="3402" w:type="dxa"/>
            <w:shd w:val="clear" w:color="auto" w:fill="auto"/>
          </w:tcPr>
          <w:p w14:paraId="12A2C5F6" w14:textId="479D947C" w:rsidR="00150C22" w:rsidRPr="006A722B" w:rsidRDefault="00532986" w:rsidP="00532986">
            <w:pPr>
              <w:spacing w:after="120"/>
              <w:ind w:firstLine="0"/>
              <w:jc w:val="left"/>
              <w:rPr>
                <w:rFonts w:eastAsia="Times New Roman" w:cs="Times New Roman"/>
                <w:szCs w:val="24"/>
                <w:lang w:eastAsia="tr-TR"/>
              </w:rPr>
            </w:pPr>
            <w:r>
              <w:rPr>
                <w:rFonts w:eastAsia="Times New Roman" w:cs="Times New Roman"/>
                <w:szCs w:val="24"/>
                <w:lang w:eastAsia="tr-TR"/>
              </w:rPr>
              <w:t>Aydın Adnan Menderes Üniversitesi Veteriner Fakültesi</w:t>
            </w:r>
          </w:p>
        </w:tc>
        <w:tc>
          <w:tcPr>
            <w:tcW w:w="1417" w:type="dxa"/>
            <w:shd w:val="clear" w:color="auto" w:fill="auto"/>
          </w:tcPr>
          <w:p w14:paraId="09912B23" w14:textId="6C9F23B8" w:rsidR="00150C22" w:rsidRPr="00BB3BE3" w:rsidRDefault="00150C22" w:rsidP="00BC2D3E">
            <w:pPr>
              <w:tabs>
                <w:tab w:val="left" w:pos="2700"/>
                <w:tab w:val="left" w:pos="5040"/>
              </w:tabs>
              <w:spacing w:after="120"/>
              <w:ind w:firstLine="0"/>
              <w:rPr>
                <w:rFonts w:eastAsia="Times New Roman" w:cs="Times New Roman"/>
                <w:szCs w:val="24"/>
                <w:lang w:eastAsia="tr-TR"/>
              </w:rPr>
            </w:pPr>
          </w:p>
        </w:tc>
      </w:tr>
      <w:tr w:rsidR="008E0F15" w:rsidRPr="00BB3BE3" w14:paraId="59C3E9A4" w14:textId="77777777" w:rsidTr="00532986">
        <w:trPr>
          <w:trHeight w:val="519"/>
        </w:trPr>
        <w:tc>
          <w:tcPr>
            <w:tcW w:w="1384" w:type="dxa"/>
            <w:shd w:val="clear" w:color="auto" w:fill="auto"/>
          </w:tcPr>
          <w:p w14:paraId="6107E1E8" w14:textId="77777777" w:rsidR="008E0F15" w:rsidRPr="00BB3BE3" w:rsidRDefault="008E0F15"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Pr>
                <w:rFonts w:eastAsia="Times New Roman" w:cs="Times New Roman"/>
                <w:szCs w:val="24"/>
                <w:lang w:eastAsia="tr-TR"/>
              </w:rPr>
              <w:t xml:space="preserve">     </w:t>
            </w:r>
          </w:p>
        </w:tc>
        <w:tc>
          <w:tcPr>
            <w:tcW w:w="2977" w:type="dxa"/>
            <w:shd w:val="clear" w:color="auto" w:fill="auto"/>
          </w:tcPr>
          <w:p w14:paraId="06727DF7" w14:textId="49A617B2" w:rsidR="008E0F15" w:rsidRPr="00BB3BE3" w:rsidRDefault="009715E6" w:rsidP="00532986">
            <w:pPr>
              <w:spacing w:after="120"/>
              <w:ind w:left="-108" w:firstLine="0"/>
              <w:rPr>
                <w:rFonts w:eastAsia="Times New Roman" w:cs="Times New Roman"/>
                <w:szCs w:val="24"/>
                <w:lang w:eastAsia="tr-TR"/>
              </w:rPr>
            </w:pPr>
            <w:r>
              <w:rPr>
                <w:rFonts w:eastAsia="Times New Roman" w:cs="Times New Roman"/>
                <w:szCs w:val="24"/>
                <w:lang w:eastAsia="tr-TR"/>
              </w:rPr>
              <w:t xml:space="preserve">  : </w:t>
            </w:r>
            <w:r w:rsidR="00532986">
              <w:rPr>
                <w:rFonts w:eastAsia="Times New Roman" w:cs="Times New Roman"/>
                <w:szCs w:val="24"/>
                <w:lang w:eastAsia="tr-TR"/>
              </w:rPr>
              <w:t>Prof. Dr. Göksel ERBAŞ</w:t>
            </w:r>
            <w:r w:rsidR="008E0F15">
              <w:rPr>
                <w:rFonts w:eastAsia="Times New Roman" w:cs="Times New Roman"/>
                <w:szCs w:val="24"/>
                <w:lang w:eastAsia="tr-TR"/>
              </w:rPr>
              <w:t xml:space="preserve"> </w:t>
            </w:r>
            <w:r w:rsidR="008E0F15" w:rsidRPr="00BB3BE3">
              <w:rPr>
                <w:rFonts w:eastAsia="Times New Roman" w:cs="Times New Roman"/>
                <w:szCs w:val="24"/>
                <w:lang w:eastAsia="tr-TR"/>
              </w:rPr>
              <w:t xml:space="preserve">     </w:t>
            </w:r>
          </w:p>
        </w:tc>
        <w:tc>
          <w:tcPr>
            <w:tcW w:w="3402" w:type="dxa"/>
            <w:shd w:val="clear" w:color="auto" w:fill="auto"/>
          </w:tcPr>
          <w:p w14:paraId="715729CB" w14:textId="51626A87" w:rsidR="008E0F15" w:rsidRPr="006A722B" w:rsidRDefault="00532986" w:rsidP="00532986">
            <w:pPr>
              <w:spacing w:after="120"/>
              <w:ind w:firstLine="0"/>
              <w:jc w:val="left"/>
              <w:rPr>
                <w:rFonts w:eastAsia="Times New Roman" w:cs="Times New Roman"/>
                <w:szCs w:val="24"/>
                <w:lang w:eastAsia="tr-TR"/>
              </w:rPr>
            </w:pPr>
            <w:r>
              <w:rPr>
                <w:rFonts w:eastAsia="Times New Roman" w:cs="Times New Roman"/>
                <w:szCs w:val="24"/>
                <w:lang w:eastAsia="tr-TR"/>
              </w:rPr>
              <w:t>Aydın Adnan Menderes Üniversitesi Veteriner Fakültesi</w:t>
            </w:r>
          </w:p>
        </w:tc>
        <w:tc>
          <w:tcPr>
            <w:tcW w:w="1417" w:type="dxa"/>
            <w:shd w:val="clear" w:color="auto" w:fill="auto"/>
          </w:tcPr>
          <w:p w14:paraId="37EB525F" w14:textId="15B0D0EF" w:rsidR="008E0F15" w:rsidRDefault="008E0F15" w:rsidP="00BC2D3E">
            <w:pPr>
              <w:spacing w:after="120"/>
              <w:ind w:firstLine="0"/>
            </w:pPr>
          </w:p>
        </w:tc>
      </w:tr>
      <w:tr w:rsidR="008E0F15" w:rsidRPr="00BB3BE3" w14:paraId="392928B9" w14:textId="77777777" w:rsidTr="00532986">
        <w:trPr>
          <w:trHeight w:val="536"/>
        </w:trPr>
        <w:tc>
          <w:tcPr>
            <w:tcW w:w="1384" w:type="dxa"/>
            <w:shd w:val="clear" w:color="auto" w:fill="auto"/>
          </w:tcPr>
          <w:p w14:paraId="4BE71E55" w14:textId="77777777" w:rsidR="008E0F15" w:rsidRPr="00BB3BE3" w:rsidRDefault="008E0F15" w:rsidP="00BC2D3E">
            <w:pPr>
              <w:spacing w:after="120"/>
              <w:ind w:left="-38" w:right="-179" w:firstLine="38"/>
              <w:jc w:val="left"/>
              <w:rPr>
                <w:rFonts w:eastAsia="Times New Roman" w:cs="Times New Roman"/>
                <w:szCs w:val="24"/>
                <w:lang w:eastAsia="tr-TR"/>
              </w:rPr>
            </w:pPr>
            <w:r>
              <w:rPr>
                <w:rFonts w:eastAsia="Times New Roman" w:cs="Times New Roman"/>
                <w:szCs w:val="24"/>
                <w:lang w:eastAsia="tr-TR"/>
              </w:rPr>
              <w:t xml:space="preserve">Üye </w:t>
            </w:r>
          </w:p>
        </w:tc>
        <w:tc>
          <w:tcPr>
            <w:tcW w:w="2977" w:type="dxa"/>
            <w:shd w:val="clear" w:color="auto" w:fill="auto"/>
          </w:tcPr>
          <w:p w14:paraId="7C836FFA" w14:textId="5B3BF9FA" w:rsidR="008E0F15" w:rsidRPr="00BB3BE3" w:rsidRDefault="009715E6" w:rsidP="00532986">
            <w:pPr>
              <w:spacing w:after="120"/>
              <w:ind w:firstLine="0"/>
              <w:jc w:val="left"/>
              <w:rPr>
                <w:rFonts w:eastAsia="Times New Roman" w:cs="Times New Roman"/>
                <w:szCs w:val="24"/>
                <w:lang w:eastAsia="tr-TR"/>
              </w:rPr>
            </w:pPr>
            <w:r>
              <w:rPr>
                <w:rFonts w:eastAsia="Times New Roman" w:cs="Times New Roman"/>
                <w:szCs w:val="24"/>
                <w:lang w:eastAsia="tr-TR"/>
              </w:rPr>
              <w:t xml:space="preserve">: </w:t>
            </w:r>
            <w:r w:rsidR="00532986">
              <w:rPr>
                <w:rFonts w:eastAsia="Times New Roman" w:cs="Times New Roman"/>
                <w:szCs w:val="24"/>
                <w:lang w:eastAsia="tr-TR"/>
              </w:rPr>
              <w:t>Doç. Dr. Volkan ÖZAVCI</w:t>
            </w:r>
            <w:r w:rsidR="008E0F15" w:rsidRPr="00BB3BE3">
              <w:rPr>
                <w:rFonts w:eastAsia="Times New Roman" w:cs="Times New Roman"/>
                <w:szCs w:val="24"/>
                <w:lang w:eastAsia="tr-TR"/>
              </w:rPr>
              <w:t xml:space="preserve">     </w:t>
            </w:r>
          </w:p>
        </w:tc>
        <w:tc>
          <w:tcPr>
            <w:tcW w:w="3402" w:type="dxa"/>
            <w:shd w:val="clear" w:color="auto" w:fill="auto"/>
          </w:tcPr>
          <w:p w14:paraId="596BC680" w14:textId="3363A1D1" w:rsidR="008E0F15" w:rsidRPr="006A722B" w:rsidRDefault="00532986" w:rsidP="00532986">
            <w:pPr>
              <w:spacing w:after="120"/>
              <w:ind w:firstLine="0"/>
              <w:jc w:val="left"/>
              <w:rPr>
                <w:rFonts w:eastAsia="Times New Roman" w:cs="Times New Roman"/>
                <w:szCs w:val="24"/>
                <w:lang w:eastAsia="tr-TR"/>
              </w:rPr>
            </w:pPr>
            <w:r>
              <w:rPr>
                <w:rFonts w:eastAsia="Times New Roman" w:cs="Times New Roman"/>
                <w:szCs w:val="24"/>
                <w:lang w:eastAsia="tr-TR"/>
              </w:rPr>
              <w:t>Dokuz Eylül Üniversitesi Veteriner Fakültesi</w:t>
            </w:r>
          </w:p>
        </w:tc>
        <w:tc>
          <w:tcPr>
            <w:tcW w:w="1417" w:type="dxa"/>
            <w:shd w:val="clear" w:color="auto" w:fill="auto"/>
          </w:tcPr>
          <w:p w14:paraId="16AAFFEF" w14:textId="10439357" w:rsidR="008E0F15" w:rsidRDefault="008E0F15" w:rsidP="00BC2D3E">
            <w:pPr>
              <w:spacing w:after="120"/>
              <w:ind w:firstLine="0"/>
            </w:pPr>
          </w:p>
        </w:tc>
      </w:tr>
    </w:tbl>
    <w:p w14:paraId="1FCD5B93" w14:textId="77777777" w:rsidR="004C1241" w:rsidRDefault="004C1241" w:rsidP="00BC2D3E">
      <w:pPr>
        <w:spacing w:after="120"/>
        <w:ind w:firstLine="0"/>
        <w:rPr>
          <w:rFonts w:eastAsia="Times New Roman" w:cs="Times New Roman"/>
          <w:szCs w:val="24"/>
          <w:lang w:eastAsia="tr-TR"/>
        </w:rPr>
      </w:pPr>
    </w:p>
    <w:p w14:paraId="0B781DDE" w14:textId="77777777" w:rsidR="00532986" w:rsidRDefault="00532986" w:rsidP="00BC2D3E">
      <w:pPr>
        <w:spacing w:after="120"/>
        <w:ind w:firstLine="0"/>
        <w:rPr>
          <w:rFonts w:eastAsia="Times New Roman" w:cs="Times New Roman"/>
          <w:szCs w:val="24"/>
          <w:lang w:eastAsia="tr-TR"/>
        </w:rPr>
      </w:pPr>
    </w:p>
    <w:p w14:paraId="243EDA84" w14:textId="77777777" w:rsidR="004C1241" w:rsidRPr="00BB3BE3" w:rsidRDefault="004C1241" w:rsidP="00BC2D3E">
      <w:pPr>
        <w:spacing w:after="120"/>
        <w:ind w:firstLine="0"/>
        <w:rPr>
          <w:rFonts w:eastAsia="Times New Roman" w:cs="Times New Roman"/>
          <w:szCs w:val="24"/>
          <w:lang w:eastAsia="tr-TR"/>
        </w:rPr>
      </w:pPr>
      <w:r w:rsidRPr="00BB3BE3">
        <w:rPr>
          <w:rFonts w:eastAsia="Times New Roman" w:cs="Times New Roman"/>
          <w:szCs w:val="24"/>
          <w:lang w:eastAsia="tr-TR"/>
        </w:rPr>
        <w:t xml:space="preserve">ONAY: </w:t>
      </w:r>
    </w:p>
    <w:p w14:paraId="1A51B1B4" w14:textId="77777777" w:rsidR="004C1241" w:rsidRPr="00BB3BE3" w:rsidRDefault="004C1241" w:rsidP="00BC2D3E">
      <w:pPr>
        <w:autoSpaceDE w:val="0"/>
        <w:autoSpaceDN w:val="0"/>
        <w:adjustRightInd w:val="0"/>
        <w:spacing w:after="120"/>
        <w:ind w:firstLine="0"/>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14:paraId="4B1AFF43" w14:textId="77777777" w:rsidR="004C1241" w:rsidRDefault="004C1241" w:rsidP="00BC2D3E">
      <w:pPr>
        <w:autoSpaceDE w:val="0"/>
        <w:autoSpaceDN w:val="0"/>
        <w:adjustRightInd w:val="0"/>
        <w:spacing w:after="120"/>
        <w:ind w:firstLine="0"/>
        <w:rPr>
          <w:rFonts w:eastAsia="Times New Roman" w:cs="Times New Roman"/>
          <w:szCs w:val="24"/>
          <w:lang w:eastAsia="tr-TR"/>
        </w:rPr>
      </w:pPr>
    </w:p>
    <w:p w14:paraId="65BF8202" w14:textId="77777777" w:rsidR="00B5543C" w:rsidRPr="00BB3BE3" w:rsidRDefault="00B5543C" w:rsidP="00BC2D3E">
      <w:pPr>
        <w:autoSpaceDE w:val="0"/>
        <w:autoSpaceDN w:val="0"/>
        <w:adjustRightInd w:val="0"/>
        <w:spacing w:after="120"/>
        <w:ind w:firstLine="0"/>
        <w:rPr>
          <w:rFonts w:eastAsia="Times New Roman" w:cs="Times New Roman"/>
          <w:szCs w:val="24"/>
          <w:lang w:eastAsia="tr-TR"/>
        </w:rPr>
      </w:pPr>
    </w:p>
    <w:p w14:paraId="7EEB6A4E" w14:textId="77777777" w:rsidR="004C1241" w:rsidRPr="00BB3BE3" w:rsidRDefault="004C1241"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Pr>
          <w:rFonts w:eastAsia="Times New Roman" w:cs="Times New Roman"/>
          <w:szCs w:val="24"/>
          <w:lang w:eastAsia="tr-TR"/>
        </w:rPr>
        <w:t xml:space="preserve">                            </w:t>
      </w:r>
      <w:r w:rsidR="00193C2A">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Prof. Dr. Süleyman AYPAK</w:t>
      </w:r>
      <w:r w:rsidRPr="00BB3BE3">
        <w:rPr>
          <w:rFonts w:eastAsia="Times New Roman" w:cs="Times New Roman"/>
          <w:szCs w:val="24"/>
          <w:lang w:eastAsia="tr-TR"/>
        </w:rPr>
        <w:t xml:space="preserve">         </w:t>
      </w:r>
    </w:p>
    <w:p w14:paraId="285A1B89" w14:textId="77777777" w:rsidR="004C1241" w:rsidRPr="00BB3BE3" w:rsidRDefault="004C1241" w:rsidP="00BC2D3E">
      <w:pPr>
        <w:spacing w:after="120"/>
        <w:ind w:firstLine="0"/>
        <w:jc w:val="center"/>
        <w:rPr>
          <w:rFonts w:eastAsia="Times New Roman" w:cs="Times New Roman"/>
          <w:b/>
          <w:szCs w:val="24"/>
          <w:lang w:eastAsia="tr-TR"/>
        </w:rPr>
      </w:pPr>
      <w:r w:rsidRPr="00BB3BE3">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w:t>
      </w:r>
      <w:r w:rsidRPr="00BB3BE3">
        <w:rPr>
          <w:rFonts w:eastAsia="Times New Roman" w:cs="Times New Roman"/>
          <w:szCs w:val="24"/>
          <w:lang w:eastAsia="tr-TR"/>
        </w:rPr>
        <w:t xml:space="preserve">Enstitü Müdürü </w:t>
      </w:r>
      <w:r w:rsidR="008A5BFE">
        <w:rPr>
          <w:rFonts w:eastAsia="Times New Roman" w:cs="Times New Roman"/>
          <w:szCs w:val="24"/>
          <w:lang w:eastAsia="tr-TR"/>
        </w:rPr>
        <w:t>V.</w:t>
      </w:r>
      <w:r w:rsidRPr="00BB3BE3">
        <w:rPr>
          <w:rFonts w:eastAsia="Times New Roman" w:cs="Times New Roman"/>
          <w:szCs w:val="24"/>
          <w:lang w:eastAsia="tr-TR"/>
        </w:rPr>
        <w:t xml:space="preserve">   </w:t>
      </w:r>
    </w:p>
    <w:bookmarkEnd w:id="11"/>
    <w:bookmarkEnd w:id="12"/>
    <w:bookmarkEnd w:id="13"/>
    <w:bookmarkEnd w:id="14"/>
    <w:p w14:paraId="23DF3182" w14:textId="77777777" w:rsidR="004B4F65" w:rsidRPr="004557D9" w:rsidRDefault="00BB3BE3" w:rsidP="00BC2D3E">
      <w:pPr>
        <w:spacing w:after="120"/>
        <w:ind w:firstLine="0"/>
        <w:jc w:val="center"/>
        <w:rPr>
          <w:b/>
          <w:noProof/>
          <w:sz w:val="28"/>
        </w:rPr>
      </w:pPr>
      <w:r w:rsidRPr="00BB3BE3">
        <w:rPr>
          <w:rFonts w:eastAsia="Times New Roman" w:cs="Times New Roman"/>
          <w:szCs w:val="24"/>
          <w:lang w:eastAsia="tr-TR"/>
        </w:rPr>
        <w:lastRenderedPageBreak/>
        <w:t xml:space="preserve"> </w:t>
      </w:r>
      <w:r w:rsidR="004557D9" w:rsidRPr="004557D9">
        <w:rPr>
          <w:b/>
          <w:noProof/>
          <w:sz w:val="28"/>
        </w:rPr>
        <w:t>TEŞEKKÜR</w:t>
      </w:r>
    </w:p>
    <w:p w14:paraId="447B20CB" w14:textId="77777777" w:rsidR="00020870" w:rsidRDefault="00020870" w:rsidP="00BC2D3E">
      <w:pPr>
        <w:spacing w:after="120"/>
        <w:rPr>
          <w:noProof/>
        </w:rPr>
      </w:pPr>
    </w:p>
    <w:p w14:paraId="42A5DA0C" w14:textId="77777777" w:rsidR="004557D9" w:rsidRDefault="004557D9" w:rsidP="00BC2D3E">
      <w:pPr>
        <w:spacing w:after="120"/>
        <w:rPr>
          <w:noProof/>
        </w:rPr>
      </w:pPr>
    </w:p>
    <w:p w14:paraId="6FAAD114" w14:textId="5E989A60" w:rsidR="004B4F65" w:rsidRPr="004B4F65" w:rsidRDefault="004B4F65" w:rsidP="00BC2D3E">
      <w:pPr>
        <w:spacing w:after="120"/>
        <w:rPr>
          <w:b/>
          <w:bCs/>
          <w:noProof/>
          <w:kern w:val="28"/>
          <w:sz w:val="28"/>
          <w:szCs w:val="32"/>
        </w:rPr>
      </w:pPr>
      <w:r w:rsidRPr="004B4F65">
        <w:rPr>
          <w:lang w:eastAsia="tr-TR"/>
        </w:rPr>
        <w:t>Yüksek Lisans tez çalışmamda ilgi</w:t>
      </w:r>
      <w:r w:rsidR="00AE2614">
        <w:rPr>
          <w:lang w:eastAsia="tr-TR"/>
        </w:rPr>
        <w:t>,</w:t>
      </w:r>
      <w:r w:rsidRPr="004B4F65">
        <w:rPr>
          <w:lang w:eastAsia="tr-TR"/>
        </w:rPr>
        <w:t xml:space="preserve"> yardım ve hoşgörüsünü esirgemeyen danışmanım </w:t>
      </w:r>
      <w:r w:rsidR="00532986">
        <w:rPr>
          <w:lang w:eastAsia="tr-TR"/>
        </w:rPr>
        <w:t>Prof. Dr. Şükrü KIRKAN’</w:t>
      </w:r>
      <w:r w:rsidRPr="004B4F65">
        <w:rPr>
          <w:lang w:eastAsia="tr-TR"/>
        </w:rPr>
        <w:t xml:space="preserve">a çok teşekkür ederim. Ayrıca bana her konuda </w:t>
      </w:r>
      <w:r w:rsidR="009715E6">
        <w:rPr>
          <w:lang w:eastAsia="tr-TR"/>
        </w:rPr>
        <w:t xml:space="preserve">yardımcı </w:t>
      </w:r>
      <w:r w:rsidRPr="004B4F65">
        <w:rPr>
          <w:lang w:eastAsia="tr-TR"/>
        </w:rPr>
        <w:t xml:space="preserve">olan </w:t>
      </w:r>
      <w:r w:rsidR="00020870">
        <w:rPr>
          <w:lang w:eastAsia="tr-TR"/>
        </w:rPr>
        <w:t>ve</w:t>
      </w:r>
      <w:r w:rsidR="00020870" w:rsidRPr="004B4F65">
        <w:rPr>
          <w:lang w:eastAsia="tr-TR"/>
        </w:rPr>
        <w:t xml:space="preserve"> desteğini esirgemeyen </w:t>
      </w:r>
      <w:r w:rsidR="00532986">
        <w:rPr>
          <w:lang w:eastAsia="tr-TR"/>
        </w:rPr>
        <w:t>Arş. Gör. Yiğit SEFEROĞLU’na ve tüm A</w:t>
      </w:r>
      <w:r w:rsidRPr="004B4F65">
        <w:rPr>
          <w:lang w:eastAsia="tr-TR"/>
        </w:rPr>
        <w:t xml:space="preserve">nabilim Dalı öğretim </w:t>
      </w:r>
      <w:r w:rsidR="00532986">
        <w:rPr>
          <w:lang w:eastAsia="tr-TR"/>
        </w:rPr>
        <w:t xml:space="preserve">üyelerine </w:t>
      </w:r>
      <w:r w:rsidRPr="004B4F65">
        <w:rPr>
          <w:lang w:eastAsia="tr-TR"/>
        </w:rPr>
        <w:t xml:space="preserve">teşekkürü bir borç bilirim. </w:t>
      </w:r>
    </w:p>
    <w:p w14:paraId="0723DA7D" w14:textId="77777777" w:rsidR="004B4F65" w:rsidRPr="004B4F65" w:rsidRDefault="002711CD" w:rsidP="00BC2D3E">
      <w:pPr>
        <w:spacing w:after="120"/>
        <w:rPr>
          <w:lang w:eastAsia="tr-TR"/>
        </w:rPr>
      </w:pPr>
      <w:r>
        <w:rPr>
          <w:lang w:eastAsia="tr-TR"/>
        </w:rPr>
        <w:t>T</w:t>
      </w:r>
      <w:r w:rsidR="004B4F65" w:rsidRPr="004B4F65">
        <w:rPr>
          <w:lang w:eastAsia="tr-TR"/>
        </w:rPr>
        <w:t xml:space="preserve">ez </w:t>
      </w:r>
      <w:r>
        <w:rPr>
          <w:lang w:eastAsia="tr-TR"/>
        </w:rPr>
        <w:t>çalışmam süresince gösterdiği</w:t>
      </w:r>
      <w:r w:rsidR="004B4F65" w:rsidRPr="004B4F65">
        <w:rPr>
          <w:lang w:eastAsia="tr-TR"/>
        </w:rPr>
        <w:t xml:space="preserve"> sabır, özveri ve destekleri için</w:t>
      </w:r>
      <w:r>
        <w:rPr>
          <w:lang w:eastAsia="tr-TR"/>
        </w:rPr>
        <w:t xml:space="preserve"> eşime</w:t>
      </w:r>
      <w:r w:rsidR="00020870">
        <w:rPr>
          <w:lang w:eastAsia="tr-TR"/>
        </w:rPr>
        <w:t>/aileme</w:t>
      </w:r>
      <w:r w:rsidR="00EA260F">
        <w:rPr>
          <w:lang w:eastAsia="tr-TR"/>
        </w:rPr>
        <w:t xml:space="preserve"> </w:t>
      </w:r>
      <w:r w:rsidR="00AE2614">
        <w:rPr>
          <w:lang w:eastAsia="tr-TR"/>
        </w:rPr>
        <w:t>ayrıca</w:t>
      </w:r>
      <w:r w:rsidR="004B4F65" w:rsidRPr="004B4F65">
        <w:rPr>
          <w:lang w:eastAsia="tr-TR"/>
        </w:rPr>
        <w:t xml:space="preserve"> teşekkür ederim.</w:t>
      </w:r>
    </w:p>
    <w:p w14:paraId="0581A862" w14:textId="77777777" w:rsidR="00BB3BE3" w:rsidRDefault="008C1525" w:rsidP="00BC2D3E">
      <w:pPr>
        <w:pStyle w:val="Balk1"/>
        <w:spacing w:after="120"/>
      </w:pPr>
      <w:r>
        <w:br w:type="page"/>
      </w:r>
      <w:bookmarkStart w:id="15" w:name="_Toc488176614"/>
      <w:bookmarkStart w:id="16" w:name="_Hlk9776778"/>
      <w:r w:rsidR="00FB3696" w:rsidRPr="00FB3696">
        <w:lastRenderedPageBreak/>
        <w:t>İÇİNDEKİLER</w:t>
      </w:r>
      <w:bookmarkEnd w:id="15"/>
    </w:p>
    <w:p w14:paraId="5A256934" w14:textId="77777777" w:rsidR="00020870" w:rsidRPr="004557D9" w:rsidRDefault="00020870" w:rsidP="001A28F3">
      <w:pPr>
        <w:tabs>
          <w:tab w:val="left" w:pos="8325"/>
        </w:tabs>
        <w:ind w:firstLine="142"/>
        <w:rPr>
          <w:rFonts w:cs="Times New Roman"/>
          <w:szCs w:val="24"/>
        </w:rPr>
      </w:pPr>
    </w:p>
    <w:p w14:paraId="6841D32B" w14:textId="77777777" w:rsidR="004557D9" w:rsidRPr="004557D9" w:rsidRDefault="004557D9" w:rsidP="001A28F3">
      <w:pPr>
        <w:tabs>
          <w:tab w:val="left" w:pos="8325"/>
        </w:tabs>
        <w:ind w:firstLine="142"/>
        <w:rPr>
          <w:rFonts w:cs="Times New Roman"/>
          <w:szCs w:val="24"/>
        </w:rPr>
      </w:pPr>
    </w:p>
    <w:tbl>
      <w:tblPr>
        <w:tblW w:w="0" w:type="auto"/>
        <w:tblLook w:val="04A0" w:firstRow="1" w:lastRow="0" w:firstColumn="1" w:lastColumn="0" w:noHBand="0" w:noVBand="1"/>
      </w:tblPr>
      <w:tblGrid>
        <w:gridCol w:w="8556"/>
        <w:gridCol w:w="711"/>
      </w:tblGrid>
      <w:tr w:rsidR="00780481" w:rsidRPr="00C44C5D" w14:paraId="522DA10E" w14:textId="77777777" w:rsidTr="00780481">
        <w:trPr>
          <w:trHeight w:val="421"/>
        </w:trPr>
        <w:tc>
          <w:tcPr>
            <w:tcW w:w="8556" w:type="dxa"/>
            <w:shd w:val="clear" w:color="auto" w:fill="auto"/>
            <w:vAlign w:val="center"/>
          </w:tcPr>
          <w:p w14:paraId="54FC372D" w14:textId="77777777" w:rsidR="00780481" w:rsidRPr="00C44C5D" w:rsidRDefault="00780481" w:rsidP="00780481">
            <w:pPr>
              <w:spacing w:after="120"/>
              <w:ind w:firstLine="142"/>
              <w:rPr>
                <w:rFonts w:cs="Times New Roman"/>
                <w:bCs/>
                <w:szCs w:val="24"/>
              </w:rPr>
            </w:pPr>
            <w:r w:rsidRPr="00C44C5D">
              <w:rPr>
                <w:rFonts w:cs="Times New Roman"/>
                <w:bCs/>
                <w:szCs w:val="24"/>
              </w:rPr>
              <w:t xml:space="preserve">KABUL VE ONAY </w:t>
            </w:r>
            <w:r>
              <w:rPr>
                <w:rFonts w:cs="Times New Roman"/>
                <w:bCs/>
                <w:szCs w:val="24"/>
              </w:rPr>
              <w:t>…………...</w:t>
            </w:r>
            <w:r w:rsidRPr="00C44C5D">
              <w:rPr>
                <w:rFonts w:cs="Times New Roman"/>
                <w:bCs/>
                <w:szCs w:val="24"/>
              </w:rPr>
              <w:t>………………………..………………….…………</w:t>
            </w:r>
          </w:p>
        </w:tc>
        <w:tc>
          <w:tcPr>
            <w:tcW w:w="711" w:type="dxa"/>
            <w:shd w:val="clear" w:color="auto" w:fill="auto"/>
            <w:vAlign w:val="center"/>
          </w:tcPr>
          <w:p w14:paraId="6ADD986E" w14:textId="77777777" w:rsidR="00780481" w:rsidRPr="00C44C5D" w:rsidRDefault="00780481" w:rsidP="00780481">
            <w:pPr>
              <w:spacing w:after="120"/>
              <w:ind w:firstLine="142"/>
              <w:jc w:val="center"/>
              <w:rPr>
                <w:rFonts w:cs="Times New Roman"/>
                <w:bCs/>
                <w:color w:val="000000"/>
                <w:szCs w:val="24"/>
              </w:rPr>
            </w:pPr>
            <w:r w:rsidRPr="00C44C5D">
              <w:rPr>
                <w:rFonts w:cs="Times New Roman"/>
                <w:bCs/>
                <w:color w:val="000000"/>
                <w:szCs w:val="24"/>
              </w:rPr>
              <w:t>i</w:t>
            </w:r>
          </w:p>
        </w:tc>
      </w:tr>
      <w:tr w:rsidR="00780481" w:rsidRPr="00C44C5D" w14:paraId="536CACB7" w14:textId="77777777" w:rsidTr="00780481">
        <w:trPr>
          <w:trHeight w:val="406"/>
        </w:trPr>
        <w:tc>
          <w:tcPr>
            <w:tcW w:w="8556" w:type="dxa"/>
            <w:shd w:val="clear" w:color="auto" w:fill="auto"/>
            <w:vAlign w:val="center"/>
          </w:tcPr>
          <w:p w14:paraId="3B8881E9" w14:textId="77777777" w:rsidR="00780481" w:rsidRPr="00C44C5D" w:rsidRDefault="00780481" w:rsidP="00780481">
            <w:pPr>
              <w:spacing w:after="120"/>
              <w:ind w:firstLine="142"/>
              <w:rPr>
                <w:rFonts w:cs="Times New Roman"/>
                <w:szCs w:val="24"/>
              </w:rPr>
            </w:pPr>
            <w:r w:rsidRPr="00C44C5D">
              <w:rPr>
                <w:rFonts w:cs="Times New Roman"/>
                <w:szCs w:val="24"/>
              </w:rPr>
              <w:t xml:space="preserve">TEŞEKKÜR </w:t>
            </w:r>
            <w:r w:rsidRPr="00C44C5D">
              <w:rPr>
                <w:rFonts w:cs="Times New Roman"/>
                <w:bCs/>
                <w:szCs w:val="24"/>
              </w:rPr>
              <w:t>…………………………………………………………….……………</w:t>
            </w:r>
          </w:p>
        </w:tc>
        <w:tc>
          <w:tcPr>
            <w:tcW w:w="711" w:type="dxa"/>
            <w:shd w:val="clear" w:color="auto" w:fill="auto"/>
            <w:vAlign w:val="center"/>
          </w:tcPr>
          <w:p w14:paraId="7EEC89BA" w14:textId="77777777" w:rsidR="00780481" w:rsidRPr="00C44C5D" w:rsidRDefault="00780481" w:rsidP="00780481">
            <w:pPr>
              <w:spacing w:after="120"/>
              <w:ind w:firstLine="142"/>
              <w:jc w:val="center"/>
              <w:rPr>
                <w:rFonts w:cs="Times New Roman"/>
                <w:bCs/>
                <w:color w:val="000000"/>
                <w:szCs w:val="24"/>
              </w:rPr>
            </w:pPr>
            <w:r w:rsidRPr="00C44C5D">
              <w:rPr>
                <w:rFonts w:cs="Times New Roman"/>
                <w:bCs/>
                <w:color w:val="000000"/>
                <w:szCs w:val="24"/>
              </w:rPr>
              <w:t>ii</w:t>
            </w:r>
          </w:p>
        </w:tc>
      </w:tr>
      <w:tr w:rsidR="00780481" w:rsidRPr="00C44C5D" w14:paraId="3B18C2DA" w14:textId="77777777" w:rsidTr="00780481">
        <w:trPr>
          <w:trHeight w:val="421"/>
        </w:trPr>
        <w:tc>
          <w:tcPr>
            <w:tcW w:w="8556" w:type="dxa"/>
            <w:shd w:val="clear" w:color="auto" w:fill="auto"/>
            <w:vAlign w:val="center"/>
          </w:tcPr>
          <w:p w14:paraId="0B2AC3F9" w14:textId="77777777" w:rsidR="00780481" w:rsidRPr="00C44C5D" w:rsidRDefault="00780481" w:rsidP="00780481">
            <w:pPr>
              <w:spacing w:after="120"/>
              <w:ind w:firstLine="142"/>
              <w:rPr>
                <w:rFonts w:cs="Times New Roman"/>
                <w:bCs/>
                <w:szCs w:val="24"/>
              </w:rPr>
            </w:pPr>
            <w:r w:rsidRPr="00C44C5D">
              <w:rPr>
                <w:rFonts w:cs="Times New Roman"/>
                <w:szCs w:val="24"/>
              </w:rPr>
              <w:t>İÇİNDEKİLER ..</w:t>
            </w:r>
            <w:r w:rsidRPr="00C44C5D">
              <w:rPr>
                <w:rFonts w:cs="Times New Roman"/>
                <w:bCs/>
                <w:szCs w:val="24"/>
              </w:rPr>
              <w:t>…………………………………………….………...………</w:t>
            </w:r>
            <w:r>
              <w:rPr>
                <w:rFonts w:cs="Times New Roman"/>
                <w:bCs/>
                <w:szCs w:val="24"/>
              </w:rPr>
              <w:t>.</w:t>
            </w:r>
            <w:r w:rsidRPr="00C44C5D">
              <w:rPr>
                <w:rFonts w:cs="Times New Roman"/>
                <w:bCs/>
                <w:szCs w:val="24"/>
              </w:rPr>
              <w:t>….….</w:t>
            </w:r>
          </w:p>
        </w:tc>
        <w:tc>
          <w:tcPr>
            <w:tcW w:w="711" w:type="dxa"/>
            <w:shd w:val="clear" w:color="auto" w:fill="auto"/>
            <w:vAlign w:val="center"/>
          </w:tcPr>
          <w:p w14:paraId="02ACD29F" w14:textId="77777777" w:rsidR="00780481" w:rsidRPr="00C44C5D" w:rsidRDefault="00780481" w:rsidP="00780481">
            <w:pPr>
              <w:spacing w:after="120"/>
              <w:ind w:firstLine="142"/>
              <w:jc w:val="center"/>
              <w:rPr>
                <w:rFonts w:cs="Times New Roman"/>
                <w:bCs/>
                <w:color w:val="000000"/>
                <w:szCs w:val="24"/>
              </w:rPr>
            </w:pPr>
            <w:r w:rsidRPr="00C44C5D">
              <w:rPr>
                <w:rFonts w:cs="Times New Roman"/>
                <w:bCs/>
                <w:color w:val="000000"/>
                <w:szCs w:val="24"/>
              </w:rPr>
              <w:t>iii</w:t>
            </w:r>
          </w:p>
        </w:tc>
      </w:tr>
      <w:tr w:rsidR="00780481" w:rsidRPr="00C44C5D" w14:paraId="3C9E4B28" w14:textId="77777777" w:rsidTr="00780481">
        <w:trPr>
          <w:trHeight w:val="406"/>
        </w:trPr>
        <w:tc>
          <w:tcPr>
            <w:tcW w:w="8556" w:type="dxa"/>
            <w:shd w:val="clear" w:color="auto" w:fill="auto"/>
            <w:vAlign w:val="center"/>
          </w:tcPr>
          <w:p w14:paraId="3FF7FBAA" w14:textId="77777777" w:rsidR="00780481" w:rsidRPr="00C44C5D" w:rsidRDefault="00780481" w:rsidP="00780481">
            <w:pPr>
              <w:spacing w:after="120"/>
              <w:ind w:firstLine="142"/>
              <w:rPr>
                <w:rFonts w:cs="Times New Roman"/>
                <w:bCs/>
                <w:szCs w:val="24"/>
              </w:rPr>
            </w:pPr>
            <w:r w:rsidRPr="00C44C5D">
              <w:rPr>
                <w:rFonts w:cs="Times New Roman"/>
                <w:szCs w:val="24"/>
              </w:rPr>
              <w:t>SİMGELER VE KISALTMALAR DİZİNİ …..</w:t>
            </w:r>
            <w:r w:rsidRPr="00C44C5D">
              <w:rPr>
                <w:rFonts w:cs="Times New Roman"/>
                <w:bCs/>
                <w:szCs w:val="24"/>
              </w:rPr>
              <w:t>…………………….…………….….</w:t>
            </w:r>
          </w:p>
        </w:tc>
        <w:tc>
          <w:tcPr>
            <w:tcW w:w="711" w:type="dxa"/>
            <w:shd w:val="clear" w:color="auto" w:fill="auto"/>
            <w:vAlign w:val="center"/>
          </w:tcPr>
          <w:p w14:paraId="277E8AC4" w14:textId="77777777" w:rsidR="00780481" w:rsidRPr="00C44C5D" w:rsidRDefault="00780481" w:rsidP="00780481">
            <w:pPr>
              <w:spacing w:after="120"/>
              <w:ind w:firstLine="142"/>
              <w:jc w:val="center"/>
              <w:rPr>
                <w:rFonts w:cs="Times New Roman"/>
                <w:bCs/>
                <w:color w:val="000000"/>
                <w:szCs w:val="24"/>
              </w:rPr>
            </w:pPr>
            <w:r w:rsidRPr="00C44C5D">
              <w:rPr>
                <w:rFonts w:cs="Times New Roman"/>
                <w:bCs/>
                <w:color w:val="000000"/>
                <w:szCs w:val="24"/>
              </w:rPr>
              <w:t>v</w:t>
            </w:r>
          </w:p>
        </w:tc>
      </w:tr>
      <w:tr w:rsidR="00780481" w:rsidRPr="00C44C5D" w14:paraId="0F442FD5" w14:textId="77777777" w:rsidTr="00780481">
        <w:trPr>
          <w:trHeight w:val="421"/>
        </w:trPr>
        <w:tc>
          <w:tcPr>
            <w:tcW w:w="8556" w:type="dxa"/>
            <w:shd w:val="clear" w:color="auto" w:fill="auto"/>
            <w:vAlign w:val="center"/>
          </w:tcPr>
          <w:p w14:paraId="1FB62216" w14:textId="77777777" w:rsidR="00780481" w:rsidRPr="00C44C5D" w:rsidRDefault="00780481" w:rsidP="00780481">
            <w:pPr>
              <w:spacing w:after="120"/>
              <w:ind w:firstLine="142"/>
              <w:rPr>
                <w:rFonts w:cs="Times New Roman"/>
                <w:szCs w:val="24"/>
              </w:rPr>
            </w:pPr>
            <w:r w:rsidRPr="00C44C5D">
              <w:rPr>
                <w:rFonts w:cs="Times New Roman"/>
                <w:szCs w:val="24"/>
              </w:rPr>
              <w:t>ŞEKİLLER DİZİNİ ….</w:t>
            </w:r>
            <w:r w:rsidRPr="00C44C5D">
              <w:rPr>
                <w:rFonts w:cs="Times New Roman"/>
                <w:bCs/>
                <w:szCs w:val="24"/>
              </w:rPr>
              <w:t>………….…………………………...………………</w:t>
            </w:r>
            <w:r>
              <w:rPr>
                <w:rFonts w:cs="Times New Roman"/>
                <w:bCs/>
                <w:szCs w:val="24"/>
              </w:rPr>
              <w:t>.</w:t>
            </w:r>
            <w:r w:rsidRPr="00C44C5D">
              <w:rPr>
                <w:rFonts w:cs="Times New Roman"/>
                <w:bCs/>
                <w:szCs w:val="24"/>
              </w:rPr>
              <w:t>………</w:t>
            </w:r>
          </w:p>
        </w:tc>
        <w:tc>
          <w:tcPr>
            <w:tcW w:w="711" w:type="dxa"/>
            <w:shd w:val="clear" w:color="auto" w:fill="auto"/>
            <w:vAlign w:val="center"/>
          </w:tcPr>
          <w:p w14:paraId="294676B1" w14:textId="77777777" w:rsidR="00780481" w:rsidRPr="00C44C5D" w:rsidRDefault="00780481" w:rsidP="00780481">
            <w:pPr>
              <w:spacing w:after="120"/>
              <w:ind w:firstLine="142"/>
              <w:jc w:val="center"/>
              <w:rPr>
                <w:rFonts w:cs="Times New Roman"/>
                <w:bCs/>
                <w:color w:val="000000"/>
                <w:szCs w:val="24"/>
              </w:rPr>
            </w:pPr>
            <w:r w:rsidRPr="00C44C5D">
              <w:rPr>
                <w:rFonts w:cs="Times New Roman"/>
                <w:bCs/>
                <w:color w:val="000000"/>
                <w:szCs w:val="24"/>
              </w:rPr>
              <w:t>vi</w:t>
            </w:r>
          </w:p>
        </w:tc>
      </w:tr>
      <w:tr w:rsidR="00780481" w:rsidRPr="00C44C5D" w14:paraId="64CABB93" w14:textId="77777777" w:rsidTr="00780481">
        <w:trPr>
          <w:trHeight w:val="421"/>
        </w:trPr>
        <w:tc>
          <w:tcPr>
            <w:tcW w:w="8556" w:type="dxa"/>
            <w:shd w:val="clear" w:color="auto" w:fill="auto"/>
            <w:vAlign w:val="center"/>
          </w:tcPr>
          <w:p w14:paraId="45EBB573" w14:textId="77777777" w:rsidR="00780481" w:rsidRPr="00C44C5D" w:rsidRDefault="00780481" w:rsidP="00780481">
            <w:pPr>
              <w:spacing w:after="120"/>
              <w:ind w:firstLine="142"/>
              <w:rPr>
                <w:rFonts w:cs="Times New Roman"/>
                <w:bCs/>
                <w:szCs w:val="24"/>
              </w:rPr>
            </w:pPr>
            <w:r w:rsidRPr="00C44C5D">
              <w:rPr>
                <w:rFonts w:cs="Times New Roman"/>
                <w:szCs w:val="24"/>
              </w:rPr>
              <w:t>RESİMLER DİZİNİ ….</w:t>
            </w:r>
            <w:r w:rsidRPr="00C44C5D">
              <w:rPr>
                <w:rFonts w:cs="Times New Roman"/>
                <w:bCs/>
                <w:szCs w:val="24"/>
              </w:rPr>
              <w:t>………….…………………………...………………………</w:t>
            </w:r>
          </w:p>
        </w:tc>
        <w:tc>
          <w:tcPr>
            <w:tcW w:w="711" w:type="dxa"/>
            <w:shd w:val="clear" w:color="auto" w:fill="auto"/>
            <w:vAlign w:val="center"/>
          </w:tcPr>
          <w:p w14:paraId="7E9CEA05" w14:textId="77777777" w:rsidR="00780481" w:rsidRPr="00C44C5D" w:rsidRDefault="00780481" w:rsidP="00780481">
            <w:pPr>
              <w:spacing w:after="120"/>
              <w:ind w:firstLine="142"/>
              <w:jc w:val="center"/>
              <w:rPr>
                <w:rFonts w:cs="Times New Roman"/>
                <w:bCs/>
                <w:color w:val="000000"/>
                <w:szCs w:val="24"/>
              </w:rPr>
            </w:pPr>
            <w:r w:rsidRPr="00C44C5D">
              <w:rPr>
                <w:rFonts w:cs="Times New Roman"/>
                <w:bCs/>
                <w:color w:val="000000"/>
                <w:szCs w:val="24"/>
              </w:rPr>
              <w:t>vii</w:t>
            </w:r>
          </w:p>
        </w:tc>
      </w:tr>
      <w:tr w:rsidR="00780481" w:rsidRPr="00C44C5D" w14:paraId="2E796627" w14:textId="77777777" w:rsidTr="00780481">
        <w:trPr>
          <w:trHeight w:val="406"/>
        </w:trPr>
        <w:tc>
          <w:tcPr>
            <w:tcW w:w="8556" w:type="dxa"/>
            <w:shd w:val="clear" w:color="auto" w:fill="auto"/>
            <w:vAlign w:val="center"/>
          </w:tcPr>
          <w:p w14:paraId="508AD6AF" w14:textId="77777777" w:rsidR="00780481" w:rsidRPr="00C44C5D" w:rsidRDefault="00780481" w:rsidP="00780481">
            <w:pPr>
              <w:spacing w:after="120"/>
              <w:ind w:firstLine="142"/>
              <w:rPr>
                <w:rFonts w:cs="Times New Roman"/>
                <w:szCs w:val="24"/>
              </w:rPr>
            </w:pPr>
            <w:r w:rsidRPr="00C44C5D">
              <w:rPr>
                <w:rFonts w:cs="Times New Roman"/>
                <w:szCs w:val="24"/>
              </w:rPr>
              <w:t>TABLOLAR DİZİNİ ….</w:t>
            </w:r>
            <w:r w:rsidRPr="00C44C5D">
              <w:rPr>
                <w:rFonts w:cs="Times New Roman"/>
                <w:bCs/>
                <w:szCs w:val="24"/>
              </w:rPr>
              <w:t>………….…………………………...……………………..</w:t>
            </w:r>
          </w:p>
        </w:tc>
        <w:tc>
          <w:tcPr>
            <w:tcW w:w="711" w:type="dxa"/>
            <w:shd w:val="clear" w:color="auto" w:fill="auto"/>
            <w:vAlign w:val="center"/>
          </w:tcPr>
          <w:p w14:paraId="795AE112" w14:textId="77777777" w:rsidR="00780481" w:rsidRPr="00C44C5D" w:rsidRDefault="00780481" w:rsidP="00780481">
            <w:pPr>
              <w:spacing w:after="120"/>
              <w:ind w:firstLine="142"/>
              <w:jc w:val="center"/>
              <w:rPr>
                <w:rFonts w:cs="Times New Roman"/>
                <w:bCs/>
                <w:color w:val="000000"/>
                <w:szCs w:val="24"/>
              </w:rPr>
            </w:pPr>
            <w:r w:rsidRPr="00C44C5D">
              <w:rPr>
                <w:rFonts w:cs="Times New Roman"/>
                <w:bCs/>
                <w:color w:val="000000"/>
                <w:szCs w:val="24"/>
              </w:rPr>
              <w:t>viii</w:t>
            </w:r>
          </w:p>
        </w:tc>
      </w:tr>
      <w:tr w:rsidR="00780481" w:rsidRPr="00C44C5D" w14:paraId="67912A3F" w14:textId="77777777" w:rsidTr="00780481">
        <w:trPr>
          <w:trHeight w:val="421"/>
        </w:trPr>
        <w:tc>
          <w:tcPr>
            <w:tcW w:w="8556" w:type="dxa"/>
            <w:shd w:val="clear" w:color="auto" w:fill="auto"/>
            <w:vAlign w:val="center"/>
          </w:tcPr>
          <w:p w14:paraId="0250AE54" w14:textId="77777777" w:rsidR="00780481" w:rsidRPr="00C44C5D" w:rsidRDefault="00780481" w:rsidP="00780481">
            <w:pPr>
              <w:spacing w:after="120"/>
              <w:ind w:firstLine="142"/>
              <w:rPr>
                <w:rFonts w:cs="Times New Roman"/>
                <w:szCs w:val="24"/>
              </w:rPr>
            </w:pPr>
            <w:r w:rsidRPr="00C44C5D">
              <w:rPr>
                <w:rFonts w:cs="Times New Roman"/>
                <w:szCs w:val="24"/>
              </w:rPr>
              <w:t>ÖZET …………………………………………………………………………………</w:t>
            </w:r>
          </w:p>
        </w:tc>
        <w:tc>
          <w:tcPr>
            <w:tcW w:w="711" w:type="dxa"/>
            <w:shd w:val="clear" w:color="auto" w:fill="auto"/>
            <w:vAlign w:val="center"/>
          </w:tcPr>
          <w:p w14:paraId="6C3C7CEB" w14:textId="77777777" w:rsidR="00780481" w:rsidRPr="00C44C5D" w:rsidRDefault="00780481" w:rsidP="00780481">
            <w:pPr>
              <w:spacing w:after="120"/>
              <w:ind w:firstLine="142"/>
              <w:jc w:val="center"/>
              <w:rPr>
                <w:rFonts w:cs="Times New Roman"/>
                <w:bCs/>
                <w:color w:val="000000"/>
                <w:szCs w:val="24"/>
              </w:rPr>
            </w:pPr>
            <w:r w:rsidRPr="00C44C5D">
              <w:rPr>
                <w:rFonts w:cs="Times New Roman"/>
                <w:bCs/>
                <w:color w:val="000000"/>
                <w:szCs w:val="24"/>
              </w:rPr>
              <w:t>ix</w:t>
            </w:r>
          </w:p>
        </w:tc>
      </w:tr>
      <w:tr w:rsidR="00780481" w:rsidRPr="00C44C5D" w14:paraId="52A67D5E" w14:textId="77777777" w:rsidTr="00780481">
        <w:trPr>
          <w:trHeight w:val="406"/>
        </w:trPr>
        <w:tc>
          <w:tcPr>
            <w:tcW w:w="8556" w:type="dxa"/>
            <w:shd w:val="clear" w:color="auto" w:fill="auto"/>
            <w:vAlign w:val="center"/>
          </w:tcPr>
          <w:p w14:paraId="470EB2CA" w14:textId="77777777" w:rsidR="00780481" w:rsidRPr="00C44C5D" w:rsidRDefault="00780481" w:rsidP="00780481">
            <w:pPr>
              <w:spacing w:after="120"/>
              <w:ind w:firstLine="142"/>
              <w:rPr>
                <w:rFonts w:cs="Times New Roman"/>
                <w:szCs w:val="24"/>
              </w:rPr>
            </w:pPr>
            <w:r w:rsidRPr="00C44C5D">
              <w:rPr>
                <w:rFonts w:cs="Times New Roman"/>
                <w:szCs w:val="24"/>
              </w:rPr>
              <w:t>ABSTRACT …………………………………………………………………</w:t>
            </w:r>
            <w:r>
              <w:rPr>
                <w:rFonts w:cs="Times New Roman"/>
                <w:szCs w:val="24"/>
              </w:rPr>
              <w:t>.</w:t>
            </w:r>
            <w:r w:rsidRPr="00C44C5D">
              <w:rPr>
                <w:rFonts w:cs="Times New Roman"/>
                <w:szCs w:val="24"/>
              </w:rPr>
              <w:t>……….</w:t>
            </w:r>
          </w:p>
        </w:tc>
        <w:tc>
          <w:tcPr>
            <w:tcW w:w="711" w:type="dxa"/>
            <w:shd w:val="clear" w:color="auto" w:fill="auto"/>
            <w:vAlign w:val="center"/>
          </w:tcPr>
          <w:p w14:paraId="19EDCB8C" w14:textId="77777777" w:rsidR="00780481" w:rsidRPr="00C44C5D" w:rsidRDefault="00780481" w:rsidP="00780481">
            <w:pPr>
              <w:spacing w:after="120"/>
              <w:ind w:firstLine="142"/>
              <w:jc w:val="center"/>
              <w:rPr>
                <w:rFonts w:cs="Times New Roman"/>
                <w:bCs/>
                <w:color w:val="000000"/>
                <w:szCs w:val="24"/>
              </w:rPr>
            </w:pPr>
            <w:r w:rsidRPr="00C44C5D">
              <w:rPr>
                <w:rFonts w:cs="Times New Roman"/>
                <w:bCs/>
                <w:color w:val="000000"/>
                <w:szCs w:val="24"/>
              </w:rPr>
              <w:t>x</w:t>
            </w:r>
          </w:p>
        </w:tc>
      </w:tr>
      <w:tr w:rsidR="00780481" w:rsidRPr="00C44C5D" w14:paraId="608599AC" w14:textId="77777777" w:rsidTr="00780481">
        <w:trPr>
          <w:trHeight w:val="287"/>
        </w:trPr>
        <w:tc>
          <w:tcPr>
            <w:tcW w:w="8556" w:type="dxa"/>
            <w:shd w:val="clear" w:color="auto" w:fill="auto"/>
            <w:vAlign w:val="center"/>
          </w:tcPr>
          <w:p w14:paraId="5824723D" w14:textId="77777777" w:rsidR="00780481" w:rsidRPr="00C44C5D" w:rsidRDefault="00780481" w:rsidP="00780481">
            <w:pPr>
              <w:spacing w:after="120"/>
              <w:ind w:firstLine="0"/>
              <w:rPr>
                <w:rFonts w:cs="Times New Roman"/>
                <w:szCs w:val="24"/>
              </w:rPr>
            </w:pPr>
            <w:r w:rsidRPr="00C44C5D">
              <w:rPr>
                <w:rFonts w:cs="Times New Roman"/>
                <w:szCs w:val="24"/>
              </w:rPr>
              <w:t xml:space="preserve">1. GİRİŞ </w:t>
            </w:r>
            <w:r w:rsidRPr="00C44C5D">
              <w:rPr>
                <w:rFonts w:cs="Times New Roman"/>
                <w:bCs/>
                <w:szCs w:val="24"/>
              </w:rPr>
              <w:t>…………………….…………………...…………………………</w:t>
            </w:r>
            <w:r>
              <w:rPr>
                <w:rFonts w:cs="Times New Roman"/>
                <w:bCs/>
                <w:szCs w:val="24"/>
              </w:rPr>
              <w:t>.</w:t>
            </w:r>
            <w:r w:rsidRPr="00C44C5D">
              <w:rPr>
                <w:rFonts w:cs="Times New Roman"/>
                <w:bCs/>
                <w:szCs w:val="24"/>
              </w:rPr>
              <w:t xml:space="preserve">…….….. </w:t>
            </w:r>
          </w:p>
        </w:tc>
        <w:tc>
          <w:tcPr>
            <w:tcW w:w="711" w:type="dxa"/>
            <w:shd w:val="clear" w:color="auto" w:fill="auto"/>
            <w:vAlign w:val="center"/>
          </w:tcPr>
          <w:p w14:paraId="093F6801" w14:textId="77777777" w:rsidR="00780481" w:rsidRPr="00C44C5D" w:rsidRDefault="00780481" w:rsidP="00780481">
            <w:pPr>
              <w:spacing w:after="120"/>
              <w:ind w:firstLine="142"/>
              <w:jc w:val="center"/>
              <w:rPr>
                <w:rFonts w:cs="Times New Roman"/>
                <w:bCs/>
                <w:color w:val="000000"/>
                <w:szCs w:val="24"/>
              </w:rPr>
            </w:pPr>
            <w:r w:rsidRPr="00C44C5D">
              <w:rPr>
                <w:rFonts w:cs="Times New Roman"/>
                <w:bCs/>
                <w:color w:val="000000"/>
                <w:szCs w:val="24"/>
              </w:rPr>
              <w:t>1</w:t>
            </w:r>
          </w:p>
        </w:tc>
      </w:tr>
      <w:tr w:rsidR="00780481" w:rsidRPr="00C44C5D" w14:paraId="2FF036B3" w14:textId="77777777" w:rsidTr="00780481">
        <w:trPr>
          <w:trHeight w:val="287"/>
        </w:trPr>
        <w:tc>
          <w:tcPr>
            <w:tcW w:w="8556" w:type="dxa"/>
            <w:shd w:val="clear" w:color="auto" w:fill="auto"/>
            <w:vAlign w:val="center"/>
          </w:tcPr>
          <w:p w14:paraId="006534E1" w14:textId="77777777" w:rsidR="00780481" w:rsidRPr="00C44C5D" w:rsidRDefault="00780481" w:rsidP="00780481">
            <w:pPr>
              <w:spacing w:after="120"/>
              <w:ind w:firstLine="0"/>
              <w:rPr>
                <w:rFonts w:cs="Times New Roman"/>
                <w:szCs w:val="24"/>
              </w:rPr>
            </w:pPr>
            <w:r w:rsidRPr="00C44C5D">
              <w:rPr>
                <w:rFonts w:cs="Times New Roman"/>
                <w:szCs w:val="24"/>
              </w:rPr>
              <w:t>2. GENEL BİLGİLER ……………………..………………………………….</w:t>
            </w:r>
            <w:r>
              <w:rPr>
                <w:rFonts w:cs="Times New Roman"/>
                <w:szCs w:val="24"/>
              </w:rPr>
              <w:t>.</w:t>
            </w:r>
            <w:r w:rsidRPr="00C44C5D">
              <w:rPr>
                <w:rFonts w:cs="Times New Roman"/>
                <w:szCs w:val="24"/>
              </w:rPr>
              <w:t>..……</w:t>
            </w:r>
          </w:p>
        </w:tc>
        <w:tc>
          <w:tcPr>
            <w:tcW w:w="711" w:type="dxa"/>
            <w:shd w:val="clear" w:color="auto" w:fill="auto"/>
            <w:vAlign w:val="center"/>
          </w:tcPr>
          <w:p w14:paraId="45AA439A" w14:textId="77777777" w:rsidR="00780481" w:rsidRPr="00C44C5D" w:rsidRDefault="00780481" w:rsidP="00780481">
            <w:pPr>
              <w:spacing w:after="120"/>
              <w:ind w:firstLine="142"/>
              <w:jc w:val="center"/>
              <w:rPr>
                <w:rFonts w:cs="Times New Roman"/>
                <w:bCs/>
                <w:color w:val="000000"/>
                <w:szCs w:val="24"/>
              </w:rPr>
            </w:pPr>
            <w:r>
              <w:rPr>
                <w:rFonts w:cs="Times New Roman"/>
                <w:bCs/>
                <w:color w:val="000000"/>
                <w:szCs w:val="24"/>
              </w:rPr>
              <w:t>2</w:t>
            </w:r>
          </w:p>
        </w:tc>
      </w:tr>
      <w:tr w:rsidR="00780481" w:rsidRPr="00C44C5D" w14:paraId="620B2069" w14:textId="77777777" w:rsidTr="00780481">
        <w:trPr>
          <w:trHeight w:val="87"/>
        </w:trPr>
        <w:tc>
          <w:tcPr>
            <w:tcW w:w="8556" w:type="dxa"/>
            <w:shd w:val="clear" w:color="auto" w:fill="auto"/>
            <w:vAlign w:val="center"/>
          </w:tcPr>
          <w:p w14:paraId="2D6F4B64" w14:textId="77777777" w:rsidR="00780481" w:rsidRPr="00703EA1" w:rsidRDefault="00780481" w:rsidP="00780481">
            <w:pPr>
              <w:tabs>
                <w:tab w:val="left" w:pos="330"/>
                <w:tab w:val="left" w:pos="426"/>
              </w:tabs>
              <w:autoSpaceDE w:val="0"/>
              <w:autoSpaceDN w:val="0"/>
              <w:adjustRightInd w:val="0"/>
              <w:spacing w:after="120"/>
              <w:ind w:firstLine="0"/>
              <w:rPr>
                <w:rFonts w:cs="Times New Roman"/>
                <w:szCs w:val="24"/>
              </w:rPr>
            </w:pPr>
            <w:r w:rsidRPr="00703EA1">
              <w:rPr>
                <w:rFonts w:cs="Times New Roman"/>
                <w:szCs w:val="24"/>
              </w:rPr>
              <w:t>2.1. Endometritisin Tanımı …….…………………………………………………..…</w:t>
            </w:r>
            <w:r>
              <w:rPr>
                <w:rFonts w:cs="Times New Roman"/>
                <w:szCs w:val="24"/>
              </w:rPr>
              <w:t>..</w:t>
            </w:r>
          </w:p>
        </w:tc>
        <w:tc>
          <w:tcPr>
            <w:tcW w:w="711" w:type="dxa"/>
            <w:shd w:val="clear" w:color="auto" w:fill="auto"/>
            <w:vAlign w:val="center"/>
          </w:tcPr>
          <w:p w14:paraId="21AC176B" w14:textId="77777777" w:rsidR="00780481" w:rsidRPr="00C44C5D" w:rsidRDefault="00780481" w:rsidP="00780481">
            <w:pPr>
              <w:spacing w:after="120"/>
              <w:ind w:firstLine="142"/>
              <w:jc w:val="center"/>
              <w:rPr>
                <w:rFonts w:cs="Times New Roman"/>
                <w:bCs/>
                <w:color w:val="000000"/>
                <w:szCs w:val="24"/>
              </w:rPr>
            </w:pPr>
            <w:r>
              <w:rPr>
                <w:rFonts w:cs="Times New Roman"/>
                <w:bCs/>
                <w:color w:val="000000"/>
                <w:szCs w:val="24"/>
              </w:rPr>
              <w:t>2</w:t>
            </w:r>
          </w:p>
        </w:tc>
      </w:tr>
      <w:tr w:rsidR="00780481" w:rsidRPr="00C44C5D" w14:paraId="640F20DF" w14:textId="77777777" w:rsidTr="00780481">
        <w:trPr>
          <w:trHeight w:val="421"/>
        </w:trPr>
        <w:tc>
          <w:tcPr>
            <w:tcW w:w="8556" w:type="dxa"/>
            <w:shd w:val="clear" w:color="auto" w:fill="auto"/>
            <w:vAlign w:val="center"/>
          </w:tcPr>
          <w:p w14:paraId="5FE7535B" w14:textId="77777777" w:rsidR="00780481" w:rsidRPr="00C44C5D" w:rsidRDefault="00780481" w:rsidP="00780481">
            <w:pPr>
              <w:autoSpaceDE w:val="0"/>
              <w:autoSpaceDN w:val="0"/>
              <w:adjustRightInd w:val="0"/>
              <w:spacing w:after="120"/>
              <w:ind w:firstLine="0"/>
              <w:rPr>
                <w:rFonts w:cs="Times New Roman"/>
                <w:bCs/>
                <w:szCs w:val="24"/>
              </w:rPr>
            </w:pPr>
            <w:r w:rsidRPr="00C44C5D">
              <w:rPr>
                <w:rFonts w:cs="Times New Roman"/>
                <w:bCs/>
                <w:szCs w:val="24"/>
              </w:rPr>
              <w:t xml:space="preserve">2.2. </w:t>
            </w:r>
            <w:r>
              <w:rPr>
                <w:rFonts w:cs="Times New Roman"/>
                <w:szCs w:val="24"/>
              </w:rPr>
              <w:t>Endometritisin Etiyolojisi….</w:t>
            </w:r>
            <w:r w:rsidRPr="00C44C5D">
              <w:rPr>
                <w:rFonts w:cs="Times New Roman"/>
                <w:szCs w:val="24"/>
              </w:rPr>
              <w:t>………….……………...</w:t>
            </w:r>
            <w:r w:rsidRPr="00C44C5D">
              <w:rPr>
                <w:rFonts w:cs="Times New Roman"/>
                <w:bCs/>
                <w:szCs w:val="24"/>
              </w:rPr>
              <w:t>……………………</w:t>
            </w:r>
            <w:r>
              <w:rPr>
                <w:rFonts w:cs="Times New Roman"/>
                <w:bCs/>
                <w:szCs w:val="24"/>
              </w:rPr>
              <w:t>.</w:t>
            </w:r>
            <w:r w:rsidRPr="00C44C5D">
              <w:rPr>
                <w:rFonts w:cs="Times New Roman"/>
                <w:bCs/>
                <w:szCs w:val="24"/>
              </w:rPr>
              <w:t>…….</w:t>
            </w:r>
            <w:r>
              <w:rPr>
                <w:rFonts w:cs="Times New Roman"/>
                <w:bCs/>
                <w:szCs w:val="24"/>
              </w:rPr>
              <w:t>..</w:t>
            </w:r>
          </w:p>
        </w:tc>
        <w:tc>
          <w:tcPr>
            <w:tcW w:w="711" w:type="dxa"/>
            <w:shd w:val="clear" w:color="auto" w:fill="auto"/>
            <w:vAlign w:val="center"/>
          </w:tcPr>
          <w:p w14:paraId="4875A386" w14:textId="77777777" w:rsidR="00780481" w:rsidRPr="00C44C5D" w:rsidRDefault="00780481" w:rsidP="00780481">
            <w:pPr>
              <w:spacing w:after="120"/>
              <w:ind w:firstLine="142"/>
              <w:jc w:val="center"/>
              <w:rPr>
                <w:rFonts w:cs="Times New Roman"/>
                <w:bCs/>
                <w:color w:val="000000"/>
                <w:szCs w:val="24"/>
              </w:rPr>
            </w:pPr>
            <w:r>
              <w:rPr>
                <w:rFonts w:cs="Times New Roman"/>
                <w:bCs/>
                <w:color w:val="000000"/>
                <w:szCs w:val="24"/>
              </w:rPr>
              <w:t>2</w:t>
            </w:r>
          </w:p>
        </w:tc>
      </w:tr>
      <w:tr w:rsidR="00780481" w:rsidRPr="00C44C5D" w14:paraId="7BEC729F" w14:textId="77777777" w:rsidTr="00780481">
        <w:trPr>
          <w:trHeight w:val="171"/>
        </w:trPr>
        <w:tc>
          <w:tcPr>
            <w:tcW w:w="8556" w:type="dxa"/>
            <w:shd w:val="clear" w:color="auto" w:fill="auto"/>
            <w:vAlign w:val="center"/>
          </w:tcPr>
          <w:p w14:paraId="336CF902" w14:textId="77777777" w:rsidR="00780481" w:rsidRPr="00C44C5D" w:rsidRDefault="00780481" w:rsidP="00780481">
            <w:pPr>
              <w:spacing w:after="120"/>
              <w:ind w:firstLine="0"/>
              <w:rPr>
                <w:rFonts w:cs="Times New Roman"/>
                <w:szCs w:val="24"/>
              </w:rPr>
            </w:pPr>
            <w:r>
              <w:rPr>
                <w:rFonts w:cs="Times New Roman"/>
                <w:szCs w:val="24"/>
              </w:rPr>
              <w:t>2.3.</w:t>
            </w:r>
            <w:r w:rsidRPr="00C44C5D">
              <w:rPr>
                <w:rFonts w:cs="Times New Roman"/>
                <w:szCs w:val="24"/>
              </w:rPr>
              <w:t xml:space="preserve"> </w:t>
            </w:r>
            <w:r>
              <w:rPr>
                <w:rFonts w:cs="Times New Roman"/>
                <w:szCs w:val="24"/>
              </w:rPr>
              <w:t>Endometritisin</w:t>
            </w:r>
            <w:r w:rsidRPr="00C44C5D">
              <w:rPr>
                <w:rFonts w:cs="Times New Roman"/>
                <w:szCs w:val="24"/>
              </w:rPr>
              <w:t xml:space="preserve"> </w:t>
            </w:r>
            <w:r>
              <w:rPr>
                <w:rFonts w:cs="Times New Roman"/>
                <w:szCs w:val="24"/>
              </w:rPr>
              <w:t>Patogenezi…………………………………………………………</w:t>
            </w:r>
          </w:p>
        </w:tc>
        <w:tc>
          <w:tcPr>
            <w:tcW w:w="711" w:type="dxa"/>
            <w:shd w:val="clear" w:color="auto" w:fill="auto"/>
            <w:vAlign w:val="center"/>
          </w:tcPr>
          <w:p w14:paraId="76998E13" w14:textId="77777777" w:rsidR="00780481" w:rsidRPr="00C44C5D" w:rsidRDefault="00780481" w:rsidP="00780481">
            <w:pPr>
              <w:spacing w:after="120"/>
              <w:ind w:firstLine="142"/>
              <w:jc w:val="center"/>
              <w:rPr>
                <w:rFonts w:cs="Times New Roman"/>
                <w:bCs/>
                <w:color w:val="000000"/>
                <w:szCs w:val="24"/>
              </w:rPr>
            </w:pPr>
            <w:r>
              <w:rPr>
                <w:rFonts w:cs="Times New Roman"/>
                <w:bCs/>
                <w:color w:val="000000"/>
                <w:szCs w:val="24"/>
              </w:rPr>
              <w:t>4</w:t>
            </w:r>
          </w:p>
        </w:tc>
      </w:tr>
      <w:tr w:rsidR="00780481" w:rsidRPr="00C44C5D" w14:paraId="476BEC4F" w14:textId="77777777" w:rsidTr="00780481">
        <w:trPr>
          <w:trHeight w:val="171"/>
        </w:trPr>
        <w:tc>
          <w:tcPr>
            <w:tcW w:w="8556" w:type="dxa"/>
            <w:shd w:val="clear" w:color="auto" w:fill="auto"/>
            <w:vAlign w:val="center"/>
          </w:tcPr>
          <w:p w14:paraId="38F64A8E" w14:textId="77777777" w:rsidR="00780481" w:rsidRPr="00703EA1" w:rsidRDefault="00780481" w:rsidP="00780481">
            <w:pPr>
              <w:spacing w:after="120"/>
              <w:ind w:firstLine="0"/>
              <w:rPr>
                <w:sz w:val="22"/>
                <w:szCs w:val="24"/>
              </w:rPr>
            </w:pPr>
            <w:r>
              <w:rPr>
                <w:rFonts w:cs="Times New Roman"/>
                <w:szCs w:val="24"/>
              </w:rPr>
              <w:t>2.4</w:t>
            </w:r>
            <w:r w:rsidRPr="00C44C5D">
              <w:rPr>
                <w:rFonts w:cs="Times New Roman"/>
                <w:szCs w:val="24"/>
              </w:rPr>
              <w:t xml:space="preserve">. </w:t>
            </w:r>
            <w:r w:rsidRPr="00703EA1">
              <w:t>Süt İneklerinin Genital Sistem Mikrobiyotası</w:t>
            </w:r>
            <w:r>
              <w:rPr>
                <w:sz w:val="22"/>
                <w:szCs w:val="24"/>
              </w:rPr>
              <w:t>…………………………………...</w:t>
            </w:r>
            <w:r w:rsidRPr="00C44C5D">
              <w:rPr>
                <w:rFonts w:cs="Times New Roman"/>
                <w:szCs w:val="24"/>
              </w:rPr>
              <w:t>…....</w:t>
            </w:r>
          </w:p>
        </w:tc>
        <w:tc>
          <w:tcPr>
            <w:tcW w:w="711" w:type="dxa"/>
            <w:shd w:val="clear" w:color="auto" w:fill="auto"/>
            <w:vAlign w:val="center"/>
          </w:tcPr>
          <w:p w14:paraId="5B96E8C0" w14:textId="77777777" w:rsidR="00780481" w:rsidRPr="00C44C5D" w:rsidRDefault="00780481" w:rsidP="00780481">
            <w:pPr>
              <w:spacing w:after="120"/>
              <w:ind w:firstLine="142"/>
              <w:jc w:val="center"/>
              <w:rPr>
                <w:rFonts w:cs="Times New Roman"/>
                <w:bCs/>
                <w:color w:val="000000"/>
                <w:szCs w:val="24"/>
              </w:rPr>
            </w:pPr>
            <w:r>
              <w:rPr>
                <w:rFonts w:cs="Times New Roman"/>
                <w:bCs/>
                <w:color w:val="000000"/>
                <w:szCs w:val="24"/>
              </w:rPr>
              <w:t>5</w:t>
            </w:r>
          </w:p>
        </w:tc>
      </w:tr>
      <w:tr w:rsidR="00780481" w:rsidRPr="00C44C5D" w14:paraId="4D737653" w14:textId="77777777" w:rsidTr="00780481">
        <w:trPr>
          <w:trHeight w:val="171"/>
        </w:trPr>
        <w:tc>
          <w:tcPr>
            <w:tcW w:w="8556" w:type="dxa"/>
            <w:shd w:val="clear" w:color="auto" w:fill="auto"/>
            <w:vAlign w:val="center"/>
          </w:tcPr>
          <w:p w14:paraId="12557562" w14:textId="77777777" w:rsidR="00780481" w:rsidRDefault="00780481" w:rsidP="00780481">
            <w:pPr>
              <w:spacing w:after="120"/>
              <w:ind w:firstLine="0"/>
              <w:rPr>
                <w:rFonts w:cs="Times New Roman"/>
                <w:szCs w:val="24"/>
              </w:rPr>
            </w:pPr>
            <w:r>
              <w:rPr>
                <w:rFonts w:cs="Times New Roman"/>
                <w:szCs w:val="24"/>
              </w:rPr>
              <w:t>2.4.1. Vajinal Mikrobiyota….</w:t>
            </w:r>
            <w:r w:rsidRPr="00C44C5D">
              <w:rPr>
                <w:rFonts w:cs="Times New Roman"/>
                <w:szCs w:val="24"/>
              </w:rPr>
              <w:t>………….……………...</w:t>
            </w:r>
            <w:r w:rsidRPr="00C44C5D">
              <w:rPr>
                <w:rFonts w:cs="Times New Roman"/>
                <w:bCs/>
                <w:szCs w:val="24"/>
              </w:rPr>
              <w:t>……………………</w:t>
            </w:r>
            <w:r>
              <w:rPr>
                <w:rFonts w:cs="Times New Roman"/>
                <w:bCs/>
                <w:szCs w:val="24"/>
              </w:rPr>
              <w:t>.</w:t>
            </w:r>
            <w:r w:rsidRPr="00C44C5D">
              <w:rPr>
                <w:rFonts w:cs="Times New Roman"/>
                <w:bCs/>
                <w:szCs w:val="24"/>
              </w:rPr>
              <w:t>…….</w:t>
            </w:r>
            <w:r>
              <w:rPr>
                <w:rFonts w:cs="Times New Roman"/>
                <w:bCs/>
                <w:szCs w:val="24"/>
              </w:rPr>
              <w:t>........</w:t>
            </w:r>
          </w:p>
        </w:tc>
        <w:tc>
          <w:tcPr>
            <w:tcW w:w="711" w:type="dxa"/>
            <w:shd w:val="clear" w:color="auto" w:fill="auto"/>
            <w:vAlign w:val="center"/>
          </w:tcPr>
          <w:p w14:paraId="7384EC8B" w14:textId="77777777" w:rsidR="00780481" w:rsidRDefault="00780481" w:rsidP="00780481">
            <w:pPr>
              <w:spacing w:after="120"/>
              <w:ind w:firstLine="142"/>
              <w:jc w:val="center"/>
              <w:rPr>
                <w:rFonts w:cs="Times New Roman"/>
                <w:bCs/>
                <w:color w:val="000000"/>
                <w:szCs w:val="24"/>
              </w:rPr>
            </w:pPr>
            <w:r>
              <w:rPr>
                <w:rFonts w:cs="Times New Roman"/>
                <w:bCs/>
                <w:color w:val="000000"/>
                <w:szCs w:val="24"/>
              </w:rPr>
              <w:t>6</w:t>
            </w:r>
          </w:p>
        </w:tc>
      </w:tr>
      <w:tr w:rsidR="00780481" w:rsidRPr="00C44C5D" w14:paraId="2F5C099D" w14:textId="77777777" w:rsidTr="00780481">
        <w:trPr>
          <w:trHeight w:val="171"/>
        </w:trPr>
        <w:tc>
          <w:tcPr>
            <w:tcW w:w="8556" w:type="dxa"/>
            <w:shd w:val="clear" w:color="auto" w:fill="auto"/>
            <w:vAlign w:val="center"/>
          </w:tcPr>
          <w:p w14:paraId="618F224C" w14:textId="77777777" w:rsidR="00780481" w:rsidRDefault="00780481" w:rsidP="00780481">
            <w:pPr>
              <w:spacing w:after="120"/>
              <w:ind w:firstLine="0"/>
              <w:rPr>
                <w:rFonts w:cs="Times New Roman"/>
                <w:szCs w:val="24"/>
              </w:rPr>
            </w:pPr>
            <w:r>
              <w:rPr>
                <w:rFonts w:cs="Times New Roman"/>
                <w:szCs w:val="24"/>
              </w:rPr>
              <w:t>2.4.2. Servikal Mikrobiyota….</w:t>
            </w:r>
            <w:r w:rsidRPr="00C44C5D">
              <w:rPr>
                <w:rFonts w:cs="Times New Roman"/>
                <w:szCs w:val="24"/>
              </w:rPr>
              <w:t>………….……………...</w:t>
            </w:r>
            <w:r w:rsidRPr="00C44C5D">
              <w:rPr>
                <w:rFonts w:cs="Times New Roman"/>
                <w:bCs/>
                <w:szCs w:val="24"/>
              </w:rPr>
              <w:t>……………………</w:t>
            </w:r>
            <w:r>
              <w:rPr>
                <w:rFonts w:cs="Times New Roman"/>
                <w:bCs/>
                <w:szCs w:val="24"/>
              </w:rPr>
              <w:t>.</w:t>
            </w:r>
            <w:r w:rsidRPr="00C44C5D">
              <w:rPr>
                <w:rFonts w:cs="Times New Roman"/>
                <w:bCs/>
                <w:szCs w:val="24"/>
              </w:rPr>
              <w:t>…….</w:t>
            </w:r>
            <w:r>
              <w:rPr>
                <w:rFonts w:cs="Times New Roman"/>
                <w:bCs/>
                <w:szCs w:val="24"/>
              </w:rPr>
              <w:t>......</w:t>
            </w:r>
          </w:p>
        </w:tc>
        <w:tc>
          <w:tcPr>
            <w:tcW w:w="711" w:type="dxa"/>
            <w:shd w:val="clear" w:color="auto" w:fill="auto"/>
            <w:vAlign w:val="center"/>
          </w:tcPr>
          <w:p w14:paraId="4B2396C6" w14:textId="77777777" w:rsidR="00780481" w:rsidRDefault="00780481" w:rsidP="00780481">
            <w:pPr>
              <w:spacing w:after="120"/>
              <w:ind w:firstLine="142"/>
              <w:jc w:val="center"/>
              <w:rPr>
                <w:rFonts w:cs="Times New Roman"/>
                <w:bCs/>
                <w:color w:val="000000"/>
                <w:szCs w:val="24"/>
              </w:rPr>
            </w:pPr>
            <w:r>
              <w:rPr>
                <w:rFonts w:cs="Times New Roman"/>
                <w:bCs/>
                <w:color w:val="000000"/>
                <w:szCs w:val="24"/>
              </w:rPr>
              <w:t>7</w:t>
            </w:r>
          </w:p>
        </w:tc>
      </w:tr>
      <w:tr w:rsidR="00780481" w:rsidRPr="00C44C5D" w14:paraId="7E8AA656" w14:textId="77777777" w:rsidTr="00780481">
        <w:trPr>
          <w:trHeight w:val="171"/>
        </w:trPr>
        <w:tc>
          <w:tcPr>
            <w:tcW w:w="8556" w:type="dxa"/>
            <w:shd w:val="clear" w:color="auto" w:fill="auto"/>
            <w:vAlign w:val="center"/>
          </w:tcPr>
          <w:p w14:paraId="78E9A426" w14:textId="77777777" w:rsidR="00780481" w:rsidRDefault="00780481" w:rsidP="00780481">
            <w:pPr>
              <w:spacing w:after="120"/>
              <w:ind w:firstLine="0"/>
              <w:rPr>
                <w:rFonts w:cs="Times New Roman"/>
                <w:szCs w:val="24"/>
              </w:rPr>
            </w:pPr>
            <w:r>
              <w:rPr>
                <w:rFonts w:cs="Times New Roman"/>
                <w:szCs w:val="24"/>
              </w:rPr>
              <w:t>2.4.3. Uterus Mikrobiyotası….</w:t>
            </w:r>
            <w:r w:rsidRPr="00C44C5D">
              <w:rPr>
                <w:rFonts w:cs="Times New Roman"/>
                <w:szCs w:val="24"/>
              </w:rPr>
              <w:t>………….……………...</w:t>
            </w:r>
            <w:r w:rsidRPr="00C44C5D">
              <w:rPr>
                <w:rFonts w:cs="Times New Roman"/>
                <w:bCs/>
                <w:szCs w:val="24"/>
              </w:rPr>
              <w:t>……………………</w:t>
            </w:r>
            <w:r>
              <w:rPr>
                <w:rFonts w:cs="Times New Roman"/>
                <w:bCs/>
                <w:szCs w:val="24"/>
              </w:rPr>
              <w:t>.</w:t>
            </w:r>
            <w:r w:rsidRPr="00C44C5D">
              <w:rPr>
                <w:rFonts w:cs="Times New Roman"/>
                <w:bCs/>
                <w:szCs w:val="24"/>
              </w:rPr>
              <w:t>…….</w:t>
            </w:r>
            <w:r>
              <w:rPr>
                <w:rFonts w:cs="Times New Roman"/>
                <w:bCs/>
                <w:szCs w:val="24"/>
              </w:rPr>
              <w:t>......</w:t>
            </w:r>
          </w:p>
        </w:tc>
        <w:tc>
          <w:tcPr>
            <w:tcW w:w="711" w:type="dxa"/>
            <w:shd w:val="clear" w:color="auto" w:fill="auto"/>
            <w:vAlign w:val="center"/>
          </w:tcPr>
          <w:p w14:paraId="364B3706" w14:textId="77777777" w:rsidR="00780481" w:rsidRDefault="00780481" w:rsidP="00780481">
            <w:pPr>
              <w:spacing w:after="120"/>
              <w:ind w:firstLine="142"/>
              <w:jc w:val="center"/>
              <w:rPr>
                <w:rFonts w:cs="Times New Roman"/>
                <w:bCs/>
                <w:color w:val="000000"/>
                <w:szCs w:val="24"/>
              </w:rPr>
            </w:pPr>
            <w:r>
              <w:rPr>
                <w:rFonts w:cs="Times New Roman"/>
                <w:bCs/>
                <w:color w:val="000000"/>
                <w:szCs w:val="24"/>
              </w:rPr>
              <w:t>8</w:t>
            </w:r>
          </w:p>
        </w:tc>
      </w:tr>
      <w:tr w:rsidR="00780481" w:rsidRPr="00C44C5D" w14:paraId="03DD127B" w14:textId="77777777" w:rsidTr="00780481">
        <w:trPr>
          <w:trHeight w:val="171"/>
        </w:trPr>
        <w:tc>
          <w:tcPr>
            <w:tcW w:w="8556" w:type="dxa"/>
            <w:shd w:val="clear" w:color="auto" w:fill="auto"/>
            <w:vAlign w:val="center"/>
          </w:tcPr>
          <w:p w14:paraId="281C242F" w14:textId="77777777" w:rsidR="00780481" w:rsidRDefault="00780481" w:rsidP="00780481">
            <w:pPr>
              <w:spacing w:after="120"/>
              <w:ind w:firstLine="0"/>
              <w:rPr>
                <w:rFonts w:cs="Times New Roman"/>
                <w:szCs w:val="24"/>
              </w:rPr>
            </w:pPr>
            <w:r>
              <w:rPr>
                <w:rFonts w:cs="Times New Roman"/>
                <w:szCs w:val="24"/>
              </w:rPr>
              <w:t xml:space="preserve">2.5. </w:t>
            </w:r>
            <w:r w:rsidRPr="00703EA1">
              <w:rPr>
                <w:rFonts w:cs="Times New Roman"/>
                <w:szCs w:val="24"/>
              </w:rPr>
              <w:t>Klinik ve Subklinik Endomtritisin Süt İneklerinin Uterus Mikrobiyatası Üzerine Etkileri</w:t>
            </w:r>
            <w:r>
              <w:rPr>
                <w:rFonts w:cs="Times New Roman"/>
                <w:szCs w:val="24"/>
              </w:rPr>
              <w:t>……………………………………………………………………………….......</w:t>
            </w:r>
          </w:p>
        </w:tc>
        <w:tc>
          <w:tcPr>
            <w:tcW w:w="711" w:type="dxa"/>
            <w:shd w:val="clear" w:color="auto" w:fill="auto"/>
            <w:vAlign w:val="center"/>
          </w:tcPr>
          <w:p w14:paraId="5AA4EB20" w14:textId="77777777" w:rsidR="00780481" w:rsidRDefault="00780481" w:rsidP="00780481">
            <w:pPr>
              <w:spacing w:after="120"/>
              <w:ind w:firstLine="142"/>
              <w:jc w:val="center"/>
              <w:rPr>
                <w:rFonts w:cs="Times New Roman"/>
                <w:bCs/>
                <w:color w:val="000000"/>
                <w:szCs w:val="24"/>
              </w:rPr>
            </w:pPr>
            <w:r>
              <w:rPr>
                <w:rFonts w:cs="Times New Roman"/>
                <w:bCs/>
                <w:color w:val="000000"/>
                <w:szCs w:val="24"/>
              </w:rPr>
              <w:t>10</w:t>
            </w:r>
          </w:p>
        </w:tc>
      </w:tr>
      <w:tr w:rsidR="00780481" w:rsidRPr="00C44C5D" w14:paraId="3FCEDFD8" w14:textId="77777777" w:rsidTr="00780481">
        <w:trPr>
          <w:trHeight w:val="171"/>
        </w:trPr>
        <w:tc>
          <w:tcPr>
            <w:tcW w:w="8556" w:type="dxa"/>
            <w:shd w:val="clear" w:color="auto" w:fill="auto"/>
            <w:vAlign w:val="center"/>
          </w:tcPr>
          <w:p w14:paraId="531AA2B8" w14:textId="77777777" w:rsidR="00780481" w:rsidRDefault="00780481" w:rsidP="00780481">
            <w:pPr>
              <w:spacing w:after="120"/>
              <w:ind w:firstLine="0"/>
              <w:rPr>
                <w:rFonts w:cs="Times New Roman"/>
                <w:szCs w:val="24"/>
              </w:rPr>
            </w:pPr>
            <w:r>
              <w:rPr>
                <w:rFonts w:cs="Times New Roman"/>
                <w:szCs w:val="24"/>
              </w:rPr>
              <w:t xml:space="preserve">2.5.1. </w:t>
            </w:r>
            <w:r w:rsidRPr="00703EA1">
              <w:rPr>
                <w:rFonts w:cs="Times New Roman"/>
                <w:szCs w:val="24"/>
              </w:rPr>
              <w:t>Uterus Mikrobiyotasının Bakteriyel Çeşitliliği</w:t>
            </w:r>
            <w:r>
              <w:rPr>
                <w:sz w:val="22"/>
                <w:szCs w:val="24"/>
              </w:rPr>
              <w:t>…………………………………...</w:t>
            </w:r>
            <w:r>
              <w:rPr>
                <w:rFonts w:cs="Times New Roman"/>
                <w:szCs w:val="24"/>
              </w:rPr>
              <w:t>…</w:t>
            </w:r>
          </w:p>
        </w:tc>
        <w:tc>
          <w:tcPr>
            <w:tcW w:w="711" w:type="dxa"/>
            <w:shd w:val="clear" w:color="auto" w:fill="auto"/>
            <w:vAlign w:val="center"/>
          </w:tcPr>
          <w:p w14:paraId="3FE142DD" w14:textId="77777777" w:rsidR="00780481" w:rsidRDefault="00780481" w:rsidP="00780481">
            <w:pPr>
              <w:spacing w:after="120"/>
              <w:ind w:firstLine="142"/>
              <w:jc w:val="center"/>
              <w:rPr>
                <w:rFonts w:cs="Times New Roman"/>
                <w:bCs/>
                <w:color w:val="000000"/>
                <w:szCs w:val="24"/>
              </w:rPr>
            </w:pPr>
            <w:r>
              <w:rPr>
                <w:rFonts w:cs="Times New Roman"/>
                <w:bCs/>
                <w:color w:val="000000"/>
                <w:szCs w:val="24"/>
              </w:rPr>
              <w:t>11</w:t>
            </w:r>
          </w:p>
        </w:tc>
      </w:tr>
      <w:tr w:rsidR="00780481" w:rsidRPr="00C44C5D" w14:paraId="2E0484D4" w14:textId="77777777" w:rsidTr="00780481">
        <w:trPr>
          <w:trHeight w:val="171"/>
        </w:trPr>
        <w:tc>
          <w:tcPr>
            <w:tcW w:w="8556" w:type="dxa"/>
            <w:shd w:val="clear" w:color="auto" w:fill="auto"/>
            <w:vAlign w:val="center"/>
          </w:tcPr>
          <w:p w14:paraId="7E6E26D9" w14:textId="77777777" w:rsidR="00780481" w:rsidRDefault="00780481" w:rsidP="00780481">
            <w:pPr>
              <w:spacing w:after="120"/>
              <w:ind w:firstLine="0"/>
              <w:rPr>
                <w:rFonts w:cs="Times New Roman"/>
                <w:szCs w:val="24"/>
              </w:rPr>
            </w:pPr>
            <w:r>
              <w:rPr>
                <w:rFonts w:cs="Times New Roman"/>
                <w:szCs w:val="24"/>
              </w:rPr>
              <w:t xml:space="preserve">2.5.2. </w:t>
            </w:r>
            <w:r w:rsidRPr="00703EA1">
              <w:rPr>
                <w:rFonts w:cs="Times New Roman"/>
                <w:szCs w:val="24"/>
              </w:rPr>
              <w:t>Uterus Mikrobiyotasında Endometritis ile İlişkili Değişiklikler</w:t>
            </w:r>
            <w:r>
              <w:rPr>
                <w:sz w:val="22"/>
                <w:szCs w:val="24"/>
              </w:rPr>
              <w:t>………………...</w:t>
            </w:r>
            <w:r>
              <w:rPr>
                <w:rFonts w:cs="Times New Roman"/>
                <w:szCs w:val="24"/>
              </w:rPr>
              <w:t>…</w:t>
            </w:r>
          </w:p>
        </w:tc>
        <w:tc>
          <w:tcPr>
            <w:tcW w:w="711" w:type="dxa"/>
            <w:shd w:val="clear" w:color="auto" w:fill="auto"/>
            <w:vAlign w:val="center"/>
          </w:tcPr>
          <w:p w14:paraId="62D55AAD" w14:textId="4518ACED" w:rsidR="00780481" w:rsidRDefault="00231C42" w:rsidP="00780481">
            <w:pPr>
              <w:spacing w:after="120"/>
              <w:ind w:firstLine="142"/>
              <w:jc w:val="center"/>
              <w:rPr>
                <w:rFonts w:cs="Times New Roman"/>
                <w:bCs/>
                <w:color w:val="000000"/>
                <w:szCs w:val="24"/>
              </w:rPr>
            </w:pPr>
            <w:r>
              <w:rPr>
                <w:rFonts w:cs="Times New Roman"/>
                <w:bCs/>
                <w:color w:val="000000"/>
                <w:szCs w:val="24"/>
              </w:rPr>
              <w:t>13</w:t>
            </w:r>
          </w:p>
        </w:tc>
      </w:tr>
      <w:tr w:rsidR="00780481" w:rsidRPr="00C44C5D" w14:paraId="09E7D7F7" w14:textId="77777777" w:rsidTr="00780481">
        <w:trPr>
          <w:trHeight w:val="171"/>
        </w:trPr>
        <w:tc>
          <w:tcPr>
            <w:tcW w:w="8556" w:type="dxa"/>
            <w:shd w:val="clear" w:color="auto" w:fill="auto"/>
            <w:vAlign w:val="center"/>
          </w:tcPr>
          <w:p w14:paraId="7E6874A8" w14:textId="77777777" w:rsidR="00780481" w:rsidRDefault="00780481" w:rsidP="00780481">
            <w:pPr>
              <w:spacing w:after="120"/>
              <w:ind w:firstLine="0"/>
              <w:rPr>
                <w:rFonts w:cs="Times New Roman"/>
                <w:szCs w:val="24"/>
              </w:rPr>
            </w:pPr>
            <w:r>
              <w:rPr>
                <w:rFonts w:cs="Times New Roman"/>
                <w:szCs w:val="24"/>
              </w:rPr>
              <w:t xml:space="preserve">2.5.3. </w:t>
            </w:r>
            <w:r w:rsidRPr="00A02EFD">
              <w:rPr>
                <w:rFonts w:cs="Times New Roman"/>
                <w:szCs w:val="24"/>
              </w:rPr>
              <w:t>Sağlıklı ve Endometritisli İneklerde Bakteriyel Kompozisyon</w:t>
            </w:r>
            <w:r>
              <w:rPr>
                <w:rFonts w:cs="Times New Roman"/>
                <w:szCs w:val="24"/>
              </w:rPr>
              <w:t>…………………..</w:t>
            </w:r>
          </w:p>
        </w:tc>
        <w:tc>
          <w:tcPr>
            <w:tcW w:w="711" w:type="dxa"/>
            <w:shd w:val="clear" w:color="auto" w:fill="auto"/>
            <w:vAlign w:val="center"/>
          </w:tcPr>
          <w:p w14:paraId="0850415A" w14:textId="4A65AF93" w:rsidR="00780481" w:rsidRDefault="00231C42" w:rsidP="00780481">
            <w:pPr>
              <w:spacing w:after="120"/>
              <w:ind w:firstLine="142"/>
              <w:jc w:val="center"/>
              <w:rPr>
                <w:rFonts w:cs="Times New Roman"/>
                <w:bCs/>
                <w:color w:val="000000"/>
                <w:szCs w:val="24"/>
              </w:rPr>
            </w:pPr>
            <w:r>
              <w:rPr>
                <w:rFonts w:cs="Times New Roman"/>
                <w:bCs/>
                <w:color w:val="000000"/>
                <w:szCs w:val="24"/>
              </w:rPr>
              <w:t>14</w:t>
            </w:r>
          </w:p>
        </w:tc>
      </w:tr>
      <w:tr w:rsidR="00780481" w:rsidRPr="00C44C5D" w14:paraId="262FBAA9" w14:textId="77777777" w:rsidTr="00780481">
        <w:trPr>
          <w:trHeight w:val="171"/>
        </w:trPr>
        <w:tc>
          <w:tcPr>
            <w:tcW w:w="8556" w:type="dxa"/>
            <w:shd w:val="clear" w:color="auto" w:fill="auto"/>
            <w:vAlign w:val="center"/>
          </w:tcPr>
          <w:p w14:paraId="1E54D009" w14:textId="77777777" w:rsidR="00780481" w:rsidRPr="00C44C5D" w:rsidRDefault="00780481" w:rsidP="00780481">
            <w:pPr>
              <w:autoSpaceDE w:val="0"/>
              <w:autoSpaceDN w:val="0"/>
              <w:adjustRightInd w:val="0"/>
              <w:spacing w:after="120"/>
              <w:ind w:firstLine="0"/>
              <w:rPr>
                <w:rFonts w:cs="Times New Roman"/>
                <w:bCs/>
                <w:szCs w:val="24"/>
              </w:rPr>
            </w:pPr>
            <w:r w:rsidRPr="00C44C5D">
              <w:rPr>
                <w:rFonts w:cs="Times New Roman"/>
                <w:bCs/>
                <w:szCs w:val="24"/>
              </w:rPr>
              <w:lastRenderedPageBreak/>
              <w:t>3. GEREÇ VE YÖNTEM ……...……………………………………….…………</w:t>
            </w:r>
            <w:r>
              <w:rPr>
                <w:rFonts w:cs="Times New Roman"/>
                <w:bCs/>
                <w:szCs w:val="24"/>
              </w:rPr>
              <w:t>.</w:t>
            </w:r>
            <w:r w:rsidRPr="00C44C5D">
              <w:rPr>
                <w:rFonts w:cs="Times New Roman"/>
                <w:bCs/>
                <w:szCs w:val="24"/>
              </w:rPr>
              <w:t>…</w:t>
            </w:r>
            <w:r>
              <w:rPr>
                <w:rFonts w:cs="Times New Roman"/>
                <w:bCs/>
                <w:szCs w:val="24"/>
              </w:rPr>
              <w:t>...</w:t>
            </w:r>
          </w:p>
        </w:tc>
        <w:tc>
          <w:tcPr>
            <w:tcW w:w="711" w:type="dxa"/>
            <w:shd w:val="clear" w:color="auto" w:fill="auto"/>
            <w:vAlign w:val="center"/>
          </w:tcPr>
          <w:p w14:paraId="36BDB0AD" w14:textId="3564592E" w:rsidR="00780481" w:rsidRPr="00C44C5D" w:rsidRDefault="00231C42" w:rsidP="00780481">
            <w:pPr>
              <w:spacing w:after="120"/>
              <w:ind w:firstLine="142"/>
              <w:jc w:val="center"/>
              <w:rPr>
                <w:rFonts w:cs="Times New Roman"/>
                <w:bCs/>
                <w:color w:val="000000"/>
                <w:szCs w:val="24"/>
              </w:rPr>
            </w:pPr>
            <w:r>
              <w:rPr>
                <w:rFonts w:cs="Times New Roman"/>
                <w:bCs/>
                <w:color w:val="000000"/>
                <w:szCs w:val="24"/>
              </w:rPr>
              <w:t>16</w:t>
            </w:r>
          </w:p>
        </w:tc>
      </w:tr>
      <w:tr w:rsidR="00780481" w:rsidRPr="00C44C5D" w14:paraId="5DB1E7C8" w14:textId="77777777" w:rsidTr="00780481">
        <w:trPr>
          <w:trHeight w:val="421"/>
        </w:trPr>
        <w:tc>
          <w:tcPr>
            <w:tcW w:w="8556" w:type="dxa"/>
            <w:shd w:val="clear" w:color="auto" w:fill="auto"/>
            <w:vAlign w:val="center"/>
          </w:tcPr>
          <w:p w14:paraId="1018A8C2" w14:textId="77777777" w:rsidR="00780481" w:rsidRPr="00C44C5D" w:rsidRDefault="00780481" w:rsidP="00780481">
            <w:pPr>
              <w:autoSpaceDE w:val="0"/>
              <w:autoSpaceDN w:val="0"/>
              <w:adjustRightInd w:val="0"/>
              <w:spacing w:after="120"/>
              <w:ind w:firstLine="0"/>
              <w:rPr>
                <w:rFonts w:cs="Times New Roman"/>
                <w:bCs/>
                <w:szCs w:val="24"/>
              </w:rPr>
            </w:pPr>
            <w:r w:rsidRPr="00C44C5D">
              <w:rPr>
                <w:rFonts w:cs="Times New Roman"/>
                <w:bCs/>
                <w:szCs w:val="24"/>
              </w:rPr>
              <w:t>3.1.</w:t>
            </w:r>
            <w:r w:rsidRPr="00C44C5D">
              <w:rPr>
                <w:rFonts w:cs="Times New Roman"/>
                <w:b/>
                <w:szCs w:val="24"/>
              </w:rPr>
              <w:t xml:space="preserve"> </w:t>
            </w:r>
            <w:r w:rsidRPr="00C44C5D">
              <w:rPr>
                <w:rFonts w:cs="Times New Roman"/>
                <w:szCs w:val="24"/>
              </w:rPr>
              <w:t>Gereç …………………………………………………………....…..…………</w:t>
            </w:r>
            <w:r>
              <w:rPr>
                <w:rFonts w:cs="Times New Roman"/>
                <w:szCs w:val="24"/>
              </w:rPr>
              <w:t>.</w:t>
            </w:r>
            <w:r w:rsidRPr="00C44C5D">
              <w:rPr>
                <w:rFonts w:cs="Times New Roman"/>
                <w:szCs w:val="24"/>
              </w:rPr>
              <w:t>...</w:t>
            </w:r>
            <w:r>
              <w:rPr>
                <w:rFonts w:cs="Times New Roman"/>
                <w:szCs w:val="24"/>
              </w:rPr>
              <w:t>...</w:t>
            </w:r>
          </w:p>
        </w:tc>
        <w:tc>
          <w:tcPr>
            <w:tcW w:w="711" w:type="dxa"/>
            <w:shd w:val="clear" w:color="auto" w:fill="auto"/>
            <w:vAlign w:val="center"/>
          </w:tcPr>
          <w:p w14:paraId="1D0ED945" w14:textId="45299A9D" w:rsidR="00780481" w:rsidRPr="00C44C5D" w:rsidRDefault="00231C42" w:rsidP="00780481">
            <w:pPr>
              <w:spacing w:after="120"/>
              <w:ind w:firstLine="142"/>
              <w:jc w:val="center"/>
              <w:rPr>
                <w:rFonts w:cs="Times New Roman"/>
                <w:bCs/>
                <w:color w:val="000000"/>
                <w:szCs w:val="24"/>
              </w:rPr>
            </w:pPr>
            <w:r>
              <w:rPr>
                <w:rFonts w:cs="Times New Roman"/>
                <w:bCs/>
                <w:color w:val="000000"/>
                <w:szCs w:val="24"/>
              </w:rPr>
              <w:t>16</w:t>
            </w:r>
          </w:p>
        </w:tc>
      </w:tr>
      <w:tr w:rsidR="00780481" w:rsidRPr="00C44C5D" w14:paraId="4FA6A79E" w14:textId="77777777" w:rsidTr="00780481">
        <w:trPr>
          <w:trHeight w:val="421"/>
        </w:trPr>
        <w:tc>
          <w:tcPr>
            <w:tcW w:w="8556" w:type="dxa"/>
            <w:shd w:val="clear" w:color="auto" w:fill="auto"/>
            <w:vAlign w:val="center"/>
          </w:tcPr>
          <w:p w14:paraId="0D15DAF2" w14:textId="77777777" w:rsidR="00780481" w:rsidRPr="00C44C5D" w:rsidRDefault="00780481" w:rsidP="00780481">
            <w:pPr>
              <w:autoSpaceDE w:val="0"/>
              <w:autoSpaceDN w:val="0"/>
              <w:adjustRightInd w:val="0"/>
              <w:spacing w:after="120"/>
              <w:ind w:firstLine="0"/>
              <w:rPr>
                <w:rFonts w:cs="Times New Roman"/>
                <w:bCs/>
                <w:szCs w:val="24"/>
              </w:rPr>
            </w:pPr>
            <w:r>
              <w:rPr>
                <w:rFonts w:cs="Times New Roman"/>
                <w:bCs/>
                <w:szCs w:val="24"/>
              </w:rPr>
              <w:t>3.1.1. Örnekleme………………………</w:t>
            </w:r>
            <w:r w:rsidRPr="00C44C5D">
              <w:rPr>
                <w:rFonts w:cs="Times New Roman"/>
                <w:color w:val="000000"/>
                <w:szCs w:val="24"/>
              </w:rPr>
              <w:t>…………..……………………….…………</w:t>
            </w:r>
            <w:r>
              <w:rPr>
                <w:rFonts w:cs="Times New Roman"/>
                <w:color w:val="000000"/>
                <w:szCs w:val="24"/>
              </w:rPr>
              <w:t>.</w:t>
            </w:r>
            <w:r w:rsidRPr="00C44C5D">
              <w:rPr>
                <w:rFonts w:cs="Times New Roman"/>
                <w:color w:val="000000"/>
                <w:szCs w:val="24"/>
              </w:rPr>
              <w:t>...</w:t>
            </w:r>
          </w:p>
        </w:tc>
        <w:tc>
          <w:tcPr>
            <w:tcW w:w="711" w:type="dxa"/>
            <w:shd w:val="clear" w:color="auto" w:fill="auto"/>
            <w:vAlign w:val="center"/>
          </w:tcPr>
          <w:p w14:paraId="1A7D2FFC" w14:textId="48F5820E" w:rsidR="00780481" w:rsidRPr="00C44C5D" w:rsidRDefault="00231C42" w:rsidP="00780481">
            <w:pPr>
              <w:spacing w:after="120"/>
              <w:ind w:firstLine="142"/>
              <w:jc w:val="center"/>
              <w:rPr>
                <w:rFonts w:cs="Times New Roman"/>
                <w:bCs/>
                <w:color w:val="000000"/>
                <w:szCs w:val="24"/>
              </w:rPr>
            </w:pPr>
            <w:r>
              <w:rPr>
                <w:rFonts w:cs="Times New Roman"/>
                <w:bCs/>
                <w:color w:val="000000"/>
                <w:szCs w:val="24"/>
              </w:rPr>
              <w:t>16</w:t>
            </w:r>
          </w:p>
        </w:tc>
      </w:tr>
      <w:tr w:rsidR="00780481" w:rsidRPr="00C44C5D" w14:paraId="21F45DD0" w14:textId="77777777" w:rsidTr="00780481">
        <w:trPr>
          <w:trHeight w:val="406"/>
        </w:trPr>
        <w:tc>
          <w:tcPr>
            <w:tcW w:w="8556" w:type="dxa"/>
            <w:shd w:val="clear" w:color="auto" w:fill="auto"/>
            <w:vAlign w:val="center"/>
          </w:tcPr>
          <w:p w14:paraId="477946C5" w14:textId="77777777" w:rsidR="00780481" w:rsidRPr="00C44C5D" w:rsidRDefault="00780481" w:rsidP="00780481">
            <w:pPr>
              <w:autoSpaceDE w:val="0"/>
              <w:autoSpaceDN w:val="0"/>
              <w:adjustRightInd w:val="0"/>
              <w:spacing w:after="120"/>
              <w:ind w:firstLine="0"/>
              <w:rPr>
                <w:rFonts w:cs="Times New Roman"/>
                <w:bCs/>
                <w:szCs w:val="24"/>
              </w:rPr>
            </w:pPr>
            <w:r w:rsidRPr="00C44C5D">
              <w:rPr>
                <w:rFonts w:cs="Times New Roman"/>
                <w:bCs/>
                <w:szCs w:val="24"/>
              </w:rPr>
              <w:t>3.</w:t>
            </w:r>
            <w:r>
              <w:rPr>
                <w:rFonts w:cs="Times New Roman"/>
                <w:bCs/>
                <w:szCs w:val="24"/>
              </w:rPr>
              <w:t>1.</w:t>
            </w:r>
            <w:r w:rsidRPr="00C44C5D">
              <w:rPr>
                <w:rFonts w:cs="Times New Roman"/>
                <w:bCs/>
                <w:szCs w:val="24"/>
              </w:rPr>
              <w:t xml:space="preserve">2. </w:t>
            </w:r>
            <w:r w:rsidRPr="00B92E0A">
              <w:rPr>
                <w:rFonts w:cs="Times New Roman"/>
                <w:bCs/>
                <w:szCs w:val="24"/>
              </w:rPr>
              <w:t>Kullanılan Solüsyonlar, Besiyerleri</w:t>
            </w:r>
            <w:r>
              <w:rPr>
                <w:rFonts w:cs="Times New Roman"/>
                <w:bCs/>
                <w:szCs w:val="24"/>
              </w:rPr>
              <w:t>……..</w:t>
            </w:r>
            <w:r w:rsidRPr="00C44C5D">
              <w:rPr>
                <w:rFonts w:cs="Times New Roman"/>
                <w:bCs/>
                <w:szCs w:val="24"/>
              </w:rPr>
              <w:t>………………………………………..</w:t>
            </w:r>
          </w:p>
        </w:tc>
        <w:tc>
          <w:tcPr>
            <w:tcW w:w="711" w:type="dxa"/>
            <w:shd w:val="clear" w:color="auto" w:fill="auto"/>
            <w:vAlign w:val="center"/>
          </w:tcPr>
          <w:p w14:paraId="129CBC66" w14:textId="2E757B36" w:rsidR="00780481" w:rsidRPr="00C44C5D" w:rsidRDefault="00231C42" w:rsidP="00780481">
            <w:pPr>
              <w:spacing w:after="120"/>
              <w:ind w:firstLine="142"/>
              <w:jc w:val="center"/>
              <w:rPr>
                <w:rFonts w:cs="Times New Roman"/>
                <w:bCs/>
                <w:color w:val="000000"/>
                <w:szCs w:val="24"/>
              </w:rPr>
            </w:pPr>
            <w:r>
              <w:rPr>
                <w:rFonts w:cs="Times New Roman"/>
                <w:bCs/>
                <w:color w:val="000000"/>
                <w:szCs w:val="24"/>
              </w:rPr>
              <w:t>16</w:t>
            </w:r>
          </w:p>
        </w:tc>
      </w:tr>
      <w:tr w:rsidR="00780481" w:rsidRPr="00C44C5D" w14:paraId="295DDFD8" w14:textId="77777777" w:rsidTr="00780481">
        <w:trPr>
          <w:trHeight w:val="421"/>
        </w:trPr>
        <w:tc>
          <w:tcPr>
            <w:tcW w:w="8556" w:type="dxa"/>
            <w:shd w:val="clear" w:color="auto" w:fill="auto"/>
            <w:vAlign w:val="center"/>
          </w:tcPr>
          <w:p w14:paraId="36BFB65A" w14:textId="77777777" w:rsidR="00780481" w:rsidRPr="00C44C5D" w:rsidRDefault="00780481" w:rsidP="00780481">
            <w:pPr>
              <w:pStyle w:val="AklamaMetni"/>
              <w:spacing w:after="120" w:line="360" w:lineRule="auto"/>
              <w:rPr>
                <w:sz w:val="24"/>
                <w:szCs w:val="24"/>
              </w:rPr>
            </w:pPr>
            <w:r w:rsidRPr="00C44C5D">
              <w:rPr>
                <w:bCs/>
                <w:sz w:val="24"/>
                <w:szCs w:val="24"/>
                <w:lang w:eastAsia="en-US"/>
              </w:rPr>
              <w:t>3.</w:t>
            </w:r>
            <w:r>
              <w:rPr>
                <w:bCs/>
                <w:sz w:val="24"/>
                <w:szCs w:val="24"/>
                <w:lang w:eastAsia="en-US"/>
              </w:rPr>
              <w:t>1.</w:t>
            </w:r>
            <w:r w:rsidRPr="00C44C5D">
              <w:rPr>
                <w:bCs/>
                <w:sz w:val="24"/>
                <w:szCs w:val="24"/>
                <w:lang w:eastAsia="en-US"/>
              </w:rPr>
              <w:t>2</w:t>
            </w:r>
            <w:r w:rsidRPr="00C44C5D">
              <w:rPr>
                <w:sz w:val="24"/>
                <w:szCs w:val="24"/>
              </w:rPr>
              <w:t xml:space="preserve">.1. </w:t>
            </w:r>
            <w:r w:rsidRPr="00B92E0A">
              <w:rPr>
                <w:sz w:val="24"/>
                <w:szCs w:val="24"/>
              </w:rPr>
              <w:t>Gram boyama</w:t>
            </w:r>
            <w:r w:rsidRPr="00B92E0A">
              <w:rPr>
                <w:color w:val="000000"/>
                <w:sz w:val="24"/>
                <w:szCs w:val="24"/>
              </w:rPr>
              <w:t>……</w:t>
            </w:r>
            <w:r>
              <w:rPr>
                <w:color w:val="000000"/>
                <w:sz w:val="24"/>
                <w:szCs w:val="24"/>
              </w:rPr>
              <w:t>…...</w:t>
            </w:r>
            <w:r w:rsidRPr="00B92E0A">
              <w:rPr>
                <w:color w:val="000000"/>
                <w:sz w:val="24"/>
                <w:szCs w:val="24"/>
              </w:rPr>
              <w:t>…………………………………………………………</w:t>
            </w:r>
          </w:p>
        </w:tc>
        <w:tc>
          <w:tcPr>
            <w:tcW w:w="711" w:type="dxa"/>
            <w:shd w:val="clear" w:color="auto" w:fill="auto"/>
            <w:vAlign w:val="bottom"/>
          </w:tcPr>
          <w:p w14:paraId="73C3609A" w14:textId="0792656E" w:rsidR="00780481" w:rsidRPr="00C44C5D" w:rsidRDefault="00231C42" w:rsidP="00780481">
            <w:pPr>
              <w:spacing w:after="120"/>
              <w:ind w:firstLine="142"/>
              <w:jc w:val="center"/>
              <w:rPr>
                <w:rFonts w:cs="Times New Roman"/>
                <w:bCs/>
                <w:color w:val="000000"/>
                <w:szCs w:val="24"/>
              </w:rPr>
            </w:pPr>
            <w:r>
              <w:rPr>
                <w:rFonts w:cs="Times New Roman"/>
                <w:bCs/>
                <w:color w:val="000000"/>
                <w:szCs w:val="24"/>
              </w:rPr>
              <w:t>16</w:t>
            </w:r>
          </w:p>
        </w:tc>
      </w:tr>
      <w:tr w:rsidR="00780481" w:rsidRPr="00C44C5D" w14:paraId="1149C965" w14:textId="77777777" w:rsidTr="00780481">
        <w:trPr>
          <w:trHeight w:val="406"/>
        </w:trPr>
        <w:tc>
          <w:tcPr>
            <w:tcW w:w="8556" w:type="dxa"/>
            <w:shd w:val="clear" w:color="auto" w:fill="auto"/>
            <w:vAlign w:val="center"/>
          </w:tcPr>
          <w:p w14:paraId="11612A87" w14:textId="77777777" w:rsidR="00780481" w:rsidRPr="00C44C5D" w:rsidRDefault="00780481" w:rsidP="00780481">
            <w:pPr>
              <w:spacing w:after="120"/>
              <w:ind w:firstLine="0"/>
              <w:rPr>
                <w:rFonts w:cs="Times New Roman"/>
                <w:color w:val="000000"/>
                <w:szCs w:val="24"/>
              </w:rPr>
            </w:pPr>
            <w:r w:rsidRPr="00C44C5D">
              <w:rPr>
                <w:rFonts w:cs="Times New Roman"/>
                <w:bCs/>
                <w:szCs w:val="24"/>
              </w:rPr>
              <w:t>3.</w:t>
            </w:r>
            <w:r>
              <w:rPr>
                <w:rFonts w:cs="Times New Roman"/>
                <w:bCs/>
                <w:szCs w:val="24"/>
              </w:rPr>
              <w:t>1.</w:t>
            </w:r>
            <w:r w:rsidRPr="00C44C5D">
              <w:rPr>
                <w:rFonts w:cs="Times New Roman"/>
                <w:bCs/>
                <w:szCs w:val="24"/>
              </w:rPr>
              <w:t>2.2</w:t>
            </w:r>
            <w:r w:rsidRPr="00C44C5D">
              <w:rPr>
                <w:rFonts w:cs="Times New Roman"/>
                <w:color w:val="000000"/>
                <w:szCs w:val="24"/>
              </w:rPr>
              <w:t xml:space="preserve">. </w:t>
            </w:r>
            <w:r>
              <w:rPr>
                <w:rFonts w:cs="Times New Roman"/>
                <w:szCs w:val="24"/>
              </w:rPr>
              <w:t>Besiyerleri………</w:t>
            </w:r>
            <w:r w:rsidRPr="00C44C5D">
              <w:rPr>
                <w:rFonts w:cs="Times New Roman"/>
                <w:color w:val="000000"/>
                <w:szCs w:val="24"/>
              </w:rPr>
              <w:t xml:space="preserve"> ……</w:t>
            </w:r>
            <w:r>
              <w:rPr>
                <w:rFonts w:cs="Times New Roman"/>
                <w:color w:val="000000"/>
                <w:szCs w:val="24"/>
              </w:rPr>
              <w:t>...</w:t>
            </w:r>
            <w:r w:rsidRPr="00C44C5D">
              <w:rPr>
                <w:rFonts w:cs="Times New Roman"/>
                <w:color w:val="000000"/>
                <w:szCs w:val="24"/>
              </w:rPr>
              <w:t>…</w:t>
            </w:r>
            <w:r>
              <w:rPr>
                <w:rFonts w:cs="Times New Roman"/>
                <w:color w:val="000000"/>
                <w:szCs w:val="24"/>
              </w:rPr>
              <w:t>...</w:t>
            </w:r>
            <w:r w:rsidRPr="00C44C5D">
              <w:rPr>
                <w:rFonts w:cs="Times New Roman"/>
                <w:color w:val="000000"/>
                <w:szCs w:val="24"/>
              </w:rPr>
              <w:t>…</w:t>
            </w:r>
            <w:r>
              <w:rPr>
                <w:rFonts w:cs="Times New Roman"/>
                <w:color w:val="000000"/>
                <w:szCs w:val="24"/>
              </w:rPr>
              <w:t>………..</w:t>
            </w:r>
            <w:r w:rsidRPr="00C44C5D">
              <w:rPr>
                <w:rFonts w:cs="Times New Roman"/>
                <w:color w:val="000000"/>
                <w:szCs w:val="24"/>
              </w:rPr>
              <w:t>.……………..…………...………….</w:t>
            </w:r>
          </w:p>
        </w:tc>
        <w:tc>
          <w:tcPr>
            <w:tcW w:w="711" w:type="dxa"/>
            <w:shd w:val="clear" w:color="auto" w:fill="auto"/>
            <w:vAlign w:val="center"/>
          </w:tcPr>
          <w:p w14:paraId="57A93457" w14:textId="2D22641E" w:rsidR="00780481" w:rsidRPr="00C44C5D" w:rsidRDefault="00231C42" w:rsidP="00780481">
            <w:pPr>
              <w:spacing w:after="120"/>
              <w:ind w:firstLine="142"/>
              <w:jc w:val="center"/>
              <w:rPr>
                <w:rFonts w:cs="Times New Roman"/>
                <w:bCs/>
                <w:color w:val="000000"/>
                <w:szCs w:val="24"/>
              </w:rPr>
            </w:pPr>
            <w:r>
              <w:rPr>
                <w:rFonts w:cs="Times New Roman"/>
                <w:bCs/>
                <w:color w:val="000000"/>
                <w:szCs w:val="24"/>
              </w:rPr>
              <w:t>16</w:t>
            </w:r>
          </w:p>
        </w:tc>
      </w:tr>
      <w:tr w:rsidR="00780481" w:rsidRPr="00C44C5D" w14:paraId="61255619" w14:textId="77777777" w:rsidTr="00780481">
        <w:trPr>
          <w:trHeight w:val="421"/>
        </w:trPr>
        <w:tc>
          <w:tcPr>
            <w:tcW w:w="8556" w:type="dxa"/>
            <w:shd w:val="clear" w:color="auto" w:fill="auto"/>
            <w:vAlign w:val="center"/>
          </w:tcPr>
          <w:p w14:paraId="56BFEEB9" w14:textId="77777777" w:rsidR="00780481" w:rsidRPr="000624AF" w:rsidRDefault="00780481" w:rsidP="00780481">
            <w:pPr>
              <w:spacing w:after="120"/>
              <w:ind w:firstLine="0"/>
              <w:rPr>
                <w:rFonts w:cs="Times New Roman"/>
                <w:szCs w:val="24"/>
              </w:rPr>
            </w:pPr>
            <w:r w:rsidRPr="00C44C5D">
              <w:rPr>
                <w:rFonts w:cs="Times New Roman"/>
                <w:color w:val="000000" w:themeColor="text1"/>
                <w:szCs w:val="24"/>
              </w:rPr>
              <w:t>3.</w:t>
            </w:r>
            <w:r>
              <w:rPr>
                <w:rFonts w:cs="Times New Roman"/>
                <w:color w:val="000000" w:themeColor="text1"/>
                <w:szCs w:val="24"/>
              </w:rPr>
              <w:t>1.2.2</w:t>
            </w:r>
            <w:r w:rsidRPr="00C44C5D">
              <w:rPr>
                <w:rFonts w:cs="Times New Roman"/>
                <w:color w:val="000000" w:themeColor="text1"/>
                <w:szCs w:val="24"/>
              </w:rPr>
              <w:t>.</w:t>
            </w:r>
            <w:r>
              <w:rPr>
                <w:rFonts w:cs="Times New Roman"/>
                <w:color w:val="000000" w:themeColor="text1"/>
                <w:szCs w:val="24"/>
              </w:rPr>
              <w:t>1.</w:t>
            </w:r>
            <w:r w:rsidRPr="00C44C5D">
              <w:rPr>
                <w:rFonts w:cs="Times New Roman"/>
                <w:szCs w:val="24"/>
              </w:rPr>
              <w:t xml:space="preserve"> </w:t>
            </w:r>
            <w:r>
              <w:rPr>
                <w:rFonts w:cs="Times New Roman"/>
                <w:szCs w:val="24"/>
              </w:rPr>
              <w:t>Blood Agar....</w:t>
            </w:r>
            <w:r w:rsidRPr="00C44C5D">
              <w:rPr>
                <w:rFonts w:cs="Times New Roman"/>
                <w:color w:val="000000"/>
                <w:szCs w:val="24"/>
              </w:rPr>
              <w:t>…</w:t>
            </w:r>
            <w:r>
              <w:rPr>
                <w:rFonts w:cs="Times New Roman"/>
                <w:color w:val="000000"/>
                <w:szCs w:val="24"/>
              </w:rPr>
              <w:t>………………………………………....</w:t>
            </w:r>
            <w:r w:rsidRPr="00C44C5D">
              <w:rPr>
                <w:rFonts w:cs="Times New Roman"/>
                <w:color w:val="000000"/>
                <w:szCs w:val="24"/>
              </w:rPr>
              <w:t>……………………</w:t>
            </w:r>
          </w:p>
        </w:tc>
        <w:tc>
          <w:tcPr>
            <w:tcW w:w="711" w:type="dxa"/>
            <w:shd w:val="clear" w:color="auto" w:fill="auto"/>
            <w:vAlign w:val="center"/>
          </w:tcPr>
          <w:p w14:paraId="1C36108B" w14:textId="708C00A9" w:rsidR="00780481" w:rsidRPr="00C44C5D" w:rsidRDefault="00231C42" w:rsidP="00780481">
            <w:pPr>
              <w:spacing w:after="120"/>
              <w:ind w:firstLine="142"/>
              <w:jc w:val="center"/>
              <w:rPr>
                <w:rFonts w:cs="Times New Roman"/>
                <w:bCs/>
                <w:color w:val="000000"/>
                <w:szCs w:val="24"/>
              </w:rPr>
            </w:pPr>
            <w:r>
              <w:rPr>
                <w:rFonts w:cs="Times New Roman"/>
                <w:bCs/>
                <w:color w:val="000000"/>
                <w:szCs w:val="24"/>
              </w:rPr>
              <w:t>16</w:t>
            </w:r>
          </w:p>
        </w:tc>
      </w:tr>
      <w:tr w:rsidR="00780481" w:rsidRPr="00C44C5D" w14:paraId="4469A665" w14:textId="77777777" w:rsidTr="00780481">
        <w:trPr>
          <w:trHeight w:val="80"/>
        </w:trPr>
        <w:tc>
          <w:tcPr>
            <w:tcW w:w="8556" w:type="dxa"/>
            <w:shd w:val="clear" w:color="auto" w:fill="auto"/>
            <w:vAlign w:val="center"/>
          </w:tcPr>
          <w:p w14:paraId="7064E05C" w14:textId="77777777" w:rsidR="00780481" w:rsidRPr="00C44C5D" w:rsidRDefault="00780481" w:rsidP="00780481">
            <w:pPr>
              <w:autoSpaceDE w:val="0"/>
              <w:autoSpaceDN w:val="0"/>
              <w:adjustRightInd w:val="0"/>
              <w:spacing w:after="120"/>
              <w:ind w:firstLine="0"/>
              <w:rPr>
                <w:rFonts w:cs="Times New Roman"/>
                <w:bCs/>
                <w:szCs w:val="24"/>
              </w:rPr>
            </w:pPr>
            <w:r w:rsidRPr="00C44C5D">
              <w:rPr>
                <w:rFonts w:cs="Times New Roman"/>
                <w:color w:val="000000" w:themeColor="text1"/>
                <w:szCs w:val="24"/>
              </w:rPr>
              <w:t>3.</w:t>
            </w:r>
            <w:r>
              <w:rPr>
                <w:rFonts w:cs="Times New Roman"/>
                <w:color w:val="000000" w:themeColor="text1"/>
                <w:szCs w:val="24"/>
              </w:rPr>
              <w:t>1.2.2</w:t>
            </w:r>
            <w:r w:rsidRPr="00C44C5D">
              <w:rPr>
                <w:rFonts w:cs="Times New Roman"/>
                <w:color w:val="000000" w:themeColor="text1"/>
                <w:szCs w:val="24"/>
              </w:rPr>
              <w:t>.</w:t>
            </w:r>
            <w:r>
              <w:rPr>
                <w:rFonts w:cs="Times New Roman"/>
                <w:color w:val="000000" w:themeColor="text1"/>
                <w:szCs w:val="24"/>
              </w:rPr>
              <w:t>2.</w:t>
            </w:r>
            <w:r w:rsidRPr="00C44C5D">
              <w:rPr>
                <w:rFonts w:cs="Times New Roman"/>
                <w:szCs w:val="24"/>
              </w:rPr>
              <w:t xml:space="preserve"> </w:t>
            </w:r>
            <w:r>
              <w:rPr>
                <w:rFonts w:cs="Times New Roman"/>
                <w:szCs w:val="24"/>
              </w:rPr>
              <w:t>Mac Conkey Agar………</w:t>
            </w:r>
            <w:r w:rsidRPr="00C44C5D">
              <w:rPr>
                <w:rFonts w:cs="Times New Roman"/>
                <w:bCs/>
                <w:szCs w:val="24"/>
              </w:rPr>
              <w:t>……….……………………………………………</w:t>
            </w:r>
          </w:p>
        </w:tc>
        <w:tc>
          <w:tcPr>
            <w:tcW w:w="711" w:type="dxa"/>
            <w:shd w:val="clear" w:color="auto" w:fill="auto"/>
            <w:vAlign w:val="center"/>
          </w:tcPr>
          <w:p w14:paraId="69001D1C" w14:textId="6167F0AC" w:rsidR="00780481" w:rsidRPr="00C44C5D" w:rsidRDefault="00231C42" w:rsidP="00780481">
            <w:pPr>
              <w:spacing w:after="120"/>
              <w:ind w:firstLine="142"/>
              <w:jc w:val="center"/>
              <w:rPr>
                <w:rFonts w:cs="Times New Roman"/>
                <w:bCs/>
                <w:color w:val="000000"/>
                <w:szCs w:val="24"/>
              </w:rPr>
            </w:pPr>
            <w:r>
              <w:rPr>
                <w:rFonts w:cs="Times New Roman"/>
                <w:bCs/>
                <w:color w:val="000000"/>
                <w:szCs w:val="24"/>
              </w:rPr>
              <w:t>17</w:t>
            </w:r>
          </w:p>
        </w:tc>
      </w:tr>
      <w:tr w:rsidR="00780481" w:rsidRPr="00C44C5D" w14:paraId="1B492BB4" w14:textId="77777777" w:rsidTr="00780481">
        <w:trPr>
          <w:trHeight w:val="80"/>
        </w:trPr>
        <w:tc>
          <w:tcPr>
            <w:tcW w:w="8556" w:type="dxa"/>
            <w:shd w:val="clear" w:color="auto" w:fill="auto"/>
            <w:vAlign w:val="center"/>
          </w:tcPr>
          <w:p w14:paraId="242147C3" w14:textId="77777777" w:rsidR="00780481" w:rsidRPr="00C44C5D" w:rsidRDefault="00780481" w:rsidP="00780481">
            <w:pPr>
              <w:autoSpaceDE w:val="0"/>
              <w:autoSpaceDN w:val="0"/>
              <w:adjustRightInd w:val="0"/>
              <w:spacing w:after="120"/>
              <w:ind w:firstLine="0"/>
              <w:rPr>
                <w:rFonts w:cs="Times New Roman"/>
                <w:color w:val="000000" w:themeColor="text1"/>
                <w:szCs w:val="24"/>
              </w:rPr>
            </w:pPr>
            <w:r w:rsidRPr="00C44C5D">
              <w:rPr>
                <w:rFonts w:cs="Times New Roman"/>
                <w:color w:val="000000" w:themeColor="text1"/>
                <w:szCs w:val="24"/>
              </w:rPr>
              <w:t>3.</w:t>
            </w:r>
            <w:r>
              <w:rPr>
                <w:rFonts w:cs="Times New Roman"/>
                <w:color w:val="000000" w:themeColor="text1"/>
                <w:szCs w:val="24"/>
              </w:rPr>
              <w:t>1.2.2</w:t>
            </w:r>
            <w:r w:rsidRPr="00C44C5D">
              <w:rPr>
                <w:rFonts w:cs="Times New Roman"/>
                <w:color w:val="000000" w:themeColor="text1"/>
                <w:szCs w:val="24"/>
              </w:rPr>
              <w:t>.</w:t>
            </w:r>
            <w:r>
              <w:rPr>
                <w:rFonts w:cs="Times New Roman"/>
                <w:color w:val="000000" w:themeColor="text1"/>
                <w:szCs w:val="24"/>
              </w:rPr>
              <w:t xml:space="preserve">3. </w:t>
            </w:r>
            <w:r w:rsidRPr="00B92E0A">
              <w:rPr>
                <w:rFonts w:cs="Times New Roman"/>
                <w:color w:val="000000" w:themeColor="text1"/>
                <w:szCs w:val="24"/>
              </w:rPr>
              <w:t>Eosin Methylen-blue Lactose Sucrose (EMB) Agar</w:t>
            </w:r>
            <w:r>
              <w:rPr>
                <w:rFonts w:cs="Times New Roman"/>
                <w:color w:val="000000" w:themeColor="text1"/>
                <w:szCs w:val="24"/>
              </w:rPr>
              <w:t>…………………………</w:t>
            </w:r>
          </w:p>
        </w:tc>
        <w:tc>
          <w:tcPr>
            <w:tcW w:w="711" w:type="dxa"/>
            <w:shd w:val="clear" w:color="auto" w:fill="auto"/>
            <w:vAlign w:val="center"/>
          </w:tcPr>
          <w:p w14:paraId="2BCAB9DD" w14:textId="7F10BF41" w:rsidR="00780481" w:rsidRDefault="00231C42" w:rsidP="00780481">
            <w:pPr>
              <w:spacing w:after="120"/>
              <w:ind w:firstLine="142"/>
              <w:jc w:val="center"/>
              <w:rPr>
                <w:rFonts w:cs="Times New Roman"/>
                <w:bCs/>
                <w:color w:val="000000"/>
                <w:szCs w:val="24"/>
              </w:rPr>
            </w:pPr>
            <w:r>
              <w:rPr>
                <w:rFonts w:cs="Times New Roman"/>
                <w:bCs/>
                <w:color w:val="000000"/>
                <w:szCs w:val="24"/>
              </w:rPr>
              <w:t>17</w:t>
            </w:r>
          </w:p>
        </w:tc>
      </w:tr>
      <w:tr w:rsidR="00780481" w:rsidRPr="00C44C5D" w14:paraId="7C92295F" w14:textId="77777777" w:rsidTr="00780481">
        <w:trPr>
          <w:trHeight w:val="80"/>
        </w:trPr>
        <w:tc>
          <w:tcPr>
            <w:tcW w:w="8556" w:type="dxa"/>
            <w:shd w:val="clear" w:color="auto" w:fill="auto"/>
            <w:vAlign w:val="center"/>
          </w:tcPr>
          <w:p w14:paraId="611E58C1" w14:textId="77777777" w:rsidR="00780481" w:rsidRPr="00C44C5D" w:rsidRDefault="00780481" w:rsidP="00780481">
            <w:pPr>
              <w:autoSpaceDE w:val="0"/>
              <w:autoSpaceDN w:val="0"/>
              <w:adjustRightInd w:val="0"/>
              <w:spacing w:after="120"/>
              <w:ind w:firstLine="0"/>
              <w:rPr>
                <w:rFonts w:cs="Times New Roman"/>
                <w:color w:val="000000" w:themeColor="text1"/>
                <w:szCs w:val="24"/>
              </w:rPr>
            </w:pPr>
            <w:r w:rsidRPr="00C44C5D">
              <w:rPr>
                <w:rFonts w:cs="Times New Roman"/>
                <w:color w:val="000000" w:themeColor="text1"/>
                <w:szCs w:val="24"/>
              </w:rPr>
              <w:t>3.</w:t>
            </w:r>
            <w:r>
              <w:rPr>
                <w:rFonts w:cs="Times New Roman"/>
                <w:color w:val="000000" w:themeColor="text1"/>
                <w:szCs w:val="24"/>
              </w:rPr>
              <w:t>1.2.2</w:t>
            </w:r>
            <w:r w:rsidRPr="00C44C5D">
              <w:rPr>
                <w:rFonts w:cs="Times New Roman"/>
                <w:color w:val="000000" w:themeColor="text1"/>
                <w:szCs w:val="24"/>
              </w:rPr>
              <w:t>.</w:t>
            </w:r>
            <w:r>
              <w:rPr>
                <w:rFonts w:cs="Times New Roman"/>
                <w:color w:val="000000" w:themeColor="text1"/>
                <w:szCs w:val="24"/>
              </w:rPr>
              <w:t>4. Brucella Agar</w:t>
            </w:r>
            <w:r>
              <w:rPr>
                <w:rFonts w:cs="Times New Roman"/>
                <w:szCs w:val="24"/>
              </w:rPr>
              <w:t>...</w:t>
            </w:r>
            <w:r w:rsidRPr="00C44C5D">
              <w:rPr>
                <w:rFonts w:cs="Times New Roman"/>
                <w:szCs w:val="24"/>
              </w:rPr>
              <w:t xml:space="preserve"> </w:t>
            </w:r>
            <w:r w:rsidRPr="00C44C5D">
              <w:rPr>
                <w:rFonts w:cs="Times New Roman"/>
                <w:color w:val="000000"/>
                <w:szCs w:val="24"/>
              </w:rPr>
              <w:t>…</w:t>
            </w:r>
            <w:r>
              <w:rPr>
                <w:rFonts w:cs="Times New Roman"/>
                <w:color w:val="000000"/>
                <w:szCs w:val="24"/>
              </w:rPr>
              <w:t>………………………………………....…………………</w:t>
            </w:r>
          </w:p>
        </w:tc>
        <w:tc>
          <w:tcPr>
            <w:tcW w:w="711" w:type="dxa"/>
            <w:shd w:val="clear" w:color="auto" w:fill="auto"/>
            <w:vAlign w:val="center"/>
          </w:tcPr>
          <w:p w14:paraId="643FBF13" w14:textId="74948472" w:rsidR="00780481" w:rsidRDefault="00231C42" w:rsidP="00780481">
            <w:pPr>
              <w:spacing w:after="120"/>
              <w:ind w:firstLine="142"/>
              <w:jc w:val="center"/>
              <w:rPr>
                <w:rFonts w:cs="Times New Roman"/>
                <w:bCs/>
                <w:color w:val="000000"/>
                <w:szCs w:val="24"/>
              </w:rPr>
            </w:pPr>
            <w:r>
              <w:rPr>
                <w:rFonts w:cs="Times New Roman"/>
                <w:bCs/>
                <w:color w:val="000000"/>
                <w:szCs w:val="24"/>
              </w:rPr>
              <w:t>17</w:t>
            </w:r>
          </w:p>
        </w:tc>
      </w:tr>
      <w:tr w:rsidR="00780481" w:rsidRPr="00C44C5D" w14:paraId="19B82D70" w14:textId="77777777" w:rsidTr="00780481">
        <w:trPr>
          <w:trHeight w:val="80"/>
        </w:trPr>
        <w:tc>
          <w:tcPr>
            <w:tcW w:w="8556" w:type="dxa"/>
            <w:shd w:val="clear" w:color="auto" w:fill="auto"/>
            <w:vAlign w:val="center"/>
          </w:tcPr>
          <w:p w14:paraId="0E4A09D1" w14:textId="77777777" w:rsidR="00780481" w:rsidRPr="00C44C5D" w:rsidRDefault="00780481" w:rsidP="00780481">
            <w:pPr>
              <w:autoSpaceDE w:val="0"/>
              <w:autoSpaceDN w:val="0"/>
              <w:adjustRightInd w:val="0"/>
              <w:spacing w:after="120"/>
              <w:ind w:firstLine="0"/>
              <w:rPr>
                <w:rFonts w:cs="Times New Roman"/>
                <w:color w:val="000000" w:themeColor="text1"/>
                <w:szCs w:val="24"/>
              </w:rPr>
            </w:pPr>
            <w:r w:rsidRPr="00C44C5D">
              <w:rPr>
                <w:rFonts w:cs="Times New Roman"/>
                <w:color w:val="000000" w:themeColor="text1"/>
                <w:szCs w:val="24"/>
              </w:rPr>
              <w:t>3.</w:t>
            </w:r>
            <w:r>
              <w:rPr>
                <w:rFonts w:cs="Times New Roman"/>
                <w:color w:val="000000" w:themeColor="text1"/>
                <w:szCs w:val="24"/>
              </w:rPr>
              <w:t>1.2.2</w:t>
            </w:r>
            <w:r w:rsidRPr="00C44C5D">
              <w:rPr>
                <w:rFonts w:cs="Times New Roman"/>
                <w:color w:val="000000" w:themeColor="text1"/>
                <w:szCs w:val="24"/>
              </w:rPr>
              <w:t>.</w:t>
            </w:r>
            <w:r>
              <w:rPr>
                <w:rFonts w:cs="Times New Roman"/>
                <w:color w:val="000000" w:themeColor="text1"/>
                <w:szCs w:val="24"/>
              </w:rPr>
              <w:t>5. Tryptic Soy Agar</w:t>
            </w:r>
            <w:r>
              <w:rPr>
                <w:rFonts w:cs="Times New Roman"/>
                <w:szCs w:val="24"/>
              </w:rPr>
              <w:t>………</w:t>
            </w:r>
            <w:r w:rsidRPr="00C44C5D">
              <w:rPr>
                <w:rFonts w:cs="Times New Roman"/>
                <w:bCs/>
                <w:szCs w:val="24"/>
              </w:rPr>
              <w:t>……….……………………………………………</w:t>
            </w:r>
            <w:r>
              <w:rPr>
                <w:rFonts w:cs="Times New Roman"/>
                <w:bCs/>
                <w:szCs w:val="24"/>
              </w:rPr>
              <w:t>..</w:t>
            </w:r>
          </w:p>
        </w:tc>
        <w:tc>
          <w:tcPr>
            <w:tcW w:w="711" w:type="dxa"/>
            <w:shd w:val="clear" w:color="auto" w:fill="auto"/>
            <w:vAlign w:val="center"/>
          </w:tcPr>
          <w:p w14:paraId="49674468" w14:textId="152EB05C" w:rsidR="00780481" w:rsidRDefault="00231C42" w:rsidP="00780481">
            <w:pPr>
              <w:spacing w:after="120"/>
              <w:ind w:firstLine="142"/>
              <w:jc w:val="center"/>
              <w:rPr>
                <w:rFonts w:cs="Times New Roman"/>
                <w:bCs/>
                <w:color w:val="000000"/>
                <w:szCs w:val="24"/>
              </w:rPr>
            </w:pPr>
            <w:r>
              <w:rPr>
                <w:rFonts w:cs="Times New Roman"/>
                <w:bCs/>
                <w:color w:val="000000"/>
                <w:szCs w:val="24"/>
              </w:rPr>
              <w:t>18</w:t>
            </w:r>
          </w:p>
        </w:tc>
      </w:tr>
      <w:tr w:rsidR="00780481" w:rsidRPr="00C44C5D" w14:paraId="32B43045" w14:textId="77777777" w:rsidTr="00780481">
        <w:trPr>
          <w:trHeight w:val="80"/>
        </w:trPr>
        <w:tc>
          <w:tcPr>
            <w:tcW w:w="8556" w:type="dxa"/>
            <w:shd w:val="clear" w:color="auto" w:fill="auto"/>
            <w:vAlign w:val="center"/>
          </w:tcPr>
          <w:p w14:paraId="49B3EB7E" w14:textId="77777777" w:rsidR="00780481" w:rsidRPr="00C44C5D" w:rsidRDefault="00780481" w:rsidP="00780481">
            <w:pPr>
              <w:autoSpaceDE w:val="0"/>
              <w:autoSpaceDN w:val="0"/>
              <w:adjustRightInd w:val="0"/>
              <w:spacing w:after="120"/>
              <w:ind w:firstLine="0"/>
              <w:rPr>
                <w:rFonts w:cs="Times New Roman"/>
                <w:color w:val="000000" w:themeColor="text1"/>
                <w:szCs w:val="24"/>
              </w:rPr>
            </w:pPr>
            <w:r w:rsidRPr="00C44C5D">
              <w:rPr>
                <w:rFonts w:cs="Times New Roman"/>
                <w:color w:val="000000" w:themeColor="text1"/>
                <w:szCs w:val="24"/>
              </w:rPr>
              <w:t>3.</w:t>
            </w:r>
            <w:r>
              <w:rPr>
                <w:rFonts w:cs="Times New Roman"/>
                <w:color w:val="000000" w:themeColor="text1"/>
                <w:szCs w:val="24"/>
              </w:rPr>
              <w:t>1.2.2</w:t>
            </w:r>
            <w:r w:rsidRPr="00C44C5D">
              <w:rPr>
                <w:rFonts w:cs="Times New Roman"/>
                <w:color w:val="000000" w:themeColor="text1"/>
                <w:szCs w:val="24"/>
              </w:rPr>
              <w:t>.</w:t>
            </w:r>
            <w:r>
              <w:rPr>
                <w:rFonts w:cs="Times New Roman"/>
                <w:color w:val="000000" w:themeColor="text1"/>
                <w:szCs w:val="24"/>
              </w:rPr>
              <w:t>6. Mueller Hinton Agar No.2</w:t>
            </w:r>
            <w:r>
              <w:rPr>
                <w:rFonts w:cs="Times New Roman"/>
                <w:bCs/>
                <w:szCs w:val="24"/>
              </w:rPr>
              <w:t>……..</w:t>
            </w:r>
            <w:r w:rsidRPr="00C44C5D">
              <w:rPr>
                <w:rFonts w:cs="Times New Roman"/>
                <w:bCs/>
                <w:szCs w:val="24"/>
              </w:rPr>
              <w:t>………………………………………</w:t>
            </w:r>
            <w:r>
              <w:rPr>
                <w:rFonts w:cs="Times New Roman"/>
                <w:bCs/>
                <w:szCs w:val="24"/>
              </w:rPr>
              <w:t>……..</w:t>
            </w:r>
          </w:p>
        </w:tc>
        <w:tc>
          <w:tcPr>
            <w:tcW w:w="711" w:type="dxa"/>
            <w:shd w:val="clear" w:color="auto" w:fill="auto"/>
            <w:vAlign w:val="center"/>
          </w:tcPr>
          <w:p w14:paraId="165E1765" w14:textId="4CEB23ED" w:rsidR="00780481" w:rsidRDefault="00231C42" w:rsidP="00780481">
            <w:pPr>
              <w:spacing w:after="120"/>
              <w:ind w:firstLine="142"/>
              <w:jc w:val="center"/>
              <w:rPr>
                <w:rFonts w:cs="Times New Roman"/>
                <w:bCs/>
                <w:color w:val="000000"/>
                <w:szCs w:val="24"/>
              </w:rPr>
            </w:pPr>
            <w:r>
              <w:rPr>
                <w:rFonts w:cs="Times New Roman"/>
                <w:bCs/>
                <w:color w:val="000000"/>
                <w:szCs w:val="24"/>
              </w:rPr>
              <w:t>18</w:t>
            </w:r>
          </w:p>
        </w:tc>
      </w:tr>
      <w:tr w:rsidR="00780481" w:rsidRPr="00C44C5D" w14:paraId="7CF90701" w14:textId="77777777" w:rsidTr="00780481">
        <w:trPr>
          <w:trHeight w:val="80"/>
        </w:trPr>
        <w:tc>
          <w:tcPr>
            <w:tcW w:w="8556" w:type="dxa"/>
            <w:shd w:val="clear" w:color="auto" w:fill="auto"/>
            <w:vAlign w:val="center"/>
          </w:tcPr>
          <w:p w14:paraId="45AC91D8" w14:textId="77777777" w:rsidR="00780481" w:rsidRPr="00C44C5D" w:rsidRDefault="00780481" w:rsidP="00780481">
            <w:pPr>
              <w:autoSpaceDE w:val="0"/>
              <w:autoSpaceDN w:val="0"/>
              <w:adjustRightInd w:val="0"/>
              <w:spacing w:after="120"/>
              <w:ind w:firstLine="0"/>
              <w:rPr>
                <w:rFonts w:cs="Times New Roman"/>
                <w:color w:val="000000" w:themeColor="text1"/>
                <w:szCs w:val="24"/>
              </w:rPr>
            </w:pPr>
            <w:r w:rsidRPr="00C44C5D">
              <w:rPr>
                <w:rFonts w:cs="Times New Roman"/>
                <w:color w:val="000000" w:themeColor="text1"/>
                <w:szCs w:val="24"/>
              </w:rPr>
              <w:t>3.</w:t>
            </w:r>
            <w:r>
              <w:rPr>
                <w:rFonts w:cs="Times New Roman"/>
                <w:color w:val="000000" w:themeColor="text1"/>
                <w:szCs w:val="24"/>
              </w:rPr>
              <w:t>1.2.2</w:t>
            </w:r>
            <w:r w:rsidRPr="00C44C5D">
              <w:rPr>
                <w:rFonts w:cs="Times New Roman"/>
                <w:color w:val="000000" w:themeColor="text1"/>
                <w:szCs w:val="24"/>
              </w:rPr>
              <w:t>.</w:t>
            </w:r>
            <w:r>
              <w:rPr>
                <w:rFonts w:cs="Times New Roman"/>
                <w:color w:val="000000" w:themeColor="text1"/>
                <w:szCs w:val="24"/>
              </w:rPr>
              <w:t>7. Brain Heart Infusion Broth</w:t>
            </w:r>
            <w:r>
              <w:rPr>
                <w:rFonts w:cs="Times New Roman"/>
                <w:bCs/>
                <w:szCs w:val="24"/>
              </w:rPr>
              <w:t>……..</w:t>
            </w:r>
            <w:r w:rsidRPr="00C44C5D">
              <w:rPr>
                <w:rFonts w:cs="Times New Roman"/>
                <w:bCs/>
                <w:szCs w:val="24"/>
              </w:rPr>
              <w:t>………………………………………</w:t>
            </w:r>
            <w:r>
              <w:rPr>
                <w:rFonts w:cs="Times New Roman"/>
                <w:bCs/>
                <w:szCs w:val="24"/>
              </w:rPr>
              <w:t>…….</w:t>
            </w:r>
          </w:p>
        </w:tc>
        <w:tc>
          <w:tcPr>
            <w:tcW w:w="711" w:type="dxa"/>
            <w:shd w:val="clear" w:color="auto" w:fill="auto"/>
            <w:vAlign w:val="center"/>
          </w:tcPr>
          <w:p w14:paraId="0863EFF4" w14:textId="4281FE52" w:rsidR="00780481" w:rsidRDefault="00231C42" w:rsidP="00780481">
            <w:pPr>
              <w:spacing w:after="120"/>
              <w:ind w:firstLine="142"/>
              <w:jc w:val="center"/>
              <w:rPr>
                <w:rFonts w:cs="Times New Roman"/>
                <w:bCs/>
                <w:color w:val="000000"/>
                <w:szCs w:val="24"/>
              </w:rPr>
            </w:pPr>
            <w:r>
              <w:rPr>
                <w:rFonts w:cs="Times New Roman"/>
                <w:bCs/>
                <w:color w:val="000000"/>
                <w:szCs w:val="24"/>
              </w:rPr>
              <w:t>18</w:t>
            </w:r>
          </w:p>
        </w:tc>
      </w:tr>
      <w:tr w:rsidR="00780481" w:rsidRPr="00C44C5D" w14:paraId="11BFA38A" w14:textId="77777777" w:rsidTr="00780481">
        <w:trPr>
          <w:trHeight w:val="80"/>
        </w:trPr>
        <w:tc>
          <w:tcPr>
            <w:tcW w:w="8556" w:type="dxa"/>
            <w:shd w:val="clear" w:color="auto" w:fill="auto"/>
            <w:vAlign w:val="center"/>
          </w:tcPr>
          <w:p w14:paraId="788EA75F" w14:textId="77777777" w:rsidR="00780481" w:rsidRPr="00C44C5D" w:rsidRDefault="00780481" w:rsidP="00780481">
            <w:pPr>
              <w:autoSpaceDE w:val="0"/>
              <w:autoSpaceDN w:val="0"/>
              <w:adjustRightInd w:val="0"/>
              <w:spacing w:after="120"/>
              <w:ind w:firstLine="0"/>
              <w:rPr>
                <w:rFonts w:cs="Times New Roman"/>
                <w:color w:val="000000" w:themeColor="text1"/>
                <w:szCs w:val="24"/>
              </w:rPr>
            </w:pPr>
            <w:r>
              <w:rPr>
                <w:rFonts w:cs="Times New Roman"/>
                <w:color w:val="000000" w:themeColor="text1"/>
                <w:szCs w:val="24"/>
              </w:rPr>
              <w:t xml:space="preserve">3.1.3. </w:t>
            </w:r>
            <w:r w:rsidRPr="000673ED">
              <w:rPr>
                <w:rFonts w:cs="Times New Roman"/>
                <w:color w:val="000000" w:themeColor="text1"/>
                <w:szCs w:val="24"/>
              </w:rPr>
              <w:t>VITEK MS Slayt ve Solüsyonları</w:t>
            </w:r>
            <w:r>
              <w:rPr>
                <w:rFonts w:cs="Times New Roman"/>
                <w:bCs/>
                <w:szCs w:val="24"/>
              </w:rPr>
              <w:t>……..</w:t>
            </w:r>
            <w:r w:rsidRPr="00C44C5D">
              <w:rPr>
                <w:rFonts w:cs="Times New Roman"/>
                <w:bCs/>
                <w:szCs w:val="24"/>
              </w:rPr>
              <w:t>………………………………………</w:t>
            </w:r>
            <w:r>
              <w:rPr>
                <w:rFonts w:cs="Times New Roman"/>
                <w:bCs/>
                <w:szCs w:val="24"/>
              </w:rPr>
              <w:t>…</w:t>
            </w:r>
          </w:p>
        </w:tc>
        <w:tc>
          <w:tcPr>
            <w:tcW w:w="711" w:type="dxa"/>
            <w:shd w:val="clear" w:color="auto" w:fill="auto"/>
            <w:vAlign w:val="center"/>
          </w:tcPr>
          <w:p w14:paraId="13B7EB04" w14:textId="5E23B8C9" w:rsidR="00780481" w:rsidRDefault="00231C42" w:rsidP="00780481">
            <w:pPr>
              <w:spacing w:after="120"/>
              <w:ind w:firstLine="142"/>
              <w:jc w:val="center"/>
              <w:rPr>
                <w:rFonts w:cs="Times New Roman"/>
                <w:bCs/>
                <w:color w:val="000000"/>
                <w:szCs w:val="24"/>
              </w:rPr>
            </w:pPr>
            <w:r>
              <w:rPr>
                <w:rFonts w:cs="Times New Roman"/>
                <w:bCs/>
                <w:color w:val="000000"/>
                <w:szCs w:val="24"/>
              </w:rPr>
              <w:t>18</w:t>
            </w:r>
          </w:p>
        </w:tc>
      </w:tr>
      <w:tr w:rsidR="00780481" w:rsidRPr="00C44C5D" w14:paraId="5904709D" w14:textId="77777777" w:rsidTr="00780481">
        <w:trPr>
          <w:trHeight w:val="80"/>
        </w:trPr>
        <w:tc>
          <w:tcPr>
            <w:tcW w:w="8556" w:type="dxa"/>
            <w:shd w:val="clear" w:color="auto" w:fill="auto"/>
            <w:vAlign w:val="center"/>
          </w:tcPr>
          <w:p w14:paraId="7FF1A99D" w14:textId="77777777" w:rsidR="00780481" w:rsidRPr="00C44C5D" w:rsidRDefault="00780481" w:rsidP="00780481">
            <w:pPr>
              <w:autoSpaceDE w:val="0"/>
              <w:autoSpaceDN w:val="0"/>
              <w:adjustRightInd w:val="0"/>
              <w:spacing w:after="120"/>
              <w:ind w:firstLine="0"/>
              <w:rPr>
                <w:rFonts w:cs="Times New Roman"/>
                <w:color w:val="000000" w:themeColor="text1"/>
                <w:szCs w:val="24"/>
              </w:rPr>
            </w:pPr>
            <w:r>
              <w:rPr>
                <w:rFonts w:cs="Times New Roman"/>
                <w:color w:val="000000" w:themeColor="text1"/>
                <w:szCs w:val="24"/>
              </w:rPr>
              <w:t>3.1.4. Kullanılan Antibiyotik Diskleri</w:t>
            </w:r>
            <w:r>
              <w:rPr>
                <w:rFonts w:cs="Times New Roman"/>
                <w:bCs/>
                <w:szCs w:val="24"/>
              </w:rPr>
              <w:t>……..</w:t>
            </w:r>
            <w:r w:rsidRPr="00C44C5D">
              <w:rPr>
                <w:rFonts w:cs="Times New Roman"/>
                <w:bCs/>
                <w:szCs w:val="24"/>
              </w:rPr>
              <w:t>………………………………………</w:t>
            </w:r>
            <w:r>
              <w:rPr>
                <w:rFonts w:cs="Times New Roman"/>
                <w:bCs/>
                <w:szCs w:val="24"/>
              </w:rPr>
              <w:t>……</w:t>
            </w:r>
          </w:p>
        </w:tc>
        <w:tc>
          <w:tcPr>
            <w:tcW w:w="711" w:type="dxa"/>
            <w:shd w:val="clear" w:color="auto" w:fill="auto"/>
            <w:vAlign w:val="center"/>
          </w:tcPr>
          <w:p w14:paraId="7504ECFC" w14:textId="6B049F06" w:rsidR="00780481" w:rsidRDefault="00231C42" w:rsidP="00780481">
            <w:pPr>
              <w:spacing w:after="120"/>
              <w:ind w:firstLine="142"/>
              <w:jc w:val="center"/>
              <w:rPr>
                <w:rFonts w:cs="Times New Roman"/>
                <w:bCs/>
                <w:color w:val="000000"/>
                <w:szCs w:val="24"/>
              </w:rPr>
            </w:pPr>
            <w:r>
              <w:rPr>
                <w:rFonts w:cs="Times New Roman"/>
                <w:bCs/>
                <w:color w:val="000000"/>
                <w:szCs w:val="24"/>
              </w:rPr>
              <w:t>18</w:t>
            </w:r>
          </w:p>
        </w:tc>
      </w:tr>
      <w:tr w:rsidR="00780481" w:rsidRPr="00C44C5D" w14:paraId="3660DB48" w14:textId="77777777" w:rsidTr="00780481">
        <w:trPr>
          <w:trHeight w:val="80"/>
        </w:trPr>
        <w:tc>
          <w:tcPr>
            <w:tcW w:w="8556" w:type="dxa"/>
            <w:shd w:val="clear" w:color="auto" w:fill="auto"/>
            <w:vAlign w:val="center"/>
          </w:tcPr>
          <w:p w14:paraId="1A6114A0" w14:textId="77777777" w:rsidR="00780481" w:rsidRDefault="00780481" w:rsidP="00780481">
            <w:pPr>
              <w:autoSpaceDE w:val="0"/>
              <w:autoSpaceDN w:val="0"/>
              <w:adjustRightInd w:val="0"/>
              <w:spacing w:after="120"/>
              <w:ind w:firstLine="0"/>
              <w:rPr>
                <w:rFonts w:cs="Times New Roman"/>
                <w:color w:val="000000" w:themeColor="text1"/>
                <w:szCs w:val="24"/>
              </w:rPr>
            </w:pPr>
            <w:r>
              <w:rPr>
                <w:rFonts w:cs="Times New Roman"/>
                <w:color w:val="000000" w:themeColor="text1"/>
                <w:szCs w:val="24"/>
              </w:rPr>
              <w:t>3.2. Yöntem</w:t>
            </w:r>
            <w:r>
              <w:rPr>
                <w:rFonts w:cs="Times New Roman"/>
                <w:szCs w:val="24"/>
              </w:rPr>
              <w:t>………</w:t>
            </w:r>
            <w:r w:rsidRPr="00C44C5D">
              <w:rPr>
                <w:rFonts w:cs="Times New Roman"/>
                <w:color w:val="000000"/>
                <w:szCs w:val="24"/>
              </w:rPr>
              <w:t xml:space="preserve"> ……</w:t>
            </w:r>
            <w:r>
              <w:rPr>
                <w:rFonts w:cs="Times New Roman"/>
                <w:color w:val="000000"/>
                <w:szCs w:val="24"/>
              </w:rPr>
              <w:t>...</w:t>
            </w:r>
            <w:r w:rsidRPr="00C44C5D">
              <w:rPr>
                <w:rFonts w:cs="Times New Roman"/>
                <w:color w:val="000000"/>
                <w:szCs w:val="24"/>
              </w:rPr>
              <w:t>…</w:t>
            </w:r>
            <w:r>
              <w:rPr>
                <w:rFonts w:cs="Times New Roman"/>
                <w:color w:val="000000"/>
                <w:szCs w:val="24"/>
              </w:rPr>
              <w:t>...</w:t>
            </w:r>
            <w:r w:rsidRPr="00C44C5D">
              <w:rPr>
                <w:rFonts w:cs="Times New Roman"/>
                <w:color w:val="000000"/>
                <w:szCs w:val="24"/>
              </w:rPr>
              <w:t>…</w:t>
            </w:r>
            <w:r>
              <w:rPr>
                <w:rFonts w:cs="Times New Roman"/>
                <w:color w:val="000000"/>
                <w:szCs w:val="24"/>
              </w:rPr>
              <w:t>………..</w:t>
            </w:r>
            <w:r w:rsidRPr="00C44C5D">
              <w:rPr>
                <w:rFonts w:cs="Times New Roman"/>
                <w:color w:val="000000"/>
                <w:szCs w:val="24"/>
              </w:rPr>
              <w:t>.……………..…………...…………</w:t>
            </w:r>
            <w:r>
              <w:rPr>
                <w:rFonts w:cs="Times New Roman"/>
                <w:color w:val="000000"/>
                <w:szCs w:val="24"/>
              </w:rPr>
              <w:t>………</w:t>
            </w:r>
          </w:p>
        </w:tc>
        <w:tc>
          <w:tcPr>
            <w:tcW w:w="711" w:type="dxa"/>
            <w:shd w:val="clear" w:color="auto" w:fill="auto"/>
            <w:vAlign w:val="center"/>
          </w:tcPr>
          <w:p w14:paraId="1960EC95" w14:textId="0D700776" w:rsidR="00780481" w:rsidRDefault="00231C42" w:rsidP="00780481">
            <w:pPr>
              <w:spacing w:after="120"/>
              <w:ind w:firstLine="142"/>
              <w:jc w:val="center"/>
              <w:rPr>
                <w:rFonts w:cs="Times New Roman"/>
                <w:bCs/>
                <w:color w:val="000000"/>
                <w:szCs w:val="24"/>
              </w:rPr>
            </w:pPr>
            <w:r>
              <w:rPr>
                <w:rFonts w:cs="Times New Roman"/>
                <w:bCs/>
                <w:color w:val="000000"/>
                <w:szCs w:val="24"/>
              </w:rPr>
              <w:t>18</w:t>
            </w:r>
          </w:p>
        </w:tc>
      </w:tr>
      <w:tr w:rsidR="00780481" w:rsidRPr="00C44C5D" w14:paraId="0DD625B4" w14:textId="77777777" w:rsidTr="00780481">
        <w:trPr>
          <w:trHeight w:val="497"/>
        </w:trPr>
        <w:tc>
          <w:tcPr>
            <w:tcW w:w="8556" w:type="dxa"/>
            <w:shd w:val="clear" w:color="auto" w:fill="auto"/>
            <w:vAlign w:val="center"/>
          </w:tcPr>
          <w:p w14:paraId="3CC93A1D" w14:textId="77777777" w:rsidR="00780481" w:rsidRPr="00C44C5D" w:rsidRDefault="00780481" w:rsidP="00780481">
            <w:pPr>
              <w:spacing w:after="120"/>
              <w:ind w:firstLine="0"/>
              <w:rPr>
                <w:rFonts w:cs="Times New Roman"/>
                <w:bCs/>
                <w:szCs w:val="24"/>
              </w:rPr>
            </w:pPr>
            <w:r w:rsidRPr="00C44C5D">
              <w:rPr>
                <w:rFonts w:cs="Times New Roman"/>
                <w:bCs/>
                <w:szCs w:val="24"/>
              </w:rPr>
              <w:t>4. BULGULAR …………………………………………………………………</w:t>
            </w:r>
            <w:r>
              <w:rPr>
                <w:rFonts w:cs="Times New Roman"/>
                <w:bCs/>
                <w:szCs w:val="24"/>
              </w:rPr>
              <w:t>.</w:t>
            </w:r>
            <w:r w:rsidRPr="00C44C5D">
              <w:rPr>
                <w:rFonts w:cs="Times New Roman"/>
                <w:bCs/>
                <w:szCs w:val="24"/>
              </w:rPr>
              <w:t>…....</w:t>
            </w:r>
            <w:r>
              <w:rPr>
                <w:rFonts w:cs="Times New Roman"/>
                <w:bCs/>
                <w:szCs w:val="24"/>
              </w:rPr>
              <w:t>...</w:t>
            </w:r>
          </w:p>
        </w:tc>
        <w:tc>
          <w:tcPr>
            <w:tcW w:w="711" w:type="dxa"/>
            <w:shd w:val="clear" w:color="auto" w:fill="auto"/>
            <w:vAlign w:val="center"/>
          </w:tcPr>
          <w:p w14:paraId="0EC74607" w14:textId="70EA507E" w:rsidR="00780481" w:rsidRPr="00C44C5D" w:rsidRDefault="00231C42" w:rsidP="00780481">
            <w:pPr>
              <w:spacing w:after="120"/>
              <w:ind w:firstLine="142"/>
              <w:jc w:val="center"/>
              <w:rPr>
                <w:rFonts w:cs="Times New Roman"/>
                <w:bCs/>
                <w:color w:val="000000"/>
                <w:szCs w:val="24"/>
              </w:rPr>
            </w:pPr>
            <w:r>
              <w:rPr>
                <w:rFonts w:cs="Times New Roman"/>
                <w:bCs/>
                <w:color w:val="000000"/>
                <w:szCs w:val="24"/>
              </w:rPr>
              <w:t>21</w:t>
            </w:r>
          </w:p>
        </w:tc>
      </w:tr>
      <w:tr w:rsidR="00780481" w:rsidRPr="00C44C5D" w14:paraId="2B584358" w14:textId="77777777" w:rsidTr="00780481">
        <w:trPr>
          <w:trHeight w:val="406"/>
        </w:trPr>
        <w:tc>
          <w:tcPr>
            <w:tcW w:w="8556" w:type="dxa"/>
            <w:shd w:val="clear" w:color="auto" w:fill="auto"/>
            <w:vAlign w:val="center"/>
          </w:tcPr>
          <w:p w14:paraId="6B7135D7" w14:textId="77777777" w:rsidR="00780481" w:rsidRPr="00C44C5D" w:rsidRDefault="00780481" w:rsidP="00780481">
            <w:pPr>
              <w:autoSpaceDE w:val="0"/>
              <w:autoSpaceDN w:val="0"/>
              <w:adjustRightInd w:val="0"/>
              <w:spacing w:after="120"/>
              <w:ind w:firstLine="0"/>
              <w:rPr>
                <w:rFonts w:cs="Times New Roman"/>
                <w:szCs w:val="24"/>
              </w:rPr>
            </w:pPr>
            <w:r>
              <w:rPr>
                <w:rFonts w:cs="Times New Roman"/>
                <w:szCs w:val="24"/>
              </w:rPr>
              <w:t>4.1. MALDI TOF MS Sonuçları</w:t>
            </w:r>
            <w:r w:rsidRPr="00C44C5D">
              <w:rPr>
                <w:rFonts w:cs="Times New Roman"/>
                <w:szCs w:val="24"/>
              </w:rPr>
              <w:t xml:space="preserve"> </w:t>
            </w:r>
            <w:r w:rsidRPr="00C44C5D">
              <w:rPr>
                <w:rFonts w:cs="Times New Roman"/>
                <w:bCs/>
                <w:szCs w:val="24"/>
              </w:rPr>
              <w:t>……</w:t>
            </w:r>
            <w:r>
              <w:rPr>
                <w:rFonts w:cs="Times New Roman"/>
                <w:bCs/>
                <w:szCs w:val="24"/>
              </w:rPr>
              <w:t>………….</w:t>
            </w:r>
            <w:r w:rsidRPr="00C44C5D">
              <w:rPr>
                <w:rFonts w:cs="Times New Roman"/>
                <w:bCs/>
                <w:szCs w:val="24"/>
              </w:rPr>
              <w:t>………………………………….…</w:t>
            </w:r>
            <w:r>
              <w:rPr>
                <w:rFonts w:cs="Times New Roman"/>
                <w:szCs w:val="24"/>
              </w:rPr>
              <w:t>…</w:t>
            </w:r>
          </w:p>
        </w:tc>
        <w:tc>
          <w:tcPr>
            <w:tcW w:w="711" w:type="dxa"/>
            <w:shd w:val="clear" w:color="auto" w:fill="auto"/>
            <w:vAlign w:val="center"/>
          </w:tcPr>
          <w:p w14:paraId="712B75EF" w14:textId="0707AC0E" w:rsidR="00780481" w:rsidRPr="00C44C5D" w:rsidRDefault="00231C42" w:rsidP="00780481">
            <w:pPr>
              <w:spacing w:after="120"/>
              <w:ind w:firstLine="142"/>
              <w:jc w:val="center"/>
              <w:rPr>
                <w:rFonts w:cs="Times New Roman"/>
                <w:bCs/>
                <w:color w:val="000000"/>
                <w:szCs w:val="24"/>
              </w:rPr>
            </w:pPr>
            <w:r>
              <w:rPr>
                <w:rFonts w:cs="Times New Roman"/>
                <w:bCs/>
                <w:color w:val="000000"/>
                <w:szCs w:val="24"/>
              </w:rPr>
              <w:t>21</w:t>
            </w:r>
          </w:p>
        </w:tc>
      </w:tr>
      <w:tr w:rsidR="00780481" w:rsidRPr="00C44C5D" w14:paraId="069A500A" w14:textId="77777777" w:rsidTr="00780481">
        <w:trPr>
          <w:trHeight w:val="421"/>
        </w:trPr>
        <w:tc>
          <w:tcPr>
            <w:tcW w:w="8556" w:type="dxa"/>
            <w:shd w:val="clear" w:color="auto" w:fill="auto"/>
          </w:tcPr>
          <w:p w14:paraId="741C41A2" w14:textId="64C235ED" w:rsidR="00780481" w:rsidRPr="00C44C5D" w:rsidRDefault="00780481" w:rsidP="007B35CC">
            <w:pPr>
              <w:autoSpaceDE w:val="0"/>
              <w:autoSpaceDN w:val="0"/>
              <w:adjustRightInd w:val="0"/>
              <w:spacing w:after="120"/>
              <w:ind w:firstLine="0"/>
              <w:rPr>
                <w:rFonts w:cs="Times New Roman"/>
                <w:szCs w:val="24"/>
              </w:rPr>
            </w:pPr>
            <w:r w:rsidRPr="00C44C5D">
              <w:rPr>
                <w:rFonts w:cs="Times New Roman"/>
                <w:szCs w:val="24"/>
              </w:rPr>
              <w:t xml:space="preserve">4.2. </w:t>
            </w:r>
            <w:r>
              <w:rPr>
                <w:rFonts w:cs="Times New Roman"/>
                <w:szCs w:val="24"/>
              </w:rPr>
              <w:t xml:space="preserve">Antibiyogram </w:t>
            </w:r>
            <w:r w:rsidR="007B35CC">
              <w:rPr>
                <w:rFonts w:cs="Times New Roman"/>
                <w:szCs w:val="24"/>
              </w:rPr>
              <w:t>Sonuçları</w:t>
            </w:r>
            <w:r>
              <w:rPr>
                <w:rFonts w:cs="Times New Roman"/>
                <w:szCs w:val="24"/>
              </w:rPr>
              <w:t>………...</w:t>
            </w:r>
            <w:r w:rsidRPr="00C44C5D">
              <w:rPr>
                <w:rFonts w:cs="Times New Roman"/>
                <w:bCs/>
                <w:szCs w:val="24"/>
              </w:rPr>
              <w:t>…………………………………….….…………</w:t>
            </w:r>
          </w:p>
        </w:tc>
        <w:tc>
          <w:tcPr>
            <w:tcW w:w="711" w:type="dxa"/>
            <w:shd w:val="clear" w:color="auto" w:fill="auto"/>
            <w:vAlign w:val="center"/>
          </w:tcPr>
          <w:p w14:paraId="7B0EECAB" w14:textId="25A42449" w:rsidR="00780481" w:rsidRPr="00C44C5D" w:rsidRDefault="00231C42" w:rsidP="00780481">
            <w:pPr>
              <w:spacing w:after="120"/>
              <w:ind w:firstLine="142"/>
              <w:jc w:val="center"/>
              <w:rPr>
                <w:rFonts w:cs="Times New Roman"/>
                <w:bCs/>
                <w:color w:val="000000"/>
                <w:szCs w:val="24"/>
              </w:rPr>
            </w:pPr>
            <w:r>
              <w:rPr>
                <w:rFonts w:cs="Times New Roman"/>
                <w:bCs/>
                <w:color w:val="000000"/>
                <w:szCs w:val="24"/>
              </w:rPr>
              <w:t>25</w:t>
            </w:r>
          </w:p>
        </w:tc>
      </w:tr>
      <w:tr w:rsidR="00780481" w:rsidRPr="00C44C5D" w14:paraId="5D1DE9DB" w14:textId="77777777" w:rsidTr="00780481">
        <w:trPr>
          <w:trHeight w:val="80"/>
        </w:trPr>
        <w:tc>
          <w:tcPr>
            <w:tcW w:w="8556" w:type="dxa"/>
            <w:shd w:val="clear" w:color="auto" w:fill="auto"/>
            <w:vAlign w:val="center"/>
          </w:tcPr>
          <w:p w14:paraId="68FD431B" w14:textId="77777777" w:rsidR="00780481" w:rsidRPr="00C44C5D" w:rsidRDefault="00780481" w:rsidP="00780481">
            <w:pPr>
              <w:spacing w:after="120"/>
              <w:ind w:firstLine="0"/>
              <w:rPr>
                <w:rFonts w:cs="Times New Roman"/>
                <w:bCs/>
                <w:szCs w:val="24"/>
              </w:rPr>
            </w:pPr>
            <w:r w:rsidRPr="00C44C5D">
              <w:rPr>
                <w:rFonts w:cs="Times New Roman"/>
                <w:bCs/>
                <w:szCs w:val="24"/>
              </w:rPr>
              <w:t>5. TARTIŞMA …………...……….…………………...……...….……………</w:t>
            </w:r>
            <w:r>
              <w:rPr>
                <w:rFonts w:cs="Times New Roman"/>
                <w:bCs/>
                <w:szCs w:val="24"/>
              </w:rPr>
              <w:t>.</w:t>
            </w:r>
            <w:r w:rsidRPr="00C44C5D">
              <w:rPr>
                <w:rFonts w:cs="Times New Roman"/>
                <w:bCs/>
                <w:szCs w:val="24"/>
              </w:rPr>
              <w:t>...…...</w:t>
            </w:r>
          </w:p>
        </w:tc>
        <w:tc>
          <w:tcPr>
            <w:tcW w:w="711" w:type="dxa"/>
            <w:shd w:val="clear" w:color="auto" w:fill="auto"/>
          </w:tcPr>
          <w:p w14:paraId="57045AD8" w14:textId="12CAA5A0" w:rsidR="00780481" w:rsidRPr="00C44C5D" w:rsidRDefault="00231C42" w:rsidP="00780481">
            <w:pPr>
              <w:spacing w:after="120"/>
              <w:ind w:firstLine="142"/>
              <w:jc w:val="center"/>
              <w:rPr>
                <w:rFonts w:cs="Times New Roman"/>
                <w:szCs w:val="24"/>
              </w:rPr>
            </w:pPr>
            <w:r>
              <w:rPr>
                <w:rFonts w:cs="Times New Roman"/>
                <w:bCs/>
                <w:color w:val="000000"/>
                <w:szCs w:val="24"/>
              </w:rPr>
              <w:t>28</w:t>
            </w:r>
          </w:p>
        </w:tc>
      </w:tr>
      <w:tr w:rsidR="00780481" w:rsidRPr="00C44C5D" w14:paraId="4623A5ED" w14:textId="77777777" w:rsidTr="00780481">
        <w:trPr>
          <w:trHeight w:val="421"/>
        </w:trPr>
        <w:tc>
          <w:tcPr>
            <w:tcW w:w="8556" w:type="dxa"/>
            <w:shd w:val="clear" w:color="auto" w:fill="auto"/>
            <w:vAlign w:val="center"/>
          </w:tcPr>
          <w:p w14:paraId="5FA16B25" w14:textId="77777777" w:rsidR="00780481" w:rsidRPr="00C44C5D" w:rsidRDefault="00780481" w:rsidP="00780481">
            <w:pPr>
              <w:spacing w:after="120"/>
              <w:ind w:firstLine="0"/>
              <w:rPr>
                <w:rFonts w:cs="Times New Roman"/>
                <w:bCs/>
                <w:szCs w:val="24"/>
              </w:rPr>
            </w:pPr>
            <w:r>
              <w:rPr>
                <w:rFonts w:cs="Times New Roman"/>
                <w:bCs/>
                <w:szCs w:val="24"/>
              </w:rPr>
              <w:t>6. SONUÇ</w:t>
            </w:r>
            <w:r w:rsidRPr="00C44C5D">
              <w:rPr>
                <w:rFonts w:cs="Times New Roman"/>
                <w:bCs/>
                <w:szCs w:val="24"/>
              </w:rPr>
              <w:t xml:space="preserve"> VE ÖNERİLER ……………………………..…………..………</w:t>
            </w:r>
            <w:r>
              <w:rPr>
                <w:rFonts w:cs="Times New Roman"/>
                <w:bCs/>
                <w:szCs w:val="24"/>
              </w:rPr>
              <w:t>….….</w:t>
            </w:r>
            <w:r w:rsidRPr="00C44C5D">
              <w:rPr>
                <w:rFonts w:cs="Times New Roman"/>
                <w:bCs/>
                <w:szCs w:val="24"/>
              </w:rPr>
              <w:t>…</w:t>
            </w:r>
          </w:p>
        </w:tc>
        <w:tc>
          <w:tcPr>
            <w:tcW w:w="711" w:type="dxa"/>
            <w:shd w:val="clear" w:color="auto" w:fill="auto"/>
          </w:tcPr>
          <w:p w14:paraId="4E985C8E" w14:textId="5F9E7C4C" w:rsidR="00780481" w:rsidRPr="00C44C5D" w:rsidRDefault="00231C42" w:rsidP="00780481">
            <w:pPr>
              <w:spacing w:after="120"/>
              <w:ind w:firstLine="142"/>
              <w:jc w:val="center"/>
              <w:rPr>
                <w:rFonts w:cs="Times New Roman"/>
                <w:szCs w:val="24"/>
              </w:rPr>
            </w:pPr>
            <w:r>
              <w:rPr>
                <w:rFonts w:cs="Times New Roman"/>
                <w:bCs/>
                <w:color w:val="000000"/>
                <w:szCs w:val="24"/>
              </w:rPr>
              <w:t>31</w:t>
            </w:r>
          </w:p>
        </w:tc>
      </w:tr>
      <w:tr w:rsidR="00780481" w:rsidRPr="00C44C5D" w14:paraId="5EAD9908" w14:textId="77777777" w:rsidTr="00780481">
        <w:trPr>
          <w:trHeight w:val="406"/>
        </w:trPr>
        <w:tc>
          <w:tcPr>
            <w:tcW w:w="8556" w:type="dxa"/>
            <w:shd w:val="clear" w:color="auto" w:fill="auto"/>
            <w:vAlign w:val="center"/>
          </w:tcPr>
          <w:p w14:paraId="60A155FA" w14:textId="77777777" w:rsidR="00780481" w:rsidRPr="00C44C5D" w:rsidRDefault="00780481" w:rsidP="00780481">
            <w:pPr>
              <w:spacing w:after="120"/>
              <w:ind w:firstLine="0"/>
              <w:rPr>
                <w:rFonts w:cs="Times New Roman"/>
                <w:bCs/>
                <w:szCs w:val="24"/>
              </w:rPr>
            </w:pPr>
            <w:r w:rsidRPr="00C44C5D">
              <w:rPr>
                <w:rFonts w:cs="Times New Roman"/>
                <w:bCs/>
                <w:szCs w:val="24"/>
              </w:rPr>
              <w:t>KAYNAKLAR ..………………………………...……...………………………</w:t>
            </w:r>
            <w:r>
              <w:rPr>
                <w:rFonts w:cs="Times New Roman"/>
                <w:bCs/>
                <w:szCs w:val="24"/>
              </w:rPr>
              <w:t>.</w:t>
            </w:r>
            <w:r w:rsidRPr="00C44C5D">
              <w:rPr>
                <w:rFonts w:cs="Times New Roman"/>
                <w:bCs/>
                <w:szCs w:val="24"/>
              </w:rPr>
              <w:t>……</w:t>
            </w:r>
          </w:p>
        </w:tc>
        <w:tc>
          <w:tcPr>
            <w:tcW w:w="711" w:type="dxa"/>
            <w:shd w:val="clear" w:color="auto" w:fill="auto"/>
          </w:tcPr>
          <w:p w14:paraId="286C52B4" w14:textId="29D25175" w:rsidR="00780481" w:rsidRPr="00C44C5D" w:rsidRDefault="00231C42" w:rsidP="00780481">
            <w:pPr>
              <w:spacing w:after="120"/>
              <w:ind w:firstLine="142"/>
              <w:jc w:val="center"/>
              <w:rPr>
                <w:rFonts w:cs="Times New Roman"/>
                <w:szCs w:val="24"/>
              </w:rPr>
            </w:pPr>
            <w:r>
              <w:rPr>
                <w:rFonts w:cs="Times New Roman"/>
                <w:bCs/>
                <w:color w:val="000000"/>
                <w:szCs w:val="24"/>
              </w:rPr>
              <w:t>32</w:t>
            </w:r>
          </w:p>
        </w:tc>
      </w:tr>
      <w:tr w:rsidR="00780481" w:rsidRPr="00C44C5D" w14:paraId="7D943F3A" w14:textId="77777777" w:rsidTr="00780481">
        <w:trPr>
          <w:trHeight w:val="80"/>
        </w:trPr>
        <w:tc>
          <w:tcPr>
            <w:tcW w:w="8556" w:type="dxa"/>
            <w:shd w:val="clear" w:color="auto" w:fill="auto"/>
            <w:vAlign w:val="center"/>
          </w:tcPr>
          <w:p w14:paraId="450BDE71" w14:textId="77777777" w:rsidR="00780481" w:rsidRDefault="00780481" w:rsidP="00780481">
            <w:pPr>
              <w:spacing w:after="120"/>
              <w:ind w:firstLine="0"/>
              <w:rPr>
                <w:rFonts w:cs="Times New Roman"/>
                <w:bCs/>
                <w:szCs w:val="24"/>
              </w:rPr>
            </w:pPr>
            <w:r w:rsidRPr="0013171F">
              <w:rPr>
                <w:szCs w:val="24"/>
              </w:rPr>
              <w:t>BİLİMSEL ETİK BEYANI</w:t>
            </w:r>
            <w:r>
              <w:rPr>
                <w:szCs w:val="24"/>
              </w:rPr>
              <w:t xml:space="preserve"> …………………………………………………………..</w:t>
            </w:r>
          </w:p>
        </w:tc>
        <w:tc>
          <w:tcPr>
            <w:tcW w:w="711" w:type="dxa"/>
            <w:shd w:val="clear" w:color="auto" w:fill="auto"/>
          </w:tcPr>
          <w:p w14:paraId="73617A0D" w14:textId="06E1F276" w:rsidR="00780481" w:rsidRPr="00C44C5D" w:rsidRDefault="00231C42" w:rsidP="00780481">
            <w:pPr>
              <w:spacing w:after="120"/>
              <w:ind w:firstLine="142"/>
              <w:jc w:val="center"/>
              <w:rPr>
                <w:rFonts w:cs="Times New Roman"/>
                <w:bCs/>
                <w:color w:val="000000"/>
                <w:szCs w:val="24"/>
              </w:rPr>
            </w:pPr>
            <w:r>
              <w:rPr>
                <w:rFonts w:cs="Times New Roman"/>
                <w:bCs/>
                <w:color w:val="000000"/>
                <w:szCs w:val="24"/>
              </w:rPr>
              <w:t>41</w:t>
            </w:r>
          </w:p>
        </w:tc>
      </w:tr>
      <w:tr w:rsidR="00780481" w:rsidRPr="00C44C5D" w14:paraId="7EE43694" w14:textId="77777777" w:rsidTr="00780481">
        <w:trPr>
          <w:trHeight w:val="406"/>
        </w:trPr>
        <w:tc>
          <w:tcPr>
            <w:tcW w:w="8556" w:type="dxa"/>
            <w:shd w:val="clear" w:color="auto" w:fill="auto"/>
            <w:vAlign w:val="center"/>
          </w:tcPr>
          <w:p w14:paraId="3B4A93AC" w14:textId="77777777" w:rsidR="00780481" w:rsidRPr="00C44C5D" w:rsidRDefault="00780481" w:rsidP="00780481">
            <w:pPr>
              <w:spacing w:after="120"/>
              <w:ind w:firstLine="0"/>
              <w:rPr>
                <w:rFonts w:cs="Times New Roman"/>
                <w:bCs/>
                <w:szCs w:val="24"/>
              </w:rPr>
            </w:pPr>
            <w:r w:rsidRPr="00C44C5D">
              <w:rPr>
                <w:rFonts w:cs="Times New Roman"/>
                <w:bCs/>
                <w:szCs w:val="24"/>
              </w:rPr>
              <w:t>ÖZ</w:t>
            </w:r>
            <w:r>
              <w:rPr>
                <w:rFonts w:cs="Times New Roman"/>
                <w:bCs/>
                <w:szCs w:val="24"/>
              </w:rPr>
              <w:t xml:space="preserve"> </w:t>
            </w:r>
            <w:r w:rsidRPr="00C44C5D">
              <w:rPr>
                <w:rFonts w:cs="Times New Roman"/>
                <w:bCs/>
                <w:szCs w:val="24"/>
              </w:rPr>
              <w:t>GEÇMİŞ …………………………………………...……………………………..</w:t>
            </w:r>
          </w:p>
        </w:tc>
        <w:tc>
          <w:tcPr>
            <w:tcW w:w="711" w:type="dxa"/>
            <w:shd w:val="clear" w:color="auto" w:fill="auto"/>
          </w:tcPr>
          <w:p w14:paraId="37101436" w14:textId="3E5E8B05" w:rsidR="00780481" w:rsidRPr="00C44C5D" w:rsidRDefault="00231C42" w:rsidP="00780481">
            <w:pPr>
              <w:spacing w:after="120"/>
              <w:ind w:firstLine="142"/>
              <w:jc w:val="center"/>
              <w:rPr>
                <w:rFonts w:cs="Times New Roman"/>
                <w:szCs w:val="24"/>
              </w:rPr>
            </w:pPr>
            <w:r>
              <w:rPr>
                <w:rFonts w:cs="Times New Roman"/>
                <w:szCs w:val="24"/>
              </w:rPr>
              <w:t>42</w:t>
            </w:r>
          </w:p>
        </w:tc>
      </w:tr>
    </w:tbl>
    <w:p w14:paraId="00E5F800" w14:textId="77777777" w:rsidR="0075582E" w:rsidRDefault="0075582E" w:rsidP="00780481">
      <w:pPr>
        <w:spacing w:after="120"/>
        <w:ind w:firstLine="0"/>
        <w:jc w:val="center"/>
        <w:rPr>
          <w:rFonts w:cs="Times New Roman"/>
          <w:b/>
          <w:sz w:val="28"/>
          <w:szCs w:val="24"/>
        </w:rPr>
      </w:pPr>
      <w:bookmarkStart w:id="17" w:name="_Toc488176615"/>
      <w:bookmarkEnd w:id="16"/>
    </w:p>
    <w:p w14:paraId="1167CA0E" w14:textId="77777777" w:rsidR="0075582E" w:rsidRDefault="0075582E" w:rsidP="00780481">
      <w:pPr>
        <w:spacing w:after="120"/>
        <w:ind w:firstLine="0"/>
        <w:jc w:val="center"/>
        <w:rPr>
          <w:rFonts w:cs="Times New Roman"/>
          <w:b/>
          <w:sz w:val="28"/>
          <w:szCs w:val="24"/>
        </w:rPr>
      </w:pPr>
    </w:p>
    <w:p w14:paraId="43DF17E0" w14:textId="77777777" w:rsidR="0003179A" w:rsidRPr="00C44C5D" w:rsidRDefault="00C44C5D" w:rsidP="00780481">
      <w:pPr>
        <w:spacing w:after="120"/>
        <w:ind w:firstLine="0"/>
        <w:jc w:val="center"/>
        <w:rPr>
          <w:rFonts w:cs="Times New Roman"/>
          <w:b/>
          <w:sz w:val="28"/>
          <w:szCs w:val="24"/>
        </w:rPr>
      </w:pPr>
      <w:r w:rsidRPr="00C44C5D">
        <w:rPr>
          <w:rFonts w:cs="Times New Roman"/>
          <w:b/>
          <w:sz w:val="28"/>
          <w:szCs w:val="24"/>
        </w:rPr>
        <w:lastRenderedPageBreak/>
        <w:t>SİMGELER VE KISALTMALAR DİZİNİ</w:t>
      </w:r>
    </w:p>
    <w:p w14:paraId="60A3C311" w14:textId="77777777" w:rsidR="00020870" w:rsidRDefault="00020870" w:rsidP="00BC2D3E">
      <w:pPr>
        <w:spacing w:after="120"/>
        <w:ind w:firstLine="0"/>
        <w:jc w:val="left"/>
        <w:rPr>
          <w:rFonts w:cs="Times New Roman"/>
          <w:b/>
          <w:szCs w:val="24"/>
        </w:rPr>
      </w:pPr>
    </w:p>
    <w:p w14:paraId="057F4317" w14:textId="77777777" w:rsidR="00C44C5D" w:rsidRPr="00020870" w:rsidRDefault="00C44C5D" w:rsidP="00BC2D3E">
      <w:pPr>
        <w:spacing w:after="120"/>
        <w:ind w:firstLine="0"/>
        <w:jc w:val="left"/>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119"/>
      </w:tblGrid>
      <w:tr w:rsidR="00020870" w:rsidRPr="00C44C5D" w14:paraId="7E5D9250" w14:textId="77777777" w:rsidTr="0057668F">
        <w:tc>
          <w:tcPr>
            <w:tcW w:w="1242" w:type="dxa"/>
          </w:tcPr>
          <w:p w14:paraId="046BD03F" w14:textId="34E0CC2B" w:rsidR="00020870" w:rsidRPr="00C44C5D" w:rsidRDefault="00491D58" w:rsidP="00BC2D3E">
            <w:pPr>
              <w:spacing w:after="120"/>
              <w:ind w:firstLine="0"/>
              <w:rPr>
                <w:rFonts w:eastAsia="Times New Roman" w:cs="Times New Roman"/>
                <w:b/>
                <w:szCs w:val="24"/>
              </w:rPr>
            </w:pPr>
            <w:bookmarkStart w:id="18" w:name="_Hlk9814767"/>
            <w:r>
              <w:rPr>
                <w:rFonts w:eastAsia="Times New Roman" w:cs="Times New Roman"/>
                <w:b/>
                <w:szCs w:val="24"/>
              </w:rPr>
              <w:t>CE</w:t>
            </w:r>
          </w:p>
        </w:tc>
        <w:tc>
          <w:tcPr>
            <w:tcW w:w="7119" w:type="dxa"/>
          </w:tcPr>
          <w:p w14:paraId="3720BF74" w14:textId="5093B1AB" w:rsidR="00020870" w:rsidRPr="00C44C5D" w:rsidRDefault="00020870" w:rsidP="00491D58">
            <w:pPr>
              <w:spacing w:after="120"/>
              <w:ind w:firstLine="0"/>
              <w:rPr>
                <w:rFonts w:eastAsia="Times New Roman" w:cs="Times New Roman"/>
                <w:szCs w:val="24"/>
                <w:lang w:eastAsia="tr-TR"/>
              </w:rPr>
            </w:pPr>
            <w:r w:rsidRPr="00C44C5D">
              <w:rPr>
                <w:rFonts w:eastAsia="Times New Roman" w:cs="Times New Roman"/>
                <w:b/>
                <w:szCs w:val="24"/>
                <w:lang w:eastAsia="tr-TR"/>
              </w:rPr>
              <w:t>:</w:t>
            </w:r>
            <w:r w:rsidR="008A5BFE">
              <w:rPr>
                <w:rFonts w:eastAsia="Times New Roman" w:cs="Times New Roman"/>
                <w:szCs w:val="24"/>
                <w:lang w:eastAsia="tr-TR"/>
              </w:rPr>
              <w:t xml:space="preserve"> </w:t>
            </w:r>
            <w:r w:rsidR="00491D58">
              <w:rPr>
                <w:rFonts w:eastAsia="Times New Roman" w:cs="Times New Roman"/>
                <w:szCs w:val="24"/>
                <w:lang w:eastAsia="tr-TR"/>
              </w:rPr>
              <w:t>Klinik Endometritis</w:t>
            </w:r>
          </w:p>
        </w:tc>
      </w:tr>
      <w:tr w:rsidR="00020870" w:rsidRPr="00C44C5D" w14:paraId="11B85C1C" w14:textId="77777777" w:rsidTr="0057668F">
        <w:tc>
          <w:tcPr>
            <w:tcW w:w="1242" w:type="dxa"/>
          </w:tcPr>
          <w:p w14:paraId="66C30AB6" w14:textId="591C8B84" w:rsidR="00020870" w:rsidRPr="00C44C5D" w:rsidRDefault="00491D58" w:rsidP="00BC2D3E">
            <w:pPr>
              <w:spacing w:after="120"/>
              <w:ind w:firstLine="0"/>
              <w:rPr>
                <w:rFonts w:cs="Times New Roman"/>
                <w:b/>
                <w:bCs/>
                <w:szCs w:val="24"/>
              </w:rPr>
            </w:pPr>
            <w:r>
              <w:rPr>
                <w:rFonts w:cs="Times New Roman"/>
                <w:b/>
                <w:bCs/>
                <w:szCs w:val="24"/>
              </w:rPr>
              <w:t>CF</w:t>
            </w:r>
          </w:p>
        </w:tc>
        <w:tc>
          <w:tcPr>
            <w:tcW w:w="7119" w:type="dxa"/>
          </w:tcPr>
          <w:p w14:paraId="637EC780" w14:textId="36088125" w:rsidR="00020870" w:rsidRPr="00C44C5D" w:rsidRDefault="00020870" w:rsidP="00491D58">
            <w:pPr>
              <w:spacing w:after="120"/>
              <w:ind w:firstLine="0"/>
              <w:rPr>
                <w:rFonts w:eastAsia="Times New Roman" w:cs="Times New Roman"/>
                <w:szCs w:val="24"/>
                <w:lang w:eastAsia="tr-TR"/>
              </w:rPr>
            </w:pPr>
            <w:r w:rsidRPr="00C44C5D">
              <w:rPr>
                <w:rFonts w:eastAsia="Times New Roman" w:cs="Times New Roman"/>
                <w:b/>
                <w:szCs w:val="24"/>
                <w:lang w:eastAsia="tr-TR"/>
              </w:rPr>
              <w:t>:</w:t>
            </w:r>
            <w:r w:rsidRPr="00C44C5D">
              <w:rPr>
                <w:rFonts w:eastAsia="Times New Roman" w:cs="Times New Roman"/>
                <w:szCs w:val="24"/>
                <w:lang w:eastAsia="tr-TR"/>
              </w:rPr>
              <w:t xml:space="preserve"> </w:t>
            </w:r>
            <w:r w:rsidR="00491D58">
              <w:rPr>
                <w:rFonts w:eastAsia="Times New Roman" w:cs="Times New Roman"/>
                <w:szCs w:val="24"/>
                <w:lang w:eastAsia="tr-TR"/>
              </w:rPr>
              <w:t>Klinik Doğum Öncesi</w:t>
            </w:r>
          </w:p>
        </w:tc>
      </w:tr>
      <w:tr w:rsidR="00020870" w:rsidRPr="00C44C5D" w14:paraId="76787C05" w14:textId="77777777" w:rsidTr="0057668F">
        <w:tc>
          <w:tcPr>
            <w:tcW w:w="1242" w:type="dxa"/>
          </w:tcPr>
          <w:p w14:paraId="68B25325" w14:textId="0C44854F" w:rsidR="00020870" w:rsidRPr="00C44C5D" w:rsidRDefault="00491D58" w:rsidP="00BC2D3E">
            <w:pPr>
              <w:spacing w:after="120"/>
              <w:ind w:firstLine="0"/>
              <w:rPr>
                <w:rFonts w:cs="Times New Roman"/>
                <w:b/>
                <w:bCs/>
                <w:szCs w:val="24"/>
              </w:rPr>
            </w:pPr>
            <w:r>
              <w:rPr>
                <w:rFonts w:cs="Times New Roman"/>
                <w:b/>
                <w:bCs/>
                <w:szCs w:val="24"/>
              </w:rPr>
              <w:t>CG</w:t>
            </w:r>
          </w:p>
        </w:tc>
        <w:tc>
          <w:tcPr>
            <w:tcW w:w="7119" w:type="dxa"/>
          </w:tcPr>
          <w:p w14:paraId="1C2C9C64" w14:textId="20439814" w:rsidR="00020870" w:rsidRPr="00C44C5D" w:rsidRDefault="00020870" w:rsidP="00491D58">
            <w:pPr>
              <w:spacing w:after="120"/>
              <w:ind w:firstLine="0"/>
              <w:rPr>
                <w:rFonts w:eastAsia="Times New Roman" w:cs="Times New Roman"/>
                <w:szCs w:val="24"/>
                <w:lang w:eastAsia="tr-TR"/>
              </w:rPr>
            </w:pPr>
            <w:r w:rsidRPr="00C44C5D">
              <w:rPr>
                <w:rFonts w:eastAsia="Times New Roman" w:cs="Times New Roman"/>
                <w:b/>
                <w:szCs w:val="24"/>
                <w:lang w:eastAsia="tr-TR"/>
              </w:rPr>
              <w:t>:</w:t>
            </w:r>
            <w:r w:rsidR="008A5BFE">
              <w:rPr>
                <w:rFonts w:eastAsia="Times New Roman" w:cs="Times New Roman"/>
                <w:szCs w:val="24"/>
                <w:lang w:eastAsia="tr-TR"/>
              </w:rPr>
              <w:t xml:space="preserve"> </w:t>
            </w:r>
            <w:r w:rsidR="00491D58">
              <w:rPr>
                <w:rFonts w:eastAsia="Times New Roman" w:cs="Times New Roman"/>
                <w:szCs w:val="24"/>
                <w:lang w:eastAsia="tr-TR"/>
              </w:rPr>
              <w:t>Klinik Gebelik</w:t>
            </w:r>
          </w:p>
        </w:tc>
      </w:tr>
      <w:tr w:rsidR="00020870" w:rsidRPr="00C44C5D" w14:paraId="0B38ADD1" w14:textId="77777777" w:rsidTr="0057668F">
        <w:tc>
          <w:tcPr>
            <w:tcW w:w="1242" w:type="dxa"/>
          </w:tcPr>
          <w:p w14:paraId="073AC7E7" w14:textId="0D935B33" w:rsidR="00020870" w:rsidRPr="00C44C5D" w:rsidRDefault="00491D58" w:rsidP="00BC2D3E">
            <w:pPr>
              <w:spacing w:after="120"/>
              <w:ind w:firstLine="0"/>
              <w:rPr>
                <w:rFonts w:eastAsia="Times New Roman" w:cs="Times New Roman"/>
                <w:b/>
                <w:bCs/>
                <w:szCs w:val="24"/>
              </w:rPr>
            </w:pPr>
            <w:r>
              <w:rPr>
                <w:rFonts w:eastAsia="Times New Roman" w:cs="Times New Roman"/>
                <w:b/>
                <w:bCs/>
                <w:szCs w:val="24"/>
                <w:lang w:eastAsia="tr-TR"/>
              </w:rPr>
              <w:t>CP</w:t>
            </w:r>
          </w:p>
        </w:tc>
        <w:tc>
          <w:tcPr>
            <w:tcW w:w="7119" w:type="dxa"/>
          </w:tcPr>
          <w:p w14:paraId="75139499" w14:textId="611AA3A2" w:rsidR="00020870" w:rsidRPr="00C44C5D" w:rsidRDefault="00020870" w:rsidP="00491D58">
            <w:pPr>
              <w:spacing w:after="120"/>
              <w:ind w:firstLine="0"/>
              <w:rPr>
                <w:rFonts w:eastAsia="Times New Roman" w:cs="Times New Roman"/>
                <w:szCs w:val="24"/>
                <w:lang w:eastAsia="tr-TR"/>
              </w:rPr>
            </w:pPr>
            <w:r w:rsidRPr="00C44C5D">
              <w:rPr>
                <w:rFonts w:eastAsia="Times New Roman" w:cs="Times New Roman"/>
                <w:b/>
                <w:szCs w:val="24"/>
                <w:lang w:eastAsia="tr-TR"/>
              </w:rPr>
              <w:t>:</w:t>
            </w:r>
            <w:r w:rsidR="00491D58">
              <w:rPr>
                <w:rFonts w:eastAsia="Times New Roman" w:cs="Times New Roman"/>
                <w:szCs w:val="24"/>
                <w:lang w:eastAsia="tr-TR"/>
              </w:rPr>
              <w:t xml:space="preserve"> Klinik Doğum Sonrası</w:t>
            </w:r>
            <w:r w:rsidRPr="00C44C5D">
              <w:rPr>
                <w:rFonts w:eastAsia="Times New Roman" w:cs="Times New Roman"/>
                <w:szCs w:val="24"/>
                <w:lang w:eastAsia="tr-TR"/>
              </w:rPr>
              <w:t xml:space="preserve"> </w:t>
            </w:r>
          </w:p>
        </w:tc>
      </w:tr>
      <w:tr w:rsidR="00491D58" w:rsidRPr="00C44C5D" w14:paraId="4C13CFFE" w14:textId="77777777" w:rsidTr="0057668F">
        <w:tc>
          <w:tcPr>
            <w:tcW w:w="1242" w:type="dxa"/>
          </w:tcPr>
          <w:p w14:paraId="77B2BDB2" w14:textId="2F1F2E6C" w:rsidR="00491D58" w:rsidRPr="00C44C5D" w:rsidRDefault="00491D58" w:rsidP="00BC2D3E">
            <w:pPr>
              <w:spacing w:after="120"/>
              <w:ind w:firstLine="0"/>
              <w:rPr>
                <w:rFonts w:eastAsia="Times New Roman" w:cs="Times New Roman"/>
                <w:b/>
                <w:bCs/>
                <w:color w:val="000000"/>
                <w:szCs w:val="24"/>
                <w:lang w:eastAsia="tr-TR"/>
              </w:rPr>
            </w:pPr>
            <w:r>
              <w:rPr>
                <w:rFonts w:eastAsia="Times New Roman" w:cs="Times New Roman"/>
                <w:b/>
                <w:bCs/>
                <w:color w:val="000000"/>
                <w:szCs w:val="24"/>
                <w:lang w:eastAsia="tr-TR"/>
              </w:rPr>
              <w:t>OTU</w:t>
            </w:r>
          </w:p>
        </w:tc>
        <w:tc>
          <w:tcPr>
            <w:tcW w:w="7119" w:type="dxa"/>
          </w:tcPr>
          <w:p w14:paraId="1F243BB8" w14:textId="72875F41" w:rsidR="00491D58" w:rsidRPr="00C44C5D" w:rsidRDefault="00491D58" w:rsidP="00BC2D3E">
            <w:pPr>
              <w:spacing w:after="120"/>
              <w:ind w:firstLine="0"/>
              <w:rPr>
                <w:rFonts w:eastAsia="Times New Roman" w:cs="Times New Roman"/>
                <w:b/>
                <w:szCs w:val="24"/>
                <w:lang w:eastAsia="tr-TR"/>
              </w:rPr>
            </w:pPr>
            <w:r>
              <w:rPr>
                <w:rFonts w:eastAsia="Times New Roman" w:cs="Times New Roman"/>
                <w:b/>
                <w:szCs w:val="24"/>
                <w:lang w:eastAsia="tr-TR"/>
              </w:rPr>
              <w:t xml:space="preserve">: </w:t>
            </w:r>
            <w:r w:rsidRPr="00491D58">
              <w:rPr>
                <w:rFonts w:eastAsia="Times New Roman" w:cs="Times New Roman"/>
                <w:szCs w:val="24"/>
                <w:lang w:eastAsia="tr-TR"/>
              </w:rPr>
              <w:t>Operasyonel Taksonomik Ünite</w:t>
            </w:r>
          </w:p>
        </w:tc>
      </w:tr>
      <w:tr w:rsidR="00020870" w:rsidRPr="00C44C5D" w14:paraId="51FAD217" w14:textId="77777777" w:rsidTr="0057668F">
        <w:tc>
          <w:tcPr>
            <w:tcW w:w="1242" w:type="dxa"/>
          </w:tcPr>
          <w:p w14:paraId="45DE7D47" w14:textId="0ABEDD4D" w:rsidR="00020870" w:rsidRPr="00C44C5D" w:rsidRDefault="00491D58" w:rsidP="00BC2D3E">
            <w:pPr>
              <w:spacing w:after="120"/>
              <w:ind w:firstLine="0"/>
              <w:rPr>
                <w:rFonts w:eastAsia="Times New Roman" w:cs="Times New Roman"/>
                <w:b/>
                <w:bCs/>
                <w:szCs w:val="24"/>
                <w:lang w:eastAsia="tr-TR"/>
              </w:rPr>
            </w:pPr>
            <w:r>
              <w:rPr>
                <w:rFonts w:eastAsia="Times New Roman" w:cs="Times New Roman"/>
                <w:b/>
                <w:bCs/>
                <w:szCs w:val="24"/>
                <w:lang w:eastAsia="tr-TR"/>
              </w:rPr>
              <w:t>SCE</w:t>
            </w:r>
          </w:p>
        </w:tc>
        <w:tc>
          <w:tcPr>
            <w:tcW w:w="7119" w:type="dxa"/>
          </w:tcPr>
          <w:p w14:paraId="0378F27A" w14:textId="340DD5F6" w:rsidR="00020870" w:rsidRPr="00C44C5D" w:rsidRDefault="00020870" w:rsidP="00491D58">
            <w:pPr>
              <w:spacing w:after="120"/>
              <w:ind w:firstLine="0"/>
              <w:rPr>
                <w:rFonts w:eastAsia="Times New Roman" w:cs="Times New Roman"/>
                <w:szCs w:val="24"/>
                <w:lang w:eastAsia="tr-TR"/>
              </w:rPr>
            </w:pPr>
            <w:r w:rsidRPr="00C44C5D">
              <w:rPr>
                <w:rFonts w:eastAsia="Times New Roman" w:cs="Times New Roman"/>
                <w:b/>
                <w:szCs w:val="24"/>
                <w:lang w:eastAsia="tr-TR"/>
              </w:rPr>
              <w:t>:</w:t>
            </w:r>
            <w:r w:rsidR="008A5BFE">
              <w:rPr>
                <w:rFonts w:eastAsia="Times New Roman" w:cs="Times New Roman"/>
                <w:szCs w:val="24"/>
                <w:lang w:eastAsia="tr-TR"/>
              </w:rPr>
              <w:t xml:space="preserve"> </w:t>
            </w:r>
            <w:r w:rsidR="00491D58">
              <w:rPr>
                <w:rFonts w:eastAsia="Times New Roman" w:cs="Times New Roman"/>
                <w:szCs w:val="24"/>
                <w:lang w:eastAsia="tr-TR"/>
              </w:rPr>
              <w:t>Subklinik Endometritis</w:t>
            </w:r>
          </w:p>
        </w:tc>
      </w:tr>
      <w:tr w:rsidR="00020870" w:rsidRPr="00C44C5D" w14:paraId="0758B343" w14:textId="77777777" w:rsidTr="0057668F">
        <w:tc>
          <w:tcPr>
            <w:tcW w:w="1242" w:type="dxa"/>
          </w:tcPr>
          <w:p w14:paraId="1E5A96CC" w14:textId="38D999C8" w:rsidR="00020870" w:rsidRPr="00C44C5D" w:rsidRDefault="009B0AD5" w:rsidP="00BC2D3E">
            <w:pPr>
              <w:spacing w:after="120"/>
              <w:ind w:firstLine="0"/>
              <w:rPr>
                <w:rFonts w:eastAsia="Times New Roman" w:cs="Times New Roman"/>
                <w:b/>
                <w:bCs/>
                <w:szCs w:val="24"/>
                <w:lang w:eastAsia="tr-TR"/>
              </w:rPr>
            </w:pPr>
            <w:r>
              <w:rPr>
                <w:rFonts w:eastAsia="Times New Roman" w:cs="Times New Roman"/>
                <w:b/>
                <w:bCs/>
                <w:szCs w:val="24"/>
                <w:lang w:eastAsia="tr-TR"/>
              </w:rPr>
              <w:t>VDS</w:t>
            </w:r>
          </w:p>
        </w:tc>
        <w:tc>
          <w:tcPr>
            <w:tcW w:w="7119" w:type="dxa"/>
          </w:tcPr>
          <w:p w14:paraId="1457CCCE" w14:textId="111A4167" w:rsidR="00020870" w:rsidRPr="00C44C5D" w:rsidRDefault="00020870" w:rsidP="00BC2D3E">
            <w:pPr>
              <w:spacing w:after="120"/>
              <w:ind w:firstLine="0"/>
              <w:rPr>
                <w:rFonts w:eastAsia="Times New Roman" w:cs="Times New Roman"/>
                <w:szCs w:val="24"/>
                <w:lang w:eastAsia="tr-TR"/>
              </w:rPr>
            </w:pPr>
            <w:r w:rsidRPr="00C44C5D">
              <w:rPr>
                <w:rFonts w:eastAsia="Times New Roman" w:cs="Times New Roman"/>
                <w:b/>
                <w:szCs w:val="24"/>
                <w:lang w:eastAsia="tr-TR"/>
              </w:rPr>
              <w:t>:</w:t>
            </w:r>
            <w:r w:rsidR="008A5BFE">
              <w:rPr>
                <w:rFonts w:eastAsia="Times New Roman" w:cs="Times New Roman"/>
                <w:szCs w:val="24"/>
                <w:lang w:eastAsia="tr-TR"/>
              </w:rPr>
              <w:t xml:space="preserve"> </w:t>
            </w:r>
            <w:r w:rsidR="00491D58">
              <w:rPr>
                <w:rFonts w:eastAsia="Times New Roman" w:cs="Times New Roman"/>
                <w:szCs w:val="24"/>
                <w:lang w:eastAsia="tr-TR"/>
              </w:rPr>
              <w:t>V</w:t>
            </w:r>
            <w:r w:rsidR="009B0AD5">
              <w:rPr>
                <w:rFonts w:eastAsia="Times New Roman" w:cs="Times New Roman"/>
                <w:szCs w:val="24"/>
                <w:lang w:eastAsia="tr-TR"/>
              </w:rPr>
              <w:t>aginal Discharge S</w:t>
            </w:r>
            <w:r w:rsidR="009B0AD5" w:rsidRPr="009B0AD5">
              <w:rPr>
                <w:rFonts w:eastAsia="Times New Roman" w:cs="Times New Roman"/>
                <w:szCs w:val="24"/>
                <w:lang w:eastAsia="tr-TR"/>
              </w:rPr>
              <w:t>core</w:t>
            </w:r>
          </w:p>
        </w:tc>
      </w:tr>
    </w:tbl>
    <w:p w14:paraId="4E0C9BB4" w14:textId="77777777" w:rsidR="00B962B0" w:rsidRDefault="00B962B0" w:rsidP="00BC2D3E">
      <w:pPr>
        <w:pStyle w:val="AralkYok"/>
        <w:spacing w:after="120"/>
      </w:pPr>
      <w:bookmarkStart w:id="19" w:name="_Toc488176616"/>
      <w:bookmarkEnd w:id="17"/>
      <w:bookmarkEnd w:id="18"/>
    </w:p>
    <w:p w14:paraId="243491A2" w14:textId="77777777" w:rsidR="0016203A" w:rsidRDefault="0016203A" w:rsidP="00BC2D3E">
      <w:pPr>
        <w:pStyle w:val="AralkYok"/>
        <w:spacing w:after="120"/>
      </w:pPr>
    </w:p>
    <w:p w14:paraId="0FC3ADED" w14:textId="77777777" w:rsidR="0016203A" w:rsidRDefault="0016203A" w:rsidP="00BC2D3E">
      <w:pPr>
        <w:pStyle w:val="AralkYok"/>
        <w:spacing w:after="120"/>
      </w:pPr>
    </w:p>
    <w:p w14:paraId="60F407CE" w14:textId="77777777" w:rsidR="0016203A" w:rsidRDefault="0016203A" w:rsidP="00BC2D3E">
      <w:pPr>
        <w:pStyle w:val="AralkYok"/>
        <w:spacing w:after="120"/>
      </w:pPr>
    </w:p>
    <w:p w14:paraId="0CDC5835" w14:textId="77777777" w:rsidR="0016203A" w:rsidRDefault="0016203A" w:rsidP="00BC2D3E">
      <w:pPr>
        <w:pStyle w:val="AralkYok"/>
        <w:spacing w:after="120"/>
      </w:pPr>
    </w:p>
    <w:p w14:paraId="7C30B215" w14:textId="77777777" w:rsidR="0016203A" w:rsidRDefault="0016203A" w:rsidP="00BC2D3E">
      <w:pPr>
        <w:pStyle w:val="AralkYok"/>
        <w:spacing w:after="120"/>
      </w:pPr>
    </w:p>
    <w:p w14:paraId="732CBEBF" w14:textId="77777777" w:rsidR="0016203A" w:rsidRDefault="0016203A" w:rsidP="00BC2D3E">
      <w:pPr>
        <w:pStyle w:val="AralkYok"/>
        <w:spacing w:after="120"/>
      </w:pPr>
    </w:p>
    <w:p w14:paraId="169E8D9D" w14:textId="77777777" w:rsidR="0016203A" w:rsidRDefault="0016203A" w:rsidP="00BC2D3E">
      <w:pPr>
        <w:pStyle w:val="AralkYok"/>
        <w:spacing w:after="120"/>
      </w:pPr>
    </w:p>
    <w:p w14:paraId="5BAB8CFC" w14:textId="77777777" w:rsidR="0016203A" w:rsidRDefault="0016203A" w:rsidP="00BC2D3E">
      <w:pPr>
        <w:pStyle w:val="AralkYok"/>
        <w:spacing w:after="120"/>
      </w:pPr>
    </w:p>
    <w:p w14:paraId="5F4C8E4A" w14:textId="77777777" w:rsidR="0016203A" w:rsidRDefault="0016203A" w:rsidP="00BC2D3E">
      <w:pPr>
        <w:pStyle w:val="AralkYok"/>
        <w:spacing w:after="120"/>
      </w:pPr>
    </w:p>
    <w:p w14:paraId="3A455B1B" w14:textId="77777777" w:rsidR="0016203A" w:rsidRDefault="0016203A" w:rsidP="00BC2D3E">
      <w:pPr>
        <w:pStyle w:val="AralkYok"/>
        <w:spacing w:after="120"/>
      </w:pPr>
    </w:p>
    <w:p w14:paraId="11C4F57A" w14:textId="77777777" w:rsidR="0016203A" w:rsidRDefault="0016203A" w:rsidP="00BC2D3E">
      <w:pPr>
        <w:pStyle w:val="AralkYok"/>
        <w:spacing w:after="120"/>
      </w:pPr>
    </w:p>
    <w:p w14:paraId="1E8A4EC0" w14:textId="77777777" w:rsidR="00491D58" w:rsidRDefault="00491D58" w:rsidP="00BC2D3E">
      <w:pPr>
        <w:pStyle w:val="AralkYok"/>
        <w:spacing w:after="120"/>
      </w:pPr>
    </w:p>
    <w:p w14:paraId="17ECA39E" w14:textId="77777777" w:rsidR="00491D58" w:rsidRDefault="00491D58" w:rsidP="00BC2D3E">
      <w:pPr>
        <w:pStyle w:val="AralkYok"/>
        <w:spacing w:after="120"/>
      </w:pPr>
    </w:p>
    <w:p w14:paraId="54BE1D22" w14:textId="77777777" w:rsidR="007157CA" w:rsidRDefault="007157CA" w:rsidP="007157CA"/>
    <w:p w14:paraId="7EB7E4D0" w14:textId="77777777" w:rsidR="002869BD" w:rsidRDefault="002869BD" w:rsidP="007157CA"/>
    <w:bookmarkEnd w:id="19"/>
    <w:p w14:paraId="1C708BE7" w14:textId="77777777" w:rsidR="00AA65D4" w:rsidRPr="00540E08" w:rsidRDefault="00540E08" w:rsidP="00211812">
      <w:pPr>
        <w:spacing w:after="120"/>
        <w:jc w:val="center"/>
        <w:rPr>
          <w:b/>
          <w:sz w:val="28"/>
          <w:szCs w:val="28"/>
        </w:rPr>
      </w:pPr>
      <w:r w:rsidRPr="00540E08">
        <w:rPr>
          <w:rFonts w:cs="Times New Roman"/>
          <w:b/>
          <w:sz w:val="28"/>
          <w:szCs w:val="28"/>
        </w:rPr>
        <w:lastRenderedPageBreak/>
        <w:t>ŞEKİLLER DİZİNİ</w:t>
      </w:r>
    </w:p>
    <w:p w14:paraId="24B3DBA3" w14:textId="77777777" w:rsidR="00FA7E25" w:rsidRDefault="00FA7E25" w:rsidP="00211812">
      <w:pPr>
        <w:spacing w:after="120"/>
      </w:pPr>
    </w:p>
    <w:p w14:paraId="22FDB0F7" w14:textId="77777777" w:rsidR="00AC38E0" w:rsidRDefault="007441D4" w:rsidP="00211812">
      <w:pPr>
        <w:spacing w:after="120"/>
      </w:pPr>
      <w: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12"/>
        <w:gridCol w:w="598"/>
      </w:tblGrid>
      <w:tr w:rsidR="002D7525" w:rsidRPr="002D7525" w14:paraId="1A75024B" w14:textId="77777777" w:rsidTr="004C1D44">
        <w:tc>
          <w:tcPr>
            <w:tcW w:w="1101" w:type="dxa"/>
          </w:tcPr>
          <w:p w14:paraId="797AC8C5" w14:textId="77777777" w:rsidR="002D7525" w:rsidRPr="002D7525" w:rsidRDefault="002D7525" w:rsidP="00211812">
            <w:pPr>
              <w:spacing w:after="120"/>
              <w:ind w:firstLine="0"/>
              <w:rPr>
                <w:szCs w:val="24"/>
              </w:rPr>
            </w:pPr>
            <w:r w:rsidRPr="002D7525">
              <w:rPr>
                <w:b/>
                <w:szCs w:val="24"/>
              </w:rPr>
              <w:t>Şekil 1.</w:t>
            </w:r>
          </w:p>
        </w:tc>
        <w:tc>
          <w:tcPr>
            <w:tcW w:w="7512" w:type="dxa"/>
          </w:tcPr>
          <w:p w14:paraId="767533FC" w14:textId="14857515" w:rsidR="002D7525" w:rsidRPr="002D7525" w:rsidRDefault="00491D58" w:rsidP="00211812">
            <w:pPr>
              <w:spacing w:after="120"/>
              <w:ind w:firstLine="0"/>
              <w:rPr>
                <w:szCs w:val="24"/>
              </w:rPr>
            </w:pPr>
            <w:r>
              <w:rPr>
                <w:rFonts w:cs="Times New Roman"/>
                <w:szCs w:val="24"/>
              </w:rPr>
              <w:t>Üreme sisteminin</w:t>
            </w:r>
            <w:r w:rsidRPr="0052087E">
              <w:rPr>
                <w:rFonts w:cs="Times New Roman"/>
                <w:szCs w:val="24"/>
              </w:rPr>
              <w:t xml:space="preserve"> çeşitli</w:t>
            </w:r>
            <w:r>
              <w:rPr>
                <w:rFonts w:cs="Times New Roman"/>
                <w:szCs w:val="24"/>
              </w:rPr>
              <w:t xml:space="preserve"> bölümlerinin</w:t>
            </w:r>
            <w:r w:rsidRPr="0052087E">
              <w:rPr>
                <w:rFonts w:cs="Times New Roman"/>
                <w:szCs w:val="24"/>
              </w:rPr>
              <w:t xml:space="preserve"> </w:t>
            </w:r>
            <w:r>
              <w:rPr>
                <w:rFonts w:cs="Times New Roman"/>
                <w:szCs w:val="24"/>
              </w:rPr>
              <w:t>mikrobiyotası……………………….</w:t>
            </w:r>
          </w:p>
        </w:tc>
        <w:tc>
          <w:tcPr>
            <w:tcW w:w="598" w:type="dxa"/>
          </w:tcPr>
          <w:p w14:paraId="095845A8" w14:textId="3C09CEC3" w:rsidR="002D7525" w:rsidRPr="002D7525" w:rsidRDefault="00491D58" w:rsidP="00211812">
            <w:pPr>
              <w:spacing w:after="120"/>
              <w:ind w:firstLine="0"/>
              <w:jc w:val="center"/>
              <w:rPr>
                <w:szCs w:val="24"/>
              </w:rPr>
            </w:pPr>
            <w:r>
              <w:rPr>
                <w:szCs w:val="24"/>
              </w:rPr>
              <w:t>5</w:t>
            </w:r>
          </w:p>
        </w:tc>
      </w:tr>
      <w:tr w:rsidR="002D7525" w:rsidRPr="002D7525" w14:paraId="34F53A7D" w14:textId="77777777" w:rsidTr="004C1D44">
        <w:tc>
          <w:tcPr>
            <w:tcW w:w="1101" w:type="dxa"/>
          </w:tcPr>
          <w:p w14:paraId="15E5BCEF" w14:textId="77777777" w:rsidR="002D7525" w:rsidRPr="002D7525" w:rsidRDefault="002D7525" w:rsidP="00211812">
            <w:pPr>
              <w:spacing w:after="120"/>
              <w:ind w:firstLine="0"/>
              <w:rPr>
                <w:szCs w:val="24"/>
              </w:rPr>
            </w:pPr>
            <w:r w:rsidRPr="002D7525">
              <w:rPr>
                <w:b/>
                <w:szCs w:val="24"/>
              </w:rPr>
              <w:t>Şekil 2.</w:t>
            </w:r>
          </w:p>
        </w:tc>
        <w:tc>
          <w:tcPr>
            <w:tcW w:w="7512" w:type="dxa"/>
          </w:tcPr>
          <w:p w14:paraId="298DCD74" w14:textId="2E8F6495" w:rsidR="002D7525" w:rsidRPr="002D7525" w:rsidRDefault="00491D58" w:rsidP="00211812">
            <w:pPr>
              <w:spacing w:after="120"/>
              <w:ind w:firstLine="0"/>
              <w:rPr>
                <w:szCs w:val="24"/>
              </w:rPr>
            </w:pPr>
            <w:r w:rsidRPr="0085112A">
              <w:rPr>
                <w:rFonts w:eastAsia="Times New Roman"/>
                <w:color w:val="000000"/>
                <w:szCs w:val="24"/>
              </w:rPr>
              <w:t>Uterus lümeninden izole edilen bakteri</w:t>
            </w:r>
            <w:r>
              <w:rPr>
                <w:rFonts w:eastAsia="Times New Roman"/>
                <w:color w:val="000000"/>
                <w:szCs w:val="24"/>
              </w:rPr>
              <w:t>yel etkenlerin sınıflandırılması</w:t>
            </w:r>
            <w:r>
              <w:rPr>
                <w:bCs/>
                <w:iCs/>
                <w:szCs w:val="24"/>
              </w:rPr>
              <w:t>……..</w:t>
            </w:r>
          </w:p>
        </w:tc>
        <w:tc>
          <w:tcPr>
            <w:tcW w:w="598" w:type="dxa"/>
          </w:tcPr>
          <w:p w14:paraId="400FB08F" w14:textId="34257A64" w:rsidR="002D7525" w:rsidRPr="002D7525" w:rsidRDefault="00491D58" w:rsidP="00211812">
            <w:pPr>
              <w:spacing w:after="120"/>
              <w:ind w:firstLine="0"/>
              <w:jc w:val="center"/>
              <w:rPr>
                <w:szCs w:val="24"/>
              </w:rPr>
            </w:pPr>
            <w:r>
              <w:rPr>
                <w:szCs w:val="24"/>
              </w:rPr>
              <w:t>9</w:t>
            </w:r>
          </w:p>
        </w:tc>
      </w:tr>
      <w:tr w:rsidR="002D7525" w:rsidRPr="002D7525" w14:paraId="42D769E5" w14:textId="77777777" w:rsidTr="004C1D44">
        <w:tc>
          <w:tcPr>
            <w:tcW w:w="1101" w:type="dxa"/>
          </w:tcPr>
          <w:p w14:paraId="3ED18D66" w14:textId="77777777" w:rsidR="002D7525" w:rsidRPr="002D7525" w:rsidRDefault="002D7525" w:rsidP="00211812">
            <w:pPr>
              <w:spacing w:after="120"/>
              <w:ind w:firstLine="0"/>
              <w:rPr>
                <w:szCs w:val="24"/>
              </w:rPr>
            </w:pPr>
            <w:r w:rsidRPr="002D7525">
              <w:rPr>
                <w:b/>
                <w:szCs w:val="24"/>
              </w:rPr>
              <w:t>Şekil 3.</w:t>
            </w:r>
          </w:p>
        </w:tc>
        <w:tc>
          <w:tcPr>
            <w:tcW w:w="7512" w:type="dxa"/>
          </w:tcPr>
          <w:p w14:paraId="082A608B" w14:textId="68D01A3A" w:rsidR="002D7525" w:rsidRPr="002D7525" w:rsidRDefault="00491D58" w:rsidP="00211812">
            <w:pPr>
              <w:spacing w:after="120"/>
              <w:ind w:firstLine="0"/>
              <w:rPr>
                <w:szCs w:val="24"/>
              </w:rPr>
            </w:pPr>
            <w:r w:rsidRPr="0085112A">
              <w:rPr>
                <w:rFonts w:eastAsia="Times New Roman"/>
                <w:color w:val="000000"/>
                <w:szCs w:val="24"/>
              </w:rPr>
              <w:t>Üreme sistemin</w:t>
            </w:r>
            <w:r>
              <w:rPr>
                <w:rFonts w:eastAsia="Times New Roman"/>
                <w:color w:val="000000"/>
                <w:szCs w:val="24"/>
              </w:rPr>
              <w:t>de</w:t>
            </w:r>
            <w:r w:rsidRPr="0085112A">
              <w:rPr>
                <w:rFonts w:eastAsia="Times New Roman"/>
                <w:color w:val="000000"/>
                <w:szCs w:val="24"/>
              </w:rPr>
              <w:t xml:space="preserve"> olası mikro</w:t>
            </w:r>
            <w:r>
              <w:rPr>
                <w:rFonts w:eastAsia="Times New Roman"/>
                <w:color w:val="000000"/>
                <w:szCs w:val="24"/>
              </w:rPr>
              <w:t>biyota</w:t>
            </w:r>
            <w:r w:rsidRPr="0085112A">
              <w:rPr>
                <w:rFonts w:eastAsia="Times New Roman"/>
                <w:color w:val="000000"/>
                <w:szCs w:val="24"/>
              </w:rPr>
              <w:t xml:space="preserve"> kaynakları</w:t>
            </w:r>
            <w:r>
              <w:rPr>
                <w:rFonts w:eastAsia="Times New Roman"/>
                <w:color w:val="000000"/>
                <w:szCs w:val="24"/>
              </w:rPr>
              <w:t>.</w:t>
            </w:r>
            <w:r w:rsidR="002D7525" w:rsidRPr="002D7525">
              <w:rPr>
                <w:szCs w:val="24"/>
              </w:rPr>
              <w:t>……</w:t>
            </w:r>
            <w:r>
              <w:rPr>
                <w:szCs w:val="24"/>
              </w:rPr>
              <w:t>……………</w:t>
            </w:r>
            <w:r w:rsidR="002D7525" w:rsidRPr="002D7525">
              <w:rPr>
                <w:szCs w:val="24"/>
              </w:rPr>
              <w:t>…………</w:t>
            </w:r>
          </w:p>
        </w:tc>
        <w:tc>
          <w:tcPr>
            <w:tcW w:w="598" w:type="dxa"/>
          </w:tcPr>
          <w:p w14:paraId="5CC669D8" w14:textId="3BDC90F1" w:rsidR="002D7525" w:rsidRPr="002D7525" w:rsidRDefault="00491D58" w:rsidP="00211812">
            <w:pPr>
              <w:spacing w:after="120"/>
              <w:ind w:firstLine="0"/>
              <w:jc w:val="center"/>
              <w:rPr>
                <w:szCs w:val="24"/>
              </w:rPr>
            </w:pPr>
            <w:r>
              <w:rPr>
                <w:szCs w:val="24"/>
              </w:rPr>
              <w:t>10</w:t>
            </w:r>
          </w:p>
        </w:tc>
      </w:tr>
      <w:tr w:rsidR="002D7525" w:rsidRPr="002D7525" w14:paraId="6B9F9B2F" w14:textId="77777777" w:rsidTr="004C1D44">
        <w:tc>
          <w:tcPr>
            <w:tcW w:w="1101" w:type="dxa"/>
          </w:tcPr>
          <w:p w14:paraId="5D065BA5" w14:textId="77777777" w:rsidR="002D7525" w:rsidRPr="002D7525" w:rsidRDefault="002D7525" w:rsidP="00211812">
            <w:pPr>
              <w:spacing w:after="120"/>
              <w:ind w:firstLine="0"/>
              <w:rPr>
                <w:szCs w:val="24"/>
              </w:rPr>
            </w:pPr>
            <w:r w:rsidRPr="002D7525">
              <w:rPr>
                <w:b/>
                <w:szCs w:val="24"/>
              </w:rPr>
              <w:t>Şekil 4.</w:t>
            </w:r>
          </w:p>
        </w:tc>
        <w:tc>
          <w:tcPr>
            <w:tcW w:w="7512" w:type="dxa"/>
          </w:tcPr>
          <w:p w14:paraId="57F6A088" w14:textId="0EC784C0" w:rsidR="002D7525" w:rsidRPr="002D7525" w:rsidRDefault="00491D58" w:rsidP="00211812">
            <w:pPr>
              <w:spacing w:after="120"/>
              <w:ind w:firstLine="0"/>
              <w:rPr>
                <w:szCs w:val="24"/>
              </w:rPr>
            </w:pPr>
            <w:r>
              <w:rPr>
                <w:bCs/>
                <w:szCs w:val="24"/>
              </w:rPr>
              <w:t xml:space="preserve">Uterus </w:t>
            </w:r>
            <w:r w:rsidRPr="00F00088">
              <w:rPr>
                <w:bCs/>
                <w:szCs w:val="24"/>
              </w:rPr>
              <w:t>mikrobiyotasının</w:t>
            </w:r>
            <w:r>
              <w:rPr>
                <w:bCs/>
                <w:szCs w:val="24"/>
              </w:rPr>
              <w:t xml:space="preserve"> sağlıklı, klinik ve subklinik endometristisli hayvanlarda </w:t>
            </w:r>
            <w:r w:rsidRPr="00F00088">
              <w:rPr>
                <w:bCs/>
                <w:szCs w:val="24"/>
              </w:rPr>
              <w:t>yapısal karşılaştırması</w:t>
            </w:r>
            <w:r>
              <w:rPr>
                <w:bCs/>
                <w:szCs w:val="24"/>
              </w:rPr>
              <w:t xml:space="preserve"> </w:t>
            </w:r>
            <w:r w:rsidR="002D7525" w:rsidRPr="002D7525">
              <w:rPr>
                <w:szCs w:val="24"/>
              </w:rPr>
              <w:t>………</w:t>
            </w:r>
            <w:r w:rsidR="002D7525">
              <w:rPr>
                <w:szCs w:val="24"/>
              </w:rPr>
              <w:t>.</w:t>
            </w:r>
            <w:r w:rsidR="002D7525" w:rsidRPr="002D7525">
              <w:rPr>
                <w:szCs w:val="24"/>
              </w:rPr>
              <w:t>……………….</w:t>
            </w:r>
            <w:r w:rsidR="002D7525">
              <w:rPr>
                <w:szCs w:val="24"/>
              </w:rPr>
              <w:t>…</w:t>
            </w:r>
            <w:r>
              <w:rPr>
                <w:szCs w:val="24"/>
              </w:rPr>
              <w:t>……………..</w:t>
            </w:r>
          </w:p>
        </w:tc>
        <w:tc>
          <w:tcPr>
            <w:tcW w:w="598" w:type="dxa"/>
          </w:tcPr>
          <w:p w14:paraId="2B796836" w14:textId="0AE63554" w:rsidR="002D7525" w:rsidRPr="002D7525" w:rsidRDefault="00231C42" w:rsidP="00211812">
            <w:pPr>
              <w:spacing w:after="120"/>
              <w:ind w:firstLine="0"/>
              <w:jc w:val="center"/>
              <w:rPr>
                <w:szCs w:val="24"/>
              </w:rPr>
            </w:pPr>
            <w:r>
              <w:rPr>
                <w:szCs w:val="24"/>
              </w:rPr>
              <w:t>12</w:t>
            </w:r>
          </w:p>
        </w:tc>
      </w:tr>
      <w:tr w:rsidR="002D7525" w:rsidRPr="002D7525" w14:paraId="0931BCEE" w14:textId="77777777" w:rsidTr="004C1D44">
        <w:tc>
          <w:tcPr>
            <w:tcW w:w="1101" w:type="dxa"/>
          </w:tcPr>
          <w:p w14:paraId="6511436C" w14:textId="77777777" w:rsidR="002D7525" w:rsidRPr="002D7525" w:rsidRDefault="002D7525" w:rsidP="00211812">
            <w:pPr>
              <w:spacing w:after="120"/>
              <w:ind w:firstLine="0"/>
              <w:rPr>
                <w:szCs w:val="24"/>
              </w:rPr>
            </w:pPr>
            <w:r w:rsidRPr="002D7525">
              <w:rPr>
                <w:b/>
                <w:szCs w:val="24"/>
              </w:rPr>
              <w:t>Şekil 5.</w:t>
            </w:r>
          </w:p>
        </w:tc>
        <w:tc>
          <w:tcPr>
            <w:tcW w:w="7512" w:type="dxa"/>
          </w:tcPr>
          <w:p w14:paraId="62546F0F" w14:textId="266CD842" w:rsidR="002D7525" w:rsidRPr="002D7525" w:rsidRDefault="008B40F2" w:rsidP="008B40F2">
            <w:pPr>
              <w:spacing w:after="120"/>
              <w:ind w:firstLine="0"/>
              <w:rPr>
                <w:szCs w:val="24"/>
              </w:rPr>
            </w:pPr>
            <w:r>
              <w:rPr>
                <w:bCs/>
                <w:szCs w:val="24"/>
              </w:rPr>
              <w:t>İneklerde yüksek oranda tespit edilen 40 bakteri cinsinin ortalama yoğunluğu</w:t>
            </w:r>
            <w:r>
              <w:rPr>
                <w:szCs w:val="24"/>
              </w:rPr>
              <w:t>……………………………………………………………………</w:t>
            </w:r>
          </w:p>
        </w:tc>
        <w:tc>
          <w:tcPr>
            <w:tcW w:w="598" w:type="dxa"/>
          </w:tcPr>
          <w:p w14:paraId="5C3570B5" w14:textId="742826A7" w:rsidR="002D7525" w:rsidRPr="002D7525" w:rsidRDefault="00231C42" w:rsidP="00211812">
            <w:pPr>
              <w:spacing w:after="120"/>
              <w:ind w:firstLine="0"/>
              <w:jc w:val="center"/>
              <w:rPr>
                <w:szCs w:val="24"/>
              </w:rPr>
            </w:pPr>
            <w:r>
              <w:rPr>
                <w:szCs w:val="24"/>
              </w:rPr>
              <w:t>13</w:t>
            </w:r>
          </w:p>
        </w:tc>
      </w:tr>
      <w:tr w:rsidR="008B40F2" w:rsidRPr="002D7525" w14:paraId="32FC7D42" w14:textId="77777777" w:rsidTr="004C1D44">
        <w:tc>
          <w:tcPr>
            <w:tcW w:w="1101" w:type="dxa"/>
          </w:tcPr>
          <w:p w14:paraId="47EA79E2" w14:textId="58DCD183" w:rsidR="008B40F2" w:rsidRPr="002D7525" w:rsidRDefault="008B40F2" w:rsidP="00211812">
            <w:pPr>
              <w:spacing w:after="120"/>
              <w:ind w:firstLine="0"/>
              <w:rPr>
                <w:b/>
                <w:szCs w:val="24"/>
              </w:rPr>
            </w:pPr>
            <w:r>
              <w:rPr>
                <w:b/>
                <w:szCs w:val="24"/>
              </w:rPr>
              <w:t>Şekil 6.</w:t>
            </w:r>
          </w:p>
        </w:tc>
        <w:tc>
          <w:tcPr>
            <w:tcW w:w="7512" w:type="dxa"/>
          </w:tcPr>
          <w:p w14:paraId="0952B3B0" w14:textId="41E8C0D2" w:rsidR="008B40F2" w:rsidRDefault="008B40F2" w:rsidP="00211812">
            <w:pPr>
              <w:spacing w:after="120"/>
              <w:ind w:firstLine="0"/>
              <w:rPr>
                <w:szCs w:val="24"/>
              </w:rPr>
            </w:pPr>
            <w:r>
              <w:rPr>
                <w:rFonts w:eastAsia="Times New Roman"/>
                <w:color w:val="000000"/>
                <w:szCs w:val="24"/>
              </w:rPr>
              <w:t xml:space="preserve">Metritisli </w:t>
            </w:r>
            <w:r w:rsidRPr="00C44212">
              <w:rPr>
                <w:rFonts w:eastAsia="Times New Roman"/>
                <w:color w:val="000000"/>
                <w:szCs w:val="24"/>
              </w:rPr>
              <w:t>hayvanların</w:t>
            </w:r>
            <w:r>
              <w:rPr>
                <w:rFonts w:eastAsia="Times New Roman"/>
                <w:color w:val="000000"/>
                <w:szCs w:val="24"/>
              </w:rPr>
              <w:t xml:space="preserve"> </w:t>
            </w:r>
            <w:r w:rsidRPr="00C44212">
              <w:rPr>
                <w:rFonts w:eastAsia="Times New Roman"/>
                <w:color w:val="000000"/>
                <w:szCs w:val="24"/>
              </w:rPr>
              <w:t xml:space="preserve">bakteriyel cins ve tür </w:t>
            </w:r>
            <w:r>
              <w:rPr>
                <w:rFonts w:eastAsia="Times New Roman"/>
                <w:color w:val="000000"/>
                <w:szCs w:val="24"/>
              </w:rPr>
              <w:t>yüzde oranları…………………</w:t>
            </w:r>
          </w:p>
        </w:tc>
        <w:tc>
          <w:tcPr>
            <w:tcW w:w="598" w:type="dxa"/>
          </w:tcPr>
          <w:p w14:paraId="44C41F95" w14:textId="31849C72" w:rsidR="008B40F2" w:rsidRDefault="00231C42" w:rsidP="00211812">
            <w:pPr>
              <w:spacing w:after="120"/>
              <w:ind w:firstLine="0"/>
              <w:jc w:val="center"/>
              <w:rPr>
                <w:szCs w:val="24"/>
              </w:rPr>
            </w:pPr>
            <w:r>
              <w:rPr>
                <w:szCs w:val="24"/>
              </w:rPr>
              <w:t>15</w:t>
            </w:r>
          </w:p>
        </w:tc>
      </w:tr>
      <w:tr w:rsidR="008B40F2" w:rsidRPr="002D7525" w14:paraId="56006B1A" w14:textId="77777777" w:rsidTr="004C1D44">
        <w:tc>
          <w:tcPr>
            <w:tcW w:w="1101" w:type="dxa"/>
          </w:tcPr>
          <w:p w14:paraId="1748E10A" w14:textId="4AA7C0B4" w:rsidR="008B40F2" w:rsidRPr="002D7525" w:rsidRDefault="008B40F2" w:rsidP="00211812">
            <w:pPr>
              <w:spacing w:after="120"/>
              <w:ind w:firstLine="0"/>
              <w:rPr>
                <w:b/>
                <w:szCs w:val="24"/>
              </w:rPr>
            </w:pPr>
            <w:r>
              <w:rPr>
                <w:b/>
                <w:szCs w:val="24"/>
              </w:rPr>
              <w:t>Şekil 7.</w:t>
            </w:r>
          </w:p>
        </w:tc>
        <w:tc>
          <w:tcPr>
            <w:tcW w:w="7512" w:type="dxa"/>
          </w:tcPr>
          <w:p w14:paraId="61EDE7B7" w14:textId="009867E5" w:rsidR="008B40F2" w:rsidRPr="008B40F2" w:rsidRDefault="008B40F2" w:rsidP="008B40F2">
            <w:pPr>
              <w:tabs>
                <w:tab w:val="left" w:pos="3480"/>
              </w:tabs>
              <w:spacing w:after="120"/>
              <w:ind w:firstLine="0"/>
            </w:pPr>
            <w:r>
              <w:rPr>
                <w:rFonts w:eastAsia="Times New Roman"/>
                <w:color w:val="000000"/>
                <w:szCs w:val="24"/>
              </w:rPr>
              <w:t>İzole edilen bakteri türlerinin toplam dağılımı</w:t>
            </w:r>
            <w:r w:rsidRPr="002D7525">
              <w:rPr>
                <w:szCs w:val="24"/>
              </w:rPr>
              <w:t>……………</w:t>
            </w:r>
            <w:r>
              <w:rPr>
                <w:szCs w:val="24"/>
              </w:rPr>
              <w:t>…........................</w:t>
            </w:r>
          </w:p>
        </w:tc>
        <w:tc>
          <w:tcPr>
            <w:tcW w:w="598" w:type="dxa"/>
          </w:tcPr>
          <w:p w14:paraId="7EDF4253" w14:textId="120006B2" w:rsidR="008B40F2" w:rsidRDefault="00231C42" w:rsidP="00211812">
            <w:pPr>
              <w:spacing w:after="120"/>
              <w:ind w:firstLine="0"/>
              <w:jc w:val="center"/>
              <w:rPr>
                <w:szCs w:val="24"/>
              </w:rPr>
            </w:pPr>
            <w:r>
              <w:rPr>
                <w:szCs w:val="24"/>
              </w:rPr>
              <w:t>22</w:t>
            </w:r>
          </w:p>
        </w:tc>
      </w:tr>
      <w:tr w:rsidR="0075582E" w:rsidRPr="002D7525" w14:paraId="67FF6C99" w14:textId="77777777" w:rsidTr="004C1D44">
        <w:tc>
          <w:tcPr>
            <w:tcW w:w="1101" w:type="dxa"/>
          </w:tcPr>
          <w:p w14:paraId="37DFE1D2" w14:textId="24C4318A" w:rsidR="0075582E" w:rsidRPr="002D7525" w:rsidRDefault="008B40F2" w:rsidP="00211812">
            <w:pPr>
              <w:spacing w:after="120"/>
              <w:ind w:firstLine="0"/>
              <w:rPr>
                <w:b/>
                <w:szCs w:val="24"/>
              </w:rPr>
            </w:pPr>
            <w:r>
              <w:rPr>
                <w:b/>
                <w:szCs w:val="24"/>
              </w:rPr>
              <w:t>Şekil 8.</w:t>
            </w:r>
          </w:p>
        </w:tc>
        <w:tc>
          <w:tcPr>
            <w:tcW w:w="7512" w:type="dxa"/>
          </w:tcPr>
          <w:p w14:paraId="22E6F953" w14:textId="3408ED94" w:rsidR="0075582E" w:rsidRDefault="008B40F2" w:rsidP="00211812">
            <w:pPr>
              <w:spacing w:after="120"/>
              <w:ind w:firstLine="0"/>
              <w:rPr>
                <w:szCs w:val="24"/>
              </w:rPr>
            </w:pPr>
            <w:r>
              <w:rPr>
                <w:rFonts w:eastAsia="Times New Roman"/>
                <w:color w:val="000000"/>
                <w:szCs w:val="24"/>
              </w:rPr>
              <w:t>Aydın ilinde izole edilen bakteri türlerinin dağılımı</w:t>
            </w:r>
            <w:r w:rsidRPr="002D7525">
              <w:rPr>
                <w:szCs w:val="24"/>
              </w:rPr>
              <w:t>………………</w:t>
            </w:r>
            <w:r>
              <w:rPr>
                <w:szCs w:val="24"/>
              </w:rPr>
              <w:t>…...........</w:t>
            </w:r>
          </w:p>
        </w:tc>
        <w:tc>
          <w:tcPr>
            <w:tcW w:w="598" w:type="dxa"/>
          </w:tcPr>
          <w:p w14:paraId="11F7BC4C" w14:textId="70E7AEB0" w:rsidR="0075582E" w:rsidRDefault="00231C42" w:rsidP="00211812">
            <w:pPr>
              <w:spacing w:after="120"/>
              <w:ind w:firstLine="0"/>
              <w:jc w:val="center"/>
              <w:rPr>
                <w:szCs w:val="24"/>
              </w:rPr>
            </w:pPr>
            <w:r>
              <w:rPr>
                <w:szCs w:val="24"/>
              </w:rPr>
              <w:t>23</w:t>
            </w:r>
          </w:p>
        </w:tc>
      </w:tr>
      <w:tr w:rsidR="0075582E" w:rsidRPr="002D7525" w14:paraId="187D273E" w14:textId="77777777" w:rsidTr="004C1D44">
        <w:tc>
          <w:tcPr>
            <w:tcW w:w="1101" w:type="dxa"/>
          </w:tcPr>
          <w:p w14:paraId="2F157092" w14:textId="271E94E3" w:rsidR="0075582E" w:rsidRPr="002D7525" w:rsidRDefault="008B40F2" w:rsidP="00211812">
            <w:pPr>
              <w:spacing w:after="120"/>
              <w:ind w:firstLine="0"/>
              <w:rPr>
                <w:b/>
                <w:szCs w:val="24"/>
              </w:rPr>
            </w:pPr>
            <w:r>
              <w:rPr>
                <w:b/>
                <w:szCs w:val="24"/>
              </w:rPr>
              <w:t>Şekil 9.</w:t>
            </w:r>
          </w:p>
        </w:tc>
        <w:tc>
          <w:tcPr>
            <w:tcW w:w="7512" w:type="dxa"/>
          </w:tcPr>
          <w:p w14:paraId="648C505A" w14:textId="32E72E10" w:rsidR="0075582E" w:rsidRDefault="008B40F2" w:rsidP="00211812">
            <w:pPr>
              <w:spacing w:after="120"/>
              <w:ind w:firstLine="0"/>
              <w:rPr>
                <w:szCs w:val="24"/>
              </w:rPr>
            </w:pPr>
            <w:r>
              <w:rPr>
                <w:rFonts w:eastAsia="Times New Roman"/>
                <w:color w:val="000000"/>
                <w:szCs w:val="24"/>
              </w:rPr>
              <w:t>Denizli ilinde izole edilen bakteri türlerinin dağılımı</w:t>
            </w:r>
            <w:r w:rsidRPr="002D7525">
              <w:rPr>
                <w:szCs w:val="24"/>
              </w:rPr>
              <w:t>……………</w:t>
            </w:r>
            <w:r>
              <w:rPr>
                <w:szCs w:val="24"/>
              </w:rPr>
              <w:t>….............</w:t>
            </w:r>
          </w:p>
        </w:tc>
        <w:tc>
          <w:tcPr>
            <w:tcW w:w="598" w:type="dxa"/>
          </w:tcPr>
          <w:p w14:paraId="75F37930" w14:textId="51B06F69" w:rsidR="0075582E" w:rsidRDefault="00231C42" w:rsidP="00211812">
            <w:pPr>
              <w:spacing w:after="120"/>
              <w:ind w:firstLine="0"/>
              <w:jc w:val="center"/>
              <w:rPr>
                <w:szCs w:val="24"/>
              </w:rPr>
            </w:pPr>
            <w:r>
              <w:rPr>
                <w:szCs w:val="24"/>
              </w:rPr>
              <w:t>24</w:t>
            </w:r>
          </w:p>
        </w:tc>
      </w:tr>
      <w:tr w:rsidR="0075582E" w:rsidRPr="002D7525" w14:paraId="12767263" w14:textId="77777777" w:rsidTr="004C1D44">
        <w:tc>
          <w:tcPr>
            <w:tcW w:w="1101" w:type="dxa"/>
          </w:tcPr>
          <w:p w14:paraId="7D03A6C6" w14:textId="7466A074" w:rsidR="0075582E" w:rsidRPr="002D7525" w:rsidRDefault="008B40F2" w:rsidP="00211812">
            <w:pPr>
              <w:spacing w:after="120"/>
              <w:ind w:firstLine="0"/>
              <w:rPr>
                <w:b/>
                <w:szCs w:val="24"/>
              </w:rPr>
            </w:pPr>
            <w:r>
              <w:rPr>
                <w:b/>
                <w:szCs w:val="24"/>
              </w:rPr>
              <w:t>Şekil 10.</w:t>
            </w:r>
          </w:p>
        </w:tc>
        <w:tc>
          <w:tcPr>
            <w:tcW w:w="7512" w:type="dxa"/>
          </w:tcPr>
          <w:p w14:paraId="102205D3" w14:textId="6368D767" w:rsidR="0075582E" w:rsidRDefault="008B40F2" w:rsidP="00211812">
            <w:pPr>
              <w:spacing w:after="120"/>
              <w:ind w:firstLine="0"/>
              <w:rPr>
                <w:szCs w:val="24"/>
              </w:rPr>
            </w:pPr>
            <w:r>
              <w:rPr>
                <w:rFonts w:eastAsia="Times New Roman"/>
                <w:color w:val="000000"/>
                <w:szCs w:val="24"/>
              </w:rPr>
              <w:t>Muğla ilinde izole edilen bakteri türlerinin dağılımı</w:t>
            </w:r>
            <w:r w:rsidRPr="002D7525">
              <w:rPr>
                <w:szCs w:val="24"/>
              </w:rPr>
              <w:t>……………</w:t>
            </w:r>
            <w:r>
              <w:rPr>
                <w:szCs w:val="24"/>
              </w:rPr>
              <w:t>…...............</w:t>
            </w:r>
          </w:p>
        </w:tc>
        <w:tc>
          <w:tcPr>
            <w:tcW w:w="598" w:type="dxa"/>
          </w:tcPr>
          <w:p w14:paraId="044627ED" w14:textId="6B51FB85" w:rsidR="0075582E" w:rsidRDefault="00231C42" w:rsidP="00211812">
            <w:pPr>
              <w:spacing w:after="120"/>
              <w:ind w:firstLine="0"/>
              <w:jc w:val="center"/>
              <w:rPr>
                <w:szCs w:val="24"/>
              </w:rPr>
            </w:pPr>
            <w:r>
              <w:rPr>
                <w:szCs w:val="24"/>
              </w:rPr>
              <w:t>25</w:t>
            </w:r>
          </w:p>
        </w:tc>
      </w:tr>
      <w:tr w:rsidR="0075582E" w:rsidRPr="002D7525" w14:paraId="308AF6D1" w14:textId="77777777" w:rsidTr="004C1D44">
        <w:tc>
          <w:tcPr>
            <w:tcW w:w="1101" w:type="dxa"/>
          </w:tcPr>
          <w:p w14:paraId="677A72DD" w14:textId="1AC84E8C" w:rsidR="0075582E" w:rsidRPr="002D7525" w:rsidRDefault="008B40F2" w:rsidP="00211812">
            <w:pPr>
              <w:spacing w:after="120"/>
              <w:ind w:firstLine="0"/>
              <w:rPr>
                <w:b/>
                <w:szCs w:val="24"/>
              </w:rPr>
            </w:pPr>
            <w:r>
              <w:rPr>
                <w:b/>
                <w:szCs w:val="24"/>
              </w:rPr>
              <w:t>Şekil 11.</w:t>
            </w:r>
          </w:p>
        </w:tc>
        <w:tc>
          <w:tcPr>
            <w:tcW w:w="7512" w:type="dxa"/>
          </w:tcPr>
          <w:p w14:paraId="5F95686B" w14:textId="02CCCDA2" w:rsidR="0075582E" w:rsidRDefault="008B40F2" w:rsidP="00211812">
            <w:pPr>
              <w:spacing w:after="120"/>
              <w:ind w:firstLine="0"/>
              <w:rPr>
                <w:szCs w:val="24"/>
              </w:rPr>
            </w:pPr>
            <w:r>
              <w:rPr>
                <w:rFonts w:eastAsia="Times New Roman"/>
                <w:color w:val="000000"/>
                <w:szCs w:val="24"/>
              </w:rPr>
              <w:t>İzolatların antibiyogram sonuçları</w:t>
            </w:r>
            <w:r w:rsidRPr="002D7525">
              <w:rPr>
                <w:bCs/>
                <w:iCs/>
                <w:szCs w:val="24"/>
              </w:rPr>
              <w:t>……………………</w:t>
            </w:r>
            <w:r>
              <w:rPr>
                <w:bCs/>
                <w:iCs/>
                <w:szCs w:val="24"/>
              </w:rPr>
              <w:t>..</w:t>
            </w:r>
            <w:r w:rsidRPr="002D7525">
              <w:rPr>
                <w:bCs/>
                <w:iCs/>
                <w:szCs w:val="24"/>
              </w:rPr>
              <w:t>……………</w:t>
            </w:r>
            <w:r>
              <w:rPr>
                <w:bCs/>
                <w:iCs/>
                <w:szCs w:val="24"/>
              </w:rPr>
              <w:t>..……..</w:t>
            </w:r>
          </w:p>
        </w:tc>
        <w:tc>
          <w:tcPr>
            <w:tcW w:w="598" w:type="dxa"/>
          </w:tcPr>
          <w:p w14:paraId="01D3AC70" w14:textId="63B17BC2" w:rsidR="0075582E" w:rsidRDefault="00231C42" w:rsidP="00211812">
            <w:pPr>
              <w:spacing w:after="120"/>
              <w:ind w:firstLine="0"/>
              <w:jc w:val="center"/>
              <w:rPr>
                <w:szCs w:val="24"/>
              </w:rPr>
            </w:pPr>
            <w:r>
              <w:rPr>
                <w:szCs w:val="24"/>
              </w:rPr>
              <w:t>26</w:t>
            </w:r>
          </w:p>
        </w:tc>
      </w:tr>
      <w:tr w:rsidR="0075582E" w:rsidRPr="002D7525" w14:paraId="1C541637" w14:textId="77777777" w:rsidTr="004C1D44">
        <w:tc>
          <w:tcPr>
            <w:tcW w:w="1101" w:type="dxa"/>
          </w:tcPr>
          <w:p w14:paraId="09DBA748" w14:textId="2BE89BBB" w:rsidR="0075582E" w:rsidRPr="002D7525" w:rsidRDefault="0075582E" w:rsidP="00211812">
            <w:pPr>
              <w:spacing w:after="120"/>
              <w:ind w:firstLine="0"/>
              <w:rPr>
                <w:b/>
                <w:szCs w:val="24"/>
              </w:rPr>
            </w:pPr>
            <w:r>
              <w:rPr>
                <w:b/>
                <w:szCs w:val="24"/>
              </w:rPr>
              <w:t xml:space="preserve">Şekil 12. </w:t>
            </w:r>
          </w:p>
        </w:tc>
        <w:tc>
          <w:tcPr>
            <w:tcW w:w="7512" w:type="dxa"/>
          </w:tcPr>
          <w:p w14:paraId="4AAD29E8" w14:textId="6EC2FBD8" w:rsidR="0075582E" w:rsidRDefault="0075582E" w:rsidP="00211812">
            <w:pPr>
              <w:spacing w:after="120"/>
              <w:ind w:firstLine="0"/>
              <w:rPr>
                <w:szCs w:val="24"/>
              </w:rPr>
            </w:pPr>
            <w:r>
              <w:rPr>
                <w:rFonts w:eastAsia="Times New Roman"/>
                <w:color w:val="000000"/>
                <w:szCs w:val="24"/>
              </w:rPr>
              <w:t>İzolatların bölgesel yoğunluk ve antibiyotik duyarlılık ısı grafiği…………..</w:t>
            </w:r>
          </w:p>
        </w:tc>
        <w:tc>
          <w:tcPr>
            <w:tcW w:w="598" w:type="dxa"/>
          </w:tcPr>
          <w:p w14:paraId="702D7E52" w14:textId="471F519B" w:rsidR="0075582E" w:rsidRDefault="00231C42" w:rsidP="00211812">
            <w:pPr>
              <w:spacing w:after="120"/>
              <w:ind w:firstLine="0"/>
              <w:jc w:val="center"/>
              <w:rPr>
                <w:szCs w:val="24"/>
              </w:rPr>
            </w:pPr>
            <w:r>
              <w:rPr>
                <w:szCs w:val="24"/>
              </w:rPr>
              <w:t>27</w:t>
            </w:r>
          </w:p>
        </w:tc>
      </w:tr>
    </w:tbl>
    <w:p w14:paraId="3259BFF1" w14:textId="77777777" w:rsidR="008C1525" w:rsidRDefault="008C1525">
      <w:pPr>
        <w:spacing w:after="200" w:line="276" w:lineRule="auto"/>
        <w:ind w:firstLine="0"/>
        <w:jc w:val="left"/>
        <w:rPr>
          <w:rFonts w:eastAsiaTheme="majorEastAsia" w:cstheme="majorBidi"/>
          <w:b/>
          <w:bCs/>
          <w:sz w:val="28"/>
          <w:szCs w:val="28"/>
        </w:rPr>
      </w:pPr>
    </w:p>
    <w:p w14:paraId="38254509" w14:textId="77777777" w:rsidR="00250038" w:rsidRDefault="00250038" w:rsidP="00250038">
      <w:bookmarkStart w:id="20" w:name="_Toc488176617"/>
    </w:p>
    <w:p w14:paraId="08D644DD" w14:textId="77777777" w:rsidR="007441D4" w:rsidRDefault="007441D4" w:rsidP="00250038"/>
    <w:p w14:paraId="1F1C768E" w14:textId="77777777" w:rsidR="007441D4" w:rsidRDefault="007441D4" w:rsidP="00250038"/>
    <w:p w14:paraId="21FCD5C4" w14:textId="77777777" w:rsidR="007441D4" w:rsidRDefault="007441D4" w:rsidP="00250038"/>
    <w:p w14:paraId="7BA1922C" w14:textId="77777777" w:rsidR="007441D4" w:rsidRDefault="007441D4" w:rsidP="00250038"/>
    <w:p w14:paraId="00719740" w14:textId="77777777" w:rsidR="007441D4" w:rsidRDefault="007441D4" w:rsidP="00250038"/>
    <w:p w14:paraId="20C43011" w14:textId="77777777" w:rsidR="007441D4" w:rsidRDefault="007441D4" w:rsidP="00250038"/>
    <w:p w14:paraId="2174D066" w14:textId="77777777" w:rsidR="007441D4" w:rsidRDefault="007441D4" w:rsidP="00250038"/>
    <w:p w14:paraId="196B9E54" w14:textId="77777777" w:rsidR="007441D4" w:rsidRDefault="007441D4" w:rsidP="00250038"/>
    <w:p w14:paraId="50A5C05D" w14:textId="77777777" w:rsidR="007441D4" w:rsidRDefault="007441D4" w:rsidP="00250038"/>
    <w:p w14:paraId="5E75A273" w14:textId="77777777" w:rsidR="007441D4" w:rsidRDefault="007441D4" w:rsidP="00491D58">
      <w:pPr>
        <w:ind w:firstLine="0"/>
      </w:pPr>
    </w:p>
    <w:p w14:paraId="2F6F66A5" w14:textId="77777777" w:rsidR="007441D4" w:rsidRDefault="007441D4" w:rsidP="00211812">
      <w:pPr>
        <w:spacing w:after="120"/>
        <w:jc w:val="center"/>
        <w:rPr>
          <w:b/>
          <w:sz w:val="28"/>
        </w:rPr>
      </w:pPr>
      <w:r w:rsidRPr="007441D4">
        <w:rPr>
          <w:b/>
          <w:sz w:val="28"/>
        </w:rPr>
        <w:lastRenderedPageBreak/>
        <w:t>RESİMLER DİZİNİ</w:t>
      </w:r>
    </w:p>
    <w:p w14:paraId="5FC18C59" w14:textId="77777777" w:rsidR="007441D4" w:rsidRDefault="007441D4" w:rsidP="00211812">
      <w:pPr>
        <w:spacing w:after="120"/>
        <w:jc w:val="center"/>
        <w:rPr>
          <w:b/>
        </w:rPr>
      </w:pPr>
    </w:p>
    <w:p w14:paraId="1F322C51" w14:textId="77777777" w:rsidR="007441D4" w:rsidRPr="007441D4" w:rsidRDefault="007441D4" w:rsidP="00211812">
      <w:pPr>
        <w:spacing w:after="120"/>
        <w:jc w:val="cente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12"/>
        <w:gridCol w:w="598"/>
      </w:tblGrid>
      <w:tr w:rsidR="007441D4" w:rsidRPr="002D7525" w14:paraId="121EDBEC" w14:textId="77777777" w:rsidTr="0071787F">
        <w:tc>
          <w:tcPr>
            <w:tcW w:w="1101" w:type="dxa"/>
          </w:tcPr>
          <w:p w14:paraId="62DAEE2C" w14:textId="77777777" w:rsidR="007441D4" w:rsidRPr="008B40F2" w:rsidRDefault="007441D4" w:rsidP="008B40F2">
            <w:pPr>
              <w:pStyle w:val="T1"/>
              <w:rPr>
                <w:b/>
              </w:rPr>
            </w:pPr>
            <w:r w:rsidRPr="008B40F2">
              <w:rPr>
                <w:b/>
              </w:rPr>
              <w:t>Resim</w:t>
            </w:r>
            <w:r w:rsidR="0071787F" w:rsidRPr="008B40F2">
              <w:rPr>
                <w:b/>
              </w:rPr>
              <w:t xml:space="preserve"> 1.</w:t>
            </w:r>
          </w:p>
        </w:tc>
        <w:tc>
          <w:tcPr>
            <w:tcW w:w="7512" w:type="dxa"/>
          </w:tcPr>
          <w:p w14:paraId="03F00A85" w14:textId="6991B7F1" w:rsidR="007441D4" w:rsidRPr="008B40F2" w:rsidRDefault="008B40F2" w:rsidP="008B40F2">
            <w:pPr>
              <w:pStyle w:val="T1"/>
            </w:pPr>
            <w:r w:rsidRPr="008B40F2">
              <w:t>Çalışmada kullanılan VITEK MS slaytı</w:t>
            </w:r>
            <w:r w:rsidRPr="008B40F2">
              <w:rPr>
                <w:webHidden/>
              </w:rPr>
              <w:t xml:space="preserve"> </w:t>
            </w:r>
            <w:r w:rsidR="0071787F" w:rsidRPr="008B40F2">
              <w:rPr>
                <w:webHidden/>
              </w:rPr>
              <w:t>…………</w:t>
            </w:r>
            <w:r>
              <w:rPr>
                <w:webHidden/>
              </w:rPr>
              <w:t>……………………...</w:t>
            </w:r>
            <w:r w:rsidR="0071787F" w:rsidRPr="008B40F2">
              <w:rPr>
                <w:webHidden/>
              </w:rPr>
              <w:t>.….</w:t>
            </w:r>
          </w:p>
        </w:tc>
        <w:tc>
          <w:tcPr>
            <w:tcW w:w="598" w:type="dxa"/>
          </w:tcPr>
          <w:p w14:paraId="2AD03F73" w14:textId="157F29D3" w:rsidR="007441D4" w:rsidRPr="002D7525" w:rsidRDefault="0071787F" w:rsidP="008B40F2">
            <w:pPr>
              <w:pStyle w:val="T1"/>
            </w:pPr>
            <w:r w:rsidRPr="002D7525">
              <w:t>2</w:t>
            </w:r>
            <w:r w:rsidR="008B40F2">
              <w:t>1</w:t>
            </w:r>
          </w:p>
        </w:tc>
      </w:tr>
    </w:tbl>
    <w:p w14:paraId="1B53144B" w14:textId="77777777" w:rsidR="00250038" w:rsidRDefault="001A4E07" w:rsidP="008B40F2">
      <w:pPr>
        <w:pStyle w:val="T1"/>
      </w:pPr>
      <w:r>
        <w:fldChar w:fldCharType="begin"/>
      </w:r>
      <w:r w:rsidR="00250038">
        <w:instrText xml:space="preserve"> TOC \h \z \t "Aralık Yok;1" </w:instrText>
      </w:r>
      <w:r>
        <w:fldChar w:fldCharType="separate"/>
      </w:r>
    </w:p>
    <w:p w14:paraId="5D3E33AC" w14:textId="77777777" w:rsidR="00B962B0" w:rsidRDefault="001A4E07" w:rsidP="00211812">
      <w:pPr>
        <w:spacing w:after="120"/>
      </w:pPr>
      <w:r>
        <w:fldChar w:fldCharType="end"/>
      </w:r>
    </w:p>
    <w:p w14:paraId="365130B1" w14:textId="77777777" w:rsidR="00B962B0" w:rsidRDefault="00B962B0" w:rsidP="00B962B0"/>
    <w:p w14:paraId="63C5BCA8" w14:textId="77777777" w:rsidR="00B962B0" w:rsidRDefault="00B962B0" w:rsidP="00B962B0"/>
    <w:p w14:paraId="33E36860" w14:textId="77777777" w:rsidR="00B962B0" w:rsidRDefault="00B962B0" w:rsidP="00B962B0"/>
    <w:p w14:paraId="36280191" w14:textId="77777777" w:rsidR="00B962B0" w:rsidRDefault="00B962B0" w:rsidP="00B962B0"/>
    <w:p w14:paraId="37D0F796" w14:textId="77777777" w:rsidR="00B962B0" w:rsidRDefault="00B962B0" w:rsidP="00B962B0"/>
    <w:p w14:paraId="66B6FC26" w14:textId="77777777" w:rsidR="00B962B0" w:rsidRDefault="00B962B0" w:rsidP="00B962B0"/>
    <w:p w14:paraId="14F422A9" w14:textId="77777777" w:rsidR="00B962B0" w:rsidRDefault="00B962B0" w:rsidP="00B962B0"/>
    <w:p w14:paraId="74E27399" w14:textId="77777777" w:rsidR="00B962B0" w:rsidRDefault="00B962B0" w:rsidP="00B962B0"/>
    <w:p w14:paraId="2E79BC5A" w14:textId="77777777" w:rsidR="00B962B0" w:rsidRDefault="00B962B0" w:rsidP="00B962B0"/>
    <w:p w14:paraId="0F3BA7A2" w14:textId="77777777" w:rsidR="00B962B0" w:rsidRDefault="00B962B0" w:rsidP="00B962B0"/>
    <w:p w14:paraId="7E9AAAA5" w14:textId="77777777" w:rsidR="00B962B0" w:rsidRDefault="00B962B0" w:rsidP="00B962B0"/>
    <w:p w14:paraId="0E917002" w14:textId="77777777" w:rsidR="00B962B0" w:rsidRDefault="00B962B0" w:rsidP="00B962B0"/>
    <w:p w14:paraId="7C82BE23" w14:textId="77777777" w:rsidR="00B962B0" w:rsidRDefault="00B962B0" w:rsidP="00B962B0"/>
    <w:p w14:paraId="3EC53482" w14:textId="77777777" w:rsidR="00B962B0" w:rsidRDefault="00B962B0" w:rsidP="00B962B0"/>
    <w:p w14:paraId="2E7C395E" w14:textId="77777777" w:rsidR="00B962B0" w:rsidRDefault="00B962B0" w:rsidP="00B962B0"/>
    <w:p w14:paraId="6EB19254" w14:textId="77777777" w:rsidR="00B962B0" w:rsidRDefault="00B962B0" w:rsidP="00B962B0"/>
    <w:p w14:paraId="2D478FC9" w14:textId="77777777" w:rsidR="00B962B0" w:rsidRDefault="00B962B0" w:rsidP="00B962B0"/>
    <w:p w14:paraId="2D63E1D2" w14:textId="77777777" w:rsidR="00B962B0" w:rsidRDefault="00B962B0" w:rsidP="00B962B0"/>
    <w:p w14:paraId="6BDAF9EC" w14:textId="77777777" w:rsidR="00B962B0" w:rsidRDefault="00B962B0" w:rsidP="00B962B0"/>
    <w:p w14:paraId="4AB2BB42" w14:textId="77777777" w:rsidR="00B962B0" w:rsidRDefault="00B962B0" w:rsidP="00B962B0"/>
    <w:p w14:paraId="741F85BB" w14:textId="77777777" w:rsidR="00B962B0" w:rsidRDefault="00B962B0" w:rsidP="00491D58">
      <w:pPr>
        <w:ind w:firstLine="0"/>
      </w:pPr>
    </w:p>
    <w:p w14:paraId="5F4DE169" w14:textId="77777777" w:rsidR="00491D58" w:rsidRDefault="00491D58" w:rsidP="00491D58">
      <w:pPr>
        <w:ind w:firstLine="0"/>
      </w:pPr>
    </w:p>
    <w:p w14:paraId="49CD596D" w14:textId="77777777" w:rsidR="00491D58" w:rsidRDefault="00491D58" w:rsidP="00491D58">
      <w:pPr>
        <w:ind w:firstLine="0"/>
      </w:pPr>
    </w:p>
    <w:p w14:paraId="65EC9418" w14:textId="5580D5C6" w:rsidR="00491D58" w:rsidRDefault="00491D58" w:rsidP="00491D58">
      <w:pPr>
        <w:ind w:firstLine="0"/>
      </w:pPr>
    </w:p>
    <w:p w14:paraId="4A95FEAC" w14:textId="77777777" w:rsidR="009959AB" w:rsidRDefault="009959AB" w:rsidP="00491D58">
      <w:pPr>
        <w:ind w:firstLine="0"/>
      </w:pPr>
    </w:p>
    <w:p w14:paraId="3FFA5355" w14:textId="77777777" w:rsidR="00491D58" w:rsidRDefault="00491D58" w:rsidP="00491D58">
      <w:pPr>
        <w:ind w:firstLine="0"/>
      </w:pPr>
    </w:p>
    <w:p w14:paraId="785A441A" w14:textId="77777777" w:rsidR="00B962B0" w:rsidRPr="0071787F" w:rsidRDefault="0071787F" w:rsidP="00211812">
      <w:pPr>
        <w:spacing w:after="120"/>
        <w:jc w:val="center"/>
        <w:rPr>
          <w:b/>
          <w:sz w:val="28"/>
        </w:rPr>
      </w:pPr>
      <w:r w:rsidRPr="0071787F">
        <w:rPr>
          <w:b/>
          <w:sz w:val="28"/>
        </w:rPr>
        <w:lastRenderedPageBreak/>
        <w:t>TABLOLAR DİZİNİ</w:t>
      </w:r>
    </w:p>
    <w:p w14:paraId="39F38C50" w14:textId="77777777" w:rsidR="0070492E" w:rsidRDefault="0070492E" w:rsidP="008B40F2">
      <w:pPr>
        <w:pStyle w:val="T1"/>
      </w:pPr>
    </w:p>
    <w:p w14:paraId="4F5A9E12" w14:textId="77777777" w:rsidR="0071787F" w:rsidRDefault="0071787F" w:rsidP="00211812">
      <w:pPr>
        <w:spacing w:after="120"/>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12"/>
        <w:gridCol w:w="598"/>
      </w:tblGrid>
      <w:tr w:rsidR="0071787F" w:rsidRPr="002D7525" w14:paraId="2D116DB5" w14:textId="77777777" w:rsidTr="002D7525">
        <w:tc>
          <w:tcPr>
            <w:tcW w:w="1101" w:type="dxa"/>
          </w:tcPr>
          <w:p w14:paraId="626EFD8A" w14:textId="77777777" w:rsidR="0071787F" w:rsidRPr="002D7525" w:rsidRDefault="0071787F" w:rsidP="00211812">
            <w:pPr>
              <w:spacing w:after="120"/>
              <w:ind w:firstLine="0"/>
              <w:rPr>
                <w:szCs w:val="24"/>
              </w:rPr>
            </w:pPr>
            <w:r w:rsidRPr="002D7525">
              <w:rPr>
                <w:b/>
                <w:szCs w:val="24"/>
              </w:rPr>
              <w:t>Tablo 1.</w:t>
            </w:r>
          </w:p>
        </w:tc>
        <w:tc>
          <w:tcPr>
            <w:tcW w:w="7512" w:type="dxa"/>
          </w:tcPr>
          <w:p w14:paraId="570191A4" w14:textId="39B39A1F" w:rsidR="0071787F" w:rsidRPr="002D7525" w:rsidRDefault="00780481" w:rsidP="00211812">
            <w:pPr>
              <w:spacing w:after="120"/>
              <w:ind w:firstLine="0"/>
              <w:rPr>
                <w:szCs w:val="24"/>
              </w:rPr>
            </w:pPr>
            <w:r w:rsidRPr="00950E8A">
              <w:rPr>
                <w:szCs w:val="24"/>
              </w:rPr>
              <w:t>Uterus lümeninden izole edilen bakterilerin potansiyellerine göre sın</w:t>
            </w:r>
            <w:r>
              <w:rPr>
                <w:szCs w:val="24"/>
              </w:rPr>
              <w:t xml:space="preserve">ıflandırılması </w:t>
            </w:r>
            <w:r w:rsidRPr="002D7525">
              <w:rPr>
                <w:szCs w:val="24"/>
              </w:rPr>
              <w:t>…………………</w:t>
            </w:r>
            <w:r>
              <w:rPr>
                <w:szCs w:val="24"/>
              </w:rPr>
              <w:t>.</w:t>
            </w:r>
            <w:r w:rsidRPr="002D7525">
              <w:rPr>
                <w:szCs w:val="24"/>
              </w:rPr>
              <w:t>..</w:t>
            </w:r>
            <w:r>
              <w:rPr>
                <w:szCs w:val="24"/>
              </w:rPr>
              <w:t>...............................................................</w:t>
            </w:r>
          </w:p>
        </w:tc>
        <w:tc>
          <w:tcPr>
            <w:tcW w:w="598" w:type="dxa"/>
          </w:tcPr>
          <w:p w14:paraId="723D19BD" w14:textId="54F90FC1" w:rsidR="0071787F" w:rsidRPr="002D7525" w:rsidRDefault="00780481" w:rsidP="00211812">
            <w:pPr>
              <w:spacing w:after="120"/>
              <w:ind w:firstLine="0"/>
              <w:jc w:val="center"/>
              <w:rPr>
                <w:szCs w:val="24"/>
              </w:rPr>
            </w:pPr>
            <w:r>
              <w:rPr>
                <w:szCs w:val="24"/>
              </w:rPr>
              <w:t>4</w:t>
            </w:r>
          </w:p>
        </w:tc>
      </w:tr>
    </w:tbl>
    <w:p w14:paraId="435E70B0" w14:textId="77777777" w:rsidR="0071787F" w:rsidRPr="0071787F" w:rsidRDefault="0071787F" w:rsidP="0071787F"/>
    <w:p w14:paraId="1915EBF4" w14:textId="77777777" w:rsidR="0071787F" w:rsidRDefault="0071787F" w:rsidP="0071787F"/>
    <w:bookmarkEnd w:id="20"/>
    <w:p w14:paraId="7909A536" w14:textId="77777777" w:rsidR="00633770" w:rsidRPr="00633770" w:rsidRDefault="000E1143" w:rsidP="008B40F2">
      <w:pPr>
        <w:pStyle w:val="T1"/>
        <w:rPr>
          <w:color w:val="000000" w:themeColor="text1"/>
        </w:rPr>
      </w:pPr>
      <w:r>
        <w:br w:type="page"/>
      </w:r>
    </w:p>
    <w:p w14:paraId="021403F4" w14:textId="77777777" w:rsidR="002D7525" w:rsidRDefault="002D7525" w:rsidP="00211812">
      <w:pPr>
        <w:spacing w:after="120"/>
        <w:jc w:val="center"/>
        <w:rPr>
          <w:rFonts w:cs="Times New Roman"/>
          <w:b/>
          <w:sz w:val="28"/>
          <w:szCs w:val="24"/>
        </w:rPr>
      </w:pPr>
      <w:bookmarkStart w:id="21" w:name="_Hlk9799510"/>
      <w:r w:rsidRPr="002D7525">
        <w:rPr>
          <w:rFonts w:cs="Times New Roman"/>
          <w:b/>
          <w:sz w:val="28"/>
          <w:szCs w:val="24"/>
        </w:rPr>
        <w:lastRenderedPageBreak/>
        <w:t>ÖZET</w:t>
      </w:r>
    </w:p>
    <w:p w14:paraId="54E85A84" w14:textId="77777777" w:rsidR="002D7525" w:rsidRPr="002D7525" w:rsidRDefault="002D7525" w:rsidP="00211812">
      <w:pPr>
        <w:spacing w:after="120"/>
        <w:jc w:val="center"/>
        <w:rPr>
          <w:rFonts w:cs="Times New Roman"/>
          <w:b/>
          <w:szCs w:val="24"/>
        </w:rPr>
      </w:pPr>
    </w:p>
    <w:p w14:paraId="70E5609B" w14:textId="77777777" w:rsidR="002D7525" w:rsidRPr="002D7525" w:rsidRDefault="002D7525" w:rsidP="00211812">
      <w:pPr>
        <w:spacing w:after="120"/>
        <w:jc w:val="center"/>
        <w:rPr>
          <w:rFonts w:cs="Times New Roman"/>
          <w:b/>
          <w:szCs w:val="24"/>
        </w:rPr>
      </w:pPr>
    </w:p>
    <w:p w14:paraId="1AF80E28" w14:textId="33762B72" w:rsidR="0016203A" w:rsidRPr="0016203A" w:rsidRDefault="0016203A" w:rsidP="0016203A">
      <w:pPr>
        <w:spacing w:after="120"/>
        <w:jc w:val="center"/>
        <w:rPr>
          <w:b/>
        </w:rPr>
      </w:pPr>
      <w:r w:rsidRPr="0016203A">
        <w:rPr>
          <w:b/>
        </w:rPr>
        <w:t>ENDOME</w:t>
      </w:r>
      <w:r w:rsidR="00DE4F6B">
        <w:rPr>
          <w:b/>
        </w:rPr>
        <w:t>TRİTİSLİ İNEKLERDEN PATOJEN</w:t>
      </w:r>
      <w:r w:rsidRPr="0016203A">
        <w:rPr>
          <w:b/>
        </w:rPr>
        <w:t xml:space="preserve"> MİKROORGANİZMALARIN MALDI-TOF MS İLE İDENTİFİKASYONU VE İZOLATLARIN ANTİBİYOTİKLERİN DUYARLILIKLARININ BELİRLENMESİ</w:t>
      </w:r>
    </w:p>
    <w:p w14:paraId="3ADA05AC" w14:textId="77777777" w:rsidR="00211812" w:rsidRPr="00400ED6" w:rsidRDefault="00211812" w:rsidP="00211812">
      <w:pPr>
        <w:spacing w:after="120"/>
        <w:jc w:val="center"/>
        <w:rPr>
          <w:rFonts w:cs="Times New Roman"/>
          <w:b/>
          <w:szCs w:val="24"/>
        </w:rPr>
      </w:pPr>
    </w:p>
    <w:p w14:paraId="59186EED" w14:textId="6E99BCBF" w:rsidR="00211812" w:rsidRPr="009A7107" w:rsidRDefault="002869BD" w:rsidP="00211812">
      <w:pPr>
        <w:spacing w:after="120"/>
        <w:ind w:firstLine="0"/>
        <w:rPr>
          <w:b/>
          <w:szCs w:val="24"/>
        </w:rPr>
      </w:pPr>
      <w:r>
        <w:rPr>
          <w:b/>
          <w:szCs w:val="24"/>
        </w:rPr>
        <w:t>Palalıoğlu B</w:t>
      </w:r>
      <w:r w:rsidR="00211812" w:rsidRPr="00793C8C">
        <w:rPr>
          <w:b/>
          <w:szCs w:val="24"/>
        </w:rPr>
        <w:t>. Aydın Adnan Menderes Üniversitesi, Sağlık Bilimleri Enstitüsü,</w:t>
      </w:r>
      <w:r w:rsidR="0016203A">
        <w:rPr>
          <w:b/>
          <w:szCs w:val="24"/>
        </w:rPr>
        <w:t xml:space="preserve"> </w:t>
      </w:r>
      <w:r>
        <w:rPr>
          <w:b/>
          <w:szCs w:val="24"/>
        </w:rPr>
        <w:t>Veterinerlik Mikrobiyolojisi</w:t>
      </w:r>
      <w:r w:rsidR="0016203A">
        <w:rPr>
          <w:b/>
          <w:szCs w:val="24"/>
        </w:rPr>
        <w:t>, Yüksek Lisans Tezi, Aydın, 2024</w:t>
      </w:r>
      <w:r w:rsidR="00211812" w:rsidRPr="00793C8C">
        <w:rPr>
          <w:b/>
          <w:szCs w:val="24"/>
        </w:rPr>
        <w:t>.</w:t>
      </w:r>
    </w:p>
    <w:p w14:paraId="196452F7" w14:textId="6D2F6F7B" w:rsidR="00211812" w:rsidRPr="00211812" w:rsidRDefault="00211812" w:rsidP="00211812">
      <w:pPr>
        <w:tabs>
          <w:tab w:val="left" w:pos="567"/>
        </w:tabs>
        <w:spacing w:after="120"/>
        <w:ind w:firstLine="0"/>
        <w:rPr>
          <w:b/>
          <w:szCs w:val="24"/>
        </w:rPr>
      </w:pPr>
      <w:r w:rsidRPr="00211812">
        <w:rPr>
          <w:b/>
          <w:szCs w:val="24"/>
        </w:rPr>
        <w:t xml:space="preserve">Amaç: </w:t>
      </w:r>
      <w:r w:rsidRPr="00211812">
        <w:rPr>
          <w:szCs w:val="24"/>
        </w:rPr>
        <w:t xml:space="preserve">Bu araştırma </w:t>
      </w:r>
      <w:r w:rsidR="00791DBC">
        <w:rPr>
          <w:szCs w:val="24"/>
        </w:rPr>
        <w:t xml:space="preserve">Batı Ege illerinde (Aydın, Denizli, Muğla) </w:t>
      </w:r>
      <w:r w:rsidR="00791DBC" w:rsidRPr="00171E7D">
        <w:t>endometritisli süt ineklerinin vaginal akıntı örneklerinden izole edilen patojen mikroorganizmaların</w:t>
      </w:r>
      <w:r w:rsidR="00791DBC">
        <w:t xml:space="preserve"> tespiti ve</w:t>
      </w:r>
      <w:r w:rsidR="00791DBC" w:rsidRPr="00171E7D">
        <w:t xml:space="preserve"> antibiyotik direnç p</w:t>
      </w:r>
      <w:r w:rsidR="00791DBC">
        <w:t>rofillerinin ortaya konulması</w:t>
      </w:r>
      <w:r w:rsidR="009A5091">
        <w:rPr>
          <w:szCs w:val="24"/>
        </w:rPr>
        <w:t xml:space="preserve"> amacı ile yapıldı</w:t>
      </w:r>
      <w:r w:rsidRPr="00211812">
        <w:rPr>
          <w:szCs w:val="24"/>
        </w:rPr>
        <w:t>.</w:t>
      </w:r>
    </w:p>
    <w:p w14:paraId="38CF918B" w14:textId="52E95238" w:rsidR="00211812" w:rsidRPr="00211812" w:rsidRDefault="00211812" w:rsidP="00211812">
      <w:pPr>
        <w:tabs>
          <w:tab w:val="left" w:pos="567"/>
        </w:tabs>
        <w:spacing w:after="120"/>
        <w:ind w:firstLine="0"/>
        <w:rPr>
          <w:b/>
          <w:szCs w:val="24"/>
        </w:rPr>
      </w:pPr>
      <w:r w:rsidRPr="00211812">
        <w:rPr>
          <w:b/>
          <w:szCs w:val="24"/>
        </w:rPr>
        <w:t xml:space="preserve">Gereç ve Yöntem: </w:t>
      </w:r>
      <w:r w:rsidRPr="00211812">
        <w:rPr>
          <w:szCs w:val="24"/>
        </w:rPr>
        <w:t xml:space="preserve">Araştırma, </w:t>
      </w:r>
      <w:r w:rsidR="00791DBC">
        <w:t>Aydın, Denizli ve Muğla’da</w:t>
      </w:r>
      <w:r w:rsidR="00791DBC" w:rsidRPr="00AD235D">
        <w:t xml:space="preserve"> bulunan çeşitli işletmelerden</w:t>
      </w:r>
      <w:r w:rsidR="00791DBC">
        <w:t xml:space="preserve"> (her ilden 50 adet olmak üzere)</w:t>
      </w:r>
      <w:r w:rsidR="00791DBC" w:rsidRPr="00AD235D">
        <w:t xml:space="preserve"> endometritis şüpheli</w:t>
      </w:r>
      <w:r w:rsidR="00791DBC">
        <w:t xml:space="preserve"> toplamda 150 inekten alınan vajinal akıntı </w:t>
      </w:r>
      <w:r w:rsidR="00791DBC" w:rsidRPr="00AD235D">
        <w:t>numuneleri</w:t>
      </w:r>
      <w:r w:rsidR="00791DBC">
        <w:t xml:space="preserve"> ile yapılmıştır. Bakteriyel kültür sonucu izole edilen bakterilerin MALDI-TOF MS</w:t>
      </w:r>
      <w:r w:rsidR="00791DBC" w:rsidRPr="00AD235D">
        <w:t xml:space="preserve"> </w:t>
      </w:r>
      <w:r w:rsidR="00791DBC">
        <w:rPr>
          <w:szCs w:val="24"/>
        </w:rPr>
        <w:t>ile identifikasyonları y</w:t>
      </w:r>
      <w:r w:rsidR="00505F30">
        <w:rPr>
          <w:szCs w:val="24"/>
        </w:rPr>
        <w:t xml:space="preserve">apıldı ve </w:t>
      </w:r>
      <w:r w:rsidR="00505F30">
        <w:t>Kirby - Bauer Disk Diffüzyon</w:t>
      </w:r>
      <w:r w:rsidR="00505F30" w:rsidRPr="00211812">
        <w:rPr>
          <w:szCs w:val="24"/>
        </w:rPr>
        <w:t xml:space="preserve"> </w:t>
      </w:r>
      <w:r w:rsidR="00505F30">
        <w:rPr>
          <w:szCs w:val="24"/>
        </w:rPr>
        <w:t>metodu ile antibiyotik duyarlılık testleri gerçekleştirildi.</w:t>
      </w:r>
      <w:r w:rsidRPr="00211812">
        <w:rPr>
          <w:szCs w:val="24"/>
        </w:rPr>
        <w:t xml:space="preserve"> </w:t>
      </w:r>
    </w:p>
    <w:p w14:paraId="0E0F43BC" w14:textId="5A8B2049" w:rsidR="00211812" w:rsidRPr="00036805" w:rsidRDefault="00211812" w:rsidP="00211812">
      <w:pPr>
        <w:tabs>
          <w:tab w:val="left" w:pos="567"/>
        </w:tabs>
        <w:spacing w:after="120"/>
        <w:ind w:firstLine="0"/>
        <w:rPr>
          <w:b/>
          <w:szCs w:val="24"/>
        </w:rPr>
      </w:pPr>
      <w:r w:rsidRPr="00211812">
        <w:rPr>
          <w:b/>
          <w:szCs w:val="24"/>
        </w:rPr>
        <w:t xml:space="preserve">Bulgular: </w:t>
      </w:r>
      <w:r w:rsidR="00505F30">
        <w:rPr>
          <w:szCs w:val="24"/>
        </w:rPr>
        <w:t>Araştırma</w:t>
      </w:r>
      <w:r w:rsidR="00505F30" w:rsidRPr="00972679">
        <w:rPr>
          <w:szCs w:val="24"/>
        </w:rPr>
        <w:t>da Aydın ilinden alınan 50 örnekten 45 izolat, Denizli ilinden alınan 50 örnekten 43 izolat, Muğla ilinden alınan 50 örnekten 32 izolat elde edil</w:t>
      </w:r>
      <w:r w:rsidR="00591A13">
        <w:rPr>
          <w:szCs w:val="24"/>
        </w:rPr>
        <w:t>di</w:t>
      </w:r>
      <w:r w:rsidR="00505F30" w:rsidRPr="00972679">
        <w:rPr>
          <w:szCs w:val="24"/>
        </w:rPr>
        <w:t>.</w:t>
      </w:r>
      <w:r w:rsidR="00036805">
        <w:rPr>
          <w:szCs w:val="24"/>
        </w:rPr>
        <w:t xml:space="preserve"> İzolatlardan</w:t>
      </w:r>
      <w:r w:rsidR="00505F30" w:rsidRPr="00972679">
        <w:rPr>
          <w:szCs w:val="24"/>
        </w:rPr>
        <w:t xml:space="preserve"> </w:t>
      </w:r>
      <w:r w:rsidR="00505F30">
        <w:rPr>
          <w:szCs w:val="24"/>
        </w:rPr>
        <w:t>MALDI-TOF MS</w:t>
      </w:r>
      <w:r w:rsidR="00505F30" w:rsidRPr="00972679">
        <w:rPr>
          <w:szCs w:val="24"/>
        </w:rPr>
        <w:t xml:space="preserve"> </w:t>
      </w:r>
      <w:r w:rsidR="00505F30">
        <w:rPr>
          <w:szCs w:val="24"/>
        </w:rPr>
        <w:t>ile yapılan identifikasyon sonucunda</w:t>
      </w:r>
      <w:r w:rsidR="00591A13">
        <w:rPr>
          <w:szCs w:val="24"/>
        </w:rPr>
        <w:t xml:space="preserve"> 17 farklı bakteri türü tespit edildi.</w:t>
      </w:r>
      <w:r w:rsidR="00036805">
        <w:rPr>
          <w:szCs w:val="24"/>
        </w:rPr>
        <w:t xml:space="preserve"> </w:t>
      </w:r>
      <w:r w:rsidR="00505F30" w:rsidRPr="00972679">
        <w:rPr>
          <w:szCs w:val="24"/>
        </w:rPr>
        <w:t xml:space="preserve"> </w:t>
      </w:r>
      <w:r w:rsidR="00036805">
        <w:rPr>
          <w:szCs w:val="24"/>
        </w:rPr>
        <w:t>En çok tespit edilen bakteriyel etkenler (%27)</w:t>
      </w:r>
      <w:r w:rsidR="00036805" w:rsidRPr="00972679">
        <w:rPr>
          <w:szCs w:val="24"/>
        </w:rPr>
        <w:t xml:space="preserve"> </w:t>
      </w:r>
      <w:r w:rsidR="00036805" w:rsidRPr="00972679">
        <w:rPr>
          <w:rFonts w:eastAsia="Times New Roman" w:cs="Times New Roman"/>
          <w:i/>
          <w:iCs/>
          <w:szCs w:val="24"/>
          <w:lang w:eastAsia="tr-TR"/>
        </w:rPr>
        <w:t>T</w:t>
      </w:r>
      <w:r w:rsidR="00036805">
        <w:rPr>
          <w:rFonts w:eastAsia="Times New Roman" w:cs="Times New Roman"/>
          <w:i/>
          <w:iCs/>
          <w:szCs w:val="24"/>
          <w:lang w:eastAsia="tr-TR"/>
        </w:rPr>
        <w:t>rueperella</w:t>
      </w:r>
      <w:r w:rsidR="00036805" w:rsidRPr="00972679">
        <w:rPr>
          <w:rFonts w:eastAsia="Times New Roman" w:cs="Times New Roman"/>
          <w:i/>
          <w:iCs/>
          <w:szCs w:val="24"/>
          <w:lang w:eastAsia="tr-TR"/>
        </w:rPr>
        <w:t xml:space="preserve"> pyogenes, </w:t>
      </w:r>
      <w:r w:rsidR="00036805">
        <w:rPr>
          <w:rFonts w:eastAsia="Times New Roman" w:cs="Times New Roman"/>
          <w:szCs w:val="24"/>
          <w:lang w:eastAsia="tr-TR"/>
        </w:rPr>
        <w:t xml:space="preserve">(%18) </w:t>
      </w:r>
      <w:r w:rsidR="00036805" w:rsidRPr="00972679">
        <w:rPr>
          <w:rFonts w:eastAsia="Times New Roman" w:cs="Times New Roman"/>
          <w:i/>
          <w:iCs/>
          <w:szCs w:val="24"/>
          <w:lang w:eastAsia="tr-TR"/>
        </w:rPr>
        <w:t>Strep</w:t>
      </w:r>
      <w:r w:rsidR="00036805">
        <w:rPr>
          <w:rFonts w:eastAsia="Times New Roman" w:cs="Times New Roman"/>
          <w:i/>
          <w:iCs/>
          <w:szCs w:val="24"/>
          <w:lang w:eastAsia="tr-TR"/>
        </w:rPr>
        <w:t>tococcus</w:t>
      </w:r>
      <w:r w:rsidR="00036805" w:rsidRPr="00972679">
        <w:rPr>
          <w:rFonts w:eastAsia="Times New Roman" w:cs="Times New Roman"/>
          <w:i/>
          <w:iCs/>
          <w:szCs w:val="24"/>
          <w:lang w:eastAsia="tr-TR"/>
        </w:rPr>
        <w:t xml:space="preserve"> pluranimalium, </w:t>
      </w:r>
      <w:r w:rsidR="00036805">
        <w:rPr>
          <w:rFonts w:eastAsia="Times New Roman" w:cs="Times New Roman"/>
          <w:szCs w:val="24"/>
          <w:lang w:eastAsia="tr-TR"/>
        </w:rPr>
        <w:t>(%13)</w:t>
      </w:r>
      <w:r w:rsidR="00036805" w:rsidRPr="00972679">
        <w:rPr>
          <w:rFonts w:eastAsia="Times New Roman" w:cs="Times New Roman"/>
          <w:i/>
          <w:iCs/>
          <w:szCs w:val="24"/>
          <w:lang w:eastAsia="tr-TR"/>
        </w:rPr>
        <w:t xml:space="preserve"> E</w:t>
      </w:r>
      <w:r w:rsidR="00036805">
        <w:rPr>
          <w:rFonts w:eastAsia="Times New Roman" w:cs="Times New Roman"/>
          <w:i/>
          <w:iCs/>
          <w:szCs w:val="24"/>
          <w:lang w:eastAsia="tr-TR"/>
        </w:rPr>
        <w:t>scherichia</w:t>
      </w:r>
      <w:r w:rsidR="00036805" w:rsidRPr="00972679">
        <w:rPr>
          <w:rFonts w:eastAsia="Times New Roman" w:cs="Times New Roman"/>
          <w:i/>
          <w:iCs/>
          <w:szCs w:val="24"/>
          <w:lang w:eastAsia="tr-TR"/>
        </w:rPr>
        <w:t xml:space="preserve"> coli</w:t>
      </w:r>
      <w:r w:rsidR="00036805" w:rsidRPr="00211812">
        <w:rPr>
          <w:szCs w:val="24"/>
        </w:rPr>
        <w:t xml:space="preserve"> </w:t>
      </w:r>
      <w:r w:rsidR="00036805">
        <w:rPr>
          <w:szCs w:val="24"/>
        </w:rPr>
        <w:t xml:space="preserve">olarak bulundu. Antibiyotik duyarlılık testlerinde </w:t>
      </w:r>
      <w:r w:rsidR="00036805" w:rsidRPr="00972679">
        <w:rPr>
          <w:rFonts w:eastAsia="Times New Roman" w:cs="Times New Roman"/>
          <w:i/>
          <w:iCs/>
          <w:szCs w:val="24"/>
          <w:lang w:eastAsia="tr-TR"/>
        </w:rPr>
        <w:t>T</w:t>
      </w:r>
      <w:r w:rsidR="00036805">
        <w:rPr>
          <w:rFonts w:eastAsia="Times New Roman" w:cs="Times New Roman"/>
          <w:i/>
          <w:iCs/>
          <w:szCs w:val="24"/>
          <w:lang w:eastAsia="tr-TR"/>
        </w:rPr>
        <w:t>rueperella</w:t>
      </w:r>
      <w:r w:rsidR="00036805" w:rsidRPr="00972679">
        <w:rPr>
          <w:rFonts w:eastAsia="Times New Roman" w:cs="Times New Roman"/>
          <w:i/>
          <w:iCs/>
          <w:szCs w:val="24"/>
          <w:lang w:eastAsia="tr-TR"/>
        </w:rPr>
        <w:t xml:space="preserve"> pyogenes</w:t>
      </w:r>
      <w:r w:rsidR="00036805">
        <w:rPr>
          <w:rFonts w:eastAsia="Times New Roman" w:cs="Times New Roman"/>
          <w:i/>
          <w:iCs/>
          <w:szCs w:val="24"/>
          <w:lang w:eastAsia="tr-TR"/>
        </w:rPr>
        <w:t xml:space="preserve"> </w:t>
      </w:r>
      <w:r w:rsidR="00036805">
        <w:rPr>
          <w:rFonts w:eastAsia="Times New Roman" w:cs="Times New Roman"/>
          <w:iCs/>
          <w:szCs w:val="24"/>
          <w:lang w:eastAsia="tr-TR"/>
        </w:rPr>
        <w:t xml:space="preserve">ve </w:t>
      </w:r>
      <w:r w:rsidR="00036805" w:rsidRPr="00972679">
        <w:rPr>
          <w:rFonts w:eastAsia="Times New Roman" w:cs="Times New Roman"/>
          <w:i/>
          <w:iCs/>
          <w:szCs w:val="24"/>
          <w:lang w:eastAsia="tr-TR"/>
        </w:rPr>
        <w:t>E</w:t>
      </w:r>
      <w:r w:rsidR="00036805">
        <w:rPr>
          <w:rFonts w:eastAsia="Times New Roman" w:cs="Times New Roman"/>
          <w:i/>
          <w:iCs/>
          <w:szCs w:val="24"/>
          <w:lang w:eastAsia="tr-TR"/>
        </w:rPr>
        <w:t>scherichia</w:t>
      </w:r>
      <w:r w:rsidR="00036805" w:rsidRPr="00972679">
        <w:rPr>
          <w:rFonts w:eastAsia="Times New Roman" w:cs="Times New Roman"/>
          <w:i/>
          <w:iCs/>
          <w:szCs w:val="24"/>
          <w:lang w:eastAsia="tr-TR"/>
        </w:rPr>
        <w:t xml:space="preserve"> coli</w:t>
      </w:r>
      <w:r w:rsidR="00036805">
        <w:rPr>
          <w:rFonts w:eastAsia="Times New Roman" w:cs="Times New Roman"/>
          <w:i/>
          <w:iCs/>
          <w:szCs w:val="24"/>
          <w:lang w:eastAsia="tr-TR"/>
        </w:rPr>
        <w:t xml:space="preserve"> </w:t>
      </w:r>
      <w:r w:rsidR="00036805" w:rsidRPr="00036805">
        <w:rPr>
          <w:rFonts w:eastAsia="Times New Roman" w:cs="Times New Roman"/>
          <w:iCs/>
          <w:szCs w:val="24"/>
          <w:lang w:eastAsia="tr-TR"/>
        </w:rPr>
        <w:t>izolatlarının tamamı</w:t>
      </w:r>
      <w:r w:rsidR="00036805">
        <w:rPr>
          <w:rFonts w:eastAsia="Times New Roman" w:cs="Times New Roman"/>
          <w:iCs/>
          <w:szCs w:val="24"/>
          <w:lang w:eastAsia="tr-TR"/>
        </w:rPr>
        <w:t xml:space="preserve"> amoksisilin-klavulanik asit, ampisilin ve penisilin G’ye karşı dirençli olarak bulundu.</w:t>
      </w:r>
    </w:p>
    <w:p w14:paraId="248FC115" w14:textId="7496CFD5" w:rsidR="000C73D1" w:rsidRDefault="00211812" w:rsidP="00211812">
      <w:pPr>
        <w:tabs>
          <w:tab w:val="left" w:pos="567"/>
        </w:tabs>
        <w:spacing w:after="120"/>
        <w:ind w:firstLine="0"/>
        <w:rPr>
          <w:lang w:eastAsia="tr-TR"/>
        </w:rPr>
      </w:pPr>
      <w:r w:rsidRPr="00211812">
        <w:rPr>
          <w:b/>
          <w:szCs w:val="24"/>
        </w:rPr>
        <w:t xml:space="preserve">Sonuç: </w:t>
      </w:r>
      <w:r w:rsidR="000C73D1">
        <w:t>Araştırma</w:t>
      </w:r>
      <w:r w:rsidR="000C73D1">
        <w:rPr>
          <w:spacing w:val="-2"/>
        </w:rPr>
        <w:t xml:space="preserve"> </w:t>
      </w:r>
      <w:r w:rsidR="000C73D1">
        <w:t xml:space="preserve">sonucunda, </w:t>
      </w:r>
      <w:r w:rsidR="000C73D1" w:rsidRPr="00972679">
        <w:rPr>
          <w:i/>
          <w:iCs/>
          <w:lang w:eastAsia="tr-TR"/>
        </w:rPr>
        <w:t>T</w:t>
      </w:r>
      <w:r w:rsidR="000C73D1">
        <w:rPr>
          <w:i/>
          <w:iCs/>
          <w:lang w:eastAsia="tr-TR"/>
        </w:rPr>
        <w:t>.</w:t>
      </w:r>
      <w:r w:rsidR="005A7B7A">
        <w:rPr>
          <w:i/>
          <w:iCs/>
          <w:lang w:eastAsia="tr-TR"/>
        </w:rPr>
        <w:t xml:space="preserve"> pyogenes</w:t>
      </w:r>
      <w:r w:rsidR="000C73D1">
        <w:rPr>
          <w:i/>
          <w:iCs/>
          <w:lang w:eastAsia="tr-TR"/>
        </w:rPr>
        <w:t xml:space="preserve"> ve </w:t>
      </w:r>
      <w:r w:rsidR="000C73D1" w:rsidRPr="00972679">
        <w:rPr>
          <w:i/>
          <w:iCs/>
          <w:lang w:eastAsia="tr-TR"/>
        </w:rPr>
        <w:t>E</w:t>
      </w:r>
      <w:r w:rsidR="000C73D1">
        <w:rPr>
          <w:i/>
          <w:iCs/>
          <w:lang w:eastAsia="tr-TR"/>
        </w:rPr>
        <w:t>.</w:t>
      </w:r>
      <w:r w:rsidR="000C73D1" w:rsidRPr="00972679">
        <w:rPr>
          <w:i/>
          <w:iCs/>
          <w:lang w:eastAsia="tr-TR"/>
        </w:rPr>
        <w:t xml:space="preserve"> coli</w:t>
      </w:r>
      <w:r w:rsidR="000C73D1">
        <w:rPr>
          <w:i/>
          <w:iCs/>
          <w:lang w:eastAsia="tr-TR"/>
        </w:rPr>
        <w:t xml:space="preserve"> </w:t>
      </w:r>
      <w:r w:rsidR="000C73D1">
        <w:rPr>
          <w:lang w:eastAsia="tr-TR"/>
        </w:rPr>
        <w:t>etkenleri birçok araştırmada olduğu gibi endometritis vakalarından en çok izole edilen etkenler olduğu tespit edildi. İzolatların dirençlilik profilleri göz önüne alındığında endometritis vakalarında bakteriyel teşhis ve teşhis edilen etkenlerin antibiyotik duyarlılık testlerinin uygulanmasının gerekli olduğu sonucuna varıldı.</w:t>
      </w:r>
    </w:p>
    <w:p w14:paraId="58D775D6" w14:textId="58B00208" w:rsidR="00455CDF" w:rsidRPr="009F46C3" w:rsidRDefault="00211812" w:rsidP="00211812">
      <w:pPr>
        <w:tabs>
          <w:tab w:val="left" w:pos="567"/>
        </w:tabs>
        <w:spacing w:after="120"/>
        <w:ind w:firstLine="0"/>
        <w:rPr>
          <w:rFonts w:cs="Times New Roman"/>
          <w:szCs w:val="24"/>
        </w:rPr>
      </w:pPr>
      <w:r w:rsidRPr="00211812">
        <w:rPr>
          <w:b/>
          <w:szCs w:val="24"/>
        </w:rPr>
        <w:t xml:space="preserve">Anahtar kelimeler: </w:t>
      </w:r>
      <w:r w:rsidR="00045624">
        <w:rPr>
          <w:szCs w:val="24"/>
        </w:rPr>
        <w:t>Antibiyotik direnci, Endometritis, MALDI-TOF MS</w:t>
      </w:r>
      <w:r w:rsidRPr="00211812">
        <w:rPr>
          <w:szCs w:val="24"/>
        </w:rPr>
        <w:t>.</w:t>
      </w:r>
      <w:r w:rsidRPr="00211812">
        <w:rPr>
          <w:b/>
          <w:szCs w:val="24"/>
        </w:rPr>
        <w:t xml:space="preserve"> </w:t>
      </w:r>
      <w:r w:rsidR="00455CDF">
        <w:rPr>
          <w:rFonts w:cs="Times New Roman"/>
          <w:bCs/>
          <w:szCs w:val="24"/>
        </w:rPr>
        <w:br w:type="page"/>
      </w:r>
    </w:p>
    <w:p w14:paraId="5CD0848F" w14:textId="77777777" w:rsidR="00DF22F0" w:rsidRDefault="00DF22F0" w:rsidP="00211812">
      <w:pPr>
        <w:spacing w:after="120"/>
        <w:jc w:val="center"/>
        <w:rPr>
          <w:b/>
          <w:sz w:val="28"/>
        </w:rPr>
      </w:pPr>
      <w:r w:rsidRPr="00DF22F0">
        <w:rPr>
          <w:b/>
          <w:sz w:val="28"/>
        </w:rPr>
        <w:lastRenderedPageBreak/>
        <w:t>ABSTRACT</w:t>
      </w:r>
    </w:p>
    <w:p w14:paraId="467A386B" w14:textId="77777777" w:rsidR="00DF22F0" w:rsidRDefault="00DF22F0" w:rsidP="00211812">
      <w:pPr>
        <w:spacing w:after="120"/>
        <w:jc w:val="center"/>
        <w:rPr>
          <w:b/>
        </w:rPr>
      </w:pPr>
    </w:p>
    <w:p w14:paraId="59D32BE0" w14:textId="77777777" w:rsidR="00DF22F0" w:rsidRPr="00DF22F0" w:rsidRDefault="00DF22F0" w:rsidP="00211812">
      <w:pPr>
        <w:spacing w:after="120"/>
        <w:jc w:val="center"/>
        <w:rPr>
          <w:b/>
        </w:rPr>
      </w:pPr>
    </w:p>
    <w:p w14:paraId="7C278901" w14:textId="78B4DB83" w:rsidR="00211812" w:rsidRDefault="003F5BDC" w:rsidP="003F5BDC">
      <w:pPr>
        <w:spacing w:after="120"/>
        <w:ind w:firstLine="0"/>
        <w:jc w:val="center"/>
        <w:rPr>
          <w:rFonts w:cs="Times New Roman"/>
          <w:b/>
          <w:szCs w:val="24"/>
        </w:rPr>
      </w:pPr>
      <w:bookmarkStart w:id="22" w:name="_Toc488176620"/>
      <w:bookmarkEnd w:id="21"/>
      <w:r>
        <w:rPr>
          <w:rFonts w:cs="Times New Roman"/>
          <w:b/>
          <w:szCs w:val="24"/>
        </w:rPr>
        <w:t>IDENTIFICATION OF PATHOGENIC MICROORGANISMS FROM COWS WITH</w:t>
      </w:r>
      <w:r w:rsidR="00491D58" w:rsidRPr="00491D58">
        <w:rPr>
          <w:rFonts w:cs="Times New Roman"/>
          <w:b/>
          <w:szCs w:val="24"/>
        </w:rPr>
        <w:t xml:space="preserve"> </w:t>
      </w:r>
      <w:r>
        <w:rPr>
          <w:rFonts w:cs="Times New Roman"/>
          <w:b/>
          <w:szCs w:val="24"/>
        </w:rPr>
        <w:t>ENDOMETRITIS USING MALDI-TOF MS AND DETERMINATION OF ANTIBIOTIC SUSPECTIBILITIES</w:t>
      </w:r>
    </w:p>
    <w:p w14:paraId="497196A3" w14:textId="77777777" w:rsidR="00231C42" w:rsidRPr="00211812" w:rsidRDefault="00231C42" w:rsidP="003F5BDC">
      <w:pPr>
        <w:spacing w:after="120"/>
        <w:ind w:firstLine="0"/>
        <w:jc w:val="center"/>
        <w:rPr>
          <w:rFonts w:cs="Times New Roman"/>
          <w:b/>
          <w:szCs w:val="24"/>
        </w:rPr>
      </w:pPr>
    </w:p>
    <w:p w14:paraId="13BFE43A" w14:textId="7F32BA24" w:rsidR="00211812" w:rsidRPr="00211812" w:rsidRDefault="002869BD" w:rsidP="00EA76AC">
      <w:pPr>
        <w:spacing w:after="120"/>
        <w:ind w:firstLine="0"/>
        <w:rPr>
          <w:rFonts w:cs="Times New Roman"/>
          <w:b/>
          <w:szCs w:val="24"/>
        </w:rPr>
      </w:pPr>
      <w:r>
        <w:rPr>
          <w:rFonts w:cs="Times New Roman"/>
          <w:b/>
          <w:szCs w:val="24"/>
        </w:rPr>
        <w:t>Palalıoğlu B</w:t>
      </w:r>
      <w:r w:rsidR="00211812" w:rsidRPr="00211812">
        <w:rPr>
          <w:rFonts w:cs="Times New Roman"/>
          <w:b/>
          <w:szCs w:val="24"/>
        </w:rPr>
        <w:t xml:space="preserve">. Aydın Adnan Menderes University, Health Sciences Institute, </w:t>
      </w:r>
      <w:r>
        <w:rPr>
          <w:rFonts w:cs="Times New Roman"/>
          <w:b/>
          <w:szCs w:val="24"/>
        </w:rPr>
        <w:t>Veterinary Microbiology</w:t>
      </w:r>
      <w:r w:rsidR="00211812" w:rsidRPr="00211812">
        <w:rPr>
          <w:rFonts w:cs="Times New Roman"/>
          <w:b/>
          <w:szCs w:val="24"/>
        </w:rPr>
        <w:t>, Mast</w:t>
      </w:r>
      <w:r>
        <w:rPr>
          <w:rFonts w:cs="Times New Roman"/>
          <w:b/>
          <w:szCs w:val="24"/>
        </w:rPr>
        <w:t>er Thesis, Aydın, 2024</w:t>
      </w:r>
      <w:r w:rsidR="00211812" w:rsidRPr="00211812">
        <w:rPr>
          <w:rFonts w:cs="Times New Roman"/>
          <w:b/>
          <w:szCs w:val="24"/>
        </w:rPr>
        <w:t xml:space="preserve">. </w:t>
      </w:r>
    </w:p>
    <w:p w14:paraId="18177511" w14:textId="77777777" w:rsidR="005A7B7A" w:rsidRDefault="00211812" w:rsidP="00EA76AC">
      <w:pPr>
        <w:spacing w:after="120"/>
        <w:ind w:firstLine="0"/>
        <w:rPr>
          <w:rFonts w:cs="Times New Roman"/>
          <w:szCs w:val="24"/>
        </w:rPr>
      </w:pPr>
      <w:r w:rsidRPr="00211812">
        <w:rPr>
          <w:rFonts w:cs="Times New Roman"/>
          <w:b/>
          <w:szCs w:val="24"/>
        </w:rPr>
        <w:t xml:space="preserve">Objective: </w:t>
      </w:r>
      <w:r w:rsidR="005A7B7A" w:rsidRPr="005A7B7A">
        <w:rPr>
          <w:rFonts w:cs="Times New Roman"/>
          <w:szCs w:val="24"/>
        </w:rPr>
        <w:t>This study aimed to identify pathogenic microorganisms isolated from vaginal discharge samples of dairy cows with endometritis and to determine their antibiotic resistance profiles in the Western Aegean provinces (Aydın, Denizli, Muğla).</w:t>
      </w:r>
    </w:p>
    <w:p w14:paraId="67ABE54E" w14:textId="33F01D6F" w:rsidR="00211812" w:rsidRPr="00211812" w:rsidRDefault="00211812" w:rsidP="00EA76AC">
      <w:pPr>
        <w:spacing w:after="120"/>
        <w:ind w:firstLine="0"/>
        <w:rPr>
          <w:rFonts w:cs="Times New Roman"/>
          <w:b/>
          <w:szCs w:val="24"/>
        </w:rPr>
      </w:pPr>
      <w:r w:rsidRPr="00211812">
        <w:rPr>
          <w:rFonts w:cs="Times New Roman"/>
          <w:b/>
          <w:szCs w:val="24"/>
        </w:rPr>
        <w:t xml:space="preserve">Material and Methods: </w:t>
      </w:r>
      <w:r w:rsidR="005A7B7A" w:rsidRPr="005A7B7A">
        <w:rPr>
          <w:rFonts w:cs="Times New Roman"/>
          <w:szCs w:val="24"/>
        </w:rPr>
        <w:t>The study was conducted with vaginal discharge samples collected from a total of 150 cows suspected of having endometritis from various farms in Aydın, Denizli, and Muğla (50 cows from each province). Bacteria isolated from the samples were identified using MALDI-TOF MS, and antibiotic susceptibility tests were performed using the Kirby-Bauer disk diffusion method.</w:t>
      </w:r>
    </w:p>
    <w:p w14:paraId="27DE657A" w14:textId="77777777" w:rsidR="00231C42" w:rsidRDefault="00211812" w:rsidP="00EA76AC">
      <w:pPr>
        <w:spacing w:after="120"/>
        <w:ind w:firstLine="0"/>
        <w:rPr>
          <w:rFonts w:cs="Times New Roman"/>
          <w:szCs w:val="24"/>
        </w:rPr>
      </w:pPr>
      <w:r w:rsidRPr="00211812">
        <w:rPr>
          <w:rFonts w:cs="Times New Roman"/>
          <w:b/>
          <w:szCs w:val="24"/>
        </w:rPr>
        <w:t xml:space="preserve">Results: </w:t>
      </w:r>
      <w:r w:rsidR="00231C42" w:rsidRPr="00231C42">
        <w:rPr>
          <w:rFonts w:cs="Times New Roman"/>
          <w:szCs w:val="24"/>
        </w:rPr>
        <w:t xml:space="preserve">From the 50 samples collected in Aydın, 45 isolates were obtained; from the 50 samples in Denizli, 43 isolates were obtained; and from the 50 samples in Muğla, 32 isolates were obtained. Seventeen different bacterial species were identified using MALDI-TOF MS. The most frequently identified bacterial agents were </w:t>
      </w:r>
      <w:r w:rsidR="00231C42" w:rsidRPr="00231C42">
        <w:rPr>
          <w:rFonts w:cs="Times New Roman"/>
          <w:i/>
          <w:szCs w:val="24"/>
        </w:rPr>
        <w:t>Trueperella pyogenes</w:t>
      </w:r>
      <w:r w:rsidR="00231C42" w:rsidRPr="00231C42">
        <w:rPr>
          <w:rFonts w:cs="Times New Roman"/>
          <w:szCs w:val="24"/>
        </w:rPr>
        <w:t xml:space="preserve"> (27%), </w:t>
      </w:r>
      <w:r w:rsidR="00231C42" w:rsidRPr="00231C42">
        <w:rPr>
          <w:rFonts w:cs="Times New Roman"/>
          <w:i/>
          <w:szCs w:val="24"/>
        </w:rPr>
        <w:t>Streptococcus pluranimalium</w:t>
      </w:r>
      <w:r w:rsidR="00231C42" w:rsidRPr="00231C42">
        <w:rPr>
          <w:rFonts w:cs="Times New Roman"/>
          <w:szCs w:val="24"/>
        </w:rPr>
        <w:t xml:space="preserve"> (18%), and </w:t>
      </w:r>
      <w:r w:rsidR="00231C42" w:rsidRPr="00231C42">
        <w:rPr>
          <w:rFonts w:cs="Times New Roman"/>
          <w:i/>
          <w:szCs w:val="24"/>
        </w:rPr>
        <w:t>Escherichia coli</w:t>
      </w:r>
      <w:r w:rsidR="00231C42" w:rsidRPr="00231C42">
        <w:rPr>
          <w:rFonts w:cs="Times New Roman"/>
          <w:szCs w:val="24"/>
        </w:rPr>
        <w:t xml:space="preserve"> (13%). Antibiotic susceptibility tests revealed that all isolates of </w:t>
      </w:r>
      <w:r w:rsidR="00231C42" w:rsidRPr="00231C42">
        <w:rPr>
          <w:rFonts w:cs="Times New Roman"/>
          <w:i/>
          <w:szCs w:val="24"/>
        </w:rPr>
        <w:t>Trueperella pyogenes</w:t>
      </w:r>
      <w:r w:rsidR="00231C42" w:rsidRPr="00231C42">
        <w:rPr>
          <w:rFonts w:cs="Times New Roman"/>
          <w:szCs w:val="24"/>
        </w:rPr>
        <w:t xml:space="preserve"> and </w:t>
      </w:r>
      <w:r w:rsidR="00231C42" w:rsidRPr="00231C42">
        <w:rPr>
          <w:rFonts w:cs="Times New Roman"/>
          <w:i/>
          <w:szCs w:val="24"/>
        </w:rPr>
        <w:t>Escherichia coli</w:t>
      </w:r>
      <w:r w:rsidR="00231C42" w:rsidRPr="00231C42">
        <w:rPr>
          <w:rFonts w:cs="Times New Roman"/>
          <w:szCs w:val="24"/>
        </w:rPr>
        <w:t xml:space="preserve"> were resistant to amoxicillin-clavulanic acid, ampicillin, and penicillin G.</w:t>
      </w:r>
    </w:p>
    <w:p w14:paraId="1A8CCD72" w14:textId="77777777" w:rsidR="00231C42" w:rsidRDefault="00211812" w:rsidP="00EA76AC">
      <w:pPr>
        <w:spacing w:after="120"/>
        <w:ind w:firstLine="0"/>
        <w:rPr>
          <w:rFonts w:cs="Times New Roman"/>
          <w:szCs w:val="24"/>
        </w:rPr>
      </w:pPr>
      <w:r w:rsidRPr="00211812">
        <w:rPr>
          <w:rFonts w:cs="Times New Roman"/>
          <w:b/>
          <w:szCs w:val="24"/>
        </w:rPr>
        <w:t xml:space="preserve">Conclusion: </w:t>
      </w:r>
      <w:r w:rsidR="00231C42" w:rsidRPr="00231C42">
        <w:rPr>
          <w:rFonts w:cs="Times New Roman"/>
          <w:szCs w:val="24"/>
        </w:rPr>
        <w:t xml:space="preserve">The study concluded that </w:t>
      </w:r>
      <w:r w:rsidR="00231C42" w:rsidRPr="00231C42">
        <w:rPr>
          <w:rFonts w:cs="Times New Roman"/>
          <w:i/>
          <w:szCs w:val="24"/>
        </w:rPr>
        <w:t>T. pyogenes</w:t>
      </w:r>
      <w:r w:rsidR="00231C42" w:rsidRPr="00231C42">
        <w:rPr>
          <w:rFonts w:cs="Times New Roman"/>
          <w:szCs w:val="24"/>
        </w:rPr>
        <w:t xml:space="preserve"> and </w:t>
      </w:r>
      <w:r w:rsidR="00231C42" w:rsidRPr="00231C42">
        <w:rPr>
          <w:rFonts w:cs="Times New Roman"/>
          <w:i/>
          <w:szCs w:val="24"/>
        </w:rPr>
        <w:t>E. coli</w:t>
      </w:r>
      <w:r w:rsidR="00231C42" w:rsidRPr="00231C42">
        <w:rPr>
          <w:rFonts w:cs="Times New Roman"/>
          <w:szCs w:val="24"/>
        </w:rPr>
        <w:t xml:space="preserve"> were the most commonly isolated agents in endometritis cases, similar to findings in many other studies. Considering the resistance profiles of the isolates, it was determined that bacterial diagnosis and antibiotic susceptibility testing of identified agents are necessary for endometritis cases.</w:t>
      </w:r>
    </w:p>
    <w:p w14:paraId="21C08D2D" w14:textId="0C914FFB" w:rsidR="00DF22F0" w:rsidRDefault="00211812" w:rsidP="00211812">
      <w:pPr>
        <w:spacing w:after="120"/>
        <w:ind w:firstLine="0"/>
      </w:pPr>
      <w:r w:rsidRPr="00211812">
        <w:rPr>
          <w:rFonts w:cs="Times New Roman"/>
          <w:b/>
          <w:szCs w:val="24"/>
        </w:rPr>
        <w:t xml:space="preserve">Keywords: </w:t>
      </w:r>
      <w:r w:rsidR="00231C42" w:rsidRPr="00231C42">
        <w:rPr>
          <w:rFonts w:cs="Times New Roman"/>
          <w:szCs w:val="24"/>
        </w:rPr>
        <w:t>Antibiotic resistance, Endometritis, MALDI-TOF MS.</w:t>
      </w:r>
    </w:p>
    <w:p w14:paraId="72F4CCFD" w14:textId="77777777" w:rsidR="00C11158" w:rsidRDefault="00C11158" w:rsidP="00DF22F0">
      <w:pPr>
        <w:ind w:firstLine="0"/>
      </w:pPr>
    </w:p>
    <w:p w14:paraId="39E611D6" w14:textId="77777777" w:rsidR="003136D5" w:rsidRDefault="003136D5" w:rsidP="00231C42">
      <w:pPr>
        <w:ind w:firstLine="0"/>
        <w:rPr>
          <w:b/>
          <w:sz w:val="28"/>
        </w:rPr>
        <w:sectPr w:rsidR="003136D5" w:rsidSect="00645DCD">
          <w:footerReference w:type="default" r:id="rId10"/>
          <w:pgSz w:w="11906" w:h="16838"/>
          <w:pgMar w:top="1418" w:right="1134" w:bottom="1418" w:left="1701" w:header="709" w:footer="709" w:gutter="0"/>
          <w:pgNumType w:fmt="lowerRoman" w:start="1"/>
          <w:cols w:space="708"/>
          <w:docGrid w:linePitch="360"/>
        </w:sectPr>
      </w:pPr>
    </w:p>
    <w:p w14:paraId="4A4705EC" w14:textId="77777777" w:rsidR="00291BE2" w:rsidRPr="00DF22F0" w:rsidRDefault="00BB3BE3" w:rsidP="00DF22F0">
      <w:pPr>
        <w:ind w:firstLine="0"/>
        <w:jc w:val="center"/>
        <w:rPr>
          <w:b/>
          <w:sz w:val="28"/>
        </w:rPr>
      </w:pPr>
      <w:r w:rsidRPr="00DF22F0">
        <w:rPr>
          <w:b/>
          <w:sz w:val="28"/>
        </w:rPr>
        <w:lastRenderedPageBreak/>
        <w:t>1. GİRİŞ</w:t>
      </w:r>
      <w:bookmarkEnd w:id="22"/>
    </w:p>
    <w:p w14:paraId="21BB1E01" w14:textId="77777777" w:rsidR="00BB3BE3" w:rsidRDefault="00BB3BE3" w:rsidP="009E54D6"/>
    <w:p w14:paraId="227ADC17" w14:textId="77777777" w:rsidR="00BB3BE3" w:rsidRDefault="00BB3BE3" w:rsidP="009E54D6"/>
    <w:p w14:paraId="5C01C0E5" w14:textId="146599F0" w:rsidR="0016203A" w:rsidRDefault="003E59F0" w:rsidP="003E59F0">
      <w:pPr>
        <w:spacing w:after="120"/>
      </w:pPr>
      <w:r>
        <w:t xml:space="preserve">Endometritis, süt ineklerinde infertilitenin en önemli nedenlerinden biridir (Sheldon ve diğerleri, 2009; Wagener ve diğerleri, 2017). </w:t>
      </w:r>
      <w:r w:rsidR="0016203A">
        <w:t>Süt çiftliklerinde hastalanan hayvanların tedavisi, sütün atılması, itlaf, süt üretiminde azalma ve tedavi uygulanan ineklerde doğurganlığının azalması gibi ciddi ekonomik kayıplara yol açmaktadır (Gilbert ve diğerleri, 2005; LeBlanc, 2008; Paiano ve diğerleri, 2019, 2020).</w:t>
      </w:r>
    </w:p>
    <w:p w14:paraId="5225BF06" w14:textId="77777777" w:rsidR="00A11939" w:rsidRDefault="00A705B7" w:rsidP="0016203A">
      <w:pPr>
        <w:spacing w:after="120"/>
      </w:pPr>
      <w:r w:rsidRPr="00A705B7">
        <w:t xml:space="preserve">Metritis ve klinik endometritis, bazı çiftliklerde %8 ile </w:t>
      </w:r>
      <w:r>
        <w:t>%</w:t>
      </w:r>
      <w:r w:rsidRPr="00A705B7">
        <w:t xml:space="preserve">40 arasında değişen, </w:t>
      </w:r>
      <w:r>
        <w:t xml:space="preserve">ortalama </w:t>
      </w:r>
      <w:r w:rsidR="003E59F0">
        <w:t>%20'lik bir prevalans göstermektedir</w:t>
      </w:r>
      <w:r w:rsidRPr="00A705B7">
        <w:t xml:space="preserve"> (LeBlanc, 2008; Galvão, 2012).</w:t>
      </w:r>
      <w:r>
        <w:t xml:space="preserve"> </w:t>
      </w:r>
    </w:p>
    <w:p w14:paraId="378915D5" w14:textId="0881AF6E" w:rsidR="00A705B7" w:rsidRDefault="00A705B7" w:rsidP="0016203A">
      <w:pPr>
        <w:spacing w:after="120"/>
      </w:pPr>
      <w:r w:rsidRPr="00A705B7">
        <w:t xml:space="preserve">Süt ineklerinde endometritis ile ilişkili ana bakteri türlerinin </w:t>
      </w:r>
      <w:r w:rsidRPr="00A705B7">
        <w:rPr>
          <w:i/>
        </w:rPr>
        <w:t>Trueperella pyogenes</w:t>
      </w:r>
      <w:r w:rsidRPr="00A705B7">
        <w:t xml:space="preserve">, </w:t>
      </w:r>
      <w:r w:rsidRPr="00A705B7">
        <w:rPr>
          <w:i/>
        </w:rPr>
        <w:t xml:space="preserve">Escherichia coli </w:t>
      </w:r>
      <w:r w:rsidRPr="00A705B7">
        <w:t xml:space="preserve">ve </w:t>
      </w:r>
      <w:r w:rsidRPr="00A705B7">
        <w:rPr>
          <w:i/>
        </w:rPr>
        <w:t>Fusobacterium necrophorum</w:t>
      </w:r>
      <w:r w:rsidRPr="00A705B7">
        <w:t xml:space="preserve"> olduğu bildirilmiştir (Williams ve </w:t>
      </w:r>
      <w:r>
        <w:t>diğerleri</w:t>
      </w:r>
      <w:r w:rsidRPr="00A705B7">
        <w:t xml:space="preserve">, 2005; Sheldon ve </w:t>
      </w:r>
      <w:r>
        <w:t>diğerleri</w:t>
      </w:r>
      <w:r w:rsidRPr="00A705B7">
        <w:t xml:space="preserve">, 2010; Machado ve </w:t>
      </w:r>
      <w:r>
        <w:t>diğerleri</w:t>
      </w:r>
      <w:r w:rsidRPr="00A705B7">
        <w:t xml:space="preserve">, 2012; Pascottini ve </w:t>
      </w:r>
      <w:r>
        <w:t>diğerleri</w:t>
      </w:r>
      <w:r w:rsidRPr="00A705B7">
        <w:t>, 202</w:t>
      </w:r>
      <w:r w:rsidR="00EA2ED5">
        <w:t>0</w:t>
      </w:r>
      <w:r w:rsidRPr="00A705B7">
        <w:t>).</w:t>
      </w:r>
    </w:p>
    <w:p w14:paraId="67FA09AD" w14:textId="0284C357" w:rsidR="00A11939" w:rsidRDefault="00A11939" w:rsidP="0016203A">
      <w:pPr>
        <w:spacing w:after="120"/>
      </w:pPr>
      <w:r w:rsidRPr="00A11939">
        <w:t xml:space="preserve">Günümüzde, uterus </w:t>
      </w:r>
      <w:r w:rsidR="00334201">
        <w:t>mikrobiyotasının</w:t>
      </w:r>
      <w:r>
        <w:t xml:space="preserve"> tanımlanması</w:t>
      </w:r>
      <w:r w:rsidR="00334201">
        <w:t xml:space="preserve"> ve metritis, endometritis etkenlerinin identifikasyonu</w:t>
      </w:r>
      <w:r>
        <w:t xml:space="preserve"> bakteriyel kültür</w:t>
      </w:r>
      <w:r w:rsidRPr="00A11939">
        <w:t xml:space="preserve"> yöntemleri</w:t>
      </w:r>
      <w:r>
        <w:t xml:space="preserve"> veya metagenomik analizler yoluyla yapılmaktadır</w:t>
      </w:r>
      <w:r w:rsidRPr="00A11939">
        <w:t xml:space="preserve">. </w:t>
      </w:r>
      <w:r w:rsidR="00334201">
        <w:t>Bakteriyel kültür yoluyla identifikasyon; bakteri izolasyonu sonrasında genel biyokimyasal testl</w:t>
      </w:r>
      <w:r w:rsidRPr="00A11939">
        <w:t>er veya MALDI-TOF MS gibi daha modern teknikler k</w:t>
      </w:r>
      <w:r w:rsidR="00334201">
        <w:t>ullanılarak gerçekleştirilebilmektedir</w:t>
      </w:r>
      <w:r w:rsidRPr="00A11939">
        <w:t xml:space="preserve"> (Ballas ve </w:t>
      </w:r>
      <w:r w:rsidR="00334201">
        <w:t>diğerleri, 2021).</w:t>
      </w:r>
    </w:p>
    <w:p w14:paraId="3F9AA797" w14:textId="7ECAFF48" w:rsidR="00334201" w:rsidRDefault="00334201" w:rsidP="0016203A">
      <w:pPr>
        <w:spacing w:after="120"/>
      </w:pPr>
      <w:r>
        <w:t>Antibiyotikler birçok bakteriyel infeksiyonda olduğu gibi endom</w:t>
      </w:r>
      <w:r w:rsidRPr="00334201">
        <w:t>etritis tedavisi</w:t>
      </w:r>
      <w:r>
        <w:t>nde de yaygın olarak kullanılmaktadır</w:t>
      </w:r>
      <w:r w:rsidRPr="00334201">
        <w:t xml:space="preserve"> (Azawi, 2008). Uterus enfeksiyonlarını</w:t>
      </w:r>
      <w:r>
        <w:t>n tedavisi</w:t>
      </w:r>
      <w:r w:rsidRPr="00334201">
        <w:t xml:space="preserve"> için </w:t>
      </w:r>
      <w:r>
        <w:t xml:space="preserve">çoğunlukla </w:t>
      </w:r>
      <w:r w:rsidRPr="00334201">
        <w:t>intrauterin infüzyon veya parenteral enjeksiyon yoluyla çeşitli antimikrobiyal ajanlar kul</w:t>
      </w:r>
      <w:r w:rsidR="00FA3B45">
        <w:t>lanılır (Gustafsson, 1984).</w:t>
      </w:r>
      <w:r>
        <w:t xml:space="preserve"> </w:t>
      </w:r>
      <w:r w:rsidR="00FA3B45">
        <w:t>Günümüzde patojen bakteriyel etkenlerde</w:t>
      </w:r>
      <w:r w:rsidR="00FA3B45" w:rsidRPr="00334201">
        <w:t xml:space="preserve"> </w:t>
      </w:r>
      <w:r w:rsidR="00FA3B45">
        <w:t xml:space="preserve">dünya genelinde </w:t>
      </w:r>
      <w:r w:rsidR="00FA3B45" w:rsidRPr="00334201">
        <w:t>antimikrobiyal direnç yaygın bir sorun haline gelmiştir</w:t>
      </w:r>
      <w:r w:rsidR="00FA3B45">
        <w:t>. Endometritis vakalarında doğru tedavi protokolünün oluşturulması ve ineklerde görülen bakteriyel endometritis etkenlerinin bazılarının zoonotik karaktere de sahip olduğu düşünüldüğünde tedavide uygun antibiyotiğin kullanılabilmesi için tespit edilen</w:t>
      </w:r>
      <w:r w:rsidR="00FA3B45" w:rsidRPr="00334201">
        <w:t xml:space="preserve"> patojenin</w:t>
      </w:r>
      <w:r w:rsidR="00FA3B45">
        <w:t xml:space="preserve"> antibiyotik duyarlılık testlerinin yapılması önemlidir (</w:t>
      </w:r>
      <w:r w:rsidR="00FA3B45" w:rsidRPr="00FA3B45">
        <w:t>Takamtha</w:t>
      </w:r>
      <w:r w:rsidR="00FA3B45">
        <w:t xml:space="preserve"> ve diğerleri, 2013).</w:t>
      </w:r>
    </w:p>
    <w:p w14:paraId="72CF1EBE" w14:textId="7856FE81" w:rsidR="00155F4B" w:rsidRDefault="00FA3B45" w:rsidP="0016203A">
      <w:pPr>
        <w:spacing w:after="120"/>
      </w:pPr>
      <w:r>
        <w:t>Araştırmamızda</w:t>
      </w:r>
      <w:r w:rsidRPr="00FA3B45">
        <w:t xml:space="preserve">, </w:t>
      </w:r>
      <w:r w:rsidR="00155F4B">
        <w:t xml:space="preserve">Batı Ege illerinde bulunan </w:t>
      </w:r>
      <w:r w:rsidRPr="00FA3B45">
        <w:t>süt</w:t>
      </w:r>
      <w:r w:rsidR="00155F4B">
        <w:t xml:space="preserve"> işletmelerindeki </w:t>
      </w:r>
      <w:r w:rsidR="00155F4B" w:rsidRPr="00FA3B45">
        <w:t>CE</w:t>
      </w:r>
      <w:r w:rsidR="00231C42">
        <w:t xml:space="preserve"> (Klinik endometritis)</w:t>
      </w:r>
      <w:r w:rsidR="00155F4B" w:rsidRPr="00FA3B45">
        <w:t xml:space="preserve"> ve SCE</w:t>
      </w:r>
      <w:r w:rsidR="00231C42">
        <w:t xml:space="preserve"> (subklinik endometritis)</w:t>
      </w:r>
      <w:r w:rsidR="00155F4B" w:rsidRPr="00FA3B45">
        <w:t xml:space="preserve"> vakalarında</w:t>
      </w:r>
      <w:r w:rsidR="00155F4B">
        <w:t>n alınan vajinal akıntı örnekleriyle endometritise neden olan bakteriyel etkenlerin MALDI-TOF MS ile teşhisi ile antibiyotik duyarlılıklarının belirlenmesi amaçlanmıştır.</w:t>
      </w:r>
    </w:p>
    <w:p w14:paraId="45EDDD6A" w14:textId="77777777" w:rsidR="00CB1BA1" w:rsidRDefault="00CB1BA1" w:rsidP="009E54D6">
      <w:pPr>
        <w:ind w:firstLine="0"/>
      </w:pPr>
    </w:p>
    <w:p w14:paraId="71EDBFD4" w14:textId="77777777" w:rsidR="006476FA" w:rsidRDefault="006476FA" w:rsidP="009E54D6">
      <w:pPr>
        <w:ind w:firstLine="0"/>
        <w:jc w:val="center"/>
        <w:rPr>
          <w:b/>
          <w:sz w:val="28"/>
        </w:rPr>
      </w:pPr>
      <w:r w:rsidRPr="006476FA">
        <w:rPr>
          <w:b/>
          <w:sz w:val="28"/>
        </w:rPr>
        <w:lastRenderedPageBreak/>
        <w:t>2. GENEL BİLGİLER</w:t>
      </w:r>
      <w:bookmarkStart w:id="23" w:name="_Toc482344491"/>
      <w:bookmarkStart w:id="24" w:name="_Toc486288767"/>
      <w:bookmarkStart w:id="25" w:name="_Toc488004476"/>
      <w:bookmarkStart w:id="26" w:name="_Toc488176622"/>
      <w:bookmarkEnd w:id="1"/>
      <w:bookmarkEnd w:id="2"/>
    </w:p>
    <w:p w14:paraId="48E529A4" w14:textId="77777777" w:rsidR="00BB76F4" w:rsidRDefault="00BB76F4" w:rsidP="00BB76F4">
      <w:pPr>
        <w:jc w:val="center"/>
        <w:rPr>
          <w:b/>
        </w:rPr>
      </w:pPr>
    </w:p>
    <w:p w14:paraId="1A7B5BB6" w14:textId="77777777" w:rsidR="00BB76F4" w:rsidRDefault="00BB76F4" w:rsidP="00BB76F4">
      <w:pPr>
        <w:jc w:val="center"/>
        <w:rPr>
          <w:b/>
        </w:rPr>
      </w:pPr>
    </w:p>
    <w:p w14:paraId="35B3081B" w14:textId="77777777" w:rsidR="00D90A76" w:rsidRPr="00BB76F4" w:rsidRDefault="00D90A76" w:rsidP="00D90A76">
      <w:pPr>
        <w:spacing w:after="120"/>
        <w:ind w:firstLine="0"/>
        <w:rPr>
          <w:b/>
        </w:rPr>
      </w:pPr>
      <w:r>
        <w:rPr>
          <w:b/>
        </w:rPr>
        <w:t xml:space="preserve">2.1. </w:t>
      </w:r>
      <w:r w:rsidRPr="001816DC">
        <w:rPr>
          <w:b/>
        </w:rPr>
        <w:t>Endometritisin Tanımı</w:t>
      </w:r>
    </w:p>
    <w:p w14:paraId="304AB260" w14:textId="77777777" w:rsidR="00D90A76" w:rsidRDefault="00D90A76" w:rsidP="00D90A76">
      <w:pPr>
        <w:spacing w:after="120"/>
      </w:pPr>
    </w:p>
    <w:p w14:paraId="5B1F0202" w14:textId="77777777" w:rsidR="00D90A76" w:rsidRDefault="00D90A76" w:rsidP="00D90A76">
      <w:pPr>
        <w:spacing w:after="120"/>
      </w:pPr>
      <w:r>
        <w:t xml:space="preserve">Endometritis, endometriumun sistemik belirtileri olmayan yüzeysel bir iltihabıdır (Sheldon ve diğerleri, 2006). </w:t>
      </w:r>
    </w:p>
    <w:p w14:paraId="4F9CE609" w14:textId="622AA8B0" w:rsidR="00D90A76" w:rsidRDefault="00D90A76" w:rsidP="00D90A76">
      <w:pPr>
        <w:spacing w:after="120"/>
      </w:pPr>
      <w:r>
        <w:t>Klinik endometritis</w:t>
      </w:r>
      <w:r w:rsidR="00B2757F">
        <w:t xml:space="preserve"> (CE)</w:t>
      </w:r>
      <w:r>
        <w:t>, uterus lümenine belirgin bir lökosit infiltrasyonunun eşlik ettiği doğum sonrası 21 veya daha fazla günde pürülan veya mukopürülan vajinal akıntının varlığı olarak tanımlanır. Subklinik endometritis</w:t>
      </w:r>
      <w:r w:rsidR="00B2757F">
        <w:t xml:space="preserve"> (SCE)</w:t>
      </w:r>
      <w:r>
        <w:t xml:space="preserve">, endometriumda klinik endometritis belirtilerinin olmaması ile birlikte artan oranda polimorfonükleer nötrofil (PMN) hücreleri ile karakterize edilir (Kasımnickam ve diğerleri, 2004). </w:t>
      </w:r>
    </w:p>
    <w:p w14:paraId="5131C2E8" w14:textId="77777777" w:rsidR="00D90A76" w:rsidRDefault="00D90A76" w:rsidP="00D90A76">
      <w:pPr>
        <w:spacing w:after="120"/>
      </w:pPr>
      <w:r>
        <w:t>Postpartum ilk 2 hafta boyunca süt ineklerinin %80-100'ünün uterusunda potansiyel patojenler de dahil olmak üzere geniş bir bakteri çeşitliliği gözlemlenebilir (Sheldon ve diğerleri, 2009).</w:t>
      </w:r>
    </w:p>
    <w:p w14:paraId="7D0F1DBD" w14:textId="68A08671" w:rsidR="00D90A76" w:rsidRDefault="00D90A76" w:rsidP="00D90A76">
      <w:pPr>
        <w:spacing w:after="120"/>
      </w:pPr>
      <w:r>
        <w:t xml:space="preserve">Bağışıklık yanıtı ve rahim enfeksiyonu arasındaki dengeye bağlı olarak, ineklerin yaklaşık %25-40'ında doğumdan sonraki ilk 3 hafta içinde metritis gelişir </w:t>
      </w:r>
      <w:r w:rsidR="00B2757F">
        <w:t xml:space="preserve">(Markusfeld, 1987; Drillich ve diğerleri, 2001). </w:t>
      </w:r>
      <w:r>
        <w:t xml:space="preserve">Sonrasında, ineklerin %15-20'si </w:t>
      </w:r>
      <w:r w:rsidR="00B2757F">
        <w:t>CE</w:t>
      </w:r>
      <w:r>
        <w:t xml:space="preserve"> geliştirmekte ve %30'u da doğumdan 3 hafta sonra </w:t>
      </w:r>
      <w:r w:rsidR="00B2757F">
        <w:t>SCE</w:t>
      </w:r>
      <w:r>
        <w:t xml:space="preserve"> geliştirmektedir (</w:t>
      </w:r>
      <w:r w:rsidR="00A93B31">
        <w:t>Cheong ve diğerleri, 2011; Gilbert ve diğerleri, 2005; LeBlanc ve diğerleri, 2002</w:t>
      </w:r>
      <w:r>
        <w:t>).</w:t>
      </w:r>
    </w:p>
    <w:p w14:paraId="47F4C53C" w14:textId="77777777" w:rsidR="00D90A76" w:rsidRDefault="00D90A76" w:rsidP="00D90A76">
      <w:pPr>
        <w:spacing w:after="120"/>
      </w:pPr>
      <w:r>
        <w:t>Postpartum endometritis, oversikluslarının yeniden başlamasını geciktirdiği, postpartum luteal fazları uzattığı, ilk servise ve açık günlere kadar olan gün sayısını artırdığı ve konsepsiyon oranını düşürdüğü için üreme performansı üzerinde olumsuz bir etkiye sahiptir (Kasımnickam ve diğerleri, 2004; Ribeiro ve diğerleri, 2013).</w:t>
      </w:r>
    </w:p>
    <w:p w14:paraId="2720FB93" w14:textId="77777777" w:rsidR="00D90A76" w:rsidRDefault="00D90A76" w:rsidP="00D90A76">
      <w:pPr>
        <w:spacing w:after="120"/>
        <w:rPr>
          <w:b/>
        </w:rPr>
      </w:pPr>
    </w:p>
    <w:p w14:paraId="5F5433DF" w14:textId="77777777" w:rsidR="00B2757F" w:rsidRDefault="00B2757F" w:rsidP="00D90A76">
      <w:pPr>
        <w:spacing w:after="120"/>
        <w:ind w:firstLine="0"/>
        <w:rPr>
          <w:b/>
        </w:rPr>
      </w:pPr>
    </w:p>
    <w:p w14:paraId="6A07EE28" w14:textId="77777777" w:rsidR="00B2757F" w:rsidRDefault="00B2757F" w:rsidP="00D90A76">
      <w:pPr>
        <w:spacing w:after="120"/>
        <w:ind w:firstLine="0"/>
        <w:rPr>
          <w:b/>
        </w:rPr>
      </w:pPr>
    </w:p>
    <w:p w14:paraId="6D68BC59" w14:textId="77777777" w:rsidR="00B2757F" w:rsidRDefault="00B2757F" w:rsidP="00D90A76">
      <w:pPr>
        <w:spacing w:after="120"/>
        <w:ind w:firstLine="0"/>
        <w:rPr>
          <w:b/>
        </w:rPr>
      </w:pPr>
    </w:p>
    <w:p w14:paraId="59EE79FB" w14:textId="77777777" w:rsidR="00B2757F" w:rsidRDefault="00B2757F" w:rsidP="00D90A76">
      <w:pPr>
        <w:spacing w:after="120"/>
        <w:ind w:firstLine="0"/>
        <w:rPr>
          <w:b/>
        </w:rPr>
      </w:pPr>
    </w:p>
    <w:p w14:paraId="6FBB3007" w14:textId="77777777" w:rsidR="00B2757F" w:rsidRDefault="00B2757F" w:rsidP="00D90A76">
      <w:pPr>
        <w:spacing w:after="120"/>
        <w:ind w:firstLine="0"/>
        <w:rPr>
          <w:b/>
        </w:rPr>
      </w:pPr>
    </w:p>
    <w:p w14:paraId="375FF7E4" w14:textId="2CCA80C7" w:rsidR="00D90A76" w:rsidRDefault="00D90A76" w:rsidP="00D90A76">
      <w:pPr>
        <w:spacing w:after="120"/>
        <w:ind w:firstLine="0"/>
        <w:rPr>
          <w:b/>
        </w:rPr>
      </w:pPr>
      <w:r w:rsidRPr="00BB76F4">
        <w:rPr>
          <w:b/>
        </w:rPr>
        <w:lastRenderedPageBreak/>
        <w:t>2.</w:t>
      </w:r>
      <w:r w:rsidR="00155F4B">
        <w:rPr>
          <w:b/>
        </w:rPr>
        <w:t>2. Endometritisin E</w:t>
      </w:r>
      <w:r w:rsidRPr="006246A0">
        <w:rPr>
          <w:b/>
        </w:rPr>
        <w:t>tiyolojisi</w:t>
      </w:r>
    </w:p>
    <w:p w14:paraId="77B5B639" w14:textId="77777777" w:rsidR="00D90A76" w:rsidRDefault="00D90A76" w:rsidP="00D90A76">
      <w:pPr>
        <w:spacing w:after="120"/>
        <w:rPr>
          <w:szCs w:val="24"/>
        </w:rPr>
      </w:pPr>
    </w:p>
    <w:p w14:paraId="111CA517" w14:textId="17D6FE12" w:rsidR="00D90A76" w:rsidRPr="00950E8A" w:rsidRDefault="00D90A76" w:rsidP="00D90A76">
      <w:pPr>
        <w:spacing w:after="120"/>
        <w:rPr>
          <w:szCs w:val="24"/>
        </w:rPr>
      </w:pPr>
      <w:r w:rsidRPr="00950E8A">
        <w:rPr>
          <w:szCs w:val="24"/>
        </w:rPr>
        <w:t>Endometrit</w:t>
      </w:r>
      <w:r>
        <w:rPr>
          <w:szCs w:val="24"/>
        </w:rPr>
        <w:t>is</w:t>
      </w:r>
      <w:r w:rsidRPr="00950E8A">
        <w:rPr>
          <w:szCs w:val="24"/>
        </w:rPr>
        <w:t xml:space="preserve"> oluşumundan birçok faktörün sorumlu olduğu bildirilmiştir. Bunlar distosi, ikizler, doğum indüksiyonu, fetal</w:t>
      </w:r>
      <w:r>
        <w:rPr>
          <w:szCs w:val="24"/>
        </w:rPr>
        <w:t xml:space="preserve"> </w:t>
      </w:r>
      <w:r w:rsidRPr="00950E8A">
        <w:rPr>
          <w:szCs w:val="24"/>
        </w:rPr>
        <w:t>membranların tutulması ve yumurtalık döngüsel aktivitesinin restorasyonu, süt verimi, metabolik hastalıklar ve uterusun bakteriyel k</w:t>
      </w:r>
      <w:r>
        <w:rPr>
          <w:szCs w:val="24"/>
        </w:rPr>
        <w:t>ontaminasyonudur</w:t>
      </w:r>
      <w:r w:rsidRPr="00950E8A">
        <w:rPr>
          <w:szCs w:val="24"/>
        </w:rPr>
        <w:t>. Tutulan plasental</w:t>
      </w:r>
      <w:r>
        <w:rPr>
          <w:szCs w:val="24"/>
        </w:rPr>
        <w:t xml:space="preserve"> </w:t>
      </w:r>
      <w:r w:rsidRPr="00950E8A">
        <w:rPr>
          <w:szCs w:val="24"/>
        </w:rPr>
        <w:t>membranlar</w:t>
      </w:r>
      <w:r>
        <w:rPr>
          <w:szCs w:val="24"/>
        </w:rPr>
        <w:t xml:space="preserve"> </w:t>
      </w:r>
      <w:r w:rsidRPr="00950E8A">
        <w:rPr>
          <w:szCs w:val="24"/>
        </w:rPr>
        <w:t>endometrit</w:t>
      </w:r>
      <w:r>
        <w:rPr>
          <w:szCs w:val="24"/>
        </w:rPr>
        <w:t>is</w:t>
      </w:r>
      <w:r w:rsidRPr="00950E8A">
        <w:rPr>
          <w:szCs w:val="24"/>
        </w:rPr>
        <w:t xml:space="preserve"> için önemli risk fa</w:t>
      </w:r>
      <w:r w:rsidR="00591C34">
        <w:rPr>
          <w:szCs w:val="24"/>
        </w:rPr>
        <w:t xml:space="preserve">ktörünü temsil eder (Potter </w:t>
      </w:r>
      <w:r w:rsidRPr="00950E8A">
        <w:rPr>
          <w:szCs w:val="24"/>
        </w:rPr>
        <w:t>ve diğerleri, 2010). İneklerde distosi sıklıkla, her ikisi de şüphesiz endometrit</w:t>
      </w:r>
      <w:r>
        <w:rPr>
          <w:szCs w:val="24"/>
        </w:rPr>
        <w:t>is</w:t>
      </w:r>
      <w:r w:rsidRPr="00950E8A">
        <w:rPr>
          <w:szCs w:val="24"/>
        </w:rPr>
        <w:t xml:space="preserve"> gelişimini destekleyen fetal</w:t>
      </w:r>
      <w:r>
        <w:rPr>
          <w:szCs w:val="24"/>
        </w:rPr>
        <w:t xml:space="preserve"> </w:t>
      </w:r>
      <w:r w:rsidRPr="00950E8A">
        <w:rPr>
          <w:szCs w:val="24"/>
        </w:rPr>
        <w:t>membranlar ve gecikmiş uterus</w:t>
      </w:r>
      <w:r>
        <w:rPr>
          <w:szCs w:val="24"/>
        </w:rPr>
        <w:t xml:space="preserve"> </w:t>
      </w:r>
      <w:r w:rsidRPr="00950E8A">
        <w:rPr>
          <w:szCs w:val="24"/>
        </w:rPr>
        <w:t>involüsyonu gibi çoklu doğum sonrası komplikasyonlarla ilişkilidir</w:t>
      </w:r>
      <w:r w:rsidR="00B2757F">
        <w:rPr>
          <w:szCs w:val="24"/>
        </w:rPr>
        <w:t xml:space="preserve"> </w:t>
      </w:r>
      <w:r w:rsidR="00B2757F" w:rsidRPr="00950E8A">
        <w:rPr>
          <w:szCs w:val="24"/>
        </w:rPr>
        <w:t>(Markusfeld,</w:t>
      </w:r>
      <w:r w:rsidR="00B2757F">
        <w:rPr>
          <w:szCs w:val="24"/>
        </w:rPr>
        <w:t xml:space="preserve"> </w:t>
      </w:r>
      <w:r w:rsidR="00B2757F" w:rsidRPr="00950E8A">
        <w:rPr>
          <w:szCs w:val="24"/>
        </w:rPr>
        <w:t>1984).</w:t>
      </w:r>
    </w:p>
    <w:p w14:paraId="12F62AEA" w14:textId="763FD2EA" w:rsidR="00D90A76" w:rsidRPr="00950E8A" w:rsidRDefault="00D90A76" w:rsidP="00D90A76">
      <w:pPr>
        <w:spacing w:after="120"/>
        <w:rPr>
          <w:szCs w:val="24"/>
        </w:rPr>
      </w:pPr>
      <w:r w:rsidRPr="00950E8A">
        <w:rPr>
          <w:szCs w:val="24"/>
        </w:rPr>
        <w:t>Negatif enerji dengesi (NEB) en yaygın olarak şiddetli ve uzun süreli uterus iltihabı ve gecikmiş uterus</w:t>
      </w:r>
      <w:r>
        <w:rPr>
          <w:szCs w:val="24"/>
        </w:rPr>
        <w:t xml:space="preserve"> </w:t>
      </w:r>
      <w:r w:rsidRPr="00950E8A">
        <w:rPr>
          <w:szCs w:val="24"/>
        </w:rPr>
        <w:t>involüsyonu ile bağlantılıdır (LeBlanc ve diğerleri, 2011). NEB, endometrit</w:t>
      </w:r>
      <w:r>
        <w:rPr>
          <w:szCs w:val="24"/>
        </w:rPr>
        <w:t>is</w:t>
      </w:r>
      <w:r w:rsidRPr="00950E8A">
        <w:rPr>
          <w:szCs w:val="24"/>
        </w:rPr>
        <w:t>, özellikle plasenta ve metritis</w:t>
      </w:r>
      <w:r>
        <w:rPr>
          <w:szCs w:val="24"/>
        </w:rPr>
        <w:t xml:space="preserve"> </w:t>
      </w:r>
      <w:r w:rsidRPr="00950E8A">
        <w:rPr>
          <w:szCs w:val="24"/>
        </w:rPr>
        <w:t>retansiyonu için risk faktörlerini 6,1 ila 9,5 kat artırabilen, özellikle ketozis gibi birçok metabolik bozukluğun gel</w:t>
      </w:r>
      <w:r>
        <w:rPr>
          <w:szCs w:val="24"/>
        </w:rPr>
        <w:t xml:space="preserve">işimini destekler </w:t>
      </w:r>
      <w:r w:rsidR="00B2757F">
        <w:rPr>
          <w:szCs w:val="24"/>
        </w:rPr>
        <w:t>(Markusfeld</w:t>
      </w:r>
      <w:r w:rsidR="00B2757F" w:rsidRPr="00950E8A">
        <w:rPr>
          <w:szCs w:val="24"/>
        </w:rPr>
        <w:t xml:space="preserve">, 1987). </w:t>
      </w:r>
      <w:r w:rsidRPr="00950E8A">
        <w:rPr>
          <w:szCs w:val="24"/>
        </w:rPr>
        <w:t xml:space="preserve"> Bakterilerle çevresel kontaminasyon, doğum sırasında uterusu</w:t>
      </w:r>
      <w:r>
        <w:rPr>
          <w:szCs w:val="24"/>
        </w:rPr>
        <w:t xml:space="preserve"> </w:t>
      </w:r>
      <w:r w:rsidRPr="00950E8A">
        <w:rPr>
          <w:szCs w:val="24"/>
        </w:rPr>
        <w:t>kontamine edebilir. Mastitis, çevrede endometrit</w:t>
      </w:r>
      <w:r>
        <w:rPr>
          <w:szCs w:val="24"/>
        </w:rPr>
        <w:t>is</w:t>
      </w:r>
      <w:r w:rsidRPr="00950E8A">
        <w:rPr>
          <w:szCs w:val="24"/>
        </w:rPr>
        <w:t xml:space="preserve"> gelişimini destekleyebilecek bir bakteriyel kontaminasyon</w:t>
      </w:r>
      <w:r>
        <w:rPr>
          <w:szCs w:val="24"/>
        </w:rPr>
        <w:t xml:space="preserve"> kaynağını temsil eder (Madoz</w:t>
      </w:r>
      <w:r w:rsidRPr="00950E8A">
        <w:rPr>
          <w:szCs w:val="24"/>
        </w:rPr>
        <w:t>ve diğerleri, 2014). Buzağılama zamanı civarında yeterli kalsiyum mobilizasyonunun başarısız olması hipokalsemi ile s</w:t>
      </w:r>
      <w:r>
        <w:rPr>
          <w:szCs w:val="24"/>
        </w:rPr>
        <w:t>onuçlanır. Kalsiyum uterin invol</w:t>
      </w:r>
      <w:r w:rsidRPr="00950E8A">
        <w:rPr>
          <w:szCs w:val="24"/>
        </w:rPr>
        <w:t>üsyon sürecinde önemli bir element olduğundan, herhangi bir eksiklik bu süreci geciktirir ve tutulan fetal</w:t>
      </w:r>
      <w:r>
        <w:rPr>
          <w:szCs w:val="24"/>
        </w:rPr>
        <w:t xml:space="preserve"> </w:t>
      </w:r>
      <w:r w:rsidRPr="00950E8A">
        <w:rPr>
          <w:szCs w:val="24"/>
        </w:rPr>
        <w:t>membranlar için bir risk faktörü olarak kabul edilir ve endometrit</w:t>
      </w:r>
      <w:r>
        <w:rPr>
          <w:szCs w:val="24"/>
        </w:rPr>
        <w:t xml:space="preserve">is </w:t>
      </w:r>
      <w:r w:rsidRPr="00950E8A">
        <w:rPr>
          <w:szCs w:val="24"/>
        </w:rPr>
        <w:t>insidansını ve şiddetini etkiley</w:t>
      </w:r>
      <w:r>
        <w:rPr>
          <w:szCs w:val="24"/>
        </w:rPr>
        <w:t>ebilir (Ghavi</w:t>
      </w:r>
      <w:r w:rsidR="00313476">
        <w:rPr>
          <w:szCs w:val="24"/>
        </w:rPr>
        <w:t xml:space="preserve"> </w:t>
      </w:r>
      <w:r>
        <w:rPr>
          <w:szCs w:val="24"/>
        </w:rPr>
        <w:t xml:space="preserve">Hossein-Zadeh ve </w:t>
      </w:r>
      <w:r w:rsidRPr="00950E8A">
        <w:rPr>
          <w:szCs w:val="24"/>
        </w:rPr>
        <w:t>Ardalan, 2011).</w:t>
      </w:r>
    </w:p>
    <w:p w14:paraId="08D91865" w14:textId="56923DC8" w:rsidR="00D90A76" w:rsidRPr="00950E8A" w:rsidRDefault="00D90A76" w:rsidP="00D90A76">
      <w:pPr>
        <w:spacing w:after="120"/>
        <w:rPr>
          <w:szCs w:val="24"/>
        </w:rPr>
      </w:pPr>
      <w:r>
        <w:rPr>
          <w:szCs w:val="24"/>
        </w:rPr>
        <w:t>Klinik ve subklinik endometritis</w:t>
      </w:r>
      <w:r w:rsidRPr="00950E8A">
        <w:rPr>
          <w:szCs w:val="24"/>
        </w:rPr>
        <w:t>ten</w:t>
      </w:r>
      <w:r>
        <w:rPr>
          <w:szCs w:val="24"/>
        </w:rPr>
        <w:t xml:space="preserve">, </w:t>
      </w:r>
      <w:r w:rsidRPr="00950E8A">
        <w:rPr>
          <w:szCs w:val="24"/>
        </w:rPr>
        <w:t xml:space="preserve"> </w:t>
      </w:r>
      <w:r>
        <w:rPr>
          <w:szCs w:val="24"/>
        </w:rPr>
        <w:t>s</w:t>
      </w:r>
      <w:r w:rsidRPr="00950E8A">
        <w:rPr>
          <w:szCs w:val="24"/>
        </w:rPr>
        <w:t>ığır herpes virüsü 4 (BoHV-4</w:t>
      </w:r>
      <w:r>
        <w:rPr>
          <w:szCs w:val="24"/>
        </w:rPr>
        <w:t xml:space="preserve">) ve </w:t>
      </w:r>
      <w:r w:rsidRPr="00950E8A">
        <w:rPr>
          <w:szCs w:val="24"/>
        </w:rPr>
        <w:t>çok sayıda bakteri sorumludur. Patojenitelerine ve izolasyon sıklıklarına göre sınıflandırılırlar (Williams ve diğerleri, 200</w:t>
      </w:r>
      <w:r w:rsidR="00155F4B">
        <w:rPr>
          <w:szCs w:val="24"/>
        </w:rPr>
        <w:t xml:space="preserve">5; Prunner ve diğerleri, 2014). </w:t>
      </w:r>
      <w:r w:rsidRPr="00950E8A">
        <w:rPr>
          <w:szCs w:val="24"/>
        </w:rPr>
        <w:t>(Tablo 1)</w:t>
      </w:r>
    </w:p>
    <w:p w14:paraId="0B8995D0" w14:textId="3667A115" w:rsidR="00D90A76" w:rsidRPr="00950E8A" w:rsidRDefault="00591C34" w:rsidP="00D90A76">
      <w:pPr>
        <w:spacing w:after="120"/>
        <w:rPr>
          <w:szCs w:val="24"/>
        </w:rPr>
      </w:pPr>
      <w:r>
        <w:rPr>
          <w:i/>
          <w:iCs/>
          <w:color w:val="000000" w:themeColor="text1"/>
          <w:szCs w:val="24"/>
        </w:rPr>
        <w:t>T. p</w:t>
      </w:r>
      <w:r w:rsidR="00D90A76" w:rsidRPr="007B1633">
        <w:rPr>
          <w:i/>
          <w:iCs/>
          <w:color w:val="000000" w:themeColor="text1"/>
          <w:szCs w:val="24"/>
        </w:rPr>
        <w:t>yogenes</w:t>
      </w:r>
      <w:r w:rsidR="00D90A76">
        <w:rPr>
          <w:i/>
          <w:iCs/>
          <w:szCs w:val="24"/>
        </w:rPr>
        <w:t>,</w:t>
      </w:r>
      <w:r w:rsidR="00D90A76">
        <w:rPr>
          <w:i/>
          <w:iCs/>
          <w:color w:val="FF0000"/>
          <w:szCs w:val="24"/>
        </w:rPr>
        <w:t xml:space="preserve"> </w:t>
      </w:r>
      <w:r w:rsidR="00D90A76" w:rsidRPr="000E0883">
        <w:rPr>
          <w:iCs/>
          <w:szCs w:val="24"/>
        </w:rPr>
        <w:t>e</w:t>
      </w:r>
      <w:r w:rsidR="00D90A76" w:rsidRPr="000E0883">
        <w:rPr>
          <w:szCs w:val="24"/>
        </w:rPr>
        <w:t>n</w:t>
      </w:r>
      <w:r w:rsidR="00D90A76" w:rsidRPr="00EC0E7F">
        <w:rPr>
          <w:szCs w:val="24"/>
        </w:rPr>
        <w:t>do</w:t>
      </w:r>
      <w:r w:rsidR="00D90A76" w:rsidRPr="00950E8A">
        <w:rPr>
          <w:szCs w:val="24"/>
        </w:rPr>
        <w:t>metrit</w:t>
      </w:r>
      <w:r w:rsidR="00D90A76">
        <w:rPr>
          <w:szCs w:val="24"/>
        </w:rPr>
        <w:t>is</w:t>
      </w:r>
      <w:r w:rsidR="00D90A76" w:rsidRPr="00950E8A">
        <w:rPr>
          <w:szCs w:val="24"/>
        </w:rPr>
        <w:t>ten etkilenen ineklerin uteruslarından en sık izole edilen bakteridi</w:t>
      </w:r>
      <w:r w:rsidR="00D90A76">
        <w:rPr>
          <w:szCs w:val="24"/>
        </w:rPr>
        <w:t>r (Hartigan ve diğerleri, 1974)</w:t>
      </w:r>
      <w:r>
        <w:rPr>
          <w:szCs w:val="24"/>
        </w:rPr>
        <w:t>. Ayrıca</w:t>
      </w:r>
      <w:r w:rsidR="00D90A76" w:rsidRPr="00950E8A">
        <w:rPr>
          <w:szCs w:val="24"/>
        </w:rPr>
        <w:t xml:space="preserve"> </w:t>
      </w:r>
      <w:r w:rsidR="00D90A76" w:rsidRPr="00387730">
        <w:rPr>
          <w:i/>
          <w:iCs/>
          <w:szCs w:val="24"/>
        </w:rPr>
        <w:t>Streptococcus</w:t>
      </w:r>
      <w:r>
        <w:rPr>
          <w:i/>
          <w:iCs/>
          <w:szCs w:val="24"/>
        </w:rPr>
        <w:t xml:space="preserve"> spp.</w:t>
      </w:r>
      <w:r w:rsidR="00D90A76" w:rsidRPr="00950E8A">
        <w:rPr>
          <w:szCs w:val="24"/>
        </w:rPr>
        <w:t xml:space="preserve">, </w:t>
      </w:r>
      <w:r w:rsidR="00D90A76">
        <w:rPr>
          <w:i/>
          <w:iCs/>
          <w:szCs w:val="24"/>
        </w:rPr>
        <w:t>S</w:t>
      </w:r>
      <w:r w:rsidR="00D90A76" w:rsidRPr="00387730">
        <w:rPr>
          <w:i/>
          <w:iCs/>
          <w:szCs w:val="24"/>
        </w:rPr>
        <w:t>taphylococcus</w:t>
      </w:r>
      <w:r w:rsidR="00D90A76" w:rsidRPr="00950E8A">
        <w:rPr>
          <w:szCs w:val="24"/>
        </w:rPr>
        <w:t xml:space="preserve"> </w:t>
      </w:r>
      <w:r w:rsidRPr="00591C34">
        <w:rPr>
          <w:i/>
          <w:szCs w:val="24"/>
        </w:rPr>
        <w:t>spp.</w:t>
      </w:r>
      <w:r>
        <w:rPr>
          <w:szCs w:val="24"/>
        </w:rPr>
        <w:t xml:space="preserve"> </w:t>
      </w:r>
      <w:r w:rsidR="00D90A76" w:rsidRPr="00950E8A">
        <w:rPr>
          <w:szCs w:val="24"/>
        </w:rPr>
        <w:t xml:space="preserve">gibi diğer bakteriler ve </w:t>
      </w:r>
      <w:r>
        <w:rPr>
          <w:i/>
          <w:iCs/>
          <w:szCs w:val="24"/>
        </w:rPr>
        <w:t>E. c</w:t>
      </w:r>
      <w:r w:rsidR="00D90A76" w:rsidRPr="00387730">
        <w:rPr>
          <w:i/>
          <w:iCs/>
          <w:szCs w:val="24"/>
        </w:rPr>
        <w:t>oli</w:t>
      </w:r>
      <w:r w:rsidR="00D90A76">
        <w:rPr>
          <w:i/>
          <w:iCs/>
          <w:szCs w:val="24"/>
        </w:rPr>
        <w:t xml:space="preserve"> </w:t>
      </w:r>
      <w:r w:rsidR="00D90A76">
        <w:rPr>
          <w:szCs w:val="24"/>
        </w:rPr>
        <w:t>endometritise</w:t>
      </w:r>
      <w:r w:rsidR="00D90A76" w:rsidRPr="00950E8A">
        <w:rPr>
          <w:szCs w:val="24"/>
        </w:rPr>
        <w:t xml:space="preserve"> neden olduğu düşünülmektedir (Griff</w:t>
      </w:r>
      <w:r w:rsidR="00D90A76">
        <w:rPr>
          <w:szCs w:val="24"/>
        </w:rPr>
        <w:t>in  ve diğerleri, 1974; Morrow, 1986</w:t>
      </w:r>
      <w:r w:rsidR="00D90A76" w:rsidRPr="00950E8A">
        <w:rPr>
          <w:szCs w:val="24"/>
        </w:rPr>
        <w:t xml:space="preserve">). </w:t>
      </w:r>
      <w:r w:rsidR="00D90A76" w:rsidRPr="00387730">
        <w:rPr>
          <w:i/>
          <w:iCs/>
          <w:szCs w:val="24"/>
        </w:rPr>
        <w:t>Provetella</w:t>
      </w:r>
      <w:r>
        <w:rPr>
          <w:i/>
          <w:iCs/>
          <w:szCs w:val="24"/>
        </w:rPr>
        <w:t xml:space="preserve"> </w:t>
      </w:r>
      <w:r w:rsidR="00D90A76" w:rsidRPr="00387730">
        <w:rPr>
          <w:i/>
          <w:iCs/>
          <w:szCs w:val="24"/>
        </w:rPr>
        <w:t>spp</w:t>
      </w:r>
      <w:r w:rsidR="00D90A76" w:rsidRPr="00950E8A">
        <w:rPr>
          <w:szCs w:val="24"/>
        </w:rPr>
        <w:t>.,</w:t>
      </w:r>
      <w:r w:rsidR="00D90A76">
        <w:rPr>
          <w:szCs w:val="24"/>
        </w:rPr>
        <w:t xml:space="preserve"> </w:t>
      </w:r>
      <w:r w:rsidR="00D90A76" w:rsidRPr="00387730">
        <w:rPr>
          <w:i/>
          <w:iCs/>
          <w:szCs w:val="24"/>
        </w:rPr>
        <w:t>Fusobacterium</w:t>
      </w:r>
      <w:r w:rsidR="00D90A76">
        <w:rPr>
          <w:i/>
          <w:iCs/>
          <w:szCs w:val="24"/>
        </w:rPr>
        <w:t xml:space="preserve"> </w:t>
      </w:r>
      <w:r w:rsidR="00D90A76" w:rsidRPr="00387730">
        <w:rPr>
          <w:i/>
          <w:iCs/>
          <w:szCs w:val="24"/>
        </w:rPr>
        <w:t>necrophorum</w:t>
      </w:r>
      <w:r w:rsidR="00D90A76" w:rsidRPr="00950E8A">
        <w:rPr>
          <w:szCs w:val="24"/>
        </w:rPr>
        <w:t xml:space="preserve"> ve </w:t>
      </w:r>
      <w:r w:rsidR="00D90A76">
        <w:rPr>
          <w:i/>
          <w:iCs/>
          <w:szCs w:val="24"/>
        </w:rPr>
        <w:t>Fusobacterium nucl</w:t>
      </w:r>
      <w:r w:rsidR="00D90A76" w:rsidRPr="0056003B">
        <w:rPr>
          <w:i/>
          <w:iCs/>
          <w:szCs w:val="24"/>
        </w:rPr>
        <w:t>eatum</w:t>
      </w:r>
      <w:r w:rsidR="00D90A76" w:rsidRPr="00950E8A">
        <w:rPr>
          <w:szCs w:val="24"/>
        </w:rPr>
        <w:t xml:space="preserve"> gibi anaerobik bakteriler tarafından takip edilir (Sheldon ve diğerleri, 2006; Prunner ve diğerleri 20</w:t>
      </w:r>
      <w:r w:rsidR="00EA2ED5">
        <w:rPr>
          <w:szCs w:val="24"/>
        </w:rPr>
        <w:t>14</w:t>
      </w:r>
      <w:r w:rsidR="00D90A76" w:rsidRPr="00950E8A">
        <w:rPr>
          <w:szCs w:val="24"/>
        </w:rPr>
        <w:t>).</w:t>
      </w:r>
    </w:p>
    <w:p w14:paraId="4BEE1C7C" w14:textId="2B483024" w:rsidR="00D90A76" w:rsidRDefault="00591C34" w:rsidP="00B2757F">
      <w:pPr>
        <w:spacing w:after="120"/>
        <w:ind w:firstLine="0"/>
        <w:rPr>
          <w:szCs w:val="24"/>
        </w:rPr>
      </w:pPr>
      <w:r>
        <w:rPr>
          <w:szCs w:val="24"/>
        </w:rPr>
        <w:tab/>
      </w:r>
    </w:p>
    <w:p w14:paraId="3856D644" w14:textId="77777777" w:rsidR="00B2757F" w:rsidRPr="00950E8A" w:rsidRDefault="00B2757F" w:rsidP="00B2757F">
      <w:pPr>
        <w:spacing w:after="120"/>
        <w:ind w:firstLine="0"/>
        <w:rPr>
          <w:szCs w:val="24"/>
        </w:rPr>
      </w:pPr>
    </w:p>
    <w:p w14:paraId="08C78F20" w14:textId="341CE419" w:rsidR="00D90A76" w:rsidRDefault="00D90A76" w:rsidP="00D90A76">
      <w:pPr>
        <w:spacing w:after="120"/>
        <w:ind w:firstLine="0"/>
        <w:rPr>
          <w:szCs w:val="24"/>
        </w:rPr>
      </w:pPr>
      <w:r w:rsidRPr="005E4A4D">
        <w:rPr>
          <w:b/>
          <w:bCs/>
          <w:szCs w:val="24"/>
        </w:rPr>
        <w:lastRenderedPageBreak/>
        <w:t>Tablo 1.</w:t>
      </w:r>
      <w:r>
        <w:rPr>
          <w:b/>
          <w:bCs/>
          <w:szCs w:val="24"/>
        </w:rPr>
        <w:t xml:space="preserve"> </w:t>
      </w:r>
      <w:r w:rsidRPr="00950E8A">
        <w:rPr>
          <w:szCs w:val="24"/>
        </w:rPr>
        <w:t>Uterus lümeninden izole edilen bakterilerin potansiyellerine göre sın</w:t>
      </w:r>
      <w:r>
        <w:rPr>
          <w:szCs w:val="24"/>
        </w:rPr>
        <w:t xml:space="preserve">ıflandırılması </w:t>
      </w:r>
      <w:r w:rsidRPr="00950E8A">
        <w:rPr>
          <w:szCs w:val="24"/>
        </w:rPr>
        <w:t>(</w:t>
      </w:r>
      <w:r w:rsidR="00491D58" w:rsidRPr="00950E8A">
        <w:rPr>
          <w:szCs w:val="24"/>
        </w:rPr>
        <w:t>Mounir ve diğerleri, 2017</w:t>
      </w:r>
      <w:r w:rsidR="00491D58">
        <w:rPr>
          <w:szCs w:val="24"/>
        </w:rPr>
        <w:t>; Williams ve diğerleri, 2005</w:t>
      </w:r>
      <w:r w:rsidRPr="00950E8A">
        <w:rPr>
          <w:szCs w:val="24"/>
        </w:rPr>
        <w:t>)</w:t>
      </w:r>
      <w:r>
        <w:rPr>
          <w:szCs w:val="24"/>
        </w:rPr>
        <w:t>.</w:t>
      </w:r>
    </w:p>
    <w:tbl>
      <w:tblPr>
        <w:tblStyle w:val="TabloKlavuzu"/>
        <w:tblW w:w="9322" w:type="dxa"/>
        <w:tblLook w:val="04A0" w:firstRow="1" w:lastRow="0" w:firstColumn="1" w:lastColumn="0" w:noHBand="0" w:noVBand="1"/>
      </w:tblPr>
      <w:tblGrid>
        <w:gridCol w:w="2830"/>
        <w:gridCol w:w="3090"/>
        <w:gridCol w:w="3402"/>
      </w:tblGrid>
      <w:tr w:rsidR="00D90A76" w:rsidRPr="00E30FDA" w14:paraId="1FD7022B" w14:textId="77777777" w:rsidTr="009959AB">
        <w:tc>
          <w:tcPr>
            <w:tcW w:w="2830" w:type="dxa"/>
            <w:tcBorders>
              <w:top w:val="single" w:sz="4" w:space="0" w:color="auto"/>
              <w:left w:val="nil"/>
              <w:bottom w:val="single" w:sz="4" w:space="0" w:color="auto"/>
              <w:right w:val="nil"/>
            </w:tcBorders>
          </w:tcPr>
          <w:p w14:paraId="6ACA7C70" w14:textId="77777777" w:rsidR="00D90A76" w:rsidRPr="00E30FDA" w:rsidRDefault="00D90A76" w:rsidP="0016203A">
            <w:pPr>
              <w:ind w:firstLine="0"/>
              <w:jc w:val="left"/>
              <w:rPr>
                <w:rFonts w:eastAsia="Calibri" w:cs="Times New Roman"/>
                <w:b/>
                <w:bCs/>
                <w:lang w:val="en-US"/>
              </w:rPr>
            </w:pPr>
            <w:r w:rsidRPr="00E30FDA">
              <w:rPr>
                <w:rFonts w:eastAsia="Calibri" w:cs="Times New Roman"/>
                <w:b/>
                <w:bCs/>
                <w:lang w:val="en-US"/>
              </w:rPr>
              <w:t>Uterus Patojenleri</w:t>
            </w:r>
          </w:p>
        </w:tc>
        <w:tc>
          <w:tcPr>
            <w:tcW w:w="3090" w:type="dxa"/>
            <w:tcBorders>
              <w:top w:val="single" w:sz="4" w:space="0" w:color="auto"/>
              <w:left w:val="nil"/>
              <w:bottom w:val="single" w:sz="4" w:space="0" w:color="auto"/>
              <w:right w:val="nil"/>
            </w:tcBorders>
          </w:tcPr>
          <w:p w14:paraId="7514CF44" w14:textId="77777777" w:rsidR="00D90A76" w:rsidRPr="00E30FDA" w:rsidRDefault="00D90A76" w:rsidP="0016203A">
            <w:pPr>
              <w:ind w:firstLine="0"/>
              <w:jc w:val="left"/>
              <w:rPr>
                <w:rFonts w:eastAsia="Calibri" w:cs="Times New Roman"/>
                <w:b/>
                <w:bCs/>
                <w:lang w:val="en-US"/>
              </w:rPr>
            </w:pPr>
            <w:r w:rsidRPr="00E30FDA">
              <w:rPr>
                <w:rFonts w:eastAsia="Calibri" w:cs="Times New Roman"/>
                <w:b/>
                <w:bCs/>
                <w:lang w:val="en-US"/>
              </w:rPr>
              <w:t>Potansiyel</w:t>
            </w:r>
            <w:r>
              <w:rPr>
                <w:rFonts w:eastAsia="Calibri" w:cs="Times New Roman"/>
                <w:b/>
                <w:bCs/>
                <w:lang w:val="en-US"/>
              </w:rPr>
              <w:t xml:space="preserve"> </w:t>
            </w:r>
            <w:r w:rsidRPr="00E30FDA">
              <w:rPr>
                <w:rFonts w:eastAsia="Calibri" w:cs="Times New Roman"/>
                <w:b/>
                <w:bCs/>
                <w:lang w:val="en-US"/>
              </w:rPr>
              <w:t>Patojenler</w:t>
            </w:r>
          </w:p>
        </w:tc>
        <w:tc>
          <w:tcPr>
            <w:tcW w:w="3402" w:type="dxa"/>
            <w:tcBorders>
              <w:top w:val="single" w:sz="4" w:space="0" w:color="auto"/>
              <w:left w:val="nil"/>
              <w:bottom w:val="single" w:sz="4" w:space="0" w:color="auto"/>
              <w:right w:val="nil"/>
            </w:tcBorders>
          </w:tcPr>
          <w:p w14:paraId="3A606A33" w14:textId="77777777" w:rsidR="00D90A76" w:rsidRPr="00E30FDA" w:rsidRDefault="00D90A76" w:rsidP="0016203A">
            <w:pPr>
              <w:ind w:firstLine="0"/>
              <w:jc w:val="left"/>
              <w:rPr>
                <w:rFonts w:eastAsia="Calibri" w:cs="Times New Roman"/>
                <w:b/>
                <w:bCs/>
                <w:lang w:val="en-US"/>
              </w:rPr>
            </w:pPr>
            <w:r w:rsidRPr="00E30FDA">
              <w:rPr>
                <w:rFonts w:eastAsia="Calibri" w:cs="Times New Roman"/>
                <w:b/>
                <w:bCs/>
                <w:lang w:val="en-US"/>
              </w:rPr>
              <w:t>Fırsatçı</w:t>
            </w:r>
            <w:r>
              <w:rPr>
                <w:rFonts w:eastAsia="Calibri" w:cs="Times New Roman"/>
                <w:b/>
                <w:bCs/>
                <w:lang w:val="en-US"/>
              </w:rPr>
              <w:t xml:space="preserve"> Kontaminantlar</w:t>
            </w:r>
          </w:p>
        </w:tc>
      </w:tr>
      <w:tr w:rsidR="00D90A76" w:rsidRPr="00E30FDA" w14:paraId="49D59E4C" w14:textId="77777777" w:rsidTr="009959AB">
        <w:tc>
          <w:tcPr>
            <w:tcW w:w="2830" w:type="dxa"/>
            <w:tcBorders>
              <w:top w:val="single" w:sz="4" w:space="0" w:color="auto"/>
              <w:left w:val="nil"/>
              <w:bottom w:val="nil"/>
              <w:right w:val="nil"/>
            </w:tcBorders>
          </w:tcPr>
          <w:p w14:paraId="167AE4B8"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Prevotella</w:t>
            </w:r>
            <w:r>
              <w:rPr>
                <w:rFonts w:eastAsia="Calibri" w:cs="Times New Roman"/>
                <w:i/>
                <w:iCs/>
                <w:lang w:val="en-US"/>
              </w:rPr>
              <w:t xml:space="preserve"> </w:t>
            </w:r>
            <w:r w:rsidRPr="00E30FDA">
              <w:rPr>
                <w:rFonts w:eastAsia="Calibri" w:cs="Times New Roman"/>
                <w:i/>
                <w:iCs/>
                <w:lang w:val="en-US"/>
              </w:rPr>
              <w:t>melaninogenicus</w:t>
            </w:r>
          </w:p>
        </w:tc>
        <w:tc>
          <w:tcPr>
            <w:tcW w:w="3090" w:type="dxa"/>
            <w:tcBorders>
              <w:top w:val="single" w:sz="4" w:space="0" w:color="auto"/>
              <w:left w:val="nil"/>
              <w:bottom w:val="nil"/>
              <w:right w:val="nil"/>
            </w:tcBorders>
          </w:tcPr>
          <w:p w14:paraId="03A52A0F" w14:textId="77777777" w:rsidR="00D90A76" w:rsidRPr="00E30FDA" w:rsidRDefault="00D90A76" w:rsidP="0016203A">
            <w:pPr>
              <w:ind w:firstLine="0"/>
              <w:jc w:val="left"/>
              <w:rPr>
                <w:rFonts w:eastAsia="Calibri" w:cs="Times New Roman"/>
                <w:i/>
                <w:iCs/>
                <w:lang w:val="en-US"/>
              </w:rPr>
            </w:pPr>
            <w:r w:rsidRPr="00D00C13">
              <w:rPr>
                <w:rFonts w:eastAsia="Calibri" w:cs="Times New Roman"/>
                <w:iCs/>
                <w:lang w:val="en-US"/>
              </w:rPr>
              <w:t>Non-hemolitik</w:t>
            </w:r>
            <w:r>
              <w:rPr>
                <w:rFonts w:eastAsia="Calibri" w:cs="Times New Roman"/>
                <w:i/>
                <w:iCs/>
                <w:lang w:val="en-US"/>
              </w:rPr>
              <w:t xml:space="preserve"> Streptococcus spp. </w:t>
            </w:r>
          </w:p>
        </w:tc>
        <w:tc>
          <w:tcPr>
            <w:tcW w:w="3402" w:type="dxa"/>
            <w:tcBorders>
              <w:top w:val="single" w:sz="4" w:space="0" w:color="auto"/>
              <w:left w:val="nil"/>
              <w:bottom w:val="nil"/>
              <w:right w:val="nil"/>
            </w:tcBorders>
          </w:tcPr>
          <w:p w14:paraId="724B324D"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Streptococcus acidominimus</w:t>
            </w:r>
          </w:p>
        </w:tc>
      </w:tr>
      <w:tr w:rsidR="00D90A76" w:rsidRPr="00E30FDA" w14:paraId="2B412AE5" w14:textId="77777777" w:rsidTr="009959AB">
        <w:tc>
          <w:tcPr>
            <w:tcW w:w="2830" w:type="dxa"/>
            <w:tcBorders>
              <w:top w:val="nil"/>
              <w:left w:val="nil"/>
              <w:bottom w:val="nil"/>
              <w:right w:val="nil"/>
            </w:tcBorders>
          </w:tcPr>
          <w:p w14:paraId="232699DC" w14:textId="77777777" w:rsidR="00D90A76" w:rsidRPr="00E30FDA" w:rsidRDefault="00D90A76" w:rsidP="0016203A">
            <w:pPr>
              <w:ind w:firstLine="0"/>
              <w:jc w:val="left"/>
              <w:rPr>
                <w:rFonts w:eastAsia="Calibri" w:cs="Times New Roman"/>
                <w:i/>
                <w:iCs/>
                <w:lang w:val="en-US"/>
              </w:rPr>
            </w:pPr>
            <w:r>
              <w:rPr>
                <w:rFonts w:eastAsia="Calibri" w:cs="Times New Roman"/>
                <w:i/>
                <w:iCs/>
                <w:lang w:val="en-US"/>
              </w:rPr>
              <w:t>Escherichia c</w:t>
            </w:r>
            <w:r w:rsidRPr="00E30FDA">
              <w:rPr>
                <w:rFonts w:eastAsia="Calibri" w:cs="Times New Roman"/>
                <w:i/>
                <w:iCs/>
                <w:lang w:val="en-US"/>
              </w:rPr>
              <w:t>oli</w:t>
            </w:r>
          </w:p>
        </w:tc>
        <w:tc>
          <w:tcPr>
            <w:tcW w:w="3090" w:type="dxa"/>
            <w:tcBorders>
              <w:top w:val="nil"/>
              <w:left w:val="nil"/>
              <w:bottom w:val="nil"/>
              <w:right w:val="nil"/>
            </w:tcBorders>
          </w:tcPr>
          <w:p w14:paraId="1AE95501"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Peptostreptococcus spp.</w:t>
            </w:r>
          </w:p>
        </w:tc>
        <w:tc>
          <w:tcPr>
            <w:tcW w:w="3402" w:type="dxa"/>
            <w:tcBorders>
              <w:top w:val="nil"/>
              <w:left w:val="nil"/>
              <w:bottom w:val="nil"/>
              <w:right w:val="nil"/>
            </w:tcBorders>
          </w:tcPr>
          <w:p w14:paraId="046ED72A" w14:textId="1E5704CE" w:rsidR="00D90A76" w:rsidRPr="00E30FDA" w:rsidRDefault="00D90A76" w:rsidP="00155F4B">
            <w:pPr>
              <w:ind w:firstLine="0"/>
              <w:jc w:val="left"/>
              <w:rPr>
                <w:rFonts w:eastAsia="Calibri" w:cs="Times New Roman"/>
                <w:i/>
                <w:iCs/>
                <w:lang w:val="en-US"/>
              </w:rPr>
            </w:pPr>
            <w:r w:rsidRPr="00E30FDA">
              <w:rPr>
                <w:rFonts w:eastAsia="Calibri" w:cs="Times New Roman"/>
                <w:i/>
                <w:iCs/>
                <w:lang w:val="en-US"/>
              </w:rPr>
              <w:t>Staphylococcus sp</w:t>
            </w:r>
            <w:r>
              <w:rPr>
                <w:rFonts w:eastAsia="Calibri" w:cs="Times New Roman"/>
                <w:i/>
                <w:iCs/>
                <w:lang w:val="en-US"/>
              </w:rPr>
              <w:t>p.</w:t>
            </w:r>
          </w:p>
        </w:tc>
      </w:tr>
      <w:tr w:rsidR="00D90A76" w:rsidRPr="00E30FDA" w14:paraId="453B5C6C" w14:textId="77777777" w:rsidTr="009959AB">
        <w:tc>
          <w:tcPr>
            <w:tcW w:w="2830" w:type="dxa"/>
            <w:tcBorders>
              <w:top w:val="nil"/>
              <w:left w:val="nil"/>
              <w:bottom w:val="nil"/>
              <w:right w:val="nil"/>
            </w:tcBorders>
          </w:tcPr>
          <w:p w14:paraId="7E17555A"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Fusobacterium</w:t>
            </w:r>
            <w:r>
              <w:rPr>
                <w:rFonts w:eastAsia="Calibri" w:cs="Times New Roman"/>
                <w:i/>
                <w:iCs/>
                <w:lang w:val="en-US"/>
              </w:rPr>
              <w:t xml:space="preserve"> </w:t>
            </w:r>
            <w:r w:rsidRPr="00E30FDA">
              <w:rPr>
                <w:rFonts w:eastAsia="Calibri" w:cs="Times New Roman"/>
                <w:i/>
                <w:iCs/>
                <w:lang w:val="en-US"/>
              </w:rPr>
              <w:t>necrophorum</w:t>
            </w:r>
          </w:p>
        </w:tc>
        <w:tc>
          <w:tcPr>
            <w:tcW w:w="3090" w:type="dxa"/>
            <w:tcBorders>
              <w:top w:val="nil"/>
              <w:left w:val="nil"/>
              <w:bottom w:val="nil"/>
              <w:right w:val="nil"/>
            </w:tcBorders>
          </w:tcPr>
          <w:p w14:paraId="60324672"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Mannheimia</w:t>
            </w:r>
            <w:r>
              <w:rPr>
                <w:rFonts w:eastAsia="Calibri" w:cs="Times New Roman"/>
                <w:i/>
                <w:iCs/>
                <w:lang w:val="en-US"/>
              </w:rPr>
              <w:t xml:space="preserve"> </w:t>
            </w:r>
            <w:r w:rsidRPr="00E30FDA">
              <w:rPr>
                <w:rFonts w:eastAsia="Calibri" w:cs="Times New Roman"/>
                <w:i/>
                <w:iCs/>
                <w:lang w:val="en-US"/>
              </w:rPr>
              <w:t>h</w:t>
            </w:r>
            <w:r>
              <w:rPr>
                <w:rFonts w:eastAsia="Calibri" w:cs="Times New Roman"/>
                <w:i/>
                <w:iCs/>
                <w:lang w:val="en-US"/>
              </w:rPr>
              <w:t>a</w:t>
            </w:r>
            <w:r w:rsidRPr="00E30FDA">
              <w:rPr>
                <w:rFonts w:eastAsia="Calibri" w:cs="Times New Roman"/>
                <w:i/>
                <w:iCs/>
                <w:lang w:val="en-US"/>
              </w:rPr>
              <w:t>emolytica</w:t>
            </w:r>
          </w:p>
        </w:tc>
        <w:tc>
          <w:tcPr>
            <w:tcW w:w="3402" w:type="dxa"/>
            <w:tcBorders>
              <w:top w:val="nil"/>
              <w:left w:val="nil"/>
              <w:bottom w:val="nil"/>
              <w:right w:val="nil"/>
            </w:tcBorders>
          </w:tcPr>
          <w:p w14:paraId="03C55ADC"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Proteus sp</w:t>
            </w:r>
            <w:r>
              <w:rPr>
                <w:rFonts w:eastAsia="Calibri" w:cs="Times New Roman"/>
                <w:i/>
                <w:iCs/>
                <w:lang w:val="en-US"/>
              </w:rPr>
              <w:t>p</w:t>
            </w:r>
            <w:r w:rsidRPr="00E30FDA">
              <w:rPr>
                <w:rFonts w:eastAsia="Calibri" w:cs="Times New Roman"/>
                <w:i/>
                <w:iCs/>
                <w:lang w:val="en-US"/>
              </w:rPr>
              <w:t>.</w:t>
            </w:r>
          </w:p>
        </w:tc>
      </w:tr>
      <w:tr w:rsidR="00D90A76" w:rsidRPr="00E30FDA" w14:paraId="21F4A92D" w14:textId="77777777" w:rsidTr="009959AB">
        <w:tc>
          <w:tcPr>
            <w:tcW w:w="2830" w:type="dxa"/>
            <w:tcBorders>
              <w:top w:val="nil"/>
              <w:left w:val="nil"/>
              <w:bottom w:val="nil"/>
              <w:right w:val="nil"/>
            </w:tcBorders>
          </w:tcPr>
          <w:p w14:paraId="11558569"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Trueperella</w:t>
            </w:r>
            <w:r>
              <w:rPr>
                <w:rFonts w:eastAsia="Calibri" w:cs="Times New Roman"/>
                <w:i/>
                <w:iCs/>
                <w:lang w:val="en-US"/>
              </w:rPr>
              <w:t xml:space="preserve"> </w:t>
            </w:r>
            <w:r w:rsidRPr="00E30FDA">
              <w:rPr>
                <w:rFonts w:eastAsia="Calibri" w:cs="Times New Roman"/>
                <w:i/>
                <w:iCs/>
                <w:lang w:val="en-US"/>
              </w:rPr>
              <w:t>pyogenes</w:t>
            </w:r>
          </w:p>
        </w:tc>
        <w:tc>
          <w:tcPr>
            <w:tcW w:w="3090" w:type="dxa"/>
            <w:tcBorders>
              <w:top w:val="nil"/>
              <w:left w:val="nil"/>
              <w:bottom w:val="nil"/>
              <w:right w:val="nil"/>
            </w:tcBorders>
          </w:tcPr>
          <w:p w14:paraId="18EBCF62"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Pasteurella</w:t>
            </w:r>
            <w:r>
              <w:rPr>
                <w:rFonts w:eastAsia="Calibri" w:cs="Times New Roman"/>
                <w:i/>
                <w:iCs/>
                <w:lang w:val="en-US"/>
              </w:rPr>
              <w:t xml:space="preserve"> </w:t>
            </w:r>
            <w:r w:rsidRPr="00E30FDA">
              <w:rPr>
                <w:rFonts w:eastAsia="Calibri" w:cs="Times New Roman"/>
                <w:i/>
                <w:iCs/>
                <w:lang w:val="en-US"/>
              </w:rPr>
              <w:t>multocida</w:t>
            </w:r>
          </w:p>
        </w:tc>
        <w:tc>
          <w:tcPr>
            <w:tcW w:w="3402" w:type="dxa"/>
            <w:tcBorders>
              <w:top w:val="nil"/>
              <w:left w:val="nil"/>
              <w:bottom w:val="nil"/>
              <w:right w:val="nil"/>
            </w:tcBorders>
          </w:tcPr>
          <w:p w14:paraId="297FABF5"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Aspergillus sp</w:t>
            </w:r>
            <w:r>
              <w:rPr>
                <w:rFonts w:eastAsia="Calibri" w:cs="Times New Roman"/>
                <w:i/>
                <w:iCs/>
                <w:lang w:val="en-US"/>
              </w:rPr>
              <w:t>p</w:t>
            </w:r>
            <w:r w:rsidRPr="00E30FDA">
              <w:rPr>
                <w:rFonts w:eastAsia="Calibri" w:cs="Times New Roman"/>
                <w:i/>
                <w:iCs/>
                <w:lang w:val="en-US"/>
              </w:rPr>
              <w:t>.</w:t>
            </w:r>
          </w:p>
        </w:tc>
      </w:tr>
      <w:tr w:rsidR="00D90A76" w:rsidRPr="00E30FDA" w14:paraId="24ECE634" w14:textId="77777777" w:rsidTr="009959AB">
        <w:tc>
          <w:tcPr>
            <w:tcW w:w="2830" w:type="dxa"/>
            <w:tcBorders>
              <w:top w:val="nil"/>
              <w:left w:val="nil"/>
              <w:bottom w:val="nil"/>
              <w:right w:val="nil"/>
            </w:tcBorders>
          </w:tcPr>
          <w:p w14:paraId="420AEEA7"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Bacteroides sp</w:t>
            </w:r>
            <w:r>
              <w:rPr>
                <w:rFonts w:eastAsia="Calibri" w:cs="Times New Roman"/>
                <w:i/>
                <w:iCs/>
                <w:lang w:val="en-US"/>
              </w:rPr>
              <w:t>p</w:t>
            </w:r>
            <w:r w:rsidRPr="00E30FDA">
              <w:rPr>
                <w:rFonts w:eastAsia="Calibri" w:cs="Times New Roman"/>
                <w:i/>
                <w:iCs/>
                <w:lang w:val="en-US"/>
              </w:rPr>
              <w:t>.</w:t>
            </w:r>
          </w:p>
        </w:tc>
        <w:tc>
          <w:tcPr>
            <w:tcW w:w="3090" w:type="dxa"/>
            <w:tcBorders>
              <w:top w:val="nil"/>
              <w:left w:val="nil"/>
              <w:bottom w:val="nil"/>
              <w:right w:val="nil"/>
            </w:tcBorders>
          </w:tcPr>
          <w:p w14:paraId="38724533"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Enterococcus faecalis</w:t>
            </w:r>
          </w:p>
        </w:tc>
        <w:tc>
          <w:tcPr>
            <w:tcW w:w="3402" w:type="dxa"/>
            <w:tcBorders>
              <w:top w:val="nil"/>
              <w:left w:val="nil"/>
              <w:bottom w:val="nil"/>
              <w:right w:val="nil"/>
            </w:tcBorders>
          </w:tcPr>
          <w:p w14:paraId="12D588C7"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Klebsiella pneumoniae</w:t>
            </w:r>
          </w:p>
        </w:tc>
      </w:tr>
      <w:tr w:rsidR="00D90A76" w:rsidRPr="00E30FDA" w14:paraId="0F17B757" w14:textId="77777777" w:rsidTr="009959AB">
        <w:tc>
          <w:tcPr>
            <w:tcW w:w="2830" w:type="dxa"/>
            <w:tcBorders>
              <w:top w:val="nil"/>
              <w:left w:val="nil"/>
              <w:bottom w:val="nil"/>
              <w:right w:val="nil"/>
            </w:tcBorders>
          </w:tcPr>
          <w:p w14:paraId="2F481D4D" w14:textId="77777777" w:rsidR="00D90A76" w:rsidRPr="00E30FDA" w:rsidRDefault="00D90A76" w:rsidP="0016203A">
            <w:pPr>
              <w:ind w:firstLine="0"/>
              <w:jc w:val="left"/>
              <w:rPr>
                <w:rFonts w:eastAsia="Calibri" w:cs="Times New Roman"/>
                <w:i/>
                <w:iCs/>
                <w:lang w:val="en-US"/>
              </w:rPr>
            </w:pPr>
          </w:p>
        </w:tc>
        <w:tc>
          <w:tcPr>
            <w:tcW w:w="3090" w:type="dxa"/>
            <w:tcBorders>
              <w:top w:val="nil"/>
              <w:left w:val="nil"/>
              <w:bottom w:val="nil"/>
              <w:right w:val="nil"/>
            </w:tcBorders>
          </w:tcPr>
          <w:p w14:paraId="7C98E697"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Staphylococcus aureus</w:t>
            </w:r>
          </w:p>
        </w:tc>
        <w:tc>
          <w:tcPr>
            <w:tcW w:w="3402" w:type="dxa"/>
            <w:tcBorders>
              <w:top w:val="nil"/>
              <w:left w:val="nil"/>
              <w:bottom w:val="nil"/>
              <w:right w:val="nil"/>
            </w:tcBorders>
          </w:tcPr>
          <w:p w14:paraId="10D323F9"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Clostridium perfiringes</w:t>
            </w:r>
          </w:p>
        </w:tc>
      </w:tr>
      <w:tr w:rsidR="00D90A76" w:rsidRPr="00E30FDA" w14:paraId="7E21B31B" w14:textId="77777777" w:rsidTr="009959AB">
        <w:tc>
          <w:tcPr>
            <w:tcW w:w="2830" w:type="dxa"/>
            <w:tcBorders>
              <w:top w:val="nil"/>
              <w:left w:val="nil"/>
              <w:bottom w:val="nil"/>
              <w:right w:val="nil"/>
            </w:tcBorders>
          </w:tcPr>
          <w:p w14:paraId="1BE13AB5" w14:textId="77777777" w:rsidR="00D90A76" w:rsidRPr="00E30FDA" w:rsidRDefault="00D90A76" w:rsidP="0016203A">
            <w:pPr>
              <w:ind w:firstLine="0"/>
              <w:jc w:val="left"/>
              <w:rPr>
                <w:rFonts w:eastAsia="Calibri" w:cs="Times New Roman"/>
                <w:i/>
                <w:iCs/>
                <w:lang w:val="en-US"/>
              </w:rPr>
            </w:pPr>
          </w:p>
        </w:tc>
        <w:tc>
          <w:tcPr>
            <w:tcW w:w="3090" w:type="dxa"/>
            <w:tcBorders>
              <w:top w:val="nil"/>
              <w:left w:val="nil"/>
              <w:bottom w:val="nil"/>
              <w:right w:val="nil"/>
            </w:tcBorders>
          </w:tcPr>
          <w:p w14:paraId="2A95EAC7" w14:textId="77777777" w:rsidR="00D90A76" w:rsidRPr="00E30FDA" w:rsidRDefault="00D90A76" w:rsidP="0016203A">
            <w:pPr>
              <w:ind w:firstLine="0"/>
              <w:jc w:val="left"/>
              <w:rPr>
                <w:rFonts w:eastAsia="Calibri" w:cs="Times New Roman"/>
                <w:i/>
                <w:iCs/>
                <w:lang w:val="en-US"/>
              </w:rPr>
            </w:pPr>
            <w:bookmarkStart w:id="27" w:name="_Hlk169825350"/>
            <w:r w:rsidRPr="00E30FDA">
              <w:rPr>
                <w:rFonts w:eastAsia="Calibri" w:cs="Times New Roman"/>
                <w:i/>
                <w:iCs/>
                <w:lang w:val="en-US"/>
              </w:rPr>
              <w:t>Bacillus licheniformis</w:t>
            </w:r>
            <w:bookmarkEnd w:id="27"/>
          </w:p>
        </w:tc>
        <w:tc>
          <w:tcPr>
            <w:tcW w:w="3402" w:type="dxa"/>
            <w:tcBorders>
              <w:top w:val="nil"/>
              <w:left w:val="nil"/>
              <w:bottom w:val="nil"/>
              <w:right w:val="nil"/>
            </w:tcBorders>
          </w:tcPr>
          <w:p w14:paraId="545C9089" w14:textId="77777777" w:rsidR="00D90A76" w:rsidRPr="00E30FDA" w:rsidRDefault="00D90A76" w:rsidP="0016203A">
            <w:pPr>
              <w:ind w:firstLine="0"/>
              <w:jc w:val="left"/>
              <w:rPr>
                <w:rFonts w:eastAsia="Calibri" w:cs="Times New Roman"/>
                <w:i/>
                <w:iCs/>
                <w:lang w:val="en-US"/>
              </w:rPr>
            </w:pPr>
            <w:r>
              <w:rPr>
                <w:rFonts w:eastAsia="Calibri" w:cs="Times New Roman"/>
                <w:iCs/>
                <w:lang w:val="en-US"/>
              </w:rPr>
              <w:t>α- hemoli</w:t>
            </w:r>
            <w:r w:rsidRPr="00D00C13">
              <w:rPr>
                <w:rFonts w:eastAsia="Calibri" w:cs="Times New Roman"/>
                <w:iCs/>
                <w:lang w:val="en-US"/>
              </w:rPr>
              <w:t>tik</w:t>
            </w:r>
            <w:r>
              <w:rPr>
                <w:rFonts w:eastAsia="Calibri" w:cs="Times New Roman"/>
                <w:i/>
                <w:iCs/>
                <w:lang w:val="en-US"/>
              </w:rPr>
              <w:t xml:space="preserve"> S</w:t>
            </w:r>
            <w:r w:rsidRPr="00E30FDA">
              <w:rPr>
                <w:rFonts w:eastAsia="Calibri" w:cs="Times New Roman"/>
                <w:i/>
                <w:iCs/>
                <w:lang w:val="en-US"/>
              </w:rPr>
              <w:t>treptococcus</w:t>
            </w:r>
            <w:r>
              <w:rPr>
                <w:rFonts w:eastAsia="Calibri" w:cs="Times New Roman"/>
                <w:i/>
                <w:iCs/>
                <w:lang w:val="en-US"/>
              </w:rPr>
              <w:t xml:space="preserve"> spp.</w:t>
            </w:r>
          </w:p>
        </w:tc>
      </w:tr>
      <w:tr w:rsidR="00D90A76" w:rsidRPr="00E30FDA" w14:paraId="2AEC9A2A" w14:textId="77777777" w:rsidTr="009959AB">
        <w:tc>
          <w:tcPr>
            <w:tcW w:w="2830" w:type="dxa"/>
            <w:tcBorders>
              <w:top w:val="nil"/>
              <w:left w:val="nil"/>
              <w:right w:val="nil"/>
            </w:tcBorders>
          </w:tcPr>
          <w:p w14:paraId="6DE0FCC1" w14:textId="77777777" w:rsidR="00D90A76" w:rsidRPr="00E30FDA" w:rsidRDefault="00D90A76" w:rsidP="0016203A">
            <w:pPr>
              <w:ind w:firstLine="0"/>
              <w:jc w:val="left"/>
              <w:rPr>
                <w:rFonts w:eastAsia="Calibri" w:cs="Times New Roman"/>
                <w:i/>
                <w:iCs/>
                <w:lang w:val="en-US"/>
              </w:rPr>
            </w:pPr>
          </w:p>
        </w:tc>
        <w:tc>
          <w:tcPr>
            <w:tcW w:w="3090" w:type="dxa"/>
            <w:tcBorders>
              <w:top w:val="nil"/>
              <w:left w:val="nil"/>
              <w:right w:val="nil"/>
            </w:tcBorders>
          </w:tcPr>
          <w:p w14:paraId="6B4D7252" w14:textId="77777777" w:rsidR="00D90A76" w:rsidRPr="00E30FDA" w:rsidRDefault="00D90A76" w:rsidP="0016203A">
            <w:pPr>
              <w:ind w:firstLine="0"/>
              <w:jc w:val="left"/>
              <w:rPr>
                <w:rFonts w:eastAsia="Calibri" w:cs="Times New Roman"/>
                <w:i/>
                <w:iCs/>
                <w:lang w:val="en-US"/>
              </w:rPr>
            </w:pPr>
          </w:p>
        </w:tc>
        <w:tc>
          <w:tcPr>
            <w:tcW w:w="3402" w:type="dxa"/>
            <w:tcBorders>
              <w:top w:val="nil"/>
              <w:left w:val="nil"/>
              <w:right w:val="nil"/>
            </w:tcBorders>
          </w:tcPr>
          <w:p w14:paraId="15279786" w14:textId="77777777" w:rsidR="00D90A76" w:rsidRPr="00E30FDA" w:rsidRDefault="00D90A76" w:rsidP="0016203A">
            <w:pPr>
              <w:ind w:firstLine="0"/>
              <w:jc w:val="left"/>
              <w:rPr>
                <w:rFonts w:eastAsia="Calibri" w:cs="Times New Roman"/>
                <w:i/>
                <w:iCs/>
                <w:lang w:val="en-US"/>
              </w:rPr>
            </w:pPr>
            <w:r w:rsidRPr="00E30FDA">
              <w:rPr>
                <w:rFonts w:eastAsia="Calibri" w:cs="Times New Roman"/>
                <w:i/>
                <w:iCs/>
                <w:lang w:val="en-US"/>
              </w:rPr>
              <w:t>Micrococcus sp</w:t>
            </w:r>
            <w:r>
              <w:rPr>
                <w:rFonts w:eastAsia="Calibri" w:cs="Times New Roman"/>
                <w:i/>
                <w:iCs/>
                <w:lang w:val="en-US"/>
              </w:rPr>
              <w:t>p</w:t>
            </w:r>
            <w:r w:rsidRPr="00E30FDA">
              <w:rPr>
                <w:rFonts w:eastAsia="Calibri" w:cs="Times New Roman"/>
                <w:i/>
                <w:iCs/>
                <w:lang w:val="en-US"/>
              </w:rPr>
              <w:t>.</w:t>
            </w:r>
          </w:p>
        </w:tc>
      </w:tr>
    </w:tbl>
    <w:p w14:paraId="5F56779B" w14:textId="77777777" w:rsidR="00B2757F" w:rsidRPr="007D1B28" w:rsidRDefault="00B2757F" w:rsidP="00D90A76">
      <w:pPr>
        <w:spacing w:after="120"/>
        <w:ind w:firstLine="0"/>
        <w:rPr>
          <w:szCs w:val="24"/>
        </w:rPr>
      </w:pPr>
    </w:p>
    <w:p w14:paraId="0FEB8C67" w14:textId="7E79B664" w:rsidR="00D90A76" w:rsidRDefault="00D90A76" w:rsidP="00D90A76">
      <w:pPr>
        <w:spacing w:after="120"/>
        <w:ind w:firstLine="0"/>
        <w:rPr>
          <w:b/>
        </w:rPr>
      </w:pPr>
      <w:r w:rsidRPr="00BB76F4">
        <w:rPr>
          <w:b/>
        </w:rPr>
        <w:t>2.</w:t>
      </w:r>
      <w:r>
        <w:rPr>
          <w:b/>
        </w:rPr>
        <w:t>3.</w:t>
      </w:r>
      <w:r w:rsidR="00155F4B">
        <w:rPr>
          <w:b/>
        </w:rPr>
        <w:t xml:space="preserve"> </w:t>
      </w:r>
      <w:r w:rsidRPr="00151DA1">
        <w:rPr>
          <w:b/>
        </w:rPr>
        <w:t>Endometritisin</w:t>
      </w:r>
      <w:r>
        <w:rPr>
          <w:b/>
        </w:rPr>
        <w:t xml:space="preserve"> </w:t>
      </w:r>
      <w:r w:rsidRPr="00151DA1">
        <w:rPr>
          <w:b/>
        </w:rPr>
        <w:t>Patogenezi</w:t>
      </w:r>
    </w:p>
    <w:p w14:paraId="5A76130C" w14:textId="77777777" w:rsidR="00D90A76" w:rsidRDefault="00D90A76" w:rsidP="00D90A76">
      <w:pPr>
        <w:spacing w:after="120"/>
        <w:rPr>
          <w:szCs w:val="24"/>
        </w:rPr>
      </w:pPr>
    </w:p>
    <w:p w14:paraId="342D9EC6" w14:textId="6AE1F2AF" w:rsidR="00AD235D" w:rsidRDefault="00D90A76" w:rsidP="00AD235D">
      <w:pPr>
        <w:spacing w:after="120"/>
        <w:rPr>
          <w:szCs w:val="24"/>
        </w:rPr>
      </w:pPr>
      <w:r w:rsidRPr="0071698F">
        <w:rPr>
          <w:szCs w:val="24"/>
        </w:rPr>
        <w:t>Jubb</w:t>
      </w:r>
      <w:r>
        <w:rPr>
          <w:szCs w:val="24"/>
        </w:rPr>
        <w:t xml:space="preserve"> ve diğerleri (1985)</w:t>
      </w:r>
      <w:r w:rsidRPr="00151DA1">
        <w:rPr>
          <w:szCs w:val="24"/>
        </w:rPr>
        <w:t xml:space="preserve"> ve</w:t>
      </w:r>
      <w:r>
        <w:rPr>
          <w:szCs w:val="24"/>
        </w:rPr>
        <w:t xml:space="preserve"> </w:t>
      </w:r>
      <w:r w:rsidRPr="00CA46DB">
        <w:rPr>
          <w:szCs w:val="24"/>
        </w:rPr>
        <w:t>McEntee</w:t>
      </w:r>
      <w:r w:rsidR="00591C34">
        <w:rPr>
          <w:szCs w:val="24"/>
        </w:rPr>
        <w:t xml:space="preserve"> (1990)</w:t>
      </w:r>
      <w:r>
        <w:rPr>
          <w:szCs w:val="24"/>
        </w:rPr>
        <w:t xml:space="preserve"> </w:t>
      </w:r>
      <w:r w:rsidRPr="00151DA1">
        <w:rPr>
          <w:szCs w:val="24"/>
        </w:rPr>
        <w:t>uterus</w:t>
      </w:r>
      <w:r>
        <w:rPr>
          <w:szCs w:val="24"/>
        </w:rPr>
        <w:t xml:space="preserve"> </w:t>
      </w:r>
      <w:r w:rsidRPr="00151DA1">
        <w:rPr>
          <w:szCs w:val="24"/>
        </w:rPr>
        <w:t>enfeksiyonunu</w:t>
      </w:r>
      <w:r>
        <w:rPr>
          <w:szCs w:val="24"/>
        </w:rPr>
        <w:t xml:space="preserve"> </w:t>
      </w:r>
      <w:r w:rsidRPr="00151DA1">
        <w:rPr>
          <w:szCs w:val="24"/>
        </w:rPr>
        <w:t>uterus dokularındaki histopatolojik değişikliklere bağlı olarak hafif, akut ve kronik form olarak sınıflandırmıştır. Hafif endometrit</w:t>
      </w:r>
      <w:r>
        <w:rPr>
          <w:szCs w:val="24"/>
        </w:rPr>
        <w:t>is</w:t>
      </w:r>
      <w:r w:rsidRPr="00151DA1">
        <w:rPr>
          <w:szCs w:val="24"/>
        </w:rPr>
        <w:t>teki</w:t>
      </w:r>
      <w:r>
        <w:rPr>
          <w:szCs w:val="24"/>
        </w:rPr>
        <w:t xml:space="preserve"> </w:t>
      </w:r>
      <w:r w:rsidRPr="00151DA1">
        <w:rPr>
          <w:szCs w:val="24"/>
        </w:rPr>
        <w:t>histopatoloji</w:t>
      </w:r>
      <w:r>
        <w:rPr>
          <w:szCs w:val="24"/>
        </w:rPr>
        <w:t>k değişiklikler çarpıcı değil</w:t>
      </w:r>
      <w:r w:rsidRPr="00151DA1">
        <w:rPr>
          <w:szCs w:val="24"/>
        </w:rPr>
        <w:t xml:space="preserve"> ve çoğunlukla yaygın, hafif yüzey</w:t>
      </w:r>
      <w:r w:rsidR="00B2757F">
        <w:rPr>
          <w:szCs w:val="24"/>
        </w:rPr>
        <w:t>s</w:t>
      </w:r>
      <w:r w:rsidRPr="00151DA1">
        <w:rPr>
          <w:szCs w:val="24"/>
        </w:rPr>
        <w:t>el</w:t>
      </w:r>
      <w:r>
        <w:rPr>
          <w:szCs w:val="24"/>
        </w:rPr>
        <w:t xml:space="preserve"> </w:t>
      </w:r>
      <w:r w:rsidRPr="00151DA1">
        <w:rPr>
          <w:szCs w:val="24"/>
        </w:rPr>
        <w:t>epitelde hafif soyulma ve önemli vasküler değişiklikler olmadan inflamatuar hücrelerin infiltrasyonu</w:t>
      </w:r>
      <w:r>
        <w:rPr>
          <w:szCs w:val="24"/>
        </w:rPr>
        <w:t xml:space="preserve"> görüldüğünü belirtmişlerdir</w:t>
      </w:r>
      <w:r w:rsidRPr="00151DA1">
        <w:rPr>
          <w:szCs w:val="24"/>
        </w:rPr>
        <w:t>. Akut endometrit</w:t>
      </w:r>
      <w:r>
        <w:rPr>
          <w:szCs w:val="24"/>
        </w:rPr>
        <w:t>is</w:t>
      </w:r>
      <w:r w:rsidRPr="00151DA1">
        <w:rPr>
          <w:szCs w:val="24"/>
        </w:rPr>
        <w:t>te ise bezler dahil tüm mukozal elemanları tutan, yüzeyde kitlesel, süpüratif ve yüzey</w:t>
      </w:r>
      <w:r w:rsidR="00B352A2">
        <w:rPr>
          <w:szCs w:val="24"/>
        </w:rPr>
        <w:t>s</w:t>
      </w:r>
      <w:r w:rsidRPr="00151DA1">
        <w:rPr>
          <w:szCs w:val="24"/>
        </w:rPr>
        <w:t xml:space="preserve">el nekroz ile belirgin </w:t>
      </w:r>
      <w:r>
        <w:rPr>
          <w:szCs w:val="24"/>
        </w:rPr>
        <w:t>bir lökosit infiltrasyonu, k</w:t>
      </w:r>
      <w:r w:rsidRPr="00151DA1">
        <w:rPr>
          <w:szCs w:val="24"/>
        </w:rPr>
        <w:t>ronik endometrit</w:t>
      </w:r>
      <w:r>
        <w:rPr>
          <w:szCs w:val="24"/>
        </w:rPr>
        <w:t>iste ise</w:t>
      </w:r>
      <w:r w:rsidRPr="00151DA1">
        <w:rPr>
          <w:szCs w:val="24"/>
        </w:rPr>
        <w:t xml:space="preserve"> tüm mukozal elementleri tutan belirgin bir lökosit infiltrasyonu</w:t>
      </w:r>
      <w:r>
        <w:rPr>
          <w:szCs w:val="24"/>
        </w:rPr>
        <w:t xml:space="preserve"> olduğunu belirlemişlerdir. U</w:t>
      </w:r>
      <w:r w:rsidRPr="00151DA1">
        <w:rPr>
          <w:szCs w:val="24"/>
        </w:rPr>
        <w:t>terus duvarı kan ve ödem ile kalınlaşmıştır</w:t>
      </w:r>
      <w:r>
        <w:rPr>
          <w:szCs w:val="24"/>
        </w:rPr>
        <w:t>. Seroza mat ve boya fırçası tarzında kanamalarla ince granüler olup</w:t>
      </w:r>
      <w:r w:rsidRPr="00151DA1">
        <w:rPr>
          <w:szCs w:val="24"/>
        </w:rPr>
        <w:t xml:space="preserve"> ince fibrin birikimi veya subserozal damarlar</w:t>
      </w:r>
      <w:r>
        <w:rPr>
          <w:szCs w:val="24"/>
        </w:rPr>
        <w:t>da</w:t>
      </w:r>
      <w:r w:rsidRPr="00151DA1">
        <w:rPr>
          <w:szCs w:val="24"/>
        </w:rPr>
        <w:t xml:space="preserve"> koyu renkli </w:t>
      </w:r>
      <w:r>
        <w:rPr>
          <w:szCs w:val="24"/>
        </w:rPr>
        <w:t>tıkanıklık gözlenebilmektedir (</w:t>
      </w:r>
      <w:r w:rsidRPr="00CA46DB">
        <w:rPr>
          <w:szCs w:val="24"/>
        </w:rPr>
        <w:t>Dzhurova</w:t>
      </w:r>
      <w:r>
        <w:rPr>
          <w:szCs w:val="24"/>
        </w:rPr>
        <w:t xml:space="preserve"> ve </w:t>
      </w:r>
      <w:r w:rsidRPr="00CA46DB">
        <w:rPr>
          <w:szCs w:val="24"/>
        </w:rPr>
        <w:t>Gŭlŭbinov,</w:t>
      </w:r>
      <w:r w:rsidR="00591C34">
        <w:rPr>
          <w:szCs w:val="24"/>
        </w:rPr>
        <w:t xml:space="preserve"> </w:t>
      </w:r>
      <w:r w:rsidRPr="00CA46DB">
        <w:rPr>
          <w:szCs w:val="24"/>
        </w:rPr>
        <w:t>1981).</w:t>
      </w:r>
    </w:p>
    <w:p w14:paraId="129E2A4E" w14:textId="16F741F8" w:rsidR="00B352A2" w:rsidRDefault="00B352A2" w:rsidP="00AD235D">
      <w:pPr>
        <w:spacing w:after="120"/>
        <w:rPr>
          <w:szCs w:val="24"/>
        </w:rPr>
      </w:pPr>
    </w:p>
    <w:p w14:paraId="26AA7DB8" w14:textId="522D87FE" w:rsidR="009959AB" w:rsidRDefault="009959AB" w:rsidP="00AD235D">
      <w:pPr>
        <w:spacing w:after="120"/>
        <w:rPr>
          <w:szCs w:val="24"/>
        </w:rPr>
      </w:pPr>
    </w:p>
    <w:p w14:paraId="37C709F1" w14:textId="6C714468" w:rsidR="009959AB" w:rsidRDefault="009959AB" w:rsidP="00AD235D">
      <w:pPr>
        <w:spacing w:after="120"/>
        <w:rPr>
          <w:szCs w:val="24"/>
        </w:rPr>
      </w:pPr>
    </w:p>
    <w:p w14:paraId="505A2FC2" w14:textId="77777777" w:rsidR="009959AB" w:rsidRDefault="009959AB" w:rsidP="00AD235D">
      <w:pPr>
        <w:spacing w:after="120"/>
        <w:rPr>
          <w:szCs w:val="24"/>
        </w:rPr>
      </w:pPr>
    </w:p>
    <w:p w14:paraId="72306197" w14:textId="574A9D7B" w:rsidR="00D90A76" w:rsidRDefault="00AD235D" w:rsidP="00AD235D">
      <w:pPr>
        <w:spacing w:after="120"/>
        <w:ind w:firstLine="0"/>
        <w:rPr>
          <w:b/>
        </w:rPr>
      </w:pPr>
      <w:r w:rsidRPr="00AD235D">
        <w:rPr>
          <w:b/>
        </w:rPr>
        <w:lastRenderedPageBreak/>
        <w:t>2.4</w:t>
      </w:r>
      <w:r w:rsidR="00D90A76" w:rsidRPr="00AD235D">
        <w:rPr>
          <w:b/>
        </w:rPr>
        <w:t>. S</w:t>
      </w:r>
      <w:r w:rsidRPr="00AD235D">
        <w:rPr>
          <w:b/>
        </w:rPr>
        <w:t>ü</w:t>
      </w:r>
      <w:r>
        <w:rPr>
          <w:b/>
        </w:rPr>
        <w:t>t İneklerinin Genital Sistem Mikrobiyotası</w:t>
      </w:r>
    </w:p>
    <w:p w14:paraId="71528653" w14:textId="77777777" w:rsidR="00A93B31" w:rsidRPr="00AD235D" w:rsidRDefault="00A93B31" w:rsidP="00AD235D">
      <w:pPr>
        <w:spacing w:after="120"/>
        <w:ind w:firstLine="0"/>
        <w:rPr>
          <w:sz w:val="22"/>
          <w:szCs w:val="24"/>
        </w:rPr>
      </w:pPr>
    </w:p>
    <w:p w14:paraId="7E604420" w14:textId="57ADB8E7" w:rsidR="00D90A76" w:rsidRDefault="00D90A76" w:rsidP="00D90A76">
      <w:pPr>
        <w:tabs>
          <w:tab w:val="left" w:pos="567"/>
        </w:tabs>
        <w:spacing w:after="120"/>
        <w:rPr>
          <w:rFonts w:cs="Times New Roman"/>
          <w:szCs w:val="24"/>
        </w:rPr>
      </w:pPr>
      <w:r>
        <w:rPr>
          <w:rFonts w:cs="Times New Roman"/>
          <w:szCs w:val="24"/>
        </w:rPr>
        <w:t xml:space="preserve">Son yıllarda yapılan mikrobiyal araştırmalar, </w:t>
      </w:r>
      <w:r w:rsidRPr="003D257B">
        <w:rPr>
          <w:rFonts w:cs="Times New Roman"/>
          <w:szCs w:val="24"/>
        </w:rPr>
        <w:t>organizmaların mikrobiyom adı verilen belirli nişlerde türler içinde ve türler arasında nasıl etkileşime girdiğine odaklanarak bireysel bir in vitro odaktan daha ekolojik bir bakış açısına kaymıştır</w:t>
      </w:r>
      <w:r>
        <w:rPr>
          <w:rFonts w:cs="Times New Roman"/>
          <w:szCs w:val="24"/>
        </w:rPr>
        <w:t xml:space="preserve"> </w:t>
      </w:r>
      <w:r>
        <w:t>(</w:t>
      </w:r>
      <w:r w:rsidRPr="00E31DF3">
        <w:rPr>
          <w:rFonts w:cs="Times New Roman"/>
          <w:szCs w:val="24"/>
        </w:rPr>
        <w:t>Yeoman</w:t>
      </w:r>
      <w:r>
        <w:rPr>
          <w:rFonts w:cs="Times New Roman"/>
          <w:szCs w:val="24"/>
        </w:rPr>
        <w:t xml:space="preserve"> ve diğerleri, 2018</w:t>
      </w:r>
      <w:r w:rsidRPr="003D257B">
        <w:rPr>
          <w:rFonts w:cs="Times New Roman"/>
          <w:szCs w:val="24"/>
        </w:rPr>
        <w:t>). Mikrobi</w:t>
      </w:r>
      <w:r>
        <w:rPr>
          <w:rFonts w:cs="Times New Roman"/>
          <w:szCs w:val="24"/>
        </w:rPr>
        <w:t>yota</w:t>
      </w:r>
      <w:r w:rsidRPr="003D257B">
        <w:rPr>
          <w:rFonts w:cs="Times New Roman"/>
          <w:szCs w:val="24"/>
        </w:rPr>
        <w:t xml:space="preserve"> terimi, türlerde barış içinde yaşayan ve bir arada var olan bir dizi mikroorganizmayı ifade eder, ancak bu doğal popülasyonlardaki rahatsızlıklar sağlık ve normal fizyolojik koşullar üzerinde zararlı bir etkiye sahip olabilir</w:t>
      </w:r>
      <w:bookmarkStart w:id="28" w:name="_Hlk106332886"/>
      <w:r>
        <w:rPr>
          <w:rFonts w:cs="Times New Roman"/>
          <w:szCs w:val="24"/>
        </w:rPr>
        <w:t xml:space="preserve"> (</w:t>
      </w:r>
      <w:r w:rsidRPr="00E31DF3">
        <w:rPr>
          <w:rFonts w:cs="Times New Roman"/>
          <w:szCs w:val="24"/>
        </w:rPr>
        <w:t>Knight</w:t>
      </w:r>
      <w:r>
        <w:rPr>
          <w:rFonts w:cs="Times New Roman"/>
          <w:szCs w:val="24"/>
        </w:rPr>
        <w:t xml:space="preserve"> ve diğerleri, 2017</w:t>
      </w:r>
      <w:r w:rsidRPr="003D257B">
        <w:rPr>
          <w:rFonts w:cs="Times New Roman"/>
          <w:szCs w:val="24"/>
        </w:rPr>
        <w:t>)</w:t>
      </w:r>
      <w:r>
        <w:rPr>
          <w:rFonts w:cs="Times New Roman"/>
          <w:szCs w:val="24"/>
        </w:rPr>
        <w:t>.</w:t>
      </w:r>
      <w:bookmarkEnd w:id="28"/>
      <w:r>
        <w:rPr>
          <w:rFonts w:cs="Times New Roman"/>
          <w:szCs w:val="24"/>
        </w:rPr>
        <w:t xml:space="preserve"> </w:t>
      </w:r>
      <w:r w:rsidRPr="003D257B">
        <w:rPr>
          <w:rFonts w:cs="Times New Roman"/>
          <w:szCs w:val="24"/>
        </w:rPr>
        <w:t xml:space="preserve">Sığırların üreme sistemi, süt ve besi sığırlarının üreme yollarının </w:t>
      </w:r>
      <w:r w:rsidR="001A2839">
        <w:rPr>
          <w:rFonts w:cs="Times New Roman"/>
          <w:szCs w:val="24"/>
        </w:rPr>
        <w:t>farklı nişlerinde bulunan ve sınıf veya familyalarına</w:t>
      </w:r>
      <w:r w:rsidRPr="003D257B">
        <w:rPr>
          <w:rFonts w:cs="Times New Roman"/>
          <w:szCs w:val="24"/>
        </w:rPr>
        <w:t xml:space="preserve"> göre değişen karmaşık bir mikro</w:t>
      </w:r>
      <w:r>
        <w:rPr>
          <w:rFonts w:cs="Times New Roman"/>
          <w:szCs w:val="24"/>
        </w:rPr>
        <w:t>biyotadan</w:t>
      </w:r>
      <w:r w:rsidRPr="003D257B">
        <w:rPr>
          <w:rFonts w:cs="Times New Roman"/>
          <w:szCs w:val="24"/>
        </w:rPr>
        <w:t xml:space="preserve"> oluş</w:t>
      </w:r>
      <w:r>
        <w:rPr>
          <w:rFonts w:cs="Times New Roman"/>
          <w:szCs w:val="24"/>
        </w:rPr>
        <w:t>maktadı</w:t>
      </w:r>
      <w:r w:rsidRPr="003D257B">
        <w:rPr>
          <w:rFonts w:cs="Times New Roman"/>
          <w:szCs w:val="24"/>
        </w:rPr>
        <w:t>r (Şekil 1).</w:t>
      </w:r>
    </w:p>
    <w:p w14:paraId="4E227C74" w14:textId="77777777" w:rsidR="00D90A76" w:rsidRDefault="00D90A76" w:rsidP="00A07500">
      <w:pPr>
        <w:tabs>
          <w:tab w:val="left" w:pos="567"/>
        </w:tabs>
        <w:spacing w:after="120"/>
        <w:ind w:firstLine="0"/>
        <w:rPr>
          <w:rFonts w:cs="Times New Roman"/>
          <w:szCs w:val="24"/>
        </w:rPr>
      </w:pPr>
    </w:p>
    <w:p w14:paraId="7C64BF35" w14:textId="2AC8DDC3" w:rsidR="00A07500" w:rsidRPr="00E31DF3" w:rsidRDefault="002D7761" w:rsidP="00A07500">
      <w:pPr>
        <w:tabs>
          <w:tab w:val="left" w:pos="567"/>
        </w:tabs>
        <w:spacing w:after="120"/>
        <w:ind w:firstLine="0"/>
        <w:rPr>
          <w:rFonts w:cs="Times New Roman"/>
          <w:szCs w:val="24"/>
        </w:rPr>
      </w:pPr>
      <w:r>
        <w:rPr>
          <w:rFonts w:cs="Times New Roman"/>
          <w:szCs w:val="24"/>
        </w:rPr>
        <w:pict w14:anchorId="358DC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10.5pt">
            <v:imagedata r:id="rId11" o:title="ŞEKİL 1"/>
          </v:shape>
        </w:pict>
      </w:r>
    </w:p>
    <w:p w14:paraId="64961565" w14:textId="614DFC4F" w:rsidR="00D90A76" w:rsidRDefault="00D90A76" w:rsidP="00A07500">
      <w:pPr>
        <w:tabs>
          <w:tab w:val="left" w:pos="567"/>
        </w:tabs>
        <w:autoSpaceDE w:val="0"/>
        <w:autoSpaceDN w:val="0"/>
        <w:adjustRightInd w:val="0"/>
        <w:spacing w:after="120"/>
        <w:ind w:firstLine="0"/>
        <w:rPr>
          <w:rFonts w:cs="Times New Roman"/>
          <w:szCs w:val="24"/>
        </w:rPr>
      </w:pPr>
      <w:r>
        <w:rPr>
          <w:rFonts w:cs="Times New Roman"/>
          <w:b/>
          <w:bCs/>
          <w:szCs w:val="24"/>
        </w:rPr>
        <w:t xml:space="preserve">Şekil 1. </w:t>
      </w:r>
      <w:r w:rsidR="00780481">
        <w:rPr>
          <w:rFonts w:cs="Times New Roman"/>
          <w:szCs w:val="24"/>
        </w:rPr>
        <w:t>Üreme sisteminin</w:t>
      </w:r>
      <w:r w:rsidR="00780481" w:rsidRPr="0052087E">
        <w:rPr>
          <w:rFonts w:cs="Times New Roman"/>
          <w:szCs w:val="24"/>
        </w:rPr>
        <w:t xml:space="preserve"> çeşitli</w:t>
      </w:r>
      <w:r w:rsidR="00780481">
        <w:rPr>
          <w:rFonts w:cs="Times New Roman"/>
          <w:szCs w:val="24"/>
        </w:rPr>
        <w:t xml:space="preserve"> bölümlerinin</w:t>
      </w:r>
      <w:r w:rsidR="00780481" w:rsidRPr="0052087E">
        <w:rPr>
          <w:rFonts w:cs="Times New Roman"/>
          <w:szCs w:val="24"/>
        </w:rPr>
        <w:t xml:space="preserve"> </w:t>
      </w:r>
      <w:r w:rsidR="00780481">
        <w:rPr>
          <w:rFonts w:cs="Times New Roman"/>
          <w:szCs w:val="24"/>
        </w:rPr>
        <w:t xml:space="preserve">mikrobiyotası </w:t>
      </w:r>
      <w:r>
        <w:rPr>
          <w:rFonts w:cs="Times New Roman"/>
          <w:szCs w:val="24"/>
        </w:rPr>
        <w:t>(</w:t>
      </w:r>
      <w:r w:rsidRPr="00E31DF3">
        <w:rPr>
          <w:rFonts w:cs="Times New Roman"/>
          <w:szCs w:val="24"/>
        </w:rPr>
        <w:t>Knight</w:t>
      </w:r>
      <w:r>
        <w:rPr>
          <w:rFonts w:cs="Times New Roman"/>
          <w:szCs w:val="24"/>
        </w:rPr>
        <w:t xml:space="preserve"> ve diğerleri,   2017</w:t>
      </w:r>
      <w:r w:rsidRPr="003D257B">
        <w:rPr>
          <w:rFonts w:cs="Times New Roman"/>
          <w:szCs w:val="24"/>
        </w:rPr>
        <w:t>)</w:t>
      </w:r>
      <w:r>
        <w:rPr>
          <w:rFonts w:cs="Times New Roman"/>
          <w:szCs w:val="24"/>
        </w:rPr>
        <w:t>.</w:t>
      </w:r>
    </w:p>
    <w:p w14:paraId="5CCB800B" w14:textId="77777777" w:rsidR="00AD235D" w:rsidRDefault="00AD235D" w:rsidP="001A2839">
      <w:pPr>
        <w:tabs>
          <w:tab w:val="left" w:pos="567"/>
        </w:tabs>
        <w:autoSpaceDE w:val="0"/>
        <w:autoSpaceDN w:val="0"/>
        <w:adjustRightInd w:val="0"/>
        <w:spacing w:after="120"/>
        <w:ind w:left="567" w:firstLine="0"/>
        <w:rPr>
          <w:rFonts w:cs="Times New Roman"/>
          <w:szCs w:val="24"/>
        </w:rPr>
      </w:pPr>
    </w:p>
    <w:p w14:paraId="05FC1A37" w14:textId="77777777" w:rsidR="00AD235D" w:rsidRDefault="00AD235D" w:rsidP="001A2839">
      <w:pPr>
        <w:tabs>
          <w:tab w:val="left" w:pos="567"/>
        </w:tabs>
        <w:autoSpaceDE w:val="0"/>
        <w:autoSpaceDN w:val="0"/>
        <w:adjustRightInd w:val="0"/>
        <w:spacing w:after="120"/>
        <w:ind w:left="567" w:firstLine="0"/>
        <w:rPr>
          <w:rFonts w:cs="Times New Roman"/>
          <w:szCs w:val="24"/>
        </w:rPr>
      </w:pPr>
    </w:p>
    <w:p w14:paraId="63E07128" w14:textId="77777777" w:rsidR="00A07500" w:rsidRDefault="00A07500" w:rsidP="001A2839">
      <w:pPr>
        <w:tabs>
          <w:tab w:val="left" w:pos="567"/>
        </w:tabs>
        <w:autoSpaceDE w:val="0"/>
        <w:autoSpaceDN w:val="0"/>
        <w:adjustRightInd w:val="0"/>
        <w:spacing w:after="120"/>
        <w:ind w:left="567" w:firstLine="0"/>
        <w:rPr>
          <w:rFonts w:cs="Times New Roman"/>
          <w:szCs w:val="24"/>
        </w:rPr>
      </w:pPr>
    </w:p>
    <w:p w14:paraId="76F05442" w14:textId="77777777" w:rsidR="00A07500" w:rsidRPr="00E30C34" w:rsidRDefault="00A07500" w:rsidP="001A2839">
      <w:pPr>
        <w:tabs>
          <w:tab w:val="left" w:pos="567"/>
        </w:tabs>
        <w:autoSpaceDE w:val="0"/>
        <w:autoSpaceDN w:val="0"/>
        <w:adjustRightInd w:val="0"/>
        <w:spacing w:after="120"/>
        <w:ind w:left="567" w:firstLine="0"/>
        <w:rPr>
          <w:rFonts w:cs="Times New Roman"/>
          <w:szCs w:val="24"/>
        </w:rPr>
      </w:pPr>
    </w:p>
    <w:p w14:paraId="6CBFBB93" w14:textId="432AD21D" w:rsidR="00D90A76" w:rsidRPr="00815A3A" w:rsidRDefault="00AD235D" w:rsidP="00D90A76">
      <w:pPr>
        <w:spacing w:after="120"/>
        <w:ind w:firstLine="0"/>
        <w:rPr>
          <w:b/>
          <w:szCs w:val="24"/>
        </w:rPr>
      </w:pPr>
      <w:r>
        <w:rPr>
          <w:b/>
          <w:szCs w:val="24"/>
        </w:rPr>
        <w:lastRenderedPageBreak/>
        <w:t>2.4</w:t>
      </w:r>
      <w:r w:rsidR="00D90A76" w:rsidRPr="00815A3A">
        <w:rPr>
          <w:b/>
          <w:szCs w:val="24"/>
        </w:rPr>
        <w:t>.1. Vajinal Mikro</w:t>
      </w:r>
      <w:r w:rsidR="00D90A76">
        <w:rPr>
          <w:b/>
          <w:szCs w:val="24"/>
        </w:rPr>
        <w:t>biyota</w:t>
      </w:r>
    </w:p>
    <w:p w14:paraId="128BE839" w14:textId="77777777" w:rsidR="00D90A76" w:rsidRPr="003D305E" w:rsidRDefault="00D90A76" w:rsidP="00D90A76">
      <w:pPr>
        <w:spacing w:after="120"/>
        <w:ind w:firstLine="0"/>
        <w:rPr>
          <w:b/>
          <w:szCs w:val="24"/>
        </w:rPr>
      </w:pPr>
    </w:p>
    <w:p w14:paraId="1C5882E3" w14:textId="3C6E9273" w:rsidR="00D90A76" w:rsidRPr="008221FD" w:rsidRDefault="001A2839" w:rsidP="00D90A76">
      <w:pPr>
        <w:spacing w:after="120"/>
        <w:rPr>
          <w:szCs w:val="24"/>
        </w:rPr>
      </w:pPr>
      <w:r>
        <w:rPr>
          <w:szCs w:val="24"/>
        </w:rPr>
        <w:t>İnek</w:t>
      </w:r>
      <w:r w:rsidR="00D90A76">
        <w:rPr>
          <w:szCs w:val="24"/>
        </w:rPr>
        <w:t xml:space="preserve"> vajinasındaki mikrobiyota</w:t>
      </w:r>
      <w:r w:rsidR="00D90A76" w:rsidRPr="008221FD">
        <w:rPr>
          <w:szCs w:val="24"/>
        </w:rPr>
        <w:t xml:space="preserve">, </w:t>
      </w:r>
      <w:r>
        <w:rPr>
          <w:szCs w:val="24"/>
        </w:rPr>
        <w:t>bakteriyel kültüre</w:t>
      </w:r>
      <w:r w:rsidR="00D90A76" w:rsidRPr="008221FD">
        <w:rPr>
          <w:szCs w:val="24"/>
        </w:rPr>
        <w:t xml:space="preserve"> bağlı bir teknik kullanılarak hastalık etkisine dayalı olarak </w:t>
      </w:r>
      <w:r w:rsidR="00D90A76">
        <w:rPr>
          <w:szCs w:val="24"/>
        </w:rPr>
        <w:t>çalışılmıştır (Wang ve diğerleri, 2016)</w:t>
      </w:r>
      <w:r w:rsidR="00D90A76" w:rsidRPr="008221FD">
        <w:rPr>
          <w:szCs w:val="24"/>
        </w:rPr>
        <w:t xml:space="preserve">. Bununla birlikte, metagenomik gibi ileri teknolojilerin ortaya çıkmasıyla, Nellore, Holstein ve Fleckvieh sığırlarında benzer </w:t>
      </w:r>
      <w:r w:rsidR="00D90A76">
        <w:rPr>
          <w:szCs w:val="24"/>
        </w:rPr>
        <w:t xml:space="preserve">bakteri filumları </w:t>
      </w:r>
      <w:r w:rsidR="00D90A76" w:rsidRPr="008221FD">
        <w:rPr>
          <w:szCs w:val="24"/>
        </w:rPr>
        <w:t xml:space="preserve">ortaya çıkarılmıştır. </w:t>
      </w:r>
      <w:r w:rsidR="00D90A76">
        <w:rPr>
          <w:szCs w:val="24"/>
        </w:rPr>
        <w:t xml:space="preserve">Bunlar </w:t>
      </w:r>
      <w:r w:rsidR="00D90A76" w:rsidRPr="00146747">
        <w:rPr>
          <w:i/>
          <w:iCs/>
          <w:szCs w:val="24"/>
        </w:rPr>
        <w:t>Firmicutes</w:t>
      </w:r>
      <w:r w:rsidR="00D90A76" w:rsidRPr="008221FD">
        <w:rPr>
          <w:szCs w:val="24"/>
        </w:rPr>
        <w:t xml:space="preserve">, </w:t>
      </w:r>
      <w:r w:rsidR="00D90A76" w:rsidRPr="00146747">
        <w:rPr>
          <w:i/>
          <w:iCs/>
          <w:szCs w:val="24"/>
        </w:rPr>
        <w:t>Bacteroidetes</w:t>
      </w:r>
      <w:r w:rsidR="00D90A76" w:rsidRPr="008221FD">
        <w:rPr>
          <w:szCs w:val="24"/>
        </w:rPr>
        <w:t xml:space="preserve"> ve </w:t>
      </w:r>
      <w:r w:rsidR="00D90A76" w:rsidRPr="00146747">
        <w:rPr>
          <w:i/>
          <w:iCs/>
          <w:szCs w:val="24"/>
        </w:rPr>
        <w:t>Proteobacteria</w:t>
      </w:r>
      <w:r w:rsidR="00D90A76">
        <w:rPr>
          <w:szCs w:val="24"/>
        </w:rPr>
        <w:t>'dan oluştuğu belirtilmiştir (</w:t>
      </w:r>
      <w:r w:rsidR="00D90A76" w:rsidRPr="001511AD">
        <w:rPr>
          <w:szCs w:val="24"/>
        </w:rPr>
        <w:t>Laguardia-Nascimento</w:t>
      </w:r>
      <w:r w:rsidR="00D90A76">
        <w:rPr>
          <w:szCs w:val="24"/>
        </w:rPr>
        <w:t xml:space="preserve"> ve diğerleri, 2015; </w:t>
      </w:r>
      <w:r w:rsidR="00D90A76" w:rsidRPr="00000597">
        <w:rPr>
          <w:szCs w:val="24"/>
        </w:rPr>
        <w:t>Nesengani</w:t>
      </w:r>
      <w:r w:rsidR="00D90A76">
        <w:rPr>
          <w:szCs w:val="24"/>
        </w:rPr>
        <w:t xml:space="preserve"> ve diğerleri, 2017).</w:t>
      </w:r>
      <w:r w:rsidR="00D90A76" w:rsidRPr="008221FD">
        <w:rPr>
          <w:szCs w:val="24"/>
        </w:rPr>
        <w:t xml:space="preserve"> Şekil 1</w:t>
      </w:r>
      <w:r w:rsidR="00D90A76">
        <w:rPr>
          <w:szCs w:val="24"/>
        </w:rPr>
        <w:t>.’</w:t>
      </w:r>
      <w:r w:rsidR="00D90A76" w:rsidRPr="008221FD">
        <w:rPr>
          <w:szCs w:val="24"/>
        </w:rPr>
        <w:t>de gösterildiği gibi vajinal nişte bulunan</w:t>
      </w:r>
      <w:r w:rsidR="00D90A76">
        <w:rPr>
          <w:szCs w:val="24"/>
        </w:rPr>
        <w:t xml:space="preserve"> bu bakteriler</w:t>
      </w:r>
      <w:r w:rsidR="00D90A76" w:rsidRPr="008221FD">
        <w:rPr>
          <w:szCs w:val="24"/>
        </w:rPr>
        <w:t xml:space="preserve"> toplam bakterilerin yaklaşık %30-40'ını oluşturur</w:t>
      </w:r>
      <w:r w:rsidR="00D90A76">
        <w:rPr>
          <w:szCs w:val="24"/>
        </w:rPr>
        <w:t xml:space="preserve"> </w:t>
      </w:r>
      <w:r w:rsidR="00D90A76">
        <w:t>(</w:t>
      </w:r>
      <w:r w:rsidR="00D90A76" w:rsidRPr="00000597">
        <w:rPr>
          <w:szCs w:val="24"/>
        </w:rPr>
        <w:t>El-Hayek</w:t>
      </w:r>
      <w:r w:rsidR="00D90A76">
        <w:rPr>
          <w:szCs w:val="24"/>
        </w:rPr>
        <w:t xml:space="preserve"> ve </w:t>
      </w:r>
      <w:r w:rsidR="00D90A76" w:rsidRPr="00000597">
        <w:rPr>
          <w:szCs w:val="24"/>
        </w:rPr>
        <w:t>Cl</w:t>
      </w:r>
      <w:r w:rsidR="00B352A2">
        <w:rPr>
          <w:szCs w:val="24"/>
        </w:rPr>
        <w:t>arke</w:t>
      </w:r>
      <w:r w:rsidR="00D90A76">
        <w:rPr>
          <w:szCs w:val="24"/>
        </w:rPr>
        <w:t>,</w:t>
      </w:r>
      <w:r w:rsidR="00D90A76" w:rsidRPr="00000597">
        <w:rPr>
          <w:szCs w:val="24"/>
        </w:rPr>
        <w:t xml:space="preserve"> 2016). </w:t>
      </w:r>
      <w:r w:rsidR="00D90A76" w:rsidRPr="00EF6A08">
        <w:rPr>
          <w:szCs w:val="24"/>
        </w:rPr>
        <w:t xml:space="preserve">Giannattasio-Ferraz ve </w:t>
      </w:r>
      <w:r w:rsidR="00D90A76">
        <w:rPr>
          <w:szCs w:val="24"/>
        </w:rPr>
        <w:t xml:space="preserve">diğerleri (2019), yaptıkları son çalışmalarda </w:t>
      </w:r>
      <w:r w:rsidR="00D90A76" w:rsidRPr="00EF6A08">
        <w:rPr>
          <w:szCs w:val="24"/>
        </w:rPr>
        <w:t>Nellore sığırlarının vajinal mikrobiyotası ve</w:t>
      </w:r>
      <w:r w:rsidR="00D90A76">
        <w:rPr>
          <w:szCs w:val="24"/>
        </w:rPr>
        <w:t xml:space="preserve"> </w:t>
      </w:r>
      <w:r w:rsidR="00D90A76" w:rsidRPr="00EF6A08">
        <w:rPr>
          <w:szCs w:val="24"/>
        </w:rPr>
        <w:t>tanımlanan ana bakteri türleri</w:t>
      </w:r>
      <w:r w:rsidR="00D90A76">
        <w:rPr>
          <w:szCs w:val="24"/>
        </w:rPr>
        <w:t xml:space="preserve">ni </w:t>
      </w:r>
      <w:r w:rsidR="00D90A76" w:rsidRPr="0038312D">
        <w:rPr>
          <w:i/>
          <w:iCs/>
          <w:szCs w:val="24"/>
        </w:rPr>
        <w:t>Aeribacillus</w:t>
      </w:r>
      <w:r w:rsidR="00D90A76" w:rsidRPr="00EF6A08">
        <w:rPr>
          <w:szCs w:val="24"/>
        </w:rPr>
        <w:t xml:space="preserve">, </w:t>
      </w:r>
      <w:r w:rsidR="00D90A76" w:rsidRPr="0038312D">
        <w:rPr>
          <w:i/>
          <w:iCs/>
          <w:szCs w:val="24"/>
        </w:rPr>
        <w:t>Bacillus</w:t>
      </w:r>
      <w:r w:rsidR="00D90A76" w:rsidRPr="00EF6A08">
        <w:rPr>
          <w:szCs w:val="24"/>
        </w:rPr>
        <w:t xml:space="preserve">, </w:t>
      </w:r>
      <w:r w:rsidR="00D90A76" w:rsidRPr="0038312D">
        <w:rPr>
          <w:i/>
          <w:iCs/>
          <w:szCs w:val="24"/>
        </w:rPr>
        <w:t>Clostridium</w:t>
      </w:r>
      <w:r w:rsidR="00D90A76" w:rsidRPr="00EF6A08">
        <w:rPr>
          <w:szCs w:val="24"/>
        </w:rPr>
        <w:t xml:space="preserve">, </w:t>
      </w:r>
      <w:r w:rsidR="00D90A76" w:rsidRPr="0038312D">
        <w:rPr>
          <w:i/>
          <w:iCs/>
          <w:szCs w:val="24"/>
        </w:rPr>
        <w:t>Bacteroides</w:t>
      </w:r>
      <w:r w:rsidR="00D90A76" w:rsidRPr="00EF6A08">
        <w:rPr>
          <w:szCs w:val="24"/>
        </w:rPr>
        <w:t xml:space="preserve"> ve </w:t>
      </w:r>
      <w:r w:rsidR="00D90A76" w:rsidRPr="0038312D">
        <w:rPr>
          <w:i/>
          <w:iCs/>
          <w:szCs w:val="24"/>
        </w:rPr>
        <w:t>Ruminococcus</w:t>
      </w:r>
      <w:r w:rsidR="00D90A76">
        <w:rPr>
          <w:i/>
          <w:iCs/>
          <w:szCs w:val="24"/>
        </w:rPr>
        <w:t xml:space="preserve"> </w:t>
      </w:r>
      <w:r w:rsidR="00D90A76">
        <w:rPr>
          <w:szCs w:val="24"/>
        </w:rPr>
        <w:t xml:space="preserve">türleri olarak tespit etmişlerdir. </w:t>
      </w:r>
    </w:p>
    <w:p w14:paraId="0AA21071" w14:textId="4B34220A" w:rsidR="00D90A76" w:rsidRPr="008221FD" w:rsidRDefault="001A2839" w:rsidP="00D90A76">
      <w:pPr>
        <w:spacing w:after="120"/>
        <w:rPr>
          <w:szCs w:val="24"/>
        </w:rPr>
      </w:pPr>
      <w:r>
        <w:rPr>
          <w:szCs w:val="24"/>
        </w:rPr>
        <w:t>Farklı</w:t>
      </w:r>
      <w:r w:rsidR="00D90A76" w:rsidRPr="00E560AB">
        <w:rPr>
          <w:szCs w:val="24"/>
        </w:rPr>
        <w:t xml:space="preserve"> sığır ırkların</w:t>
      </w:r>
      <w:r w:rsidR="00D90A76">
        <w:rPr>
          <w:szCs w:val="24"/>
        </w:rPr>
        <w:t>ın mikrobiyot</w:t>
      </w:r>
      <w:r w:rsidR="00D90A76" w:rsidRPr="00E560AB">
        <w:rPr>
          <w:szCs w:val="24"/>
        </w:rPr>
        <w:t>a</w:t>
      </w:r>
      <w:r w:rsidR="00D90A76">
        <w:rPr>
          <w:szCs w:val="24"/>
        </w:rPr>
        <w:t xml:space="preserve">sında bildirilen benzer bakteri türlerinin yanı sıra </w:t>
      </w:r>
      <w:r w:rsidR="00D90A76" w:rsidRPr="00E560AB">
        <w:rPr>
          <w:szCs w:val="24"/>
        </w:rPr>
        <w:t xml:space="preserve">patojenik mantarların son zamanlarda özellikle maya ve </w:t>
      </w:r>
      <w:r w:rsidR="00D90A76" w:rsidRPr="00504A63">
        <w:rPr>
          <w:i/>
          <w:szCs w:val="24"/>
        </w:rPr>
        <w:t>Penicilium</w:t>
      </w:r>
      <w:r w:rsidR="00D90A76">
        <w:rPr>
          <w:szCs w:val="24"/>
        </w:rPr>
        <w:t xml:space="preserve"> türleri</w:t>
      </w:r>
      <w:r w:rsidR="00D90A76" w:rsidRPr="00E560AB">
        <w:rPr>
          <w:szCs w:val="24"/>
        </w:rPr>
        <w:t xml:space="preserve"> olmak üzere Holstein süt sığırlarının servikal-vajinal sıvılarının kolonizasyonu olduğu da özellikle bildirilmiştir (Saini ve diğerleri 2019). </w:t>
      </w:r>
      <w:r w:rsidR="00D90A76" w:rsidRPr="008221FD">
        <w:rPr>
          <w:szCs w:val="24"/>
        </w:rPr>
        <w:t>Bununla birlikte, çeşitli teri</w:t>
      </w:r>
      <w:r w:rsidR="00B352A2">
        <w:rPr>
          <w:szCs w:val="24"/>
        </w:rPr>
        <w:t>t</w:t>
      </w:r>
      <w:r w:rsidR="00D90A76" w:rsidRPr="008221FD">
        <w:rPr>
          <w:szCs w:val="24"/>
        </w:rPr>
        <w:t>oje</w:t>
      </w:r>
      <w:r w:rsidR="00B352A2">
        <w:rPr>
          <w:szCs w:val="24"/>
        </w:rPr>
        <w:t>nik</w:t>
      </w:r>
      <w:r w:rsidR="00D90A76" w:rsidRPr="008221FD">
        <w:rPr>
          <w:szCs w:val="24"/>
        </w:rPr>
        <w:t xml:space="preserve"> süreçlerde rol oynayan bu fırsatçı mantar patojenlerinin işlevi, daha fazla araştırma gerektirmektedir. Sığır vajina yolundaki mikro</w:t>
      </w:r>
      <w:r w:rsidR="00D90A76">
        <w:rPr>
          <w:szCs w:val="24"/>
        </w:rPr>
        <w:t>biyotanı</w:t>
      </w:r>
      <w:r w:rsidR="00D90A76" w:rsidRPr="008221FD">
        <w:rPr>
          <w:szCs w:val="24"/>
        </w:rPr>
        <w:t>n da üreme başarısı ve başarısızlığının biyo</w:t>
      </w:r>
      <w:r w:rsidR="00B352A2">
        <w:rPr>
          <w:szCs w:val="24"/>
        </w:rPr>
        <w:t xml:space="preserve"> </w:t>
      </w:r>
      <w:r w:rsidR="00D90A76" w:rsidRPr="008221FD">
        <w:rPr>
          <w:szCs w:val="24"/>
        </w:rPr>
        <w:t>belirteçleri olarak önemli bir rol oynadığı yakın zamanda ortaya çıkarılmıştır</w:t>
      </w:r>
      <w:r w:rsidR="00D90A76">
        <w:rPr>
          <w:szCs w:val="24"/>
        </w:rPr>
        <w:t xml:space="preserve"> </w:t>
      </w:r>
      <w:r w:rsidR="00D90A76" w:rsidRPr="008221FD">
        <w:rPr>
          <w:szCs w:val="24"/>
        </w:rPr>
        <w:t>(</w:t>
      </w:r>
      <w:bookmarkStart w:id="29" w:name="_Hlk106335553"/>
      <w:r w:rsidR="00D90A76">
        <w:rPr>
          <w:szCs w:val="24"/>
        </w:rPr>
        <w:t>Deng ve diğerleri, 2019</w:t>
      </w:r>
      <w:bookmarkEnd w:id="29"/>
      <w:r w:rsidR="00D90A76" w:rsidRPr="008221FD">
        <w:rPr>
          <w:szCs w:val="24"/>
        </w:rPr>
        <w:t xml:space="preserve">). Öncelikle dana düve örnekleri üzerinde yapılan </w:t>
      </w:r>
      <w:r w:rsidR="00D90A76">
        <w:rPr>
          <w:szCs w:val="24"/>
        </w:rPr>
        <w:t>bir araştırmada, yakın zamanda random f</w:t>
      </w:r>
      <w:r w:rsidR="00D90A76" w:rsidRPr="008221FD">
        <w:rPr>
          <w:szCs w:val="24"/>
        </w:rPr>
        <w:t>orest</w:t>
      </w:r>
      <w:r w:rsidR="00D90A76">
        <w:rPr>
          <w:szCs w:val="24"/>
        </w:rPr>
        <w:t xml:space="preserve"> sınıflandırmada </w:t>
      </w:r>
      <w:r w:rsidR="00D90A76" w:rsidRPr="008221FD">
        <w:rPr>
          <w:szCs w:val="24"/>
        </w:rPr>
        <w:t>vajinada</w:t>
      </w:r>
      <w:r w:rsidR="00D90A76">
        <w:rPr>
          <w:szCs w:val="24"/>
        </w:rPr>
        <w:t xml:space="preserve"> </w:t>
      </w:r>
      <w:r w:rsidR="00D90A76" w:rsidRPr="0038312D">
        <w:rPr>
          <w:i/>
          <w:iCs/>
          <w:szCs w:val="24"/>
        </w:rPr>
        <w:t>Clostridiaceae</w:t>
      </w:r>
      <w:r w:rsidR="00D90A76">
        <w:rPr>
          <w:i/>
          <w:iCs/>
          <w:szCs w:val="24"/>
        </w:rPr>
        <w:t xml:space="preserve"> </w:t>
      </w:r>
      <w:r w:rsidR="00D90A76">
        <w:rPr>
          <w:iCs/>
          <w:szCs w:val="24"/>
        </w:rPr>
        <w:t xml:space="preserve">familyası, </w:t>
      </w:r>
      <w:r w:rsidR="00D90A76" w:rsidRPr="0038312D">
        <w:rPr>
          <w:i/>
          <w:iCs/>
          <w:szCs w:val="24"/>
        </w:rPr>
        <w:t>Histophilus</w:t>
      </w:r>
      <w:r w:rsidR="00D90A76">
        <w:rPr>
          <w:szCs w:val="24"/>
        </w:rPr>
        <w:t xml:space="preserve"> türleri</w:t>
      </w:r>
      <w:r w:rsidR="00D90A76" w:rsidRPr="008221FD">
        <w:rPr>
          <w:szCs w:val="24"/>
        </w:rPr>
        <w:t xml:space="preserve"> ve </w:t>
      </w:r>
      <w:r w:rsidR="00D90A76" w:rsidRPr="0038312D">
        <w:rPr>
          <w:i/>
          <w:iCs/>
          <w:szCs w:val="24"/>
        </w:rPr>
        <w:t>Campylobacter</w:t>
      </w:r>
      <w:r w:rsidR="00D90A76">
        <w:rPr>
          <w:szCs w:val="24"/>
        </w:rPr>
        <w:t xml:space="preserve"> türlerinin</w:t>
      </w:r>
      <w:r w:rsidR="00D90A76" w:rsidRPr="008221FD">
        <w:rPr>
          <w:szCs w:val="24"/>
        </w:rPr>
        <w:t xml:space="preserve"> yanı sıra dışkıda </w:t>
      </w:r>
      <w:r w:rsidR="00D90A76" w:rsidRPr="0038312D">
        <w:rPr>
          <w:i/>
          <w:iCs/>
          <w:szCs w:val="24"/>
        </w:rPr>
        <w:t>Bacteroidales</w:t>
      </w:r>
      <w:r w:rsidR="00D90A76">
        <w:rPr>
          <w:i/>
          <w:iCs/>
          <w:szCs w:val="24"/>
        </w:rPr>
        <w:t xml:space="preserve"> </w:t>
      </w:r>
      <w:r w:rsidR="00D90A76">
        <w:rPr>
          <w:szCs w:val="24"/>
        </w:rPr>
        <w:t xml:space="preserve">takımı </w:t>
      </w:r>
      <w:r w:rsidR="00D90A76" w:rsidRPr="008221FD">
        <w:rPr>
          <w:szCs w:val="24"/>
        </w:rPr>
        <w:t xml:space="preserve">ve </w:t>
      </w:r>
      <w:r w:rsidR="00D90A76" w:rsidRPr="0038312D">
        <w:rPr>
          <w:i/>
          <w:iCs/>
          <w:szCs w:val="24"/>
        </w:rPr>
        <w:t>Dorea</w:t>
      </w:r>
      <w:r w:rsidR="00D90A76">
        <w:rPr>
          <w:szCs w:val="24"/>
        </w:rPr>
        <w:t xml:space="preserve"> türünün</w:t>
      </w:r>
      <w:r w:rsidR="00D90A76" w:rsidRPr="008221FD">
        <w:rPr>
          <w:szCs w:val="24"/>
        </w:rPr>
        <w:t xml:space="preserve"> varlığı da gebelik için önemli gösterge</w:t>
      </w:r>
      <w:r w:rsidR="00D90A76">
        <w:rPr>
          <w:szCs w:val="24"/>
        </w:rPr>
        <w:t xml:space="preserve">ler olarak ortaya çıkarılmıştır </w:t>
      </w:r>
      <w:r w:rsidR="00D90A76" w:rsidRPr="008221FD">
        <w:rPr>
          <w:szCs w:val="24"/>
        </w:rPr>
        <w:t>(</w:t>
      </w:r>
      <w:r w:rsidR="00D90A76" w:rsidRPr="003F5663">
        <w:rPr>
          <w:szCs w:val="24"/>
        </w:rPr>
        <w:t>Deng ve diğerleri, 2019</w:t>
      </w:r>
      <w:r w:rsidR="00D90A76" w:rsidRPr="008221FD">
        <w:rPr>
          <w:szCs w:val="24"/>
        </w:rPr>
        <w:t xml:space="preserve">). </w:t>
      </w:r>
    </w:p>
    <w:p w14:paraId="28B70E04" w14:textId="78F51BB8" w:rsidR="00B352A2" w:rsidRDefault="00D90A76" w:rsidP="00231C42">
      <w:pPr>
        <w:spacing w:after="120"/>
        <w:rPr>
          <w:szCs w:val="24"/>
        </w:rPr>
      </w:pPr>
      <w:r w:rsidRPr="008221FD">
        <w:rPr>
          <w:szCs w:val="24"/>
        </w:rPr>
        <w:t xml:space="preserve">Mahalingam ve </w:t>
      </w:r>
      <w:r>
        <w:rPr>
          <w:szCs w:val="24"/>
        </w:rPr>
        <w:t xml:space="preserve">diğerleri (2019), </w:t>
      </w:r>
      <w:r w:rsidRPr="008221FD">
        <w:rPr>
          <w:szCs w:val="24"/>
        </w:rPr>
        <w:t>vajinal mikrob</w:t>
      </w:r>
      <w:r>
        <w:rPr>
          <w:szCs w:val="24"/>
        </w:rPr>
        <w:t>iyotanın</w:t>
      </w:r>
      <w:r w:rsidRPr="008221FD">
        <w:rPr>
          <w:szCs w:val="24"/>
        </w:rPr>
        <w:t xml:space="preserve"> büyük bir mikrobiya</w:t>
      </w:r>
      <w:r>
        <w:rPr>
          <w:szCs w:val="24"/>
        </w:rPr>
        <w:t>l çeşitlilik ile üreme sistemi üzerine</w:t>
      </w:r>
      <w:r w:rsidRPr="008221FD">
        <w:rPr>
          <w:szCs w:val="24"/>
        </w:rPr>
        <w:t xml:space="preserve"> önemli bir katkı sağlasa da, kızgınlık döngüsünün </w:t>
      </w:r>
      <w:r w:rsidR="001A2839">
        <w:rPr>
          <w:szCs w:val="24"/>
        </w:rPr>
        <w:t>farklı</w:t>
      </w:r>
      <w:r w:rsidRPr="008221FD">
        <w:rPr>
          <w:szCs w:val="24"/>
        </w:rPr>
        <w:t xml:space="preserve"> aşamalarında mikrobiy</w:t>
      </w:r>
      <w:r>
        <w:rPr>
          <w:szCs w:val="24"/>
        </w:rPr>
        <w:t>ota</w:t>
      </w:r>
      <w:r w:rsidRPr="008221FD">
        <w:rPr>
          <w:szCs w:val="24"/>
        </w:rPr>
        <w:t>n</w:t>
      </w:r>
      <w:r>
        <w:rPr>
          <w:szCs w:val="24"/>
        </w:rPr>
        <w:t xml:space="preserve">ın rolü hakkında hala çok sınırlı bilgi olduğunu belirtmişlerdir. Örneğin, Buffalo cinsi sığırlarda </w:t>
      </w:r>
      <w:r w:rsidRPr="008221FD">
        <w:rPr>
          <w:szCs w:val="24"/>
        </w:rPr>
        <w:t>östrus döngüsünün çeşitli evreleri sırasında</w:t>
      </w:r>
      <w:r>
        <w:rPr>
          <w:szCs w:val="24"/>
        </w:rPr>
        <w:t xml:space="preserve"> vajinal mikrobiyotanın etkisi gözden geçirmişlerdir. </w:t>
      </w:r>
    </w:p>
    <w:p w14:paraId="065D6797" w14:textId="216B3403" w:rsidR="00D90A76" w:rsidRDefault="00D90A76" w:rsidP="00D90A76">
      <w:pPr>
        <w:spacing w:after="120"/>
        <w:rPr>
          <w:szCs w:val="24"/>
        </w:rPr>
      </w:pPr>
      <w:r>
        <w:rPr>
          <w:szCs w:val="24"/>
        </w:rPr>
        <w:t xml:space="preserve">Öne çıkan operasyonel taksonomik birimlerden (OTU) yapılan 16S rRNA gen dizileri bir filogenetik sınıflandırma ağacına entegre edilmiş ve Buffalo cinslerinin vajinal sıvısında </w:t>
      </w:r>
      <w:r w:rsidRPr="008221FD">
        <w:rPr>
          <w:szCs w:val="24"/>
        </w:rPr>
        <w:t>ağırlıklı olarak</w:t>
      </w:r>
      <w:r>
        <w:rPr>
          <w:szCs w:val="24"/>
        </w:rPr>
        <w:t xml:space="preserve"> tespit edilen bakteri türlerinin </w:t>
      </w:r>
      <w:r w:rsidRPr="0038312D">
        <w:rPr>
          <w:i/>
          <w:iCs/>
          <w:szCs w:val="24"/>
        </w:rPr>
        <w:t>Corynebacterium</w:t>
      </w:r>
      <w:r>
        <w:rPr>
          <w:i/>
          <w:iCs/>
          <w:szCs w:val="24"/>
        </w:rPr>
        <w:t xml:space="preserve">, </w:t>
      </w:r>
      <w:r w:rsidRPr="00713CDB">
        <w:rPr>
          <w:i/>
          <w:szCs w:val="24"/>
        </w:rPr>
        <w:t>Porphyromonas</w:t>
      </w:r>
      <w:r w:rsidRPr="00A94453">
        <w:rPr>
          <w:szCs w:val="24"/>
        </w:rPr>
        <w:t xml:space="preserve">, </w:t>
      </w:r>
      <w:r w:rsidRPr="00713CDB">
        <w:rPr>
          <w:i/>
          <w:szCs w:val="24"/>
        </w:rPr>
        <w:lastRenderedPageBreak/>
        <w:t>Helcococcus</w:t>
      </w:r>
      <w:r w:rsidRPr="00A94453">
        <w:rPr>
          <w:szCs w:val="24"/>
        </w:rPr>
        <w:t xml:space="preserve">, </w:t>
      </w:r>
      <w:r w:rsidRPr="00713CDB">
        <w:rPr>
          <w:i/>
          <w:szCs w:val="24"/>
        </w:rPr>
        <w:t>Anaerococcus</w:t>
      </w:r>
      <w:r>
        <w:rPr>
          <w:i/>
          <w:szCs w:val="24"/>
        </w:rPr>
        <w:t xml:space="preserve"> </w:t>
      </w:r>
      <w:r>
        <w:rPr>
          <w:szCs w:val="24"/>
        </w:rPr>
        <w:t>türleri ile çok yakından ilişkili olduğunu tespit etmişlerdir</w:t>
      </w:r>
      <w:r w:rsidRPr="008221FD">
        <w:rPr>
          <w:szCs w:val="24"/>
        </w:rPr>
        <w:t>.</w:t>
      </w:r>
      <w:r w:rsidR="001A2839">
        <w:rPr>
          <w:szCs w:val="24"/>
        </w:rPr>
        <w:t xml:space="preserve"> </w:t>
      </w:r>
      <w:r>
        <w:rPr>
          <w:szCs w:val="24"/>
        </w:rPr>
        <w:t xml:space="preserve">Östrus evrelerinde </w:t>
      </w:r>
      <w:r w:rsidRPr="00661705">
        <w:rPr>
          <w:i/>
          <w:iCs/>
          <w:szCs w:val="24"/>
        </w:rPr>
        <w:t>Firmicutes</w:t>
      </w:r>
      <w:r>
        <w:rPr>
          <w:szCs w:val="24"/>
        </w:rPr>
        <w:t xml:space="preserve"> filumunun önemli seviyede olduğunu belirtmişlerdir. </w:t>
      </w:r>
    </w:p>
    <w:p w14:paraId="485BC999" w14:textId="260E4175" w:rsidR="00D90A76" w:rsidRDefault="00D90A76" w:rsidP="00D90A76">
      <w:pPr>
        <w:spacing w:after="120"/>
        <w:rPr>
          <w:szCs w:val="24"/>
        </w:rPr>
      </w:pPr>
      <w:r w:rsidRPr="0003428E">
        <w:rPr>
          <w:szCs w:val="24"/>
        </w:rPr>
        <w:t>Mahali</w:t>
      </w:r>
      <w:r>
        <w:rPr>
          <w:szCs w:val="24"/>
        </w:rPr>
        <w:t>ngam ve diğerleri (</w:t>
      </w:r>
      <w:r w:rsidRPr="0003428E">
        <w:rPr>
          <w:szCs w:val="24"/>
        </w:rPr>
        <w:t>2019</w:t>
      </w:r>
      <w:r w:rsidR="001A2839">
        <w:rPr>
          <w:szCs w:val="24"/>
        </w:rPr>
        <w:t>)</w:t>
      </w:r>
      <w:r>
        <w:rPr>
          <w:szCs w:val="24"/>
        </w:rPr>
        <w:t xml:space="preserve"> vajinal mikrobiyotada </w:t>
      </w:r>
      <w:r w:rsidR="001A2839">
        <w:rPr>
          <w:szCs w:val="24"/>
        </w:rPr>
        <w:t>östrus döngüsünün farklı</w:t>
      </w:r>
      <w:r w:rsidRPr="008221FD">
        <w:rPr>
          <w:szCs w:val="24"/>
        </w:rPr>
        <w:t xml:space="preserve"> aşamalarında bakteri </w:t>
      </w:r>
      <w:r>
        <w:rPr>
          <w:szCs w:val="24"/>
        </w:rPr>
        <w:t>familya ile filumlarının</w:t>
      </w:r>
      <w:r w:rsidRPr="008221FD">
        <w:rPr>
          <w:szCs w:val="24"/>
        </w:rPr>
        <w:t xml:space="preserve"> tanımlanmasının,</w:t>
      </w:r>
      <w:r>
        <w:rPr>
          <w:szCs w:val="24"/>
        </w:rPr>
        <w:t xml:space="preserve"> reprodüktif aktiviteye </w:t>
      </w:r>
      <w:r w:rsidRPr="008221FD">
        <w:rPr>
          <w:szCs w:val="24"/>
        </w:rPr>
        <w:t>probiyotiklerle tedavi ve</w:t>
      </w:r>
      <w:r>
        <w:rPr>
          <w:szCs w:val="24"/>
        </w:rPr>
        <w:t xml:space="preserve"> tespit edilen yeni suşlar hakkında araştırmalarla bilgi edinilmesi gibi fayda sağlayabileceğini ortaya koymuşlardır.</w:t>
      </w:r>
    </w:p>
    <w:p w14:paraId="0451BFD6" w14:textId="2D33F590" w:rsidR="00D90A76" w:rsidRDefault="00D90A76" w:rsidP="00D90A76">
      <w:pPr>
        <w:spacing w:after="120"/>
        <w:rPr>
          <w:szCs w:val="24"/>
        </w:rPr>
      </w:pPr>
      <w:r w:rsidRPr="00015C3E">
        <w:rPr>
          <w:szCs w:val="24"/>
        </w:rPr>
        <w:t>Fettweis</w:t>
      </w:r>
      <w:r>
        <w:rPr>
          <w:szCs w:val="24"/>
        </w:rPr>
        <w:t xml:space="preserve"> ve diğerleri (2019) ile </w:t>
      </w:r>
      <w:r w:rsidRPr="00015C3E">
        <w:rPr>
          <w:szCs w:val="24"/>
        </w:rPr>
        <w:t>Goltsman</w:t>
      </w:r>
      <w:r>
        <w:rPr>
          <w:szCs w:val="24"/>
        </w:rPr>
        <w:t xml:space="preserve"> ve diğerleri (2018), yaptıkları araştırmada d</w:t>
      </w:r>
      <w:r w:rsidRPr="008221FD">
        <w:rPr>
          <w:szCs w:val="24"/>
        </w:rPr>
        <w:t>ikkat çekici bir şekilde, vajinal</w:t>
      </w:r>
      <w:r>
        <w:rPr>
          <w:szCs w:val="24"/>
        </w:rPr>
        <w:t xml:space="preserve"> mikrobiyotada </w:t>
      </w:r>
      <w:r w:rsidRPr="00BB5913">
        <w:rPr>
          <w:i/>
          <w:iCs/>
          <w:szCs w:val="24"/>
        </w:rPr>
        <w:t>Streptococcus</w:t>
      </w:r>
      <w:r>
        <w:rPr>
          <w:i/>
          <w:iCs/>
          <w:szCs w:val="24"/>
        </w:rPr>
        <w:t xml:space="preserve"> </w:t>
      </w:r>
      <w:r>
        <w:rPr>
          <w:iCs/>
          <w:szCs w:val="24"/>
        </w:rPr>
        <w:t xml:space="preserve">türlerinin </w:t>
      </w:r>
      <w:r w:rsidRPr="008221FD">
        <w:rPr>
          <w:szCs w:val="24"/>
        </w:rPr>
        <w:t>luteal fazdaki sayısı foliküler fazdakinden önemli ölçüde daha fazla iken</w:t>
      </w:r>
      <w:r>
        <w:rPr>
          <w:szCs w:val="24"/>
        </w:rPr>
        <w:t xml:space="preserve">, </w:t>
      </w:r>
      <w:r w:rsidRPr="0038312D">
        <w:rPr>
          <w:i/>
          <w:iCs/>
          <w:szCs w:val="24"/>
        </w:rPr>
        <w:t>Lactobacillus</w:t>
      </w:r>
      <w:r>
        <w:rPr>
          <w:i/>
          <w:iCs/>
          <w:szCs w:val="24"/>
        </w:rPr>
        <w:t xml:space="preserve"> </w:t>
      </w:r>
      <w:r>
        <w:rPr>
          <w:iCs/>
          <w:szCs w:val="24"/>
        </w:rPr>
        <w:t xml:space="preserve">türlerinin ise </w:t>
      </w:r>
      <w:r w:rsidRPr="008221FD">
        <w:rPr>
          <w:szCs w:val="24"/>
        </w:rPr>
        <w:t xml:space="preserve">foliküler fazda, luteal fazdan </w:t>
      </w:r>
      <w:r>
        <w:rPr>
          <w:szCs w:val="24"/>
        </w:rPr>
        <w:t>daha yüksek olduğunu tespit etmişlerdir.</w:t>
      </w:r>
      <w:r w:rsidRPr="008221FD">
        <w:rPr>
          <w:szCs w:val="24"/>
        </w:rPr>
        <w:t xml:space="preserve"> Bununla birlikte, foliküler ve luteal fazl</w:t>
      </w:r>
      <w:r>
        <w:rPr>
          <w:szCs w:val="24"/>
        </w:rPr>
        <w:t>ar arasındaki vajinal mikrobiyota</w:t>
      </w:r>
      <w:r w:rsidRPr="008221FD">
        <w:rPr>
          <w:szCs w:val="24"/>
        </w:rPr>
        <w:t xml:space="preserve"> arasındaki f</w:t>
      </w:r>
      <w:r w:rsidR="00B352A2">
        <w:rPr>
          <w:szCs w:val="24"/>
        </w:rPr>
        <w:t>arkl</w:t>
      </w:r>
      <w:r w:rsidRPr="008221FD">
        <w:rPr>
          <w:szCs w:val="24"/>
        </w:rPr>
        <w:t xml:space="preserve">arı daha iyi anlamak için, genom topluluğu içindeki bakterilerin ayrıntılı bir analizini </w:t>
      </w:r>
      <w:r>
        <w:rPr>
          <w:szCs w:val="24"/>
        </w:rPr>
        <w:t>gerekli olduğundan</w:t>
      </w:r>
      <w:r w:rsidRPr="008221FD">
        <w:rPr>
          <w:szCs w:val="24"/>
        </w:rPr>
        <w:t>, gelecekteki çalışmaların</w:t>
      </w:r>
      <w:r>
        <w:rPr>
          <w:szCs w:val="24"/>
        </w:rPr>
        <w:t xml:space="preserve"> </w:t>
      </w:r>
      <w:r w:rsidRPr="009E042B">
        <w:rPr>
          <w:rFonts w:eastAsia="Times New Roman" w:cs="Times New Roman"/>
          <w:szCs w:val="24"/>
          <w:lang w:eastAsia="tr-TR"/>
        </w:rPr>
        <w:t xml:space="preserve">Metagenomik Shotgun </w:t>
      </w:r>
      <w:r w:rsidRPr="008221FD">
        <w:rPr>
          <w:szCs w:val="24"/>
        </w:rPr>
        <w:t>Dizileme (MSS) analizini kullanma</w:t>
      </w:r>
      <w:r>
        <w:rPr>
          <w:szCs w:val="24"/>
        </w:rPr>
        <w:t>sı gerektiğini vurgulamışlardır.</w:t>
      </w:r>
    </w:p>
    <w:p w14:paraId="4F3932A2" w14:textId="77777777" w:rsidR="00D90A76" w:rsidRDefault="00D90A76" w:rsidP="00D90A76">
      <w:pPr>
        <w:spacing w:after="120"/>
        <w:rPr>
          <w:szCs w:val="24"/>
        </w:rPr>
      </w:pPr>
    </w:p>
    <w:p w14:paraId="60584C0A" w14:textId="11DEC724" w:rsidR="00D90A76" w:rsidRDefault="00AD235D" w:rsidP="00D90A76">
      <w:pPr>
        <w:spacing w:after="120"/>
        <w:ind w:firstLine="0"/>
        <w:rPr>
          <w:rFonts w:eastAsia="Times New Roman"/>
          <w:b/>
          <w:bCs/>
          <w:color w:val="000000"/>
          <w:szCs w:val="24"/>
        </w:rPr>
      </w:pPr>
      <w:r>
        <w:rPr>
          <w:rFonts w:eastAsia="Times New Roman"/>
          <w:b/>
          <w:bCs/>
          <w:color w:val="000000"/>
          <w:szCs w:val="24"/>
        </w:rPr>
        <w:t>2.4</w:t>
      </w:r>
      <w:r w:rsidR="00D90A76" w:rsidRPr="005C4454">
        <w:rPr>
          <w:rFonts w:eastAsia="Times New Roman"/>
          <w:b/>
          <w:bCs/>
          <w:color w:val="000000"/>
          <w:szCs w:val="24"/>
        </w:rPr>
        <w:t xml:space="preserve">.2. </w:t>
      </w:r>
      <w:r w:rsidR="00D90A76">
        <w:rPr>
          <w:rFonts w:eastAsia="Times New Roman"/>
          <w:b/>
          <w:bCs/>
          <w:color w:val="000000"/>
          <w:szCs w:val="24"/>
        </w:rPr>
        <w:t>S</w:t>
      </w:r>
      <w:r w:rsidR="00D90A76" w:rsidRPr="005C4454">
        <w:rPr>
          <w:rFonts w:eastAsia="Times New Roman"/>
          <w:b/>
          <w:bCs/>
          <w:color w:val="000000"/>
          <w:szCs w:val="24"/>
        </w:rPr>
        <w:t>ervikal</w:t>
      </w:r>
      <w:r w:rsidR="00D90A76">
        <w:rPr>
          <w:rFonts w:eastAsia="Times New Roman"/>
          <w:b/>
          <w:bCs/>
          <w:color w:val="000000"/>
          <w:szCs w:val="24"/>
        </w:rPr>
        <w:t xml:space="preserve"> </w:t>
      </w:r>
      <w:r w:rsidR="00D90A76" w:rsidRPr="005C4454">
        <w:rPr>
          <w:rFonts w:eastAsia="Times New Roman"/>
          <w:b/>
          <w:bCs/>
          <w:color w:val="000000"/>
          <w:szCs w:val="24"/>
        </w:rPr>
        <w:t>Mikro</w:t>
      </w:r>
      <w:r w:rsidR="00D90A76">
        <w:rPr>
          <w:rFonts w:eastAsia="Times New Roman"/>
          <w:b/>
          <w:bCs/>
          <w:color w:val="000000"/>
          <w:szCs w:val="24"/>
        </w:rPr>
        <w:t>biyota</w:t>
      </w:r>
    </w:p>
    <w:p w14:paraId="3669F7A5" w14:textId="77777777" w:rsidR="00D90A76" w:rsidRDefault="00D90A76" w:rsidP="00D90A76">
      <w:pPr>
        <w:spacing w:after="120"/>
        <w:rPr>
          <w:rFonts w:eastAsia="Times New Roman"/>
          <w:b/>
          <w:bCs/>
          <w:color w:val="000000"/>
          <w:szCs w:val="24"/>
        </w:rPr>
      </w:pPr>
    </w:p>
    <w:p w14:paraId="4E968E73" w14:textId="7F56EC7C" w:rsidR="00B352A2" w:rsidRDefault="00D90A76" w:rsidP="00231C42">
      <w:pPr>
        <w:spacing w:after="120"/>
        <w:rPr>
          <w:rFonts w:eastAsia="Times New Roman"/>
          <w:color w:val="000000"/>
          <w:szCs w:val="24"/>
        </w:rPr>
      </w:pPr>
      <w:r w:rsidRPr="005C4454">
        <w:rPr>
          <w:rFonts w:eastAsia="Times New Roman"/>
          <w:color w:val="000000"/>
          <w:szCs w:val="24"/>
        </w:rPr>
        <w:t xml:space="preserve">Mukusla kaplı bir dizi kolajen halkadan oluşan serviks, </w:t>
      </w:r>
      <w:r>
        <w:rPr>
          <w:rFonts w:eastAsia="Times New Roman"/>
          <w:color w:val="000000"/>
          <w:szCs w:val="24"/>
        </w:rPr>
        <w:t>uterusu</w:t>
      </w:r>
      <w:r w:rsidRPr="005C4454">
        <w:rPr>
          <w:rFonts w:eastAsia="Times New Roman"/>
          <w:color w:val="000000"/>
          <w:szCs w:val="24"/>
        </w:rPr>
        <w:t xml:space="preserve"> ortamdaki patojenlerden koruyan önemli anatomik bariyerlerden biridir</w:t>
      </w:r>
      <w:r>
        <w:rPr>
          <w:rFonts w:eastAsia="Times New Roman"/>
          <w:color w:val="000000"/>
          <w:szCs w:val="24"/>
        </w:rPr>
        <w:t xml:space="preserve"> </w:t>
      </w:r>
      <w:r w:rsidRPr="005C4454">
        <w:rPr>
          <w:rFonts w:eastAsia="Times New Roman"/>
          <w:color w:val="000000"/>
          <w:szCs w:val="24"/>
        </w:rPr>
        <w:t>(</w:t>
      </w:r>
      <w:bookmarkStart w:id="30" w:name="_Hlk106359359"/>
      <w:r w:rsidR="00991EA0" w:rsidRPr="00314FB0">
        <w:rPr>
          <w:rFonts w:eastAsia="Times New Roman"/>
          <w:color w:val="000000"/>
          <w:szCs w:val="24"/>
        </w:rPr>
        <w:t>Azawi,</w:t>
      </w:r>
      <w:r w:rsidR="00991EA0">
        <w:rPr>
          <w:rFonts w:eastAsia="Times New Roman"/>
          <w:color w:val="000000"/>
          <w:szCs w:val="24"/>
        </w:rPr>
        <w:t xml:space="preserve"> </w:t>
      </w:r>
      <w:r w:rsidR="00991EA0" w:rsidRPr="00314FB0">
        <w:rPr>
          <w:rFonts w:eastAsia="Times New Roman"/>
          <w:color w:val="000000"/>
          <w:szCs w:val="24"/>
        </w:rPr>
        <w:t>2008</w:t>
      </w:r>
      <w:r w:rsidR="00991EA0">
        <w:rPr>
          <w:rFonts w:eastAsia="Times New Roman"/>
          <w:color w:val="000000"/>
          <w:szCs w:val="24"/>
        </w:rPr>
        <w:t xml:space="preserve">; </w:t>
      </w:r>
      <w:r w:rsidRPr="002B30C2">
        <w:rPr>
          <w:rFonts w:eastAsia="Times New Roman"/>
          <w:color w:val="000000"/>
          <w:szCs w:val="24"/>
        </w:rPr>
        <w:t>Sheldon</w:t>
      </w:r>
      <w:r>
        <w:rPr>
          <w:rFonts w:eastAsia="Times New Roman"/>
          <w:color w:val="000000"/>
          <w:szCs w:val="24"/>
        </w:rPr>
        <w:t xml:space="preserve"> ve </w:t>
      </w:r>
      <w:r w:rsidRPr="002B30C2">
        <w:rPr>
          <w:rFonts w:eastAsia="Times New Roman"/>
          <w:color w:val="000000"/>
          <w:szCs w:val="24"/>
        </w:rPr>
        <w:t>Dobson, 2004</w:t>
      </w:r>
      <w:bookmarkEnd w:id="30"/>
      <w:r w:rsidRPr="005C4454">
        <w:rPr>
          <w:rFonts w:eastAsia="Times New Roman"/>
          <w:color w:val="000000"/>
          <w:szCs w:val="24"/>
        </w:rPr>
        <w:t>). Servikal</w:t>
      </w:r>
      <w:r>
        <w:rPr>
          <w:rFonts w:eastAsia="Times New Roman"/>
          <w:color w:val="000000"/>
          <w:szCs w:val="24"/>
        </w:rPr>
        <w:t xml:space="preserve"> </w:t>
      </w:r>
      <w:r w:rsidRPr="005C4454">
        <w:rPr>
          <w:rFonts w:eastAsia="Times New Roman"/>
          <w:color w:val="000000"/>
          <w:szCs w:val="24"/>
        </w:rPr>
        <w:t>mukus, alt genital sistemden üreme yoluna çıkabilen mikroplara karşı biyolojik ve fiziksel bir bariyer işlevi görür</w:t>
      </w:r>
      <w:r>
        <w:rPr>
          <w:rFonts w:eastAsia="Times New Roman"/>
          <w:color w:val="000000"/>
          <w:szCs w:val="24"/>
        </w:rPr>
        <w:t xml:space="preserve"> </w:t>
      </w:r>
      <w:r w:rsidRPr="005C4454">
        <w:rPr>
          <w:rFonts w:eastAsia="Times New Roman"/>
          <w:color w:val="000000"/>
          <w:szCs w:val="24"/>
        </w:rPr>
        <w:t>(</w:t>
      </w:r>
      <w:r w:rsidRPr="00314FB0">
        <w:rPr>
          <w:rFonts w:eastAsia="Times New Roman"/>
          <w:color w:val="000000"/>
          <w:szCs w:val="24"/>
        </w:rPr>
        <w:t>Sheldon ve Dobson, 2004</w:t>
      </w:r>
      <w:r w:rsidRPr="005C4454">
        <w:rPr>
          <w:rFonts w:eastAsia="Times New Roman"/>
          <w:color w:val="000000"/>
          <w:szCs w:val="24"/>
        </w:rPr>
        <w:t xml:space="preserve">). </w:t>
      </w:r>
      <w:r>
        <w:rPr>
          <w:rFonts w:eastAsia="Times New Roman"/>
          <w:color w:val="000000"/>
          <w:szCs w:val="24"/>
        </w:rPr>
        <w:t xml:space="preserve">Fakat anatomik konumu nedeniyle serviks </w:t>
      </w:r>
      <w:r w:rsidRPr="005C4454">
        <w:rPr>
          <w:rFonts w:eastAsia="Times New Roman"/>
          <w:color w:val="000000"/>
          <w:szCs w:val="24"/>
        </w:rPr>
        <w:t xml:space="preserve">lümen artıkları tarafından oluşturulan iltihaplanmaya </w:t>
      </w:r>
      <w:r>
        <w:rPr>
          <w:rFonts w:eastAsia="Times New Roman"/>
          <w:color w:val="000000"/>
          <w:szCs w:val="24"/>
        </w:rPr>
        <w:t xml:space="preserve">sebep olan </w:t>
      </w:r>
      <w:r w:rsidRPr="005C4454">
        <w:rPr>
          <w:rFonts w:eastAsia="Times New Roman"/>
          <w:color w:val="000000"/>
          <w:szCs w:val="24"/>
        </w:rPr>
        <w:t>ve uterus kasılmaları tarafından atılan bakterilere maruz kalır</w:t>
      </w:r>
      <w:r>
        <w:rPr>
          <w:rFonts w:eastAsia="Times New Roman"/>
          <w:color w:val="000000"/>
          <w:szCs w:val="24"/>
        </w:rPr>
        <w:t xml:space="preserve"> (</w:t>
      </w:r>
      <w:r w:rsidRPr="00314FB0">
        <w:rPr>
          <w:rFonts w:eastAsia="Times New Roman"/>
          <w:color w:val="000000"/>
          <w:szCs w:val="24"/>
        </w:rPr>
        <w:t>Sharma</w:t>
      </w:r>
      <w:r w:rsidR="006B52E5">
        <w:rPr>
          <w:rFonts w:eastAsia="Times New Roman"/>
          <w:color w:val="000000"/>
          <w:szCs w:val="24"/>
        </w:rPr>
        <w:t xml:space="preserve"> </w:t>
      </w:r>
      <w:r>
        <w:rPr>
          <w:rFonts w:eastAsia="Times New Roman"/>
          <w:color w:val="000000"/>
          <w:szCs w:val="24"/>
        </w:rPr>
        <w:t>ve diğerleri, 2017)</w:t>
      </w:r>
      <w:r w:rsidRPr="005C4454">
        <w:rPr>
          <w:rFonts w:eastAsia="Times New Roman"/>
          <w:color w:val="000000"/>
          <w:szCs w:val="24"/>
        </w:rPr>
        <w:t xml:space="preserve">. </w:t>
      </w:r>
    </w:p>
    <w:p w14:paraId="49819CB5" w14:textId="4DC30B55" w:rsidR="00D90A76" w:rsidRPr="005C4454" w:rsidRDefault="00D90A76" w:rsidP="00D90A76">
      <w:pPr>
        <w:spacing w:after="120"/>
        <w:rPr>
          <w:rFonts w:eastAsia="Times New Roman"/>
          <w:color w:val="000000"/>
          <w:szCs w:val="24"/>
        </w:rPr>
      </w:pPr>
      <w:r>
        <w:rPr>
          <w:rFonts w:eastAsia="Times New Roman"/>
          <w:color w:val="000000"/>
          <w:szCs w:val="24"/>
        </w:rPr>
        <w:t>Singer ve diğerleri</w:t>
      </w:r>
      <w:r w:rsidR="001A2839">
        <w:rPr>
          <w:rFonts w:eastAsia="Times New Roman"/>
          <w:color w:val="000000"/>
          <w:szCs w:val="24"/>
        </w:rPr>
        <w:t xml:space="preserve"> (2016)</w:t>
      </w:r>
      <w:r>
        <w:rPr>
          <w:rFonts w:eastAsia="Times New Roman"/>
          <w:color w:val="000000"/>
          <w:szCs w:val="24"/>
        </w:rPr>
        <w:t xml:space="preserve"> </w:t>
      </w:r>
      <w:r w:rsidRPr="005C4454">
        <w:rPr>
          <w:rFonts w:eastAsia="Times New Roman"/>
          <w:color w:val="000000"/>
          <w:szCs w:val="24"/>
        </w:rPr>
        <w:t xml:space="preserve">süt ineğinin serviksinde gözlemlenen bakteri popülasyonunun çeşitliliğinin, daha önceki araştırma çalışmalarında kullanılan geleneksel kültüre bağlı yöntemlerle bildirilenden daha karmaşık olacağını </w:t>
      </w:r>
      <w:r>
        <w:rPr>
          <w:rFonts w:eastAsia="Times New Roman"/>
          <w:color w:val="000000"/>
          <w:szCs w:val="24"/>
        </w:rPr>
        <w:t>belirtmişlerdir</w:t>
      </w:r>
      <w:r w:rsidRPr="005C4454">
        <w:rPr>
          <w:rFonts w:eastAsia="Times New Roman"/>
          <w:color w:val="000000"/>
          <w:szCs w:val="24"/>
        </w:rPr>
        <w:t>.</w:t>
      </w:r>
      <w:r>
        <w:rPr>
          <w:rFonts w:eastAsia="Times New Roman"/>
          <w:color w:val="000000"/>
          <w:szCs w:val="24"/>
        </w:rPr>
        <w:t xml:space="preserve"> </w:t>
      </w:r>
      <w:r w:rsidRPr="005C4454">
        <w:rPr>
          <w:rFonts w:eastAsia="Times New Roman"/>
          <w:color w:val="000000"/>
          <w:szCs w:val="24"/>
        </w:rPr>
        <w:t>Yeni</w:t>
      </w:r>
      <w:r>
        <w:rPr>
          <w:rFonts w:eastAsia="Times New Roman"/>
          <w:color w:val="000000"/>
          <w:szCs w:val="24"/>
        </w:rPr>
        <w:t xml:space="preserve"> </w:t>
      </w:r>
      <w:r w:rsidRPr="005C4454">
        <w:rPr>
          <w:rFonts w:eastAsia="Times New Roman"/>
          <w:color w:val="000000"/>
          <w:szCs w:val="24"/>
        </w:rPr>
        <w:t>nesil dizilemenin orta</w:t>
      </w:r>
      <w:r>
        <w:rPr>
          <w:rFonts w:eastAsia="Times New Roman"/>
          <w:color w:val="000000"/>
          <w:szCs w:val="24"/>
        </w:rPr>
        <w:t>ya çıkmasıyla, servikal mikrobiyotanın</w:t>
      </w:r>
      <w:r w:rsidRPr="005C4454">
        <w:rPr>
          <w:rFonts w:eastAsia="Times New Roman"/>
          <w:color w:val="000000"/>
          <w:szCs w:val="24"/>
        </w:rPr>
        <w:t xml:space="preserve"> kapsamlı dizilimini ve veri analizini gerçekleştirere</w:t>
      </w:r>
      <w:r>
        <w:rPr>
          <w:rFonts w:eastAsia="Times New Roman"/>
          <w:color w:val="000000"/>
          <w:szCs w:val="24"/>
        </w:rPr>
        <w:t>k bu niş içindeki kültürde üretilemeyen</w:t>
      </w:r>
      <w:r w:rsidRPr="005C4454">
        <w:rPr>
          <w:rFonts w:eastAsia="Times New Roman"/>
          <w:color w:val="000000"/>
          <w:szCs w:val="24"/>
        </w:rPr>
        <w:t xml:space="preserve"> bakterileri keşfetmek dah</w:t>
      </w:r>
      <w:r>
        <w:rPr>
          <w:rFonts w:eastAsia="Times New Roman"/>
          <w:color w:val="000000"/>
          <w:szCs w:val="24"/>
        </w:rPr>
        <w:t>a kolay hale gelmiştir</w:t>
      </w:r>
      <w:r w:rsidRPr="005C4454">
        <w:rPr>
          <w:rFonts w:eastAsia="Times New Roman"/>
          <w:color w:val="000000"/>
          <w:szCs w:val="24"/>
        </w:rPr>
        <w:t>.</w:t>
      </w:r>
      <w:r>
        <w:rPr>
          <w:rFonts w:eastAsia="Times New Roman"/>
          <w:color w:val="000000"/>
          <w:szCs w:val="24"/>
        </w:rPr>
        <w:t xml:space="preserve"> </w:t>
      </w:r>
      <w:r w:rsidRPr="005C4454">
        <w:rPr>
          <w:rFonts w:eastAsia="Times New Roman"/>
          <w:color w:val="000000"/>
          <w:szCs w:val="24"/>
        </w:rPr>
        <w:t xml:space="preserve">Bu ileri teknik sayesinde </w:t>
      </w:r>
      <w:r>
        <w:rPr>
          <w:rFonts w:eastAsia="Times New Roman"/>
          <w:color w:val="000000"/>
          <w:szCs w:val="24"/>
        </w:rPr>
        <w:t>sevikste bulunan</w:t>
      </w:r>
      <w:r w:rsidRPr="005C4454">
        <w:rPr>
          <w:rFonts w:eastAsia="Times New Roman"/>
          <w:color w:val="000000"/>
          <w:szCs w:val="24"/>
        </w:rPr>
        <w:t xml:space="preserve"> bakteriyel patojenlerin va</w:t>
      </w:r>
      <w:r>
        <w:rPr>
          <w:rFonts w:eastAsia="Times New Roman"/>
          <w:color w:val="000000"/>
          <w:szCs w:val="24"/>
        </w:rPr>
        <w:t>jinal sürüntülerden daha yaygın olduğu ortaya çıkmıştır</w:t>
      </w:r>
      <w:r w:rsidRPr="005C4454">
        <w:rPr>
          <w:rFonts w:eastAsia="Times New Roman"/>
          <w:color w:val="000000"/>
          <w:szCs w:val="24"/>
        </w:rPr>
        <w:t>. Özellikle</w:t>
      </w:r>
      <w:r>
        <w:rPr>
          <w:rFonts w:eastAsia="Times New Roman"/>
          <w:color w:val="000000"/>
          <w:szCs w:val="24"/>
        </w:rPr>
        <w:t xml:space="preserve"> abort</w:t>
      </w:r>
      <w:r w:rsidRPr="005C4454">
        <w:rPr>
          <w:rFonts w:eastAsia="Times New Roman"/>
          <w:color w:val="000000"/>
          <w:szCs w:val="24"/>
        </w:rPr>
        <w:t xml:space="preserve"> yapan ineklerde</w:t>
      </w:r>
      <w:r>
        <w:rPr>
          <w:rFonts w:eastAsia="Times New Roman"/>
          <w:color w:val="000000"/>
          <w:szCs w:val="24"/>
        </w:rPr>
        <w:t xml:space="preserve"> </w:t>
      </w:r>
      <w:r w:rsidRPr="005C4454">
        <w:rPr>
          <w:rFonts w:eastAsia="Times New Roman"/>
          <w:color w:val="000000"/>
          <w:szCs w:val="24"/>
        </w:rPr>
        <w:t>servikal</w:t>
      </w:r>
      <w:r>
        <w:rPr>
          <w:rFonts w:eastAsia="Times New Roman"/>
          <w:color w:val="000000"/>
          <w:szCs w:val="24"/>
        </w:rPr>
        <w:t xml:space="preserve"> sürüntülerinden izole edilen </w:t>
      </w:r>
      <w:r w:rsidRPr="00BB5913">
        <w:rPr>
          <w:rFonts w:eastAsia="Times New Roman"/>
          <w:i/>
          <w:iCs/>
          <w:color w:val="000000"/>
          <w:szCs w:val="24"/>
        </w:rPr>
        <w:t>S. aureus</w:t>
      </w:r>
      <w:r w:rsidRPr="005C4454">
        <w:rPr>
          <w:rFonts w:eastAsia="Times New Roman"/>
          <w:color w:val="000000"/>
          <w:szCs w:val="24"/>
        </w:rPr>
        <w:t xml:space="preserve">, </w:t>
      </w:r>
      <w:r>
        <w:rPr>
          <w:rFonts w:eastAsia="Times New Roman"/>
          <w:color w:val="000000"/>
          <w:szCs w:val="24"/>
        </w:rPr>
        <w:t>abort yapmayan hayvanlarda</w:t>
      </w:r>
      <w:r w:rsidRPr="005C4454">
        <w:rPr>
          <w:rFonts w:eastAsia="Times New Roman"/>
          <w:color w:val="000000"/>
          <w:szCs w:val="24"/>
        </w:rPr>
        <w:t xml:space="preserve"> kıyasla daha yüksek</w:t>
      </w:r>
      <w:r>
        <w:rPr>
          <w:rFonts w:eastAsia="Times New Roman"/>
          <w:color w:val="000000"/>
          <w:szCs w:val="24"/>
        </w:rPr>
        <w:t xml:space="preserve"> olarak görülmüştür </w:t>
      </w:r>
      <w:r w:rsidRPr="005C4454">
        <w:rPr>
          <w:rFonts w:eastAsia="Times New Roman"/>
          <w:color w:val="000000"/>
          <w:szCs w:val="24"/>
        </w:rPr>
        <w:t>(</w:t>
      </w:r>
      <w:r w:rsidRPr="00F625C3">
        <w:rPr>
          <w:rFonts w:eastAsia="Times New Roman"/>
          <w:color w:val="000000"/>
          <w:szCs w:val="24"/>
        </w:rPr>
        <w:t>Galvão</w:t>
      </w:r>
      <w:r>
        <w:rPr>
          <w:rFonts w:eastAsia="Times New Roman"/>
          <w:color w:val="000000"/>
          <w:szCs w:val="24"/>
        </w:rPr>
        <w:t>,2018</w:t>
      </w:r>
      <w:r w:rsidRPr="005C4454">
        <w:rPr>
          <w:rFonts w:eastAsia="Times New Roman"/>
          <w:color w:val="000000"/>
          <w:szCs w:val="24"/>
        </w:rPr>
        <w:t xml:space="preserve">). </w:t>
      </w:r>
    </w:p>
    <w:p w14:paraId="0C65A4D9" w14:textId="3D975BC6" w:rsidR="00D90A76" w:rsidRDefault="00D90A76" w:rsidP="00D90A76">
      <w:pPr>
        <w:spacing w:after="120"/>
        <w:rPr>
          <w:rFonts w:eastAsia="Times New Roman"/>
          <w:color w:val="000000"/>
          <w:szCs w:val="24"/>
        </w:rPr>
      </w:pPr>
      <w:r>
        <w:rPr>
          <w:rFonts w:eastAsia="Times New Roman"/>
          <w:color w:val="000000"/>
          <w:szCs w:val="24"/>
        </w:rPr>
        <w:lastRenderedPageBreak/>
        <w:t>Yeni nesil dizileme ile birlikte</w:t>
      </w:r>
      <w:r w:rsidRPr="005C4454">
        <w:rPr>
          <w:rFonts w:eastAsia="Times New Roman"/>
          <w:color w:val="000000"/>
          <w:szCs w:val="24"/>
        </w:rPr>
        <w:t xml:space="preserve"> süt ineğinin serviksindeki çeşitli evreler de </w:t>
      </w:r>
      <w:bookmarkStart w:id="31" w:name="_Hlk106362531"/>
      <w:r w:rsidRPr="005C4454">
        <w:rPr>
          <w:rFonts w:eastAsia="Times New Roman"/>
          <w:color w:val="000000"/>
          <w:szCs w:val="24"/>
        </w:rPr>
        <w:t xml:space="preserve">Wang ve </w:t>
      </w:r>
      <w:r>
        <w:rPr>
          <w:rFonts w:eastAsia="Times New Roman"/>
          <w:color w:val="000000"/>
          <w:szCs w:val="24"/>
        </w:rPr>
        <w:t>diğerleri (2018),</w:t>
      </w:r>
      <w:bookmarkEnd w:id="31"/>
      <w:r>
        <w:rPr>
          <w:rFonts w:eastAsia="Times New Roman"/>
          <w:color w:val="000000"/>
          <w:szCs w:val="24"/>
        </w:rPr>
        <w:t xml:space="preserve"> </w:t>
      </w:r>
      <w:r w:rsidRPr="005C4454">
        <w:rPr>
          <w:rFonts w:eastAsia="Times New Roman"/>
          <w:color w:val="000000"/>
          <w:szCs w:val="24"/>
        </w:rPr>
        <w:t>tarafından araştırıldı.</w:t>
      </w:r>
      <w:r>
        <w:rPr>
          <w:rFonts w:eastAsia="Times New Roman"/>
          <w:color w:val="000000"/>
          <w:szCs w:val="24"/>
        </w:rPr>
        <w:t xml:space="preserve"> </w:t>
      </w:r>
      <w:r w:rsidRPr="00982FF3">
        <w:rPr>
          <w:rFonts w:eastAsia="Times New Roman"/>
          <w:color w:val="000000"/>
          <w:szCs w:val="24"/>
        </w:rPr>
        <w:t>Wang ve diğerleri  (2018)</w:t>
      </w:r>
      <w:r w:rsidR="00491D58">
        <w:rPr>
          <w:rFonts w:eastAsia="Times New Roman"/>
          <w:color w:val="000000"/>
          <w:szCs w:val="24"/>
        </w:rPr>
        <w:t>, ineklerin k</w:t>
      </w:r>
      <w:r w:rsidRPr="005C4454">
        <w:rPr>
          <w:rFonts w:eastAsia="Times New Roman"/>
          <w:color w:val="000000"/>
          <w:szCs w:val="24"/>
        </w:rPr>
        <w:t>linik</w:t>
      </w:r>
      <w:r>
        <w:rPr>
          <w:rFonts w:eastAsia="Times New Roman"/>
          <w:color w:val="000000"/>
          <w:szCs w:val="24"/>
        </w:rPr>
        <w:t xml:space="preserve"> doğum öncesi</w:t>
      </w:r>
      <w:r w:rsidRPr="005C4454">
        <w:rPr>
          <w:rFonts w:eastAsia="Times New Roman"/>
          <w:color w:val="000000"/>
          <w:szCs w:val="24"/>
        </w:rPr>
        <w:t xml:space="preserve"> (CF), Klinik gebelik (CG) ve Klinik doğum sonrası (CP) evrelerinde serviksteki</w:t>
      </w:r>
      <w:r>
        <w:rPr>
          <w:rFonts w:eastAsia="Times New Roman"/>
          <w:color w:val="000000"/>
          <w:szCs w:val="24"/>
        </w:rPr>
        <w:t xml:space="preserve"> ana bakteri filumlarının </w:t>
      </w:r>
      <w:r w:rsidRPr="00B8021A">
        <w:rPr>
          <w:rFonts w:eastAsia="Times New Roman"/>
          <w:i/>
          <w:iCs/>
          <w:color w:val="000000"/>
          <w:szCs w:val="24"/>
        </w:rPr>
        <w:t>Proteobacteria</w:t>
      </w:r>
      <w:r w:rsidRPr="00982FF3">
        <w:rPr>
          <w:rFonts w:eastAsia="Times New Roman"/>
          <w:color w:val="000000"/>
          <w:szCs w:val="24"/>
        </w:rPr>
        <w:t>,</w:t>
      </w:r>
      <w:r>
        <w:rPr>
          <w:rFonts w:eastAsia="Times New Roman"/>
          <w:color w:val="000000"/>
          <w:szCs w:val="24"/>
        </w:rPr>
        <w:t xml:space="preserve"> </w:t>
      </w:r>
      <w:r w:rsidRPr="00A17BFF">
        <w:rPr>
          <w:rFonts w:eastAsia="Times New Roman"/>
          <w:i/>
          <w:iCs/>
          <w:color w:val="000000"/>
          <w:szCs w:val="24"/>
        </w:rPr>
        <w:t>Bacteroidetes</w:t>
      </w:r>
      <w:r>
        <w:rPr>
          <w:rFonts w:eastAsia="Times New Roman"/>
          <w:i/>
          <w:iCs/>
          <w:color w:val="000000"/>
          <w:szCs w:val="24"/>
        </w:rPr>
        <w:t xml:space="preserve"> </w:t>
      </w:r>
      <w:r w:rsidRPr="00982FF3">
        <w:rPr>
          <w:rFonts w:eastAsia="Times New Roman"/>
          <w:color w:val="000000"/>
          <w:szCs w:val="24"/>
        </w:rPr>
        <w:t xml:space="preserve">ve </w:t>
      </w:r>
      <w:r w:rsidRPr="00B8021A">
        <w:rPr>
          <w:rFonts w:eastAsia="Times New Roman"/>
          <w:i/>
          <w:iCs/>
          <w:color w:val="000000"/>
          <w:szCs w:val="24"/>
        </w:rPr>
        <w:t>Firmicutes</w:t>
      </w:r>
      <w:r>
        <w:rPr>
          <w:rFonts w:eastAsia="Times New Roman"/>
          <w:color w:val="000000"/>
          <w:szCs w:val="24"/>
        </w:rPr>
        <w:t xml:space="preserve">’lerden </w:t>
      </w:r>
      <w:r w:rsidRPr="005C4454">
        <w:rPr>
          <w:rFonts w:eastAsia="Times New Roman"/>
          <w:color w:val="000000"/>
          <w:szCs w:val="24"/>
        </w:rPr>
        <w:t>oluştuğunu bulmuşlardır</w:t>
      </w:r>
      <w:r>
        <w:rPr>
          <w:rFonts w:eastAsia="Times New Roman"/>
          <w:color w:val="000000"/>
          <w:szCs w:val="24"/>
        </w:rPr>
        <w:t>.</w:t>
      </w:r>
    </w:p>
    <w:p w14:paraId="3271CB2F" w14:textId="77777777" w:rsidR="00D90A76" w:rsidRPr="005C4454" w:rsidRDefault="00D90A76" w:rsidP="00D90A76">
      <w:pPr>
        <w:spacing w:after="120"/>
        <w:rPr>
          <w:rFonts w:eastAsia="Times New Roman"/>
          <w:color w:val="000000"/>
          <w:szCs w:val="24"/>
        </w:rPr>
      </w:pPr>
    </w:p>
    <w:p w14:paraId="528CA64F" w14:textId="1BA6BE6A" w:rsidR="00D90A76" w:rsidRDefault="00AD235D" w:rsidP="00D90A76">
      <w:pPr>
        <w:spacing w:after="120"/>
        <w:ind w:firstLine="0"/>
        <w:rPr>
          <w:rFonts w:eastAsia="Times New Roman"/>
          <w:b/>
          <w:bCs/>
          <w:color w:val="000000"/>
          <w:szCs w:val="24"/>
        </w:rPr>
      </w:pPr>
      <w:bookmarkStart w:id="32" w:name="_Hlk168875415"/>
      <w:r>
        <w:rPr>
          <w:rFonts w:eastAsia="Times New Roman"/>
          <w:b/>
          <w:bCs/>
          <w:color w:val="000000"/>
          <w:szCs w:val="24"/>
        </w:rPr>
        <w:t>2.4</w:t>
      </w:r>
      <w:r w:rsidR="00D90A76" w:rsidRPr="005C4454">
        <w:rPr>
          <w:rFonts w:eastAsia="Times New Roman"/>
          <w:b/>
          <w:bCs/>
          <w:color w:val="000000"/>
          <w:szCs w:val="24"/>
        </w:rPr>
        <w:t>.</w:t>
      </w:r>
      <w:r w:rsidR="00D90A76">
        <w:rPr>
          <w:rFonts w:eastAsia="Times New Roman"/>
          <w:b/>
          <w:bCs/>
          <w:color w:val="000000"/>
          <w:szCs w:val="24"/>
        </w:rPr>
        <w:t>3</w:t>
      </w:r>
      <w:r w:rsidR="00D90A76" w:rsidRPr="005C4454">
        <w:rPr>
          <w:rFonts w:eastAsia="Times New Roman"/>
          <w:b/>
          <w:bCs/>
          <w:color w:val="000000"/>
          <w:szCs w:val="24"/>
        </w:rPr>
        <w:t xml:space="preserve">. </w:t>
      </w:r>
      <w:r w:rsidR="00D90A76">
        <w:rPr>
          <w:rFonts w:eastAsia="Times New Roman"/>
          <w:b/>
          <w:bCs/>
          <w:color w:val="000000"/>
          <w:szCs w:val="24"/>
        </w:rPr>
        <w:t xml:space="preserve">Uterus </w:t>
      </w:r>
      <w:r w:rsidR="00D90A76" w:rsidRPr="005C4454">
        <w:rPr>
          <w:rFonts w:eastAsia="Times New Roman"/>
          <w:b/>
          <w:bCs/>
          <w:color w:val="000000"/>
          <w:szCs w:val="24"/>
        </w:rPr>
        <w:t>Mikro</w:t>
      </w:r>
      <w:r w:rsidR="00D90A76">
        <w:rPr>
          <w:rFonts w:eastAsia="Times New Roman"/>
          <w:b/>
          <w:bCs/>
          <w:color w:val="000000"/>
          <w:szCs w:val="24"/>
        </w:rPr>
        <w:t>biyotası</w:t>
      </w:r>
    </w:p>
    <w:bookmarkEnd w:id="32"/>
    <w:p w14:paraId="78D5158A" w14:textId="77777777" w:rsidR="00D90A76" w:rsidRDefault="00D90A76" w:rsidP="00D90A76">
      <w:pPr>
        <w:spacing w:after="120"/>
        <w:ind w:firstLine="0"/>
        <w:rPr>
          <w:rFonts w:eastAsia="Times New Roman"/>
          <w:color w:val="000000"/>
          <w:szCs w:val="24"/>
        </w:rPr>
      </w:pPr>
    </w:p>
    <w:p w14:paraId="21A83E1B" w14:textId="527AB38D" w:rsidR="00D90A76" w:rsidRPr="0085112A" w:rsidRDefault="00D90A76" w:rsidP="00D90A76">
      <w:pPr>
        <w:spacing w:after="120"/>
        <w:rPr>
          <w:rFonts w:eastAsia="Times New Roman"/>
          <w:color w:val="000000"/>
          <w:szCs w:val="24"/>
        </w:rPr>
      </w:pPr>
      <w:r>
        <w:rPr>
          <w:rFonts w:eastAsia="Times New Roman"/>
          <w:color w:val="000000"/>
          <w:szCs w:val="24"/>
        </w:rPr>
        <w:t>Son yirmi</w:t>
      </w:r>
      <w:r w:rsidRPr="0085112A">
        <w:rPr>
          <w:rFonts w:eastAsia="Times New Roman"/>
          <w:color w:val="000000"/>
          <w:szCs w:val="24"/>
        </w:rPr>
        <w:t xml:space="preserve"> yılda, doğum sonrası üreme sisteminde mikro</w:t>
      </w:r>
      <w:r>
        <w:rPr>
          <w:rFonts w:eastAsia="Times New Roman"/>
          <w:color w:val="000000"/>
          <w:szCs w:val="24"/>
        </w:rPr>
        <w:t>biyot</w:t>
      </w:r>
      <w:r w:rsidRPr="0085112A">
        <w:rPr>
          <w:rFonts w:eastAsia="Times New Roman"/>
          <w:color w:val="000000"/>
          <w:szCs w:val="24"/>
        </w:rPr>
        <w:t>anın</w:t>
      </w:r>
      <w:r>
        <w:rPr>
          <w:rFonts w:eastAsia="Times New Roman"/>
          <w:color w:val="000000"/>
          <w:szCs w:val="24"/>
        </w:rPr>
        <w:t xml:space="preserve"> </w:t>
      </w:r>
      <w:r w:rsidRPr="0085112A">
        <w:rPr>
          <w:rFonts w:eastAsia="Times New Roman"/>
          <w:color w:val="000000"/>
          <w:szCs w:val="24"/>
        </w:rPr>
        <w:t xml:space="preserve">hastalıklardaki rolü </w:t>
      </w:r>
      <w:r>
        <w:rPr>
          <w:rFonts w:eastAsia="Times New Roman"/>
          <w:color w:val="000000"/>
          <w:szCs w:val="24"/>
        </w:rPr>
        <w:t xml:space="preserve">detaylı bir şekilde araştırılmıştır. </w:t>
      </w:r>
      <w:r w:rsidRPr="0085112A">
        <w:rPr>
          <w:rFonts w:eastAsia="Times New Roman"/>
          <w:color w:val="000000"/>
          <w:szCs w:val="24"/>
        </w:rPr>
        <w:t>Daha önce</w:t>
      </w:r>
      <w:r>
        <w:rPr>
          <w:rFonts w:eastAsia="Times New Roman"/>
          <w:color w:val="000000"/>
          <w:szCs w:val="24"/>
        </w:rPr>
        <w:t>sinde uterusun gebe</w:t>
      </w:r>
      <w:r w:rsidRPr="0085112A">
        <w:rPr>
          <w:rFonts w:eastAsia="Times New Roman"/>
          <w:color w:val="000000"/>
          <w:szCs w:val="24"/>
        </w:rPr>
        <w:t xml:space="preserve">lik sırasında steril olduğuna ve </w:t>
      </w:r>
      <w:r>
        <w:rPr>
          <w:rFonts w:eastAsia="Times New Roman"/>
          <w:color w:val="000000"/>
          <w:szCs w:val="24"/>
        </w:rPr>
        <w:t>d</w:t>
      </w:r>
      <w:r w:rsidR="001A2839">
        <w:rPr>
          <w:rFonts w:eastAsia="Times New Roman"/>
          <w:color w:val="000000"/>
          <w:szCs w:val="24"/>
        </w:rPr>
        <w:t xml:space="preserve">oğumdan </w:t>
      </w:r>
      <w:r w:rsidRPr="00EB5F93">
        <w:rPr>
          <w:rFonts w:eastAsia="Times New Roman"/>
          <w:color w:val="000000"/>
          <w:szCs w:val="24"/>
        </w:rPr>
        <w:t>sonra hayvanlardan ve çevreden gelen spesifik olmayan bakterilerle</w:t>
      </w:r>
      <w:r>
        <w:rPr>
          <w:rFonts w:eastAsia="Times New Roman"/>
          <w:color w:val="000000"/>
          <w:szCs w:val="24"/>
        </w:rPr>
        <w:t xml:space="preserve"> kontamine olduğuna inanılıyordu (</w:t>
      </w:r>
      <w:r w:rsidRPr="00AA6781">
        <w:rPr>
          <w:rFonts w:eastAsia="Times New Roman"/>
          <w:color w:val="000000"/>
          <w:szCs w:val="24"/>
        </w:rPr>
        <w:t>Galvão</w:t>
      </w:r>
      <w:r>
        <w:rPr>
          <w:rFonts w:eastAsia="Times New Roman"/>
          <w:color w:val="000000"/>
          <w:szCs w:val="24"/>
        </w:rPr>
        <w:t xml:space="preserve"> ve diğerleri, 2019</w:t>
      </w:r>
      <w:r w:rsidRPr="0085112A">
        <w:rPr>
          <w:rFonts w:eastAsia="Times New Roman"/>
          <w:color w:val="000000"/>
          <w:szCs w:val="24"/>
        </w:rPr>
        <w:t>)</w:t>
      </w:r>
      <w:r>
        <w:rPr>
          <w:rFonts w:eastAsia="Times New Roman"/>
          <w:color w:val="000000"/>
          <w:szCs w:val="24"/>
        </w:rPr>
        <w:t>.</w:t>
      </w:r>
    </w:p>
    <w:p w14:paraId="4E6345BC" w14:textId="21199385" w:rsidR="00D90A76" w:rsidRDefault="00D90A76" w:rsidP="00D90A76">
      <w:pPr>
        <w:spacing w:after="120"/>
        <w:rPr>
          <w:rFonts w:eastAsia="Times New Roman"/>
          <w:color w:val="000000"/>
          <w:szCs w:val="24"/>
        </w:rPr>
      </w:pPr>
      <w:r w:rsidRPr="00AA6781">
        <w:rPr>
          <w:rFonts w:eastAsia="Times New Roman"/>
          <w:color w:val="000000"/>
          <w:szCs w:val="24"/>
        </w:rPr>
        <w:t>Chen</w:t>
      </w:r>
      <w:r w:rsidR="00E96E86">
        <w:rPr>
          <w:rFonts w:eastAsia="Times New Roman"/>
          <w:color w:val="000000"/>
          <w:szCs w:val="24"/>
        </w:rPr>
        <w:t xml:space="preserve"> ve diğerleri (2017)</w:t>
      </w:r>
      <w:r>
        <w:rPr>
          <w:rFonts w:eastAsia="Times New Roman"/>
          <w:color w:val="000000"/>
          <w:szCs w:val="24"/>
        </w:rPr>
        <w:t xml:space="preserve"> </w:t>
      </w:r>
      <w:r w:rsidRPr="0085112A">
        <w:rPr>
          <w:rFonts w:eastAsia="Times New Roman"/>
          <w:color w:val="000000"/>
          <w:szCs w:val="24"/>
        </w:rPr>
        <w:t xml:space="preserve">dişi üreme sistemi boyunca mikrobiyotanın sürekliliğini göstererek ortamın steril olmadığını </w:t>
      </w:r>
      <w:r>
        <w:rPr>
          <w:rFonts w:eastAsia="Times New Roman"/>
          <w:color w:val="000000"/>
          <w:szCs w:val="24"/>
        </w:rPr>
        <w:t>ortaya çıkarmıştır</w:t>
      </w:r>
      <w:r w:rsidRPr="0085112A">
        <w:rPr>
          <w:rFonts w:eastAsia="Times New Roman"/>
          <w:color w:val="000000"/>
          <w:szCs w:val="24"/>
        </w:rPr>
        <w:t>.</w:t>
      </w:r>
      <w:r>
        <w:rPr>
          <w:rFonts w:eastAsia="Times New Roman"/>
          <w:color w:val="000000"/>
          <w:szCs w:val="24"/>
        </w:rPr>
        <w:t xml:space="preserve"> </w:t>
      </w:r>
      <w:r w:rsidRPr="00AA6781">
        <w:rPr>
          <w:rFonts w:eastAsia="Times New Roman"/>
          <w:color w:val="000000"/>
          <w:szCs w:val="24"/>
        </w:rPr>
        <w:t>Agostinis</w:t>
      </w:r>
      <w:r>
        <w:rPr>
          <w:rFonts w:eastAsia="Times New Roman"/>
          <w:color w:val="000000"/>
          <w:szCs w:val="24"/>
        </w:rPr>
        <w:t xml:space="preserve"> ve diğerleri</w:t>
      </w:r>
      <w:r w:rsidR="00B352A2">
        <w:rPr>
          <w:rFonts w:eastAsia="Times New Roman"/>
          <w:color w:val="000000"/>
          <w:szCs w:val="24"/>
        </w:rPr>
        <w:t xml:space="preserve"> </w:t>
      </w:r>
      <w:r>
        <w:rPr>
          <w:rFonts w:eastAsia="Times New Roman"/>
          <w:color w:val="000000"/>
          <w:szCs w:val="24"/>
        </w:rPr>
        <w:t>(2019), uterus mikrobiyotasının</w:t>
      </w:r>
      <w:r w:rsidRPr="0085112A">
        <w:rPr>
          <w:rFonts w:eastAsia="Times New Roman"/>
          <w:color w:val="000000"/>
          <w:szCs w:val="24"/>
        </w:rPr>
        <w:t xml:space="preserve"> ve lokal bağışıklık sisteminin çapraz düzenleyic</w:t>
      </w:r>
      <w:r>
        <w:rPr>
          <w:rFonts w:eastAsia="Times New Roman"/>
          <w:color w:val="000000"/>
          <w:szCs w:val="24"/>
        </w:rPr>
        <w:t xml:space="preserve">i bir etkiye sahip olduğunu belirtmişlerdir. </w:t>
      </w:r>
      <w:r w:rsidRPr="0085112A">
        <w:rPr>
          <w:rFonts w:eastAsia="Times New Roman"/>
          <w:color w:val="000000"/>
          <w:szCs w:val="24"/>
        </w:rPr>
        <w:t xml:space="preserve">Bakterileri ve endometriyumun 16S ribozomal RNA dizilimini görüntüleyen floresan problar, </w:t>
      </w:r>
      <w:r>
        <w:rPr>
          <w:rFonts w:eastAsia="Times New Roman"/>
          <w:color w:val="000000"/>
          <w:szCs w:val="24"/>
        </w:rPr>
        <w:t>gebelik</w:t>
      </w:r>
      <w:r w:rsidRPr="0085112A">
        <w:rPr>
          <w:rFonts w:eastAsia="Times New Roman"/>
          <w:color w:val="000000"/>
          <w:szCs w:val="24"/>
        </w:rPr>
        <w:t xml:space="preserve"> sırasında bile uterusta seyrek bir mikrobiyotanın var </w:t>
      </w:r>
      <w:r>
        <w:rPr>
          <w:rFonts w:eastAsia="Times New Roman"/>
          <w:color w:val="000000"/>
          <w:szCs w:val="24"/>
        </w:rPr>
        <w:t xml:space="preserve">olduğuna dair kanıt sağlamıştır. </w:t>
      </w:r>
      <w:r w:rsidRPr="0085112A">
        <w:rPr>
          <w:rFonts w:eastAsia="Times New Roman"/>
          <w:color w:val="000000"/>
          <w:szCs w:val="24"/>
        </w:rPr>
        <w:t>Bu çalışmalarda</w:t>
      </w:r>
      <w:r>
        <w:rPr>
          <w:rFonts w:eastAsia="Times New Roman"/>
          <w:color w:val="000000"/>
          <w:szCs w:val="24"/>
        </w:rPr>
        <w:t xml:space="preserve"> ön plana çıkan bakteriler </w:t>
      </w:r>
      <w:r w:rsidRPr="008055FE">
        <w:rPr>
          <w:rFonts w:eastAsia="Times New Roman"/>
          <w:i/>
          <w:iCs/>
          <w:color w:val="000000"/>
          <w:szCs w:val="24"/>
        </w:rPr>
        <w:t>T</w:t>
      </w:r>
      <w:r w:rsidR="00B352A2">
        <w:rPr>
          <w:rFonts w:eastAsia="Times New Roman"/>
          <w:i/>
          <w:iCs/>
          <w:color w:val="000000"/>
          <w:szCs w:val="24"/>
        </w:rPr>
        <w:t>.</w:t>
      </w:r>
      <w:r>
        <w:rPr>
          <w:rFonts w:eastAsia="Times New Roman"/>
          <w:i/>
          <w:iCs/>
          <w:color w:val="000000"/>
          <w:szCs w:val="24"/>
        </w:rPr>
        <w:t xml:space="preserve"> </w:t>
      </w:r>
      <w:r w:rsidRPr="008055FE">
        <w:rPr>
          <w:rFonts w:eastAsia="Times New Roman"/>
          <w:i/>
          <w:iCs/>
          <w:color w:val="000000"/>
          <w:szCs w:val="24"/>
        </w:rPr>
        <w:t>pyogenes, Fusobacterium</w:t>
      </w:r>
      <w:r>
        <w:rPr>
          <w:rFonts w:eastAsia="Times New Roman"/>
          <w:i/>
          <w:iCs/>
          <w:color w:val="000000"/>
          <w:szCs w:val="24"/>
        </w:rPr>
        <w:t xml:space="preserve"> </w:t>
      </w:r>
      <w:r w:rsidRPr="008055FE">
        <w:rPr>
          <w:rFonts w:eastAsia="Times New Roman"/>
          <w:i/>
          <w:iCs/>
          <w:color w:val="000000"/>
          <w:szCs w:val="24"/>
        </w:rPr>
        <w:t>spp. ve Prevotella</w:t>
      </w:r>
      <w:r>
        <w:rPr>
          <w:rFonts w:eastAsia="Times New Roman"/>
          <w:i/>
          <w:iCs/>
          <w:color w:val="000000"/>
          <w:szCs w:val="24"/>
        </w:rPr>
        <w:t xml:space="preserve"> </w:t>
      </w:r>
      <w:r w:rsidRPr="008055FE">
        <w:rPr>
          <w:rFonts w:eastAsia="Times New Roman"/>
          <w:i/>
          <w:iCs/>
          <w:color w:val="000000"/>
          <w:szCs w:val="24"/>
        </w:rPr>
        <w:t>spp.</w:t>
      </w:r>
      <w:r w:rsidR="00B352A2">
        <w:rPr>
          <w:rFonts w:eastAsia="Times New Roman"/>
          <w:i/>
          <w:iCs/>
          <w:color w:val="000000"/>
          <w:szCs w:val="24"/>
        </w:rPr>
        <w:t xml:space="preserve"> </w:t>
      </w:r>
      <w:r>
        <w:rPr>
          <w:rFonts w:eastAsia="Times New Roman"/>
          <w:color w:val="000000"/>
          <w:szCs w:val="24"/>
        </w:rPr>
        <w:t xml:space="preserve">gibi </w:t>
      </w:r>
      <w:r w:rsidRPr="0085112A">
        <w:rPr>
          <w:rFonts w:eastAsia="Times New Roman"/>
          <w:color w:val="000000"/>
          <w:szCs w:val="24"/>
        </w:rPr>
        <w:t>endometriyal patojenleri</w:t>
      </w:r>
      <w:r>
        <w:rPr>
          <w:rFonts w:eastAsia="Times New Roman"/>
          <w:color w:val="000000"/>
          <w:szCs w:val="24"/>
        </w:rPr>
        <w:t xml:space="preserve"> de içermektedir</w:t>
      </w:r>
      <w:r w:rsidRPr="0085112A">
        <w:rPr>
          <w:rFonts w:eastAsia="Times New Roman"/>
          <w:color w:val="000000"/>
          <w:szCs w:val="24"/>
        </w:rPr>
        <w:t>.</w:t>
      </w:r>
      <w:r>
        <w:rPr>
          <w:rFonts w:eastAsia="Times New Roman"/>
          <w:color w:val="000000"/>
          <w:szCs w:val="24"/>
        </w:rPr>
        <w:t xml:space="preserve"> </w:t>
      </w:r>
      <w:r w:rsidRPr="0085112A">
        <w:rPr>
          <w:rFonts w:eastAsia="Times New Roman"/>
          <w:color w:val="000000"/>
          <w:szCs w:val="24"/>
        </w:rPr>
        <w:t xml:space="preserve">Bununla birlikte, </w:t>
      </w:r>
      <w:r>
        <w:rPr>
          <w:rFonts w:eastAsia="Times New Roman"/>
          <w:color w:val="000000"/>
          <w:szCs w:val="24"/>
        </w:rPr>
        <w:t xml:space="preserve">uterus </w:t>
      </w:r>
      <w:r w:rsidRPr="0085112A">
        <w:rPr>
          <w:rFonts w:eastAsia="Times New Roman"/>
          <w:color w:val="000000"/>
          <w:szCs w:val="24"/>
        </w:rPr>
        <w:t>mikrobiyotası</w:t>
      </w:r>
      <w:r>
        <w:rPr>
          <w:rFonts w:eastAsia="Times New Roman"/>
          <w:color w:val="000000"/>
          <w:szCs w:val="24"/>
        </w:rPr>
        <w:t xml:space="preserve">nın bakteriyel yoğunluğu </w:t>
      </w:r>
      <w:r w:rsidRPr="0085112A">
        <w:rPr>
          <w:rFonts w:eastAsia="Times New Roman"/>
          <w:color w:val="000000"/>
          <w:szCs w:val="24"/>
        </w:rPr>
        <w:t>bağırsak veya vajinadan</w:t>
      </w:r>
      <w:r>
        <w:rPr>
          <w:rFonts w:eastAsia="Times New Roman"/>
          <w:color w:val="000000"/>
          <w:szCs w:val="24"/>
        </w:rPr>
        <w:t xml:space="preserve"> daha az olup mikrobiyotadaki etkenlerin</w:t>
      </w:r>
      <w:r w:rsidRPr="0085112A">
        <w:rPr>
          <w:rFonts w:eastAsia="Times New Roman"/>
          <w:color w:val="000000"/>
          <w:szCs w:val="24"/>
        </w:rPr>
        <w:t xml:space="preserve"> küçük bir kısmı doğum sonrası </w:t>
      </w:r>
      <w:r>
        <w:rPr>
          <w:rFonts w:eastAsia="Times New Roman"/>
          <w:color w:val="000000"/>
          <w:szCs w:val="24"/>
        </w:rPr>
        <w:t>uterus infeksiyonlarına</w:t>
      </w:r>
      <w:r w:rsidRPr="0085112A">
        <w:rPr>
          <w:rFonts w:eastAsia="Times New Roman"/>
          <w:color w:val="000000"/>
          <w:szCs w:val="24"/>
        </w:rPr>
        <w:t xml:space="preserve"> katkıda bulun</w:t>
      </w:r>
      <w:r>
        <w:rPr>
          <w:rFonts w:eastAsia="Times New Roman"/>
          <w:color w:val="000000"/>
          <w:szCs w:val="24"/>
        </w:rPr>
        <w:t xml:space="preserve">maktadır </w:t>
      </w:r>
      <w:r w:rsidRPr="0085112A">
        <w:rPr>
          <w:rFonts w:eastAsia="Times New Roman"/>
          <w:color w:val="000000"/>
          <w:szCs w:val="24"/>
        </w:rPr>
        <w:t>(</w:t>
      </w:r>
      <w:r w:rsidR="00E96E86" w:rsidRPr="009B05D1">
        <w:rPr>
          <w:rFonts w:eastAsia="Times New Roman"/>
          <w:color w:val="000000"/>
          <w:szCs w:val="24"/>
        </w:rPr>
        <w:t>Karstrup</w:t>
      </w:r>
      <w:r w:rsidR="00E96E86">
        <w:rPr>
          <w:rFonts w:eastAsia="Times New Roman"/>
          <w:color w:val="000000"/>
          <w:szCs w:val="24"/>
        </w:rPr>
        <w:t xml:space="preserve"> ve diğerleri, 2017; </w:t>
      </w:r>
      <w:r w:rsidRPr="00AA6781">
        <w:rPr>
          <w:rFonts w:eastAsia="Times New Roman"/>
          <w:color w:val="000000"/>
          <w:szCs w:val="24"/>
        </w:rPr>
        <w:t>Moore</w:t>
      </w:r>
      <w:r w:rsidR="00E96E86">
        <w:rPr>
          <w:rFonts w:eastAsia="Times New Roman"/>
          <w:color w:val="000000"/>
          <w:szCs w:val="24"/>
        </w:rPr>
        <w:t xml:space="preserve"> ve diğerleri, 2017</w:t>
      </w:r>
      <w:r w:rsidRPr="0085112A">
        <w:rPr>
          <w:rFonts w:eastAsia="Times New Roman"/>
          <w:color w:val="000000"/>
          <w:szCs w:val="24"/>
        </w:rPr>
        <w:t>).</w:t>
      </w:r>
    </w:p>
    <w:p w14:paraId="5177126A" w14:textId="4947112D" w:rsidR="00D90A76" w:rsidRDefault="00D90A76" w:rsidP="00D90A76">
      <w:pPr>
        <w:spacing w:after="120"/>
        <w:rPr>
          <w:rFonts w:eastAsia="Times New Roman"/>
          <w:color w:val="000000"/>
          <w:szCs w:val="24"/>
        </w:rPr>
      </w:pPr>
      <w:r>
        <w:rPr>
          <w:rFonts w:eastAsia="Times New Roman"/>
          <w:color w:val="000000"/>
          <w:szCs w:val="24"/>
        </w:rPr>
        <w:t xml:space="preserve">Doğum </w:t>
      </w:r>
      <w:r w:rsidRPr="0085112A">
        <w:rPr>
          <w:rFonts w:eastAsia="Times New Roman"/>
          <w:color w:val="000000"/>
          <w:szCs w:val="24"/>
        </w:rPr>
        <w:t xml:space="preserve">sonrasında </w:t>
      </w:r>
      <w:r w:rsidR="00991EA0">
        <w:rPr>
          <w:rFonts w:eastAsia="Times New Roman"/>
          <w:color w:val="000000"/>
          <w:szCs w:val="24"/>
        </w:rPr>
        <w:t>ürogenital sistem</w:t>
      </w:r>
      <w:r>
        <w:rPr>
          <w:rFonts w:eastAsia="Times New Roman"/>
          <w:color w:val="000000"/>
          <w:szCs w:val="24"/>
        </w:rPr>
        <w:t xml:space="preserve"> bölümlerin birbirleri ile temas halinde olması</w:t>
      </w:r>
      <w:bookmarkStart w:id="33" w:name="_Hlk106372792"/>
      <w:r w:rsidRPr="0085112A">
        <w:rPr>
          <w:rFonts w:eastAsia="Times New Roman"/>
          <w:color w:val="000000"/>
          <w:szCs w:val="24"/>
        </w:rPr>
        <w:t xml:space="preserve"> </w:t>
      </w:r>
      <w:bookmarkEnd w:id="33"/>
      <w:r w:rsidRPr="0085112A">
        <w:rPr>
          <w:rFonts w:eastAsia="Times New Roman"/>
          <w:color w:val="000000"/>
          <w:szCs w:val="24"/>
        </w:rPr>
        <w:t xml:space="preserve">genellikle erken doğum sonrası </w:t>
      </w:r>
      <w:r w:rsidR="00991EA0">
        <w:rPr>
          <w:rFonts w:eastAsia="Times New Roman"/>
          <w:color w:val="000000"/>
          <w:szCs w:val="24"/>
        </w:rPr>
        <w:t xml:space="preserve">süt ineklerinin uterus mikrobiyotasını etkilemektedir </w:t>
      </w:r>
      <w:r w:rsidRPr="0085112A">
        <w:rPr>
          <w:rFonts w:eastAsia="Times New Roman"/>
          <w:color w:val="000000"/>
          <w:szCs w:val="24"/>
        </w:rPr>
        <w:t>(</w:t>
      </w:r>
      <w:r w:rsidRPr="009B05D1">
        <w:rPr>
          <w:rFonts w:eastAsia="Times New Roman"/>
          <w:color w:val="000000"/>
          <w:szCs w:val="24"/>
        </w:rPr>
        <w:t>Galvão</w:t>
      </w:r>
      <w:r>
        <w:rPr>
          <w:rFonts w:eastAsia="Times New Roman"/>
          <w:color w:val="000000"/>
          <w:szCs w:val="24"/>
        </w:rPr>
        <w:t xml:space="preserve"> ve diğerleri, 2019</w:t>
      </w:r>
      <w:r w:rsidR="00991EA0">
        <w:rPr>
          <w:rFonts w:eastAsia="Times New Roman"/>
          <w:color w:val="000000"/>
          <w:szCs w:val="24"/>
        </w:rPr>
        <w:t xml:space="preserve">; </w:t>
      </w:r>
      <w:r w:rsidR="00991EA0" w:rsidRPr="009B05D1">
        <w:rPr>
          <w:rFonts w:eastAsia="Times New Roman"/>
          <w:color w:val="000000"/>
          <w:szCs w:val="24"/>
        </w:rPr>
        <w:t>Miranda-CasoLuengo</w:t>
      </w:r>
      <w:r w:rsidR="00991EA0">
        <w:rPr>
          <w:rFonts w:eastAsia="Times New Roman"/>
          <w:color w:val="000000"/>
          <w:szCs w:val="24"/>
        </w:rPr>
        <w:t xml:space="preserve"> ve diğerleri, 2019</w:t>
      </w:r>
      <w:r w:rsidR="00991EA0" w:rsidRPr="0085112A">
        <w:rPr>
          <w:rFonts w:eastAsia="Times New Roman"/>
          <w:color w:val="000000"/>
          <w:szCs w:val="24"/>
        </w:rPr>
        <w:t>)</w:t>
      </w:r>
      <w:r>
        <w:rPr>
          <w:rFonts w:eastAsia="Times New Roman"/>
          <w:color w:val="000000"/>
          <w:szCs w:val="24"/>
        </w:rPr>
        <w:t xml:space="preserve">. </w:t>
      </w:r>
    </w:p>
    <w:p w14:paraId="600A5388" w14:textId="77777777" w:rsidR="00D90A76" w:rsidRPr="0085112A" w:rsidRDefault="00D90A76" w:rsidP="00D90A76">
      <w:pPr>
        <w:spacing w:after="120"/>
        <w:rPr>
          <w:rFonts w:eastAsia="Times New Roman"/>
          <w:color w:val="000000"/>
          <w:szCs w:val="24"/>
        </w:rPr>
      </w:pPr>
      <w:r w:rsidRPr="001608FD">
        <w:rPr>
          <w:rFonts w:eastAsia="Times New Roman"/>
          <w:color w:val="000000"/>
          <w:szCs w:val="24"/>
        </w:rPr>
        <w:t>Williams</w:t>
      </w:r>
      <w:r>
        <w:rPr>
          <w:rFonts w:eastAsia="Times New Roman"/>
          <w:color w:val="000000"/>
          <w:szCs w:val="24"/>
        </w:rPr>
        <w:t xml:space="preserve"> ve diğerleri (2005), uterus lümenindeki izole edilen bakterileri, uterus mikrobiyotasındaki patojen etkenler, diğer potansiyel patojen etkenler ve fırsatçı kontaminantlar olarak ayırmıştır (Şekil 2).</w:t>
      </w:r>
    </w:p>
    <w:p w14:paraId="5DA54A82" w14:textId="215EAB37" w:rsidR="00D90A76" w:rsidRDefault="002D7761" w:rsidP="00F0550D">
      <w:pPr>
        <w:spacing w:after="120"/>
        <w:ind w:firstLine="0"/>
        <w:jc w:val="left"/>
        <w:rPr>
          <w:rFonts w:eastAsia="Times New Roman"/>
          <w:color w:val="000000"/>
          <w:szCs w:val="24"/>
        </w:rPr>
      </w:pPr>
      <w:r>
        <w:rPr>
          <w:bCs/>
          <w:noProof/>
          <w:szCs w:val="24"/>
          <w:lang w:eastAsia="tr-TR"/>
        </w:rPr>
        <w:lastRenderedPageBreak/>
        <w:pict w14:anchorId="47D04AE2">
          <v:shape id="_x0000_i1026" type="#_x0000_t75" style="width:453pt;height:287.25pt">
            <v:imagedata r:id="rId12" o:title="Şekil 2"/>
          </v:shape>
        </w:pict>
      </w:r>
      <w:r w:rsidR="00D90A76" w:rsidRPr="00281B3C">
        <w:rPr>
          <w:rFonts w:eastAsia="Times New Roman"/>
          <w:b/>
          <w:bCs/>
          <w:color w:val="000000"/>
          <w:szCs w:val="24"/>
        </w:rPr>
        <w:t>Şekil</w:t>
      </w:r>
      <w:r w:rsidR="00D90A76">
        <w:rPr>
          <w:rFonts w:eastAsia="Times New Roman"/>
          <w:b/>
          <w:bCs/>
          <w:color w:val="000000"/>
          <w:szCs w:val="24"/>
        </w:rPr>
        <w:t xml:space="preserve"> 2. </w:t>
      </w:r>
      <w:r w:rsidR="00D90A76" w:rsidRPr="0085112A">
        <w:rPr>
          <w:rFonts w:eastAsia="Times New Roman"/>
          <w:color w:val="000000"/>
          <w:szCs w:val="24"/>
        </w:rPr>
        <w:t>Uterus lümeninden izole edilen bakteri</w:t>
      </w:r>
      <w:r w:rsidR="00D90A76">
        <w:rPr>
          <w:rFonts w:eastAsia="Times New Roman"/>
          <w:color w:val="000000"/>
          <w:szCs w:val="24"/>
        </w:rPr>
        <w:t xml:space="preserve">yel etkenlerin sınıflandırılması </w:t>
      </w:r>
      <w:r w:rsidR="00D90A76" w:rsidRPr="001608FD">
        <w:rPr>
          <w:rFonts w:eastAsia="Times New Roman"/>
          <w:color w:val="000000"/>
          <w:szCs w:val="24"/>
        </w:rPr>
        <w:t>(Williams ve diğerleri 2005).</w:t>
      </w:r>
    </w:p>
    <w:p w14:paraId="6E202AAB" w14:textId="77777777" w:rsidR="00491D58" w:rsidRPr="0085112A" w:rsidRDefault="00491D58" w:rsidP="00D90A76">
      <w:pPr>
        <w:spacing w:after="120"/>
        <w:ind w:firstLine="0"/>
        <w:rPr>
          <w:rFonts w:eastAsia="Times New Roman"/>
          <w:color w:val="000000"/>
          <w:szCs w:val="24"/>
        </w:rPr>
      </w:pPr>
    </w:p>
    <w:p w14:paraId="29284707" w14:textId="7F69BEF4" w:rsidR="00D90A76" w:rsidRDefault="00D90A76" w:rsidP="00D90A76">
      <w:pPr>
        <w:spacing w:after="120"/>
        <w:rPr>
          <w:rFonts w:eastAsia="Times New Roman"/>
          <w:color w:val="000000"/>
          <w:szCs w:val="24"/>
        </w:rPr>
      </w:pPr>
      <w:r>
        <w:rPr>
          <w:rFonts w:eastAsia="Times New Roman"/>
          <w:color w:val="000000"/>
          <w:szCs w:val="24"/>
        </w:rPr>
        <w:t>Ayrıca</w:t>
      </w:r>
      <w:r w:rsidRPr="0019337A">
        <w:rPr>
          <w:rFonts w:eastAsia="Times New Roman"/>
          <w:color w:val="000000"/>
          <w:szCs w:val="24"/>
        </w:rPr>
        <w:t xml:space="preserve"> vajinal ve uterus</w:t>
      </w:r>
      <w:r>
        <w:rPr>
          <w:rFonts w:eastAsia="Times New Roman"/>
          <w:color w:val="000000"/>
          <w:szCs w:val="24"/>
        </w:rPr>
        <w:t xml:space="preserve"> kaynaklı etkenlerin dağılması haricinde</w:t>
      </w:r>
      <w:r w:rsidR="00231C42">
        <w:rPr>
          <w:rFonts w:eastAsia="Times New Roman"/>
          <w:color w:val="000000"/>
          <w:szCs w:val="24"/>
        </w:rPr>
        <w:t xml:space="preserve"> doğum sonrası uterusta Şekil 2</w:t>
      </w:r>
      <w:r>
        <w:rPr>
          <w:rFonts w:eastAsia="Times New Roman"/>
          <w:color w:val="000000"/>
          <w:szCs w:val="24"/>
        </w:rPr>
        <w:t>’de</w:t>
      </w:r>
      <w:r w:rsidRPr="0019337A">
        <w:rPr>
          <w:rFonts w:eastAsia="Times New Roman"/>
          <w:color w:val="000000"/>
          <w:szCs w:val="24"/>
        </w:rPr>
        <w:t xml:space="preserve"> belirtilen</w:t>
      </w:r>
      <w:r>
        <w:rPr>
          <w:rFonts w:eastAsia="Times New Roman"/>
          <w:color w:val="000000"/>
          <w:szCs w:val="24"/>
        </w:rPr>
        <w:t xml:space="preserve"> </w:t>
      </w:r>
      <w:r w:rsidRPr="0019337A">
        <w:rPr>
          <w:rFonts w:eastAsia="Times New Roman"/>
          <w:color w:val="000000"/>
          <w:szCs w:val="24"/>
        </w:rPr>
        <w:t>bakterilerin birçoğu</w:t>
      </w:r>
      <w:bookmarkStart w:id="34" w:name="_Hlk106563470"/>
      <w:r w:rsidRPr="0019337A">
        <w:rPr>
          <w:rFonts w:eastAsia="Times New Roman"/>
          <w:color w:val="000000"/>
          <w:szCs w:val="24"/>
        </w:rPr>
        <w:t>,</w:t>
      </w:r>
      <w:bookmarkEnd w:id="34"/>
      <w:r w:rsidRPr="0019337A">
        <w:rPr>
          <w:rFonts w:eastAsia="Times New Roman"/>
          <w:color w:val="000000"/>
          <w:szCs w:val="24"/>
        </w:rPr>
        <w:t xml:space="preserve"> vajina, deri ve bağırsak</w:t>
      </w:r>
      <w:r>
        <w:rPr>
          <w:rFonts w:eastAsia="Times New Roman"/>
          <w:color w:val="000000"/>
          <w:szCs w:val="24"/>
        </w:rPr>
        <w:t xml:space="preserve"> gibi</w:t>
      </w:r>
      <w:r w:rsidRPr="0019337A">
        <w:rPr>
          <w:rFonts w:eastAsia="Times New Roman"/>
          <w:color w:val="000000"/>
          <w:szCs w:val="24"/>
        </w:rPr>
        <w:t xml:space="preserve"> çevre</w:t>
      </w:r>
      <w:r>
        <w:rPr>
          <w:rFonts w:eastAsia="Times New Roman"/>
          <w:color w:val="000000"/>
          <w:szCs w:val="24"/>
        </w:rPr>
        <w:t>sel kaynaklardan bulaşabilmektedir</w:t>
      </w:r>
      <w:r w:rsidRPr="0019337A">
        <w:rPr>
          <w:rFonts w:eastAsia="Times New Roman"/>
          <w:color w:val="000000"/>
          <w:szCs w:val="24"/>
        </w:rPr>
        <w:t xml:space="preserve"> (Şekil 3)</w:t>
      </w:r>
      <w:r>
        <w:rPr>
          <w:rFonts w:eastAsia="Times New Roman"/>
          <w:color w:val="000000"/>
          <w:szCs w:val="24"/>
        </w:rPr>
        <w:t xml:space="preserve"> </w:t>
      </w:r>
      <w:r w:rsidRPr="001608FD">
        <w:rPr>
          <w:rFonts w:eastAsia="Times New Roman"/>
          <w:color w:val="000000"/>
          <w:szCs w:val="24"/>
        </w:rPr>
        <w:t>(Miranda-CasoLuengo ve diğerleri, 2019)</w:t>
      </w:r>
      <w:r w:rsidRPr="0019337A">
        <w:rPr>
          <w:rFonts w:eastAsia="Times New Roman"/>
          <w:color w:val="000000"/>
          <w:szCs w:val="24"/>
        </w:rPr>
        <w:t xml:space="preserve">. </w:t>
      </w:r>
    </w:p>
    <w:p w14:paraId="09399D4E" w14:textId="466AC81C" w:rsidR="00D90A76" w:rsidRDefault="00D90A76" w:rsidP="00D90A76">
      <w:pPr>
        <w:spacing w:after="120"/>
      </w:pPr>
      <w:r w:rsidRPr="000668D1">
        <w:rPr>
          <w:rFonts w:eastAsia="Times New Roman"/>
          <w:color w:val="000000"/>
          <w:szCs w:val="24"/>
        </w:rPr>
        <w:t>Ryan</w:t>
      </w:r>
      <w:r w:rsidR="001A2839">
        <w:rPr>
          <w:rFonts w:eastAsia="Times New Roman"/>
          <w:color w:val="000000"/>
          <w:szCs w:val="24"/>
        </w:rPr>
        <w:t xml:space="preserve"> ve diğerleri (2020)</w:t>
      </w:r>
      <w:r>
        <w:rPr>
          <w:rFonts w:eastAsia="Times New Roman"/>
          <w:color w:val="000000"/>
          <w:szCs w:val="24"/>
        </w:rPr>
        <w:t xml:space="preserve"> </w:t>
      </w:r>
      <w:r w:rsidRPr="0019337A">
        <w:rPr>
          <w:rFonts w:eastAsia="Times New Roman"/>
          <w:color w:val="000000"/>
          <w:szCs w:val="24"/>
        </w:rPr>
        <w:t>patojen</w:t>
      </w:r>
      <w:r>
        <w:rPr>
          <w:rFonts w:eastAsia="Times New Roman"/>
          <w:color w:val="000000"/>
          <w:szCs w:val="24"/>
        </w:rPr>
        <w:t xml:space="preserve"> bakteriyel etkenlere maruziyetin uterus sağlığını olumsuz etkilediğini ve</w:t>
      </w:r>
      <w:r w:rsidRPr="0019337A">
        <w:rPr>
          <w:rFonts w:eastAsia="Times New Roman"/>
          <w:color w:val="000000"/>
          <w:szCs w:val="24"/>
        </w:rPr>
        <w:t xml:space="preserve"> </w:t>
      </w:r>
      <w:r>
        <w:rPr>
          <w:rFonts w:eastAsia="Times New Roman"/>
          <w:color w:val="000000"/>
          <w:szCs w:val="24"/>
        </w:rPr>
        <w:t xml:space="preserve">özellikle </w:t>
      </w:r>
      <w:r w:rsidRPr="0019337A">
        <w:rPr>
          <w:rFonts w:eastAsia="Times New Roman"/>
          <w:color w:val="000000"/>
          <w:szCs w:val="24"/>
        </w:rPr>
        <w:t>mera bazlı</w:t>
      </w:r>
      <w:r>
        <w:rPr>
          <w:rFonts w:eastAsia="Times New Roman"/>
          <w:color w:val="000000"/>
          <w:szCs w:val="24"/>
        </w:rPr>
        <w:t xml:space="preserve"> yetiştirilen </w:t>
      </w:r>
      <w:r w:rsidRPr="0019337A">
        <w:rPr>
          <w:rFonts w:eastAsia="Times New Roman"/>
          <w:color w:val="000000"/>
          <w:szCs w:val="24"/>
        </w:rPr>
        <w:t>Holstein-Friesian</w:t>
      </w:r>
      <w:r>
        <w:rPr>
          <w:rFonts w:eastAsia="Times New Roman"/>
          <w:color w:val="000000"/>
          <w:szCs w:val="24"/>
        </w:rPr>
        <w:t xml:space="preserve"> ırkı</w:t>
      </w:r>
      <w:r w:rsidRPr="0019337A">
        <w:rPr>
          <w:rFonts w:eastAsia="Times New Roman"/>
          <w:color w:val="000000"/>
          <w:szCs w:val="24"/>
        </w:rPr>
        <w:t xml:space="preserve"> ineklerde sonraki üreme</w:t>
      </w:r>
      <w:r>
        <w:rPr>
          <w:rFonts w:eastAsia="Times New Roman"/>
          <w:color w:val="000000"/>
          <w:szCs w:val="24"/>
        </w:rPr>
        <w:t xml:space="preserve"> döneminde reprodüktif parametreler</w:t>
      </w:r>
      <w:r w:rsidRPr="0019337A">
        <w:rPr>
          <w:rFonts w:eastAsia="Times New Roman"/>
          <w:color w:val="000000"/>
          <w:szCs w:val="24"/>
        </w:rPr>
        <w:t xml:space="preserve"> üzerinde önemli bir etkiye</w:t>
      </w:r>
      <w:r>
        <w:rPr>
          <w:rFonts w:eastAsia="Times New Roman"/>
          <w:color w:val="000000"/>
          <w:szCs w:val="24"/>
        </w:rPr>
        <w:t xml:space="preserve"> yol açabildiğini belirtmişlerdir.</w:t>
      </w:r>
    </w:p>
    <w:p w14:paraId="025470F0" w14:textId="3F10BEB9" w:rsidR="00D90A76" w:rsidRDefault="00D90A76" w:rsidP="00D90A76">
      <w:pPr>
        <w:spacing w:after="120"/>
        <w:rPr>
          <w:rFonts w:eastAsia="Times New Roman"/>
          <w:color w:val="000000"/>
          <w:szCs w:val="24"/>
        </w:rPr>
      </w:pPr>
      <w:r w:rsidRPr="000668D1">
        <w:rPr>
          <w:rFonts w:eastAsia="Times New Roman"/>
          <w:color w:val="000000"/>
          <w:szCs w:val="24"/>
        </w:rPr>
        <w:t>Canadas</w:t>
      </w:r>
      <w:r>
        <w:rPr>
          <w:rFonts w:eastAsia="Times New Roman"/>
          <w:color w:val="000000"/>
          <w:szCs w:val="24"/>
        </w:rPr>
        <w:t xml:space="preserve"> ve diğerleri (2020</w:t>
      </w:r>
      <w:r w:rsidRPr="0019337A">
        <w:rPr>
          <w:rFonts w:eastAsia="Times New Roman"/>
          <w:color w:val="000000"/>
          <w:szCs w:val="24"/>
        </w:rPr>
        <w:t>)</w:t>
      </w:r>
      <w:r>
        <w:rPr>
          <w:rFonts w:eastAsia="Times New Roman"/>
          <w:color w:val="000000"/>
          <w:szCs w:val="24"/>
        </w:rPr>
        <w:t xml:space="preserve"> </w:t>
      </w:r>
      <w:r w:rsidRPr="0019337A">
        <w:rPr>
          <w:rFonts w:eastAsia="Times New Roman"/>
          <w:color w:val="000000"/>
          <w:szCs w:val="24"/>
        </w:rPr>
        <w:t>laktasyondaki süt ineklerinde uterus sağlığı, korpus</w:t>
      </w:r>
      <w:r>
        <w:rPr>
          <w:rFonts w:eastAsia="Times New Roman"/>
          <w:color w:val="000000"/>
          <w:szCs w:val="24"/>
        </w:rPr>
        <w:t xml:space="preserve"> </w:t>
      </w:r>
      <w:r w:rsidRPr="0019337A">
        <w:rPr>
          <w:rFonts w:eastAsia="Times New Roman"/>
          <w:color w:val="000000"/>
          <w:szCs w:val="24"/>
        </w:rPr>
        <w:t>luteumun durumu, doğurganlık alt indeksi ve üreme işlevi arasında güçlü bir ilişki</w:t>
      </w:r>
      <w:r>
        <w:rPr>
          <w:rFonts w:eastAsia="Times New Roman"/>
          <w:color w:val="000000"/>
          <w:szCs w:val="24"/>
        </w:rPr>
        <w:t xml:space="preserve"> olduğunu açıkça vurgulamışlardır.</w:t>
      </w:r>
    </w:p>
    <w:p w14:paraId="2B130620" w14:textId="77777777" w:rsidR="00B352A2" w:rsidRPr="0085112A" w:rsidRDefault="00B352A2" w:rsidP="00D90A76">
      <w:pPr>
        <w:spacing w:after="120"/>
        <w:rPr>
          <w:rFonts w:eastAsia="Times New Roman"/>
          <w:color w:val="000000"/>
          <w:szCs w:val="24"/>
        </w:rPr>
      </w:pPr>
    </w:p>
    <w:p w14:paraId="7C7D521E" w14:textId="738AB623" w:rsidR="00D90A76" w:rsidRPr="0085112A" w:rsidRDefault="002D7761" w:rsidP="00E037A6">
      <w:pPr>
        <w:spacing w:after="120"/>
        <w:ind w:firstLine="0"/>
        <w:jc w:val="center"/>
        <w:rPr>
          <w:rFonts w:eastAsia="Times New Roman"/>
          <w:color w:val="000000"/>
          <w:szCs w:val="24"/>
        </w:rPr>
      </w:pPr>
      <w:r>
        <w:rPr>
          <w:rFonts w:eastAsia="Times New Roman"/>
          <w:color w:val="000000"/>
          <w:szCs w:val="24"/>
        </w:rPr>
        <w:lastRenderedPageBreak/>
        <w:pict w14:anchorId="04E1F640">
          <v:shape id="_x0000_i1027" type="#_x0000_t75" style="width:453pt;height:287.25pt">
            <v:imagedata r:id="rId13" o:title="Şekil 3"/>
          </v:shape>
        </w:pict>
      </w:r>
    </w:p>
    <w:p w14:paraId="6EC44C2C" w14:textId="77777777" w:rsidR="00D90A76" w:rsidRDefault="00D90A76" w:rsidP="00D90A76">
      <w:pPr>
        <w:spacing w:after="120"/>
        <w:ind w:firstLine="0"/>
        <w:rPr>
          <w:rFonts w:eastAsia="Times New Roman"/>
          <w:color w:val="000000"/>
          <w:szCs w:val="24"/>
        </w:rPr>
      </w:pPr>
      <w:r w:rsidRPr="003D391A">
        <w:rPr>
          <w:rFonts w:eastAsia="Times New Roman"/>
          <w:b/>
          <w:bCs/>
          <w:color w:val="000000"/>
          <w:szCs w:val="24"/>
        </w:rPr>
        <w:t>Şekil 3.</w:t>
      </w:r>
      <w:r w:rsidRPr="0085112A">
        <w:rPr>
          <w:rFonts w:eastAsia="Times New Roman"/>
          <w:color w:val="000000"/>
          <w:szCs w:val="24"/>
        </w:rPr>
        <w:t xml:space="preserve"> Üreme sistemin</w:t>
      </w:r>
      <w:r>
        <w:rPr>
          <w:rFonts w:eastAsia="Times New Roman"/>
          <w:color w:val="000000"/>
          <w:szCs w:val="24"/>
        </w:rPr>
        <w:t>de</w:t>
      </w:r>
      <w:r w:rsidRPr="0085112A">
        <w:rPr>
          <w:rFonts w:eastAsia="Times New Roman"/>
          <w:color w:val="000000"/>
          <w:szCs w:val="24"/>
        </w:rPr>
        <w:t xml:space="preserve"> olası mikro</w:t>
      </w:r>
      <w:r>
        <w:rPr>
          <w:rFonts w:eastAsia="Times New Roman"/>
          <w:color w:val="000000"/>
          <w:szCs w:val="24"/>
        </w:rPr>
        <w:t>biyota</w:t>
      </w:r>
      <w:r w:rsidRPr="0085112A">
        <w:rPr>
          <w:rFonts w:eastAsia="Times New Roman"/>
          <w:color w:val="000000"/>
          <w:szCs w:val="24"/>
        </w:rPr>
        <w:t xml:space="preserve"> kaynakları</w:t>
      </w:r>
      <w:r>
        <w:rPr>
          <w:rFonts w:eastAsia="Times New Roman"/>
          <w:color w:val="000000"/>
          <w:szCs w:val="24"/>
        </w:rPr>
        <w:t xml:space="preserve"> </w:t>
      </w:r>
      <w:r w:rsidRPr="001464D1">
        <w:rPr>
          <w:rFonts w:eastAsia="Times New Roman"/>
          <w:color w:val="000000"/>
          <w:szCs w:val="24"/>
        </w:rPr>
        <w:t>(Miranda</w:t>
      </w:r>
      <w:r>
        <w:rPr>
          <w:rFonts w:eastAsia="Times New Roman"/>
          <w:color w:val="000000"/>
          <w:szCs w:val="24"/>
        </w:rPr>
        <w:t>-CasoLuengo ve diğerleri, 2019).</w:t>
      </w:r>
    </w:p>
    <w:p w14:paraId="7BAB2DE4" w14:textId="77777777" w:rsidR="00D90A76" w:rsidRDefault="00D90A76" w:rsidP="00D90A76">
      <w:pPr>
        <w:spacing w:after="120"/>
        <w:ind w:firstLine="0"/>
        <w:rPr>
          <w:rFonts w:eastAsia="Times New Roman"/>
          <w:color w:val="000000"/>
          <w:szCs w:val="24"/>
        </w:rPr>
      </w:pPr>
      <w:r>
        <w:rPr>
          <w:rFonts w:eastAsia="Times New Roman"/>
          <w:color w:val="000000"/>
          <w:szCs w:val="24"/>
        </w:rPr>
        <w:t>A. B</w:t>
      </w:r>
      <w:r w:rsidRPr="0085112A">
        <w:rPr>
          <w:rFonts w:eastAsia="Times New Roman"/>
          <w:color w:val="000000"/>
          <w:szCs w:val="24"/>
        </w:rPr>
        <w:t>ağırsaktan uterusa bakteri geçişinin kan yoluyla</w:t>
      </w:r>
      <w:r>
        <w:rPr>
          <w:rFonts w:eastAsia="Times New Roman"/>
          <w:color w:val="000000"/>
          <w:szCs w:val="24"/>
        </w:rPr>
        <w:t xml:space="preserve"> bulaşı.</w:t>
      </w:r>
    </w:p>
    <w:p w14:paraId="710C720C" w14:textId="77777777" w:rsidR="00D90A76" w:rsidRDefault="00D90A76" w:rsidP="00D90A76">
      <w:pPr>
        <w:spacing w:after="120"/>
        <w:ind w:firstLine="0"/>
        <w:rPr>
          <w:rFonts w:eastAsia="Times New Roman"/>
          <w:color w:val="000000"/>
          <w:szCs w:val="24"/>
        </w:rPr>
      </w:pPr>
      <w:r>
        <w:rPr>
          <w:rFonts w:eastAsia="Times New Roman"/>
          <w:color w:val="000000"/>
          <w:szCs w:val="24"/>
        </w:rPr>
        <w:t>B. Üreme sisteminin çeşitli bölümlerine bakterilerin bulaşının</w:t>
      </w:r>
      <w:r w:rsidRPr="0085112A">
        <w:rPr>
          <w:rFonts w:eastAsia="Times New Roman"/>
          <w:color w:val="000000"/>
          <w:szCs w:val="24"/>
        </w:rPr>
        <w:t xml:space="preserve"> çevresel yolu</w:t>
      </w:r>
      <w:r>
        <w:rPr>
          <w:rFonts w:eastAsia="Times New Roman"/>
          <w:color w:val="000000"/>
          <w:szCs w:val="24"/>
        </w:rPr>
        <w:t>.</w:t>
      </w:r>
    </w:p>
    <w:p w14:paraId="450D623C" w14:textId="16CFA528" w:rsidR="00D90A76" w:rsidRDefault="00D90A76" w:rsidP="00231C42">
      <w:pPr>
        <w:spacing w:after="120"/>
        <w:ind w:firstLine="0"/>
        <w:rPr>
          <w:rFonts w:eastAsia="Times New Roman"/>
          <w:color w:val="000000"/>
          <w:szCs w:val="24"/>
        </w:rPr>
      </w:pPr>
      <w:r>
        <w:rPr>
          <w:rFonts w:eastAsia="Times New Roman"/>
          <w:color w:val="000000"/>
          <w:szCs w:val="24"/>
        </w:rPr>
        <w:t>C. B</w:t>
      </w:r>
      <w:r w:rsidRPr="0085112A">
        <w:rPr>
          <w:rFonts w:eastAsia="Times New Roman"/>
          <w:color w:val="000000"/>
          <w:szCs w:val="24"/>
        </w:rPr>
        <w:t>akterilerin vajinad</w:t>
      </w:r>
      <w:r>
        <w:rPr>
          <w:rFonts w:eastAsia="Times New Roman"/>
          <w:color w:val="000000"/>
          <w:szCs w:val="24"/>
        </w:rPr>
        <w:t>an üreme sistemine geçiş yolu</w:t>
      </w:r>
      <w:r w:rsidRPr="0085112A">
        <w:rPr>
          <w:rFonts w:eastAsia="Times New Roman"/>
          <w:color w:val="000000"/>
          <w:szCs w:val="24"/>
        </w:rPr>
        <w:t>.</w:t>
      </w:r>
    </w:p>
    <w:p w14:paraId="64258B0D" w14:textId="77777777" w:rsidR="00D90A76" w:rsidRDefault="00D90A76" w:rsidP="00231C42">
      <w:pPr>
        <w:spacing w:after="120"/>
        <w:ind w:firstLine="0"/>
        <w:rPr>
          <w:color w:val="000000"/>
          <w:szCs w:val="24"/>
        </w:rPr>
      </w:pPr>
    </w:p>
    <w:p w14:paraId="09A86EAA" w14:textId="21FBFC21" w:rsidR="00D90A76" w:rsidRDefault="00E609E0" w:rsidP="00E609E0">
      <w:pPr>
        <w:spacing w:after="120"/>
        <w:ind w:firstLine="0"/>
        <w:rPr>
          <w:color w:val="000000"/>
          <w:szCs w:val="24"/>
        </w:rPr>
      </w:pPr>
      <w:r>
        <w:rPr>
          <w:rFonts w:eastAsia="Times New Roman"/>
          <w:b/>
          <w:bCs/>
          <w:color w:val="000000"/>
          <w:szCs w:val="24"/>
        </w:rPr>
        <w:t>2.5. Klinik ve Subklinik Endomtritisin Süt İneklerinin Uterus Mikrobiyatası Üzerine Etkileri</w:t>
      </w:r>
    </w:p>
    <w:p w14:paraId="5DE79B44" w14:textId="77777777" w:rsidR="00E609E0" w:rsidRPr="00E609E0" w:rsidRDefault="00E609E0" w:rsidP="00E609E0">
      <w:pPr>
        <w:spacing w:after="120"/>
        <w:ind w:firstLine="0"/>
        <w:rPr>
          <w:color w:val="000000"/>
          <w:szCs w:val="24"/>
        </w:rPr>
      </w:pPr>
    </w:p>
    <w:p w14:paraId="1DAA1AB2" w14:textId="470C8EF4" w:rsidR="00D90A76" w:rsidRDefault="00D90A76" w:rsidP="00D90A76">
      <w:pPr>
        <w:spacing w:after="120"/>
      </w:pPr>
      <w:bookmarkStart w:id="35" w:name="_Hlk106457641"/>
      <w:r w:rsidRPr="00493CAB">
        <w:rPr>
          <w:rFonts w:eastAsia="Times New Roman"/>
          <w:color w:val="000000"/>
          <w:szCs w:val="24"/>
        </w:rPr>
        <w:t>Klinik endometrit</w:t>
      </w:r>
      <w:r>
        <w:rPr>
          <w:rFonts w:eastAsia="Times New Roman"/>
          <w:color w:val="000000"/>
          <w:szCs w:val="24"/>
        </w:rPr>
        <w:t>is</w:t>
      </w:r>
      <w:r w:rsidRPr="00493CAB">
        <w:rPr>
          <w:rFonts w:eastAsia="Times New Roman"/>
          <w:color w:val="000000"/>
          <w:szCs w:val="24"/>
        </w:rPr>
        <w:t>, pürülan veya mukopürülan</w:t>
      </w:r>
      <w:r>
        <w:rPr>
          <w:rFonts w:eastAsia="Times New Roman"/>
          <w:color w:val="000000"/>
          <w:szCs w:val="24"/>
        </w:rPr>
        <w:t xml:space="preserve"> </w:t>
      </w:r>
      <w:r w:rsidRPr="00493CAB">
        <w:rPr>
          <w:rFonts w:eastAsia="Times New Roman"/>
          <w:color w:val="000000"/>
          <w:szCs w:val="24"/>
        </w:rPr>
        <w:t>akıntı olarak tanımlanır (LeBlanc</w:t>
      </w:r>
      <w:r w:rsidR="00231C38">
        <w:rPr>
          <w:rFonts w:eastAsia="Times New Roman"/>
          <w:color w:val="000000"/>
          <w:szCs w:val="24"/>
        </w:rPr>
        <w:t xml:space="preserve"> </w:t>
      </w:r>
      <w:r w:rsidRPr="00493CAB">
        <w:rPr>
          <w:rFonts w:eastAsia="Times New Roman"/>
          <w:color w:val="000000"/>
          <w:szCs w:val="24"/>
        </w:rPr>
        <w:t>ve diğerleri, 2002).</w:t>
      </w:r>
      <w:r>
        <w:rPr>
          <w:rFonts w:eastAsia="Times New Roman"/>
          <w:color w:val="000000"/>
          <w:szCs w:val="24"/>
        </w:rPr>
        <w:t xml:space="preserve"> </w:t>
      </w:r>
      <w:r>
        <w:t>Endometritisli inekler daha yüksek derecede bakteriyel kontaminasyona maruz kaldığı için uterus dokusu daha ince ve deri kalınlaşmıştır (Foldi ve diğerleri, 2006). Uterusun rektal palpasyonu ile görülen klinik bulgular, asimetrik uterus boynuzları, kalınlaşmış uterus duvarı ve endometriumda bol sıvı varlığıdır (Lewis, 1997).</w:t>
      </w:r>
    </w:p>
    <w:p w14:paraId="21CED537" w14:textId="77777777" w:rsidR="00D90A76" w:rsidRDefault="00D90A76" w:rsidP="00D90A76">
      <w:pPr>
        <w:spacing w:after="120"/>
      </w:pPr>
      <w:r w:rsidRPr="00341DAF">
        <w:t>Subklinik</w:t>
      </w:r>
      <w:r>
        <w:t xml:space="preserve"> </w:t>
      </w:r>
      <w:r w:rsidRPr="00341DAF">
        <w:t>endometrit</w:t>
      </w:r>
      <w:r>
        <w:t>is</w:t>
      </w:r>
      <w:r w:rsidRPr="00341DAF">
        <w:t>, uteru</w:t>
      </w:r>
      <w:r>
        <w:t>sta yetersiz eksu</w:t>
      </w:r>
      <w:r w:rsidRPr="00341DAF">
        <w:t>da</w:t>
      </w:r>
      <w:r>
        <w:t>t</w:t>
      </w:r>
      <w:r w:rsidRPr="00341DAF">
        <w:t xml:space="preserve"> birikimi ile karakterize olup, patognomonik özellikte servikal akıntını</w:t>
      </w:r>
      <w:r>
        <w:t>n tamamen yokluğu ile sonuçlanmakta (Kasimanickam ve diğerleri, 2004; Gilbert ve diğerleri, 2005)</w:t>
      </w:r>
      <w:r w:rsidRPr="00341DAF">
        <w:t xml:space="preserve"> ve vajinada pürülan akıntı </w:t>
      </w:r>
      <w:r w:rsidRPr="00341DAF">
        <w:lastRenderedPageBreak/>
        <w:t>yoksa endometriyal sitoloji ile teşhis edil</w:t>
      </w:r>
      <w:r>
        <w:t xml:space="preserve">ebilmektedir (Gilbert ve diğerleri, 2006). </w:t>
      </w:r>
      <w:r w:rsidRPr="007C0FD3">
        <w:t>Subklinik</w:t>
      </w:r>
      <w:r>
        <w:t xml:space="preserve"> </w:t>
      </w:r>
      <w:r w:rsidRPr="007C0FD3">
        <w:t>endometrit</w:t>
      </w:r>
      <w:r>
        <w:t>is</w:t>
      </w:r>
      <w:r w:rsidRPr="007C0FD3">
        <w:t>, uterus sitoloji örneklerinde</w:t>
      </w:r>
      <w:r>
        <w:t xml:space="preserve"> </w:t>
      </w:r>
      <w:r w:rsidRPr="007C0FD3">
        <w:t xml:space="preserve">doğum sonrası 20-33. günlerde %18'den fazla </w:t>
      </w:r>
      <w:r>
        <w:t xml:space="preserve">PMN </w:t>
      </w:r>
      <w:r w:rsidRPr="007C0FD3">
        <w:t xml:space="preserve">veya doğum sonrası 34-47. günlerde %10'dan fazla </w:t>
      </w:r>
      <w:r>
        <w:t>PMN gözlenmesiyle tanımlanabilmektedir (Sheldon ve diğerleri, 2006).</w:t>
      </w:r>
    </w:p>
    <w:bookmarkEnd w:id="35"/>
    <w:p w14:paraId="16D65B73" w14:textId="77777777" w:rsidR="00D90A76" w:rsidRDefault="00D90A76" w:rsidP="00D90A76">
      <w:pPr>
        <w:spacing w:after="120"/>
        <w:ind w:firstLine="0"/>
        <w:rPr>
          <w:rFonts w:eastAsia="Times New Roman" w:cs="Times New Roman"/>
          <w:szCs w:val="24"/>
          <w:lang w:val="en-US" w:eastAsia="tr-TR"/>
        </w:rPr>
      </w:pPr>
    </w:p>
    <w:p w14:paraId="387F14A8" w14:textId="48F40C4A" w:rsidR="00D90A76" w:rsidRDefault="00E609E0" w:rsidP="00D90A76">
      <w:pPr>
        <w:spacing w:after="120"/>
        <w:ind w:firstLine="0"/>
        <w:rPr>
          <w:b/>
          <w:szCs w:val="24"/>
        </w:rPr>
      </w:pPr>
      <w:bookmarkStart w:id="36" w:name="_Hlk106286691"/>
      <w:r>
        <w:rPr>
          <w:b/>
          <w:szCs w:val="24"/>
        </w:rPr>
        <w:t>2</w:t>
      </w:r>
      <w:r w:rsidR="00D90A76">
        <w:rPr>
          <w:b/>
          <w:szCs w:val="24"/>
        </w:rPr>
        <w:t>.</w:t>
      </w:r>
      <w:r>
        <w:rPr>
          <w:b/>
          <w:szCs w:val="24"/>
        </w:rPr>
        <w:t>5.</w:t>
      </w:r>
      <w:r w:rsidR="00D90A76">
        <w:rPr>
          <w:b/>
          <w:szCs w:val="24"/>
        </w:rPr>
        <w:t>1.</w:t>
      </w:r>
      <w:r w:rsidR="00AD235D">
        <w:rPr>
          <w:b/>
          <w:szCs w:val="24"/>
        </w:rPr>
        <w:t xml:space="preserve"> </w:t>
      </w:r>
      <w:r w:rsidR="00D90A76">
        <w:rPr>
          <w:b/>
          <w:szCs w:val="24"/>
        </w:rPr>
        <w:t xml:space="preserve">Uterus </w:t>
      </w:r>
      <w:r w:rsidR="00D90A76" w:rsidRPr="00CE773B">
        <w:rPr>
          <w:b/>
          <w:szCs w:val="24"/>
        </w:rPr>
        <w:t>Mikrobiyotasının Bakteriyel Çeşitliliği</w:t>
      </w:r>
    </w:p>
    <w:bookmarkEnd w:id="36"/>
    <w:p w14:paraId="7E484E9D" w14:textId="77777777" w:rsidR="00D90A76" w:rsidRDefault="00D90A76" w:rsidP="00D90A76">
      <w:pPr>
        <w:shd w:val="clear" w:color="auto" w:fill="FFFFFF" w:themeFill="background1"/>
        <w:spacing w:after="120"/>
        <w:ind w:firstLine="0"/>
        <w:rPr>
          <w:b/>
          <w:szCs w:val="24"/>
        </w:rPr>
      </w:pPr>
    </w:p>
    <w:p w14:paraId="36FCD838" w14:textId="6EBE69EB" w:rsidR="00D90A76" w:rsidRDefault="00D90A76" w:rsidP="00D90A76">
      <w:pPr>
        <w:shd w:val="clear" w:color="auto" w:fill="FFFFFF" w:themeFill="background1"/>
        <w:spacing w:after="120"/>
        <w:rPr>
          <w:rFonts w:eastAsia="Times New Roman"/>
          <w:color w:val="000000"/>
          <w:szCs w:val="24"/>
        </w:rPr>
      </w:pPr>
      <w:r w:rsidRPr="00116ABC">
        <w:rPr>
          <w:rFonts w:eastAsia="Times New Roman"/>
          <w:color w:val="000000"/>
          <w:szCs w:val="24"/>
          <w:shd w:val="clear" w:color="auto" w:fill="FFFFFF" w:themeFill="background1"/>
        </w:rPr>
        <w:t xml:space="preserve">Wang ve diğerleri (2018) yaptığı çalışmada, sığır uterin mikrobiyotasının profilini çıkarmak için, 27 </w:t>
      </w:r>
      <w:r w:rsidR="00E96E86">
        <w:rPr>
          <w:rFonts w:eastAsia="Times New Roman"/>
          <w:color w:val="000000"/>
          <w:szCs w:val="24"/>
          <w:shd w:val="clear" w:color="auto" w:fill="FFFFFF" w:themeFill="background1"/>
        </w:rPr>
        <w:t>vajinal akıntı</w:t>
      </w:r>
      <w:r w:rsidRPr="00116ABC">
        <w:rPr>
          <w:rFonts w:eastAsia="Times New Roman"/>
          <w:color w:val="000000"/>
          <w:szCs w:val="24"/>
          <w:shd w:val="clear" w:color="auto" w:fill="FFFFFF" w:themeFill="background1"/>
        </w:rPr>
        <w:t xml:space="preserve"> numunesi için 16S </w:t>
      </w:r>
      <w:r w:rsidR="00E96E86">
        <w:rPr>
          <w:rFonts w:eastAsia="Times New Roman"/>
          <w:color w:val="000000"/>
          <w:szCs w:val="24"/>
          <w:shd w:val="clear" w:color="auto" w:fill="FFFFFF" w:themeFill="background1"/>
        </w:rPr>
        <w:t>rRNA dizilemesi gerçekleştirmişlerdir.</w:t>
      </w:r>
      <w:r w:rsidR="00991EA0">
        <w:rPr>
          <w:rFonts w:eastAsia="Times New Roman"/>
          <w:color w:val="000000"/>
          <w:szCs w:val="24"/>
        </w:rPr>
        <w:t xml:space="preserve"> Uterus mikrobiyotasında bakteriyel çeşitliliğin klinik veya subklinik endometritiste</w:t>
      </w:r>
      <w:r>
        <w:rPr>
          <w:rFonts w:eastAsia="Times New Roman"/>
          <w:color w:val="000000"/>
          <w:szCs w:val="24"/>
        </w:rPr>
        <w:t xml:space="preserve"> </w:t>
      </w:r>
      <w:r w:rsidR="00991EA0">
        <w:rPr>
          <w:rFonts w:eastAsia="Times New Roman"/>
          <w:color w:val="000000"/>
          <w:szCs w:val="24"/>
        </w:rPr>
        <w:t xml:space="preserve">azaldığını ortaya koymuşlardır. </w:t>
      </w:r>
      <w:r>
        <w:rPr>
          <w:rFonts w:eastAsia="Times New Roman"/>
          <w:color w:val="000000"/>
          <w:szCs w:val="24"/>
        </w:rPr>
        <w:t>(Şekil 4B).</w:t>
      </w:r>
      <w:r w:rsidRPr="00070099">
        <w:rPr>
          <w:rFonts w:eastAsia="Times New Roman"/>
          <w:color w:val="000000"/>
          <w:szCs w:val="24"/>
        </w:rPr>
        <w:t xml:space="preserve"> </w:t>
      </w:r>
    </w:p>
    <w:p w14:paraId="1CFFA780" w14:textId="4F12A3F1" w:rsidR="00D90A76" w:rsidRDefault="00E96E86" w:rsidP="00D90A76">
      <w:pPr>
        <w:spacing w:after="120"/>
        <w:rPr>
          <w:rFonts w:eastAsia="Times New Roman"/>
          <w:color w:val="000000"/>
          <w:szCs w:val="24"/>
        </w:rPr>
      </w:pPr>
      <w:r>
        <w:rPr>
          <w:rFonts w:eastAsia="Times New Roman"/>
          <w:color w:val="000000"/>
          <w:szCs w:val="24"/>
        </w:rPr>
        <w:t>Çalışmada tü</w:t>
      </w:r>
      <w:r w:rsidR="00D90A76" w:rsidRPr="00070099">
        <w:rPr>
          <w:rFonts w:eastAsia="Times New Roman"/>
          <w:color w:val="000000"/>
          <w:szCs w:val="24"/>
        </w:rPr>
        <w:t>r çeşitliliği Shannon</w:t>
      </w:r>
      <w:r w:rsidR="00D90A76">
        <w:rPr>
          <w:rFonts w:eastAsia="Times New Roman"/>
          <w:color w:val="000000"/>
          <w:szCs w:val="24"/>
        </w:rPr>
        <w:t xml:space="preserve"> çeşitlilik indeksi </w:t>
      </w:r>
      <w:r w:rsidR="00D90A76" w:rsidRPr="00070099">
        <w:rPr>
          <w:rFonts w:eastAsia="Times New Roman"/>
          <w:color w:val="000000"/>
          <w:szCs w:val="24"/>
        </w:rPr>
        <w:t>olarak</w:t>
      </w:r>
      <w:r>
        <w:rPr>
          <w:rFonts w:eastAsia="Times New Roman"/>
          <w:color w:val="000000"/>
          <w:szCs w:val="24"/>
        </w:rPr>
        <w:t xml:space="preserve"> ölçülmüş</w:t>
      </w:r>
      <w:r w:rsidR="00D90A76" w:rsidRPr="00070099">
        <w:rPr>
          <w:rFonts w:eastAsia="Times New Roman"/>
          <w:color w:val="000000"/>
          <w:szCs w:val="24"/>
        </w:rPr>
        <w:t>, tür zenginl</w:t>
      </w:r>
      <w:r>
        <w:rPr>
          <w:rFonts w:eastAsia="Times New Roman"/>
          <w:color w:val="000000"/>
          <w:szCs w:val="24"/>
        </w:rPr>
        <w:t>iği OTU sayısı olarak hesaplanmıştır</w:t>
      </w:r>
      <w:r w:rsidR="00D90A76" w:rsidRPr="00070099">
        <w:rPr>
          <w:rFonts w:eastAsia="Times New Roman"/>
          <w:color w:val="000000"/>
          <w:szCs w:val="24"/>
        </w:rPr>
        <w:t xml:space="preserve">. Tür çeşitliliği açısından gruplar arasında herhangi bir </w:t>
      </w:r>
      <w:r w:rsidR="001A2839">
        <w:rPr>
          <w:rFonts w:eastAsia="Times New Roman"/>
          <w:color w:val="000000"/>
          <w:szCs w:val="24"/>
        </w:rPr>
        <w:t>farklı</w:t>
      </w:r>
      <w:r w:rsidR="00D90A76" w:rsidRPr="00070099">
        <w:rPr>
          <w:rFonts w:eastAsia="Times New Roman"/>
          <w:color w:val="000000"/>
          <w:szCs w:val="24"/>
        </w:rPr>
        <w:t>lık bulunmamıştır (Şekiller</w:t>
      </w:r>
      <w:r w:rsidR="00D90A76">
        <w:rPr>
          <w:rFonts w:eastAsia="Times New Roman"/>
          <w:color w:val="000000"/>
          <w:szCs w:val="24"/>
        </w:rPr>
        <w:t xml:space="preserve"> 4</w:t>
      </w:r>
      <w:r w:rsidR="00D90A76" w:rsidRPr="00070099">
        <w:rPr>
          <w:rFonts w:eastAsia="Times New Roman"/>
          <w:color w:val="000000"/>
          <w:szCs w:val="24"/>
        </w:rPr>
        <w:t>C,</w:t>
      </w:r>
      <w:r w:rsidR="00D90A76">
        <w:rPr>
          <w:rFonts w:eastAsia="Times New Roman"/>
          <w:color w:val="000000"/>
          <w:szCs w:val="24"/>
        </w:rPr>
        <w:t xml:space="preserve"> 4</w:t>
      </w:r>
      <w:r w:rsidR="00D90A76" w:rsidRPr="00070099">
        <w:rPr>
          <w:rFonts w:eastAsia="Times New Roman"/>
          <w:color w:val="000000"/>
          <w:szCs w:val="24"/>
        </w:rPr>
        <w:t xml:space="preserve">D). </w:t>
      </w:r>
    </w:p>
    <w:p w14:paraId="16C99419" w14:textId="771AB879" w:rsidR="00D90A76" w:rsidRDefault="00D90A76" w:rsidP="00D90A76">
      <w:pPr>
        <w:spacing w:after="120"/>
        <w:rPr>
          <w:rFonts w:eastAsia="Times New Roman"/>
          <w:color w:val="000000"/>
          <w:szCs w:val="24"/>
        </w:rPr>
      </w:pPr>
      <w:r w:rsidRPr="00070099">
        <w:rPr>
          <w:rFonts w:eastAsia="Times New Roman"/>
          <w:color w:val="000000"/>
          <w:szCs w:val="24"/>
        </w:rPr>
        <w:t xml:space="preserve">Venn şeması, toplam 445 OTU'nun 293'ünün </w:t>
      </w:r>
      <w:r w:rsidR="00F27E51">
        <w:rPr>
          <w:rFonts w:eastAsia="Times New Roman"/>
          <w:color w:val="000000"/>
          <w:szCs w:val="24"/>
        </w:rPr>
        <w:t>SCE, CE ve sağlıklı bireylerde ortak olarak</w:t>
      </w:r>
      <w:r w:rsidRPr="00070099">
        <w:rPr>
          <w:rFonts w:eastAsia="Times New Roman"/>
          <w:color w:val="000000"/>
          <w:szCs w:val="24"/>
        </w:rPr>
        <w:t xml:space="preserve"> </w:t>
      </w:r>
      <w:r w:rsidR="00F27E51">
        <w:rPr>
          <w:rFonts w:eastAsia="Times New Roman"/>
          <w:color w:val="000000"/>
          <w:szCs w:val="24"/>
        </w:rPr>
        <w:t>bulunduğunu göstermektedir</w:t>
      </w:r>
      <w:r w:rsidRPr="00070099">
        <w:rPr>
          <w:rFonts w:eastAsia="Times New Roman"/>
          <w:color w:val="000000"/>
          <w:szCs w:val="24"/>
        </w:rPr>
        <w:t xml:space="preserve"> (Şekil</w:t>
      </w:r>
      <w:r>
        <w:rPr>
          <w:rFonts w:eastAsia="Times New Roman"/>
          <w:color w:val="000000"/>
          <w:szCs w:val="24"/>
        </w:rPr>
        <w:t xml:space="preserve"> 4</w:t>
      </w:r>
      <w:r w:rsidRPr="00070099">
        <w:rPr>
          <w:rFonts w:eastAsia="Times New Roman"/>
          <w:color w:val="000000"/>
          <w:szCs w:val="24"/>
        </w:rPr>
        <w:t xml:space="preserve">E). Bu 293 OTU, sağlıklı, </w:t>
      </w:r>
      <w:r>
        <w:rPr>
          <w:rFonts w:eastAsia="Times New Roman"/>
          <w:color w:val="000000"/>
          <w:szCs w:val="24"/>
        </w:rPr>
        <w:t>subklinik endometritis (</w:t>
      </w:r>
      <w:r w:rsidRPr="00070099">
        <w:rPr>
          <w:rFonts w:eastAsia="Times New Roman"/>
          <w:color w:val="000000"/>
          <w:szCs w:val="24"/>
        </w:rPr>
        <w:t>S</w:t>
      </w:r>
      <w:r w:rsidR="00E96E86">
        <w:rPr>
          <w:rFonts w:eastAsia="Times New Roman"/>
          <w:color w:val="000000"/>
          <w:szCs w:val="24"/>
        </w:rPr>
        <w:t>C</w:t>
      </w:r>
      <w:r w:rsidRPr="00070099">
        <w:rPr>
          <w:rFonts w:eastAsia="Times New Roman"/>
          <w:color w:val="000000"/>
          <w:szCs w:val="24"/>
        </w:rPr>
        <w:t>E</w:t>
      </w:r>
      <w:r>
        <w:rPr>
          <w:rFonts w:eastAsia="Times New Roman"/>
          <w:color w:val="000000"/>
          <w:szCs w:val="24"/>
        </w:rPr>
        <w:t>)</w:t>
      </w:r>
      <w:r w:rsidRPr="00070099">
        <w:rPr>
          <w:rFonts w:eastAsia="Times New Roman"/>
          <w:color w:val="000000"/>
          <w:szCs w:val="24"/>
        </w:rPr>
        <w:t xml:space="preserve"> ve </w:t>
      </w:r>
      <w:r>
        <w:rPr>
          <w:rFonts w:eastAsia="Times New Roman"/>
          <w:color w:val="000000"/>
          <w:szCs w:val="24"/>
        </w:rPr>
        <w:t>klinik endometritis (</w:t>
      </w:r>
      <w:r w:rsidRPr="00070099">
        <w:rPr>
          <w:rFonts w:eastAsia="Times New Roman"/>
          <w:color w:val="000000"/>
          <w:szCs w:val="24"/>
        </w:rPr>
        <w:t>CE</w:t>
      </w:r>
      <w:r>
        <w:rPr>
          <w:rFonts w:eastAsia="Times New Roman"/>
          <w:color w:val="000000"/>
          <w:szCs w:val="24"/>
        </w:rPr>
        <w:t>)</w:t>
      </w:r>
      <w:r w:rsidR="00E96E86">
        <w:rPr>
          <w:rFonts w:eastAsia="Times New Roman"/>
          <w:color w:val="000000"/>
          <w:szCs w:val="24"/>
        </w:rPr>
        <w:t xml:space="preserve"> ineklerinde toplam OTU yoğunluğunun</w:t>
      </w:r>
      <w:r w:rsidRPr="00070099">
        <w:rPr>
          <w:rFonts w:eastAsia="Times New Roman"/>
          <w:color w:val="000000"/>
          <w:szCs w:val="24"/>
        </w:rPr>
        <w:t xml:space="preserve"> sırasıyla %99.68, %9</w:t>
      </w:r>
      <w:r w:rsidR="00E96E86">
        <w:rPr>
          <w:rFonts w:eastAsia="Times New Roman"/>
          <w:color w:val="000000"/>
          <w:szCs w:val="24"/>
        </w:rPr>
        <w:t xml:space="preserve">9.39 ve %98.67'sini temsil etiğini raporlamışlardır (Şekil 4C, </w:t>
      </w:r>
      <w:r>
        <w:rPr>
          <w:rFonts w:eastAsia="Times New Roman"/>
          <w:color w:val="000000"/>
          <w:szCs w:val="24"/>
        </w:rPr>
        <w:t xml:space="preserve">4E). </w:t>
      </w:r>
    </w:p>
    <w:p w14:paraId="4E433835" w14:textId="77777777" w:rsidR="00D90A76" w:rsidRDefault="00D90A76" w:rsidP="00D90A76">
      <w:pPr>
        <w:spacing w:after="120"/>
        <w:ind w:firstLine="0"/>
        <w:rPr>
          <w:rFonts w:eastAsia="Times New Roman" w:cs="Times New Roman"/>
          <w:szCs w:val="24"/>
          <w:lang w:val="en-US" w:eastAsia="tr-TR"/>
        </w:rPr>
      </w:pPr>
    </w:p>
    <w:p w14:paraId="4B5106B4" w14:textId="77777777" w:rsidR="001A2839" w:rsidRDefault="001A2839" w:rsidP="00D90A76">
      <w:pPr>
        <w:spacing w:after="120"/>
        <w:ind w:firstLine="0"/>
        <w:rPr>
          <w:rFonts w:eastAsia="Times New Roman" w:cs="Times New Roman"/>
          <w:szCs w:val="24"/>
          <w:lang w:val="en-US" w:eastAsia="tr-TR"/>
        </w:rPr>
      </w:pPr>
    </w:p>
    <w:p w14:paraId="7E7B0D11" w14:textId="77777777" w:rsidR="001A2839" w:rsidRDefault="001A2839" w:rsidP="00D90A76">
      <w:pPr>
        <w:spacing w:after="120"/>
        <w:ind w:firstLine="0"/>
        <w:rPr>
          <w:rFonts w:eastAsia="Times New Roman" w:cs="Times New Roman"/>
          <w:szCs w:val="24"/>
          <w:lang w:val="en-US" w:eastAsia="tr-TR"/>
        </w:rPr>
      </w:pPr>
    </w:p>
    <w:p w14:paraId="51B131AC" w14:textId="77777777" w:rsidR="001A2839" w:rsidRDefault="001A2839" w:rsidP="00D90A76">
      <w:pPr>
        <w:spacing w:after="120"/>
        <w:ind w:firstLine="0"/>
        <w:rPr>
          <w:rFonts w:eastAsia="Times New Roman" w:cs="Times New Roman"/>
          <w:szCs w:val="24"/>
          <w:lang w:val="en-US" w:eastAsia="tr-TR"/>
        </w:rPr>
      </w:pPr>
    </w:p>
    <w:p w14:paraId="15CB6DED" w14:textId="77777777" w:rsidR="001A2839" w:rsidRDefault="001A2839" w:rsidP="00D90A76">
      <w:pPr>
        <w:spacing w:after="120"/>
        <w:ind w:firstLine="0"/>
        <w:rPr>
          <w:rFonts w:eastAsia="Times New Roman" w:cs="Times New Roman"/>
          <w:szCs w:val="24"/>
          <w:lang w:val="en-US" w:eastAsia="tr-TR"/>
        </w:rPr>
      </w:pPr>
    </w:p>
    <w:p w14:paraId="18FABC02" w14:textId="77777777" w:rsidR="001A2839" w:rsidRPr="00EB12E8" w:rsidRDefault="001A2839" w:rsidP="00D90A76">
      <w:pPr>
        <w:spacing w:after="120"/>
        <w:ind w:firstLine="0"/>
        <w:rPr>
          <w:rFonts w:eastAsia="Times New Roman" w:cs="Times New Roman"/>
          <w:szCs w:val="24"/>
          <w:lang w:val="en-US" w:eastAsia="tr-TR"/>
        </w:rPr>
      </w:pPr>
    </w:p>
    <w:p w14:paraId="03D01AC8" w14:textId="77777777" w:rsidR="00D90A76" w:rsidRDefault="00D90A76" w:rsidP="00D90A76">
      <w:pPr>
        <w:spacing w:after="120"/>
        <w:ind w:firstLine="0"/>
        <w:jc w:val="center"/>
        <w:rPr>
          <w:b/>
          <w:szCs w:val="24"/>
        </w:rPr>
      </w:pPr>
      <w:bookmarkStart w:id="37" w:name="_Hlk106287771"/>
      <w:r>
        <w:rPr>
          <w:b/>
          <w:noProof/>
          <w:szCs w:val="24"/>
          <w:lang w:eastAsia="tr-TR"/>
        </w:rPr>
        <w:lastRenderedPageBreak/>
        <w:drawing>
          <wp:inline distT="0" distB="0" distL="0" distR="0" wp14:anchorId="5D56F15B" wp14:editId="527F3225">
            <wp:extent cx="5695950" cy="4229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4229100"/>
                    </a:xfrm>
                    <a:prstGeom prst="rect">
                      <a:avLst/>
                    </a:prstGeom>
                    <a:noFill/>
                    <a:ln>
                      <a:noFill/>
                    </a:ln>
                  </pic:spPr>
                </pic:pic>
              </a:graphicData>
            </a:graphic>
          </wp:inline>
        </w:drawing>
      </w:r>
    </w:p>
    <w:p w14:paraId="61A00FBE" w14:textId="77777777" w:rsidR="00D90A76" w:rsidRDefault="00D90A76" w:rsidP="00D90A76">
      <w:pPr>
        <w:spacing w:after="120"/>
        <w:ind w:firstLine="0"/>
        <w:rPr>
          <w:bCs/>
          <w:szCs w:val="24"/>
        </w:rPr>
      </w:pPr>
      <w:r w:rsidRPr="001D167C">
        <w:rPr>
          <w:b/>
          <w:szCs w:val="24"/>
        </w:rPr>
        <w:t>Ş</w:t>
      </w:r>
      <w:r>
        <w:rPr>
          <w:b/>
          <w:szCs w:val="24"/>
        </w:rPr>
        <w:t>ekil 4</w:t>
      </w:r>
      <w:r w:rsidRPr="001D167C">
        <w:rPr>
          <w:b/>
          <w:szCs w:val="24"/>
        </w:rPr>
        <w:t>.</w:t>
      </w:r>
      <w:r>
        <w:rPr>
          <w:b/>
          <w:szCs w:val="24"/>
        </w:rPr>
        <w:t xml:space="preserve"> </w:t>
      </w:r>
      <w:r>
        <w:rPr>
          <w:bCs/>
          <w:szCs w:val="24"/>
        </w:rPr>
        <w:t xml:space="preserve">Uterus </w:t>
      </w:r>
      <w:r w:rsidRPr="00F00088">
        <w:rPr>
          <w:bCs/>
          <w:szCs w:val="24"/>
        </w:rPr>
        <w:t>mikrobiyotasının</w:t>
      </w:r>
      <w:r>
        <w:rPr>
          <w:bCs/>
          <w:szCs w:val="24"/>
        </w:rPr>
        <w:t xml:space="preserve"> sağlıklı, klinik ve subklinik endometristisli hayvanlarda </w:t>
      </w:r>
      <w:r w:rsidRPr="00F00088">
        <w:rPr>
          <w:bCs/>
          <w:szCs w:val="24"/>
        </w:rPr>
        <w:t>yapısal karşılaştırması</w:t>
      </w:r>
      <w:bookmarkStart w:id="38" w:name="_Hlk106578797"/>
      <w:r>
        <w:rPr>
          <w:bCs/>
          <w:szCs w:val="24"/>
        </w:rPr>
        <w:t xml:space="preserve"> (Wang ve diğerleri, 2018)</w:t>
      </w:r>
      <w:bookmarkEnd w:id="38"/>
      <w:r>
        <w:rPr>
          <w:bCs/>
          <w:szCs w:val="24"/>
        </w:rPr>
        <w:t>.</w:t>
      </w:r>
    </w:p>
    <w:p w14:paraId="5488E8DA" w14:textId="77777777" w:rsidR="00D90A76" w:rsidRDefault="00D90A76" w:rsidP="00D90A76">
      <w:pPr>
        <w:spacing w:after="120"/>
        <w:ind w:firstLine="0"/>
        <w:rPr>
          <w:bCs/>
          <w:szCs w:val="24"/>
        </w:rPr>
      </w:pPr>
      <w:r w:rsidRPr="00D210EA">
        <w:rPr>
          <w:bCs/>
          <w:szCs w:val="24"/>
        </w:rPr>
        <w:t>A.</w:t>
      </w:r>
      <w:r>
        <w:rPr>
          <w:bCs/>
          <w:szCs w:val="24"/>
        </w:rPr>
        <w:t>OTU’ların Seyreklik eğrileri.</w:t>
      </w:r>
    </w:p>
    <w:p w14:paraId="2359E490" w14:textId="77777777" w:rsidR="00D90A76" w:rsidRDefault="00D90A76" w:rsidP="00D90A76">
      <w:pPr>
        <w:spacing w:after="120"/>
        <w:ind w:firstLine="0"/>
        <w:rPr>
          <w:bCs/>
          <w:szCs w:val="24"/>
        </w:rPr>
      </w:pPr>
      <w:r>
        <w:rPr>
          <w:bCs/>
          <w:szCs w:val="24"/>
        </w:rPr>
        <w:t>B. Tespit edilen türlerin ortalama yoğunluğu(%).</w:t>
      </w:r>
    </w:p>
    <w:p w14:paraId="4AA23B55" w14:textId="77777777" w:rsidR="00D90A76" w:rsidRDefault="00D90A76" w:rsidP="00D90A76">
      <w:pPr>
        <w:spacing w:after="120"/>
        <w:ind w:firstLine="0"/>
        <w:rPr>
          <w:bCs/>
          <w:szCs w:val="24"/>
        </w:rPr>
      </w:pPr>
      <w:r>
        <w:rPr>
          <w:bCs/>
          <w:szCs w:val="24"/>
        </w:rPr>
        <w:t xml:space="preserve">C. Mikrobiyotanın </w:t>
      </w:r>
      <w:r w:rsidRPr="00D210EA">
        <w:rPr>
          <w:bCs/>
          <w:szCs w:val="24"/>
        </w:rPr>
        <w:t>Shannon</w:t>
      </w:r>
      <w:r>
        <w:rPr>
          <w:bCs/>
          <w:szCs w:val="24"/>
        </w:rPr>
        <w:t xml:space="preserve"> Çeşitlilik İ</w:t>
      </w:r>
      <w:r w:rsidRPr="00D210EA">
        <w:rPr>
          <w:bCs/>
          <w:szCs w:val="24"/>
        </w:rPr>
        <w:t>ndeks</w:t>
      </w:r>
      <w:r>
        <w:rPr>
          <w:bCs/>
          <w:szCs w:val="24"/>
        </w:rPr>
        <w:t xml:space="preserve"> grafiği.</w:t>
      </w:r>
    </w:p>
    <w:p w14:paraId="4CCB0F9C" w14:textId="77777777" w:rsidR="00D90A76" w:rsidRDefault="00D90A76" w:rsidP="00D90A76">
      <w:pPr>
        <w:spacing w:after="120"/>
        <w:ind w:firstLine="0"/>
        <w:rPr>
          <w:bCs/>
          <w:szCs w:val="24"/>
        </w:rPr>
      </w:pPr>
      <w:r>
        <w:rPr>
          <w:bCs/>
          <w:szCs w:val="24"/>
        </w:rPr>
        <w:t>D. S</w:t>
      </w:r>
      <w:r w:rsidRPr="00D210EA">
        <w:rPr>
          <w:bCs/>
          <w:szCs w:val="24"/>
        </w:rPr>
        <w:t>ağlıklı, SE ve CE'</w:t>
      </w:r>
      <w:r>
        <w:rPr>
          <w:bCs/>
          <w:szCs w:val="24"/>
        </w:rPr>
        <w:t xml:space="preserve"> </w:t>
      </w:r>
      <w:r w:rsidRPr="00D210EA">
        <w:rPr>
          <w:bCs/>
          <w:szCs w:val="24"/>
        </w:rPr>
        <w:t>de uterus</w:t>
      </w:r>
      <w:r>
        <w:rPr>
          <w:bCs/>
          <w:szCs w:val="24"/>
        </w:rPr>
        <w:t xml:space="preserve"> </w:t>
      </w:r>
      <w:r w:rsidRPr="00D210EA">
        <w:rPr>
          <w:bCs/>
          <w:szCs w:val="24"/>
        </w:rPr>
        <w:t>mikrobiyotasının alfa çeşitliliğini tahmin etmek için kullanıldı.</w:t>
      </w:r>
      <w:r>
        <w:rPr>
          <w:bCs/>
          <w:szCs w:val="24"/>
        </w:rPr>
        <w:t xml:space="preserve"> </w:t>
      </w:r>
      <w:r w:rsidRPr="00D210EA">
        <w:rPr>
          <w:bCs/>
          <w:szCs w:val="24"/>
        </w:rPr>
        <w:t xml:space="preserve">Semboller, bireysel ineklerden alınan verileri temsil eder, veriler %95 GA ile medyan olarak gösterilir. </w:t>
      </w:r>
    </w:p>
    <w:p w14:paraId="2522A472" w14:textId="77777777" w:rsidR="00D90A76" w:rsidRDefault="00D90A76" w:rsidP="00D90A76">
      <w:pPr>
        <w:spacing w:after="120"/>
        <w:ind w:firstLine="0"/>
        <w:rPr>
          <w:bCs/>
          <w:szCs w:val="24"/>
        </w:rPr>
      </w:pPr>
      <w:r w:rsidRPr="00D210EA">
        <w:rPr>
          <w:bCs/>
          <w:szCs w:val="24"/>
        </w:rPr>
        <w:t>E</w:t>
      </w:r>
      <w:r>
        <w:rPr>
          <w:bCs/>
          <w:szCs w:val="24"/>
        </w:rPr>
        <w:t>.</w:t>
      </w:r>
      <w:r w:rsidRPr="00D210EA">
        <w:rPr>
          <w:bCs/>
          <w:szCs w:val="24"/>
        </w:rPr>
        <w:t xml:space="preserve"> Üç grubun uterus</w:t>
      </w:r>
      <w:r>
        <w:rPr>
          <w:bCs/>
          <w:szCs w:val="24"/>
        </w:rPr>
        <w:t xml:space="preserve"> </w:t>
      </w:r>
      <w:r w:rsidRPr="00D210EA">
        <w:rPr>
          <w:bCs/>
          <w:szCs w:val="24"/>
        </w:rPr>
        <w:t>mikrobiyotasındaki ortak ve özel OTU'</w:t>
      </w:r>
      <w:r>
        <w:rPr>
          <w:bCs/>
          <w:szCs w:val="24"/>
        </w:rPr>
        <w:t xml:space="preserve"> </w:t>
      </w:r>
      <w:r w:rsidRPr="00D210EA">
        <w:rPr>
          <w:bCs/>
          <w:szCs w:val="24"/>
        </w:rPr>
        <w:t xml:space="preserve">ları gösteren Venn şeması. </w:t>
      </w:r>
    </w:p>
    <w:p w14:paraId="3D0B7BE9" w14:textId="695039BE" w:rsidR="00D90A76" w:rsidRDefault="00D90A76" w:rsidP="00D90A76">
      <w:pPr>
        <w:spacing w:after="120"/>
        <w:ind w:firstLine="0"/>
        <w:rPr>
          <w:bCs/>
          <w:szCs w:val="24"/>
        </w:rPr>
      </w:pPr>
      <w:r>
        <w:rPr>
          <w:bCs/>
          <w:szCs w:val="24"/>
        </w:rPr>
        <w:t xml:space="preserve">F. Bray-Curtis faklılık indeksine sahip OTU’ ların göreceli bolluğuna dayanan ve her bir inek için aralarındaki </w:t>
      </w:r>
      <w:r w:rsidR="001A2839">
        <w:rPr>
          <w:bCs/>
          <w:szCs w:val="24"/>
        </w:rPr>
        <w:t>farklı</w:t>
      </w:r>
      <w:r>
        <w:rPr>
          <w:bCs/>
          <w:szCs w:val="24"/>
        </w:rPr>
        <w:t xml:space="preserve">lıkları gösteren temel bileşenler analizi. </w:t>
      </w:r>
    </w:p>
    <w:p w14:paraId="7C9D72F5" w14:textId="77777777" w:rsidR="00D90A76" w:rsidRPr="00F00088" w:rsidRDefault="00D90A76" w:rsidP="00D90A76">
      <w:pPr>
        <w:spacing w:after="120"/>
        <w:ind w:firstLine="0"/>
        <w:rPr>
          <w:bCs/>
          <w:szCs w:val="24"/>
        </w:rPr>
      </w:pPr>
      <w:r>
        <w:rPr>
          <w:bCs/>
          <w:szCs w:val="24"/>
        </w:rPr>
        <w:t>S</w:t>
      </w:r>
      <w:r w:rsidRPr="00F00088">
        <w:rPr>
          <w:bCs/>
          <w:szCs w:val="24"/>
        </w:rPr>
        <w:t>ağlıklı inekler, n</w:t>
      </w:r>
      <w:r>
        <w:rPr>
          <w:bCs/>
          <w:szCs w:val="24"/>
        </w:rPr>
        <w:t>= 13; SE, subklinik endometritisli</w:t>
      </w:r>
      <w:r w:rsidRPr="00F00088">
        <w:rPr>
          <w:bCs/>
          <w:szCs w:val="24"/>
        </w:rPr>
        <w:t xml:space="preserve"> inekler</w:t>
      </w:r>
      <w:r>
        <w:rPr>
          <w:bCs/>
          <w:szCs w:val="24"/>
        </w:rPr>
        <w:t>, n = 5; CE, klinik endometritisli</w:t>
      </w:r>
      <w:r w:rsidRPr="00F00088">
        <w:rPr>
          <w:bCs/>
          <w:szCs w:val="24"/>
        </w:rPr>
        <w:t xml:space="preserve"> inekler</w:t>
      </w:r>
      <w:r>
        <w:rPr>
          <w:bCs/>
          <w:szCs w:val="24"/>
        </w:rPr>
        <w:t xml:space="preserve">, </w:t>
      </w:r>
      <w:r w:rsidRPr="00F00088">
        <w:rPr>
          <w:bCs/>
          <w:szCs w:val="24"/>
        </w:rPr>
        <w:t>n = 9.</w:t>
      </w:r>
    </w:p>
    <w:p w14:paraId="3F500EA0" w14:textId="77777777" w:rsidR="00D90A76" w:rsidRDefault="00D90A76" w:rsidP="00D90A76">
      <w:pPr>
        <w:spacing w:after="120"/>
        <w:ind w:firstLine="0"/>
        <w:rPr>
          <w:b/>
          <w:szCs w:val="24"/>
        </w:rPr>
      </w:pPr>
    </w:p>
    <w:p w14:paraId="7D4DE012" w14:textId="19CDC628" w:rsidR="00D90A76" w:rsidRDefault="00E609E0" w:rsidP="00D90A76">
      <w:pPr>
        <w:spacing w:after="120"/>
        <w:ind w:firstLine="0"/>
        <w:rPr>
          <w:b/>
          <w:szCs w:val="24"/>
        </w:rPr>
      </w:pPr>
      <w:r>
        <w:rPr>
          <w:b/>
          <w:szCs w:val="24"/>
        </w:rPr>
        <w:lastRenderedPageBreak/>
        <w:t>2.5</w:t>
      </w:r>
      <w:r w:rsidR="00D90A76">
        <w:rPr>
          <w:b/>
          <w:szCs w:val="24"/>
        </w:rPr>
        <w:t xml:space="preserve">.2. Uterus </w:t>
      </w:r>
      <w:r w:rsidR="00D90A76" w:rsidRPr="00CE773B">
        <w:rPr>
          <w:b/>
          <w:szCs w:val="24"/>
        </w:rPr>
        <w:t>Mikrobiyotasın</w:t>
      </w:r>
      <w:r w:rsidR="00D90A76">
        <w:rPr>
          <w:b/>
          <w:szCs w:val="24"/>
        </w:rPr>
        <w:t>da Endometritis ile İlişkili Değişiklikler</w:t>
      </w:r>
    </w:p>
    <w:bookmarkEnd w:id="37"/>
    <w:p w14:paraId="2F9A0B7A" w14:textId="77777777" w:rsidR="00D90A76" w:rsidRDefault="00D90A76" w:rsidP="00D90A76">
      <w:pPr>
        <w:spacing w:after="120"/>
        <w:ind w:firstLine="0"/>
        <w:rPr>
          <w:rFonts w:eastAsia="Times New Roman"/>
          <w:color w:val="000000"/>
          <w:szCs w:val="24"/>
        </w:rPr>
      </w:pPr>
    </w:p>
    <w:p w14:paraId="43B70164" w14:textId="10421DA0" w:rsidR="00D90A76" w:rsidRDefault="00D90A76" w:rsidP="00E96E86">
      <w:pPr>
        <w:spacing w:after="120"/>
        <w:rPr>
          <w:rFonts w:eastAsia="Times New Roman"/>
          <w:color w:val="000000"/>
          <w:szCs w:val="24"/>
        </w:rPr>
      </w:pPr>
      <w:r>
        <w:rPr>
          <w:rFonts w:eastAsia="Times New Roman"/>
          <w:color w:val="000000"/>
          <w:szCs w:val="24"/>
        </w:rPr>
        <w:t>Wang ve diğerleri (2018), yaptığı çalışmada t</w:t>
      </w:r>
      <w:r w:rsidRPr="000425F9">
        <w:rPr>
          <w:rFonts w:eastAsia="Times New Roman"/>
          <w:color w:val="000000"/>
          <w:szCs w:val="24"/>
        </w:rPr>
        <w:t>üm örnekler</w:t>
      </w:r>
      <w:r>
        <w:rPr>
          <w:rFonts w:eastAsia="Times New Roman"/>
          <w:color w:val="000000"/>
          <w:szCs w:val="24"/>
        </w:rPr>
        <w:t>de</w:t>
      </w:r>
      <w:r w:rsidRPr="000425F9">
        <w:rPr>
          <w:rFonts w:eastAsia="Times New Roman"/>
          <w:color w:val="000000"/>
          <w:szCs w:val="24"/>
        </w:rPr>
        <w:t xml:space="preserve"> uterus</w:t>
      </w:r>
      <w:r>
        <w:rPr>
          <w:rFonts w:eastAsia="Times New Roman"/>
          <w:color w:val="000000"/>
          <w:szCs w:val="24"/>
        </w:rPr>
        <w:t xml:space="preserve"> </w:t>
      </w:r>
      <w:r w:rsidRPr="000425F9">
        <w:rPr>
          <w:rFonts w:eastAsia="Times New Roman"/>
          <w:color w:val="000000"/>
          <w:szCs w:val="24"/>
        </w:rPr>
        <w:t>mikrobiyotasınd</w:t>
      </w:r>
      <w:r>
        <w:rPr>
          <w:rFonts w:eastAsia="Times New Roman"/>
          <w:color w:val="000000"/>
          <w:szCs w:val="24"/>
        </w:rPr>
        <w:t>a toplam 17 filum tanımlamışlardır</w:t>
      </w:r>
      <w:r w:rsidR="00E96E86">
        <w:rPr>
          <w:rFonts w:eastAsia="Times New Roman"/>
          <w:color w:val="000000"/>
          <w:szCs w:val="24"/>
        </w:rPr>
        <w:t>.</w:t>
      </w:r>
      <w:r w:rsidRPr="000425F9">
        <w:rPr>
          <w:rFonts w:eastAsia="Times New Roman"/>
          <w:color w:val="000000"/>
          <w:szCs w:val="24"/>
        </w:rPr>
        <w:t xml:space="preserve"> </w:t>
      </w:r>
      <w:r w:rsidRPr="0000009B">
        <w:rPr>
          <w:rFonts w:eastAsia="Times New Roman"/>
          <w:i/>
          <w:iCs/>
          <w:color w:val="000000"/>
          <w:szCs w:val="24"/>
        </w:rPr>
        <w:t>Firmicutes</w:t>
      </w:r>
      <w:r w:rsidRPr="000425F9">
        <w:rPr>
          <w:rFonts w:eastAsia="Times New Roman"/>
          <w:color w:val="000000"/>
          <w:szCs w:val="24"/>
        </w:rPr>
        <w:t xml:space="preserve"> (%76,7), </w:t>
      </w:r>
      <w:r w:rsidRPr="0000009B">
        <w:rPr>
          <w:rFonts w:eastAsia="Times New Roman"/>
          <w:i/>
          <w:iCs/>
          <w:color w:val="000000"/>
          <w:szCs w:val="24"/>
        </w:rPr>
        <w:t>Proteobacteria</w:t>
      </w:r>
      <w:r w:rsidRPr="000425F9">
        <w:rPr>
          <w:rFonts w:eastAsia="Times New Roman"/>
          <w:color w:val="000000"/>
          <w:szCs w:val="24"/>
        </w:rPr>
        <w:t xml:space="preserve"> (%8,1), </w:t>
      </w:r>
      <w:r w:rsidRPr="0000009B">
        <w:rPr>
          <w:rFonts w:eastAsia="Times New Roman"/>
          <w:i/>
          <w:iCs/>
          <w:color w:val="000000"/>
          <w:szCs w:val="24"/>
        </w:rPr>
        <w:t>Actinobacteria</w:t>
      </w:r>
      <w:r>
        <w:rPr>
          <w:rFonts w:eastAsia="Times New Roman"/>
          <w:i/>
          <w:iCs/>
          <w:color w:val="000000"/>
          <w:szCs w:val="24"/>
        </w:rPr>
        <w:t xml:space="preserve"> </w:t>
      </w:r>
      <w:r w:rsidRPr="000425F9">
        <w:rPr>
          <w:rFonts w:eastAsia="Times New Roman"/>
          <w:color w:val="000000"/>
          <w:szCs w:val="24"/>
        </w:rPr>
        <w:t>(%5,9),</w:t>
      </w:r>
      <w:r>
        <w:rPr>
          <w:rFonts w:eastAsia="Times New Roman"/>
          <w:color w:val="000000"/>
          <w:szCs w:val="24"/>
        </w:rPr>
        <w:t xml:space="preserve"> </w:t>
      </w:r>
      <w:r w:rsidRPr="0000009B">
        <w:rPr>
          <w:rFonts w:eastAsia="Times New Roman"/>
          <w:i/>
          <w:iCs/>
          <w:color w:val="000000"/>
          <w:szCs w:val="24"/>
        </w:rPr>
        <w:t>Bacteroidetes</w:t>
      </w:r>
      <w:r w:rsidRPr="000425F9">
        <w:rPr>
          <w:rFonts w:eastAsia="Times New Roman"/>
          <w:color w:val="000000"/>
          <w:szCs w:val="24"/>
        </w:rPr>
        <w:t xml:space="preserve"> (%4,6),</w:t>
      </w:r>
      <w:r>
        <w:rPr>
          <w:rFonts w:eastAsia="Times New Roman"/>
          <w:color w:val="000000"/>
          <w:szCs w:val="24"/>
        </w:rPr>
        <w:t xml:space="preserve"> </w:t>
      </w:r>
      <w:r w:rsidRPr="0000009B">
        <w:rPr>
          <w:rFonts w:eastAsia="Times New Roman"/>
          <w:i/>
          <w:iCs/>
          <w:color w:val="000000"/>
          <w:szCs w:val="24"/>
        </w:rPr>
        <w:t>Fusobacteria</w:t>
      </w:r>
      <w:r w:rsidRPr="000425F9">
        <w:rPr>
          <w:rFonts w:eastAsia="Times New Roman"/>
          <w:color w:val="000000"/>
          <w:szCs w:val="24"/>
        </w:rPr>
        <w:t xml:space="preserve"> (%4,3) ve </w:t>
      </w:r>
      <w:r w:rsidRPr="0000009B">
        <w:rPr>
          <w:rFonts w:eastAsia="Times New Roman"/>
          <w:i/>
          <w:iCs/>
          <w:color w:val="000000"/>
          <w:szCs w:val="24"/>
        </w:rPr>
        <w:t>Tenericutes</w:t>
      </w:r>
      <w:r>
        <w:rPr>
          <w:rFonts w:eastAsia="Times New Roman"/>
          <w:i/>
          <w:iCs/>
          <w:color w:val="000000"/>
          <w:szCs w:val="24"/>
        </w:rPr>
        <w:t xml:space="preserve"> </w:t>
      </w:r>
      <w:r w:rsidRPr="000425F9">
        <w:rPr>
          <w:rFonts w:eastAsia="Times New Roman"/>
          <w:color w:val="000000"/>
          <w:szCs w:val="24"/>
        </w:rPr>
        <w:t>(%0,2)'</w:t>
      </w:r>
      <w:r>
        <w:rPr>
          <w:rFonts w:eastAsia="Times New Roman"/>
          <w:color w:val="000000"/>
          <w:szCs w:val="24"/>
        </w:rPr>
        <w:t xml:space="preserve"> </w:t>
      </w:r>
      <w:r w:rsidRPr="000425F9">
        <w:rPr>
          <w:rFonts w:eastAsia="Times New Roman"/>
          <w:color w:val="000000"/>
          <w:szCs w:val="24"/>
        </w:rPr>
        <w:t>nin</w:t>
      </w:r>
      <w:r>
        <w:rPr>
          <w:rFonts w:eastAsia="Times New Roman"/>
          <w:color w:val="000000"/>
          <w:szCs w:val="24"/>
        </w:rPr>
        <w:t xml:space="preserve"> </w:t>
      </w:r>
      <w:r w:rsidRPr="000425F9">
        <w:rPr>
          <w:rFonts w:eastAsia="Times New Roman"/>
          <w:color w:val="000000"/>
          <w:szCs w:val="24"/>
        </w:rPr>
        <w:t>uterusta en bol bulu</w:t>
      </w:r>
      <w:r>
        <w:rPr>
          <w:rFonts w:eastAsia="Times New Roman"/>
          <w:color w:val="000000"/>
          <w:szCs w:val="24"/>
        </w:rPr>
        <w:t>nan</w:t>
      </w:r>
      <w:r w:rsidR="00E96E86">
        <w:rPr>
          <w:rFonts w:eastAsia="Times New Roman"/>
          <w:color w:val="000000"/>
          <w:szCs w:val="24"/>
        </w:rPr>
        <w:t xml:space="preserve"> altı filum olduğunu belirlemişler</w:t>
      </w:r>
      <w:r>
        <w:rPr>
          <w:rFonts w:eastAsia="Times New Roman"/>
          <w:color w:val="000000"/>
          <w:szCs w:val="24"/>
        </w:rPr>
        <w:t>, bu</w:t>
      </w:r>
      <w:r w:rsidR="00E96E86">
        <w:rPr>
          <w:rFonts w:eastAsia="Times New Roman"/>
          <w:color w:val="000000"/>
          <w:szCs w:val="24"/>
        </w:rPr>
        <w:t>nun</w:t>
      </w:r>
      <w:r>
        <w:rPr>
          <w:rFonts w:eastAsia="Times New Roman"/>
          <w:color w:val="000000"/>
          <w:szCs w:val="24"/>
        </w:rPr>
        <w:t xml:space="preserve"> da toplam </w:t>
      </w:r>
      <w:r w:rsidR="00E96E86">
        <w:rPr>
          <w:rFonts w:eastAsia="Times New Roman"/>
          <w:color w:val="000000"/>
          <w:szCs w:val="24"/>
        </w:rPr>
        <w:t>yoğunluluğun</w:t>
      </w:r>
      <w:r>
        <w:rPr>
          <w:rFonts w:eastAsia="Times New Roman"/>
          <w:color w:val="000000"/>
          <w:szCs w:val="24"/>
        </w:rPr>
        <w:t xml:space="preserve"> %98,8’ ini o</w:t>
      </w:r>
      <w:r w:rsidR="00E96E86">
        <w:rPr>
          <w:rFonts w:eastAsia="Times New Roman"/>
          <w:color w:val="000000"/>
          <w:szCs w:val="24"/>
        </w:rPr>
        <w:t>luşturduğunu tespit etmişlerdir</w:t>
      </w:r>
      <w:r>
        <w:rPr>
          <w:rFonts w:eastAsia="Times New Roman"/>
          <w:color w:val="000000"/>
          <w:szCs w:val="24"/>
        </w:rPr>
        <w:t>. Toplamda, tüm örneklerde 206</w:t>
      </w:r>
      <w:r w:rsidR="00E96E86">
        <w:rPr>
          <w:rFonts w:eastAsia="Times New Roman"/>
          <w:color w:val="000000"/>
          <w:szCs w:val="24"/>
        </w:rPr>
        <w:t xml:space="preserve"> farklı bakteri cinsi tanımlanmışlardır</w:t>
      </w:r>
      <w:r>
        <w:rPr>
          <w:rFonts w:eastAsia="Times New Roman"/>
          <w:color w:val="000000"/>
          <w:szCs w:val="24"/>
        </w:rPr>
        <w:t xml:space="preserve">. </w:t>
      </w:r>
      <w:r w:rsidR="00E96E86">
        <w:rPr>
          <w:rFonts w:eastAsia="Times New Roman"/>
          <w:color w:val="000000"/>
          <w:szCs w:val="24"/>
        </w:rPr>
        <w:t>Şekilde sağlıklı, CE ve SE gruplarının sırasıyla toplam cins bolluğunun %99,6’ sı, %99,48’ i ve %98,61’ ini oluşturduğu belirtilmiştir. Yoğunluğa göre yoğunluğu</w:t>
      </w:r>
      <w:r w:rsidR="00E96E86" w:rsidRPr="00015A5F">
        <w:rPr>
          <w:rFonts w:eastAsia="Times New Roman"/>
          <w:color w:val="000000"/>
          <w:szCs w:val="24"/>
        </w:rPr>
        <w:t xml:space="preserve"> maviden (düşük) kırmızıya (yüksek) </w:t>
      </w:r>
      <w:r w:rsidR="00E96E86">
        <w:rPr>
          <w:rFonts w:eastAsia="Times New Roman"/>
          <w:color w:val="000000"/>
          <w:szCs w:val="24"/>
        </w:rPr>
        <w:t>bir renk gradyanı ile gösterilmiştir (Şekil 5).</w:t>
      </w:r>
    </w:p>
    <w:p w14:paraId="1A10796D" w14:textId="77777777" w:rsidR="00D90A76" w:rsidRPr="004A0D46" w:rsidRDefault="00D90A76" w:rsidP="00D90A76">
      <w:pPr>
        <w:spacing w:after="120"/>
        <w:rPr>
          <w:rFonts w:eastAsia="Times New Roman"/>
          <w:color w:val="000000"/>
          <w:szCs w:val="24"/>
        </w:rPr>
      </w:pPr>
    </w:p>
    <w:p w14:paraId="050F136F" w14:textId="77777777" w:rsidR="00D90A76" w:rsidRDefault="00D90A76" w:rsidP="00D90A76">
      <w:pPr>
        <w:spacing w:after="120"/>
        <w:ind w:firstLine="0"/>
        <w:jc w:val="center"/>
        <w:rPr>
          <w:bCs/>
          <w:szCs w:val="24"/>
        </w:rPr>
      </w:pPr>
      <w:r>
        <w:rPr>
          <w:bCs/>
          <w:noProof/>
          <w:szCs w:val="24"/>
          <w:lang w:eastAsia="tr-TR"/>
        </w:rPr>
        <w:drawing>
          <wp:inline distT="0" distB="0" distL="0" distR="0" wp14:anchorId="2BF8FC1F" wp14:editId="15DB83F3">
            <wp:extent cx="5619115" cy="4508205"/>
            <wp:effectExtent l="0" t="0" r="635"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4841" cy="4520822"/>
                    </a:xfrm>
                    <a:prstGeom prst="rect">
                      <a:avLst/>
                    </a:prstGeom>
                    <a:noFill/>
                    <a:ln>
                      <a:noFill/>
                    </a:ln>
                  </pic:spPr>
                </pic:pic>
              </a:graphicData>
            </a:graphic>
          </wp:inline>
        </w:drawing>
      </w:r>
    </w:p>
    <w:p w14:paraId="2E692BB8" w14:textId="6CA833C9" w:rsidR="00D90A76" w:rsidRDefault="00D90A76" w:rsidP="00D90A76">
      <w:pPr>
        <w:spacing w:after="120"/>
        <w:ind w:firstLine="0"/>
        <w:rPr>
          <w:bCs/>
          <w:szCs w:val="24"/>
        </w:rPr>
      </w:pPr>
      <w:r w:rsidRPr="000425F9">
        <w:rPr>
          <w:b/>
          <w:szCs w:val="24"/>
        </w:rPr>
        <w:t>Ş</w:t>
      </w:r>
      <w:r>
        <w:rPr>
          <w:b/>
          <w:szCs w:val="24"/>
        </w:rPr>
        <w:t xml:space="preserve">ekil 5. </w:t>
      </w:r>
      <w:r w:rsidR="008B40F2">
        <w:rPr>
          <w:bCs/>
          <w:szCs w:val="24"/>
        </w:rPr>
        <w:t xml:space="preserve">İneklerde yüksek oranda tespit edilen </w:t>
      </w:r>
      <w:r>
        <w:rPr>
          <w:bCs/>
          <w:szCs w:val="24"/>
        </w:rPr>
        <w:t>40</w:t>
      </w:r>
      <w:r w:rsidR="008B40F2">
        <w:rPr>
          <w:bCs/>
          <w:szCs w:val="24"/>
        </w:rPr>
        <w:t xml:space="preserve"> bakteri cinsinin ortalama yoğunl</w:t>
      </w:r>
      <w:r>
        <w:rPr>
          <w:bCs/>
          <w:szCs w:val="24"/>
        </w:rPr>
        <w:t>uğu (Wang ve diğerleri, 2018).</w:t>
      </w:r>
    </w:p>
    <w:p w14:paraId="60D204E1" w14:textId="4CA4C721" w:rsidR="002D7301" w:rsidRDefault="002D7301" w:rsidP="00D90A76">
      <w:pPr>
        <w:spacing w:after="120"/>
        <w:ind w:firstLine="0"/>
        <w:rPr>
          <w:bCs/>
          <w:szCs w:val="24"/>
        </w:rPr>
      </w:pPr>
      <w:r>
        <w:rPr>
          <w:bCs/>
          <w:szCs w:val="24"/>
        </w:rPr>
        <w:t>Healthy: Sağlıklı; SE: Subklinik endometritis, CE: Klinik endometritis</w:t>
      </w:r>
    </w:p>
    <w:p w14:paraId="3EBB2560" w14:textId="68782A4E" w:rsidR="00D90A76" w:rsidRPr="008B40F2" w:rsidRDefault="00D90A76" w:rsidP="008B40F2">
      <w:pPr>
        <w:shd w:val="clear" w:color="auto" w:fill="FFFFFF" w:themeFill="background1"/>
        <w:spacing w:after="120"/>
        <w:rPr>
          <w:rFonts w:eastAsia="Times New Roman"/>
          <w:color w:val="000000"/>
          <w:szCs w:val="24"/>
          <w:shd w:val="clear" w:color="auto" w:fill="FFFFFF" w:themeFill="background1"/>
        </w:rPr>
      </w:pPr>
      <w:r w:rsidRPr="0002022F">
        <w:rPr>
          <w:rFonts w:eastAsia="Times New Roman"/>
          <w:color w:val="000000"/>
          <w:szCs w:val="24"/>
        </w:rPr>
        <w:lastRenderedPageBreak/>
        <w:t>Bu çalışmadaki tüm süt ineklerinin toplam filum ortalama yoğunluğunun %99.8'ini oluşturduğunu tespit edilmiştir. Sağlıklı ve SE ineklerinin uterusunda en yüksek bulunan çok az varyasyona sahip beş bakteri cinsi</w:t>
      </w:r>
      <w:r w:rsidRPr="0002022F">
        <w:rPr>
          <w:rFonts w:eastAsia="Times New Roman"/>
          <w:i/>
          <w:iCs/>
          <w:color w:val="000000"/>
          <w:szCs w:val="24"/>
        </w:rPr>
        <w:t xml:space="preserve"> Lactococcus, Bacillus, Solibacillus, Pseudomonas</w:t>
      </w:r>
      <w:r w:rsidRPr="0002022F">
        <w:rPr>
          <w:rFonts w:eastAsia="Times New Roman"/>
          <w:color w:val="000000"/>
          <w:szCs w:val="24"/>
        </w:rPr>
        <w:t xml:space="preserve"> ve </w:t>
      </w:r>
      <w:r w:rsidRPr="0002022F">
        <w:rPr>
          <w:rFonts w:eastAsia="Times New Roman"/>
          <w:i/>
          <w:iCs/>
          <w:color w:val="000000"/>
          <w:szCs w:val="24"/>
        </w:rPr>
        <w:t>Arthrobacter</w:t>
      </w:r>
      <w:r w:rsidRPr="0002022F">
        <w:rPr>
          <w:rFonts w:eastAsia="Times New Roman"/>
          <w:color w:val="000000"/>
          <w:szCs w:val="24"/>
        </w:rPr>
        <w:t xml:space="preserve"> olarak belirlenmiştir. CE ineklerinde, </w:t>
      </w:r>
      <w:r w:rsidRPr="0002022F">
        <w:rPr>
          <w:rFonts w:eastAsia="Times New Roman"/>
          <w:i/>
          <w:iCs/>
          <w:color w:val="000000"/>
          <w:szCs w:val="24"/>
        </w:rPr>
        <w:t>Lactococcus, Bacillus, Fusobacterium</w:t>
      </w:r>
      <w:r w:rsidRPr="0002022F">
        <w:rPr>
          <w:rFonts w:eastAsia="Times New Roman"/>
          <w:color w:val="000000"/>
          <w:szCs w:val="24"/>
        </w:rPr>
        <w:t xml:space="preserve"> </w:t>
      </w:r>
      <w:r w:rsidRPr="0002022F">
        <w:rPr>
          <w:rFonts w:eastAsia="Times New Roman"/>
          <w:color w:val="000000"/>
          <w:szCs w:val="24"/>
          <w:shd w:val="clear" w:color="auto" w:fill="FFFFFF" w:themeFill="background1"/>
        </w:rPr>
        <w:t xml:space="preserve">ve </w:t>
      </w:r>
      <w:r w:rsidRPr="0002022F">
        <w:rPr>
          <w:rFonts w:eastAsia="Times New Roman"/>
          <w:i/>
          <w:color w:val="000000"/>
          <w:szCs w:val="24"/>
          <w:shd w:val="clear" w:color="auto" w:fill="FFFFFF" w:themeFill="background1"/>
        </w:rPr>
        <w:t>Solibacillus</w:t>
      </w:r>
      <w:r w:rsidRPr="0002022F">
        <w:rPr>
          <w:rFonts w:eastAsia="Times New Roman"/>
          <w:color w:val="000000"/>
          <w:szCs w:val="24"/>
          <w:shd w:val="clear" w:color="auto" w:fill="FFFFFF" w:themeFill="background1"/>
        </w:rPr>
        <w:t xml:space="preserve"> en yüksek bulunan ilk beş cins olarak belirlenmiştir. Cins düzeyindeki ısı haritası analizi, CE ineklerinin uterus mikrobiyotasında cinsteki artışla birlikte, sağlıklı ve SE inekleriyle karşılaştırıldığında </w:t>
      </w:r>
      <w:r w:rsidRPr="0002022F">
        <w:rPr>
          <w:rFonts w:eastAsia="Times New Roman"/>
          <w:i/>
          <w:iCs/>
          <w:color w:val="000000"/>
          <w:szCs w:val="24"/>
          <w:shd w:val="clear" w:color="auto" w:fill="FFFFFF" w:themeFill="background1"/>
        </w:rPr>
        <w:t xml:space="preserve">Fusobacterium, Parvimonas, Porphyromonas, Peptoniphilus, Helcococcus, Trueperella </w:t>
      </w:r>
      <w:r w:rsidR="008B40F2">
        <w:rPr>
          <w:rFonts w:eastAsia="Times New Roman"/>
          <w:color w:val="000000"/>
          <w:szCs w:val="24"/>
          <w:shd w:val="clear" w:color="auto" w:fill="FFFFFF" w:themeFill="background1"/>
        </w:rPr>
        <w:t>türleri bariz bir değişim gösterdiği raporlanmıştır.</w:t>
      </w:r>
    </w:p>
    <w:p w14:paraId="2F44718C" w14:textId="77777777" w:rsidR="00D90A76" w:rsidRDefault="00D90A76" w:rsidP="00BD7C53">
      <w:pPr>
        <w:spacing w:after="120"/>
        <w:ind w:firstLine="0"/>
        <w:rPr>
          <w:rFonts w:eastAsia="Times New Roman"/>
          <w:color w:val="000000"/>
          <w:szCs w:val="24"/>
        </w:rPr>
      </w:pPr>
      <w:bookmarkStart w:id="39" w:name="_Hlk106586240"/>
    </w:p>
    <w:bookmarkEnd w:id="39"/>
    <w:p w14:paraId="6FC4D808" w14:textId="07D5598A" w:rsidR="00D90A76" w:rsidRPr="00BE06B2" w:rsidRDefault="00E609E0" w:rsidP="00D90A76">
      <w:pPr>
        <w:spacing w:after="120"/>
        <w:ind w:firstLine="0"/>
        <w:rPr>
          <w:rFonts w:eastAsia="Times New Roman"/>
          <w:b/>
          <w:bCs/>
          <w:color w:val="000000"/>
          <w:szCs w:val="24"/>
          <w:lang w:val="en-US"/>
        </w:rPr>
      </w:pPr>
      <w:r>
        <w:rPr>
          <w:rFonts w:eastAsia="Times New Roman"/>
          <w:b/>
          <w:bCs/>
          <w:color w:val="000000"/>
          <w:szCs w:val="24"/>
          <w:lang w:val="en-US"/>
        </w:rPr>
        <w:t>2.5</w:t>
      </w:r>
      <w:r w:rsidR="00D90A76">
        <w:rPr>
          <w:rFonts w:eastAsia="Times New Roman"/>
          <w:b/>
          <w:bCs/>
          <w:color w:val="000000"/>
          <w:szCs w:val="24"/>
          <w:lang w:val="en-US"/>
        </w:rPr>
        <w:t>.3</w:t>
      </w:r>
      <w:r w:rsidR="00D90A76" w:rsidRPr="00BE06B2">
        <w:rPr>
          <w:rFonts w:eastAsia="Times New Roman"/>
          <w:b/>
          <w:bCs/>
          <w:color w:val="000000"/>
          <w:szCs w:val="24"/>
          <w:lang w:val="en-US"/>
        </w:rPr>
        <w:t>. Sağlıklı</w:t>
      </w:r>
      <w:r w:rsidR="00D90A76">
        <w:rPr>
          <w:rFonts w:eastAsia="Times New Roman"/>
          <w:b/>
          <w:bCs/>
          <w:color w:val="000000"/>
          <w:szCs w:val="24"/>
          <w:lang w:val="en-US"/>
        </w:rPr>
        <w:t xml:space="preserve"> </w:t>
      </w:r>
      <w:r w:rsidR="00D90A76" w:rsidRPr="00BE06B2">
        <w:rPr>
          <w:rFonts w:eastAsia="Times New Roman"/>
          <w:b/>
          <w:bCs/>
          <w:color w:val="000000"/>
          <w:szCs w:val="24"/>
          <w:lang w:val="en-US"/>
        </w:rPr>
        <w:t>ve</w:t>
      </w:r>
      <w:r w:rsidR="00D90A76">
        <w:rPr>
          <w:rFonts w:eastAsia="Times New Roman"/>
          <w:b/>
          <w:bCs/>
          <w:color w:val="000000"/>
          <w:szCs w:val="24"/>
          <w:lang w:val="en-US"/>
        </w:rPr>
        <w:t xml:space="preserve"> E</w:t>
      </w:r>
      <w:r w:rsidR="00D90A76" w:rsidRPr="00BE06B2">
        <w:rPr>
          <w:rFonts w:eastAsia="Times New Roman"/>
          <w:b/>
          <w:bCs/>
          <w:color w:val="000000"/>
          <w:szCs w:val="24"/>
          <w:lang w:val="en-US"/>
        </w:rPr>
        <w:t>ndometriti</w:t>
      </w:r>
      <w:r w:rsidR="00D90A76">
        <w:rPr>
          <w:rFonts w:eastAsia="Times New Roman"/>
          <w:b/>
          <w:bCs/>
          <w:color w:val="000000"/>
          <w:szCs w:val="24"/>
          <w:lang w:val="en-US"/>
        </w:rPr>
        <w:t>sli İ</w:t>
      </w:r>
      <w:r w:rsidR="00D90A76" w:rsidRPr="00BE06B2">
        <w:rPr>
          <w:rFonts w:eastAsia="Times New Roman"/>
          <w:b/>
          <w:bCs/>
          <w:color w:val="000000"/>
          <w:szCs w:val="24"/>
          <w:lang w:val="en-US"/>
        </w:rPr>
        <w:t>neklerde</w:t>
      </w:r>
      <w:r w:rsidR="00D90A76">
        <w:rPr>
          <w:rFonts w:eastAsia="Times New Roman"/>
          <w:b/>
          <w:bCs/>
          <w:color w:val="000000"/>
          <w:szCs w:val="24"/>
          <w:lang w:val="en-US"/>
        </w:rPr>
        <w:t xml:space="preserve"> B</w:t>
      </w:r>
      <w:r w:rsidR="00D90A76" w:rsidRPr="00BE06B2">
        <w:rPr>
          <w:rFonts w:eastAsia="Times New Roman"/>
          <w:b/>
          <w:bCs/>
          <w:color w:val="000000"/>
          <w:szCs w:val="24"/>
          <w:lang w:val="en-US"/>
        </w:rPr>
        <w:t>akteriyel</w:t>
      </w:r>
      <w:r w:rsidR="00D90A76">
        <w:rPr>
          <w:rFonts w:eastAsia="Times New Roman"/>
          <w:b/>
          <w:bCs/>
          <w:color w:val="000000"/>
          <w:szCs w:val="24"/>
          <w:lang w:val="en-US"/>
        </w:rPr>
        <w:t xml:space="preserve"> K</w:t>
      </w:r>
      <w:r w:rsidR="00D90A76" w:rsidRPr="00BE06B2">
        <w:rPr>
          <w:rFonts w:eastAsia="Times New Roman"/>
          <w:b/>
          <w:bCs/>
          <w:color w:val="000000"/>
          <w:szCs w:val="24"/>
          <w:lang w:val="en-US"/>
        </w:rPr>
        <w:t>ompozisyon</w:t>
      </w:r>
    </w:p>
    <w:p w14:paraId="6DA09261" w14:textId="77777777" w:rsidR="00D90A76" w:rsidRDefault="00D90A76" w:rsidP="00D90A76">
      <w:pPr>
        <w:spacing w:after="120"/>
        <w:ind w:firstLine="0"/>
        <w:rPr>
          <w:rFonts w:eastAsia="Times New Roman"/>
          <w:color w:val="000000"/>
          <w:szCs w:val="24"/>
        </w:rPr>
      </w:pPr>
    </w:p>
    <w:p w14:paraId="1670F1E3" w14:textId="7A28ADE9" w:rsidR="00D90A76" w:rsidRDefault="009B0AD5" w:rsidP="009B0AD5">
      <w:pPr>
        <w:spacing w:after="120"/>
        <w:rPr>
          <w:rFonts w:eastAsia="Times New Roman"/>
          <w:color w:val="000000"/>
          <w:szCs w:val="24"/>
        </w:rPr>
      </w:pPr>
      <w:r>
        <w:rPr>
          <w:rFonts w:eastAsia="Times New Roman"/>
          <w:color w:val="000000"/>
          <w:szCs w:val="24"/>
        </w:rPr>
        <w:t>Ballas ve diğerleri</w:t>
      </w:r>
      <w:r w:rsidR="00780481">
        <w:rPr>
          <w:rFonts w:eastAsia="Times New Roman"/>
          <w:color w:val="000000"/>
          <w:szCs w:val="24"/>
        </w:rPr>
        <w:t xml:space="preserve"> </w:t>
      </w:r>
      <w:r>
        <w:rPr>
          <w:rFonts w:eastAsia="Times New Roman"/>
          <w:color w:val="000000"/>
          <w:szCs w:val="24"/>
        </w:rPr>
        <w:t>(</w:t>
      </w:r>
      <w:r w:rsidR="00780481">
        <w:rPr>
          <w:rFonts w:eastAsia="Times New Roman"/>
          <w:color w:val="000000"/>
          <w:szCs w:val="24"/>
        </w:rPr>
        <w:t>2021</w:t>
      </w:r>
      <w:r>
        <w:rPr>
          <w:rFonts w:eastAsia="Times New Roman"/>
          <w:color w:val="000000"/>
          <w:szCs w:val="24"/>
        </w:rPr>
        <w:t>)</w:t>
      </w:r>
      <w:r w:rsidR="00780481">
        <w:rPr>
          <w:rFonts w:eastAsia="Times New Roman"/>
          <w:color w:val="000000"/>
          <w:szCs w:val="24"/>
        </w:rPr>
        <w:t xml:space="preserve"> yaptıkları çalışmada s</w:t>
      </w:r>
      <w:r w:rsidR="00D90A76">
        <w:rPr>
          <w:rFonts w:eastAsia="Times New Roman"/>
          <w:color w:val="000000"/>
          <w:szCs w:val="24"/>
        </w:rPr>
        <w:t>ağlıklı ve endometritisli</w:t>
      </w:r>
      <w:r w:rsidR="00F27E51">
        <w:rPr>
          <w:rFonts w:eastAsia="Times New Roman"/>
          <w:color w:val="000000"/>
          <w:szCs w:val="24"/>
        </w:rPr>
        <w:t xml:space="preserve"> ineklerdeki bakteriyel çeşitliliği </w:t>
      </w:r>
      <w:r w:rsidR="00D90A76" w:rsidRPr="00352095">
        <w:rPr>
          <w:rFonts w:eastAsia="Times New Roman"/>
          <w:color w:val="000000"/>
          <w:szCs w:val="24"/>
        </w:rPr>
        <w:t xml:space="preserve">cins seviyesinde </w:t>
      </w:r>
      <w:r>
        <w:rPr>
          <w:rFonts w:eastAsia="Times New Roman"/>
          <w:color w:val="000000"/>
          <w:szCs w:val="24"/>
        </w:rPr>
        <w:t>araştırmıştır (</w:t>
      </w:r>
      <w:r w:rsidR="00780481">
        <w:rPr>
          <w:rFonts w:eastAsia="Times New Roman"/>
          <w:color w:val="000000"/>
          <w:szCs w:val="24"/>
        </w:rPr>
        <w:t>Şekil 6</w:t>
      </w:r>
      <w:r w:rsidR="00D90A76">
        <w:rPr>
          <w:rFonts w:eastAsia="Times New Roman"/>
          <w:color w:val="000000"/>
          <w:szCs w:val="24"/>
        </w:rPr>
        <w:t>A</w:t>
      </w:r>
      <w:r>
        <w:rPr>
          <w:rFonts w:eastAsia="Times New Roman"/>
          <w:color w:val="000000"/>
          <w:szCs w:val="24"/>
        </w:rPr>
        <w:t xml:space="preserve">, </w:t>
      </w:r>
      <w:r w:rsidR="00780481">
        <w:rPr>
          <w:rFonts w:eastAsia="Times New Roman"/>
          <w:color w:val="000000"/>
          <w:szCs w:val="24"/>
        </w:rPr>
        <w:t>Şekil 6</w:t>
      </w:r>
      <w:r>
        <w:rPr>
          <w:rFonts w:eastAsia="Times New Roman"/>
          <w:color w:val="000000"/>
          <w:szCs w:val="24"/>
        </w:rPr>
        <w:t>B)</w:t>
      </w:r>
      <w:r w:rsidR="00D90A76" w:rsidRPr="00352095">
        <w:rPr>
          <w:rFonts w:eastAsia="Times New Roman"/>
          <w:color w:val="000000"/>
          <w:szCs w:val="24"/>
        </w:rPr>
        <w:t xml:space="preserve">. </w:t>
      </w:r>
      <w:r w:rsidR="00D90A76" w:rsidRPr="00493EFA">
        <w:rPr>
          <w:rFonts w:eastAsia="Times New Roman"/>
          <w:color w:val="000000"/>
          <w:szCs w:val="24"/>
        </w:rPr>
        <w:t xml:space="preserve">Sağlıklı ineklerin yarısından fazlası (%51.7; 30/58) tohumlama gününde </w:t>
      </w:r>
      <w:r w:rsidR="00D90A76" w:rsidRPr="00493EFA">
        <w:rPr>
          <w:rFonts w:eastAsia="Times New Roman"/>
          <w:i/>
          <w:iCs/>
          <w:color w:val="000000"/>
          <w:szCs w:val="24"/>
        </w:rPr>
        <w:t>Bacillus</w:t>
      </w:r>
      <w:r w:rsidR="00D90A76">
        <w:rPr>
          <w:rFonts w:eastAsia="Times New Roman"/>
          <w:i/>
          <w:iCs/>
          <w:color w:val="000000"/>
          <w:szCs w:val="24"/>
        </w:rPr>
        <w:t xml:space="preserve"> </w:t>
      </w:r>
      <w:r w:rsidR="00D90A76" w:rsidRPr="00493EFA">
        <w:rPr>
          <w:rFonts w:eastAsia="Times New Roman"/>
          <w:i/>
          <w:iCs/>
          <w:color w:val="000000"/>
          <w:szCs w:val="24"/>
        </w:rPr>
        <w:t>spp.</w:t>
      </w:r>
      <w:r w:rsidR="00D90A76">
        <w:rPr>
          <w:rFonts w:eastAsia="Times New Roman"/>
          <w:i/>
          <w:iCs/>
          <w:color w:val="000000"/>
          <w:szCs w:val="24"/>
        </w:rPr>
        <w:t xml:space="preserve"> </w:t>
      </w:r>
      <w:r w:rsidR="00D90A76" w:rsidRPr="00493EFA">
        <w:rPr>
          <w:rFonts w:eastAsia="Times New Roman"/>
          <w:color w:val="000000"/>
          <w:szCs w:val="24"/>
        </w:rPr>
        <w:t>barındırırken, endometriti</w:t>
      </w:r>
      <w:r w:rsidR="00D90A76">
        <w:rPr>
          <w:rFonts w:eastAsia="Times New Roman"/>
          <w:color w:val="000000"/>
          <w:szCs w:val="24"/>
        </w:rPr>
        <w:t>sli</w:t>
      </w:r>
      <w:r w:rsidR="00F27E51">
        <w:rPr>
          <w:rFonts w:eastAsia="Times New Roman"/>
          <w:color w:val="000000"/>
          <w:szCs w:val="24"/>
        </w:rPr>
        <w:t xml:space="preserve"> ineklerde </w:t>
      </w:r>
      <w:r w:rsidR="00D90A76" w:rsidRPr="00493EFA">
        <w:rPr>
          <w:rFonts w:eastAsia="Times New Roman"/>
          <w:color w:val="000000"/>
          <w:szCs w:val="24"/>
        </w:rPr>
        <w:t>önemli</w:t>
      </w:r>
      <w:r w:rsidR="00780481">
        <w:rPr>
          <w:rFonts w:eastAsia="Times New Roman"/>
          <w:color w:val="000000"/>
          <w:szCs w:val="24"/>
        </w:rPr>
        <w:t xml:space="preserve"> ölç</w:t>
      </w:r>
      <w:r>
        <w:rPr>
          <w:rFonts w:eastAsia="Times New Roman"/>
          <w:color w:val="000000"/>
          <w:szCs w:val="24"/>
        </w:rPr>
        <w:t xml:space="preserve">üde </w:t>
      </w:r>
      <w:r w:rsidR="00F27E51">
        <w:rPr>
          <w:rFonts w:eastAsia="Times New Roman"/>
          <w:color w:val="000000"/>
          <w:szCs w:val="24"/>
        </w:rPr>
        <w:t xml:space="preserve">azaldığını </w:t>
      </w:r>
      <w:r>
        <w:rPr>
          <w:rFonts w:eastAsia="Times New Roman"/>
          <w:color w:val="000000"/>
          <w:szCs w:val="24"/>
        </w:rPr>
        <w:t>tespit etmişlerdir</w:t>
      </w:r>
      <w:r w:rsidR="00D90A76" w:rsidRPr="00493EFA">
        <w:rPr>
          <w:rFonts w:eastAsia="Times New Roman"/>
          <w:color w:val="000000"/>
          <w:szCs w:val="24"/>
        </w:rPr>
        <w:t xml:space="preserve"> (%22,6; 14/62). Buna ek olarak, </w:t>
      </w:r>
      <w:r w:rsidR="00D90A76">
        <w:rPr>
          <w:rFonts w:eastAsia="Times New Roman"/>
          <w:color w:val="000000"/>
          <w:szCs w:val="24"/>
        </w:rPr>
        <w:t>suni tohumlama</w:t>
      </w:r>
      <w:r w:rsidR="00D90A76" w:rsidRPr="00493EFA">
        <w:rPr>
          <w:rFonts w:eastAsia="Times New Roman"/>
          <w:color w:val="000000"/>
          <w:szCs w:val="24"/>
        </w:rPr>
        <w:t xml:space="preserve"> zamanında VDS 1'li ineklerde daha yüksek bir </w:t>
      </w:r>
      <w:r w:rsidR="00780481">
        <w:rPr>
          <w:rFonts w:eastAsia="Times New Roman"/>
          <w:i/>
          <w:iCs/>
          <w:color w:val="000000"/>
          <w:szCs w:val="24"/>
        </w:rPr>
        <w:t>Staphy</w:t>
      </w:r>
      <w:r w:rsidR="00D90A76">
        <w:rPr>
          <w:rFonts w:eastAsia="Times New Roman"/>
          <w:i/>
          <w:iCs/>
          <w:color w:val="000000"/>
          <w:szCs w:val="24"/>
        </w:rPr>
        <w:t xml:space="preserve">lococcus </w:t>
      </w:r>
      <w:r w:rsidR="00D90A76" w:rsidRPr="00493EFA">
        <w:rPr>
          <w:rFonts w:eastAsia="Times New Roman"/>
          <w:i/>
          <w:iCs/>
          <w:color w:val="000000"/>
          <w:szCs w:val="24"/>
        </w:rPr>
        <w:t>spp.</w:t>
      </w:r>
      <w:r w:rsidR="00D90A76">
        <w:rPr>
          <w:rFonts w:eastAsia="Times New Roman"/>
          <w:i/>
          <w:iCs/>
          <w:color w:val="000000"/>
          <w:szCs w:val="24"/>
        </w:rPr>
        <w:t xml:space="preserve"> </w:t>
      </w:r>
      <w:r>
        <w:rPr>
          <w:rFonts w:eastAsia="Times New Roman"/>
          <w:color w:val="000000"/>
          <w:szCs w:val="24"/>
        </w:rPr>
        <w:t>prevalansı bulmuşlardır.</w:t>
      </w:r>
      <w:r w:rsidR="00D90A76" w:rsidRPr="00493EFA">
        <w:rPr>
          <w:rFonts w:eastAsia="Times New Roman"/>
          <w:color w:val="000000"/>
          <w:szCs w:val="24"/>
        </w:rPr>
        <w:t xml:space="preserve"> </w:t>
      </w:r>
      <w:r w:rsidR="00D90A76" w:rsidRPr="00541F2F">
        <w:rPr>
          <w:rFonts w:eastAsia="Times New Roman"/>
          <w:color w:val="000000"/>
          <w:szCs w:val="24"/>
        </w:rPr>
        <w:t>Ayrıca diğer cinsler için, VDS 0 ve VDS 1 arasında enfekte hayvanların yüzdelerinde önemli bir f</w:t>
      </w:r>
      <w:r w:rsidR="00E609E0">
        <w:rPr>
          <w:rFonts w:eastAsia="Times New Roman"/>
          <w:color w:val="000000"/>
          <w:szCs w:val="24"/>
        </w:rPr>
        <w:t xml:space="preserve">arklılık </w:t>
      </w:r>
      <w:bookmarkStart w:id="40" w:name="_Hlk106587749"/>
      <w:r>
        <w:rPr>
          <w:rFonts w:eastAsia="Times New Roman"/>
          <w:color w:val="000000"/>
          <w:szCs w:val="24"/>
        </w:rPr>
        <w:t>bulmamışlardır</w:t>
      </w:r>
      <w:bookmarkEnd w:id="40"/>
      <w:r w:rsidR="008B40F2">
        <w:rPr>
          <w:rFonts w:eastAsia="Times New Roman"/>
          <w:color w:val="000000"/>
          <w:szCs w:val="24"/>
        </w:rPr>
        <w:t>.</w:t>
      </w:r>
    </w:p>
    <w:p w14:paraId="05FC5A00" w14:textId="77777777" w:rsidR="00D90A76" w:rsidRDefault="00D90A76" w:rsidP="00D90A76">
      <w:pPr>
        <w:spacing w:after="120"/>
        <w:ind w:firstLine="0"/>
        <w:rPr>
          <w:rFonts w:eastAsia="Times New Roman"/>
          <w:color w:val="000000"/>
          <w:szCs w:val="24"/>
        </w:rPr>
      </w:pPr>
    </w:p>
    <w:p w14:paraId="3D155EE2" w14:textId="77777777" w:rsidR="00D90A76" w:rsidRDefault="00D90A76" w:rsidP="00CC7255">
      <w:pPr>
        <w:spacing w:after="120"/>
        <w:ind w:firstLine="0"/>
        <w:jc w:val="center"/>
        <w:rPr>
          <w:rFonts w:eastAsia="Times New Roman"/>
          <w:color w:val="000000"/>
          <w:szCs w:val="24"/>
        </w:rPr>
      </w:pPr>
      <w:r>
        <w:rPr>
          <w:rFonts w:eastAsia="Times New Roman"/>
          <w:noProof/>
          <w:color w:val="000000"/>
          <w:szCs w:val="24"/>
          <w:lang w:eastAsia="tr-TR"/>
        </w:rPr>
        <w:lastRenderedPageBreak/>
        <w:drawing>
          <wp:inline distT="0" distB="0" distL="0" distR="0" wp14:anchorId="7E56E675" wp14:editId="1BE7D73D">
            <wp:extent cx="5534911" cy="5457825"/>
            <wp:effectExtent l="0" t="0" r="8890" b="0"/>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7950" cy="5490404"/>
                    </a:xfrm>
                    <a:prstGeom prst="rect">
                      <a:avLst/>
                    </a:prstGeom>
                    <a:noFill/>
                    <a:ln>
                      <a:noFill/>
                    </a:ln>
                  </pic:spPr>
                </pic:pic>
              </a:graphicData>
            </a:graphic>
          </wp:inline>
        </w:drawing>
      </w:r>
    </w:p>
    <w:p w14:paraId="77E5D65F" w14:textId="1692AD6E" w:rsidR="00D90A76" w:rsidRPr="00C44212" w:rsidRDefault="00780481" w:rsidP="00D90A76">
      <w:pPr>
        <w:spacing w:after="120"/>
        <w:ind w:firstLine="0"/>
        <w:rPr>
          <w:rFonts w:eastAsia="Times New Roman"/>
          <w:color w:val="000000"/>
          <w:szCs w:val="24"/>
        </w:rPr>
      </w:pPr>
      <w:bookmarkStart w:id="41" w:name="_Hlk168876217"/>
      <w:r>
        <w:rPr>
          <w:rFonts w:eastAsia="Times New Roman"/>
          <w:b/>
          <w:bCs/>
          <w:color w:val="000000"/>
          <w:szCs w:val="24"/>
        </w:rPr>
        <w:t>Şekil 6</w:t>
      </w:r>
      <w:r w:rsidR="00D90A76">
        <w:rPr>
          <w:rFonts w:eastAsia="Times New Roman"/>
          <w:b/>
          <w:bCs/>
          <w:color w:val="000000"/>
          <w:szCs w:val="24"/>
        </w:rPr>
        <w:t xml:space="preserve">. </w:t>
      </w:r>
      <w:r w:rsidR="008B40F2">
        <w:rPr>
          <w:rFonts w:eastAsia="Times New Roman"/>
          <w:color w:val="000000"/>
          <w:szCs w:val="24"/>
        </w:rPr>
        <w:t>Metritisli</w:t>
      </w:r>
      <w:r w:rsidR="00D90A76">
        <w:rPr>
          <w:rFonts w:eastAsia="Times New Roman"/>
          <w:color w:val="000000"/>
          <w:szCs w:val="24"/>
        </w:rPr>
        <w:t xml:space="preserve"> </w:t>
      </w:r>
      <w:r w:rsidR="00D90A76" w:rsidRPr="00C44212">
        <w:rPr>
          <w:rFonts w:eastAsia="Times New Roman"/>
          <w:color w:val="000000"/>
          <w:szCs w:val="24"/>
        </w:rPr>
        <w:t>hayvanların</w:t>
      </w:r>
      <w:r w:rsidR="00D90A76">
        <w:rPr>
          <w:rFonts w:eastAsia="Times New Roman"/>
          <w:color w:val="000000"/>
          <w:szCs w:val="24"/>
        </w:rPr>
        <w:t xml:space="preserve"> </w:t>
      </w:r>
      <w:r w:rsidR="00D90A76" w:rsidRPr="00C44212">
        <w:rPr>
          <w:rFonts w:eastAsia="Times New Roman"/>
          <w:color w:val="000000"/>
          <w:szCs w:val="24"/>
        </w:rPr>
        <w:t xml:space="preserve">bakteriyel cins ve tür </w:t>
      </w:r>
      <w:r w:rsidR="008B40F2">
        <w:rPr>
          <w:rFonts w:eastAsia="Times New Roman"/>
          <w:color w:val="000000"/>
          <w:szCs w:val="24"/>
        </w:rPr>
        <w:t>yüzde oranları</w:t>
      </w:r>
      <w:r w:rsidR="00D90A76">
        <w:rPr>
          <w:rFonts w:eastAsia="Times New Roman"/>
          <w:color w:val="000000"/>
          <w:szCs w:val="24"/>
        </w:rPr>
        <w:t xml:space="preserve"> </w:t>
      </w:r>
      <w:r w:rsidR="00D90A76" w:rsidRPr="00C44212">
        <w:rPr>
          <w:rFonts w:eastAsia="Times New Roman"/>
          <w:color w:val="000000"/>
          <w:szCs w:val="24"/>
        </w:rPr>
        <w:t>(Ballas ve diğerleri, 2021).</w:t>
      </w:r>
    </w:p>
    <w:bookmarkEnd w:id="41"/>
    <w:p w14:paraId="475DE549" w14:textId="77777777" w:rsidR="00D90A76" w:rsidRDefault="00D90A76" w:rsidP="00D90A76">
      <w:pPr>
        <w:spacing w:after="120"/>
        <w:ind w:firstLine="0"/>
        <w:rPr>
          <w:rFonts w:eastAsia="Times New Roman"/>
          <w:color w:val="000000"/>
          <w:szCs w:val="24"/>
        </w:rPr>
      </w:pPr>
      <w:r>
        <w:rPr>
          <w:rFonts w:eastAsia="Times New Roman"/>
          <w:color w:val="000000"/>
          <w:szCs w:val="24"/>
        </w:rPr>
        <w:t xml:space="preserve">A. </w:t>
      </w:r>
      <w:bookmarkStart w:id="42" w:name="_Hlk106587509"/>
      <w:r w:rsidRPr="00810FD2">
        <w:rPr>
          <w:rFonts w:eastAsia="Times New Roman"/>
          <w:color w:val="000000"/>
          <w:szCs w:val="24"/>
        </w:rPr>
        <w:t>En sık tespit edilen cinslerle enfekte hayvanların yüzdeleri</w:t>
      </w:r>
      <w:bookmarkEnd w:id="42"/>
    </w:p>
    <w:p w14:paraId="7831F536" w14:textId="77777777" w:rsidR="00D90A76" w:rsidRDefault="00D90A76" w:rsidP="00D90A76">
      <w:pPr>
        <w:spacing w:after="120"/>
        <w:ind w:firstLine="0"/>
        <w:rPr>
          <w:rFonts w:eastAsia="Times New Roman"/>
          <w:color w:val="000000"/>
          <w:szCs w:val="24"/>
        </w:rPr>
      </w:pPr>
      <w:r>
        <w:rPr>
          <w:rFonts w:eastAsia="Times New Roman"/>
          <w:color w:val="000000"/>
          <w:szCs w:val="24"/>
        </w:rPr>
        <w:t xml:space="preserve">B. </w:t>
      </w:r>
      <w:r w:rsidRPr="00810FD2">
        <w:rPr>
          <w:rFonts w:eastAsia="Times New Roman"/>
          <w:color w:val="000000"/>
          <w:szCs w:val="24"/>
        </w:rPr>
        <w:t xml:space="preserve">En sık tespit edilen </w:t>
      </w:r>
      <w:r>
        <w:rPr>
          <w:rFonts w:eastAsia="Times New Roman"/>
          <w:color w:val="000000"/>
          <w:szCs w:val="24"/>
        </w:rPr>
        <w:t xml:space="preserve">türlerle </w:t>
      </w:r>
      <w:r w:rsidRPr="00810FD2">
        <w:rPr>
          <w:rFonts w:eastAsia="Times New Roman"/>
          <w:color w:val="000000"/>
          <w:szCs w:val="24"/>
        </w:rPr>
        <w:t>enfekte hayvanların yüzdeleri</w:t>
      </w:r>
    </w:p>
    <w:p w14:paraId="2F9914B3" w14:textId="65FE643E" w:rsidR="00D90A76" w:rsidRDefault="00D90A76" w:rsidP="00D90A76">
      <w:pPr>
        <w:spacing w:after="120"/>
        <w:ind w:firstLine="0"/>
        <w:rPr>
          <w:rFonts w:eastAsia="Times New Roman"/>
          <w:color w:val="000000"/>
          <w:szCs w:val="24"/>
        </w:rPr>
      </w:pPr>
      <w:r w:rsidRPr="00810FD2">
        <w:rPr>
          <w:rFonts w:eastAsia="Times New Roman"/>
          <w:color w:val="000000"/>
          <w:szCs w:val="24"/>
        </w:rPr>
        <w:t xml:space="preserve">Yıldız işaretleri, tek değişkenli analizde tespit edilen VDS 0 ve VDS 1 (P &lt; 0.05) arasındaki önemli </w:t>
      </w:r>
      <w:r w:rsidR="001A2839">
        <w:rPr>
          <w:rFonts w:eastAsia="Times New Roman"/>
          <w:color w:val="000000"/>
          <w:szCs w:val="24"/>
        </w:rPr>
        <w:t>farklı</w:t>
      </w:r>
      <w:r w:rsidRPr="00810FD2">
        <w:rPr>
          <w:rFonts w:eastAsia="Times New Roman"/>
          <w:color w:val="000000"/>
          <w:szCs w:val="24"/>
        </w:rPr>
        <w:t>lıkları gösterir.</w:t>
      </w:r>
    </w:p>
    <w:p w14:paraId="335DDEF1" w14:textId="37C6B779" w:rsidR="00657470" w:rsidRPr="00E609E0" w:rsidRDefault="00D90A76" w:rsidP="00E609E0">
      <w:pPr>
        <w:spacing w:after="120"/>
        <w:rPr>
          <w:rFonts w:eastAsia="Times New Roman"/>
          <w:color w:val="000000"/>
          <w:szCs w:val="24"/>
        </w:rPr>
      </w:pPr>
      <w:r w:rsidRPr="00316D57">
        <w:rPr>
          <w:rFonts w:eastAsia="Times New Roman"/>
          <w:color w:val="000000"/>
          <w:szCs w:val="24"/>
        </w:rPr>
        <w:t>Tür düzeyinde, VDS 0 ve 1 arasındaki b</w:t>
      </w:r>
      <w:r w:rsidR="009B0AD5">
        <w:rPr>
          <w:rFonts w:eastAsia="Times New Roman"/>
          <w:color w:val="000000"/>
          <w:szCs w:val="24"/>
        </w:rPr>
        <w:t>akteri yoğunluğu</w:t>
      </w:r>
      <w:r w:rsidR="00780481">
        <w:rPr>
          <w:rFonts w:eastAsia="Times New Roman"/>
          <w:color w:val="000000"/>
          <w:szCs w:val="24"/>
        </w:rPr>
        <w:t>ndaki tek önemli fark</w:t>
      </w:r>
      <w:r w:rsidRPr="00316D57">
        <w:rPr>
          <w:rFonts w:eastAsia="Times New Roman"/>
          <w:color w:val="000000"/>
          <w:szCs w:val="24"/>
        </w:rPr>
        <w:t xml:space="preserve">, iki </w:t>
      </w:r>
      <w:r w:rsidRPr="00780481">
        <w:rPr>
          <w:rFonts w:eastAsia="Times New Roman"/>
          <w:iCs/>
          <w:color w:val="000000"/>
          <w:szCs w:val="24"/>
        </w:rPr>
        <w:t xml:space="preserve">Bacillus </w:t>
      </w:r>
      <w:r w:rsidR="00780481" w:rsidRPr="00780481">
        <w:rPr>
          <w:rFonts w:eastAsia="Times New Roman"/>
          <w:iCs/>
          <w:color w:val="000000"/>
          <w:szCs w:val="24"/>
        </w:rPr>
        <w:t>türü olan</w:t>
      </w:r>
      <w:r w:rsidR="00780481">
        <w:rPr>
          <w:rFonts w:eastAsia="Times New Roman"/>
          <w:i/>
          <w:iCs/>
          <w:color w:val="000000"/>
          <w:szCs w:val="24"/>
        </w:rPr>
        <w:t xml:space="preserve"> </w:t>
      </w:r>
      <w:r w:rsidRPr="00316D57">
        <w:rPr>
          <w:rFonts w:eastAsia="Times New Roman"/>
          <w:i/>
          <w:iCs/>
          <w:color w:val="000000"/>
          <w:szCs w:val="24"/>
        </w:rPr>
        <w:t>B. licheniformis</w:t>
      </w:r>
      <w:r w:rsidRPr="00316D57">
        <w:rPr>
          <w:rFonts w:eastAsia="Times New Roman"/>
          <w:color w:val="000000"/>
          <w:szCs w:val="24"/>
        </w:rPr>
        <w:t xml:space="preserve"> ve </w:t>
      </w:r>
      <w:r w:rsidRPr="00316D57">
        <w:rPr>
          <w:rFonts w:eastAsia="Times New Roman"/>
          <w:i/>
          <w:iCs/>
          <w:color w:val="000000"/>
          <w:szCs w:val="24"/>
        </w:rPr>
        <w:t xml:space="preserve">B. </w:t>
      </w:r>
      <w:r>
        <w:rPr>
          <w:rFonts w:eastAsia="Times New Roman"/>
          <w:i/>
          <w:iCs/>
          <w:color w:val="000000"/>
          <w:szCs w:val="24"/>
        </w:rPr>
        <w:t>s</w:t>
      </w:r>
      <w:r w:rsidRPr="00316D57">
        <w:rPr>
          <w:rFonts w:eastAsia="Times New Roman"/>
          <w:i/>
          <w:iCs/>
          <w:color w:val="000000"/>
          <w:szCs w:val="24"/>
        </w:rPr>
        <w:t>ubtilis</w:t>
      </w:r>
      <w:r>
        <w:rPr>
          <w:rFonts w:eastAsia="Times New Roman"/>
          <w:i/>
          <w:iCs/>
          <w:color w:val="000000"/>
          <w:szCs w:val="24"/>
        </w:rPr>
        <w:t xml:space="preserve"> </w:t>
      </w:r>
      <w:r w:rsidR="009B0AD5">
        <w:rPr>
          <w:rFonts w:eastAsia="Times New Roman"/>
          <w:color w:val="000000"/>
          <w:szCs w:val="24"/>
        </w:rPr>
        <w:t>arasında görülm</w:t>
      </w:r>
      <w:r>
        <w:rPr>
          <w:rFonts w:eastAsia="Times New Roman"/>
          <w:color w:val="000000"/>
          <w:szCs w:val="24"/>
        </w:rPr>
        <w:t>ü</w:t>
      </w:r>
      <w:r w:rsidR="009B0AD5">
        <w:rPr>
          <w:rFonts w:eastAsia="Times New Roman"/>
          <w:color w:val="000000"/>
          <w:szCs w:val="24"/>
        </w:rPr>
        <w:t>ştür</w:t>
      </w:r>
      <w:r>
        <w:rPr>
          <w:rFonts w:eastAsia="Times New Roman"/>
          <w:color w:val="000000"/>
          <w:szCs w:val="24"/>
        </w:rPr>
        <w:t xml:space="preserve">. </w:t>
      </w:r>
      <w:r w:rsidRPr="00316D57">
        <w:rPr>
          <w:rFonts w:eastAsia="Times New Roman"/>
          <w:color w:val="000000"/>
          <w:szCs w:val="24"/>
        </w:rPr>
        <w:t>Endometriti</w:t>
      </w:r>
      <w:r>
        <w:rPr>
          <w:rFonts w:eastAsia="Times New Roman"/>
          <w:color w:val="000000"/>
          <w:szCs w:val="24"/>
        </w:rPr>
        <w:t>sli</w:t>
      </w:r>
      <w:r w:rsidRPr="00316D57">
        <w:rPr>
          <w:rFonts w:eastAsia="Times New Roman"/>
          <w:color w:val="000000"/>
          <w:szCs w:val="24"/>
        </w:rPr>
        <w:t xml:space="preserve"> hayvanlar ne </w:t>
      </w:r>
      <w:r w:rsidRPr="00316D57">
        <w:rPr>
          <w:rFonts w:eastAsia="Times New Roman"/>
          <w:i/>
          <w:iCs/>
          <w:color w:val="000000"/>
          <w:szCs w:val="24"/>
        </w:rPr>
        <w:t>B. licheniformis</w:t>
      </w:r>
      <w:r w:rsidR="009B0AD5">
        <w:rPr>
          <w:rFonts w:eastAsia="Times New Roman"/>
          <w:i/>
          <w:iCs/>
          <w:color w:val="000000"/>
          <w:szCs w:val="24"/>
        </w:rPr>
        <w:t xml:space="preserve"> </w:t>
      </w:r>
      <w:r w:rsidRPr="00316D57">
        <w:rPr>
          <w:rFonts w:eastAsia="Times New Roman"/>
          <w:color w:val="000000"/>
          <w:szCs w:val="24"/>
        </w:rPr>
        <w:t xml:space="preserve">ne de </w:t>
      </w:r>
      <w:r w:rsidRPr="00316D57">
        <w:rPr>
          <w:rFonts w:eastAsia="Times New Roman"/>
          <w:i/>
          <w:iCs/>
          <w:color w:val="000000"/>
          <w:szCs w:val="24"/>
        </w:rPr>
        <w:t xml:space="preserve">B. </w:t>
      </w:r>
      <w:r w:rsidR="009B0AD5">
        <w:rPr>
          <w:rFonts w:eastAsia="Times New Roman"/>
          <w:i/>
          <w:iCs/>
          <w:color w:val="000000"/>
          <w:szCs w:val="24"/>
        </w:rPr>
        <w:t>s</w:t>
      </w:r>
      <w:r w:rsidRPr="00316D57">
        <w:rPr>
          <w:rFonts w:eastAsia="Times New Roman"/>
          <w:i/>
          <w:iCs/>
          <w:color w:val="000000"/>
          <w:szCs w:val="24"/>
        </w:rPr>
        <w:t>ubtilis</w:t>
      </w:r>
      <w:r w:rsidR="00E609E0">
        <w:rPr>
          <w:rFonts w:eastAsia="Times New Roman"/>
          <w:i/>
          <w:iCs/>
          <w:color w:val="000000"/>
          <w:szCs w:val="24"/>
        </w:rPr>
        <w:t xml:space="preserve"> </w:t>
      </w:r>
      <w:r w:rsidRPr="00316D57">
        <w:rPr>
          <w:rFonts w:eastAsia="Times New Roman"/>
          <w:color w:val="000000"/>
          <w:szCs w:val="24"/>
        </w:rPr>
        <w:t>b</w:t>
      </w:r>
      <w:r>
        <w:rPr>
          <w:rFonts w:eastAsia="Times New Roman"/>
          <w:color w:val="000000"/>
          <w:szCs w:val="24"/>
        </w:rPr>
        <w:t>ulunmazken</w:t>
      </w:r>
      <w:r w:rsidRPr="00316D57">
        <w:rPr>
          <w:rFonts w:eastAsia="Times New Roman"/>
          <w:color w:val="000000"/>
          <w:szCs w:val="24"/>
        </w:rPr>
        <w:t>, bu türler VDS 0 ineklerinin sırasıy</w:t>
      </w:r>
      <w:r w:rsidR="00231C42">
        <w:rPr>
          <w:rFonts w:eastAsia="Times New Roman"/>
          <w:color w:val="000000"/>
          <w:szCs w:val="24"/>
        </w:rPr>
        <w:t>la ineklerin %27,6'sında (16/58) ve %8,6'sında (5/58</w:t>
      </w:r>
      <w:r w:rsidRPr="00316D57">
        <w:rPr>
          <w:rFonts w:eastAsia="Times New Roman"/>
          <w:color w:val="000000"/>
          <w:szCs w:val="24"/>
        </w:rPr>
        <w:t>) tespit e</w:t>
      </w:r>
      <w:bookmarkStart w:id="43" w:name="_Toc486288806"/>
      <w:bookmarkStart w:id="44" w:name="_Toc488004525"/>
      <w:bookmarkStart w:id="45" w:name="_Toc488176671"/>
      <w:bookmarkEnd w:id="23"/>
      <w:bookmarkEnd w:id="24"/>
      <w:bookmarkEnd w:id="25"/>
      <w:bookmarkEnd w:id="26"/>
      <w:r w:rsidR="009B0AD5">
        <w:rPr>
          <w:rFonts w:eastAsia="Times New Roman"/>
          <w:color w:val="000000"/>
          <w:szCs w:val="24"/>
        </w:rPr>
        <w:t>ttiklerini raporlamışlardır.</w:t>
      </w:r>
    </w:p>
    <w:p w14:paraId="45F660C0" w14:textId="77777777" w:rsidR="009E54D6" w:rsidRDefault="009E54D6" w:rsidP="009E54D6">
      <w:pPr>
        <w:ind w:firstLine="0"/>
      </w:pPr>
      <w:r>
        <w:br w:type="page"/>
      </w:r>
    </w:p>
    <w:p w14:paraId="17EA751A" w14:textId="77777777" w:rsidR="001B74C0" w:rsidRDefault="00E95407" w:rsidP="009B0AD5">
      <w:pPr>
        <w:spacing w:after="120"/>
        <w:jc w:val="center"/>
        <w:rPr>
          <w:b/>
          <w:sz w:val="28"/>
        </w:rPr>
      </w:pPr>
      <w:r w:rsidRPr="00E95407">
        <w:rPr>
          <w:b/>
          <w:sz w:val="28"/>
        </w:rPr>
        <w:lastRenderedPageBreak/>
        <w:t>3. GEREÇ VE YÖNTEM</w:t>
      </w:r>
    </w:p>
    <w:p w14:paraId="189B27A3" w14:textId="77777777" w:rsidR="00E95407" w:rsidRDefault="00E95407" w:rsidP="009B0AD5">
      <w:pPr>
        <w:spacing w:after="120"/>
        <w:jc w:val="center"/>
        <w:rPr>
          <w:b/>
        </w:rPr>
      </w:pPr>
    </w:p>
    <w:p w14:paraId="216E6356" w14:textId="77777777" w:rsidR="009B0AD5" w:rsidRDefault="009B0AD5" w:rsidP="009B0AD5">
      <w:pPr>
        <w:spacing w:after="120"/>
        <w:jc w:val="center"/>
        <w:rPr>
          <w:b/>
        </w:rPr>
      </w:pPr>
    </w:p>
    <w:p w14:paraId="3906BFD7" w14:textId="77777777" w:rsidR="009B0AD5" w:rsidRDefault="009B0AD5" w:rsidP="009B0AD5">
      <w:pPr>
        <w:spacing w:after="120"/>
        <w:ind w:firstLine="0"/>
        <w:rPr>
          <w:b/>
        </w:rPr>
      </w:pPr>
      <w:r w:rsidRPr="00E95407">
        <w:rPr>
          <w:b/>
        </w:rPr>
        <w:t>3.1. Gereç</w:t>
      </w:r>
    </w:p>
    <w:p w14:paraId="52FA5B18" w14:textId="77777777" w:rsidR="009B0AD5" w:rsidRDefault="009B0AD5" w:rsidP="009B0AD5">
      <w:pPr>
        <w:spacing w:after="120"/>
        <w:rPr>
          <w:b/>
        </w:rPr>
      </w:pPr>
    </w:p>
    <w:p w14:paraId="69858633" w14:textId="77777777" w:rsidR="009B0AD5" w:rsidRPr="00E95407" w:rsidRDefault="009B0AD5" w:rsidP="009B0AD5">
      <w:pPr>
        <w:spacing w:after="120"/>
        <w:ind w:firstLine="0"/>
        <w:rPr>
          <w:b/>
        </w:rPr>
      </w:pPr>
      <w:r w:rsidRPr="00E95407">
        <w:rPr>
          <w:b/>
        </w:rPr>
        <w:t xml:space="preserve">3.1.1. </w:t>
      </w:r>
      <w:r>
        <w:rPr>
          <w:b/>
        </w:rPr>
        <w:t>Örnekleme</w:t>
      </w:r>
    </w:p>
    <w:p w14:paraId="427A549A" w14:textId="77777777" w:rsidR="009B0AD5" w:rsidRDefault="009B0AD5" w:rsidP="009B0AD5">
      <w:pPr>
        <w:spacing w:after="120"/>
      </w:pPr>
    </w:p>
    <w:p w14:paraId="6A0C7E5F" w14:textId="1BD4FAC6" w:rsidR="009B0AD5" w:rsidRDefault="009B0AD5" w:rsidP="009B0AD5">
      <w:pPr>
        <w:spacing w:after="120"/>
      </w:pPr>
      <w:bookmarkStart w:id="46" w:name="_Hlk168059666"/>
      <w:r w:rsidRPr="00AD235D">
        <w:t>Araştırmamız</w:t>
      </w:r>
      <w:r>
        <w:t>da</w:t>
      </w:r>
      <w:r w:rsidRPr="00AD235D">
        <w:t xml:space="preserve"> </w:t>
      </w:r>
      <w:r>
        <w:t>Aydın, Denizli ve Muğla’da</w:t>
      </w:r>
      <w:r w:rsidRPr="00AD235D">
        <w:t xml:space="preserve"> bulunan çeşitli işletmelerden</w:t>
      </w:r>
      <w:r>
        <w:t xml:space="preserve"> (her ilden 50 adet olmak üzere)</w:t>
      </w:r>
      <w:r w:rsidRPr="00AD235D">
        <w:t xml:space="preserve"> doğum sonrası 3 hafta içerisinde endometritis şüpheli</w:t>
      </w:r>
      <w:r>
        <w:t xml:space="preserve"> toplamda 150 inekten </w:t>
      </w:r>
      <w:r w:rsidRPr="00AD235D">
        <w:t>aseptik ve tekniğe uyg</w:t>
      </w:r>
      <w:r>
        <w:t xml:space="preserve">un olarak alınan vajinal akıntı </w:t>
      </w:r>
      <w:r w:rsidRPr="00AD235D">
        <w:t xml:space="preserve">numuneleri </w:t>
      </w:r>
      <w:bookmarkEnd w:id="46"/>
      <w:r w:rsidRPr="00AD235D">
        <w:t xml:space="preserve">soğuk zincirde </w:t>
      </w:r>
      <w:r w:rsidR="00F27E51">
        <w:t xml:space="preserve">Aydın </w:t>
      </w:r>
      <w:r w:rsidRPr="00AD235D">
        <w:t>Adnan Menderes Üniversitesi Veteriner Fakültesi Mikrobiyoloji Anabilim Dalı</w:t>
      </w:r>
      <w:r>
        <w:t>’na getirilmiştir</w:t>
      </w:r>
      <w:r w:rsidRPr="00AD235D">
        <w:t>.</w:t>
      </w:r>
      <w:r>
        <w:t xml:space="preserve"> Bakteriyel izolasyon yapılana kadar +4 </w:t>
      </w:r>
      <w:r w:rsidRPr="00326ABD">
        <w:t>°C</w:t>
      </w:r>
      <w:r>
        <w:t>’de muhafaza edilen örnekler araştırma materyalini oluşturmaktadır.</w:t>
      </w:r>
    </w:p>
    <w:p w14:paraId="7C58E7F6" w14:textId="77777777" w:rsidR="009B0AD5" w:rsidRDefault="009B0AD5" w:rsidP="009B0AD5">
      <w:pPr>
        <w:spacing w:after="120"/>
        <w:ind w:firstLine="0"/>
      </w:pPr>
    </w:p>
    <w:p w14:paraId="79C7C652" w14:textId="77777777" w:rsidR="009B0AD5" w:rsidRDefault="009B0AD5" w:rsidP="009B0AD5">
      <w:pPr>
        <w:spacing w:after="120"/>
        <w:ind w:firstLine="0"/>
        <w:rPr>
          <w:b/>
        </w:rPr>
      </w:pPr>
      <w:r w:rsidRPr="002A67E8">
        <w:rPr>
          <w:b/>
        </w:rPr>
        <w:t>3.1.2.</w:t>
      </w:r>
      <w:r>
        <w:rPr>
          <w:b/>
        </w:rPr>
        <w:t xml:space="preserve"> </w:t>
      </w:r>
      <w:r w:rsidRPr="002A67E8">
        <w:rPr>
          <w:b/>
        </w:rPr>
        <w:t>Kullanılan Solüsyonlar, Besiyerleri</w:t>
      </w:r>
    </w:p>
    <w:p w14:paraId="00101EAB" w14:textId="77777777" w:rsidR="009B0AD5" w:rsidRDefault="009B0AD5" w:rsidP="009B0AD5">
      <w:pPr>
        <w:spacing w:after="120"/>
        <w:ind w:firstLine="0"/>
        <w:rPr>
          <w:b/>
        </w:rPr>
      </w:pPr>
    </w:p>
    <w:p w14:paraId="057548BC" w14:textId="77777777" w:rsidR="009B0AD5" w:rsidRDefault="009B0AD5" w:rsidP="009B0AD5">
      <w:pPr>
        <w:spacing w:after="120"/>
        <w:ind w:firstLine="0"/>
        <w:rPr>
          <w:b/>
        </w:rPr>
      </w:pPr>
      <w:r w:rsidRPr="002A67E8">
        <w:rPr>
          <w:b/>
        </w:rPr>
        <w:t xml:space="preserve">3.1.2.1. </w:t>
      </w:r>
      <w:r>
        <w:rPr>
          <w:b/>
        </w:rPr>
        <w:t>Gram boyama</w:t>
      </w:r>
    </w:p>
    <w:p w14:paraId="7F741A21" w14:textId="77777777" w:rsidR="009B0AD5" w:rsidRDefault="009B0AD5" w:rsidP="009B0AD5">
      <w:pPr>
        <w:spacing w:after="120"/>
        <w:ind w:firstLine="0"/>
        <w:rPr>
          <w:b/>
        </w:rPr>
      </w:pPr>
    </w:p>
    <w:p w14:paraId="241B5693" w14:textId="77777777" w:rsidR="009B0AD5" w:rsidRDefault="009B0AD5" w:rsidP="009B0AD5">
      <w:pPr>
        <w:spacing w:after="120"/>
      </w:pPr>
      <w:r>
        <w:t>Kristal viyole, distile su, lu</w:t>
      </w:r>
      <w:r w:rsidRPr="00C725A6">
        <w:t>gol çözeltisi, %95 ethanol, sulu fuksin kullanılmıştır.</w:t>
      </w:r>
    </w:p>
    <w:p w14:paraId="47D50D1C" w14:textId="77777777" w:rsidR="009B0AD5" w:rsidRDefault="009B0AD5" w:rsidP="009B0AD5">
      <w:pPr>
        <w:spacing w:after="120"/>
        <w:ind w:firstLine="0"/>
      </w:pPr>
    </w:p>
    <w:p w14:paraId="5364BE7E" w14:textId="77777777" w:rsidR="009B0AD5" w:rsidRDefault="009B0AD5" w:rsidP="009B0AD5">
      <w:pPr>
        <w:spacing w:after="120"/>
        <w:ind w:firstLine="0"/>
        <w:rPr>
          <w:b/>
        </w:rPr>
      </w:pPr>
      <w:r>
        <w:rPr>
          <w:b/>
        </w:rPr>
        <w:t>3.1.2.2</w:t>
      </w:r>
      <w:r w:rsidRPr="00C725A6">
        <w:rPr>
          <w:b/>
        </w:rPr>
        <w:t>.</w:t>
      </w:r>
      <w:r>
        <w:rPr>
          <w:b/>
        </w:rPr>
        <w:t xml:space="preserve"> Besiyerleri</w:t>
      </w:r>
    </w:p>
    <w:p w14:paraId="5AECC103" w14:textId="77777777" w:rsidR="009B0AD5" w:rsidRDefault="009B0AD5" w:rsidP="009B0AD5">
      <w:pPr>
        <w:spacing w:after="120"/>
        <w:ind w:firstLine="0"/>
        <w:rPr>
          <w:b/>
        </w:rPr>
      </w:pPr>
    </w:p>
    <w:p w14:paraId="47B576BE" w14:textId="77777777" w:rsidR="009B0AD5" w:rsidRDefault="009B0AD5" w:rsidP="009B0AD5">
      <w:pPr>
        <w:spacing w:after="120"/>
        <w:ind w:firstLine="0"/>
        <w:rPr>
          <w:b/>
        </w:rPr>
      </w:pPr>
      <w:r>
        <w:rPr>
          <w:b/>
        </w:rPr>
        <w:t>3.1.2.2.1. Blood Agar (</w:t>
      </w:r>
      <w:r w:rsidRPr="008812CD">
        <w:rPr>
          <w:b/>
        </w:rPr>
        <w:t>HiMedia</w:t>
      </w:r>
      <w:r>
        <w:rPr>
          <w:b/>
        </w:rPr>
        <w:t xml:space="preserve"> M073)</w:t>
      </w:r>
    </w:p>
    <w:p w14:paraId="17992B05" w14:textId="77777777" w:rsidR="009B0AD5" w:rsidRDefault="009B0AD5" w:rsidP="009B0AD5">
      <w:pPr>
        <w:spacing w:after="120"/>
        <w:ind w:firstLine="0"/>
        <w:rPr>
          <w:b/>
        </w:rPr>
      </w:pPr>
    </w:p>
    <w:p w14:paraId="6A142A0B" w14:textId="77777777" w:rsidR="009B0AD5" w:rsidRDefault="009B0AD5" w:rsidP="009B0AD5">
      <w:pPr>
        <w:spacing w:after="120"/>
        <w:ind w:firstLine="0"/>
      </w:pPr>
      <w:r w:rsidRPr="008812CD">
        <w:t>Blood Agar</w:t>
      </w:r>
      <w:r w:rsidRPr="008812CD">
        <w:tab/>
      </w:r>
      <w:r w:rsidRPr="008812CD">
        <w:tab/>
      </w:r>
      <w:r w:rsidRPr="008812CD">
        <w:tab/>
        <w:t>40 gr</w:t>
      </w:r>
      <w:r w:rsidRPr="008812CD">
        <w:tab/>
      </w:r>
    </w:p>
    <w:p w14:paraId="229DCFEC" w14:textId="77777777" w:rsidR="009B0AD5" w:rsidRDefault="009B0AD5" w:rsidP="009B0AD5">
      <w:pPr>
        <w:spacing w:after="120"/>
        <w:ind w:firstLine="0"/>
      </w:pPr>
      <w:r>
        <w:t>Distile su</w:t>
      </w:r>
      <w:r>
        <w:tab/>
      </w:r>
      <w:r>
        <w:tab/>
      </w:r>
      <w:r>
        <w:tab/>
        <w:t>1000 ml</w:t>
      </w:r>
    </w:p>
    <w:p w14:paraId="1B3E681A" w14:textId="77777777" w:rsidR="009B0AD5" w:rsidRDefault="009B0AD5" w:rsidP="009B0AD5">
      <w:pPr>
        <w:autoSpaceDE w:val="0"/>
        <w:autoSpaceDN w:val="0"/>
        <w:adjustRightInd w:val="0"/>
        <w:spacing w:after="120"/>
        <w:rPr>
          <w:rFonts w:eastAsia="TimesNewRomanPSMT"/>
        </w:rPr>
      </w:pPr>
      <w:r>
        <w:lastRenderedPageBreak/>
        <w:tab/>
        <w:t xml:space="preserve">121 </w:t>
      </w:r>
      <w:r w:rsidRPr="000E4F08">
        <w:t>°</w:t>
      </w:r>
      <w:r w:rsidRPr="000E4F08">
        <w:rPr>
          <w:rFonts w:eastAsia="TimesNewRomanPSMT"/>
        </w:rPr>
        <w:t>C</w:t>
      </w:r>
      <w:r>
        <w:rPr>
          <w:rFonts w:eastAsia="TimesNewRomanPSMT"/>
        </w:rPr>
        <w:t>’de 15 dakika sterilizasyon işleminden sonra</w:t>
      </w:r>
      <w:r>
        <w:t xml:space="preserve"> </w:t>
      </w:r>
      <w:r w:rsidRPr="000E4F08">
        <w:t>50°</w:t>
      </w:r>
      <w:r>
        <w:rPr>
          <w:rFonts w:eastAsia="TimesNewRomanPSMT"/>
        </w:rPr>
        <w:t>C’ye kadar soğutulup, içine % 7</w:t>
      </w:r>
      <w:r w:rsidRPr="000E4F08">
        <w:rPr>
          <w:rFonts w:eastAsia="TimesNewRomanPSMT"/>
        </w:rPr>
        <w:t xml:space="preserve"> oranında </w:t>
      </w:r>
      <w:r>
        <w:rPr>
          <w:rFonts w:eastAsia="TimesNewRomanPSMT"/>
        </w:rPr>
        <w:t>defibrine koyun kanı ilave edilerek 12,5 ml steril plastik petrilere döküldü.</w:t>
      </w:r>
    </w:p>
    <w:p w14:paraId="2A749540" w14:textId="77777777" w:rsidR="009B0AD5" w:rsidRPr="008812CD" w:rsidRDefault="009B0AD5" w:rsidP="009B0AD5">
      <w:pPr>
        <w:autoSpaceDE w:val="0"/>
        <w:autoSpaceDN w:val="0"/>
        <w:adjustRightInd w:val="0"/>
        <w:spacing w:after="120"/>
        <w:rPr>
          <w:rFonts w:eastAsia="TimesNewRomanPSMT"/>
        </w:rPr>
      </w:pPr>
    </w:p>
    <w:p w14:paraId="442C7F58" w14:textId="77777777" w:rsidR="009B0AD5" w:rsidRDefault="009B0AD5" w:rsidP="009B0AD5">
      <w:pPr>
        <w:spacing w:after="120"/>
        <w:ind w:firstLine="0"/>
        <w:rPr>
          <w:b/>
        </w:rPr>
      </w:pPr>
      <w:r>
        <w:rPr>
          <w:b/>
        </w:rPr>
        <w:t>3.1.2.2.2. Mac Conkey Agar (Oxoid CM0007)</w:t>
      </w:r>
    </w:p>
    <w:p w14:paraId="7A1E1AE6" w14:textId="77777777" w:rsidR="009B0AD5" w:rsidRDefault="009B0AD5" w:rsidP="009B0AD5">
      <w:pPr>
        <w:spacing w:after="120"/>
        <w:ind w:firstLine="0"/>
        <w:rPr>
          <w:b/>
        </w:rPr>
      </w:pPr>
    </w:p>
    <w:p w14:paraId="6FFAD1C7" w14:textId="77777777" w:rsidR="009B0AD5" w:rsidRDefault="009B0AD5" w:rsidP="009B0AD5">
      <w:pPr>
        <w:spacing w:after="120"/>
        <w:ind w:firstLine="0"/>
      </w:pPr>
      <w:r>
        <w:t>Mac Conkey</w:t>
      </w:r>
      <w:r w:rsidRPr="008812CD">
        <w:t xml:space="preserve"> A</w:t>
      </w:r>
      <w:r>
        <w:t>gar</w:t>
      </w:r>
      <w:r>
        <w:tab/>
      </w:r>
      <w:r>
        <w:tab/>
        <w:t>5</w:t>
      </w:r>
      <w:r w:rsidRPr="008812CD">
        <w:t>0 gr</w:t>
      </w:r>
      <w:r w:rsidRPr="008812CD">
        <w:tab/>
      </w:r>
    </w:p>
    <w:p w14:paraId="044EB29D" w14:textId="77777777" w:rsidR="009B0AD5" w:rsidRDefault="009B0AD5" w:rsidP="009B0AD5">
      <w:pPr>
        <w:spacing w:after="120"/>
        <w:ind w:firstLine="0"/>
      </w:pPr>
      <w:r>
        <w:t>Distile su</w:t>
      </w:r>
      <w:r>
        <w:tab/>
      </w:r>
      <w:r>
        <w:tab/>
      </w:r>
      <w:r>
        <w:tab/>
        <w:t>1000 ml</w:t>
      </w:r>
    </w:p>
    <w:p w14:paraId="5A26D320" w14:textId="77777777" w:rsidR="009B0AD5" w:rsidRPr="001E2DB4" w:rsidRDefault="009B0AD5" w:rsidP="009B0AD5">
      <w:pPr>
        <w:autoSpaceDE w:val="0"/>
        <w:autoSpaceDN w:val="0"/>
        <w:adjustRightInd w:val="0"/>
        <w:spacing w:after="120"/>
        <w:rPr>
          <w:rFonts w:eastAsia="TimesNewRomanPSMT"/>
        </w:rPr>
      </w:pPr>
      <w:r>
        <w:rPr>
          <w:b/>
        </w:rPr>
        <w:tab/>
      </w:r>
      <w:r>
        <w:t xml:space="preserve">121 </w:t>
      </w:r>
      <w:r w:rsidRPr="000E4F08">
        <w:t>°</w:t>
      </w:r>
      <w:r w:rsidRPr="000E4F08">
        <w:rPr>
          <w:rFonts w:eastAsia="TimesNewRomanPSMT"/>
        </w:rPr>
        <w:t>C</w:t>
      </w:r>
      <w:r>
        <w:rPr>
          <w:rFonts w:eastAsia="TimesNewRomanPSMT"/>
        </w:rPr>
        <w:t>’de 15 dakika sterilizasyon işleminden sonra</w:t>
      </w:r>
      <w:r>
        <w:t xml:space="preserve"> </w:t>
      </w:r>
      <w:r w:rsidRPr="000E4F08">
        <w:t>50°</w:t>
      </w:r>
      <w:r>
        <w:rPr>
          <w:rFonts w:eastAsia="TimesNewRomanPSMT"/>
        </w:rPr>
        <w:t>C’ye kadar soğutulup 12,5 ml steril plastik petrilere döküldü.</w:t>
      </w:r>
    </w:p>
    <w:p w14:paraId="1E7E6545" w14:textId="77777777" w:rsidR="009B0AD5" w:rsidRDefault="009B0AD5" w:rsidP="009B0AD5">
      <w:pPr>
        <w:spacing w:after="120"/>
        <w:ind w:firstLine="0"/>
        <w:rPr>
          <w:b/>
        </w:rPr>
      </w:pPr>
    </w:p>
    <w:p w14:paraId="71FFB818" w14:textId="77777777" w:rsidR="009B0AD5" w:rsidRDefault="009B0AD5" w:rsidP="009B0AD5">
      <w:pPr>
        <w:spacing w:after="120"/>
        <w:ind w:firstLine="0"/>
        <w:rPr>
          <w:b/>
        </w:rPr>
      </w:pPr>
      <w:r>
        <w:rPr>
          <w:b/>
        </w:rPr>
        <w:t xml:space="preserve">3.1.2.2.3. </w:t>
      </w:r>
      <w:r w:rsidRPr="00C725A6">
        <w:rPr>
          <w:b/>
        </w:rPr>
        <w:t>Eosin Methylen-blue Lactose Sucrose (EMB) Agar</w:t>
      </w:r>
      <w:r>
        <w:rPr>
          <w:b/>
        </w:rPr>
        <w:t xml:space="preserve"> (HiMedia M022S)</w:t>
      </w:r>
    </w:p>
    <w:p w14:paraId="7A465B1D" w14:textId="77777777" w:rsidR="009B0AD5" w:rsidRDefault="009B0AD5" w:rsidP="009B0AD5">
      <w:pPr>
        <w:spacing w:after="120"/>
        <w:ind w:firstLine="0"/>
        <w:rPr>
          <w:b/>
        </w:rPr>
      </w:pPr>
    </w:p>
    <w:p w14:paraId="78226509" w14:textId="77777777" w:rsidR="009B0AD5" w:rsidRDefault="009B0AD5" w:rsidP="009B0AD5">
      <w:pPr>
        <w:spacing w:after="120"/>
        <w:ind w:firstLine="0"/>
      </w:pPr>
      <w:r>
        <w:t>Eosin Methylene Blue Agar</w:t>
      </w:r>
      <w:r>
        <w:tab/>
        <w:t>37,5</w:t>
      </w:r>
      <w:r w:rsidRPr="008812CD">
        <w:t xml:space="preserve"> gr</w:t>
      </w:r>
      <w:r w:rsidRPr="008812CD">
        <w:tab/>
      </w:r>
    </w:p>
    <w:p w14:paraId="5A8B1410" w14:textId="77777777" w:rsidR="009B0AD5" w:rsidRDefault="009B0AD5" w:rsidP="009B0AD5">
      <w:pPr>
        <w:spacing w:after="120"/>
        <w:ind w:firstLine="0"/>
      </w:pPr>
      <w:r>
        <w:t>Distile su</w:t>
      </w:r>
      <w:r>
        <w:tab/>
      </w:r>
      <w:r>
        <w:tab/>
      </w:r>
      <w:r>
        <w:tab/>
        <w:t>1000 ml</w:t>
      </w:r>
    </w:p>
    <w:p w14:paraId="248D8527" w14:textId="77777777" w:rsidR="009B0AD5" w:rsidRPr="001E2DB4" w:rsidRDefault="009B0AD5" w:rsidP="009B0AD5">
      <w:pPr>
        <w:autoSpaceDE w:val="0"/>
        <w:autoSpaceDN w:val="0"/>
        <w:adjustRightInd w:val="0"/>
        <w:spacing w:after="120"/>
        <w:rPr>
          <w:rFonts w:eastAsia="TimesNewRomanPSMT"/>
        </w:rPr>
      </w:pPr>
      <w:r>
        <w:rPr>
          <w:b/>
        </w:rPr>
        <w:tab/>
      </w:r>
      <w:r>
        <w:t xml:space="preserve">121 </w:t>
      </w:r>
      <w:r w:rsidRPr="000E4F08">
        <w:t>°</w:t>
      </w:r>
      <w:r w:rsidRPr="000E4F08">
        <w:rPr>
          <w:rFonts w:eastAsia="TimesNewRomanPSMT"/>
        </w:rPr>
        <w:t>C</w:t>
      </w:r>
      <w:r>
        <w:rPr>
          <w:rFonts w:eastAsia="TimesNewRomanPSMT"/>
        </w:rPr>
        <w:t>’de 15 dakika sterilizasyon işleminden sonra</w:t>
      </w:r>
      <w:r>
        <w:t xml:space="preserve"> </w:t>
      </w:r>
      <w:r w:rsidRPr="000E4F08">
        <w:t>50°</w:t>
      </w:r>
      <w:r>
        <w:rPr>
          <w:rFonts w:eastAsia="TimesNewRomanPSMT"/>
        </w:rPr>
        <w:t>C’ye kadar soğutulup 12,5 ml steril plastik petrilere döküldü.</w:t>
      </w:r>
    </w:p>
    <w:p w14:paraId="6439ECC0" w14:textId="77777777" w:rsidR="009B0AD5" w:rsidRDefault="009B0AD5" w:rsidP="009B0AD5">
      <w:pPr>
        <w:spacing w:after="120"/>
        <w:ind w:firstLine="0"/>
        <w:rPr>
          <w:b/>
        </w:rPr>
      </w:pPr>
    </w:p>
    <w:p w14:paraId="1D3C7BD0" w14:textId="77777777" w:rsidR="009B0AD5" w:rsidRDefault="009B0AD5" w:rsidP="009B0AD5">
      <w:pPr>
        <w:spacing w:after="120"/>
        <w:ind w:firstLine="0"/>
        <w:rPr>
          <w:b/>
        </w:rPr>
      </w:pPr>
      <w:r>
        <w:rPr>
          <w:b/>
        </w:rPr>
        <w:t>3.1.2.2.4. Brucella Agar (Merck 1.10490)</w:t>
      </w:r>
    </w:p>
    <w:p w14:paraId="346689EB" w14:textId="77777777" w:rsidR="009B0AD5" w:rsidRDefault="009B0AD5" w:rsidP="009B0AD5">
      <w:pPr>
        <w:spacing w:after="120"/>
        <w:ind w:firstLine="0"/>
        <w:rPr>
          <w:b/>
        </w:rPr>
      </w:pPr>
    </w:p>
    <w:p w14:paraId="5CC5CE6B" w14:textId="77777777" w:rsidR="009B0AD5" w:rsidRDefault="009B0AD5" w:rsidP="009B0AD5">
      <w:pPr>
        <w:spacing w:after="120"/>
        <w:ind w:firstLine="0"/>
      </w:pPr>
      <w:r>
        <w:t>Brucella Agar</w:t>
      </w:r>
      <w:r>
        <w:tab/>
      </w:r>
      <w:r>
        <w:tab/>
      </w:r>
      <w:r>
        <w:tab/>
        <w:t>41</w:t>
      </w:r>
      <w:r w:rsidRPr="008812CD">
        <w:t xml:space="preserve"> gr</w:t>
      </w:r>
      <w:r w:rsidRPr="008812CD">
        <w:tab/>
      </w:r>
    </w:p>
    <w:p w14:paraId="2B8CB4BE" w14:textId="77777777" w:rsidR="009B0AD5" w:rsidRDefault="009B0AD5" w:rsidP="009B0AD5">
      <w:pPr>
        <w:spacing w:after="120"/>
        <w:ind w:firstLine="0"/>
      </w:pPr>
      <w:r>
        <w:t>Distile su</w:t>
      </w:r>
      <w:r>
        <w:tab/>
      </w:r>
      <w:r>
        <w:tab/>
      </w:r>
      <w:r>
        <w:tab/>
        <w:t>1000 ml</w:t>
      </w:r>
    </w:p>
    <w:p w14:paraId="4FFE96A5" w14:textId="77777777" w:rsidR="009B0AD5" w:rsidRDefault="009B0AD5" w:rsidP="009B0AD5">
      <w:pPr>
        <w:spacing w:after="120"/>
        <w:ind w:firstLine="0"/>
        <w:rPr>
          <w:rFonts w:eastAsia="TimesNewRomanPSMT"/>
        </w:rPr>
      </w:pPr>
      <w:r>
        <w:rPr>
          <w:b/>
        </w:rPr>
        <w:tab/>
      </w:r>
      <w:r>
        <w:t xml:space="preserve">121 </w:t>
      </w:r>
      <w:r w:rsidRPr="000E4F08">
        <w:t>°</w:t>
      </w:r>
      <w:r w:rsidRPr="000E4F08">
        <w:rPr>
          <w:rFonts w:eastAsia="TimesNewRomanPSMT"/>
        </w:rPr>
        <w:t>C</w:t>
      </w:r>
      <w:r>
        <w:rPr>
          <w:rFonts w:eastAsia="TimesNewRomanPSMT"/>
        </w:rPr>
        <w:t>’de 15 dakika sterilizasyon işleminden sonra</w:t>
      </w:r>
      <w:r>
        <w:t xml:space="preserve"> </w:t>
      </w:r>
      <w:r w:rsidRPr="000E4F08">
        <w:t>50°</w:t>
      </w:r>
      <w:r>
        <w:rPr>
          <w:rFonts w:eastAsia="TimesNewRomanPSMT"/>
        </w:rPr>
        <w:t>C’ye kadar soğutulup, içine % 7</w:t>
      </w:r>
      <w:r w:rsidRPr="000E4F08">
        <w:rPr>
          <w:rFonts w:eastAsia="TimesNewRomanPSMT"/>
        </w:rPr>
        <w:t xml:space="preserve"> oranında </w:t>
      </w:r>
      <w:r>
        <w:rPr>
          <w:rFonts w:eastAsia="TimesNewRomanPSMT"/>
        </w:rPr>
        <w:t>defibrine koyun kanı ilave edilerek 12,5 ml steril plastik petrilere döküldü.</w:t>
      </w:r>
    </w:p>
    <w:p w14:paraId="74E60590" w14:textId="77777777" w:rsidR="009B0AD5" w:rsidRDefault="009B0AD5" w:rsidP="009B0AD5">
      <w:pPr>
        <w:spacing w:after="120"/>
        <w:ind w:firstLine="0"/>
        <w:rPr>
          <w:rFonts w:eastAsia="TimesNewRomanPSMT"/>
        </w:rPr>
      </w:pPr>
    </w:p>
    <w:p w14:paraId="70D2AF17" w14:textId="77777777" w:rsidR="009B0AD5" w:rsidRDefault="009B0AD5" w:rsidP="009B0AD5">
      <w:pPr>
        <w:spacing w:after="120"/>
        <w:ind w:firstLine="0"/>
        <w:rPr>
          <w:rFonts w:eastAsia="TimesNewRomanPSMT"/>
        </w:rPr>
      </w:pPr>
    </w:p>
    <w:p w14:paraId="5D93FEAA" w14:textId="77777777" w:rsidR="009B0AD5" w:rsidRDefault="009B0AD5" w:rsidP="009B0AD5">
      <w:pPr>
        <w:spacing w:after="120"/>
        <w:ind w:firstLine="0"/>
        <w:rPr>
          <w:rFonts w:eastAsia="TimesNewRomanPSMT"/>
        </w:rPr>
      </w:pPr>
    </w:p>
    <w:p w14:paraId="119D9C99" w14:textId="77777777" w:rsidR="009B0AD5" w:rsidRDefault="009B0AD5" w:rsidP="009B0AD5">
      <w:pPr>
        <w:spacing w:after="120"/>
        <w:ind w:firstLine="0"/>
        <w:rPr>
          <w:rFonts w:eastAsia="TimesNewRomanPSMT"/>
        </w:rPr>
      </w:pPr>
    </w:p>
    <w:p w14:paraId="37706C69" w14:textId="77777777" w:rsidR="009B0AD5" w:rsidRDefault="009B0AD5" w:rsidP="009B0AD5">
      <w:pPr>
        <w:spacing w:after="120"/>
        <w:ind w:firstLine="0"/>
        <w:rPr>
          <w:b/>
        </w:rPr>
      </w:pPr>
      <w:r>
        <w:rPr>
          <w:b/>
        </w:rPr>
        <w:lastRenderedPageBreak/>
        <w:t xml:space="preserve">3.1.2.2.5. Tryptic Soy Agar (Merck </w:t>
      </w:r>
      <w:r w:rsidRPr="000E6102">
        <w:rPr>
          <w:b/>
        </w:rPr>
        <w:t>1</w:t>
      </w:r>
      <w:r>
        <w:rPr>
          <w:b/>
        </w:rPr>
        <w:t>.</w:t>
      </w:r>
      <w:r w:rsidRPr="000E6102">
        <w:rPr>
          <w:b/>
        </w:rPr>
        <w:t>05458.0500</w:t>
      </w:r>
      <w:r>
        <w:rPr>
          <w:b/>
        </w:rPr>
        <w:t>)</w:t>
      </w:r>
    </w:p>
    <w:p w14:paraId="6EFBBECD" w14:textId="77777777" w:rsidR="009B0AD5" w:rsidRDefault="009B0AD5" w:rsidP="009B0AD5">
      <w:pPr>
        <w:spacing w:after="120"/>
        <w:ind w:firstLine="0"/>
        <w:rPr>
          <w:b/>
        </w:rPr>
      </w:pPr>
    </w:p>
    <w:p w14:paraId="4AD3A353" w14:textId="77777777" w:rsidR="009B0AD5" w:rsidRDefault="009B0AD5" w:rsidP="009B0AD5">
      <w:pPr>
        <w:spacing w:after="120"/>
        <w:ind w:firstLine="0"/>
      </w:pPr>
      <w:r>
        <w:t>Tryptic Soy Agar</w:t>
      </w:r>
      <w:r>
        <w:tab/>
      </w:r>
      <w:r>
        <w:tab/>
        <w:t>40</w:t>
      </w:r>
      <w:r w:rsidRPr="008812CD">
        <w:t xml:space="preserve"> gr</w:t>
      </w:r>
      <w:r w:rsidRPr="008812CD">
        <w:tab/>
      </w:r>
    </w:p>
    <w:p w14:paraId="342D93E0" w14:textId="77777777" w:rsidR="009B0AD5" w:rsidRDefault="009B0AD5" w:rsidP="009B0AD5">
      <w:pPr>
        <w:spacing w:after="120"/>
        <w:ind w:firstLine="0"/>
      </w:pPr>
      <w:r>
        <w:t>Distile su</w:t>
      </w:r>
      <w:r>
        <w:tab/>
      </w:r>
      <w:r>
        <w:tab/>
      </w:r>
      <w:r>
        <w:tab/>
        <w:t>1000 ml</w:t>
      </w:r>
    </w:p>
    <w:p w14:paraId="538EC15B" w14:textId="77777777" w:rsidR="009B0AD5" w:rsidRDefault="009B0AD5" w:rsidP="009B0AD5">
      <w:pPr>
        <w:autoSpaceDE w:val="0"/>
        <w:autoSpaceDN w:val="0"/>
        <w:adjustRightInd w:val="0"/>
        <w:spacing w:after="120"/>
        <w:rPr>
          <w:rFonts w:eastAsia="TimesNewRomanPSMT"/>
        </w:rPr>
      </w:pPr>
      <w:r>
        <w:rPr>
          <w:b/>
        </w:rPr>
        <w:tab/>
      </w:r>
      <w:r>
        <w:t xml:space="preserve">121 </w:t>
      </w:r>
      <w:r w:rsidRPr="000E4F08">
        <w:t>°</w:t>
      </w:r>
      <w:r w:rsidRPr="000E4F08">
        <w:rPr>
          <w:rFonts w:eastAsia="TimesNewRomanPSMT"/>
        </w:rPr>
        <w:t>C</w:t>
      </w:r>
      <w:r>
        <w:rPr>
          <w:rFonts w:eastAsia="TimesNewRomanPSMT"/>
        </w:rPr>
        <w:t>’de 15 dakika sterilizasyon işleminden sonra</w:t>
      </w:r>
      <w:r>
        <w:t xml:space="preserve"> </w:t>
      </w:r>
      <w:r w:rsidRPr="000E4F08">
        <w:t>50°</w:t>
      </w:r>
      <w:r>
        <w:rPr>
          <w:rFonts w:eastAsia="TimesNewRomanPSMT"/>
        </w:rPr>
        <w:t>C’ye kadar soğutulup 12,5 ml steril plastik petrilere döküldü.</w:t>
      </w:r>
    </w:p>
    <w:p w14:paraId="2596A350" w14:textId="77777777" w:rsidR="009B0AD5" w:rsidRDefault="009B0AD5" w:rsidP="009B0AD5">
      <w:pPr>
        <w:autoSpaceDE w:val="0"/>
        <w:autoSpaceDN w:val="0"/>
        <w:adjustRightInd w:val="0"/>
        <w:spacing w:after="120"/>
        <w:rPr>
          <w:rFonts w:eastAsia="TimesNewRomanPSMT"/>
        </w:rPr>
      </w:pPr>
    </w:p>
    <w:p w14:paraId="269C96C1" w14:textId="77777777" w:rsidR="009B0AD5" w:rsidRDefault="009B0AD5" w:rsidP="009B0AD5">
      <w:pPr>
        <w:autoSpaceDE w:val="0"/>
        <w:autoSpaceDN w:val="0"/>
        <w:adjustRightInd w:val="0"/>
        <w:spacing w:after="120"/>
        <w:ind w:firstLine="0"/>
        <w:rPr>
          <w:b/>
        </w:rPr>
      </w:pPr>
      <w:r>
        <w:rPr>
          <w:b/>
        </w:rPr>
        <w:t>3.1.2.2.6. Mueller Hinton Agar No. 2 (M1084)</w:t>
      </w:r>
    </w:p>
    <w:p w14:paraId="605023A8" w14:textId="77777777" w:rsidR="009B0AD5" w:rsidRDefault="009B0AD5" w:rsidP="009B0AD5">
      <w:pPr>
        <w:autoSpaceDE w:val="0"/>
        <w:autoSpaceDN w:val="0"/>
        <w:adjustRightInd w:val="0"/>
        <w:spacing w:after="120"/>
        <w:ind w:firstLine="0"/>
        <w:rPr>
          <w:b/>
        </w:rPr>
      </w:pPr>
    </w:p>
    <w:p w14:paraId="7D74D10C" w14:textId="77777777" w:rsidR="009B0AD5" w:rsidRDefault="009B0AD5" w:rsidP="009B0AD5">
      <w:pPr>
        <w:spacing w:after="120"/>
        <w:ind w:firstLine="0"/>
      </w:pPr>
      <w:r>
        <w:t>Tryptic Soy Agar</w:t>
      </w:r>
      <w:r>
        <w:tab/>
      </w:r>
      <w:r>
        <w:tab/>
        <w:t>38</w:t>
      </w:r>
      <w:r w:rsidRPr="008812CD">
        <w:t xml:space="preserve"> gr</w:t>
      </w:r>
      <w:r w:rsidRPr="008812CD">
        <w:tab/>
      </w:r>
    </w:p>
    <w:p w14:paraId="0584C494" w14:textId="77777777" w:rsidR="009B0AD5" w:rsidRDefault="009B0AD5" w:rsidP="009B0AD5">
      <w:pPr>
        <w:spacing w:after="120"/>
        <w:ind w:firstLine="0"/>
      </w:pPr>
      <w:r>
        <w:t>Distile su</w:t>
      </w:r>
      <w:r>
        <w:tab/>
      </w:r>
      <w:r>
        <w:tab/>
      </w:r>
      <w:r>
        <w:tab/>
        <w:t>1000 ml</w:t>
      </w:r>
    </w:p>
    <w:p w14:paraId="5176281F" w14:textId="77777777" w:rsidR="009B0AD5" w:rsidRDefault="009B0AD5" w:rsidP="009B0AD5">
      <w:pPr>
        <w:autoSpaceDE w:val="0"/>
        <w:autoSpaceDN w:val="0"/>
        <w:adjustRightInd w:val="0"/>
        <w:spacing w:after="120"/>
        <w:rPr>
          <w:rFonts w:eastAsia="TimesNewRomanPSMT"/>
        </w:rPr>
      </w:pPr>
      <w:r>
        <w:rPr>
          <w:b/>
        </w:rPr>
        <w:tab/>
      </w:r>
      <w:r>
        <w:t xml:space="preserve">121 </w:t>
      </w:r>
      <w:r w:rsidRPr="000E4F08">
        <w:t>°</w:t>
      </w:r>
      <w:r w:rsidRPr="000E4F08">
        <w:rPr>
          <w:rFonts w:eastAsia="TimesNewRomanPSMT"/>
        </w:rPr>
        <w:t>C</w:t>
      </w:r>
      <w:r>
        <w:rPr>
          <w:rFonts w:eastAsia="TimesNewRomanPSMT"/>
        </w:rPr>
        <w:t>’de 15 dakika sterilizasyon işleminden sonra</w:t>
      </w:r>
      <w:r>
        <w:t xml:space="preserve"> </w:t>
      </w:r>
      <w:r w:rsidRPr="000E4F08">
        <w:t>50°</w:t>
      </w:r>
      <w:r>
        <w:rPr>
          <w:rFonts w:eastAsia="TimesNewRomanPSMT"/>
        </w:rPr>
        <w:t>C’ye kadar soğutulup 12,5 ml steril plastik petrilere döküldü.</w:t>
      </w:r>
    </w:p>
    <w:p w14:paraId="3CEE1C9B" w14:textId="77777777" w:rsidR="009B0AD5" w:rsidRDefault="009B0AD5" w:rsidP="009B0AD5">
      <w:pPr>
        <w:autoSpaceDE w:val="0"/>
        <w:autoSpaceDN w:val="0"/>
        <w:adjustRightInd w:val="0"/>
        <w:spacing w:after="120"/>
        <w:ind w:firstLine="0"/>
        <w:rPr>
          <w:b/>
        </w:rPr>
      </w:pPr>
    </w:p>
    <w:p w14:paraId="15CC3D01" w14:textId="77777777" w:rsidR="009B0AD5" w:rsidRDefault="009B0AD5" w:rsidP="009B0AD5">
      <w:pPr>
        <w:autoSpaceDE w:val="0"/>
        <w:autoSpaceDN w:val="0"/>
        <w:adjustRightInd w:val="0"/>
        <w:spacing w:after="120"/>
        <w:ind w:firstLine="0"/>
        <w:rPr>
          <w:b/>
        </w:rPr>
      </w:pPr>
      <w:r>
        <w:rPr>
          <w:b/>
        </w:rPr>
        <w:t>3.1.2.2.7. Brain Heart Infusion Broth (CM1135),</w:t>
      </w:r>
    </w:p>
    <w:p w14:paraId="574D08E8" w14:textId="77777777" w:rsidR="009B0AD5" w:rsidRDefault="009B0AD5" w:rsidP="009B0AD5">
      <w:pPr>
        <w:autoSpaceDE w:val="0"/>
        <w:autoSpaceDN w:val="0"/>
        <w:adjustRightInd w:val="0"/>
        <w:spacing w:after="120"/>
        <w:ind w:firstLine="0"/>
        <w:rPr>
          <w:b/>
        </w:rPr>
      </w:pPr>
    </w:p>
    <w:p w14:paraId="415B994D" w14:textId="77777777" w:rsidR="009B0AD5" w:rsidRDefault="009B0AD5" w:rsidP="009B0AD5">
      <w:pPr>
        <w:spacing w:after="120"/>
        <w:ind w:firstLine="0"/>
      </w:pPr>
      <w:r>
        <w:t>Brain Heart Infusion</w:t>
      </w:r>
      <w:r>
        <w:tab/>
      </w:r>
      <w:r>
        <w:tab/>
        <w:t>37</w:t>
      </w:r>
      <w:r w:rsidRPr="008812CD">
        <w:t xml:space="preserve"> gr</w:t>
      </w:r>
      <w:r w:rsidRPr="008812CD">
        <w:tab/>
      </w:r>
    </w:p>
    <w:p w14:paraId="721503D3" w14:textId="77777777" w:rsidR="009B0AD5" w:rsidRDefault="009B0AD5" w:rsidP="009B0AD5">
      <w:pPr>
        <w:spacing w:after="120"/>
        <w:ind w:firstLine="0"/>
      </w:pPr>
      <w:r>
        <w:t>Distile su</w:t>
      </w:r>
      <w:r>
        <w:tab/>
      </w:r>
      <w:r>
        <w:tab/>
      </w:r>
      <w:r>
        <w:tab/>
        <w:t>1000 ml</w:t>
      </w:r>
    </w:p>
    <w:p w14:paraId="2B40A23A" w14:textId="77777777" w:rsidR="009B0AD5" w:rsidRDefault="009B0AD5" w:rsidP="009B0AD5">
      <w:pPr>
        <w:autoSpaceDE w:val="0"/>
        <w:autoSpaceDN w:val="0"/>
        <w:adjustRightInd w:val="0"/>
        <w:spacing w:after="120"/>
        <w:rPr>
          <w:rFonts w:eastAsia="TimesNewRomanPSMT"/>
        </w:rPr>
      </w:pPr>
      <w:r>
        <w:t xml:space="preserve">121 </w:t>
      </w:r>
      <w:r w:rsidRPr="000E4F08">
        <w:t>°</w:t>
      </w:r>
      <w:r w:rsidRPr="000E4F08">
        <w:rPr>
          <w:rFonts w:eastAsia="TimesNewRomanPSMT"/>
        </w:rPr>
        <w:t>C</w:t>
      </w:r>
      <w:r>
        <w:rPr>
          <w:rFonts w:eastAsia="TimesNewRomanPSMT"/>
        </w:rPr>
        <w:t>’de 15 dakika sterilizasyon işleminden sonra</w:t>
      </w:r>
      <w:r>
        <w:t xml:space="preserve"> </w:t>
      </w:r>
      <w:r w:rsidRPr="000E4F08">
        <w:t>50°</w:t>
      </w:r>
      <w:r>
        <w:rPr>
          <w:rFonts w:eastAsia="TimesNewRomanPSMT"/>
        </w:rPr>
        <w:t>C’ye kadar soğutulup 4 ml steril cam tüplere aktarıldı.</w:t>
      </w:r>
    </w:p>
    <w:p w14:paraId="699C4630" w14:textId="77777777" w:rsidR="009B0AD5" w:rsidRPr="001E2DB4" w:rsidRDefault="009B0AD5" w:rsidP="009B0AD5">
      <w:pPr>
        <w:autoSpaceDE w:val="0"/>
        <w:autoSpaceDN w:val="0"/>
        <w:adjustRightInd w:val="0"/>
        <w:spacing w:after="120"/>
        <w:ind w:firstLine="0"/>
        <w:rPr>
          <w:rFonts w:eastAsia="TimesNewRomanPSMT"/>
        </w:rPr>
      </w:pPr>
    </w:p>
    <w:p w14:paraId="2B3D8557" w14:textId="77777777" w:rsidR="009B0AD5" w:rsidRDefault="009B0AD5" w:rsidP="009B0AD5">
      <w:pPr>
        <w:spacing w:after="120"/>
        <w:ind w:firstLine="0"/>
        <w:rPr>
          <w:b/>
        </w:rPr>
      </w:pPr>
      <w:r>
        <w:rPr>
          <w:b/>
        </w:rPr>
        <w:t>3.1.3. VITEK MS Slayt ve Solüsyonları</w:t>
      </w:r>
    </w:p>
    <w:p w14:paraId="723135A4" w14:textId="77777777" w:rsidR="009B0AD5" w:rsidRDefault="009B0AD5" w:rsidP="009B0AD5">
      <w:pPr>
        <w:spacing w:after="120"/>
        <w:ind w:firstLine="0"/>
        <w:rPr>
          <w:b/>
        </w:rPr>
      </w:pPr>
    </w:p>
    <w:p w14:paraId="64E3C904" w14:textId="77777777" w:rsidR="009B0AD5" w:rsidRDefault="009B0AD5" w:rsidP="009B0AD5">
      <w:pPr>
        <w:spacing w:after="120"/>
        <w:ind w:firstLine="0"/>
        <w:rPr>
          <w:b/>
        </w:rPr>
      </w:pPr>
      <w:r>
        <w:rPr>
          <w:b/>
        </w:rPr>
        <w:t>3.1.4. Kullanılan Antibiyotik Diskleri</w:t>
      </w:r>
    </w:p>
    <w:p w14:paraId="11A382C9" w14:textId="77777777" w:rsidR="009B0AD5" w:rsidRDefault="009B0AD5" w:rsidP="009B0AD5">
      <w:pPr>
        <w:spacing w:after="120"/>
        <w:ind w:firstLine="0"/>
        <w:rPr>
          <w:b/>
        </w:rPr>
      </w:pPr>
    </w:p>
    <w:p w14:paraId="64744774" w14:textId="668D4F14" w:rsidR="009B0AD5" w:rsidRDefault="009B0AD5" w:rsidP="009B0AD5">
      <w:pPr>
        <w:spacing w:after="120"/>
      </w:pPr>
      <w:r w:rsidRPr="0063178B">
        <w:t>Antibiyotik dirençliliğinin belirlenmesinde; amoxicillin-clavulanic acid (30 µg), gentamicin (10  µg), enrofloxacin (5  µg), cef</w:t>
      </w:r>
      <w:r>
        <w:t>tiofur (30  µg), tetracycline (</w:t>
      </w:r>
      <w:r w:rsidRPr="0063178B">
        <w:t xml:space="preserve">30 µg), kanamycin </w:t>
      </w:r>
      <w:r w:rsidRPr="0063178B">
        <w:lastRenderedPageBreak/>
        <w:t>(30  µg), ampicillin (10  µg), penicillin G (10  µg), erythromycin (15  µg)  anti</w:t>
      </w:r>
      <w:r>
        <w:t>biyotik diskleri kullanılmıştır</w:t>
      </w:r>
      <w:r w:rsidRPr="0063178B">
        <w:t>.</w:t>
      </w:r>
    </w:p>
    <w:p w14:paraId="40F34218" w14:textId="77777777" w:rsidR="009B0AD5" w:rsidRPr="009B0AD5" w:rsidRDefault="009B0AD5" w:rsidP="009B0AD5">
      <w:pPr>
        <w:spacing w:after="120"/>
      </w:pPr>
    </w:p>
    <w:p w14:paraId="5BE60973" w14:textId="77777777" w:rsidR="009B0AD5" w:rsidRDefault="009B0AD5" w:rsidP="009B0AD5">
      <w:pPr>
        <w:spacing w:after="120"/>
        <w:ind w:firstLine="0"/>
        <w:rPr>
          <w:b/>
        </w:rPr>
      </w:pPr>
      <w:r>
        <w:rPr>
          <w:b/>
        </w:rPr>
        <w:t>3.2. Yöntem</w:t>
      </w:r>
    </w:p>
    <w:p w14:paraId="23057897" w14:textId="77777777" w:rsidR="009B0AD5" w:rsidRDefault="009B0AD5" w:rsidP="009B0AD5">
      <w:pPr>
        <w:spacing w:after="120"/>
        <w:ind w:firstLine="0"/>
        <w:rPr>
          <w:b/>
        </w:rPr>
      </w:pPr>
    </w:p>
    <w:p w14:paraId="23EFFD58" w14:textId="77777777" w:rsidR="009B0AD5" w:rsidRDefault="009B0AD5" w:rsidP="009B0AD5">
      <w:pPr>
        <w:spacing w:after="120"/>
      </w:pPr>
      <w:r w:rsidRPr="0063178B">
        <w:t>Laboratuvara getirilen numuneler, fenotip</w:t>
      </w:r>
      <w:r>
        <w:t>ik izolasyon için %7 koyun Kanlı A</w:t>
      </w:r>
      <w:r w:rsidRPr="0063178B">
        <w:t>gar, Mac</w:t>
      </w:r>
      <w:r>
        <w:t xml:space="preserve"> Conkey Agar ve EMB Agar besiyerlerine</w:t>
      </w:r>
      <w:r w:rsidRPr="0063178B">
        <w:t xml:space="preserve"> ekilerek 37 °C’ de 24-48 saat aerobik </w:t>
      </w:r>
      <w:r>
        <w:t>inkubasyona bırakıldı</w:t>
      </w:r>
      <w:r w:rsidRPr="0063178B">
        <w:t>. Anaerob izolasyon için incelenecek ör</w:t>
      </w:r>
      <w:r>
        <w:t>nekler %7 koyun kanlı Brucella A</w:t>
      </w:r>
      <w:r w:rsidRPr="0063178B">
        <w:t>gar</w:t>
      </w:r>
      <w:r>
        <w:t>’</w:t>
      </w:r>
      <w:r w:rsidRPr="0063178B">
        <w:t xml:space="preserve">a ekilerek 37 °C’ de 24-48 saat anaerobik </w:t>
      </w:r>
      <w:r>
        <w:t>inkübasyona bırakıldı</w:t>
      </w:r>
      <w:r w:rsidRPr="0063178B">
        <w:t xml:space="preserve">. </w:t>
      </w:r>
      <w:r>
        <w:t>İnkübasyon sonucunda bakteriyel üreme tespit edilen numunelerde üreyen koloniler Tryptic Soy Agar (TSA)’da saflaştırıldı. Saflaştır</w:t>
      </w:r>
      <w:r w:rsidRPr="0063178B">
        <w:t>ma işlemi</w:t>
      </w:r>
      <w:r>
        <w:t>nden sonra saf koloniler gram boyama yöntemi ile boyandı. Gram b</w:t>
      </w:r>
      <w:r w:rsidRPr="0063178B">
        <w:t xml:space="preserve">oyama işleminden sonra </w:t>
      </w:r>
      <w:r>
        <w:t>bakteriler</w:t>
      </w:r>
      <w:r w:rsidRPr="0063178B">
        <w:t xml:space="preserve"> </w:t>
      </w:r>
      <w:r>
        <w:t>gram pozitif ve g</w:t>
      </w:r>
      <w:r w:rsidRPr="0063178B">
        <w:t>ram neg</w:t>
      </w:r>
      <w:r>
        <w:t>atif olarak sınıflandırıldı</w:t>
      </w:r>
      <w:r w:rsidRPr="0063178B">
        <w:t>.</w:t>
      </w:r>
    </w:p>
    <w:p w14:paraId="48D6CD32" w14:textId="77777777" w:rsidR="009B0AD5" w:rsidRDefault="009B0AD5" w:rsidP="009B0AD5">
      <w:pPr>
        <w:spacing w:after="120"/>
      </w:pPr>
      <w:r w:rsidRPr="0028121A">
        <w:t xml:space="preserve">Çalışmamızda VITEK MS/IVD/V.3.0 (bioMérieux, France) veritabanı kullanıldı ve üreticinin talimatı doğrultusunda gerçekleştirilen bütün işlemler aşağıda belirtildiği şekilde gerçekleştirildi. </w:t>
      </w:r>
      <w:r w:rsidRPr="0063178B">
        <w:t>Sınıflandırılan Gram pozitif ve Gram negatif bakteriler</w:t>
      </w:r>
      <w:r>
        <w:t>in</w:t>
      </w:r>
      <w:r w:rsidRPr="0063178B">
        <w:t xml:space="preserve"> MALDI-TOF MS</w:t>
      </w:r>
      <w:r>
        <w:t xml:space="preserve"> ile identifikasyonları</w:t>
      </w:r>
      <w:r w:rsidRPr="0063178B">
        <w:t xml:space="preserve"> </w:t>
      </w:r>
      <w:r>
        <w:t>yapıldı</w:t>
      </w:r>
      <w:r w:rsidRPr="0063178B">
        <w:t>.</w:t>
      </w:r>
      <w:r w:rsidRPr="0028121A">
        <w:t xml:space="preserve"> 18-24 saat sonrasındaki taze </w:t>
      </w:r>
      <w:r>
        <w:t xml:space="preserve">saflaştırılan </w:t>
      </w:r>
      <w:r w:rsidRPr="0028121A">
        <w:t xml:space="preserve">kolonilerden birer koloni 1 μl’lik öze ile alınarak VITEK MS slaytlarına ince bir tabaka halinde yayıldı. Hazırlanan slaytta her 16 kuyucuk ortasında yer alan kalibrasyon kuyucuğuna kalite kontrol ve kalibrasyon amacıyla kütle spektrum profili çok iyi bilinen </w:t>
      </w:r>
      <w:r w:rsidRPr="0028121A">
        <w:rPr>
          <w:i/>
        </w:rPr>
        <w:t>E. coli</w:t>
      </w:r>
      <w:r w:rsidRPr="0028121A">
        <w:t xml:space="preserve"> ATCC 8739 ince bir tabaka halinde yayıldı. Hazırlanan slayttaki kuyucukların her birinin üzerine 1’er μl matriks solüsyonu CHCA (α-cyano-4-hydroxycinnamic acid) eklendi ve od</w:t>
      </w:r>
      <w:r>
        <w:t>a ısında kurumaya bırakıldı. 2 d</w:t>
      </w:r>
      <w:r w:rsidRPr="0028121A">
        <w:t>akika beklenildikten sonra slayt cihaz içi</w:t>
      </w:r>
      <w:r>
        <w:t>ne yerleş</w:t>
      </w:r>
      <w:r w:rsidRPr="0028121A">
        <w:t>tirilerek çalışma başlatıldı. Cihaz ilk çalıştırıldığında vakum ve kalibrasyon işleminin yaklaşık 10 dakika sürmesinin ardından izolatların her birinin spektrumları alınmaya başlandı. 48 adet örnek ve 3 adet kalibr</w:t>
      </w:r>
      <w:r>
        <w:t>asyon spotunun yer aldığı slaytların</w:t>
      </w:r>
      <w:r w:rsidRPr="0028121A">
        <w:t xml:space="preserve"> toplam raporlama süresi 57 dakika olarak ölçüldü (Örnek başına yaklaşık 1.7 Dakika). </w:t>
      </w:r>
    </w:p>
    <w:p w14:paraId="5D060FE3" w14:textId="77777777" w:rsidR="009B0AD5" w:rsidRDefault="009B0AD5" w:rsidP="009B0AD5">
      <w:pPr>
        <w:spacing w:after="120"/>
      </w:pPr>
    </w:p>
    <w:p w14:paraId="4C9C6875" w14:textId="77777777" w:rsidR="009B0AD5" w:rsidRDefault="009B0AD5" w:rsidP="009B0AD5">
      <w:pPr>
        <w:spacing w:after="120"/>
        <w:ind w:firstLine="0"/>
        <w:jc w:val="left"/>
      </w:pPr>
      <w:r>
        <w:rPr>
          <w:b/>
          <w:noProof/>
          <w:lang w:eastAsia="tr-TR"/>
        </w:rPr>
        <w:lastRenderedPageBreak/>
        <w:drawing>
          <wp:inline distT="0" distB="0" distL="0" distR="0" wp14:anchorId="2EC6C955" wp14:editId="77953165">
            <wp:extent cx="5629862" cy="3264196"/>
            <wp:effectExtent l="0" t="0" r="9525" b="0"/>
            <wp:docPr id="1" name="Resim 1" descr="C:\Users\Lenovo\AppData\Local\Microsoft\Windows\INetCache\Content.Word\WhatsApp Image 2024-06-12 at 23.0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Word\WhatsApp Image 2024-06-12 at 23.04.0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6037" cy="3296766"/>
                    </a:xfrm>
                    <a:prstGeom prst="rect">
                      <a:avLst/>
                    </a:prstGeom>
                    <a:noFill/>
                    <a:ln>
                      <a:noFill/>
                    </a:ln>
                  </pic:spPr>
                </pic:pic>
              </a:graphicData>
            </a:graphic>
          </wp:inline>
        </w:drawing>
      </w:r>
    </w:p>
    <w:p w14:paraId="2760270C" w14:textId="7C620145" w:rsidR="009B0AD5" w:rsidRDefault="007B35CC" w:rsidP="009B0AD5">
      <w:pPr>
        <w:spacing w:after="120"/>
        <w:ind w:firstLine="0"/>
      </w:pPr>
      <w:r>
        <w:rPr>
          <w:b/>
        </w:rPr>
        <w:t>Resim 1</w:t>
      </w:r>
      <w:r w:rsidR="009B0AD5" w:rsidRPr="0028121A">
        <w:rPr>
          <w:b/>
        </w:rPr>
        <w:t>.</w:t>
      </w:r>
      <w:r w:rsidR="009B0AD5">
        <w:t xml:space="preserve"> Çalışmada kullanılan VITEK MS slaytı</w:t>
      </w:r>
    </w:p>
    <w:p w14:paraId="60C5A9DF" w14:textId="77777777" w:rsidR="009B0AD5" w:rsidRDefault="009B0AD5" w:rsidP="009B0AD5">
      <w:pPr>
        <w:spacing w:after="120"/>
        <w:ind w:firstLine="0"/>
      </w:pPr>
    </w:p>
    <w:p w14:paraId="3FF22872" w14:textId="5A76924E" w:rsidR="009B0AD5" w:rsidRDefault="009B0AD5" w:rsidP="009B0AD5">
      <w:pPr>
        <w:spacing w:after="120"/>
      </w:pPr>
      <w:r>
        <w:t xml:space="preserve">İdentifikasyonu yapılan bakterilerin antibiyotik </w:t>
      </w:r>
      <w:r w:rsidR="00492C1A">
        <w:t>duyarlılıklarının</w:t>
      </w:r>
      <w:r>
        <w:t xml:space="preserve"> b</w:t>
      </w:r>
      <w:r w:rsidR="00492C1A">
        <w:t>elirlenmesi için Kirby</w:t>
      </w:r>
      <w:r w:rsidR="00505F30">
        <w:t>-Bauer Disk D</w:t>
      </w:r>
      <w:r>
        <w:t xml:space="preserve">iffüzyon tekniği kullanıldı. Bakterilerin saf kolonilerinden Brain Heart Infusion Broth besiyerinde 0.5 McFarland koloni yoğunluğunda homojenize edildi ve 100 µl Mueller-Hinton Agar üzerine yayıldı. Belirlenen antibiyotik diskleri eşit aralıklarla yerleştirilerek 37 ℃ de 24 saat inkübasyona bırakıldı. </w:t>
      </w:r>
      <w:r w:rsidRPr="009977DD">
        <w:t>İnkübasyon sonunda oluşan inhibisyon zon çapları CLSI 2017 st</w:t>
      </w:r>
      <w:r>
        <w:t>andardına göre değerlendirilerek kayıt altına alındı</w:t>
      </w:r>
      <w:r w:rsidRPr="009977DD">
        <w:t xml:space="preserve"> (CLSI, 2017).</w:t>
      </w:r>
    </w:p>
    <w:p w14:paraId="4806686B" w14:textId="77777777" w:rsidR="009B0AD5" w:rsidRPr="0063178B" w:rsidRDefault="009B0AD5" w:rsidP="009B0AD5">
      <w:pPr>
        <w:spacing w:after="120"/>
      </w:pPr>
    </w:p>
    <w:p w14:paraId="1A12AD9A" w14:textId="77777777" w:rsidR="009B0AD5" w:rsidRDefault="009B0AD5" w:rsidP="009B0AD5">
      <w:pPr>
        <w:spacing w:after="120"/>
      </w:pPr>
    </w:p>
    <w:p w14:paraId="22E58BD9" w14:textId="77777777" w:rsidR="009B0AD5" w:rsidRDefault="009B0AD5" w:rsidP="009B0AD5">
      <w:pPr>
        <w:spacing w:after="120"/>
        <w:jc w:val="left"/>
        <w:rPr>
          <w:b/>
        </w:rPr>
      </w:pPr>
    </w:p>
    <w:p w14:paraId="134C4CBE" w14:textId="77777777" w:rsidR="00052E10" w:rsidRDefault="00052E10" w:rsidP="00052E10">
      <w:pPr>
        <w:ind w:firstLine="0"/>
        <w:jc w:val="left"/>
        <w:rPr>
          <w:b/>
        </w:rPr>
      </w:pPr>
    </w:p>
    <w:bookmarkEnd w:id="43"/>
    <w:bookmarkEnd w:id="44"/>
    <w:bookmarkEnd w:id="45"/>
    <w:p w14:paraId="376E61C0" w14:textId="77777777" w:rsidR="00C725A6" w:rsidRDefault="00C725A6" w:rsidP="00C725A6">
      <w:pPr>
        <w:spacing w:after="120"/>
        <w:ind w:firstLine="0"/>
        <w:rPr>
          <w:b/>
        </w:rPr>
      </w:pPr>
    </w:p>
    <w:p w14:paraId="5A157C9E" w14:textId="77777777" w:rsidR="009B0AD5" w:rsidRDefault="009B0AD5" w:rsidP="00C725A6">
      <w:pPr>
        <w:spacing w:after="120"/>
        <w:ind w:firstLine="0"/>
        <w:rPr>
          <w:b/>
        </w:rPr>
      </w:pPr>
    </w:p>
    <w:p w14:paraId="055AA839" w14:textId="77777777" w:rsidR="009B0AD5" w:rsidRDefault="009B0AD5" w:rsidP="00C725A6">
      <w:pPr>
        <w:spacing w:after="120"/>
        <w:ind w:firstLine="0"/>
        <w:rPr>
          <w:b/>
        </w:rPr>
      </w:pPr>
    </w:p>
    <w:p w14:paraId="01F438A0" w14:textId="77777777" w:rsidR="009B0AD5" w:rsidRDefault="009B0AD5" w:rsidP="00C725A6">
      <w:pPr>
        <w:spacing w:after="120"/>
        <w:ind w:firstLine="0"/>
        <w:rPr>
          <w:b/>
        </w:rPr>
      </w:pPr>
    </w:p>
    <w:p w14:paraId="38E0A3E4" w14:textId="77777777" w:rsidR="009B0AD5" w:rsidRDefault="009B0AD5" w:rsidP="00C725A6">
      <w:pPr>
        <w:spacing w:after="120"/>
        <w:ind w:firstLine="0"/>
        <w:rPr>
          <w:b/>
        </w:rPr>
      </w:pPr>
    </w:p>
    <w:p w14:paraId="501E23E3" w14:textId="57FD57FD" w:rsidR="0063178B" w:rsidRPr="0063178B" w:rsidRDefault="0063178B" w:rsidP="0063178B">
      <w:pPr>
        <w:spacing w:after="120"/>
        <w:ind w:firstLine="0"/>
        <w:jc w:val="center"/>
        <w:rPr>
          <w:b/>
          <w:sz w:val="28"/>
        </w:rPr>
      </w:pPr>
      <w:r w:rsidRPr="0063178B">
        <w:rPr>
          <w:b/>
          <w:sz w:val="28"/>
        </w:rPr>
        <w:lastRenderedPageBreak/>
        <w:t>4. BULGULAR</w:t>
      </w:r>
    </w:p>
    <w:p w14:paraId="2F539A2D" w14:textId="77777777" w:rsidR="0063178B" w:rsidRDefault="0063178B" w:rsidP="00C725A6">
      <w:pPr>
        <w:spacing w:after="120"/>
        <w:ind w:firstLine="0"/>
        <w:rPr>
          <w:b/>
        </w:rPr>
      </w:pPr>
    </w:p>
    <w:p w14:paraId="4A9FFB0D" w14:textId="77777777" w:rsidR="00BD7C53" w:rsidRDefault="00BD7C53" w:rsidP="00C725A6">
      <w:pPr>
        <w:spacing w:after="120"/>
        <w:ind w:firstLine="0"/>
        <w:rPr>
          <w:b/>
        </w:rPr>
      </w:pPr>
    </w:p>
    <w:p w14:paraId="0018DB33" w14:textId="1BE6AFF8" w:rsidR="00255EDF" w:rsidRDefault="00255EDF" w:rsidP="00255EDF">
      <w:pPr>
        <w:spacing w:after="120"/>
      </w:pPr>
      <w:bookmarkStart w:id="47" w:name="_Hlk168060073"/>
      <w:r>
        <w:t>Bu çalışmada</w:t>
      </w:r>
      <w:r w:rsidRPr="00AD235D">
        <w:t xml:space="preserve"> </w:t>
      </w:r>
      <w:r>
        <w:t>Aydın, Denizli ve Muğla’da</w:t>
      </w:r>
      <w:r w:rsidRPr="00AD235D">
        <w:t xml:space="preserve"> bulunan çeşitli işletmelerden</w:t>
      </w:r>
      <w:r>
        <w:t xml:space="preserve"> (her ilden 50 adet olmak üzere)</w:t>
      </w:r>
      <w:r w:rsidRPr="00AD235D">
        <w:t xml:space="preserve"> doğum sonrası 3 hafta içerisinde endometritis şüpheli</w:t>
      </w:r>
      <w:r>
        <w:t xml:space="preserve"> toplamda 150 inekten </w:t>
      </w:r>
      <w:r w:rsidRPr="00AD235D">
        <w:t>aseptik ve tekniğe uyg</w:t>
      </w:r>
      <w:r>
        <w:t xml:space="preserve">un olarak alınan vajinal akıntı </w:t>
      </w:r>
      <w:r w:rsidRPr="00AD235D">
        <w:t>numuneleri</w:t>
      </w:r>
      <w:r>
        <w:t>, endometritise neden olan bakteriyel etkenlerin MALDI-TOF MS ile teşhisi ve antibiyotik duyarlılıklarının belirlenmesi yapılmıştır.</w:t>
      </w:r>
    </w:p>
    <w:p w14:paraId="538AA35D" w14:textId="58759A2F" w:rsidR="00155E5E" w:rsidRDefault="00155E5E" w:rsidP="00255EDF">
      <w:pPr>
        <w:spacing w:after="120"/>
      </w:pPr>
      <w:r>
        <w:t>Çalışmamızda toplamdan 150 tane alınan örnekten 60 tanesinde (%40) bakteriyel üreme tespit edilememiştir. Bakteriyel üreme tespit edilememe illere göre; Aydın ilinden alınan örneklerde %13’ünde, Denizli ilinden alınan örneklerde %12’sinde ve Muğla ilinden alınan örneklerde ise %15 olarak analiz edilmiştir.</w:t>
      </w:r>
    </w:p>
    <w:bookmarkEnd w:id="47"/>
    <w:p w14:paraId="2AE7A825" w14:textId="77777777" w:rsidR="00255EDF" w:rsidRDefault="00255EDF" w:rsidP="00255EDF">
      <w:pPr>
        <w:spacing w:after="120"/>
        <w:ind w:firstLine="0"/>
      </w:pPr>
    </w:p>
    <w:p w14:paraId="354E7A9A" w14:textId="3CBC4607" w:rsidR="0063178B" w:rsidRDefault="00255EDF" w:rsidP="00C725A6">
      <w:pPr>
        <w:spacing w:after="120"/>
        <w:ind w:firstLine="0"/>
        <w:rPr>
          <w:b/>
        </w:rPr>
      </w:pPr>
      <w:bookmarkStart w:id="48" w:name="_Hlk168067160"/>
      <w:bookmarkStart w:id="49" w:name="_Hlk168067348"/>
      <w:r>
        <w:rPr>
          <w:b/>
        </w:rPr>
        <w:t xml:space="preserve">4.1. MALDITOF MS </w:t>
      </w:r>
      <w:r w:rsidR="00BD7C53">
        <w:rPr>
          <w:b/>
        </w:rPr>
        <w:t>Sonuçları</w:t>
      </w:r>
    </w:p>
    <w:bookmarkEnd w:id="48"/>
    <w:p w14:paraId="2F9451FD" w14:textId="77777777" w:rsidR="00255EDF" w:rsidRDefault="00255EDF" w:rsidP="00C725A6">
      <w:pPr>
        <w:spacing w:after="120"/>
        <w:ind w:firstLine="0"/>
        <w:rPr>
          <w:b/>
        </w:rPr>
      </w:pPr>
    </w:p>
    <w:p w14:paraId="62963577" w14:textId="1B3CC92D" w:rsidR="001178D3" w:rsidRPr="00972679" w:rsidRDefault="001178D3" w:rsidP="00972679">
      <w:pPr>
        <w:spacing w:after="120"/>
        <w:rPr>
          <w:szCs w:val="24"/>
        </w:rPr>
      </w:pPr>
      <w:r w:rsidRPr="00972679">
        <w:rPr>
          <w:szCs w:val="24"/>
        </w:rPr>
        <w:t xml:space="preserve">Araştırmamızda toplamda 150 adet </w:t>
      </w:r>
      <w:r w:rsidR="0050528E" w:rsidRPr="00972679">
        <w:rPr>
          <w:szCs w:val="24"/>
        </w:rPr>
        <w:t xml:space="preserve">uterustan aseptik koşullarda </w:t>
      </w:r>
      <w:r w:rsidRPr="00972679">
        <w:rPr>
          <w:szCs w:val="24"/>
        </w:rPr>
        <w:t>swap örne</w:t>
      </w:r>
      <w:r w:rsidR="0050528E" w:rsidRPr="00972679">
        <w:rPr>
          <w:szCs w:val="24"/>
        </w:rPr>
        <w:t>ği alındı.</w:t>
      </w:r>
      <w:r w:rsidRPr="00972679">
        <w:rPr>
          <w:szCs w:val="24"/>
        </w:rPr>
        <w:t xml:space="preserve"> Aydın ilinden alınan 50 örnekten 45 izolat, Denizli ilinden alınan 50 örnekten 4</w:t>
      </w:r>
      <w:r w:rsidR="00EE51A4" w:rsidRPr="00972679">
        <w:rPr>
          <w:szCs w:val="24"/>
        </w:rPr>
        <w:t>3</w:t>
      </w:r>
      <w:r w:rsidRPr="00972679">
        <w:rPr>
          <w:szCs w:val="24"/>
        </w:rPr>
        <w:t xml:space="preserve"> izolat, Muğla ilinden alınan 50 örnekten 32 izolat elde edilmiştir. </w:t>
      </w:r>
      <w:r w:rsidR="00FE456A" w:rsidRPr="00972679">
        <w:rPr>
          <w:szCs w:val="24"/>
        </w:rPr>
        <w:t>İzolatların</w:t>
      </w:r>
      <w:r w:rsidR="0050528E" w:rsidRPr="00972679">
        <w:rPr>
          <w:szCs w:val="24"/>
        </w:rPr>
        <w:t xml:space="preserve"> bakteri</w:t>
      </w:r>
      <w:r w:rsidR="00FE456A" w:rsidRPr="00972679">
        <w:rPr>
          <w:szCs w:val="24"/>
        </w:rPr>
        <w:t xml:space="preserve"> identifikasyonu VITEK MS (MALDI-TOF MS) cihazı ile yapıl</w:t>
      </w:r>
      <w:r w:rsidR="00045D5F" w:rsidRPr="00972679">
        <w:rPr>
          <w:szCs w:val="24"/>
        </w:rPr>
        <w:t xml:space="preserve">mıştır. </w:t>
      </w:r>
      <w:bookmarkStart w:id="50" w:name="_Hlk169130948"/>
      <w:r w:rsidR="00045D5F" w:rsidRPr="00972679">
        <w:rPr>
          <w:szCs w:val="24"/>
        </w:rPr>
        <w:t>Y</w:t>
      </w:r>
      <w:r w:rsidR="00FE456A" w:rsidRPr="00972679">
        <w:rPr>
          <w:szCs w:val="24"/>
        </w:rPr>
        <w:t>apılan</w:t>
      </w:r>
      <w:r w:rsidR="00045D5F" w:rsidRPr="00972679">
        <w:rPr>
          <w:szCs w:val="24"/>
        </w:rPr>
        <w:t xml:space="preserve"> </w:t>
      </w:r>
      <w:r w:rsidR="00FE456A" w:rsidRPr="00972679">
        <w:rPr>
          <w:szCs w:val="24"/>
        </w:rPr>
        <w:t>ident</w:t>
      </w:r>
      <w:r w:rsidR="00045D5F" w:rsidRPr="00972679">
        <w:rPr>
          <w:szCs w:val="24"/>
        </w:rPr>
        <w:t xml:space="preserve">ifikasyon çalışmaları sonucunda, izolatların 32 (%27)’si </w:t>
      </w:r>
      <w:r w:rsidR="00045D5F" w:rsidRPr="00972679">
        <w:rPr>
          <w:rFonts w:eastAsia="Times New Roman" w:cs="Times New Roman"/>
          <w:i/>
          <w:iCs/>
          <w:szCs w:val="24"/>
          <w:lang w:eastAsia="tr-TR"/>
        </w:rPr>
        <w:t>T</w:t>
      </w:r>
      <w:r w:rsidR="00972679">
        <w:rPr>
          <w:rFonts w:eastAsia="Times New Roman" w:cs="Times New Roman"/>
          <w:i/>
          <w:iCs/>
          <w:szCs w:val="24"/>
          <w:lang w:eastAsia="tr-TR"/>
        </w:rPr>
        <w:t>rueperella</w:t>
      </w:r>
      <w:r w:rsidR="00045D5F" w:rsidRPr="00972679">
        <w:rPr>
          <w:rFonts w:eastAsia="Times New Roman" w:cs="Times New Roman"/>
          <w:i/>
          <w:iCs/>
          <w:szCs w:val="24"/>
          <w:lang w:eastAsia="tr-TR"/>
        </w:rPr>
        <w:t xml:space="preserve"> pyogenes, </w:t>
      </w:r>
      <w:r w:rsidR="00045D5F" w:rsidRPr="00972679">
        <w:rPr>
          <w:rFonts w:eastAsia="Times New Roman" w:cs="Times New Roman"/>
          <w:szCs w:val="24"/>
          <w:lang w:eastAsia="tr-TR"/>
        </w:rPr>
        <w:t>22 (%18)’si</w:t>
      </w:r>
      <w:r w:rsidR="00045D5F" w:rsidRPr="00972679">
        <w:rPr>
          <w:rFonts w:eastAsia="Times New Roman" w:cs="Times New Roman"/>
          <w:i/>
          <w:iCs/>
          <w:szCs w:val="24"/>
          <w:lang w:eastAsia="tr-TR"/>
        </w:rPr>
        <w:t xml:space="preserve"> Strep</w:t>
      </w:r>
      <w:r w:rsidR="00972679">
        <w:rPr>
          <w:rFonts w:eastAsia="Times New Roman" w:cs="Times New Roman"/>
          <w:i/>
          <w:iCs/>
          <w:szCs w:val="24"/>
          <w:lang w:eastAsia="tr-TR"/>
        </w:rPr>
        <w:t>tococcus</w:t>
      </w:r>
      <w:r w:rsidR="00045D5F" w:rsidRPr="00972679">
        <w:rPr>
          <w:rFonts w:eastAsia="Times New Roman" w:cs="Times New Roman"/>
          <w:i/>
          <w:iCs/>
          <w:szCs w:val="24"/>
          <w:lang w:eastAsia="tr-TR"/>
        </w:rPr>
        <w:t xml:space="preserve"> pluranimalium, </w:t>
      </w:r>
      <w:r w:rsidR="00045D5F" w:rsidRPr="00972679">
        <w:rPr>
          <w:rFonts w:eastAsia="Times New Roman" w:cs="Times New Roman"/>
          <w:szCs w:val="24"/>
          <w:lang w:eastAsia="tr-TR"/>
        </w:rPr>
        <w:t>16 (%13)’sı</w:t>
      </w:r>
      <w:r w:rsidR="00045D5F" w:rsidRPr="00972679">
        <w:rPr>
          <w:rFonts w:eastAsia="Times New Roman" w:cs="Times New Roman"/>
          <w:i/>
          <w:iCs/>
          <w:szCs w:val="24"/>
          <w:lang w:eastAsia="tr-TR"/>
        </w:rPr>
        <w:t xml:space="preserve"> E</w:t>
      </w:r>
      <w:r w:rsidR="00972679">
        <w:rPr>
          <w:rFonts w:eastAsia="Times New Roman" w:cs="Times New Roman"/>
          <w:i/>
          <w:iCs/>
          <w:szCs w:val="24"/>
          <w:lang w:eastAsia="tr-TR"/>
        </w:rPr>
        <w:t>scherichia</w:t>
      </w:r>
      <w:r w:rsidR="00045D5F" w:rsidRPr="00972679">
        <w:rPr>
          <w:rFonts w:eastAsia="Times New Roman" w:cs="Times New Roman"/>
          <w:i/>
          <w:iCs/>
          <w:szCs w:val="24"/>
          <w:lang w:eastAsia="tr-TR"/>
        </w:rPr>
        <w:t xml:space="preserve"> coli, </w:t>
      </w:r>
      <w:r w:rsidR="00045D5F" w:rsidRPr="00972679">
        <w:rPr>
          <w:rFonts w:eastAsia="Times New Roman" w:cs="Times New Roman"/>
          <w:szCs w:val="24"/>
          <w:lang w:eastAsia="tr-TR"/>
        </w:rPr>
        <w:t>12 (%10)’si</w:t>
      </w:r>
      <w:r w:rsidR="00045D5F" w:rsidRPr="00972679">
        <w:rPr>
          <w:rFonts w:eastAsia="Times New Roman" w:cs="Times New Roman"/>
          <w:i/>
          <w:iCs/>
          <w:szCs w:val="24"/>
          <w:lang w:eastAsia="tr-TR"/>
        </w:rPr>
        <w:t xml:space="preserve"> A</w:t>
      </w:r>
      <w:r w:rsidR="00972679">
        <w:rPr>
          <w:rFonts w:eastAsia="Times New Roman" w:cs="Times New Roman"/>
          <w:i/>
          <w:iCs/>
          <w:szCs w:val="24"/>
          <w:lang w:eastAsia="tr-TR"/>
        </w:rPr>
        <w:t>erococcus</w:t>
      </w:r>
      <w:r w:rsidR="00045D5F" w:rsidRPr="00972679">
        <w:rPr>
          <w:rFonts w:eastAsia="Times New Roman" w:cs="Times New Roman"/>
          <w:i/>
          <w:iCs/>
          <w:szCs w:val="24"/>
          <w:lang w:eastAsia="tr-TR"/>
        </w:rPr>
        <w:t xml:space="preserve"> </w:t>
      </w:r>
      <w:r w:rsidR="00972679">
        <w:rPr>
          <w:rFonts w:eastAsia="Times New Roman" w:cs="Times New Roman"/>
          <w:i/>
          <w:iCs/>
          <w:szCs w:val="24"/>
          <w:lang w:eastAsia="tr-TR"/>
        </w:rPr>
        <w:t>v</w:t>
      </w:r>
      <w:r w:rsidR="00045D5F" w:rsidRPr="00972679">
        <w:rPr>
          <w:rFonts w:eastAsia="Times New Roman" w:cs="Times New Roman"/>
          <w:i/>
          <w:iCs/>
          <w:szCs w:val="24"/>
          <w:lang w:eastAsia="tr-TR"/>
        </w:rPr>
        <w:t>iridans</w:t>
      </w:r>
      <w:r w:rsidR="00181840" w:rsidRPr="00972679">
        <w:rPr>
          <w:rFonts w:eastAsia="Times New Roman" w:cs="Times New Roman"/>
          <w:i/>
          <w:iCs/>
          <w:szCs w:val="24"/>
          <w:lang w:eastAsia="tr-TR"/>
        </w:rPr>
        <w:t xml:space="preserve">, </w:t>
      </w:r>
      <w:r w:rsidR="00181840" w:rsidRPr="00972679">
        <w:rPr>
          <w:rFonts w:eastAsia="Times New Roman" w:cs="Times New Roman"/>
          <w:szCs w:val="24"/>
          <w:lang w:eastAsia="tr-TR"/>
        </w:rPr>
        <w:t>7 (%6)’si</w:t>
      </w:r>
      <w:r w:rsidR="00181840" w:rsidRPr="00972679">
        <w:rPr>
          <w:rFonts w:eastAsia="Times New Roman" w:cs="Times New Roman"/>
          <w:i/>
          <w:iCs/>
          <w:szCs w:val="24"/>
          <w:lang w:eastAsia="tr-TR"/>
        </w:rPr>
        <w:t xml:space="preserve"> A</w:t>
      </w:r>
      <w:r w:rsidR="00972679">
        <w:rPr>
          <w:rFonts w:eastAsia="Times New Roman" w:cs="Times New Roman"/>
          <w:i/>
          <w:iCs/>
          <w:szCs w:val="24"/>
          <w:lang w:eastAsia="tr-TR"/>
        </w:rPr>
        <w:t>cinetobacter</w:t>
      </w:r>
      <w:r w:rsidR="00181840" w:rsidRPr="00972679">
        <w:rPr>
          <w:rFonts w:eastAsia="Times New Roman" w:cs="Times New Roman"/>
          <w:i/>
          <w:iCs/>
          <w:szCs w:val="24"/>
          <w:lang w:eastAsia="tr-TR"/>
        </w:rPr>
        <w:t xml:space="preserve"> lwoffii, </w:t>
      </w:r>
      <w:r w:rsidR="00181840" w:rsidRPr="00972679">
        <w:rPr>
          <w:rFonts w:eastAsia="Times New Roman" w:cs="Times New Roman"/>
          <w:szCs w:val="24"/>
          <w:lang w:eastAsia="tr-TR"/>
        </w:rPr>
        <w:t xml:space="preserve">6 (%5)’sı </w:t>
      </w:r>
      <w:r w:rsidR="00972679">
        <w:rPr>
          <w:rFonts w:eastAsia="Times New Roman" w:cs="Times New Roman"/>
          <w:i/>
          <w:iCs/>
          <w:szCs w:val="24"/>
          <w:lang w:eastAsia="tr-TR"/>
        </w:rPr>
        <w:t>Corynebacterium</w:t>
      </w:r>
      <w:r w:rsidR="00181840" w:rsidRPr="00972679">
        <w:rPr>
          <w:rFonts w:eastAsia="Times New Roman" w:cs="Times New Roman"/>
          <w:i/>
          <w:iCs/>
          <w:szCs w:val="24"/>
          <w:lang w:eastAsia="tr-TR"/>
        </w:rPr>
        <w:t xml:space="preserve"> xerosis, </w:t>
      </w:r>
      <w:r w:rsidR="00181840" w:rsidRPr="00972679">
        <w:rPr>
          <w:rFonts w:eastAsia="Times New Roman" w:cs="Times New Roman"/>
          <w:szCs w:val="24"/>
          <w:lang w:eastAsia="tr-TR"/>
        </w:rPr>
        <w:t xml:space="preserve">5 (%4)’i </w:t>
      </w:r>
      <w:r w:rsidR="00972679">
        <w:rPr>
          <w:rFonts w:eastAsia="Times New Roman" w:cs="Times New Roman"/>
          <w:i/>
          <w:iCs/>
          <w:szCs w:val="24"/>
          <w:lang w:eastAsia="tr-TR"/>
        </w:rPr>
        <w:t>Bacillus</w:t>
      </w:r>
      <w:r w:rsidR="00181840" w:rsidRPr="00972679">
        <w:rPr>
          <w:rFonts w:eastAsia="Times New Roman" w:cs="Times New Roman"/>
          <w:i/>
          <w:iCs/>
          <w:szCs w:val="24"/>
          <w:lang w:eastAsia="tr-TR"/>
        </w:rPr>
        <w:t xml:space="preserve"> licheniformis, </w:t>
      </w:r>
      <w:r w:rsidR="00181840" w:rsidRPr="00972679">
        <w:rPr>
          <w:rFonts w:eastAsia="Times New Roman" w:cs="Times New Roman"/>
          <w:szCs w:val="24"/>
          <w:lang w:eastAsia="tr-TR"/>
        </w:rPr>
        <w:t xml:space="preserve">5 (%4)’i </w:t>
      </w:r>
      <w:r w:rsidR="00972679">
        <w:rPr>
          <w:rFonts w:eastAsia="Times New Roman" w:cs="Times New Roman"/>
          <w:i/>
          <w:iCs/>
          <w:szCs w:val="24"/>
          <w:lang w:eastAsia="tr-TR"/>
        </w:rPr>
        <w:t>Pseudomonas fulv</w:t>
      </w:r>
      <w:r w:rsidR="00181840" w:rsidRPr="00972679">
        <w:rPr>
          <w:rFonts w:eastAsia="Times New Roman" w:cs="Times New Roman"/>
          <w:i/>
          <w:iCs/>
          <w:szCs w:val="24"/>
          <w:lang w:eastAsia="tr-TR"/>
        </w:rPr>
        <w:t>a</w:t>
      </w:r>
      <w:r w:rsidR="00181840" w:rsidRPr="00972679">
        <w:rPr>
          <w:rFonts w:eastAsia="Times New Roman" w:cs="Times New Roman"/>
          <w:szCs w:val="24"/>
          <w:lang w:eastAsia="tr-TR"/>
        </w:rPr>
        <w:t>, 4 (%3)</w:t>
      </w:r>
      <w:r w:rsidR="000B1EA5" w:rsidRPr="00972679">
        <w:rPr>
          <w:rFonts w:eastAsia="Times New Roman" w:cs="Times New Roman"/>
          <w:szCs w:val="24"/>
          <w:lang w:eastAsia="tr-TR"/>
        </w:rPr>
        <w:t>’ü</w:t>
      </w:r>
      <w:r w:rsidR="00181840" w:rsidRPr="00972679">
        <w:rPr>
          <w:rFonts w:eastAsia="Times New Roman" w:cs="Times New Roman"/>
          <w:szCs w:val="24"/>
          <w:lang w:eastAsia="tr-TR"/>
        </w:rPr>
        <w:t xml:space="preserve"> </w:t>
      </w:r>
      <w:r w:rsidR="00972679">
        <w:rPr>
          <w:rFonts w:eastAsia="Times New Roman" w:cs="Times New Roman"/>
          <w:i/>
          <w:iCs/>
          <w:szCs w:val="24"/>
          <w:lang w:eastAsia="tr-TR"/>
        </w:rPr>
        <w:t xml:space="preserve">Staphylococcus </w:t>
      </w:r>
      <w:r w:rsidR="00181840" w:rsidRPr="00972679">
        <w:rPr>
          <w:rFonts w:eastAsia="Times New Roman" w:cs="Times New Roman"/>
          <w:i/>
          <w:iCs/>
          <w:szCs w:val="24"/>
          <w:lang w:eastAsia="tr-TR"/>
        </w:rPr>
        <w:t>chromogenes</w:t>
      </w:r>
      <w:r w:rsidR="00181840" w:rsidRPr="00972679">
        <w:rPr>
          <w:rFonts w:eastAsia="Times New Roman" w:cs="Times New Roman"/>
          <w:szCs w:val="24"/>
          <w:lang w:eastAsia="tr-TR"/>
        </w:rPr>
        <w:t xml:space="preserve">, </w:t>
      </w:r>
      <w:r w:rsidR="000B1EA5" w:rsidRPr="00972679">
        <w:rPr>
          <w:rFonts w:eastAsia="Times New Roman" w:cs="Times New Roman"/>
          <w:szCs w:val="24"/>
          <w:lang w:eastAsia="tr-TR"/>
        </w:rPr>
        <w:t xml:space="preserve">2 (%2)’si sırayla </w:t>
      </w:r>
      <w:r w:rsidR="00972679">
        <w:rPr>
          <w:rFonts w:eastAsia="Times New Roman" w:cs="Times New Roman"/>
          <w:i/>
          <w:iCs/>
          <w:szCs w:val="24"/>
          <w:lang w:eastAsia="tr-TR"/>
        </w:rPr>
        <w:t>Staphylococcus warneri, Staphylococcus</w:t>
      </w:r>
      <w:r w:rsidR="000B1EA5" w:rsidRPr="00972679">
        <w:rPr>
          <w:rFonts w:eastAsia="Times New Roman" w:cs="Times New Roman"/>
          <w:i/>
          <w:iCs/>
          <w:szCs w:val="24"/>
          <w:lang w:eastAsia="tr-TR"/>
        </w:rPr>
        <w:t xml:space="preserve"> hominis</w:t>
      </w:r>
      <w:r w:rsidR="000B1EA5" w:rsidRPr="00972679">
        <w:rPr>
          <w:rFonts w:eastAsia="Times New Roman" w:cs="Times New Roman"/>
          <w:szCs w:val="24"/>
          <w:lang w:eastAsia="tr-TR"/>
        </w:rPr>
        <w:t xml:space="preserve"> ve </w:t>
      </w:r>
      <w:r w:rsidR="000B1EA5" w:rsidRPr="00972679">
        <w:rPr>
          <w:rFonts w:eastAsia="Times New Roman" w:cs="Times New Roman"/>
          <w:i/>
          <w:iCs/>
          <w:szCs w:val="24"/>
          <w:lang w:eastAsia="tr-TR"/>
        </w:rPr>
        <w:t>Bifidobacterium spp</w:t>
      </w:r>
      <w:r w:rsidR="000B1EA5" w:rsidRPr="00972679">
        <w:rPr>
          <w:rFonts w:eastAsia="Times New Roman" w:cs="Times New Roman"/>
          <w:szCs w:val="24"/>
          <w:lang w:eastAsia="tr-TR"/>
        </w:rPr>
        <w:t xml:space="preserve">. ve 1 (%1)’i sırasıyla </w:t>
      </w:r>
      <w:r w:rsidR="00972679">
        <w:rPr>
          <w:rFonts w:eastAsia="Times New Roman" w:cs="Times New Roman"/>
          <w:i/>
          <w:iCs/>
          <w:szCs w:val="24"/>
          <w:lang w:eastAsia="tr-TR"/>
        </w:rPr>
        <w:t>Streptococcus</w:t>
      </w:r>
      <w:r w:rsidR="000B1EA5" w:rsidRPr="00972679">
        <w:rPr>
          <w:rFonts w:eastAsia="Times New Roman" w:cs="Times New Roman"/>
          <w:szCs w:val="24"/>
          <w:lang w:eastAsia="tr-TR"/>
        </w:rPr>
        <w:t xml:space="preserve"> </w:t>
      </w:r>
      <w:r w:rsidR="00972679">
        <w:rPr>
          <w:rFonts w:eastAsia="Times New Roman" w:cs="Times New Roman"/>
          <w:i/>
          <w:iCs/>
          <w:szCs w:val="24"/>
          <w:lang w:eastAsia="tr-TR"/>
        </w:rPr>
        <w:t>uberis, Streptococcus dysgalactiae, Rothia aeria, Pasteurella multocida, Macrococcus</w:t>
      </w:r>
      <w:r w:rsidR="000B1EA5" w:rsidRPr="00972679">
        <w:rPr>
          <w:rFonts w:eastAsia="Times New Roman" w:cs="Times New Roman"/>
          <w:i/>
          <w:iCs/>
          <w:szCs w:val="24"/>
          <w:lang w:eastAsia="tr-TR"/>
        </w:rPr>
        <w:t xml:space="preserve"> caseolyticus</w:t>
      </w:r>
      <w:r w:rsidR="000B1EA5" w:rsidRPr="00972679">
        <w:rPr>
          <w:rFonts w:eastAsia="Times New Roman" w:cs="Times New Roman"/>
          <w:szCs w:val="24"/>
          <w:lang w:eastAsia="tr-TR"/>
        </w:rPr>
        <w:t xml:space="preserve"> </w:t>
      </w:r>
      <w:r w:rsidR="00972679">
        <w:rPr>
          <w:rFonts w:eastAsia="Times New Roman" w:cs="Times New Roman"/>
          <w:szCs w:val="24"/>
          <w:lang w:eastAsia="tr-TR"/>
        </w:rPr>
        <w:t xml:space="preserve">olarak </w:t>
      </w:r>
      <w:r w:rsidR="00036805">
        <w:rPr>
          <w:rFonts w:eastAsia="Times New Roman" w:cs="Times New Roman"/>
          <w:szCs w:val="24"/>
          <w:lang w:eastAsia="tr-TR"/>
        </w:rPr>
        <w:t>tespi</w:t>
      </w:r>
      <w:bookmarkEnd w:id="50"/>
      <w:r w:rsidR="00492C1A">
        <w:rPr>
          <w:rFonts w:eastAsia="Times New Roman" w:cs="Times New Roman"/>
          <w:szCs w:val="24"/>
          <w:lang w:eastAsia="tr-TR"/>
        </w:rPr>
        <w:t>t edilmiştir</w:t>
      </w:r>
      <w:r w:rsidR="00972679">
        <w:rPr>
          <w:rFonts w:eastAsia="Times New Roman" w:cs="Times New Roman"/>
          <w:szCs w:val="24"/>
          <w:lang w:eastAsia="tr-TR"/>
        </w:rPr>
        <w:t xml:space="preserve"> (</w:t>
      </w:r>
      <w:r w:rsidR="00B3126F" w:rsidRPr="00972679">
        <w:rPr>
          <w:rFonts w:eastAsia="Times New Roman" w:cs="Times New Roman"/>
          <w:szCs w:val="24"/>
          <w:lang w:eastAsia="tr-TR"/>
        </w:rPr>
        <w:t xml:space="preserve">Şekil </w:t>
      </w:r>
      <w:r w:rsidR="007B35CC">
        <w:rPr>
          <w:rFonts w:eastAsia="Times New Roman" w:cs="Times New Roman"/>
          <w:szCs w:val="24"/>
          <w:lang w:eastAsia="tr-TR"/>
        </w:rPr>
        <w:t>7</w:t>
      </w:r>
      <w:r w:rsidR="00B3126F" w:rsidRPr="00972679">
        <w:rPr>
          <w:rFonts w:eastAsia="Times New Roman" w:cs="Times New Roman"/>
          <w:szCs w:val="24"/>
          <w:lang w:eastAsia="tr-TR"/>
        </w:rPr>
        <w:t>)</w:t>
      </w:r>
      <w:r w:rsidR="00BD7C53" w:rsidRPr="00972679">
        <w:rPr>
          <w:rFonts w:eastAsia="Times New Roman" w:cs="Times New Roman"/>
          <w:szCs w:val="24"/>
          <w:lang w:eastAsia="tr-TR"/>
        </w:rPr>
        <w:t>.</w:t>
      </w:r>
    </w:p>
    <w:bookmarkEnd w:id="49"/>
    <w:tbl>
      <w:tblPr>
        <w:tblW w:w="3640" w:type="dxa"/>
        <w:tblInd w:w="75" w:type="dxa"/>
        <w:tblCellMar>
          <w:left w:w="70" w:type="dxa"/>
          <w:right w:w="70" w:type="dxa"/>
        </w:tblCellMar>
        <w:tblLook w:val="04A0" w:firstRow="1" w:lastRow="0" w:firstColumn="1" w:lastColumn="0" w:noHBand="0" w:noVBand="1"/>
      </w:tblPr>
      <w:tblGrid>
        <w:gridCol w:w="9136"/>
      </w:tblGrid>
      <w:tr w:rsidR="00045D5F" w:rsidRPr="00045D5F" w14:paraId="35CE700E" w14:textId="77777777" w:rsidTr="00045D5F">
        <w:trPr>
          <w:trHeight w:val="290"/>
        </w:trPr>
        <w:tc>
          <w:tcPr>
            <w:tcW w:w="3640" w:type="dxa"/>
            <w:shd w:val="clear" w:color="auto" w:fill="auto"/>
            <w:noWrap/>
            <w:vAlign w:val="center"/>
          </w:tcPr>
          <w:p w14:paraId="36D21DCF" w14:textId="26311444" w:rsidR="00045D5F" w:rsidRPr="00045D5F" w:rsidRDefault="00045D5F" w:rsidP="00972679">
            <w:pPr>
              <w:spacing w:line="240" w:lineRule="auto"/>
              <w:ind w:firstLine="0"/>
              <w:rPr>
                <w:rFonts w:eastAsia="Times New Roman" w:cs="Times New Roman"/>
                <w:i/>
                <w:iCs/>
                <w:sz w:val="22"/>
                <w:lang w:eastAsia="tr-TR"/>
              </w:rPr>
            </w:pPr>
          </w:p>
        </w:tc>
      </w:tr>
      <w:tr w:rsidR="00045D5F" w:rsidRPr="00045D5F" w14:paraId="6097E106" w14:textId="77777777" w:rsidTr="00045D5F">
        <w:trPr>
          <w:trHeight w:val="290"/>
        </w:trPr>
        <w:tc>
          <w:tcPr>
            <w:tcW w:w="3640" w:type="dxa"/>
            <w:shd w:val="clear" w:color="auto" w:fill="auto"/>
            <w:noWrap/>
            <w:vAlign w:val="center"/>
          </w:tcPr>
          <w:p w14:paraId="4BADAB77" w14:textId="445CC041" w:rsidR="00045D5F" w:rsidRPr="00045D5F" w:rsidRDefault="00B3126F" w:rsidP="007B35CC">
            <w:pPr>
              <w:spacing w:after="120"/>
              <w:ind w:firstLine="0"/>
              <w:jc w:val="left"/>
              <w:rPr>
                <w:rFonts w:eastAsia="Times New Roman" w:cs="Times New Roman"/>
                <w:i/>
                <w:iCs/>
                <w:sz w:val="22"/>
                <w:lang w:eastAsia="tr-TR"/>
              </w:rPr>
            </w:pPr>
            <w:r>
              <w:rPr>
                <w:noProof/>
                <w:lang w:eastAsia="tr-TR"/>
              </w:rPr>
              <w:lastRenderedPageBreak/>
              <w:drawing>
                <wp:inline distT="0" distB="0" distL="0" distR="0" wp14:anchorId="3548531C" wp14:editId="589F2E26">
                  <wp:extent cx="5902048" cy="4025900"/>
                  <wp:effectExtent l="0" t="0" r="3810" b="0"/>
                  <wp:docPr id="5998417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237" cy="4034896"/>
                          </a:xfrm>
                          <a:prstGeom prst="rect">
                            <a:avLst/>
                          </a:prstGeom>
                          <a:noFill/>
                          <a:ln>
                            <a:noFill/>
                          </a:ln>
                        </pic:spPr>
                      </pic:pic>
                    </a:graphicData>
                  </a:graphic>
                </wp:inline>
              </w:drawing>
            </w:r>
          </w:p>
        </w:tc>
      </w:tr>
    </w:tbl>
    <w:p w14:paraId="39C5C11A" w14:textId="3DFEB9ED" w:rsidR="00B3126F" w:rsidRPr="007B35CC" w:rsidRDefault="007B35CC" w:rsidP="007B35CC">
      <w:pPr>
        <w:tabs>
          <w:tab w:val="left" w:pos="3480"/>
        </w:tabs>
        <w:spacing w:after="120"/>
        <w:ind w:firstLine="0"/>
      </w:pPr>
      <w:r>
        <w:rPr>
          <w:rFonts w:eastAsia="Times New Roman"/>
          <w:b/>
          <w:bCs/>
          <w:color w:val="000000"/>
          <w:szCs w:val="24"/>
        </w:rPr>
        <w:t>Şekil 7</w:t>
      </w:r>
      <w:r w:rsidR="00395160">
        <w:rPr>
          <w:rFonts w:eastAsia="Times New Roman"/>
          <w:b/>
          <w:bCs/>
          <w:color w:val="000000"/>
          <w:szCs w:val="24"/>
        </w:rPr>
        <w:t xml:space="preserve">. </w:t>
      </w:r>
      <w:r w:rsidR="00395160">
        <w:rPr>
          <w:rFonts w:eastAsia="Times New Roman"/>
          <w:color w:val="000000"/>
          <w:szCs w:val="24"/>
        </w:rPr>
        <w:t>İzole edilen bakteri türlerinin toplam dağılımı</w:t>
      </w:r>
    </w:p>
    <w:p w14:paraId="4B391BDE" w14:textId="77777777" w:rsidR="00045D5F" w:rsidRDefault="00045D5F" w:rsidP="001178D3">
      <w:pPr>
        <w:spacing w:after="120"/>
      </w:pPr>
    </w:p>
    <w:p w14:paraId="4053F676" w14:textId="3F5DB305" w:rsidR="00EE51A4" w:rsidRDefault="00B3126F" w:rsidP="001178D3">
      <w:pPr>
        <w:spacing w:after="120"/>
      </w:pPr>
      <w:bookmarkStart w:id="51" w:name="_Hlk168064743"/>
      <w:r>
        <w:t>Aydın</w:t>
      </w:r>
      <w:r w:rsidR="00262106">
        <w:t xml:space="preserve"> bölgesinden alınan örneklerden toplamda</w:t>
      </w:r>
      <w:r w:rsidR="00EE51A4">
        <w:t xml:space="preserve"> 45 izolattan</w:t>
      </w:r>
      <w:r w:rsidR="00E65E96">
        <w:t>,</w:t>
      </w:r>
      <w:r>
        <w:t xml:space="preserve"> </w:t>
      </w:r>
      <w:bookmarkEnd w:id="51"/>
      <w:r>
        <w:t xml:space="preserve">%25’i </w:t>
      </w:r>
      <w:r w:rsidRPr="00B3126F">
        <w:rPr>
          <w:i/>
          <w:iCs/>
        </w:rPr>
        <w:t>T. pyogenes</w:t>
      </w:r>
      <w:r>
        <w:t xml:space="preserve">, %14’ü sırasıyla </w:t>
      </w:r>
      <w:r w:rsidRPr="00B3126F">
        <w:rPr>
          <w:i/>
          <w:iCs/>
        </w:rPr>
        <w:t>E. coli</w:t>
      </w:r>
      <w:r>
        <w:t xml:space="preserve"> ve </w:t>
      </w:r>
      <w:r w:rsidR="00972679">
        <w:rPr>
          <w:i/>
          <w:iCs/>
        </w:rPr>
        <w:t>S</w:t>
      </w:r>
      <w:r w:rsidRPr="00B3126F">
        <w:rPr>
          <w:i/>
          <w:iCs/>
        </w:rPr>
        <w:t>.</w:t>
      </w:r>
      <w:r>
        <w:t xml:space="preserve"> </w:t>
      </w:r>
      <w:r w:rsidRPr="00B3126F">
        <w:rPr>
          <w:i/>
          <w:iCs/>
        </w:rPr>
        <w:t>plunarimalium</w:t>
      </w:r>
      <w:r>
        <w:t xml:space="preserve"> </w:t>
      </w:r>
      <w:r w:rsidR="00EE51A4">
        <w:t>bakteriler</w:t>
      </w:r>
      <w:r w:rsidR="00E65E96">
        <w:t>i</w:t>
      </w:r>
      <w:r w:rsidR="00262106">
        <w:t xml:space="preserve"> olup, bu 3 bakteri diğer bakteri türlerinin toplamından bile daha yoğun olarak tespit edilmiştir </w:t>
      </w:r>
      <w:r w:rsidR="00EE51A4">
        <w:t xml:space="preserve">(Şekil </w:t>
      </w:r>
      <w:r w:rsidR="00492C1A">
        <w:t>8</w:t>
      </w:r>
      <w:r w:rsidR="00EE51A4">
        <w:t>)</w:t>
      </w:r>
      <w:r w:rsidR="00262106">
        <w:t>.</w:t>
      </w:r>
    </w:p>
    <w:p w14:paraId="2EFD1244" w14:textId="718127F6" w:rsidR="001034F1" w:rsidRDefault="001034F1" w:rsidP="001178D3">
      <w:pPr>
        <w:spacing w:after="120"/>
      </w:pPr>
      <w:r w:rsidRPr="001034F1">
        <w:rPr>
          <w:i/>
          <w:iCs/>
        </w:rPr>
        <w:t>T. pyogenes</w:t>
      </w:r>
      <w:r>
        <w:rPr>
          <w:i/>
          <w:iCs/>
        </w:rPr>
        <w:t xml:space="preserve">, </w:t>
      </w:r>
      <w:r>
        <w:t xml:space="preserve">uzun yıllardan bu yana bölgedeki en büyük bakteriyel sorunlardan biridir. Kısa zaman içinde tedavi edilse bile artık bakteriyel dirençten kaynaklı işletmeye özel aşılar ile etkinliği azaltılmaya çalışılıyor. </w:t>
      </w:r>
    </w:p>
    <w:p w14:paraId="7215E447" w14:textId="386A390A" w:rsidR="00C338B4" w:rsidRDefault="00C338B4" w:rsidP="001178D3">
      <w:pPr>
        <w:spacing w:after="120"/>
      </w:pPr>
      <w:r w:rsidRPr="00C338B4">
        <w:rPr>
          <w:i/>
          <w:iCs/>
        </w:rPr>
        <w:t>E.</w:t>
      </w:r>
      <w:r>
        <w:rPr>
          <w:i/>
          <w:iCs/>
        </w:rPr>
        <w:t xml:space="preserve"> </w:t>
      </w:r>
      <w:r w:rsidRPr="00C338B4">
        <w:rPr>
          <w:i/>
          <w:iCs/>
        </w:rPr>
        <w:t>coli</w:t>
      </w:r>
      <w:r>
        <w:rPr>
          <w:i/>
          <w:iCs/>
        </w:rPr>
        <w:t xml:space="preserve">, </w:t>
      </w:r>
      <w:r w:rsidR="007179B1">
        <w:t xml:space="preserve">endometritiste </w:t>
      </w:r>
      <w:r w:rsidR="004F3F64" w:rsidRPr="004F3F64">
        <w:t xml:space="preserve">her ne kadar örneklerde çıksa da infeksiyon </w:t>
      </w:r>
      <w:r w:rsidR="007179B1">
        <w:t>oluşturma yüzdesi</w:t>
      </w:r>
      <w:r w:rsidR="004F3F64">
        <w:rPr>
          <w:i/>
          <w:iCs/>
        </w:rPr>
        <w:t xml:space="preserve"> T. pyogenes </w:t>
      </w:r>
      <w:r w:rsidR="007179B1" w:rsidRPr="007179B1">
        <w:t>kadar</w:t>
      </w:r>
      <w:r w:rsidR="007179B1">
        <w:rPr>
          <w:i/>
          <w:iCs/>
        </w:rPr>
        <w:t xml:space="preserve"> </w:t>
      </w:r>
      <w:r w:rsidR="007179B1" w:rsidRPr="007179B1">
        <w:t>yüksek değildir.</w:t>
      </w:r>
      <w:r w:rsidR="007179B1">
        <w:t xml:space="preserve"> </w:t>
      </w:r>
    </w:p>
    <w:p w14:paraId="7BCF55DF" w14:textId="4E8ED180" w:rsidR="007179B1" w:rsidRPr="00BD7C53" w:rsidRDefault="00972679" w:rsidP="001178D3">
      <w:pPr>
        <w:spacing w:after="120"/>
        <w:rPr>
          <w:iCs/>
        </w:rPr>
      </w:pPr>
      <w:r>
        <w:rPr>
          <w:i/>
          <w:iCs/>
        </w:rPr>
        <w:t>S</w:t>
      </w:r>
      <w:r w:rsidR="001A4DCA">
        <w:rPr>
          <w:i/>
          <w:iCs/>
        </w:rPr>
        <w:t xml:space="preserve">. plunarimalium </w:t>
      </w:r>
      <w:r w:rsidR="001A4DCA" w:rsidRPr="00BD7C53">
        <w:rPr>
          <w:iCs/>
        </w:rPr>
        <w:t>ise genellikle beşeri sağlıkta daha ön planda olan bir bakteri türüdür. Kolaylıkla tedavisi olan ancak oldukça bulaşıcı bir bakteri türüdür.</w:t>
      </w:r>
    </w:p>
    <w:p w14:paraId="57220985" w14:textId="77777777" w:rsidR="004F3F64" w:rsidRPr="00C338B4" w:rsidRDefault="004F3F64" w:rsidP="001178D3">
      <w:pPr>
        <w:spacing w:after="120"/>
      </w:pPr>
    </w:p>
    <w:p w14:paraId="33B767F3" w14:textId="23E1C6F1" w:rsidR="00045D5F" w:rsidRDefault="00B3126F" w:rsidP="001178D3">
      <w:pPr>
        <w:spacing w:after="120"/>
      </w:pPr>
      <w:r>
        <w:lastRenderedPageBreak/>
        <w:t xml:space="preserve"> </w:t>
      </w:r>
      <w:r w:rsidR="00EE51A4">
        <w:rPr>
          <w:noProof/>
          <w:lang w:eastAsia="tr-TR"/>
        </w:rPr>
        <w:drawing>
          <wp:inline distT="0" distB="0" distL="0" distR="0" wp14:anchorId="2799C65F" wp14:editId="387462CE">
            <wp:extent cx="5760085" cy="3893820"/>
            <wp:effectExtent l="0" t="0" r="12065" b="11430"/>
            <wp:docPr id="825351572" name="Grafik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75B900" w14:textId="489DC364" w:rsidR="00395160" w:rsidRPr="00C44212" w:rsidRDefault="007B35CC" w:rsidP="00395160">
      <w:pPr>
        <w:spacing w:after="120"/>
        <w:ind w:firstLine="0"/>
        <w:rPr>
          <w:rFonts w:eastAsia="Times New Roman"/>
          <w:color w:val="000000"/>
          <w:szCs w:val="24"/>
        </w:rPr>
      </w:pPr>
      <w:bookmarkStart w:id="52" w:name="_Hlk168876433"/>
      <w:r>
        <w:rPr>
          <w:rFonts w:eastAsia="Times New Roman"/>
          <w:b/>
          <w:bCs/>
          <w:color w:val="000000"/>
          <w:szCs w:val="24"/>
        </w:rPr>
        <w:t>Şekil 8</w:t>
      </w:r>
      <w:r w:rsidR="00395160">
        <w:rPr>
          <w:rFonts w:eastAsia="Times New Roman"/>
          <w:b/>
          <w:bCs/>
          <w:color w:val="000000"/>
          <w:szCs w:val="24"/>
        </w:rPr>
        <w:t xml:space="preserve">. </w:t>
      </w:r>
      <w:r w:rsidR="00395160">
        <w:rPr>
          <w:rFonts w:eastAsia="Times New Roman"/>
          <w:color w:val="000000"/>
          <w:szCs w:val="24"/>
        </w:rPr>
        <w:t>Aydın ilinde izole edilen bakteri türlerinin dağılımı</w:t>
      </w:r>
    </w:p>
    <w:bookmarkEnd w:id="52"/>
    <w:p w14:paraId="5F299930" w14:textId="7EB92DE8" w:rsidR="00FE456A" w:rsidRDefault="00FE456A" w:rsidP="00395160">
      <w:pPr>
        <w:spacing w:after="120"/>
        <w:ind w:firstLine="0"/>
      </w:pPr>
    </w:p>
    <w:p w14:paraId="012963C0" w14:textId="101F2684" w:rsidR="00FE456A" w:rsidRDefault="00EE51A4" w:rsidP="001178D3">
      <w:pPr>
        <w:spacing w:after="120"/>
      </w:pPr>
      <w:r>
        <w:t>Denizli</w:t>
      </w:r>
      <w:r w:rsidR="00262106">
        <w:t xml:space="preserve"> bölgesinden alınan </w:t>
      </w:r>
      <w:r w:rsidR="00155E5E">
        <w:t>numunelerden</w:t>
      </w:r>
      <w:r>
        <w:t xml:space="preserve"> 43 izolat</w:t>
      </w:r>
      <w:r w:rsidR="00262106">
        <w:t>tan identifikasyon çalışması yapılmıştır. Bu çalışma sonucunda en çok identifiye olan bakteriler,</w:t>
      </w:r>
      <w:r>
        <w:t xml:space="preserve"> </w:t>
      </w:r>
      <w:r w:rsidR="00E65E96">
        <w:t xml:space="preserve">%28’i </w:t>
      </w:r>
      <w:r w:rsidR="00972679">
        <w:rPr>
          <w:i/>
          <w:iCs/>
        </w:rPr>
        <w:t>S</w:t>
      </w:r>
      <w:r w:rsidR="00E65E96" w:rsidRPr="00D64EF9">
        <w:rPr>
          <w:i/>
          <w:iCs/>
        </w:rPr>
        <w:t>.</w:t>
      </w:r>
      <w:r w:rsidR="00E65E96">
        <w:t xml:space="preserve"> </w:t>
      </w:r>
      <w:r w:rsidR="00E65E96" w:rsidRPr="00D64EF9">
        <w:rPr>
          <w:i/>
          <w:iCs/>
        </w:rPr>
        <w:t>pluranimalium,</w:t>
      </w:r>
      <w:r w:rsidR="00E65E96">
        <w:t xml:space="preserve"> %21’i </w:t>
      </w:r>
      <w:r w:rsidR="00E65E96" w:rsidRPr="00D64EF9">
        <w:rPr>
          <w:i/>
          <w:iCs/>
        </w:rPr>
        <w:t>T. pyogenes</w:t>
      </w:r>
      <w:r w:rsidR="00E65E96">
        <w:t xml:space="preserve">, %16’sı </w:t>
      </w:r>
      <w:r w:rsidR="00972679">
        <w:rPr>
          <w:i/>
          <w:iCs/>
        </w:rPr>
        <w:t>A. v</w:t>
      </w:r>
      <w:r w:rsidR="00E65E96" w:rsidRPr="00D64EF9">
        <w:rPr>
          <w:i/>
          <w:iCs/>
        </w:rPr>
        <w:t>iridans</w:t>
      </w:r>
      <w:r w:rsidR="00E65E96">
        <w:t xml:space="preserve"> ve %12’si </w:t>
      </w:r>
      <w:r w:rsidR="00E65E96" w:rsidRPr="00D64EF9">
        <w:rPr>
          <w:i/>
          <w:iCs/>
        </w:rPr>
        <w:t>E.</w:t>
      </w:r>
      <w:r w:rsidR="00D64EF9">
        <w:rPr>
          <w:i/>
          <w:iCs/>
        </w:rPr>
        <w:t xml:space="preserve"> </w:t>
      </w:r>
      <w:r w:rsidR="00E65E96" w:rsidRPr="00D64EF9">
        <w:rPr>
          <w:i/>
          <w:iCs/>
        </w:rPr>
        <w:t>coli</w:t>
      </w:r>
      <w:r w:rsidR="00E65E96">
        <w:t xml:space="preserve"> </w:t>
      </w:r>
      <w:r w:rsidR="00262106">
        <w:t xml:space="preserve">olduğu tespit edilmiştir (Şekil </w:t>
      </w:r>
      <w:r w:rsidR="007B35CC">
        <w:t>9</w:t>
      </w:r>
      <w:r w:rsidR="00262106">
        <w:t>).</w:t>
      </w:r>
    </w:p>
    <w:p w14:paraId="0928B94F" w14:textId="73662571" w:rsidR="001A4DCA" w:rsidRDefault="001A4DCA" w:rsidP="001178D3">
      <w:pPr>
        <w:spacing w:after="120"/>
      </w:pPr>
      <w:r>
        <w:t>Denizli bölgesinde de Aydın ilindeki gibi</w:t>
      </w:r>
      <w:r w:rsidR="00F27E51">
        <w:t xml:space="preserve"> veteriner hekimlikte daha önemli olan</w:t>
      </w:r>
      <w:r>
        <w:t xml:space="preserve"> </w:t>
      </w:r>
      <w:r w:rsidRPr="00931115">
        <w:rPr>
          <w:i/>
          <w:iCs/>
        </w:rPr>
        <w:t>T. pyogenes</w:t>
      </w:r>
      <w:r w:rsidR="00F27E51">
        <w:t xml:space="preserve"> yoğun olarak tespit edildi. </w:t>
      </w:r>
    </w:p>
    <w:p w14:paraId="5F9F619B" w14:textId="77777777" w:rsidR="00262106" w:rsidRDefault="00262106" w:rsidP="001178D3">
      <w:pPr>
        <w:spacing w:after="120"/>
      </w:pPr>
    </w:p>
    <w:p w14:paraId="3DF58D4D" w14:textId="77777777" w:rsidR="007B35CC" w:rsidRDefault="00262106" w:rsidP="007B35CC">
      <w:pPr>
        <w:spacing w:after="120"/>
        <w:ind w:firstLine="0"/>
        <w:jc w:val="left"/>
      </w:pPr>
      <w:r>
        <w:rPr>
          <w:noProof/>
          <w:lang w:eastAsia="tr-TR"/>
        </w:rPr>
        <w:lastRenderedPageBreak/>
        <w:drawing>
          <wp:inline distT="0" distB="0" distL="0" distR="0" wp14:anchorId="50B4F7E2" wp14:editId="53BD83C8">
            <wp:extent cx="5760085" cy="3533140"/>
            <wp:effectExtent l="0" t="0" r="12065" b="10160"/>
            <wp:docPr id="541169706" name="Grafik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99354DE-1B82-425C-BC0F-0F8471DF1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CB8F3A" w14:textId="103A886F" w:rsidR="00395160" w:rsidRPr="007B35CC" w:rsidRDefault="007B35CC" w:rsidP="007B35CC">
      <w:pPr>
        <w:spacing w:after="120"/>
        <w:ind w:firstLine="0"/>
      </w:pPr>
      <w:r>
        <w:rPr>
          <w:rFonts w:eastAsia="Times New Roman"/>
          <w:b/>
          <w:bCs/>
          <w:color w:val="000000"/>
          <w:szCs w:val="24"/>
        </w:rPr>
        <w:t>Şekil 9</w:t>
      </w:r>
      <w:r w:rsidR="00395160">
        <w:rPr>
          <w:rFonts w:eastAsia="Times New Roman"/>
          <w:b/>
          <w:bCs/>
          <w:color w:val="000000"/>
          <w:szCs w:val="24"/>
        </w:rPr>
        <w:t xml:space="preserve">. </w:t>
      </w:r>
      <w:r w:rsidR="00395160">
        <w:rPr>
          <w:rFonts w:eastAsia="Times New Roman"/>
          <w:color w:val="000000"/>
          <w:szCs w:val="24"/>
        </w:rPr>
        <w:t>Denizli ilinde izole edilen bakteri türlerinin dağılımı</w:t>
      </w:r>
    </w:p>
    <w:p w14:paraId="2D47851B" w14:textId="77777777" w:rsidR="00FE456A" w:rsidRDefault="00FE456A" w:rsidP="00395160">
      <w:pPr>
        <w:spacing w:after="120"/>
        <w:ind w:firstLine="0"/>
      </w:pPr>
    </w:p>
    <w:p w14:paraId="049A12C5" w14:textId="448DF793" w:rsidR="00FE456A" w:rsidRDefault="00262106" w:rsidP="001178D3">
      <w:pPr>
        <w:spacing w:after="120"/>
      </w:pPr>
      <w:r>
        <w:t>Muğla bölgesinden alınan numunelerden 32 izolat elde edilmiştir. Bu izolatların identifikasyonu sonucu en göze çarpan bakteriler</w:t>
      </w:r>
      <w:r w:rsidR="0001066D">
        <w:t xml:space="preserve"> sırasıyla %37,5’i </w:t>
      </w:r>
      <w:r w:rsidR="0001066D" w:rsidRPr="0001066D">
        <w:rPr>
          <w:i/>
          <w:iCs/>
        </w:rPr>
        <w:t>T. pyogenes</w:t>
      </w:r>
      <w:r w:rsidR="0001066D">
        <w:t>, %16’sı</w:t>
      </w:r>
      <w:r w:rsidR="0001066D" w:rsidRPr="0001066D">
        <w:rPr>
          <w:i/>
          <w:iCs/>
        </w:rPr>
        <w:t xml:space="preserve"> E</w:t>
      </w:r>
      <w:r w:rsidR="0001066D">
        <w:t xml:space="preserve">. </w:t>
      </w:r>
      <w:r w:rsidR="0001066D" w:rsidRPr="0001066D">
        <w:rPr>
          <w:i/>
          <w:iCs/>
        </w:rPr>
        <w:t>coli</w:t>
      </w:r>
      <w:r w:rsidR="0001066D">
        <w:t xml:space="preserve">, %12,5’u </w:t>
      </w:r>
      <w:bookmarkStart w:id="53" w:name="_Hlk168438259"/>
      <w:r w:rsidR="00972679">
        <w:rPr>
          <w:i/>
          <w:iCs/>
        </w:rPr>
        <w:t>S</w:t>
      </w:r>
      <w:r w:rsidR="0001066D" w:rsidRPr="0001066D">
        <w:rPr>
          <w:i/>
          <w:iCs/>
        </w:rPr>
        <w:t>. pluranimalium</w:t>
      </w:r>
      <w:r w:rsidR="0001066D">
        <w:t xml:space="preserve"> </w:t>
      </w:r>
      <w:bookmarkEnd w:id="53"/>
      <w:r w:rsidR="0001066D">
        <w:t xml:space="preserve">ve %9’u </w:t>
      </w:r>
      <w:r w:rsidR="0001066D" w:rsidRPr="0001066D">
        <w:rPr>
          <w:i/>
          <w:iCs/>
        </w:rPr>
        <w:t>C. xerosis</w:t>
      </w:r>
      <w:r w:rsidR="0001066D">
        <w:t xml:space="preserve"> olarak tespit edilmiştir (Şekil </w:t>
      </w:r>
      <w:r w:rsidR="007B35CC">
        <w:t>10</w:t>
      </w:r>
      <w:r w:rsidR="0001066D">
        <w:t>).</w:t>
      </w:r>
    </w:p>
    <w:p w14:paraId="167BBEC0" w14:textId="70ABC0F1" w:rsidR="008859B3" w:rsidRPr="008859B3" w:rsidRDefault="008859B3" w:rsidP="001178D3">
      <w:pPr>
        <w:spacing w:after="120"/>
      </w:pPr>
      <w:r>
        <w:t xml:space="preserve">Burada farklılık olarak </w:t>
      </w:r>
      <w:r w:rsidRPr="008859B3">
        <w:rPr>
          <w:i/>
          <w:iCs/>
        </w:rPr>
        <w:t xml:space="preserve">C. xerosis </w:t>
      </w:r>
      <w:r>
        <w:t>fırsatçı bi</w:t>
      </w:r>
      <w:r w:rsidR="00F27E51">
        <w:t xml:space="preserve">r bakteri olarak göze çarpmaktadır. </w:t>
      </w:r>
      <w:r w:rsidR="00972679">
        <w:rPr>
          <w:i/>
          <w:iCs/>
        </w:rPr>
        <w:t>S</w:t>
      </w:r>
      <w:r w:rsidRPr="0001066D">
        <w:rPr>
          <w:i/>
          <w:iCs/>
        </w:rPr>
        <w:t>. pluranimalium</w:t>
      </w:r>
      <w:r>
        <w:rPr>
          <w:i/>
          <w:iCs/>
        </w:rPr>
        <w:t xml:space="preserve"> </w:t>
      </w:r>
      <w:r w:rsidR="00F27E51">
        <w:t>burada en yoğun bulunan bakteriyel etken olarak tespit edilmiştir</w:t>
      </w:r>
      <w:r>
        <w:t>.</w:t>
      </w:r>
    </w:p>
    <w:p w14:paraId="734A82C5" w14:textId="77777777" w:rsidR="0001066D" w:rsidRDefault="0001066D" w:rsidP="007B35CC">
      <w:pPr>
        <w:spacing w:after="120"/>
        <w:ind w:firstLine="0"/>
        <w:jc w:val="left"/>
      </w:pPr>
      <w:r>
        <w:rPr>
          <w:noProof/>
          <w:lang w:eastAsia="tr-TR"/>
        </w:rPr>
        <w:lastRenderedPageBreak/>
        <w:drawing>
          <wp:inline distT="0" distB="0" distL="0" distR="0" wp14:anchorId="7F2CC684" wp14:editId="6DD6B48A">
            <wp:extent cx="5760085" cy="3458210"/>
            <wp:effectExtent l="0" t="0" r="12065" b="8890"/>
            <wp:docPr id="1810797713" name="Grafik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8D5CB6E-5EA9-460B-8D51-1B264AE60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35145E" w14:textId="1883F238" w:rsidR="00395160" w:rsidRPr="00C44212" w:rsidRDefault="007B35CC" w:rsidP="00395160">
      <w:pPr>
        <w:spacing w:after="120"/>
        <w:ind w:firstLine="0"/>
        <w:rPr>
          <w:rFonts w:eastAsia="Times New Roman"/>
          <w:color w:val="000000"/>
          <w:szCs w:val="24"/>
        </w:rPr>
      </w:pPr>
      <w:r>
        <w:rPr>
          <w:rFonts w:eastAsia="Times New Roman"/>
          <w:b/>
          <w:bCs/>
          <w:color w:val="000000"/>
          <w:szCs w:val="24"/>
        </w:rPr>
        <w:t>Şekil 10</w:t>
      </w:r>
      <w:r w:rsidR="00395160">
        <w:rPr>
          <w:rFonts w:eastAsia="Times New Roman"/>
          <w:b/>
          <w:bCs/>
          <w:color w:val="000000"/>
          <w:szCs w:val="24"/>
        </w:rPr>
        <w:t xml:space="preserve">. </w:t>
      </w:r>
      <w:r w:rsidR="00395160">
        <w:rPr>
          <w:rFonts w:eastAsia="Times New Roman"/>
          <w:color w:val="000000"/>
          <w:szCs w:val="24"/>
        </w:rPr>
        <w:t>Muğla ilinde izole edilen bakteri türlerinin dağılımı</w:t>
      </w:r>
    </w:p>
    <w:p w14:paraId="02D21CB8" w14:textId="138812CE" w:rsidR="0001066D" w:rsidRDefault="0001066D" w:rsidP="00395160">
      <w:pPr>
        <w:spacing w:after="120"/>
        <w:rPr>
          <w:b/>
        </w:rPr>
      </w:pPr>
    </w:p>
    <w:p w14:paraId="67C0F274" w14:textId="40834833" w:rsidR="008A11EC" w:rsidRDefault="008A11EC" w:rsidP="008A11EC">
      <w:pPr>
        <w:spacing w:after="120"/>
      </w:pPr>
      <w:bookmarkStart w:id="54" w:name="_Hlk168067307"/>
      <w:r>
        <w:t xml:space="preserve">MADITOF- MS ile yapılan identifikasyonda tüm bu bölgelerdeki bakteri türleri içerisinde özellikle </w:t>
      </w:r>
      <w:bookmarkStart w:id="55" w:name="_Hlk168438866"/>
      <w:r w:rsidRPr="008A11EC">
        <w:rPr>
          <w:i/>
          <w:iCs/>
        </w:rPr>
        <w:t>T. pyogenes</w:t>
      </w:r>
      <w:bookmarkEnd w:id="55"/>
      <w:r w:rsidR="00972679">
        <w:rPr>
          <w:i/>
          <w:iCs/>
        </w:rPr>
        <w:t xml:space="preserve">, </w:t>
      </w:r>
      <w:bookmarkStart w:id="56" w:name="_Hlk169818756"/>
      <w:r w:rsidR="00972679">
        <w:rPr>
          <w:i/>
          <w:iCs/>
        </w:rPr>
        <w:t>S</w:t>
      </w:r>
      <w:r w:rsidRPr="008A11EC">
        <w:rPr>
          <w:i/>
          <w:iCs/>
        </w:rPr>
        <w:t>. pluranimalium</w:t>
      </w:r>
      <w:r>
        <w:t xml:space="preserve"> </w:t>
      </w:r>
      <w:bookmarkEnd w:id="56"/>
      <w:r>
        <w:t xml:space="preserve">ve </w:t>
      </w:r>
      <w:bookmarkStart w:id="57" w:name="_Hlk168438881"/>
      <w:r w:rsidRPr="008A11EC">
        <w:rPr>
          <w:i/>
          <w:iCs/>
        </w:rPr>
        <w:t>E. coli</w:t>
      </w:r>
      <w:r>
        <w:t xml:space="preserve"> </w:t>
      </w:r>
      <w:bookmarkEnd w:id="57"/>
      <w:r>
        <w:t xml:space="preserve">tüm bölgelerde en yüksek oranda izole edilen bakteriler olmuştur. Ayrıca </w:t>
      </w:r>
      <w:r w:rsidRPr="008A11EC">
        <w:rPr>
          <w:i/>
          <w:iCs/>
        </w:rPr>
        <w:t>A. virida</w:t>
      </w:r>
      <w:r w:rsidR="007B35CC">
        <w:rPr>
          <w:i/>
          <w:iCs/>
        </w:rPr>
        <w:t>n</w:t>
      </w:r>
      <w:r w:rsidRPr="008A11EC">
        <w:rPr>
          <w:i/>
          <w:iCs/>
        </w:rPr>
        <w:t>s</w:t>
      </w:r>
      <w:r>
        <w:t xml:space="preserve"> ve </w:t>
      </w:r>
      <w:r w:rsidRPr="008A11EC">
        <w:rPr>
          <w:i/>
          <w:iCs/>
        </w:rPr>
        <w:t>C. xerosis</w:t>
      </w:r>
      <w:r>
        <w:t xml:space="preserve"> de bölge </w:t>
      </w:r>
      <w:r w:rsidR="00972679">
        <w:t>hayvan transportunun yoğun olarak yapıldığı</w:t>
      </w:r>
      <w:r>
        <w:t xml:space="preserve"> </w:t>
      </w:r>
      <w:r w:rsidR="00972679">
        <w:t>noktalar</w:t>
      </w:r>
      <w:r>
        <w:t>da belli bir yoğunlukta izole edilmiştir</w:t>
      </w:r>
      <w:bookmarkEnd w:id="54"/>
      <w:r>
        <w:t>.</w:t>
      </w:r>
    </w:p>
    <w:p w14:paraId="4C122C83" w14:textId="61FF1522" w:rsidR="008A11EC" w:rsidRDefault="00EF1EB4" w:rsidP="008A11EC">
      <w:pPr>
        <w:spacing w:after="120"/>
      </w:pPr>
      <w:r>
        <w:t xml:space="preserve">Veteriner sahada endometritiste en yoğun gözlemlenen </w:t>
      </w:r>
      <w:r w:rsidR="00931115">
        <w:t xml:space="preserve">patojenler </w:t>
      </w:r>
      <w:r w:rsidR="00931115" w:rsidRPr="008A11EC">
        <w:rPr>
          <w:i/>
          <w:iCs/>
        </w:rPr>
        <w:t>T. pyogenes</w:t>
      </w:r>
      <w:r w:rsidR="00931115">
        <w:rPr>
          <w:i/>
          <w:iCs/>
        </w:rPr>
        <w:t xml:space="preserve"> ve </w:t>
      </w:r>
      <w:r w:rsidR="00931115" w:rsidRPr="008A11EC">
        <w:rPr>
          <w:i/>
          <w:iCs/>
        </w:rPr>
        <w:t>E. coli</w:t>
      </w:r>
      <w:r w:rsidR="00931115">
        <w:rPr>
          <w:i/>
          <w:iCs/>
        </w:rPr>
        <w:t xml:space="preserve"> </w:t>
      </w:r>
      <w:r w:rsidR="00931115">
        <w:t xml:space="preserve">olduğu görülmektedir. </w:t>
      </w:r>
      <w:r w:rsidR="00972679">
        <w:t>E</w:t>
      </w:r>
      <w:r w:rsidR="00931115">
        <w:t xml:space="preserve">ge bölgesi genelinde yapılan </w:t>
      </w:r>
      <w:r>
        <w:t xml:space="preserve">tüm </w:t>
      </w:r>
      <w:r w:rsidR="00931115">
        <w:t xml:space="preserve">çalışmalarda </w:t>
      </w:r>
      <w:r>
        <w:t xml:space="preserve">da </w:t>
      </w:r>
      <w:r w:rsidR="00931115">
        <w:t xml:space="preserve">son 10 yıldır en yoğun </w:t>
      </w:r>
      <w:r>
        <w:t>endometritise sebep olan en önemli iki patojen olarakta tanımlayabiliriz.</w:t>
      </w:r>
    </w:p>
    <w:p w14:paraId="57C2101C" w14:textId="77777777" w:rsidR="00EF1EB4" w:rsidRDefault="00EF1EB4" w:rsidP="00EF1EB4">
      <w:pPr>
        <w:spacing w:after="120"/>
        <w:ind w:firstLine="0"/>
      </w:pPr>
    </w:p>
    <w:p w14:paraId="038C7EE9" w14:textId="3269B958" w:rsidR="008A11EC" w:rsidRDefault="00BD7C53" w:rsidP="008A11EC">
      <w:pPr>
        <w:spacing w:after="120"/>
        <w:ind w:firstLine="0"/>
        <w:rPr>
          <w:b/>
        </w:rPr>
      </w:pPr>
      <w:r>
        <w:rPr>
          <w:b/>
        </w:rPr>
        <w:t>4.2</w:t>
      </w:r>
      <w:r w:rsidR="008A11EC">
        <w:rPr>
          <w:b/>
        </w:rPr>
        <w:t xml:space="preserve">. </w:t>
      </w:r>
      <w:r w:rsidR="007B35CC">
        <w:rPr>
          <w:b/>
        </w:rPr>
        <w:t>Antibiyogram Sonuçları</w:t>
      </w:r>
    </w:p>
    <w:p w14:paraId="3FED6685" w14:textId="77777777" w:rsidR="008A11EC" w:rsidRDefault="008A11EC" w:rsidP="008A11EC">
      <w:pPr>
        <w:spacing w:after="120"/>
        <w:ind w:firstLine="0"/>
        <w:rPr>
          <w:b/>
        </w:rPr>
      </w:pPr>
    </w:p>
    <w:p w14:paraId="1182C6CC" w14:textId="0991FC28" w:rsidR="008A11EC" w:rsidRDefault="00095E67" w:rsidP="008A11EC">
      <w:pPr>
        <w:spacing w:after="120"/>
      </w:pPr>
      <w:r>
        <w:t>Çalışmamızda tiplendirilmesi yapılan</w:t>
      </w:r>
      <w:r w:rsidR="00134D54">
        <w:t xml:space="preserve"> izolatların</w:t>
      </w:r>
      <w:r w:rsidR="003D7B6B">
        <w:t xml:space="preserve"> CLSI (2017) standartlarına göre değerlendirilen antibiyogram sonuçları Şekil </w:t>
      </w:r>
      <w:r w:rsidR="007B35CC">
        <w:t>11’d</w:t>
      </w:r>
      <w:r w:rsidR="003D7B6B">
        <w:t xml:space="preserve">e belirtilmektedir. </w:t>
      </w:r>
    </w:p>
    <w:p w14:paraId="14ACD30F" w14:textId="77777777" w:rsidR="003D7B6B" w:rsidRDefault="003D7B6B" w:rsidP="008A11EC">
      <w:pPr>
        <w:spacing w:after="120"/>
      </w:pPr>
    </w:p>
    <w:p w14:paraId="26CDA52E" w14:textId="77777777" w:rsidR="007B35CC" w:rsidRDefault="003D7B6B" w:rsidP="007B35CC">
      <w:pPr>
        <w:spacing w:after="120"/>
        <w:ind w:firstLine="0"/>
        <w:jc w:val="left"/>
        <w:rPr>
          <w:rFonts w:eastAsia="Times New Roman"/>
          <w:b/>
          <w:bCs/>
          <w:color w:val="000000"/>
          <w:szCs w:val="24"/>
        </w:rPr>
      </w:pPr>
      <w:r>
        <w:rPr>
          <w:noProof/>
          <w:lang w:eastAsia="tr-TR"/>
        </w:rPr>
        <w:lastRenderedPageBreak/>
        <w:drawing>
          <wp:inline distT="0" distB="0" distL="0" distR="0" wp14:anchorId="05970F3B" wp14:editId="62776D1D">
            <wp:extent cx="5975350" cy="2559050"/>
            <wp:effectExtent l="0" t="0" r="6350" b="0"/>
            <wp:docPr id="18203005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5350" cy="2559050"/>
                    </a:xfrm>
                    <a:prstGeom prst="rect">
                      <a:avLst/>
                    </a:prstGeom>
                    <a:noFill/>
                    <a:ln>
                      <a:noFill/>
                    </a:ln>
                  </pic:spPr>
                </pic:pic>
              </a:graphicData>
            </a:graphic>
          </wp:inline>
        </w:drawing>
      </w:r>
    </w:p>
    <w:p w14:paraId="29270FE9" w14:textId="586E9ADF" w:rsidR="00395160" w:rsidRDefault="007B35CC" w:rsidP="007B35CC">
      <w:pPr>
        <w:spacing w:after="120"/>
        <w:ind w:firstLine="0"/>
        <w:jc w:val="left"/>
        <w:rPr>
          <w:rFonts w:eastAsia="Times New Roman"/>
          <w:color w:val="000000"/>
          <w:szCs w:val="24"/>
        </w:rPr>
      </w:pPr>
      <w:r>
        <w:rPr>
          <w:rFonts w:eastAsia="Times New Roman"/>
          <w:b/>
          <w:bCs/>
          <w:color w:val="000000"/>
          <w:szCs w:val="24"/>
        </w:rPr>
        <w:t>Şekil 11</w:t>
      </w:r>
      <w:r w:rsidR="00395160">
        <w:rPr>
          <w:rFonts w:eastAsia="Times New Roman"/>
          <w:b/>
          <w:bCs/>
          <w:color w:val="000000"/>
          <w:szCs w:val="24"/>
        </w:rPr>
        <w:t xml:space="preserve">. </w:t>
      </w:r>
      <w:r w:rsidR="00395160">
        <w:rPr>
          <w:rFonts w:eastAsia="Times New Roman"/>
          <w:color w:val="000000"/>
          <w:szCs w:val="24"/>
        </w:rPr>
        <w:t xml:space="preserve">İzolatların </w:t>
      </w:r>
      <w:r w:rsidR="008B40F2">
        <w:rPr>
          <w:rFonts w:eastAsia="Times New Roman"/>
          <w:color w:val="000000"/>
          <w:szCs w:val="24"/>
        </w:rPr>
        <w:t>antibiyogram sonuçları</w:t>
      </w:r>
    </w:p>
    <w:p w14:paraId="329273F0" w14:textId="592649E0" w:rsidR="007B35CC" w:rsidRPr="007B35CC" w:rsidRDefault="007B35CC" w:rsidP="007B35CC">
      <w:pPr>
        <w:spacing w:line="240" w:lineRule="auto"/>
        <w:ind w:firstLine="0"/>
        <w:jc w:val="left"/>
        <w:rPr>
          <w:rFonts w:eastAsia="Times New Roman"/>
          <w:color w:val="000000"/>
          <w:sz w:val="20"/>
          <w:szCs w:val="24"/>
        </w:rPr>
      </w:pPr>
      <w:r w:rsidRPr="007B35CC">
        <w:rPr>
          <w:rFonts w:eastAsia="Times New Roman"/>
          <w:color w:val="000000"/>
          <w:sz w:val="20"/>
          <w:szCs w:val="24"/>
        </w:rPr>
        <w:t>S: Duyarlı</w:t>
      </w:r>
    </w:p>
    <w:p w14:paraId="24E3FB24" w14:textId="00CA3546" w:rsidR="007B35CC" w:rsidRPr="007B35CC" w:rsidRDefault="007B35CC" w:rsidP="007B35CC">
      <w:pPr>
        <w:spacing w:line="240" w:lineRule="auto"/>
        <w:ind w:firstLine="0"/>
        <w:jc w:val="left"/>
        <w:rPr>
          <w:rFonts w:eastAsia="Times New Roman"/>
          <w:color w:val="000000"/>
          <w:sz w:val="20"/>
          <w:szCs w:val="24"/>
        </w:rPr>
      </w:pPr>
      <w:r w:rsidRPr="007B35CC">
        <w:rPr>
          <w:rFonts w:eastAsia="Times New Roman"/>
          <w:color w:val="000000"/>
          <w:sz w:val="20"/>
          <w:szCs w:val="24"/>
        </w:rPr>
        <w:t>I: Orta Derece Duyarlı</w:t>
      </w:r>
    </w:p>
    <w:p w14:paraId="238357C0" w14:textId="18F5D1B7" w:rsidR="007B35CC" w:rsidRPr="007B35CC" w:rsidRDefault="007B35CC" w:rsidP="007B35CC">
      <w:pPr>
        <w:spacing w:line="240" w:lineRule="auto"/>
        <w:ind w:firstLine="0"/>
        <w:jc w:val="left"/>
        <w:rPr>
          <w:sz w:val="20"/>
        </w:rPr>
      </w:pPr>
      <w:r w:rsidRPr="007B35CC">
        <w:rPr>
          <w:rFonts w:eastAsia="Times New Roman"/>
          <w:color w:val="000000"/>
          <w:sz w:val="20"/>
          <w:szCs w:val="24"/>
        </w:rPr>
        <w:t>R: Dirençli</w:t>
      </w:r>
    </w:p>
    <w:p w14:paraId="2117842D" w14:textId="6AEBDEDF" w:rsidR="00390509" w:rsidRDefault="00390509" w:rsidP="00EE2D8A">
      <w:pPr>
        <w:spacing w:after="120"/>
        <w:ind w:firstLine="0"/>
      </w:pPr>
    </w:p>
    <w:p w14:paraId="4D2DA3DC" w14:textId="6122AAD3" w:rsidR="003D7B6B" w:rsidRDefault="00D64EF9" w:rsidP="008A11EC">
      <w:pPr>
        <w:spacing w:after="120"/>
      </w:pPr>
      <w:bookmarkStart w:id="58" w:name="_Hlk169131085"/>
      <w:r>
        <w:t xml:space="preserve">Antibiyogram testlerinden de görüleceği gibi </w:t>
      </w:r>
      <w:r w:rsidR="00972679">
        <w:t>s</w:t>
      </w:r>
      <w:r w:rsidR="00390509">
        <w:t>eftio</w:t>
      </w:r>
      <w:r w:rsidR="00972679">
        <w:t>fur, t</w:t>
      </w:r>
      <w:r w:rsidR="00390509">
        <w:t>etrasi</w:t>
      </w:r>
      <w:r w:rsidR="00972679">
        <w:t>klin, ampisilin, enrofloksasin ve k</w:t>
      </w:r>
      <w:r w:rsidR="00390509">
        <w:t>anamisin endometritis infeksiyonlarında</w:t>
      </w:r>
      <w:r w:rsidR="00972679">
        <w:t xml:space="preserve"> izole edilen etkenlere karşı genel olarak en çok duyarlılık tespit edilen antibiyotik etkenleri olarak bulunmuştur</w:t>
      </w:r>
      <w:r w:rsidR="00390509">
        <w:t>.</w:t>
      </w:r>
    </w:p>
    <w:p w14:paraId="7B8E81AC" w14:textId="79E1E4A1" w:rsidR="00390509" w:rsidRDefault="00972679" w:rsidP="008A11EC">
      <w:pPr>
        <w:spacing w:after="120"/>
      </w:pPr>
      <w:bookmarkStart w:id="59" w:name="_Hlk168099736"/>
      <w:bookmarkEnd w:id="58"/>
      <w:r>
        <w:t>Düşük oranda tespit edilen</w:t>
      </w:r>
      <w:r w:rsidR="00390509">
        <w:t xml:space="preserve"> bakteri türlerinden</w:t>
      </w:r>
      <w:r>
        <w:t xml:space="preserve"> (&lt;%9)</w:t>
      </w:r>
      <w:r w:rsidR="00405AFA">
        <w:t xml:space="preserve"> </w:t>
      </w:r>
      <w:r>
        <w:t xml:space="preserve">testi yapılan </w:t>
      </w:r>
      <w:r w:rsidR="00390509">
        <w:t>birçok anti</w:t>
      </w:r>
      <w:r>
        <w:t>biyotik grubuna karşı duyarlı olarak tespit edilmiştir</w:t>
      </w:r>
      <w:r w:rsidR="00390509">
        <w:t>.</w:t>
      </w:r>
      <w:r>
        <w:t xml:space="preserve"> En çok izole edilen </w:t>
      </w:r>
      <w:bookmarkStart w:id="60" w:name="_Hlk168863111"/>
      <w:r w:rsidR="00390509" w:rsidRPr="00390509">
        <w:rPr>
          <w:i/>
          <w:iCs/>
        </w:rPr>
        <w:t>T. pyogenes</w:t>
      </w:r>
      <w:r w:rsidR="00390509">
        <w:t xml:space="preserve"> ve </w:t>
      </w:r>
      <w:r w:rsidR="00390509" w:rsidRPr="00390509">
        <w:rPr>
          <w:i/>
          <w:iCs/>
        </w:rPr>
        <w:t>E. coli</w:t>
      </w:r>
      <w:r w:rsidR="00C167F8">
        <w:t xml:space="preserve"> </w:t>
      </w:r>
      <w:bookmarkEnd w:id="60"/>
      <w:r w:rsidR="00C167F8">
        <w:t>izolatları</w:t>
      </w:r>
      <w:r w:rsidR="00390509">
        <w:t xml:space="preserve"> </w:t>
      </w:r>
      <w:r w:rsidR="00405AFA">
        <w:t xml:space="preserve">ise </w:t>
      </w:r>
      <w:r>
        <w:t xml:space="preserve">veteriner sahada tedavide </w:t>
      </w:r>
      <w:r w:rsidR="002A723F">
        <w:t>çok sık</w:t>
      </w:r>
      <w:r>
        <w:t xml:space="preserve"> olarak uygulanan penisilin</w:t>
      </w:r>
      <w:bookmarkStart w:id="61" w:name="_Hlk169132406"/>
      <w:r>
        <w:t xml:space="preserve">, amoksilin-klavulanik asit </w:t>
      </w:r>
      <w:bookmarkEnd w:id="61"/>
      <w:r>
        <w:t>ve ampisilin etkenlerine karşı dirençli olarak</w:t>
      </w:r>
      <w:r w:rsidR="00C167F8">
        <w:t xml:space="preserve"> tespit edilmiştir</w:t>
      </w:r>
      <w:r>
        <w:t xml:space="preserve"> </w:t>
      </w:r>
      <w:r w:rsidR="00405AFA">
        <w:t xml:space="preserve">(Şekil </w:t>
      </w:r>
      <w:r w:rsidR="007B35CC">
        <w:t>11</w:t>
      </w:r>
      <w:r w:rsidR="00405AFA">
        <w:t>).</w:t>
      </w:r>
    </w:p>
    <w:p w14:paraId="15B71D93" w14:textId="1651C3F6" w:rsidR="00931115" w:rsidRDefault="00931115" w:rsidP="008A11EC">
      <w:pPr>
        <w:spacing w:after="120"/>
      </w:pPr>
      <w:r>
        <w:t>Sonuçlara bakıldı</w:t>
      </w:r>
      <w:r w:rsidR="00C167F8">
        <w:t>ğında büyükbaş hekimliğinde sıklıkla kullanılan ve sahada ticari preperatları da sayıca fazla bulunan</w:t>
      </w:r>
      <w:r>
        <w:t xml:space="preserve"> seftiofur</w:t>
      </w:r>
      <w:r w:rsidR="00C167F8">
        <w:t xml:space="preserve"> antibiyotik etkeninin dirençli olduğu izolat tespit edilmemiştir.</w:t>
      </w:r>
      <w:r w:rsidR="000D4DC0">
        <w:t xml:space="preserve"> Tetrasiklin etken maddesine karşı tesp</w:t>
      </w:r>
      <w:r w:rsidR="00EF1EB4">
        <w:t>it edilen 17 bakteri türünden</w:t>
      </w:r>
      <w:r w:rsidR="000D4DC0">
        <w:t xml:space="preserve"> sadece </w:t>
      </w:r>
      <w:r w:rsidR="000D4DC0" w:rsidRPr="000D4DC0">
        <w:rPr>
          <w:i/>
        </w:rPr>
        <w:t>E. coli</w:t>
      </w:r>
      <w:r w:rsidR="000D4DC0">
        <w:t xml:space="preserve">, </w:t>
      </w:r>
      <w:r w:rsidR="000D4DC0" w:rsidRPr="000D4DC0">
        <w:rPr>
          <w:i/>
        </w:rPr>
        <w:t>S. uberis</w:t>
      </w:r>
      <w:r w:rsidR="00C167F8">
        <w:t xml:space="preserve"> </w:t>
      </w:r>
      <w:r>
        <w:t>ve</w:t>
      </w:r>
      <w:bookmarkStart w:id="62" w:name="_Hlk168863175"/>
      <w:r w:rsidR="000D4DC0">
        <w:t xml:space="preserve"> </w:t>
      </w:r>
      <w:r w:rsidR="000D4DC0" w:rsidRPr="000D4DC0">
        <w:rPr>
          <w:i/>
        </w:rPr>
        <w:t>S. dysgalactiae</w:t>
      </w:r>
      <w:r w:rsidR="000D4DC0">
        <w:t xml:space="preserve"> </w:t>
      </w:r>
      <w:bookmarkEnd w:id="62"/>
      <w:r w:rsidR="000D4DC0">
        <w:t>izolatlarına karşı d</w:t>
      </w:r>
      <w:r w:rsidR="00BA60DD">
        <w:t>i</w:t>
      </w:r>
      <w:r w:rsidR="000D4DC0">
        <w:t xml:space="preserve">renç tespit edilmiştir </w:t>
      </w:r>
      <w:bookmarkStart w:id="63" w:name="_Hlk168864740"/>
      <w:r w:rsidR="000D4DC0">
        <w:t xml:space="preserve">(Şekil </w:t>
      </w:r>
      <w:r w:rsidR="007B35CC">
        <w:t>11</w:t>
      </w:r>
      <w:r w:rsidR="000D4DC0">
        <w:t>).</w:t>
      </w:r>
      <w:bookmarkEnd w:id="63"/>
    </w:p>
    <w:p w14:paraId="52D72293" w14:textId="6FD6B233" w:rsidR="000D4DC0" w:rsidRDefault="000D4DC0" w:rsidP="008A11EC">
      <w:pPr>
        <w:spacing w:after="120"/>
      </w:pPr>
      <w:r>
        <w:t>P</w:t>
      </w:r>
      <w:r w:rsidR="00155E5E">
        <w:t>enisilin</w:t>
      </w:r>
      <w:r>
        <w:t xml:space="preserve"> G </w:t>
      </w:r>
      <w:r w:rsidRPr="000D4DC0">
        <w:rPr>
          <w:i/>
        </w:rPr>
        <w:t>S. uberis</w:t>
      </w:r>
      <w:r>
        <w:t xml:space="preserve"> hariç diğer streptokok türlerinde dirençli olarak tespit edilmiştir</w:t>
      </w:r>
      <w:r w:rsidR="00492C1A">
        <w:t xml:space="preserve"> (Şekil 11</w:t>
      </w:r>
      <w:r w:rsidR="00F05770">
        <w:t>).</w:t>
      </w:r>
    </w:p>
    <w:p w14:paraId="114579E5" w14:textId="5FE541D6" w:rsidR="000D4DC0" w:rsidRPr="00F210D7" w:rsidRDefault="000D4DC0" w:rsidP="008A11EC">
      <w:pPr>
        <w:spacing w:after="120"/>
        <w:rPr>
          <w:iCs/>
        </w:rPr>
      </w:pPr>
      <w:r>
        <w:t>A</w:t>
      </w:r>
      <w:r w:rsidR="00F210D7">
        <w:t xml:space="preserve">mpisilin </w:t>
      </w:r>
      <w:r w:rsidR="00F210D7" w:rsidRPr="00390509">
        <w:rPr>
          <w:i/>
          <w:iCs/>
        </w:rPr>
        <w:t>T. pyogenes</w:t>
      </w:r>
      <w:r w:rsidR="00F210D7">
        <w:t xml:space="preserve">, </w:t>
      </w:r>
      <w:r w:rsidR="00F210D7" w:rsidRPr="00390509">
        <w:rPr>
          <w:i/>
          <w:iCs/>
        </w:rPr>
        <w:t>E. coli</w:t>
      </w:r>
      <w:r w:rsidR="007B35CC">
        <w:rPr>
          <w:i/>
          <w:iCs/>
        </w:rPr>
        <w:t>, S. u</w:t>
      </w:r>
      <w:r w:rsidR="00F210D7">
        <w:rPr>
          <w:i/>
          <w:iCs/>
        </w:rPr>
        <w:t xml:space="preserve">beris ve </w:t>
      </w:r>
      <w:bookmarkStart w:id="64" w:name="_Hlk168868834"/>
      <w:r w:rsidR="00F210D7" w:rsidRPr="000D4DC0">
        <w:rPr>
          <w:i/>
        </w:rPr>
        <w:t xml:space="preserve">S. </w:t>
      </w:r>
      <w:r w:rsidR="00F210D7">
        <w:rPr>
          <w:i/>
        </w:rPr>
        <w:t>d</w:t>
      </w:r>
      <w:r w:rsidR="00F210D7" w:rsidRPr="000D4DC0">
        <w:rPr>
          <w:i/>
        </w:rPr>
        <w:t>ysgalactiae</w:t>
      </w:r>
      <w:r w:rsidR="00F210D7">
        <w:rPr>
          <w:i/>
        </w:rPr>
        <w:t xml:space="preserve"> </w:t>
      </w:r>
      <w:bookmarkEnd w:id="64"/>
      <w:r w:rsidR="00F210D7" w:rsidRPr="00F210D7">
        <w:rPr>
          <w:iCs/>
        </w:rPr>
        <w:t>bakteri türlerine karşı</w:t>
      </w:r>
      <w:r w:rsidR="00F210D7">
        <w:rPr>
          <w:i/>
        </w:rPr>
        <w:t xml:space="preserve"> </w:t>
      </w:r>
      <w:r w:rsidR="00F210D7">
        <w:rPr>
          <w:iCs/>
        </w:rPr>
        <w:t>dirençli, diğer bakteri türlerinde ise duyarlı halde olduğu gözlemlenmiştir</w:t>
      </w:r>
      <w:r w:rsidR="00F05770">
        <w:rPr>
          <w:iCs/>
        </w:rPr>
        <w:t xml:space="preserve"> </w:t>
      </w:r>
      <w:r w:rsidR="00F05770">
        <w:t xml:space="preserve">(Şekil </w:t>
      </w:r>
      <w:r w:rsidR="007B35CC">
        <w:t>11</w:t>
      </w:r>
      <w:r w:rsidR="00F05770">
        <w:t>).</w:t>
      </w:r>
    </w:p>
    <w:p w14:paraId="7D569820" w14:textId="34C7BF5F" w:rsidR="000D4DC0" w:rsidRDefault="000D4DC0" w:rsidP="008A11EC">
      <w:pPr>
        <w:spacing w:after="120"/>
      </w:pPr>
      <w:bookmarkStart w:id="65" w:name="_Hlk169122401"/>
      <w:bookmarkStart w:id="66" w:name="_Hlk168865838"/>
      <w:r>
        <w:t xml:space="preserve">Amoksisilin-klavulanik </w:t>
      </w:r>
      <w:bookmarkEnd w:id="65"/>
      <w:r>
        <w:t xml:space="preserve">asit </w:t>
      </w:r>
      <w:bookmarkEnd w:id="66"/>
      <w:r w:rsidRPr="000D4DC0">
        <w:rPr>
          <w:i/>
        </w:rPr>
        <w:t>A. viridans</w:t>
      </w:r>
      <w:r>
        <w:t xml:space="preserve">, </w:t>
      </w:r>
      <w:r w:rsidRPr="000D4DC0">
        <w:rPr>
          <w:i/>
        </w:rPr>
        <w:t>C. xerosis</w:t>
      </w:r>
      <w:r>
        <w:t xml:space="preserve"> ve </w:t>
      </w:r>
      <w:r w:rsidRPr="000D4DC0">
        <w:rPr>
          <w:i/>
        </w:rPr>
        <w:t>Bifidobacterium spp.</w:t>
      </w:r>
      <w:r>
        <w:t xml:space="preserve"> haricindeki teşhis edilen tüm izolatlarda dirençli olarak tespit edilmiştir</w:t>
      </w:r>
      <w:r w:rsidR="00F05770">
        <w:t xml:space="preserve"> (Şekil</w:t>
      </w:r>
      <w:r w:rsidR="00492C1A">
        <w:t xml:space="preserve"> 11</w:t>
      </w:r>
      <w:r w:rsidR="00F05770">
        <w:t>).</w:t>
      </w:r>
    </w:p>
    <w:p w14:paraId="6A365991" w14:textId="23BAB732" w:rsidR="00F210D7" w:rsidRDefault="00F210D7" w:rsidP="008A11EC">
      <w:pPr>
        <w:spacing w:after="120"/>
      </w:pPr>
      <w:r>
        <w:lastRenderedPageBreak/>
        <w:t>Enrofloksasine karşı tespit etiğimiz bakteri türlerinin hiçbirinde dirençlilik olmadığı, %47’si duyarlı, %53 ise orta derece duyarlı olduğu ortaya çıkmıştır</w:t>
      </w:r>
      <w:r w:rsidR="00F05770">
        <w:t xml:space="preserve"> (Şekil </w:t>
      </w:r>
      <w:r w:rsidR="00EE2D8A">
        <w:t>1</w:t>
      </w:r>
      <w:r w:rsidR="00492C1A">
        <w:t>1</w:t>
      </w:r>
      <w:r w:rsidR="00F05770">
        <w:t>).</w:t>
      </w:r>
    </w:p>
    <w:bookmarkEnd w:id="59"/>
    <w:p w14:paraId="28668691" w14:textId="0B101794" w:rsidR="00492C1A" w:rsidRPr="00F05770" w:rsidRDefault="00492C1A" w:rsidP="00492C1A">
      <w:pPr>
        <w:spacing w:after="120"/>
      </w:pPr>
      <w:r>
        <w:t>Endometritis olgularından identifiye edilen bakteriyel i</w:t>
      </w:r>
      <w:r>
        <w:rPr>
          <w:rFonts w:eastAsia="Times New Roman"/>
          <w:color w:val="000000"/>
          <w:szCs w:val="24"/>
        </w:rPr>
        <w:t>zolatların bölgesel yoğunluk ve antibiyotik duyarlılık ısı grafiği</w:t>
      </w:r>
      <w:r>
        <w:t xml:space="preserve"> Şekil 12’de gösterilmektedir. Isı haritasında görüldüğü üzere gram pozitif bakteri türleri (%77) endometritiste hastalık oluşturma prevalansının daha yoğun olduğu gözlenmektedir. Gram negatif bakteriler içerisinde </w:t>
      </w:r>
      <w:r>
        <w:rPr>
          <w:i/>
          <w:iCs/>
        </w:rPr>
        <w:t>E</w:t>
      </w:r>
      <w:r w:rsidRPr="00F05770">
        <w:rPr>
          <w:i/>
          <w:iCs/>
        </w:rPr>
        <w:t xml:space="preserve">. coli </w:t>
      </w:r>
      <w:r>
        <w:t xml:space="preserve">en göze çarpan bakteridir. Bir diğer husus ise birçok bakteri türü fakültatif anaerob olmasıdır </w:t>
      </w:r>
      <w:bookmarkStart w:id="67" w:name="_Hlk168866122"/>
      <w:r>
        <w:t>(Şekil 12).</w:t>
      </w:r>
      <w:bookmarkEnd w:id="67"/>
    </w:p>
    <w:p w14:paraId="00454032" w14:textId="77777777" w:rsidR="00492C1A" w:rsidRDefault="00492C1A" w:rsidP="00492C1A">
      <w:pPr>
        <w:spacing w:after="120"/>
      </w:pPr>
      <w:r>
        <w:t xml:space="preserve"> Ayrıca bu grup bakterilere karşı da ampisilin, seftiofur ve tetrasiklin gruplarının daha duyarlı olduğu net bir şekilde görülmektedir. İzolatlarda en çok bulunan bakteri türlerine bakıldığında ise </w:t>
      </w:r>
      <w:bookmarkStart w:id="68" w:name="_Hlk169818653"/>
      <w:r w:rsidRPr="00AC292A">
        <w:rPr>
          <w:i/>
          <w:iCs/>
        </w:rPr>
        <w:t>T.</w:t>
      </w:r>
      <w:r>
        <w:rPr>
          <w:i/>
          <w:iCs/>
        </w:rPr>
        <w:t xml:space="preserve"> </w:t>
      </w:r>
      <w:r w:rsidRPr="00AC292A">
        <w:rPr>
          <w:i/>
          <w:iCs/>
        </w:rPr>
        <w:t>pyogenes</w:t>
      </w:r>
      <w:r>
        <w:t xml:space="preserve"> ve </w:t>
      </w:r>
      <w:r w:rsidRPr="00AC292A">
        <w:rPr>
          <w:i/>
          <w:iCs/>
        </w:rPr>
        <w:t>E. coli</w:t>
      </w:r>
      <w:r>
        <w:t xml:space="preserve"> </w:t>
      </w:r>
      <w:bookmarkEnd w:id="68"/>
      <w:r>
        <w:t>etkenlerine karşı tek duyarlı antibiyotik grubunun gentamisin olduğunu görülmüştür (Şekil 12).</w:t>
      </w:r>
    </w:p>
    <w:p w14:paraId="7BBC77A1" w14:textId="77777777" w:rsidR="00492C1A" w:rsidRPr="007B35CC" w:rsidRDefault="00492C1A" w:rsidP="00492C1A">
      <w:pPr>
        <w:spacing w:after="120"/>
        <w:rPr>
          <w:b/>
        </w:rPr>
      </w:pPr>
      <w:r>
        <w:t>Ayrıca gram negatif bakterilere karşı gentamisin en duyarlı antibiyotik grubu olarak tespit edilmiştir. Ayrıca %60’ın üzerinde diğer antibiyotik gruplarında da gram negatif bakterilere karşı direnç gözlemlenmemiştir (Şekil 12).</w:t>
      </w:r>
    </w:p>
    <w:p w14:paraId="7887084A" w14:textId="79734D3B" w:rsidR="003D7B6B" w:rsidRPr="00181840" w:rsidRDefault="003D7B6B" w:rsidP="000D4DC0">
      <w:pPr>
        <w:spacing w:after="120"/>
        <w:ind w:firstLine="0"/>
      </w:pPr>
    </w:p>
    <w:p w14:paraId="37BF4B62" w14:textId="297CAF45" w:rsidR="008A11EC" w:rsidRDefault="002A723F" w:rsidP="00B64FC4">
      <w:pPr>
        <w:spacing w:after="120"/>
        <w:ind w:firstLine="0"/>
        <w:jc w:val="center"/>
      </w:pPr>
      <w:r>
        <w:rPr>
          <w:noProof/>
          <w:lang w:eastAsia="tr-TR"/>
        </w:rPr>
        <w:drawing>
          <wp:inline distT="0" distB="0" distL="0" distR="0" wp14:anchorId="5DBA2EF5" wp14:editId="37D00630">
            <wp:extent cx="6177516" cy="4029075"/>
            <wp:effectExtent l="0" t="0" r="0" b="0"/>
            <wp:docPr id="21260782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7516" cy="4029075"/>
                    </a:xfrm>
                    <a:prstGeom prst="rect">
                      <a:avLst/>
                    </a:prstGeom>
                    <a:noFill/>
                    <a:ln>
                      <a:noFill/>
                    </a:ln>
                  </pic:spPr>
                </pic:pic>
              </a:graphicData>
            </a:graphic>
          </wp:inline>
        </w:drawing>
      </w:r>
    </w:p>
    <w:p w14:paraId="1F760A8E" w14:textId="4851F8CD" w:rsidR="00EE2D8A" w:rsidRPr="00C44212" w:rsidRDefault="007B35CC" w:rsidP="00EE2D8A">
      <w:pPr>
        <w:spacing w:after="120"/>
        <w:ind w:firstLine="0"/>
        <w:rPr>
          <w:rFonts w:eastAsia="Times New Roman"/>
          <w:color w:val="000000"/>
          <w:szCs w:val="24"/>
        </w:rPr>
      </w:pPr>
      <w:r>
        <w:rPr>
          <w:rFonts w:eastAsia="Times New Roman"/>
          <w:b/>
          <w:bCs/>
          <w:color w:val="000000"/>
          <w:szCs w:val="24"/>
        </w:rPr>
        <w:t>Şekil 12</w:t>
      </w:r>
      <w:r w:rsidR="00EE2D8A">
        <w:rPr>
          <w:rFonts w:eastAsia="Times New Roman"/>
          <w:b/>
          <w:bCs/>
          <w:color w:val="000000"/>
          <w:szCs w:val="24"/>
        </w:rPr>
        <w:t xml:space="preserve">. </w:t>
      </w:r>
      <w:r w:rsidR="0075582E">
        <w:rPr>
          <w:rFonts w:eastAsia="Times New Roman"/>
          <w:color w:val="000000"/>
          <w:szCs w:val="24"/>
        </w:rPr>
        <w:t>İzolatların bölgesel yoğunluk ve antibiyotik duyarlılık</w:t>
      </w:r>
      <w:r w:rsidR="00EE2D8A">
        <w:rPr>
          <w:rFonts w:eastAsia="Times New Roman"/>
          <w:color w:val="000000"/>
          <w:szCs w:val="24"/>
        </w:rPr>
        <w:t xml:space="preserve"> </w:t>
      </w:r>
      <w:r w:rsidR="0075582E">
        <w:rPr>
          <w:rFonts w:eastAsia="Times New Roman"/>
          <w:color w:val="000000"/>
          <w:szCs w:val="24"/>
        </w:rPr>
        <w:t>ısı grafiği</w:t>
      </w:r>
    </w:p>
    <w:p w14:paraId="03329F5D" w14:textId="77777777" w:rsidR="004C1D44" w:rsidRDefault="004C1D44" w:rsidP="004C1D44">
      <w:pPr>
        <w:pStyle w:val="AralkYok"/>
        <w:jc w:val="center"/>
        <w:rPr>
          <w:b/>
          <w:sz w:val="28"/>
          <w:shd w:val="clear" w:color="auto" w:fill="FFFFFF"/>
        </w:rPr>
      </w:pPr>
      <w:r w:rsidRPr="004C1D44">
        <w:rPr>
          <w:b/>
          <w:sz w:val="28"/>
          <w:shd w:val="clear" w:color="auto" w:fill="FFFFFF"/>
        </w:rPr>
        <w:lastRenderedPageBreak/>
        <w:t>5. TARTIŞMA</w:t>
      </w:r>
    </w:p>
    <w:p w14:paraId="4954A60A" w14:textId="77777777" w:rsidR="0068555E" w:rsidRDefault="0068555E" w:rsidP="004C1D44">
      <w:pPr>
        <w:pStyle w:val="AralkYok"/>
        <w:jc w:val="center"/>
        <w:rPr>
          <w:b/>
          <w:sz w:val="28"/>
          <w:shd w:val="clear" w:color="auto" w:fill="FFFFFF"/>
        </w:rPr>
      </w:pPr>
    </w:p>
    <w:p w14:paraId="2C04764B" w14:textId="77777777" w:rsidR="00BD7C53" w:rsidRPr="004C1D44" w:rsidRDefault="00BD7C53" w:rsidP="004C1D44">
      <w:pPr>
        <w:pStyle w:val="AralkYok"/>
        <w:jc w:val="center"/>
        <w:rPr>
          <w:b/>
          <w:sz w:val="28"/>
          <w:shd w:val="clear" w:color="auto" w:fill="FFFFFF"/>
        </w:rPr>
      </w:pPr>
    </w:p>
    <w:p w14:paraId="567E8603" w14:textId="0EB793D6" w:rsidR="001601A2" w:rsidRDefault="001601A2" w:rsidP="00C469C6">
      <w:pPr>
        <w:spacing w:after="120"/>
        <w:rPr>
          <w:rFonts w:cs="Times New Roman"/>
          <w:szCs w:val="24"/>
        </w:rPr>
      </w:pPr>
      <w:bookmarkStart w:id="69" w:name="_Hlk169817802"/>
      <w:r>
        <w:rPr>
          <w:rFonts w:cs="Times New Roman"/>
          <w:szCs w:val="24"/>
        </w:rPr>
        <w:t>Endometritis,</w:t>
      </w:r>
      <w:r w:rsidR="00CD7DC7">
        <w:rPr>
          <w:rFonts w:cs="Times New Roman"/>
          <w:szCs w:val="24"/>
        </w:rPr>
        <w:t xml:space="preserve"> doğum sonrası </w:t>
      </w:r>
      <w:r>
        <w:rPr>
          <w:rFonts w:cs="Times New Roman"/>
          <w:szCs w:val="24"/>
        </w:rPr>
        <w:t xml:space="preserve">sıkılıkla rastlanan uterusun endometrium tabakasındaki yangısıdır. </w:t>
      </w:r>
      <w:r w:rsidR="00CD7DC7">
        <w:rPr>
          <w:rFonts w:cs="Times New Roman"/>
          <w:szCs w:val="24"/>
        </w:rPr>
        <w:t>Endometritis sonucu uterus mikrobiyotası</w:t>
      </w:r>
      <w:bookmarkEnd w:id="69"/>
      <w:r w:rsidR="00CD7DC7">
        <w:rPr>
          <w:rFonts w:cs="Times New Roman"/>
          <w:szCs w:val="24"/>
        </w:rPr>
        <w:t xml:space="preserve">ndaki değişimler uzun yıllar boyunca incelense de bölgesel veya ineklerin çevresel patojenlere göre uyumu süresince değişimler olduğu gözlenmiştir. Bizlerde bu çalışmada farkılılık olarak son zamanlarda hem sütte hem de vajinal akıntılardan alınan örnekleri MALDITOF-MS yöntemiyle bakterileri daha detaylı inceleme fırsatı yakaladık. </w:t>
      </w:r>
      <w:r w:rsidR="0035511C">
        <w:rPr>
          <w:rFonts w:cs="Times New Roman"/>
          <w:szCs w:val="24"/>
        </w:rPr>
        <w:t xml:space="preserve">Tespit ettiğimiz bakteri türlerinin </w:t>
      </w:r>
      <w:r w:rsidR="00C469C6">
        <w:rPr>
          <w:rFonts w:cs="Times New Roman"/>
          <w:szCs w:val="24"/>
        </w:rPr>
        <w:t xml:space="preserve">fakültatif anaerob bakteriler bakımından patojenite yapma yetenekleri ve antibiyotik duyarlılık testlerindeki sonuçlarında zaman içerisinde hem antibiyotik duyarlılıklarının azalması hem de bakteri türlerinde sıralamasının değişmesini de incelemiş olduk. </w:t>
      </w:r>
      <w:r w:rsidR="00CD7DC7">
        <w:rPr>
          <w:rFonts w:cs="Times New Roman"/>
          <w:szCs w:val="24"/>
        </w:rPr>
        <w:t xml:space="preserve">Sonuçlardan da görüleceği gibi </w:t>
      </w:r>
      <w:r w:rsidR="00CD7DC7" w:rsidRPr="00AC292A">
        <w:rPr>
          <w:i/>
          <w:iCs/>
        </w:rPr>
        <w:t>T.</w:t>
      </w:r>
      <w:r w:rsidR="00CD7DC7">
        <w:rPr>
          <w:i/>
          <w:iCs/>
        </w:rPr>
        <w:t xml:space="preserve"> </w:t>
      </w:r>
      <w:r w:rsidR="00CD7DC7" w:rsidRPr="00AC292A">
        <w:rPr>
          <w:i/>
          <w:iCs/>
        </w:rPr>
        <w:t>pyogenes</w:t>
      </w:r>
      <w:r w:rsidR="00CD7DC7">
        <w:t xml:space="preserve"> ve </w:t>
      </w:r>
      <w:r w:rsidR="00CD7DC7" w:rsidRPr="00AC292A">
        <w:rPr>
          <w:i/>
          <w:iCs/>
        </w:rPr>
        <w:t>E. coli</w:t>
      </w:r>
      <w:r w:rsidR="00CD7DC7">
        <w:rPr>
          <w:i/>
          <w:iCs/>
        </w:rPr>
        <w:t xml:space="preserve"> </w:t>
      </w:r>
      <w:r w:rsidR="00CD7DC7">
        <w:t xml:space="preserve">en yoğun çıkan bakteri türleri olurken bu çalışmada </w:t>
      </w:r>
      <w:r w:rsidR="0035511C">
        <w:t xml:space="preserve">uterusa </w:t>
      </w:r>
      <w:r w:rsidR="00CD7DC7">
        <w:t>etkisinin tam olarak çözülemeyen</w:t>
      </w:r>
      <w:r w:rsidR="0035511C">
        <w:t xml:space="preserve">, normal mikrobiyotada da olabileceğini </w:t>
      </w:r>
      <w:r w:rsidR="00C469C6">
        <w:t>düşünülen</w:t>
      </w:r>
      <w:r w:rsidR="0035511C">
        <w:t xml:space="preserve"> </w:t>
      </w:r>
      <w:r w:rsidR="00CD7DC7">
        <w:rPr>
          <w:i/>
          <w:iCs/>
        </w:rPr>
        <w:t>S</w:t>
      </w:r>
      <w:r w:rsidR="00CD7DC7" w:rsidRPr="008A11EC">
        <w:rPr>
          <w:i/>
          <w:iCs/>
        </w:rPr>
        <w:t>. pluranimalium</w:t>
      </w:r>
      <w:r w:rsidR="00CD7DC7">
        <w:rPr>
          <w:i/>
          <w:iCs/>
        </w:rPr>
        <w:t xml:space="preserve"> </w:t>
      </w:r>
      <w:r w:rsidR="00CD7DC7">
        <w:t xml:space="preserve">da </w:t>
      </w:r>
      <w:r w:rsidR="0035511C">
        <w:t xml:space="preserve">özellikle Ege bölgesi içinde çok önemli bir bakteri türü olduğunu tespit ettik. Streptekok infeksiyonları özellikle meme mikrobiyotasında oldukça patojen etkinliğinin olduğunu birçok çalışmada görmemize rağmen uterusta </w:t>
      </w:r>
      <w:r w:rsidR="0016582A">
        <w:t xml:space="preserve">memeye göre </w:t>
      </w:r>
      <w:r w:rsidR="0035511C">
        <w:t xml:space="preserve">yoğun bir streptekok </w:t>
      </w:r>
      <w:r w:rsidR="0016582A">
        <w:t>varlığı</w:t>
      </w:r>
      <w:r w:rsidR="0035511C">
        <w:t xml:space="preserve"> </w:t>
      </w:r>
      <w:r w:rsidR="0016582A">
        <w:t>tespit etmedik</w:t>
      </w:r>
      <w:r w:rsidR="0035511C">
        <w:t xml:space="preserve">. </w:t>
      </w:r>
    </w:p>
    <w:p w14:paraId="452EDBDA" w14:textId="4B5409BE" w:rsidR="00511831" w:rsidRDefault="00511831" w:rsidP="0068555E">
      <w:pPr>
        <w:spacing w:after="120"/>
        <w:rPr>
          <w:rFonts w:cs="Times New Roman"/>
          <w:szCs w:val="24"/>
        </w:rPr>
      </w:pPr>
      <w:r w:rsidRPr="00511831">
        <w:rPr>
          <w:szCs w:val="24"/>
        </w:rPr>
        <w:t>Matzembacker</w:t>
      </w:r>
      <w:r>
        <w:rPr>
          <w:szCs w:val="24"/>
        </w:rPr>
        <w:t xml:space="preserve"> ve diğerleri (2024) Brezilya’nın Santa Catarina eyaletinde 37 uterus numunesinden 55 bakteri izole etmişlerdir. Bu araştırma sonunda %25,4’ü </w:t>
      </w:r>
      <w:r w:rsidRPr="00511831">
        <w:rPr>
          <w:i/>
          <w:iCs/>
          <w:szCs w:val="24"/>
        </w:rPr>
        <w:t xml:space="preserve">T. pyogenes </w:t>
      </w:r>
      <w:r>
        <w:rPr>
          <w:szCs w:val="24"/>
        </w:rPr>
        <w:t xml:space="preserve">ve %16,3’ü </w:t>
      </w:r>
      <w:r w:rsidRPr="00511831">
        <w:rPr>
          <w:i/>
          <w:iCs/>
          <w:szCs w:val="24"/>
        </w:rPr>
        <w:t>E. coli</w:t>
      </w:r>
      <w:r>
        <w:rPr>
          <w:szCs w:val="24"/>
        </w:rPr>
        <w:t xml:space="preserve"> olarak tespit etmişlerdir. </w:t>
      </w:r>
      <w:r w:rsidR="00636599">
        <w:rPr>
          <w:szCs w:val="24"/>
        </w:rPr>
        <w:t>Ç</w:t>
      </w:r>
      <w:r>
        <w:rPr>
          <w:szCs w:val="24"/>
        </w:rPr>
        <w:t xml:space="preserve">alışmamızda da benzer oranlarda </w:t>
      </w:r>
      <w:r w:rsidR="00DE68EC">
        <w:rPr>
          <w:szCs w:val="24"/>
        </w:rPr>
        <w:t xml:space="preserve">%27’si </w:t>
      </w:r>
      <w:r w:rsidRPr="00511831">
        <w:rPr>
          <w:i/>
          <w:iCs/>
          <w:szCs w:val="24"/>
        </w:rPr>
        <w:t>T.</w:t>
      </w:r>
      <w:r>
        <w:rPr>
          <w:szCs w:val="24"/>
        </w:rPr>
        <w:t xml:space="preserve"> </w:t>
      </w:r>
      <w:r w:rsidRPr="00511831">
        <w:rPr>
          <w:i/>
          <w:iCs/>
          <w:szCs w:val="24"/>
        </w:rPr>
        <w:t>pyogenes</w:t>
      </w:r>
      <w:r>
        <w:rPr>
          <w:szCs w:val="24"/>
        </w:rPr>
        <w:t xml:space="preserve"> ve </w:t>
      </w:r>
      <w:r w:rsidR="00DE68EC">
        <w:rPr>
          <w:szCs w:val="24"/>
        </w:rPr>
        <w:t xml:space="preserve">%13’ü </w:t>
      </w:r>
      <w:r w:rsidRPr="00511831">
        <w:rPr>
          <w:i/>
          <w:iCs/>
          <w:szCs w:val="24"/>
        </w:rPr>
        <w:t>E. coli</w:t>
      </w:r>
      <w:r>
        <w:rPr>
          <w:szCs w:val="24"/>
        </w:rPr>
        <w:t xml:space="preserve"> tespiti yapılmıştır. Kısıtlı bir alanda az sayıda numune alınmış olsa da </w:t>
      </w:r>
      <w:r w:rsidR="00DE68EC">
        <w:rPr>
          <w:szCs w:val="24"/>
        </w:rPr>
        <w:t>her iki bakterinin en yüksek oranda identifikasyonun olması aslında iklim koşullarındaki benzerliklere bakılarak çevresel faktörlerin uterus mikrobiyotasındaki benzerlikleri de eşd</w:t>
      </w:r>
      <w:r w:rsidR="00636599">
        <w:rPr>
          <w:szCs w:val="24"/>
        </w:rPr>
        <w:t>eğer olarak değerlendirmesini</w:t>
      </w:r>
      <w:r w:rsidR="00DE68EC">
        <w:rPr>
          <w:szCs w:val="24"/>
        </w:rPr>
        <w:t xml:space="preserve"> </w:t>
      </w:r>
      <w:r w:rsidR="00636599">
        <w:rPr>
          <w:szCs w:val="24"/>
        </w:rPr>
        <w:t xml:space="preserve">ve antbiyotik direnç profillerini </w:t>
      </w:r>
      <w:r w:rsidR="00DE68EC">
        <w:rPr>
          <w:szCs w:val="24"/>
        </w:rPr>
        <w:t>ortaya koyan</w:t>
      </w:r>
      <w:r w:rsidR="00636599">
        <w:rPr>
          <w:szCs w:val="24"/>
        </w:rPr>
        <w:t xml:space="preserve"> </w:t>
      </w:r>
      <w:r w:rsidR="00DE68EC">
        <w:rPr>
          <w:szCs w:val="24"/>
        </w:rPr>
        <w:t xml:space="preserve">bir araştırma olduğunu göstermiştir. </w:t>
      </w:r>
      <w:r w:rsidR="00DE68EC" w:rsidRPr="00511831">
        <w:rPr>
          <w:szCs w:val="24"/>
        </w:rPr>
        <w:t>Matzembacker</w:t>
      </w:r>
      <w:r w:rsidR="00DE68EC">
        <w:rPr>
          <w:szCs w:val="24"/>
        </w:rPr>
        <w:t xml:space="preserve"> ve diğerleri (2024) y</w:t>
      </w:r>
      <w:r w:rsidR="00EF1EB4">
        <w:rPr>
          <w:szCs w:val="24"/>
        </w:rPr>
        <w:t xml:space="preserve">aptığı çalışmada tetrasiklin </w:t>
      </w:r>
      <w:r w:rsidR="00636599">
        <w:rPr>
          <w:szCs w:val="24"/>
        </w:rPr>
        <w:t xml:space="preserve">duyarlılık oranı </w:t>
      </w:r>
      <w:r w:rsidR="00DE68EC">
        <w:rPr>
          <w:szCs w:val="24"/>
        </w:rPr>
        <w:t xml:space="preserve">%43,7 iken bizde bu oran %82 olarak tespit edilmiştir. Ayrıca hem </w:t>
      </w:r>
      <w:r w:rsidR="00DE68EC" w:rsidRPr="0016582A">
        <w:rPr>
          <w:i/>
          <w:szCs w:val="24"/>
        </w:rPr>
        <w:t>E</w:t>
      </w:r>
      <w:r w:rsidR="0016582A" w:rsidRPr="0016582A">
        <w:rPr>
          <w:i/>
          <w:szCs w:val="24"/>
        </w:rPr>
        <w:t>.</w:t>
      </w:r>
      <w:r w:rsidR="00DE68EC" w:rsidRPr="0016582A">
        <w:rPr>
          <w:i/>
          <w:szCs w:val="24"/>
        </w:rPr>
        <w:t xml:space="preserve"> coli</w:t>
      </w:r>
      <w:r w:rsidR="00DE68EC">
        <w:rPr>
          <w:szCs w:val="24"/>
        </w:rPr>
        <w:t xml:space="preserve"> de hem de </w:t>
      </w:r>
      <w:r w:rsidR="00DE68EC" w:rsidRPr="0016582A">
        <w:rPr>
          <w:i/>
          <w:szCs w:val="24"/>
        </w:rPr>
        <w:t>T. pyogenes</w:t>
      </w:r>
      <w:r w:rsidR="00DE68EC">
        <w:rPr>
          <w:szCs w:val="24"/>
        </w:rPr>
        <w:t xml:space="preserve"> </w:t>
      </w:r>
      <w:r w:rsidR="00962EED">
        <w:rPr>
          <w:szCs w:val="24"/>
        </w:rPr>
        <w:t xml:space="preserve">de gentamisine karşı %100 direnç tespit edilmiş, bizim çalışmamızda ise bu oran %100 duyarlı olarak tespit edilmiştir. Her iki çalışmada bakteriyel identifikasyon sonuçlarında bakteri türlerindeki yoğunluk birbirlerine benzerlik gösterse de etkinlik açısından bakteriyel ajanlar farkılılık göstermiştir. Bunun çevre patojenlerinin tedavisinde kullanılan antibiyotik grubu ürünlerinin yoğun ve yanlış kullanımı sonucu olduğunu da tespit etmiş olduk. </w:t>
      </w:r>
    </w:p>
    <w:p w14:paraId="0B5B489C" w14:textId="77777777" w:rsidR="00511831" w:rsidRDefault="00511831" w:rsidP="0068555E">
      <w:pPr>
        <w:spacing w:after="120"/>
        <w:rPr>
          <w:rFonts w:cs="Times New Roman"/>
          <w:szCs w:val="24"/>
        </w:rPr>
      </w:pPr>
    </w:p>
    <w:p w14:paraId="6BB0E6D6" w14:textId="5DDDCECF" w:rsidR="0068555E" w:rsidRPr="00CD7D4B" w:rsidRDefault="001601A2" w:rsidP="0068555E">
      <w:pPr>
        <w:spacing w:after="120"/>
        <w:rPr>
          <w:rFonts w:cs="Times New Roman"/>
          <w:szCs w:val="24"/>
        </w:rPr>
      </w:pPr>
      <w:r w:rsidRPr="00CD7D4B">
        <w:rPr>
          <w:rFonts w:cs="Times New Roman"/>
          <w:szCs w:val="24"/>
        </w:rPr>
        <w:lastRenderedPageBreak/>
        <w:t>Paiano ve diğerleri (2022) yaptıkları çalışmada</w:t>
      </w:r>
      <w:r w:rsidR="00131AC3">
        <w:rPr>
          <w:rFonts w:cs="Times New Roman"/>
          <w:szCs w:val="24"/>
        </w:rPr>
        <w:t xml:space="preserve"> toplamda 279 inekten alınan örneklerde, </w:t>
      </w:r>
      <w:r w:rsidR="0068555E" w:rsidRPr="00CD7D4B">
        <w:rPr>
          <w:rFonts w:cs="Times New Roman"/>
          <w:szCs w:val="24"/>
        </w:rPr>
        <w:t xml:space="preserve">SCE’li hayvanlardan aldıkları vajinal akıntı örneklerinin yüzde 40’ında; CE’li hayvanlarda ise %18,1 oranında bakteriyel kültür negatif olarak bulmuşlardır. Bizim çalışmamızda da Aydın, Denizli ve Muğla illerinden </w:t>
      </w:r>
      <w:r w:rsidR="00962EED">
        <w:rPr>
          <w:rFonts w:cs="Times New Roman"/>
          <w:szCs w:val="24"/>
        </w:rPr>
        <w:t xml:space="preserve">toplamda 150 </w:t>
      </w:r>
      <w:r w:rsidR="0068555E" w:rsidRPr="00CD7D4B">
        <w:rPr>
          <w:rFonts w:cs="Times New Roman"/>
          <w:szCs w:val="24"/>
        </w:rPr>
        <w:t>örne</w:t>
      </w:r>
      <w:r w:rsidR="00962EED">
        <w:rPr>
          <w:rFonts w:cs="Times New Roman"/>
          <w:szCs w:val="24"/>
        </w:rPr>
        <w:t>ğin</w:t>
      </w:r>
      <w:r w:rsidR="0068555E" w:rsidRPr="00CD7D4B">
        <w:rPr>
          <w:rFonts w:cs="Times New Roman"/>
          <w:szCs w:val="24"/>
        </w:rPr>
        <w:t xml:space="preserve"> %40’ında bakteriyel kültür negatif olarak tespit edildi.</w:t>
      </w:r>
    </w:p>
    <w:p w14:paraId="7C94856B" w14:textId="77777777" w:rsidR="0068555E" w:rsidRPr="00CD7D4B" w:rsidRDefault="0068555E" w:rsidP="0068555E">
      <w:pPr>
        <w:spacing w:after="120"/>
        <w:rPr>
          <w:rFonts w:cs="Times New Roman"/>
          <w:szCs w:val="24"/>
        </w:rPr>
      </w:pPr>
      <w:r w:rsidRPr="00CD7D4B">
        <w:rPr>
          <w:rFonts w:cs="Times New Roman"/>
          <w:szCs w:val="24"/>
        </w:rPr>
        <w:t>Paiano ve diğerleri (2022) yaptıkları çalışmada izole ettikleri bakteriyel etkenleri MALDI-TOF MS ile analiz yapmışlardır. SCE’li hayvanlardan aldıkları numunelerde toplam 21; CE’li hayvanlardan aldıkları numunelerde ise toplamda 53 bakteri türü bakteri türü tespit etmişlerdir. Tespit edilen bakteri türlerinden 13 tanesi hem SCE hem de CE’de ortak olarak tespit edilmiştir. Bizim çalışmamızda toplanan tüm örneklerde toplamda 17 bakteri türü tespit edildi.</w:t>
      </w:r>
    </w:p>
    <w:p w14:paraId="28EAB0DA" w14:textId="7C274A06" w:rsidR="00A742BF" w:rsidRPr="00CD7D4B" w:rsidRDefault="0068555E" w:rsidP="00A742BF">
      <w:pPr>
        <w:spacing w:after="120"/>
        <w:rPr>
          <w:rFonts w:cs="Times New Roman"/>
          <w:szCs w:val="24"/>
        </w:rPr>
      </w:pPr>
      <w:r w:rsidRPr="00CD7D4B">
        <w:rPr>
          <w:rFonts w:cs="Times New Roman"/>
          <w:szCs w:val="24"/>
        </w:rPr>
        <w:tab/>
        <w:t xml:space="preserve">Paiano ve diğerleri (2022), Werner ve diğerleri (2012) ve Wagener ve diğerleri (2014) </w:t>
      </w:r>
      <w:r w:rsidR="00636599">
        <w:rPr>
          <w:rFonts w:cs="Times New Roman"/>
          <w:szCs w:val="24"/>
        </w:rPr>
        <w:t xml:space="preserve">Kuzey </w:t>
      </w:r>
      <w:r w:rsidRPr="00CD7D4B">
        <w:rPr>
          <w:rFonts w:cs="Times New Roman"/>
          <w:szCs w:val="24"/>
        </w:rPr>
        <w:t>Avrupa</w:t>
      </w:r>
      <w:r w:rsidR="00636599">
        <w:rPr>
          <w:rFonts w:cs="Times New Roman"/>
          <w:szCs w:val="24"/>
        </w:rPr>
        <w:t>’da</w:t>
      </w:r>
      <w:r w:rsidRPr="00CD7D4B">
        <w:rPr>
          <w:rFonts w:cs="Times New Roman"/>
          <w:szCs w:val="24"/>
        </w:rPr>
        <w:t xml:space="preserve"> yaptıkları çalışmalarda bizim sonuçlarımızda olduğu gibi CE vakalarında en çok izole edilen bakteri türünü </w:t>
      </w:r>
      <w:r w:rsidRPr="00CD7D4B">
        <w:rPr>
          <w:rFonts w:cs="Times New Roman"/>
          <w:i/>
          <w:szCs w:val="24"/>
        </w:rPr>
        <w:t>T. pyogenes</w:t>
      </w:r>
      <w:r w:rsidRPr="00CD7D4B">
        <w:rPr>
          <w:rFonts w:cs="Times New Roman"/>
          <w:szCs w:val="24"/>
        </w:rPr>
        <w:t xml:space="preserve"> olarak tespit etmişlerdir. </w:t>
      </w:r>
    </w:p>
    <w:p w14:paraId="7DBD710C" w14:textId="1EAA540C" w:rsidR="0068555E" w:rsidRDefault="00A742BF" w:rsidP="00A742BF">
      <w:pPr>
        <w:tabs>
          <w:tab w:val="left" w:pos="3710"/>
        </w:tabs>
        <w:spacing w:after="120"/>
        <w:rPr>
          <w:iCs/>
        </w:rPr>
      </w:pPr>
      <w:r w:rsidRPr="00CD7D4B">
        <w:rPr>
          <w:rFonts w:cs="Times New Roman"/>
          <w:szCs w:val="24"/>
        </w:rPr>
        <w:t>Ballas ve diğerleri (202</w:t>
      </w:r>
      <w:r>
        <w:rPr>
          <w:rFonts w:cs="Times New Roman"/>
          <w:szCs w:val="24"/>
        </w:rPr>
        <w:t xml:space="preserve">0) ve Ledgard ve diğerleri (2015) yaptıkları çalışmalarda örneklerden çıkan sonuçlara göre en çok çıkan </w:t>
      </w:r>
      <w:r w:rsidRPr="00F2507D">
        <w:rPr>
          <w:rFonts w:cs="Times New Roman"/>
          <w:i/>
          <w:szCs w:val="24"/>
        </w:rPr>
        <w:t>Streptekok</w:t>
      </w:r>
      <w:r w:rsidRPr="00F2507D">
        <w:rPr>
          <w:rFonts w:cs="Times New Roman"/>
          <w:szCs w:val="24"/>
        </w:rPr>
        <w:t xml:space="preserve">lar </w:t>
      </w:r>
      <w:r>
        <w:rPr>
          <w:rFonts w:cs="Times New Roman"/>
          <w:szCs w:val="24"/>
        </w:rPr>
        <w:t xml:space="preserve">içinde birinci </w:t>
      </w:r>
      <w:bookmarkStart w:id="70" w:name="_Hlk169113335"/>
      <w:r>
        <w:rPr>
          <w:i/>
          <w:iCs/>
        </w:rPr>
        <w:t>S</w:t>
      </w:r>
      <w:r w:rsidRPr="0001066D">
        <w:rPr>
          <w:i/>
          <w:iCs/>
        </w:rPr>
        <w:t>. pluranimalium</w:t>
      </w:r>
      <w:r>
        <w:rPr>
          <w:i/>
          <w:iCs/>
        </w:rPr>
        <w:t xml:space="preserve"> </w:t>
      </w:r>
      <w:bookmarkEnd w:id="70"/>
      <w:r w:rsidRPr="00A742BF">
        <w:t>ikinci ise</w:t>
      </w:r>
      <w:r>
        <w:rPr>
          <w:i/>
          <w:iCs/>
        </w:rPr>
        <w:t xml:space="preserve"> S. uberis </w:t>
      </w:r>
      <w:r>
        <w:t xml:space="preserve">olarak tespit etmişlerdir. </w:t>
      </w:r>
      <w:r w:rsidR="001669E3">
        <w:t xml:space="preserve">Yaptıkları çalışma sonucunda </w:t>
      </w:r>
      <w:r w:rsidR="001669E3" w:rsidRPr="001669E3">
        <w:rPr>
          <w:i/>
          <w:iCs/>
        </w:rPr>
        <w:t>S. pluranimalium</w:t>
      </w:r>
      <w:r w:rsidR="001669E3">
        <w:t xml:space="preserve"> un yararlı bir bakteri olduğunu düşünmüşlerdir. </w:t>
      </w:r>
      <w:r>
        <w:t xml:space="preserve">Bizim çalışmalarımızda ise izolatları içinde Streptekok olarak birinci sırada onlarda olduğu gibi </w:t>
      </w:r>
      <w:r>
        <w:rPr>
          <w:i/>
          <w:iCs/>
        </w:rPr>
        <w:t>S</w:t>
      </w:r>
      <w:r w:rsidRPr="0001066D">
        <w:rPr>
          <w:i/>
          <w:iCs/>
        </w:rPr>
        <w:t>. pluranimalium</w:t>
      </w:r>
      <w:r>
        <w:rPr>
          <w:i/>
          <w:iCs/>
        </w:rPr>
        <w:t xml:space="preserve"> </w:t>
      </w:r>
      <w:r>
        <w:t xml:space="preserve">tespit edilmiş ancak diğer taraftan </w:t>
      </w:r>
      <w:r w:rsidRPr="00A742BF">
        <w:rPr>
          <w:i/>
          <w:iCs/>
        </w:rPr>
        <w:t xml:space="preserve">S. uberis </w:t>
      </w:r>
      <w:r>
        <w:t xml:space="preserve">ve </w:t>
      </w:r>
      <w:r w:rsidRPr="000D4DC0">
        <w:rPr>
          <w:i/>
        </w:rPr>
        <w:t xml:space="preserve">S. </w:t>
      </w:r>
      <w:r>
        <w:rPr>
          <w:i/>
        </w:rPr>
        <w:t>d</w:t>
      </w:r>
      <w:r w:rsidRPr="000D4DC0">
        <w:rPr>
          <w:i/>
        </w:rPr>
        <w:t>ysgalactiae</w:t>
      </w:r>
      <w:r>
        <w:rPr>
          <w:i/>
        </w:rPr>
        <w:t xml:space="preserve"> </w:t>
      </w:r>
      <w:r>
        <w:rPr>
          <w:iCs/>
        </w:rPr>
        <w:t>ise sadece Aydın ilinde %1 oranında tespit edilmiştir.</w:t>
      </w:r>
      <w:r w:rsidR="001669E3">
        <w:rPr>
          <w:iCs/>
        </w:rPr>
        <w:t xml:space="preserve"> </w:t>
      </w:r>
    </w:p>
    <w:p w14:paraId="187D9E39" w14:textId="73E4D52D" w:rsidR="001669E3" w:rsidRPr="00ED595D" w:rsidRDefault="001669E3" w:rsidP="00A742BF">
      <w:pPr>
        <w:tabs>
          <w:tab w:val="left" w:pos="3710"/>
        </w:tabs>
        <w:spacing w:after="120"/>
        <w:rPr>
          <w:iCs/>
        </w:rPr>
      </w:pPr>
      <w:r>
        <w:rPr>
          <w:iCs/>
        </w:rPr>
        <w:t xml:space="preserve">Ballas ve diğerleri (2022) </w:t>
      </w:r>
      <w:r w:rsidR="001D3A7D">
        <w:rPr>
          <w:iCs/>
        </w:rPr>
        <w:t xml:space="preserve">MALDI-TOF MS ile </w:t>
      </w:r>
      <w:r>
        <w:rPr>
          <w:iCs/>
        </w:rPr>
        <w:t xml:space="preserve">yaptıkları çalışmada en yaygın </w:t>
      </w:r>
      <w:r w:rsidR="001D3A7D">
        <w:rPr>
          <w:iCs/>
        </w:rPr>
        <w:t xml:space="preserve">fakültatif </w:t>
      </w:r>
      <w:r>
        <w:rPr>
          <w:iCs/>
        </w:rPr>
        <w:t>anaerobik cinsler olarak</w:t>
      </w:r>
      <w:r w:rsidR="001D3A7D">
        <w:rPr>
          <w:iCs/>
        </w:rPr>
        <w:t xml:space="preserve"> </w:t>
      </w:r>
      <w:r>
        <w:rPr>
          <w:iCs/>
        </w:rPr>
        <w:t xml:space="preserve">%27,8’i </w:t>
      </w:r>
      <w:r>
        <w:rPr>
          <w:i/>
        </w:rPr>
        <w:t xml:space="preserve">T. pyogenes, </w:t>
      </w:r>
      <w:r w:rsidRPr="001D3A7D">
        <w:rPr>
          <w:iCs/>
        </w:rPr>
        <w:t>%</w:t>
      </w:r>
      <w:r w:rsidR="001D3A7D" w:rsidRPr="001D3A7D">
        <w:rPr>
          <w:iCs/>
        </w:rPr>
        <w:t xml:space="preserve">25,4 </w:t>
      </w:r>
      <w:r>
        <w:rPr>
          <w:i/>
        </w:rPr>
        <w:t>Streptekoklar</w:t>
      </w:r>
      <w:r w:rsidR="001D3A7D">
        <w:rPr>
          <w:i/>
        </w:rPr>
        <w:t xml:space="preserve">, </w:t>
      </w:r>
      <w:r w:rsidR="001D3A7D" w:rsidRPr="001D3A7D">
        <w:rPr>
          <w:iCs/>
        </w:rPr>
        <w:t>%13,1</w:t>
      </w:r>
      <w:r w:rsidR="001D3A7D">
        <w:rPr>
          <w:i/>
        </w:rPr>
        <w:t xml:space="preserve"> ile E. coli </w:t>
      </w:r>
      <w:r w:rsidR="001D3A7D">
        <w:rPr>
          <w:iCs/>
        </w:rPr>
        <w:t xml:space="preserve">tespit etmişlerdir. </w:t>
      </w:r>
      <w:r w:rsidR="00A951F1">
        <w:rPr>
          <w:iCs/>
        </w:rPr>
        <w:t xml:space="preserve">Sadece diğer çalışmlardan tek farkı araştırmanın bir işletme içindeki ineklerden olmasıdır. </w:t>
      </w:r>
      <w:r w:rsidR="00152982">
        <w:rPr>
          <w:iCs/>
        </w:rPr>
        <w:t xml:space="preserve">Buradaki en önemli identifikasyon yapılan bakteriler içerisinde </w:t>
      </w:r>
      <w:bookmarkStart w:id="71" w:name="_Hlk169823260"/>
      <w:r w:rsidR="00152982" w:rsidRPr="00ED595D">
        <w:rPr>
          <w:i/>
        </w:rPr>
        <w:t>S. pluranimalium</w:t>
      </w:r>
      <w:r w:rsidR="00152982">
        <w:rPr>
          <w:iCs/>
        </w:rPr>
        <w:t xml:space="preserve"> </w:t>
      </w:r>
      <w:bookmarkEnd w:id="71"/>
      <w:r w:rsidR="00ED595D">
        <w:rPr>
          <w:iCs/>
        </w:rPr>
        <w:t xml:space="preserve">göze çarpıyor. </w:t>
      </w:r>
      <w:r w:rsidR="00ED595D" w:rsidRPr="00ED595D">
        <w:rPr>
          <w:i/>
        </w:rPr>
        <w:t>S. pluranimalium</w:t>
      </w:r>
      <w:r w:rsidR="00ED595D">
        <w:rPr>
          <w:iCs/>
        </w:rPr>
        <w:t xml:space="preserve">’ un streptekoklar içinde en yoğun izole edilen bakteri türü olduğunu ayrıca hem sağlıklı uterusta hem de CE li uterusta bulunduğunu da tespit etmişlerdir. </w:t>
      </w:r>
      <w:r w:rsidR="001D3A7D">
        <w:rPr>
          <w:iCs/>
        </w:rPr>
        <w:t xml:space="preserve">Bizim yaptığımız çalışmada ise fakültatif anaerob olarak baktığımızda elde edilen izolatların %27’sini </w:t>
      </w:r>
      <w:r w:rsidR="001D3A7D" w:rsidRPr="001D3A7D">
        <w:rPr>
          <w:i/>
        </w:rPr>
        <w:t>T. pyogenes</w:t>
      </w:r>
      <w:r w:rsidR="001D3A7D">
        <w:rPr>
          <w:iCs/>
        </w:rPr>
        <w:t xml:space="preserve">, % %20’sini </w:t>
      </w:r>
      <w:r w:rsidR="001D3A7D" w:rsidRPr="001D3A7D">
        <w:rPr>
          <w:i/>
        </w:rPr>
        <w:t>Streptekoklar</w:t>
      </w:r>
      <w:r w:rsidR="001D3A7D">
        <w:rPr>
          <w:iCs/>
        </w:rPr>
        <w:t xml:space="preserve"> ve %13 </w:t>
      </w:r>
      <w:r w:rsidR="001D3A7D" w:rsidRPr="001D3A7D">
        <w:rPr>
          <w:i/>
        </w:rPr>
        <w:t>E. coli</w:t>
      </w:r>
      <w:r w:rsidR="001D3A7D">
        <w:rPr>
          <w:iCs/>
        </w:rPr>
        <w:t xml:space="preserve"> ile her iki çalışmada da birbirine çok yakın sonuçlar gözlenmiştir.</w:t>
      </w:r>
      <w:r w:rsidR="00152982">
        <w:rPr>
          <w:iCs/>
        </w:rPr>
        <w:t xml:space="preserve"> </w:t>
      </w:r>
      <w:r w:rsidR="00ED595D">
        <w:rPr>
          <w:iCs/>
        </w:rPr>
        <w:t xml:space="preserve">Yaptığımız çalışmada sağlıklı veya sağlıksız ayrımı yapmadan aldığımız numunlerde de </w:t>
      </w:r>
      <w:r w:rsidR="00ED595D" w:rsidRPr="00ED595D">
        <w:rPr>
          <w:i/>
        </w:rPr>
        <w:t>S. pluranimalium</w:t>
      </w:r>
      <w:r w:rsidR="00ED595D">
        <w:rPr>
          <w:i/>
        </w:rPr>
        <w:t xml:space="preserve"> </w:t>
      </w:r>
      <w:r w:rsidR="00ED595D">
        <w:rPr>
          <w:iCs/>
        </w:rPr>
        <w:t xml:space="preserve">oranı her üç ilde de %18 civarında olduğunu belirledik. </w:t>
      </w:r>
      <w:r w:rsidR="00ED595D" w:rsidRPr="00ED595D">
        <w:rPr>
          <w:i/>
        </w:rPr>
        <w:t>S. pluranimalium</w:t>
      </w:r>
      <w:r w:rsidR="00ED595D">
        <w:rPr>
          <w:i/>
        </w:rPr>
        <w:t xml:space="preserve"> </w:t>
      </w:r>
      <w:r w:rsidR="00ED595D">
        <w:rPr>
          <w:iCs/>
        </w:rPr>
        <w:t xml:space="preserve">uterus için yararlı bir bakteri türü </w:t>
      </w:r>
      <w:r w:rsidR="00ED595D">
        <w:rPr>
          <w:iCs/>
        </w:rPr>
        <w:lastRenderedPageBreak/>
        <w:t>ol</w:t>
      </w:r>
      <w:r w:rsidR="00A951F1">
        <w:rPr>
          <w:iCs/>
        </w:rPr>
        <w:t>abileceğini</w:t>
      </w:r>
      <w:r w:rsidR="00ED595D">
        <w:rPr>
          <w:iCs/>
        </w:rPr>
        <w:t xml:space="preserve"> düşündüren bir sonuç olarak her iki çalışmada da bu tespitin yapılması aslında </w:t>
      </w:r>
      <w:r w:rsidR="00A951F1">
        <w:rPr>
          <w:iCs/>
        </w:rPr>
        <w:t xml:space="preserve">uterus mikrobiyotasının fertilite üzerinde patojen oluşturan streptekoklar açısından farklı bir pencere açmış olduğunu tespit ettik. Özellikle SCE vakalarında en sık izole edilen bakteri türü olan </w:t>
      </w:r>
      <w:r w:rsidR="00A951F1" w:rsidRPr="00A951F1">
        <w:rPr>
          <w:i/>
        </w:rPr>
        <w:t>E. coli</w:t>
      </w:r>
      <w:r w:rsidR="00A951F1">
        <w:rPr>
          <w:iCs/>
        </w:rPr>
        <w:t>, diğer fakültatif anaerob bakteriler içerisinde patojenitesi en yüksek bakteri olarak göze çarpmıştır.</w:t>
      </w:r>
    </w:p>
    <w:p w14:paraId="0E2AC227" w14:textId="769AFBD8" w:rsidR="00152982" w:rsidRPr="00636599" w:rsidRDefault="00BA60DD" w:rsidP="00A951F1">
      <w:pPr>
        <w:tabs>
          <w:tab w:val="left" w:pos="3710"/>
        </w:tabs>
        <w:spacing w:after="120"/>
        <w:rPr>
          <w:iCs/>
        </w:rPr>
      </w:pPr>
      <w:r w:rsidRPr="005D285B">
        <w:rPr>
          <w:szCs w:val="24"/>
        </w:rPr>
        <w:t>Galvão</w:t>
      </w:r>
      <w:r>
        <w:rPr>
          <w:iCs/>
        </w:rPr>
        <w:t xml:space="preserve"> </w:t>
      </w:r>
      <w:r w:rsidR="00B93A11">
        <w:rPr>
          <w:iCs/>
        </w:rPr>
        <w:t>ve diğerleri (2019) ve Carneiro ve diğerleri (201</w:t>
      </w:r>
      <w:r w:rsidR="009D026D">
        <w:rPr>
          <w:iCs/>
        </w:rPr>
        <w:t>6</w:t>
      </w:r>
      <w:r w:rsidR="00B93A11">
        <w:rPr>
          <w:iCs/>
        </w:rPr>
        <w:t xml:space="preserve">) yaptıkları çalışmada </w:t>
      </w:r>
      <w:r w:rsidR="00636599">
        <w:rPr>
          <w:i/>
        </w:rPr>
        <w:t>Fusobac</w:t>
      </w:r>
      <w:r w:rsidR="00B93A11" w:rsidRPr="00B93A11">
        <w:rPr>
          <w:i/>
        </w:rPr>
        <w:t>terium necrophorum</w:t>
      </w:r>
      <w:r w:rsidR="00B93A11">
        <w:rPr>
          <w:iCs/>
        </w:rPr>
        <w:t xml:space="preserve"> tespit etmişler ayrıca bu çalışmalarda patojenitesi yüksek çıkmıştır. </w:t>
      </w:r>
      <w:r w:rsidR="00636599">
        <w:rPr>
          <w:iCs/>
        </w:rPr>
        <w:t>Ç</w:t>
      </w:r>
      <w:r w:rsidR="00B93A11">
        <w:rPr>
          <w:iCs/>
        </w:rPr>
        <w:t xml:space="preserve">alışmamızda </w:t>
      </w:r>
      <w:r>
        <w:rPr>
          <w:iCs/>
        </w:rPr>
        <w:t>fakültatif anaerobik bakteri</w:t>
      </w:r>
      <w:r w:rsidR="00636599">
        <w:rPr>
          <w:iCs/>
        </w:rPr>
        <w:t xml:space="preserve">yel etken çalışması yapıldığından </w:t>
      </w:r>
      <w:r w:rsidR="00636599">
        <w:rPr>
          <w:i/>
        </w:rPr>
        <w:t>Fusobac</w:t>
      </w:r>
      <w:r w:rsidR="00636599" w:rsidRPr="00B93A11">
        <w:rPr>
          <w:i/>
        </w:rPr>
        <w:t>terium necrophorum</w:t>
      </w:r>
      <w:r w:rsidR="00636599">
        <w:rPr>
          <w:i/>
        </w:rPr>
        <w:t xml:space="preserve"> </w:t>
      </w:r>
      <w:r w:rsidR="00636599">
        <w:t>izolasyonu yapılmamıştır.</w:t>
      </w:r>
    </w:p>
    <w:p w14:paraId="163D4A3C" w14:textId="61524549" w:rsidR="001F00E3" w:rsidRDefault="001F00E3" w:rsidP="00A742BF">
      <w:pPr>
        <w:tabs>
          <w:tab w:val="left" w:pos="3710"/>
        </w:tabs>
        <w:spacing w:after="120"/>
        <w:rPr>
          <w:iCs/>
        </w:rPr>
      </w:pPr>
      <w:r>
        <w:rPr>
          <w:iCs/>
        </w:rPr>
        <w:t xml:space="preserve">Baranski ve diğerleri (2012) yaptıkları </w:t>
      </w:r>
      <w:r w:rsidR="00023B17">
        <w:rPr>
          <w:iCs/>
        </w:rPr>
        <w:t xml:space="preserve">uterusun </w:t>
      </w:r>
      <w:r>
        <w:rPr>
          <w:iCs/>
        </w:rPr>
        <w:t>sitoloji çalışma</w:t>
      </w:r>
      <w:r w:rsidR="00023B17">
        <w:rPr>
          <w:iCs/>
        </w:rPr>
        <w:t>sın</w:t>
      </w:r>
      <w:r>
        <w:rPr>
          <w:iCs/>
        </w:rPr>
        <w:t>da</w:t>
      </w:r>
      <w:r w:rsidR="00023B17">
        <w:rPr>
          <w:iCs/>
        </w:rPr>
        <w:t>,</w:t>
      </w:r>
      <w:r>
        <w:rPr>
          <w:iCs/>
        </w:rPr>
        <w:t xml:space="preserve"> uterusta %45 ile en çok </w:t>
      </w:r>
      <w:r w:rsidRPr="001F00E3">
        <w:rPr>
          <w:i/>
        </w:rPr>
        <w:t>S</w:t>
      </w:r>
      <w:r w:rsidR="00641BD6">
        <w:rPr>
          <w:iCs/>
        </w:rPr>
        <w:t>treptecoccus</w:t>
      </w:r>
      <w:r>
        <w:rPr>
          <w:iCs/>
        </w:rPr>
        <w:t xml:space="preserve"> </w:t>
      </w:r>
      <w:r w:rsidRPr="001F00E3">
        <w:rPr>
          <w:i/>
        </w:rPr>
        <w:t>acidominimus</w:t>
      </w:r>
      <w:r>
        <w:rPr>
          <w:i/>
        </w:rPr>
        <w:t xml:space="preserve"> </w:t>
      </w:r>
      <w:r>
        <w:rPr>
          <w:iCs/>
        </w:rPr>
        <w:t xml:space="preserve">ve %26 ile ikinci </w:t>
      </w:r>
      <w:r w:rsidRPr="001F00E3">
        <w:rPr>
          <w:i/>
        </w:rPr>
        <w:t>E. coli</w:t>
      </w:r>
      <w:r>
        <w:rPr>
          <w:iCs/>
        </w:rPr>
        <w:t xml:space="preserve"> bakterilerini bulmuşlardır. Bizim çalışmamızda </w:t>
      </w:r>
      <w:r w:rsidRPr="001F00E3">
        <w:rPr>
          <w:i/>
        </w:rPr>
        <w:t>E</w:t>
      </w:r>
      <w:r>
        <w:rPr>
          <w:iCs/>
        </w:rPr>
        <w:t xml:space="preserve">. </w:t>
      </w:r>
      <w:r w:rsidRPr="001F00E3">
        <w:rPr>
          <w:i/>
        </w:rPr>
        <w:t>coli t</w:t>
      </w:r>
      <w:r>
        <w:rPr>
          <w:iCs/>
        </w:rPr>
        <w:t xml:space="preserve">espit edilmiştir. Ancak doğum sonrası süreçte Polonya da yapılan bu araştırmada MALTI-TOF MS kullanılmamıştır. Yine de Streptekok türlerinin oran açısından çok çıkması ve </w:t>
      </w:r>
      <w:r w:rsidRPr="001F00E3">
        <w:rPr>
          <w:i/>
        </w:rPr>
        <w:t xml:space="preserve">E. coli </w:t>
      </w:r>
      <w:r>
        <w:rPr>
          <w:iCs/>
        </w:rPr>
        <w:t>gibi fakültatif anaerobik bakterinin yüzdesel olarak tüm çalışmalarda ikinci veya üçüncü patojen olarak çıkması bizim çalışmamızda da olduğu gibi endometritis için önemli bir bakteri olduğunu burada da göstermiştir.</w:t>
      </w:r>
      <w:r w:rsidR="00A951F1">
        <w:rPr>
          <w:iCs/>
        </w:rPr>
        <w:t xml:space="preserve"> </w:t>
      </w:r>
    </w:p>
    <w:p w14:paraId="6A489208" w14:textId="21BCB2DA" w:rsidR="002455B9" w:rsidRDefault="00BD0917" w:rsidP="00A742BF">
      <w:pPr>
        <w:tabs>
          <w:tab w:val="left" w:pos="3710"/>
        </w:tabs>
        <w:spacing w:after="120"/>
        <w:rPr>
          <w:iCs/>
        </w:rPr>
      </w:pPr>
      <w:r>
        <w:rPr>
          <w:iCs/>
        </w:rPr>
        <w:t>Paiano ve diğerleri (202</w:t>
      </w:r>
      <w:r w:rsidR="00B82BD9">
        <w:rPr>
          <w:iCs/>
        </w:rPr>
        <w:t>2</w:t>
      </w:r>
      <w:r>
        <w:rPr>
          <w:iCs/>
        </w:rPr>
        <w:t xml:space="preserve">) yaptıkları çalışmada CE’li ineklerde </w:t>
      </w:r>
      <w:r w:rsidRPr="00BD0917">
        <w:rPr>
          <w:i/>
        </w:rPr>
        <w:t>T. pyogenes</w:t>
      </w:r>
      <w:r>
        <w:rPr>
          <w:iCs/>
        </w:rPr>
        <w:t xml:space="preserve"> ve </w:t>
      </w:r>
      <w:r w:rsidRPr="00BD0917">
        <w:rPr>
          <w:i/>
        </w:rPr>
        <w:t>E. coli</w:t>
      </w:r>
      <w:r>
        <w:rPr>
          <w:iCs/>
        </w:rPr>
        <w:t xml:space="preserve"> dışında </w:t>
      </w:r>
      <w:r w:rsidRPr="00BD0917">
        <w:rPr>
          <w:i/>
        </w:rPr>
        <w:t>F. necrophorum</w:t>
      </w:r>
      <w:r>
        <w:rPr>
          <w:iCs/>
        </w:rPr>
        <w:t xml:space="preserve"> da tespit edilmiştir.</w:t>
      </w:r>
      <w:r w:rsidR="0014014E">
        <w:rPr>
          <w:iCs/>
        </w:rPr>
        <w:t xml:space="preserve"> Ç</w:t>
      </w:r>
      <w:r>
        <w:rPr>
          <w:iCs/>
        </w:rPr>
        <w:t>alışmamızda</w:t>
      </w:r>
      <w:r w:rsidR="0014014E">
        <w:rPr>
          <w:iCs/>
        </w:rPr>
        <w:t xml:space="preserve"> fakültatif anaerob bakteriler üzerine olduğu için</w:t>
      </w:r>
      <w:r>
        <w:rPr>
          <w:iCs/>
        </w:rPr>
        <w:t xml:space="preserve"> </w:t>
      </w:r>
      <w:r w:rsidRPr="00BD0917">
        <w:rPr>
          <w:i/>
        </w:rPr>
        <w:t>F. necrophorum</w:t>
      </w:r>
      <w:r>
        <w:rPr>
          <w:iCs/>
        </w:rPr>
        <w:t xml:space="preserve"> tespiti olmamıştır. </w:t>
      </w:r>
    </w:p>
    <w:p w14:paraId="0EC0E58C" w14:textId="2689208C" w:rsidR="00BD0917" w:rsidRDefault="00925F28" w:rsidP="00A742BF">
      <w:pPr>
        <w:tabs>
          <w:tab w:val="left" w:pos="3710"/>
        </w:tabs>
        <w:spacing w:after="120"/>
        <w:rPr>
          <w:iCs/>
        </w:rPr>
      </w:pPr>
      <w:r>
        <w:rPr>
          <w:iCs/>
        </w:rPr>
        <w:t xml:space="preserve">Waganer ve diğerleri (2014) yaptığı çalışmada </w:t>
      </w:r>
      <w:r w:rsidRPr="00925F28">
        <w:rPr>
          <w:i/>
          <w:iCs/>
        </w:rPr>
        <w:t>S. uberis'</w:t>
      </w:r>
      <w:r w:rsidRPr="00925F28">
        <w:t>in</w:t>
      </w:r>
      <w:r w:rsidRPr="00925F28">
        <w:rPr>
          <w:iCs/>
        </w:rPr>
        <w:t xml:space="preserve"> spesifik biyotiplerinin </w:t>
      </w:r>
      <w:r>
        <w:rPr>
          <w:iCs/>
        </w:rPr>
        <w:t>uterus</w:t>
      </w:r>
      <w:r w:rsidRPr="00925F28">
        <w:rPr>
          <w:iCs/>
        </w:rPr>
        <w:t xml:space="preserve"> sağlığı durumu ile ilişkili olduğunu </w:t>
      </w:r>
      <w:r>
        <w:rPr>
          <w:iCs/>
        </w:rPr>
        <w:t>göstermişlerdir. Çalışmamızda S. uberis sadece %1 izolatta tespit edilmiştir.</w:t>
      </w:r>
      <w:r w:rsidR="00127E3A">
        <w:rPr>
          <w:iCs/>
        </w:rPr>
        <w:t xml:space="preserve"> </w:t>
      </w:r>
      <w:r w:rsidR="00127E3A" w:rsidRPr="00127E3A">
        <w:rPr>
          <w:i/>
        </w:rPr>
        <w:t xml:space="preserve">S. uberis </w:t>
      </w:r>
      <w:r w:rsidR="00127E3A">
        <w:rPr>
          <w:iCs/>
        </w:rPr>
        <w:t xml:space="preserve">iyi bir meme patojeni olarak bilinir ve inatçı olarak burada bir biyofilm tabakası oluşturur. Aynı etkinin uterus mikrobiyotasında da yaptığını tespit etmişlerdir. Bizim çalışmamızda bu oranın çok az olması, çalışma yaptığımız ineklerde uterus mikrobiyotası her ne kadar streptekok yoğunluğu bol olsa da temizlik ve hijyen açısından bu çalışmaya nazaran oldukça pozitif bir farklılık olduğunu tespitini yaptırmıştır. </w:t>
      </w:r>
    </w:p>
    <w:p w14:paraId="7F7DD388" w14:textId="3C964043" w:rsidR="001F00E3" w:rsidRPr="00127E3A" w:rsidRDefault="0014014E" w:rsidP="004D28A2">
      <w:pPr>
        <w:tabs>
          <w:tab w:val="left" w:pos="3710"/>
        </w:tabs>
        <w:spacing w:after="120"/>
      </w:pPr>
      <w:r>
        <w:rPr>
          <w:iCs/>
        </w:rPr>
        <w:t>Ballas ve diğerleri (2021) yaptığı çalışmada</w:t>
      </w:r>
      <w:r w:rsidR="00CE5E60">
        <w:rPr>
          <w:iCs/>
        </w:rPr>
        <w:t xml:space="preserve"> toplamda 120 süt ineğinden alınan numunlerde prevalansı </w:t>
      </w:r>
      <w:r>
        <w:rPr>
          <w:iCs/>
        </w:rPr>
        <w:t>en yüksek bakteri</w:t>
      </w:r>
      <w:r w:rsidR="00CE5E60">
        <w:rPr>
          <w:iCs/>
        </w:rPr>
        <w:t xml:space="preserve">, streptekoklar içinde %90’nı oluşturan </w:t>
      </w:r>
      <w:r w:rsidRPr="004D28A2">
        <w:rPr>
          <w:i/>
        </w:rPr>
        <w:t>S.</w:t>
      </w:r>
      <w:r>
        <w:rPr>
          <w:iCs/>
        </w:rPr>
        <w:t xml:space="preserve"> </w:t>
      </w:r>
      <w:r w:rsidRPr="004D28A2">
        <w:rPr>
          <w:i/>
        </w:rPr>
        <w:t>plu</w:t>
      </w:r>
      <w:r w:rsidR="004D28A2">
        <w:rPr>
          <w:i/>
        </w:rPr>
        <w:t>r</w:t>
      </w:r>
      <w:r w:rsidRPr="004D28A2">
        <w:rPr>
          <w:i/>
        </w:rPr>
        <w:t>a</w:t>
      </w:r>
      <w:r w:rsidR="004D28A2">
        <w:rPr>
          <w:i/>
        </w:rPr>
        <w:t>n</w:t>
      </w:r>
      <w:r w:rsidRPr="004D28A2">
        <w:rPr>
          <w:i/>
        </w:rPr>
        <w:t xml:space="preserve">imalium </w:t>
      </w:r>
      <w:r>
        <w:rPr>
          <w:iCs/>
        </w:rPr>
        <w:t xml:space="preserve">olarak tespit etmişler, </w:t>
      </w:r>
      <w:r w:rsidR="00CE5E60">
        <w:rPr>
          <w:iCs/>
        </w:rPr>
        <w:t xml:space="preserve">%1 civarında </w:t>
      </w:r>
      <w:bookmarkStart w:id="72" w:name="_Hlk169824998"/>
      <w:r w:rsidRPr="004D28A2">
        <w:rPr>
          <w:i/>
        </w:rPr>
        <w:t>E. coli</w:t>
      </w:r>
      <w:r>
        <w:rPr>
          <w:iCs/>
        </w:rPr>
        <w:t xml:space="preserve"> ve </w:t>
      </w:r>
      <w:r w:rsidRPr="004D28A2">
        <w:rPr>
          <w:i/>
        </w:rPr>
        <w:t>T. pyogenes</w:t>
      </w:r>
      <w:r>
        <w:rPr>
          <w:iCs/>
        </w:rPr>
        <w:t xml:space="preserve"> </w:t>
      </w:r>
      <w:bookmarkEnd w:id="72"/>
      <w:r>
        <w:rPr>
          <w:iCs/>
        </w:rPr>
        <w:t xml:space="preserve">nadiren rastlamışlardır. Bizim çalışmamızda ise en yoğun </w:t>
      </w:r>
      <w:r w:rsidR="004D28A2">
        <w:rPr>
          <w:iCs/>
        </w:rPr>
        <w:t xml:space="preserve">bakteri türleri olarak </w:t>
      </w:r>
      <w:r w:rsidR="004D28A2" w:rsidRPr="004D28A2">
        <w:rPr>
          <w:i/>
        </w:rPr>
        <w:t>T. pyogenes</w:t>
      </w:r>
      <w:r w:rsidR="004D28A2">
        <w:rPr>
          <w:iCs/>
        </w:rPr>
        <w:t xml:space="preserve"> ve </w:t>
      </w:r>
      <w:r w:rsidR="004D28A2" w:rsidRPr="004D28A2">
        <w:rPr>
          <w:i/>
        </w:rPr>
        <w:t>E. coli</w:t>
      </w:r>
      <w:r w:rsidR="004D28A2">
        <w:rPr>
          <w:iCs/>
        </w:rPr>
        <w:t xml:space="preserve"> olurken üçüncü sırada </w:t>
      </w:r>
      <w:bookmarkStart w:id="73" w:name="_Hlk169118621"/>
      <w:r w:rsidR="004D28A2">
        <w:rPr>
          <w:i/>
          <w:iCs/>
        </w:rPr>
        <w:t>S</w:t>
      </w:r>
      <w:r w:rsidR="004D28A2" w:rsidRPr="0001066D">
        <w:rPr>
          <w:i/>
          <w:iCs/>
        </w:rPr>
        <w:t>. pluranimalium</w:t>
      </w:r>
      <w:r w:rsidR="004D28A2">
        <w:rPr>
          <w:i/>
          <w:iCs/>
        </w:rPr>
        <w:t xml:space="preserve"> </w:t>
      </w:r>
      <w:bookmarkEnd w:id="73"/>
      <w:r w:rsidR="004D28A2">
        <w:t>tespiti yapılmıştır.</w:t>
      </w:r>
      <w:r w:rsidR="00CE5E60">
        <w:t xml:space="preserve"> </w:t>
      </w:r>
      <w:r w:rsidR="00A35DAD">
        <w:t>B</w:t>
      </w:r>
      <w:r w:rsidR="00CE5E60">
        <w:t xml:space="preserve">urada sağlıklı hayvanlar açısından bakıldığında </w:t>
      </w:r>
      <w:r w:rsidR="00A35DAD">
        <w:rPr>
          <w:i/>
          <w:iCs/>
        </w:rPr>
        <w:t>S</w:t>
      </w:r>
      <w:r w:rsidR="00A35DAD" w:rsidRPr="0001066D">
        <w:rPr>
          <w:i/>
          <w:iCs/>
        </w:rPr>
        <w:t>. pluranimalium</w:t>
      </w:r>
      <w:r w:rsidR="00A35DAD">
        <w:rPr>
          <w:i/>
          <w:iCs/>
        </w:rPr>
        <w:t xml:space="preserve"> </w:t>
      </w:r>
      <w:r w:rsidR="00A35DAD">
        <w:t xml:space="preserve">oranının yüksek olması gayet normalken, SCE veya </w:t>
      </w:r>
      <w:r w:rsidR="00A35DAD">
        <w:lastRenderedPageBreak/>
        <w:t>CE’li hayvanlarda da bu oranların çıkması her iki çalışma açısından bakıldığında uterus için yararlı bir patojen tespiti için önemli bir bulgu olarak göze çarpmıştır.</w:t>
      </w:r>
      <w:r w:rsidR="00A35DAD" w:rsidRPr="00A35DAD">
        <w:rPr>
          <w:rFonts w:eastAsia="Calibri" w:cs="Times New Roman"/>
          <w:i/>
          <w:iCs/>
          <w:lang w:val="en-US"/>
        </w:rPr>
        <w:t xml:space="preserve"> </w:t>
      </w:r>
      <w:bookmarkStart w:id="74" w:name="_Hlk169825634"/>
      <w:r w:rsidR="00A35DAD" w:rsidRPr="00E30FDA">
        <w:rPr>
          <w:rFonts w:eastAsia="Calibri" w:cs="Times New Roman"/>
          <w:i/>
          <w:iCs/>
          <w:lang w:val="en-US"/>
        </w:rPr>
        <w:t>B</w:t>
      </w:r>
      <w:r w:rsidR="00A35DAD">
        <w:rPr>
          <w:rFonts w:eastAsia="Calibri" w:cs="Times New Roman"/>
          <w:i/>
          <w:iCs/>
          <w:lang w:val="en-US"/>
        </w:rPr>
        <w:t>.</w:t>
      </w:r>
      <w:r w:rsidR="00A35DAD" w:rsidRPr="00E30FDA">
        <w:rPr>
          <w:rFonts w:eastAsia="Calibri" w:cs="Times New Roman"/>
          <w:i/>
          <w:iCs/>
          <w:lang w:val="en-US"/>
        </w:rPr>
        <w:t xml:space="preserve"> licheniformis</w:t>
      </w:r>
      <w:r w:rsidR="00A35DAD">
        <w:rPr>
          <w:rFonts w:eastAsia="Calibri" w:cs="Times New Roman"/>
          <w:i/>
          <w:iCs/>
          <w:lang w:val="en-US"/>
        </w:rPr>
        <w:t xml:space="preserve"> </w:t>
      </w:r>
      <w:bookmarkEnd w:id="74"/>
      <w:r w:rsidR="00A35DAD">
        <w:rPr>
          <w:rFonts w:eastAsia="Calibri" w:cs="Times New Roman"/>
          <w:lang w:val="en-US"/>
        </w:rPr>
        <w:t xml:space="preserve">açısından ise bu çalışmada </w:t>
      </w:r>
      <w:r w:rsidR="00127E3A">
        <w:rPr>
          <w:rFonts w:eastAsia="Calibri" w:cs="Times New Roman"/>
          <w:lang w:val="en-US"/>
        </w:rPr>
        <w:t xml:space="preserve">Basilluslar içiresinde </w:t>
      </w:r>
      <w:r w:rsidR="00A35DAD">
        <w:rPr>
          <w:rFonts w:eastAsia="Calibri" w:cs="Times New Roman"/>
          <w:lang w:val="en-US"/>
        </w:rPr>
        <w:t>%</w:t>
      </w:r>
      <w:r w:rsidR="00127E3A">
        <w:rPr>
          <w:rFonts w:eastAsia="Calibri" w:cs="Times New Roman"/>
          <w:lang w:val="en-US"/>
        </w:rPr>
        <w:t xml:space="preserve">42 gibi bir oranda varlığını belli etmiştir. Bizim çalışmamızda ise </w:t>
      </w:r>
      <w:r w:rsidR="00127E3A" w:rsidRPr="00E30FDA">
        <w:rPr>
          <w:rFonts w:eastAsia="Calibri" w:cs="Times New Roman"/>
          <w:i/>
          <w:iCs/>
          <w:lang w:val="en-US"/>
        </w:rPr>
        <w:t>B</w:t>
      </w:r>
      <w:r w:rsidR="00127E3A">
        <w:rPr>
          <w:rFonts w:eastAsia="Calibri" w:cs="Times New Roman"/>
          <w:i/>
          <w:iCs/>
          <w:lang w:val="en-US"/>
        </w:rPr>
        <w:t>.</w:t>
      </w:r>
      <w:r w:rsidR="00127E3A" w:rsidRPr="00E30FDA">
        <w:rPr>
          <w:rFonts w:eastAsia="Calibri" w:cs="Times New Roman"/>
          <w:i/>
          <w:iCs/>
          <w:lang w:val="en-US"/>
        </w:rPr>
        <w:t xml:space="preserve"> licheniformis</w:t>
      </w:r>
      <w:r w:rsidR="00127E3A">
        <w:rPr>
          <w:rFonts w:eastAsia="Calibri" w:cs="Times New Roman"/>
          <w:i/>
          <w:iCs/>
          <w:lang w:val="en-US"/>
        </w:rPr>
        <w:t xml:space="preserve"> </w:t>
      </w:r>
      <w:r w:rsidR="00127E3A">
        <w:rPr>
          <w:rFonts w:eastAsia="Calibri" w:cs="Times New Roman"/>
          <w:lang w:val="en-US"/>
        </w:rPr>
        <w:t>%4 oranında bulunmuş ve Denizli ilinde hiç rastlanmamıştır.</w:t>
      </w:r>
    </w:p>
    <w:p w14:paraId="3622FC2C" w14:textId="3BBC7D8A" w:rsidR="00B93A11" w:rsidRDefault="00CD518A" w:rsidP="00CD518A">
      <w:pPr>
        <w:tabs>
          <w:tab w:val="left" w:pos="3710"/>
        </w:tabs>
        <w:spacing w:after="120"/>
      </w:pPr>
      <w:r>
        <w:t xml:space="preserve">Mekibib ve diğerleri (2023) yaptığı çalışmada </w:t>
      </w:r>
      <w:r w:rsidRPr="00CD518A">
        <w:rPr>
          <w:i/>
          <w:iCs/>
        </w:rPr>
        <w:t>E. coli</w:t>
      </w:r>
      <w:r>
        <w:t xml:space="preserve"> de </w:t>
      </w:r>
      <w:bookmarkStart w:id="75" w:name="_Hlk169118262"/>
      <w:r>
        <w:t>tetrasiklin grubu antibiyotiklere orta derece duyarlı, gentamisin grubu antibiyotiklere karşı duyarlı, ampisilin grubu antibiyotiklere orta derece duyarlı olarak tespit etmişlerdir. Bizim çalışmamızda ise tetrasiklin grubu antibiyotiklerine karşı dirençli, gentamisin grubu antibiyotiklere karşı duyarlı, ampisilin grubu antibiyotiklere karşı dirençli olarak tespit ettik.</w:t>
      </w:r>
      <w:bookmarkEnd w:id="75"/>
      <w:r>
        <w:t xml:space="preserve"> </w:t>
      </w:r>
      <w:r w:rsidRPr="00CD518A">
        <w:rPr>
          <w:i/>
          <w:iCs/>
        </w:rPr>
        <w:t>T. pyogenes</w:t>
      </w:r>
      <w:r>
        <w:t xml:space="preserve"> tetrasiklin grubu antibiyotiklere orta derece duyarlı, gentamisin grubu antibiyotiklere karşı duyarlı, ampisilin grubu antibiyotiklere orta derece duyarlı olarak tespit etmişlerdir. Bizim çalışmamızda ise tetrasiklin grubu antibiyotiklerine karşı dirençli, gentamisin grubu antibiyotiklere karşı duyarlı, ampisilin grubu antibiyotiklere karşı duyarlı olarak tespit ettik. Streptekok türlerinde tetrasiklin grubu antibiyotiklere orta derece duyarlı, gentamisin grubu antibiyotiklere karşı duyarlı, ampisilin grubu antibiyotiklere duyarlı olarak tespit etmişlerdir. Bizim çalışmamızda ise tetrasiklin grubu antibiyotiklerine karşı </w:t>
      </w:r>
      <w:r w:rsidR="000043BC">
        <w:rPr>
          <w:i/>
          <w:iCs/>
        </w:rPr>
        <w:t>S</w:t>
      </w:r>
      <w:r w:rsidR="000043BC" w:rsidRPr="0001066D">
        <w:rPr>
          <w:i/>
          <w:iCs/>
        </w:rPr>
        <w:t>. pluranimalium</w:t>
      </w:r>
      <w:r w:rsidR="000043BC">
        <w:rPr>
          <w:i/>
          <w:iCs/>
        </w:rPr>
        <w:t xml:space="preserve"> </w:t>
      </w:r>
      <w:r w:rsidR="000043BC">
        <w:t xml:space="preserve">hariç </w:t>
      </w:r>
      <w:r>
        <w:t>dirençli, gentamisin grubu antibiyotiklere karşı d</w:t>
      </w:r>
      <w:r w:rsidR="000043BC">
        <w:t>irençli</w:t>
      </w:r>
      <w:r>
        <w:t xml:space="preserve">, ampisilin grubu antibiyotiklere karşı </w:t>
      </w:r>
      <w:r w:rsidR="000043BC">
        <w:rPr>
          <w:i/>
          <w:iCs/>
        </w:rPr>
        <w:t>S</w:t>
      </w:r>
      <w:r w:rsidR="000043BC" w:rsidRPr="0001066D">
        <w:rPr>
          <w:i/>
          <w:iCs/>
        </w:rPr>
        <w:t>. pluranimalium</w:t>
      </w:r>
      <w:r w:rsidR="000043BC">
        <w:rPr>
          <w:i/>
          <w:iCs/>
        </w:rPr>
        <w:t xml:space="preserve"> </w:t>
      </w:r>
      <w:r w:rsidR="000043BC">
        <w:t xml:space="preserve">hariç </w:t>
      </w:r>
      <w:r>
        <w:t>dirençli olarak tespit ettik.</w:t>
      </w:r>
    </w:p>
    <w:p w14:paraId="425DF5E1" w14:textId="72069970" w:rsidR="000043BC" w:rsidRDefault="000043BC" w:rsidP="00CD518A">
      <w:pPr>
        <w:tabs>
          <w:tab w:val="left" w:pos="3710"/>
        </w:tabs>
        <w:spacing w:after="120"/>
        <w:rPr>
          <w:iCs/>
        </w:rPr>
      </w:pPr>
      <w:r>
        <w:rPr>
          <w:iCs/>
        </w:rPr>
        <w:t>Pande ve diğerleri (2022) yaptıkları çalışmada</w:t>
      </w:r>
      <w:r w:rsidR="005009AC">
        <w:rPr>
          <w:iCs/>
        </w:rPr>
        <w:t xml:space="preserve"> elde ettikleri izolatlardan</w:t>
      </w:r>
      <w:r>
        <w:rPr>
          <w:iCs/>
        </w:rPr>
        <w:t xml:space="preserve"> tetrasiklin grubu antibiyotiklere karşı </w:t>
      </w:r>
      <w:r w:rsidR="005009AC">
        <w:rPr>
          <w:iCs/>
        </w:rPr>
        <w:t xml:space="preserve">%48,5 duyarlı olduklarını tespit etmişlerdir. Bunun yanında ampisilin, gentamisin ve penisilin g grubu antibiyotiklere karşı herhangi bir üreme olmadığı ve dirençli olduklarını tespit etmişlerdir. </w:t>
      </w:r>
      <w:r w:rsidR="00636599">
        <w:rPr>
          <w:iCs/>
        </w:rPr>
        <w:t>Ç</w:t>
      </w:r>
      <w:r w:rsidR="005009AC">
        <w:rPr>
          <w:iCs/>
        </w:rPr>
        <w:t>alışmamızda tetrasiklin grubu antibiyotiklere karşı %82 oranında duyarlı olduğunu gözlemledik. Ayrıca</w:t>
      </w:r>
      <w:r w:rsidR="00636599">
        <w:rPr>
          <w:iCs/>
        </w:rPr>
        <w:t xml:space="preserve"> tespit ettiğimiz izolatlarda</w:t>
      </w:r>
      <w:r w:rsidR="005009AC">
        <w:rPr>
          <w:iCs/>
        </w:rPr>
        <w:t xml:space="preserve"> ampisilin grubu antibiyotiklere karşı %76, gentamisin grubu antibiyotiklere %47, penisilin g grubu antibiyotiklere ise %65 oranında duyarlılık tespitinde bulunduk.</w:t>
      </w:r>
    </w:p>
    <w:p w14:paraId="64DD2A18" w14:textId="2A6B2D9E" w:rsidR="001D3A7D" w:rsidRDefault="008C0AC5" w:rsidP="00A742BF">
      <w:pPr>
        <w:tabs>
          <w:tab w:val="left" w:pos="3710"/>
        </w:tabs>
        <w:spacing w:after="120"/>
      </w:pPr>
      <w:r>
        <w:rPr>
          <w:iCs/>
        </w:rPr>
        <w:t>Sharma ve diğerleri (2009) yaptığı çalışmada 238 uterus numunesinden 147 izolat elde etmişlerdir. Üreyen bakteri cinslerine karşı yapılan antibiyogram testleri sonuçlarına göre sırasıyla %91,8 gentamisin grubu antibiyotiklere, %83,6 enrofloksasin grubu antibiyotiklere, %76,8 tetrasiklin grubu antibiyotiklere, %70 amoksisilin-klavu</w:t>
      </w:r>
      <w:r w:rsidR="00AC63F3">
        <w:rPr>
          <w:iCs/>
        </w:rPr>
        <w:t>l</w:t>
      </w:r>
      <w:r>
        <w:rPr>
          <w:iCs/>
        </w:rPr>
        <w:t>a</w:t>
      </w:r>
      <w:r w:rsidR="00AC63F3">
        <w:rPr>
          <w:iCs/>
        </w:rPr>
        <w:t>n</w:t>
      </w:r>
      <w:r>
        <w:rPr>
          <w:iCs/>
        </w:rPr>
        <w:t xml:space="preserve">ik asit grubu antibiyotiklere ve %53,7 penisilin g grubu antibiyotiklere duyarlı olduğu tespit etmişlerdir. Bizim çalışmamızda tüm türlere göre antibiyogram duyarlılık sırasıyla %82 tetrasiklin grubu antibiyotiklere, %65 penisilin g grubu antibiyotiklere, %47 gentamisin grubu antibiyotiklere, </w:t>
      </w:r>
      <w:r>
        <w:rPr>
          <w:iCs/>
        </w:rPr>
        <w:lastRenderedPageBreak/>
        <w:t xml:space="preserve">%46 enrofloksasin grubu antibiyotiklere ve %6 </w:t>
      </w:r>
      <w:r>
        <w:t>amoksisilin-klavulanik</w:t>
      </w:r>
      <w:r w:rsidR="00AC63F3">
        <w:t xml:space="preserve"> asit grubu antibiyotiklere duyarlı olduğunu tespiti gözlenmiştir. Ayrıca bizim çalışmamızda en yüksek duyarlılığı tetrasiklinden daha fazla oranda seftiofur grubu antibiyotiklerde olduğunu da sonuçlarımızda görmüş olduk.</w:t>
      </w:r>
    </w:p>
    <w:p w14:paraId="6218349C" w14:textId="419EA732" w:rsidR="00AC63F3" w:rsidRDefault="00AC63F3" w:rsidP="00A742BF">
      <w:pPr>
        <w:tabs>
          <w:tab w:val="left" w:pos="3710"/>
        </w:tabs>
        <w:spacing w:after="120"/>
        <w:rPr>
          <w:rFonts w:cs="Times New Roman"/>
          <w:iCs/>
          <w:szCs w:val="24"/>
        </w:rPr>
      </w:pPr>
      <w:r>
        <w:rPr>
          <w:rFonts w:cs="Times New Roman"/>
          <w:iCs/>
          <w:szCs w:val="24"/>
        </w:rPr>
        <w:t xml:space="preserve">Ingale ve diğerleri (2016) yılında </w:t>
      </w:r>
      <w:r w:rsidRPr="00760FED">
        <w:rPr>
          <w:rFonts w:cs="Times New Roman"/>
          <w:i/>
          <w:szCs w:val="24"/>
        </w:rPr>
        <w:t>E. coli</w:t>
      </w:r>
      <w:r>
        <w:rPr>
          <w:rFonts w:cs="Times New Roman"/>
          <w:iCs/>
          <w:szCs w:val="24"/>
        </w:rPr>
        <w:t xml:space="preserve"> patojenine karşı yapmış oldukları çalışmada antibiyogram sonuçları</w:t>
      </w:r>
      <w:r w:rsidR="00760FED">
        <w:rPr>
          <w:rFonts w:cs="Times New Roman"/>
          <w:iCs/>
          <w:szCs w:val="24"/>
        </w:rPr>
        <w:t xml:space="preserve">; tetrasiklin grubu antibiyotiklere </w:t>
      </w:r>
      <w:r>
        <w:rPr>
          <w:rFonts w:cs="Times New Roman"/>
          <w:iCs/>
          <w:szCs w:val="24"/>
        </w:rPr>
        <w:t xml:space="preserve">%100 </w:t>
      </w:r>
      <w:r w:rsidR="00760FED">
        <w:rPr>
          <w:rFonts w:cs="Times New Roman"/>
          <w:iCs/>
          <w:szCs w:val="24"/>
        </w:rPr>
        <w:t xml:space="preserve">duyarlı ve gentamisin grubu antibiyotiklere %90 duyarlı olarak tespit etmişlerdir. Bizim çalışmamızda ise </w:t>
      </w:r>
      <w:r w:rsidR="00760FED" w:rsidRPr="00F2507D">
        <w:rPr>
          <w:rFonts w:cs="Times New Roman"/>
          <w:i/>
          <w:iCs/>
          <w:szCs w:val="24"/>
        </w:rPr>
        <w:t>E. coli</w:t>
      </w:r>
      <w:r w:rsidR="00760FED">
        <w:rPr>
          <w:rFonts w:cs="Times New Roman"/>
          <w:iCs/>
          <w:szCs w:val="24"/>
        </w:rPr>
        <w:t xml:space="preserve"> patojenine karşı tetrasiklin grubu antibiyotiklerde %100 dirençli ve gentamisin grubu antibiyotiklerde ise %100 duyarlı olarak tespiti yapılmıştır.</w:t>
      </w:r>
    </w:p>
    <w:p w14:paraId="347D04A2" w14:textId="77777777" w:rsidR="00760FED" w:rsidRPr="001D3A7D" w:rsidRDefault="00760FED" w:rsidP="00A742BF">
      <w:pPr>
        <w:tabs>
          <w:tab w:val="left" w:pos="3710"/>
        </w:tabs>
        <w:spacing w:after="120"/>
        <w:rPr>
          <w:rFonts w:cs="Times New Roman"/>
          <w:iCs/>
          <w:szCs w:val="24"/>
        </w:rPr>
      </w:pPr>
    </w:p>
    <w:p w14:paraId="72CE3E88" w14:textId="77777777" w:rsidR="0068555E" w:rsidRPr="00CD7D4B" w:rsidRDefault="0068555E" w:rsidP="0068555E">
      <w:pPr>
        <w:spacing w:after="120"/>
        <w:rPr>
          <w:rFonts w:cs="Times New Roman"/>
          <w:szCs w:val="24"/>
        </w:rPr>
      </w:pPr>
      <w:bookmarkStart w:id="76" w:name="_Hlk168868348"/>
    </w:p>
    <w:bookmarkEnd w:id="76"/>
    <w:p w14:paraId="2DE6DE53" w14:textId="77777777" w:rsidR="0068555E" w:rsidRDefault="0068555E" w:rsidP="00CA79E4">
      <w:pPr>
        <w:ind w:firstLine="0"/>
        <w:jc w:val="center"/>
        <w:rPr>
          <w:rFonts w:cs="Times New Roman"/>
          <w:b/>
          <w:color w:val="222222"/>
          <w:szCs w:val="28"/>
          <w:shd w:val="clear" w:color="auto" w:fill="FFFFFF"/>
        </w:rPr>
      </w:pPr>
    </w:p>
    <w:p w14:paraId="065502BE" w14:textId="77777777" w:rsidR="003105A0" w:rsidRDefault="003105A0" w:rsidP="00CA79E4">
      <w:pPr>
        <w:ind w:firstLine="0"/>
        <w:jc w:val="center"/>
        <w:rPr>
          <w:rFonts w:cs="Times New Roman"/>
          <w:b/>
          <w:color w:val="222222"/>
          <w:szCs w:val="28"/>
          <w:shd w:val="clear" w:color="auto" w:fill="FFFFFF"/>
        </w:rPr>
      </w:pPr>
    </w:p>
    <w:p w14:paraId="51848F43" w14:textId="77777777" w:rsidR="003105A0" w:rsidRPr="00CA79E4" w:rsidRDefault="003105A0" w:rsidP="00CA79E4">
      <w:pPr>
        <w:ind w:firstLine="0"/>
        <w:jc w:val="center"/>
        <w:rPr>
          <w:rFonts w:cs="Times New Roman"/>
          <w:b/>
          <w:color w:val="222222"/>
          <w:szCs w:val="28"/>
          <w:shd w:val="clear" w:color="auto" w:fill="FFFFFF"/>
        </w:rPr>
      </w:pPr>
    </w:p>
    <w:p w14:paraId="68186C8B" w14:textId="77777777" w:rsidR="00783685" w:rsidRPr="00CA79E4" w:rsidRDefault="00783685" w:rsidP="00CA79E4">
      <w:pPr>
        <w:ind w:firstLine="0"/>
        <w:jc w:val="center"/>
        <w:rPr>
          <w:rFonts w:cs="Times New Roman"/>
          <w:b/>
          <w:color w:val="222222"/>
          <w:szCs w:val="28"/>
          <w:shd w:val="clear" w:color="auto" w:fill="FFFFFF"/>
        </w:rPr>
      </w:pPr>
    </w:p>
    <w:p w14:paraId="53F51D4F" w14:textId="44DAB607" w:rsidR="009E54D6" w:rsidRDefault="009E54D6" w:rsidP="00C5348C">
      <w:pPr>
        <w:autoSpaceDE w:val="0"/>
        <w:autoSpaceDN w:val="0"/>
        <w:adjustRightInd w:val="0"/>
        <w:spacing w:after="120"/>
        <w:rPr>
          <w:rFonts w:eastAsia="Times New Roman" w:cs="Times New Roman"/>
          <w:color w:val="FF0000"/>
          <w:szCs w:val="24"/>
          <w:lang w:eastAsia="tr-TR"/>
        </w:rPr>
      </w:pPr>
      <w:r>
        <w:rPr>
          <w:rFonts w:eastAsia="Times New Roman" w:cs="Times New Roman"/>
          <w:color w:val="FF0000"/>
          <w:szCs w:val="24"/>
          <w:lang w:eastAsia="tr-TR"/>
        </w:rPr>
        <w:br w:type="page"/>
      </w:r>
    </w:p>
    <w:p w14:paraId="7D723B42" w14:textId="77777777" w:rsidR="004C1D44" w:rsidRPr="009E54D6" w:rsidRDefault="004C1D44" w:rsidP="009E54D6">
      <w:pPr>
        <w:autoSpaceDE w:val="0"/>
        <w:autoSpaceDN w:val="0"/>
        <w:adjustRightInd w:val="0"/>
        <w:ind w:firstLine="0"/>
        <w:jc w:val="center"/>
        <w:rPr>
          <w:rFonts w:eastAsia="Times New Roman" w:cs="Times New Roman"/>
          <w:color w:val="FF0000"/>
          <w:szCs w:val="24"/>
          <w:lang w:eastAsia="tr-TR"/>
        </w:rPr>
      </w:pPr>
      <w:r w:rsidRPr="004C1D44">
        <w:rPr>
          <w:rFonts w:cs="Times New Roman"/>
          <w:b/>
          <w:color w:val="000000" w:themeColor="text1"/>
          <w:sz w:val="28"/>
          <w:szCs w:val="28"/>
        </w:rPr>
        <w:lastRenderedPageBreak/>
        <w:t>6. SONUÇ VE ÖNERİLER</w:t>
      </w:r>
    </w:p>
    <w:p w14:paraId="225851D5" w14:textId="77777777" w:rsidR="00F846F4" w:rsidRPr="0075582E" w:rsidRDefault="00F846F4" w:rsidP="00CA79E4">
      <w:pPr>
        <w:autoSpaceDE w:val="0"/>
        <w:autoSpaceDN w:val="0"/>
        <w:adjustRightInd w:val="0"/>
        <w:ind w:firstLine="0"/>
        <w:rPr>
          <w:rFonts w:cs="Times New Roman"/>
          <w:b/>
          <w:color w:val="000000" w:themeColor="text1"/>
          <w:sz w:val="28"/>
          <w:szCs w:val="28"/>
        </w:rPr>
      </w:pPr>
    </w:p>
    <w:p w14:paraId="31481FC9" w14:textId="77777777" w:rsidR="004C1D44" w:rsidRPr="0075582E" w:rsidRDefault="004C1D44" w:rsidP="00CA79E4">
      <w:pPr>
        <w:autoSpaceDE w:val="0"/>
        <w:autoSpaceDN w:val="0"/>
        <w:adjustRightInd w:val="0"/>
        <w:ind w:firstLine="0"/>
        <w:rPr>
          <w:rFonts w:cs="Times New Roman"/>
          <w:b/>
          <w:color w:val="000000" w:themeColor="text1"/>
          <w:sz w:val="28"/>
          <w:szCs w:val="28"/>
        </w:rPr>
      </w:pPr>
    </w:p>
    <w:p w14:paraId="45A5B0BC" w14:textId="03938EE3" w:rsidR="00EC33A8" w:rsidRDefault="00EC33A8" w:rsidP="00EC33A8">
      <w:pPr>
        <w:spacing w:after="120"/>
      </w:pPr>
      <w:r>
        <w:t xml:space="preserve">Endometritis, </w:t>
      </w:r>
      <w:r w:rsidR="006B44B7">
        <w:t>s</w:t>
      </w:r>
      <w:r>
        <w:t>üt ineklerinde infertilitenin</w:t>
      </w:r>
      <w:r w:rsidR="006B44B7">
        <w:t xml:space="preserve"> en önemli nedenlerinden biri olarak kabul edilmekte</w:t>
      </w:r>
      <w:r>
        <w:t xml:space="preserve"> ve süt endüstrisinde yüksek ekonomik kayıplara yol açan bir hastalıktır. Her ne kadar tedavisi yapıls</w:t>
      </w:r>
      <w:r w:rsidR="006B44B7">
        <w:t>a da buzağı alım süresinin uzamasına sebep olmaktadır</w:t>
      </w:r>
      <w:r>
        <w:t xml:space="preserve">. </w:t>
      </w:r>
    </w:p>
    <w:p w14:paraId="73303723" w14:textId="39C76ADF" w:rsidR="00927828" w:rsidRDefault="006B44B7" w:rsidP="00927828">
      <w:pPr>
        <w:pStyle w:val="GvdeMetni"/>
        <w:spacing w:line="360" w:lineRule="auto"/>
        <w:ind w:left="122" w:right="108" w:firstLine="566"/>
        <w:jc w:val="both"/>
      </w:pPr>
      <w:r>
        <w:t>Y</w:t>
      </w:r>
      <w:r w:rsidR="000B7879">
        <w:t>apılan çalışma</w:t>
      </w:r>
      <w:r w:rsidR="000B7879">
        <w:rPr>
          <w:spacing w:val="-2"/>
        </w:rPr>
        <w:t xml:space="preserve"> </w:t>
      </w:r>
      <w:r w:rsidR="000B7879">
        <w:t>sonucunda,</w:t>
      </w:r>
      <w:r>
        <w:t xml:space="preserve"> özellikle</w:t>
      </w:r>
      <w:r w:rsidR="000B7879">
        <w:t xml:space="preserve"> </w:t>
      </w:r>
      <w:r w:rsidR="00240849" w:rsidRPr="00972679">
        <w:rPr>
          <w:i/>
          <w:iCs/>
          <w:lang w:eastAsia="tr-TR"/>
        </w:rPr>
        <w:t>T</w:t>
      </w:r>
      <w:r w:rsidR="00240849">
        <w:rPr>
          <w:i/>
          <w:iCs/>
          <w:lang w:eastAsia="tr-TR"/>
        </w:rPr>
        <w:t>.</w:t>
      </w:r>
      <w:r w:rsidR="00240849" w:rsidRPr="00972679">
        <w:rPr>
          <w:i/>
          <w:iCs/>
          <w:lang w:eastAsia="tr-TR"/>
        </w:rPr>
        <w:t xml:space="preserve"> pyogenes</w:t>
      </w:r>
      <w:r w:rsidR="00E20E71">
        <w:rPr>
          <w:i/>
          <w:iCs/>
          <w:lang w:eastAsia="tr-TR"/>
        </w:rPr>
        <w:t xml:space="preserve"> </w:t>
      </w:r>
      <w:r w:rsidR="00240849">
        <w:rPr>
          <w:i/>
          <w:iCs/>
          <w:lang w:eastAsia="tr-TR"/>
        </w:rPr>
        <w:t xml:space="preserve">ve </w:t>
      </w:r>
      <w:r w:rsidR="00240849" w:rsidRPr="00972679">
        <w:rPr>
          <w:i/>
          <w:iCs/>
          <w:lang w:eastAsia="tr-TR"/>
        </w:rPr>
        <w:t>E</w:t>
      </w:r>
      <w:r w:rsidR="00240849">
        <w:rPr>
          <w:i/>
          <w:iCs/>
          <w:lang w:eastAsia="tr-TR"/>
        </w:rPr>
        <w:t>.</w:t>
      </w:r>
      <w:r w:rsidR="00240849" w:rsidRPr="00972679">
        <w:rPr>
          <w:i/>
          <w:iCs/>
          <w:lang w:eastAsia="tr-TR"/>
        </w:rPr>
        <w:t xml:space="preserve"> coli</w:t>
      </w:r>
      <w:r w:rsidR="00240849">
        <w:rPr>
          <w:i/>
          <w:iCs/>
          <w:lang w:eastAsia="tr-TR"/>
        </w:rPr>
        <w:t xml:space="preserve"> </w:t>
      </w:r>
      <w:r w:rsidR="00240849">
        <w:rPr>
          <w:lang w:eastAsia="tr-TR"/>
        </w:rPr>
        <w:t xml:space="preserve">açısından birçok araştırmada olduğu gibi </w:t>
      </w:r>
      <w:r>
        <w:rPr>
          <w:lang w:eastAsia="tr-TR"/>
        </w:rPr>
        <w:t xml:space="preserve">endometritis vakalarından en çok izole edilen etkenler olduğu görülmüştür. </w:t>
      </w:r>
      <w:r w:rsidR="00A46AD3">
        <w:rPr>
          <w:lang w:eastAsia="tr-TR"/>
        </w:rPr>
        <w:t>Endometritis vakalarında bakteriyel teşhis ve teşhis edilen etkenlerin antibiyotik duyarlılık testlerine göre tedavi protokollerinin düzenlenmesi gerektiği sonucuna varılmıştır. Çalışmada t</w:t>
      </w:r>
      <w:r>
        <w:rPr>
          <w:lang w:eastAsia="tr-TR"/>
        </w:rPr>
        <w:t>eşhis edilen bakteriyel etkenlerin zoonotik potansiyelleri</w:t>
      </w:r>
      <w:r w:rsidR="00A46AD3">
        <w:rPr>
          <w:lang w:eastAsia="tr-TR"/>
        </w:rPr>
        <w:t xml:space="preserve"> d</w:t>
      </w:r>
      <w:r>
        <w:rPr>
          <w:lang w:eastAsia="tr-TR"/>
        </w:rPr>
        <w:t>e</w:t>
      </w:r>
      <w:r w:rsidR="00A46AD3">
        <w:rPr>
          <w:lang w:eastAsia="tr-TR"/>
        </w:rPr>
        <w:t xml:space="preserve"> düşünüldüğünde</w:t>
      </w:r>
      <w:r>
        <w:rPr>
          <w:lang w:eastAsia="tr-TR"/>
        </w:rPr>
        <w:t xml:space="preserve"> </w:t>
      </w:r>
      <w:r w:rsidR="00A46AD3">
        <w:rPr>
          <w:lang w:eastAsia="tr-TR"/>
        </w:rPr>
        <w:t xml:space="preserve">halk sağlığı açısından </w:t>
      </w:r>
      <w:r>
        <w:rPr>
          <w:lang w:eastAsia="tr-TR"/>
        </w:rPr>
        <w:t>ant</w:t>
      </w:r>
      <w:r w:rsidR="00A46AD3">
        <w:rPr>
          <w:lang w:eastAsia="tr-TR"/>
        </w:rPr>
        <w:t>ibiyotik dirençlilik profillerinin belirlenmesi önemlidir.</w:t>
      </w:r>
    </w:p>
    <w:p w14:paraId="4669E766" w14:textId="4653C878" w:rsidR="00A46AD3" w:rsidRPr="00A7009B" w:rsidRDefault="00A46AD3" w:rsidP="00A46AD3">
      <w:pPr>
        <w:autoSpaceDE w:val="0"/>
        <w:autoSpaceDN w:val="0"/>
        <w:adjustRightInd w:val="0"/>
        <w:spacing w:after="120"/>
        <w:rPr>
          <w:rFonts w:cs="Times New Roman"/>
          <w:color w:val="000000" w:themeColor="text1"/>
          <w:szCs w:val="28"/>
        </w:rPr>
      </w:pPr>
      <w:r>
        <w:rPr>
          <w:rFonts w:cs="Times New Roman"/>
          <w:color w:val="000000" w:themeColor="text1"/>
          <w:szCs w:val="28"/>
        </w:rPr>
        <w:t>Metritis</w:t>
      </w:r>
      <w:r w:rsidRPr="00A7009B">
        <w:rPr>
          <w:rFonts w:cs="Times New Roman"/>
          <w:color w:val="000000" w:themeColor="text1"/>
          <w:szCs w:val="28"/>
        </w:rPr>
        <w:t xml:space="preserve"> tedavisinde, </w:t>
      </w:r>
      <w:r>
        <w:rPr>
          <w:rFonts w:cs="Times New Roman"/>
          <w:color w:val="000000" w:themeColor="text1"/>
          <w:szCs w:val="28"/>
        </w:rPr>
        <w:t xml:space="preserve">bölgelere göre mevcut mikrobiyotanın tespit edilmesi, patojen türlerin saptanması ve </w:t>
      </w:r>
      <w:r w:rsidRPr="00A7009B">
        <w:rPr>
          <w:rFonts w:cs="Times New Roman"/>
          <w:color w:val="000000" w:themeColor="text1"/>
          <w:szCs w:val="28"/>
        </w:rPr>
        <w:t xml:space="preserve">antibiyotik duyarlılık </w:t>
      </w:r>
      <w:r>
        <w:rPr>
          <w:rFonts w:cs="Times New Roman"/>
          <w:color w:val="000000" w:themeColor="text1"/>
          <w:szCs w:val="28"/>
        </w:rPr>
        <w:t xml:space="preserve">testleri ile çoklu antimikrobiyel direncin tespit edilmesine yönelik çalışma ve projelerin desteklenerek sürdürülmesi önem arz etmektedir. </w:t>
      </w:r>
    </w:p>
    <w:p w14:paraId="0BA67340" w14:textId="6B16027A" w:rsidR="009E54D6" w:rsidRPr="00927828" w:rsidRDefault="009E54D6" w:rsidP="006B44B7">
      <w:pPr>
        <w:pStyle w:val="GvdeMetni"/>
        <w:spacing w:line="360" w:lineRule="auto"/>
        <w:ind w:left="122" w:right="108" w:firstLine="566"/>
        <w:jc w:val="both"/>
        <w:rPr>
          <w:lang w:eastAsia="tr-TR"/>
        </w:rPr>
      </w:pPr>
      <w:r>
        <w:rPr>
          <w:rFonts w:eastAsia="Calibri"/>
          <w:b/>
          <w:color w:val="000000"/>
          <w:lang w:eastAsia="tr-TR" w:bidi="tr-TR"/>
        </w:rPr>
        <w:br w:type="page"/>
      </w:r>
    </w:p>
    <w:p w14:paraId="651641DC" w14:textId="759E3021" w:rsidR="000D0C0C" w:rsidRDefault="004C1D44" w:rsidP="000D0C0C">
      <w:pPr>
        <w:ind w:firstLine="0"/>
        <w:jc w:val="center"/>
        <w:rPr>
          <w:rFonts w:eastAsia="Calibri" w:cs="Times New Roman"/>
          <w:b/>
          <w:color w:val="000000"/>
          <w:sz w:val="28"/>
          <w:szCs w:val="24"/>
          <w:lang w:eastAsia="tr-TR" w:bidi="tr-TR"/>
        </w:rPr>
      </w:pPr>
      <w:r w:rsidRPr="004C1D44">
        <w:rPr>
          <w:rFonts w:eastAsia="Calibri" w:cs="Times New Roman"/>
          <w:b/>
          <w:color w:val="000000"/>
          <w:sz w:val="28"/>
          <w:szCs w:val="24"/>
          <w:lang w:eastAsia="tr-TR" w:bidi="tr-TR"/>
        </w:rPr>
        <w:lastRenderedPageBreak/>
        <w:t>KAYNAKLAR</w:t>
      </w:r>
      <w:bookmarkStart w:id="77" w:name="_Toc418762787"/>
      <w:bookmarkStart w:id="78" w:name="_Toc418762999"/>
      <w:bookmarkStart w:id="79" w:name="_Toc418763066"/>
    </w:p>
    <w:p w14:paraId="173E7F89" w14:textId="77777777" w:rsidR="00A46AD3" w:rsidRPr="000D0C0C" w:rsidRDefault="00A46AD3" w:rsidP="000D0C0C">
      <w:pPr>
        <w:ind w:firstLine="0"/>
        <w:jc w:val="center"/>
        <w:rPr>
          <w:rFonts w:eastAsia="Calibri" w:cs="Times New Roman"/>
          <w:b/>
          <w:color w:val="000000"/>
          <w:sz w:val="28"/>
          <w:szCs w:val="24"/>
          <w:lang w:eastAsia="tr-TR" w:bidi="tr-TR"/>
        </w:rPr>
      </w:pPr>
    </w:p>
    <w:p w14:paraId="21E97103" w14:textId="77777777" w:rsidR="000D0C0C" w:rsidRPr="005D285B" w:rsidRDefault="000D0C0C" w:rsidP="005D285B">
      <w:pPr>
        <w:tabs>
          <w:tab w:val="left" w:pos="567"/>
        </w:tabs>
        <w:spacing w:before="120" w:after="240"/>
        <w:ind w:firstLine="0"/>
        <w:rPr>
          <w:szCs w:val="24"/>
        </w:rPr>
      </w:pPr>
    </w:p>
    <w:bookmarkEnd w:id="77"/>
    <w:bookmarkEnd w:id="78"/>
    <w:bookmarkEnd w:id="79"/>
    <w:p w14:paraId="02000688" w14:textId="10AD380F"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Agostinis, C., Mangogna, A., Bossi, F., Ricci, G., Kishore, </w:t>
      </w:r>
      <w:r w:rsidR="00791DBC">
        <w:rPr>
          <w:szCs w:val="24"/>
        </w:rPr>
        <w:t>U.,</w:t>
      </w:r>
      <w:r w:rsidRPr="00162409">
        <w:rPr>
          <w:szCs w:val="24"/>
        </w:rPr>
        <w:t xml:space="preserve"> Bulla, R. (2019). Uterine immunity and microbiota: a shifting paradigm. </w:t>
      </w:r>
      <w:r w:rsidR="00791DBC">
        <w:rPr>
          <w:i/>
          <w:iCs/>
          <w:szCs w:val="24"/>
        </w:rPr>
        <w:t>Frontiers in I</w:t>
      </w:r>
      <w:r w:rsidRPr="00162409">
        <w:rPr>
          <w:i/>
          <w:iCs/>
          <w:szCs w:val="24"/>
        </w:rPr>
        <w:t>mmunology</w:t>
      </w:r>
      <w:r w:rsidRPr="00162409">
        <w:rPr>
          <w:szCs w:val="24"/>
        </w:rPr>
        <w:t>, </w:t>
      </w:r>
      <w:r w:rsidRPr="00162409">
        <w:rPr>
          <w:i/>
          <w:iCs/>
          <w:szCs w:val="24"/>
        </w:rPr>
        <w:t>10</w:t>
      </w:r>
      <w:r w:rsidRPr="00162409">
        <w:rPr>
          <w:szCs w:val="24"/>
        </w:rPr>
        <w:t>, 485083.</w:t>
      </w:r>
    </w:p>
    <w:p w14:paraId="719A72E2" w14:textId="49D72F46"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Azawi, O. I. (2008). Postpartum uterine infection in cattle. </w:t>
      </w:r>
      <w:r w:rsidRPr="00162409">
        <w:rPr>
          <w:i/>
          <w:szCs w:val="24"/>
        </w:rPr>
        <w:t>Animal Reproduction Science</w:t>
      </w:r>
      <w:r w:rsidRPr="00162409">
        <w:rPr>
          <w:szCs w:val="24"/>
        </w:rPr>
        <w:t xml:space="preserve">, 105(3-4), 187-208. </w:t>
      </w:r>
      <w:r w:rsidR="0075582E">
        <w:rPr>
          <w:szCs w:val="24"/>
        </w:rPr>
        <w:t>https://doi.org/</w:t>
      </w:r>
      <w:r w:rsidRPr="00162409">
        <w:rPr>
          <w:szCs w:val="24"/>
        </w:rPr>
        <w:t>10.1016/j.anireprosci.2008.01.010</w:t>
      </w:r>
    </w:p>
    <w:p w14:paraId="4D3637F8" w14:textId="1FC952DE" w:rsidR="00B55B8B" w:rsidRDefault="00B55B8B" w:rsidP="00B55B8B">
      <w:pPr>
        <w:widowControl w:val="0"/>
        <w:autoSpaceDE w:val="0"/>
        <w:autoSpaceDN w:val="0"/>
        <w:adjustRightInd w:val="0"/>
        <w:spacing w:after="120"/>
        <w:ind w:left="567" w:hanging="567"/>
        <w:rPr>
          <w:szCs w:val="24"/>
        </w:rPr>
      </w:pPr>
      <w:r w:rsidRPr="00162409">
        <w:rPr>
          <w:szCs w:val="24"/>
        </w:rPr>
        <w:t>Ballas, P., Gabler, C., Wagener, K., Drillich, M., &amp; Ehling-Schulz, M. (2020). Streptococcus uberis strains originating from bovine uteri provoke upregulation of pro-inflammatory factors mRNA expression of endometrial epithelial cells in vitro. </w:t>
      </w:r>
      <w:r w:rsidRPr="00162409">
        <w:rPr>
          <w:i/>
          <w:iCs/>
          <w:szCs w:val="24"/>
        </w:rPr>
        <w:t xml:space="preserve">Veterinary </w:t>
      </w:r>
      <w:r w:rsidR="00DE4F6B">
        <w:rPr>
          <w:i/>
          <w:iCs/>
          <w:szCs w:val="24"/>
        </w:rPr>
        <w:t>M</w:t>
      </w:r>
      <w:r w:rsidRPr="00162409">
        <w:rPr>
          <w:i/>
          <w:iCs/>
          <w:szCs w:val="24"/>
        </w:rPr>
        <w:t>icrobiology</w:t>
      </w:r>
      <w:r w:rsidRPr="00162409">
        <w:rPr>
          <w:szCs w:val="24"/>
        </w:rPr>
        <w:t>, </w:t>
      </w:r>
      <w:r w:rsidRPr="00162409">
        <w:rPr>
          <w:i/>
          <w:iCs/>
          <w:szCs w:val="24"/>
        </w:rPr>
        <w:t>245</w:t>
      </w:r>
      <w:r w:rsidRPr="00162409">
        <w:rPr>
          <w:szCs w:val="24"/>
        </w:rPr>
        <w:t>, 108710.</w:t>
      </w:r>
    </w:p>
    <w:p w14:paraId="340E0647" w14:textId="77777777" w:rsidR="00B55B8B" w:rsidRPr="00162409" w:rsidRDefault="00B55B8B" w:rsidP="00B55B8B">
      <w:pPr>
        <w:widowControl w:val="0"/>
        <w:autoSpaceDE w:val="0"/>
        <w:autoSpaceDN w:val="0"/>
        <w:adjustRightInd w:val="0"/>
        <w:spacing w:after="120"/>
        <w:ind w:left="567" w:hanging="567"/>
        <w:rPr>
          <w:szCs w:val="24"/>
        </w:rPr>
      </w:pPr>
      <w:r w:rsidRPr="00162409">
        <w:rPr>
          <w:szCs w:val="24"/>
        </w:rPr>
        <w:t>Ballas, P., Pothmann, H., Pothmann, I., Drillich, M., Ehling-Schulz, M., &amp; Wagener, K. (2022). Dynamics and diversity of intrauterine anaerobic microbiota in dairy cows with clinical and subclinical endometritis. </w:t>
      </w:r>
      <w:r w:rsidRPr="00162409">
        <w:rPr>
          <w:i/>
          <w:iCs/>
          <w:szCs w:val="24"/>
        </w:rPr>
        <w:t>Animals</w:t>
      </w:r>
      <w:r w:rsidRPr="00162409">
        <w:rPr>
          <w:szCs w:val="24"/>
        </w:rPr>
        <w:t>, </w:t>
      </w:r>
      <w:r w:rsidRPr="00162409">
        <w:rPr>
          <w:i/>
          <w:iCs/>
          <w:szCs w:val="24"/>
        </w:rPr>
        <w:t>13</w:t>
      </w:r>
      <w:r w:rsidRPr="00162409">
        <w:rPr>
          <w:szCs w:val="24"/>
        </w:rPr>
        <w:t>(1), 82.</w:t>
      </w:r>
    </w:p>
    <w:p w14:paraId="19139BD3" w14:textId="5278E6DC"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Ballas, P., Reinländer, U., Schlegl, R., Ehling-Schulz, M., Drillich, M., Wagener, K. (2021). Characterization of intrauterine cultivable aerobic microbiota at the time of insemination in dairy cows with and without mild endometritis. </w:t>
      </w:r>
      <w:r w:rsidRPr="00162409">
        <w:rPr>
          <w:i/>
          <w:szCs w:val="24"/>
        </w:rPr>
        <w:t>Theriogenology</w:t>
      </w:r>
      <w:r w:rsidRPr="00162409">
        <w:rPr>
          <w:szCs w:val="24"/>
        </w:rPr>
        <w:t xml:space="preserve">, 159, 28-34. </w:t>
      </w:r>
      <w:r w:rsidR="0075582E">
        <w:rPr>
          <w:szCs w:val="24"/>
        </w:rPr>
        <w:t>https://doi.org/</w:t>
      </w:r>
      <w:r w:rsidRPr="00162409">
        <w:rPr>
          <w:szCs w:val="24"/>
        </w:rPr>
        <w:t>10.1016/j.theriogenology.2020.10.018</w:t>
      </w:r>
    </w:p>
    <w:p w14:paraId="204DB2D0" w14:textId="4E99A41E" w:rsidR="00B55B8B" w:rsidRPr="00162409" w:rsidRDefault="00B55B8B" w:rsidP="00B55B8B">
      <w:pPr>
        <w:widowControl w:val="0"/>
        <w:autoSpaceDE w:val="0"/>
        <w:autoSpaceDN w:val="0"/>
        <w:adjustRightInd w:val="0"/>
        <w:spacing w:after="120"/>
        <w:ind w:left="567" w:hanging="567"/>
        <w:rPr>
          <w:szCs w:val="24"/>
        </w:rPr>
      </w:pPr>
      <w:r w:rsidRPr="00162409">
        <w:rPr>
          <w:szCs w:val="24"/>
        </w:rPr>
        <w:t>Barański, W., Podhalicz-Dz</w:t>
      </w:r>
      <w:r w:rsidR="00ED4B19">
        <w:rPr>
          <w:szCs w:val="24"/>
        </w:rPr>
        <w:t>ięgielewska, M., Zduńczyk, S.,</w:t>
      </w:r>
      <w:r w:rsidRPr="00162409">
        <w:rPr>
          <w:szCs w:val="24"/>
        </w:rPr>
        <w:t xml:space="preserve"> Janowski, T. (2012). The diagnosis and prevalence of subclinical endometritis in cows evaluated by different cytologic thresholds. </w:t>
      </w:r>
      <w:r w:rsidRPr="00162409">
        <w:rPr>
          <w:i/>
          <w:iCs/>
          <w:szCs w:val="24"/>
        </w:rPr>
        <w:t>Theriogenology</w:t>
      </w:r>
      <w:r w:rsidRPr="00162409">
        <w:rPr>
          <w:szCs w:val="24"/>
        </w:rPr>
        <w:t>, </w:t>
      </w:r>
      <w:r w:rsidRPr="00162409">
        <w:rPr>
          <w:i/>
          <w:iCs/>
          <w:szCs w:val="24"/>
        </w:rPr>
        <w:t>78</w:t>
      </w:r>
      <w:r w:rsidRPr="00162409">
        <w:rPr>
          <w:szCs w:val="24"/>
        </w:rPr>
        <w:t>(9), 1939-1947.</w:t>
      </w:r>
    </w:p>
    <w:p w14:paraId="5FD1A223" w14:textId="0C60E6B8"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Braga </w:t>
      </w:r>
      <w:r w:rsidR="00ED4B19">
        <w:rPr>
          <w:szCs w:val="24"/>
        </w:rPr>
        <w:t>Paiano, R., Becker Birgel, D.,</w:t>
      </w:r>
      <w:r w:rsidRPr="00162409">
        <w:rPr>
          <w:szCs w:val="24"/>
        </w:rPr>
        <w:t xml:space="preserve"> Harry Birgel Junior, E. (2019). Uterine involution and reproductive performance in dairy cows with metabolic diseases. </w:t>
      </w:r>
      <w:r w:rsidRPr="00162409">
        <w:rPr>
          <w:i/>
          <w:iCs/>
          <w:szCs w:val="24"/>
        </w:rPr>
        <w:t>Animals</w:t>
      </w:r>
      <w:r w:rsidRPr="00162409">
        <w:rPr>
          <w:szCs w:val="24"/>
        </w:rPr>
        <w:t>, </w:t>
      </w:r>
      <w:r w:rsidRPr="00162409">
        <w:rPr>
          <w:i/>
          <w:iCs/>
          <w:szCs w:val="24"/>
        </w:rPr>
        <w:t>9</w:t>
      </w:r>
      <w:r w:rsidRPr="00162409">
        <w:rPr>
          <w:szCs w:val="24"/>
        </w:rPr>
        <w:t>(3), 93.</w:t>
      </w:r>
    </w:p>
    <w:p w14:paraId="08460AFC" w14:textId="63369D07"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Canadas, E.R., Herlihy, M.M., Kenneally, J., Grant, J., Kearney, F., Lonergan, P., Butler, S. T. (2020). Associations between postpartum phenotypes, cow factors, genetic traits, and reproductive performance in seasonal-calving, pasture-based lactating dairy cows. </w:t>
      </w:r>
      <w:r w:rsidRPr="00162409">
        <w:rPr>
          <w:i/>
          <w:iCs/>
          <w:szCs w:val="24"/>
        </w:rPr>
        <w:t>Journal of Dairy Science</w:t>
      </w:r>
      <w:r w:rsidRPr="00162409">
        <w:rPr>
          <w:szCs w:val="24"/>
        </w:rPr>
        <w:t xml:space="preserve">, 103(1), 1016-1030. </w:t>
      </w:r>
      <w:r w:rsidR="0075582E">
        <w:rPr>
          <w:szCs w:val="24"/>
        </w:rPr>
        <w:t>https://doi.org/</w:t>
      </w:r>
      <w:r w:rsidRPr="00162409">
        <w:rPr>
          <w:szCs w:val="24"/>
        </w:rPr>
        <w:t>10.3168/jds.2018-16001</w:t>
      </w:r>
    </w:p>
    <w:p w14:paraId="246FACB9" w14:textId="42456C95" w:rsidR="00B55B8B" w:rsidRDefault="00B55B8B" w:rsidP="00B55B8B">
      <w:pPr>
        <w:widowControl w:val="0"/>
        <w:autoSpaceDE w:val="0"/>
        <w:autoSpaceDN w:val="0"/>
        <w:adjustRightInd w:val="0"/>
        <w:spacing w:after="120"/>
        <w:ind w:left="567" w:hanging="567"/>
        <w:rPr>
          <w:szCs w:val="24"/>
        </w:rPr>
      </w:pPr>
      <w:r w:rsidRPr="00162409">
        <w:rPr>
          <w:szCs w:val="24"/>
        </w:rPr>
        <w:t>Ca</w:t>
      </w:r>
      <w:r w:rsidR="00ED4B19">
        <w:rPr>
          <w:szCs w:val="24"/>
        </w:rPr>
        <w:t xml:space="preserve">rneiro, L.C., Cronin, J.G., </w:t>
      </w:r>
      <w:r w:rsidRPr="00162409">
        <w:rPr>
          <w:szCs w:val="24"/>
        </w:rPr>
        <w:t>Sheldo</w:t>
      </w:r>
      <w:r w:rsidR="00ED4B19">
        <w:rPr>
          <w:szCs w:val="24"/>
        </w:rPr>
        <w:t>n, I.</w:t>
      </w:r>
      <w:r w:rsidRPr="00162409">
        <w:rPr>
          <w:szCs w:val="24"/>
        </w:rPr>
        <w:t>M. (2016). Mechanisms linking bacterial infections of the bovine endometrium to disease and infertility. </w:t>
      </w:r>
      <w:r w:rsidR="00ED4B19">
        <w:rPr>
          <w:i/>
          <w:iCs/>
          <w:szCs w:val="24"/>
        </w:rPr>
        <w:t>Reproductive B</w:t>
      </w:r>
      <w:r w:rsidRPr="00162409">
        <w:rPr>
          <w:i/>
          <w:iCs/>
          <w:szCs w:val="24"/>
        </w:rPr>
        <w:t>iology</w:t>
      </w:r>
      <w:r w:rsidRPr="00162409">
        <w:rPr>
          <w:szCs w:val="24"/>
        </w:rPr>
        <w:t>, </w:t>
      </w:r>
      <w:r w:rsidRPr="00162409">
        <w:rPr>
          <w:i/>
          <w:iCs/>
          <w:szCs w:val="24"/>
        </w:rPr>
        <w:t>16</w:t>
      </w:r>
      <w:r w:rsidRPr="00162409">
        <w:rPr>
          <w:szCs w:val="24"/>
        </w:rPr>
        <w:t>(1), 1-7.</w:t>
      </w:r>
    </w:p>
    <w:p w14:paraId="4A3E91C8" w14:textId="77777777" w:rsidR="002D7761" w:rsidRPr="00162409" w:rsidRDefault="002D7761" w:rsidP="00B55B8B">
      <w:pPr>
        <w:widowControl w:val="0"/>
        <w:autoSpaceDE w:val="0"/>
        <w:autoSpaceDN w:val="0"/>
        <w:adjustRightInd w:val="0"/>
        <w:spacing w:after="120"/>
        <w:ind w:left="567" w:hanging="567"/>
        <w:rPr>
          <w:szCs w:val="24"/>
        </w:rPr>
      </w:pPr>
    </w:p>
    <w:p w14:paraId="6B420A7A" w14:textId="182C0ADC" w:rsidR="00B55B8B" w:rsidRPr="00162409" w:rsidRDefault="00B55B8B" w:rsidP="00B55B8B">
      <w:pPr>
        <w:widowControl w:val="0"/>
        <w:autoSpaceDE w:val="0"/>
        <w:autoSpaceDN w:val="0"/>
        <w:adjustRightInd w:val="0"/>
        <w:spacing w:after="120"/>
        <w:ind w:left="567" w:hanging="567"/>
        <w:rPr>
          <w:szCs w:val="24"/>
        </w:rPr>
      </w:pPr>
      <w:r w:rsidRPr="00162409">
        <w:rPr>
          <w:szCs w:val="24"/>
        </w:rPr>
        <w:lastRenderedPageBreak/>
        <w:t xml:space="preserve">Chen, C., Song, X., Wei, W., Zhong, H., Dai, J., Lan, Z., Jia, H. (2017). The microbiota continuum along the female reproductive tract and its relation to uterine-related diseases. </w:t>
      </w:r>
      <w:r w:rsidRPr="00162409">
        <w:rPr>
          <w:i/>
          <w:szCs w:val="24"/>
        </w:rPr>
        <w:t>Nature Communications</w:t>
      </w:r>
      <w:r w:rsidRPr="00162409">
        <w:rPr>
          <w:szCs w:val="24"/>
        </w:rPr>
        <w:t xml:space="preserve">, 8(1), 1-11. </w:t>
      </w:r>
      <w:r w:rsidR="0075582E">
        <w:rPr>
          <w:szCs w:val="24"/>
        </w:rPr>
        <w:t>https://doi.org/</w:t>
      </w:r>
      <w:r w:rsidRPr="00162409">
        <w:rPr>
          <w:szCs w:val="24"/>
        </w:rPr>
        <w:t>10.1038/s41467-017-00901-0</w:t>
      </w:r>
    </w:p>
    <w:p w14:paraId="5F98CFEC" w14:textId="3627D26F"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Cheong, S.H., Nydam, D.V., Galvão, K.N., Crosier, B.M., Gilbert, R.O. (2011). Cow-level and herd-level risk factors for subclinical endometritis in lactating Holstein cows. </w:t>
      </w:r>
      <w:r w:rsidRPr="00162409">
        <w:rPr>
          <w:i/>
          <w:iCs/>
          <w:szCs w:val="24"/>
        </w:rPr>
        <w:t>Journal of Dairy Science</w:t>
      </w:r>
      <w:r w:rsidRPr="00162409">
        <w:rPr>
          <w:szCs w:val="24"/>
        </w:rPr>
        <w:t xml:space="preserve">, 94(2), 762-770. </w:t>
      </w:r>
      <w:r w:rsidR="0075582E">
        <w:rPr>
          <w:szCs w:val="24"/>
        </w:rPr>
        <w:t>https://doi.org/</w:t>
      </w:r>
      <w:r w:rsidRPr="00162409">
        <w:rPr>
          <w:szCs w:val="24"/>
        </w:rPr>
        <w:t>10.3168/jds.2010-3439</w:t>
      </w:r>
    </w:p>
    <w:p w14:paraId="046D7644" w14:textId="6E00909E"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Deng, F., McClure, M., Rorie, R., Wang, X., Chai, J., Wei, X., Zhao, J. (2019). The vaginal and fecal microbiomes are related to pregnancy status in beef heifers. </w:t>
      </w:r>
      <w:r w:rsidRPr="00162409">
        <w:rPr>
          <w:i/>
          <w:iCs/>
          <w:szCs w:val="24"/>
        </w:rPr>
        <w:t>Journal of Animal Science and Biotechnology</w:t>
      </w:r>
      <w:r w:rsidRPr="00162409">
        <w:rPr>
          <w:szCs w:val="24"/>
        </w:rPr>
        <w:t xml:space="preserve">, 10(1), 1-13. </w:t>
      </w:r>
      <w:r w:rsidR="0075582E">
        <w:rPr>
          <w:szCs w:val="24"/>
        </w:rPr>
        <w:t>https://doi.org/</w:t>
      </w:r>
      <w:r w:rsidRPr="00162409">
        <w:rPr>
          <w:szCs w:val="24"/>
        </w:rPr>
        <w:t>10.1186/s40104-019-0401-2</w:t>
      </w:r>
    </w:p>
    <w:p w14:paraId="765EC6E5" w14:textId="20422193" w:rsidR="00B55B8B" w:rsidRPr="00162409" w:rsidRDefault="00B55B8B" w:rsidP="00B55B8B">
      <w:pPr>
        <w:widowControl w:val="0"/>
        <w:autoSpaceDE w:val="0"/>
        <w:autoSpaceDN w:val="0"/>
        <w:adjustRightInd w:val="0"/>
        <w:spacing w:after="120"/>
        <w:ind w:left="567" w:hanging="567"/>
        <w:rPr>
          <w:szCs w:val="24"/>
        </w:rPr>
      </w:pPr>
      <w:r w:rsidRPr="00162409">
        <w:rPr>
          <w:szCs w:val="24"/>
        </w:rPr>
        <w:t>Drillich, M., Beetz, O., Pfützner, A., Sabin, M., Sabin, H. J., Kutzer, P., Heuwieser, W. (2001). Evaluation of a systemic antibiotic treatment of toxic puerperal metritis in dairy cows</w:t>
      </w:r>
      <w:r w:rsidRPr="00162409">
        <w:rPr>
          <w:i/>
          <w:iCs/>
          <w:szCs w:val="24"/>
        </w:rPr>
        <w:t>. Journal of Dairy Science</w:t>
      </w:r>
      <w:r w:rsidRPr="00162409">
        <w:rPr>
          <w:szCs w:val="24"/>
        </w:rPr>
        <w:t xml:space="preserve">, 84(9), 2010-2017. </w:t>
      </w:r>
      <w:r w:rsidR="0075582E">
        <w:rPr>
          <w:szCs w:val="24"/>
        </w:rPr>
        <w:t>https://doi.org/</w:t>
      </w:r>
      <w:r w:rsidRPr="00162409">
        <w:rPr>
          <w:szCs w:val="24"/>
        </w:rPr>
        <w:t>10.3168/jds.S0022-0302(01)74644-9</w:t>
      </w:r>
    </w:p>
    <w:p w14:paraId="2D01483D" w14:textId="00E475EB"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Dzhurova, I., Gŭlŭbinov, G. (1981). Histological endometrial changes in cows with latent endometritis. </w:t>
      </w:r>
      <w:r w:rsidR="0075582E">
        <w:rPr>
          <w:i/>
          <w:szCs w:val="24"/>
        </w:rPr>
        <w:t>Veterinarno-medicinski N</w:t>
      </w:r>
      <w:r w:rsidRPr="00162409">
        <w:rPr>
          <w:i/>
          <w:szCs w:val="24"/>
        </w:rPr>
        <w:t>auki</w:t>
      </w:r>
      <w:r w:rsidRPr="00162409">
        <w:rPr>
          <w:szCs w:val="24"/>
        </w:rPr>
        <w:t>, 18(10), 98-103.</w:t>
      </w:r>
    </w:p>
    <w:p w14:paraId="253D082E" w14:textId="68992BE4"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El-Hayek, S., Clarke, H.J. (2016). Control of oocyte growth and development by intercellular communication within the follicular niche. </w:t>
      </w:r>
      <w:r w:rsidRPr="00162409">
        <w:rPr>
          <w:i/>
          <w:szCs w:val="24"/>
        </w:rPr>
        <w:t>Results and Problems in Cell Differentiation</w:t>
      </w:r>
      <w:r w:rsidRPr="00162409">
        <w:rPr>
          <w:szCs w:val="24"/>
        </w:rPr>
        <w:t xml:space="preserve">, 191-224. </w:t>
      </w:r>
      <w:r w:rsidR="0075582E">
        <w:rPr>
          <w:szCs w:val="24"/>
        </w:rPr>
        <w:t>https://doi.org/</w:t>
      </w:r>
      <w:r w:rsidRPr="00162409">
        <w:rPr>
          <w:szCs w:val="24"/>
        </w:rPr>
        <w:t>10.1007/978-3-319-31973-5_8</w:t>
      </w:r>
    </w:p>
    <w:p w14:paraId="1F55CB58" w14:textId="41B8EE01" w:rsidR="00B55B8B" w:rsidRDefault="00B55B8B" w:rsidP="0075582E">
      <w:pPr>
        <w:widowControl w:val="0"/>
        <w:autoSpaceDE w:val="0"/>
        <w:autoSpaceDN w:val="0"/>
        <w:adjustRightInd w:val="0"/>
        <w:spacing w:after="120"/>
        <w:ind w:left="567" w:hanging="567"/>
        <w:rPr>
          <w:szCs w:val="24"/>
        </w:rPr>
      </w:pPr>
      <w:r w:rsidRPr="00162409">
        <w:rPr>
          <w:szCs w:val="24"/>
        </w:rPr>
        <w:t xml:space="preserve">Fettweis, J.M., Serrano, M.G., Brooks, J.P., Edwards, D.J., Girerd, P.H., Parikh, H.I., Huang, B., Arodz, T.J., Edupuganti, L., Glascock, A.L., Xu, J., Jimenez, N.R., Vivadelli, S.C., Fong, S.S., Sheth, N.U., Jean, S., Lee, V., Bokhari, Y.A., Lara, A.M., Mistry, S.D., Duckworth, R.A., Bradley, S.P., Koparde, V.N., Orenda, X.V., Milton, S.H., Rozycki, S.K., Matveyev, A.V., Wright, M.L., Huzurbazar, S.V., Jackson, E.M., Smirnova, E., Korlach, J., Tsai, Y.C., Dickinson, M.R., Brooks, J.L., Drake, J.I., Chaffin, D.O., Sexton, A.L., Gravett, M.G., Rubens, C.E., Wijesooriya, N.R., Hendricks-Muñoz, K.D., Jefferson, K.K., Strauss, J.F., Buck, G.A. (2019). The vaginal microbiome and preterm birth. </w:t>
      </w:r>
      <w:r w:rsidRPr="00162409">
        <w:rPr>
          <w:i/>
          <w:szCs w:val="24"/>
        </w:rPr>
        <w:t>Nature Medicine,</w:t>
      </w:r>
      <w:r w:rsidRPr="00162409">
        <w:rPr>
          <w:szCs w:val="24"/>
        </w:rPr>
        <w:t xml:space="preserve"> 25(6), 1012-1021. </w:t>
      </w:r>
      <w:r w:rsidR="0075582E">
        <w:rPr>
          <w:szCs w:val="24"/>
        </w:rPr>
        <w:t>https://doi.org/10.1038/s41591-019-0450-2</w:t>
      </w:r>
    </w:p>
    <w:p w14:paraId="4CEA2665" w14:textId="1EB8D205" w:rsidR="00E20E71" w:rsidRDefault="00B55B8B" w:rsidP="002D7761">
      <w:pPr>
        <w:widowControl w:val="0"/>
        <w:autoSpaceDE w:val="0"/>
        <w:autoSpaceDN w:val="0"/>
        <w:adjustRightInd w:val="0"/>
        <w:spacing w:after="120"/>
        <w:ind w:left="567" w:hanging="567"/>
        <w:rPr>
          <w:szCs w:val="24"/>
        </w:rPr>
      </w:pPr>
      <w:r w:rsidRPr="00162409">
        <w:rPr>
          <w:szCs w:val="24"/>
        </w:rPr>
        <w:t xml:space="preserve">Foldi, J., Kulksar, M., Pecsi, A., Lohuis, J.A.C.M. (2006). Bacterial complications of postpartum uterine involution in cattle. </w:t>
      </w:r>
      <w:r w:rsidRPr="00162409">
        <w:rPr>
          <w:i/>
          <w:iCs/>
          <w:szCs w:val="24"/>
        </w:rPr>
        <w:t>Animal Reproduction Science</w:t>
      </w:r>
      <w:r w:rsidRPr="00162409">
        <w:rPr>
          <w:szCs w:val="24"/>
        </w:rPr>
        <w:t xml:space="preserve">, 96, 265-281. </w:t>
      </w:r>
      <w:r w:rsidR="0075582E">
        <w:rPr>
          <w:szCs w:val="24"/>
        </w:rPr>
        <w:t>https://doi.org/</w:t>
      </w:r>
      <w:r w:rsidRPr="00162409">
        <w:rPr>
          <w:szCs w:val="24"/>
        </w:rPr>
        <w:t>10.1016/j.anireprosci.2006.08.006</w:t>
      </w:r>
      <w:bookmarkStart w:id="80" w:name="_Hlk169125244"/>
      <w:bookmarkStart w:id="81" w:name="_GoBack"/>
      <w:bookmarkEnd w:id="81"/>
    </w:p>
    <w:p w14:paraId="076A48E7" w14:textId="650D5E5E" w:rsidR="00B55B8B" w:rsidRPr="00162409" w:rsidRDefault="00B55B8B" w:rsidP="00B55B8B">
      <w:pPr>
        <w:widowControl w:val="0"/>
        <w:autoSpaceDE w:val="0"/>
        <w:autoSpaceDN w:val="0"/>
        <w:adjustRightInd w:val="0"/>
        <w:spacing w:after="120"/>
        <w:ind w:left="567" w:hanging="567"/>
        <w:rPr>
          <w:szCs w:val="24"/>
        </w:rPr>
      </w:pPr>
      <w:r w:rsidRPr="00162409">
        <w:rPr>
          <w:szCs w:val="24"/>
        </w:rPr>
        <w:lastRenderedPageBreak/>
        <w:t>Galvão</w:t>
      </w:r>
      <w:bookmarkEnd w:id="80"/>
      <w:r w:rsidRPr="00162409">
        <w:rPr>
          <w:szCs w:val="24"/>
        </w:rPr>
        <w:t xml:space="preserve">, K.N. (2012). Postpartum uterine diseases in dairy cows. </w:t>
      </w:r>
      <w:r w:rsidRPr="00162409">
        <w:rPr>
          <w:i/>
          <w:szCs w:val="24"/>
        </w:rPr>
        <w:t>Animal Reproduction</w:t>
      </w:r>
      <w:r w:rsidRPr="00162409">
        <w:rPr>
          <w:szCs w:val="24"/>
        </w:rPr>
        <w:t>, 9(3), 290-296.</w:t>
      </w:r>
    </w:p>
    <w:p w14:paraId="137B7FD7" w14:textId="77777777"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Galvão, K.N. (2018). Postpartum uterine diseases in dairy cows. </w:t>
      </w:r>
      <w:r w:rsidRPr="00162409">
        <w:rPr>
          <w:i/>
          <w:szCs w:val="24"/>
        </w:rPr>
        <w:t>Animal Reproduction</w:t>
      </w:r>
      <w:r w:rsidRPr="00162409">
        <w:rPr>
          <w:szCs w:val="24"/>
        </w:rPr>
        <w:t>, 9(3), 290-296.</w:t>
      </w:r>
    </w:p>
    <w:p w14:paraId="03E41E3F" w14:textId="7525E142"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Galvão, K.N., Bicalho, R.C., Jeon, S.J. (2019). Symposium review: The uterine microbiome associated with the development of uterine disease in dairy cows. </w:t>
      </w:r>
      <w:r w:rsidRPr="00162409">
        <w:rPr>
          <w:i/>
          <w:iCs/>
          <w:szCs w:val="24"/>
        </w:rPr>
        <w:t>Journal of Dairy Science</w:t>
      </w:r>
      <w:r w:rsidRPr="00162409">
        <w:rPr>
          <w:szCs w:val="24"/>
        </w:rPr>
        <w:t>, 102(12), 11786-117</w:t>
      </w:r>
      <w:r w:rsidRPr="0075582E">
        <w:rPr>
          <w:szCs w:val="24"/>
        </w:rPr>
        <w:t xml:space="preserve">97. </w:t>
      </w:r>
      <w:r w:rsidR="0075582E" w:rsidRPr="0075582E">
        <w:rPr>
          <w:szCs w:val="24"/>
        </w:rPr>
        <w:t>https://doi.org/</w:t>
      </w:r>
      <w:hyperlink r:id="rId24" w:tgtFrame="_blank" w:tooltip="Persistent link using digital object identifier" w:history="1">
        <w:r w:rsidRPr="0075582E">
          <w:rPr>
            <w:rStyle w:val="Kpr"/>
            <w:color w:val="auto"/>
            <w:szCs w:val="24"/>
            <w:u w:val="none"/>
          </w:rPr>
          <w:t>10.3168/jds.2019-17106</w:t>
        </w:r>
      </w:hyperlink>
    </w:p>
    <w:p w14:paraId="616900C5" w14:textId="251AC14C"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Ghavi Hossein-Zadeh, N., Ardalan, M. (2011). Cow-specic risk factors for retained placenta, metritis and clinical mastitis in Holstein cows. </w:t>
      </w:r>
      <w:r w:rsidRPr="00162409">
        <w:rPr>
          <w:i/>
          <w:szCs w:val="24"/>
        </w:rPr>
        <w:t>Veterinary Research Communications</w:t>
      </w:r>
      <w:r w:rsidRPr="00162409">
        <w:rPr>
          <w:szCs w:val="24"/>
        </w:rPr>
        <w:t xml:space="preserve">, 35, 345-354. </w:t>
      </w:r>
      <w:r w:rsidR="0075582E">
        <w:rPr>
          <w:szCs w:val="24"/>
        </w:rPr>
        <w:t>https://doi.org/</w:t>
      </w:r>
      <w:r w:rsidRPr="00162409">
        <w:rPr>
          <w:szCs w:val="24"/>
        </w:rPr>
        <w:t>10.1007/s11259-011-9479-5</w:t>
      </w:r>
    </w:p>
    <w:p w14:paraId="144F7404" w14:textId="686E1984"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Giannattasio-Ferraz, S., Laguardia-Nascimento, M., Gasparini, M.R., Leite, L.R., Araujo, F. M.G., de Matos Salim, A.C., Barbosa-Stancioli, E.F. (2019). A common vaginal microbiota composition among breeds of Bos taurus indicus (Gyr and Nellore). </w:t>
      </w:r>
      <w:r w:rsidRPr="00162409">
        <w:rPr>
          <w:i/>
          <w:iCs/>
          <w:szCs w:val="24"/>
        </w:rPr>
        <w:t>Brazilian Journal of Microbiology</w:t>
      </w:r>
      <w:r w:rsidRPr="00162409">
        <w:rPr>
          <w:szCs w:val="24"/>
        </w:rPr>
        <w:t xml:space="preserve">, 50(4), 1115-1124. </w:t>
      </w:r>
      <w:r w:rsidR="0075582E">
        <w:rPr>
          <w:szCs w:val="24"/>
        </w:rPr>
        <w:t>https://doi.org/</w:t>
      </w:r>
      <w:r w:rsidRPr="00162409">
        <w:rPr>
          <w:szCs w:val="24"/>
        </w:rPr>
        <w:t>10.1007/s42770-019-00120-3</w:t>
      </w:r>
    </w:p>
    <w:p w14:paraId="472266E3" w14:textId="77777777"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Gilbert, R.O., Shin, S.T., Guard, C.L. and Erb, H.N. (2006). </w:t>
      </w:r>
      <w:r w:rsidRPr="00162409">
        <w:rPr>
          <w:i/>
          <w:szCs w:val="24"/>
        </w:rPr>
        <w:t>Production Diseases in Farm Animals: Incidence of endometritis and effects on reproductive performance of dairy cows</w:t>
      </w:r>
      <w:r w:rsidRPr="00162409">
        <w:rPr>
          <w:szCs w:val="24"/>
        </w:rPr>
        <w:t>. Wageningen: Wageningen Academic Publishers</w:t>
      </w:r>
    </w:p>
    <w:p w14:paraId="0DD1FD77" w14:textId="3D172CCE"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Gilbert, R.O., Shin, S.T., Guard, C.L., Erb, H.N., Frajblat, M. (2005). Prevalence of endometritis and its effects on reproductive performance of dairy cows. </w:t>
      </w:r>
      <w:r w:rsidRPr="00162409">
        <w:rPr>
          <w:i/>
          <w:szCs w:val="24"/>
        </w:rPr>
        <w:t>Theriogenology</w:t>
      </w:r>
      <w:r w:rsidRPr="00162409">
        <w:rPr>
          <w:szCs w:val="24"/>
        </w:rPr>
        <w:t xml:space="preserve">, 64, 1879-1888. </w:t>
      </w:r>
      <w:r w:rsidR="0075582E">
        <w:rPr>
          <w:szCs w:val="24"/>
        </w:rPr>
        <w:t>https://doi.org/</w:t>
      </w:r>
      <w:r w:rsidRPr="00162409">
        <w:rPr>
          <w:szCs w:val="24"/>
        </w:rPr>
        <w:t>10.1016/j.theriogenology.2005.04.022</w:t>
      </w:r>
    </w:p>
    <w:p w14:paraId="4BF58064" w14:textId="5D28CC7A"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Goltsman, D.S.A., Sun, C.L., Proctor, D.M., DiGiulio, D.B., Robaczewska, A., Thomas, B. C., Relman, D.A. (2018). Metagenomic analysis with strain-level resolution reveals fine-scale variation in the human pregnancy microbiome. </w:t>
      </w:r>
      <w:r w:rsidRPr="00162409">
        <w:rPr>
          <w:i/>
          <w:szCs w:val="24"/>
        </w:rPr>
        <w:t>Genome Research</w:t>
      </w:r>
      <w:r w:rsidRPr="00162409">
        <w:rPr>
          <w:szCs w:val="24"/>
        </w:rPr>
        <w:t xml:space="preserve">, 28(10), 1467-1480. </w:t>
      </w:r>
      <w:r w:rsidR="0075582E">
        <w:rPr>
          <w:szCs w:val="24"/>
        </w:rPr>
        <w:t>https://doi.org/</w:t>
      </w:r>
      <w:r w:rsidRPr="00162409">
        <w:rPr>
          <w:szCs w:val="24"/>
        </w:rPr>
        <w:t>10.1101/gr.236000.118</w:t>
      </w:r>
    </w:p>
    <w:p w14:paraId="7B71878E" w14:textId="0D90CB5F" w:rsidR="00B55B8B" w:rsidRDefault="00B55B8B" w:rsidP="00666FFA">
      <w:pPr>
        <w:widowControl w:val="0"/>
        <w:autoSpaceDE w:val="0"/>
        <w:autoSpaceDN w:val="0"/>
        <w:adjustRightInd w:val="0"/>
        <w:spacing w:after="120"/>
        <w:ind w:left="567" w:hanging="567"/>
        <w:rPr>
          <w:szCs w:val="24"/>
        </w:rPr>
      </w:pPr>
      <w:r w:rsidRPr="00162409">
        <w:rPr>
          <w:szCs w:val="24"/>
        </w:rPr>
        <w:t xml:space="preserve">Griffin, J.F.T., Hartigan, P.J., Nunn, W.R. (1974). Non-specific uterine infection and bovine fertility: I. Infection patterns and endometritis during the first seven weeks post-partum. </w:t>
      </w:r>
      <w:r w:rsidRPr="00162409">
        <w:rPr>
          <w:i/>
          <w:szCs w:val="24"/>
        </w:rPr>
        <w:t>Theriogenology</w:t>
      </w:r>
      <w:r w:rsidRPr="00162409">
        <w:rPr>
          <w:szCs w:val="24"/>
        </w:rPr>
        <w:t xml:space="preserve">, 1: 91-106. </w:t>
      </w:r>
      <w:r w:rsidR="0075582E">
        <w:rPr>
          <w:szCs w:val="24"/>
        </w:rPr>
        <w:t>https://doi.org/</w:t>
      </w:r>
      <w:r w:rsidRPr="00162409">
        <w:rPr>
          <w:szCs w:val="24"/>
        </w:rPr>
        <w:t>10.1016/0093-691X(74)90052-1</w:t>
      </w:r>
    </w:p>
    <w:p w14:paraId="3ADB2F93" w14:textId="75F5C757" w:rsidR="00E20E71" w:rsidRDefault="00DE4F6B" w:rsidP="00DE4F6B">
      <w:pPr>
        <w:widowControl w:val="0"/>
        <w:autoSpaceDE w:val="0"/>
        <w:autoSpaceDN w:val="0"/>
        <w:adjustRightInd w:val="0"/>
        <w:spacing w:after="120"/>
        <w:ind w:left="567" w:hanging="567"/>
        <w:rPr>
          <w:szCs w:val="24"/>
        </w:rPr>
      </w:pPr>
      <w:r>
        <w:rPr>
          <w:szCs w:val="24"/>
        </w:rPr>
        <w:t>Gustafsson, B.</w:t>
      </w:r>
      <w:r w:rsidR="00666FFA" w:rsidRPr="00666FFA">
        <w:rPr>
          <w:szCs w:val="24"/>
        </w:rPr>
        <w:t>K. (1984). Therapeutic strategies involving antimicrobial treatment of the uterus in large animals.</w:t>
      </w:r>
      <w:r>
        <w:rPr>
          <w:szCs w:val="24"/>
        </w:rPr>
        <w:t xml:space="preserve"> </w:t>
      </w:r>
      <w:r w:rsidRPr="00DE4F6B">
        <w:rPr>
          <w:i/>
          <w:szCs w:val="24"/>
        </w:rPr>
        <w:t>Journal of the American Veterinary Medical Association</w:t>
      </w:r>
      <w:r>
        <w:rPr>
          <w:i/>
          <w:szCs w:val="24"/>
        </w:rPr>
        <w:t>,</w:t>
      </w:r>
      <w:r>
        <w:rPr>
          <w:szCs w:val="24"/>
        </w:rPr>
        <w:t xml:space="preserve"> 185(10), 1194-1198.</w:t>
      </w:r>
    </w:p>
    <w:p w14:paraId="4D6A43E1" w14:textId="4DCFE042" w:rsidR="00B55B8B" w:rsidRPr="00162409" w:rsidRDefault="00B55B8B" w:rsidP="00B55B8B">
      <w:pPr>
        <w:widowControl w:val="0"/>
        <w:autoSpaceDE w:val="0"/>
        <w:autoSpaceDN w:val="0"/>
        <w:adjustRightInd w:val="0"/>
        <w:spacing w:after="120"/>
        <w:ind w:left="567" w:hanging="567"/>
        <w:rPr>
          <w:szCs w:val="24"/>
        </w:rPr>
      </w:pPr>
      <w:r w:rsidRPr="00162409">
        <w:rPr>
          <w:szCs w:val="24"/>
        </w:rPr>
        <w:lastRenderedPageBreak/>
        <w:t xml:space="preserve">Hartigan, P.J., Griffin, J.F.T., Nunn, W.R. (1974). Some observations on Corynebacterium pyogenes infection of the bovine uterus. </w:t>
      </w:r>
      <w:r w:rsidRPr="00162409">
        <w:rPr>
          <w:i/>
          <w:szCs w:val="24"/>
        </w:rPr>
        <w:t>Theriogenology</w:t>
      </w:r>
      <w:r w:rsidRPr="00162409">
        <w:rPr>
          <w:szCs w:val="24"/>
        </w:rPr>
        <w:t xml:space="preserve">, 1:153-166. </w:t>
      </w:r>
    </w:p>
    <w:p w14:paraId="00BADACB" w14:textId="4BCA85C6" w:rsidR="00B55B8B" w:rsidRPr="00162409" w:rsidRDefault="00ED4B19" w:rsidP="00B55B8B">
      <w:pPr>
        <w:widowControl w:val="0"/>
        <w:autoSpaceDE w:val="0"/>
        <w:autoSpaceDN w:val="0"/>
        <w:adjustRightInd w:val="0"/>
        <w:spacing w:after="120"/>
        <w:ind w:left="567" w:hanging="567"/>
        <w:rPr>
          <w:szCs w:val="24"/>
        </w:rPr>
      </w:pPr>
      <w:r>
        <w:rPr>
          <w:szCs w:val="24"/>
        </w:rPr>
        <w:t>Ingale, A.M., Rai, R.</w:t>
      </w:r>
      <w:r w:rsidR="00B55B8B" w:rsidRPr="00162409">
        <w:rPr>
          <w:szCs w:val="24"/>
        </w:rPr>
        <w:t>B., Saminathan, M., Vadhana, P., H</w:t>
      </w:r>
      <w:r>
        <w:rPr>
          <w:szCs w:val="24"/>
        </w:rPr>
        <w:t xml:space="preserve">ingade, S.S., Dhama, K., </w:t>
      </w:r>
      <w:r w:rsidR="00B55B8B" w:rsidRPr="00162409">
        <w:rPr>
          <w:szCs w:val="24"/>
        </w:rPr>
        <w:t>Singh, R. (2016). Isolation, PCR detection, pathotyping and antibiogram profiling of Escherichia coli associated with endometritis in buffaloes. </w:t>
      </w:r>
      <w:r w:rsidR="00B55B8B" w:rsidRPr="00162409">
        <w:rPr>
          <w:i/>
          <w:iCs/>
          <w:szCs w:val="24"/>
        </w:rPr>
        <w:t>JAPS: Journal of Animal &amp; Plant Sciences</w:t>
      </w:r>
      <w:r w:rsidR="00B55B8B" w:rsidRPr="00162409">
        <w:rPr>
          <w:szCs w:val="24"/>
        </w:rPr>
        <w:t>, </w:t>
      </w:r>
      <w:r w:rsidR="00B55B8B" w:rsidRPr="00162409">
        <w:rPr>
          <w:i/>
          <w:iCs/>
          <w:szCs w:val="24"/>
        </w:rPr>
        <w:t>26</w:t>
      </w:r>
      <w:r w:rsidR="00B55B8B" w:rsidRPr="00162409">
        <w:rPr>
          <w:szCs w:val="24"/>
        </w:rPr>
        <w:t>(5).</w:t>
      </w:r>
    </w:p>
    <w:p w14:paraId="1B685F3C" w14:textId="77777777"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Jubb, K.V.F., Kennedy, P.C., Palmer, N. (2015). </w:t>
      </w:r>
      <w:r w:rsidRPr="00162409">
        <w:rPr>
          <w:i/>
          <w:szCs w:val="24"/>
        </w:rPr>
        <w:t>Pathology of domestic animals</w:t>
      </w:r>
      <w:r w:rsidRPr="00162409">
        <w:rPr>
          <w:szCs w:val="24"/>
        </w:rPr>
        <w:t xml:space="preserve"> (6</w:t>
      </w:r>
      <w:r w:rsidRPr="00162409">
        <w:rPr>
          <w:szCs w:val="24"/>
          <w:vertAlign w:val="superscript"/>
        </w:rPr>
        <w:t>th</w:t>
      </w:r>
      <w:r w:rsidRPr="00162409">
        <w:rPr>
          <w:szCs w:val="24"/>
        </w:rPr>
        <w:t xml:space="preserve"> ed.). California: Academic Press.</w:t>
      </w:r>
    </w:p>
    <w:p w14:paraId="0E1A5133" w14:textId="734C30DE"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Karstrup, C.C., Klitgaard, K., Jensen, T.K., Agerholm, J.S., Pedersen, H.G. (2017). Presence of bacteria in the endometrium and placentomes of pregnant cows. </w:t>
      </w:r>
      <w:r w:rsidRPr="00162409">
        <w:rPr>
          <w:i/>
          <w:szCs w:val="24"/>
        </w:rPr>
        <w:t>Theriogenology</w:t>
      </w:r>
      <w:r w:rsidRPr="00162409">
        <w:rPr>
          <w:szCs w:val="24"/>
        </w:rPr>
        <w:t xml:space="preserve">, 99, 41-47. </w:t>
      </w:r>
      <w:r w:rsidR="0075582E">
        <w:rPr>
          <w:szCs w:val="24"/>
        </w:rPr>
        <w:t>https://doi.org/</w:t>
      </w:r>
      <w:r w:rsidRPr="00162409">
        <w:rPr>
          <w:szCs w:val="24"/>
        </w:rPr>
        <w:t>10.1016/j.theriogenology.2017.05.013</w:t>
      </w:r>
    </w:p>
    <w:p w14:paraId="22A9CCAF" w14:textId="6E37DDC5"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Kasimanickam, R., Duffield, T.F., Foster, R.A., Gartley, C.J., Leslie, K.E., Walton, J.S., Johnson, W.H. (2004). Endometrial cytology and ultrasonography for the detection of subclinical endometritis in postpartum dairy cows. </w:t>
      </w:r>
      <w:r w:rsidRPr="00162409">
        <w:rPr>
          <w:i/>
          <w:szCs w:val="24"/>
        </w:rPr>
        <w:t>Theriogenology,</w:t>
      </w:r>
      <w:r w:rsidRPr="00162409">
        <w:rPr>
          <w:szCs w:val="24"/>
        </w:rPr>
        <w:t xml:space="preserve"> 62(1-2), 9-23. </w:t>
      </w:r>
      <w:r w:rsidR="0075582E">
        <w:rPr>
          <w:szCs w:val="24"/>
        </w:rPr>
        <w:t>https://doi.org/</w:t>
      </w:r>
      <w:r w:rsidRPr="00162409">
        <w:rPr>
          <w:szCs w:val="24"/>
        </w:rPr>
        <w:t>10.1016/j.theriogenology.2003.03.001</w:t>
      </w:r>
    </w:p>
    <w:p w14:paraId="671E2BC7" w14:textId="730A1CA0"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Knight, R., Callewaert, C., Marotz, C., Hyde, E.R., Debelius, J.W., McDonald, D., Sogin, M.L. (2017). The microbiome and human biology. </w:t>
      </w:r>
      <w:r w:rsidRPr="00162409">
        <w:rPr>
          <w:i/>
          <w:szCs w:val="24"/>
        </w:rPr>
        <w:t>Annual Review of Genomics and Human Genetics</w:t>
      </w:r>
      <w:r w:rsidRPr="00162409">
        <w:rPr>
          <w:szCs w:val="24"/>
        </w:rPr>
        <w:t xml:space="preserve">, 18, 65-86. </w:t>
      </w:r>
      <w:r w:rsidR="0075582E">
        <w:rPr>
          <w:szCs w:val="24"/>
        </w:rPr>
        <w:t>https://doi.org/</w:t>
      </w:r>
      <w:r w:rsidRPr="00162409">
        <w:rPr>
          <w:szCs w:val="24"/>
        </w:rPr>
        <w:t>10.1146/annurev-genom-083115-022438</w:t>
      </w:r>
    </w:p>
    <w:p w14:paraId="0B825D75" w14:textId="20F2C544"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Laguardia-Nascimento, M., Branco, K.M.G.R., Gasparini, M.R., Giannattasio-Ferraz, S., Leite, L.R., Araujo, F.M.G., Nicoli, J.R., Barbosa-Stancioli, E.F. (2015). Vaginal microbiome characterization of Nellore cattle using metagenomic analysis. </w:t>
      </w:r>
      <w:r w:rsidRPr="00162409">
        <w:rPr>
          <w:i/>
          <w:szCs w:val="24"/>
        </w:rPr>
        <w:t>PLoS One</w:t>
      </w:r>
      <w:r w:rsidRPr="00162409">
        <w:rPr>
          <w:szCs w:val="24"/>
        </w:rPr>
        <w:t xml:space="preserve">, 10(11), e0143294. </w:t>
      </w:r>
      <w:r w:rsidR="0075582E">
        <w:rPr>
          <w:szCs w:val="24"/>
        </w:rPr>
        <w:t>https://doi.org/</w:t>
      </w:r>
      <w:r w:rsidRPr="00162409">
        <w:rPr>
          <w:szCs w:val="24"/>
        </w:rPr>
        <w:t>10.1371/journal.pone.0143294</w:t>
      </w:r>
    </w:p>
    <w:p w14:paraId="2347F95E" w14:textId="70EAAD9C"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LeBlanc, S.J. (2008). Postpartum uterine disease and dairy herd reproductive performance: A review. </w:t>
      </w:r>
      <w:r w:rsidRPr="00162409">
        <w:rPr>
          <w:i/>
          <w:szCs w:val="24"/>
        </w:rPr>
        <w:t>Veterinary Journal</w:t>
      </w:r>
      <w:r w:rsidRPr="00162409">
        <w:rPr>
          <w:szCs w:val="24"/>
        </w:rPr>
        <w:t xml:space="preserve">, 176, 102-114. </w:t>
      </w:r>
      <w:r w:rsidR="0075582E">
        <w:rPr>
          <w:szCs w:val="24"/>
        </w:rPr>
        <w:t>https://doi.org/</w:t>
      </w:r>
      <w:r w:rsidRPr="00162409">
        <w:rPr>
          <w:szCs w:val="24"/>
        </w:rPr>
        <w:t xml:space="preserve">10.1016/j.tvjl.2007.12.019 </w:t>
      </w:r>
    </w:p>
    <w:p w14:paraId="1B3656E7" w14:textId="568CA6FE" w:rsidR="00B55B8B" w:rsidRDefault="00B55B8B" w:rsidP="00B55B8B">
      <w:pPr>
        <w:widowControl w:val="0"/>
        <w:autoSpaceDE w:val="0"/>
        <w:autoSpaceDN w:val="0"/>
        <w:adjustRightInd w:val="0"/>
        <w:spacing w:after="120"/>
        <w:ind w:left="567" w:hanging="567"/>
        <w:rPr>
          <w:szCs w:val="24"/>
        </w:rPr>
      </w:pPr>
      <w:r w:rsidRPr="00162409">
        <w:rPr>
          <w:szCs w:val="24"/>
        </w:rPr>
        <w:t xml:space="preserve"> LeBlanc, S.J., Duffield, T.F., Leslie, K.E., Bateman, K.G., Keefe, G.P., Walton, J.S., Johnson, W.H. (2002). Defining and diagnosing postpartum clinical endometritis and its impact on reproductive performance in dairy cows. </w:t>
      </w:r>
      <w:r w:rsidRPr="00162409">
        <w:rPr>
          <w:i/>
          <w:iCs/>
          <w:szCs w:val="24"/>
        </w:rPr>
        <w:t>Journal of Dairy Science</w:t>
      </w:r>
      <w:r w:rsidRPr="00162409">
        <w:rPr>
          <w:szCs w:val="24"/>
        </w:rPr>
        <w:t xml:space="preserve">, 85(9), 2223-2236. </w:t>
      </w:r>
      <w:r w:rsidR="0075582E">
        <w:rPr>
          <w:szCs w:val="24"/>
        </w:rPr>
        <w:t>https://doi.org/</w:t>
      </w:r>
      <w:r w:rsidRPr="00162409">
        <w:rPr>
          <w:szCs w:val="24"/>
        </w:rPr>
        <w:t>10.3168/jds.S0022-0302(02)74302-6</w:t>
      </w:r>
    </w:p>
    <w:p w14:paraId="0EB0A7E6" w14:textId="3031833E"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LeBlanc, S.J., Osawa, T., Dubuc, J. (2011). Reproductive tract defense and disease in postpartum dairy cows. </w:t>
      </w:r>
      <w:r w:rsidRPr="00162409">
        <w:rPr>
          <w:i/>
          <w:szCs w:val="24"/>
        </w:rPr>
        <w:t>Theriogenology</w:t>
      </w:r>
      <w:r w:rsidRPr="00162409">
        <w:rPr>
          <w:szCs w:val="24"/>
        </w:rPr>
        <w:t xml:space="preserve">, 76, 1610-1618. </w:t>
      </w:r>
      <w:r w:rsidR="0075582E">
        <w:rPr>
          <w:szCs w:val="24"/>
        </w:rPr>
        <w:t>https://doi.org/</w:t>
      </w:r>
      <w:r w:rsidRPr="00162409">
        <w:rPr>
          <w:szCs w:val="24"/>
        </w:rPr>
        <w:t>10.1016/j.theriogenology.2011.07.017</w:t>
      </w:r>
    </w:p>
    <w:p w14:paraId="2A25DD13" w14:textId="7A9F73AC" w:rsidR="00B55B8B" w:rsidRPr="00162409" w:rsidRDefault="007825DE" w:rsidP="00B55B8B">
      <w:pPr>
        <w:widowControl w:val="0"/>
        <w:autoSpaceDE w:val="0"/>
        <w:autoSpaceDN w:val="0"/>
        <w:adjustRightInd w:val="0"/>
        <w:spacing w:after="120"/>
        <w:ind w:left="567" w:hanging="567"/>
        <w:rPr>
          <w:szCs w:val="24"/>
        </w:rPr>
      </w:pPr>
      <w:r>
        <w:rPr>
          <w:szCs w:val="24"/>
        </w:rPr>
        <w:lastRenderedPageBreak/>
        <w:t>Ledgard, A.M., Smolenski, G.A., Henderson, H., Lee, R.</w:t>
      </w:r>
      <w:r w:rsidR="00B55B8B" w:rsidRPr="00162409">
        <w:rPr>
          <w:szCs w:val="24"/>
        </w:rPr>
        <w:t>F. (2015). Influence of pathogenic bacteria species present in the postpartum bovine uterus on proteome profiles. </w:t>
      </w:r>
      <w:r>
        <w:rPr>
          <w:i/>
          <w:iCs/>
          <w:szCs w:val="24"/>
        </w:rPr>
        <w:t>Reproduction, Fertility and D</w:t>
      </w:r>
      <w:r w:rsidR="00B55B8B" w:rsidRPr="00162409">
        <w:rPr>
          <w:i/>
          <w:iCs/>
          <w:szCs w:val="24"/>
        </w:rPr>
        <w:t>evelopment</w:t>
      </w:r>
      <w:r w:rsidR="00B55B8B" w:rsidRPr="00162409">
        <w:rPr>
          <w:szCs w:val="24"/>
        </w:rPr>
        <w:t>, </w:t>
      </w:r>
      <w:r w:rsidR="00B55B8B" w:rsidRPr="00162409">
        <w:rPr>
          <w:i/>
          <w:iCs/>
          <w:szCs w:val="24"/>
        </w:rPr>
        <w:t>27</w:t>
      </w:r>
      <w:r w:rsidR="00B55B8B" w:rsidRPr="00162409">
        <w:rPr>
          <w:szCs w:val="24"/>
        </w:rPr>
        <w:t>(2), 395-406.</w:t>
      </w:r>
    </w:p>
    <w:p w14:paraId="099EF66D" w14:textId="5C3A3A49" w:rsidR="00B55B8B" w:rsidRPr="00162409" w:rsidRDefault="00B55B8B" w:rsidP="00B55B8B">
      <w:pPr>
        <w:widowControl w:val="0"/>
        <w:autoSpaceDE w:val="0"/>
        <w:autoSpaceDN w:val="0"/>
        <w:adjustRightInd w:val="0"/>
        <w:spacing w:after="120"/>
        <w:ind w:left="567" w:hanging="567"/>
        <w:rPr>
          <w:szCs w:val="24"/>
        </w:rPr>
      </w:pPr>
      <w:r w:rsidRPr="00162409">
        <w:rPr>
          <w:szCs w:val="24"/>
        </w:rPr>
        <w:t>Lewis, G.S. (1997). Uterine health and disorders</w:t>
      </w:r>
      <w:r w:rsidRPr="00162409">
        <w:rPr>
          <w:i/>
          <w:iCs/>
          <w:szCs w:val="24"/>
        </w:rPr>
        <w:t>. Journal of Dairy Science</w:t>
      </w:r>
      <w:r w:rsidRPr="00162409">
        <w:rPr>
          <w:szCs w:val="24"/>
        </w:rPr>
        <w:t xml:space="preserve">, 80, 984-994. </w:t>
      </w:r>
      <w:r w:rsidR="0075582E">
        <w:rPr>
          <w:szCs w:val="24"/>
        </w:rPr>
        <w:t>https://doi.org/</w:t>
      </w:r>
      <w:r w:rsidRPr="00162409">
        <w:rPr>
          <w:szCs w:val="24"/>
        </w:rPr>
        <w:t>10.3168/jds.S0022-0302(97)76024-7</w:t>
      </w:r>
    </w:p>
    <w:p w14:paraId="326062E1" w14:textId="0235854B" w:rsidR="00B55B8B" w:rsidRPr="0092402E" w:rsidRDefault="0075582E" w:rsidP="00B55B8B">
      <w:pPr>
        <w:widowControl w:val="0"/>
        <w:autoSpaceDE w:val="0"/>
        <w:autoSpaceDN w:val="0"/>
        <w:adjustRightInd w:val="0"/>
        <w:spacing w:after="120"/>
        <w:ind w:left="567" w:hanging="567"/>
        <w:rPr>
          <w:szCs w:val="24"/>
        </w:rPr>
      </w:pPr>
      <w:r>
        <w:rPr>
          <w:szCs w:val="24"/>
        </w:rPr>
        <w:t>Machado, V.</w:t>
      </w:r>
      <w:r w:rsidR="00B55B8B" w:rsidRPr="00162409">
        <w:rPr>
          <w:szCs w:val="24"/>
        </w:rPr>
        <w:t>S.,</w:t>
      </w:r>
      <w:r w:rsidR="007825DE">
        <w:rPr>
          <w:szCs w:val="24"/>
        </w:rPr>
        <w:t xml:space="preserve"> Bicalho, M.L.</w:t>
      </w:r>
      <w:r>
        <w:rPr>
          <w:szCs w:val="24"/>
        </w:rPr>
        <w:t>S., Pereira, R.</w:t>
      </w:r>
      <w:r w:rsidR="00B55B8B" w:rsidRPr="00162409">
        <w:rPr>
          <w:szCs w:val="24"/>
        </w:rPr>
        <w:t>V., Caixeta, L. S., Bittar</w:t>
      </w:r>
      <w:r w:rsidR="007825DE">
        <w:rPr>
          <w:szCs w:val="24"/>
        </w:rPr>
        <w:t>, J.H.</w:t>
      </w:r>
      <w:r>
        <w:rPr>
          <w:szCs w:val="24"/>
        </w:rPr>
        <w:t xml:space="preserve">J., Oikonomou, G., </w:t>
      </w:r>
      <w:r w:rsidR="00B55B8B" w:rsidRPr="00162409">
        <w:rPr>
          <w:szCs w:val="24"/>
        </w:rPr>
        <w:t xml:space="preserve"> </w:t>
      </w:r>
      <w:r w:rsidR="00B55B8B" w:rsidRPr="0092402E">
        <w:rPr>
          <w:szCs w:val="24"/>
        </w:rPr>
        <w:t>Bicalho,</w:t>
      </w:r>
      <w:r w:rsidRPr="0092402E">
        <w:rPr>
          <w:szCs w:val="24"/>
        </w:rPr>
        <w:t xml:space="preserve"> R.</w:t>
      </w:r>
      <w:r w:rsidR="00B55B8B" w:rsidRPr="0092402E">
        <w:rPr>
          <w:szCs w:val="24"/>
        </w:rPr>
        <w:t>C. (2012). The effect of intrauterine administration of mannose or bacteriophage on uterine health and fertility of dairy cows with special focus on Escherichia coli and Arcanobacterium pyogenes. </w:t>
      </w:r>
      <w:r w:rsidR="00B55B8B" w:rsidRPr="0092402E">
        <w:rPr>
          <w:i/>
          <w:iCs/>
          <w:szCs w:val="24"/>
        </w:rPr>
        <w:t xml:space="preserve">Journal of </w:t>
      </w:r>
      <w:r w:rsidRPr="0092402E">
        <w:rPr>
          <w:i/>
          <w:iCs/>
          <w:szCs w:val="24"/>
        </w:rPr>
        <w:t>Dairy S</w:t>
      </w:r>
      <w:r w:rsidR="00B55B8B" w:rsidRPr="0092402E">
        <w:rPr>
          <w:i/>
          <w:iCs/>
          <w:szCs w:val="24"/>
        </w:rPr>
        <w:t>cience</w:t>
      </w:r>
      <w:r w:rsidR="00B55B8B" w:rsidRPr="0092402E">
        <w:rPr>
          <w:szCs w:val="24"/>
        </w:rPr>
        <w:t>, </w:t>
      </w:r>
      <w:r w:rsidR="00B55B8B" w:rsidRPr="0092402E">
        <w:rPr>
          <w:i/>
          <w:iCs/>
          <w:szCs w:val="24"/>
        </w:rPr>
        <w:t>95</w:t>
      </w:r>
      <w:r w:rsidR="00B55B8B" w:rsidRPr="0092402E">
        <w:rPr>
          <w:szCs w:val="24"/>
        </w:rPr>
        <w:t>(6), 3100-3109.</w:t>
      </w:r>
    </w:p>
    <w:p w14:paraId="36BE1CD1" w14:textId="282A7CC0" w:rsidR="00B55B8B" w:rsidRPr="0092402E" w:rsidRDefault="00B55B8B" w:rsidP="00B55B8B">
      <w:pPr>
        <w:widowControl w:val="0"/>
        <w:autoSpaceDE w:val="0"/>
        <w:autoSpaceDN w:val="0"/>
        <w:adjustRightInd w:val="0"/>
        <w:spacing w:after="120"/>
        <w:ind w:left="567" w:hanging="567"/>
        <w:rPr>
          <w:szCs w:val="24"/>
        </w:rPr>
      </w:pPr>
      <w:r w:rsidRPr="0092402E">
        <w:rPr>
          <w:szCs w:val="24"/>
        </w:rPr>
        <w:t xml:space="preserve">Madoz, L.V., Giuliodori, M.J., Migliorisi, A.L., Jaureguiberry, M., de la Sota, R.L. (2014). Endometrial cytology, biopsy, and bacteriology for the diagnosis of subclinical endometritis in grazing dairy cows. </w:t>
      </w:r>
      <w:r w:rsidRPr="0092402E">
        <w:rPr>
          <w:i/>
          <w:iCs/>
          <w:szCs w:val="24"/>
        </w:rPr>
        <w:t>Journal of Dairy Science,</w:t>
      </w:r>
      <w:r w:rsidRPr="0092402E">
        <w:rPr>
          <w:szCs w:val="24"/>
        </w:rPr>
        <w:t xml:space="preserve"> 97, 195-201. </w:t>
      </w:r>
      <w:r w:rsidR="0075582E" w:rsidRPr="0092402E">
        <w:rPr>
          <w:szCs w:val="24"/>
        </w:rPr>
        <w:t>https://doi.org/</w:t>
      </w:r>
      <w:r w:rsidRPr="0092402E">
        <w:rPr>
          <w:szCs w:val="24"/>
        </w:rPr>
        <w:t>10.3168/jds.2013-6836</w:t>
      </w:r>
    </w:p>
    <w:p w14:paraId="3C014B0F" w14:textId="3F6CB3DF" w:rsidR="00E20E71" w:rsidRPr="0092402E" w:rsidRDefault="00B55B8B" w:rsidP="00E20E71">
      <w:pPr>
        <w:widowControl w:val="0"/>
        <w:autoSpaceDE w:val="0"/>
        <w:autoSpaceDN w:val="0"/>
        <w:adjustRightInd w:val="0"/>
        <w:spacing w:after="120"/>
        <w:ind w:left="567" w:hanging="567"/>
        <w:rPr>
          <w:szCs w:val="24"/>
        </w:rPr>
      </w:pPr>
      <w:r w:rsidRPr="0092402E">
        <w:rPr>
          <w:szCs w:val="24"/>
        </w:rPr>
        <w:t xml:space="preserve">Mahalingam, S., Dharumadurai, D., Archunan, G. (2019). Vaginal microbiome analysis of buffalo (Bubalus bubalis) during estrous cycle using high-throughput amplicon sequence of 16S rRNA gene. </w:t>
      </w:r>
      <w:r w:rsidRPr="0092402E">
        <w:rPr>
          <w:i/>
          <w:szCs w:val="24"/>
        </w:rPr>
        <w:t>Symbiosis</w:t>
      </w:r>
      <w:r w:rsidRPr="0092402E">
        <w:rPr>
          <w:szCs w:val="24"/>
        </w:rPr>
        <w:t xml:space="preserve">, 78(1), 97-106. </w:t>
      </w:r>
      <w:hyperlink r:id="rId25" w:history="1">
        <w:r w:rsidR="00E20E71" w:rsidRPr="0092402E">
          <w:rPr>
            <w:rStyle w:val="Kpr"/>
            <w:color w:val="auto"/>
            <w:szCs w:val="24"/>
            <w:u w:val="none"/>
          </w:rPr>
          <w:t>https://doi.org/10.1007/s13199-018-00595-y</w:t>
        </w:r>
      </w:hyperlink>
    </w:p>
    <w:p w14:paraId="428D8B9E" w14:textId="757CD424" w:rsidR="00B55B8B" w:rsidRPr="0092402E" w:rsidRDefault="00B55B8B" w:rsidP="00B55B8B">
      <w:pPr>
        <w:widowControl w:val="0"/>
        <w:autoSpaceDE w:val="0"/>
        <w:autoSpaceDN w:val="0"/>
        <w:adjustRightInd w:val="0"/>
        <w:spacing w:after="120"/>
        <w:ind w:left="567" w:hanging="567"/>
        <w:rPr>
          <w:szCs w:val="24"/>
        </w:rPr>
      </w:pPr>
      <w:r w:rsidRPr="0092402E">
        <w:rPr>
          <w:szCs w:val="24"/>
        </w:rPr>
        <w:t xml:space="preserve">Markusfeld, O. (1984). Factors responsible for post parturient metritis in dairy cattle. </w:t>
      </w:r>
      <w:r w:rsidRPr="0092402E">
        <w:rPr>
          <w:i/>
          <w:szCs w:val="24"/>
        </w:rPr>
        <w:t xml:space="preserve">The Veterinary </w:t>
      </w:r>
      <w:r w:rsidR="0075582E" w:rsidRPr="0092402E">
        <w:rPr>
          <w:i/>
          <w:szCs w:val="24"/>
        </w:rPr>
        <w:t>R</w:t>
      </w:r>
      <w:r w:rsidRPr="0092402E">
        <w:rPr>
          <w:i/>
          <w:szCs w:val="24"/>
        </w:rPr>
        <w:t>ecord</w:t>
      </w:r>
      <w:r w:rsidRPr="0092402E">
        <w:rPr>
          <w:szCs w:val="24"/>
        </w:rPr>
        <w:t xml:space="preserve">, 114(22), 539-542. </w:t>
      </w:r>
      <w:r w:rsidR="0075582E" w:rsidRPr="0092402E">
        <w:rPr>
          <w:szCs w:val="24"/>
        </w:rPr>
        <w:t>https://doi.org/</w:t>
      </w:r>
      <w:r w:rsidRPr="0092402E">
        <w:rPr>
          <w:szCs w:val="24"/>
        </w:rPr>
        <w:t>10.1136/vr.114.22.539</w:t>
      </w:r>
    </w:p>
    <w:p w14:paraId="4B31FD8C" w14:textId="20D5D02D" w:rsidR="00B55B8B" w:rsidRPr="0092402E" w:rsidRDefault="00B55B8B" w:rsidP="00B55B8B">
      <w:pPr>
        <w:widowControl w:val="0"/>
        <w:autoSpaceDE w:val="0"/>
        <w:autoSpaceDN w:val="0"/>
        <w:adjustRightInd w:val="0"/>
        <w:spacing w:after="120"/>
        <w:ind w:left="567" w:hanging="567"/>
        <w:rPr>
          <w:szCs w:val="24"/>
        </w:rPr>
      </w:pPr>
      <w:r w:rsidRPr="0092402E">
        <w:rPr>
          <w:szCs w:val="24"/>
        </w:rPr>
        <w:t xml:space="preserve">Markusfeld, O. (1987). Periparturient traits in seven high dairy herds. Incidence rates, association with parity, and interrelationships among traits. </w:t>
      </w:r>
      <w:r w:rsidRPr="0092402E">
        <w:rPr>
          <w:i/>
          <w:iCs/>
          <w:szCs w:val="24"/>
        </w:rPr>
        <w:t>Journal of Dairy Science</w:t>
      </w:r>
      <w:r w:rsidRPr="0092402E">
        <w:rPr>
          <w:szCs w:val="24"/>
        </w:rPr>
        <w:t xml:space="preserve">, 70(1), 158-166. </w:t>
      </w:r>
      <w:hyperlink r:id="rId26" w:history="1">
        <w:r w:rsidR="00E20E71" w:rsidRPr="0092402E">
          <w:rPr>
            <w:rStyle w:val="Kpr"/>
            <w:color w:val="auto"/>
            <w:szCs w:val="24"/>
            <w:u w:val="none"/>
          </w:rPr>
          <w:t>https://doi.org/10.3168/jds.S0022-0302(87)79990-1</w:t>
        </w:r>
      </w:hyperlink>
    </w:p>
    <w:p w14:paraId="70F5CE7D" w14:textId="01980FA5" w:rsidR="00E20E71" w:rsidRPr="0092402E" w:rsidRDefault="00E20E71" w:rsidP="00E20E71">
      <w:pPr>
        <w:widowControl w:val="0"/>
        <w:autoSpaceDE w:val="0"/>
        <w:autoSpaceDN w:val="0"/>
        <w:adjustRightInd w:val="0"/>
        <w:spacing w:after="120"/>
        <w:ind w:left="567" w:hanging="567"/>
        <w:rPr>
          <w:szCs w:val="24"/>
        </w:rPr>
      </w:pPr>
      <w:bookmarkStart w:id="82" w:name="_Hlk169820713"/>
      <w:r w:rsidRPr="0092402E">
        <w:rPr>
          <w:szCs w:val="24"/>
        </w:rPr>
        <w:t>Matzembacker</w:t>
      </w:r>
      <w:bookmarkEnd w:id="82"/>
      <w:r w:rsidRPr="0092402E">
        <w:rPr>
          <w:szCs w:val="24"/>
        </w:rPr>
        <w:t>, B., Fantinel, D. D. S., Rodrigues, C. M., da Silva, S. P., Marin, M. H. D. B., Rosa, D. S., ... &amp; Girardini, L. K. (2024). Antimicrobial efficiency of bromhexine hydrochloride against endometritis-causing Escherichia coli and Trueperella pyogenes in bovines. </w:t>
      </w:r>
      <w:r w:rsidRPr="0092402E">
        <w:rPr>
          <w:i/>
          <w:iCs/>
          <w:szCs w:val="24"/>
        </w:rPr>
        <w:t>Brazilian Journal of Microbiology</w:t>
      </w:r>
      <w:r w:rsidRPr="0092402E">
        <w:rPr>
          <w:szCs w:val="24"/>
        </w:rPr>
        <w:t>, 1-12.</w:t>
      </w:r>
    </w:p>
    <w:p w14:paraId="57D8B2D5" w14:textId="77777777" w:rsidR="00B55B8B" w:rsidRPr="0092402E" w:rsidRDefault="00B55B8B" w:rsidP="00B55B8B">
      <w:pPr>
        <w:widowControl w:val="0"/>
        <w:autoSpaceDE w:val="0"/>
        <w:autoSpaceDN w:val="0"/>
        <w:adjustRightInd w:val="0"/>
        <w:spacing w:after="120"/>
        <w:ind w:left="567" w:hanging="567"/>
        <w:rPr>
          <w:szCs w:val="24"/>
        </w:rPr>
      </w:pPr>
      <w:r w:rsidRPr="0092402E">
        <w:rPr>
          <w:szCs w:val="24"/>
        </w:rPr>
        <w:t xml:space="preserve">McEntee, K. (1990). </w:t>
      </w:r>
      <w:r w:rsidRPr="0092402E">
        <w:rPr>
          <w:i/>
          <w:szCs w:val="24"/>
        </w:rPr>
        <w:t>Reproductive pathology of domestic animals</w:t>
      </w:r>
      <w:r w:rsidRPr="0092402E">
        <w:rPr>
          <w:szCs w:val="24"/>
        </w:rPr>
        <w:t xml:space="preserve"> (1</w:t>
      </w:r>
      <w:r w:rsidRPr="0092402E">
        <w:rPr>
          <w:szCs w:val="24"/>
          <w:vertAlign w:val="superscript"/>
        </w:rPr>
        <w:t xml:space="preserve">st </w:t>
      </w:r>
      <w:r w:rsidRPr="0092402E">
        <w:rPr>
          <w:szCs w:val="24"/>
        </w:rPr>
        <w:t>ed.). California: Academic Press.</w:t>
      </w:r>
    </w:p>
    <w:p w14:paraId="381594AB" w14:textId="77777777" w:rsidR="00E20E71" w:rsidRPr="0092402E" w:rsidRDefault="00E20E71" w:rsidP="00B55B8B">
      <w:pPr>
        <w:widowControl w:val="0"/>
        <w:autoSpaceDE w:val="0"/>
        <w:autoSpaceDN w:val="0"/>
        <w:adjustRightInd w:val="0"/>
        <w:spacing w:after="120"/>
        <w:ind w:left="567" w:hanging="567"/>
        <w:rPr>
          <w:szCs w:val="24"/>
        </w:rPr>
      </w:pPr>
    </w:p>
    <w:p w14:paraId="1142B8F3" w14:textId="77777777" w:rsidR="00E20E71" w:rsidRPr="0092402E" w:rsidRDefault="00E20E71" w:rsidP="00B55B8B">
      <w:pPr>
        <w:widowControl w:val="0"/>
        <w:autoSpaceDE w:val="0"/>
        <w:autoSpaceDN w:val="0"/>
        <w:adjustRightInd w:val="0"/>
        <w:spacing w:after="120"/>
        <w:ind w:left="567" w:hanging="567"/>
        <w:rPr>
          <w:szCs w:val="24"/>
        </w:rPr>
      </w:pPr>
    </w:p>
    <w:p w14:paraId="2F518074" w14:textId="2EF53D70" w:rsidR="00B55B8B" w:rsidRPr="00162409" w:rsidRDefault="00B55B8B" w:rsidP="00B55B8B">
      <w:pPr>
        <w:widowControl w:val="0"/>
        <w:autoSpaceDE w:val="0"/>
        <w:autoSpaceDN w:val="0"/>
        <w:adjustRightInd w:val="0"/>
        <w:spacing w:after="120"/>
        <w:ind w:left="567" w:hanging="567"/>
        <w:rPr>
          <w:szCs w:val="24"/>
        </w:rPr>
      </w:pPr>
      <w:r w:rsidRPr="00162409">
        <w:rPr>
          <w:szCs w:val="24"/>
        </w:rPr>
        <w:lastRenderedPageBreak/>
        <w:t>Mekibib, B., Belachew</w:t>
      </w:r>
      <w:r w:rsidR="0075582E">
        <w:rPr>
          <w:szCs w:val="24"/>
        </w:rPr>
        <w:t>, M., Asrade, B.,</w:t>
      </w:r>
      <w:r w:rsidRPr="00162409">
        <w:rPr>
          <w:szCs w:val="24"/>
        </w:rPr>
        <w:t xml:space="preserve"> Abebe, R. (2023). Isolation, identification, and antibiogram profiles of bacteria from dairy cows with postpartum uterine infection in southern Ethiopia.</w:t>
      </w:r>
      <w:r w:rsidR="002869BD">
        <w:rPr>
          <w:szCs w:val="24"/>
        </w:rPr>
        <w:t xml:space="preserve"> BMC Microbiology,</w:t>
      </w:r>
    </w:p>
    <w:p w14:paraId="64B9AB45" w14:textId="6A0ACBB7"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Miranda-CasoLuengo, R., Lu, J., Williams, E.J., Miranda-CasoLuengo, A.A., Carrington, S.D., Evans, A.C., Meijer, W.G. (2019). Delayed differentiation of vaginal and uterine microbiomes in dairy cows developing postpartum endometritis. </w:t>
      </w:r>
      <w:r w:rsidRPr="00162409">
        <w:rPr>
          <w:i/>
          <w:szCs w:val="24"/>
        </w:rPr>
        <w:t>PLoS One</w:t>
      </w:r>
      <w:r w:rsidRPr="00162409">
        <w:rPr>
          <w:szCs w:val="24"/>
        </w:rPr>
        <w:t xml:space="preserve">, 14(1), e0200974. </w:t>
      </w:r>
      <w:r w:rsidR="0075582E">
        <w:rPr>
          <w:szCs w:val="24"/>
        </w:rPr>
        <w:t>https://doi.org/</w:t>
      </w:r>
      <w:r w:rsidRPr="00162409">
        <w:rPr>
          <w:szCs w:val="24"/>
        </w:rPr>
        <w:t>10.1371/journal.pone.0200974</w:t>
      </w:r>
    </w:p>
    <w:p w14:paraId="41EC5AB2" w14:textId="2528CD6D"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Moore, S.G., Ericsson, A.C., Poock, S.E., Melendez, P., Lucy, M.C. (2017). Hot topic: 16S rRNA gene sequencing reveals the microbiome of the virgin and pregnant bovine uterus. </w:t>
      </w:r>
      <w:r w:rsidRPr="00162409">
        <w:rPr>
          <w:i/>
          <w:iCs/>
          <w:szCs w:val="24"/>
        </w:rPr>
        <w:t>Journal of Dairy Science</w:t>
      </w:r>
      <w:r w:rsidRPr="00162409">
        <w:rPr>
          <w:szCs w:val="24"/>
        </w:rPr>
        <w:t xml:space="preserve">, 100(6), 4953-4960. </w:t>
      </w:r>
      <w:r w:rsidR="0075582E">
        <w:rPr>
          <w:szCs w:val="24"/>
        </w:rPr>
        <w:t>https://doi.org/</w:t>
      </w:r>
      <w:r w:rsidRPr="00162409">
        <w:rPr>
          <w:szCs w:val="24"/>
        </w:rPr>
        <w:t>10.3168/jds.2017-12592</w:t>
      </w:r>
    </w:p>
    <w:p w14:paraId="23603655" w14:textId="77777777"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Morrow D.A. (1986). </w:t>
      </w:r>
      <w:r w:rsidRPr="00162409">
        <w:rPr>
          <w:i/>
          <w:szCs w:val="24"/>
        </w:rPr>
        <w:t>Current Therapy in Theriogenology</w:t>
      </w:r>
      <w:r w:rsidRPr="00162409">
        <w:rPr>
          <w:szCs w:val="24"/>
        </w:rPr>
        <w:t xml:space="preserve"> (2</w:t>
      </w:r>
      <w:r w:rsidRPr="00162409">
        <w:rPr>
          <w:szCs w:val="24"/>
          <w:vertAlign w:val="superscript"/>
        </w:rPr>
        <w:t>nd</w:t>
      </w:r>
      <w:r w:rsidRPr="00162409">
        <w:rPr>
          <w:szCs w:val="24"/>
        </w:rPr>
        <w:t xml:space="preserve"> ed.). Philadelphia: Saunders.</w:t>
      </w:r>
    </w:p>
    <w:p w14:paraId="3D112249" w14:textId="048496DF"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Mounir, A., Rachid, K., Christian, H., Gary, C.W. (2017). Risk factors of clinical and subclinical endometritis in cattle: a review, </w:t>
      </w:r>
      <w:r w:rsidRPr="00162409">
        <w:rPr>
          <w:i/>
          <w:iCs/>
          <w:szCs w:val="24"/>
        </w:rPr>
        <w:t>Turkish Journal of Veterinary and Animal Sci</w:t>
      </w:r>
      <w:r w:rsidRPr="00162409">
        <w:rPr>
          <w:i/>
          <w:szCs w:val="24"/>
        </w:rPr>
        <w:t>ences</w:t>
      </w:r>
      <w:r w:rsidRPr="00162409">
        <w:rPr>
          <w:szCs w:val="24"/>
        </w:rPr>
        <w:t xml:space="preserve">, 41, 1-11. </w:t>
      </w:r>
      <w:r w:rsidR="0075582E">
        <w:rPr>
          <w:szCs w:val="24"/>
        </w:rPr>
        <w:t>https://doi.org/</w:t>
      </w:r>
      <w:r w:rsidRPr="00162409">
        <w:rPr>
          <w:szCs w:val="24"/>
        </w:rPr>
        <w:t>10.3906/vet-1603-63</w:t>
      </w:r>
    </w:p>
    <w:p w14:paraId="555D2854" w14:textId="6DBE0CEC" w:rsidR="00B55B8B" w:rsidRPr="00162409" w:rsidRDefault="00B55B8B" w:rsidP="00B55B8B">
      <w:pPr>
        <w:widowControl w:val="0"/>
        <w:autoSpaceDE w:val="0"/>
        <w:autoSpaceDN w:val="0"/>
        <w:adjustRightInd w:val="0"/>
        <w:spacing w:after="120"/>
        <w:ind w:left="567" w:hanging="567"/>
        <w:rPr>
          <w:szCs w:val="24"/>
        </w:rPr>
      </w:pPr>
      <w:r w:rsidRPr="00162409">
        <w:rPr>
          <w:szCs w:val="24"/>
        </w:rPr>
        <w:t>Nesengani, L.T., Wang, J., Yang, Y., Yang, L., Lu, W. (2017). Unravelling vaginal microbial genetic diversity and abundance between Hols</w:t>
      </w:r>
      <w:r w:rsidR="002869BD">
        <w:rPr>
          <w:szCs w:val="24"/>
        </w:rPr>
        <w:t xml:space="preserve">tein and Fleckvieh cattle. </w:t>
      </w:r>
      <w:r w:rsidR="002869BD" w:rsidRPr="002869BD">
        <w:rPr>
          <w:i/>
          <w:szCs w:val="24"/>
        </w:rPr>
        <w:t xml:space="preserve">RSC </w:t>
      </w:r>
      <w:r w:rsidR="002869BD">
        <w:rPr>
          <w:i/>
          <w:szCs w:val="24"/>
        </w:rPr>
        <w:t>A</w:t>
      </w:r>
      <w:r w:rsidRPr="002869BD">
        <w:rPr>
          <w:i/>
          <w:szCs w:val="24"/>
        </w:rPr>
        <w:t>dvances</w:t>
      </w:r>
      <w:r w:rsidRPr="00162409">
        <w:rPr>
          <w:szCs w:val="24"/>
        </w:rPr>
        <w:t xml:space="preserve">, 7(88), 56137-56143. </w:t>
      </w:r>
      <w:r w:rsidR="0075582E">
        <w:rPr>
          <w:szCs w:val="24"/>
        </w:rPr>
        <w:t>https://doi.org/</w:t>
      </w:r>
      <w:r w:rsidRPr="00162409">
        <w:rPr>
          <w:szCs w:val="24"/>
        </w:rPr>
        <w:t>10.1039/C7RA10553C</w:t>
      </w:r>
    </w:p>
    <w:p w14:paraId="71E1083D" w14:textId="56B9DA49" w:rsidR="00B55B8B" w:rsidRPr="00162409" w:rsidRDefault="0075582E" w:rsidP="00B55B8B">
      <w:pPr>
        <w:widowControl w:val="0"/>
        <w:autoSpaceDE w:val="0"/>
        <w:autoSpaceDN w:val="0"/>
        <w:adjustRightInd w:val="0"/>
        <w:spacing w:after="120"/>
        <w:ind w:left="567" w:hanging="567"/>
        <w:rPr>
          <w:szCs w:val="24"/>
        </w:rPr>
      </w:pPr>
      <w:r>
        <w:rPr>
          <w:szCs w:val="24"/>
        </w:rPr>
        <w:t>Paiano, R.B., Birgel, D.</w:t>
      </w:r>
      <w:r w:rsidR="00B55B8B" w:rsidRPr="00162409">
        <w:rPr>
          <w:szCs w:val="24"/>
        </w:rPr>
        <w:t>B., Bo</w:t>
      </w:r>
      <w:r>
        <w:rPr>
          <w:szCs w:val="24"/>
        </w:rPr>
        <w:t>nilla, J., Birgel Junior, E.</w:t>
      </w:r>
      <w:r w:rsidR="00B55B8B" w:rsidRPr="00162409">
        <w:rPr>
          <w:szCs w:val="24"/>
        </w:rPr>
        <w:t>H. (2020). Alterations in biochemical profiles and reproduction performance in postpartum dairy cows with metritis. </w:t>
      </w:r>
      <w:r w:rsidR="00B55B8B" w:rsidRPr="00162409">
        <w:rPr>
          <w:i/>
          <w:iCs/>
          <w:szCs w:val="24"/>
        </w:rPr>
        <w:t>Reproduction in Domestic Animals</w:t>
      </w:r>
      <w:r w:rsidR="00B55B8B" w:rsidRPr="00162409">
        <w:rPr>
          <w:szCs w:val="24"/>
        </w:rPr>
        <w:t>, </w:t>
      </w:r>
      <w:r w:rsidR="00B55B8B" w:rsidRPr="00162409">
        <w:rPr>
          <w:i/>
          <w:iCs/>
          <w:szCs w:val="24"/>
        </w:rPr>
        <w:t>55</w:t>
      </w:r>
      <w:r w:rsidR="00B55B8B" w:rsidRPr="00162409">
        <w:rPr>
          <w:szCs w:val="24"/>
        </w:rPr>
        <w:t>(11), 1599-1606.</w:t>
      </w:r>
    </w:p>
    <w:p w14:paraId="6105F150" w14:textId="393BD532" w:rsidR="00B55B8B" w:rsidRPr="00162409" w:rsidRDefault="0075582E" w:rsidP="00B55B8B">
      <w:pPr>
        <w:widowControl w:val="0"/>
        <w:autoSpaceDE w:val="0"/>
        <w:autoSpaceDN w:val="0"/>
        <w:adjustRightInd w:val="0"/>
        <w:spacing w:after="120"/>
        <w:ind w:left="567" w:hanging="567"/>
        <w:rPr>
          <w:szCs w:val="24"/>
        </w:rPr>
      </w:pPr>
      <w:r>
        <w:rPr>
          <w:szCs w:val="24"/>
        </w:rPr>
        <w:t>Paiano, R.</w:t>
      </w:r>
      <w:r w:rsidR="00B55B8B" w:rsidRPr="00162409">
        <w:rPr>
          <w:szCs w:val="24"/>
        </w:rPr>
        <w:t>B.,</w:t>
      </w:r>
      <w:r>
        <w:rPr>
          <w:szCs w:val="24"/>
        </w:rPr>
        <w:t xml:space="preserve"> Moreno, L.Z., Gomes, V.T.D.</w:t>
      </w:r>
      <w:r w:rsidR="00B55B8B" w:rsidRPr="00162409">
        <w:rPr>
          <w:szCs w:val="24"/>
        </w:rPr>
        <w:t>M., Parra,</w:t>
      </w:r>
      <w:r>
        <w:rPr>
          <w:szCs w:val="24"/>
        </w:rPr>
        <w:t xml:space="preserve"> B.</w:t>
      </w:r>
      <w:r w:rsidR="00B55B8B" w:rsidRPr="00162409">
        <w:rPr>
          <w:szCs w:val="24"/>
        </w:rPr>
        <w:t>M., Barbos</w:t>
      </w:r>
      <w:r>
        <w:rPr>
          <w:szCs w:val="24"/>
        </w:rPr>
        <w:t xml:space="preserve">a, M.R., Sato, M.I.Z., </w:t>
      </w:r>
      <w:r w:rsidR="00B55B8B" w:rsidRPr="00162409">
        <w:rPr>
          <w:szCs w:val="24"/>
        </w:rPr>
        <w:t>Moreno, A. M. (2022). Assessment of the main pathogens associated with clinical and subclinical endometritis in cows by culture and MALDI-TOF mass spectrometry identification. </w:t>
      </w:r>
      <w:r w:rsidR="00B55B8B" w:rsidRPr="00162409">
        <w:rPr>
          <w:i/>
          <w:iCs/>
          <w:szCs w:val="24"/>
        </w:rPr>
        <w:t>Journal of Dairy Science</w:t>
      </w:r>
      <w:r w:rsidR="00B55B8B" w:rsidRPr="00162409">
        <w:rPr>
          <w:szCs w:val="24"/>
        </w:rPr>
        <w:t>, </w:t>
      </w:r>
      <w:r w:rsidR="00B55B8B" w:rsidRPr="00162409">
        <w:rPr>
          <w:i/>
          <w:iCs/>
          <w:szCs w:val="24"/>
        </w:rPr>
        <w:t>105</w:t>
      </w:r>
      <w:r w:rsidR="00B55B8B" w:rsidRPr="00162409">
        <w:rPr>
          <w:szCs w:val="24"/>
        </w:rPr>
        <w:t>(4), 3367-3376.</w:t>
      </w:r>
    </w:p>
    <w:p w14:paraId="3C076C4B" w14:textId="776650EE" w:rsidR="00B55B8B" w:rsidRPr="00162409" w:rsidRDefault="00B55B8B" w:rsidP="00B55B8B">
      <w:pPr>
        <w:widowControl w:val="0"/>
        <w:autoSpaceDE w:val="0"/>
        <w:autoSpaceDN w:val="0"/>
        <w:adjustRightInd w:val="0"/>
        <w:spacing w:after="120"/>
        <w:ind w:left="567" w:hanging="567"/>
        <w:rPr>
          <w:szCs w:val="24"/>
        </w:rPr>
      </w:pPr>
      <w:r w:rsidRPr="00162409">
        <w:rPr>
          <w:szCs w:val="24"/>
        </w:rPr>
        <w:t>Pande, M., Kumar,</w:t>
      </w:r>
      <w:r w:rsidR="0075582E">
        <w:rPr>
          <w:szCs w:val="24"/>
        </w:rPr>
        <w:t xml:space="preserve"> S., Soni, Y.K., Prasad, N., </w:t>
      </w:r>
      <w:r w:rsidRPr="00162409">
        <w:rPr>
          <w:szCs w:val="24"/>
        </w:rPr>
        <w:t>Chand, N.</w:t>
      </w:r>
      <w:r w:rsidR="002869BD">
        <w:rPr>
          <w:szCs w:val="24"/>
        </w:rPr>
        <w:t xml:space="preserve"> (2022).</w:t>
      </w:r>
      <w:r w:rsidRPr="00162409">
        <w:rPr>
          <w:szCs w:val="24"/>
        </w:rPr>
        <w:t xml:space="preserve"> Cytological, Bacteriological and Antibiogram Studies for the Management of Uterine Infection in Repeat Breeder Bovines. </w:t>
      </w:r>
      <w:r w:rsidRPr="00162409">
        <w:rPr>
          <w:i/>
          <w:iCs/>
          <w:szCs w:val="24"/>
        </w:rPr>
        <w:t>Indian Journal of Animal Research</w:t>
      </w:r>
      <w:r w:rsidRPr="00162409">
        <w:rPr>
          <w:szCs w:val="24"/>
        </w:rPr>
        <w:t>, </w:t>
      </w:r>
      <w:r w:rsidRPr="002869BD">
        <w:rPr>
          <w:iCs/>
          <w:szCs w:val="24"/>
        </w:rPr>
        <w:t>1</w:t>
      </w:r>
      <w:r w:rsidR="002869BD" w:rsidRPr="002869BD">
        <w:rPr>
          <w:szCs w:val="24"/>
        </w:rPr>
        <w:t>,</w:t>
      </w:r>
      <w:r w:rsidR="002869BD">
        <w:rPr>
          <w:szCs w:val="24"/>
        </w:rPr>
        <w:t xml:space="preserve"> 6.</w:t>
      </w:r>
    </w:p>
    <w:p w14:paraId="5C0B6FFC" w14:textId="77777777" w:rsidR="00E20E71" w:rsidRDefault="00E20E71" w:rsidP="00B55B8B">
      <w:pPr>
        <w:widowControl w:val="0"/>
        <w:autoSpaceDE w:val="0"/>
        <w:autoSpaceDN w:val="0"/>
        <w:adjustRightInd w:val="0"/>
        <w:spacing w:after="120"/>
        <w:ind w:left="567" w:hanging="567"/>
        <w:rPr>
          <w:szCs w:val="24"/>
        </w:rPr>
      </w:pPr>
    </w:p>
    <w:p w14:paraId="084F2568" w14:textId="77777777" w:rsidR="00E20E71" w:rsidRDefault="00E20E71" w:rsidP="00B55B8B">
      <w:pPr>
        <w:widowControl w:val="0"/>
        <w:autoSpaceDE w:val="0"/>
        <w:autoSpaceDN w:val="0"/>
        <w:adjustRightInd w:val="0"/>
        <w:spacing w:after="120"/>
        <w:ind w:left="567" w:hanging="567"/>
        <w:rPr>
          <w:szCs w:val="24"/>
        </w:rPr>
      </w:pPr>
    </w:p>
    <w:p w14:paraId="03D2581C" w14:textId="3DD3FAF4" w:rsidR="00B55B8B" w:rsidRPr="00162409" w:rsidRDefault="00B55B8B" w:rsidP="00B55B8B">
      <w:pPr>
        <w:widowControl w:val="0"/>
        <w:autoSpaceDE w:val="0"/>
        <w:autoSpaceDN w:val="0"/>
        <w:adjustRightInd w:val="0"/>
        <w:spacing w:after="120"/>
        <w:ind w:left="567" w:hanging="567"/>
        <w:rPr>
          <w:szCs w:val="24"/>
        </w:rPr>
      </w:pPr>
      <w:r w:rsidRPr="00162409">
        <w:rPr>
          <w:szCs w:val="24"/>
        </w:rPr>
        <w:lastRenderedPageBreak/>
        <w:t xml:space="preserve">Pascottini, O.B., Van Schyndel, S.J., Spricigo, J.F., Rousseau, J., Weese, J.S., LeBlanc, S.J. (2020). Dynamics of uterine microbiota in postpartum dairy cows with clinical or subclinical endometritis. </w:t>
      </w:r>
      <w:r w:rsidRPr="00162409">
        <w:rPr>
          <w:i/>
          <w:szCs w:val="24"/>
        </w:rPr>
        <w:t>Scientific Reports</w:t>
      </w:r>
      <w:r w:rsidRPr="00162409">
        <w:rPr>
          <w:szCs w:val="24"/>
        </w:rPr>
        <w:t xml:space="preserve">, 10(1), 1-11. </w:t>
      </w:r>
      <w:r w:rsidR="0075582E">
        <w:rPr>
          <w:szCs w:val="24"/>
        </w:rPr>
        <w:t>https://doi.org/</w:t>
      </w:r>
      <w:r w:rsidRPr="00162409">
        <w:rPr>
          <w:szCs w:val="24"/>
        </w:rPr>
        <w:t>10.1038/s41598-020-69317-z</w:t>
      </w:r>
    </w:p>
    <w:p w14:paraId="012EA085" w14:textId="4955F038" w:rsidR="00B55B8B" w:rsidRDefault="00B55B8B" w:rsidP="00666FFA">
      <w:pPr>
        <w:widowControl w:val="0"/>
        <w:autoSpaceDE w:val="0"/>
        <w:autoSpaceDN w:val="0"/>
        <w:adjustRightInd w:val="0"/>
        <w:spacing w:after="120"/>
        <w:ind w:left="567" w:hanging="567"/>
        <w:rPr>
          <w:szCs w:val="24"/>
        </w:rPr>
      </w:pPr>
      <w:r w:rsidRPr="00162409">
        <w:rPr>
          <w:szCs w:val="24"/>
        </w:rPr>
        <w:t xml:space="preserve">Potter, T.J., Guitian, J., Fishwick, J., Gordon, P.J., Sheldon, I.M. (2010). Risk factors for clinical endometritis in postpartum dairy cattle. </w:t>
      </w:r>
      <w:r w:rsidRPr="00162409">
        <w:rPr>
          <w:i/>
          <w:szCs w:val="24"/>
        </w:rPr>
        <w:t>Theriogenology</w:t>
      </w:r>
      <w:r w:rsidRPr="00162409">
        <w:rPr>
          <w:szCs w:val="24"/>
        </w:rPr>
        <w:t xml:space="preserve">, 74(1), 127-134. </w:t>
      </w:r>
      <w:r w:rsidR="0075582E">
        <w:rPr>
          <w:szCs w:val="24"/>
        </w:rPr>
        <w:t>https://doi.org/</w:t>
      </w:r>
      <w:r w:rsidRPr="00162409">
        <w:rPr>
          <w:szCs w:val="24"/>
        </w:rPr>
        <w:t>10.1016/j.theriogenology.2010.01.023</w:t>
      </w:r>
    </w:p>
    <w:p w14:paraId="6526BDD2" w14:textId="2FE25029"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Prunner, I., Wagener, K., Pothmann, H., Ehling-Schulz, M., Drillich, M. (2014). Risk factors for uterine diseases on smalland mediumsized dairy farms determined by clinical, bacteriological and cytological examinations. </w:t>
      </w:r>
      <w:r w:rsidRPr="00162409">
        <w:rPr>
          <w:i/>
          <w:szCs w:val="24"/>
        </w:rPr>
        <w:t>Theriogenology</w:t>
      </w:r>
      <w:r w:rsidRPr="00162409">
        <w:rPr>
          <w:szCs w:val="24"/>
        </w:rPr>
        <w:t xml:space="preserve">, 82, 857-865. </w:t>
      </w:r>
      <w:r w:rsidR="0075582E">
        <w:rPr>
          <w:szCs w:val="24"/>
        </w:rPr>
        <w:t>https://doi.org/</w:t>
      </w:r>
      <w:r w:rsidRPr="00162409">
        <w:rPr>
          <w:szCs w:val="24"/>
        </w:rPr>
        <w:t>10.1016/j.theriogenology.2014.06.015</w:t>
      </w:r>
    </w:p>
    <w:p w14:paraId="1A4D089E" w14:textId="1F986A14"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Ribeiro, E.S., Lima, F.S., Greco, L.F., Bisinotto, R.S., Monteiro, A.P.A., Favoreto, M., Ayres, H., Marsola, R.S., Martinez, R., Thatcher, W.W., Santos, J. E. P. (2013). Prevalence of periparturient diseases and effects on fertility of seasonally calving grazing dairy cows supplemented with concentrates. </w:t>
      </w:r>
      <w:r w:rsidRPr="00162409">
        <w:rPr>
          <w:i/>
          <w:iCs/>
          <w:szCs w:val="24"/>
        </w:rPr>
        <w:t>Journal of Dairy Science</w:t>
      </w:r>
      <w:r w:rsidRPr="00162409">
        <w:rPr>
          <w:szCs w:val="24"/>
        </w:rPr>
        <w:t xml:space="preserve">, 96(9), 5682-5697. </w:t>
      </w:r>
      <w:r w:rsidR="0075582E">
        <w:rPr>
          <w:szCs w:val="24"/>
        </w:rPr>
        <w:t>https://doi.org/</w:t>
      </w:r>
      <w:r w:rsidRPr="00162409">
        <w:rPr>
          <w:szCs w:val="24"/>
        </w:rPr>
        <w:t>10.3168/jds.2012-6335</w:t>
      </w:r>
    </w:p>
    <w:p w14:paraId="18505B62" w14:textId="303D32DD"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Ryan, N.J., Meade, K.G., Williams, E.J., O'Farrelly, C., Grant, J., Evans, A.C., Beltman, M.E. (2020). Purulent vaginal discharge diagnosed in pasture-based Holstein-Friesian cows at 21 days postpartum is influenced by previous lactation milk yield and results in diminished fertility. </w:t>
      </w:r>
      <w:r w:rsidRPr="00162409">
        <w:rPr>
          <w:i/>
          <w:iCs/>
          <w:szCs w:val="24"/>
        </w:rPr>
        <w:t>Journal of Dairy Science</w:t>
      </w:r>
      <w:r w:rsidRPr="00162409">
        <w:rPr>
          <w:szCs w:val="24"/>
        </w:rPr>
        <w:t xml:space="preserve">, 103(1), 666-675. </w:t>
      </w:r>
      <w:r w:rsidR="0075582E">
        <w:rPr>
          <w:szCs w:val="24"/>
        </w:rPr>
        <w:t>https://doi.org/</w:t>
      </w:r>
      <w:r w:rsidRPr="00162409">
        <w:rPr>
          <w:szCs w:val="24"/>
        </w:rPr>
        <w:t>10.3168/jds.2019-17116</w:t>
      </w:r>
    </w:p>
    <w:p w14:paraId="5DCE8B1A" w14:textId="27955DDE"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Saini, P., Singh, M., Kumar, P. (2019). Fungal endometritis in bovines. </w:t>
      </w:r>
      <w:r w:rsidRPr="00162409">
        <w:rPr>
          <w:i/>
          <w:iCs/>
          <w:szCs w:val="24"/>
        </w:rPr>
        <w:t>Open Veterinary Journal</w:t>
      </w:r>
      <w:r w:rsidRPr="00162409">
        <w:rPr>
          <w:szCs w:val="24"/>
        </w:rPr>
        <w:t xml:space="preserve">, 9(1), 94-98. </w:t>
      </w:r>
      <w:r w:rsidR="0075582E">
        <w:rPr>
          <w:szCs w:val="24"/>
        </w:rPr>
        <w:t>https://doi.org/</w:t>
      </w:r>
      <w:r w:rsidRPr="00162409">
        <w:rPr>
          <w:szCs w:val="24"/>
        </w:rPr>
        <w:t>10.4314/ovj.v9i1.16</w:t>
      </w:r>
    </w:p>
    <w:p w14:paraId="57BB4FBE" w14:textId="0BD9CAE9"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Sharma, A., Singh, M., Kumar, P., Sharma, A., Neelam, A.M.J., Sharma, P. (2017). Postpartum Uterine Infections in Cows and Factors Affecting it–A Review. </w:t>
      </w:r>
      <w:r w:rsidRPr="00162409">
        <w:rPr>
          <w:i/>
          <w:szCs w:val="24"/>
        </w:rPr>
        <w:t>International Journal of Current Microbiology and Applied Sciences</w:t>
      </w:r>
      <w:r w:rsidRPr="00162409">
        <w:rPr>
          <w:szCs w:val="24"/>
        </w:rPr>
        <w:t xml:space="preserve">, 6(9), 1020-1028. </w:t>
      </w:r>
      <w:r w:rsidR="0075582E">
        <w:rPr>
          <w:szCs w:val="24"/>
        </w:rPr>
        <w:t>https://doi.org/</w:t>
      </w:r>
      <w:r w:rsidRPr="00162409">
        <w:rPr>
          <w:szCs w:val="24"/>
        </w:rPr>
        <w:t>10.20546/ijcmas.2017.609.123</w:t>
      </w:r>
    </w:p>
    <w:p w14:paraId="47EF0A0F" w14:textId="5BD49F72" w:rsidR="00B55B8B" w:rsidRPr="00162409" w:rsidRDefault="0075582E" w:rsidP="00B55B8B">
      <w:pPr>
        <w:widowControl w:val="0"/>
        <w:autoSpaceDE w:val="0"/>
        <w:autoSpaceDN w:val="0"/>
        <w:adjustRightInd w:val="0"/>
        <w:spacing w:after="120"/>
        <w:ind w:left="567" w:hanging="567"/>
        <w:rPr>
          <w:szCs w:val="24"/>
        </w:rPr>
      </w:pPr>
      <w:r>
        <w:rPr>
          <w:szCs w:val="24"/>
        </w:rPr>
        <w:t>Sheldon, I.M., Rycroft, A.</w:t>
      </w:r>
      <w:r w:rsidR="00B55B8B" w:rsidRPr="00162409">
        <w:rPr>
          <w:szCs w:val="24"/>
        </w:rPr>
        <w:t>N., Dogan, B., Craven, M., Bromfi</w:t>
      </w:r>
      <w:r>
        <w:rPr>
          <w:szCs w:val="24"/>
        </w:rPr>
        <w:t>eld, J.J., Chandler, A., Simpson, K.</w:t>
      </w:r>
      <w:r w:rsidR="00B55B8B" w:rsidRPr="00162409">
        <w:rPr>
          <w:szCs w:val="24"/>
        </w:rPr>
        <w:t>W. (2010). Specific strains of Escherichia coli are pathogenic for the endometrium of cattle and cause pelvic inflammatory disease in cattle and mice. </w:t>
      </w:r>
      <w:r w:rsidR="00B55B8B" w:rsidRPr="00162409">
        <w:rPr>
          <w:i/>
          <w:iCs/>
          <w:szCs w:val="24"/>
        </w:rPr>
        <w:t>PloS one</w:t>
      </w:r>
      <w:r w:rsidR="00B55B8B" w:rsidRPr="00162409">
        <w:rPr>
          <w:szCs w:val="24"/>
        </w:rPr>
        <w:t>, </w:t>
      </w:r>
      <w:r w:rsidR="00B55B8B" w:rsidRPr="00162409">
        <w:rPr>
          <w:i/>
          <w:iCs/>
          <w:szCs w:val="24"/>
        </w:rPr>
        <w:t>5</w:t>
      </w:r>
      <w:r w:rsidR="00B55B8B" w:rsidRPr="00162409">
        <w:rPr>
          <w:szCs w:val="24"/>
        </w:rPr>
        <w:t>(2), e9192.</w:t>
      </w:r>
    </w:p>
    <w:p w14:paraId="35BF7220" w14:textId="77777777" w:rsidR="00E20E71" w:rsidRDefault="00E20E71" w:rsidP="00B55B8B">
      <w:pPr>
        <w:widowControl w:val="0"/>
        <w:autoSpaceDE w:val="0"/>
        <w:autoSpaceDN w:val="0"/>
        <w:adjustRightInd w:val="0"/>
        <w:spacing w:after="120"/>
        <w:ind w:left="567" w:hanging="567"/>
        <w:rPr>
          <w:szCs w:val="24"/>
        </w:rPr>
      </w:pPr>
    </w:p>
    <w:p w14:paraId="3861B9B7" w14:textId="5F5AB430" w:rsidR="00B55B8B" w:rsidRPr="00162409" w:rsidRDefault="00B55B8B" w:rsidP="00B55B8B">
      <w:pPr>
        <w:widowControl w:val="0"/>
        <w:autoSpaceDE w:val="0"/>
        <w:autoSpaceDN w:val="0"/>
        <w:adjustRightInd w:val="0"/>
        <w:spacing w:after="120"/>
        <w:ind w:left="567" w:hanging="567"/>
        <w:rPr>
          <w:szCs w:val="24"/>
        </w:rPr>
      </w:pPr>
      <w:r w:rsidRPr="00162409">
        <w:rPr>
          <w:szCs w:val="24"/>
        </w:rPr>
        <w:lastRenderedPageBreak/>
        <w:t xml:space="preserve">Sheldon, I.M., Cronin, J., Goetze, L., Donofrio, G., Schuberth, H.J. (2009). Defining postpartum uterine disease and the mechanisms of infection and immunity in the female reproductive tract in cattle. </w:t>
      </w:r>
      <w:r w:rsidRPr="00162409">
        <w:rPr>
          <w:i/>
          <w:szCs w:val="24"/>
        </w:rPr>
        <w:t>Biology of Reproduction</w:t>
      </w:r>
      <w:r w:rsidRPr="00162409">
        <w:rPr>
          <w:szCs w:val="24"/>
        </w:rPr>
        <w:t xml:space="preserve">, 81(6), 1025-1032. </w:t>
      </w:r>
      <w:r w:rsidR="0075582E">
        <w:rPr>
          <w:szCs w:val="24"/>
        </w:rPr>
        <w:t>https://doi.org/</w:t>
      </w:r>
      <w:r w:rsidRPr="00162409">
        <w:rPr>
          <w:szCs w:val="24"/>
        </w:rPr>
        <w:t>10.1095/biolreprod.109.077370</w:t>
      </w:r>
    </w:p>
    <w:p w14:paraId="181E7A46" w14:textId="4091597F" w:rsidR="00B55B8B" w:rsidRDefault="00B55B8B" w:rsidP="00B55B8B">
      <w:pPr>
        <w:widowControl w:val="0"/>
        <w:autoSpaceDE w:val="0"/>
        <w:autoSpaceDN w:val="0"/>
        <w:adjustRightInd w:val="0"/>
        <w:spacing w:after="120"/>
        <w:ind w:left="567" w:hanging="567"/>
        <w:rPr>
          <w:szCs w:val="24"/>
        </w:rPr>
      </w:pPr>
      <w:r w:rsidRPr="00162409">
        <w:rPr>
          <w:szCs w:val="24"/>
        </w:rPr>
        <w:t>Sheldon, I.M., Dobson, H. (2004). Postpartum uterine health in cattle</w:t>
      </w:r>
      <w:r w:rsidRPr="00162409">
        <w:rPr>
          <w:i/>
          <w:iCs/>
          <w:szCs w:val="24"/>
        </w:rPr>
        <w:t>. Animal Reproduction Science</w:t>
      </w:r>
      <w:r w:rsidRPr="00162409">
        <w:rPr>
          <w:szCs w:val="24"/>
        </w:rPr>
        <w:t xml:space="preserve">, 82, 295-306. </w:t>
      </w:r>
      <w:r w:rsidR="0075582E">
        <w:rPr>
          <w:szCs w:val="24"/>
        </w:rPr>
        <w:t>https://doi.org/</w:t>
      </w:r>
      <w:r w:rsidRPr="00162409">
        <w:rPr>
          <w:szCs w:val="24"/>
        </w:rPr>
        <w:t>10.1016/j.anireprosci.2004.04.006</w:t>
      </w:r>
    </w:p>
    <w:p w14:paraId="426E7026" w14:textId="18F846E2" w:rsidR="00B55B8B" w:rsidRDefault="00B55B8B" w:rsidP="00666FFA">
      <w:pPr>
        <w:widowControl w:val="0"/>
        <w:autoSpaceDE w:val="0"/>
        <w:autoSpaceDN w:val="0"/>
        <w:adjustRightInd w:val="0"/>
        <w:spacing w:after="120"/>
        <w:ind w:left="567" w:hanging="567"/>
        <w:rPr>
          <w:szCs w:val="24"/>
        </w:rPr>
      </w:pPr>
      <w:r w:rsidRPr="00162409">
        <w:rPr>
          <w:szCs w:val="24"/>
        </w:rPr>
        <w:t xml:space="preserve">Sheldon, I.M., Lewis, G.S., LeBlanc, S., Gilbert, R.O. (2006). Defining postpartum uterine disease in cattle. </w:t>
      </w:r>
      <w:r w:rsidRPr="00162409">
        <w:rPr>
          <w:i/>
          <w:szCs w:val="24"/>
        </w:rPr>
        <w:t>Theriogenology</w:t>
      </w:r>
      <w:r w:rsidRPr="00162409">
        <w:rPr>
          <w:szCs w:val="24"/>
        </w:rPr>
        <w:t xml:space="preserve">, 65(8), 1516-1530. </w:t>
      </w:r>
      <w:r w:rsidR="0075582E">
        <w:rPr>
          <w:szCs w:val="24"/>
        </w:rPr>
        <w:t>https://doi.org/</w:t>
      </w:r>
      <w:r w:rsidRPr="00162409">
        <w:rPr>
          <w:szCs w:val="24"/>
        </w:rPr>
        <w:t>10.1016/j.theriogenology.2005.08.021</w:t>
      </w:r>
    </w:p>
    <w:p w14:paraId="5B231FC9" w14:textId="0F88A0C3"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Shweta Sharma, </w:t>
      </w:r>
      <w:r w:rsidR="0075582E">
        <w:rPr>
          <w:szCs w:val="24"/>
        </w:rPr>
        <w:t>S.S., Madhumeet Singh, M.S., Vasishta, N.</w:t>
      </w:r>
      <w:r w:rsidRPr="00162409">
        <w:rPr>
          <w:szCs w:val="24"/>
        </w:rPr>
        <w:t>K. (2009). Isolation and antimicrobial susceptibility of aerobic bacteria recovered from the uteri of dairy cows suffering from endometritis.</w:t>
      </w:r>
      <w:r w:rsidR="00DE4F6B">
        <w:rPr>
          <w:szCs w:val="24"/>
        </w:rPr>
        <w:t xml:space="preserve"> </w:t>
      </w:r>
      <w:r w:rsidR="00DE4F6B" w:rsidRPr="00DE4F6B">
        <w:rPr>
          <w:i/>
          <w:szCs w:val="24"/>
        </w:rPr>
        <w:t>Indian Journal of Animal Sciences</w:t>
      </w:r>
      <w:r w:rsidR="00DE4F6B" w:rsidRPr="00DE4F6B">
        <w:rPr>
          <w:szCs w:val="24"/>
        </w:rPr>
        <w:t>, 79(3), 278.</w:t>
      </w:r>
    </w:p>
    <w:p w14:paraId="6D87515C" w14:textId="06F9ADE1"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Singer, E., Bushnell, B., Coleman-Derr, D., Bowman, B., Bowers, R.M., Levy, A., Gies, E.A., Cheng, J.F., Copeland, A., Klenk, H.P., Hallam, S.J., Hugenholtz, P., Tringe, S.G., Woyke, T. (2016). High-resolution phylogenetic microbial community profiling. </w:t>
      </w:r>
      <w:r w:rsidRPr="00162409">
        <w:rPr>
          <w:i/>
          <w:iCs/>
          <w:szCs w:val="24"/>
        </w:rPr>
        <w:t>The ISME journal</w:t>
      </w:r>
      <w:r w:rsidRPr="00162409">
        <w:rPr>
          <w:szCs w:val="24"/>
        </w:rPr>
        <w:t xml:space="preserve">, 10(8), 2020-2032. </w:t>
      </w:r>
      <w:r w:rsidR="0075582E">
        <w:rPr>
          <w:szCs w:val="24"/>
        </w:rPr>
        <w:t>https://doi.org/</w:t>
      </w:r>
      <w:r w:rsidRPr="00162409">
        <w:rPr>
          <w:szCs w:val="24"/>
        </w:rPr>
        <w:t>10.1038/ismej.2015.249</w:t>
      </w:r>
    </w:p>
    <w:p w14:paraId="7B493379" w14:textId="77777777"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Takamtha, A., Phanaratkitti, V., Adirekkiet, O., Panyapornwitaya, V., Boonyayatra, S., Kraeusukol, K. (2013). Prevalence of isolated bacteria from clinical endometritis uterine and antimicrobial susceptibility in postpartum dairy cows. </w:t>
      </w:r>
      <w:r w:rsidRPr="00162409">
        <w:rPr>
          <w:i/>
          <w:szCs w:val="24"/>
        </w:rPr>
        <w:t>Chinag Mai Veterinary Journal</w:t>
      </w:r>
      <w:r w:rsidRPr="00162409">
        <w:rPr>
          <w:szCs w:val="24"/>
        </w:rPr>
        <w:t>, 11(3), 237-245.</w:t>
      </w:r>
    </w:p>
    <w:p w14:paraId="4248AF4E" w14:textId="400EA9BB"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Wagener, K., Gabler, C., Drillich, M. (2017). A review of the ongoing discussion about definition, diagnosis and pathomechanism of subclinical endometritis in dairy cows. </w:t>
      </w:r>
      <w:r w:rsidRPr="00162409">
        <w:rPr>
          <w:i/>
          <w:szCs w:val="24"/>
        </w:rPr>
        <w:t>Theriogenology</w:t>
      </w:r>
      <w:r w:rsidRPr="00162409">
        <w:rPr>
          <w:szCs w:val="24"/>
        </w:rPr>
        <w:t xml:space="preserve">, 94, 21-30. </w:t>
      </w:r>
      <w:r w:rsidR="0075582E">
        <w:rPr>
          <w:szCs w:val="24"/>
        </w:rPr>
        <w:t>https://doi.org/</w:t>
      </w:r>
      <w:r w:rsidRPr="00162409">
        <w:rPr>
          <w:szCs w:val="24"/>
        </w:rPr>
        <w:t>10.1016/j.theriogenology.2017. 02.005s</w:t>
      </w:r>
    </w:p>
    <w:p w14:paraId="797A1109" w14:textId="77777777" w:rsidR="00B55B8B" w:rsidRPr="00162409" w:rsidRDefault="00B55B8B" w:rsidP="00B55B8B">
      <w:pPr>
        <w:widowControl w:val="0"/>
        <w:autoSpaceDE w:val="0"/>
        <w:autoSpaceDN w:val="0"/>
        <w:adjustRightInd w:val="0"/>
        <w:spacing w:after="120"/>
        <w:ind w:left="567" w:hanging="567"/>
        <w:rPr>
          <w:szCs w:val="24"/>
        </w:rPr>
      </w:pPr>
      <w:r w:rsidRPr="00162409">
        <w:rPr>
          <w:szCs w:val="24"/>
        </w:rPr>
        <w:t>Wagener, K., Grunert, T., Prunner, I., Ehling-Schulz, M., &amp; Drillich, M. (2014). Dynamics of uterine infections with Escherichia coli, Streptococcus uberis and Trueperella pyogenes in post-partum dairy cows and their association with clinical endometritis. </w:t>
      </w:r>
      <w:r w:rsidRPr="00162409">
        <w:rPr>
          <w:i/>
          <w:iCs/>
          <w:szCs w:val="24"/>
        </w:rPr>
        <w:t>The Veterinary Journal</w:t>
      </w:r>
      <w:r w:rsidRPr="00162409">
        <w:rPr>
          <w:szCs w:val="24"/>
        </w:rPr>
        <w:t>, </w:t>
      </w:r>
      <w:r w:rsidRPr="00162409">
        <w:rPr>
          <w:i/>
          <w:iCs/>
          <w:szCs w:val="24"/>
        </w:rPr>
        <w:t>202</w:t>
      </w:r>
      <w:r w:rsidRPr="00162409">
        <w:rPr>
          <w:szCs w:val="24"/>
        </w:rPr>
        <w:t>(3), 527-532.</w:t>
      </w:r>
    </w:p>
    <w:p w14:paraId="5AEC6DF8" w14:textId="3F9BCF25"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Wang, J., Sun, C., Liu, C., Yang, Y., Lu, W. (2016). Comparison of vaginal microbial community structure in healthy and endometritis dairy cows by PCR-DGGE and real-time PCR. </w:t>
      </w:r>
      <w:r w:rsidRPr="00162409">
        <w:rPr>
          <w:i/>
          <w:szCs w:val="24"/>
        </w:rPr>
        <w:t>Anaerobe</w:t>
      </w:r>
      <w:r w:rsidRPr="00162409">
        <w:rPr>
          <w:szCs w:val="24"/>
        </w:rPr>
        <w:t xml:space="preserve">, 38, 1-6. </w:t>
      </w:r>
      <w:r w:rsidR="0075582E">
        <w:rPr>
          <w:szCs w:val="24"/>
        </w:rPr>
        <w:t>https://doi.org/</w:t>
      </w:r>
      <w:r w:rsidRPr="00162409">
        <w:rPr>
          <w:szCs w:val="24"/>
        </w:rPr>
        <w:t>10.1016/j.anaerobe.2015.11.004</w:t>
      </w:r>
    </w:p>
    <w:p w14:paraId="25B70E78" w14:textId="77777777" w:rsidR="00E20E71" w:rsidRDefault="00E20E71" w:rsidP="00B55B8B">
      <w:pPr>
        <w:widowControl w:val="0"/>
        <w:autoSpaceDE w:val="0"/>
        <w:autoSpaceDN w:val="0"/>
        <w:adjustRightInd w:val="0"/>
        <w:spacing w:after="120"/>
        <w:ind w:left="567" w:hanging="567"/>
        <w:rPr>
          <w:szCs w:val="24"/>
        </w:rPr>
      </w:pPr>
    </w:p>
    <w:p w14:paraId="3B43ABEB" w14:textId="0C8A038E" w:rsidR="00B55B8B" w:rsidRPr="00162409" w:rsidRDefault="00B55B8B" w:rsidP="00B55B8B">
      <w:pPr>
        <w:widowControl w:val="0"/>
        <w:autoSpaceDE w:val="0"/>
        <w:autoSpaceDN w:val="0"/>
        <w:adjustRightInd w:val="0"/>
        <w:spacing w:after="120"/>
        <w:ind w:left="567" w:hanging="567"/>
        <w:rPr>
          <w:szCs w:val="24"/>
        </w:rPr>
      </w:pPr>
      <w:r w:rsidRPr="00162409">
        <w:rPr>
          <w:szCs w:val="24"/>
        </w:rPr>
        <w:lastRenderedPageBreak/>
        <w:t xml:space="preserve">Wang, M.L., Liu, M.C., Xu, J., An, L.G., Wang, J.F., Zhu, Y.H. (2018). Uterine microbiota of dairy cows with clinical and subclinical endometritis. </w:t>
      </w:r>
      <w:r w:rsidRPr="00162409">
        <w:rPr>
          <w:i/>
          <w:szCs w:val="24"/>
        </w:rPr>
        <w:t>Frontiers in Microbiology</w:t>
      </w:r>
      <w:r w:rsidRPr="00162409">
        <w:rPr>
          <w:szCs w:val="24"/>
        </w:rPr>
        <w:t xml:space="preserve">, 9, 2691. </w:t>
      </w:r>
      <w:r w:rsidR="0075582E">
        <w:rPr>
          <w:szCs w:val="24"/>
        </w:rPr>
        <w:t>https://doi.org/</w:t>
      </w:r>
      <w:r w:rsidRPr="00162409">
        <w:rPr>
          <w:szCs w:val="24"/>
        </w:rPr>
        <w:t xml:space="preserve"> 10.3389/fmicb.2018.02691</w:t>
      </w:r>
    </w:p>
    <w:p w14:paraId="001041B2" w14:textId="7AB2C7B0" w:rsidR="00E20E71" w:rsidRDefault="00B55B8B" w:rsidP="00E20E71">
      <w:pPr>
        <w:widowControl w:val="0"/>
        <w:autoSpaceDE w:val="0"/>
        <w:autoSpaceDN w:val="0"/>
        <w:adjustRightInd w:val="0"/>
        <w:spacing w:after="120"/>
        <w:ind w:left="567" w:hanging="567"/>
        <w:rPr>
          <w:szCs w:val="24"/>
        </w:rPr>
      </w:pPr>
      <w:r w:rsidRPr="00162409">
        <w:rPr>
          <w:szCs w:val="24"/>
        </w:rPr>
        <w:t xml:space="preserve">Wang, Y., Wang, J., Li, H., Fu, K., Pang, B., Yang, Y., Cao, R. (2018). Characterization of the cervical bacterial community in dairy cows with metritis and during different physiological phases. </w:t>
      </w:r>
      <w:r w:rsidRPr="00162409">
        <w:rPr>
          <w:i/>
          <w:szCs w:val="24"/>
        </w:rPr>
        <w:t>Theriogenology</w:t>
      </w:r>
      <w:r w:rsidRPr="00162409">
        <w:rPr>
          <w:szCs w:val="24"/>
        </w:rPr>
        <w:t xml:space="preserve">, 108, 306-313. </w:t>
      </w:r>
      <w:r w:rsidR="0075582E">
        <w:rPr>
          <w:szCs w:val="24"/>
        </w:rPr>
        <w:t>https://doi.org/</w:t>
      </w:r>
      <w:r w:rsidRPr="00162409">
        <w:rPr>
          <w:szCs w:val="24"/>
        </w:rPr>
        <w:t>10.1016/j.theriogenology.2017.12.028</w:t>
      </w:r>
    </w:p>
    <w:p w14:paraId="311AF1A9" w14:textId="3E87F008"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Williams, E.J., Fischer, D.P., Pfeiffer, D.U., England, G.C., Noakes, D.E., Dobson, H., Sheldon, I.M. (2005). Clinical evaluation of postpartum vaginal mucus reflects uterine bacterial infection and the immune response in cattle. </w:t>
      </w:r>
      <w:r w:rsidRPr="00162409">
        <w:rPr>
          <w:i/>
          <w:szCs w:val="24"/>
        </w:rPr>
        <w:t>Theriogenology</w:t>
      </w:r>
      <w:r w:rsidRPr="00162409">
        <w:rPr>
          <w:szCs w:val="24"/>
        </w:rPr>
        <w:t xml:space="preserve">. 63, 102-117. </w:t>
      </w:r>
      <w:r w:rsidR="0075582E">
        <w:rPr>
          <w:szCs w:val="24"/>
        </w:rPr>
        <w:t>https://doi.org/</w:t>
      </w:r>
      <w:r w:rsidRPr="00162409">
        <w:rPr>
          <w:szCs w:val="24"/>
        </w:rPr>
        <w:t xml:space="preserve">10.1016/j.theriogenology.2004.03.017 </w:t>
      </w:r>
    </w:p>
    <w:p w14:paraId="71B5ACD2" w14:textId="6FB48642" w:rsidR="00B55B8B" w:rsidRPr="00162409" w:rsidRDefault="00B55B8B" w:rsidP="00B55B8B">
      <w:pPr>
        <w:widowControl w:val="0"/>
        <w:autoSpaceDE w:val="0"/>
        <w:autoSpaceDN w:val="0"/>
        <w:adjustRightInd w:val="0"/>
        <w:spacing w:after="120"/>
        <w:ind w:left="567" w:hanging="567"/>
        <w:rPr>
          <w:szCs w:val="24"/>
        </w:rPr>
      </w:pPr>
      <w:r w:rsidRPr="00162409">
        <w:rPr>
          <w:szCs w:val="24"/>
        </w:rPr>
        <w:t xml:space="preserve">Yeoman, C.J., Ishaq, S.L., Bichi, E., Olivo, S.K., Lowe, J., Aldridge, B.M. (2018). Biogeographical differences in the influence of maternal microbial sources on the early successional development of the bovine neonatal gastrointestinal tract. </w:t>
      </w:r>
      <w:r w:rsidRPr="00162409">
        <w:rPr>
          <w:i/>
          <w:szCs w:val="24"/>
        </w:rPr>
        <w:t>Scientific Reports</w:t>
      </w:r>
      <w:r w:rsidRPr="00162409">
        <w:rPr>
          <w:szCs w:val="24"/>
        </w:rPr>
        <w:t xml:space="preserve">, 8(1), 1-14. </w:t>
      </w:r>
      <w:r w:rsidR="0075582E">
        <w:rPr>
          <w:szCs w:val="24"/>
        </w:rPr>
        <w:t>https://doi.org/</w:t>
      </w:r>
      <w:r w:rsidRPr="00162409">
        <w:rPr>
          <w:szCs w:val="24"/>
        </w:rPr>
        <w:t>10.1038/s41598-018-21440-8</w:t>
      </w:r>
    </w:p>
    <w:p w14:paraId="23A2EF25" w14:textId="0BC7CFF9" w:rsidR="00CB7F3A" w:rsidRPr="00811FBE" w:rsidRDefault="00CB7F3A" w:rsidP="00811FBE">
      <w:pPr>
        <w:ind w:firstLine="0"/>
        <w:rPr>
          <w:b/>
          <w:sz w:val="28"/>
        </w:rPr>
      </w:pPr>
      <w:bookmarkStart w:id="83" w:name="_Toc488176679"/>
      <w:bookmarkStart w:id="84" w:name="_Toc488004533"/>
      <w:bookmarkStart w:id="85" w:name="_Toc473149739"/>
      <w:bookmarkStart w:id="86" w:name="_Toc459142291"/>
    </w:p>
    <w:p w14:paraId="3CBD2686" w14:textId="77777777" w:rsidR="00CB7F3A" w:rsidRDefault="00CB7F3A" w:rsidP="0011760F">
      <w:pPr>
        <w:spacing w:after="120"/>
        <w:ind w:firstLine="0"/>
        <w:jc w:val="left"/>
        <w:rPr>
          <w:b/>
        </w:rPr>
      </w:pPr>
    </w:p>
    <w:p w14:paraId="6850EC89" w14:textId="77777777" w:rsidR="00CB7F3A" w:rsidRDefault="00CB7F3A" w:rsidP="0011760F">
      <w:pPr>
        <w:spacing w:after="120"/>
        <w:ind w:firstLine="0"/>
        <w:jc w:val="left"/>
        <w:rPr>
          <w:b/>
        </w:rPr>
      </w:pPr>
    </w:p>
    <w:p w14:paraId="4707B879" w14:textId="77777777" w:rsidR="00811FBE" w:rsidRDefault="00811FBE" w:rsidP="0011760F">
      <w:pPr>
        <w:spacing w:after="120"/>
        <w:ind w:firstLine="0"/>
        <w:jc w:val="left"/>
        <w:rPr>
          <w:b/>
        </w:rPr>
      </w:pPr>
    </w:p>
    <w:p w14:paraId="4C15079F" w14:textId="77777777" w:rsidR="00811FBE" w:rsidRDefault="00811FBE" w:rsidP="0011760F">
      <w:pPr>
        <w:spacing w:after="120"/>
        <w:ind w:firstLine="0"/>
        <w:jc w:val="left"/>
        <w:rPr>
          <w:b/>
        </w:rPr>
      </w:pPr>
    </w:p>
    <w:p w14:paraId="647EE15E" w14:textId="77777777" w:rsidR="00811FBE" w:rsidRDefault="00811FBE" w:rsidP="0011760F">
      <w:pPr>
        <w:spacing w:after="120"/>
        <w:ind w:firstLine="0"/>
        <w:jc w:val="left"/>
        <w:rPr>
          <w:b/>
        </w:rPr>
      </w:pPr>
    </w:p>
    <w:p w14:paraId="66C990BA" w14:textId="77777777" w:rsidR="00811FBE" w:rsidRDefault="00811FBE" w:rsidP="0011760F">
      <w:pPr>
        <w:spacing w:after="120"/>
        <w:ind w:firstLine="0"/>
        <w:jc w:val="left"/>
        <w:rPr>
          <w:b/>
        </w:rPr>
      </w:pPr>
    </w:p>
    <w:p w14:paraId="79A4BF28" w14:textId="77777777" w:rsidR="00811FBE" w:rsidRDefault="00811FBE" w:rsidP="0011760F">
      <w:pPr>
        <w:spacing w:after="120"/>
        <w:ind w:firstLine="0"/>
        <w:jc w:val="left"/>
        <w:rPr>
          <w:b/>
        </w:rPr>
      </w:pPr>
    </w:p>
    <w:p w14:paraId="652C118B" w14:textId="77777777" w:rsidR="00811FBE" w:rsidRDefault="00811FBE" w:rsidP="0011760F">
      <w:pPr>
        <w:spacing w:after="120"/>
        <w:ind w:firstLine="0"/>
        <w:jc w:val="left"/>
        <w:rPr>
          <w:b/>
        </w:rPr>
      </w:pPr>
    </w:p>
    <w:p w14:paraId="2243EAE2" w14:textId="77777777" w:rsidR="00811FBE" w:rsidRDefault="00811FBE" w:rsidP="0011760F">
      <w:pPr>
        <w:spacing w:after="120"/>
        <w:ind w:firstLine="0"/>
        <w:jc w:val="left"/>
        <w:rPr>
          <w:b/>
        </w:rPr>
      </w:pPr>
    </w:p>
    <w:p w14:paraId="0931DDB4" w14:textId="77777777" w:rsidR="00811FBE" w:rsidRDefault="00811FBE" w:rsidP="0011760F">
      <w:pPr>
        <w:spacing w:after="120"/>
        <w:ind w:firstLine="0"/>
        <w:jc w:val="left"/>
        <w:rPr>
          <w:b/>
        </w:rPr>
      </w:pPr>
    </w:p>
    <w:p w14:paraId="484C6D5D" w14:textId="77777777" w:rsidR="00811FBE" w:rsidRDefault="00811FBE" w:rsidP="0011760F">
      <w:pPr>
        <w:spacing w:after="120"/>
        <w:ind w:firstLine="0"/>
        <w:jc w:val="left"/>
        <w:rPr>
          <w:b/>
        </w:rPr>
      </w:pPr>
    </w:p>
    <w:p w14:paraId="1317BD92" w14:textId="77777777" w:rsidR="00811FBE" w:rsidRDefault="00811FBE" w:rsidP="0011760F">
      <w:pPr>
        <w:spacing w:after="120"/>
        <w:ind w:firstLine="0"/>
        <w:jc w:val="left"/>
        <w:rPr>
          <w:b/>
        </w:rPr>
      </w:pPr>
    </w:p>
    <w:p w14:paraId="038F2BA0" w14:textId="77777777" w:rsidR="00CB7F3A" w:rsidRDefault="00CB7F3A" w:rsidP="0011760F">
      <w:pPr>
        <w:spacing w:after="120"/>
        <w:ind w:firstLine="0"/>
        <w:jc w:val="left"/>
        <w:rPr>
          <w:b/>
        </w:rPr>
      </w:pPr>
    </w:p>
    <w:p w14:paraId="15DE4200" w14:textId="77777777" w:rsidR="00CB7F3A" w:rsidRDefault="00CB7F3A" w:rsidP="00E20E71">
      <w:pPr>
        <w:spacing w:after="120"/>
        <w:ind w:firstLine="0"/>
        <w:rPr>
          <w:rFonts w:eastAsia="Times New Roman"/>
          <w:b/>
          <w:sz w:val="28"/>
          <w:szCs w:val="24"/>
          <w:lang w:eastAsia="tr-TR"/>
        </w:rPr>
      </w:pPr>
    </w:p>
    <w:p w14:paraId="0A96BF76"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 xml:space="preserve">T.C. </w:t>
      </w:r>
    </w:p>
    <w:p w14:paraId="543BD3F4"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 xml:space="preserve">AYDIN ADNAN MENDERES ÜNİVERSİTESİ </w:t>
      </w:r>
    </w:p>
    <w:p w14:paraId="163F196D"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SAĞLIK BİLİMLERİ ENSTİTÜSÜ</w:t>
      </w:r>
    </w:p>
    <w:p w14:paraId="0DBF1FA6" w14:textId="300769FE" w:rsidR="00446598" w:rsidRDefault="00446598" w:rsidP="00446598">
      <w:pPr>
        <w:spacing w:after="120"/>
        <w:jc w:val="center"/>
        <w:rPr>
          <w:rFonts w:eastAsia="Times New Roman"/>
          <w:b/>
          <w:sz w:val="28"/>
          <w:szCs w:val="24"/>
          <w:lang w:eastAsia="tr-TR"/>
        </w:rPr>
      </w:pPr>
    </w:p>
    <w:p w14:paraId="277A054C" w14:textId="77777777" w:rsidR="00435C49" w:rsidRPr="00361CE3" w:rsidRDefault="00435C49" w:rsidP="00446598">
      <w:pPr>
        <w:spacing w:after="120"/>
        <w:jc w:val="center"/>
        <w:rPr>
          <w:rFonts w:eastAsia="Times New Roman"/>
          <w:b/>
          <w:sz w:val="28"/>
          <w:szCs w:val="24"/>
          <w:lang w:eastAsia="tr-TR"/>
        </w:rPr>
      </w:pPr>
    </w:p>
    <w:p w14:paraId="782DEDDB"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 xml:space="preserve"> BİLİMSEL ETİK BEYANI</w:t>
      </w:r>
    </w:p>
    <w:p w14:paraId="150AE080" w14:textId="77777777" w:rsidR="00446598" w:rsidRDefault="00446598" w:rsidP="00446598">
      <w:pPr>
        <w:spacing w:after="120"/>
        <w:jc w:val="center"/>
        <w:rPr>
          <w:rFonts w:eastAsia="Times New Roman"/>
          <w:b/>
          <w:szCs w:val="24"/>
          <w:lang w:eastAsia="tr-TR"/>
        </w:rPr>
      </w:pPr>
    </w:p>
    <w:p w14:paraId="5D533E61" w14:textId="77777777" w:rsidR="00446598" w:rsidRPr="005B795A" w:rsidRDefault="00446598" w:rsidP="00446598">
      <w:pPr>
        <w:spacing w:after="120"/>
        <w:jc w:val="center"/>
        <w:rPr>
          <w:rFonts w:eastAsia="Times New Roman"/>
          <w:b/>
          <w:szCs w:val="24"/>
          <w:lang w:eastAsia="tr-TR"/>
        </w:rPr>
      </w:pPr>
    </w:p>
    <w:p w14:paraId="5D8CEBB3" w14:textId="223C6AC5" w:rsidR="00446598" w:rsidRPr="005B795A" w:rsidRDefault="00446598" w:rsidP="00F2507D">
      <w:pPr>
        <w:spacing w:after="120"/>
        <w:rPr>
          <w:rFonts w:eastAsia="Times New Roman"/>
          <w:szCs w:val="24"/>
          <w:lang w:eastAsia="tr-TR"/>
        </w:rPr>
      </w:pPr>
      <w:r w:rsidRPr="005B795A">
        <w:rPr>
          <w:rFonts w:eastAsia="Times New Roman"/>
          <w:szCs w:val="24"/>
          <w:lang w:eastAsia="tr-TR"/>
        </w:rPr>
        <w:t>“</w:t>
      </w:r>
      <w:r w:rsidR="004A7FE7">
        <w:rPr>
          <w:bCs/>
          <w:szCs w:val="24"/>
        </w:rPr>
        <w:t>Endometrisli İneklerde Patojenlerin Mikroor</w:t>
      </w:r>
      <w:r w:rsidR="00EC3F0F">
        <w:rPr>
          <w:bCs/>
          <w:szCs w:val="24"/>
        </w:rPr>
        <w:t>ganizmaların MALTITOF-MS İle İdentifikikasyonu ve İzolatların Antibiyotiklerin Duyarlılıklarının Belirlenmesi</w:t>
      </w:r>
      <w:r w:rsidRPr="005B795A">
        <w:rPr>
          <w:rFonts w:eastAsia="Times New Roman"/>
          <w:szCs w:val="24"/>
          <w:lang w:eastAsia="tr-TR"/>
        </w:rPr>
        <w:t>” başlıklı Yüksek Lisans/Doktora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023B116A" w14:textId="77777777" w:rsidR="00446598" w:rsidRPr="005B795A" w:rsidRDefault="00446598" w:rsidP="00446598">
      <w:pPr>
        <w:spacing w:after="120"/>
        <w:rPr>
          <w:rFonts w:eastAsia="Times New Roman"/>
          <w:szCs w:val="24"/>
          <w:lang w:eastAsia="tr-TR"/>
        </w:rPr>
      </w:pPr>
    </w:p>
    <w:p w14:paraId="2F17CBC0" w14:textId="77777777" w:rsidR="00446598" w:rsidRDefault="00446598" w:rsidP="00446598">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p>
    <w:p w14:paraId="3EF06017" w14:textId="77777777" w:rsidR="00446598" w:rsidRPr="005B795A" w:rsidRDefault="00446598" w:rsidP="00446598">
      <w:pPr>
        <w:spacing w:after="120"/>
        <w:rPr>
          <w:rFonts w:eastAsia="Times New Roman"/>
          <w:szCs w:val="24"/>
          <w:lang w:eastAsia="tr-TR"/>
        </w:rPr>
      </w:pPr>
    </w:p>
    <w:p w14:paraId="5D000A8B" w14:textId="72D813B7" w:rsidR="00446598" w:rsidRPr="005B795A" w:rsidRDefault="00EC3F0F" w:rsidP="00EC3F0F">
      <w:pPr>
        <w:spacing w:after="120"/>
        <w:ind w:left="5664" w:firstLine="708"/>
        <w:rPr>
          <w:rFonts w:eastAsia="Times New Roman"/>
          <w:szCs w:val="24"/>
          <w:lang w:eastAsia="tr-TR"/>
        </w:rPr>
      </w:pPr>
      <w:r>
        <w:rPr>
          <w:rFonts w:eastAsia="Times New Roman"/>
          <w:szCs w:val="24"/>
          <w:lang w:eastAsia="tr-TR"/>
        </w:rPr>
        <w:t>Burak PALALIOĞLU</w:t>
      </w:r>
    </w:p>
    <w:p w14:paraId="65A14D09" w14:textId="2F8E12DE" w:rsidR="00446598" w:rsidRPr="005B795A" w:rsidRDefault="00446598" w:rsidP="00446598">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t xml:space="preserve">        </w:t>
      </w:r>
      <w:r w:rsidR="00EC3F0F">
        <w:rPr>
          <w:rFonts w:eastAsia="Times New Roman"/>
          <w:szCs w:val="24"/>
          <w:lang w:eastAsia="tr-TR"/>
        </w:rPr>
        <w:t xml:space="preserve">        14</w:t>
      </w:r>
      <w:r w:rsidRPr="005B795A">
        <w:rPr>
          <w:rFonts w:eastAsia="Times New Roman"/>
          <w:szCs w:val="24"/>
          <w:lang w:eastAsia="tr-TR"/>
        </w:rPr>
        <w:t xml:space="preserve"> /</w:t>
      </w:r>
      <w:r w:rsidR="00EC3F0F">
        <w:rPr>
          <w:rFonts w:eastAsia="Times New Roman"/>
          <w:szCs w:val="24"/>
          <w:lang w:eastAsia="tr-TR"/>
        </w:rPr>
        <w:t>06</w:t>
      </w:r>
      <w:r w:rsidRPr="005B795A">
        <w:rPr>
          <w:rFonts w:eastAsia="Times New Roman"/>
          <w:szCs w:val="24"/>
          <w:lang w:eastAsia="tr-TR"/>
        </w:rPr>
        <w:t xml:space="preserve"> /</w:t>
      </w:r>
      <w:r w:rsidR="00EC3F0F">
        <w:rPr>
          <w:rFonts w:eastAsia="Times New Roman"/>
          <w:szCs w:val="24"/>
          <w:lang w:eastAsia="tr-TR"/>
        </w:rPr>
        <w:t>2024</w:t>
      </w:r>
      <w:r w:rsidRPr="005B795A">
        <w:rPr>
          <w:rFonts w:eastAsia="Times New Roman"/>
          <w:szCs w:val="24"/>
          <w:lang w:eastAsia="tr-TR"/>
        </w:rPr>
        <w:t xml:space="preserve"> </w:t>
      </w:r>
    </w:p>
    <w:p w14:paraId="78154A9A" w14:textId="77777777" w:rsidR="00446598" w:rsidRDefault="00446598" w:rsidP="00792BB3">
      <w:pPr>
        <w:spacing w:after="120"/>
        <w:ind w:firstLine="0"/>
        <w:jc w:val="center"/>
        <w:rPr>
          <w:b/>
          <w:sz w:val="28"/>
        </w:rPr>
      </w:pPr>
    </w:p>
    <w:p w14:paraId="63DBEB35" w14:textId="77777777" w:rsidR="00446598" w:rsidRDefault="00446598" w:rsidP="00792BB3">
      <w:pPr>
        <w:spacing w:after="120"/>
        <w:ind w:firstLine="0"/>
        <w:jc w:val="center"/>
        <w:rPr>
          <w:b/>
          <w:sz w:val="28"/>
        </w:rPr>
      </w:pPr>
    </w:p>
    <w:p w14:paraId="06DB3470" w14:textId="77777777" w:rsidR="00446598" w:rsidRDefault="00446598" w:rsidP="00792BB3">
      <w:pPr>
        <w:spacing w:after="120"/>
        <w:ind w:firstLine="0"/>
        <w:jc w:val="center"/>
        <w:rPr>
          <w:b/>
          <w:sz w:val="28"/>
        </w:rPr>
      </w:pPr>
    </w:p>
    <w:p w14:paraId="22775A8C" w14:textId="77777777" w:rsidR="00446598" w:rsidRDefault="00446598" w:rsidP="00792BB3">
      <w:pPr>
        <w:spacing w:after="120"/>
        <w:ind w:firstLine="0"/>
        <w:jc w:val="center"/>
        <w:rPr>
          <w:b/>
          <w:sz w:val="28"/>
        </w:rPr>
      </w:pPr>
    </w:p>
    <w:p w14:paraId="57D966A1" w14:textId="77777777" w:rsidR="00446598" w:rsidRDefault="00446598" w:rsidP="00792BB3">
      <w:pPr>
        <w:spacing w:after="120"/>
        <w:ind w:firstLine="0"/>
        <w:jc w:val="center"/>
        <w:rPr>
          <w:b/>
          <w:sz w:val="28"/>
        </w:rPr>
      </w:pPr>
    </w:p>
    <w:p w14:paraId="08E56D37" w14:textId="77777777" w:rsidR="00446598" w:rsidRDefault="00446598" w:rsidP="00F85EB0">
      <w:pPr>
        <w:spacing w:after="120"/>
        <w:ind w:firstLine="0"/>
        <w:rPr>
          <w:b/>
          <w:sz w:val="28"/>
        </w:rPr>
      </w:pPr>
    </w:p>
    <w:p w14:paraId="649B9E4F" w14:textId="77777777" w:rsidR="0035197B" w:rsidRPr="0035197B" w:rsidRDefault="0035197B" w:rsidP="00446598">
      <w:pPr>
        <w:spacing w:after="120"/>
        <w:jc w:val="center"/>
        <w:rPr>
          <w:b/>
          <w:sz w:val="28"/>
        </w:rPr>
      </w:pPr>
      <w:r w:rsidRPr="0035197B">
        <w:rPr>
          <w:b/>
          <w:sz w:val="28"/>
        </w:rPr>
        <w:lastRenderedPageBreak/>
        <w:t>ÖZ</w:t>
      </w:r>
      <w:r w:rsidR="00792BB3">
        <w:rPr>
          <w:b/>
          <w:sz w:val="28"/>
        </w:rPr>
        <w:t xml:space="preserve"> </w:t>
      </w:r>
      <w:r w:rsidRPr="0035197B">
        <w:rPr>
          <w:b/>
          <w:sz w:val="28"/>
        </w:rPr>
        <w:t>GEÇMİŞ</w:t>
      </w:r>
    </w:p>
    <w:p w14:paraId="411539E8" w14:textId="77777777" w:rsidR="008A0776" w:rsidRDefault="008A0776" w:rsidP="00446598">
      <w:pPr>
        <w:spacing w:after="120"/>
      </w:pPr>
    </w:p>
    <w:p w14:paraId="665B40C3" w14:textId="77777777" w:rsidR="0035197B" w:rsidRDefault="0035197B" w:rsidP="00446598">
      <w:pPr>
        <w:spacing w:after="120"/>
      </w:pPr>
    </w:p>
    <w:tbl>
      <w:tblPr>
        <w:tblW w:w="0" w:type="auto"/>
        <w:tblLook w:val="04A0" w:firstRow="1" w:lastRow="0" w:firstColumn="1" w:lastColumn="0" w:noHBand="0" w:noVBand="1"/>
      </w:tblPr>
      <w:tblGrid>
        <w:gridCol w:w="3227"/>
        <w:gridCol w:w="4252"/>
      </w:tblGrid>
      <w:tr w:rsidR="008A0776" w14:paraId="7D6A5186" w14:textId="77777777" w:rsidTr="00FD3E92">
        <w:trPr>
          <w:trHeight w:val="206"/>
        </w:trPr>
        <w:tc>
          <w:tcPr>
            <w:tcW w:w="3227" w:type="dxa"/>
            <w:hideMark/>
          </w:tcPr>
          <w:p w14:paraId="55D05D9E" w14:textId="77777777" w:rsidR="008A0776" w:rsidRDefault="008A0776" w:rsidP="00446598">
            <w:pPr>
              <w:spacing w:after="120"/>
              <w:rPr>
                <w:szCs w:val="24"/>
              </w:rPr>
            </w:pPr>
            <w:r>
              <w:rPr>
                <w:b/>
                <w:szCs w:val="24"/>
                <w:lang w:val="en-US"/>
              </w:rPr>
              <w:t>Soyadı, Adı</w:t>
            </w:r>
          </w:p>
        </w:tc>
        <w:tc>
          <w:tcPr>
            <w:tcW w:w="4252" w:type="dxa"/>
            <w:hideMark/>
          </w:tcPr>
          <w:p w14:paraId="35A45C01" w14:textId="119EF50D" w:rsidR="008A0776" w:rsidRDefault="008A0776" w:rsidP="00446598">
            <w:pPr>
              <w:spacing w:after="120"/>
              <w:rPr>
                <w:szCs w:val="24"/>
              </w:rPr>
            </w:pPr>
            <w:r>
              <w:rPr>
                <w:szCs w:val="24"/>
                <w:lang w:val="en-US"/>
              </w:rPr>
              <w:t xml:space="preserve">: </w:t>
            </w:r>
            <w:r w:rsidR="00EC3F0F">
              <w:rPr>
                <w:szCs w:val="24"/>
                <w:lang w:val="en-US"/>
              </w:rPr>
              <w:t>PALALIOĞLU</w:t>
            </w:r>
            <w:r w:rsidR="00987003">
              <w:rPr>
                <w:szCs w:val="24"/>
                <w:lang w:val="en-US"/>
              </w:rPr>
              <w:t xml:space="preserve"> </w:t>
            </w:r>
            <w:r w:rsidR="00EC3F0F">
              <w:rPr>
                <w:szCs w:val="24"/>
                <w:lang w:val="en-US"/>
              </w:rPr>
              <w:t>Burak</w:t>
            </w:r>
          </w:p>
        </w:tc>
      </w:tr>
      <w:tr w:rsidR="008A0776" w14:paraId="768C303F" w14:textId="77777777" w:rsidTr="00FD3E92">
        <w:tc>
          <w:tcPr>
            <w:tcW w:w="3227" w:type="dxa"/>
            <w:hideMark/>
          </w:tcPr>
          <w:p w14:paraId="72C6869A" w14:textId="77777777" w:rsidR="008A0776" w:rsidRDefault="008A0776" w:rsidP="00446598">
            <w:pPr>
              <w:tabs>
                <w:tab w:val="left" w:pos="3261"/>
              </w:tabs>
              <w:spacing w:after="120"/>
              <w:rPr>
                <w:szCs w:val="24"/>
                <w:lang w:val="en-US"/>
              </w:rPr>
            </w:pPr>
            <w:r>
              <w:rPr>
                <w:b/>
                <w:szCs w:val="24"/>
                <w:lang w:val="en-US"/>
              </w:rPr>
              <w:t>Uyruk</w:t>
            </w:r>
            <w:r>
              <w:rPr>
                <w:szCs w:val="24"/>
                <w:lang w:val="en-US"/>
              </w:rPr>
              <w:tab/>
              <w:t xml:space="preserve">  .</w:t>
            </w:r>
          </w:p>
        </w:tc>
        <w:tc>
          <w:tcPr>
            <w:tcW w:w="4252" w:type="dxa"/>
            <w:hideMark/>
          </w:tcPr>
          <w:p w14:paraId="4526A4C7" w14:textId="77777777" w:rsidR="008A0776" w:rsidRDefault="008A0776" w:rsidP="00446598">
            <w:pPr>
              <w:spacing w:after="120"/>
              <w:rPr>
                <w:szCs w:val="24"/>
              </w:rPr>
            </w:pPr>
            <w:r>
              <w:rPr>
                <w:szCs w:val="24"/>
                <w:lang w:val="en-US"/>
              </w:rPr>
              <w:t>: T.C.</w:t>
            </w:r>
          </w:p>
        </w:tc>
      </w:tr>
      <w:tr w:rsidR="008A0776" w14:paraId="71DE6117" w14:textId="77777777" w:rsidTr="00FD3E92">
        <w:tc>
          <w:tcPr>
            <w:tcW w:w="3227" w:type="dxa"/>
            <w:hideMark/>
          </w:tcPr>
          <w:p w14:paraId="7B23C570" w14:textId="77777777" w:rsidR="008A0776" w:rsidRDefault="008A0776" w:rsidP="00446598">
            <w:pPr>
              <w:tabs>
                <w:tab w:val="left" w:pos="3402"/>
              </w:tabs>
              <w:spacing w:after="120"/>
              <w:rPr>
                <w:szCs w:val="24"/>
                <w:lang w:val="en-US"/>
              </w:rPr>
            </w:pPr>
            <w:r>
              <w:rPr>
                <w:b/>
                <w:szCs w:val="24"/>
                <w:lang w:val="en-US"/>
              </w:rPr>
              <w:t>Doğum yeri ve tarihi</w:t>
            </w:r>
          </w:p>
        </w:tc>
        <w:tc>
          <w:tcPr>
            <w:tcW w:w="4252" w:type="dxa"/>
            <w:hideMark/>
          </w:tcPr>
          <w:p w14:paraId="265A50E6" w14:textId="03346BA5" w:rsidR="008A0776" w:rsidRDefault="00792BB3" w:rsidP="00446598">
            <w:pPr>
              <w:spacing w:after="120"/>
              <w:rPr>
                <w:szCs w:val="24"/>
              </w:rPr>
            </w:pPr>
            <w:r>
              <w:rPr>
                <w:szCs w:val="24"/>
                <w:lang w:val="en-US"/>
              </w:rPr>
              <w:t xml:space="preserve">: </w:t>
            </w:r>
            <w:r w:rsidR="00EC3F0F">
              <w:rPr>
                <w:szCs w:val="24"/>
                <w:lang w:val="en-US"/>
              </w:rPr>
              <w:t>Balıkesir</w:t>
            </w:r>
            <w:r>
              <w:rPr>
                <w:szCs w:val="24"/>
                <w:lang w:val="en-US"/>
              </w:rPr>
              <w:t xml:space="preserve"> / 0</w:t>
            </w:r>
            <w:r w:rsidR="00EC3F0F">
              <w:rPr>
                <w:szCs w:val="24"/>
                <w:lang w:val="en-US"/>
              </w:rPr>
              <w:t>7</w:t>
            </w:r>
            <w:r>
              <w:rPr>
                <w:szCs w:val="24"/>
                <w:lang w:val="en-US"/>
              </w:rPr>
              <w:t>.</w:t>
            </w:r>
            <w:r w:rsidR="00EC3F0F">
              <w:rPr>
                <w:szCs w:val="24"/>
                <w:lang w:val="en-US"/>
              </w:rPr>
              <w:t>11</w:t>
            </w:r>
            <w:r>
              <w:rPr>
                <w:szCs w:val="24"/>
                <w:lang w:val="en-US"/>
              </w:rPr>
              <w:t>.198</w:t>
            </w:r>
            <w:r w:rsidR="00EC3F0F">
              <w:rPr>
                <w:szCs w:val="24"/>
                <w:lang w:val="en-US"/>
              </w:rPr>
              <w:t>5</w:t>
            </w:r>
          </w:p>
        </w:tc>
      </w:tr>
      <w:tr w:rsidR="00792BB3" w14:paraId="40AF8994" w14:textId="77777777" w:rsidTr="00FD3E92">
        <w:tc>
          <w:tcPr>
            <w:tcW w:w="3227" w:type="dxa"/>
          </w:tcPr>
          <w:p w14:paraId="7B3FB1E1" w14:textId="77777777" w:rsidR="00792BB3" w:rsidRDefault="00792BB3" w:rsidP="00446598">
            <w:pPr>
              <w:tabs>
                <w:tab w:val="left" w:pos="3402"/>
              </w:tabs>
              <w:spacing w:after="120"/>
              <w:rPr>
                <w:b/>
                <w:szCs w:val="24"/>
                <w:lang w:val="en-US"/>
              </w:rPr>
            </w:pPr>
            <w:r>
              <w:rPr>
                <w:b/>
                <w:szCs w:val="24"/>
                <w:lang w:val="en-US"/>
              </w:rPr>
              <w:t>Telefon</w:t>
            </w:r>
          </w:p>
        </w:tc>
        <w:tc>
          <w:tcPr>
            <w:tcW w:w="4252" w:type="dxa"/>
          </w:tcPr>
          <w:p w14:paraId="5597EEC3" w14:textId="62BE5FA7" w:rsidR="00792BB3" w:rsidRDefault="00792BB3" w:rsidP="00446598">
            <w:pPr>
              <w:spacing w:after="120"/>
              <w:rPr>
                <w:szCs w:val="24"/>
                <w:lang w:val="en-US"/>
              </w:rPr>
            </w:pPr>
            <w:r>
              <w:rPr>
                <w:szCs w:val="24"/>
                <w:lang w:val="en-US"/>
              </w:rPr>
              <w:t>: 0 5</w:t>
            </w:r>
            <w:r w:rsidR="00EC3F0F">
              <w:rPr>
                <w:szCs w:val="24"/>
                <w:lang w:val="en-US"/>
              </w:rPr>
              <w:t>07</w:t>
            </w:r>
            <w:r>
              <w:rPr>
                <w:szCs w:val="24"/>
                <w:lang w:val="en-US"/>
              </w:rPr>
              <w:t xml:space="preserve"> </w:t>
            </w:r>
            <w:r w:rsidR="00EC3F0F">
              <w:rPr>
                <w:szCs w:val="24"/>
                <w:lang w:val="en-US"/>
              </w:rPr>
              <w:t>605</w:t>
            </w:r>
            <w:r>
              <w:rPr>
                <w:szCs w:val="24"/>
                <w:lang w:val="en-US"/>
              </w:rPr>
              <w:t xml:space="preserve"> </w:t>
            </w:r>
            <w:r w:rsidR="00EC3F0F">
              <w:rPr>
                <w:szCs w:val="24"/>
                <w:lang w:val="en-US"/>
              </w:rPr>
              <w:t>2</w:t>
            </w:r>
            <w:r>
              <w:rPr>
                <w:szCs w:val="24"/>
                <w:lang w:val="en-US"/>
              </w:rPr>
              <w:t xml:space="preserve">4 </w:t>
            </w:r>
            <w:r w:rsidR="00EC3F0F">
              <w:rPr>
                <w:szCs w:val="24"/>
                <w:lang w:val="en-US"/>
              </w:rPr>
              <w:t>05</w:t>
            </w:r>
          </w:p>
        </w:tc>
      </w:tr>
      <w:tr w:rsidR="008A0776" w14:paraId="3360996F" w14:textId="77777777" w:rsidTr="00FD3E92">
        <w:tc>
          <w:tcPr>
            <w:tcW w:w="3227" w:type="dxa"/>
            <w:hideMark/>
          </w:tcPr>
          <w:p w14:paraId="293DCB55" w14:textId="77777777" w:rsidR="008A0776" w:rsidRDefault="008A0776" w:rsidP="00446598">
            <w:pPr>
              <w:tabs>
                <w:tab w:val="left" w:pos="3261"/>
                <w:tab w:val="left" w:pos="3402"/>
              </w:tabs>
              <w:spacing w:after="120"/>
              <w:rPr>
                <w:szCs w:val="24"/>
                <w:lang w:val="en-US"/>
              </w:rPr>
            </w:pPr>
            <w:r>
              <w:rPr>
                <w:b/>
                <w:szCs w:val="24"/>
                <w:lang w:val="en-US"/>
              </w:rPr>
              <w:t>E-</w:t>
            </w:r>
            <w:r w:rsidR="00792BB3">
              <w:rPr>
                <w:b/>
                <w:szCs w:val="24"/>
                <w:lang w:val="en-US"/>
              </w:rPr>
              <w:t>posta</w:t>
            </w:r>
          </w:p>
        </w:tc>
        <w:tc>
          <w:tcPr>
            <w:tcW w:w="4252" w:type="dxa"/>
            <w:hideMark/>
          </w:tcPr>
          <w:p w14:paraId="42AE4A2E" w14:textId="6519EB61" w:rsidR="008A0776" w:rsidRDefault="008A0776" w:rsidP="00446598">
            <w:pPr>
              <w:spacing w:after="120"/>
              <w:rPr>
                <w:szCs w:val="24"/>
              </w:rPr>
            </w:pPr>
            <w:r>
              <w:rPr>
                <w:szCs w:val="24"/>
                <w:lang w:val="en-US"/>
              </w:rPr>
              <w:t xml:space="preserve">: </w:t>
            </w:r>
            <w:r w:rsidR="00EC3F0F">
              <w:rPr>
                <w:szCs w:val="24"/>
                <w:lang w:val="en-US"/>
              </w:rPr>
              <w:t>b.palalioglu10@gmail.com</w:t>
            </w:r>
          </w:p>
        </w:tc>
      </w:tr>
      <w:tr w:rsidR="008A0776" w14:paraId="0B63C318" w14:textId="77777777" w:rsidTr="00FD3E92">
        <w:tc>
          <w:tcPr>
            <w:tcW w:w="3227" w:type="dxa"/>
            <w:hideMark/>
          </w:tcPr>
          <w:p w14:paraId="1BEAFF2F" w14:textId="77777777" w:rsidR="008A0776" w:rsidRDefault="008A0776" w:rsidP="00446598">
            <w:pPr>
              <w:spacing w:after="120"/>
              <w:rPr>
                <w:szCs w:val="24"/>
              </w:rPr>
            </w:pPr>
            <w:r>
              <w:rPr>
                <w:b/>
                <w:szCs w:val="24"/>
                <w:lang w:val="en-US"/>
              </w:rPr>
              <w:t xml:space="preserve">Yabancı </w:t>
            </w:r>
            <w:r w:rsidR="00792BB3">
              <w:rPr>
                <w:b/>
                <w:szCs w:val="24"/>
                <w:lang w:val="en-US"/>
              </w:rPr>
              <w:t>d</w:t>
            </w:r>
            <w:r>
              <w:rPr>
                <w:b/>
                <w:szCs w:val="24"/>
                <w:lang w:val="en-US"/>
              </w:rPr>
              <w:t xml:space="preserve">il                                       </w:t>
            </w:r>
          </w:p>
        </w:tc>
        <w:tc>
          <w:tcPr>
            <w:tcW w:w="4252" w:type="dxa"/>
            <w:hideMark/>
          </w:tcPr>
          <w:p w14:paraId="214C68F8" w14:textId="77777777" w:rsidR="008A0776" w:rsidRDefault="00987003" w:rsidP="00446598">
            <w:pPr>
              <w:spacing w:after="120"/>
              <w:rPr>
                <w:szCs w:val="24"/>
              </w:rPr>
            </w:pPr>
            <w:r>
              <w:rPr>
                <w:szCs w:val="24"/>
                <w:lang w:val="en-US"/>
              </w:rPr>
              <w:t xml:space="preserve">: İngilizce </w:t>
            </w:r>
          </w:p>
        </w:tc>
      </w:tr>
    </w:tbl>
    <w:p w14:paraId="0D4030C3" w14:textId="77777777" w:rsidR="008A0776" w:rsidRDefault="008A0776" w:rsidP="00446598">
      <w:pPr>
        <w:tabs>
          <w:tab w:val="left" w:pos="3261"/>
        </w:tabs>
        <w:spacing w:after="120"/>
        <w:rPr>
          <w:sz w:val="22"/>
          <w:lang w:val="en-US"/>
        </w:rPr>
      </w:pPr>
    </w:p>
    <w:p w14:paraId="729B4F6D" w14:textId="77777777" w:rsidR="00B4769A" w:rsidRPr="0035197B" w:rsidRDefault="00B4769A" w:rsidP="00446598">
      <w:pPr>
        <w:tabs>
          <w:tab w:val="left" w:pos="3360"/>
        </w:tabs>
        <w:spacing w:after="120"/>
        <w:rPr>
          <w:rFonts w:eastAsia="Times New Roman" w:cs="Times New Roman"/>
          <w:szCs w:val="24"/>
        </w:rPr>
      </w:pPr>
      <w:r w:rsidRPr="0035197B">
        <w:rPr>
          <w:rFonts w:eastAsia="Times New Roman" w:cs="Times New Roman"/>
          <w:b/>
          <w:szCs w:val="24"/>
        </w:rPr>
        <w:t>EĞİTİM</w:t>
      </w:r>
    </w:p>
    <w:p w14:paraId="4B42F757" w14:textId="77777777" w:rsidR="00B4769A" w:rsidRPr="0035197B" w:rsidRDefault="00B4769A" w:rsidP="00446598">
      <w:pPr>
        <w:tabs>
          <w:tab w:val="left" w:pos="3360"/>
        </w:tabs>
        <w:spacing w:after="120"/>
        <w:rPr>
          <w:rFonts w:eastAsia="Times New Roman" w:cs="Times New Roman"/>
          <w:szCs w:val="24"/>
        </w:rPr>
      </w:pPr>
    </w:p>
    <w:tbl>
      <w:tblPr>
        <w:tblW w:w="8767" w:type="dxa"/>
        <w:jc w:val="center"/>
        <w:tblLook w:val="04A0" w:firstRow="1" w:lastRow="0" w:firstColumn="1" w:lastColumn="0" w:noHBand="0" w:noVBand="1"/>
      </w:tblPr>
      <w:tblGrid>
        <w:gridCol w:w="1430"/>
        <w:gridCol w:w="4511"/>
        <w:gridCol w:w="2826"/>
      </w:tblGrid>
      <w:tr w:rsidR="002863ED" w:rsidRPr="0035197B" w14:paraId="40ED947E" w14:textId="77777777" w:rsidTr="00EC3F0F">
        <w:trPr>
          <w:trHeight w:val="512"/>
          <w:jc w:val="center"/>
        </w:trPr>
        <w:tc>
          <w:tcPr>
            <w:tcW w:w="1430" w:type="dxa"/>
            <w:tcBorders>
              <w:top w:val="single" w:sz="4" w:space="0" w:color="auto"/>
              <w:bottom w:val="single" w:sz="4" w:space="0" w:color="auto"/>
            </w:tcBorders>
          </w:tcPr>
          <w:p w14:paraId="6317B06D" w14:textId="77777777" w:rsidR="002863ED" w:rsidRPr="0035197B" w:rsidRDefault="002863ED" w:rsidP="00446598">
            <w:pPr>
              <w:tabs>
                <w:tab w:val="left" w:pos="3360"/>
              </w:tabs>
              <w:spacing w:after="120"/>
              <w:ind w:firstLine="0"/>
              <w:rPr>
                <w:rFonts w:eastAsia="Times New Roman" w:cs="Times New Roman"/>
                <w:b/>
                <w:szCs w:val="24"/>
              </w:rPr>
            </w:pPr>
            <w:r w:rsidRPr="0035197B">
              <w:rPr>
                <w:rFonts w:eastAsia="Times New Roman" w:cs="Times New Roman"/>
                <w:b/>
                <w:szCs w:val="24"/>
              </w:rPr>
              <w:t>Derece</w:t>
            </w:r>
          </w:p>
        </w:tc>
        <w:tc>
          <w:tcPr>
            <w:tcW w:w="4511" w:type="dxa"/>
            <w:tcBorders>
              <w:top w:val="single" w:sz="4" w:space="0" w:color="auto"/>
              <w:bottom w:val="single" w:sz="4" w:space="0" w:color="auto"/>
            </w:tcBorders>
          </w:tcPr>
          <w:p w14:paraId="1ED82E0D" w14:textId="77777777" w:rsidR="002863ED" w:rsidRPr="0035197B" w:rsidRDefault="002863ED" w:rsidP="00446598">
            <w:pPr>
              <w:tabs>
                <w:tab w:val="left" w:pos="3360"/>
              </w:tabs>
              <w:spacing w:after="120"/>
              <w:jc w:val="center"/>
              <w:rPr>
                <w:rFonts w:eastAsia="Times New Roman" w:cs="Times New Roman"/>
                <w:b/>
                <w:szCs w:val="24"/>
              </w:rPr>
            </w:pPr>
            <w:r w:rsidRPr="0035197B">
              <w:rPr>
                <w:rFonts w:eastAsia="Times New Roman" w:cs="Times New Roman"/>
                <w:b/>
                <w:szCs w:val="24"/>
              </w:rPr>
              <w:t>Kurum</w:t>
            </w:r>
          </w:p>
        </w:tc>
        <w:tc>
          <w:tcPr>
            <w:tcW w:w="2826" w:type="dxa"/>
            <w:tcBorders>
              <w:top w:val="single" w:sz="4" w:space="0" w:color="auto"/>
              <w:bottom w:val="single" w:sz="4" w:space="0" w:color="auto"/>
            </w:tcBorders>
          </w:tcPr>
          <w:p w14:paraId="666B6424" w14:textId="77777777" w:rsidR="002863ED" w:rsidRPr="0035197B" w:rsidRDefault="002863ED" w:rsidP="00446598">
            <w:pPr>
              <w:tabs>
                <w:tab w:val="left" w:pos="3360"/>
              </w:tabs>
              <w:spacing w:after="120"/>
              <w:ind w:firstLine="0"/>
              <w:jc w:val="center"/>
              <w:rPr>
                <w:rFonts w:eastAsia="Times New Roman" w:cs="Times New Roman"/>
                <w:b/>
                <w:szCs w:val="24"/>
              </w:rPr>
            </w:pPr>
            <w:r w:rsidRPr="0035197B">
              <w:rPr>
                <w:rFonts w:eastAsia="Times New Roman" w:cs="Times New Roman"/>
                <w:b/>
                <w:szCs w:val="24"/>
              </w:rPr>
              <w:t>Mezuniyet tarihi</w:t>
            </w:r>
          </w:p>
        </w:tc>
      </w:tr>
      <w:tr w:rsidR="00EC3F0F" w:rsidRPr="0035197B" w14:paraId="1E7D381F" w14:textId="77777777" w:rsidTr="00EC3F0F">
        <w:trPr>
          <w:trHeight w:val="498"/>
          <w:jc w:val="center"/>
        </w:trPr>
        <w:tc>
          <w:tcPr>
            <w:tcW w:w="1430" w:type="dxa"/>
            <w:tcBorders>
              <w:bottom w:val="single" w:sz="4" w:space="0" w:color="auto"/>
            </w:tcBorders>
            <w:vAlign w:val="center"/>
          </w:tcPr>
          <w:p w14:paraId="75667053" w14:textId="01EEE22C" w:rsidR="00EC3F0F" w:rsidRPr="0035197B" w:rsidRDefault="00EC3F0F" w:rsidP="00446598">
            <w:pPr>
              <w:tabs>
                <w:tab w:val="left" w:pos="3360"/>
              </w:tabs>
              <w:spacing w:after="120"/>
              <w:ind w:firstLine="0"/>
              <w:rPr>
                <w:rFonts w:eastAsia="Times New Roman" w:cs="Times New Roman"/>
                <w:szCs w:val="24"/>
              </w:rPr>
            </w:pPr>
            <w:r w:rsidRPr="0035197B">
              <w:rPr>
                <w:rFonts w:eastAsia="Times New Roman" w:cs="Times New Roman"/>
                <w:szCs w:val="24"/>
              </w:rPr>
              <w:t>Lisans</w:t>
            </w:r>
          </w:p>
        </w:tc>
        <w:tc>
          <w:tcPr>
            <w:tcW w:w="4511" w:type="dxa"/>
            <w:tcBorders>
              <w:bottom w:val="single" w:sz="4" w:space="0" w:color="auto"/>
            </w:tcBorders>
            <w:vAlign w:val="center"/>
          </w:tcPr>
          <w:p w14:paraId="591BFD95" w14:textId="77777777" w:rsidR="00EC3F0F" w:rsidRPr="00EC3F0F" w:rsidRDefault="00EC3F0F" w:rsidP="00EC3F0F">
            <w:pPr>
              <w:tabs>
                <w:tab w:val="left" w:pos="3360"/>
              </w:tabs>
              <w:spacing w:after="120"/>
              <w:jc w:val="center"/>
              <w:rPr>
                <w:rFonts w:eastAsia="Times New Roman" w:cs="Times New Roman"/>
                <w:szCs w:val="24"/>
              </w:rPr>
            </w:pPr>
            <w:r w:rsidRPr="00EC3F0F">
              <w:rPr>
                <w:rFonts w:eastAsia="Times New Roman" w:cs="Times New Roman"/>
                <w:szCs w:val="24"/>
              </w:rPr>
              <w:t>Aydın Adnan Menderes Üniversitesi</w:t>
            </w:r>
          </w:p>
          <w:p w14:paraId="75F01616" w14:textId="2D207D4F" w:rsidR="00EC3F0F" w:rsidRPr="0035197B" w:rsidRDefault="00EC3F0F" w:rsidP="00EC3F0F">
            <w:pPr>
              <w:tabs>
                <w:tab w:val="left" w:pos="3360"/>
              </w:tabs>
              <w:spacing w:after="120"/>
              <w:jc w:val="center"/>
              <w:rPr>
                <w:rFonts w:eastAsia="Times New Roman" w:cs="Times New Roman"/>
                <w:szCs w:val="24"/>
              </w:rPr>
            </w:pPr>
            <w:r>
              <w:rPr>
                <w:rFonts w:eastAsia="Times New Roman" w:cs="Times New Roman"/>
                <w:szCs w:val="24"/>
              </w:rPr>
              <w:t>Veteriner Fakültesi</w:t>
            </w:r>
          </w:p>
        </w:tc>
        <w:tc>
          <w:tcPr>
            <w:tcW w:w="2826" w:type="dxa"/>
            <w:tcBorders>
              <w:bottom w:val="single" w:sz="4" w:space="0" w:color="auto"/>
            </w:tcBorders>
            <w:vAlign w:val="center"/>
          </w:tcPr>
          <w:p w14:paraId="168C469A" w14:textId="660C2FB3" w:rsidR="00EC3F0F" w:rsidRPr="0035197B" w:rsidRDefault="00EC3F0F" w:rsidP="00446598">
            <w:pPr>
              <w:tabs>
                <w:tab w:val="left" w:pos="3360"/>
              </w:tabs>
              <w:spacing w:after="120"/>
              <w:ind w:right="-564"/>
              <w:jc w:val="center"/>
              <w:rPr>
                <w:rFonts w:eastAsia="Times New Roman" w:cs="Times New Roman"/>
                <w:szCs w:val="24"/>
              </w:rPr>
            </w:pPr>
            <w:r>
              <w:rPr>
                <w:rFonts w:eastAsia="Times New Roman" w:cs="Times New Roman"/>
                <w:szCs w:val="24"/>
              </w:rPr>
              <w:t>2011</w:t>
            </w:r>
          </w:p>
        </w:tc>
      </w:tr>
      <w:tr w:rsidR="00EC3F0F" w:rsidRPr="0035197B" w14:paraId="5729A927" w14:textId="77777777" w:rsidTr="00EC3F0F">
        <w:trPr>
          <w:trHeight w:val="512"/>
          <w:jc w:val="center"/>
        </w:trPr>
        <w:tc>
          <w:tcPr>
            <w:tcW w:w="1430" w:type="dxa"/>
            <w:vAlign w:val="center"/>
          </w:tcPr>
          <w:p w14:paraId="44DEBD40" w14:textId="53862C71" w:rsidR="00EC3F0F" w:rsidRPr="0035197B" w:rsidRDefault="00EC3F0F" w:rsidP="00446598">
            <w:pPr>
              <w:tabs>
                <w:tab w:val="left" w:pos="3360"/>
              </w:tabs>
              <w:spacing w:after="120"/>
              <w:ind w:firstLine="0"/>
              <w:rPr>
                <w:rFonts w:eastAsia="Times New Roman" w:cs="Times New Roman"/>
                <w:szCs w:val="24"/>
              </w:rPr>
            </w:pPr>
          </w:p>
        </w:tc>
        <w:tc>
          <w:tcPr>
            <w:tcW w:w="4511" w:type="dxa"/>
            <w:vAlign w:val="center"/>
          </w:tcPr>
          <w:p w14:paraId="300F1EBC" w14:textId="71368481" w:rsidR="00EC3F0F" w:rsidRPr="0035197B" w:rsidRDefault="00EC3F0F" w:rsidP="00446598">
            <w:pPr>
              <w:tabs>
                <w:tab w:val="left" w:pos="3360"/>
              </w:tabs>
              <w:spacing w:after="120"/>
              <w:jc w:val="center"/>
              <w:rPr>
                <w:rFonts w:eastAsia="Times New Roman" w:cs="Times New Roman"/>
                <w:szCs w:val="24"/>
              </w:rPr>
            </w:pPr>
          </w:p>
        </w:tc>
        <w:tc>
          <w:tcPr>
            <w:tcW w:w="2826" w:type="dxa"/>
            <w:vAlign w:val="center"/>
          </w:tcPr>
          <w:p w14:paraId="4F1AEE02" w14:textId="77777777" w:rsidR="00EC3F0F" w:rsidRPr="0035197B" w:rsidRDefault="00EC3F0F" w:rsidP="00446598">
            <w:pPr>
              <w:tabs>
                <w:tab w:val="left" w:pos="3360"/>
              </w:tabs>
              <w:spacing w:after="120"/>
              <w:jc w:val="center"/>
              <w:rPr>
                <w:rFonts w:eastAsia="Times New Roman" w:cs="Times New Roman"/>
                <w:szCs w:val="24"/>
              </w:rPr>
            </w:pPr>
          </w:p>
        </w:tc>
      </w:tr>
    </w:tbl>
    <w:p w14:paraId="4ACCC0EB" w14:textId="77777777" w:rsidR="00B4769A" w:rsidRPr="0035197B" w:rsidRDefault="00B4769A" w:rsidP="0075582E">
      <w:pPr>
        <w:tabs>
          <w:tab w:val="left" w:pos="3360"/>
        </w:tabs>
        <w:spacing w:after="120"/>
        <w:ind w:firstLine="0"/>
        <w:rPr>
          <w:rFonts w:eastAsia="Times New Roman" w:cs="Times New Roman"/>
          <w:szCs w:val="24"/>
        </w:rPr>
      </w:pPr>
    </w:p>
    <w:p w14:paraId="20CB1ABF" w14:textId="1E2781FB" w:rsidR="00B4769A" w:rsidRPr="0035197B" w:rsidRDefault="00B4769A" w:rsidP="00811FBE">
      <w:pPr>
        <w:tabs>
          <w:tab w:val="left" w:pos="3360"/>
        </w:tabs>
        <w:spacing w:after="120"/>
        <w:rPr>
          <w:rFonts w:eastAsia="Times New Roman" w:cs="Times New Roman"/>
          <w:b/>
          <w:szCs w:val="24"/>
        </w:rPr>
      </w:pPr>
      <w:r w:rsidRPr="0035197B">
        <w:rPr>
          <w:rFonts w:eastAsia="Times New Roman" w:cs="Times New Roman"/>
          <w:b/>
          <w:szCs w:val="24"/>
        </w:rPr>
        <w:t>İŞ DENEYİMİ</w:t>
      </w:r>
    </w:p>
    <w:tbl>
      <w:tblPr>
        <w:tblW w:w="8679" w:type="dxa"/>
        <w:jc w:val="center"/>
        <w:tblLook w:val="04A0" w:firstRow="1" w:lastRow="0" w:firstColumn="1" w:lastColumn="0" w:noHBand="0" w:noVBand="1"/>
      </w:tblPr>
      <w:tblGrid>
        <w:gridCol w:w="2499"/>
        <w:gridCol w:w="3930"/>
        <w:gridCol w:w="2250"/>
      </w:tblGrid>
      <w:tr w:rsidR="00B4769A" w:rsidRPr="0035197B" w14:paraId="160AAC87" w14:textId="77777777" w:rsidTr="002863ED">
        <w:trPr>
          <w:trHeight w:val="431"/>
          <w:jc w:val="center"/>
        </w:trPr>
        <w:tc>
          <w:tcPr>
            <w:tcW w:w="2499" w:type="dxa"/>
            <w:tcBorders>
              <w:top w:val="single" w:sz="4" w:space="0" w:color="auto"/>
              <w:bottom w:val="single" w:sz="4" w:space="0" w:color="auto"/>
            </w:tcBorders>
          </w:tcPr>
          <w:p w14:paraId="2ACDC517" w14:textId="77777777" w:rsidR="00B4769A" w:rsidRPr="0035197B" w:rsidRDefault="00B4769A" w:rsidP="00446598">
            <w:pPr>
              <w:tabs>
                <w:tab w:val="left" w:pos="3360"/>
              </w:tabs>
              <w:spacing w:after="120"/>
              <w:jc w:val="center"/>
              <w:rPr>
                <w:rFonts w:eastAsia="Times New Roman" w:cs="Times New Roman"/>
                <w:b/>
                <w:szCs w:val="24"/>
              </w:rPr>
            </w:pPr>
            <w:r w:rsidRPr="0035197B">
              <w:rPr>
                <w:rFonts w:eastAsia="Times New Roman" w:cs="Times New Roman"/>
                <w:b/>
                <w:szCs w:val="24"/>
              </w:rPr>
              <w:t>Yıl</w:t>
            </w:r>
          </w:p>
        </w:tc>
        <w:tc>
          <w:tcPr>
            <w:tcW w:w="3930" w:type="dxa"/>
            <w:tcBorders>
              <w:top w:val="single" w:sz="4" w:space="0" w:color="auto"/>
              <w:bottom w:val="single" w:sz="4" w:space="0" w:color="auto"/>
            </w:tcBorders>
          </w:tcPr>
          <w:p w14:paraId="330EC392" w14:textId="77777777" w:rsidR="00B4769A" w:rsidRPr="0035197B" w:rsidRDefault="00B4769A" w:rsidP="00446598">
            <w:pPr>
              <w:tabs>
                <w:tab w:val="left" w:pos="3360"/>
              </w:tabs>
              <w:spacing w:after="120"/>
              <w:jc w:val="center"/>
              <w:rPr>
                <w:rFonts w:eastAsia="Times New Roman" w:cs="Times New Roman"/>
                <w:b/>
                <w:szCs w:val="24"/>
              </w:rPr>
            </w:pPr>
            <w:r w:rsidRPr="0035197B">
              <w:rPr>
                <w:rFonts w:eastAsia="Times New Roman" w:cs="Times New Roman"/>
                <w:b/>
                <w:szCs w:val="24"/>
              </w:rPr>
              <w:t>Yer/Kurum</w:t>
            </w:r>
          </w:p>
        </w:tc>
        <w:tc>
          <w:tcPr>
            <w:tcW w:w="2250" w:type="dxa"/>
            <w:tcBorders>
              <w:top w:val="single" w:sz="4" w:space="0" w:color="auto"/>
              <w:bottom w:val="single" w:sz="4" w:space="0" w:color="auto"/>
            </w:tcBorders>
          </w:tcPr>
          <w:p w14:paraId="58718510" w14:textId="77777777" w:rsidR="00B4769A" w:rsidRPr="0035197B" w:rsidRDefault="00B4769A" w:rsidP="00446598">
            <w:pPr>
              <w:tabs>
                <w:tab w:val="left" w:pos="3360"/>
              </w:tabs>
              <w:spacing w:after="120"/>
              <w:jc w:val="center"/>
              <w:rPr>
                <w:rFonts w:eastAsia="Times New Roman" w:cs="Times New Roman"/>
                <w:b/>
                <w:szCs w:val="24"/>
              </w:rPr>
            </w:pPr>
            <w:r w:rsidRPr="0035197B">
              <w:rPr>
                <w:rFonts w:eastAsia="Times New Roman" w:cs="Times New Roman"/>
                <w:b/>
                <w:szCs w:val="24"/>
              </w:rPr>
              <w:t>Ünvan</w:t>
            </w:r>
          </w:p>
        </w:tc>
      </w:tr>
      <w:tr w:rsidR="00B4769A" w:rsidRPr="0035197B" w14:paraId="11408D4F" w14:textId="77777777" w:rsidTr="002863ED">
        <w:trPr>
          <w:trHeight w:val="405"/>
          <w:jc w:val="center"/>
        </w:trPr>
        <w:tc>
          <w:tcPr>
            <w:tcW w:w="2499" w:type="dxa"/>
            <w:tcBorders>
              <w:top w:val="single" w:sz="4" w:space="0" w:color="auto"/>
            </w:tcBorders>
          </w:tcPr>
          <w:p w14:paraId="3289783B" w14:textId="25E76C1C" w:rsidR="00B4769A" w:rsidRPr="0035197B" w:rsidRDefault="00792BB3" w:rsidP="00446598">
            <w:pPr>
              <w:tabs>
                <w:tab w:val="left" w:pos="3360"/>
              </w:tabs>
              <w:spacing w:after="120"/>
              <w:jc w:val="center"/>
              <w:rPr>
                <w:rFonts w:eastAsia="Times New Roman" w:cs="Times New Roman"/>
                <w:szCs w:val="24"/>
              </w:rPr>
            </w:pPr>
            <w:r>
              <w:rPr>
                <w:rFonts w:eastAsia="Times New Roman" w:cs="Times New Roman"/>
                <w:szCs w:val="24"/>
              </w:rPr>
              <w:t>201</w:t>
            </w:r>
            <w:r w:rsidR="00EC3F0F">
              <w:rPr>
                <w:rFonts w:eastAsia="Times New Roman" w:cs="Times New Roman"/>
                <w:szCs w:val="24"/>
              </w:rPr>
              <w:t>2</w:t>
            </w:r>
            <w:r>
              <w:rPr>
                <w:rFonts w:eastAsia="Times New Roman" w:cs="Times New Roman"/>
                <w:szCs w:val="24"/>
              </w:rPr>
              <w:t>-201</w:t>
            </w:r>
            <w:r w:rsidR="00EC3F0F">
              <w:rPr>
                <w:rFonts w:eastAsia="Times New Roman" w:cs="Times New Roman"/>
                <w:szCs w:val="24"/>
              </w:rPr>
              <w:t>3</w:t>
            </w:r>
          </w:p>
        </w:tc>
        <w:tc>
          <w:tcPr>
            <w:tcW w:w="3930" w:type="dxa"/>
            <w:tcBorders>
              <w:top w:val="single" w:sz="4" w:space="0" w:color="auto"/>
            </w:tcBorders>
          </w:tcPr>
          <w:p w14:paraId="5ED64A52" w14:textId="7DAD61C0" w:rsidR="00B4769A" w:rsidRPr="0035197B" w:rsidRDefault="00EC3F0F" w:rsidP="00446598">
            <w:pPr>
              <w:tabs>
                <w:tab w:val="left" w:pos="3360"/>
              </w:tabs>
              <w:spacing w:after="120"/>
              <w:jc w:val="center"/>
              <w:rPr>
                <w:rFonts w:eastAsia="Times New Roman" w:cs="Times New Roman"/>
                <w:szCs w:val="24"/>
              </w:rPr>
            </w:pPr>
            <w:r>
              <w:rPr>
                <w:rFonts w:eastAsia="Times New Roman" w:cs="Times New Roman"/>
                <w:szCs w:val="24"/>
              </w:rPr>
              <w:t>Ertan Yem</w:t>
            </w:r>
          </w:p>
        </w:tc>
        <w:tc>
          <w:tcPr>
            <w:tcW w:w="2250" w:type="dxa"/>
            <w:tcBorders>
              <w:top w:val="single" w:sz="4" w:space="0" w:color="auto"/>
            </w:tcBorders>
          </w:tcPr>
          <w:p w14:paraId="5DEE124A" w14:textId="13A1FB2B" w:rsidR="00B4769A" w:rsidRPr="0035197B" w:rsidRDefault="00EC3F0F" w:rsidP="00446598">
            <w:pPr>
              <w:tabs>
                <w:tab w:val="left" w:pos="3360"/>
              </w:tabs>
              <w:spacing w:after="120"/>
              <w:jc w:val="center"/>
              <w:rPr>
                <w:rFonts w:eastAsia="Times New Roman" w:cs="Times New Roman"/>
                <w:szCs w:val="24"/>
              </w:rPr>
            </w:pPr>
            <w:r>
              <w:rPr>
                <w:rFonts w:eastAsia="Times New Roman" w:cs="Times New Roman"/>
                <w:szCs w:val="24"/>
              </w:rPr>
              <w:t>Satış   Pazarlama</w:t>
            </w:r>
          </w:p>
        </w:tc>
      </w:tr>
      <w:tr w:rsidR="00B4769A" w:rsidRPr="0035197B" w14:paraId="1ECC7231" w14:textId="77777777" w:rsidTr="0092402E">
        <w:trPr>
          <w:trHeight w:val="80"/>
          <w:jc w:val="center"/>
        </w:trPr>
        <w:tc>
          <w:tcPr>
            <w:tcW w:w="2499" w:type="dxa"/>
            <w:tcBorders>
              <w:bottom w:val="single" w:sz="4" w:space="0" w:color="auto"/>
            </w:tcBorders>
          </w:tcPr>
          <w:p w14:paraId="680D6CBE" w14:textId="77777777" w:rsidR="00B4769A" w:rsidRDefault="00B4769A" w:rsidP="00446598">
            <w:pPr>
              <w:tabs>
                <w:tab w:val="left" w:pos="3360"/>
              </w:tabs>
              <w:spacing w:after="120"/>
              <w:jc w:val="center"/>
              <w:rPr>
                <w:rFonts w:eastAsia="Times New Roman" w:cs="Times New Roman"/>
                <w:szCs w:val="24"/>
              </w:rPr>
            </w:pPr>
            <w:r w:rsidRPr="0035197B">
              <w:rPr>
                <w:rFonts w:eastAsia="Times New Roman" w:cs="Times New Roman"/>
                <w:szCs w:val="24"/>
              </w:rPr>
              <w:t>20</w:t>
            </w:r>
            <w:r w:rsidR="00792BB3">
              <w:rPr>
                <w:rFonts w:eastAsia="Times New Roman" w:cs="Times New Roman"/>
                <w:szCs w:val="24"/>
              </w:rPr>
              <w:t>1</w:t>
            </w:r>
            <w:r w:rsidR="00EC3F0F">
              <w:rPr>
                <w:rFonts w:eastAsia="Times New Roman" w:cs="Times New Roman"/>
                <w:szCs w:val="24"/>
              </w:rPr>
              <w:t>3</w:t>
            </w:r>
            <w:r w:rsidR="00792BB3">
              <w:rPr>
                <w:rFonts w:eastAsia="Times New Roman" w:cs="Times New Roman"/>
                <w:szCs w:val="24"/>
              </w:rPr>
              <w:t>-202</w:t>
            </w:r>
            <w:r w:rsidR="00EC3F0F">
              <w:rPr>
                <w:rFonts w:eastAsia="Times New Roman" w:cs="Times New Roman"/>
                <w:szCs w:val="24"/>
              </w:rPr>
              <w:t>2</w:t>
            </w:r>
          </w:p>
          <w:p w14:paraId="4CFE2ACC" w14:textId="77777777" w:rsidR="00811FBE" w:rsidRDefault="00811FBE" w:rsidP="00446598">
            <w:pPr>
              <w:tabs>
                <w:tab w:val="left" w:pos="3360"/>
              </w:tabs>
              <w:spacing w:after="120"/>
              <w:jc w:val="center"/>
              <w:rPr>
                <w:rFonts w:eastAsia="Times New Roman" w:cs="Times New Roman"/>
                <w:szCs w:val="24"/>
              </w:rPr>
            </w:pPr>
          </w:p>
          <w:p w14:paraId="7479BCCE" w14:textId="33742C44" w:rsidR="00811FBE" w:rsidRPr="0035197B" w:rsidRDefault="00811FBE" w:rsidP="00446598">
            <w:pPr>
              <w:tabs>
                <w:tab w:val="left" w:pos="3360"/>
              </w:tabs>
              <w:spacing w:after="120"/>
              <w:jc w:val="center"/>
              <w:rPr>
                <w:rFonts w:eastAsia="Times New Roman" w:cs="Times New Roman"/>
                <w:szCs w:val="24"/>
              </w:rPr>
            </w:pPr>
            <w:r>
              <w:rPr>
                <w:rFonts w:eastAsia="Times New Roman" w:cs="Times New Roman"/>
                <w:szCs w:val="24"/>
              </w:rPr>
              <w:t>2022-</w:t>
            </w:r>
          </w:p>
        </w:tc>
        <w:tc>
          <w:tcPr>
            <w:tcW w:w="3930" w:type="dxa"/>
            <w:tcBorders>
              <w:bottom w:val="single" w:sz="4" w:space="0" w:color="auto"/>
            </w:tcBorders>
          </w:tcPr>
          <w:p w14:paraId="59A996F5" w14:textId="77777777" w:rsidR="00B4769A" w:rsidRDefault="00EC3F0F" w:rsidP="00446598">
            <w:pPr>
              <w:tabs>
                <w:tab w:val="left" w:pos="3360"/>
              </w:tabs>
              <w:spacing w:after="120"/>
              <w:jc w:val="center"/>
              <w:rPr>
                <w:rFonts w:eastAsia="Times New Roman" w:cs="Times New Roman"/>
                <w:szCs w:val="24"/>
              </w:rPr>
            </w:pPr>
            <w:r>
              <w:rPr>
                <w:rFonts w:eastAsia="Times New Roman" w:cs="Times New Roman"/>
                <w:szCs w:val="24"/>
              </w:rPr>
              <w:t>Teknovet İlaç</w:t>
            </w:r>
          </w:p>
          <w:p w14:paraId="5AC9ADC5" w14:textId="77777777" w:rsidR="00811FBE" w:rsidRDefault="00811FBE" w:rsidP="00446598">
            <w:pPr>
              <w:tabs>
                <w:tab w:val="left" w:pos="3360"/>
              </w:tabs>
              <w:spacing w:after="120"/>
              <w:jc w:val="center"/>
              <w:rPr>
                <w:rFonts w:eastAsia="Times New Roman" w:cs="Times New Roman"/>
                <w:szCs w:val="24"/>
              </w:rPr>
            </w:pPr>
          </w:p>
          <w:p w14:paraId="7D4D1202" w14:textId="2F398693" w:rsidR="00811FBE" w:rsidRPr="0035197B" w:rsidRDefault="00811FBE" w:rsidP="00446598">
            <w:pPr>
              <w:tabs>
                <w:tab w:val="left" w:pos="3360"/>
              </w:tabs>
              <w:spacing w:after="120"/>
              <w:jc w:val="center"/>
              <w:rPr>
                <w:rFonts w:eastAsia="Times New Roman" w:cs="Times New Roman"/>
                <w:szCs w:val="24"/>
              </w:rPr>
            </w:pPr>
            <w:r>
              <w:rPr>
                <w:rFonts w:eastAsia="Times New Roman" w:cs="Times New Roman"/>
                <w:szCs w:val="24"/>
              </w:rPr>
              <w:t>Hıpra Türkiye</w:t>
            </w:r>
          </w:p>
        </w:tc>
        <w:tc>
          <w:tcPr>
            <w:tcW w:w="2250" w:type="dxa"/>
            <w:tcBorders>
              <w:bottom w:val="single" w:sz="4" w:space="0" w:color="auto"/>
            </w:tcBorders>
          </w:tcPr>
          <w:p w14:paraId="10E83842" w14:textId="6B35DF32" w:rsidR="00B4769A" w:rsidRDefault="00EC3F0F" w:rsidP="00446598">
            <w:pPr>
              <w:tabs>
                <w:tab w:val="left" w:pos="3360"/>
              </w:tabs>
              <w:spacing w:after="120"/>
              <w:jc w:val="center"/>
              <w:rPr>
                <w:rFonts w:eastAsia="Times New Roman" w:cs="Times New Roman"/>
                <w:szCs w:val="24"/>
              </w:rPr>
            </w:pPr>
            <w:r>
              <w:rPr>
                <w:rFonts w:eastAsia="Times New Roman" w:cs="Times New Roman"/>
                <w:szCs w:val="24"/>
              </w:rPr>
              <w:t>Satış Pazarlama</w:t>
            </w:r>
          </w:p>
          <w:p w14:paraId="4FF6477B" w14:textId="28DA9844" w:rsidR="00EC3F0F" w:rsidRDefault="00811FBE" w:rsidP="00446598">
            <w:pPr>
              <w:tabs>
                <w:tab w:val="left" w:pos="3360"/>
              </w:tabs>
              <w:spacing w:after="120"/>
              <w:jc w:val="center"/>
              <w:rPr>
                <w:rFonts w:eastAsia="Times New Roman" w:cs="Times New Roman"/>
                <w:szCs w:val="24"/>
              </w:rPr>
            </w:pPr>
            <w:r>
              <w:rPr>
                <w:rFonts w:eastAsia="Times New Roman" w:cs="Times New Roman"/>
                <w:szCs w:val="24"/>
              </w:rPr>
              <w:t>Satış Pazarlama</w:t>
            </w:r>
          </w:p>
          <w:p w14:paraId="10B8DB94" w14:textId="1DDAE73C" w:rsidR="00EC3F0F" w:rsidRPr="0035197B" w:rsidRDefault="00EC3F0F" w:rsidP="00446598">
            <w:pPr>
              <w:tabs>
                <w:tab w:val="left" w:pos="3360"/>
              </w:tabs>
              <w:spacing w:after="120"/>
              <w:jc w:val="center"/>
              <w:rPr>
                <w:rFonts w:eastAsia="Times New Roman" w:cs="Times New Roman"/>
                <w:szCs w:val="24"/>
              </w:rPr>
            </w:pPr>
          </w:p>
        </w:tc>
      </w:tr>
      <w:bookmarkEnd w:id="83"/>
      <w:bookmarkEnd w:id="84"/>
      <w:bookmarkEnd w:id="85"/>
      <w:bookmarkEnd w:id="86"/>
    </w:tbl>
    <w:p w14:paraId="252B96D8" w14:textId="65102F35" w:rsidR="00BD747C" w:rsidRPr="0035197B" w:rsidRDefault="00BD747C" w:rsidP="0075582E">
      <w:pPr>
        <w:tabs>
          <w:tab w:val="left" w:pos="2620"/>
          <w:tab w:val="left" w:pos="3540"/>
        </w:tabs>
        <w:spacing w:after="120"/>
        <w:ind w:firstLine="0"/>
        <w:rPr>
          <w:rFonts w:eastAsia="Times New Roman" w:cs="Times New Roman"/>
          <w:b/>
          <w:bCs/>
          <w:iCs/>
          <w:szCs w:val="24"/>
        </w:rPr>
      </w:pPr>
    </w:p>
    <w:sectPr w:rsidR="00BD747C" w:rsidRPr="0035197B" w:rsidSect="003136D5">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B9277" w14:textId="77777777" w:rsidR="001A0F77" w:rsidRDefault="001A0F77" w:rsidP="00AC5D07">
      <w:pPr>
        <w:spacing w:line="240" w:lineRule="auto"/>
      </w:pPr>
      <w:r>
        <w:separator/>
      </w:r>
    </w:p>
  </w:endnote>
  <w:endnote w:type="continuationSeparator" w:id="0">
    <w:p w14:paraId="7D908B84" w14:textId="77777777" w:rsidR="001A0F77" w:rsidRDefault="001A0F77"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43C86" w14:textId="77777777" w:rsidR="00991EA0" w:rsidRDefault="00991EA0">
    <w:pPr>
      <w:pStyle w:val="Altbilgi"/>
      <w:jc w:val="right"/>
    </w:pPr>
  </w:p>
  <w:p w14:paraId="47D2A2FE" w14:textId="77777777" w:rsidR="00991EA0" w:rsidRDefault="00991EA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7583190"/>
      <w:docPartObj>
        <w:docPartGallery w:val="Page Numbers (Bottom of Page)"/>
        <w:docPartUnique/>
      </w:docPartObj>
    </w:sdtPr>
    <w:sdtEndPr/>
    <w:sdtContent>
      <w:p w14:paraId="4DDA4EA2" w14:textId="02DF9F68" w:rsidR="00991EA0" w:rsidRDefault="00991EA0">
        <w:pPr>
          <w:pStyle w:val="Altbilgi"/>
          <w:jc w:val="right"/>
        </w:pPr>
        <w:r>
          <w:fldChar w:fldCharType="begin"/>
        </w:r>
        <w:r>
          <w:instrText>PAGE   \* MERGEFORMAT</w:instrText>
        </w:r>
        <w:r>
          <w:fldChar w:fldCharType="separate"/>
        </w:r>
        <w:r w:rsidR="002D7761">
          <w:rPr>
            <w:noProof/>
          </w:rPr>
          <w:t>42</w:t>
        </w:r>
        <w:r>
          <w:fldChar w:fldCharType="end"/>
        </w:r>
      </w:p>
    </w:sdtContent>
  </w:sdt>
  <w:p w14:paraId="4B07689B" w14:textId="77777777" w:rsidR="00991EA0" w:rsidRDefault="00991EA0" w:rsidP="00854F8D">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B8947" w14:textId="77777777" w:rsidR="001A0F77" w:rsidRDefault="001A0F77" w:rsidP="00AC5D07">
      <w:pPr>
        <w:spacing w:line="240" w:lineRule="auto"/>
      </w:pPr>
      <w:r>
        <w:separator/>
      </w:r>
    </w:p>
  </w:footnote>
  <w:footnote w:type="continuationSeparator" w:id="0">
    <w:p w14:paraId="7835995C" w14:textId="77777777" w:rsidR="001A0F77" w:rsidRDefault="001A0F77" w:rsidP="00AC5D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3297D" w14:textId="77777777" w:rsidR="00991EA0" w:rsidRDefault="00991EA0" w:rsidP="00481F3F">
    <w:pPr>
      <w:pStyle w:val="stbilgi"/>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9">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1">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0"/>
  </w:num>
  <w:num w:numId="3">
    <w:abstractNumId w:val="7"/>
  </w:num>
  <w:num w:numId="4">
    <w:abstractNumId w:val="3"/>
  </w:num>
  <w:num w:numId="5">
    <w:abstractNumId w:val="6"/>
  </w:num>
  <w:num w:numId="6">
    <w:abstractNumId w:val="8"/>
  </w:num>
  <w:num w:numId="7">
    <w:abstractNumId w:val="12"/>
  </w:num>
  <w:num w:numId="8">
    <w:abstractNumId w:val="4"/>
  </w:num>
  <w:num w:numId="9">
    <w:abstractNumId w:val="2"/>
  </w:num>
  <w:num w:numId="10">
    <w:abstractNumId w:val="11"/>
  </w:num>
  <w:num w:numId="11">
    <w:abstractNumId w:val="12"/>
    <w:lvlOverride w:ilvl="0">
      <w:startOverride w:val="1"/>
    </w:lvlOverride>
    <w:lvlOverride w:ilvl="1"/>
    <w:lvlOverride w:ilvl="2"/>
    <w:lvlOverride w:ilvl="3"/>
    <w:lvlOverride w:ilvl="4"/>
    <w:lvlOverride w:ilvl="5"/>
    <w:lvlOverride w:ilvl="6"/>
    <w:lvlOverride w:ilvl="7"/>
    <w:lvlOverride w:ilvl="8"/>
  </w:num>
  <w:num w:numId="12">
    <w:abstractNumId w:val="1"/>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9C3"/>
    <w:rsid w:val="00001E35"/>
    <w:rsid w:val="00001E6E"/>
    <w:rsid w:val="00002DCD"/>
    <w:rsid w:val="000036B9"/>
    <w:rsid w:val="00003A81"/>
    <w:rsid w:val="000043BC"/>
    <w:rsid w:val="00005D7E"/>
    <w:rsid w:val="0000600C"/>
    <w:rsid w:val="000069F4"/>
    <w:rsid w:val="00007AD1"/>
    <w:rsid w:val="0001066D"/>
    <w:rsid w:val="0001104A"/>
    <w:rsid w:val="00011090"/>
    <w:rsid w:val="000110F3"/>
    <w:rsid w:val="0001146A"/>
    <w:rsid w:val="00011CA1"/>
    <w:rsid w:val="0001529B"/>
    <w:rsid w:val="00015E5F"/>
    <w:rsid w:val="00015E9B"/>
    <w:rsid w:val="00016141"/>
    <w:rsid w:val="00016F5E"/>
    <w:rsid w:val="000174D9"/>
    <w:rsid w:val="0002021F"/>
    <w:rsid w:val="00020870"/>
    <w:rsid w:val="00020E38"/>
    <w:rsid w:val="00022016"/>
    <w:rsid w:val="00023B17"/>
    <w:rsid w:val="00023D02"/>
    <w:rsid w:val="00024959"/>
    <w:rsid w:val="00025A78"/>
    <w:rsid w:val="00025B71"/>
    <w:rsid w:val="000275A9"/>
    <w:rsid w:val="000276CD"/>
    <w:rsid w:val="00027981"/>
    <w:rsid w:val="000305F3"/>
    <w:rsid w:val="000309FF"/>
    <w:rsid w:val="0003179A"/>
    <w:rsid w:val="00032212"/>
    <w:rsid w:val="00032692"/>
    <w:rsid w:val="0003400C"/>
    <w:rsid w:val="0003411F"/>
    <w:rsid w:val="00034DA6"/>
    <w:rsid w:val="0003620D"/>
    <w:rsid w:val="00036805"/>
    <w:rsid w:val="0004030F"/>
    <w:rsid w:val="00040BA4"/>
    <w:rsid w:val="00040C4B"/>
    <w:rsid w:val="000416F1"/>
    <w:rsid w:val="000425CE"/>
    <w:rsid w:val="000435D5"/>
    <w:rsid w:val="00045624"/>
    <w:rsid w:val="00045BDC"/>
    <w:rsid w:val="00045D5F"/>
    <w:rsid w:val="00046755"/>
    <w:rsid w:val="000469D0"/>
    <w:rsid w:val="00047796"/>
    <w:rsid w:val="00052E10"/>
    <w:rsid w:val="000532AC"/>
    <w:rsid w:val="0005423E"/>
    <w:rsid w:val="00054DAF"/>
    <w:rsid w:val="00055A39"/>
    <w:rsid w:val="00056AFF"/>
    <w:rsid w:val="00057386"/>
    <w:rsid w:val="00057CE2"/>
    <w:rsid w:val="000600FA"/>
    <w:rsid w:val="000614F4"/>
    <w:rsid w:val="000624AF"/>
    <w:rsid w:val="000629AA"/>
    <w:rsid w:val="00063E96"/>
    <w:rsid w:val="0006528D"/>
    <w:rsid w:val="000721E1"/>
    <w:rsid w:val="00072336"/>
    <w:rsid w:val="00072367"/>
    <w:rsid w:val="00072B4C"/>
    <w:rsid w:val="00073F28"/>
    <w:rsid w:val="00075554"/>
    <w:rsid w:val="00076F62"/>
    <w:rsid w:val="00077B84"/>
    <w:rsid w:val="000802E5"/>
    <w:rsid w:val="0008100C"/>
    <w:rsid w:val="00081C96"/>
    <w:rsid w:val="00082000"/>
    <w:rsid w:val="0008284B"/>
    <w:rsid w:val="0008298A"/>
    <w:rsid w:val="00083100"/>
    <w:rsid w:val="0008334E"/>
    <w:rsid w:val="00083AA0"/>
    <w:rsid w:val="00083C93"/>
    <w:rsid w:val="0008476F"/>
    <w:rsid w:val="00084BEC"/>
    <w:rsid w:val="00084C56"/>
    <w:rsid w:val="00085FBE"/>
    <w:rsid w:val="00086495"/>
    <w:rsid w:val="00086E94"/>
    <w:rsid w:val="00087797"/>
    <w:rsid w:val="00091A1E"/>
    <w:rsid w:val="000920DA"/>
    <w:rsid w:val="00092803"/>
    <w:rsid w:val="00093A79"/>
    <w:rsid w:val="000943E9"/>
    <w:rsid w:val="000957AC"/>
    <w:rsid w:val="00095E67"/>
    <w:rsid w:val="000A18F3"/>
    <w:rsid w:val="000A1B98"/>
    <w:rsid w:val="000A2C54"/>
    <w:rsid w:val="000A35F0"/>
    <w:rsid w:val="000A3BA1"/>
    <w:rsid w:val="000B16BD"/>
    <w:rsid w:val="000B17E4"/>
    <w:rsid w:val="000B1EA5"/>
    <w:rsid w:val="000B228B"/>
    <w:rsid w:val="000B3457"/>
    <w:rsid w:val="000B3D21"/>
    <w:rsid w:val="000B402F"/>
    <w:rsid w:val="000B4A8A"/>
    <w:rsid w:val="000B6400"/>
    <w:rsid w:val="000B6623"/>
    <w:rsid w:val="000B6CF5"/>
    <w:rsid w:val="000B7879"/>
    <w:rsid w:val="000C08D4"/>
    <w:rsid w:val="000C1933"/>
    <w:rsid w:val="000C1AD2"/>
    <w:rsid w:val="000C256A"/>
    <w:rsid w:val="000C2698"/>
    <w:rsid w:val="000C3362"/>
    <w:rsid w:val="000C363F"/>
    <w:rsid w:val="000C4186"/>
    <w:rsid w:val="000C5351"/>
    <w:rsid w:val="000C69BF"/>
    <w:rsid w:val="000C70F2"/>
    <w:rsid w:val="000C73D1"/>
    <w:rsid w:val="000C771D"/>
    <w:rsid w:val="000C7AC1"/>
    <w:rsid w:val="000D0128"/>
    <w:rsid w:val="000D0C0C"/>
    <w:rsid w:val="000D0D31"/>
    <w:rsid w:val="000D4DC0"/>
    <w:rsid w:val="000D6589"/>
    <w:rsid w:val="000D7A2E"/>
    <w:rsid w:val="000E0038"/>
    <w:rsid w:val="000E0820"/>
    <w:rsid w:val="000E0FDE"/>
    <w:rsid w:val="000E105B"/>
    <w:rsid w:val="000E1143"/>
    <w:rsid w:val="000E1A38"/>
    <w:rsid w:val="000E31A0"/>
    <w:rsid w:val="000E322D"/>
    <w:rsid w:val="000E3DD9"/>
    <w:rsid w:val="000E523A"/>
    <w:rsid w:val="000E62A2"/>
    <w:rsid w:val="000E6C1E"/>
    <w:rsid w:val="000E6C20"/>
    <w:rsid w:val="000F08D9"/>
    <w:rsid w:val="000F292D"/>
    <w:rsid w:val="000F2C4A"/>
    <w:rsid w:val="000F559B"/>
    <w:rsid w:val="000F5871"/>
    <w:rsid w:val="0010247F"/>
    <w:rsid w:val="001034F1"/>
    <w:rsid w:val="00103764"/>
    <w:rsid w:val="00104181"/>
    <w:rsid w:val="001047D8"/>
    <w:rsid w:val="001074DD"/>
    <w:rsid w:val="00110649"/>
    <w:rsid w:val="00111275"/>
    <w:rsid w:val="00111609"/>
    <w:rsid w:val="001125C2"/>
    <w:rsid w:val="00112797"/>
    <w:rsid w:val="0011342E"/>
    <w:rsid w:val="00113601"/>
    <w:rsid w:val="00115086"/>
    <w:rsid w:val="00116032"/>
    <w:rsid w:val="0011760F"/>
    <w:rsid w:val="001178D3"/>
    <w:rsid w:val="00117FD5"/>
    <w:rsid w:val="0012193C"/>
    <w:rsid w:val="00122AA1"/>
    <w:rsid w:val="001230D4"/>
    <w:rsid w:val="00123850"/>
    <w:rsid w:val="00123C6E"/>
    <w:rsid w:val="001242E4"/>
    <w:rsid w:val="00124D5F"/>
    <w:rsid w:val="00125476"/>
    <w:rsid w:val="00125F91"/>
    <w:rsid w:val="00125FCF"/>
    <w:rsid w:val="001266C4"/>
    <w:rsid w:val="0012773E"/>
    <w:rsid w:val="00127C40"/>
    <w:rsid w:val="00127E3A"/>
    <w:rsid w:val="00131AC3"/>
    <w:rsid w:val="00132E44"/>
    <w:rsid w:val="001343D2"/>
    <w:rsid w:val="00134D54"/>
    <w:rsid w:val="0013515F"/>
    <w:rsid w:val="00135398"/>
    <w:rsid w:val="00135751"/>
    <w:rsid w:val="001367A3"/>
    <w:rsid w:val="00137F62"/>
    <w:rsid w:val="0014014E"/>
    <w:rsid w:val="001404FC"/>
    <w:rsid w:val="00140739"/>
    <w:rsid w:val="00140AE9"/>
    <w:rsid w:val="00141237"/>
    <w:rsid w:val="00142648"/>
    <w:rsid w:val="001429F5"/>
    <w:rsid w:val="00144281"/>
    <w:rsid w:val="001445D6"/>
    <w:rsid w:val="001477AB"/>
    <w:rsid w:val="00147AF1"/>
    <w:rsid w:val="00150A10"/>
    <w:rsid w:val="00150C22"/>
    <w:rsid w:val="00150FF4"/>
    <w:rsid w:val="00151614"/>
    <w:rsid w:val="001518FD"/>
    <w:rsid w:val="00151FCA"/>
    <w:rsid w:val="00152982"/>
    <w:rsid w:val="00152EB8"/>
    <w:rsid w:val="00153CFB"/>
    <w:rsid w:val="00153F28"/>
    <w:rsid w:val="00155E5E"/>
    <w:rsid w:val="00155EFA"/>
    <w:rsid w:val="00155F4B"/>
    <w:rsid w:val="00157D33"/>
    <w:rsid w:val="00157E0C"/>
    <w:rsid w:val="001601A2"/>
    <w:rsid w:val="00160658"/>
    <w:rsid w:val="00160B3E"/>
    <w:rsid w:val="0016189A"/>
    <w:rsid w:val="0016203A"/>
    <w:rsid w:val="00162FE3"/>
    <w:rsid w:val="00163484"/>
    <w:rsid w:val="00163AE0"/>
    <w:rsid w:val="00163F38"/>
    <w:rsid w:val="0016582A"/>
    <w:rsid w:val="001659F0"/>
    <w:rsid w:val="001669E3"/>
    <w:rsid w:val="00167823"/>
    <w:rsid w:val="00167880"/>
    <w:rsid w:val="00170791"/>
    <w:rsid w:val="00170B7E"/>
    <w:rsid w:val="00171557"/>
    <w:rsid w:val="0017160B"/>
    <w:rsid w:val="001727AE"/>
    <w:rsid w:val="00172D08"/>
    <w:rsid w:val="00177945"/>
    <w:rsid w:val="001802C3"/>
    <w:rsid w:val="00180FD2"/>
    <w:rsid w:val="00181840"/>
    <w:rsid w:val="001828D2"/>
    <w:rsid w:val="00182CD8"/>
    <w:rsid w:val="00182EE9"/>
    <w:rsid w:val="00184CFA"/>
    <w:rsid w:val="00185432"/>
    <w:rsid w:val="001855C6"/>
    <w:rsid w:val="001863EE"/>
    <w:rsid w:val="001905A6"/>
    <w:rsid w:val="00190A55"/>
    <w:rsid w:val="00191344"/>
    <w:rsid w:val="001914D8"/>
    <w:rsid w:val="00193C2A"/>
    <w:rsid w:val="00195217"/>
    <w:rsid w:val="00196FCE"/>
    <w:rsid w:val="001A0F6D"/>
    <w:rsid w:val="001A0F77"/>
    <w:rsid w:val="001A16D2"/>
    <w:rsid w:val="001A1E2C"/>
    <w:rsid w:val="001A2839"/>
    <w:rsid w:val="001A28F3"/>
    <w:rsid w:val="001A2B2D"/>
    <w:rsid w:val="001A326B"/>
    <w:rsid w:val="001A4DCA"/>
    <w:rsid w:val="001A4E07"/>
    <w:rsid w:val="001A542F"/>
    <w:rsid w:val="001A5A88"/>
    <w:rsid w:val="001A5B04"/>
    <w:rsid w:val="001A5DF6"/>
    <w:rsid w:val="001A6C42"/>
    <w:rsid w:val="001A6EE1"/>
    <w:rsid w:val="001B0A3C"/>
    <w:rsid w:val="001B15D4"/>
    <w:rsid w:val="001B4005"/>
    <w:rsid w:val="001B4F1E"/>
    <w:rsid w:val="001B62D3"/>
    <w:rsid w:val="001B6B95"/>
    <w:rsid w:val="001B72D9"/>
    <w:rsid w:val="001B74C0"/>
    <w:rsid w:val="001C0443"/>
    <w:rsid w:val="001C0F2D"/>
    <w:rsid w:val="001C11AC"/>
    <w:rsid w:val="001C1F19"/>
    <w:rsid w:val="001C2FB8"/>
    <w:rsid w:val="001C3CBC"/>
    <w:rsid w:val="001C4418"/>
    <w:rsid w:val="001C464F"/>
    <w:rsid w:val="001C58DF"/>
    <w:rsid w:val="001C63D1"/>
    <w:rsid w:val="001C70F4"/>
    <w:rsid w:val="001C7F99"/>
    <w:rsid w:val="001D17D4"/>
    <w:rsid w:val="001D23BC"/>
    <w:rsid w:val="001D3A7D"/>
    <w:rsid w:val="001D3EC8"/>
    <w:rsid w:val="001D4C26"/>
    <w:rsid w:val="001D5254"/>
    <w:rsid w:val="001D6335"/>
    <w:rsid w:val="001D67C4"/>
    <w:rsid w:val="001D745B"/>
    <w:rsid w:val="001D76BE"/>
    <w:rsid w:val="001E13FC"/>
    <w:rsid w:val="001E1B7B"/>
    <w:rsid w:val="001E1F0D"/>
    <w:rsid w:val="001E306D"/>
    <w:rsid w:val="001E30A6"/>
    <w:rsid w:val="001E35CA"/>
    <w:rsid w:val="001E6300"/>
    <w:rsid w:val="001E6507"/>
    <w:rsid w:val="001E6E78"/>
    <w:rsid w:val="001F00E3"/>
    <w:rsid w:val="001F03D8"/>
    <w:rsid w:val="001F132E"/>
    <w:rsid w:val="001F2D7E"/>
    <w:rsid w:val="001F35CF"/>
    <w:rsid w:val="001F3D26"/>
    <w:rsid w:val="001F5670"/>
    <w:rsid w:val="001F6EB2"/>
    <w:rsid w:val="001F73C9"/>
    <w:rsid w:val="00200809"/>
    <w:rsid w:val="00200F76"/>
    <w:rsid w:val="00201BF4"/>
    <w:rsid w:val="00201CB8"/>
    <w:rsid w:val="00202821"/>
    <w:rsid w:val="002040AB"/>
    <w:rsid w:val="002046DA"/>
    <w:rsid w:val="00205920"/>
    <w:rsid w:val="00206381"/>
    <w:rsid w:val="00206C5C"/>
    <w:rsid w:val="00210DB1"/>
    <w:rsid w:val="00211315"/>
    <w:rsid w:val="00211812"/>
    <w:rsid w:val="00212818"/>
    <w:rsid w:val="00213503"/>
    <w:rsid w:val="00213758"/>
    <w:rsid w:val="00213E43"/>
    <w:rsid w:val="002146B6"/>
    <w:rsid w:val="002152F1"/>
    <w:rsid w:val="002163FF"/>
    <w:rsid w:val="002165B2"/>
    <w:rsid w:val="002167EA"/>
    <w:rsid w:val="00217539"/>
    <w:rsid w:val="00220133"/>
    <w:rsid w:val="00220563"/>
    <w:rsid w:val="0022072D"/>
    <w:rsid w:val="002217BD"/>
    <w:rsid w:val="00221974"/>
    <w:rsid w:val="00222676"/>
    <w:rsid w:val="00222FAA"/>
    <w:rsid w:val="002245A0"/>
    <w:rsid w:val="0022599C"/>
    <w:rsid w:val="0022684B"/>
    <w:rsid w:val="002278B3"/>
    <w:rsid w:val="00227D40"/>
    <w:rsid w:val="00231C38"/>
    <w:rsid w:val="00231C42"/>
    <w:rsid w:val="0023240D"/>
    <w:rsid w:val="002325B4"/>
    <w:rsid w:val="00232AFA"/>
    <w:rsid w:val="00233891"/>
    <w:rsid w:val="00235F74"/>
    <w:rsid w:val="00236D38"/>
    <w:rsid w:val="00236DFB"/>
    <w:rsid w:val="00237610"/>
    <w:rsid w:val="00237FE9"/>
    <w:rsid w:val="00240849"/>
    <w:rsid w:val="002411BC"/>
    <w:rsid w:val="00242C2C"/>
    <w:rsid w:val="00242CCC"/>
    <w:rsid w:val="002446A3"/>
    <w:rsid w:val="002455B9"/>
    <w:rsid w:val="0024582F"/>
    <w:rsid w:val="0024659A"/>
    <w:rsid w:val="00250038"/>
    <w:rsid w:val="0025008D"/>
    <w:rsid w:val="00250127"/>
    <w:rsid w:val="00250363"/>
    <w:rsid w:val="00250CC1"/>
    <w:rsid w:val="00251616"/>
    <w:rsid w:val="002517D7"/>
    <w:rsid w:val="0025291D"/>
    <w:rsid w:val="002541D3"/>
    <w:rsid w:val="00255EDF"/>
    <w:rsid w:val="0025704C"/>
    <w:rsid w:val="0026046C"/>
    <w:rsid w:val="002604E3"/>
    <w:rsid w:val="0026167E"/>
    <w:rsid w:val="00261D41"/>
    <w:rsid w:val="00262106"/>
    <w:rsid w:val="002624DC"/>
    <w:rsid w:val="00263454"/>
    <w:rsid w:val="002650CF"/>
    <w:rsid w:val="00266B08"/>
    <w:rsid w:val="002676D1"/>
    <w:rsid w:val="00270FF7"/>
    <w:rsid w:val="002711CD"/>
    <w:rsid w:val="00271C3A"/>
    <w:rsid w:val="00271D8A"/>
    <w:rsid w:val="00271F61"/>
    <w:rsid w:val="00272451"/>
    <w:rsid w:val="002727AB"/>
    <w:rsid w:val="0027487D"/>
    <w:rsid w:val="00274A53"/>
    <w:rsid w:val="00274BB7"/>
    <w:rsid w:val="0027682F"/>
    <w:rsid w:val="0027732E"/>
    <w:rsid w:val="00277A65"/>
    <w:rsid w:val="00280D3D"/>
    <w:rsid w:val="00281363"/>
    <w:rsid w:val="0028360C"/>
    <w:rsid w:val="002836B8"/>
    <w:rsid w:val="002839B9"/>
    <w:rsid w:val="002863ED"/>
    <w:rsid w:val="002869BD"/>
    <w:rsid w:val="00287BFE"/>
    <w:rsid w:val="0029022A"/>
    <w:rsid w:val="00290744"/>
    <w:rsid w:val="002909CD"/>
    <w:rsid w:val="00291BE2"/>
    <w:rsid w:val="00291C7E"/>
    <w:rsid w:val="00291CA2"/>
    <w:rsid w:val="002921B8"/>
    <w:rsid w:val="00292717"/>
    <w:rsid w:val="00293170"/>
    <w:rsid w:val="002945E4"/>
    <w:rsid w:val="00296360"/>
    <w:rsid w:val="00296AD6"/>
    <w:rsid w:val="002A1268"/>
    <w:rsid w:val="002A1A34"/>
    <w:rsid w:val="002A22D9"/>
    <w:rsid w:val="002A2606"/>
    <w:rsid w:val="002A3716"/>
    <w:rsid w:val="002A3F14"/>
    <w:rsid w:val="002A42ED"/>
    <w:rsid w:val="002A67E8"/>
    <w:rsid w:val="002A723F"/>
    <w:rsid w:val="002A78ED"/>
    <w:rsid w:val="002B12CD"/>
    <w:rsid w:val="002B145C"/>
    <w:rsid w:val="002B169B"/>
    <w:rsid w:val="002B288B"/>
    <w:rsid w:val="002B291A"/>
    <w:rsid w:val="002B3114"/>
    <w:rsid w:val="002B3831"/>
    <w:rsid w:val="002B422C"/>
    <w:rsid w:val="002B48A4"/>
    <w:rsid w:val="002B5031"/>
    <w:rsid w:val="002B5223"/>
    <w:rsid w:val="002B5D9B"/>
    <w:rsid w:val="002B67CC"/>
    <w:rsid w:val="002B6AFE"/>
    <w:rsid w:val="002B77FC"/>
    <w:rsid w:val="002C0E46"/>
    <w:rsid w:val="002C1CF6"/>
    <w:rsid w:val="002C201A"/>
    <w:rsid w:val="002C248C"/>
    <w:rsid w:val="002C4D74"/>
    <w:rsid w:val="002C73A7"/>
    <w:rsid w:val="002C752E"/>
    <w:rsid w:val="002D0230"/>
    <w:rsid w:val="002D0C09"/>
    <w:rsid w:val="002D0F86"/>
    <w:rsid w:val="002D1747"/>
    <w:rsid w:val="002D2258"/>
    <w:rsid w:val="002D2A77"/>
    <w:rsid w:val="002D2C84"/>
    <w:rsid w:val="002D2D9D"/>
    <w:rsid w:val="002D30F6"/>
    <w:rsid w:val="002D32BF"/>
    <w:rsid w:val="002D3ADD"/>
    <w:rsid w:val="002D46B2"/>
    <w:rsid w:val="002D68CA"/>
    <w:rsid w:val="002D7301"/>
    <w:rsid w:val="002D7525"/>
    <w:rsid w:val="002D7761"/>
    <w:rsid w:val="002E100D"/>
    <w:rsid w:val="002E1252"/>
    <w:rsid w:val="002E1791"/>
    <w:rsid w:val="002E188F"/>
    <w:rsid w:val="002E19EF"/>
    <w:rsid w:val="002E25FF"/>
    <w:rsid w:val="002E3D7A"/>
    <w:rsid w:val="002E3E48"/>
    <w:rsid w:val="002E3FA5"/>
    <w:rsid w:val="002E55CF"/>
    <w:rsid w:val="002E5843"/>
    <w:rsid w:val="002E590D"/>
    <w:rsid w:val="002F0797"/>
    <w:rsid w:val="002F09B9"/>
    <w:rsid w:val="002F0B9E"/>
    <w:rsid w:val="002F167F"/>
    <w:rsid w:val="002F2DE0"/>
    <w:rsid w:val="002F41C8"/>
    <w:rsid w:val="002F60BA"/>
    <w:rsid w:val="002F69ED"/>
    <w:rsid w:val="002F7251"/>
    <w:rsid w:val="002F7DDA"/>
    <w:rsid w:val="0030012F"/>
    <w:rsid w:val="003003E2"/>
    <w:rsid w:val="00300D15"/>
    <w:rsid w:val="003015A7"/>
    <w:rsid w:val="003016DB"/>
    <w:rsid w:val="0030176F"/>
    <w:rsid w:val="00303DC3"/>
    <w:rsid w:val="003041AF"/>
    <w:rsid w:val="00305805"/>
    <w:rsid w:val="00306C69"/>
    <w:rsid w:val="00307280"/>
    <w:rsid w:val="0031022C"/>
    <w:rsid w:val="003105A0"/>
    <w:rsid w:val="00311E34"/>
    <w:rsid w:val="003129FC"/>
    <w:rsid w:val="003131C0"/>
    <w:rsid w:val="00313476"/>
    <w:rsid w:val="003136D5"/>
    <w:rsid w:val="00313FB7"/>
    <w:rsid w:val="00315CC8"/>
    <w:rsid w:val="00316175"/>
    <w:rsid w:val="00316219"/>
    <w:rsid w:val="003164FB"/>
    <w:rsid w:val="003165ED"/>
    <w:rsid w:val="003169F6"/>
    <w:rsid w:val="0031788B"/>
    <w:rsid w:val="00317B03"/>
    <w:rsid w:val="00317E01"/>
    <w:rsid w:val="00320171"/>
    <w:rsid w:val="0032144F"/>
    <w:rsid w:val="00323013"/>
    <w:rsid w:val="003239FD"/>
    <w:rsid w:val="00324B3D"/>
    <w:rsid w:val="00325719"/>
    <w:rsid w:val="003263A0"/>
    <w:rsid w:val="00326ABD"/>
    <w:rsid w:val="00326DA3"/>
    <w:rsid w:val="003270ED"/>
    <w:rsid w:val="0033102E"/>
    <w:rsid w:val="003314B1"/>
    <w:rsid w:val="003317CA"/>
    <w:rsid w:val="003320C6"/>
    <w:rsid w:val="00332A18"/>
    <w:rsid w:val="00332E78"/>
    <w:rsid w:val="003338CE"/>
    <w:rsid w:val="00333A67"/>
    <w:rsid w:val="00333C2F"/>
    <w:rsid w:val="003340FA"/>
    <w:rsid w:val="00334201"/>
    <w:rsid w:val="00334A15"/>
    <w:rsid w:val="00334CBE"/>
    <w:rsid w:val="00334FD8"/>
    <w:rsid w:val="00335074"/>
    <w:rsid w:val="00340B24"/>
    <w:rsid w:val="00341D15"/>
    <w:rsid w:val="00342505"/>
    <w:rsid w:val="0034381A"/>
    <w:rsid w:val="003444A3"/>
    <w:rsid w:val="00344E0F"/>
    <w:rsid w:val="003453B7"/>
    <w:rsid w:val="00345C7C"/>
    <w:rsid w:val="00345CDC"/>
    <w:rsid w:val="00346887"/>
    <w:rsid w:val="00346AE5"/>
    <w:rsid w:val="00346C9F"/>
    <w:rsid w:val="00346E49"/>
    <w:rsid w:val="0034788A"/>
    <w:rsid w:val="0035098B"/>
    <w:rsid w:val="0035197B"/>
    <w:rsid w:val="0035265A"/>
    <w:rsid w:val="0035296A"/>
    <w:rsid w:val="00354D44"/>
    <w:rsid w:val="0035511C"/>
    <w:rsid w:val="003566B1"/>
    <w:rsid w:val="00356BBE"/>
    <w:rsid w:val="00356E3F"/>
    <w:rsid w:val="003577AC"/>
    <w:rsid w:val="0036096D"/>
    <w:rsid w:val="00361AF4"/>
    <w:rsid w:val="00361CE3"/>
    <w:rsid w:val="00362662"/>
    <w:rsid w:val="00363E32"/>
    <w:rsid w:val="00363F6C"/>
    <w:rsid w:val="00365264"/>
    <w:rsid w:val="00366237"/>
    <w:rsid w:val="003665C0"/>
    <w:rsid w:val="00367376"/>
    <w:rsid w:val="00372B13"/>
    <w:rsid w:val="00372B1C"/>
    <w:rsid w:val="003765AC"/>
    <w:rsid w:val="00376C01"/>
    <w:rsid w:val="003807DF"/>
    <w:rsid w:val="00381162"/>
    <w:rsid w:val="00381FD3"/>
    <w:rsid w:val="0038270B"/>
    <w:rsid w:val="00383453"/>
    <w:rsid w:val="003838D0"/>
    <w:rsid w:val="00383ABB"/>
    <w:rsid w:val="00384E2B"/>
    <w:rsid w:val="00387A3A"/>
    <w:rsid w:val="003903B6"/>
    <w:rsid w:val="00390509"/>
    <w:rsid w:val="0039079F"/>
    <w:rsid w:val="003910AA"/>
    <w:rsid w:val="003910F9"/>
    <w:rsid w:val="00393255"/>
    <w:rsid w:val="00394080"/>
    <w:rsid w:val="00394546"/>
    <w:rsid w:val="00394A0A"/>
    <w:rsid w:val="00395160"/>
    <w:rsid w:val="00395A02"/>
    <w:rsid w:val="003966B0"/>
    <w:rsid w:val="00396E3C"/>
    <w:rsid w:val="00397FD3"/>
    <w:rsid w:val="003A3ACA"/>
    <w:rsid w:val="003A4D9B"/>
    <w:rsid w:val="003A4E09"/>
    <w:rsid w:val="003A5962"/>
    <w:rsid w:val="003A6B9E"/>
    <w:rsid w:val="003A7E65"/>
    <w:rsid w:val="003B017D"/>
    <w:rsid w:val="003B02CD"/>
    <w:rsid w:val="003B0440"/>
    <w:rsid w:val="003B1328"/>
    <w:rsid w:val="003B191B"/>
    <w:rsid w:val="003B2C8D"/>
    <w:rsid w:val="003B2D9E"/>
    <w:rsid w:val="003B432B"/>
    <w:rsid w:val="003B5283"/>
    <w:rsid w:val="003B5463"/>
    <w:rsid w:val="003B5A1A"/>
    <w:rsid w:val="003B5F1D"/>
    <w:rsid w:val="003C1156"/>
    <w:rsid w:val="003C2DC5"/>
    <w:rsid w:val="003C54C4"/>
    <w:rsid w:val="003C6B47"/>
    <w:rsid w:val="003D2295"/>
    <w:rsid w:val="003D2D90"/>
    <w:rsid w:val="003D39B7"/>
    <w:rsid w:val="003D5191"/>
    <w:rsid w:val="003D659F"/>
    <w:rsid w:val="003D66D0"/>
    <w:rsid w:val="003D7606"/>
    <w:rsid w:val="003D7B6B"/>
    <w:rsid w:val="003E0C11"/>
    <w:rsid w:val="003E2D2B"/>
    <w:rsid w:val="003E59F0"/>
    <w:rsid w:val="003E6BBD"/>
    <w:rsid w:val="003E6F03"/>
    <w:rsid w:val="003E7076"/>
    <w:rsid w:val="003E7C26"/>
    <w:rsid w:val="003F096A"/>
    <w:rsid w:val="003F1644"/>
    <w:rsid w:val="003F4A68"/>
    <w:rsid w:val="003F4A78"/>
    <w:rsid w:val="003F5BDC"/>
    <w:rsid w:val="003F693B"/>
    <w:rsid w:val="003F714A"/>
    <w:rsid w:val="003F72C1"/>
    <w:rsid w:val="00400ED6"/>
    <w:rsid w:val="00402C8C"/>
    <w:rsid w:val="00403B06"/>
    <w:rsid w:val="004040E6"/>
    <w:rsid w:val="00404337"/>
    <w:rsid w:val="004053CF"/>
    <w:rsid w:val="004057EA"/>
    <w:rsid w:val="00405AFA"/>
    <w:rsid w:val="00405CF0"/>
    <w:rsid w:val="00406D39"/>
    <w:rsid w:val="00407E35"/>
    <w:rsid w:val="00411223"/>
    <w:rsid w:val="00411945"/>
    <w:rsid w:val="00412D11"/>
    <w:rsid w:val="004153CA"/>
    <w:rsid w:val="004158C7"/>
    <w:rsid w:val="004164E3"/>
    <w:rsid w:val="00416696"/>
    <w:rsid w:val="004171C0"/>
    <w:rsid w:val="0041788F"/>
    <w:rsid w:val="00417C04"/>
    <w:rsid w:val="00417D55"/>
    <w:rsid w:val="00421211"/>
    <w:rsid w:val="00423B2B"/>
    <w:rsid w:val="00424C05"/>
    <w:rsid w:val="004250C8"/>
    <w:rsid w:val="00426658"/>
    <w:rsid w:val="00430C32"/>
    <w:rsid w:val="004319CD"/>
    <w:rsid w:val="00431AA3"/>
    <w:rsid w:val="0043262D"/>
    <w:rsid w:val="004335A6"/>
    <w:rsid w:val="004340FA"/>
    <w:rsid w:val="00435C49"/>
    <w:rsid w:val="004372E5"/>
    <w:rsid w:val="0043798A"/>
    <w:rsid w:val="004407F1"/>
    <w:rsid w:val="00441B9A"/>
    <w:rsid w:val="004434E3"/>
    <w:rsid w:val="00444A78"/>
    <w:rsid w:val="004450F5"/>
    <w:rsid w:val="004462D8"/>
    <w:rsid w:val="00446598"/>
    <w:rsid w:val="004469D8"/>
    <w:rsid w:val="00446C2D"/>
    <w:rsid w:val="0044745A"/>
    <w:rsid w:val="00447648"/>
    <w:rsid w:val="00450AA9"/>
    <w:rsid w:val="00450F2D"/>
    <w:rsid w:val="00451A09"/>
    <w:rsid w:val="004523FE"/>
    <w:rsid w:val="00453358"/>
    <w:rsid w:val="0045476B"/>
    <w:rsid w:val="004556EE"/>
    <w:rsid w:val="004557D9"/>
    <w:rsid w:val="00455CDF"/>
    <w:rsid w:val="00455F91"/>
    <w:rsid w:val="004577C8"/>
    <w:rsid w:val="004612DE"/>
    <w:rsid w:val="00462BD6"/>
    <w:rsid w:val="004640AB"/>
    <w:rsid w:val="004640C5"/>
    <w:rsid w:val="004642A4"/>
    <w:rsid w:val="00464E02"/>
    <w:rsid w:val="00465B90"/>
    <w:rsid w:val="0046711E"/>
    <w:rsid w:val="00470091"/>
    <w:rsid w:val="004704D9"/>
    <w:rsid w:val="00470D9D"/>
    <w:rsid w:val="004714EF"/>
    <w:rsid w:val="00475471"/>
    <w:rsid w:val="00475E98"/>
    <w:rsid w:val="00476566"/>
    <w:rsid w:val="0048013E"/>
    <w:rsid w:val="00480220"/>
    <w:rsid w:val="00480524"/>
    <w:rsid w:val="00481F3F"/>
    <w:rsid w:val="00482E1D"/>
    <w:rsid w:val="00484653"/>
    <w:rsid w:val="0048485D"/>
    <w:rsid w:val="004849F8"/>
    <w:rsid w:val="004855EA"/>
    <w:rsid w:val="00485FBB"/>
    <w:rsid w:val="004872FC"/>
    <w:rsid w:val="00487552"/>
    <w:rsid w:val="00487C18"/>
    <w:rsid w:val="004911EA"/>
    <w:rsid w:val="00491D58"/>
    <w:rsid w:val="0049261F"/>
    <w:rsid w:val="00492C1A"/>
    <w:rsid w:val="00493291"/>
    <w:rsid w:val="00493E50"/>
    <w:rsid w:val="00496BE9"/>
    <w:rsid w:val="004A0183"/>
    <w:rsid w:val="004A1413"/>
    <w:rsid w:val="004A1B05"/>
    <w:rsid w:val="004A30B6"/>
    <w:rsid w:val="004A328B"/>
    <w:rsid w:val="004A4177"/>
    <w:rsid w:val="004A46D8"/>
    <w:rsid w:val="004A47FD"/>
    <w:rsid w:val="004A4D5B"/>
    <w:rsid w:val="004A5A92"/>
    <w:rsid w:val="004A627D"/>
    <w:rsid w:val="004A646D"/>
    <w:rsid w:val="004A6BE2"/>
    <w:rsid w:val="004A70B9"/>
    <w:rsid w:val="004A7FE7"/>
    <w:rsid w:val="004B0205"/>
    <w:rsid w:val="004B0B07"/>
    <w:rsid w:val="004B0E35"/>
    <w:rsid w:val="004B1226"/>
    <w:rsid w:val="004B2FAC"/>
    <w:rsid w:val="004B3D75"/>
    <w:rsid w:val="004B4420"/>
    <w:rsid w:val="004B4F65"/>
    <w:rsid w:val="004B4FC9"/>
    <w:rsid w:val="004B6203"/>
    <w:rsid w:val="004B6564"/>
    <w:rsid w:val="004C041C"/>
    <w:rsid w:val="004C059C"/>
    <w:rsid w:val="004C1241"/>
    <w:rsid w:val="004C1852"/>
    <w:rsid w:val="004C1D44"/>
    <w:rsid w:val="004C2777"/>
    <w:rsid w:val="004C2E17"/>
    <w:rsid w:val="004C367F"/>
    <w:rsid w:val="004C3C05"/>
    <w:rsid w:val="004C5892"/>
    <w:rsid w:val="004C5F37"/>
    <w:rsid w:val="004C62C9"/>
    <w:rsid w:val="004C7388"/>
    <w:rsid w:val="004C742E"/>
    <w:rsid w:val="004C7FC8"/>
    <w:rsid w:val="004D0AB8"/>
    <w:rsid w:val="004D0ADC"/>
    <w:rsid w:val="004D22C2"/>
    <w:rsid w:val="004D28A2"/>
    <w:rsid w:val="004D3048"/>
    <w:rsid w:val="004D306D"/>
    <w:rsid w:val="004D47F1"/>
    <w:rsid w:val="004D5A01"/>
    <w:rsid w:val="004E1387"/>
    <w:rsid w:val="004E1516"/>
    <w:rsid w:val="004E182D"/>
    <w:rsid w:val="004E21EF"/>
    <w:rsid w:val="004E2848"/>
    <w:rsid w:val="004E3868"/>
    <w:rsid w:val="004E4F12"/>
    <w:rsid w:val="004E6EAB"/>
    <w:rsid w:val="004E7652"/>
    <w:rsid w:val="004E7CEB"/>
    <w:rsid w:val="004F06A9"/>
    <w:rsid w:val="004F07F5"/>
    <w:rsid w:val="004F08FD"/>
    <w:rsid w:val="004F0E51"/>
    <w:rsid w:val="004F3032"/>
    <w:rsid w:val="004F334A"/>
    <w:rsid w:val="004F3F64"/>
    <w:rsid w:val="004F4B79"/>
    <w:rsid w:val="004F5CD9"/>
    <w:rsid w:val="005005A3"/>
    <w:rsid w:val="005009AC"/>
    <w:rsid w:val="005034F2"/>
    <w:rsid w:val="00503EA4"/>
    <w:rsid w:val="00504525"/>
    <w:rsid w:val="0050495E"/>
    <w:rsid w:val="00504FEB"/>
    <w:rsid w:val="0050528E"/>
    <w:rsid w:val="005055CF"/>
    <w:rsid w:val="00505F30"/>
    <w:rsid w:val="005067A8"/>
    <w:rsid w:val="00506892"/>
    <w:rsid w:val="005115CC"/>
    <w:rsid w:val="00511831"/>
    <w:rsid w:val="00514C27"/>
    <w:rsid w:val="00514E19"/>
    <w:rsid w:val="00515C15"/>
    <w:rsid w:val="00515D72"/>
    <w:rsid w:val="00516910"/>
    <w:rsid w:val="00523FAB"/>
    <w:rsid w:val="00524903"/>
    <w:rsid w:val="00524B41"/>
    <w:rsid w:val="00524B93"/>
    <w:rsid w:val="00526249"/>
    <w:rsid w:val="005270ED"/>
    <w:rsid w:val="0052728B"/>
    <w:rsid w:val="00531B86"/>
    <w:rsid w:val="00532986"/>
    <w:rsid w:val="00532DCB"/>
    <w:rsid w:val="0053302E"/>
    <w:rsid w:val="005343FE"/>
    <w:rsid w:val="005358C7"/>
    <w:rsid w:val="00536166"/>
    <w:rsid w:val="00536BD4"/>
    <w:rsid w:val="00540E08"/>
    <w:rsid w:val="00541EDC"/>
    <w:rsid w:val="00542955"/>
    <w:rsid w:val="00543C4D"/>
    <w:rsid w:val="00544F79"/>
    <w:rsid w:val="00544F83"/>
    <w:rsid w:val="00545671"/>
    <w:rsid w:val="00546091"/>
    <w:rsid w:val="00547435"/>
    <w:rsid w:val="005513C6"/>
    <w:rsid w:val="005537C1"/>
    <w:rsid w:val="00554816"/>
    <w:rsid w:val="00555B59"/>
    <w:rsid w:val="00557A3A"/>
    <w:rsid w:val="00560F2F"/>
    <w:rsid w:val="0056427F"/>
    <w:rsid w:val="00565C90"/>
    <w:rsid w:val="0056638A"/>
    <w:rsid w:val="00566D59"/>
    <w:rsid w:val="0057156E"/>
    <w:rsid w:val="0057187B"/>
    <w:rsid w:val="00572C3D"/>
    <w:rsid w:val="00573339"/>
    <w:rsid w:val="0057422A"/>
    <w:rsid w:val="00574D71"/>
    <w:rsid w:val="0057668F"/>
    <w:rsid w:val="00580651"/>
    <w:rsid w:val="00581437"/>
    <w:rsid w:val="005814AA"/>
    <w:rsid w:val="00581A75"/>
    <w:rsid w:val="00582C03"/>
    <w:rsid w:val="00586A68"/>
    <w:rsid w:val="00586A74"/>
    <w:rsid w:val="00587EF9"/>
    <w:rsid w:val="005904F5"/>
    <w:rsid w:val="0059050F"/>
    <w:rsid w:val="005916EB"/>
    <w:rsid w:val="00591A13"/>
    <w:rsid w:val="00591C34"/>
    <w:rsid w:val="00593BA2"/>
    <w:rsid w:val="005943EA"/>
    <w:rsid w:val="00594946"/>
    <w:rsid w:val="005953A4"/>
    <w:rsid w:val="00595B11"/>
    <w:rsid w:val="00596081"/>
    <w:rsid w:val="00596A65"/>
    <w:rsid w:val="00596E0F"/>
    <w:rsid w:val="00597408"/>
    <w:rsid w:val="005A14DA"/>
    <w:rsid w:val="005A7A7B"/>
    <w:rsid w:val="005A7B7A"/>
    <w:rsid w:val="005B2099"/>
    <w:rsid w:val="005B4C95"/>
    <w:rsid w:val="005B52D2"/>
    <w:rsid w:val="005B53FC"/>
    <w:rsid w:val="005B5A6C"/>
    <w:rsid w:val="005B6DFC"/>
    <w:rsid w:val="005B7501"/>
    <w:rsid w:val="005C07D2"/>
    <w:rsid w:val="005C0836"/>
    <w:rsid w:val="005C087C"/>
    <w:rsid w:val="005C1746"/>
    <w:rsid w:val="005C29BF"/>
    <w:rsid w:val="005C2F2F"/>
    <w:rsid w:val="005C39D5"/>
    <w:rsid w:val="005C43CA"/>
    <w:rsid w:val="005C5189"/>
    <w:rsid w:val="005C55E6"/>
    <w:rsid w:val="005C5CA1"/>
    <w:rsid w:val="005C6CD9"/>
    <w:rsid w:val="005C78E4"/>
    <w:rsid w:val="005D1AF2"/>
    <w:rsid w:val="005D264F"/>
    <w:rsid w:val="005D285B"/>
    <w:rsid w:val="005D4779"/>
    <w:rsid w:val="005D5078"/>
    <w:rsid w:val="005D55E8"/>
    <w:rsid w:val="005D6D27"/>
    <w:rsid w:val="005D720D"/>
    <w:rsid w:val="005D7676"/>
    <w:rsid w:val="005D7CE9"/>
    <w:rsid w:val="005E0C4C"/>
    <w:rsid w:val="005E2454"/>
    <w:rsid w:val="005E265E"/>
    <w:rsid w:val="005E2A0E"/>
    <w:rsid w:val="005E2A37"/>
    <w:rsid w:val="005E2B84"/>
    <w:rsid w:val="005E3F46"/>
    <w:rsid w:val="005E4AF5"/>
    <w:rsid w:val="005E5B61"/>
    <w:rsid w:val="005E5D1A"/>
    <w:rsid w:val="005E65C1"/>
    <w:rsid w:val="005E6CB4"/>
    <w:rsid w:val="005E6CF3"/>
    <w:rsid w:val="005F06C3"/>
    <w:rsid w:val="005F0E61"/>
    <w:rsid w:val="005F16A1"/>
    <w:rsid w:val="005F1B8B"/>
    <w:rsid w:val="005F34A9"/>
    <w:rsid w:val="005F3B3A"/>
    <w:rsid w:val="005F4468"/>
    <w:rsid w:val="005F5432"/>
    <w:rsid w:val="005F554D"/>
    <w:rsid w:val="005F5BAD"/>
    <w:rsid w:val="005F6B56"/>
    <w:rsid w:val="00600169"/>
    <w:rsid w:val="00600B58"/>
    <w:rsid w:val="00601B95"/>
    <w:rsid w:val="00602060"/>
    <w:rsid w:val="00602E98"/>
    <w:rsid w:val="006038A2"/>
    <w:rsid w:val="00603EE0"/>
    <w:rsid w:val="00605396"/>
    <w:rsid w:val="00605A91"/>
    <w:rsid w:val="00605C0C"/>
    <w:rsid w:val="0060679F"/>
    <w:rsid w:val="0060685E"/>
    <w:rsid w:val="006109E7"/>
    <w:rsid w:val="00612B6B"/>
    <w:rsid w:val="00613610"/>
    <w:rsid w:val="0061432E"/>
    <w:rsid w:val="00614529"/>
    <w:rsid w:val="00614ECA"/>
    <w:rsid w:val="00615FF7"/>
    <w:rsid w:val="006160AD"/>
    <w:rsid w:val="00616AF4"/>
    <w:rsid w:val="00616FEB"/>
    <w:rsid w:val="00620A96"/>
    <w:rsid w:val="0062166A"/>
    <w:rsid w:val="006222E6"/>
    <w:rsid w:val="00622B2F"/>
    <w:rsid w:val="00622F32"/>
    <w:rsid w:val="006252C2"/>
    <w:rsid w:val="00625F5E"/>
    <w:rsid w:val="00626600"/>
    <w:rsid w:val="00626E2E"/>
    <w:rsid w:val="00626E7A"/>
    <w:rsid w:val="006270CE"/>
    <w:rsid w:val="00627167"/>
    <w:rsid w:val="00627480"/>
    <w:rsid w:val="006302B3"/>
    <w:rsid w:val="00630D23"/>
    <w:rsid w:val="00630E8B"/>
    <w:rsid w:val="0063178B"/>
    <w:rsid w:val="00631B57"/>
    <w:rsid w:val="00632371"/>
    <w:rsid w:val="00633770"/>
    <w:rsid w:val="0063383F"/>
    <w:rsid w:val="00635346"/>
    <w:rsid w:val="0063542A"/>
    <w:rsid w:val="0063643F"/>
    <w:rsid w:val="00636599"/>
    <w:rsid w:val="00637B3D"/>
    <w:rsid w:val="00637DEE"/>
    <w:rsid w:val="00637ED1"/>
    <w:rsid w:val="006418A8"/>
    <w:rsid w:val="00641BD6"/>
    <w:rsid w:val="00641C0D"/>
    <w:rsid w:val="00642610"/>
    <w:rsid w:val="00643A04"/>
    <w:rsid w:val="006442EE"/>
    <w:rsid w:val="00645DCD"/>
    <w:rsid w:val="00646E50"/>
    <w:rsid w:val="00646EA5"/>
    <w:rsid w:val="006476FA"/>
    <w:rsid w:val="00647A36"/>
    <w:rsid w:val="00647B63"/>
    <w:rsid w:val="00652541"/>
    <w:rsid w:val="006565E0"/>
    <w:rsid w:val="00657470"/>
    <w:rsid w:val="00657A98"/>
    <w:rsid w:val="00660A5C"/>
    <w:rsid w:val="00660AF9"/>
    <w:rsid w:val="00661AA5"/>
    <w:rsid w:val="006624A8"/>
    <w:rsid w:val="00662DF0"/>
    <w:rsid w:val="00663678"/>
    <w:rsid w:val="00663D70"/>
    <w:rsid w:val="006658D1"/>
    <w:rsid w:val="00665B69"/>
    <w:rsid w:val="00666E4D"/>
    <w:rsid w:val="00666FFA"/>
    <w:rsid w:val="00667786"/>
    <w:rsid w:val="006714F0"/>
    <w:rsid w:val="0067270E"/>
    <w:rsid w:val="00672F97"/>
    <w:rsid w:val="0067437C"/>
    <w:rsid w:val="00675274"/>
    <w:rsid w:val="00675F46"/>
    <w:rsid w:val="00676F72"/>
    <w:rsid w:val="0067777D"/>
    <w:rsid w:val="006800B6"/>
    <w:rsid w:val="00680983"/>
    <w:rsid w:val="00682CBC"/>
    <w:rsid w:val="00682FA4"/>
    <w:rsid w:val="00683064"/>
    <w:rsid w:val="00683C43"/>
    <w:rsid w:val="006845AB"/>
    <w:rsid w:val="00684963"/>
    <w:rsid w:val="0068555E"/>
    <w:rsid w:val="00686254"/>
    <w:rsid w:val="00686DCD"/>
    <w:rsid w:val="00690004"/>
    <w:rsid w:val="00691190"/>
    <w:rsid w:val="0069170C"/>
    <w:rsid w:val="006928EF"/>
    <w:rsid w:val="006947A6"/>
    <w:rsid w:val="006A010E"/>
    <w:rsid w:val="006A0DC3"/>
    <w:rsid w:val="006A10E0"/>
    <w:rsid w:val="006A29A7"/>
    <w:rsid w:val="006A2EFD"/>
    <w:rsid w:val="006A434D"/>
    <w:rsid w:val="006A44A6"/>
    <w:rsid w:val="006A5066"/>
    <w:rsid w:val="006A6772"/>
    <w:rsid w:val="006A722B"/>
    <w:rsid w:val="006B24A7"/>
    <w:rsid w:val="006B28B0"/>
    <w:rsid w:val="006B38D2"/>
    <w:rsid w:val="006B44B7"/>
    <w:rsid w:val="006B52E5"/>
    <w:rsid w:val="006B5F70"/>
    <w:rsid w:val="006B6F43"/>
    <w:rsid w:val="006B75F0"/>
    <w:rsid w:val="006C0A01"/>
    <w:rsid w:val="006C188B"/>
    <w:rsid w:val="006C2126"/>
    <w:rsid w:val="006C23C6"/>
    <w:rsid w:val="006C5622"/>
    <w:rsid w:val="006C6649"/>
    <w:rsid w:val="006C6CA7"/>
    <w:rsid w:val="006D1134"/>
    <w:rsid w:val="006D385F"/>
    <w:rsid w:val="006D4738"/>
    <w:rsid w:val="006D4836"/>
    <w:rsid w:val="006D5C96"/>
    <w:rsid w:val="006D61F6"/>
    <w:rsid w:val="006D6471"/>
    <w:rsid w:val="006D6D01"/>
    <w:rsid w:val="006D6ED8"/>
    <w:rsid w:val="006E01DC"/>
    <w:rsid w:val="006E0254"/>
    <w:rsid w:val="006E0C9A"/>
    <w:rsid w:val="006E1F47"/>
    <w:rsid w:val="006E31A4"/>
    <w:rsid w:val="006E508C"/>
    <w:rsid w:val="006E5E6F"/>
    <w:rsid w:val="006E5EEC"/>
    <w:rsid w:val="006E60C9"/>
    <w:rsid w:val="006E7E51"/>
    <w:rsid w:val="006F1455"/>
    <w:rsid w:val="006F1468"/>
    <w:rsid w:val="006F17F2"/>
    <w:rsid w:val="006F2145"/>
    <w:rsid w:val="006F361E"/>
    <w:rsid w:val="006F38DD"/>
    <w:rsid w:val="006F5240"/>
    <w:rsid w:val="006F5C0F"/>
    <w:rsid w:val="006F6D32"/>
    <w:rsid w:val="006F772B"/>
    <w:rsid w:val="00700D44"/>
    <w:rsid w:val="00700F05"/>
    <w:rsid w:val="007011A8"/>
    <w:rsid w:val="00701AAF"/>
    <w:rsid w:val="00702778"/>
    <w:rsid w:val="00703E3A"/>
    <w:rsid w:val="0070429D"/>
    <w:rsid w:val="0070492E"/>
    <w:rsid w:val="00705C74"/>
    <w:rsid w:val="00707E82"/>
    <w:rsid w:val="00710FD4"/>
    <w:rsid w:val="00711FD6"/>
    <w:rsid w:val="0071232C"/>
    <w:rsid w:val="00713626"/>
    <w:rsid w:val="00714F44"/>
    <w:rsid w:val="00715684"/>
    <w:rsid w:val="007157CA"/>
    <w:rsid w:val="00715C70"/>
    <w:rsid w:val="007162C3"/>
    <w:rsid w:val="00716CFF"/>
    <w:rsid w:val="00716E92"/>
    <w:rsid w:val="0071787F"/>
    <w:rsid w:val="007179B1"/>
    <w:rsid w:val="00717CEE"/>
    <w:rsid w:val="007227EE"/>
    <w:rsid w:val="00722F98"/>
    <w:rsid w:val="007246AE"/>
    <w:rsid w:val="00724B42"/>
    <w:rsid w:val="00724DFC"/>
    <w:rsid w:val="00725471"/>
    <w:rsid w:val="00725488"/>
    <w:rsid w:val="007255A8"/>
    <w:rsid w:val="00727C20"/>
    <w:rsid w:val="007301A6"/>
    <w:rsid w:val="007302B7"/>
    <w:rsid w:val="00730370"/>
    <w:rsid w:val="00731958"/>
    <w:rsid w:val="007321BE"/>
    <w:rsid w:val="00732498"/>
    <w:rsid w:val="00733D70"/>
    <w:rsid w:val="00735F1F"/>
    <w:rsid w:val="007362FD"/>
    <w:rsid w:val="00737DFB"/>
    <w:rsid w:val="00742912"/>
    <w:rsid w:val="007441D4"/>
    <w:rsid w:val="00744EB8"/>
    <w:rsid w:val="007450DE"/>
    <w:rsid w:val="00745D6E"/>
    <w:rsid w:val="007461C4"/>
    <w:rsid w:val="00746231"/>
    <w:rsid w:val="00746AC2"/>
    <w:rsid w:val="007508F2"/>
    <w:rsid w:val="0075209C"/>
    <w:rsid w:val="00753270"/>
    <w:rsid w:val="00753328"/>
    <w:rsid w:val="00754AD8"/>
    <w:rsid w:val="00754C4A"/>
    <w:rsid w:val="0075582E"/>
    <w:rsid w:val="00756830"/>
    <w:rsid w:val="007569A3"/>
    <w:rsid w:val="00756FFA"/>
    <w:rsid w:val="0075722B"/>
    <w:rsid w:val="00760FED"/>
    <w:rsid w:val="00764F3B"/>
    <w:rsid w:val="007653F2"/>
    <w:rsid w:val="00765DD3"/>
    <w:rsid w:val="00766686"/>
    <w:rsid w:val="00767356"/>
    <w:rsid w:val="00770767"/>
    <w:rsid w:val="00771AE5"/>
    <w:rsid w:val="007724EA"/>
    <w:rsid w:val="00772C77"/>
    <w:rsid w:val="0077344A"/>
    <w:rsid w:val="007742A0"/>
    <w:rsid w:val="007752F1"/>
    <w:rsid w:val="00776F69"/>
    <w:rsid w:val="00777033"/>
    <w:rsid w:val="00777AF0"/>
    <w:rsid w:val="00780127"/>
    <w:rsid w:val="00780481"/>
    <w:rsid w:val="007825DE"/>
    <w:rsid w:val="00783685"/>
    <w:rsid w:val="0078423C"/>
    <w:rsid w:val="007857EC"/>
    <w:rsid w:val="0078606B"/>
    <w:rsid w:val="00787195"/>
    <w:rsid w:val="00791043"/>
    <w:rsid w:val="007914D8"/>
    <w:rsid w:val="0079160F"/>
    <w:rsid w:val="00791883"/>
    <w:rsid w:val="00791DBC"/>
    <w:rsid w:val="00792BB3"/>
    <w:rsid w:val="00793FF5"/>
    <w:rsid w:val="00796480"/>
    <w:rsid w:val="00796987"/>
    <w:rsid w:val="00797083"/>
    <w:rsid w:val="007A0D37"/>
    <w:rsid w:val="007A1FCF"/>
    <w:rsid w:val="007A2C4C"/>
    <w:rsid w:val="007A49AF"/>
    <w:rsid w:val="007A6EBF"/>
    <w:rsid w:val="007B0340"/>
    <w:rsid w:val="007B0AD0"/>
    <w:rsid w:val="007B1F02"/>
    <w:rsid w:val="007B35CC"/>
    <w:rsid w:val="007B374B"/>
    <w:rsid w:val="007B52D5"/>
    <w:rsid w:val="007B53C5"/>
    <w:rsid w:val="007B54AA"/>
    <w:rsid w:val="007B5FC0"/>
    <w:rsid w:val="007B6509"/>
    <w:rsid w:val="007B6D2F"/>
    <w:rsid w:val="007C001F"/>
    <w:rsid w:val="007C0AC4"/>
    <w:rsid w:val="007C0AEF"/>
    <w:rsid w:val="007C138A"/>
    <w:rsid w:val="007C4A4C"/>
    <w:rsid w:val="007C632E"/>
    <w:rsid w:val="007C6968"/>
    <w:rsid w:val="007D0E32"/>
    <w:rsid w:val="007D4E09"/>
    <w:rsid w:val="007D547D"/>
    <w:rsid w:val="007D5489"/>
    <w:rsid w:val="007E0786"/>
    <w:rsid w:val="007E0EAA"/>
    <w:rsid w:val="007E38C5"/>
    <w:rsid w:val="007E3A55"/>
    <w:rsid w:val="007E4AAF"/>
    <w:rsid w:val="007E4F29"/>
    <w:rsid w:val="007E53FE"/>
    <w:rsid w:val="007E5706"/>
    <w:rsid w:val="007E57A8"/>
    <w:rsid w:val="007E68AE"/>
    <w:rsid w:val="007E695D"/>
    <w:rsid w:val="007E7C9C"/>
    <w:rsid w:val="007F0556"/>
    <w:rsid w:val="007F134D"/>
    <w:rsid w:val="007F1FDC"/>
    <w:rsid w:val="007F469E"/>
    <w:rsid w:val="007F56E0"/>
    <w:rsid w:val="007F5AAE"/>
    <w:rsid w:val="007F6D80"/>
    <w:rsid w:val="00800A45"/>
    <w:rsid w:val="00801AD7"/>
    <w:rsid w:val="008022CE"/>
    <w:rsid w:val="0080305E"/>
    <w:rsid w:val="008036C4"/>
    <w:rsid w:val="008069F2"/>
    <w:rsid w:val="00807328"/>
    <w:rsid w:val="00811179"/>
    <w:rsid w:val="00811E71"/>
    <w:rsid w:val="00811FBE"/>
    <w:rsid w:val="00813EDF"/>
    <w:rsid w:val="008145FC"/>
    <w:rsid w:val="00814F39"/>
    <w:rsid w:val="008154AA"/>
    <w:rsid w:val="00817DD9"/>
    <w:rsid w:val="0082010F"/>
    <w:rsid w:val="0082071E"/>
    <w:rsid w:val="00821193"/>
    <w:rsid w:val="00821D4F"/>
    <w:rsid w:val="00822A0B"/>
    <w:rsid w:val="00822FF9"/>
    <w:rsid w:val="00824FD6"/>
    <w:rsid w:val="00825863"/>
    <w:rsid w:val="008271EC"/>
    <w:rsid w:val="008276A8"/>
    <w:rsid w:val="00827FA8"/>
    <w:rsid w:val="00830C29"/>
    <w:rsid w:val="00834316"/>
    <w:rsid w:val="008347FC"/>
    <w:rsid w:val="00835DB9"/>
    <w:rsid w:val="008369A2"/>
    <w:rsid w:val="008372A1"/>
    <w:rsid w:val="0083777B"/>
    <w:rsid w:val="00840188"/>
    <w:rsid w:val="008409C6"/>
    <w:rsid w:val="0084105D"/>
    <w:rsid w:val="00841C46"/>
    <w:rsid w:val="00842923"/>
    <w:rsid w:val="00842961"/>
    <w:rsid w:val="008436E6"/>
    <w:rsid w:val="00844C13"/>
    <w:rsid w:val="00845863"/>
    <w:rsid w:val="008460ED"/>
    <w:rsid w:val="0084691D"/>
    <w:rsid w:val="008528B5"/>
    <w:rsid w:val="00854F8D"/>
    <w:rsid w:val="00855D1D"/>
    <w:rsid w:val="00860FA8"/>
    <w:rsid w:val="00862156"/>
    <w:rsid w:val="0086364E"/>
    <w:rsid w:val="00863AF4"/>
    <w:rsid w:val="0086420E"/>
    <w:rsid w:val="00864CA7"/>
    <w:rsid w:val="008656C3"/>
    <w:rsid w:val="00865777"/>
    <w:rsid w:val="00866F6D"/>
    <w:rsid w:val="00866FF2"/>
    <w:rsid w:val="008702EB"/>
    <w:rsid w:val="00870AAE"/>
    <w:rsid w:val="008730F2"/>
    <w:rsid w:val="00874185"/>
    <w:rsid w:val="008753BD"/>
    <w:rsid w:val="00875E7F"/>
    <w:rsid w:val="00876422"/>
    <w:rsid w:val="0087683D"/>
    <w:rsid w:val="008768A1"/>
    <w:rsid w:val="00877D9A"/>
    <w:rsid w:val="008803E1"/>
    <w:rsid w:val="0088103C"/>
    <w:rsid w:val="00881A4B"/>
    <w:rsid w:val="00881E75"/>
    <w:rsid w:val="00882365"/>
    <w:rsid w:val="00883C6B"/>
    <w:rsid w:val="00884EA6"/>
    <w:rsid w:val="008859B3"/>
    <w:rsid w:val="0088658C"/>
    <w:rsid w:val="00886DEC"/>
    <w:rsid w:val="008923D0"/>
    <w:rsid w:val="008949F3"/>
    <w:rsid w:val="00894AFC"/>
    <w:rsid w:val="00895908"/>
    <w:rsid w:val="00895AEE"/>
    <w:rsid w:val="008A0776"/>
    <w:rsid w:val="008A0DAF"/>
    <w:rsid w:val="008A0F84"/>
    <w:rsid w:val="008A11EC"/>
    <w:rsid w:val="008A34F5"/>
    <w:rsid w:val="008A3DF6"/>
    <w:rsid w:val="008A3FC8"/>
    <w:rsid w:val="008A4656"/>
    <w:rsid w:val="008A527A"/>
    <w:rsid w:val="008A574C"/>
    <w:rsid w:val="008A5BFE"/>
    <w:rsid w:val="008A5E0E"/>
    <w:rsid w:val="008A5E3A"/>
    <w:rsid w:val="008A77D9"/>
    <w:rsid w:val="008B1595"/>
    <w:rsid w:val="008B1D2E"/>
    <w:rsid w:val="008B40F2"/>
    <w:rsid w:val="008B6043"/>
    <w:rsid w:val="008B6365"/>
    <w:rsid w:val="008C00ED"/>
    <w:rsid w:val="008C0AC5"/>
    <w:rsid w:val="008C0D5C"/>
    <w:rsid w:val="008C1525"/>
    <w:rsid w:val="008C1598"/>
    <w:rsid w:val="008C3A58"/>
    <w:rsid w:val="008C3D50"/>
    <w:rsid w:val="008C3FD5"/>
    <w:rsid w:val="008C43BD"/>
    <w:rsid w:val="008C54ED"/>
    <w:rsid w:val="008C650C"/>
    <w:rsid w:val="008C771D"/>
    <w:rsid w:val="008D01D5"/>
    <w:rsid w:val="008D0A22"/>
    <w:rsid w:val="008D151A"/>
    <w:rsid w:val="008D1C58"/>
    <w:rsid w:val="008D2375"/>
    <w:rsid w:val="008D2B90"/>
    <w:rsid w:val="008D2C0D"/>
    <w:rsid w:val="008D30E7"/>
    <w:rsid w:val="008D30F9"/>
    <w:rsid w:val="008D3577"/>
    <w:rsid w:val="008D4133"/>
    <w:rsid w:val="008D4516"/>
    <w:rsid w:val="008D5ACE"/>
    <w:rsid w:val="008D7DFF"/>
    <w:rsid w:val="008E0F15"/>
    <w:rsid w:val="008E1E6E"/>
    <w:rsid w:val="008E2231"/>
    <w:rsid w:val="008E250B"/>
    <w:rsid w:val="008E25A3"/>
    <w:rsid w:val="008E2A3E"/>
    <w:rsid w:val="008E3CC2"/>
    <w:rsid w:val="008E62D9"/>
    <w:rsid w:val="008E7FCA"/>
    <w:rsid w:val="008F0CE1"/>
    <w:rsid w:val="008F0E87"/>
    <w:rsid w:val="008F136B"/>
    <w:rsid w:val="008F32B5"/>
    <w:rsid w:val="008F3BFF"/>
    <w:rsid w:val="008F6866"/>
    <w:rsid w:val="008F6AED"/>
    <w:rsid w:val="008F6BED"/>
    <w:rsid w:val="008F7F36"/>
    <w:rsid w:val="0090086E"/>
    <w:rsid w:val="00901349"/>
    <w:rsid w:val="009020B4"/>
    <w:rsid w:val="0090229E"/>
    <w:rsid w:val="00902DA5"/>
    <w:rsid w:val="00903285"/>
    <w:rsid w:val="00905484"/>
    <w:rsid w:val="00905A86"/>
    <w:rsid w:val="00905AE1"/>
    <w:rsid w:val="00906178"/>
    <w:rsid w:val="0091194F"/>
    <w:rsid w:val="00911AFD"/>
    <w:rsid w:val="00911D38"/>
    <w:rsid w:val="00913777"/>
    <w:rsid w:val="009141DF"/>
    <w:rsid w:val="00914548"/>
    <w:rsid w:val="00914FD1"/>
    <w:rsid w:val="00917B08"/>
    <w:rsid w:val="00920065"/>
    <w:rsid w:val="009206CA"/>
    <w:rsid w:val="009207EE"/>
    <w:rsid w:val="0092128D"/>
    <w:rsid w:val="0092213E"/>
    <w:rsid w:val="00923CD7"/>
    <w:rsid w:val="0092402E"/>
    <w:rsid w:val="00925F1E"/>
    <w:rsid w:val="00925F28"/>
    <w:rsid w:val="00927828"/>
    <w:rsid w:val="00931115"/>
    <w:rsid w:val="00932C9E"/>
    <w:rsid w:val="00932D18"/>
    <w:rsid w:val="009331CC"/>
    <w:rsid w:val="0093338A"/>
    <w:rsid w:val="00933B56"/>
    <w:rsid w:val="00935512"/>
    <w:rsid w:val="00935A12"/>
    <w:rsid w:val="00936344"/>
    <w:rsid w:val="0093648B"/>
    <w:rsid w:val="00937B49"/>
    <w:rsid w:val="00940262"/>
    <w:rsid w:val="009402E0"/>
    <w:rsid w:val="0094084A"/>
    <w:rsid w:val="00941294"/>
    <w:rsid w:val="009412A3"/>
    <w:rsid w:val="009413DC"/>
    <w:rsid w:val="0094218A"/>
    <w:rsid w:val="00943AA1"/>
    <w:rsid w:val="0094427F"/>
    <w:rsid w:val="00944798"/>
    <w:rsid w:val="00944CE0"/>
    <w:rsid w:val="009458CE"/>
    <w:rsid w:val="00950E68"/>
    <w:rsid w:val="009510AC"/>
    <w:rsid w:val="00951FDD"/>
    <w:rsid w:val="009526E7"/>
    <w:rsid w:val="00952D64"/>
    <w:rsid w:val="00952F70"/>
    <w:rsid w:val="009530D6"/>
    <w:rsid w:val="0095498B"/>
    <w:rsid w:val="00954C1C"/>
    <w:rsid w:val="00954E43"/>
    <w:rsid w:val="00956569"/>
    <w:rsid w:val="00956B99"/>
    <w:rsid w:val="00960B1E"/>
    <w:rsid w:val="00962EED"/>
    <w:rsid w:val="00967BAF"/>
    <w:rsid w:val="00970A21"/>
    <w:rsid w:val="00970C5F"/>
    <w:rsid w:val="009715E6"/>
    <w:rsid w:val="00972410"/>
    <w:rsid w:val="00972679"/>
    <w:rsid w:val="009739D6"/>
    <w:rsid w:val="00974333"/>
    <w:rsid w:val="009745EF"/>
    <w:rsid w:val="009755F8"/>
    <w:rsid w:val="009770DE"/>
    <w:rsid w:val="009770F1"/>
    <w:rsid w:val="00981496"/>
    <w:rsid w:val="00985FD4"/>
    <w:rsid w:val="009864A5"/>
    <w:rsid w:val="009866D4"/>
    <w:rsid w:val="00986A74"/>
    <w:rsid w:val="00987003"/>
    <w:rsid w:val="009906F8"/>
    <w:rsid w:val="00990B2E"/>
    <w:rsid w:val="00991EA0"/>
    <w:rsid w:val="00993A2E"/>
    <w:rsid w:val="009959AB"/>
    <w:rsid w:val="009959D8"/>
    <w:rsid w:val="00995BC8"/>
    <w:rsid w:val="00997080"/>
    <w:rsid w:val="00997590"/>
    <w:rsid w:val="009978B4"/>
    <w:rsid w:val="009A0611"/>
    <w:rsid w:val="009A0968"/>
    <w:rsid w:val="009A0EB5"/>
    <w:rsid w:val="009A291C"/>
    <w:rsid w:val="009A2C7E"/>
    <w:rsid w:val="009A47BD"/>
    <w:rsid w:val="009A4CAA"/>
    <w:rsid w:val="009A4E17"/>
    <w:rsid w:val="009A4FCE"/>
    <w:rsid w:val="009A5091"/>
    <w:rsid w:val="009A51AB"/>
    <w:rsid w:val="009A632C"/>
    <w:rsid w:val="009B0096"/>
    <w:rsid w:val="009B0194"/>
    <w:rsid w:val="009B0910"/>
    <w:rsid w:val="009B0AD5"/>
    <w:rsid w:val="009B1EBF"/>
    <w:rsid w:val="009B214E"/>
    <w:rsid w:val="009B2EC1"/>
    <w:rsid w:val="009B47BC"/>
    <w:rsid w:val="009B5C3A"/>
    <w:rsid w:val="009B64A2"/>
    <w:rsid w:val="009B6A43"/>
    <w:rsid w:val="009B6F35"/>
    <w:rsid w:val="009B706B"/>
    <w:rsid w:val="009C0069"/>
    <w:rsid w:val="009C08DE"/>
    <w:rsid w:val="009C0EC0"/>
    <w:rsid w:val="009C172C"/>
    <w:rsid w:val="009C2AB0"/>
    <w:rsid w:val="009C2DA1"/>
    <w:rsid w:val="009C4A3D"/>
    <w:rsid w:val="009C4D95"/>
    <w:rsid w:val="009C61A9"/>
    <w:rsid w:val="009C7F4C"/>
    <w:rsid w:val="009D026D"/>
    <w:rsid w:val="009D0A6C"/>
    <w:rsid w:val="009D41C7"/>
    <w:rsid w:val="009D5AAB"/>
    <w:rsid w:val="009D5E5C"/>
    <w:rsid w:val="009E06D6"/>
    <w:rsid w:val="009E0AB3"/>
    <w:rsid w:val="009E127E"/>
    <w:rsid w:val="009E4CE0"/>
    <w:rsid w:val="009E5493"/>
    <w:rsid w:val="009E549B"/>
    <w:rsid w:val="009E54D6"/>
    <w:rsid w:val="009E564D"/>
    <w:rsid w:val="009E6F45"/>
    <w:rsid w:val="009E75AE"/>
    <w:rsid w:val="009E75F1"/>
    <w:rsid w:val="009E7CBC"/>
    <w:rsid w:val="009F05A3"/>
    <w:rsid w:val="009F0AE0"/>
    <w:rsid w:val="009F104C"/>
    <w:rsid w:val="009F30A7"/>
    <w:rsid w:val="009F46C3"/>
    <w:rsid w:val="009F515F"/>
    <w:rsid w:val="009F53E4"/>
    <w:rsid w:val="009F5844"/>
    <w:rsid w:val="009F5C54"/>
    <w:rsid w:val="009F6267"/>
    <w:rsid w:val="009F62CC"/>
    <w:rsid w:val="00A0026E"/>
    <w:rsid w:val="00A004B9"/>
    <w:rsid w:val="00A00596"/>
    <w:rsid w:val="00A008E7"/>
    <w:rsid w:val="00A019C2"/>
    <w:rsid w:val="00A01B64"/>
    <w:rsid w:val="00A02294"/>
    <w:rsid w:val="00A0475A"/>
    <w:rsid w:val="00A07500"/>
    <w:rsid w:val="00A0754E"/>
    <w:rsid w:val="00A07C41"/>
    <w:rsid w:val="00A07DA9"/>
    <w:rsid w:val="00A106F8"/>
    <w:rsid w:val="00A11041"/>
    <w:rsid w:val="00A11939"/>
    <w:rsid w:val="00A11C16"/>
    <w:rsid w:val="00A11DD1"/>
    <w:rsid w:val="00A1298C"/>
    <w:rsid w:val="00A13976"/>
    <w:rsid w:val="00A15AC0"/>
    <w:rsid w:val="00A17242"/>
    <w:rsid w:val="00A1728A"/>
    <w:rsid w:val="00A21B9D"/>
    <w:rsid w:val="00A21D65"/>
    <w:rsid w:val="00A223F8"/>
    <w:rsid w:val="00A2278E"/>
    <w:rsid w:val="00A22ABC"/>
    <w:rsid w:val="00A23AB0"/>
    <w:rsid w:val="00A23ADA"/>
    <w:rsid w:val="00A23D8D"/>
    <w:rsid w:val="00A2512F"/>
    <w:rsid w:val="00A253E7"/>
    <w:rsid w:val="00A317D7"/>
    <w:rsid w:val="00A31D63"/>
    <w:rsid w:val="00A32647"/>
    <w:rsid w:val="00A32E25"/>
    <w:rsid w:val="00A33814"/>
    <w:rsid w:val="00A33FBE"/>
    <w:rsid w:val="00A34968"/>
    <w:rsid w:val="00A35CC9"/>
    <w:rsid w:val="00A35DAD"/>
    <w:rsid w:val="00A37916"/>
    <w:rsid w:val="00A402C2"/>
    <w:rsid w:val="00A42C82"/>
    <w:rsid w:val="00A46AD3"/>
    <w:rsid w:val="00A50694"/>
    <w:rsid w:val="00A50723"/>
    <w:rsid w:val="00A515F5"/>
    <w:rsid w:val="00A52A66"/>
    <w:rsid w:val="00A52D87"/>
    <w:rsid w:val="00A52E0B"/>
    <w:rsid w:val="00A53AA7"/>
    <w:rsid w:val="00A558C4"/>
    <w:rsid w:val="00A57C39"/>
    <w:rsid w:val="00A60257"/>
    <w:rsid w:val="00A636A9"/>
    <w:rsid w:val="00A641AB"/>
    <w:rsid w:val="00A6491E"/>
    <w:rsid w:val="00A651D5"/>
    <w:rsid w:val="00A70520"/>
    <w:rsid w:val="00A705B7"/>
    <w:rsid w:val="00A717BC"/>
    <w:rsid w:val="00A71DCE"/>
    <w:rsid w:val="00A71F34"/>
    <w:rsid w:val="00A73821"/>
    <w:rsid w:val="00A7420E"/>
    <w:rsid w:val="00A742BF"/>
    <w:rsid w:val="00A75402"/>
    <w:rsid w:val="00A75BB1"/>
    <w:rsid w:val="00A76F92"/>
    <w:rsid w:val="00A770F0"/>
    <w:rsid w:val="00A774BE"/>
    <w:rsid w:val="00A8038B"/>
    <w:rsid w:val="00A80616"/>
    <w:rsid w:val="00A812A3"/>
    <w:rsid w:val="00A82B3C"/>
    <w:rsid w:val="00A8501B"/>
    <w:rsid w:val="00A8655F"/>
    <w:rsid w:val="00A867A6"/>
    <w:rsid w:val="00A869FC"/>
    <w:rsid w:val="00A9248C"/>
    <w:rsid w:val="00A93808"/>
    <w:rsid w:val="00A93B31"/>
    <w:rsid w:val="00A95021"/>
    <w:rsid w:val="00A951F1"/>
    <w:rsid w:val="00A95420"/>
    <w:rsid w:val="00A95453"/>
    <w:rsid w:val="00A95F4E"/>
    <w:rsid w:val="00A97370"/>
    <w:rsid w:val="00A976DA"/>
    <w:rsid w:val="00AA0994"/>
    <w:rsid w:val="00AA0C03"/>
    <w:rsid w:val="00AA5841"/>
    <w:rsid w:val="00AA65D4"/>
    <w:rsid w:val="00AA6E9F"/>
    <w:rsid w:val="00AA724E"/>
    <w:rsid w:val="00AB07DC"/>
    <w:rsid w:val="00AB0CA4"/>
    <w:rsid w:val="00AB1605"/>
    <w:rsid w:val="00AB1F7C"/>
    <w:rsid w:val="00AB44BE"/>
    <w:rsid w:val="00AB4964"/>
    <w:rsid w:val="00AB54FC"/>
    <w:rsid w:val="00AB6AD0"/>
    <w:rsid w:val="00AB6D91"/>
    <w:rsid w:val="00AB6DCD"/>
    <w:rsid w:val="00AB74AD"/>
    <w:rsid w:val="00AB781B"/>
    <w:rsid w:val="00AC0A59"/>
    <w:rsid w:val="00AC1802"/>
    <w:rsid w:val="00AC1B20"/>
    <w:rsid w:val="00AC292A"/>
    <w:rsid w:val="00AC2D92"/>
    <w:rsid w:val="00AC38E0"/>
    <w:rsid w:val="00AC5D07"/>
    <w:rsid w:val="00AC63F3"/>
    <w:rsid w:val="00AD0E8B"/>
    <w:rsid w:val="00AD1389"/>
    <w:rsid w:val="00AD16F6"/>
    <w:rsid w:val="00AD1E18"/>
    <w:rsid w:val="00AD235D"/>
    <w:rsid w:val="00AD2C1C"/>
    <w:rsid w:val="00AD5007"/>
    <w:rsid w:val="00AD7481"/>
    <w:rsid w:val="00AE14EA"/>
    <w:rsid w:val="00AE2349"/>
    <w:rsid w:val="00AE2614"/>
    <w:rsid w:val="00AE3035"/>
    <w:rsid w:val="00AE3401"/>
    <w:rsid w:val="00AE3D90"/>
    <w:rsid w:val="00AE486A"/>
    <w:rsid w:val="00AE56CD"/>
    <w:rsid w:val="00AE657D"/>
    <w:rsid w:val="00AF004A"/>
    <w:rsid w:val="00AF0E7E"/>
    <w:rsid w:val="00AF1629"/>
    <w:rsid w:val="00AF1D3C"/>
    <w:rsid w:val="00AF2CE1"/>
    <w:rsid w:val="00AF3BE7"/>
    <w:rsid w:val="00AF437D"/>
    <w:rsid w:val="00AF4FB3"/>
    <w:rsid w:val="00AF5E4A"/>
    <w:rsid w:val="00AF69A9"/>
    <w:rsid w:val="00AF6F14"/>
    <w:rsid w:val="00AF7FF3"/>
    <w:rsid w:val="00B01CC0"/>
    <w:rsid w:val="00B01E8A"/>
    <w:rsid w:val="00B02745"/>
    <w:rsid w:val="00B03F51"/>
    <w:rsid w:val="00B044BE"/>
    <w:rsid w:val="00B04926"/>
    <w:rsid w:val="00B0532C"/>
    <w:rsid w:val="00B063B9"/>
    <w:rsid w:val="00B0665A"/>
    <w:rsid w:val="00B069B7"/>
    <w:rsid w:val="00B07E9F"/>
    <w:rsid w:val="00B117B2"/>
    <w:rsid w:val="00B11ACC"/>
    <w:rsid w:val="00B11E8A"/>
    <w:rsid w:val="00B11F14"/>
    <w:rsid w:val="00B126C4"/>
    <w:rsid w:val="00B12D67"/>
    <w:rsid w:val="00B1408F"/>
    <w:rsid w:val="00B16D5B"/>
    <w:rsid w:val="00B1752F"/>
    <w:rsid w:val="00B1756C"/>
    <w:rsid w:val="00B17927"/>
    <w:rsid w:val="00B21EC6"/>
    <w:rsid w:val="00B2234B"/>
    <w:rsid w:val="00B227B1"/>
    <w:rsid w:val="00B22B6B"/>
    <w:rsid w:val="00B22F03"/>
    <w:rsid w:val="00B23673"/>
    <w:rsid w:val="00B23993"/>
    <w:rsid w:val="00B24058"/>
    <w:rsid w:val="00B24081"/>
    <w:rsid w:val="00B24711"/>
    <w:rsid w:val="00B24BD0"/>
    <w:rsid w:val="00B24DA3"/>
    <w:rsid w:val="00B2757F"/>
    <w:rsid w:val="00B3024C"/>
    <w:rsid w:val="00B30981"/>
    <w:rsid w:val="00B30A89"/>
    <w:rsid w:val="00B3126F"/>
    <w:rsid w:val="00B31958"/>
    <w:rsid w:val="00B341DB"/>
    <w:rsid w:val="00B3466D"/>
    <w:rsid w:val="00B35044"/>
    <w:rsid w:val="00B352A2"/>
    <w:rsid w:val="00B36D91"/>
    <w:rsid w:val="00B37DFC"/>
    <w:rsid w:val="00B41E34"/>
    <w:rsid w:val="00B432D5"/>
    <w:rsid w:val="00B4425D"/>
    <w:rsid w:val="00B469ED"/>
    <w:rsid w:val="00B4769A"/>
    <w:rsid w:val="00B50C8B"/>
    <w:rsid w:val="00B54E1D"/>
    <w:rsid w:val="00B5543C"/>
    <w:rsid w:val="00B557B6"/>
    <w:rsid w:val="00B55B8B"/>
    <w:rsid w:val="00B56A6C"/>
    <w:rsid w:val="00B605D3"/>
    <w:rsid w:val="00B61468"/>
    <w:rsid w:val="00B62C75"/>
    <w:rsid w:val="00B638D7"/>
    <w:rsid w:val="00B6403E"/>
    <w:rsid w:val="00B64C5A"/>
    <w:rsid w:val="00B64F17"/>
    <w:rsid w:val="00B64FC4"/>
    <w:rsid w:val="00B653F0"/>
    <w:rsid w:val="00B660D7"/>
    <w:rsid w:val="00B668BE"/>
    <w:rsid w:val="00B66A0B"/>
    <w:rsid w:val="00B677F4"/>
    <w:rsid w:val="00B702DD"/>
    <w:rsid w:val="00B708ED"/>
    <w:rsid w:val="00B70CBB"/>
    <w:rsid w:val="00B71515"/>
    <w:rsid w:val="00B72067"/>
    <w:rsid w:val="00B72FF7"/>
    <w:rsid w:val="00B73445"/>
    <w:rsid w:val="00B73C85"/>
    <w:rsid w:val="00B765C4"/>
    <w:rsid w:val="00B802C2"/>
    <w:rsid w:val="00B803D0"/>
    <w:rsid w:val="00B80697"/>
    <w:rsid w:val="00B814E8"/>
    <w:rsid w:val="00B82BD9"/>
    <w:rsid w:val="00B84977"/>
    <w:rsid w:val="00B87160"/>
    <w:rsid w:val="00B90914"/>
    <w:rsid w:val="00B93A11"/>
    <w:rsid w:val="00B962B0"/>
    <w:rsid w:val="00B96BF2"/>
    <w:rsid w:val="00B96C90"/>
    <w:rsid w:val="00B96D0D"/>
    <w:rsid w:val="00BA20C6"/>
    <w:rsid w:val="00BA264B"/>
    <w:rsid w:val="00BA26EB"/>
    <w:rsid w:val="00BA39DB"/>
    <w:rsid w:val="00BA3D1E"/>
    <w:rsid w:val="00BA4442"/>
    <w:rsid w:val="00BA4C57"/>
    <w:rsid w:val="00BA60DD"/>
    <w:rsid w:val="00BB207F"/>
    <w:rsid w:val="00BB3BE3"/>
    <w:rsid w:val="00BB4B41"/>
    <w:rsid w:val="00BB4D23"/>
    <w:rsid w:val="00BB5323"/>
    <w:rsid w:val="00BB5F3A"/>
    <w:rsid w:val="00BB7313"/>
    <w:rsid w:val="00BB76F4"/>
    <w:rsid w:val="00BC265F"/>
    <w:rsid w:val="00BC26CA"/>
    <w:rsid w:val="00BC2D3E"/>
    <w:rsid w:val="00BC35CD"/>
    <w:rsid w:val="00BC389E"/>
    <w:rsid w:val="00BC4081"/>
    <w:rsid w:val="00BC492A"/>
    <w:rsid w:val="00BC7D33"/>
    <w:rsid w:val="00BD01EF"/>
    <w:rsid w:val="00BD0917"/>
    <w:rsid w:val="00BD11C5"/>
    <w:rsid w:val="00BD18E8"/>
    <w:rsid w:val="00BD2508"/>
    <w:rsid w:val="00BD45C9"/>
    <w:rsid w:val="00BD510D"/>
    <w:rsid w:val="00BD6D8D"/>
    <w:rsid w:val="00BD747C"/>
    <w:rsid w:val="00BD7C53"/>
    <w:rsid w:val="00BE1056"/>
    <w:rsid w:val="00BE1420"/>
    <w:rsid w:val="00BE4722"/>
    <w:rsid w:val="00BE4E8A"/>
    <w:rsid w:val="00BE5499"/>
    <w:rsid w:val="00BE55C7"/>
    <w:rsid w:val="00BE7F77"/>
    <w:rsid w:val="00BF129C"/>
    <w:rsid w:val="00BF511A"/>
    <w:rsid w:val="00BF5809"/>
    <w:rsid w:val="00BF5D35"/>
    <w:rsid w:val="00BF6E3D"/>
    <w:rsid w:val="00BF7FDB"/>
    <w:rsid w:val="00C00157"/>
    <w:rsid w:val="00C01484"/>
    <w:rsid w:val="00C017EF"/>
    <w:rsid w:val="00C01BC2"/>
    <w:rsid w:val="00C030FB"/>
    <w:rsid w:val="00C037BC"/>
    <w:rsid w:val="00C03C73"/>
    <w:rsid w:val="00C03FF2"/>
    <w:rsid w:val="00C04FEB"/>
    <w:rsid w:val="00C0506E"/>
    <w:rsid w:val="00C05595"/>
    <w:rsid w:val="00C0634F"/>
    <w:rsid w:val="00C07AAE"/>
    <w:rsid w:val="00C11158"/>
    <w:rsid w:val="00C11E53"/>
    <w:rsid w:val="00C12A62"/>
    <w:rsid w:val="00C12BE0"/>
    <w:rsid w:val="00C14383"/>
    <w:rsid w:val="00C150ED"/>
    <w:rsid w:val="00C15299"/>
    <w:rsid w:val="00C153FE"/>
    <w:rsid w:val="00C167F8"/>
    <w:rsid w:val="00C17618"/>
    <w:rsid w:val="00C20741"/>
    <w:rsid w:val="00C22D64"/>
    <w:rsid w:val="00C24755"/>
    <w:rsid w:val="00C25BD5"/>
    <w:rsid w:val="00C26D68"/>
    <w:rsid w:val="00C27CA1"/>
    <w:rsid w:val="00C328D4"/>
    <w:rsid w:val="00C338B4"/>
    <w:rsid w:val="00C3392C"/>
    <w:rsid w:val="00C33985"/>
    <w:rsid w:val="00C34264"/>
    <w:rsid w:val="00C346AA"/>
    <w:rsid w:val="00C3550D"/>
    <w:rsid w:val="00C355EA"/>
    <w:rsid w:val="00C3660F"/>
    <w:rsid w:val="00C36858"/>
    <w:rsid w:val="00C37979"/>
    <w:rsid w:val="00C37CAE"/>
    <w:rsid w:val="00C40B77"/>
    <w:rsid w:val="00C42538"/>
    <w:rsid w:val="00C427A9"/>
    <w:rsid w:val="00C42E32"/>
    <w:rsid w:val="00C44138"/>
    <w:rsid w:val="00C44C5D"/>
    <w:rsid w:val="00C4523D"/>
    <w:rsid w:val="00C45ABE"/>
    <w:rsid w:val="00C469C6"/>
    <w:rsid w:val="00C50130"/>
    <w:rsid w:val="00C531F4"/>
    <w:rsid w:val="00C5348C"/>
    <w:rsid w:val="00C54022"/>
    <w:rsid w:val="00C55859"/>
    <w:rsid w:val="00C568C6"/>
    <w:rsid w:val="00C5761F"/>
    <w:rsid w:val="00C600FA"/>
    <w:rsid w:val="00C60EE5"/>
    <w:rsid w:val="00C632E1"/>
    <w:rsid w:val="00C637A9"/>
    <w:rsid w:val="00C64188"/>
    <w:rsid w:val="00C65574"/>
    <w:rsid w:val="00C67BE6"/>
    <w:rsid w:val="00C70BAD"/>
    <w:rsid w:val="00C70D4C"/>
    <w:rsid w:val="00C7155C"/>
    <w:rsid w:val="00C725A6"/>
    <w:rsid w:val="00C72874"/>
    <w:rsid w:val="00C731AD"/>
    <w:rsid w:val="00C7739E"/>
    <w:rsid w:val="00C777E8"/>
    <w:rsid w:val="00C77F33"/>
    <w:rsid w:val="00C8024F"/>
    <w:rsid w:val="00C81FB3"/>
    <w:rsid w:val="00C83C62"/>
    <w:rsid w:val="00C8410A"/>
    <w:rsid w:val="00C84941"/>
    <w:rsid w:val="00C85EB8"/>
    <w:rsid w:val="00C86577"/>
    <w:rsid w:val="00C8688B"/>
    <w:rsid w:val="00C86B2D"/>
    <w:rsid w:val="00C86BA2"/>
    <w:rsid w:val="00C90A9B"/>
    <w:rsid w:val="00C9365E"/>
    <w:rsid w:val="00C93916"/>
    <w:rsid w:val="00C94853"/>
    <w:rsid w:val="00C94CA7"/>
    <w:rsid w:val="00C96B4C"/>
    <w:rsid w:val="00C97268"/>
    <w:rsid w:val="00C97F4F"/>
    <w:rsid w:val="00CA10CF"/>
    <w:rsid w:val="00CA23B6"/>
    <w:rsid w:val="00CA28DF"/>
    <w:rsid w:val="00CA2CCA"/>
    <w:rsid w:val="00CA3415"/>
    <w:rsid w:val="00CA45BD"/>
    <w:rsid w:val="00CA6021"/>
    <w:rsid w:val="00CA660C"/>
    <w:rsid w:val="00CA69A2"/>
    <w:rsid w:val="00CA6CDB"/>
    <w:rsid w:val="00CA6E93"/>
    <w:rsid w:val="00CA707B"/>
    <w:rsid w:val="00CA70A3"/>
    <w:rsid w:val="00CA79CA"/>
    <w:rsid w:val="00CA79E4"/>
    <w:rsid w:val="00CB05D2"/>
    <w:rsid w:val="00CB1789"/>
    <w:rsid w:val="00CB1BA1"/>
    <w:rsid w:val="00CB2248"/>
    <w:rsid w:val="00CB23BA"/>
    <w:rsid w:val="00CB2A95"/>
    <w:rsid w:val="00CB30EB"/>
    <w:rsid w:val="00CB4135"/>
    <w:rsid w:val="00CB44C9"/>
    <w:rsid w:val="00CB45E1"/>
    <w:rsid w:val="00CB4ACE"/>
    <w:rsid w:val="00CB5DD6"/>
    <w:rsid w:val="00CB63F0"/>
    <w:rsid w:val="00CB7F3A"/>
    <w:rsid w:val="00CC2C1B"/>
    <w:rsid w:val="00CC3822"/>
    <w:rsid w:val="00CC49DA"/>
    <w:rsid w:val="00CC4CE8"/>
    <w:rsid w:val="00CC62A7"/>
    <w:rsid w:val="00CC6D21"/>
    <w:rsid w:val="00CC70AF"/>
    <w:rsid w:val="00CC7255"/>
    <w:rsid w:val="00CD1025"/>
    <w:rsid w:val="00CD122D"/>
    <w:rsid w:val="00CD247F"/>
    <w:rsid w:val="00CD42E7"/>
    <w:rsid w:val="00CD518A"/>
    <w:rsid w:val="00CD7DC7"/>
    <w:rsid w:val="00CE0D74"/>
    <w:rsid w:val="00CE0E01"/>
    <w:rsid w:val="00CE101E"/>
    <w:rsid w:val="00CE1735"/>
    <w:rsid w:val="00CE2831"/>
    <w:rsid w:val="00CE4806"/>
    <w:rsid w:val="00CE5520"/>
    <w:rsid w:val="00CE5AC0"/>
    <w:rsid w:val="00CE5E60"/>
    <w:rsid w:val="00CE6D88"/>
    <w:rsid w:val="00CE74FB"/>
    <w:rsid w:val="00CF15E4"/>
    <w:rsid w:val="00CF1702"/>
    <w:rsid w:val="00CF243F"/>
    <w:rsid w:val="00CF33D0"/>
    <w:rsid w:val="00CF4B70"/>
    <w:rsid w:val="00CF559D"/>
    <w:rsid w:val="00CF568B"/>
    <w:rsid w:val="00CF5A18"/>
    <w:rsid w:val="00CF6824"/>
    <w:rsid w:val="00CF7087"/>
    <w:rsid w:val="00CF791C"/>
    <w:rsid w:val="00D00F51"/>
    <w:rsid w:val="00D01290"/>
    <w:rsid w:val="00D0144E"/>
    <w:rsid w:val="00D01E70"/>
    <w:rsid w:val="00D02352"/>
    <w:rsid w:val="00D02585"/>
    <w:rsid w:val="00D0306E"/>
    <w:rsid w:val="00D03400"/>
    <w:rsid w:val="00D04311"/>
    <w:rsid w:val="00D04789"/>
    <w:rsid w:val="00D11046"/>
    <w:rsid w:val="00D11180"/>
    <w:rsid w:val="00D11F81"/>
    <w:rsid w:val="00D12F49"/>
    <w:rsid w:val="00D13A9C"/>
    <w:rsid w:val="00D13B41"/>
    <w:rsid w:val="00D13BEB"/>
    <w:rsid w:val="00D14C56"/>
    <w:rsid w:val="00D1767D"/>
    <w:rsid w:val="00D20F51"/>
    <w:rsid w:val="00D214BC"/>
    <w:rsid w:val="00D2153C"/>
    <w:rsid w:val="00D23789"/>
    <w:rsid w:val="00D23DA8"/>
    <w:rsid w:val="00D2429A"/>
    <w:rsid w:val="00D24E91"/>
    <w:rsid w:val="00D252C4"/>
    <w:rsid w:val="00D25B75"/>
    <w:rsid w:val="00D2650F"/>
    <w:rsid w:val="00D31791"/>
    <w:rsid w:val="00D32800"/>
    <w:rsid w:val="00D343B1"/>
    <w:rsid w:val="00D34CF0"/>
    <w:rsid w:val="00D350BF"/>
    <w:rsid w:val="00D36132"/>
    <w:rsid w:val="00D36B77"/>
    <w:rsid w:val="00D36C7A"/>
    <w:rsid w:val="00D3767F"/>
    <w:rsid w:val="00D416CA"/>
    <w:rsid w:val="00D41E68"/>
    <w:rsid w:val="00D4345E"/>
    <w:rsid w:val="00D4397C"/>
    <w:rsid w:val="00D43F0C"/>
    <w:rsid w:val="00D44463"/>
    <w:rsid w:val="00D45F20"/>
    <w:rsid w:val="00D46B70"/>
    <w:rsid w:val="00D47049"/>
    <w:rsid w:val="00D47ECC"/>
    <w:rsid w:val="00D5113F"/>
    <w:rsid w:val="00D53965"/>
    <w:rsid w:val="00D54B96"/>
    <w:rsid w:val="00D551A1"/>
    <w:rsid w:val="00D5589C"/>
    <w:rsid w:val="00D55ABB"/>
    <w:rsid w:val="00D5659B"/>
    <w:rsid w:val="00D567FA"/>
    <w:rsid w:val="00D57699"/>
    <w:rsid w:val="00D57FA3"/>
    <w:rsid w:val="00D618BD"/>
    <w:rsid w:val="00D6272D"/>
    <w:rsid w:val="00D63F16"/>
    <w:rsid w:val="00D6406A"/>
    <w:rsid w:val="00D64EF9"/>
    <w:rsid w:val="00D652BA"/>
    <w:rsid w:val="00D6555E"/>
    <w:rsid w:val="00D70602"/>
    <w:rsid w:val="00D70E2C"/>
    <w:rsid w:val="00D70FD4"/>
    <w:rsid w:val="00D71704"/>
    <w:rsid w:val="00D732C4"/>
    <w:rsid w:val="00D738BF"/>
    <w:rsid w:val="00D73DEE"/>
    <w:rsid w:val="00D73F11"/>
    <w:rsid w:val="00D75601"/>
    <w:rsid w:val="00D75951"/>
    <w:rsid w:val="00D76B72"/>
    <w:rsid w:val="00D76D3B"/>
    <w:rsid w:val="00D77A61"/>
    <w:rsid w:val="00D77E5C"/>
    <w:rsid w:val="00D81058"/>
    <w:rsid w:val="00D822FC"/>
    <w:rsid w:val="00D83CCC"/>
    <w:rsid w:val="00D844AA"/>
    <w:rsid w:val="00D84D31"/>
    <w:rsid w:val="00D858F3"/>
    <w:rsid w:val="00D86759"/>
    <w:rsid w:val="00D87796"/>
    <w:rsid w:val="00D90A76"/>
    <w:rsid w:val="00D91122"/>
    <w:rsid w:val="00D92391"/>
    <w:rsid w:val="00D936FD"/>
    <w:rsid w:val="00D938BE"/>
    <w:rsid w:val="00D94090"/>
    <w:rsid w:val="00D95284"/>
    <w:rsid w:val="00D960EB"/>
    <w:rsid w:val="00D9632B"/>
    <w:rsid w:val="00D97A4A"/>
    <w:rsid w:val="00DA1C50"/>
    <w:rsid w:val="00DA202E"/>
    <w:rsid w:val="00DA2C95"/>
    <w:rsid w:val="00DA2F8F"/>
    <w:rsid w:val="00DA3A3C"/>
    <w:rsid w:val="00DA43F7"/>
    <w:rsid w:val="00DA46CB"/>
    <w:rsid w:val="00DA4D2D"/>
    <w:rsid w:val="00DA4F8D"/>
    <w:rsid w:val="00DA6655"/>
    <w:rsid w:val="00DA6667"/>
    <w:rsid w:val="00DA7010"/>
    <w:rsid w:val="00DB0297"/>
    <w:rsid w:val="00DB0860"/>
    <w:rsid w:val="00DB0EDC"/>
    <w:rsid w:val="00DB0FF2"/>
    <w:rsid w:val="00DB23E0"/>
    <w:rsid w:val="00DB3C48"/>
    <w:rsid w:val="00DB5854"/>
    <w:rsid w:val="00DB6C24"/>
    <w:rsid w:val="00DB78B5"/>
    <w:rsid w:val="00DB7A80"/>
    <w:rsid w:val="00DB7F09"/>
    <w:rsid w:val="00DC02CA"/>
    <w:rsid w:val="00DC33DE"/>
    <w:rsid w:val="00DC3D40"/>
    <w:rsid w:val="00DC4B11"/>
    <w:rsid w:val="00DC4FEE"/>
    <w:rsid w:val="00DC5429"/>
    <w:rsid w:val="00DC5D2F"/>
    <w:rsid w:val="00DC698C"/>
    <w:rsid w:val="00DD04FD"/>
    <w:rsid w:val="00DD0EF5"/>
    <w:rsid w:val="00DD1B80"/>
    <w:rsid w:val="00DD2115"/>
    <w:rsid w:val="00DD2F62"/>
    <w:rsid w:val="00DD3363"/>
    <w:rsid w:val="00DD3B29"/>
    <w:rsid w:val="00DD4EEB"/>
    <w:rsid w:val="00DD5052"/>
    <w:rsid w:val="00DD536E"/>
    <w:rsid w:val="00DD602C"/>
    <w:rsid w:val="00DD6F8F"/>
    <w:rsid w:val="00DD749D"/>
    <w:rsid w:val="00DD7633"/>
    <w:rsid w:val="00DD7A8E"/>
    <w:rsid w:val="00DE0C33"/>
    <w:rsid w:val="00DE1F05"/>
    <w:rsid w:val="00DE2D91"/>
    <w:rsid w:val="00DE2FF7"/>
    <w:rsid w:val="00DE4C21"/>
    <w:rsid w:val="00DE4F6B"/>
    <w:rsid w:val="00DE570C"/>
    <w:rsid w:val="00DE5A0A"/>
    <w:rsid w:val="00DE68EC"/>
    <w:rsid w:val="00DF0760"/>
    <w:rsid w:val="00DF15BF"/>
    <w:rsid w:val="00DF22F0"/>
    <w:rsid w:val="00DF33B1"/>
    <w:rsid w:val="00DF4597"/>
    <w:rsid w:val="00DF4A48"/>
    <w:rsid w:val="00DF7090"/>
    <w:rsid w:val="00DF781B"/>
    <w:rsid w:val="00E00435"/>
    <w:rsid w:val="00E005BA"/>
    <w:rsid w:val="00E0161F"/>
    <w:rsid w:val="00E02C1A"/>
    <w:rsid w:val="00E037A6"/>
    <w:rsid w:val="00E044D4"/>
    <w:rsid w:val="00E07009"/>
    <w:rsid w:val="00E07429"/>
    <w:rsid w:val="00E07827"/>
    <w:rsid w:val="00E10288"/>
    <w:rsid w:val="00E10521"/>
    <w:rsid w:val="00E11C0A"/>
    <w:rsid w:val="00E11CC8"/>
    <w:rsid w:val="00E12094"/>
    <w:rsid w:val="00E12E07"/>
    <w:rsid w:val="00E137A1"/>
    <w:rsid w:val="00E13A02"/>
    <w:rsid w:val="00E14881"/>
    <w:rsid w:val="00E20E71"/>
    <w:rsid w:val="00E2182B"/>
    <w:rsid w:val="00E225C9"/>
    <w:rsid w:val="00E22EBD"/>
    <w:rsid w:val="00E24CA5"/>
    <w:rsid w:val="00E31648"/>
    <w:rsid w:val="00E316DC"/>
    <w:rsid w:val="00E31758"/>
    <w:rsid w:val="00E31ABD"/>
    <w:rsid w:val="00E3271A"/>
    <w:rsid w:val="00E32DE6"/>
    <w:rsid w:val="00E3349E"/>
    <w:rsid w:val="00E3367F"/>
    <w:rsid w:val="00E3487D"/>
    <w:rsid w:val="00E36A3A"/>
    <w:rsid w:val="00E37898"/>
    <w:rsid w:val="00E414BD"/>
    <w:rsid w:val="00E41609"/>
    <w:rsid w:val="00E42202"/>
    <w:rsid w:val="00E446C9"/>
    <w:rsid w:val="00E45B02"/>
    <w:rsid w:val="00E46EE7"/>
    <w:rsid w:val="00E46FF9"/>
    <w:rsid w:val="00E476DE"/>
    <w:rsid w:val="00E47AB5"/>
    <w:rsid w:val="00E47CFB"/>
    <w:rsid w:val="00E51E01"/>
    <w:rsid w:val="00E51E79"/>
    <w:rsid w:val="00E52E69"/>
    <w:rsid w:val="00E53876"/>
    <w:rsid w:val="00E53DD3"/>
    <w:rsid w:val="00E53E2D"/>
    <w:rsid w:val="00E549F1"/>
    <w:rsid w:val="00E55E6E"/>
    <w:rsid w:val="00E57916"/>
    <w:rsid w:val="00E57CEA"/>
    <w:rsid w:val="00E605F9"/>
    <w:rsid w:val="00E609E0"/>
    <w:rsid w:val="00E60DB3"/>
    <w:rsid w:val="00E617A5"/>
    <w:rsid w:val="00E62C70"/>
    <w:rsid w:val="00E63682"/>
    <w:rsid w:val="00E65E96"/>
    <w:rsid w:val="00E66DAA"/>
    <w:rsid w:val="00E677B6"/>
    <w:rsid w:val="00E67B64"/>
    <w:rsid w:val="00E70672"/>
    <w:rsid w:val="00E71213"/>
    <w:rsid w:val="00E72750"/>
    <w:rsid w:val="00E73B6A"/>
    <w:rsid w:val="00E743FC"/>
    <w:rsid w:val="00E773FB"/>
    <w:rsid w:val="00E80C15"/>
    <w:rsid w:val="00E80E2B"/>
    <w:rsid w:val="00E80F0D"/>
    <w:rsid w:val="00E81235"/>
    <w:rsid w:val="00E82706"/>
    <w:rsid w:val="00E82DB1"/>
    <w:rsid w:val="00E82E21"/>
    <w:rsid w:val="00E8322B"/>
    <w:rsid w:val="00E83833"/>
    <w:rsid w:val="00E85BE2"/>
    <w:rsid w:val="00E86119"/>
    <w:rsid w:val="00E86930"/>
    <w:rsid w:val="00E870BE"/>
    <w:rsid w:val="00E879D6"/>
    <w:rsid w:val="00E91B1F"/>
    <w:rsid w:val="00E9263E"/>
    <w:rsid w:val="00E926F8"/>
    <w:rsid w:val="00E93432"/>
    <w:rsid w:val="00E939DB"/>
    <w:rsid w:val="00E93E35"/>
    <w:rsid w:val="00E93E53"/>
    <w:rsid w:val="00E94F52"/>
    <w:rsid w:val="00E94F8C"/>
    <w:rsid w:val="00E95407"/>
    <w:rsid w:val="00E95D95"/>
    <w:rsid w:val="00E96E86"/>
    <w:rsid w:val="00E97010"/>
    <w:rsid w:val="00E97ADE"/>
    <w:rsid w:val="00EA0115"/>
    <w:rsid w:val="00EA187C"/>
    <w:rsid w:val="00EA1F8F"/>
    <w:rsid w:val="00EA2270"/>
    <w:rsid w:val="00EA260F"/>
    <w:rsid w:val="00EA2AC3"/>
    <w:rsid w:val="00EA2B4D"/>
    <w:rsid w:val="00EA2ED5"/>
    <w:rsid w:val="00EA33D3"/>
    <w:rsid w:val="00EA370A"/>
    <w:rsid w:val="00EA3927"/>
    <w:rsid w:val="00EA3DC0"/>
    <w:rsid w:val="00EA44CF"/>
    <w:rsid w:val="00EA56C2"/>
    <w:rsid w:val="00EA5A73"/>
    <w:rsid w:val="00EA5AC7"/>
    <w:rsid w:val="00EA5BF2"/>
    <w:rsid w:val="00EA76AC"/>
    <w:rsid w:val="00EB038B"/>
    <w:rsid w:val="00EB0566"/>
    <w:rsid w:val="00EB452A"/>
    <w:rsid w:val="00EB4833"/>
    <w:rsid w:val="00EB5F71"/>
    <w:rsid w:val="00EB6509"/>
    <w:rsid w:val="00EB70B5"/>
    <w:rsid w:val="00EC04F4"/>
    <w:rsid w:val="00EC1071"/>
    <w:rsid w:val="00EC199D"/>
    <w:rsid w:val="00EC2454"/>
    <w:rsid w:val="00EC2C5A"/>
    <w:rsid w:val="00EC33A8"/>
    <w:rsid w:val="00EC3F0F"/>
    <w:rsid w:val="00EC5AEC"/>
    <w:rsid w:val="00EC7961"/>
    <w:rsid w:val="00ED06BC"/>
    <w:rsid w:val="00ED0FEF"/>
    <w:rsid w:val="00ED2832"/>
    <w:rsid w:val="00ED2F2E"/>
    <w:rsid w:val="00ED4B19"/>
    <w:rsid w:val="00ED4D35"/>
    <w:rsid w:val="00ED4E5F"/>
    <w:rsid w:val="00ED595D"/>
    <w:rsid w:val="00ED64F7"/>
    <w:rsid w:val="00ED7412"/>
    <w:rsid w:val="00EE0251"/>
    <w:rsid w:val="00EE11C7"/>
    <w:rsid w:val="00EE14B0"/>
    <w:rsid w:val="00EE1EDE"/>
    <w:rsid w:val="00EE2831"/>
    <w:rsid w:val="00EE2D8A"/>
    <w:rsid w:val="00EE3B1A"/>
    <w:rsid w:val="00EE4C13"/>
    <w:rsid w:val="00EE51A4"/>
    <w:rsid w:val="00EE5DA7"/>
    <w:rsid w:val="00EE6B07"/>
    <w:rsid w:val="00EE6CC5"/>
    <w:rsid w:val="00EF1051"/>
    <w:rsid w:val="00EF127B"/>
    <w:rsid w:val="00EF1952"/>
    <w:rsid w:val="00EF1CD2"/>
    <w:rsid w:val="00EF1EB4"/>
    <w:rsid w:val="00EF2E73"/>
    <w:rsid w:val="00EF2FBB"/>
    <w:rsid w:val="00EF3EE2"/>
    <w:rsid w:val="00EF421F"/>
    <w:rsid w:val="00EF6643"/>
    <w:rsid w:val="00EF6E29"/>
    <w:rsid w:val="00EF7325"/>
    <w:rsid w:val="00F0179C"/>
    <w:rsid w:val="00F01AC7"/>
    <w:rsid w:val="00F03745"/>
    <w:rsid w:val="00F0481C"/>
    <w:rsid w:val="00F0545D"/>
    <w:rsid w:val="00F0550D"/>
    <w:rsid w:val="00F05770"/>
    <w:rsid w:val="00F07B60"/>
    <w:rsid w:val="00F07EDB"/>
    <w:rsid w:val="00F108C2"/>
    <w:rsid w:val="00F11849"/>
    <w:rsid w:val="00F11C2D"/>
    <w:rsid w:val="00F133F6"/>
    <w:rsid w:val="00F13D03"/>
    <w:rsid w:val="00F15520"/>
    <w:rsid w:val="00F15B13"/>
    <w:rsid w:val="00F15CB3"/>
    <w:rsid w:val="00F15F47"/>
    <w:rsid w:val="00F16A72"/>
    <w:rsid w:val="00F16C42"/>
    <w:rsid w:val="00F16DDD"/>
    <w:rsid w:val="00F17305"/>
    <w:rsid w:val="00F20223"/>
    <w:rsid w:val="00F204DD"/>
    <w:rsid w:val="00F20756"/>
    <w:rsid w:val="00F210D7"/>
    <w:rsid w:val="00F225E5"/>
    <w:rsid w:val="00F22A36"/>
    <w:rsid w:val="00F236DF"/>
    <w:rsid w:val="00F2507D"/>
    <w:rsid w:val="00F2530D"/>
    <w:rsid w:val="00F25810"/>
    <w:rsid w:val="00F26562"/>
    <w:rsid w:val="00F27E51"/>
    <w:rsid w:val="00F322F9"/>
    <w:rsid w:val="00F32836"/>
    <w:rsid w:val="00F41D52"/>
    <w:rsid w:val="00F443CA"/>
    <w:rsid w:val="00F45182"/>
    <w:rsid w:val="00F46265"/>
    <w:rsid w:val="00F47673"/>
    <w:rsid w:val="00F47EB6"/>
    <w:rsid w:val="00F50282"/>
    <w:rsid w:val="00F50CF7"/>
    <w:rsid w:val="00F517E9"/>
    <w:rsid w:val="00F52A92"/>
    <w:rsid w:val="00F53222"/>
    <w:rsid w:val="00F53862"/>
    <w:rsid w:val="00F545A4"/>
    <w:rsid w:val="00F54C76"/>
    <w:rsid w:val="00F54E31"/>
    <w:rsid w:val="00F559BB"/>
    <w:rsid w:val="00F5712A"/>
    <w:rsid w:val="00F574DC"/>
    <w:rsid w:val="00F64523"/>
    <w:rsid w:val="00F6587D"/>
    <w:rsid w:val="00F66167"/>
    <w:rsid w:val="00F661CE"/>
    <w:rsid w:val="00F6672A"/>
    <w:rsid w:val="00F6767C"/>
    <w:rsid w:val="00F71FF3"/>
    <w:rsid w:val="00F723DA"/>
    <w:rsid w:val="00F72CC0"/>
    <w:rsid w:val="00F733BD"/>
    <w:rsid w:val="00F75860"/>
    <w:rsid w:val="00F7611F"/>
    <w:rsid w:val="00F77060"/>
    <w:rsid w:val="00F809BD"/>
    <w:rsid w:val="00F80D71"/>
    <w:rsid w:val="00F8171C"/>
    <w:rsid w:val="00F821A7"/>
    <w:rsid w:val="00F82523"/>
    <w:rsid w:val="00F82621"/>
    <w:rsid w:val="00F829F5"/>
    <w:rsid w:val="00F83AFB"/>
    <w:rsid w:val="00F846F4"/>
    <w:rsid w:val="00F847F6"/>
    <w:rsid w:val="00F85D1D"/>
    <w:rsid w:val="00F85D58"/>
    <w:rsid w:val="00F85EB0"/>
    <w:rsid w:val="00F86401"/>
    <w:rsid w:val="00F86C41"/>
    <w:rsid w:val="00F87CCD"/>
    <w:rsid w:val="00F90570"/>
    <w:rsid w:val="00F9073C"/>
    <w:rsid w:val="00F90B5D"/>
    <w:rsid w:val="00F92201"/>
    <w:rsid w:val="00F93FF7"/>
    <w:rsid w:val="00F94930"/>
    <w:rsid w:val="00F94EB4"/>
    <w:rsid w:val="00F958B6"/>
    <w:rsid w:val="00F96832"/>
    <w:rsid w:val="00F972C4"/>
    <w:rsid w:val="00FA1319"/>
    <w:rsid w:val="00FA140F"/>
    <w:rsid w:val="00FA1806"/>
    <w:rsid w:val="00FA22BD"/>
    <w:rsid w:val="00FA262E"/>
    <w:rsid w:val="00FA26A5"/>
    <w:rsid w:val="00FA3B45"/>
    <w:rsid w:val="00FA43C9"/>
    <w:rsid w:val="00FA4C76"/>
    <w:rsid w:val="00FA4FEE"/>
    <w:rsid w:val="00FA50D1"/>
    <w:rsid w:val="00FA52F2"/>
    <w:rsid w:val="00FA5A4A"/>
    <w:rsid w:val="00FA7E25"/>
    <w:rsid w:val="00FB193C"/>
    <w:rsid w:val="00FB1C8A"/>
    <w:rsid w:val="00FB3696"/>
    <w:rsid w:val="00FB38FC"/>
    <w:rsid w:val="00FB3A61"/>
    <w:rsid w:val="00FB4DE7"/>
    <w:rsid w:val="00FB539C"/>
    <w:rsid w:val="00FB665A"/>
    <w:rsid w:val="00FB6EF7"/>
    <w:rsid w:val="00FC17FC"/>
    <w:rsid w:val="00FC32DC"/>
    <w:rsid w:val="00FC3BBF"/>
    <w:rsid w:val="00FC49D7"/>
    <w:rsid w:val="00FC546E"/>
    <w:rsid w:val="00FC68D2"/>
    <w:rsid w:val="00FC7FA6"/>
    <w:rsid w:val="00FD011E"/>
    <w:rsid w:val="00FD0158"/>
    <w:rsid w:val="00FD091E"/>
    <w:rsid w:val="00FD0923"/>
    <w:rsid w:val="00FD1177"/>
    <w:rsid w:val="00FD12D2"/>
    <w:rsid w:val="00FD1373"/>
    <w:rsid w:val="00FD2A0F"/>
    <w:rsid w:val="00FD3218"/>
    <w:rsid w:val="00FD3801"/>
    <w:rsid w:val="00FD3E92"/>
    <w:rsid w:val="00FD540D"/>
    <w:rsid w:val="00FD5701"/>
    <w:rsid w:val="00FD5E93"/>
    <w:rsid w:val="00FD5EC6"/>
    <w:rsid w:val="00FD614F"/>
    <w:rsid w:val="00FD6950"/>
    <w:rsid w:val="00FD6A6A"/>
    <w:rsid w:val="00FD712E"/>
    <w:rsid w:val="00FE0564"/>
    <w:rsid w:val="00FE0679"/>
    <w:rsid w:val="00FE06AB"/>
    <w:rsid w:val="00FE0B84"/>
    <w:rsid w:val="00FE0BC8"/>
    <w:rsid w:val="00FE0FE8"/>
    <w:rsid w:val="00FE136B"/>
    <w:rsid w:val="00FE2A2D"/>
    <w:rsid w:val="00FE2B43"/>
    <w:rsid w:val="00FE413F"/>
    <w:rsid w:val="00FE4381"/>
    <w:rsid w:val="00FE456A"/>
    <w:rsid w:val="00FE6C88"/>
    <w:rsid w:val="00FE717E"/>
    <w:rsid w:val="00FE74BD"/>
    <w:rsid w:val="00FE7D4A"/>
    <w:rsid w:val="00FF32AC"/>
    <w:rsid w:val="00FF341B"/>
    <w:rsid w:val="00FF3FA4"/>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1F7E0"/>
  <w15:docId w15:val="{727D6955-5A61-45CC-AA26-EF734FFA2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1E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8B40F2"/>
    <w:pPr>
      <w:tabs>
        <w:tab w:val="right" w:leader="dot" w:pos="9061"/>
      </w:tabs>
      <w:spacing w:after="120"/>
      <w:ind w:firstLine="0"/>
      <w:jc w:val="left"/>
    </w:pPr>
    <w:rPr>
      <w:rFonts w:cs="Times New Roman"/>
      <w:bCs/>
      <w:noProof/>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zmlenmeyenBahsetme4">
    <w:name w:val="Çözümlenmeyen Bahsetme4"/>
    <w:basedOn w:val="VarsaylanParagrafYazTipi"/>
    <w:uiPriority w:val="99"/>
    <w:semiHidden/>
    <w:unhideWhenUsed/>
    <w:rsid w:val="005D285B"/>
    <w:rPr>
      <w:color w:val="605E5C"/>
      <w:shd w:val="clear" w:color="auto" w:fill="E1DFDD"/>
    </w:rPr>
  </w:style>
  <w:style w:type="paragraph" w:styleId="GvdeMetni">
    <w:name w:val="Body Text"/>
    <w:basedOn w:val="Normal"/>
    <w:link w:val="GvdeMetniChar"/>
    <w:uiPriority w:val="1"/>
    <w:qFormat/>
    <w:rsid w:val="000B7879"/>
    <w:pPr>
      <w:widowControl w:val="0"/>
      <w:autoSpaceDE w:val="0"/>
      <w:autoSpaceDN w:val="0"/>
      <w:spacing w:line="240" w:lineRule="auto"/>
      <w:ind w:firstLine="0"/>
      <w:jc w:val="left"/>
    </w:pPr>
    <w:rPr>
      <w:rFonts w:eastAsia="Times New Roman" w:cs="Times New Roman"/>
      <w:szCs w:val="24"/>
    </w:rPr>
  </w:style>
  <w:style w:type="character" w:customStyle="1" w:styleId="GvdeMetniChar">
    <w:name w:val="Gövde Metni Char"/>
    <w:basedOn w:val="VarsaylanParagrafYazTipi"/>
    <w:link w:val="GvdeMetni"/>
    <w:uiPriority w:val="1"/>
    <w:rsid w:val="000B7879"/>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E20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01224000">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36645873">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oi.org/10.3168/jds.S0022-0302(87)79990-1"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1007/s13199-018-00595-y"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doi.org/10.3168/jds.2019-17106"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tr-TR"/>
        </a:p>
      </c:txPr>
    </c:title>
    <c:autoTitleDeleted val="0"/>
    <c:plotArea>
      <c:layout/>
      <c:barChart>
        <c:barDir val="col"/>
        <c:grouping val="clustered"/>
        <c:varyColors val="0"/>
        <c:ser>
          <c:idx val="0"/>
          <c:order val="0"/>
          <c:tx>
            <c:strRef>
              <c:f>AYDIN!$B$1</c:f>
              <c:strCache>
                <c:ptCount val="1"/>
                <c:pt idx="0">
                  <c:v>AYDIN</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AYDIN!$A$2:$A$15</c:f>
              <c:strCache>
                <c:ptCount val="14"/>
                <c:pt idx="0">
                  <c:v>Trueperella pyogenes </c:v>
                </c:pt>
                <c:pt idx="1">
                  <c:v>Escherichia coli </c:v>
                </c:pt>
                <c:pt idx="2">
                  <c:v>Streptococcus pluranimalium</c:v>
                </c:pt>
                <c:pt idx="3">
                  <c:v>Streptococcus uberis </c:v>
                </c:pt>
                <c:pt idx="4">
                  <c:v>Streptococcus dysgalactiae </c:v>
                </c:pt>
                <c:pt idx="5">
                  <c:v>Staphylococcus chromogenes </c:v>
                </c:pt>
                <c:pt idx="6">
                  <c:v>Staphylococcus hominis </c:v>
                </c:pt>
                <c:pt idx="7">
                  <c:v>Aerococcus viridans </c:v>
                </c:pt>
                <c:pt idx="8">
                  <c:v>Acinetobacter lwoffii </c:v>
                </c:pt>
                <c:pt idx="9">
                  <c:v>Bacillus licheniformis </c:v>
                </c:pt>
                <c:pt idx="10">
                  <c:v>Corynebacterium xerosis </c:v>
                </c:pt>
                <c:pt idx="11">
                  <c:v>Pseudomonas fulva </c:v>
                </c:pt>
                <c:pt idx="12">
                  <c:v>Rothia aeria </c:v>
                </c:pt>
                <c:pt idx="13">
                  <c:v>Pasteurella multocida </c:v>
                </c:pt>
              </c:strCache>
            </c:strRef>
          </c:cat>
          <c:val>
            <c:numRef>
              <c:f>AYDIN!$B$2:$B$15</c:f>
              <c:numCache>
                <c:formatCode>General</c:formatCode>
                <c:ptCount val="14"/>
                <c:pt idx="0">
                  <c:v>11</c:v>
                </c:pt>
                <c:pt idx="1">
                  <c:v>6</c:v>
                </c:pt>
                <c:pt idx="2">
                  <c:v>6</c:v>
                </c:pt>
                <c:pt idx="3">
                  <c:v>1</c:v>
                </c:pt>
                <c:pt idx="4">
                  <c:v>1</c:v>
                </c:pt>
                <c:pt idx="5">
                  <c:v>1</c:v>
                </c:pt>
                <c:pt idx="6">
                  <c:v>2</c:v>
                </c:pt>
                <c:pt idx="7">
                  <c:v>3</c:v>
                </c:pt>
                <c:pt idx="8">
                  <c:v>4</c:v>
                </c:pt>
                <c:pt idx="9">
                  <c:v>4</c:v>
                </c:pt>
                <c:pt idx="10">
                  <c:v>2</c:v>
                </c:pt>
                <c:pt idx="11">
                  <c:v>2</c:v>
                </c:pt>
                <c:pt idx="12">
                  <c:v>1</c:v>
                </c:pt>
                <c:pt idx="13">
                  <c:v>1</c:v>
                </c:pt>
              </c:numCache>
            </c:numRef>
          </c:val>
          <c:extLst xmlns:c16r2="http://schemas.microsoft.com/office/drawing/2015/06/chart">
            <c:ext xmlns:c16="http://schemas.microsoft.com/office/drawing/2014/chart" uri="{C3380CC4-5D6E-409C-BE32-E72D297353CC}">
              <c16:uniqueId val="{00000000-B3A6-4BE8-A906-00350DC32351}"/>
            </c:ext>
          </c:extLst>
        </c:ser>
        <c:dLbls>
          <c:dLblPos val="inEnd"/>
          <c:showLegendKey val="0"/>
          <c:showVal val="1"/>
          <c:showCatName val="0"/>
          <c:showSerName val="0"/>
          <c:showPercent val="0"/>
          <c:showBubbleSize val="0"/>
        </c:dLbls>
        <c:gapWidth val="41"/>
        <c:axId val="1654798912"/>
        <c:axId val="1654811968"/>
      </c:barChart>
      <c:catAx>
        <c:axId val="1654798912"/>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r>
                  <a:rPr lang="tr-TR" sz="1050"/>
                  <a:t>İzole</a:t>
                </a:r>
                <a:r>
                  <a:rPr lang="tr-TR" sz="1050" baseline="0"/>
                  <a:t> edilen bakteriler</a:t>
                </a:r>
                <a:endParaRPr lang="tr-TR" sz="1050"/>
              </a:p>
            </c:rich>
          </c:tx>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lumMod val="65000"/>
                    <a:lumOff val="35000"/>
                  </a:schemeClr>
                </a:solidFill>
                <a:effectLst/>
                <a:latin typeface="+mn-lt"/>
                <a:ea typeface="+mn-ea"/>
                <a:cs typeface="+mn-cs"/>
              </a:defRPr>
            </a:pPr>
            <a:endParaRPr lang="tr-TR"/>
          </a:p>
        </c:txPr>
        <c:crossAx val="1654811968"/>
        <c:crosses val="autoZero"/>
        <c:auto val="1"/>
        <c:lblAlgn val="ctr"/>
        <c:lblOffset val="100"/>
        <c:noMultiLvlLbl val="0"/>
      </c:catAx>
      <c:valAx>
        <c:axId val="1654811968"/>
        <c:scaling>
          <c:orientation val="minMax"/>
        </c:scaling>
        <c:delete val="1"/>
        <c:axPos val="l"/>
        <c:title>
          <c:tx>
            <c:rich>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r>
                  <a:rPr lang="tr-TR" sz="1050"/>
                  <a:t>İzolat</a:t>
                </a:r>
                <a:r>
                  <a:rPr lang="tr-TR" sz="1050" baseline="0"/>
                  <a:t> sayısı</a:t>
                </a:r>
                <a:endParaRPr lang="tr-TR" sz="1050"/>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endParaRPr lang="tr-TR"/>
            </a:p>
          </c:txPr>
        </c:title>
        <c:numFmt formatCode="General" sourceLinked="1"/>
        <c:majorTickMark val="none"/>
        <c:minorTickMark val="none"/>
        <c:tickLblPos val="nextTo"/>
        <c:crossAx val="165479891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[Burak PALALIOGLU HEATMAP yiğit.xlsx]Sayfa3!PivotTable2</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DENİZLİ</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Sayfa3!$B$3</c:f>
              <c:strCache>
                <c:ptCount val="1"/>
                <c:pt idx="0">
                  <c:v>Toplam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Sayfa3!$A$4:$A$15</c:f>
              <c:strCache>
                <c:ptCount val="11"/>
                <c:pt idx="0">
                  <c:v>Acinetobacter lwoffii </c:v>
                </c:pt>
                <c:pt idx="1">
                  <c:v>Aerococcus viridans </c:v>
                </c:pt>
                <c:pt idx="2">
                  <c:v>Bifidobacterium spp. </c:v>
                </c:pt>
                <c:pt idx="3">
                  <c:v>Corynebacterium xerosis </c:v>
                </c:pt>
                <c:pt idx="4">
                  <c:v>Escherichia coli </c:v>
                </c:pt>
                <c:pt idx="5">
                  <c:v>Macrococcus caseolyticus </c:v>
                </c:pt>
                <c:pt idx="6">
                  <c:v>Pseudomonas fulva </c:v>
                </c:pt>
                <c:pt idx="7">
                  <c:v>Staphylococcus chromogenes </c:v>
                </c:pt>
                <c:pt idx="8">
                  <c:v>Staphylococcus warneri </c:v>
                </c:pt>
                <c:pt idx="9">
                  <c:v>Streptococcus pluranimalium </c:v>
                </c:pt>
                <c:pt idx="10">
                  <c:v>Trueperella pyogenes </c:v>
                </c:pt>
              </c:strCache>
            </c:strRef>
          </c:cat>
          <c:val>
            <c:numRef>
              <c:f>Sayfa3!$B$4:$B$15</c:f>
              <c:numCache>
                <c:formatCode>General</c:formatCode>
                <c:ptCount val="11"/>
                <c:pt idx="0">
                  <c:v>3</c:v>
                </c:pt>
                <c:pt idx="1">
                  <c:v>7</c:v>
                </c:pt>
                <c:pt idx="2">
                  <c:v>1</c:v>
                </c:pt>
                <c:pt idx="3">
                  <c:v>1</c:v>
                </c:pt>
                <c:pt idx="4">
                  <c:v>5</c:v>
                </c:pt>
                <c:pt idx="5">
                  <c:v>1</c:v>
                </c:pt>
                <c:pt idx="6">
                  <c:v>1</c:v>
                </c:pt>
                <c:pt idx="7">
                  <c:v>1</c:v>
                </c:pt>
                <c:pt idx="8">
                  <c:v>2</c:v>
                </c:pt>
                <c:pt idx="9">
                  <c:v>12</c:v>
                </c:pt>
                <c:pt idx="10">
                  <c:v>9</c:v>
                </c:pt>
              </c:numCache>
            </c:numRef>
          </c:val>
          <c:extLst xmlns:c16r2="http://schemas.microsoft.com/office/drawing/2015/06/chart">
            <c:ext xmlns:c16="http://schemas.microsoft.com/office/drawing/2014/chart" uri="{C3380CC4-5D6E-409C-BE32-E72D297353CC}">
              <c16:uniqueId val="{00000000-4A42-40DF-AF4C-0A92B1F74357}"/>
            </c:ext>
          </c:extLst>
        </c:ser>
        <c:dLbls>
          <c:dLblPos val="inEnd"/>
          <c:showLegendKey val="0"/>
          <c:showVal val="1"/>
          <c:showCatName val="0"/>
          <c:showSerName val="0"/>
          <c:showPercent val="0"/>
          <c:showBubbleSize val="0"/>
        </c:dLbls>
        <c:gapWidth val="65"/>
        <c:axId val="1654807072"/>
        <c:axId val="1654804896"/>
      </c:barChart>
      <c:catAx>
        <c:axId val="16548070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İzole Edilen Bakteriler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654804896"/>
        <c:crosses val="autoZero"/>
        <c:auto val="1"/>
        <c:lblAlgn val="ctr"/>
        <c:lblOffset val="100"/>
        <c:noMultiLvlLbl val="0"/>
      </c:catAx>
      <c:valAx>
        <c:axId val="16548048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İzolat Sayısı</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crossAx val="1654807072"/>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MUĞLA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ivotFmts>
      <c:pivotFmt>
        <c:idx val="0"/>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pPr>
            <a:solidFill>
              <a:schemeClr val="accent1">
                <a:alpha val="85000"/>
              </a:schemeClr>
            </a:solidFill>
            <a:ln>
              <a:noFill/>
            </a:ln>
            <a:effectLst/>
          </c:spPr>
        </c:marker>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v>Toplam</c:v>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9"/>
              <c:pt idx="0">
                <c:v>Aerococcus viridans </c:v>
              </c:pt>
              <c:pt idx="1">
                <c:v>Bacillus licheniformis </c:v>
              </c:pt>
              <c:pt idx="2">
                <c:v>Bifidobacterium spp. </c:v>
              </c:pt>
              <c:pt idx="3">
                <c:v>Corynebacterium xerosis </c:v>
              </c:pt>
              <c:pt idx="4">
                <c:v>Escherichia coli </c:v>
              </c:pt>
              <c:pt idx="5">
                <c:v>Pseudomonas fulva </c:v>
              </c:pt>
              <c:pt idx="6">
                <c:v>Staphylococcus chromogenes</c:v>
              </c:pt>
              <c:pt idx="7">
                <c:v>Streptococcus pluranimalium </c:v>
              </c:pt>
              <c:pt idx="8">
                <c:v>Trueperella pyogenes </c:v>
              </c:pt>
            </c:strLit>
          </c:cat>
          <c:val>
            <c:numLit>
              <c:formatCode>General</c:formatCode>
              <c:ptCount val="9"/>
              <c:pt idx="0">
                <c:v>2</c:v>
              </c:pt>
              <c:pt idx="1">
                <c:v>1</c:v>
              </c:pt>
              <c:pt idx="2">
                <c:v>1</c:v>
              </c:pt>
              <c:pt idx="3">
                <c:v>3</c:v>
              </c:pt>
              <c:pt idx="4">
                <c:v>5</c:v>
              </c:pt>
              <c:pt idx="5">
                <c:v>2</c:v>
              </c:pt>
              <c:pt idx="6">
                <c:v>2</c:v>
              </c:pt>
              <c:pt idx="7">
                <c:v>4</c:v>
              </c:pt>
              <c:pt idx="8">
                <c:v>12</c:v>
              </c:pt>
            </c:numLit>
          </c:val>
          <c:extLst xmlns:c16r2="http://schemas.microsoft.com/office/drawing/2015/06/chart">
            <c:ext xmlns:c16="http://schemas.microsoft.com/office/drawing/2014/chart" uri="{C3380CC4-5D6E-409C-BE32-E72D297353CC}">
              <c16:uniqueId val="{00000000-DEB4-47FD-A69A-65131E532C80}"/>
            </c:ext>
          </c:extLst>
        </c:ser>
        <c:dLbls>
          <c:dLblPos val="inEnd"/>
          <c:showLegendKey val="0"/>
          <c:showVal val="1"/>
          <c:showCatName val="0"/>
          <c:showSerName val="0"/>
          <c:showPercent val="0"/>
          <c:showBubbleSize val="0"/>
        </c:dLbls>
        <c:gapWidth val="65"/>
        <c:axId val="1512608640"/>
        <c:axId val="1512613536"/>
      </c:barChart>
      <c:catAx>
        <c:axId val="15126086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İzole Edilen Bakteriler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512613536"/>
        <c:crosses val="autoZero"/>
        <c:auto val="1"/>
        <c:lblAlgn val="ctr"/>
        <c:lblOffset val="100"/>
        <c:noMultiLvlLbl val="0"/>
      </c:catAx>
      <c:valAx>
        <c:axId val="15126135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İzolat Sayısı</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crossAx val="1512608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extLst xmlns:c16r2="http://schemas.microsoft.com/office/drawing/2015/06/char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2B940-85B6-4A53-99D0-F84B95512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55</Pages>
  <Words>11676</Words>
  <Characters>66558</Characters>
  <Application>Microsoft Office Word</Application>
  <DocSecurity>0</DocSecurity>
  <Lines>554</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Microsoft hesabı</cp:lastModifiedBy>
  <cp:revision>47</cp:revision>
  <cp:lastPrinted>2024-07-05T09:40:00Z</cp:lastPrinted>
  <dcterms:created xsi:type="dcterms:W3CDTF">2021-06-30T11:27:00Z</dcterms:created>
  <dcterms:modified xsi:type="dcterms:W3CDTF">2024-07-22T10:00:00Z</dcterms:modified>
</cp:coreProperties>
</file>