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7EE1" w:rsidRPr="00861A54" w:rsidRDefault="00D17EE1" w:rsidP="00D17EE1">
      <w:pPr>
        <w:spacing w:line="240" w:lineRule="auto"/>
        <w:jc w:val="center"/>
        <w:rPr>
          <w:rFonts w:ascii="Times New Roman" w:eastAsia="Times New Roman" w:hAnsi="Times New Roman" w:cs="Times New Roman"/>
          <w:b/>
          <w:sz w:val="24"/>
          <w:szCs w:val="24"/>
        </w:rPr>
      </w:pPr>
      <w:r w:rsidRPr="00861A54">
        <w:rPr>
          <w:rFonts w:ascii="Times New Roman" w:eastAsia="Times New Roman" w:hAnsi="Times New Roman" w:cs="Times New Roman"/>
          <w:b/>
          <w:sz w:val="24"/>
          <w:szCs w:val="24"/>
        </w:rPr>
        <w:t>T.C.</w:t>
      </w:r>
    </w:p>
    <w:p w:rsidR="00D17EE1" w:rsidRPr="00861A54" w:rsidRDefault="00D17EE1" w:rsidP="00D17EE1">
      <w:pPr>
        <w:spacing w:line="240" w:lineRule="auto"/>
        <w:jc w:val="center"/>
        <w:rPr>
          <w:rFonts w:ascii="Times New Roman" w:eastAsia="Times New Roman" w:hAnsi="Times New Roman" w:cs="Times New Roman"/>
          <w:b/>
          <w:sz w:val="24"/>
          <w:szCs w:val="24"/>
        </w:rPr>
      </w:pPr>
      <w:r w:rsidRPr="00861A54">
        <w:rPr>
          <w:rFonts w:ascii="Times New Roman" w:eastAsia="Times New Roman" w:hAnsi="Times New Roman" w:cs="Times New Roman"/>
          <w:b/>
          <w:sz w:val="24"/>
          <w:szCs w:val="24"/>
        </w:rPr>
        <w:t>AYDIN ADNAN MENDERES ÜNİVERSİTESİ</w:t>
      </w:r>
    </w:p>
    <w:p w:rsidR="00D17EE1" w:rsidRPr="00861A54" w:rsidRDefault="00D17EE1" w:rsidP="00D17EE1">
      <w:pPr>
        <w:spacing w:line="240" w:lineRule="auto"/>
        <w:jc w:val="center"/>
        <w:rPr>
          <w:rFonts w:ascii="Times New Roman" w:eastAsia="Times New Roman" w:hAnsi="Times New Roman" w:cs="Times New Roman"/>
          <w:b/>
          <w:sz w:val="24"/>
          <w:szCs w:val="24"/>
        </w:rPr>
      </w:pPr>
      <w:r w:rsidRPr="00861A54">
        <w:rPr>
          <w:rFonts w:ascii="Times New Roman" w:eastAsia="Times New Roman" w:hAnsi="Times New Roman" w:cs="Times New Roman"/>
          <w:b/>
          <w:sz w:val="24"/>
          <w:szCs w:val="24"/>
        </w:rPr>
        <w:t>SAĞLIK BİLİMLERİ ENSTİTÜSÜ</w:t>
      </w:r>
    </w:p>
    <w:p w:rsidR="00D17EE1" w:rsidRPr="00861A54" w:rsidRDefault="00D17EE1" w:rsidP="00D17EE1">
      <w:pPr>
        <w:spacing w:line="240" w:lineRule="auto"/>
        <w:jc w:val="center"/>
        <w:rPr>
          <w:rFonts w:ascii="Times New Roman" w:eastAsia="Times New Roman" w:hAnsi="Times New Roman" w:cs="Times New Roman"/>
          <w:b/>
          <w:sz w:val="24"/>
          <w:szCs w:val="24"/>
        </w:rPr>
      </w:pPr>
      <w:r w:rsidRPr="00861A54">
        <w:rPr>
          <w:rFonts w:ascii="Times New Roman" w:eastAsia="Times New Roman" w:hAnsi="Times New Roman" w:cs="Times New Roman"/>
          <w:b/>
          <w:sz w:val="24"/>
          <w:szCs w:val="24"/>
        </w:rPr>
        <w:t>BESİN HİJYENİ VE TEKNOLOJİSİ (VETERİNER)</w:t>
      </w:r>
    </w:p>
    <w:p w:rsidR="00D17EE1" w:rsidRPr="00861A54" w:rsidRDefault="00D17EE1" w:rsidP="00D17EE1">
      <w:pPr>
        <w:spacing w:line="240" w:lineRule="auto"/>
        <w:jc w:val="center"/>
        <w:rPr>
          <w:rFonts w:ascii="Times New Roman" w:eastAsia="Times New Roman" w:hAnsi="Times New Roman" w:cs="Times New Roman"/>
          <w:b/>
          <w:sz w:val="24"/>
          <w:szCs w:val="24"/>
        </w:rPr>
      </w:pPr>
      <w:r w:rsidRPr="00861A54">
        <w:rPr>
          <w:rFonts w:ascii="Times New Roman" w:eastAsia="Times New Roman" w:hAnsi="Times New Roman" w:cs="Times New Roman"/>
          <w:b/>
          <w:sz w:val="24"/>
          <w:szCs w:val="24"/>
        </w:rPr>
        <w:t>DOKTORA PROGRAMI</w:t>
      </w:r>
    </w:p>
    <w:p w:rsidR="00905B9A" w:rsidRPr="00861A54" w:rsidRDefault="00905B9A" w:rsidP="00905B9A">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DR-2023-0008</w:t>
      </w:r>
    </w:p>
    <w:p w:rsidR="00D17EE1" w:rsidRPr="00861A54" w:rsidRDefault="00D17EE1" w:rsidP="00D17EE1">
      <w:pPr>
        <w:spacing w:line="360" w:lineRule="auto"/>
        <w:jc w:val="center"/>
        <w:rPr>
          <w:rFonts w:ascii="Times New Roman" w:eastAsia="Times New Roman" w:hAnsi="Times New Roman" w:cs="Times New Roman"/>
          <w:b/>
          <w:sz w:val="24"/>
          <w:szCs w:val="24"/>
        </w:rPr>
      </w:pPr>
    </w:p>
    <w:p w:rsidR="00D17EE1" w:rsidRPr="00861A54" w:rsidRDefault="00D17EE1" w:rsidP="00D17EE1">
      <w:pPr>
        <w:spacing w:line="360" w:lineRule="auto"/>
        <w:jc w:val="center"/>
        <w:rPr>
          <w:rFonts w:ascii="Times New Roman" w:eastAsia="Times New Roman" w:hAnsi="Times New Roman" w:cs="Times New Roman"/>
          <w:b/>
          <w:sz w:val="24"/>
          <w:szCs w:val="24"/>
        </w:rPr>
      </w:pPr>
    </w:p>
    <w:p w:rsidR="00D17EE1" w:rsidRPr="00861A54" w:rsidRDefault="00D17EE1" w:rsidP="00D17EE1">
      <w:pPr>
        <w:spacing w:line="360" w:lineRule="auto"/>
        <w:jc w:val="center"/>
        <w:rPr>
          <w:rFonts w:ascii="Times New Roman" w:eastAsia="Times New Roman" w:hAnsi="Times New Roman" w:cs="Times New Roman"/>
          <w:b/>
          <w:sz w:val="24"/>
          <w:szCs w:val="24"/>
        </w:rPr>
      </w:pPr>
    </w:p>
    <w:p w:rsidR="00D17EE1" w:rsidRPr="00861A54" w:rsidRDefault="00D17EE1" w:rsidP="00D17EE1">
      <w:pPr>
        <w:spacing w:line="360" w:lineRule="auto"/>
        <w:jc w:val="center"/>
        <w:rPr>
          <w:rFonts w:ascii="Times New Roman" w:eastAsia="Times New Roman" w:hAnsi="Times New Roman" w:cs="Times New Roman"/>
          <w:b/>
          <w:sz w:val="32"/>
          <w:szCs w:val="32"/>
        </w:rPr>
      </w:pPr>
      <w:r w:rsidRPr="00861A54">
        <w:rPr>
          <w:rFonts w:ascii="Times New Roman" w:hAnsi="Times New Roman" w:cs="Times New Roman"/>
          <w:b/>
          <w:sz w:val="32"/>
          <w:szCs w:val="32"/>
        </w:rPr>
        <w:t xml:space="preserve">KARİDESLERDEN </w:t>
      </w:r>
      <w:r w:rsidRPr="00861A54">
        <w:rPr>
          <w:rFonts w:ascii="Times New Roman" w:hAnsi="Times New Roman" w:cs="Times New Roman"/>
          <w:b/>
          <w:i/>
          <w:sz w:val="32"/>
          <w:szCs w:val="32"/>
        </w:rPr>
        <w:t>VİBRİO PARAHAEMOLYTİCUS</w:t>
      </w:r>
      <w:r w:rsidRPr="00861A54">
        <w:rPr>
          <w:rFonts w:ascii="Times New Roman" w:hAnsi="Times New Roman" w:cs="Times New Roman"/>
          <w:b/>
          <w:sz w:val="32"/>
          <w:szCs w:val="32"/>
        </w:rPr>
        <w:t>’UN İZOLASYON VE İDENTİFİKASYONU</w:t>
      </w:r>
    </w:p>
    <w:p w:rsidR="00D17EE1" w:rsidRPr="00861A54" w:rsidRDefault="00D17EE1" w:rsidP="00D17EE1">
      <w:pPr>
        <w:spacing w:line="360" w:lineRule="auto"/>
        <w:jc w:val="center"/>
        <w:rPr>
          <w:rFonts w:ascii="Times New Roman" w:eastAsia="Times New Roman" w:hAnsi="Times New Roman" w:cs="Times New Roman"/>
          <w:b/>
          <w:sz w:val="24"/>
          <w:szCs w:val="24"/>
        </w:rPr>
      </w:pPr>
    </w:p>
    <w:p w:rsidR="00D17EE1" w:rsidRPr="00861A54" w:rsidRDefault="00D17EE1" w:rsidP="00D17EE1">
      <w:pPr>
        <w:spacing w:line="360" w:lineRule="auto"/>
        <w:jc w:val="center"/>
        <w:rPr>
          <w:rFonts w:ascii="Times New Roman" w:eastAsia="Times New Roman" w:hAnsi="Times New Roman" w:cs="Times New Roman"/>
          <w:b/>
          <w:sz w:val="24"/>
          <w:szCs w:val="24"/>
        </w:rPr>
      </w:pPr>
    </w:p>
    <w:p w:rsidR="00D17EE1" w:rsidRPr="00861A54" w:rsidRDefault="00D17EE1" w:rsidP="00D17EE1">
      <w:pPr>
        <w:spacing w:line="360" w:lineRule="auto"/>
        <w:jc w:val="center"/>
        <w:rPr>
          <w:rFonts w:ascii="Times New Roman" w:eastAsia="Times New Roman" w:hAnsi="Times New Roman" w:cs="Times New Roman"/>
          <w:b/>
          <w:sz w:val="24"/>
          <w:szCs w:val="24"/>
        </w:rPr>
      </w:pPr>
      <w:r w:rsidRPr="00861A54">
        <w:rPr>
          <w:rFonts w:ascii="Times New Roman" w:eastAsia="Times New Roman" w:hAnsi="Times New Roman" w:cs="Times New Roman"/>
          <w:b/>
          <w:sz w:val="24"/>
          <w:szCs w:val="24"/>
        </w:rPr>
        <w:t>MELTEM ÇALIŞKAN</w:t>
      </w:r>
    </w:p>
    <w:p w:rsidR="00D17EE1" w:rsidRPr="00861A54" w:rsidRDefault="00D17EE1" w:rsidP="00D17EE1">
      <w:pPr>
        <w:spacing w:line="360" w:lineRule="auto"/>
        <w:jc w:val="center"/>
        <w:rPr>
          <w:rFonts w:ascii="Times New Roman" w:eastAsia="Times New Roman" w:hAnsi="Times New Roman" w:cs="Times New Roman"/>
          <w:b/>
          <w:sz w:val="24"/>
          <w:szCs w:val="24"/>
        </w:rPr>
      </w:pPr>
      <w:r w:rsidRPr="00861A54">
        <w:rPr>
          <w:rFonts w:ascii="Times New Roman" w:eastAsia="Times New Roman" w:hAnsi="Times New Roman" w:cs="Times New Roman"/>
          <w:b/>
          <w:sz w:val="24"/>
          <w:szCs w:val="24"/>
        </w:rPr>
        <w:t>DOKTORA TEZİ</w:t>
      </w:r>
    </w:p>
    <w:p w:rsidR="00D17EE1" w:rsidRPr="00861A54" w:rsidRDefault="00D17EE1" w:rsidP="00D17EE1">
      <w:pPr>
        <w:spacing w:line="360" w:lineRule="auto"/>
        <w:jc w:val="center"/>
        <w:rPr>
          <w:rFonts w:ascii="Times New Roman" w:eastAsia="Times New Roman" w:hAnsi="Times New Roman" w:cs="Times New Roman"/>
          <w:b/>
          <w:sz w:val="24"/>
          <w:szCs w:val="24"/>
        </w:rPr>
      </w:pPr>
    </w:p>
    <w:p w:rsidR="00D17EE1" w:rsidRPr="00861A54" w:rsidRDefault="00D17EE1" w:rsidP="00D17EE1">
      <w:pPr>
        <w:spacing w:line="360" w:lineRule="auto"/>
        <w:jc w:val="center"/>
        <w:rPr>
          <w:rFonts w:ascii="Times New Roman" w:eastAsia="Times New Roman" w:hAnsi="Times New Roman" w:cs="Times New Roman"/>
          <w:b/>
          <w:sz w:val="24"/>
          <w:szCs w:val="24"/>
        </w:rPr>
      </w:pPr>
    </w:p>
    <w:p w:rsidR="00D17EE1" w:rsidRPr="00861A54" w:rsidRDefault="00D17EE1" w:rsidP="00D17EE1">
      <w:pPr>
        <w:spacing w:line="360" w:lineRule="auto"/>
        <w:jc w:val="center"/>
        <w:rPr>
          <w:rFonts w:ascii="Times New Roman" w:eastAsia="Times New Roman" w:hAnsi="Times New Roman" w:cs="Times New Roman"/>
          <w:b/>
          <w:sz w:val="24"/>
          <w:szCs w:val="24"/>
        </w:rPr>
      </w:pPr>
      <w:r w:rsidRPr="00861A54">
        <w:rPr>
          <w:rFonts w:ascii="Times New Roman" w:eastAsia="Times New Roman" w:hAnsi="Times New Roman" w:cs="Times New Roman"/>
          <w:b/>
          <w:sz w:val="24"/>
          <w:szCs w:val="24"/>
        </w:rPr>
        <w:t>DANIŞMAN</w:t>
      </w:r>
    </w:p>
    <w:p w:rsidR="00D17EE1" w:rsidRPr="00861A54" w:rsidRDefault="00D17EE1" w:rsidP="00D17EE1">
      <w:pPr>
        <w:spacing w:line="360" w:lineRule="auto"/>
        <w:jc w:val="center"/>
        <w:rPr>
          <w:rFonts w:ascii="Times New Roman" w:eastAsia="Times New Roman" w:hAnsi="Times New Roman" w:cs="Times New Roman"/>
          <w:b/>
          <w:sz w:val="24"/>
          <w:szCs w:val="24"/>
        </w:rPr>
      </w:pPr>
      <w:r w:rsidRPr="00861A54">
        <w:rPr>
          <w:rFonts w:ascii="Times New Roman" w:eastAsia="Times New Roman" w:hAnsi="Times New Roman" w:cs="Times New Roman"/>
          <w:b/>
          <w:sz w:val="24"/>
          <w:szCs w:val="24"/>
        </w:rPr>
        <w:t>Dr. Öğr. Üyesi Sadık BÜYÜKYÖRÜK</w:t>
      </w:r>
    </w:p>
    <w:p w:rsidR="00D17EE1" w:rsidRPr="00861A54" w:rsidRDefault="00D17EE1" w:rsidP="00D17EE1">
      <w:pPr>
        <w:spacing w:line="360" w:lineRule="auto"/>
        <w:jc w:val="center"/>
        <w:rPr>
          <w:rFonts w:ascii="Times New Roman" w:eastAsia="Times New Roman" w:hAnsi="Times New Roman" w:cs="Times New Roman"/>
          <w:b/>
          <w:sz w:val="24"/>
          <w:szCs w:val="24"/>
        </w:rPr>
      </w:pPr>
    </w:p>
    <w:p w:rsidR="00D17EE1" w:rsidRPr="00D17EE1" w:rsidRDefault="00D17EE1" w:rsidP="00D17EE1">
      <w:pPr>
        <w:spacing w:line="360" w:lineRule="auto"/>
        <w:jc w:val="both"/>
        <w:rPr>
          <w:rFonts w:ascii="Times New Roman" w:eastAsia="Times New Roman" w:hAnsi="Times New Roman" w:cs="Times New Roman"/>
          <w:sz w:val="24"/>
          <w:szCs w:val="24"/>
        </w:rPr>
      </w:pPr>
      <w:r w:rsidRPr="009D027C">
        <w:rPr>
          <w:rFonts w:ascii="Times New Roman" w:eastAsia="Times New Roman" w:hAnsi="Times New Roman" w:cs="Times New Roman"/>
          <w:sz w:val="24"/>
          <w:szCs w:val="24"/>
        </w:rPr>
        <w:t>Bu tez Aydın Adnan Menderes Üniversitesi Bilimsel Araştırma Projeleri Birimi tarafından</w:t>
      </w:r>
      <w:r w:rsidR="009D027C">
        <w:rPr>
          <w:rFonts w:ascii="Times New Roman" w:eastAsia="Times New Roman" w:hAnsi="Times New Roman" w:cs="Times New Roman"/>
          <w:sz w:val="24"/>
          <w:szCs w:val="24"/>
        </w:rPr>
        <w:t xml:space="preserve"> VTF-19004 </w:t>
      </w:r>
      <w:r w:rsidRPr="009D027C">
        <w:rPr>
          <w:rFonts w:ascii="Times New Roman" w:eastAsia="Times New Roman" w:hAnsi="Times New Roman" w:cs="Times New Roman"/>
          <w:sz w:val="24"/>
          <w:szCs w:val="24"/>
        </w:rPr>
        <w:t>proje numarası ile desteklenmiştir.</w:t>
      </w:r>
    </w:p>
    <w:p w:rsidR="00D17EE1" w:rsidRPr="00861A54" w:rsidRDefault="00D17EE1" w:rsidP="00D17EE1">
      <w:pPr>
        <w:spacing w:line="360" w:lineRule="auto"/>
        <w:jc w:val="center"/>
        <w:rPr>
          <w:rFonts w:ascii="Times New Roman" w:eastAsia="Times New Roman" w:hAnsi="Times New Roman" w:cs="Times New Roman"/>
          <w:b/>
          <w:sz w:val="24"/>
          <w:szCs w:val="24"/>
        </w:rPr>
      </w:pPr>
    </w:p>
    <w:p w:rsidR="00D17EE1" w:rsidRPr="00861A54" w:rsidRDefault="00D17EE1" w:rsidP="00D17EE1">
      <w:pPr>
        <w:spacing w:line="360" w:lineRule="auto"/>
        <w:jc w:val="center"/>
        <w:rPr>
          <w:rFonts w:ascii="Times New Roman" w:eastAsia="Times New Roman" w:hAnsi="Times New Roman" w:cs="Times New Roman"/>
          <w:b/>
          <w:sz w:val="24"/>
          <w:szCs w:val="24"/>
        </w:rPr>
      </w:pPr>
    </w:p>
    <w:p w:rsidR="00D17EE1" w:rsidRPr="00861A54" w:rsidRDefault="00D17EE1" w:rsidP="00D17EE1">
      <w:pPr>
        <w:spacing w:line="360" w:lineRule="auto"/>
        <w:jc w:val="center"/>
        <w:rPr>
          <w:rFonts w:ascii="Times New Roman" w:eastAsia="Times New Roman" w:hAnsi="Times New Roman" w:cs="Times New Roman"/>
          <w:b/>
          <w:sz w:val="24"/>
          <w:szCs w:val="24"/>
        </w:rPr>
      </w:pPr>
    </w:p>
    <w:p w:rsidR="00D17EE1" w:rsidRPr="00861A54" w:rsidRDefault="00D17EE1" w:rsidP="00D17EE1">
      <w:pPr>
        <w:spacing w:line="360" w:lineRule="auto"/>
        <w:jc w:val="center"/>
        <w:rPr>
          <w:rFonts w:ascii="Times New Roman" w:eastAsia="Times New Roman" w:hAnsi="Times New Roman" w:cs="Times New Roman"/>
          <w:b/>
          <w:sz w:val="24"/>
          <w:szCs w:val="24"/>
        </w:rPr>
        <w:sectPr w:rsidR="00D17EE1" w:rsidRPr="00861A54">
          <w:footerReference w:type="default" r:id="rId8"/>
          <w:pgSz w:w="11906" w:h="16838"/>
          <w:pgMar w:top="1417" w:right="1417" w:bottom="1417" w:left="1417" w:header="708" w:footer="708" w:gutter="0"/>
          <w:cols w:space="708"/>
          <w:docGrid w:linePitch="360"/>
        </w:sectPr>
      </w:pPr>
      <w:r w:rsidRPr="00861A54">
        <w:rPr>
          <w:rFonts w:ascii="Times New Roman" w:eastAsia="Times New Roman" w:hAnsi="Times New Roman" w:cs="Times New Roman"/>
          <w:b/>
          <w:sz w:val="24"/>
          <w:szCs w:val="24"/>
        </w:rPr>
        <w:t>AYDIN-202</w:t>
      </w:r>
      <w:r w:rsidRPr="00861A54">
        <w:rPr>
          <w:rFonts w:ascii="Times New Roman" w:hAnsi="Times New Roman" w:cs="Times New Roman"/>
          <w:noProof/>
          <w:sz w:val="24"/>
          <w:szCs w:val="24"/>
          <w:lang w:eastAsia="tr-TR"/>
        </w:rPr>
        <mc:AlternateContent>
          <mc:Choice Requires="wps">
            <w:drawing>
              <wp:anchor distT="0" distB="0" distL="114300" distR="114300" simplePos="0" relativeHeight="251667456" behindDoc="0" locked="0" layoutInCell="1" hidden="0" allowOverlap="1" wp14:anchorId="0E77D947" wp14:editId="26D7272D">
                <wp:simplePos x="0" y="0"/>
                <wp:positionH relativeFrom="column">
                  <wp:posOffset>5210175</wp:posOffset>
                </wp:positionH>
                <wp:positionV relativeFrom="paragraph">
                  <wp:posOffset>23671</wp:posOffset>
                </wp:positionV>
                <wp:extent cx="1119352" cy="10011103"/>
                <wp:effectExtent l="0" t="0" r="5080" b="9525"/>
                <wp:wrapNone/>
                <wp:docPr id="12" name="Metin Kutusu 12"/>
                <wp:cNvGraphicFramePr/>
                <a:graphic xmlns:a="http://schemas.openxmlformats.org/drawingml/2006/main">
                  <a:graphicData uri="http://schemas.microsoft.com/office/word/2010/wordprocessingShape">
                    <wps:wsp>
                      <wps:cNvSpPr txBox="1"/>
                      <wps:spPr>
                        <a:xfrm>
                          <a:off x="0" y="0"/>
                          <a:ext cx="1119352" cy="10011103"/>
                        </a:xfrm>
                        <a:prstGeom prst="rect">
                          <a:avLst/>
                        </a:prstGeom>
                        <a:solidFill>
                          <a:sysClr val="window" lastClr="FFFFFF"/>
                        </a:solidFill>
                        <a:ln w="6350">
                          <a:noFill/>
                        </a:ln>
                        <a:effectLst/>
                      </wps:spPr>
                      <wps:txbx>
                        <w:txbxContent>
                          <w:p w:rsidR="005504E4" w:rsidRDefault="005504E4" w:rsidP="00D17E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77D947" id="Metin Kutusu 12" o:spid="_x0000_s1027" type="#_x0000_t202" style="position:absolute;left:0;text-align:left;margin-left:410.25pt;margin-top:1.85pt;width:88.15pt;height:788.3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" fillcolor="window" stroked="f" strokeweight=".5pt">
                <v:textbox>
                  <w:txbxContent>
                    <w:p w:rsidR="005504E4" w:rsidRDefault="005504E4" w:rsidP="00D17EE1"/>
                  </w:txbxContent>
                </v:textbox>
              </v:shape>
            </w:pict>
          </mc:Fallback>
        </mc:AlternateContent>
      </w:r>
      <w:r w:rsidRPr="00861A54">
        <w:rPr>
          <w:rFonts w:ascii="Times New Roman" w:eastAsia="Times New Roman" w:hAnsi="Times New Roman" w:cs="Times New Roman"/>
          <w:b/>
          <w:sz w:val="24"/>
          <w:szCs w:val="24"/>
        </w:rPr>
        <w:t>3</w:t>
      </w:r>
    </w:p>
    <w:p w:rsidR="002A7DE5" w:rsidRPr="00861A54" w:rsidRDefault="002A7DE5" w:rsidP="002A7DE5">
      <w:pPr>
        <w:spacing w:line="360" w:lineRule="auto"/>
        <w:jc w:val="center"/>
        <w:rPr>
          <w:rFonts w:ascii="Times New Roman" w:eastAsia="Times New Roman" w:hAnsi="Times New Roman" w:cs="Times New Roman"/>
          <w:b/>
          <w:sz w:val="28"/>
          <w:szCs w:val="28"/>
        </w:rPr>
      </w:pPr>
      <w:r w:rsidRPr="00861A54">
        <w:rPr>
          <w:rFonts w:ascii="Times New Roman" w:eastAsia="Times New Roman" w:hAnsi="Times New Roman" w:cs="Times New Roman"/>
          <w:b/>
          <w:sz w:val="28"/>
          <w:szCs w:val="28"/>
        </w:rPr>
        <w:lastRenderedPageBreak/>
        <w:t>TEŞEKKÜR</w:t>
      </w:r>
    </w:p>
    <w:p w:rsidR="002A7DE5" w:rsidRDefault="002A7DE5" w:rsidP="002A7DE5">
      <w:pPr>
        <w:spacing w:line="360" w:lineRule="auto"/>
        <w:jc w:val="both"/>
        <w:rPr>
          <w:rFonts w:ascii="Times New Roman" w:eastAsia="Times New Roman" w:hAnsi="Times New Roman" w:cs="Times New Roman"/>
          <w:sz w:val="24"/>
          <w:szCs w:val="24"/>
        </w:rPr>
      </w:pPr>
    </w:p>
    <w:p w:rsidR="00D17EE1" w:rsidRPr="00861A54" w:rsidRDefault="00D17EE1" w:rsidP="002A7DE5">
      <w:pPr>
        <w:spacing w:line="360" w:lineRule="auto"/>
        <w:jc w:val="both"/>
        <w:rPr>
          <w:rFonts w:ascii="Times New Roman" w:eastAsia="Times New Roman" w:hAnsi="Times New Roman" w:cs="Times New Roman"/>
          <w:sz w:val="24"/>
          <w:szCs w:val="24"/>
        </w:rPr>
      </w:pPr>
    </w:p>
    <w:p w:rsidR="002A7DE5" w:rsidRPr="00861A54" w:rsidRDefault="002A7DE5" w:rsidP="002A7DE5">
      <w:pPr>
        <w:spacing w:line="360" w:lineRule="auto"/>
        <w:jc w:val="both"/>
        <w:rPr>
          <w:rFonts w:ascii="Times New Roman" w:eastAsia="Times New Roman" w:hAnsi="Times New Roman" w:cs="Times New Roman"/>
          <w:sz w:val="24"/>
          <w:szCs w:val="24"/>
        </w:rPr>
      </w:pPr>
      <w:r w:rsidRPr="00861A54">
        <w:rPr>
          <w:rFonts w:ascii="Times New Roman" w:eastAsia="Times New Roman" w:hAnsi="Times New Roman" w:cs="Times New Roman"/>
          <w:sz w:val="24"/>
          <w:szCs w:val="24"/>
        </w:rPr>
        <w:tab/>
        <w:t xml:space="preserve">Tezimin hazırlanmasında başından sonuna kadar yanımda olan danışmanım Dr. Öğr. </w:t>
      </w:r>
      <w:proofErr w:type="gramStart"/>
      <w:r w:rsidRPr="00861A54">
        <w:rPr>
          <w:rFonts w:ascii="Times New Roman" w:eastAsia="Times New Roman" w:hAnsi="Times New Roman" w:cs="Times New Roman"/>
          <w:sz w:val="24"/>
          <w:szCs w:val="24"/>
        </w:rPr>
        <w:t xml:space="preserve">Üyesi Sadık BÜYÜKYÖRÜK’e, desteklerini her zaman yanımda hissettiğim tüm Besin Hijyeni ve Teknolojisi Anabilim Dalı Öğretim Üyelerine ve tezimin mikrobiyoloji aşamasında yardımcı olan kürsümüz yüksek lisans </w:t>
      </w:r>
      <w:r w:rsidR="00615540">
        <w:rPr>
          <w:rFonts w:ascii="Times New Roman" w:eastAsia="Times New Roman" w:hAnsi="Times New Roman" w:cs="Times New Roman"/>
          <w:sz w:val="24"/>
          <w:szCs w:val="24"/>
        </w:rPr>
        <w:t>ve doktora öğrencilerine, Real-T</w:t>
      </w:r>
      <w:r w:rsidRPr="00861A54">
        <w:rPr>
          <w:rFonts w:ascii="Times New Roman" w:eastAsia="Times New Roman" w:hAnsi="Times New Roman" w:cs="Times New Roman"/>
          <w:sz w:val="24"/>
          <w:szCs w:val="24"/>
        </w:rPr>
        <w:t xml:space="preserve">ime PCR çalışmalarımdaki destekleri için başta Prof. Dr. Tülin KARAGENÇ, Prof. Dr. Hasan EREN, Prof. Dr. Serkan BAKIRCI, Dr. Öğr. </w:t>
      </w:r>
      <w:proofErr w:type="gramEnd"/>
      <w:r w:rsidRPr="00861A54">
        <w:rPr>
          <w:rFonts w:ascii="Times New Roman" w:eastAsia="Times New Roman" w:hAnsi="Times New Roman" w:cs="Times New Roman"/>
          <w:sz w:val="24"/>
          <w:szCs w:val="24"/>
        </w:rPr>
        <w:t xml:space="preserve">Üyesi Metin PEKAĞIRBAŞ ve diğer Parazitoloji Anabilim Dalı Öğretim Üye ve yardımcılarına, </w:t>
      </w:r>
      <w:r w:rsidR="0032647B">
        <w:rPr>
          <w:rFonts w:ascii="Times New Roman" w:eastAsia="Times New Roman" w:hAnsi="Times New Roman" w:cs="Times New Roman"/>
          <w:sz w:val="24"/>
          <w:szCs w:val="24"/>
        </w:rPr>
        <w:t>Aydın İli balıkçılarına ve Kuşadası Balık H</w:t>
      </w:r>
      <w:r w:rsidRPr="00861A54">
        <w:rPr>
          <w:rFonts w:ascii="Times New Roman" w:eastAsia="Times New Roman" w:hAnsi="Times New Roman" w:cs="Times New Roman"/>
          <w:sz w:val="24"/>
          <w:szCs w:val="24"/>
        </w:rPr>
        <w:t xml:space="preserve">ali </w:t>
      </w:r>
      <w:r w:rsidR="0032647B">
        <w:rPr>
          <w:rFonts w:ascii="Times New Roman" w:eastAsia="Times New Roman" w:hAnsi="Times New Roman" w:cs="Times New Roman"/>
          <w:sz w:val="24"/>
          <w:szCs w:val="24"/>
        </w:rPr>
        <w:t xml:space="preserve">esnafına </w:t>
      </w:r>
      <w:r w:rsidRPr="00861A54">
        <w:rPr>
          <w:rFonts w:ascii="Times New Roman" w:eastAsia="Times New Roman" w:hAnsi="Times New Roman" w:cs="Times New Roman"/>
          <w:sz w:val="24"/>
          <w:szCs w:val="24"/>
        </w:rPr>
        <w:t xml:space="preserve">ve </w:t>
      </w:r>
      <w:r w:rsidR="0032647B" w:rsidRPr="00861A54">
        <w:rPr>
          <w:rFonts w:ascii="Times New Roman" w:eastAsia="Times New Roman" w:hAnsi="Times New Roman" w:cs="Times New Roman"/>
          <w:sz w:val="24"/>
          <w:szCs w:val="24"/>
        </w:rPr>
        <w:t xml:space="preserve">son olarak </w:t>
      </w:r>
      <w:r w:rsidRPr="00861A54">
        <w:rPr>
          <w:rFonts w:ascii="Times New Roman" w:eastAsia="Times New Roman" w:hAnsi="Times New Roman" w:cs="Times New Roman"/>
          <w:sz w:val="24"/>
          <w:szCs w:val="24"/>
        </w:rPr>
        <w:t>balıkçılardan numune toplama</w:t>
      </w:r>
      <w:r w:rsidR="0032647B">
        <w:rPr>
          <w:rFonts w:ascii="Times New Roman" w:eastAsia="Times New Roman" w:hAnsi="Times New Roman" w:cs="Times New Roman"/>
          <w:sz w:val="24"/>
          <w:szCs w:val="24"/>
        </w:rPr>
        <w:t>, laboratuvara taşıma</w:t>
      </w:r>
      <w:r w:rsidRPr="00861A54">
        <w:rPr>
          <w:rFonts w:ascii="Times New Roman" w:eastAsia="Times New Roman" w:hAnsi="Times New Roman" w:cs="Times New Roman"/>
          <w:sz w:val="24"/>
          <w:szCs w:val="24"/>
        </w:rPr>
        <w:t xml:space="preserve"> aşamasında</w:t>
      </w:r>
      <w:r w:rsidR="0032647B">
        <w:rPr>
          <w:rFonts w:ascii="Times New Roman" w:eastAsia="Times New Roman" w:hAnsi="Times New Roman" w:cs="Times New Roman"/>
          <w:sz w:val="24"/>
          <w:szCs w:val="24"/>
        </w:rPr>
        <w:t>ki</w:t>
      </w:r>
      <w:r w:rsidRPr="00861A54">
        <w:rPr>
          <w:rFonts w:ascii="Times New Roman" w:eastAsia="Times New Roman" w:hAnsi="Times New Roman" w:cs="Times New Roman"/>
          <w:sz w:val="24"/>
          <w:szCs w:val="24"/>
        </w:rPr>
        <w:t xml:space="preserve"> maddi manevi destekleri için anneme çok teşekkür ederim.</w:t>
      </w:r>
    </w:p>
    <w:p w:rsidR="002A7DE5" w:rsidRPr="00861A54" w:rsidRDefault="002A7DE5" w:rsidP="002A7DE5">
      <w:pPr>
        <w:spacing w:line="360" w:lineRule="auto"/>
        <w:ind w:firstLine="709"/>
        <w:jc w:val="both"/>
        <w:rPr>
          <w:rFonts w:ascii="Times New Roman" w:eastAsia="Times New Roman" w:hAnsi="Times New Roman" w:cs="Times New Roman"/>
          <w:sz w:val="24"/>
          <w:szCs w:val="24"/>
        </w:rPr>
      </w:pPr>
      <w:r w:rsidRPr="00861A54">
        <w:rPr>
          <w:rFonts w:ascii="Times New Roman" w:eastAsia="Times New Roman" w:hAnsi="Times New Roman" w:cs="Times New Roman"/>
          <w:sz w:val="24"/>
          <w:szCs w:val="24"/>
        </w:rPr>
        <w:t xml:space="preserve">Desteklerini her zaman yanımda hissettiğim annem ve acı tatlı birçok anı paylaştığımız başta </w:t>
      </w:r>
      <w:r w:rsidR="00986A77" w:rsidRPr="00861A54">
        <w:rPr>
          <w:rFonts w:ascii="Times New Roman" w:eastAsia="Times New Roman" w:hAnsi="Times New Roman" w:cs="Times New Roman"/>
          <w:sz w:val="24"/>
          <w:szCs w:val="24"/>
        </w:rPr>
        <w:t xml:space="preserve">Dr. Öğr. Üyesi </w:t>
      </w:r>
      <w:r w:rsidRPr="00861A54">
        <w:rPr>
          <w:rFonts w:ascii="Times New Roman" w:eastAsia="Times New Roman" w:hAnsi="Times New Roman" w:cs="Times New Roman"/>
          <w:sz w:val="24"/>
          <w:szCs w:val="24"/>
        </w:rPr>
        <w:t xml:space="preserve">Pelin KOÇAK KIZANLIK, </w:t>
      </w:r>
      <w:r w:rsidR="00986A77" w:rsidRPr="00861A54">
        <w:rPr>
          <w:rFonts w:ascii="Times New Roman" w:eastAsia="Times New Roman" w:hAnsi="Times New Roman" w:cs="Times New Roman"/>
          <w:sz w:val="24"/>
          <w:szCs w:val="24"/>
        </w:rPr>
        <w:t>Dr. Öğr. Üyesi</w:t>
      </w:r>
      <w:r w:rsidRPr="00861A54">
        <w:rPr>
          <w:rFonts w:ascii="Times New Roman" w:eastAsia="Times New Roman" w:hAnsi="Times New Roman" w:cs="Times New Roman"/>
          <w:sz w:val="24"/>
          <w:szCs w:val="24"/>
        </w:rPr>
        <w:t xml:space="preserve"> Cemil ŞAHİNER, Dr. Öğr. Üyesi Sadık BÜYÜKYÖRÜK olmak üzere tüm Besin Hijyeni Teknolojisi Anabilim Da</w:t>
      </w:r>
      <w:r w:rsidR="00F26FCB">
        <w:rPr>
          <w:rFonts w:ascii="Times New Roman" w:eastAsia="Times New Roman" w:hAnsi="Times New Roman" w:cs="Times New Roman"/>
          <w:sz w:val="24"/>
          <w:szCs w:val="24"/>
        </w:rPr>
        <w:t>lı Öğretim Üyelerine</w:t>
      </w:r>
      <w:r w:rsidRPr="00861A54">
        <w:rPr>
          <w:rFonts w:ascii="Times New Roman" w:eastAsia="Times New Roman" w:hAnsi="Times New Roman" w:cs="Times New Roman"/>
          <w:sz w:val="24"/>
          <w:szCs w:val="24"/>
        </w:rPr>
        <w:t xml:space="preserve"> minnettarım.</w:t>
      </w:r>
      <w:r w:rsidR="00274C68">
        <w:rPr>
          <w:rFonts w:ascii="Times New Roman" w:eastAsia="Times New Roman" w:hAnsi="Times New Roman" w:cs="Times New Roman"/>
          <w:sz w:val="24"/>
          <w:szCs w:val="24"/>
        </w:rPr>
        <w:t xml:space="preserve"> Yılmadan, yorulmadan, sabrederek tezimi bitirdiğim için kendimi kutluyorum.</w:t>
      </w:r>
    </w:p>
    <w:p w:rsidR="002A7DE5" w:rsidRPr="00861A54" w:rsidRDefault="002A7DE5" w:rsidP="002A7DE5">
      <w:pPr>
        <w:spacing w:line="360" w:lineRule="auto"/>
        <w:jc w:val="both"/>
        <w:rPr>
          <w:rFonts w:ascii="Times New Roman" w:eastAsia="Times New Roman" w:hAnsi="Times New Roman" w:cs="Times New Roman"/>
          <w:sz w:val="24"/>
          <w:szCs w:val="24"/>
        </w:rPr>
      </w:pPr>
    </w:p>
    <w:p w:rsidR="002A7DE5" w:rsidRPr="00861A54" w:rsidRDefault="002A7DE5" w:rsidP="002A7DE5">
      <w:pPr>
        <w:spacing w:line="360" w:lineRule="auto"/>
        <w:jc w:val="both"/>
        <w:rPr>
          <w:rFonts w:ascii="Times New Roman" w:eastAsia="Times New Roman" w:hAnsi="Times New Roman" w:cs="Times New Roman"/>
          <w:sz w:val="24"/>
          <w:szCs w:val="24"/>
        </w:rPr>
      </w:pPr>
    </w:p>
    <w:p w:rsidR="002A7DE5" w:rsidRPr="00861A54" w:rsidRDefault="002A7DE5" w:rsidP="002A7DE5">
      <w:pPr>
        <w:spacing w:line="360" w:lineRule="auto"/>
        <w:jc w:val="both"/>
        <w:rPr>
          <w:rFonts w:ascii="Times New Roman" w:eastAsia="Times New Roman" w:hAnsi="Times New Roman" w:cs="Times New Roman"/>
          <w:sz w:val="24"/>
          <w:szCs w:val="24"/>
        </w:rPr>
      </w:pPr>
    </w:p>
    <w:p w:rsidR="002A7DE5" w:rsidRPr="00861A54" w:rsidRDefault="002A7DE5" w:rsidP="002A7DE5">
      <w:pPr>
        <w:spacing w:line="360" w:lineRule="auto"/>
        <w:jc w:val="both"/>
        <w:rPr>
          <w:rFonts w:ascii="Times New Roman" w:eastAsia="Times New Roman" w:hAnsi="Times New Roman" w:cs="Times New Roman"/>
          <w:sz w:val="24"/>
          <w:szCs w:val="24"/>
        </w:rPr>
      </w:pPr>
    </w:p>
    <w:p w:rsidR="002A7DE5" w:rsidRPr="00861A54" w:rsidRDefault="002A7DE5" w:rsidP="002A7DE5">
      <w:pPr>
        <w:spacing w:line="360" w:lineRule="auto"/>
        <w:jc w:val="both"/>
        <w:rPr>
          <w:rFonts w:ascii="Times New Roman" w:eastAsia="Times New Roman" w:hAnsi="Times New Roman" w:cs="Times New Roman"/>
          <w:sz w:val="24"/>
          <w:szCs w:val="24"/>
        </w:rPr>
      </w:pPr>
    </w:p>
    <w:p w:rsidR="002A7DE5" w:rsidRPr="00861A54" w:rsidRDefault="002A7DE5" w:rsidP="002A7DE5">
      <w:pPr>
        <w:spacing w:line="360" w:lineRule="auto"/>
        <w:jc w:val="both"/>
        <w:rPr>
          <w:rFonts w:ascii="Times New Roman" w:eastAsia="Times New Roman" w:hAnsi="Times New Roman" w:cs="Times New Roman"/>
          <w:sz w:val="24"/>
          <w:szCs w:val="24"/>
        </w:rPr>
      </w:pPr>
    </w:p>
    <w:p w:rsidR="002A7DE5" w:rsidRPr="00861A54" w:rsidRDefault="002A7DE5" w:rsidP="002A7DE5">
      <w:pPr>
        <w:spacing w:line="360" w:lineRule="auto"/>
        <w:jc w:val="both"/>
        <w:rPr>
          <w:rFonts w:ascii="Times New Roman" w:eastAsia="Times New Roman" w:hAnsi="Times New Roman" w:cs="Times New Roman"/>
          <w:sz w:val="24"/>
          <w:szCs w:val="24"/>
        </w:rPr>
      </w:pPr>
    </w:p>
    <w:p w:rsidR="002A7DE5" w:rsidRPr="00861A54" w:rsidRDefault="002A7DE5" w:rsidP="002A7DE5">
      <w:pPr>
        <w:spacing w:line="360" w:lineRule="auto"/>
        <w:jc w:val="both"/>
        <w:rPr>
          <w:rFonts w:ascii="Times New Roman" w:eastAsia="Times New Roman" w:hAnsi="Times New Roman" w:cs="Times New Roman"/>
          <w:sz w:val="24"/>
          <w:szCs w:val="24"/>
        </w:rPr>
      </w:pPr>
    </w:p>
    <w:p w:rsidR="002A7DE5" w:rsidRDefault="002A7DE5" w:rsidP="002A7DE5">
      <w:pPr>
        <w:spacing w:line="360" w:lineRule="auto"/>
        <w:jc w:val="both"/>
        <w:rPr>
          <w:rFonts w:ascii="Times New Roman" w:eastAsia="Times New Roman" w:hAnsi="Times New Roman" w:cs="Times New Roman"/>
          <w:sz w:val="24"/>
          <w:szCs w:val="24"/>
        </w:rPr>
      </w:pPr>
    </w:p>
    <w:p w:rsidR="00A612D1" w:rsidRPr="00861A54" w:rsidRDefault="00A612D1" w:rsidP="002A7DE5">
      <w:pPr>
        <w:spacing w:line="360" w:lineRule="auto"/>
        <w:jc w:val="both"/>
        <w:rPr>
          <w:rFonts w:ascii="Times New Roman" w:eastAsia="Times New Roman" w:hAnsi="Times New Roman" w:cs="Times New Roman"/>
          <w:sz w:val="24"/>
          <w:szCs w:val="24"/>
        </w:rPr>
      </w:pPr>
    </w:p>
    <w:p w:rsidR="002A7DE5" w:rsidRPr="00861A54" w:rsidRDefault="002A7DE5" w:rsidP="002A7DE5">
      <w:pPr>
        <w:jc w:val="center"/>
        <w:rPr>
          <w:rFonts w:ascii="Times New Roman" w:hAnsi="Times New Roman" w:cs="Times New Roman"/>
          <w:b/>
          <w:sz w:val="28"/>
          <w:szCs w:val="28"/>
        </w:rPr>
      </w:pPr>
    </w:p>
    <w:p w:rsidR="002A7DE5" w:rsidRPr="00861A54" w:rsidRDefault="002A7DE5" w:rsidP="002A7DE5">
      <w:pPr>
        <w:jc w:val="center"/>
        <w:rPr>
          <w:rFonts w:ascii="Times New Roman" w:hAnsi="Times New Roman" w:cs="Times New Roman"/>
          <w:b/>
          <w:sz w:val="28"/>
          <w:szCs w:val="28"/>
        </w:rPr>
      </w:pPr>
    </w:p>
    <w:p w:rsidR="002A7DE5" w:rsidRPr="00861A54" w:rsidRDefault="002A7DE5" w:rsidP="002A7DE5">
      <w:pPr>
        <w:jc w:val="center"/>
        <w:rPr>
          <w:rFonts w:ascii="Times New Roman" w:hAnsi="Times New Roman" w:cs="Times New Roman"/>
          <w:b/>
          <w:sz w:val="28"/>
          <w:szCs w:val="28"/>
        </w:rPr>
      </w:pPr>
      <w:r w:rsidRPr="00861A54">
        <w:rPr>
          <w:rFonts w:ascii="Times New Roman" w:hAnsi="Times New Roman" w:cs="Times New Roman"/>
          <w:b/>
          <w:sz w:val="28"/>
          <w:szCs w:val="28"/>
        </w:rPr>
        <w:t>İÇİNDEKİLER</w:t>
      </w:r>
    </w:p>
    <w:p w:rsidR="002A7DE5" w:rsidRPr="00861A54" w:rsidRDefault="002A7DE5" w:rsidP="002A7DE5">
      <w:pPr>
        <w:rPr>
          <w:rFonts w:ascii="Times New Roman" w:hAnsi="Times New Roman" w:cs="Times New Roman"/>
          <w:b/>
          <w:sz w:val="24"/>
          <w:szCs w:val="24"/>
        </w:rPr>
      </w:pPr>
    </w:p>
    <w:p w:rsidR="002A7DE5" w:rsidRPr="00861A54" w:rsidRDefault="002A7DE5" w:rsidP="002A7DE5">
      <w:pPr>
        <w:rPr>
          <w:rFonts w:ascii="Times New Roman" w:hAnsi="Times New Roman" w:cs="Times New Roman"/>
          <w:b/>
          <w:sz w:val="24"/>
          <w:szCs w:val="24"/>
        </w:rPr>
      </w:pPr>
    </w:p>
    <w:p w:rsidR="008A5B39" w:rsidRPr="00861A54" w:rsidRDefault="0051018A" w:rsidP="008A5B39">
      <w:pPr>
        <w:tabs>
          <w:tab w:val="left" w:leader="dot" w:pos="8789"/>
        </w:tabs>
        <w:spacing w:after="120" w:line="360" w:lineRule="auto"/>
        <w:rPr>
          <w:rFonts w:ascii="Times New Roman" w:hAnsi="Times New Roman" w:cs="Times New Roman"/>
          <w:sz w:val="24"/>
          <w:szCs w:val="24"/>
        </w:rPr>
      </w:pPr>
      <w:r w:rsidRPr="0051018A">
        <w:rPr>
          <w:rFonts w:ascii="Times New Roman" w:hAnsi="Times New Roman" w:cs="Times New Roman"/>
          <w:sz w:val="24"/>
          <w:szCs w:val="24"/>
        </w:rPr>
        <w:t xml:space="preserve">KABUL VE ONAY </w:t>
      </w:r>
      <w:r w:rsidR="008A5B39" w:rsidRPr="00861A54">
        <w:rPr>
          <w:rFonts w:ascii="Times New Roman" w:hAnsi="Times New Roman" w:cs="Times New Roman"/>
          <w:sz w:val="24"/>
          <w:szCs w:val="24"/>
        </w:rPr>
        <w:tab/>
        <w:t>i</w:t>
      </w:r>
    </w:p>
    <w:p w:rsidR="008A5B39" w:rsidRPr="00861A54" w:rsidRDefault="008A5B39" w:rsidP="008A5B39">
      <w:pPr>
        <w:tabs>
          <w:tab w:val="left" w:leader="dot" w:pos="8789"/>
        </w:tabs>
        <w:spacing w:after="120" w:line="360" w:lineRule="auto"/>
        <w:rPr>
          <w:rFonts w:ascii="Times New Roman" w:hAnsi="Times New Roman" w:cs="Times New Roman"/>
          <w:sz w:val="24"/>
          <w:szCs w:val="24"/>
        </w:rPr>
      </w:pPr>
      <w:r w:rsidRPr="00861A54">
        <w:rPr>
          <w:rFonts w:ascii="Times New Roman" w:hAnsi="Times New Roman" w:cs="Times New Roman"/>
          <w:sz w:val="24"/>
          <w:szCs w:val="24"/>
        </w:rPr>
        <w:t>TEŞEKKÜR</w:t>
      </w:r>
      <w:r w:rsidRPr="00861A54">
        <w:rPr>
          <w:rFonts w:ascii="Times New Roman" w:hAnsi="Times New Roman" w:cs="Times New Roman"/>
          <w:sz w:val="24"/>
          <w:szCs w:val="24"/>
        </w:rPr>
        <w:tab/>
        <w:t>ii</w:t>
      </w:r>
    </w:p>
    <w:p w:rsidR="008A5B39" w:rsidRPr="00861A54" w:rsidRDefault="008A5B39" w:rsidP="008A5B39">
      <w:pPr>
        <w:tabs>
          <w:tab w:val="left" w:leader="dot" w:pos="8789"/>
        </w:tabs>
        <w:spacing w:after="120" w:line="360" w:lineRule="auto"/>
        <w:rPr>
          <w:rFonts w:ascii="Times New Roman" w:hAnsi="Times New Roman" w:cs="Times New Roman"/>
          <w:sz w:val="24"/>
          <w:szCs w:val="24"/>
        </w:rPr>
      </w:pPr>
      <w:r w:rsidRPr="00861A54">
        <w:rPr>
          <w:rFonts w:ascii="Times New Roman" w:hAnsi="Times New Roman" w:cs="Times New Roman"/>
          <w:sz w:val="24"/>
          <w:szCs w:val="24"/>
        </w:rPr>
        <w:t>İÇİNDEKİLER</w:t>
      </w:r>
      <w:r w:rsidRPr="00861A54">
        <w:rPr>
          <w:rFonts w:ascii="Times New Roman" w:hAnsi="Times New Roman" w:cs="Times New Roman"/>
          <w:sz w:val="24"/>
          <w:szCs w:val="24"/>
        </w:rPr>
        <w:tab/>
      </w:r>
      <w:r w:rsidR="00B80DDA" w:rsidRPr="00861A54">
        <w:rPr>
          <w:rFonts w:ascii="Times New Roman" w:hAnsi="Times New Roman" w:cs="Times New Roman"/>
          <w:sz w:val="24"/>
          <w:szCs w:val="24"/>
        </w:rPr>
        <w:t>iii</w:t>
      </w:r>
    </w:p>
    <w:p w:rsidR="008A5B39" w:rsidRPr="00861A54" w:rsidRDefault="008A5B39" w:rsidP="008A5B39">
      <w:pPr>
        <w:tabs>
          <w:tab w:val="left" w:leader="dot" w:pos="8789"/>
        </w:tabs>
        <w:spacing w:after="120" w:line="360" w:lineRule="auto"/>
        <w:rPr>
          <w:rFonts w:ascii="Times New Roman" w:hAnsi="Times New Roman" w:cs="Times New Roman"/>
          <w:sz w:val="24"/>
          <w:szCs w:val="24"/>
        </w:rPr>
      </w:pPr>
      <w:r w:rsidRPr="00861A54">
        <w:rPr>
          <w:rFonts w:ascii="Times New Roman" w:hAnsi="Times New Roman" w:cs="Times New Roman"/>
          <w:sz w:val="24"/>
          <w:szCs w:val="24"/>
        </w:rPr>
        <w:t>SİMGELER VE KISALTMALAR DİZİNİ</w:t>
      </w:r>
      <w:r w:rsidRPr="00861A54">
        <w:rPr>
          <w:rFonts w:ascii="Times New Roman" w:hAnsi="Times New Roman" w:cs="Times New Roman"/>
          <w:sz w:val="24"/>
          <w:szCs w:val="24"/>
        </w:rPr>
        <w:tab/>
      </w:r>
      <w:r w:rsidR="00B80DDA" w:rsidRPr="00861A54">
        <w:rPr>
          <w:rFonts w:ascii="Times New Roman" w:hAnsi="Times New Roman" w:cs="Times New Roman"/>
          <w:sz w:val="24"/>
          <w:szCs w:val="24"/>
        </w:rPr>
        <w:t>vi</w:t>
      </w:r>
    </w:p>
    <w:p w:rsidR="00B80DDA" w:rsidRPr="00861A54" w:rsidRDefault="00205A85" w:rsidP="00B80DDA">
      <w:pPr>
        <w:tabs>
          <w:tab w:val="left" w:leader="dot" w:pos="8647"/>
        </w:tabs>
        <w:spacing w:after="120" w:line="360" w:lineRule="auto"/>
        <w:rPr>
          <w:rFonts w:ascii="Times New Roman" w:hAnsi="Times New Roman" w:cs="Times New Roman"/>
          <w:sz w:val="24"/>
          <w:szCs w:val="24"/>
        </w:rPr>
      </w:pPr>
      <w:r>
        <w:rPr>
          <w:rFonts w:ascii="Times New Roman" w:hAnsi="Times New Roman" w:cs="Times New Roman"/>
          <w:sz w:val="24"/>
          <w:szCs w:val="24"/>
        </w:rPr>
        <w:t>ŞEKİLLER DİZİNİ</w:t>
      </w:r>
      <w:r>
        <w:rPr>
          <w:rFonts w:ascii="Times New Roman" w:hAnsi="Times New Roman" w:cs="Times New Roman"/>
          <w:sz w:val="24"/>
          <w:szCs w:val="24"/>
        </w:rPr>
        <w:tab/>
      </w:r>
      <w:proofErr w:type="gramStart"/>
      <w:r>
        <w:rPr>
          <w:rFonts w:ascii="Times New Roman" w:hAnsi="Times New Roman" w:cs="Times New Roman"/>
          <w:sz w:val="24"/>
          <w:szCs w:val="24"/>
        </w:rPr>
        <w:t>..</w:t>
      </w:r>
      <w:proofErr w:type="gramEnd"/>
      <w:r>
        <w:rPr>
          <w:rFonts w:ascii="Times New Roman" w:hAnsi="Times New Roman" w:cs="Times New Roman"/>
          <w:sz w:val="24"/>
          <w:szCs w:val="24"/>
        </w:rPr>
        <w:t>ix</w:t>
      </w:r>
    </w:p>
    <w:p w:rsidR="00B80DDA" w:rsidRPr="00861A54" w:rsidRDefault="00205A85" w:rsidP="008A5B39">
      <w:pPr>
        <w:tabs>
          <w:tab w:val="left" w:leader="dot" w:pos="8789"/>
        </w:tabs>
        <w:spacing w:after="120" w:line="360" w:lineRule="auto"/>
        <w:rPr>
          <w:rFonts w:ascii="Times New Roman" w:hAnsi="Times New Roman" w:cs="Times New Roman"/>
          <w:sz w:val="24"/>
          <w:szCs w:val="24"/>
        </w:rPr>
      </w:pPr>
      <w:r>
        <w:rPr>
          <w:rFonts w:ascii="Times New Roman" w:hAnsi="Times New Roman" w:cs="Times New Roman"/>
          <w:sz w:val="24"/>
          <w:szCs w:val="24"/>
        </w:rPr>
        <w:t>RESİMLER DİZİNİ</w:t>
      </w:r>
      <w:r>
        <w:rPr>
          <w:rFonts w:ascii="Times New Roman" w:hAnsi="Times New Roman" w:cs="Times New Roman"/>
          <w:sz w:val="24"/>
          <w:szCs w:val="24"/>
        </w:rPr>
        <w:tab/>
      </w:r>
      <w:r w:rsidR="00B80DDA" w:rsidRPr="00861A54">
        <w:rPr>
          <w:rFonts w:ascii="Times New Roman" w:hAnsi="Times New Roman" w:cs="Times New Roman"/>
          <w:sz w:val="24"/>
          <w:szCs w:val="24"/>
        </w:rPr>
        <w:t>x</w:t>
      </w:r>
    </w:p>
    <w:p w:rsidR="008A5B39" w:rsidRPr="00861A54" w:rsidRDefault="008A5B39" w:rsidP="008A5B39">
      <w:pPr>
        <w:tabs>
          <w:tab w:val="left" w:leader="dot" w:pos="8789"/>
        </w:tabs>
        <w:spacing w:after="120" w:line="360" w:lineRule="auto"/>
        <w:rPr>
          <w:rFonts w:ascii="Times New Roman" w:hAnsi="Times New Roman" w:cs="Times New Roman"/>
          <w:sz w:val="24"/>
          <w:szCs w:val="24"/>
        </w:rPr>
      </w:pPr>
      <w:r w:rsidRPr="00861A54">
        <w:rPr>
          <w:rFonts w:ascii="Times New Roman" w:hAnsi="Times New Roman" w:cs="Times New Roman"/>
          <w:sz w:val="24"/>
          <w:szCs w:val="24"/>
        </w:rPr>
        <w:t>TABLOLAR DİZİNİ</w:t>
      </w:r>
      <w:r w:rsidRPr="00861A54">
        <w:rPr>
          <w:rFonts w:ascii="Times New Roman" w:hAnsi="Times New Roman" w:cs="Times New Roman"/>
          <w:sz w:val="24"/>
          <w:szCs w:val="24"/>
        </w:rPr>
        <w:tab/>
      </w:r>
      <w:r w:rsidR="00B80DDA" w:rsidRPr="00861A54">
        <w:rPr>
          <w:rFonts w:ascii="Times New Roman" w:hAnsi="Times New Roman" w:cs="Times New Roman"/>
          <w:sz w:val="24"/>
          <w:szCs w:val="24"/>
        </w:rPr>
        <w:t>x</w:t>
      </w:r>
      <w:r w:rsidR="00205A85">
        <w:rPr>
          <w:rFonts w:ascii="Times New Roman" w:hAnsi="Times New Roman" w:cs="Times New Roman"/>
          <w:sz w:val="24"/>
          <w:szCs w:val="24"/>
        </w:rPr>
        <w:t>i</w:t>
      </w:r>
    </w:p>
    <w:p w:rsidR="008A5B39" w:rsidRPr="00861A54" w:rsidRDefault="008A5B39" w:rsidP="008A5B39">
      <w:pPr>
        <w:tabs>
          <w:tab w:val="left" w:leader="dot" w:pos="8789"/>
        </w:tabs>
        <w:spacing w:after="120" w:line="360" w:lineRule="auto"/>
        <w:rPr>
          <w:rFonts w:ascii="Times New Roman" w:hAnsi="Times New Roman" w:cs="Times New Roman"/>
          <w:sz w:val="24"/>
          <w:szCs w:val="24"/>
        </w:rPr>
      </w:pPr>
      <w:r w:rsidRPr="00861A54">
        <w:rPr>
          <w:rFonts w:ascii="Times New Roman" w:hAnsi="Times New Roman" w:cs="Times New Roman"/>
          <w:sz w:val="24"/>
          <w:szCs w:val="24"/>
        </w:rPr>
        <w:t>ÖZET</w:t>
      </w:r>
      <w:r w:rsidRPr="00861A54">
        <w:rPr>
          <w:rFonts w:ascii="Times New Roman" w:hAnsi="Times New Roman" w:cs="Times New Roman"/>
          <w:sz w:val="24"/>
          <w:szCs w:val="24"/>
        </w:rPr>
        <w:tab/>
      </w:r>
      <w:r w:rsidR="00B80DDA" w:rsidRPr="00861A54">
        <w:rPr>
          <w:rFonts w:ascii="Times New Roman" w:hAnsi="Times New Roman" w:cs="Times New Roman"/>
          <w:sz w:val="24"/>
          <w:szCs w:val="24"/>
        </w:rPr>
        <w:t>xi</w:t>
      </w:r>
      <w:r w:rsidR="00205A85">
        <w:rPr>
          <w:rFonts w:ascii="Times New Roman" w:hAnsi="Times New Roman" w:cs="Times New Roman"/>
          <w:sz w:val="24"/>
          <w:szCs w:val="24"/>
        </w:rPr>
        <w:t>i</w:t>
      </w:r>
    </w:p>
    <w:p w:rsidR="008A5B39" w:rsidRPr="00861A54" w:rsidRDefault="00205A85" w:rsidP="008A5B39">
      <w:pPr>
        <w:tabs>
          <w:tab w:val="left" w:leader="dot" w:pos="8789"/>
        </w:tabs>
        <w:spacing w:after="120" w:line="360" w:lineRule="auto"/>
        <w:rPr>
          <w:rFonts w:ascii="Times New Roman" w:hAnsi="Times New Roman" w:cs="Times New Roman"/>
          <w:sz w:val="24"/>
          <w:szCs w:val="24"/>
        </w:rPr>
      </w:pPr>
      <w:r>
        <w:rPr>
          <w:rFonts w:ascii="Times New Roman" w:hAnsi="Times New Roman" w:cs="Times New Roman"/>
          <w:sz w:val="24"/>
          <w:szCs w:val="24"/>
        </w:rPr>
        <w:t>ABSTRACT</w:t>
      </w:r>
      <w:proofErr w:type="gramStart"/>
      <w:r>
        <w:rPr>
          <w:rFonts w:ascii="Times New Roman" w:hAnsi="Times New Roman" w:cs="Times New Roman"/>
          <w:sz w:val="24"/>
          <w:szCs w:val="24"/>
        </w:rPr>
        <w:t>…………………………………………………………………………………</w:t>
      </w:r>
      <w:proofErr w:type="gramEnd"/>
      <w:r w:rsidR="00B80DDA" w:rsidRPr="00861A54">
        <w:rPr>
          <w:rFonts w:ascii="Times New Roman" w:hAnsi="Times New Roman" w:cs="Times New Roman"/>
          <w:sz w:val="24"/>
          <w:szCs w:val="24"/>
        </w:rPr>
        <w:t>xii</w:t>
      </w:r>
      <w:r>
        <w:rPr>
          <w:rFonts w:ascii="Times New Roman" w:hAnsi="Times New Roman" w:cs="Times New Roman"/>
          <w:sz w:val="24"/>
          <w:szCs w:val="24"/>
        </w:rPr>
        <w:t>i</w:t>
      </w:r>
    </w:p>
    <w:p w:rsidR="002A7DE5" w:rsidRPr="00861A54" w:rsidRDefault="002A7DE5" w:rsidP="008A5B39">
      <w:pPr>
        <w:tabs>
          <w:tab w:val="left" w:leader="dot" w:pos="8789"/>
        </w:tabs>
        <w:spacing w:after="120" w:line="360" w:lineRule="auto"/>
        <w:rPr>
          <w:rFonts w:ascii="Times New Roman" w:hAnsi="Times New Roman" w:cs="Times New Roman"/>
          <w:sz w:val="24"/>
          <w:szCs w:val="24"/>
        </w:rPr>
      </w:pPr>
      <w:r w:rsidRPr="00861A54">
        <w:rPr>
          <w:rFonts w:ascii="Times New Roman" w:hAnsi="Times New Roman" w:cs="Times New Roman"/>
          <w:sz w:val="24"/>
          <w:szCs w:val="24"/>
        </w:rPr>
        <w:t>1.</w:t>
      </w:r>
      <w:r w:rsidR="008A5B39" w:rsidRPr="00861A54">
        <w:rPr>
          <w:rFonts w:ascii="Times New Roman" w:hAnsi="Times New Roman" w:cs="Times New Roman"/>
          <w:sz w:val="24"/>
          <w:szCs w:val="24"/>
        </w:rPr>
        <w:t xml:space="preserve"> </w:t>
      </w:r>
      <w:r w:rsidRPr="00861A54">
        <w:rPr>
          <w:rFonts w:ascii="Times New Roman" w:hAnsi="Times New Roman" w:cs="Times New Roman"/>
          <w:sz w:val="24"/>
          <w:szCs w:val="24"/>
        </w:rPr>
        <w:t>GİRİŞ</w:t>
      </w:r>
      <w:r w:rsidRPr="00861A54">
        <w:rPr>
          <w:rFonts w:ascii="Times New Roman" w:hAnsi="Times New Roman" w:cs="Times New Roman"/>
          <w:sz w:val="24"/>
          <w:szCs w:val="24"/>
        </w:rPr>
        <w:tab/>
      </w:r>
      <w:r w:rsidR="00B80DDA" w:rsidRPr="00861A54">
        <w:rPr>
          <w:rFonts w:ascii="Times New Roman" w:hAnsi="Times New Roman" w:cs="Times New Roman"/>
          <w:sz w:val="24"/>
          <w:szCs w:val="24"/>
        </w:rPr>
        <w:t>1</w:t>
      </w:r>
    </w:p>
    <w:p w:rsidR="002A7DE5" w:rsidRPr="00861A54" w:rsidRDefault="002A7DE5" w:rsidP="002A7DE5">
      <w:pPr>
        <w:tabs>
          <w:tab w:val="left" w:leader="dot" w:pos="8789"/>
        </w:tabs>
        <w:spacing w:after="120" w:line="360" w:lineRule="auto"/>
        <w:rPr>
          <w:rFonts w:ascii="Times New Roman" w:hAnsi="Times New Roman" w:cs="Times New Roman"/>
          <w:sz w:val="24"/>
          <w:szCs w:val="24"/>
        </w:rPr>
      </w:pPr>
      <w:r w:rsidRPr="00861A54">
        <w:rPr>
          <w:rFonts w:ascii="Times New Roman" w:hAnsi="Times New Roman" w:cs="Times New Roman"/>
          <w:sz w:val="24"/>
          <w:szCs w:val="24"/>
        </w:rPr>
        <w:t>2. GENEL BİLGİLER</w:t>
      </w:r>
      <w:r w:rsidRPr="00861A54">
        <w:rPr>
          <w:rFonts w:ascii="Times New Roman" w:hAnsi="Times New Roman" w:cs="Times New Roman"/>
          <w:sz w:val="24"/>
          <w:szCs w:val="24"/>
        </w:rPr>
        <w:tab/>
      </w:r>
      <w:r w:rsidR="00F05CDA" w:rsidRPr="00861A54">
        <w:rPr>
          <w:rFonts w:ascii="Times New Roman" w:hAnsi="Times New Roman" w:cs="Times New Roman"/>
          <w:sz w:val="24"/>
          <w:szCs w:val="24"/>
        </w:rPr>
        <w:t>3</w:t>
      </w:r>
    </w:p>
    <w:p w:rsidR="002A7DE5" w:rsidRPr="00861A54" w:rsidRDefault="00F05CDA" w:rsidP="002A7DE5">
      <w:pPr>
        <w:tabs>
          <w:tab w:val="left" w:leader="dot" w:pos="8789"/>
        </w:tabs>
        <w:spacing w:after="120" w:line="360" w:lineRule="auto"/>
        <w:rPr>
          <w:rFonts w:ascii="Times New Roman" w:hAnsi="Times New Roman" w:cs="Times New Roman"/>
          <w:sz w:val="24"/>
          <w:szCs w:val="24"/>
        </w:rPr>
      </w:pPr>
      <w:r w:rsidRPr="00861A54">
        <w:rPr>
          <w:rFonts w:ascii="Times New Roman" w:hAnsi="Times New Roman" w:cs="Times New Roman"/>
          <w:sz w:val="24"/>
          <w:szCs w:val="24"/>
        </w:rPr>
        <w:t>2</w:t>
      </w:r>
      <w:r w:rsidR="002A7DE5" w:rsidRPr="00861A54">
        <w:rPr>
          <w:rFonts w:ascii="Times New Roman" w:hAnsi="Times New Roman" w:cs="Times New Roman"/>
          <w:sz w:val="24"/>
          <w:szCs w:val="24"/>
        </w:rPr>
        <w:t xml:space="preserve">.1. </w:t>
      </w:r>
      <w:r w:rsidR="002A7DE5" w:rsidRPr="00861A54">
        <w:rPr>
          <w:rFonts w:ascii="Times New Roman" w:hAnsi="Times New Roman" w:cs="Times New Roman"/>
          <w:i/>
          <w:sz w:val="24"/>
          <w:szCs w:val="24"/>
        </w:rPr>
        <w:t>Vibri</w:t>
      </w:r>
      <w:r w:rsidR="009F10ED">
        <w:rPr>
          <w:rFonts w:ascii="Times New Roman" w:hAnsi="Times New Roman" w:cs="Times New Roman"/>
          <w:i/>
          <w:sz w:val="24"/>
          <w:szCs w:val="24"/>
        </w:rPr>
        <w:t>ona</w:t>
      </w:r>
      <w:r w:rsidR="002A7DE5" w:rsidRPr="00861A54">
        <w:rPr>
          <w:rFonts w:ascii="Times New Roman" w:hAnsi="Times New Roman" w:cs="Times New Roman"/>
          <w:i/>
          <w:sz w:val="24"/>
          <w:szCs w:val="24"/>
        </w:rPr>
        <w:t>cea</w:t>
      </w:r>
      <w:r w:rsidR="009F10ED">
        <w:rPr>
          <w:rFonts w:ascii="Times New Roman" w:hAnsi="Times New Roman" w:cs="Times New Roman"/>
          <w:i/>
          <w:sz w:val="24"/>
          <w:szCs w:val="24"/>
        </w:rPr>
        <w:t>e</w:t>
      </w:r>
      <w:r w:rsidR="002A7DE5" w:rsidRPr="00861A54">
        <w:rPr>
          <w:rFonts w:ascii="Times New Roman" w:hAnsi="Times New Roman" w:cs="Times New Roman"/>
          <w:sz w:val="24"/>
          <w:szCs w:val="24"/>
        </w:rPr>
        <w:t xml:space="preserve"> Familyası</w:t>
      </w:r>
      <w:r w:rsidR="008A5B39" w:rsidRPr="00861A54">
        <w:rPr>
          <w:rFonts w:ascii="Times New Roman" w:hAnsi="Times New Roman" w:cs="Times New Roman"/>
          <w:sz w:val="24"/>
          <w:szCs w:val="24"/>
        </w:rPr>
        <w:tab/>
      </w:r>
      <w:r w:rsidRPr="00861A54">
        <w:rPr>
          <w:rFonts w:ascii="Times New Roman" w:hAnsi="Times New Roman" w:cs="Times New Roman"/>
          <w:sz w:val="24"/>
          <w:szCs w:val="24"/>
        </w:rPr>
        <w:t>3</w:t>
      </w:r>
    </w:p>
    <w:p w:rsidR="002A7DE5" w:rsidRPr="00861A54" w:rsidRDefault="00F05CDA" w:rsidP="002A7DE5">
      <w:pPr>
        <w:tabs>
          <w:tab w:val="left" w:leader="dot" w:pos="8789"/>
        </w:tabs>
        <w:spacing w:after="120" w:line="360" w:lineRule="auto"/>
        <w:rPr>
          <w:rFonts w:ascii="Times New Roman" w:hAnsi="Times New Roman" w:cs="Times New Roman"/>
          <w:iCs/>
          <w:sz w:val="24"/>
          <w:szCs w:val="24"/>
        </w:rPr>
      </w:pPr>
      <w:r w:rsidRPr="00861A54">
        <w:rPr>
          <w:rFonts w:ascii="Times New Roman" w:hAnsi="Times New Roman" w:cs="Times New Roman"/>
          <w:sz w:val="24"/>
          <w:szCs w:val="24"/>
        </w:rPr>
        <w:t>2</w:t>
      </w:r>
      <w:r w:rsidR="002A7DE5" w:rsidRPr="00861A54">
        <w:rPr>
          <w:rFonts w:ascii="Times New Roman" w:hAnsi="Times New Roman" w:cs="Times New Roman"/>
          <w:sz w:val="24"/>
          <w:szCs w:val="24"/>
        </w:rPr>
        <w:t xml:space="preserve">.2. </w:t>
      </w:r>
      <w:r w:rsidR="002A7DE5" w:rsidRPr="00861A54">
        <w:rPr>
          <w:rFonts w:ascii="Times New Roman" w:hAnsi="Times New Roman" w:cs="Times New Roman"/>
          <w:i/>
          <w:sz w:val="24"/>
          <w:szCs w:val="24"/>
        </w:rPr>
        <w:t>Vibrio</w:t>
      </w:r>
      <w:r w:rsidR="008A5B39" w:rsidRPr="00861A54">
        <w:rPr>
          <w:rFonts w:ascii="Times New Roman" w:hAnsi="Times New Roman" w:cs="Times New Roman"/>
          <w:i/>
          <w:sz w:val="24"/>
          <w:szCs w:val="24"/>
        </w:rPr>
        <w:tab/>
      </w:r>
      <w:r w:rsidR="00872E4B" w:rsidRPr="00861A54">
        <w:rPr>
          <w:rFonts w:ascii="Times New Roman" w:hAnsi="Times New Roman" w:cs="Times New Roman"/>
          <w:iCs/>
          <w:sz w:val="24"/>
          <w:szCs w:val="24"/>
        </w:rPr>
        <w:t>3</w:t>
      </w:r>
    </w:p>
    <w:p w:rsidR="002A7DE5" w:rsidRPr="00861A54" w:rsidRDefault="00F05CDA" w:rsidP="002A7DE5">
      <w:pPr>
        <w:tabs>
          <w:tab w:val="left" w:leader="dot" w:pos="8789"/>
        </w:tabs>
        <w:spacing w:after="120" w:line="360" w:lineRule="auto"/>
        <w:rPr>
          <w:rFonts w:ascii="Times New Roman" w:hAnsi="Times New Roman" w:cs="Times New Roman"/>
          <w:iCs/>
          <w:sz w:val="24"/>
          <w:szCs w:val="24"/>
        </w:rPr>
      </w:pPr>
      <w:r w:rsidRPr="00861A54">
        <w:rPr>
          <w:rFonts w:ascii="Times New Roman" w:hAnsi="Times New Roman" w:cs="Times New Roman"/>
          <w:sz w:val="24"/>
          <w:szCs w:val="24"/>
        </w:rPr>
        <w:t>2</w:t>
      </w:r>
      <w:r w:rsidR="002A7DE5" w:rsidRPr="00861A54">
        <w:rPr>
          <w:rFonts w:ascii="Times New Roman" w:hAnsi="Times New Roman" w:cs="Times New Roman"/>
          <w:sz w:val="24"/>
          <w:szCs w:val="24"/>
        </w:rPr>
        <w:t xml:space="preserve">.3. </w:t>
      </w:r>
      <w:r w:rsidR="002A7DE5" w:rsidRPr="00861A54">
        <w:rPr>
          <w:rFonts w:ascii="Times New Roman" w:hAnsi="Times New Roman" w:cs="Times New Roman"/>
          <w:i/>
          <w:sz w:val="24"/>
          <w:szCs w:val="24"/>
        </w:rPr>
        <w:t>Vibrio parahaemolyticus</w:t>
      </w:r>
      <w:r w:rsidR="0089479A" w:rsidRPr="00861A54">
        <w:rPr>
          <w:rFonts w:ascii="Times New Roman" w:hAnsi="Times New Roman" w:cs="Times New Roman"/>
          <w:i/>
          <w:sz w:val="24"/>
          <w:szCs w:val="24"/>
        </w:rPr>
        <w:tab/>
      </w:r>
      <w:r w:rsidR="00872E4B" w:rsidRPr="00861A54">
        <w:rPr>
          <w:rFonts w:ascii="Times New Roman" w:hAnsi="Times New Roman" w:cs="Times New Roman"/>
          <w:iCs/>
          <w:sz w:val="24"/>
          <w:szCs w:val="24"/>
        </w:rPr>
        <w:t>4</w:t>
      </w:r>
    </w:p>
    <w:p w:rsidR="002A7DE5" w:rsidRPr="00861A54" w:rsidRDefault="00F05CDA" w:rsidP="002A7DE5">
      <w:pPr>
        <w:tabs>
          <w:tab w:val="left" w:leader="dot" w:pos="8789"/>
        </w:tabs>
        <w:spacing w:after="120" w:line="360" w:lineRule="auto"/>
        <w:rPr>
          <w:rFonts w:ascii="Times New Roman" w:hAnsi="Times New Roman" w:cs="Times New Roman"/>
          <w:sz w:val="24"/>
          <w:szCs w:val="24"/>
        </w:rPr>
      </w:pPr>
      <w:r w:rsidRPr="00861A54">
        <w:rPr>
          <w:rFonts w:ascii="Times New Roman" w:hAnsi="Times New Roman" w:cs="Times New Roman"/>
          <w:sz w:val="24"/>
          <w:szCs w:val="24"/>
        </w:rPr>
        <w:t>2</w:t>
      </w:r>
      <w:r w:rsidR="002A7DE5" w:rsidRPr="00861A54">
        <w:rPr>
          <w:rFonts w:ascii="Times New Roman" w:hAnsi="Times New Roman" w:cs="Times New Roman"/>
          <w:sz w:val="24"/>
          <w:szCs w:val="24"/>
        </w:rPr>
        <w:t>.3.1.</w:t>
      </w:r>
      <w:r w:rsidR="002A7DE5" w:rsidRPr="00861A54">
        <w:t xml:space="preserve"> </w:t>
      </w:r>
      <w:r w:rsidR="002A7DE5" w:rsidRPr="00861A54">
        <w:rPr>
          <w:rFonts w:ascii="Times New Roman" w:hAnsi="Times New Roman" w:cs="Times New Roman"/>
          <w:i/>
          <w:sz w:val="24"/>
          <w:szCs w:val="24"/>
        </w:rPr>
        <w:t>V. parahaemolyticus</w:t>
      </w:r>
      <w:r w:rsidR="002A7DE5" w:rsidRPr="00861A54">
        <w:rPr>
          <w:rFonts w:ascii="Times New Roman" w:hAnsi="Times New Roman" w:cs="Times New Roman"/>
          <w:sz w:val="24"/>
          <w:szCs w:val="24"/>
        </w:rPr>
        <w:t>’un VBNC (Viable But Not-Culturable- Görülebilir Fakat Kültüre edilemeyen) Formu</w:t>
      </w:r>
      <w:r w:rsidR="0089479A" w:rsidRPr="00861A54">
        <w:rPr>
          <w:rFonts w:ascii="Times New Roman" w:hAnsi="Times New Roman" w:cs="Times New Roman"/>
          <w:sz w:val="24"/>
          <w:szCs w:val="24"/>
        </w:rPr>
        <w:tab/>
      </w:r>
      <w:r w:rsidR="00872E4B" w:rsidRPr="00861A54">
        <w:rPr>
          <w:rFonts w:ascii="Times New Roman" w:hAnsi="Times New Roman" w:cs="Times New Roman"/>
          <w:sz w:val="24"/>
          <w:szCs w:val="24"/>
        </w:rPr>
        <w:t>6</w:t>
      </w:r>
    </w:p>
    <w:p w:rsidR="002A7DE5" w:rsidRPr="00861A54" w:rsidRDefault="00F05CDA" w:rsidP="002A7DE5">
      <w:pPr>
        <w:tabs>
          <w:tab w:val="left" w:leader="dot" w:pos="8789"/>
        </w:tabs>
        <w:spacing w:after="120" w:line="360" w:lineRule="auto"/>
        <w:rPr>
          <w:rFonts w:ascii="Times New Roman" w:hAnsi="Times New Roman" w:cs="Times New Roman"/>
          <w:sz w:val="24"/>
          <w:szCs w:val="24"/>
        </w:rPr>
      </w:pPr>
      <w:r w:rsidRPr="00861A54">
        <w:rPr>
          <w:rFonts w:ascii="Times New Roman" w:hAnsi="Times New Roman" w:cs="Times New Roman"/>
          <w:sz w:val="24"/>
          <w:szCs w:val="24"/>
        </w:rPr>
        <w:t>2</w:t>
      </w:r>
      <w:r w:rsidR="002A7DE5" w:rsidRPr="00861A54">
        <w:rPr>
          <w:rFonts w:ascii="Times New Roman" w:hAnsi="Times New Roman" w:cs="Times New Roman"/>
          <w:sz w:val="24"/>
          <w:szCs w:val="24"/>
        </w:rPr>
        <w:t xml:space="preserve">.4. </w:t>
      </w:r>
      <w:r w:rsidR="002A7DE5" w:rsidRPr="00861A54">
        <w:rPr>
          <w:rFonts w:ascii="Times New Roman" w:hAnsi="Times New Roman" w:cs="Times New Roman"/>
          <w:i/>
          <w:sz w:val="24"/>
          <w:szCs w:val="24"/>
        </w:rPr>
        <w:t>Vibrio parahaemolyticus</w:t>
      </w:r>
      <w:r w:rsidR="002A7DE5" w:rsidRPr="00861A54">
        <w:rPr>
          <w:rFonts w:ascii="Times New Roman" w:hAnsi="Times New Roman" w:cs="Times New Roman"/>
          <w:sz w:val="24"/>
          <w:szCs w:val="24"/>
        </w:rPr>
        <w:t xml:space="preserve"> Epidemiyolojisi</w:t>
      </w:r>
      <w:r w:rsidR="0089479A" w:rsidRPr="00861A54">
        <w:rPr>
          <w:rFonts w:ascii="Times New Roman" w:hAnsi="Times New Roman" w:cs="Times New Roman"/>
          <w:sz w:val="24"/>
          <w:szCs w:val="24"/>
        </w:rPr>
        <w:tab/>
      </w:r>
      <w:r w:rsidR="00F42F9A">
        <w:rPr>
          <w:rFonts w:ascii="Times New Roman" w:hAnsi="Times New Roman" w:cs="Times New Roman"/>
          <w:sz w:val="24"/>
          <w:szCs w:val="24"/>
        </w:rPr>
        <w:t>8</w:t>
      </w:r>
    </w:p>
    <w:p w:rsidR="002A7DE5" w:rsidRPr="00861A54" w:rsidRDefault="00F05CDA" w:rsidP="002A7DE5">
      <w:pPr>
        <w:tabs>
          <w:tab w:val="left" w:leader="dot" w:pos="8789"/>
        </w:tabs>
        <w:spacing w:after="120" w:line="360" w:lineRule="auto"/>
        <w:rPr>
          <w:rFonts w:ascii="Times New Roman" w:hAnsi="Times New Roman" w:cs="Times New Roman"/>
          <w:sz w:val="24"/>
          <w:szCs w:val="24"/>
        </w:rPr>
      </w:pPr>
      <w:r w:rsidRPr="00861A54">
        <w:rPr>
          <w:rFonts w:ascii="Times New Roman" w:hAnsi="Times New Roman" w:cs="Times New Roman"/>
          <w:sz w:val="24"/>
          <w:szCs w:val="24"/>
        </w:rPr>
        <w:t>2</w:t>
      </w:r>
      <w:r w:rsidR="002A7DE5" w:rsidRPr="00861A54">
        <w:rPr>
          <w:rFonts w:ascii="Times New Roman" w:hAnsi="Times New Roman" w:cs="Times New Roman"/>
          <w:sz w:val="24"/>
          <w:szCs w:val="24"/>
        </w:rPr>
        <w:t>.4.1.</w:t>
      </w:r>
      <w:r w:rsidR="002A7DE5" w:rsidRPr="00861A54">
        <w:t xml:space="preserve"> </w:t>
      </w:r>
      <w:r w:rsidR="002A7DE5" w:rsidRPr="00861A54">
        <w:rPr>
          <w:rFonts w:ascii="Times New Roman" w:hAnsi="Times New Roman" w:cs="Times New Roman"/>
          <w:sz w:val="24"/>
          <w:szCs w:val="24"/>
        </w:rPr>
        <w:t xml:space="preserve">Küresel Isınmanın </w:t>
      </w:r>
      <w:r w:rsidR="002A7DE5" w:rsidRPr="00861A54">
        <w:rPr>
          <w:rFonts w:ascii="Times New Roman" w:hAnsi="Times New Roman" w:cs="Times New Roman"/>
          <w:i/>
          <w:sz w:val="24"/>
          <w:szCs w:val="24"/>
        </w:rPr>
        <w:t>V. parahaemolyticus</w:t>
      </w:r>
      <w:r w:rsidR="002A7DE5" w:rsidRPr="00861A54">
        <w:rPr>
          <w:rFonts w:ascii="Times New Roman" w:hAnsi="Times New Roman" w:cs="Times New Roman"/>
          <w:sz w:val="24"/>
          <w:szCs w:val="24"/>
        </w:rPr>
        <w:t xml:space="preserve"> ile İlişkisi</w:t>
      </w:r>
      <w:r w:rsidR="0089479A" w:rsidRPr="00861A54">
        <w:rPr>
          <w:rFonts w:ascii="Times New Roman" w:hAnsi="Times New Roman" w:cs="Times New Roman"/>
          <w:sz w:val="24"/>
          <w:szCs w:val="24"/>
        </w:rPr>
        <w:tab/>
      </w:r>
      <w:r w:rsidR="00872E4B" w:rsidRPr="00861A54">
        <w:rPr>
          <w:rFonts w:ascii="Times New Roman" w:hAnsi="Times New Roman" w:cs="Times New Roman"/>
          <w:sz w:val="24"/>
          <w:szCs w:val="24"/>
        </w:rPr>
        <w:t>13</w:t>
      </w:r>
    </w:p>
    <w:p w:rsidR="002A7DE5" w:rsidRPr="00861A54" w:rsidRDefault="00F05CDA" w:rsidP="002A7DE5">
      <w:pPr>
        <w:tabs>
          <w:tab w:val="left" w:leader="dot" w:pos="8789"/>
        </w:tabs>
        <w:spacing w:after="120" w:line="360" w:lineRule="auto"/>
        <w:rPr>
          <w:rFonts w:ascii="Times New Roman" w:hAnsi="Times New Roman" w:cs="Times New Roman"/>
          <w:sz w:val="24"/>
          <w:szCs w:val="24"/>
        </w:rPr>
      </w:pPr>
      <w:r w:rsidRPr="00861A54">
        <w:rPr>
          <w:rFonts w:ascii="Times New Roman" w:hAnsi="Times New Roman" w:cs="Times New Roman"/>
          <w:sz w:val="24"/>
          <w:szCs w:val="24"/>
        </w:rPr>
        <w:t>2</w:t>
      </w:r>
      <w:r w:rsidR="002A7DE5" w:rsidRPr="00861A54">
        <w:rPr>
          <w:rFonts w:ascii="Times New Roman" w:hAnsi="Times New Roman" w:cs="Times New Roman"/>
          <w:sz w:val="24"/>
          <w:szCs w:val="24"/>
        </w:rPr>
        <w:t>.5. Virulans Faktörleri</w:t>
      </w:r>
      <w:r w:rsidR="0089479A" w:rsidRPr="00861A54">
        <w:rPr>
          <w:rFonts w:ascii="Times New Roman" w:hAnsi="Times New Roman" w:cs="Times New Roman"/>
          <w:sz w:val="24"/>
          <w:szCs w:val="24"/>
        </w:rPr>
        <w:tab/>
      </w:r>
      <w:r w:rsidR="00F7308A">
        <w:rPr>
          <w:rFonts w:ascii="Times New Roman" w:hAnsi="Times New Roman" w:cs="Times New Roman"/>
          <w:sz w:val="24"/>
          <w:szCs w:val="24"/>
        </w:rPr>
        <w:t>16</w:t>
      </w:r>
    </w:p>
    <w:p w:rsidR="002A7DE5" w:rsidRPr="00861A54" w:rsidRDefault="00F05CDA" w:rsidP="002A7DE5">
      <w:pPr>
        <w:tabs>
          <w:tab w:val="left" w:leader="dot" w:pos="8789"/>
        </w:tabs>
        <w:spacing w:after="120" w:line="360" w:lineRule="auto"/>
        <w:rPr>
          <w:rFonts w:ascii="Times New Roman" w:hAnsi="Times New Roman" w:cs="Times New Roman"/>
          <w:iCs/>
          <w:sz w:val="24"/>
          <w:szCs w:val="24"/>
        </w:rPr>
      </w:pPr>
      <w:r w:rsidRPr="00861A54">
        <w:rPr>
          <w:rFonts w:ascii="Times New Roman" w:hAnsi="Times New Roman" w:cs="Times New Roman"/>
          <w:sz w:val="24"/>
          <w:szCs w:val="24"/>
        </w:rPr>
        <w:t>2</w:t>
      </w:r>
      <w:r w:rsidR="002A7DE5" w:rsidRPr="00861A54">
        <w:rPr>
          <w:rFonts w:ascii="Times New Roman" w:hAnsi="Times New Roman" w:cs="Times New Roman"/>
          <w:sz w:val="24"/>
          <w:szCs w:val="24"/>
        </w:rPr>
        <w:t xml:space="preserve">.5.1. </w:t>
      </w:r>
      <w:r w:rsidR="002A7DE5" w:rsidRPr="00861A54">
        <w:rPr>
          <w:rFonts w:ascii="Times New Roman" w:hAnsi="Times New Roman" w:cs="Times New Roman"/>
          <w:i/>
          <w:sz w:val="24"/>
          <w:szCs w:val="24"/>
        </w:rPr>
        <w:t>toxR</w:t>
      </w:r>
      <w:r w:rsidR="0089479A" w:rsidRPr="00861A54">
        <w:rPr>
          <w:rFonts w:ascii="Times New Roman" w:hAnsi="Times New Roman" w:cs="Times New Roman"/>
          <w:i/>
          <w:sz w:val="24"/>
          <w:szCs w:val="24"/>
        </w:rPr>
        <w:tab/>
      </w:r>
      <w:r w:rsidR="00C345E0" w:rsidRPr="00861A54">
        <w:rPr>
          <w:rFonts w:ascii="Times New Roman" w:hAnsi="Times New Roman" w:cs="Times New Roman"/>
          <w:iCs/>
          <w:sz w:val="24"/>
          <w:szCs w:val="24"/>
        </w:rPr>
        <w:t>17</w:t>
      </w:r>
    </w:p>
    <w:p w:rsidR="002A7DE5" w:rsidRPr="00861A54" w:rsidRDefault="00F05CDA" w:rsidP="002A7DE5">
      <w:pPr>
        <w:tabs>
          <w:tab w:val="left" w:leader="dot" w:pos="8789"/>
        </w:tabs>
        <w:spacing w:after="120" w:line="360" w:lineRule="auto"/>
        <w:rPr>
          <w:rFonts w:ascii="Times New Roman" w:hAnsi="Times New Roman" w:cs="Times New Roman"/>
          <w:sz w:val="24"/>
          <w:szCs w:val="24"/>
        </w:rPr>
      </w:pPr>
      <w:r w:rsidRPr="00861A54">
        <w:rPr>
          <w:rFonts w:ascii="Times New Roman" w:hAnsi="Times New Roman" w:cs="Times New Roman"/>
          <w:sz w:val="24"/>
          <w:szCs w:val="24"/>
        </w:rPr>
        <w:t>2</w:t>
      </w:r>
      <w:r w:rsidR="002A7DE5" w:rsidRPr="00861A54">
        <w:rPr>
          <w:rFonts w:ascii="Times New Roman" w:hAnsi="Times New Roman" w:cs="Times New Roman"/>
          <w:sz w:val="24"/>
          <w:szCs w:val="24"/>
        </w:rPr>
        <w:t>.5.2. Isıya Dirençli Direkt Hemolizin (Thermostable Direct Hemolysin, TDH)</w:t>
      </w:r>
      <w:r w:rsidR="0089479A" w:rsidRPr="00861A54">
        <w:rPr>
          <w:rFonts w:ascii="Times New Roman" w:hAnsi="Times New Roman" w:cs="Times New Roman"/>
          <w:sz w:val="24"/>
          <w:szCs w:val="24"/>
        </w:rPr>
        <w:tab/>
      </w:r>
      <w:r w:rsidR="00F7308A">
        <w:rPr>
          <w:rFonts w:ascii="Times New Roman" w:hAnsi="Times New Roman" w:cs="Times New Roman"/>
          <w:sz w:val="24"/>
          <w:szCs w:val="24"/>
        </w:rPr>
        <w:t>17</w:t>
      </w:r>
    </w:p>
    <w:p w:rsidR="002A7DE5" w:rsidRPr="00861A54" w:rsidRDefault="00F05CDA" w:rsidP="002A7DE5">
      <w:pPr>
        <w:tabs>
          <w:tab w:val="left" w:leader="dot" w:pos="8789"/>
        </w:tabs>
        <w:spacing w:after="120" w:line="360" w:lineRule="auto"/>
        <w:rPr>
          <w:rFonts w:ascii="Times New Roman" w:hAnsi="Times New Roman" w:cs="Times New Roman"/>
          <w:sz w:val="24"/>
          <w:szCs w:val="24"/>
        </w:rPr>
      </w:pPr>
      <w:r w:rsidRPr="00861A54">
        <w:rPr>
          <w:rFonts w:ascii="Times New Roman" w:hAnsi="Times New Roman" w:cs="Times New Roman"/>
          <w:sz w:val="24"/>
          <w:szCs w:val="24"/>
        </w:rPr>
        <w:t>2</w:t>
      </w:r>
      <w:r w:rsidR="002A7DE5" w:rsidRPr="00861A54">
        <w:rPr>
          <w:rFonts w:ascii="Times New Roman" w:hAnsi="Times New Roman" w:cs="Times New Roman"/>
          <w:sz w:val="24"/>
          <w:szCs w:val="24"/>
        </w:rPr>
        <w:t>.5.3. TDH İlişkili Hemolizin (TDH Related Hemolysin, TRH)</w:t>
      </w:r>
      <w:r w:rsidR="0089479A" w:rsidRPr="00861A54">
        <w:rPr>
          <w:rFonts w:ascii="Times New Roman" w:hAnsi="Times New Roman" w:cs="Times New Roman"/>
          <w:sz w:val="24"/>
          <w:szCs w:val="24"/>
        </w:rPr>
        <w:tab/>
      </w:r>
      <w:r w:rsidR="00C345E0" w:rsidRPr="00861A54">
        <w:rPr>
          <w:rFonts w:ascii="Times New Roman" w:hAnsi="Times New Roman" w:cs="Times New Roman"/>
          <w:sz w:val="24"/>
          <w:szCs w:val="24"/>
        </w:rPr>
        <w:t>18</w:t>
      </w:r>
    </w:p>
    <w:p w:rsidR="002A7DE5" w:rsidRPr="00861A54" w:rsidRDefault="00F05CDA" w:rsidP="002A7DE5">
      <w:pPr>
        <w:tabs>
          <w:tab w:val="left" w:leader="dot" w:pos="8789"/>
        </w:tabs>
        <w:spacing w:after="120" w:line="360" w:lineRule="auto"/>
        <w:rPr>
          <w:rFonts w:ascii="Times New Roman" w:hAnsi="Times New Roman" w:cs="Times New Roman"/>
          <w:sz w:val="24"/>
          <w:szCs w:val="24"/>
        </w:rPr>
      </w:pPr>
      <w:r w:rsidRPr="00861A54">
        <w:rPr>
          <w:rFonts w:ascii="Times New Roman" w:hAnsi="Times New Roman" w:cs="Times New Roman"/>
          <w:sz w:val="24"/>
          <w:szCs w:val="24"/>
        </w:rPr>
        <w:t>2</w:t>
      </w:r>
      <w:r w:rsidR="002A7DE5" w:rsidRPr="00861A54">
        <w:rPr>
          <w:rFonts w:ascii="Times New Roman" w:hAnsi="Times New Roman" w:cs="Times New Roman"/>
          <w:sz w:val="24"/>
          <w:szCs w:val="24"/>
        </w:rPr>
        <w:t>.5.4. Termolabilhemolizin (Thermolabilehemolysin, TLH)</w:t>
      </w:r>
      <w:r w:rsidR="0089479A" w:rsidRPr="00861A54">
        <w:rPr>
          <w:rFonts w:ascii="Times New Roman" w:hAnsi="Times New Roman" w:cs="Times New Roman"/>
          <w:sz w:val="24"/>
          <w:szCs w:val="24"/>
        </w:rPr>
        <w:tab/>
      </w:r>
      <w:r w:rsidR="00C345E0" w:rsidRPr="00861A54">
        <w:rPr>
          <w:rFonts w:ascii="Times New Roman" w:hAnsi="Times New Roman" w:cs="Times New Roman"/>
          <w:sz w:val="24"/>
          <w:szCs w:val="24"/>
        </w:rPr>
        <w:t>19</w:t>
      </w:r>
    </w:p>
    <w:p w:rsidR="002A7DE5" w:rsidRDefault="00F05CDA" w:rsidP="002A7DE5">
      <w:pPr>
        <w:tabs>
          <w:tab w:val="left" w:leader="dot" w:pos="8789"/>
        </w:tabs>
        <w:spacing w:after="120" w:line="360" w:lineRule="auto"/>
        <w:jc w:val="both"/>
        <w:rPr>
          <w:rFonts w:ascii="Times New Roman" w:hAnsi="Times New Roman" w:cs="Times New Roman"/>
          <w:sz w:val="24"/>
          <w:szCs w:val="24"/>
        </w:rPr>
      </w:pPr>
      <w:r w:rsidRPr="00861A54">
        <w:rPr>
          <w:rFonts w:ascii="Times New Roman" w:hAnsi="Times New Roman" w:cs="Times New Roman"/>
          <w:sz w:val="24"/>
          <w:szCs w:val="24"/>
        </w:rPr>
        <w:lastRenderedPageBreak/>
        <w:t>2</w:t>
      </w:r>
      <w:r w:rsidR="002A7DE5" w:rsidRPr="00861A54">
        <w:rPr>
          <w:rFonts w:ascii="Times New Roman" w:hAnsi="Times New Roman" w:cs="Times New Roman"/>
          <w:sz w:val="24"/>
          <w:szCs w:val="24"/>
        </w:rPr>
        <w:t>.5.5. Tip III Sekresyon Sistemi (T3SS)</w:t>
      </w:r>
      <w:r w:rsidR="0089479A" w:rsidRPr="00861A54">
        <w:rPr>
          <w:rFonts w:ascii="Times New Roman" w:hAnsi="Times New Roman" w:cs="Times New Roman"/>
          <w:sz w:val="24"/>
          <w:szCs w:val="24"/>
        </w:rPr>
        <w:tab/>
      </w:r>
      <w:r w:rsidR="00C345E0" w:rsidRPr="00861A54">
        <w:rPr>
          <w:rFonts w:ascii="Times New Roman" w:hAnsi="Times New Roman" w:cs="Times New Roman"/>
          <w:sz w:val="24"/>
          <w:szCs w:val="24"/>
        </w:rPr>
        <w:t>19</w:t>
      </w:r>
    </w:p>
    <w:p w:rsidR="00F7308A" w:rsidRDefault="00F7308A" w:rsidP="002A7DE5">
      <w:pPr>
        <w:tabs>
          <w:tab w:val="left" w:leader="dot" w:pos="8789"/>
        </w:tabs>
        <w:spacing w:after="120" w:line="360" w:lineRule="auto"/>
        <w:jc w:val="both"/>
        <w:rPr>
          <w:rFonts w:ascii="Times New Roman" w:hAnsi="Times New Roman" w:cs="Times New Roman"/>
          <w:sz w:val="24"/>
          <w:szCs w:val="24"/>
        </w:rPr>
      </w:pPr>
      <w:r>
        <w:rPr>
          <w:rFonts w:ascii="Times New Roman" w:hAnsi="Times New Roman" w:cs="Times New Roman"/>
          <w:sz w:val="24"/>
          <w:szCs w:val="24"/>
        </w:rPr>
        <w:t>2.5.6. Tip VI Sekresyon Sistemi (T6</w:t>
      </w:r>
      <w:r w:rsidRPr="00861A54">
        <w:rPr>
          <w:rFonts w:ascii="Times New Roman" w:hAnsi="Times New Roman" w:cs="Times New Roman"/>
          <w:sz w:val="24"/>
          <w:szCs w:val="24"/>
        </w:rPr>
        <w:t>SS)</w:t>
      </w:r>
      <w:r w:rsidR="005504E4">
        <w:rPr>
          <w:rFonts w:ascii="Times New Roman" w:hAnsi="Times New Roman" w:cs="Times New Roman"/>
          <w:sz w:val="24"/>
          <w:szCs w:val="24"/>
        </w:rPr>
        <w:t xml:space="preserve"> </w:t>
      </w:r>
      <w:proofErr w:type="gramStart"/>
      <w:r w:rsidR="005504E4">
        <w:rPr>
          <w:rFonts w:ascii="Times New Roman" w:hAnsi="Times New Roman" w:cs="Times New Roman"/>
          <w:sz w:val="24"/>
          <w:szCs w:val="24"/>
        </w:rPr>
        <w:t>……………………………………………………</w:t>
      </w:r>
      <w:proofErr w:type="gramEnd"/>
      <w:r w:rsidR="005504E4">
        <w:rPr>
          <w:rFonts w:ascii="Times New Roman" w:hAnsi="Times New Roman" w:cs="Times New Roman"/>
          <w:sz w:val="24"/>
          <w:szCs w:val="24"/>
        </w:rPr>
        <w:t xml:space="preserve"> 21</w:t>
      </w:r>
    </w:p>
    <w:p w:rsidR="004210CC" w:rsidRDefault="004210CC" w:rsidP="002A7DE5">
      <w:pPr>
        <w:tabs>
          <w:tab w:val="left" w:leader="dot" w:pos="8789"/>
        </w:tabs>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2.5.7. </w:t>
      </w:r>
      <w:proofErr w:type="gramStart"/>
      <w:r>
        <w:rPr>
          <w:rFonts w:ascii="Times New Roman" w:hAnsi="Times New Roman" w:cs="Times New Roman"/>
          <w:sz w:val="24"/>
          <w:szCs w:val="24"/>
        </w:rPr>
        <w:t>Adezyon</w:t>
      </w:r>
      <w:proofErr w:type="gramEnd"/>
      <w:r>
        <w:rPr>
          <w:rFonts w:ascii="Times New Roman" w:hAnsi="Times New Roman" w:cs="Times New Roman"/>
          <w:sz w:val="24"/>
          <w:szCs w:val="24"/>
        </w:rPr>
        <w:t xml:space="preserve"> Faktörleri…………………………………………………………………… 21</w:t>
      </w:r>
    </w:p>
    <w:p w:rsidR="004210CC" w:rsidRDefault="004210CC" w:rsidP="002A7DE5">
      <w:pPr>
        <w:tabs>
          <w:tab w:val="left" w:leader="dot" w:pos="8789"/>
        </w:tabs>
        <w:spacing w:after="120" w:line="360" w:lineRule="auto"/>
        <w:jc w:val="both"/>
        <w:rPr>
          <w:rFonts w:ascii="Times New Roman" w:hAnsi="Times New Roman" w:cs="Times New Roman"/>
          <w:sz w:val="24"/>
          <w:szCs w:val="24"/>
        </w:rPr>
      </w:pPr>
      <w:r>
        <w:rPr>
          <w:rFonts w:ascii="Times New Roman" w:hAnsi="Times New Roman" w:cs="Times New Roman"/>
          <w:sz w:val="24"/>
          <w:szCs w:val="24"/>
        </w:rPr>
        <w:t>2.5.8. Demir Alım Sistemi</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21</w:t>
      </w:r>
    </w:p>
    <w:p w:rsidR="004210CC" w:rsidRPr="00861A54" w:rsidRDefault="004210CC" w:rsidP="002A7DE5">
      <w:pPr>
        <w:tabs>
          <w:tab w:val="left" w:leader="dot" w:pos="8789"/>
        </w:tabs>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2.5.9. Lipopolisakkarit </w:t>
      </w:r>
      <w:r w:rsidR="005504E4">
        <w:rPr>
          <w:rFonts w:ascii="Times New Roman" w:hAnsi="Times New Roman" w:cs="Times New Roman"/>
          <w:sz w:val="24"/>
          <w:szCs w:val="24"/>
        </w:rPr>
        <w:t>Yapı</w:t>
      </w:r>
      <w:proofErr w:type="gramStart"/>
      <w:r w:rsidR="005504E4">
        <w:rPr>
          <w:rFonts w:ascii="Times New Roman" w:hAnsi="Times New Roman" w:cs="Times New Roman"/>
          <w:sz w:val="24"/>
          <w:szCs w:val="24"/>
        </w:rPr>
        <w:t>…………………………………………………………………</w:t>
      </w:r>
      <w:proofErr w:type="gramEnd"/>
      <w:r w:rsidR="005504E4">
        <w:rPr>
          <w:rFonts w:ascii="Times New Roman" w:hAnsi="Times New Roman" w:cs="Times New Roman"/>
          <w:sz w:val="24"/>
          <w:szCs w:val="24"/>
        </w:rPr>
        <w:t xml:space="preserve"> 22</w:t>
      </w:r>
    </w:p>
    <w:p w:rsidR="002A7DE5" w:rsidRPr="00861A54" w:rsidRDefault="00F05CDA" w:rsidP="002A7DE5">
      <w:pPr>
        <w:tabs>
          <w:tab w:val="left" w:leader="dot" w:pos="8789"/>
        </w:tabs>
        <w:spacing w:after="120" w:line="360" w:lineRule="auto"/>
        <w:rPr>
          <w:rFonts w:ascii="Times New Roman" w:hAnsi="Times New Roman" w:cs="Times New Roman"/>
          <w:sz w:val="24"/>
          <w:szCs w:val="24"/>
        </w:rPr>
      </w:pPr>
      <w:r w:rsidRPr="00861A54">
        <w:rPr>
          <w:rFonts w:ascii="Times New Roman" w:hAnsi="Times New Roman" w:cs="Times New Roman"/>
          <w:sz w:val="24"/>
          <w:szCs w:val="24"/>
        </w:rPr>
        <w:t>2</w:t>
      </w:r>
      <w:r w:rsidR="00D96A69">
        <w:rPr>
          <w:rFonts w:ascii="Times New Roman" w:hAnsi="Times New Roman" w:cs="Times New Roman"/>
          <w:sz w:val="24"/>
          <w:szCs w:val="24"/>
        </w:rPr>
        <w:t>.6. Kanagawa</w:t>
      </w:r>
      <w:r w:rsidR="002A7DE5" w:rsidRPr="00861A54">
        <w:rPr>
          <w:rFonts w:ascii="Times New Roman" w:hAnsi="Times New Roman" w:cs="Times New Roman"/>
          <w:sz w:val="24"/>
          <w:szCs w:val="24"/>
        </w:rPr>
        <w:t xml:space="preserve"> Feromonu</w:t>
      </w:r>
      <w:r w:rsidR="0089479A" w:rsidRPr="00861A54">
        <w:rPr>
          <w:rFonts w:ascii="Times New Roman" w:hAnsi="Times New Roman" w:cs="Times New Roman"/>
          <w:sz w:val="24"/>
          <w:szCs w:val="24"/>
        </w:rPr>
        <w:tab/>
      </w:r>
      <w:r w:rsidR="00483B21">
        <w:rPr>
          <w:rFonts w:ascii="Times New Roman" w:hAnsi="Times New Roman" w:cs="Times New Roman"/>
          <w:sz w:val="24"/>
          <w:szCs w:val="24"/>
        </w:rPr>
        <w:t>22</w:t>
      </w:r>
    </w:p>
    <w:p w:rsidR="002A7DE5" w:rsidRPr="00861A54" w:rsidRDefault="00F05CDA" w:rsidP="002A7DE5">
      <w:pPr>
        <w:tabs>
          <w:tab w:val="left" w:leader="dot" w:pos="8789"/>
        </w:tabs>
        <w:spacing w:after="120" w:line="360" w:lineRule="auto"/>
        <w:rPr>
          <w:rFonts w:ascii="Times New Roman" w:hAnsi="Times New Roman" w:cs="Times New Roman"/>
          <w:sz w:val="24"/>
          <w:szCs w:val="24"/>
        </w:rPr>
      </w:pPr>
      <w:r w:rsidRPr="00861A54">
        <w:rPr>
          <w:rFonts w:ascii="Times New Roman" w:hAnsi="Times New Roman" w:cs="Times New Roman"/>
          <w:sz w:val="24"/>
          <w:szCs w:val="24"/>
        </w:rPr>
        <w:t>2</w:t>
      </w:r>
      <w:r w:rsidR="002A7DE5" w:rsidRPr="00861A54">
        <w:rPr>
          <w:rFonts w:ascii="Times New Roman" w:hAnsi="Times New Roman" w:cs="Times New Roman"/>
          <w:sz w:val="24"/>
          <w:szCs w:val="24"/>
        </w:rPr>
        <w:t xml:space="preserve">.7.Su Ürünlerinde </w:t>
      </w:r>
      <w:r w:rsidR="002A7DE5" w:rsidRPr="00861A54">
        <w:rPr>
          <w:rFonts w:ascii="Times New Roman" w:hAnsi="Times New Roman" w:cs="Times New Roman"/>
          <w:i/>
          <w:sz w:val="24"/>
          <w:szCs w:val="24"/>
        </w:rPr>
        <w:t>Vibrio</w:t>
      </w:r>
      <w:r w:rsidR="002A7DE5" w:rsidRPr="00861A54">
        <w:rPr>
          <w:rFonts w:ascii="Times New Roman" w:hAnsi="Times New Roman" w:cs="Times New Roman"/>
          <w:sz w:val="24"/>
          <w:szCs w:val="24"/>
        </w:rPr>
        <w:t xml:space="preserve"> spp.</w:t>
      </w:r>
      <w:r w:rsidR="0089479A" w:rsidRPr="00861A54">
        <w:rPr>
          <w:rFonts w:ascii="Times New Roman" w:hAnsi="Times New Roman" w:cs="Times New Roman"/>
          <w:sz w:val="24"/>
          <w:szCs w:val="24"/>
        </w:rPr>
        <w:tab/>
      </w:r>
      <w:r w:rsidR="005504E4">
        <w:rPr>
          <w:rFonts w:ascii="Times New Roman" w:hAnsi="Times New Roman" w:cs="Times New Roman"/>
          <w:sz w:val="24"/>
          <w:szCs w:val="24"/>
        </w:rPr>
        <w:t>23</w:t>
      </w:r>
    </w:p>
    <w:p w:rsidR="002A7DE5" w:rsidRPr="00861A54" w:rsidRDefault="00F05CDA" w:rsidP="002A7DE5">
      <w:pPr>
        <w:tabs>
          <w:tab w:val="left" w:leader="dot" w:pos="8789"/>
        </w:tabs>
        <w:spacing w:after="120" w:line="360" w:lineRule="auto"/>
        <w:rPr>
          <w:rFonts w:ascii="Times New Roman" w:hAnsi="Times New Roman" w:cs="Times New Roman"/>
          <w:sz w:val="24"/>
          <w:szCs w:val="24"/>
        </w:rPr>
      </w:pPr>
      <w:r w:rsidRPr="00861A54">
        <w:rPr>
          <w:rFonts w:ascii="Times New Roman" w:hAnsi="Times New Roman" w:cs="Times New Roman"/>
          <w:sz w:val="24"/>
          <w:szCs w:val="24"/>
        </w:rPr>
        <w:t>2</w:t>
      </w:r>
      <w:r w:rsidR="002A7DE5" w:rsidRPr="00861A54">
        <w:rPr>
          <w:rFonts w:ascii="Times New Roman" w:hAnsi="Times New Roman" w:cs="Times New Roman"/>
          <w:sz w:val="24"/>
          <w:szCs w:val="24"/>
        </w:rPr>
        <w:t>.7.1. Karideslerde Vibriosis Hastalığının Yayılımı</w:t>
      </w:r>
      <w:r w:rsidR="0089479A" w:rsidRPr="00861A54">
        <w:rPr>
          <w:rFonts w:ascii="Times New Roman" w:hAnsi="Times New Roman" w:cs="Times New Roman"/>
          <w:sz w:val="24"/>
          <w:szCs w:val="24"/>
        </w:rPr>
        <w:tab/>
      </w:r>
      <w:r w:rsidR="005504E4">
        <w:rPr>
          <w:rFonts w:ascii="Times New Roman" w:hAnsi="Times New Roman" w:cs="Times New Roman"/>
          <w:sz w:val="24"/>
          <w:szCs w:val="24"/>
        </w:rPr>
        <w:t>24</w:t>
      </w:r>
    </w:p>
    <w:p w:rsidR="002A7DE5" w:rsidRPr="00861A54" w:rsidRDefault="00F05CDA" w:rsidP="002A7DE5">
      <w:pPr>
        <w:tabs>
          <w:tab w:val="left" w:leader="dot" w:pos="8789"/>
        </w:tabs>
        <w:spacing w:after="120" w:line="360" w:lineRule="auto"/>
        <w:rPr>
          <w:rFonts w:ascii="Times New Roman" w:hAnsi="Times New Roman" w:cs="Times New Roman"/>
          <w:sz w:val="24"/>
          <w:szCs w:val="24"/>
        </w:rPr>
      </w:pPr>
      <w:r w:rsidRPr="00861A54">
        <w:rPr>
          <w:rFonts w:ascii="Times New Roman" w:hAnsi="Times New Roman" w:cs="Times New Roman"/>
          <w:sz w:val="24"/>
          <w:szCs w:val="24"/>
        </w:rPr>
        <w:t>2</w:t>
      </w:r>
      <w:r w:rsidR="002A7DE5" w:rsidRPr="00861A54">
        <w:rPr>
          <w:rFonts w:ascii="Times New Roman" w:hAnsi="Times New Roman" w:cs="Times New Roman"/>
          <w:sz w:val="24"/>
          <w:szCs w:val="24"/>
        </w:rPr>
        <w:t>.8. Türkiye’deki Su Ürünleri Arasında Karidesin Yeri</w:t>
      </w:r>
      <w:r w:rsidR="0089479A" w:rsidRPr="00861A54">
        <w:rPr>
          <w:rFonts w:ascii="Times New Roman" w:hAnsi="Times New Roman" w:cs="Times New Roman"/>
          <w:sz w:val="24"/>
          <w:szCs w:val="24"/>
        </w:rPr>
        <w:tab/>
      </w:r>
      <w:r w:rsidR="005504E4">
        <w:rPr>
          <w:rFonts w:ascii="Times New Roman" w:hAnsi="Times New Roman" w:cs="Times New Roman"/>
          <w:sz w:val="24"/>
          <w:szCs w:val="24"/>
        </w:rPr>
        <w:t>25</w:t>
      </w:r>
    </w:p>
    <w:p w:rsidR="002A7DE5" w:rsidRPr="00861A54" w:rsidRDefault="00F05CDA" w:rsidP="002A7DE5">
      <w:pPr>
        <w:tabs>
          <w:tab w:val="left" w:leader="dot" w:pos="8789"/>
        </w:tabs>
        <w:spacing w:after="120" w:line="360" w:lineRule="auto"/>
        <w:rPr>
          <w:rFonts w:ascii="Times New Roman" w:hAnsi="Times New Roman" w:cs="Times New Roman"/>
          <w:sz w:val="24"/>
          <w:szCs w:val="24"/>
        </w:rPr>
      </w:pPr>
      <w:r w:rsidRPr="00861A54">
        <w:rPr>
          <w:rFonts w:ascii="Times New Roman" w:hAnsi="Times New Roman" w:cs="Times New Roman"/>
          <w:sz w:val="24"/>
          <w:szCs w:val="24"/>
        </w:rPr>
        <w:t>2</w:t>
      </w:r>
      <w:r w:rsidR="002A7DE5" w:rsidRPr="00861A54">
        <w:rPr>
          <w:rFonts w:ascii="Times New Roman" w:hAnsi="Times New Roman" w:cs="Times New Roman"/>
          <w:sz w:val="24"/>
          <w:szCs w:val="24"/>
        </w:rPr>
        <w:t xml:space="preserve">.9. Halk Sağlığı Açısından </w:t>
      </w:r>
      <w:r w:rsidR="002A7DE5" w:rsidRPr="00861A54">
        <w:rPr>
          <w:rFonts w:ascii="Times New Roman" w:hAnsi="Times New Roman" w:cs="Times New Roman"/>
          <w:i/>
          <w:sz w:val="24"/>
          <w:szCs w:val="24"/>
        </w:rPr>
        <w:t>Vibrio parahaemolyticus</w:t>
      </w:r>
      <w:r w:rsidR="002A7DE5" w:rsidRPr="00861A54">
        <w:rPr>
          <w:rFonts w:ascii="Times New Roman" w:hAnsi="Times New Roman" w:cs="Times New Roman"/>
          <w:sz w:val="24"/>
          <w:szCs w:val="24"/>
        </w:rPr>
        <w:t>’un Önemi</w:t>
      </w:r>
      <w:r w:rsidR="0089479A" w:rsidRPr="00861A54">
        <w:rPr>
          <w:rFonts w:ascii="Times New Roman" w:hAnsi="Times New Roman" w:cs="Times New Roman"/>
          <w:sz w:val="24"/>
          <w:szCs w:val="24"/>
        </w:rPr>
        <w:tab/>
      </w:r>
      <w:r w:rsidR="005504E4">
        <w:rPr>
          <w:rFonts w:ascii="Times New Roman" w:hAnsi="Times New Roman" w:cs="Times New Roman"/>
          <w:sz w:val="24"/>
          <w:szCs w:val="24"/>
        </w:rPr>
        <w:t>25</w:t>
      </w:r>
    </w:p>
    <w:p w:rsidR="002A7DE5" w:rsidRPr="00861A54" w:rsidRDefault="00F05CDA" w:rsidP="002A7DE5">
      <w:pPr>
        <w:tabs>
          <w:tab w:val="left" w:leader="dot" w:pos="8789"/>
        </w:tabs>
        <w:spacing w:after="120" w:line="360" w:lineRule="auto"/>
        <w:rPr>
          <w:rFonts w:ascii="Times New Roman" w:hAnsi="Times New Roman" w:cs="Times New Roman"/>
          <w:sz w:val="24"/>
          <w:szCs w:val="24"/>
        </w:rPr>
      </w:pPr>
      <w:r w:rsidRPr="00861A54">
        <w:rPr>
          <w:rFonts w:ascii="Times New Roman" w:hAnsi="Times New Roman" w:cs="Times New Roman"/>
          <w:sz w:val="24"/>
          <w:szCs w:val="24"/>
        </w:rPr>
        <w:t>2</w:t>
      </w:r>
      <w:r w:rsidR="002A7DE5" w:rsidRPr="00861A54">
        <w:rPr>
          <w:rFonts w:ascii="Times New Roman" w:hAnsi="Times New Roman" w:cs="Times New Roman"/>
          <w:sz w:val="24"/>
          <w:szCs w:val="24"/>
        </w:rPr>
        <w:t>.9.1.</w:t>
      </w:r>
      <w:r w:rsidR="002A7DE5" w:rsidRPr="00861A54">
        <w:t xml:space="preserve"> </w:t>
      </w:r>
      <w:r w:rsidR="002A7DE5" w:rsidRPr="00861A54">
        <w:rPr>
          <w:rFonts w:ascii="Times New Roman" w:hAnsi="Times New Roman" w:cs="Times New Roman"/>
          <w:sz w:val="24"/>
          <w:szCs w:val="24"/>
        </w:rPr>
        <w:t xml:space="preserve">Su Ürünlerinde </w:t>
      </w:r>
      <w:r w:rsidR="002A7DE5" w:rsidRPr="00861A54">
        <w:rPr>
          <w:rFonts w:ascii="Times New Roman" w:hAnsi="Times New Roman" w:cs="Times New Roman"/>
          <w:i/>
          <w:sz w:val="24"/>
          <w:szCs w:val="24"/>
        </w:rPr>
        <w:t>V. parahaemolyticus</w:t>
      </w:r>
      <w:r w:rsidR="002A7DE5" w:rsidRPr="00861A54">
        <w:rPr>
          <w:rFonts w:ascii="Times New Roman" w:hAnsi="Times New Roman" w:cs="Times New Roman"/>
          <w:sz w:val="24"/>
          <w:szCs w:val="24"/>
        </w:rPr>
        <w:t>’a Karşı Alınabilecek Önlemler</w:t>
      </w:r>
      <w:r w:rsidR="0089479A" w:rsidRPr="00861A54">
        <w:rPr>
          <w:rFonts w:ascii="Times New Roman" w:hAnsi="Times New Roman" w:cs="Times New Roman"/>
          <w:sz w:val="24"/>
          <w:szCs w:val="24"/>
        </w:rPr>
        <w:tab/>
      </w:r>
      <w:r w:rsidR="005504E4">
        <w:rPr>
          <w:rFonts w:ascii="Times New Roman" w:hAnsi="Times New Roman" w:cs="Times New Roman"/>
          <w:sz w:val="24"/>
          <w:szCs w:val="24"/>
        </w:rPr>
        <w:t>29</w:t>
      </w:r>
    </w:p>
    <w:p w:rsidR="002A7DE5" w:rsidRPr="00861A54" w:rsidRDefault="00F05CDA" w:rsidP="002A7DE5">
      <w:pPr>
        <w:tabs>
          <w:tab w:val="left" w:leader="dot" w:pos="8789"/>
        </w:tabs>
        <w:spacing w:after="120" w:line="360" w:lineRule="auto"/>
        <w:rPr>
          <w:rFonts w:ascii="Times New Roman" w:hAnsi="Times New Roman" w:cs="Times New Roman"/>
          <w:iCs/>
          <w:sz w:val="24"/>
          <w:szCs w:val="24"/>
        </w:rPr>
      </w:pPr>
      <w:r w:rsidRPr="00861A54">
        <w:rPr>
          <w:rFonts w:ascii="Times New Roman" w:hAnsi="Times New Roman" w:cs="Times New Roman"/>
          <w:sz w:val="24"/>
          <w:szCs w:val="24"/>
        </w:rPr>
        <w:t>2</w:t>
      </w:r>
      <w:r w:rsidR="002A7DE5" w:rsidRPr="00861A54">
        <w:rPr>
          <w:rFonts w:ascii="Times New Roman" w:hAnsi="Times New Roman" w:cs="Times New Roman"/>
          <w:sz w:val="24"/>
          <w:szCs w:val="24"/>
        </w:rPr>
        <w:t xml:space="preserve">.9.2. Karideslerde </w:t>
      </w:r>
      <w:r w:rsidR="002A7DE5" w:rsidRPr="00861A54">
        <w:rPr>
          <w:rFonts w:ascii="Times New Roman" w:hAnsi="Times New Roman" w:cs="Times New Roman"/>
          <w:i/>
          <w:sz w:val="24"/>
          <w:szCs w:val="24"/>
        </w:rPr>
        <w:t>Vibrio parahaemolyticus</w:t>
      </w:r>
      <w:r w:rsidR="0089479A" w:rsidRPr="00861A54">
        <w:rPr>
          <w:rFonts w:ascii="Times New Roman" w:hAnsi="Times New Roman" w:cs="Times New Roman"/>
          <w:i/>
          <w:sz w:val="24"/>
          <w:szCs w:val="24"/>
        </w:rPr>
        <w:tab/>
      </w:r>
      <w:r w:rsidR="005504E4">
        <w:rPr>
          <w:rFonts w:ascii="Times New Roman" w:hAnsi="Times New Roman" w:cs="Times New Roman"/>
          <w:iCs/>
          <w:sz w:val="24"/>
          <w:szCs w:val="24"/>
        </w:rPr>
        <w:t>32</w:t>
      </w:r>
    </w:p>
    <w:p w:rsidR="002A7DE5" w:rsidRPr="00861A54" w:rsidRDefault="00F05CDA" w:rsidP="002A7DE5">
      <w:pPr>
        <w:tabs>
          <w:tab w:val="left" w:leader="dot" w:pos="8789"/>
        </w:tabs>
        <w:spacing w:after="120" w:line="360" w:lineRule="auto"/>
        <w:rPr>
          <w:rFonts w:ascii="Times New Roman" w:hAnsi="Times New Roman" w:cs="Times New Roman"/>
          <w:sz w:val="24"/>
          <w:szCs w:val="24"/>
        </w:rPr>
      </w:pPr>
      <w:r w:rsidRPr="00861A54">
        <w:rPr>
          <w:rFonts w:ascii="Times New Roman" w:hAnsi="Times New Roman" w:cs="Times New Roman"/>
          <w:sz w:val="24"/>
          <w:szCs w:val="24"/>
        </w:rPr>
        <w:t>2</w:t>
      </w:r>
      <w:r w:rsidR="002A7DE5" w:rsidRPr="00861A54">
        <w:rPr>
          <w:rFonts w:ascii="Times New Roman" w:hAnsi="Times New Roman" w:cs="Times New Roman"/>
          <w:sz w:val="24"/>
          <w:szCs w:val="24"/>
        </w:rPr>
        <w:t>.9.3. Su Ürünleri Endüstrisinde</w:t>
      </w:r>
      <w:r w:rsidR="002A7DE5" w:rsidRPr="00861A54">
        <w:rPr>
          <w:rFonts w:ascii="Times New Roman" w:hAnsi="Times New Roman" w:cs="Times New Roman"/>
          <w:b/>
          <w:sz w:val="24"/>
          <w:szCs w:val="24"/>
        </w:rPr>
        <w:t xml:space="preserve"> </w:t>
      </w:r>
      <w:r w:rsidR="002A7DE5" w:rsidRPr="00861A54">
        <w:rPr>
          <w:rFonts w:ascii="Times New Roman" w:hAnsi="Times New Roman" w:cs="Times New Roman"/>
          <w:sz w:val="24"/>
          <w:szCs w:val="24"/>
        </w:rPr>
        <w:t>Antibiyotiklerin Bilinçsiz Kullanımı Sonucu Antimikrobiyal Direnç ve Halk Sağlığına Etkileri</w:t>
      </w:r>
      <w:r w:rsidR="0089479A" w:rsidRPr="00861A54">
        <w:rPr>
          <w:rFonts w:ascii="Times New Roman" w:hAnsi="Times New Roman" w:cs="Times New Roman"/>
          <w:sz w:val="24"/>
          <w:szCs w:val="24"/>
        </w:rPr>
        <w:tab/>
      </w:r>
      <w:r w:rsidR="005504E4">
        <w:rPr>
          <w:rFonts w:ascii="Times New Roman" w:hAnsi="Times New Roman" w:cs="Times New Roman"/>
          <w:sz w:val="24"/>
          <w:szCs w:val="24"/>
        </w:rPr>
        <w:t>33</w:t>
      </w:r>
    </w:p>
    <w:p w:rsidR="002A7DE5" w:rsidRPr="00861A54" w:rsidRDefault="00F05CDA" w:rsidP="002A7DE5">
      <w:pPr>
        <w:tabs>
          <w:tab w:val="left" w:leader="dot" w:pos="8789"/>
        </w:tabs>
        <w:spacing w:after="120" w:line="360" w:lineRule="auto"/>
        <w:rPr>
          <w:rFonts w:ascii="Times New Roman" w:hAnsi="Times New Roman" w:cs="Times New Roman"/>
          <w:sz w:val="24"/>
          <w:szCs w:val="24"/>
        </w:rPr>
      </w:pPr>
      <w:r w:rsidRPr="00861A54">
        <w:rPr>
          <w:rFonts w:ascii="Times New Roman" w:hAnsi="Times New Roman" w:cs="Times New Roman"/>
          <w:sz w:val="24"/>
          <w:szCs w:val="24"/>
        </w:rPr>
        <w:t>2</w:t>
      </w:r>
      <w:r w:rsidR="002A7DE5" w:rsidRPr="00861A54">
        <w:rPr>
          <w:rFonts w:ascii="Times New Roman" w:hAnsi="Times New Roman" w:cs="Times New Roman"/>
          <w:sz w:val="24"/>
          <w:szCs w:val="24"/>
        </w:rPr>
        <w:t xml:space="preserve">.9.3.1. </w:t>
      </w:r>
      <w:r w:rsidR="002A7DE5" w:rsidRPr="00861A54">
        <w:rPr>
          <w:rFonts w:ascii="Times New Roman" w:hAnsi="Times New Roman" w:cs="Times New Roman"/>
          <w:i/>
          <w:sz w:val="24"/>
          <w:szCs w:val="24"/>
        </w:rPr>
        <w:t xml:space="preserve">Vibrio </w:t>
      </w:r>
      <w:r w:rsidR="002A7DE5" w:rsidRPr="00861A54">
        <w:rPr>
          <w:rFonts w:ascii="Times New Roman" w:hAnsi="Times New Roman" w:cs="Times New Roman"/>
          <w:sz w:val="24"/>
          <w:szCs w:val="24"/>
        </w:rPr>
        <w:t>spp. İçin Antimikrobiyal Dirençlilik</w:t>
      </w:r>
      <w:r w:rsidR="0089479A" w:rsidRPr="00861A54">
        <w:rPr>
          <w:rFonts w:ascii="Times New Roman" w:hAnsi="Times New Roman" w:cs="Times New Roman"/>
          <w:sz w:val="24"/>
          <w:szCs w:val="24"/>
        </w:rPr>
        <w:tab/>
      </w:r>
      <w:r w:rsidR="005504E4">
        <w:rPr>
          <w:rFonts w:ascii="Times New Roman" w:hAnsi="Times New Roman" w:cs="Times New Roman"/>
          <w:sz w:val="24"/>
          <w:szCs w:val="24"/>
        </w:rPr>
        <w:t>34</w:t>
      </w:r>
    </w:p>
    <w:p w:rsidR="002A7DE5" w:rsidRPr="00861A54" w:rsidRDefault="00F05CDA" w:rsidP="002A7DE5">
      <w:pPr>
        <w:tabs>
          <w:tab w:val="left" w:leader="dot" w:pos="8789"/>
        </w:tabs>
        <w:spacing w:after="120" w:line="360" w:lineRule="auto"/>
        <w:rPr>
          <w:rFonts w:ascii="Times New Roman" w:hAnsi="Times New Roman" w:cs="Times New Roman"/>
          <w:sz w:val="24"/>
          <w:szCs w:val="24"/>
        </w:rPr>
      </w:pPr>
      <w:r w:rsidRPr="00861A54">
        <w:rPr>
          <w:rFonts w:ascii="Times New Roman" w:hAnsi="Times New Roman" w:cs="Times New Roman"/>
          <w:sz w:val="24"/>
          <w:szCs w:val="24"/>
        </w:rPr>
        <w:t>2</w:t>
      </w:r>
      <w:r w:rsidR="002A7DE5" w:rsidRPr="00861A54">
        <w:rPr>
          <w:rFonts w:ascii="Times New Roman" w:hAnsi="Times New Roman" w:cs="Times New Roman"/>
          <w:sz w:val="24"/>
          <w:szCs w:val="24"/>
        </w:rPr>
        <w:t xml:space="preserve">.10. </w:t>
      </w:r>
      <w:r w:rsidR="002A7DE5" w:rsidRPr="00861A54">
        <w:rPr>
          <w:rFonts w:ascii="Times New Roman" w:hAnsi="Times New Roman" w:cs="Times New Roman"/>
          <w:i/>
          <w:sz w:val="24"/>
          <w:szCs w:val="24"/>
        </w:rPr>
        <w:t>Vibrio</w:t>
      </w:r>
      <w:r w:rsidR="002A7DE5" w:rsidRPr="00861A54">
        <w:rPr>
          <w:rFonts w:ascii="Times New Roman" w:hAnsi="Times New Roman" w:cs="Times New Roman"/>
          <w:sz w:val="24"/>
          <w:szCs w:val="24"/>
        </w:rPr>
        <w:t xml:space="preserve"> Türlerinde Kullanılan İzolasyon ve İdentifikasyon Yöntemleri</w:t>
      </w:r>
      <w:r w:rsidR="0089479A" w:rsidRPr="00861A54">
        <w:rPr>
          <w:rFonts w:ascii="Times New Roman" w:hAnsi="Times New Roman" w:cs="Times New Roman"/>
          <w:sz w:val="24"/>
          <w:szCs w:val="24"/>
        </w:rPr>
        <w:tab/>
      </w:r>
      <w:r w:rsidR="004F0AEA">
        <w:rPr>
          <w:rFonts w:ascii="Times New Roman" w:hAnsi="Times New Roman" w:cs="Times New Roman"/>
          <w:sz w:val="24"/>
          <w:szCs w:val="24"/>
        </w:rPr>
        <w:t>35</w:t>
      </w:r>
    </w:p>
    <w:p w:rsidR="002A7DE5" w:rsidRPr="00861A54" w:rsidRDefault="00F05CDA" w:rsidP="002A7DE5">
      <w:pPr>
        <w:tabs>
          <w:tab w:val="left" w:leader="dot" w:pos="8789"/>
        </w:tabs>
        <w:spacing w:after="120" w:line="360" w:lineRule="auto"/>
        <w:rPr>
          <w:rFonts w:ascii="Times New Roman" w:hAnsi="Times New Roman" w:cs="Times New Roman"/>
          <w:sz w:val="24"/>
          <w:szCs w:val="24"/>
        </w:rPr>
      </w:pPr>
      <w:r w:rsidRPr="00861A54">
        <w:rPr>
          <w:rFonts w:ascii="Times New Roman" w:hAnsi="Times New Roman" w:cs="Times New Roman"/>
          <w:sz w:val="24"/>
          <w:szCs w:val="24"/>
        </w:rPr>
        <w:t>2</w:t>
      </w:r>
      <w:r w:rsidR="002A7DE5" w:rsidRPr="00861A54">
        <w:rPr>
          <w:rFonts w:ascii="Times New Roman" w:hAnsi="Times New Roman" w:cs="Times New Roman"/>
          <w:sz w:val="24"/>
          <w:szCs w:val="24"/>
        </w:rPr>
        <w:t>.10.1. Kültüre Bağlı Yöntemler (</w:t>
      </w:r>
      <w:r w:rsidR="004F0AEA">
        <w:rPr>
          <w:rFonts w:ascii="Times New Roman" w:hAnsi="Times New Roman" w:cs="Times New Roman"/>
          <w:sz w:val="24"/>
          <w:szCs w:val="24"/>
        </w:rPr>
        <w:t>Geleneksel-</w:t>
      </w:r>
      <w:r w:rsidR="002A7DE5" w:rsidRPr="00861A54">
        <w:rPr>
          <w:rFonts w:ascii="Times New Roman" w:hAnsi="Times New Roman" w:cs="Times New Roman"/>
          <w:sz w:val="24"/>
          <w:szCs w:val="24"/>
        </w:rPr>
        <w:t>Klasik Metot)</w:t>
      </w:r>
      <w:r w:rsidR="0089479A" w:rsidRPr="00861A54">
        <w:rPr>
          <w:rFonts w:ascii="Times New Roman" w:hAnsi="Times New Roman" w:cs="Times New Roman"/>
          <w:sz w:val="24"/>
          <w:szCs w:val="24"/>
        </w:rPr>
        <w:tab/>
      </w:r>
      <w:r w:rsidR="004F0AEA">
        <w:rPr>
          <w:rFonts w:ascii="Times New Roman" w:hAnsi="Times New Roman" w:cs="Times New Roman"/>
          <w:sz w:val="24"/>
          <w:szCs w:val="24"/>
        </w:rPr>
        <w:t>35</w:t>
      </w:r>
    </w:p>
    <w:p w:rsidR="002A7DE5" w:rsidRPr="00861A54" w:rsidRDefault="00F05CDA" w:rsidP="002A7DE5">
      <w:pPr>
        <w:tabs>
          <w:tab w:val="left" w:leader="dot" w:pos="8789"/>
        </w:tabs>
        <w:spacing w:after="120" w:line="360" w:lineRule="auto"/>
        <w:rPr>
          <w:rFonts w:ascii="Times New Roman" w:hAnsi="Times New Roman" w:cs="Times New Roman"/>
          <w:sz w:val="24"/>
          <w:szCs w:val="24"/>
        </w:rPr>
      </w:pPr>
      <w:r w:rsidRPr="00861A54">
        <w:rPr>
          <w:rFonts w:ascii="Times New Roman" w:hAnsi="Times New Roman" w:cs="Times New Roman"/>
          <w:sz w:val="24"/>
          <w:szCs w:val="24"/>
        </w:rPr>
        <w:t>2</w:t>
      </w:r>
      <w:r w:rsidR="002A7DE5" w:rsidRPr="00861A54">
        <w:rPr>
          <w:rFonts w:ascii="Times New Roman" w:hAnsi="Times New Roman" w:cs="Times New Roman"/>
          <w:sz w:val="24"/>
          <w:szCs w:val="24"/>
        </w:rPr>
        <w:t>.10.2. Kültürel Olmayan İzolasyon ve İdentifikasyon</w:t>
      </w:r>
      <w:r w:rsidR="0089479A" w:rsidRPr="00861A54">
        <w:rPr>
          <w:rFonts w:ascii="Times New Roman" w:hAnsi="Times New Roman" w:cs="Times New Roman"/>
          <w:sz w:val="24"/>
          <w:szCs w:val="24"/>
        </w:rPr>
        <w:tab/>
      </w:r>
      <w:r w:rsidR="00627F75">
        <w:rPr>
          <w:rFonts w:ascii="Times New Roman" w:hAnsi="Times New Roman" w:cs="Times New Roman"/>
          <w:sz w:val="24"/>
          <w:szCs w:val="24"/>
        </w:rPr>
        <w:t>38</w:t>
      </w:r>
    </w:p>
    <w:p w:rsidR="002A7DE5" w:rsidRPr="00861A54" w:rsidRDefault="00F05CDA" w:rsidP="00E92415">
      <w:pPr>
        <w:tabs>
          <w:tab w:val="left" w:leader="dot" w:pos="8789"/>
        </w:tabs>
        <w:spacing w:after="120" w:line="360" w:lineRule="auto"/>
        <w:jc w:val="both"/>
        <w:rPr>
          <w:rFonts w:ascii="Times New Roman" w:hAnsi="Times New Roman" w:cs="Times New Roman"/>
          <w:sz w:val="24"/>
          <w:szCs w:val="24"/>
        </w:rPr>
      </w:pPr>
      <w:r w:rsidRPr="00861A54">
        <w:rPr>
          <w:rFonts w:ascii="Times New Roman" w:hAnsi="Times New Roman" w:cs="Times New Roman"/>
          <w:sz w:val="24"/>
          <w:szCs w:val="24"/>
        </w:rPr>
        <w:t>2</w:t>
      </w:r>
      <w:r w:rsidR="00627F75">
        <w:rPr>
          <w:rFonts w:ascii="Times New Roman" w:hAnsi="Times New Roman" w:cs="Times New Roman"/>
          <w:sz w:val="24"/>
          <w:szCs w:val="24"/>
        </w:rPr>
        <w:t xml:space="preserve">.10.2.1. </w:t>
      </w:r>
      <w:r w:rsidR="002A7DE5" w:rsidRPr="00861A54">
        <w:rPr>
          <w:rFonts w:ascii="Times New Roman" w:hAnsi="Times New Roman" w:cs="Times New Roman"/>
          <w:sz w:val="24"/>
          <w:szCs w:val="24"/>
        </w:rPr>
        <w:t>Gerçek Zamanlı Polimeraz Zincir Reaksiyonu (Real-Time Polymerase Chain Reaction –PCR-PZR) Yöntemi ile İzolasyon ve İdentifikasyon</w:t>
      </w:r>
      <w:r w:rsidR="0089479A" w:rsidRPr="00861A54">
        <w:rPr>
          <w:rFonts w:ascii="Times New Roman" w:hAnsi="Times New Roman" w:cs="Times New Roman"/>
          <w:sz w:val="24"/>
          <w:szCs w:val="24"/>
        </w:rPr>
        <w:tab/>
      </w:r>
      <w:r w:rsidR="005504E4">
        <w:rPr>
          <w:rFonts w:ascii="Times New Roman" w:hAnsi="Times New Roman" w:cs="Times New Roman"/>
          <w:sz w:val="24"/>
          <w:szCs w:val="24"/>
        </w:rPr>
        <w:t>41</w:t>
      </w:r>
    </w:p>
    <w:p w:rsidR="002A7DE5" w:rsidRPr="00861A54" w:rsidRDefault="00F05CDA" w:rsidP="002A7DE5">
      <w:pPr>
        <w:tabs>
          <w:tab w:val="left" w:leader="dot" w:pos="8789"/>
        </w:tabs>
        <w:spacing w:after="120" w:line="360" w:lineRule="auto"/>
        <w:rPr>
          <w:rFonts w:ascii="Times New Roman" w:hAnsi="Times New Roman" w:cs="Times New Roman"/>
          <w:sz w:val="24"/>
          <w:szCs w:val="24"/>
        </w:rPr>
      </w:pPr>
      <w:r w:rsidRPr="00861A54">
        <w:rPr>
          <w:rFonts w:ascii="Times New Roman" w:hAnsi="Times New Roman" w:cs="Times New Roman"/>
          <w:sz w:val="24"/>
          <w:szCs w:val="24"/>
        </w:rPr>
        <w:t>3</w:t>
      </w:r>
      <w:r w:rsidR="0089479A" w:rsidRPr="00861A54">
        <w:rPr>
          <w:rFonts w:ascii="Times New Roman" w:hAnsi="Times New Roman" w:cs="Times New Roman"/>
          <w:sz w:val="24"/>
          <w:szCs w:val="24"/>
        </w:rPr>
        <w:t>.</w:t>
      </w:r>
      <w:r w:rsidR="00627F75">
        <w:rPr>
          <w:rFonts w:ascii="Times New Roman" w:hAnsi="Times New Roman" w:cs="Times New Roman"/>
          <w:sz w:val="24"/>
          <w:szCs w:val="24"/>
        </w:rPr>
        <w:t xml:space="preserve"> </w:t>
      </w:r>
      <w:r w:rsidR="0089479A" w:rsidRPr="00861A54">
        <w:rPr>
          <w:rFonts w:ascii="Times New Roman" w:hAnsi="Times New Roman" w:cs="Times New Roman"/>
          <w:sz w:val="24"/>
          <w:szCs w:val="24"/>
        </w:rPr>
        <w:t>GEREÇ VE YÖNTEM</w:t>
      </w:r>
      <w:r w:rsidR="0089479A" w:rsidRPr="00861A54">
        <w:rPr>
          <w:rFonts w:ascii="Times New Roman" w:hAnsi="Times New Roman" w:cs="Times New Roman"/>
          <w:sz w:val="24"/>
          <w:szCs w:val="24"/>
        </w:rPr>
        <w:tab/>
      </w:r>
      <w:r w:rsidR="005504E4">
        <w:rPr>
          <w:rFonts w:ascii="Times New Roman" w:hAnsi="Times New Roman" w:cs="Times New Roman"/>
          <w:sz w:val="24"/>
          <w:szCs w:val="24"/>
        </w:rPr>
        <w:t>44</w:t>
      </w:r>
    </w:p>
    <w:p w:rsidR="002A7DE5" w:rsidRPr="00861A54" w:rsidRDefault="00F05CDA" w:rsidP="002A7DE5">
      <w:pPr>
        <w:tabs>
          <w:tab w:val="left" w:leader="dot" w:pos="8789"/>
        </w:tabs>
        <w:spacing w:after="120" w:line="360" w:lineRule="auto"/>
        <w:rPr>
          <w:rFonts w:ascii="Times New Roman" w:hAnsi="Times New Roman" w:cs="Times New Roman"/>
          <w:sz w:val="24"/>
          <w:szCs w:val="24"/>
        </w:rPr>
      </w:pPr>
      <w:r w:rsidRPr="00861A54">
        <w:rPr>
          <w:rFonts w:ascii="Times New Roman" w:hAnsi="Times New Roman" w:cs="Times New Roman"/>
          <w:sz w:val="24"/>
          <w:szCs w:val="24"/>
        </w:rPr>
        <w:t>3</w:t>
      </w:r>
      <w:r w:rsidR="002A7DE5" w:rsidRPr="00861A54">
        <w:rPr>
          <w:rFonts w:ascii="Times New Roman" w:hAnsi="Times New Roman" w:cs="Times New Roman"/>
          <w:sz w:val="24"/>
          <w:szCs w:val="24"/>
        </w:rPr>
        <w:t>.1. Gereç</w:t>
      </w:r>
      <w:r w:rsidR="0089479A" w:rsidRPr="00861A54">
        <w:rPr>
          <w:rFonts w:ascii="Times New Roman" w:hAnsi="Times New Roman" w:cs="Times New Roman"/>
          <w:sz w:val="24"/>
          <w:szCs w:val="24"/>
        </w:rPr>
        <w:tab/>
      </w:r>
      <w:r w:rsidR="005504E4">
        <w:rPr>
          <w:rFonts w:ascii="Times New Roman" w:hAnsi="Times New Roman" w:cs="Times New Roman"/>
          <w:sz w:val="24"/>
          <w:szCs w:val="24"/>
        </w:rPr>
        <w:t>44</w:t>
      </w:r>
    </w:p>
    <w:p w:rsidR="002A7DE5" w:rsidRDefault="00F05CDA" w:rsidP="002A7DE5">
      <w:pPr>
        <w:tabs>
          <w:tab w:val="left" w:leader="dot" w:pos="8789"/>
        </w:tabs>
        <w:spacing w:after="120" w:line="360" w:lineRule="auto"/>
        <w:rPr>
          <w:rFonts w:ascii="Times New Roman" w:hAnsi="Times New Roman" w:cs="Times New Roman"/>
          <w:sz w:val="24"/>
          <w:szCs w:val="24"/>
        </w:rPr>
      </w:pPr>
      <w:r w:rsidRPr="00861A54">
        <w:rPr>
          <w:rFonts w:ascii="Times New Roman" w:hAnsi="Times New Roman" w:cs="Times New Roman"/>
          <w:sz w:val="24"/>
          <w:szCs w:val="24"/>
        </w:rPr>
        <w:t>3</w:t>
      </w:r>
      <w:r w:rsidR="002A7DE5" w:rsidRPr="00861A54">
        <w:rPr>
          <w:rFonts w:ascii="Times New Roman" w:hAnsi="Times New Roman" w:cs="Times New Roman"/>
          <w:sz w:val="24"/>
          <w:szCs w:val="24"/>
        </w:rPr>
        <w:t>.1.1. Numunelerin Temini</w:t>
      </w:r>
      <w:r w:rsidR="0089479A" w:rsidRPr="00861A54">
        <w:rPr>
          <w:rFonts w:ascii="Times New Roman" w:hAnsi="Times New Roman" w:cs="Times New Roman"/>
          <w:sz w:val="24"/>
          <w:szCs w:val="24"/>
        </w:rPr>
        <w:tab/>
      </w:r>
      <w:r w:rsidR="005504E4">
        <w:rPr>
          <w:rFonts w:ascii="Times New Roman" w:hAnsi="Times New Roman" w:cs="Times New Roman"/>
          <w:sz w:val="24"/>
          <w:szCs w:val="24"/>
        </w:rPr>
        <w:t>44</w:t>
      </w:r>
    </w:p>
    <w:p w:rsidR="00930246" w:rsidRDefault="00930246" w:rsidP="002A7DE5">
      <w:pPr>
        <w:tabs>
          <w:tab w:val="left" w:leader="dot" w:pos="8789"/>
        </w:tabs>
        <w:spacing w:after="120" w:line="360" w:lineRule="auto"/>
        <w:rPr>
          <w:rFonts w:ascii="Times New Roman" w:hAnsi="Times New Roman" w:cs="Times New Roman"/>
          <w:sz w:val="24"/>
          <w:szCs w:val="24"/>
        </w:rPr>
      </w:pPr>
      <w:r w:rsidRPr="00930246">
        <w:rPr>
          <w:rFonts w:ascii="Times New Roman" w:hAnsi="Times New Roman" w:cs="Times New Roman"/>
          <w:sz w:val="24"/>
          <w:szCs w:val="24"/>
        </w:rPr>
        <w:t>3.1.2. İzolasyon ve İdentifikasyon Besiyerleri</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005504E4">
        <w:rPr>
          <w:rFonts w:ascii="Times New Roman" w:hAnsi="Times New Roman" w:cs="Times New Roman"/>
          <w:sz w:val="24"/>
          <w:szCs w:val="24"/>
        </w:rPr>
        <w:t>44</w:t>
      </w:r>
    </w:p>
    <w:p w:rsidR="00A6434A" w:rsidRDefault="00A6434A" w:rsidP="002A7DE5">
      <w:pPr>
        <w:tabs>
          <w:tab w:val="left" w:leader="dot" w:pos="8789"/>
        </w:tabs>
        <w:spacing w:after="120" w:line="360" w:lineRule="auto"/>
        <w:rPr>
          <w:rFonts w:ascii="Times New Roman" w:hAnsi="Times New Roman" w:cs="Times New Roman"/>
          <w:sz w:val="24"/>
          <w:szCs w:val="24"/>
        </w:rPr>
      </w:pPr>
      <w:r w:rsidRPr="00A6434A">
        <w:rPr>
          <w:rFonts w:ascii="Times New Roman" w:hAnsi="Times New Roman" w:cs="Times New Roman"/>
          <w:sz w:val="24"/>
          <w:szCs w:val="24"/>
        </w:rPr>
        <w:t>3.1.3. DNA Ekstraksiyon Kiti</w:t>
      </w:r>
      <w:proofErr w:type="gramStart"/>
      <w:r>
        <w:rPr>
          <w:rFonts w:ascii="Times New Roman" w:hAnsi="Times New Roman" w:cs="Times New Roman"/>
          <w:sz w:val="24"/>
          <w:szCs w:val="24"/>
        </w:rPr>
        <w:t>………………………………………………………………..</w:t>
      </w:r>
      <w:proofErr w:type="gramEnd"/>
      <w:r w:rsidR="00A67772">
        <w:rPr>
          <w:rFonts w:ascii="Times New Roman" w:hAnsi="Times New Roman" w:cs="Times New Roman"/>
          <w:sz w:val="24"/>
          <w:szCs w:val="24"/>
        </w:rPr>
        <w:t xml:space="preserve"> </w:t>
      </w:r>
      <w:r w:rsidR="005504E4">
        <w:rPr>
          <w:rFonts w:ascii="Times New Roman" w:hAnsi="Times New Roman" w:cs="Times New Roman"/>
          <w:sz w:val="24"/>
          <w:szCs w:val="24"/>
        </w:rPr>
        <w:t>45</w:t>
      </w:r>
    </w:p>
    <w:p w:rsidR="00A67772" w:rsidRDefault="00A67772" w:rsidP="002A7DE5">
      <w:pPr>
        <w:tabs>
          <w:tab w:val="left" w:leader="dot" w:pos="8789"/>
        </w:tabs>
        <w:spacing w:after="120" w:line="360" w:lineRule="auto"/>
        <w:rPr>
          <w:rFonts w:ascii="Times New Roman" w:hAnsi="Times New Roman" w:cs="Times New Roman"/>
          <w:sz w:val="24"/>
          <w:szCs w:val="24"/>
        </w:rPr>
      </w:pPr>
      <w:r w:rsidRPr="00A67772">
        <w:rPr>
          <w:rFonts w:ascii="Times New Roman" w:hAnsi="Times New Roman" w:cs="Times New Roman"/>
          <w:sz w:val="24"/>
          <w:szCs w:val="24"/>
        </w:rPr>
        <w:t>3.1.4. Primerler</w:t>
      </w:r>
      <w:proofErr w:type="gramStart"/>
      <w:r>
        <w:rPr>
          <w:rFonts w:ascii="Times New Roman" w:hAnsi="Times New Roman" w:cs="Times New Roman"/>
          <w:sz w:val="24"/>
          <w:szCs w:val="24"/>
        </w:rPr>
        <w:t>……</w:t>
      </w:r>
      <w:r w:rsidR="005504E4">
        <w:rPr>
          <w:rFonts w:ascii="Times New Roman" w:hAnsi="Times New Roman" w:cs="Times New Roman"/>
          <w:sz w:val="24"/>
          <w:szCs w:val="24"/>
        </w:rPr>
        <w:t>………………………………………………………………………….</w:t>
      </w:r>
      <w:proofErr w:type="gramEnd"/>
      <w:r w:rsidR="005504E4">
        <w:rPr>
          <w:rFonts w:ascii="Times New Roman" w:hAnsi="Times New Roman" w:cs="Times New Roman"/>
          <w:sz w:val="24"/>
          <w:szCs w:val="24"/>
        </w:rPr>
        <w:t xml:space="preserve"> 45</w:t>
      </w:r>
    </w:p>
    <w:p w:rsidR="00A3311D" w:rsidRDefault="00A3311D" w:rsidP="002A7DE5">
      <w:pPr>
        <w:tabs>
          <w:tab w:val="left" w:leader="dot" w:pos="8789"/>
        </w:tabs>
        <w:spacing w:after="120" w:line="360" w:lineRule="auto"/>
        <w:rPr>
          <w:rFonts w:ascii="Times New Roman" w:hAnsi="Times New Roman" w:cs="Times New Roman"/>
          <w:sz w:val="24"/>
          <w:szCs w:val="24"/>
        </w:rPr>
      </w:pPr>
      <w:r w:rsidRPr="00A3311D">
        <w:rPr>
          <w:rFonts w:ascii="Times New Roman" w:hAnsi="Times New Roman" w:cs="Times New Roman"/>
          <w:sz w:val="24"/>
          <w:szCs w:val="24"/>
        </w:rPr>
        <w:t>3.1.5. Antibiyotik Duyarlılık Testleri</w:t>
      </w:r>
      <w:proofErr w:type="gramStart"/>
      <w:r w:rsidR="005504E4">
        <w:rPr>
          <w:rFonts w:ascii="Times New Roman" w:hAnsi="Times New Roman" w:cs="Times New Roman"/>
          <w:sz w:val="24"/>
          <w:szCs w:val="24"/>
        </w:rPr>
        <w:t>…………………………………………………………</w:t>
      </w:r>
      <w:proofErr w:type="gramEnd"/>
      <w:r w:rsidR="005504E4">
        <w:rPr>
          <w:rFonts w:ascii="Times New Roman" w:hAnsi="Times New Roman" w:cs="Times New Roman"/>
          <w:sz w:val="24"/>
          <w:szCs w:val="24"/>
        </w:rPr>
        <w:t>45</w:t>
      </w:r>
    </w:p>
    <w:p w:rsidR="00560053" w:rsidRDefault="00560053" w:rsidP="00560053">
      <w:pPr>
        <w:spacing w:before="120" w:after="120" w:line="360" w:lineRule="auto"/>
        <w:jc w:val="both"/>
        <w:rPr>
          <w:rFonts w:ascii="Times New Roman" w:hAnsi="Times New Roman" w:cs="Times New Roman"/>
          <w:sz w:val="24"/>
          <w:szCs w:val="24"/>
        </w:rPr>
      </w:pPr>
      <w:r w:rsidRPr="00560053">
        <w:rPr>
          <w:rFonts w:ascii="Times New Roman" w:hAnsi="Times New Roman" w:cs="Times New Roman"/>
          <w:sz w:val="24"/>
          <w:szCs w:val="24"/>
        </w:rPr>
        <w:lastRenderedPageBreak/>
        <w:t>3.1.6. Kullanılan Cihazlar</w:t>
      </w:r>
      <w:proofErr w:type="gramStart"/>
      <w:r w:rsidR="005504E4">
        <w:rPr>
          <w:rFonts w:ascii="Times New Roman" w:hAnsi="Times New Roman" w:cs="Times New Roman"/>
          <w:sz w:val="24"/>
          <w:szCs w:val="24"/>
        </w:rPr>
        <w:t>…………………………………………………………………….</w:t>
      </w:r>
      <w:proofErr w:type="gramEnd"/>
      <w:r w:rsidR="005504E4">
        <w:rPr>
          <w:rFonts w:ascii="Times New Roman" w:hAnsi="Times New Roman" w:cs="Times New Roman"/>
          <w:sz w:val="24"/>
          <w:szCs w:val="24"/>
        </w:rPr>
        <w:t xml:space="preserve"> 45</w:t>
      </w:r>
    </w:p>
    <w:p w:rsidR="00560053" w:rsidRPr="00560053" w:rsidRDefault="00560053" w:rsidP="00560053">
      <w:pPr>
        <w:spacing w:before="120" w:after="120" w:line="360" w:lineRule="auto"/>
        <w:jc w:val="both"/>
        <w:rPr>
          <w:rFonts w:ascii="Times New Roman" w:hAnsi="Times New Roman" w:cs="Times New Roman"/>
          <w:sz w:val="24"/>
          <w:szCs w:val="24"/>
        </w:rPr>
      </w:pPr>
      <w:r w:rsidRPr="00560053">
        <w:rPr>
          <w:rFonts w:ascii="Times New Roman" w:hAnsi="Times New Roman" w:cs="Times New Roman"/>
          <w:sz w:val="24"/>
          <w:szCs w:val="24"/>
        </w:rPr>
        <w:t>3.1.6.1. Stomacher Cihazı</w:t>
      </w:r>
      <w:proofErr w:type="gramStart"/>
      <w:r w:rsidR="005504E4">
        <w:rPr>
          <w:rFonts w:ascii="Times New Roman" w:hAnsi="Times New Roman" w:cs="Times New Roman"/>
          <w:sz w:val="24"/>
          <w:szCs w:val="24"/>
        </w:rPr>
        <w:t>……………………………………………………………………</w:t>
      </w:r>
      <w:proofErr w:type="gramEnd"/>
      <w:r w:rsidR="005504E4">
        <w:rPr>
          <w:rFonts w:ascii="Times New Roman" w:hAnsi="Times New Roman" w:cs="Times New Roman"/>
          <w:sz w:val="24"/>
          <w:szCs w:val="24"/>
        </w:rPr>
        <w:t xml:space="preserve"> 45</w:t>
      </w:r>
    </w:p>
    <w:p w:rsidR="00560053" w:rsidRDefault="00560053" w:rsidP="002A7DE5">
      <w:pPr>
        <w:tabs>
          <w:tab w:val="left" w:leader="dot" w:pos="8789"/>
        </w:tabs>
        <w:spacing w:after="120" w:line="360" w:lineRule="auto"/>
        <w:rPr>
          <w:rFonts w:ascii="Times New Roman" w:hAnsi="Times New Roman" w:cs="Times New Roman"/>
          <w:sz w:val="24"/>
          <w:szCs w:val="24"/>
        </w:rPr>
      </w:pPr>
      <w:r w:rsidRPr="00560053">
        <w:rPr>
          <w:rFonts w:ascii="Times New Roman" w:hAnsi="Times New Roman" w:cs="Times New Roman"/>
          <w:sz w:val="24"/>
          <w:szCs w:val="24"/>
        </w:rPr>
        <w:t>3.1.6.2. Vortex</w:t>
      </w:r>
      <w:proofErr w:type="gramStart"/>
      <w:r>
        <w:rPr>
          <w:rFonts w:ascii="Times New Roman" w:hAnsi="Times New Roman" w:cs="Times New Roman"/>
          <w:sz w:val="24"/>
          <w:szCs w:val="24"/>
        </w:rPr>
        <w:t>……</w:t>
      </w:r>
      <w:r w:rsidR="005504E4">
        <w:rPr>
          <w:rFonts w:ascii="Times New Roman" w:hAnsi="Times New Roman" w:cs="Times New Roman"/>
          <w:sz w:val="24"/>
          <w:szCs w:val="24"/>
        </w:rPr>
        <w:t>………………………………………………………………………….</w:t>
      </w:r>
      <w:proofErr w:type="gramEnd"/>
      <w:r w:rsidR="005504E4">
        <w:rPr>
          <w:rFonts w:ascii="Times New Roman" w:hAnsi="Times New Roman" w:cs="Times New Roman"/>
          <w:sz w:val="24"/>
          <w:szCs w:val="24"/>
        </w:rPr>
        <w:t xml:space="preserve"> 45</w:t>
      </w:r>
    </w:p>
    <w:p w:rsidR="00560053" w:rsidRDefault="00560053" w:rsidP="002A7DE5">
      <w:pPr>
        <w:tabs>
          <w:tab w:val="left" w:leader="dot" w:pos="8789"/>
        </w:tabs>
        <w:spacing w:after="120" w:line="360" w:lineRule="auto"/>
        <w:rPr>
          <w:rFonts w:ascii="Times New Roman" w:hAnsi="Times New Roman" w:cs="Times New Roman"/>
          <w:sz w:val="24"/>
          <w:szCs w:val="24"/>
        </w:rPr>
      </w:pPr>
      <w:r w:rsidRPr="00560053">
        <w:rPr>
          <w:rFonts w:ascii="Times New Roman" w:hAnsi="Times New Roman" w:cs="Times New Roman"/>
          <w:sz w:val="24"/>
          <w:szCs w:val="24"/>
        </w:rPr>
        <w:t>3.1.6.3. Block Heater Cihazı</w:t>
      </w:r>
      <w:proofErr w:type="gramStart"/>
      <w:r w:rsidR="005504E4">
        <w:rPr>
          <w:rFonts w:ascii="Times New Roman" w:hAnsi="Times New Roman" w:cs="Times New Roman"/>
          <w:sz w:val="24"/>
          <w:szCs w:val="24"/>
        </w:rPr>
        <w:t>…………………………………………………………………</w:t>
      </w:r>
      <w:proofErr w:type="gramEnd"/>
      <w:r w:rsidR="005504E4">
        <w:rPr>
          <w:rFonts w:ascii="Times New Roman" w:hAnsi="Times New Roman" w:cs="Times New Roman"/>
          <w:sz w:val="24"/>
          <w:szCs w:val="24"/>
        </w:rPr>
        <w:t xml:space="preserve"> 46</w:t>
      </w:r>
    </w:p>
    <w:p w:rsidR="00560053" w:rsidRDefault="00560053" w:rsidP="002A7DE5">
      <w:pPr>
        <w:tabs>
          <w:tab w:val="left" w:leader="dot" w:pos="8789"/>
        </w:tabs>
        <w:spacing w:after="120" w:line="360" w:lineRule="auto"/>
        <w:rPr>
          <w:rFonts w:ascii="Times New Roman" w:hAnsi="Times New Roman" w:cs="Times New Roman"/>
          <w:sz w:val="24"/>
          <w:szCs w:val="24"/>
        </w:rPr>
      </w:pPr>
      <w:r w:rsidRPr="00560053">
        <w:rPr>
          <w:rFonts w:ascii="Times New Roman" w:hAnsi="Times New Roman" w:cs="Times New Roman"/>
          <w:sz w:val="24"/>
          <w:szCs w:val="24"/>
        </w:rPr>
        <w:t>3.1.6.4. Santrifüj Cihazı</w:t>
      </w:r>
      <w:proofErr w:type="gramStart"/>
      <w:r w:rsidR="005504E4">
        <w:rPr>
          <w:rFonts w:ascii="Times New Roman" w:hAnsi="Times New Roman" w:cs="Times New Roman"/>
          <w:sz w:val="24"/>
          <w:szCs w:val="24"/>
        </w:rPr>
        <w:t>………………………………………………………………………</w:t>
      </w:r>
      <w:proofErr w:type="gramEnd"/>
      <w:r w:rsidR="005504E4">
        <w:rPr>
          <w:rFonts w:ascii="Times New Roman" w:hAnsi="Times New Roman" w:cs="Times New Roman"/>
          <w:sz w:val="24"/>
          <w:szCs w:val="24"/>
        </w:rPr>
        <w:t>46</w:t>
      </w:r>
    </w:p>
    <w:p w:rsidR="00560053" w:rsidRDefault="00560053" w:rsidP="002A7DE5">
      <w:pPr>
        <w:tabs>
          <w:tab w:val="left" w:leader="dot" w:pos="8789"/>
        </w:tabs>
        <w:spacing w:after="120" w:line="360" w:lineRule="auto"/>
        <w:rPr>
          <w:rFonts w:ascii="Times New Roman" w:hAnsi="Times New Roman" w:cs="Times New Roman"/>
          <w:sz w:val="24"/>
          <w:szCs w:val="24"/>
        </w:rPr>
      </w:pPr>
      <w:r w:rsidRPr="00560053">
        <w:rPr>
          <w:rFonts w:ascii="Times New Roman" w:hAnsi="Times New Roman" w:cs="Times New Roman"/>
          <w:sz w:val="24"/>
          <w:szCs w:val="24"/>
        </w:rPr>
        <w:t>3.1.6.5. TaqMan Real-Time PCR Cihazı</w:t>
      </w:r>
      <w:proofErr w:type="gramStart"/>
      <w:r w:rsidR="005504E4">
        <w:rPr>
          <w:rFonts w:ascii="Times New Roman" w:hAnsi="Times New Roman" w:cs="Times New Roman"/>
          <w:sz w:val="24"/>
          <w:szCs w:val="24"/>
        </w:rPr>
        <w:t>…………………………………………………….</w:t>
      </w:r>
      <w:proofErr w:type="gramEnd"/>
      <w:r w:rsidR="005504E4">
        <w:rPr>
          <w:rFonts w:ascii="Times New Roman" w:hAnsi="Times New Roman" w:cs="Times New Roman"/>
          <w:sz w:val="24"/>
          <w:szCs w:val="24"/>
        </w:rPr>
        <w:t xml:space="preserve"> 46</w:t>
      </w:r>
    </w:p>
    <w:p w:rsidR="002A7DE5" w:rsidRPr="00861A54" w:rsidRDefault="00F05CDA" w:rsidP="002A7DE5">
      <w:pPr>
        <w:tabs>
          <w:tab w:val="left" w:leader="dot" w:pos="8789"/>
        </w:tabs>
        <w:spacing w:after="120" w:line="360" w:lineRule="auto"/>
        <w:rPr>
          <w:rFonts w:ascii="Times New Roman" w:hAnsi="Times New Roman" w:cs="Times New Roman"/>
          <w:sz w:val="24"/>
          <w:szCs w:val="24"/>
        </w:rPr>
      </w:pPr>
      <w:r w:rsidRPr="00861A54">
        <w:rPr>
          <w:rFonts w:ascii="Times New Roman" w:hAnsi="Times New Roman" w:cs="Times New Roman"/>
          <w:sz w:val="24"/>
          <w:szCs w:val="24"/>
        </w:rPr>
        <w:t>3</w:t>
      </w:r>
      <w:r w:rsidR="002A7DE5" w:rsidRPr="00861A54">
        <w:rPr>
          <w:rFonts w:ascii="Times New Roman" w:hAnsi="Times New Roman" w:cs="Times New Roman"/>
          <w:sz w:val="24"/>
          <w:szCs w:val="24"/>
        </w:rPr>
        <w:t>.2. Yöntem</w:t>
      </w:r>
      <w:proofErr w:type="gramStart"/>
      <w:r w:rsidR="00286B97">
        <w:rPr>
          <w:rFonts w:ascii="Times New Roman" w:hAnsi="Times New Roman" w:cs="Times New Roman"/>
          <w:sz w:val="24"/>
          <w:szCs w:val="24"/>
        </w:rPr>
        <w:t>…………………………………………………………………………………...</w:t>
      </w:r>
      <w:proofErr w:type="gramEnd"/>
      <w:r w:rsidR="005504E4">
        <w:rPr>
          <w:rFonts w:ascii="Times New Roman" w:hAnsi="Times New Roman" w:cs="Times New Roman"/>
          <w:sz w:val="24"/>
          <w:szCs w:val="24"/>
        </w:rPr>
        <w:t>46</w:t>
      </w:r>
    </w:p>
    <w:p w:rsidR="002A7DE5" w:rsidRPr="00861A54" w:rsidRDefault="00F05CDA" w:rsidP="002A7DE5">
      <w:pPr>
        <w:tabs>
          <w:tab w:val="left" w:leader="dot" w:pos="8789"/>
        </w:tabs>
        <w:spacing w:after="120" w:line="360" w:lineRule="auto"/>
        <w:rPr>
          <w:rFonts w:ascii="Times New Roman" w:hAnsi="Times New Roman" w:cs="Times New Roman"/>
          <w:sz w:val="24"/>
          <w:szCs w:val="24"/>
        </w:rPr>
      </w:pPr>
      <w:r w:rsidRPr="00861A54">
        <w:rPr>
          <w:rFonts w:ascii="Times New Roman" w:hAnsi="Times New Roman" w:cs="Times New Roman"/>
          <w:sz w:val="24"/>
          <w:szCs w:val="24"/>
        </w:rPr>
        <w:t>3</w:t>
      </w:r>
      <w:r w:rsidR="002A7DE5" w:rsidRPr="00861A54">
        <w:rPr>
          <w:rFonts w:ascii="Times New Roman" w:hAnsi="Times New Roman" w:cs="Times New Roman"/>
          <w:sz w:val="24"/>
          <w:szCs w:val="24"/>
        </w:rPr>
        <w:t xml:space="preserve">.2.1. </w:t>
      </w:r>
      <w:r w:rsidR="006142C5" w:rsidRPr="006142C5">
        <w:rPr>
          <w:rFonts w:ascii="Times New Roman" w:hAnsi="Times New Roman" w:cs="Times New Roman"/>
          <w:i/>
          <w:sz w:val="24"/>
          <w:szCs w:val="24"/>
        </w:rPr>
        <w:t>Vibrio parahaemolyticus’</w:t>
      </w:r>
      <w:r w:rsidR="006142C5" w:rsidRPr="006142C5">
        <w:rPr>
          <w:rFonts w:ascii="Times New Roman" w:hAnsi="Times New Roman" w:cs="Times New Roman"/>
          <w:sz w:val="24"/>
          <w:szCs w:val="24"/>
        </w:rPr>
        <w:t>un Fenotipik İdentifikasyonu</w:t>
      </w:r>
      <w:r w:rsidR="0089479A" w:rsidRPr="00861A54">
        <w:rPr>
          <w:rFonts w:ascii="Times New Roman" w:hAnsi="Times New Roman" w:cs="Times New Roman"/>
          <w:sz w:val="24"/>
          <w:szCs w:val="24"/>
        </w:rPr>
        <w:tab/>
      </w:r>
      <w:r w:rsidR="004D1C90">
        <w:rPr>
          <w:rFonts w:ascii="Times New Roman" w:hAnsi="Times New Roman" w:cs="Times New Roman"/>
          <w:sz w:val="24"/>
          <w:szCs w:val="24"/>
        </w:rPr>
        <w:t>46</w:t>
      </w:r>
    </w:p>
    <w:p w:rsidR="002A7DE5" w:rsidRDefault="00F05CDA" w:rsidP="002A7DE5">
      <w:pPr>
        <w:tabs>
          <w:tab w:val="left" w:leader="dot" w:pos="8789"/>
        </w:tabs>
        <w:spacing w:after="120" w:line="360" w:lineRule="auto"/>
        <w:rPr>
          <w:rFonts w:ascii="Times New Roman" w:hAnsi="Times New Roman" w:cs="Times New Roman"/>
          <w:sz w:val="24"/>
          <w:szCs w:val="24"/>
        </w:rPr>
      </w:pPr>
      <w:r w:rsidRPr="00861A54">
        <w:rPr>
          <w:rFonts w:ascii="Times New Roman" w:hAnsi="Times New Roman" w:cs="Times New Roman"/>
          <w:sz w:val="24"/>
          <w:szCs w:val="24"/>
        </w:rPr>
        <w:t>3</w:t>
      </w:r>
      <w:r w:rsidR="002B1904">
        <w:rPr>
          <w:rFonts w:ascii="Times New Roman" w:hAnsi="Times New Roman" w:cs="Times New Roman"/>
          <w:sz w:val="24"/>
          <w:szCs w:val="24"/>
        </w:rPr>
        <w:t>.2.1</w:t>
      </w:r>
      <w:r w:rsidR="002A7DE5" w:rsidRPr="00861A54">
        <w:rPr>
          <w:rFonts w:ascii="Times New Roman" w:hAnsi="Times New Roman" w:cs="Times New Roman"/>
          <w:sz w:val="24"/>
          <w:szCs w:val="24"/>
        </w:rPr>
        <w:t>.</w:t>
      </w:r>
      <w:r w:rsidR="002B1904">
        <w:rPr>
          <w:rFonts w:ascii="Times New Roman" w:hAnsi="Times New Roman" w:cs="Times New Roman"/>
          <w:sz w:val="24"/>
          <w:szCs w:val="24"/>
        </w:rPr>
        <w:t>1</w:t>
      </w:r>
      <w:r w:rsidR="002A5EDB">
        <w:rPr>
          <w:rFonts w:ascii="Times New Roman" w:hAnsi="Times New Roman" w:cs="Times New Roman"/>
          <w:sz w:val="24"/>
          <w:szCs w:val="24"/>
        </w:rPr>
        <w:t>.</w:t>
      </w:r>
      <w:r w:rsidR="002A7DE5" w:rsidRPr="00861A54">
        <w:rPr>
          <w:rFonts w:ascii="Times New Roman" w:hAnsi="Times New Roman" w:cs="Times New Roman"/>
          <w:sz w:val="24"/>
          <w:szCs w:val="24"/>
        </w:rPr>
        <w:t xml:space="preserve"> </w:t>
      </w:r>
      <w:r w:rsidR="002A7DE5" w:rsidRPr="00861A54">
        <w:rPr>
          <w:rFonts w:ascii="Times New Roman" w:hAnsi="Times New Roman" w:cs="Times New Roman"/>
          <w:i/>
          <w:sz w:val="24"/>
          <w:szCs w:val="24"/>
        </w:rPr>
        <w:t>Vibrio parahaemolyticus</w:t>
      </w:r>
      <w:r w:rsidR="00AF593D">
        <w:rPr>
          <w:rFonts w:ascii="Times New Roman" w:hAnsi="Times New Roman" w:cs="Times New Roman"/>
          <w:sz w:val="24"/>
          <w:szCs w:val="24"/>
        </w:rPr>
        <w:t xml:space="preserve"> Suşlarının</w:t>
      </w:r>
      <w:r w:rsidR="002A7DE5" w:rsidRPr="00861A54">
        <w:rPr>
          <w:rFonts w:ascii="Times New Roman" w:hAnsi="Times New Roman" w:cs="Times New Roman"/>
          <w:sz w:val="24"/>
          <w:szCs w:val="24"/>
        </w:rPr>
        <w:t xml:space="preserve"> Canlandırılması</w:t>
      </w:r>
      <w:r w:rsidR="0089479A" w:rsidRPr="00861A54">
        <w:rPr>
          <w:rFonts w:ascii="Times New Roman" w:hAnsi="Times New Roman" w:cs="Times New Roman"/>
          <w:sz w:val="24"/>
          <w:szCs w:val="24"/>
        </w:rPr>
        <w:tab/>
      </w:r>
      <w:r w:rsidR="004D1C90">
        <w:rPr>
          <w:rFonts w:ascii="Times New Roman" w:hAnsi="Times New Roman" w:cs="Times New Roman"/>
          <w:sz w:val="24"/>
          <w:szCs w:val="24"/>
        </w:rPr>
        <w:t>47</w:t>
      </w:r>
    </w:p>
    <w:p w:rsidR="002B1904" w:rsidRPr="00861A54" w:rsidRDefault="002B1904" w:rsidP="002A7DE5">
      <w:pPr>
        <w:tabs>
          <w:tab w:val="left" w:leader="dot" w:pos="8789"/>
        </w:tabs>
        <w:spacing w:after="120" w:line="360" w:lineRule="auto"/>
        <w:rPr>
          <w:rFonts w:ascii="Times New Roman" w:hAnsi="Times New Roman" w:cs="Times New Roman"/>
          <w:sz w:val="24"/>
          <w:szCs w:val="24"/>
        </w:rPr>
      </w:pPr>
      <w:r>
        <w:rPr>
          <w:rFonts w:ascii="Times New Roman" w:hAnsi="Times New Roman" w:cs="Times New Roman"/>
          <w:sz w:val="24"/>
          <w:szCs w:val="24"/>
        </w:rPr>
        <w:t xml:space="preserve">3.2.2. </w:t>
      </w:r>
      <w:r w:rsidRPr="002B1904">
        <w:rPr>
          <w:rFonts w:ascii="Times New Roman" w:hAnsi="Times New Roman" w:cs="Times New Roman"/>
          <w:i/>
          <w:sz w:val="24"/>
          <w:szCs w:val="24"/>
        </w:rPr>
        <w:t>Vibrio parahaemolyticus</w:t>
      </w:r>
      <w:r>
        <w:rPr>
          <w:rFonts w:ascii="Times New Roman" w:hAnsi="Times New Roman" w:cs="Times New Roman"/>
          <w:sz w:val="24"/>
          <w:szCs w:val="24"/>
        </w:rPr>
        <w:t>’un Genotipik İdentifikasyonu</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004D1C90">
        <w:rPr>
          <w:rFonts w:ascii="Times New Roman" w:hAnsi="Times New Roman" w:cs="Times New Roman"/>
          <w:sz w:val="24"/>
          <w:szCs w:val="24"/>
        </w:rPr>
        <w:t>48</w:t>
      </w:r>
    </w:p>
    <w:p w:rsidR="002A7DE5" w:rsidRPr="00861A54" w:rsidRDefault="00F05CDA" w:rsidP="002A7DE5">
      <w:pPr>
        <w:tabs>
          <w:tab w:val="left" w:leader="dot" w:pos="8789"/>
        </w:tabs>
        <w:spacing w:after="120" w:line="360" w:lineRule="auto"/>
        <w:rPr>
          <w:rFonts w:ascii="Times New Roman" w:hAnsi="Times New Roman" w:cs="Times New Roman"/>
          <w:sz w:val="24"/>
          <w:szCs w:val="24"/>
        </w:rPr>
      </w:pPr>
      <w:r w:rsidRPr="00861A54">
        <w:rPr>
          <w:rFonts w:ascii="Times New Roman" w:hAnsi="Times New Roman" w:cs="Times New Roman"/>
          <w:sz w:val="24"/>
          <w:szCs w:val="24"/>
        </w:rPr>
        <w:t>3</w:t>
      </w:r>
      <w:r w:rsidR="00385348">
        <w:rPr>
          <w:rFonts w:ascii="Times New Roman" w:hAnsi="Times New Roman" w:cs="Times New Roman"/>
          <w:sz w:val="24"/>
          <w:szCs w:val="24"/>
        </w:rPr>
        <w:t>.2.2</w:t>
      </w:r>
      <w:r w:rsidR="002A7DE5" w:rsidRPr="00861A54">
        <w:rPr>
          <w:rFonts w:ascii="Times New Roman" w:hAnsi="Times New Roman" w:cs="Times New Roman"/>
          <w:sz w:val="24"/>
          <w:szCs w:val="24"/>
        </w:rPr>
        <w:t>.</w:t>
      </w:r>
      <w:r w:rsidR="00385348">
        <w:rPr>
          <w:rFonts w:ascii="Times New Roman" w:hAnsi="Times New Roman" w:cs="Times New Roman"/>
          <w:sz w:val="24"/>
          <w:szCs w:val="24"/>
        </w:rPr>
        <w:t>1.</w:t>
      </w:r>
      <w:r w:rsidR="002A7DE5" w:rsidRPr="00861A54">
        <w:rPr>
          <w:rFonts w:ascii="Times New Roman" w:hAnsi="Times New Roman" w:cs="Times New Roman"/>
          <w:sz w:val="24"/>
          <w:szCs w:val="24"/>
        </w:rPr>
        <w:t xml:space="preserve"> DNA Ekstrasyonu</w:t>
      </w:r>
      <w:r w:rsidR="0089479A" w:rsidRPr="00861A54">
        <w:rPr>
          <w:rFonts w:ascii="Times New Roman" w:hAnsi="Times New Roman" w:cs="Times New Roman"/>
          <w:sz w:val="24"/>
          <w:szCs w:val="24"/>
        </w:rPr>
        <w:tab/>
      </w:r>
      <w:r w:rsidR="004D1C90">
        <w:rPr>
          <w:rFonts w:ascii="Times New Roman" w:hAnsi="Times New Roman" w:cs="Times New Roman"/>
          <w:sz w:val="24"/>
          <w:szCs w:val="24"/>
        </w:rPr>
        <w:t>48</w:t>
      </w:r>
    </w:p>
    <w:p w:rsidR="002A7DE5" w:rsidRPr="00861A54" w:rsidRDefault="00F05CDA" w:rsidP="002A7DE5">
      <w:pPr>
        <w:tabs>
          <w:tab w:val="left" w:leader="dot" w:pos="8789"/>
        </w:tabs>
        <w:spacing w:after="120" w:line="360" w:lineRule="auto"/>
        <w:rPr>
          <w:rFonts w:ascii="Times New Roman" w:hAnsi="Times New Roman" w:cs="Times New Roman"/>
          <w:sz w:val="24"/>
          <w:szCs w:val="24"/>
        </w:rPr>
      </w:pPr>
      <w:r w:rsidRPr="00861A54">
        <w:rPr>
          <w:rFonts w:ascii="Times New Roman" w:hAnsi="Times New Roman" w:cs="Times New Roman"/>
          <w:sz w:val="24"/>
          <w:szCs w:val="24"/>
        </w:rPr>
        <w:t>3</w:t>
      </w:r>
      <w:r w:rsidR="00385348">
        <w:rPr>
          <w:rFonts w:ascii="Times New Roman" w:hAnsi="Times New Roman" w:cs="Times New Roman"/>
          <w:sz w:val="24"/>
          <w:szCs w:val="24"/>
        </w:rPr>
        <w:t>.2.2</w:t>
      </w:r>
      <w:r w:rsidR="002A7DE5" w:rsidRPr="00861A54">
        <w:rPr>
          <w:rFonts w:ascii="Times New Roman" w:hAnsi="Times New Roman" w:cs="Times New Roman"/>
          <w:sz w:val="24"/>
          <w:szCs w:val="24"/>
        </w:rPr>
        <w:t>.</w:t>
      </w:r>
      <w:r w:rsidR="00385348">
        <w:rPr>
          <w:rFonts w:ascii="Times New Roman" w:hAnsi="Times New Roman" w:cs="Times New Roman"/>
          <w:sz w:val="24"/>
          <w:szCs w:val="24"/>
        </w:rPr>
        <w:t>2.</w:t>
      </w:r>
      <w:r w:rsidR="002A7DE5" w:rsidRPr="00861A54">
        <w:rPr>
          <w:rFonts w:ascii="Times New Roman" w:hAnsi="Times New Roman" w:cs="Times New Roman"/>
          <w:sz w:val="24"/>
          <w:szCs w:val="24"/>
        </w:rPr>
        <w:t xml:space="preserve"> </w:t>
      </w:r>
      <w:r w:rsidR="00F80C0C" w:rsidRPr="00F80C0C">
        <w:rPr>
          <w:rFonts w:ascii="Times New Roman" w:hAnsi="Times New Roman" w:cs="Times New Roman"/>
          <w:sz w:val="24"/>
          <w:szCs w:val="24"/>
        </w:rPr>
        <w:t>PCR Mastermiks Hazırlanması</w:t>
      </w:r>
      <w:r w:rsidR="0089479A" w:rsidRPr="00861A54">
        <w:rPr>
          <w:rFonts w:ascii="Times New Roman" w:hAnsi="Times New Roman" w:cs="Times New Roman"/>
          <w:sz w:val="24"/>
          <w:szCs w:val="24"/>
        </w:rPr>
        <w:tab/>
      </w:r>
      <w:r w:rsidR="00403077">
        <w:rPr>
          <w:rFonts w:ascii="Times New Roman" w:hAnsi="Times New Roman" w:cs="Times New Roman"/>
          <w:sz w:val="24"/>
          <w:szCs w:val="24"/>
        </w:rPr>
        <w:t>48</w:t>
      </w:r>
    </w:p>
    <w:p w:rsidR="002A7DE5" w:rsidRPr="00861A54" w:rsidRDefault="00F05CDA" w:rsidP="002A7DE5">
      <w:pPr>
        <w:tabs>
          <w:tab w:val="left" w:leader="dot" w:pos="8789"/>
        </w:tabs>
        <w:spacing w:after="120" w:line="360" w:lineRule="auto"/>
        <w:rPr>
          <w:rFonts w:ascii="Times New Roman" w:hAnsi="Times New Roman" w:cs="Times New Roman"/>
          <w:sz w:val="24"/>
          <w:szCs w:val="24"/>
        </w:rPr>
      </w:pPr>
      <w:r w:rsidRPr="00861A54">
        <w:rPr>
          <w:rFonts w:ascii="Times New Roman" w:hAnsi="Times New Roman" w:cs="Times New Roman"/>
          <w:sz w:val="24"/>
          <w:szCs w:val="24"/>
        </w:rPr>
        <w:t>3</w:t>
      </w:r>
      <w:r w:rsidR="00385348">
        <w:rPr>
          <w:rFonts w:ascii="Times New Roman" w:hAnsi="Times New Roman" w:cs="Times New Roman"/>
          <w:sz w:val="24"/>
          <w:szCs w:val="24"/>
        </w:rPr>
        <w:t>.2.2</w:t>
      </w:r>
      <w:r w:rsidR="002A7DE5" w:rsidRPr="00861A54">
        <w:rPr>
          <w:rFonts w:ascii="Times New Roman" w:hAnsi="Times New Roman" w:cs="Times New Roman"/>
          <w:sz w:val="24"/>
          <w:szCs w:val="24"/>
        </w:rPr>
        <w:t>.</w:t>
      </w:r>
      <w:r w:rsidR="00385348">
        <w:rPr>
          <w:rFonts w:ascii="Times New Roman" w:hAnsi="Times New Roman" w:cs="Times New Roman"/>
          <w:sz w:val="24"/>
          <w:szCs w:val="24"/>
        </w:rPr>
        <w:t>3.</w:t>
      </w:r>
      <w:r w:rsidR="002A7DE5" w:rsidRPr="00861A54">
        <w:rPr>
          <w:rFonts w:ascii="Times New Roman" w:hAnsi="Times New Roman" w:cs="Times New Roman"/>
          <w:sz w:val="24"/>
          <w:szCs w:val="24"/>
        </w:rPr>
        <w:t xml:space="preserve"> Real-Time PCR Uygulaması</w:t>
      </w:r>
      <w:r w:rsidR="0089479A" w:rsidRPr="00861A54">
        <w:rPr>
          <w:rFonts w:ascii="Times New Roman" w:hAnsi="Times New Roman" w:cs="Times New Roman"/>
          <w:sz w:val="24"/>
          <w:szCs w:val="24"/>
        </w:rPr>
        <w:tab/>
      </w:r>
      <w:r w:rsidR="00403077">
        <w:rPr>
          <w:rFonts w:ascii="Times New Roman" w:hAnsi="Times New Roman" w:cs="Times New Roman"/>
          <w:sz w:val="24"/>
          <w:szCs w:val="24"/>
        </w:rPr>
        <w:t>48</w:t>
      </w:r>
    </w:p>
    <w:p w:rsidR="002A7DE5" w:rsidRPr="00861A54" w:rsidRDefault="00F05CDA" w:rsidP="002A7DE5">
      <w:pPr>
        <w:tabs>
          <w:tab w:val="left" w:leader="dot" w:pos="8789"/>
        </w:tabs>
        <w:spacing w:after="120" w:line="360" w:lineRule="auto"/>
        <w:rPr>
          <w:rFonts w:ascii="Times New Roman" w:hAnsi="Times New Roman" w:cs="Times New Roman"/>
          <w:sz w:val="24"/>
          <w:szCs w:val="24"/>
        </w:rPr>
      </w:pPr>
      <w:r w:rsidRPr="00861A54">
        <w:rPr>
          <w:rFonts w:ascii="Times New Roman" w:hAnsi="Times New Roman" w:cs="Times New Roman"/>
          <w:sz w:val="24"/>
          <w:szCs w:val="24"/>
        </w:rPr>
        <w:t>3</w:t>
      </w:r>
      <w:r w:rsidR="00385348">
        <w:rPr>
          <w:rFonts w:ascii="Times New Roman" w:hAnsi="Times New Roman" w:cs="Times New Roman"/>
          <w:sz w:val="24"/>
          <w:szCs w:val="24"/>
        </w:rPr>
        <w:t>.2.3</w:t>
      </w:r>
      <w:r w:rsidR="002A7DE5" w:rsidRPr="00861A54">
        <w:rPr>
          <w:rFonts w:ascii="Times New Roman" w:hAnsi="Times New Roman" w:cs="Times New Roman"/>
          <w:sz w:val="24"/>
          <w:szCs w:val="24"/>
        </w:rPr>
        <w:t>. Antibiyogram Uygulaması</w:t>
      </w:r>
      <w:r w:rsidR="0089479A" w:rsidRPr="00861A54">
        <w:rPr>
          <w:rFonts w:ascii="Times New Roman" w:hAnsi="Times New Roman" w:cs="Times New Roman"/>
          <w:sz w:val="24"/>
          <w:szCs w:val="24"/>
        </w:rPr>
        <w:tab/>
      </w:r>
      <w:r w:rsidR="00403077">
        <w:rPr>
          <w:rFonts w:ascii="Times New Roman" w:hAnsi="Times New Roman" w:cs="Times New Roman"/>
          <w:sz w:val="24"/>
          <w:szCs w:val="24"/>
        </w:rPr>
        <w:t>49</w:t>
      </w:r>
    </w:p>
    <w:p w:rsidR="002A7DE5" w:rsidRPr="00861A54" w:rsidRDefault="00525D4C" w:rsidP="002A7DE5">
      <w:pPr>
        <w:tabs>
          <w:tab w:val="left" w:leader="dot" w:pos="8789"/>
        </w:tabs>
        <w:spacing w:after="120" w:line="360" w:lineRule="auto"/>
        <w:rPr>
          <w:rFonts w:ascii="Times New Roman" w:hAnsi="Times New Roman" w:cs="Times New Roman"/>
          <w:sz w:val="24"/>
          <w:szCs w:val="24"/>
        </w:rPr>
      </w:pPr>
      <w:r w:rsidRPr="00861A54">
        <w:rPr>
          <w:rFonts w:ascii="Times New Roman" w:hAnsi="Times New Roman" w:cs="Times New Roman"/>
          <w:sz w:val="24"/>
          <w:szCs w:val="24"/>
        </w:rPr>
        <w:t>4.</w:t>
      </w:r>
      <w:r w:rsidR="00E92415" w:rsidRPr="00861A54">
        <w:rPr>
          <w:rFonts w:ascii="Times New Roman" w:hAnsi="Times New Roman" w:cs="Times New Roman"/>
          <w:sz w:val="24"/>
          <w:szCs w:val="24"/>
        </w:rPr>
        <w:t xml:space="preserve"> </w:t>
      </w:r>
      <w:r w:rsidRPr="00861A54">
        <w:rPr>
          <w:rFonts w:ascii="Times New Roman" w:hAnsi="Times New Roman" w:cs="Times New Roman"/>
          <w:sz w:val="24"/>
          <w:szCs w:val="24"/>
        </w:rPr>
        <w:t>BULGULAR</w:t>
      </w:r>
      <w:r w:rsidRPr="00861A54">
        <w:rPr>
          <w:rFonts w:ascii="Times New Roman" w:hAnsi="Times New Roman" w:cs="Times New Roman"/>
          <w:sz w:val="24"/>
          <w:szCs w:val="24"/>
        </w:rPr>
        <w:tab/>
      </w:r>
      <w:r w:rsidR="004D1C90">
        <w:rPr>
          <w:rFonts w:ascii="Times New Roman" w:hAnsi="Times New Roman" w:cs="Times New Roman"/>
          <w:sz w:val="24"/>
          <w:szCs w:val="24"/>
        </w:rPr>
        <w:t>52</w:t>
      </w:r>
    </w:p>
    <w:p w:rsidR="002A7DE5" w:rsidRPr="00861A54" w:rsidRDefault="00F05CDA" w:rsidP="002A7DE5">
      <w:pPr>
        <w:tabs>
          <w:tab w:val="left" w:leader="dot" w:pos="8789"/>
        </w:tabs>
        <w:spacing w:after="120" w:line="360" w:lineRule="auto"/>
        <w:rPr>
          <w:rFonts w:ascii="Times New Roman" w:hAnsi="Times New Roman" w:cs="Times New Roman"/>
          <w:sz w:val="24"/>
          <w:szCs w:val="24"/>
        </w:rPr>
      </w:pPr>
      <w:r w:rsidRPr="00861A54">
        <w:rPr>
          <w:rFonts w:ascii="Times New Roman" w:hAnsi="Times New Roman" w:cs="Times New Roman"/>
          <w:sz w:val="24"/>
          <w:szCs w:val="24"/>
        </w:rPr>
        <w:t>4</w:t>
      </w:r>
      <w:r w:rsidR="002A7DE5" w:rsidRPr="00861A54">
        <w:rPr>
          <w:rFonts w:ascii="Times New Roman" w:hAnsi="Times New Roman" w:cs="Times New Roman"/>
          <w:sz w:val="24"/>
          <w:szCs w:val="24"/>
        </w:rPr>
        <w:t>.1.</w:t>
      </w:r>
      <w:r w:rsidR="00CB1794">
        <w:rPr>
          <w:rFonts w:ascii="Times New Roman" w:hAnsi="Times New Roman" w:cs="Times New Roman"/>
          <w:sz w:val="24"/>
          <w:szCs w:val="24"/>
        </w:rPr>
        <w:t xml:space="preserve"> </w:t>
      </w:r>
      <w:r w:rsidR="002A7DE5" w:rsidRPr="00861A54">
        <w:rPr>
          <w:rFonts w:ascii="Times New Roman" w:hAnsi="Times New Roman" w:cs="Times New Roman"/>
          <w:sz w:val="24"/>
          <w:szCs w:val="24"/>
        </w:rPr>
        <w:t>Klasik Kültürel Yöntem Sonuçları</w:t>
      </w:r>
      <w:r w:rsidR="0089479A" w:rsidRPr="00861A54">
        <w:rPr>
          <w:rFonts w:ascii="Times New Roman" w:hAnsi="Times New Roman" w:cs="Times New Roman"/>
          <w:sz w:val="24"/>
          <w:szCs w:val="24"/>
        </w:rPr>
        <w:tab/>
      </w:r>
      <w:r w:rsidR="004D1C90">
        <w:rPr>
          <w:rFonts w:ascii="Times New Roman" w:hAnsi="Times New Roman" w:cs="Times New Roman"/>
          <w:sz w:val="24"/>
          <w:szCs w:val="24"/>
        </w:rPr>
        <w:t>52</w:t>
      </w:r>
    </w:p>
    <w:p w:rsidR="002A7DE5" w:rsidRPr="00861A54" w:rsidRDefault="00F05CDA" w:rsidP="002A7DE5">
      <w:pPr>
        <w:tabs>
          <w:tab w:val="left" w:leader="dot" w:pos="8789"/>
        </w:tabs>
        <w:spacing w:after="120" w:line="360" w:lineRule="auto"/>
        <w:rPr>
          <w:rFonts w:ascii="Times New Roman" w:hAnsi="Times New Roman" w:cs="Times New Roman"/>
          <w:sz w:val="24"/>
          <w:szCs w:val="24"/>
        </w:rPr>
      </w:pPr>
      <w:r w:rsidRPr="00861A54">
        <w:rPr>
          <w:rFonts w:ascii="Times New Roman" w:hAnsi="Times New Roman" w:cs="Times New Roman"/>
          <w:sz w:val="24"/>
          <w:szCs w:val="24"/>
        </w:rPr>
        <w:t>4</w:t>
      </w:r>
      <w:r w:rsidR="002A7DE5" w:rsidRPr="00861A54">
        <w:rPr>
          <w:rFonts w:ascii="Times New Roman" w:hAnsi="Times New Roman" w:cs="Times New Roman"/>
          <w:sz w:val="24"/>
          <w:szCs w:val="24"/>
        </w:rPr>
        <w:t>.2. Real-Time PCR Sonuçları</w:t>
      </w:r>
      <w:r w:rsidR="0089479A" w:rsidRPr="00861A54">
        <w:rPr>
          <w:rFonts w:ascii="Times New Roman" w:hAnsi="Times New Roman" w:cs="Times New Roman"/>
          <w:sz w:val="24"/>
          <w:szCs w:val="24"/>
        </w:rPr>
        <w:tab/>
      </w:r>
      <w:r w:rsidR="004D1C90">
        <w:rPr>
          <w:rFonts w:ascii="Times New Roman" w:hAnsi="Times New Roman" w:cs="Times New Roman"/>
          <w:sz w:val="24"/>
          <w:szCs w:val="24"/>
        </w:rPr>
        <w:t>54</w:t>
      </w:r>
    </w:p>
    <w:p w:rsidR="002A7DE5" w:rsidRPr="00861A54" w:rsidRDefault="00F05CDA" w:rsidP="002A7DE5">
      <w:pPr>
        <w:tabs>
          <w:tab w:val="left" w:leader="dot" w:pos="8789"/>
        </w:tabs>
        <w:spacing w:after="120" w:line="360" w:lineRule="auto"/>
        <w:rPr>
          <w:rFonts w:ascii="Times New Roman" w:hAnsi="Times New Roman" w:cs="Times New Roman"/>
          <w:sz w:val="24"/>
          <w:szCs w:val="24"/>
        </w:rPr>
      </w:pPr>
      <w:r w:rsidRPr="00861A54">
        <w:rPr>
          <w:rFonts w:ascii="Times New Roman" w:hAnsi="Times New Roman" w:cs="Times New Roman"/>
          <w:sz w:val="24"/>
          <w:szCs w:val="24"/>
        </w:rPr>
        <w:t>4</w:t>
      </w:r>
      <w:r w:rsidR="002A7DE5" w:rsidRPr="00861A54">
        <w:rPr>
          <w:rFonts w:ascii="Times New Roman" w:hAnsi="Times New Roman" w:cs="Times New Roman"/>
          <w:sz w:val="24"/>
          <w:szCs w:val="24"/>
        </w:rPr>
        <w:t>.3.Antibiyogram Sonuçları</w:t>
      </w:r>
      <w:r w:rsidR="0089479A" w:rsidRPr="00861A54">
        <w:rPr>
          <w:rFonts w:ascii="Times New Roman" w:hAnsi="Times New Roman" w:cs="Times New Roman"/>
          <w:sz w:val="24"/>
          <w:szCs w:val="24"/>
        </w:rPr>
        <w:tab/>
      </w:r>
      <w:r w:rsidR="004D1C90">
        <w:rPr>
          <w:rFonts w:ascii="Times New Roman" w:hAnsi="Times New Roman" w:cs="Times New Roman"/>
          <w:sz w:val="24"/>
          <w:szCs w:val="24"/>
        </w:rPr>
        <w:t>55</w:t>
      </w:r>
    </w:p>
    <w:p w:rsidR="002A7DE5" w:rsidRPr="00861A54" w:rsidRDefault="00F05CDA" w:rsidP="002A7DE5">
      <w:pPr>
        <w:tabs>
          <w:tab w:val="left" w:leader="dot" w:pos="8789"/>
        </w:tabs>
        <w:spacing w:after="120" w:line="360" w:lineRule="auto"/>
        <w:rPr>
          <w:rFonts w:ascii="Times New Roman" w:hAnsi="Times New Roman" w:cs="Times New Roman"/>
          <w:sz w:val="24"/>
          <w:szCs w:val="24"/>
        </w:rPr>
      </w:pPr>
      <w:r w:rsidRPr="00861A54">
        <w:rPr>
          <w:rFonts w:ascii="Times New Roman" w:hAnsi="Times New Roman" w:cs="Times New Roman"/>
          <w:sz w:val="24"/>
          <w:szCs w:val="24"/>
        </w:rPr>
        <w:t>5</w:t>
      </w:r>
      <w:r w:rsidR="0089479A" w:rsidRPr="00861A54">
        <w:rPr>
          <w:rFonts w:ascii="Times New Roman" w:hAnsi="Times New Roman" w:cs="Times New Roman"/>
          <w:sz w:val="24"/>
          <w:szCs w:val="24"/>
        </w:rPr>
        <w:t>.</w:t>
      </w:r>
      <w:r w:rsidR="00E92415" w:rsidRPr="00861A54">
        <w:rPr>
          <w:rFonts w:ascii="Times New Roman" w:hAnsi="Times New Roman" w:cs="Times New Roman"/>
          <w:sz w:val="24"/>
          <w:szCs w:val="24"/>
        </w:rPr>
        <w:t xml:space="preserve"> </w:t>
      </w:r>
      <w:r w:rsidR="0089479A" w:rsidRPr="00861A54">
        <w:rPr>
          <w:rFonts w:ascii="Times New Roman" w:hAnsi="Times New Roman" w:cs="Times New Roman"/>
          <w:sz w:val="24"/>
          <w:szCs w:val="24"/>
        </w:rPr>
        <w:t>TARTIŞMA</w:t>
      </w:r>
      <w:r w:rsidR="0089479A" w:rsidRPr="00861A54">
        <w:rPr>
          <w:rFonts w:ascii="Times New Roman" w:hAnsi="Times New Roman" w:cs="Times New Roman"/>
          <w:sz w:val="24"/>
          <w:szCs w:val="24"/>
        </w:rPr>
        <w:tab/>
      </w:r>
      <w:r w:rsidR="004D1C90">
        <w:rPr>
          <w:rFonts w:ascii="Times New Roman" w:hAnsi="Times New Roman" w:cs="Times New Roman"/>
          <w:sz w:val="24"/>
          <w:szCs w:val="24"/>
        </w:rPr>
        <w:t>58</w:t>
      </w:r>
    </w:p>
    <w:p w:rsidR="002A7DE5" w:rsidRPr="00861A54" w:rsidRDefault="00F05CDA" w:rsidP="002A7DE5">
      <w:pPr>
        <w:tabs>
          <w:tab w:val="left" w:leader="dot" w:pos="8789"/>
        </w:tabs>
        <w:spacing w:after="120" w:line="360" w:lineRule="auto"/>
        <w:rPr>
          <w:rFonts w:ascii="Times New Roman" w:hAnsi="Times New Roman" w:cs="Times New Roman"/>
          <w:sz w:val="24"/>
          <w:szCs w:val="24"/>
        </w:rPr>
      </w:pPr>
      <w:r w:rsidRPr="00861A54">
        <w:rPr>
          <w:rFonts w:ascii="Times New Roman" w:hAnsi="Times New Roman" w:cs="Times New Roman"/>
          <w:sz w:val="24"/>
          <w:szCs w:val="24"/>
        </w:rPr>
        <w:t>6</w:t>
      </w:r>
      <w:r w:rsidR="0089479A" w:rsidRPr="00861A54">
        <w:rPr>
          <w:rFonts w:ascii="Times New Roman" w:hAnsi="Times New Roman" w:cs="Times New Roman"/>
          <w:sz w:val="24"/>
          <w:szCs w:val="24"/>
        </w:rPr>
        <w:t>.</w:t>
      </w:r>
      <w:r w:rsidR="00E92415" w:rsidRPr="00861A54">
        <w:rPr>
          <w:rFonts w:ascii="Times New Roman" w:hAnsi="Times New Roman" w:cs="Times New Roman"/>
          <w:sz w:val="24"/>
          <w:szCs w:val="24"/>
        </w:rPr>
        <w:t xml:space="preserve"> </w:t>
      </w:r>
      <w:r w:rsidR="0089479A" w:rsidRPr="00861A54">
        <w:rPr>
          <w:rFonts w:ascii="Times New Roman" w:hAnsi="Times New Roman" w:cs="Times New Roman"/>
          <w:sz w:val="24"/>
          <w:szCs w:val="24"/>
        </w:rPr>
        <w:t>SONUÇ VE ÖNERİLER</w:t>
      </w:r>
      <w:r w:rsidR="0089479A" w:rsidRPr="00861A54">
        <w:rPr>
          <w:rFonts w:ascii="Times New Roman" w:hAnsi="Times New Roman" w:cs="Times New Roman"/>
          <w:sz w:val="24"/>
          <w:szCs w:val="24"/>
        </w:rPr>
        <w:tab/>
      </w:r>
      <w:r w:rsidR="004D1C90">
        <w:rPr>
          <w:rFonts w:ascii="Times New Roman" w:hAnsi="Times New Roman" w:cs="Times New Roman"/>
          <w:sz w:val="24"/>
          <w:szCs w:val="24"/>
        </w:rPr>
        <w:t>67</w:t>
      </w:r>
    </w:p>
    <w:p w:rsidR="002A7DE5" w:rsidRPr="00861A54" w:rsidRDefault="0089479A" w:rsidP="002A7DE5">
      <w:pPr>
        <w:tabs>
          <w:tab w:val="left" w:leader="dot" w:pos="8789"/>
        </w:tabs>
        <w:spacing w:after="120" w:line="360" w:lineRule="auto"/>
        <w:rPr>
          <w:rFonts w:ascii="Times New Roman" w:hAnsi="Times New Roman" w:cs="Times New Roman"/>
          <w:sz w:val="24"/>
          <w:szCs w:val="24"/>
        </w:rPr>
      </w:pPr>
      <w:r w:rsidRPr="00861A54">
        <w:rPr>
          <w:rFonts w:ascii="Times New Roman" w:hAnsi="Times New Roman" w:cs="Times New Roman"/>
          <w:sz w:val="24"/>
          <w:szCs w:val="24"/>
        </w:rPr>
        <w:t>KAYNAKLAR</w:t>
      </w:r>
      <w:r w:rsidRPr="00861A54">
        <w:rPr>
          <w:rFonts w:ascii="Times New Roman" w:hAnsi="Times New Roman" w:cs="Times New Roman"/>
          <w:sz w:val="24"/>
          <w:szCs w:val="24"/>
        </w:rPr>
        <w:tab/>
      </w:r>
      <w:r w:rsidR="004D1C90">
        <w:rPr>
          <w:rFonts w:ascii="Times New Roman" w:hAnsi="Times New Roman" w:cs="Times New Roman"/>
          <w:sz w:val="24"/>
          <w:szCs w:val="24"/>
        </w:rPr>
        <w:t>69</w:t>
      </w:r>
    </w:p>
    <w:p w:rsidR="0089479A" w:rsidRPr="00861A54" w:rsidRDefault="0089479A" w:rsidP="002A7DE5">
      <w:pPr>
        <w:tabs>
          <w:tab w:val="left" w:leader="dot" w:pos="8789"/>
        </w:tabs>
        <w:spacing w:after="120" w:line="360" w:lineRule="auto"/>
        <w:rPr>
          <w:rFonts w:ascii="Times New Roman" w:hAnsi="Times New Roman" w:cs="Times New Roman"/>
          <w:sz w:val="24"/>
          <w:szCs w:val="24"/>
        </w:rPr>
      </w:pPr>
      <w:r w:rsidRPr="00861A54">
        <w:rPr>
          <w:rFonts w:ascii="Times New Roman" w:hAnsi="Times New Roman" w:cs="Times New Roman"/>
          <w:sz w:val="24"/>
          <w:szCs w:val="24"/>
        </w:rPr>
        <w:t>BİLİMSEL ETİK BEYANI</w:t>
      </w:r>
      <w:r w:rsidRPr="00861A54">
        <w:rPr>
          <w:rFonts w:ascii="Times New Roman" w:hAnsi="Times New Roman" w:cs="Times New Roman"/>
          <w:sz w:val="24"/>
          <w:szCs w:val="24"/>
        </w:rPr>
        <w:tab/>
      </w:r>
      <w:r w:rsidR="004D1C90">
        <w:rPr>
          <w:rFonts w:ascii="Times New Roman" w:hAnsi="Times New Roman" w:cs="Times New Roman"/>
          <w:sz w:val="24"/>
          <w:szCs w:val="24"/>
        </w:rPr>
        <w:t>91</w:t>
      </w:r>
    </w:p>
    <w:p w:rsidR="0089479A" w:rsidRPr="00861A54" w:rsidRDefault="0089479A" w:rsidP="002A7DE5">
      <w:pPr>
        <w:tabs>
          <w:tab w:val="left" w:leader="dot" w:pos="8789"/>
        </w:tabs>
        <w:spacing w:after="120" w:line="360" w:lineRule="auto"/>
        <w:rPr>
          <w:rFonts w:ascii="Times New Roman" w:hAnsi="Times New Roman" w:cs="Times New Roman"/>
          <w:sz w:val="24"/>
          <w:szCs w:val="24"/>
        </w:rPr>
      </w:pPr>
      <w:r w:rsidRPr="00861A54">
        <w:rPr>
          <w:rFonts w:ascii="Times New Roman" w:hAnsi="Times New Roman" w:cs="Times New Roman"/>
          <w:sz w:val="24"/>
          <w:szCs w:val="24"/>
        </w:rPr>
        <w:t>ÖZ GEÇMİŞ</w:t>
      </w:r>
      <w:r w:rsidRPr="00861A54">
        <w:rPr>
          <w:rFonts w:ascii="Times New Roman" w:hAnsi="Times New Roman" w:cs="Times New Roman"/>
          <w:sz w:val="24"/>
          <w:szCs w:val="24"/>
        </w:rPr>
        <w:tab/>
      </w:r>
      <w:r w:rsidR="004D1C90">
        <w:rPr>
          <w:rFonts w:ascii="Times New Roman" w:hAnsi="Times New Roman" w:cs="Times New Roman"/>
          <w:sz w:val="24"/>
          <w:szCs w:val="24"/>
        </w:rPr>
        <w:t>92</w:t>
      </w:r>
    </w:p>
    <w:p w:rsidR="002A7DE5" w:rsidRPr="00861A54" w:rsidRDefault="002A7DE5" w:rsidP="002A7DE5">
      <w:pPr>
        <w:rPr>
          <w:rFonts w:ascii="Times New Roman" w:hAnsi="Times New Roman" w:cs="Times New Roman"/>
          <w:sz w:val="24"/>
          <w:szCs w:val="24"/>
        </w:rPr>
      </w:pPr>
    </w:p>
    <w:p w:rsidR="002A7DE5" w:rsidRPr="00861A54" w:rsidRDefault="002A7DE5" w:rsidP="002A7DE5">
      <w:pPr>
        <w:rPr>
          <w:rFonts w:ascii="Times New Roman" w:hAnsi="Times New Roman" w:cs="Times New Roman"/>
          <w:sz w:val="32"/>
          <w:szCs w:val="32"/>
        </w:rPr>
      </w:pPr>
    </w:p>
    <w:p w:rsidR="002A7DE5" w:rsidRPr="00861A54" w:rsidRDefault="002A7DE5" w:rsidP="002A7DE5">
      <w:pPr>
        <w:rPr>
          <w:rFonts w:ascii="Times New Roman" w:hAnsi="Times New Roman" w:cs="Times New Roman"/>
          <w:sz w:val="32"/>
          <w:szCs w:val="32"/>
        </w:rPr>
      </w:pPr>
    </w:p>
    <w:p w:rsidR="002A7DE5" w:rsidRPr="00861A54" w:rsidRDefault="002A7DE5" w:rsidP="002A7DE5">
      <w:pPr>
        <w:rPr>
          <w:rFonts w:ascii="Times New Roman" w:hAnsi="Times New Roman" w:cs="Times New Roman"/>
          <w:sz w:val="32"/>
          <w:szCs w:val="32"/>
        </w:rPr>
      </w:pPr>
    </w:p>
    <w:p w:rsidR="002A7DE5" w:rsidRPr="00861A54" w:rsidRDefault="002A7DE5" w:rsidP="002A7DE5">
      <w:pPr>
        <w:jc w:val="center"/>
        <w:rPr>
          <w:rFonts w:ascii="Times New Roman" w:hAnsi="Times New Roman" w:cs="Times New Roman"/>
          <w:b/>
          <w:sz w:val="28"/>
          <w:szCs w:val="28"/>
        </w:rPr>
      </w:pPr>
      <w:r w:rsidRPr="00861A54">
        <w:rPr>
          <w:rFonts w:ascii="Times New Roman" w:hAnsi="Times New Roman" w:cs="Times New Roman"/>
          <w:b/>
          <w:sz w:val="28"/>
          <w:szCs w:val="28"/>
        </w:rPr>
        <w:t>SİMGELER VE KISALTMALAR DİZİNİ</w:t>
      </w:r>
    </w:p>
    <w:p w:rsidR="002A7DE5" w:rsidRPr="00861A54" w:rsidRDefault="002A7DE5" w:rsidP="002A7DE5">
      <w:pPr>
        <w:jc w:val="center"/>
        <w:rPr>
          <w:rFonts w:ascii="Times New Roman" w:hAnsi="Times New Roman" w:cs="Times New Roman"/>
          <w:b/>
          <w:sz w:val="28"/>
          <w:szCs w:val="28"/>
        </w:rPr>
      </w:pPr>
    </w:p>
    <w:p w:rsidR="002A7DE5" w:rsidRPr="00861A54" w:rsidRDefault="002A7DE5" w:rsidP="002A7DE5">
      <w:pPr>
        <w:jc w:val="center"/>
        <w:rPr>
          <w:rFonts w:ascii="Times New Roman" w:hAnsi="Times New Roman" w:cs="Times New Roman"/>
          <w:b/>
          <w:sz w:val="24"/>
          <w:szCs w:val="24"/>
        </w:rPr>
      </w:pPr>
    </w:p>
    <w:p w:rsidR="0089479A" w:rsidRPr="00861A54" w:rsidRDefault="0089479A" w:rsidP="002A7DE5">
      <w:pPr>
        <w:jc w:val="both"/>
        <w:rPr>
          <w:rFonts w:ascii="Times New Roman" w:hAnsi="Times New Roman" w:cs="Times New Roman"/>
          <w:sz w:val="24"/>
          <w:szCs w:val="24"/>
        </w:rPr>
      </w:pPr>
      <w:r w:rsidRPr="00861A54">
        <w:rPr>
          <w:rFonts w:ascii="Times New Roman" w:hAnsi="Times New Roman" w:cs="Times New Roman"/>
          <w:b/>
          <w:sz w:val="24"/>
          <w:szCs w:val="24"/>
        </w:rPr>
        <w:t>°</w:t>
      </w:r>
      <w:proofErr w:type="gramStart"/>
      <w:r w:rsidRPr="00861A54">
        <w:rPr>
          <w:rFonts w:ascii="Times New Roman" w:hAnsi="Times New Roman" w:cs="Times New Roman"/>
          <w:b/>
          <w:sz w:val="24"/>
          <w:szCs w:val="24"/>
        </w:rPr>
        <w:t xml:space="preserve">C      : </w:t>
      </w:r>
      <w:r w:rsidRPr="00861A54">
        <w:rPr>
          <w:rFonts w:ascii="Times New Roman" w:hAnsi="Times New Roman" w:cs="Times New Roman"/>
          <w:sz w:val="24"/>
          <w:szCs w:val="24"/>
        </w:rPr>
        <w:t>Santigrat</w:t>
      </w:r>
      <w:proofErr w:type="gramEnd"/>
      <w:r w:rsidRPr="00861A54">
        <w:rPr>
          <w:rFonts w:ascii="Times New Roman" w:hAnsi="Times New Roman" w:cs="Times New Roman"/>
          <w:sz w:val="24"/>
          <w:szCs w:val="24"/>
        </w:rPr>
        <w:t xml:space="preserve"> Derece</w:t>
      </w:r>
    </w:p>
    <w:p w:rsidR="0076470E" w:rsidRDefault="0089479A" w:rsidP="002A7DE5">
      <w:pPr>
        <w:jc w:val="both"/>
        <w:rPr>
          <w:rFonts w:ascii="Times New Roman" w:hAnsi="Times New Roman" w:cs="Times New Roman"/>
          <w:sz w:val="24"/>
          <w:szCs w:val="24"/>
        </w:rPr>
      </w:pPr>
      <w:r w:rsidRPr="00861A54">
        <w:rPr>
          <w:rFonts w:ascii="Times New Roman" w:hAnsi="Times New Roman" w:cs="Times New Roman"/>
          <w:b/>
          <w:sz w:val="24"/>
          <w:szCs w:val="24"/>
        </w:rPr>
        <w:t>µ</w:t>
      </w:r>
      <w:proofErr w:type="gramStart"/>
      <w:r w:rsidRPr="00861A54">
        <w:rPr>
          <w:rFonts w:ascii="Times New Roman" w:hAnsi="Times New Roman" w:cs="Times New Roman"/>
          <w:b/>
          <w:sz w:val="24"/>
          <w:szCs w:val="24"/>
        </w:rPr>
        <w:t>l       :</w:t>
      </w:r>
      <w:r w:rsidRPr="00861A54">
        <w:rPr>
          <w:rFonts w:ascii="Times New Roman" w:hAnsi="Times New Roman" w:cs="Times New Roman"/>
          <w:sz w:val="24"/>
          <w:szCs w:val="24"/>
        </w:rPr>
        <w:t xml:space="preserve"> Mikrolitre</w:t>
      </w:r>
      <w:proofErr w:type="gramEnd"/>
      <w:r w:rsidRPr="00861A54">
        <w:rPr>
          <w:rFonts w:ascii="Times New Roman" w:hAnsi="Times New Roman" w:cs="Times New Roman"/>
          <w:sz w:val="24"/>
          <w:szCs w:val="24"/>
        </w:rPr>
        <w:cr/>
      </w:r>
      <w:r w:rsidR="0076470E" w:rsidRPr="0076470E">
        <w:rPr>
          <w:rFonts w:ascii="Times New Roman" w:hAnsi="Times New Roman" w:cs="Times New Roman"/>
          <w:b/>
          <w:sz w:val="24"/>
          <w:szCs w:val="24"/>
        </w:rPr>
        <w:t>µ</w:t>
      </w:r>
      <w:proofErr w:type="gramStart"/>
      <w:r w:rsidR="0076470E" w:rsidRPr="0076470E">
        <w:rPr>
          <w:rFonts w:ascii="Times New Roman" w:hAnsi="Times New Roman" w:cs="Times New Roman"/>
          <w:b/>
          <w:sz w:val="24"/>
          <w:szCs w:val="24"/>
        </w:rPr>
        <w:t>g      :</w:t>
      </w:r>
      <w:r w:rsidR="0076470E">
        <w:rPr>
          <w:rFonts w:ascii="Times New Roman" w:hAnsi="Times New Roman" w:cs="Times New Roman"/>
          <w:sz w:val="24"/>
          <w:szCs w:val="24"/>
        </w:rPr>
        <w:t xml:space="preserve"> Mikrogram</w:t>
      </w:r>
      <w:proofErr w:type="gramEnd"/>
    </w:p>
    <w:p w:rsidR="0089479A" w:rsidRPr="00861A54" w:rsidRDefault="0089479A" w:rsidP="002A7DE5">
      <w:pPr>
        <w:jc w:val="both"/>
        <w:rPr>
          <w:rFonts w:ascii="Times New Roman" w:hAnsi="Times New Roman" w:cs="Times New Roman"/>
          <w:sz w:val="24"/>
          <w:szCs w:val="24"/>
        </w:rPr>
      </w:pPr>
      <w:r w:rsidRPr="00861A54">
        <w:rPr>
          <w:rFonts w:ascii="Times New Roman" w:hAnsi="Times New Roman" w:cs="Times New Roman"/>
          <w:b/>
          <w:sz w:val="24"/>
          <w:szCs w:val="24"/>
        </w:rPr>
        <w:t>AHPND:</w:t>
      </w:r>
      <w:r w:rsidRPr="00861A54">
        <w:rPr>
          <w:rFonts w:ascii="Times New Roman" w:hAnsi="Times New Roman" w:cs="Times New Roman"/>
          <w:sz w:val="24"/>
          <w:szCs w:val="24"/>
        </w:rPr>
        <w:t xml:space="preserve"> Acute Hepatopancreatic Necrosis Disease (Akut Hepatopankreatik Nekrozis Hastalığı)</w:t>
      </w:r>
    </w:p>
    <w:p w:rsidR="0089479A" w:rsidRPr="00861A54" w:rsidRDefault="0089479A" w:rsidP="002A7DE5">
      <w:pPr>
        <w:jc w:val="both"/>
        <w:rPr>
          <w:rFonts w:ascii="Times New Roman" w:hAnsi="Times New Roman" w:cs="Times New Roman"/>
          <w:sz w:val="24"/>
          <w:szCs w:val="24"/>
        </w:rPr>
      </w:pPr>
      <w:r w:rsidRPr="00861A54">
        <w:rPr>
          <w:rFonts w:ascii="Times New Roman" w:hAnsi="Times New Roman" w:cs="Times New Roman"/>
          <w:b/>
          <w:sz w:val="24"/>
          <w:szCs w:val="24"/>
        </w:rPr>
        <w:t>AMD:</w:t>
      </w:r>
      <w:r w:rsidRPr="00861A54">
        <w:rPr>
          <w:rFonts w:ascii="Times New Roman" w:hAnsi="Times New Roman" w:cs="Times New Roman"/>
          <w:sz w:val="24"/>
          <w:szCs w:val="24"/>
        </w:rPr>
        <w:t xml:space="preserve"> Antimikrobiyal Direnç</w:t>
      </w:r>
    </w:p>
    <w:p w:rsidR="0089479A" w:rsidRDefault="0089479A" w:rsidP="002A7DE5">
      <w:pPr>
        <w:jc w:val="both"/>
        <w:rPr>
          <w:rFonts w:ascii="Times New Roman" w:hAnsi="Times New Roman" w:cs="Times New Roman"/>
          <w:sz w:val="24"/>
          <w:szCs w:val="24"/>
        </w:rPr>
      </w:pPr>
      <w:r w:rsidRPr="00861A54">
        <w:rPr>
          <w:rFonts w:ascii="Times New Roman" w:hAnsi="Times New Roman" w:cs="Times New Roman"/>
          <w:b/>
          <w:sz w:val="24"/>
          <w:szCs w:val="24"/>
        </w:rPr>
        <w:t>APW:</w:t>
      </w:r>
      <w:r w:rsidRPr="00861A54">
        <w:rPr>
          <w:rFonts w:ascii="Times New Roman" w:hAnsi="Times New Roman" w:cs="Times New Roman"/>
          <w:sz w:val="24"/>
          <w:szCs w:val="24"/>
        </w:rPr>
        <w:t xml:space="preserve"> Alkaline Peptone Water (Alkali Peptonlu Su)</w:t>
      </w:r>
    </w:p>
    <w:p w:rsidR="00F84365" w:rsidRDefault="00F84365" w:rsidP="00F84365">
      <w:pPr>
        <w:jc w:val="both"/>
        <w:rPr>
          <w:rFonts w:ascii="Times New Roman" w:hAnsi="Times New Roman" w:cs="Times New Roman"/>
          <w:sz w:val="24"/>
          <w:szCs w:val="24"/>
        </w:rPr>
      </w:pPr>
      <w:proofErr w:type="gramStart"/>
      <w:r>
        <w:rPr>
          <w:rFonts w:ascii="Times New Roman" w:hAnsi="Times New Roman" w:cs="Times New Roman"/>
          <w:b/>
          <w:sz w:val="24"/>
          <w:szCs w:val="24"/>
        </w:rPr>
        <w:t xml:space="preserve">CDC </w:t>
      </w:r>
      <w:r w:rsidRPr="00861A54">
        <w:rPr>
          <w:rFonts w:ascii="Times New Roman" w:hAnsi="Times New Roman" w:cs="Times New Roman"/>
          <w:b/>
          <w:sz w:val="24"/>
          <w:szCs w:val="24"/>
        </w:rPr>
        <w:t>:</w:t>
      </w:r>
      <w:r w:rsidRPr="00861A54">
        <w:rPr>
          <w:rFonts w:ascii="Times New Roman" w:hAnsi="Times New Roman" w:cs="Times New Roman"/>
          <w:sz w:val="24"/>
          <w:szCs w:val="24"/>
        </w:rPr>
        <w:t>The</w:t>
      </w:r>
      <w:proofErr w:type="gramEnd"/>
      <w:r w:rsidRPr="00861A54">
        <w:rPr>
          <w:rFonts w:ascii="Times New Roman" w:hAnsi="Times New Roman" w:cs="Times New Roman"/>
          <w:sz w:val="24"/>
          <w:szCs w:val="24"/>
        </w:rPr>
        <w:t xml:space="preserve"> Centers for Disease Control and Prevention (Hastalık Kontrol ve </w:t>
      </w:r>
      <w:r w:rsidRPr="00B5672A">
        <w:rPr>
          <w:rFonts w:ascii="Times New Roman" w:hAnsi="Times New Roman" w:cs="Times New Roman"/>
          <w:sz w:val="24"/>
          <w:szCs w:val="24"/>
        </w:rPr>
        <w:t>Engelleme Merkezi)</w:t>
      </w:r>
    </w:p>
    <w:p w:rsidR="00F84365" w:rsidRPr="00861A54" w:rsidRDefault="00F84365" w:rsidP="00F84365">
      <w:pPr>
        <w:jc w:val="both"/>
        <w:rPr>
          <w:rFonts w:ascii="Times New Roman" w:hAnsi="Times New Roman" w:cs="Times New Roman"/>
          <w:sz w:val="24"/>
          <w:szCs w:val="24"/>
        </w:rPr>
      </w:pPr>
      <w:proofErr w:type="gramStart"/>
      <w:r w:rsidRPr="00A32E75">
        <w:rPr>
          <w:rFonts w:ascii="Times New Roman" w:hAnsi="Times New Roman" w:cs="Times New Roman"/>
          <w:b/>
          <w:sz w:val="24"/>
          <w:szCs w:val="24"/>
        </w:rPr>
        <w:t>CLSI  :</w:t>
      </w:r>
      <w:r>
        <w:rPr>
          <w:rFonts w:ascii="Times New Roman" w:hAnsi="Times New Roman" w:cs="Times New Roman"/>
          <w:sz w:val="24"/>
          <w:szCs w:val="24"/>
        </w:rPr>
        <w:t xml:space="preserve"> Clinical</w:t>
      </w:r>
      <w:proofErr w:type="gramEnd"/>
      <w:r>
        <w:rPr>
          <w:rFonts w:ascii="Times New Roman" w:hAnsi="Times New Roman" w:cs="Times New Roman"/>
          <w:sz w:val="24"/>
          <w:szCs w:val="24"/>
        </w:rPr>
        <w:t xml:space="preserve"> and Laboratory Standards Institude (Klinik ve Laboratuvar Standartları Enstitüsü)</w:t>
      </w:r>
    </w:p>
    <w:p w:rsidR="0089479A" w:rsidRPr="00861A54" w:rsidRDefault="0089479A" w:rsidP="002A7DE5">
      <w:pPr>
        <w:jc w:val="both"/>
        <w:rPr>
          <w:rFonts w:ascii="Times New Roman" w:hAnsi="Times New Roman" w:cs="Times New Roman"/>
          <w:sz w:val="24"/>
          <w:szCs w:val="24"/>
        </w:rPr>
      </w:pPr>
      <w:r w:rsidRPr="00861A54">
        <w:rPr>
          <w:rFonts w:ascii="Times New Roman" w:hAnsi="Times New Roman" w:cs="Times New Roman"/>
          <w:b/>
          <w:sz w:val="24"/>
          <w:szCs w:val="24"/>
        </w:rPr>
        <w:t>Cl</w:t>
      </w:r>
      <w:r w:rsidRPr="00861A54">
        <w:rPr>
          <w:rFonts w:ascii="Times New Roman" w:hAnsi="Times New Roman" w:cs="Times New Roman"/>
          <w:b/>
          <w:sz w:val="24"/>
          <w:szCs w:val="24"/>
          <w:vertAlign w:val="superscript"/>
        </w:rPr>
        <w:t>-</w:t>
      </w:r>
      <w:r w:rsidRPr="00861A54">
        <w:rPr>
          <w:rFonts w:ascii="Times New Roman" w:hAnsi="Times New Roman" w:cs="Times New Roman"/>
          <w:b/>
          <w:sz w:val="24"/>
          <w:szCs w:val="24"/>
        </w:rPr>
        <w:t>:</w:t>
      </w:r>
      <w:r w:rsidRPr="00861A54">
        <w:rPr>
          <w:rFonts w:ascii="Times New Roman" w:hAnsi="Times New Roman" w:cs="Times New Roman"/>
          <w:sz w:val="24"/>
          <w:szCs w:val="24"/>
        </w:rPr>
        <w:t xml:space="preserve"> Klor</w:t>
      </w:r>
    </w:p>
    <w:p w:rsidR="0089479A" w:rsidRPr="00861A54" w:rsidRDefault="0089479A" w:rsidP="002A7DE5">
      <w:pPr>
        <w:jc w:val="both"/>
        <w:rPr>
          <w:rFonts w:ascii="Times New Roman" w:hAnsi="Times New Roman" w:cs="Times New Roman"/>
          <w:sz w:val="24"/>
          <w:szCs w:val="24"/>
        </w:rPr>
      </w:pPr>
      <w:proofErr w:type="gramStart"/>
      <w:r w:rsidRPr="00861A54">
        <w:rPr>
          <w:rFonts w:ascii="Times New Roman" w:hAnsi="Times New Roman" w:cs="Times New Roman"/>
          <w:b/>
          <w:sz w:val="24"/>
          <w:szCs w:val="24"/>
        </w:rPr>
        <w:t>CO</w:t>
      </w:r>
      <w:r w:rsidRPr="00861A54">
        <w:rPr>
          <w:rFonts w:ascii="Times New Roman" w:hAnsi="Times New Roman" w:cs="Times New Roman"/>
          <w:b/>
          <w:sz w:val="24"/>
          <w:szCs w:val="24"/>
          <w:vertAlign w:val="subscript"/>
        </w:rPr>
        <w:t xml:space="preserve">2    </w:t>
      </w:r>
      <w:r w:rsidRPr="00861A54">
        <w:rPr>
          <w:rFonts w:ascii="Times New Roman" w:hAnsi="Times New Roman" w:cs="Times New Roman"/>
          <w:b/>
          <w:sz w:val="24"/>
          <w:szCs w:val="24"/>
        </w:rPr>
        <w:t>:</w:t>
      </w:r>
      <w:r w:rsidRPr="00861A54">
        <w:rPr>
          <w:rFonts w:ascii="Times New Roman" w:hAnsi="Times New Roman" w:cs="Times New Roman"/>
          <w:sz w:val="24"/>
          <w:szCs w:val="24"/>
        </w:rPr>
        <w:t xml:space="preserve"> Karbondioksit</w:t>
      </w:r>
      <w:proofErr w:type="gramEnd"/>
    </w:p>
    <w:p w:rsidR="0089479A" w:rsidRPr="00861A54" w:rsidRDefault="0089479A" w:rsidP="002A7DE5">
      <w:pPr>
        <w:jc w:val="both"/>
        <w:rPr>
          <w:rFonts w:ascii="Times New Roman" w:hAnsi="Times New Roman" w:cs="Times New Roman"/>
          <w:sz w:val="24"/>
          <w:szCs w:val="24"/>
        </w:rPr>
      </w:pPr>
      <w:r w:rsidRPr="00861A54">
        <w:rPr>
          <w:rFonts w:ascii="Times New Roman" w:hAnsi="Times New Roman" w:cs="Times New Roman"/>
          <w:b/>
          <w:sz w:val="24"/>
          <w:szCs w:val="24"/>
        </w:rPr>
        <w:t>COVIS:</w:t>
      </w:r>
      <w:r w:rsidRPr="00861A54">
        <w:rPr>
          <w:rFonts w:ascii="Times New Roman" w:hAnsi="Times New Roman" w:cs="Times New Roman"/>
          <w:sz w:val="24"/>
          <w:szCs w:val="24"/>
        </w:rPr>
        <w:t xml:space="preserve"> Cholera and Other </w:t>
      </w:r>
      <w:r w:rsidRPr="00861A54">
        <w:rPr>
          <w:rFonts w:ascii="Times New Roman" w:hAnsi="Times New Roman" w:cs="Times New Roman"/>
          <w:i/>
          <w:sz w:val="24"/>
          <w:szCs w:val="24"/>
        </w:rPr>
        <w:t>Vibrio</w:t>
      </w:r>
      <w:r w:rsidRPr="00861A54">
        <w:rPr>
          <w:rFonts w:ascii="Times New Roman" w:hAnsi="Times New Roman" w:cs="Times New Roman"/>
          <w:sz w:val="24"/>
          <w:szCs w:val="24"/>
        </w:rPr>
        <w:t xml:space="preserve"> Illness Surveillance (Kolera ve Diğer </w:t>
      </w:r>
      <w:r w:rsidRPr="00861A54">
        <w:rPr>
          <w:rFonts w:ascii="Times New Roman" w:hAnsi="Times New Roman" w:cs="Times New Roman"/>
          <w:i/>
          <w:sz w:val="24"/>
          <w:szCs w:val="24"/>
        </w:rPr>
        <w:t>Vibrio</w:t>
      </w:r>
      <w:r w:rsidRPr="00861A54">
        <w:rPr>
          <w:rFonts w:ascii="Times New Roman" w:hAnsi="Times New Roman" w:cs="Times New Roman"/>
          <w:sz w:val="24"/>
          <w:szCs w:val="24"/>
        </w:rPr>
        <w:t xml:space="preserve"> Hastalık Sürveyansı)</w:t>
      </w:r>
    </w:p>
    <w:p w:rsidR="0089479A" w:rsidRPr="00861A54" w:rsidRDefault="0089479A" w:rsidP="002A7DE5">
      <w:pPr>
        <w:jc w:val="both"/>
        <w:rPr>
          <w:rFonts w:ascii="Times New Roman" w:hAnsi="Times New Roman" w:cs="Times New Roman"/>
          <w:sz w:val="24"/>
          <w:szCs w:val="24"/>
        </w:rPr>
      </w:pPr>
      <w:proofErr w:type="gramStart"/>
      <w:r w:rsidRPr="00861A54">
        <w:rPr>
          <w:rFonts w:ascii="Times New Roman" w:hAnsi="Times New Roman" w:cs="Times New Roman"/>
          <w:b/>
          <w:sz w:val="24"/>
          <w:szCs w:val="24"/>
        </w:rPr>
        <w:t>ctx</w:t>
      </w:r>
      <w:r w:rsidRPr="00861A54">
        <w:rPr>
          <w:rFonts w:ascii="Times New Roman" w:hAnsi="Times New Roman" w:cs="Times New Roman"/>
          <w:b/>
          <w:i/>
          <w:sz w:val="24"/>
          <w:szCs w:val="24"/>
        </w:rPr>
        <w:t xml:space="preserve"> :</w:t>
      </w:r>
      <w:r w:rsidRPr="00861A54">
        <w:rPr>
          <w:rFonts w:ascii="Times New Roman" w:hAnsi="Times New Roman" w:cs="Times New Roman"/>
          <w:i/>
          <w:sz w:val="24"/>
          <w:szCs w:val="24"/>
        </w:rPr>
        <w:t xml:space="preserve"> Cholerae</w:t>
      </w:r>
      <w:proofErr w:type="gramEnd"/>
      <w:r w:rsidRPr="00861A54">
        <w:rPr>
          <w:rFonts w:ascii="Times New Roman" w:hAnsi="Times New Roman" w:cs="Times New Roman"/>
          <w:i/>
          <w:sz w:val="24"/>
          <w:szCs w:val="24"/>
        </w:rPr>
        <w:t xml:space="preserve"> toksin</w:t>
      </w:r>
      <w:r w:rsidRPr="00861A54">
        <w:rPr>
          <w:rFonts w:ascii="Times New Roman" w:hAnsi="Times New Roman" w:cs="Times New Roman"/>
          <w:sz w:val="24"/>
          <w:szCs w:val="24"/>
        </w:rPr>
        <w:t xml:space="preserve"> </w:t>
      </w:r>
    </w:p>
    <w:p w:rsidR="0089479A" w:rsidRPr="00861A54" w:rsidRDefault="00173689" w:rsidP="002A7DE5">
      <w:pPr>
        <w:jc w:val="both"/>
        <w:rPr>
          <w:rFonts w:ascii="Times New Roman" w:hAnsi="Times New Roman" w:cs="Times New Roman"/>
          <w:sz w:val="24"/>
          <w:szCs w:val="24"/>
        </w:rPr>
      </w:pPr>
      <w:r>
        <w:rPr>
          <w:rFonts w:ascii="Times New Roman" w:hAnsi="Times New Roman" w:cs="Times New Roman"/>
          <w:b/>
          <w:sz w:val="24"/>
          <w:szCs w:val="24"/>
        </w:rPr>
        <w:t>ÇA</w:t>
      </w:r>
      <w:r w:rsidR="0089479A" w:rsidRPr="00861A54">
        <w:rPr>
          <w:rFonts w:ascii="Times New Roman" w:hAnsi="Times New Roman" w:cs="Times New Roman"/>
          <w:b/>
          <w:sz w:val="24"/>
          <w:szCs w:val="24"/>
        </w:rPr>
        <w:t>D:</w:t>
      </w:r>
      <w:r w:rsidR="0089479A" w:rsidRPr="00861A54">
        <w:rPr>
          <w:rFonts w:ascii="Times New Roman" w:hAnsi="Times New Roman" w:cs="Times New Roman"/>
          <w:sz w:val="24"/>
          <w:szCs w:val="24"/>
        </w:rPr>
        <w:t xml:space="preserve"> Çoklu</w:t>
      </w:r>
      <w:r>
        <w:rPr>
          <w:rFonts w:ascii="Times New Roman" w:hAnsi="Times New Roman" w:cs="Times New Roman"/>
          <w:sz w:val="24"/>
          <w:szCs w:val="24"/>
        </w:rPr>
        <w:t xml:space="preserve"> Antibiyotik</w:t>
      </w:r>
      <w:r w:rsidR="0089479A" w:rsidRPr="00861A54">
        <w:rPr>
          <w:rFonts w:ascii="Times New Roman" w:hAnsi="Times New Roman" w:cs="Times New Roman"/>
          <w:sz w:val="24"/>
          <w:szCs w:val="24"/>
        </w:rPr>
        <w:t xml:space="preserve"> Dirençliliği</w:t>
      </w:r>
    </w:p>
    <w:p w:rsidR="0089479A" w:rsidRPr="00861A54" w:rsidRDefault="0089479A" w:rsidP="002A7DE5">
      <w:pPr>
        <w:jc w:val="both"/>
        <w:rPr>
          <w:rFonts w:ascii="Times New Roman" w:hAnsi="Times New Roman" w:cs="Times New Roman"/>
          <w:sz w:val="24"/>
          <w:szCs w:val="24"/>
        </w:rPr>
      </w:pPr>
      <w:r w:rsidRPr="00861A54">
        <w:rPr>
          <w:rFonts w:ascii="Times New Roman" w:hAnsi="Times New Roman" w:cs="Times New Roman"/>
          <w:b/>
          <w:sz w:val="24"/>
          <w:szCs w:val="24"/>
        </w:rPr>
        <w:t>EMS:</w:t>
      </w:r>
      <w:r w:rsidRPr="00861A54">
        <w:rPr>
          <w:rFonts w:ascii="Times New Roman" w:hAnsi="Times New Roman" w:cs="Times New Roman"/>
          <w:sz w:val="24"/>
          <w:szCs w:val="24"/>
        </w:rPr>
        <w:t xml:space="preserve"> Early Mortality Syndrome (Erken Ölüm Sendromu)</w:t>
      </w:r>
    </w:p>
    <w:p w:rsidR="0089479A" w:rsidRPr="00861A54" w:rsidRDefault="0089479A" w:rsidP="002A7DE5">
      <w:pPr>
        <w:jc w:val="both"/>
        <w:rPr>
          <w:rFonts w:ascii="Times New Roman" w:hAnsi="Times New Roman" w:cs="Times New Roman"/>
          <w:sz w:val="24"/>
          <w:szCs w:val="24"/>
        </w:rPr>
      </w:pPr>
      <w:proofErr w:type="gramStart"/>
      <w:r w:rsidRPr="00861A54">
        <w:rPr>
          <w:rFonts w:ascii="Times New Roman" w:hAnsi="Times New Roman" w:cs="Times New Roman"/>
          <w:b/>
          <w:sz w:val="24"/>
          <w:szCs w:val="24"/>
        </w:rPr>
        <w:t>DNA  :</w:t>
      </w:r>
      <w:r w:rsidRPr="00861A54">
        <w:rPr>
          <w:rFonts w:ascii="Times New Roman" w:hAnsi="Times New Roman" w:cs="Times New Roman"/>
          <w:sz w:val="24"/>
          <w:szCs w:val="24"/>
        </w:rPr>
        <w:t xml:space="preserve"> Deoksiribo</w:t>
      </w:r>
      <w:proofErr w:type="gramEnd"/>
      <w:r w:rsidRPr="00861A54">
        <w:rPr>
          <w:rFonts w:ascii="Times New Roman" w:hAnsi="Times New Roman" w:cs="Times New Roman"/>
          <w:sz w:val="24"/>
          <w:szCs w:val="24"/>
        </w:rPr>
        <w:t xml:space="preserve"> Nükleik Asit</w:t>
      </w:r>
    </w:p>
    <w:p w:rsidR="0089479A" w:rsidRPr="00861A54" w:rsidRDefault="0089479A" w:rsidP="002A7DE5">
      <w:pPr>
        <w:jc w:val="both"/>
        <w:rPr>
          <w:rFonts w:ascii="Times New Roman" w:hAnsi="Times New Roman" w:cs="Times New Roman"/>
          <w:sz w:val="24"/>
          <w:szCs w:val="24"/>
        </w:rPr>
      </w:pPr>
      <w:r w:rsidRPr="00861A54">
        <w:rPr>
          <w:rFonts w:ascii="Times New Roman" w:hAnsi="Times New Roman" w:cs="Times New Roman"/>
          <w:b/>
          <w:sz w:val="24"/>
          <w:szCs w:val="24"/>
        </w:rPr>
        <w:t>ENSO:</w:t>
      </w:r>
      <w:r w:rsidRPr="00861A54">
        <w:rPr>
          <w:rFonts w:ascii="Times New Roman" w:hAnsi="Times New Roman" w:cs="Times New Roman"/>
          <w:sz w:val="24"/>
          <w:szCs w:val="24"/>
        </w:rPr>
        <w:t xml:space="preserve"> El Nino Southern Oscillation (El Nino Güney Salınımı)</w:t>
      </w:r>
    </w:p>
    <w:p w:rsidR="0089479A" w:rsidRPr="00861A54" w:rsidRDefault="0089479A" w:rsidP="002A7DE5">
      <w:pPr>
        <w:jc w:val="both"/>
        <w:rPr>
          <w:rFonts w:ascii="Times New Roman" w:hAnsi="Times New Roman" w:cs="Times New Roman"/>
          <w:sz w:val="24"/>
          <w:szCs w:val="24"/>
        </w:rPr>
      </w:pPr>
      <w:r w:rsidRPr="00861A54">
        <w:rPr>
          <w:rFonts w:ascii="Times New Roman" w:hAnsi="Times New Roman" w:cs="Times New Roman"/>
          <w:b/>
          <w:sz w:val="24"/>
          <w:szCs w:val="24"/>
        </w:rPr>
        <w:t>FAO:</w:t>
      </w:r>
      <w:r w:rsidRPr="00861A54">
        <w:rPr>
          <w:rFonts w:ascii="Times New Roman" w:hAnsi="Times New Roman" w:cs="Times New Roman"/>
          <w:sz w:val="24"/>
          <w:szCs w:val="24"/>
        </w:rPr>
        <w:t xml:space="preserve"> Food and Agriculture Organization of the United Nations (Birleşmiş Milletler'in Gıda ve Tarım Örgütü)</w:t>
      </w:r>
    </w:p>
    <w:p w:rsidR="0089479A" w:rsidRPr="00861A54" w:rsidRDefault="0089479A" w:rsidP="002A7DE5">
      <w:pPr>
        <w:jc w:val="both"/>
        <w:rPr>
          <w:rFonts w:ascii="Times New Roman" w:hAnsi="Times New Roman" w:cs="Times New Roman"/>
          <w:sz w:val="24"/>
          <w:szCs w:val="24"/>
        </w:rPr>
      </w:pPr>
      <w:r w:rsidRPr="00861A54">
        <w:rPr>
          <w:rFonts w:ascii="Times New Roman" w:hAnsi="Times New Roman" w:cs="Times New Roman"/>
          <w:b/>
          <w:sz w:val="24"/>
          <w:szCs w:val="24"/>
        </w:rPr>
        <w:t>FDA:</w:t>
      </w:r>
      <w:r w:rsidRPr="00861A54">
        <w:rPr>
          <w:rFonts w:ascii="Times New Roman" w:hAnsi="Times New Roman" w:cs="Times New Roman"/>
          <w:sz w:val="24"/>
          <w:szCs w:val="24"/>
        </w:rPr>
        <w:t xml:space="preserve"> U.S. Food and Drug Administration (Birleşik Devletler Gıda ve İlaç Dairesi)</w:t>
      </w:r>
    </w:p>
    <w:p w:rsidR="0089479A" w:rsidRDefault="0089479A" w:rsidP="002A7DE5">
      <w:pPr>
        <w:jc w:val="both"/>
        <w:rPr>
          <w:rFonts w:ascii="Times New Roman" w:hAnsi="Times New Roman" w:cs="Times New Roman"/>
          <w:sz w:val="24"/>
          <w:szCs w:val="24"/>
        </w:rPr>
      </w:pPr>
      <w:r w:rsidRPr="00861A54">
        <w:rPr>
          <w:rFonts w:ascii="Times New Roman" w:hAnsi="Times New Roman" w:cs="Times New Roman"/>
          <w:b/>
          <w:sz w:val="24"/>
          <w:szCs w:val="24"/>
        </w:rPr>
        <w:t>FoodNet:</w:t>
      </w:r>
      <w:r w:rsidRPr="00861A54">
        <w:rPr>
          <w:rFonts w:ascii="Times New Roman" w:hAnsi="Times New Roman" w:cs="Times New Roman"/>
          <w:sz w:val="24"/>
          <w:szCs w:val="24"/>
        </w:rPr>
        <w:t xml:space="preserve"> Foodborne Diseases Active Surveillance Network (Gıda Kaynaklı Hastalıklar Aktif Sürveyans Ağı)</w:t>
      </w:r>
    </w:p>
    <w:p w:rsidR="00293540" w:rsidRPr="00861A54" w:rsidRDefault="00293540" w:rsidP="002A7DE5">
      <w:pPr>
        <w:jc w:val="both"/>
        <w:rPr>
          <w:rFonts w:ascii="Times New Roman" w:hAnsi="Times New Roman" w:cs="Times New Roman"/>
          <w:sz w:val="24"/>
          <w:szCs w:val="24"/>
        </w:rPr>
      </w:pPr>
      <w:proofErr w:type="gramStart"/>
      <w:r w:rsidRPr="00293540">
        <w:rPr>
          <w:rFonts w:ascii="Times New Roman" w:hAnsi="Times New Roman" w:cs="Times New Roman"/>
          <w:b/>
          <w:sz w:val="24"/>
          <w:szCs w:val="24"/>
        </w:rPr>
        <w:t>g</w:t>
      </w:r>
      <w:proofErr w:type="gramEnd"/>
      <w:r w:rsidRPr="00293540">
        <w:rPr>
          <w:rFonts w:ascii="Times New Roman" w:hAnsi="Times New Roman" w:cs="Times New Roman"/>
          <w:b/>
          <w:sz w:val="24"/>
          <w:szCs w:val="24"/>
        </w:rPr>
        <w:t>:</w:t>
      </w:r>
      <w:r>
        <w:rPr>
          <w:rFonts w:ascii="Times New Roman" w:hAnsi="Times New Roman" w:cs="Times New Roman"/>
          <w:sz w:val="24"/>
          <w:szCs w:val="24"/>
        </w:rPr>
        <w:t xml:space="preserve"> Gram</w:t>
      </w:r>
    </w:p>
    <w:p w:rsidR="0089479A" w:rsidRPr="00861A54" w:rsidRDefault="0089479A" w:rsidP="002A7DE5">
      <w:pPr>
        <w:jc w:val="both"/>
        <w:rPr>
          <w:rFonts w:ascii="Times New Roman" w:hAnsi="Times New Roman" w:cs="Times New Roman"/>
          <w:sz w:val="24"/>
          <w:szCs w:val="24"/>
        </w:rPr>
      </w:pPr>
      <w:r w:rsidRPr="00861A54">
        <w:rPr>
          <w:rFonts w:ascii="Times New Roman" w:hAnsi="Times New Roman" w:cs="Times New Roman"/>
          <w:b/>
          <w:sz w:val="24"/>
          <w:szCs w:val="24"/>
        </w:rPr>
        <w:t>ICMSF:</w:t>
      </w:r>
      <w:r w:rsidRPr="00861A54">
        <w:rPr>
          <w:rFonts w:ascii="Times New Roman" w:hAnsi="Times New Roman" w:cs="Times New Roman"/>
          <w:sz w:val="24"/>
          <w:szCs w:val="24"/>
        </w:rPr>
        <w:t xml:space="preserve"> The International Comission on Microbiological Specifications for Foods (Uluslararası Gıda Mikrobiyolojik Spesifikasyonları Komisyonu)</w:t>
      </w:r>
    </w:p>
    <w:p w:rsidR="0089479A" w:rsidRPr="00861A54" w:rsidRDefault="0089479A" w:rsidP="002A7DE5">
      <w:pPr>
        <w:jc w:val="both"/>
        <w:rPr>
          <w:rFonts w:ascii="Times New Roman" w:hAnsi="Times New Roman" w:cs="Times New Roman"/>
          <w:sz w:val="24"/>
          <w:szCs w:val="24"/>
        </w:rPr>
      </w:pPr>
      <w:r w:rsidRPr="00861A54">
        <w:rPr>
          <w:rFonts w:ascii="Times New Roman" w:hAnsi="Times New Roman" w:cs="Times New Roman"/>
          <w:b/>
          <w:sz w:val="24"/>
          <w:szCs w:val="24"/>
        </w:rPr>
        <w:lastRenderedPageBreak/>
        <w:t>IPCC:</w:t>
      </w:r>
      <w:r w:rsidRPr="00861A54">
        <w:rPr>
          <w:rFonts w:ascii="Times New Roman" w:hAnsi="Times New Roman" w:cs="Times New Roman"/>
          <w:sz w:val="24"/>
          <w:szCs w:val="24"/>
        </w:rPr>
        <w:t xml:space="preserve"> The Intergovernmental Panel on Climate Change (İklim Değişikliği Hükümetlerarası Paneli)</w:t>
      </w:r>
    </w:p>
    <w:p w:rsidR="0089479A" w:rsidRPr="00861A54" w:rsidRDefault="0089479A" w:rsidP="002A7DE5">
      <w:pPr>
        <w:jc w:val="both"/>
        <w:rPr>
          <w:rFonts w:ascii="Times New Roman" w:hAnsi="Times New Roman" w:cs="Times New Roman"/>
          <w:sz w:val="24"/>
          <w:szCs w:val="24"/>
        </w:rPr>
      </w:pPr>
      <w:r w:rsidRPr="00861A54">
        <w:rPr>
          <w:rFonts w:ascii="Times New Roman" w:hAnsi="Times New Roman" w:cs="Times New Roman"/>
          <w:b/>
          <w:sz w:val="24"/>
          <w:szCs w:val="24"/>
        </w:rPr>
        <w:t>kGy:</w:t>
      </w:r>
      <w:r w:rsidRPr="00861A54">
        <w:rPr>
          <w:rFonts w:ascii="Times New Roman" w:hAnsi="Times New Roman" w:cs="Times New Roman"/>
          <w:sz w:val="24"/>
          <w:szCs w:val="24"/>
        </w:rPr>
        <w:t xml:space="preserve"> Kilogray</w:t>
      </w:r>
    </w:p>
    <w:p w:rsidR="0089479A" w:rsidRPr="00861A54" w:rsidRDefault="0089479A" w:rsidP="002A7DE5">
      <w:pPr>
        <w:jc w:val="both"/>
        <w:rPr>
          <w:rFonts w:ascii="Times New Roman" w:hAnsi="Times New Roman" w:cs="Times New Roman"/>
          <w:sz w:val="24"/>
          <w:szCs w:val="24"/>
        </w:rPr>
      </w:pPr>
      <w:r w:rsidRPr="00861A54">
        <w:rPr>
          <w:rFonts w:ascii="Times New Roman" w:hAnsi="Times New Roman" w:cs="Times New Roman"/>
          <w:b/>
          <w:sz w:val="24"/>
          <w:szCs w:val="24"/>
        </w:rPr>
        <w:t>kob/g:</w:t>
      </w:r>
      <w:r w:rsidRPr="00861A54">
        <w:rPr>
          <w:rFonts w:ascii="Times New Roman" w:hAnsi="Times New Roman" w:cs="Times New Roman"/>
          <w:sz w:val="24"/>
          <w:szCs w:val="24"/>
        </w:rPr>
        <w:t xml:space="preserve"> Koloni Oluşturan Birim/ gram</w:t>
      </w:r>
    </w:p>
    <w:p w:rsidR="0089479A" w:rsidRPr="00861A54" w:rsidRDefault="0089479A" w:rsidP="002A7DE5">
      <w:pPr>
        <w:jc w:val="both"/>
        <w:rPr>
          <w:rFonts w:ascii="Times New Roman" w:hAnsi="Times New Roman" w:cs="Times New Roman"/>
          <w:sz w:val="24"/>
          <w:szCs w:val="24"/>
        </w:rPr>
      </w:pPr>
      <w:r w:rsidRPr="00861A54">
        <w:rPr>
          <w:rFonts w:ascii="Times New Roman" w:hAnsi="Times New Roman" w:cs="Times New Roman"/>
          <w:b/>
          <w:sz w:val="24"/>
          <w:szCs w:val="24"/>
        </w:rPr>
        <w:t>KP:</w:t>
      </w:r>
      <w:r w:rsidR="00D40723">
        <w:rPr>
          <w:rFonts w:ascii="Times New Roman" w:hAnsi="Times New Roman" w:cs="Times New Roman"/>
          <w:sz w:val="24"/>
          <w:szCs w:val="24"/>
        </w:rPr>
        <w:t xml:space="preserve"> Kanagaw</w:t>
      </w:r>
      <w:r w:rsidRPr="00861A54">
        <w:rPr>
          <w:rFonts w:ascii="Times New Roman" w:hAnsi="Times New Roman" w:cs="Times New Roman"/>
          <w:sz w:val="24"/>
          <w:szCs w:val="24"/>
        </w:rPr>
        <w:t>a Pheromone (Kana</w:t>
      </w:r>
      <w:r w:rsidR="00D40723">
        <w:rPr>
          <w:rFonts w:ascii="Times New Roman" w:hAnsi="Times New Roman" w:cs="Times New Roman"/>
          <w:sz w:val="24"/>
          <w:szCs w:val="24"/>
        </w:rPr>
        <w:t>gawa</w:t>
      </w:r>
      <w:r w:rsidRPr="00861A54">
        <w:rPr>
          <w:rFonts w:ascii="Times New Roman" w:hAnsi="Times New Roman" w:cs="Times New Roman"/>
          <w:sz w:val="24"/>
          <w:szCs w:val="24"/>
        </w:rPr>
        <w:t xml:space="preserve"> Feromonu)</w:t>
      </w:r>
    </w:p>
    <w:p w:rsidR="0089479A" w:rsidRPr="00861A54" w:rsidRDefault="0089479A" w:rsidP="002A7DE5">
      <w:pPr>
        <w:jc w:val="both"/>
        <w:rPr>
          <w:rFonts w:ascii="Times New Roman" w:hAnsi="Times New Roman" w:cs="Times New Roman"/>
          <w:sz w:val="24"/>
          <w:szCs w:val="24"/>
        </w:rPr>
      </w:pPr>
      <w:r w:rsidRPr="00861A54">
        <w:rPr>
          <w:rFonts w:ascii="Times New Roman" w:hAnsi="Times New Roman" w:cs="Times New Roman"/>
          <w:b/>
          <w:sz w:val="24"/>
          <w:szCs w:val="24"/>
        </w:rPr>
        <w:t>MGM:</w:t>
      </w:r>
      <w:r w:rsidRPr="00861A54">
        <w:rPr>
          <w:rFonts w:ascii="Times New Roman" w:hAnsi="Times New Roman" w:cs="Times New Roman"/>
          <w:sz w:val="24"/>
          <w:szCs w:val="24"/>
        </w:rPr>
        <w:t xml:space="preserve"> Meteroloji Genel Müdürlüğü</w:t>
      </w:r>
    </w:p>
    <w:p w:rsidR="0089479A" w:rsidRPr="00861A54" w:rsidRDefault="0089479A" w:rsidP="002A7DE5">
      <w:pPr>
        <w:jc w:val="both"/>
        <w:rPr>
          <w:rFonts w:ascii="Times New Roman" w:hAnsi="Times New Roman" w:cs="Times New Roman"/>
          <w:sz w:val="24"/>
          <w:szCs w:val="24"/>
        </w:rPr>
      </w:pPr>
      <w:proofErr w:type="gramStart"/>
      <w:r w:rsidRPr="00861A54">
        <w:rPr>
          <w:rFonts w:ascii="Times New Roman" w:hAnsi="Times New Roman" w:cs="Times New Roman"/>
          <w:b/>
          <w:sz w:val="24"/>
          <w:szCs w:val="24"/>
        </w:rPr>
        <w:t>MHLW :</w:t>
      </w:r>
      <w:r w:rsidRPr="00861A54">
        <w:rPr>
          <w:rFonts w:ascii="Times New Roman" w:hAnsi="Times New Roman" w:cs="Times New Roman"/>
          <w:sz w:val="24"/>
          <w:szCs w:val="24"/>
        </w:rPr>
        <w:t xml:space="preserve"> Japanese</w:t>
      </w:r>
      <w:proofErr w:type="gramEnd"/>
      <w:r w:rsidRPr="00861A54">
        <w:rPr>
          <w:rFonts w:ascii="Times New Roman" w:hAnsi="Times New Roman" w:cs="Times New Roman"/>
          <w:sz w:val="24"/>
          <w:szCs w:val="24"/>
        </w:rPr>
        <w:t xml:space="preserve"> Ministry of Health, Labour and Welfare (Japonya Sağlık, Çalışma ve Refah Bakanlığı) </w:t>
      </w:r>
    </w:p>
    <w:p w:rsidR="0089479A" w:rsidRDefault="0089479A" w:rsidP="002A7DE5">
      <w:pPr>
        <w:jc w:val="both"/>
        <w:rPr>
          <w:rFonts w:ascii="Times New Roman" w:hAnsi="Times New Roman" w:cs="Times New Roman"/>
          <w:sz w:val="24"/>
          <w:szCs w:val="24"/>
        </w:rPr>
      </w:pPr>
      <w:r w:rsidRPr="00861A54">
        <w:rPr>
          <w:rFonts w:ascii="Times New Roman" w:hAnsi="Times New Roman" w:cs="Times New Roman"/>
          <w:b/>
          <w:sz w:val="24"/>
          <w:szCs w:val="24"/>
        </w:rPr>
        <w:t>MHLW:</w:t>
      </w:r>
      <w:r w:rsidRPr="00861A54">
        <w:rPr>
          <w:rFonts w:ascii="Times New Roman" w:hAnsi="Times New Roman" w:cs="Times New Roman"/>
          <w:sz w:val="24"/>
          <w:szCs w:val="24"/>
        </w:rPr>
        <w:t xml:space="preserve"> Ministry of Health, Labour and Welfare (Sağlık, Çalışma ve Refah Bakanlığı-Japonya)</w:t>
      </w:r>
    </w:p>
    <w:p w:rsidR="00426E03" w:rsidRPr="00861A54" w:rsidRDefault="00426E03" w:rsidP="002A7DE5">
      <w:pPr>
        <w:jc w:val="both"/>
        <w:rPr>
          <w:rFonts w:ascii="Times New Roman" w:hAnsi="Times New Roman" w:cs="Times New Roman"/>
          <w:sz w:val="24"/>
          <w:szCs w:val="24"/>
        </w:rPr>
      </w:pPr>
      <w:proofErr w:type="gramStart"/>
      <w:r w:rsidRPr="00426E03">
        <w:rPr>
          <w:rFonts w:ascii="Times New Roman" w:hAnsi="Times New Roman" w:cs="Times New Roman"/>
          <w:b/>
          <w:sz w:val="24"/>
          <w:szCs w:val="24"/>
        </w:rPr>
        <w:t>ml</w:t>
      </w:r>
      <w:proofErr w:type="gramEnd"/>
      <w:r w:rsidRPr="00426E03">
        <w:rPr>
          <w:rFonts w:ascii="Times New Roman" w:hAnsi="Times New Roman" w:cs="Times New Roman"/>
          <w:b/>
          <w:sz w:val="24"/>
          <w:szCs w:val="24"/>
        </w:rPr>
        <w:t>:</w:t>
      </w:r>
      <w:r>
        <w:rPr>
          <w:rFonts w:ascii="Times New Roman" w:hAnsi="Times New Roman" w:cs="Times New Roman"/>
          <w:sz w:val="24"/>
          <w:szCs w:val="24"/>
        </w:rPr>
        <w:t xml:space="preserve"> Mililitre </w:t>
      </w:r>
    </w:p>
    <w:p w:rsidR="0089479A" w:rsidRPr="00861A54" w:rsidRDefault="0089479A" w:rsidP="002A7DE5">
      <w:pPr>
        <w:jc w:val="both"/>
        <w:rPr>
          <w:rFonts w:ascii="Times New Roman" w:hAnsi="Times New Roman" w:cs="Times New Roman"/>
          <w:sz w:val="24"/>
          <w:szCs w:val="24"/>
        </w:rPr>
      </w:pPr>
      <w:proofErr w:type="gramStart"/>
      <w:r w:rsidRPr="00861A54">
        <w:rPr>
          <w:rFonts w:ascii="Times New Roman" w:hAnsi="Times New Roman" w:cs="Times New Roman"/>
          <w:b/>
          <w:sz w:val="24"/>
          <w:szCs w:val="24"/>
        </w:rPr>
        <w:t>mM   :</w:t>
      </w:r>
      <w:r w:rsidRPr="00861A54">
        <w:rPr>
          <w:rFonts w:ascii="Times New Roman" w:hAnsi="Times New Roman" w:cs="Times New Roman"/>
          <w:sz w:val="24"/>
          <w:szCs w:val="24"/>
        </w:rPr>
        <w:t xml:space="preserve"> Milimol</w:t>
      </w:r>
      <w:proofErr w:type="gramEnd"/>
    </w:p>
    <w:p w:rsidR="0089479A" w:rsidRPr="00861A54" w:rsidRDefault="0089479A" w:rsidP="002A7DE5">
      <w:pPr>
        <w:jc w:val="both"/>
        <w:rPr>
          <w:rFonts w:ascii="Times New Roman" w:hAnsi="Times New Roman" w:cs="Times New Roman"/>
          <w:sz w:val="24"/>
          <w:szCs w:val="24"/>
        </w:rPr>
      </w:pPr>
      <w:r w:rsidRPr="00861A54">
        <w:rPr>
          <w:rFonts w:ascii="Times New Roman" w:hAnsi="Times New Roman" w:cs="Times New Roman"/>
          <w:b/>
          <w:sz w:val="24"/>
          <w:szCs w:val="24"/>
        </w:rPr>
        <w:t>MPa:</w:t>
      </w:r>
      <w:r w:rsidRPr="00861A54">
        <w:rPr>
          <w:rFonts w:ascii="Times New Roman" w:hAnsi="Times New Roman" w:cs="Times New Roman"/>
          <w:sz w:val="24"/>
          <w:szCs w:val="24"/>
        </w:rPr>
        <w:t xml:space="preserve"> Megapascal</w:t>
      </w:r>
    </w:p>
    <w:p w:rsidR="0089479A" w:rsidRPr="00861A54" w:rsidRDefault="0089479A" w:rsidP="002A7DE5">
      <w:pPr>
        <w:jc w:val="both"/>
        <w:rPr>
          <w:rFonts w:ascii="Times New Roman" w:hAnsi="Times New Roman" w:cs="Times New Roman"/>
          <w:sz w:val="24"/>
          <w:szCs w:val="24"/>
        </w:rPr>
      </w:pPr>
      <w:r w:rsidRPr="00861A54">
        <w:rPr>
          <w:rFonts w:ascii="Times New Roman" w:hAnsi="Times New Roman" w:cs="Times New Roman"/>
          <w:b/>
          <w:sz w:val="24"/>
          <w:szCs w:val="24"/>
        </w:rPr>
        <w:t>MPN:</w:t>
      </w:r>
      <w:r w:rsidRPr="00861A54">
        <w:rPr>
          <w:rFonts w:ascii="Times New Roman" w:hAnsi="Times New Roman" w:cs="Times New Roman"/>
          <w:sz w:val="24"/>
          <w:szCs w:val="24"/>
        </w:rPr>
        <w:t xml:space="preserve"> Most Probable Number (En Muhtemel Sayı)</w:t>
      </w:r>
    </w:p>
    <w:p w:rsidR="0089479A" w:rsidRDefault="0089479A" w:rsidP="002A7DE5">
      <w:pPr>
        <w:jc w:val="both"/>
        <w:rPr>
          <w:rFonts w:ascii="Times New Roman" w:hAnsi="Times New Roman" w:cs="Times New Roman"/>
          <w:sz w:val="24"/>
          <w:szCs w:val="24"/>
        </w:rPr>
      </w:pPr>
      <w:r w:rsidRPr="00861A54">
        <w:rPr>
          <w:rFonts w:ascii="Times New Roman" w:hAnsi="Times New Roman" w:cs="Times New Roman"/>
          <w:b/>
          <w:sz w:val="24"/>
          <w:szCs w:val="24"/>
        </w:rPr>
        <w:t>mV:</w:t>
      </w:r>
      <w:r w:rsidRPr="00861A54">
        <w:rPr>
          <w:rFonts w:ascii="Times New Roman" w:hAnsi="Times New Roman" w:cs="Times New Roman"/>
          <w:sz w:val="24"/>
          <w:szCs w:val="24"/>
        </w:rPr>
        <w:t xml:space="preserve"> Megavolt</w:t>
      </w:r>
    </w:p>
    <w:p w:rsidR="00F84365" w:rsidRPr="00861A54" w:rsidRDefault="00F84365" w:rsidP="002A7DE5">
      <w:pPr>
        <w:jc w:val="both"/>
        <w:rPr>
          <w:rFonts w:ascii="Times New Roman" w:hAnsi="Times New Roman" w:cs="Times New Roman"/>
          <w:sz w:val="24"/>
          <w:szCs w:val="24"/>
        </w:rPr>
      </w:pPr>
      <w:proofErr w:type="gramStart"/>
      <w:r w:rsidRPr="00861A54">
        <w:rPr>
          <w:rFonts w:ascii="Times New Roman" w:hAnsi="Times New Roman" w:cs="Times New Roman"/>
          <w:b/>
          <w:sz w:val="24"/>
          <w:szCs w:val="24"/>
        </w:rPr>
        <w:t>NaCl  :</w:t>
      </w:r>
      <w:r w:rsidRPr="00861A54">
        <w:rPr>
          <w:rFonts w:ascii="Times New Roman" w:hAnsi="Times New Roman" w:cs="Times New Roman"/>
          <w:sz w:val="24"/>
          <w:szCs w:val="24"/>
        </w:rPr>
        <w:t xml:space="preserve"> Sodyum</w:t>
      </w:r>
      <w:proofErr w:type="gramEnd"/>
      <w:r w:rsidRPr="00861A54">
        <w:rPr>
          <w:rFonts w:ascii="Times New Roman" w:hAnsi="Times New Roman" w:cs="Times New Roman"/>
          <w:sz w:val="24"/>
          <w:szCs w:val="24"/>
        </w:rPr>
        <w:t xml:space="preserve"> Klorür</w:t>
      </w:r>
    </w:p>
    <w:p w:rsidR="0089479A" w:rsidRPr="00861A54" w:rsidRDefault="0089479A" w:rsidP="002A7DE5">
      <w:pPr>
        <w:jc w:val="both"/>
        <w:rPr>
          <w:rFonts w:ascii="Times New Roman" w:hAnsi="Times New Roman" w:cs="Times New Roman"/>
          <w:sz w:val="24"/>
          <w:szCs w:val="24"/>
        </w:rPr>
      </w:pPr>
      <w:r w:rsidRPr="00861A54">
        <w:rPr>
          <w:rFonts w:ascii="Times New Roman" w:hAnsi="Times New Roman" w:cs="Times New Roman"/>
          <w:b/>
          <w:sz w:val="24"/>
          <w:szCs w:val="24"/>
        </w:rPr>
        <w:t>NaClO:</w:t>
      </w:r>
      <w:r w:rsidRPr="00861A54">
        <w:rPr>
          <w:rFonts w:ascii="Times New Roman" w:hAnsi="Times New Roman" w:cs="Times New Roman"/>
          <w:sz w:val="24"/>
          <w:szCs w:val="24"/>
        </w:rPr>
        <w:t xml:space="preserve"> Sodyum hipoklorit</w:t>
      </w:r>
    </w:p>
    <w:p w:rsidR="0089479A" w:rsidRPr="00861A54" w:rsidRDefault="0089479A" w:rsidP="002A7DE5">
      <w:pPr>
        <w:jc w:val="both"/>
        <w:rPr>
          <w:rFonts w:ascii="Times New Roman" w:hAnsi="Times New Roman" w:cs="Times New Roman"/>
          <w:sz w:val="24"/>
          <w:szCs w:val="24"/>
        </w:rPr>
      </w:pPr>
      <w:r w:rsidRPr="00861A54">
        <w:rPr>
          <w:rFonts w:ascii="Times New Roman" w:hAnsi="Times New Roman" w:cs="Times New Roman"/>
          <w:b/>
          <w:sz w:val="24"/>
          <w:szCs w:val="24"/>
        </w:rPr>
        <w:t>NAO:</w:t>
      </w:r>
      <w:r w:rsidRPr="00861A54">
        <w:rPr>
          <w:rFonts w:ascii="Times New Roman" w:hAnsi="Times New Roman" w:cs="Times New Roman"/>
          <w:sz w:val="24"/>
          <w:szCs w:val="24"/>
        </w:rPr>
        <w:t xml:space="preserve"> The North Atlantic Oscillation (Kuzey Atlantik Salınımı)</w:t>
      </w:r>
    </w:p>
    <w:p w:rsidR="0089479A" w:rsidRPr="00861A54" w:rsidRDefault="0089479A" w:rsidP="002A7DE5">
      <w:pPr>
        <w:jc w:val="both"/>
        <w:rPr>
          <w:rFonts w:ascii="Times New Roman" w:hAnsi="Times New Roman" w:cs="Times New Roman"/>
          <w:sz w:val="24"/>
          <w:szCs w:val="24"/>
        </w:rPr>
      </w:pPr>
      <w:r w:rsidRPr="00861A54">
        <w:rPr>
          <w:rFonts w:ascii="Times New Roman" w:hAnsi="Times New Roman" w:cs="Times New Roman"/>
          <w:b/>
          <w:sz w:val="24"/>
          <w:szCs w:val="24"/>
        </w:rPr>
        <w:t>NARMS:</w:t>
      </w:r>
      <w:r w:rsidRPr="00861A54">
        <w:rPr>
          <w:rFonts w:ascii="Times New Roman" w:hAnsi="Times New Roman" w:cs="Times New Roman"/>
          <w:sz w:val="24"/>
          <w:szCs w:val="24"/>
        </w:rPr>
        <w:t xml:space="preserve"> National Antimicrobial Resistance Monitoring System (Ulusal Antimikrobiyal Dirençliliği İzleme Sistemi)</w:t>
      </w:r>
    </w:p>
    <w:p w:rsidR="0089479A" w:rsidRPr="00861A54" w:rsidRDefault="0089479A" w:rsidP="002A7DE5">
      <w:pPr>
        <w:jc w:val="both"/>
        <w:rPr>
          <w:rFonts w:ascii="Times New Roman" w:hAnsi="Times New Roman" w:cs="Times New Roman"/>
          <w:sz w:val="24"/>
          <w:szCs w:val="24"/>
        </w:rPr>
      </w:pPr>
      <w:r w:rsidRPr="00861A54">
        <w:rPr>
          <w:rFonts w:ascii="Times New Roman" w:hAnsi="Times New Roman" w:cs="Times New Roman"/>
          <w:b/>
          <w:sz w:val="24"/>
          <w:szCs w:val="24"/>
        </w:rPr>
        <w:t>NSSP:</w:t>
      </w:r>
      <w:r w:rsidRPr="00861A54">
        <w:rPr>
          <w:rFonts w:ascii="Times New Roman" w:hAnsi="Times New Roman" w:cs="Times New Roman"/>
          <w:sz w:val="24"/>
          <w:szCs w:val="24"/>
        </w:rPr>
        <w:t xml:space="preserve"> National Syndromic Surveillance Program (Ulusal Sendromik Gözetim Programı)</w:t>
      </w:r>
    </w:p>
    <w:p w:rsidR="0089479A" w:rsidRPr="00861A54" w:rsidRDefault="0089479A" w:rsidP="002A7DE5">
      <w:pPr>
        <w:jc w:val="both"/>
        <w:rPr>
          <w:rFonts w:ascii="Times New Roman" w:hAnsi="Times New Roman" w:cs="Times New Roman"/>
          <w:sz w:val="24"/>
          <w:szCs w:val="24"/>
        </w:rPr>
      </w:pPr>
      <w:proofErr w:type="gramStart"/>
      <w:r w:rsidRPr="00861A54">
        <w:rPr>
          <w:rFonts w:ascii="Times New Roman" w:hAnsi="Times New Roman" w:cs="Times New Roman"/>
          <w:b/>
          <w:sz w:val="24"/>
          <w:szCs w:val="24"/>
        </w:rPr>
        <w:t>PCR   :</w:t>
      </w:r>
      <w:r w:rsidRPr="00861A54">
        <w:rPr>
          <w:rFonts w:ascii="Times New Roman" w:hAnsi="Times New Roman" w:cs="Times New Roman"/>
          <w:sz w:val="24"/>
          <w:szCs w:val="24"/>
        </w:rPr>
        <w:t xml:space="preserve"> Polymerase</w:t>
      </w:r>
      <w:proofErr w:type="gramEnd"/>
      <w:r w:rsidRPr="00861A54">
        <w:rPr>
          <w:rFonts w:ascii="Times New Roman" w:hAnsi="Times New Roman" w:cs="Times New Roman"/>
          <w:sz w:val="24"/>
          <w:szCs w:val="24"/>
        </w:rPr>
        <w:t xml:space="preserve"> Chain Reaction (Polimeraz Zincir Reaksiyonu)</w:t>
      </w:r>
    </w:p>
    <w:p w:rsidR="0089479A" w:rsidRPr="00861A54" w:rsidRDefault="0089479A" w:rsidP="002A7DE5">
      <w:pPr>
        <w:jc w:val="both"/>
        <w:rPr>
          <w:rFonts w:ascii="Times New Roman" w:hAnsi="Times New Roman" w:cs="Times New Roman"/>
          <w:sz w:val="24"/>
          <w:szCs w:val="24"/>
        </w:rPr>
      </w:pPr>
      <w:proofErr w:type="gramStart"/>
      <w:r w:rsidRPr="00861A54">
        <w:rPr>
          <w:rFonts w:ascii="Times New Roman" w:hAnsi="Times New Roman" w:cs="Times New Roman"/>
          <w:b/>
          <w:sz w:val="24"/>
          <w:szCs w:val="24"/>
        </w:rPr>
        <w:t xml:space="preserve">pH     : </w:t>
      </w:r>
      <w:r w:rsidRPr="00861A54">
        <w:rPr>
          <w:rFonts w:ascii="Times New Roman" w:hAnsi="Times New Roman" w:cs="Times New Roman"/>
          <w:sz w:val="24"/>
          <w:szCs w:val="24"/>
        </w:rPr>
        <w:t>Power</w:t>
      </w:r>
      <w:proofErr w:type="gramEnd"/>
      <w:r w:rsidRPr="00861A54">
        <w:rPr>
          <w:rFonts w:ascii="Times New Roman" w:hAnsi="Times New Roman" w:cs="Times New Roman"/>
          <w:sz w:val="24"/>
          <w:szCs w:val="24"/>
        </w:rPr>
        <w:t xml:space="preserve"> of Hydrogen (Potansiyel Hidrojen)</w:t>
      </w:r>
    </w:p>
    <w:p w:rsidR="0089479A" w:rsidRPr="00861A54" w:rsidRDefault="0089479A" w:rsidP="002A7DE5">
      <w:pPr>
        <w:jc w:val="both"/>
        <w:rPr>
          <w:rFonts w:ascii="Times New Roman" w:hAnsi="Times New Roman" w:cs="Times New Roman"/>
          <w:sz w:val="24"/>
          <w:szCs w:val="24"/>
        </w:rPr>
      </w:pPr>
      <w:r w:rsidRPr="00861A54">
        <w:rPr>
          <w:rFonts w:ascii="Times New Roman" w:hAnsi="Times New Roman" w:cs="Times New Roman"/>
          <w:b/>
          <w:sz w:val="24"/>
          <w:szCs w:val="24"/>
        </w:rPr>
        <w:t>PMA:</w:t>
      </w:r>
      <w:r w:rsidRPr="00861A54">
        <w:rPr>
          <w:rFonts w:ascii="Times New Roman" w:hAnsi="Times New Roman" w:cs="Times New Roman"/>
          <w:sz w:val="24"/>
          <w:szCs w:val="24"/>
        </w:rPr>
        <w:t xml:space="preserve"> Propidium Monoazide</w:t>
      </w:r>
    </w:p>
    <w:p w:rsidR="0089479A" w:rsidRPr="00861A54" w:rsidRDefault="0089479A" w:rsidP="002A7DE5">
      <w:pPr>
        <w:jc w:val="both"/>
        <w:rPr>
          <w:rFonts w:ascii="Times New Roman" w:hAnsi="Times New Roman" w:cs="Times New Roman"/>
          <w:sz w:val="24"/>
          <w:szCs w:val="24"/>
        </w:rPr>
      </w:pPr>
      <w:r w:rsidRPr="00861A54">
        <w:rPr>
          <w:rFonts w:ascii="Times New Roman" w:hAnsi="Times New Roman" w:cs="Times New Roman"/>
          <w:b/>
          <w:sz w:val="24"/>
          <w:szCs w:val="24"/>
        </w:rPr>
        <w:t>ppm:</w:t>
      </w:r>
      <w:r w:rsidRPr="00861A54">
        <w:rPr>
          <w:rFonts w:ascii="Times New Roman" w:hAnsi="Times New Roman" w:cs="Times New Roman"/>
          <w:sz w:val="24"/>
          <w:szCs w:val="24"/>
        </w:rPr>
        <w:t xml:space="preserve"> Part Per Million (Milyonda Bir)</w:t>
      </w:r>
    </w:p>
    <w:p w:rsidR="0089479A" w:rsidRPr="00861A54" w:rsidRDefault="0089479A" w:rsidP="002A7DE5">
      <w:pPr>
        <w:jc w:val="both"/>
        <w:rPr>
          <w:rFonts w:ascii="Times New Roman" w:hAnsi="Times New Roman" w:cs="Times New Roman"/>
          <w:sz w:val="24"/>
          <w:szCs w:val="24"/>
          <w:shd w:val="clear" w:color="auto" w:fill="FFFFFF"/>
        </w:rPr>
      </w:pPr>
      <w:r w:rsidRPr="00861A54">
        <w:rPr>
          <w:rFonts w:ascii="Times New Roman" w:hAnsi="Times New Roman" w:cs="Times New Roman"/>
          <w:b/>
          <w:sz w:val="24"/>
          <w:szCs w:val="24"/>
        </w:rPr>
        <w:t>ppt:</w:t>
      </w:r>
      <w:r w:rsidRPr="00861A54">
        <w:rPr>
          <w:rFonts w:ascii="Times New Roman" w:hAnsi="Times New Roman" w:cs="Times New Roman"/>
          <w:sz w:val="24"/>
          <w:szCs w:val="24"/>
        </w:rPr>
        <w:t xml:space="preserve"> P</w:t>
      </w:r>
      <w:r w:rsidRPr="00861A54">
        <w:rPr>
          <w:rFonts w:ascii="Times New Roman" w:hAnsi="Times New Roman" w:cs="Times New Roman"/>
          <w:sz w:val="24"/>
          <w:szCs w:val="24"/>
          <w:shd w:val="clear" w:color="auto" w:fill="FFFFFF"/>
        </w:rPr>
        <w:t>art Per Thousand (</w:t>
      </w:r>
      <w:r w:rsidRPr="00861A54">
        <w:rPr>
          <w:rFonts w:ascii="Times New Roman" w:hAnsi="Times New Roman" w:cs="Times New Roman"/>
          <w:bCs/>
          <w:sz w:val="24"/>
          <w:szCs w:val="24"/>
          <w:shd w:val="clear" w:color="auto" w:fill="FFFFFF"/>
        </w:rPr>
        <w:t>Binde</w:t>
      </w:r>
      <w:r w:rsidRPr="00861A54">
        <w:rPr>
          <w:rFonts w:ascii="Times New Roman" w:hAnsi="Times New Roman" w:cs="Times New Roman"/>
          <w:sz w:val="24"/>
          <w:szCs w:val="24"/>
          <w:shd w:val="clear" w:color="auto" w:fill="FFFFFF"/>
        </w:rPr>
        <w:t> </w:t>
      </w:r>
      <w:r w:rsidRPr="00861A54">
        <w:rPr>
          <w:rFonts w:ascii="Times New Roman" w:hAnsi="Times New Roman" w:cs="Times New Roman"/>
          <w:bCs/>
          <w:sz w:val="24"/>
          <w:szCs w:val="24"/>
          <w:shd w:val="clear" w:color="auto" w:fill="FFFFFF"/>
        </w:rPr>
        <w:t>Bir</w:t>
      </w:r>
      <w:r w:rsidRPr="00861A54">
        <w:rPr>
          <w:rFonts w:ascii="Times New Roman" w:hAnsi="Times New Roman" w:cs="Times New Roman"/>
          <w:sz w:val="24"/>
          <w:szCs w:val="24"/>
          <w:shd w:val="clear" w:color="auto" w:fill="FFFFFF"/>
        </w:rPr>
        <w:t>)</w:t>
      </w:r>
    </w:p>
    <w:p w:rsidR="0089479A" w:rsidRPr="00861A54" w:rsidRDefault="0089479A" w:rsidP="002A7DE5">
      <w:pPr>
        <w:jc w:val="both"/>
        <w:rPr>
          <w:rFonts w:ascii="Times New Roman" w:hAnsi="Times New Roman" w:cs="Times New Roman"/>
          <w:sz w:val="24"/>
          <w:szCs w:val="24"/>
        </w:rPr>
      </w:pPr>
      <w:r w:rsidRPr="00861A54">
        <w:rPr>
          <w:rFonts w:ascii="Times New Roman" w:hAnsi="Times New Roman" w:cs="Times New Roman"/>
          <w:b/>
          <w:sz w:val="24"/>
          <w:szCs w:val="24"/>
        </w:rPr>
        <w:t>qPCR:</w:t>
      </w:r>
      <w:r w:rsidRPr="00861A54">
        <w:rPr>
          <w:rFonts w:ascii="Times New Roman" w:hAnsi="Times New Roman" w:cs="Times New Roman"/>
          <w:sz w:val="24"/>
          <w:szCs w:val="24"/>
        </w:rPr>
        <w:t xml:space="preserve"> Quantitative Polimerase Chain Reaction (Nicel Polimeraz Zincir Reaksiyonu)</w:t>
      </w:r>
    </w:p>
    <w:p w:rsidR="0089479A" w:rsidRPr="00861A54" w:rsidRDefault="0089479A" w:rsidP="002A7DE5">
      <w:pPr>
        <w:jc w:val="both"/>
        <w:rPr>
          <w:rFonts w:ascii="Times New Roman" w:hAnsi="Times New Roman" w:cs="Times New Roman"/>
          <w:sz w:val="24"/>
          <w:szCs w:val="24"/>
        </w:rPr>
      </w:pPr>
      <w:r w:rsidRPr="00861A54">
        <w:rPr>
          <w:rFonts w:ascii="Times New Roman" w:hAnsi="Times New Roman" w:cs="Times New Roman"/>
          <w:b/>
          <w:sz w:val="24"/>
          <w:szCs w:val="24"/>
        </w:rPr>
        <w:t>rRNA:</w:t>
      </w:r>
      <w:r w:rsidRPr="00861A54">
        <w:rPr>
          <w:rFonts w:ascii="Times New Roman" w:hAnsi="Times New Roman" w:cs="Times New Roman"/>
          <w:sz w:val="24"/>
          <w:szCs w:val="24"/>
        </w:rPr>
        <w:t xml:space="preserve"> Ribozomal Ribonükleikasit</w:t>
      </w:r>
    </w:p>
    <w:p w:rsidR="0089479A" w:rsidRPr="00861A54" w:rsidRDefault="0089479A" w:rsidP="002A7DE5">
      <w:pPr>
        <w:jc w:val="both"/>
        <w:rPr>
          <w:rFonts w:ascii="Times New Roman" w:hAnsi="Times New Roman" w:cs="Times New Roman"/>
          <w:sz w:val="24"/>
          <w:szCs w:val="24"/>
        </w:rPr>
      </w:pPr>
      <w:proofErr w:type="gramStart"/>
      <w:r w:rsidRPr="00861A54">
        <w:rPr>
          <w:rFonts w:ascii="Times New Roman" w:hAnsi="Times New Roman" w:cs="Times New Roman"/>
          <w:b/>
          <w:sz w:val="24"/>
          <w:szCs w:val="24"/>
        </w:rPr>
        <w:t>SPB :</w:t>
      </w:r>
      <w:r w:rsidRPr="00861A54">
        <w:rPr>
          <w:rFonts w:ascii="Times New Roman" w:hAnsi="Times New Roman" w:cs="Times New Roman"/>
          <w:sz w:val="24"/>
          <w:szCs w:val="24"/>
        </w:rPr>
        <w:t xml:space="preserve"> Salt</w:t>
      </w:r>
      <w:proofErr w:type="gramEnd"/>
      <w:r w:rsidRPr="00861A54">
        <w:rPr>
          <w:rFonts w:ascii="Times New Roman" w:hAnsi="Times New Roman" w:cs="Times New Roman"/>
          <w:sz w:val="24"/>
          <w:szCs w:val="24"/>
        </w:rPr>
        <w:t xml:space="preserve"> Polymyxin Broth (Tuzlu Polimiksin Broth)</w:t>
      </w:r>
    </w:p>
    <w:p w:rsidR="0089479A" w:rsidRPr="00861A54" w:rsidRDefault="0089479A" w:rsidP="002A7DE5">
      <w:pPr>
        <w:jc w:val="both"/>
        <w:rPr>
          <w:rFonts w:ascii="Times New Roman" w:hAnsi="Times New Roman" w:cs="Times New Roman"/>
          <w:sz w:val="24"/>
          <w:szCs w:val="24"/>
        </w:rPr>
      </w:pPr>
      <w:proofErr w:type="gramStart"/>
      <w:r w:rsidRPr="00861A54">
        <w:rPr>
          <w:rFonts w:ascii="Times New Roman" w:hAnsi="Times New Roman" w:cs="Times New Roman"/>
          <w:b/>
          <w:sz w:val="24"/>
          <w:szCs w:val="24"/>
        </w:rPr>
        <w:t>T3SS :</w:t>
      </w:r>
      <w:r w:rsidRPr="00861A54">
        <w:rPr>
          <w:rFonts w:ascii="Times New Roman" w:hAnsi="Times New Roman" w:cs="Times New Roman"/>
          <w:sz w:val="24"/>
          <w:szCs w:val="24"/>
        </w:rPr>
        <w:t xml:space="preserve"> Tip</w:t>
      </w:r>
      <w:proofErr w:type="gramEnd"/>
      <w:r w:rsidRPr="00861A54">
        <w:rPr>
          <w:rFonts w:ascii="Times New Roman" w:hAnsi="Times New Roman" w:cs="Times New Roman"/>
          <w:sz w:val="24"/>
          <w:szCs w:val="24"/>
        </w:rPr>
        <w:t xml:space="preserve"> III Sekresyon Sistemi </w:t>
      </w:r>
    </w:p>
    <w:p w:rsidR="0089479A" w:rsidRPr="00861A54" w:rsidRDefault="0089479A" w:rsidP="002A7DE5">
      <w:pPr>
        <w:jc w:val="both"/>
        <w:rPr>
          <w:rFonts w:ascii="Times New Roman" w:hAnsi="Times New Roman" w:cs="Times New Roman"/>
          <w:sz w:val="24"/>
          <w:szCs w:val="24"/>
        </w:rPr>
      </w:pPr>
      <w:proofErr w:type="gramStart"/>
      <w:r w:rsidRPr="00861A54">
        <w:rPr>
          <w:rFonts w:ascii="Times New Roman" w:hAnsi="Times New Roman" w:cs="Times New Roman"/>
          <w:b/>
          <w:sz w:val="24"/>
          <w:szCs w:val="24"/>
        </w:rPr>
        <w:t>TCBS :</w:t>
      </w:r>
      <w:r w:rsidRPr="00861A54">
        <w:rPr>
          <w:rFonts w:ascii="Times New Roman" w:hAnsi="Times New Roman" w:cs="Times New Roman"/>
          <w:sz w:val="24"/>
          <w:szCs w:val="24"/>
        </w:rPr>
        <w:t xml:space="preserve"> Thiosulfate</w:t>
      </w:r>
      <w:proofErr w:type="gramEnd"/>
      <w:r w:rsidRPr="00861A54">
        <w:rPr>
          <w:rFonts w:ascii="Times New Roman" w:hAnsi="Times New Roman" w:cs="Times New Roman"/>
          <w:sz w:val="24"/>
          <w:szCs w:val="24"/>
        </w:rPr>
        <w:t xml:space="preserve"> citrate bile-salts sucrose (Tiyosülfat sitrat safra tuzları sükroz)</w:t>
      </w:r>
    </w:p>
    <w:p w:rsidR="0089479A" w:rsidRPr="00861A54" w:rsidRDefault="0089479A" w:rsidP="002A7DE5">
      <w:pPr>
        <w:jc w:val="both"/>
        <w:rPr>
          <w:rFonts w:ascii="Times New Roman" w:hAnsi="Times New Roman" w:cs="Times New Roman"/>
          <w:sz w:val="24"/>
          <w:szCs w:val="24"/>
        </w:rPr>
      </w:pPr>
      <w:proofErr w:type="gramStart"/>
      <w:r w:rsidRPr="00861A54">
        <w:rPr>
          <w:rFonts w:ascii="Times New Roman" w:hAnsi="Times New Roman" w:cs="Times New Roman"/>
          <w:b/>
          <w:sz w:val="24"/>
          <w:szCs w:val="24"/>
        </w:rPr>
        <w:t>TDH :</w:t>
      </w:r>
      <w:r w:rsidRPr="00861A54">
        <w:rPr>
          <w:rFonts w:ascii="Times New Roman" w:hAnsi="Times New Roman" w:cs="Times New Roman"/>
          <w:sz w:val="24"/>
          <w:szCs w:val="24"/>
        </w:rPr>
        <w:t xml:space="preserve"> Thermostable</w:t>
      </w:r>
      <w:proofErr w:type="gramEnd"/>
      <w:r w:rsidRPr="00861A54">
        <w:rPr>
          <w:rFonts w:ascii="Times New Roman" w:hAnsi="Times New Roman" w:cs="Times New Roman"/>
          <w:sz w:val="24"/>
          <w:szCs w:val="24"/>
        </w:rPr>
        <w:t xml:space="preserve"> Direct Hemolysin (Isıya Dirençli Direkt Hemolizin)</w:t>
      </w:r>
    </w:p>
    <w:p w:rsidR="0089479A" w:rsidRPr="00861A54" w:rsidRDefault="0089479A" w:rsidP="002A7DE5">
      <w:pPr>
        <w:jc w:val="both"/>
        <w:rPr>
          <w:rFonts w:ascii="Times New Roman" w:hAnsi="Times New Roman" w:cs="Times New Roman"/>
          <w:sz w:val="24"/>
          <w:szCs w:val="24"/>
        </w:rPr>
      </w:pPr>
      <w:proofErr w:type="gramStart"/>
      <w:r w:rsidRPr="00861A54">
        <w:rPr>
          <w:rFonts w:ascii="Times New Roman" w:hAnsi="Times New Roman" w:cs="Times New Roman"/>
          <w:b/>
          <w:sz w:val="24"/>
          <w:szCs w:val="24"/>
        </w:rPr>
        <w:lastRenderedPageBreak/>
        <w:t>TLH :</w:t>
      </w:r>
      <w:r w:rsidRPr="00861A54">
        <w:rPr>
          <w:rFonts w:ascii="Times New Roman" w:hAnsi="Times New Roman" w:cs="Times New Roman"/>
          <w:sz w:val="24"/>
          <w:szCs w:val="24"/>
        </w:rPr>
        <w:t xml:space="preserve"> Thermolabilehemolysin</w:t>
      </w:r>
      <w:proofErr w:type="gramEnd"/>
      <w:r w:rsidRPr="00861A54">
        <w:rPr>
          <w:rFonts w:ascii="Times New Roman" w:hAnsi="Times New Roman" w:cs="Times New Roman"/>
          <w:sz w:val="24"/>
          <w:szCs w:val="24"/>
        </w:rPr>
        <w:t xml:space="preserve"> (Termolabilhemolizin)</w:t>
      </w:r>
    </w:p>
    <w:p w:rsidR="0089479A" w:rsidRPr="00861A54" w:rsidRDefault="0089479A" w:rsidP="002A7DE5">
      <w:pPr>
        <w:jc w:val="both"/>
        <w:rPr>
          <w:rFonts w:ascii="Times New Roman" w:hAnsi="Times New Roman" w:cs="Times New Roman"/>
          <w:sz w:val="24"/>
          <w:szCs w:val="24"/>
        </w:rPr>
      </w:pPr>
      <w:proofErr w:type="gramStart"/>
      <w:r w:rsidRPr="00861A54">
        <w:rPr>
          <w:rFonts w:ascii="Times New Roman" w:hAnsi="Times New Roman" w:cs="Times New Roman"/>
          <w:b/>
          <w:sz w:val="24"/>
          <w:szCs w:val="24"/>
        </w:rPr>
        <w:t>TRH :</w:t>
      </w:r>
      <w:r w:rsidRPr="00861A54">
        <w:rPr>
          <w:rFonts w:ascii="Times New Roman" w:hAnsi="Times New Roman" w:cs="Times New Roman"/>
          <w:sz w:val="24"/>
          <w:szCs w:val="24"/>
        </w:rPr>
        <w:t xml:space="preserve"> TDH</w:t>
      </w:r>
      <w:proofErr w:type="gramEnd"/>
      <w:r w:rsidRPr="00861A54">
        <w:rPr>
          <w:rFonts w:ascii="Times New Roman" w:hAnsi="Times New Roman" w:cs="Times New Roman"/>
          <w:sz w:val="24"/>
          <w:szCs w:val="24"/>
        </w:rPr>
        <w:t xml:space="preserve"> Related Hemolysin (TDH İlişkili Hemolizin)</w:t>
      </w:r>
    </w:p>
    <w:p w:rsidR="0089479A" w:rsidRPr="00861A54" w:rsidRDefault="0089479A" w:rsidP="002A7DE5">
      <w:pPr>
        <w:jc w:val="both"/>
        <w:rPr>
          <w:rFonts w:ascii="Times New Roman" w:hAnsi="Times New Roman" w:cs="Times New Roman"/>
          <w:sz w:val="24"/>
          <w:szCs w:val="24"/>
        </w:rPr>
      </w:pPr>
      <w:r w:rsidRPr="00861A54">
        <w:rPr>
          <w:rFonts w:ascii="Times New Roman" w:hAnsi="Times New Roman" w:cs="Times New Roman"/>
          <w:b/>
          <w:sz w:val="24"/>
          <w:szCs w:val="24"/>
        </w:rPr>
        <w:t>TSB:</w:t>
      </w:r>
      <w:r w:rsidRPr="00861A54">
        <w:rPr>
          <w:rFonts w:ascii="Times New Roman" w:hAnsi="Times New Roman" w:cs="Times New Roman"/>
          <w:sz w:val="24"/>
          <w:szCs w:val="24"/>
        </w:rPr>
        <w:t xml:space="preserve"> Tripton Soya Broth</w:t>
      </w:r>
    </w:p>
    <w:p w:rsidR="0089479A" w:rsidRDefault="0089479A" w:rsidP="002A7DE5">
      <w:pPr>
        <w:jc w:val="both"/>
        <w:rPr>
          <w:rFonts w:ascii="Times New Roman" w:hAnsi="Times New Roman" w:cs="Times New Roman"/>
          <w:sz w:val="24"/>
          <w:szCs w:val="24"/>
        </w:rPr>
      </w:pPr>
      <w:r w:rsidRPr="00861A54">
        <w:rPr>
          <w:rFonts w:ascii="Times New Roman" w:hAnsi="Times New Roman" w:cs="Times New Roman"/>
          <w:b/>
          <w:sz w:val="24"/>
          <w:szCs w:val="24"/>
        </w:rPr>
        <w:t>TÜİK:</w:t>
      </w:r>
      <w:r w:rsidRPr="00861A54">
        <w:rPr>
          <w:rFonts w:ascii="Times New Roman" w:hAnsi="Times New Roman" w:cs="Times New Roman"/>
          <w:sz w:val="24"/>
          <w:szCs w:val="24"/>
        </w:rPr>
        <w:t xml:space="preserve"> Türkiye İstatistik Kurumu</w:t>
      </w:r>
    </w:p>
    <w:p w:rsidR="00F84365" w:rsidRPr="00861A54" w:rsidRDefault="00F84365" w:rsidP="002A7DE5">
      <w:pPr>
        <w:jc w:val="both"/>
        <w:rPr>
          <w:rFonts w:ascii="Times New Roman" w:hAnsi="Times New Roman" w:cs="Times New Roman"/>
          <w:sz w:val="24"/>
          <w:szCs w:val="24"/>
        </w:rPr>
      </w:pPr>
      <w:r w:rsidRPr="00F84365">
        <w:rPr>
          <w:rFonts w:ascii="Times New Roman" w:hAnsi="Times New Roman" w:cs="Times New Roman"/>
          <w:b/>
          <w:sz w:val="24"/>
          <w:szCs w:val="24"/>
        </w:rPr>
        <w:t>UNG:</w:t>
      </w:r>
      <w:r>
        <w:rPr>
          <w:rFonts w:ascii="Times New Roman" w:hAnsi="Times New Roman" w:cs="Times New Roman"/>
          <w:sz w:val="24"/>
          <w:szCs w:val="24"/>
        </w:rPr>
        <w:t xml:space="preserve"> </w:t>
      </w:r>
      <w:r w:rsidRPr="00861A54">
        <w:rPr>
          <w:rFonts w:ascii="Times New Roman" w:hAnsi="Times New Roman" w:cs="Times New Roman"/>
          <w:sz w:val="24"/>
          <w:szCs w:val="24"/>
        </w:rPr>
        <w:t xml:space="preserve">Uracil </w:t>
      </w:r>
      <w:r w:rsidRPr="00861A54">
        <w:rPr>
          <w:rFonts w:ascii="Times New Roman" w:hAnsi="Times New Roman" w:cs="Times New Roman"/>
          <w:i/>
          <w:sz w:val="24"/>
          <w:szCs w:val="24"/>
        </w:rPr>
        <w:t>N</w:t>
      </w:r>
      <w:r>
        <w:rPr>
          <w:rFonts w:ascii="Times New Roman" w:hAnsi="Times New Roman" w:cs="Times New Roman"/>
          <w:sz w:val="24"/>
          <w:szCs w:val="24"/>
        </w:rPr>
        <w:t>-glycosylase (</w:t>
      </w:r>
      <w:r w:rsidR="007766AD" w:rsidRPr="00861A54">
        <w:rPr>
          <w:rFonts w:ascii="Times New Roman" w:hAnsi="Times New Roman" w:cs="Times New Roman"/>
          <w:sz w:val="24"/>
          <w:szCs w:val="24"/>
        </w:rPr>
        <w:t xml:space="preserve">Urasil </w:t>
      </w:r>
      <w:r w:rsidR="007766AD" w:rsidRPr="00861A54">
        <w:rPr>
          <w:rFonts w:ascii="Times New Roman" w:hAnsi="Times New Roman" w:cs="Times New Roman"/>
          <w:i/>
          <w:sz w:val="24"/>
          <w:szCs w:val="24"/>
        </w:rPr>
        <w:t>N</w:t>
      </w:r>
      <w:r w:rsidR="007766AD" w:rsidRPr="00861A54">
        <w:rPr>
          <w:rFonts w:ascii="Times New Roman" w:hAnsi="Times New Roman" w:cs="Times New Roman"/>
          <w:sz w:val="24"/>
          <w:szCs w:val="24"/>
        </w:rPr>
        <w:t>-glikozilaz</w:t>
      </w:r>
      <w:r>
        <w:rPr>
          <w:rFonts w:ascii="Times New Roman" w:hAnsi="Times New Roman" w:cs="Times New Roman"/>
          <w:sz w:val="24"/>
          <w:szCs w:val="24"/>
        </w:rPr>
        <w:t>)</w:t>
      </w:r>
    </w:p>
    <w:p w:rsidR="0089479A" w:rsidRPr="00861A54" w:rsidRDefault="0089479A" w:rsidP="002A7DE5">
      <w:pPr>
        <w:jc w:val="both"/>
        <w:rPr>
          <w:rFonts w:ascii="Times New Roman" w:hAnsi="Times New Roman" w:cs="Times New Roman"/>
          <w:sz w:val="24"/>
          <w:szCs w:val="24"/>
        </w:rPr>
      </w:pPr>
      <w:proofErr w:type="gramStart"/>
      <w:r w:rsidRPr="00861A54">
        <w:rPr>
          <w:rFonts w:ascii="Times New Roman" w:hAnsi="Times New Roman" w:cs="Times New Roman"/>
          <w:b/>
          <w:sz w:val="24"/>
          <w:szCs w:val="24"/>
        </w:rPr>
        <w:t xml:space="preserve">VBNC : </w:t>
      </w:r>
      <w:r w:rsidRPr="00861A54">
        <w:rPr>
          <w:rFonts w:ascii="Times New Roman" w:hAnsi="Times New Roman" w:cs="Times New Roman"/>
          <w:sz w:val="24"/>
          <w:szCs w:val="24"/>
        </w:rPr>
        <w:t>Viable</w:t>
      </w:r>
      <w:proofErr w:type="gramEnd"/>
      <w:r w:rsidRPr="00861A54">
        <w:rPr>
          <w:rFonts w:ascii="Times New Roman" w:hAnsi="Times New Roman" w:cs="Times New Roman"/>
          <w:sz w:val="24"/>
          <w:szCs w:val="24"/>
        </w:rPr>
        <w:t xml:space="preserve"> But Not-Culturable (Görülebilir Fakat Kültüre Edilemeyen)</w:t>
      </w:r>
    </w:p>
    <w:p w:rsidR="0089479A" w:rsidRPr="00861A54" w:rsidRDefault="0089479A" w:rsidP="002A7DE5">
      <w:pPr>
        <w:jc w:val="both"/>
        <w:rPr>
          <w:rFonts w:ascii="Times New Roman" w:hAnsi="Times New Roman" w:cs="Times New Roman"/>
          <w:sz w:val="24"/>
          <w:szCs w:val="24"/>
        </w:rPr>
      </w:pPr>
      <w:proofErr w:type="gramStart"/>
      <w:r w:rsidRPr="00861A54">
        <w:rPr>
          <w:rFonts w:ascii="Times New Roman" w:hAnsi="Times New Roman" w:cs="Times New Roman"/>
          <w:b/>
          <w:sz w:val="24"/>
          <w:szCs w:val="24"/>
        </w:rPr>
        <w:t>WHO :</w:t>
      </w:r>
      <w:r w:rsidRPr="00861A54">
        <w:rPr>
          <w:rFonts w:ascii="Times New Roman" w:hAnsi="Times New Roman" w:cs="Times New Roman"/>
          <w:sz w:val="24"/>
          <w:szCs w:val="24"/>
        </w:rPr>
        <w:t xml:space="preserve"> World</w:t>
      </w:r>
      <w:proofErr w:type="gramEnd"/>
      <w:r w:rsidRPr="00861A54">
        <w:rPr>
          <w:rFonts w:ascii="Times New Roman" w:hAnsi="Times New Roman" w:cs="Times New Roman"/>
          <w:sz w:val="24"/>
          <w:szCs w:val="24"/>
        </w:rPr>
        <w:t xml:space="preserve"> Health Organization (Dünya Sağlık Örgütü)</w:t>
      </w:r>
      <w:r w:rsidRPr="00861A54">
        <w:rPr>
          <w:rFonts w:ascii="Times New Roman" w:hAnsi="Times New Roman" w:cs="Times New Roman"/>
          <w:sz w:val="24"/>
          <w:szCs w:val="24"/>
        </w:rPr>
        <w:cr/>
      </w:r>
    </w:p>
    <w:p w:rsidR="002A7DE5" w:rsidRDefault="002A7DE5" w:rsidP="002A7DE5">
      <w:pPr>
        <w:jc w:val="both"/>
        <w:rPr>
          <w:rFonts w:ascii="Times New Roman" w:hAnsi="Times New Roman" w:cs="Times New Roman"/>
          <w:sz w:val="24"/>
          <w:szCs w:val="24"/>
        </w:rPr>
      </w:pPr>
    </w:p>
    <w:p w:rsidR="00975356" w:rsidRDefault="00975356" w:rsidP="002A7DE5">
      <w:pPr>
        <w:jc w:val="both"/>
        <w:rPr>
          <w:rFonts w:ascii="Times New Roman" w:hAnsi="Times New Roman" w:cs="Times New Roman"/>
          <w:sz w:val="24"/>
          <w:szCs w:val="24"/>
        </w:rPr>
      </w:pPr>
    </w:p>
    <w:p w:rsidR="00975356" w:rsidRDefault="00975356" w:rsidP="002A7DE5">
      <w:pPr>
        <w:jc w:val="both"/>
        <w:rPr>
          <w:rFonts w:ascii="Times New Roman" w:hAnsi="Times New Roman" w:cs="Times New Roman"/>
          <w:sz w:val="24"/>
          <w:szCs w:val="24"/>
        </w:rPr>
      </w:pPr>
    </w:p>
    <w:p w:rsidR="00975356" w:rsidRDefault="00975356" w:rsidP="002A7DE5">
      <w:pPr>
        <w:jc w:val="both"/>
        <w:rPr>
          <w:rFonts w:ascii="Times New Roman" w:hAnsi="Times New Roman" w:cs="Times New Roman"/>
          <w:sz w:val="24"/>
          <w:szCs w:val="24"/>
        </w:rPr>
      </w:pPr>
    </w:p>
    <w:p w:rsidR="00975356" w:rsidRDefault="00975356" w:rsidP="002A7DE5">
      <w:pPr>
        <w:jc w:val="both"/>
        <w:rPr>
          <w:rFonts w:ascii="Times New Roman" w:hAnsi="Times New Roman" w:cs="Times New Roman"/>
          <w:sz w:val="24"/>
          <w:szCs w:val="24"/>
        </w:rPr>
      </w:pPr>
    </w:p>
    <w:p w:rsidR="00975356" w:rsidRDefault="00975356" w:rsidP="002A7DE5">
      <w:pPr>
        <w:jc w:val="both"/>
        <w:rPr>
          <w:rFonts w:ascii="Times New Roman" w:hAnsi="Times New Roman" w:cs="Times New Roman"/>
          <w:sz w:val="24"/>
          <w:szCs w:val="24"/>
        </w:rPr>
      </w:pPr>
    </w:p>
    <w:p w:rsidR="00975356" w:rsidRDefault="00975356" w:rsidP="002A7DE5">
      <w:pPr>
        <w:jc w:val="both"/>
        <w:rPr>
          <w:rFonts w:ascii="Times New Roman" w:hAnsi="Times New Roman" w:cs="Times New Roman"/>
          <w:sz w:val="24"/>
          <w:szCs w:val="24"/>
        </w:rPr>
      </w:pPr>
    </w:p>
    <w:p w:rsidR="00975356" w:rsidRDefault="00975356" w:rsidP="002A7DE5">
      <w:pPr>
        <w:jc w:val="both"/>
        <w:rPr>
          <w:rFonts w:ascii="Times New Roman" w:hAnsi="Times New Roman" w:cs="Times New Roman"/>
          <w:sz w:val="24"/>
          <w:szCs w:val="24"/>
        </w:rPr>
      </w:pPr>
    </w:p>
    <w:p w:rsidR="00975356" w:rsidRDefault="00975356" w:rsidP="002A7DE5">
      <w:pPr>
        <w:jc w:val="both"/>
        <w:rPr>
          <w:rFonts w:ascii="Times New Roman" w:hAnsi="Times New Roman" w:cs="Times New Roman"/>
          <w:sz w:val="24"/>
          <w:szCs w:val="24"/>
        </w:rPr>
      </w:pPr>
    </w:p>
    <w:p w:rsidR="00975356" w:rsidRDefault="00975356" w:rsidP="002A7DE5">
      <w:pPr>
        <w:jc w:val="both"/>
        <w:rPr>
          <w:rFonts w:ascii="Times New Roman" w:hAnsi="Times New Roman" w:cs="Times New Roman"/>
          <w:sz w:val="24"/>
          <w:szCs w:val="24"/>
        </w:rPr>
      </w:pPr>
    </w:p>
    <w:p w:rsidR="00975356" w:rsidRDefault="00975356" w:rsidP="002A7DE5">
      <w:pPr>
        <w:jc w:val="both"/>
        <w:rPr>
          <w:rFonts w:ascii="Times New Roman" w:hAnsi="Times New Roman" w:cs="Times New Roman"/>
          <w:sz w:val="24"/>
          <w:szCs w:val="24"/>
        </w:rPr>
      </w:pPr>
    </w:p>
    <w:p w:rsidR="00975356" w:rsidRDefault="00975356" w:rsidP="002A7DE5">
      <w:pPr>
        <w:jc w:val="both"/>
        <w:rPr>
          <w:rFonts w:ascii="Times New Roman" w:hAnsi="Times New Roman" w:cs="Times New Roman"/>
          <w:sz w:val="24"/>
          <w:szCs w:val="24"/>
        </w:rPr>
      </w:pPr>
    </w:p>
    <w:p w:rsidR="00975356" w:rsidRDefault="00975356" w:rsidP="002A7DE5">
      <w:pPr>
        <w:jc w:val="both"/>
        <w:rPr>
          <w:rFonts w:ascii="Times New Roman" w:hAnsi="Times New Roman" w:cs="Times New Roman"/>
          <w:sz w:val="24"/>
          <w:szCs w:val="24"/>
        </w:rPr>
      </w:pPr>
    </w:p>
    <w:p w:rsidR="00975356" w:rsidRDefault="00975356" w:rsidP="002A7DE5">
      <w:pPr>
        <w:jc w:val="both"/>
        <w:rPr>
          <w:rFonts w:ascii="Times New Roman" w:hAnsi="Times New Roman" w:cs="Times New Roman"/>
          <w:sz w:val="24"/>
          <w:szCs w:val="24"/>
        </w:rPr>
      </w:pPr>
    </w:p>
    <w:p w:rsidR="00975356" w:rsidRDefault="00975356" w:rsidP="002A7DE5">
      <w:pPr>
        <w:jc w:val="both"/>
        <w:rPr>
          <w:rFonts w:ascii="Times New Roman" w:hAnsi="Times New Roman" w:cs="Times New Roman"/>
          <w:sz w:val="24"/>
          <w:szCs w:val="24"/>
        </w:rPr>
      </w:pPr>
    </w:p>
    <w:p w:rsidR="00975356" w:rsidRDefault="00975356" w:rsidP="002A7DE5">
      <w:pPr>
        <w:jc w:val="both"/>
        <w:rPr>
          <w:rFonts w:ascii="Times New Roman" w:hAnsi="Times New Roman" w:cs="Times New Roman"/>
          <w:sz w:val="24"/>
          <w:szCs w:val="24"/>
        </w:rPr>
      </w:pPr>
    </w:p>
    <w:p w:rsidR="00975356" w:rsidRDefault="00975356" w:rsidP="002A7DE5">
      <w:pPr>
        <w:jc w:val="both"/>
        <w:rPr>
          <w:rFonts w:ascii="Times New Roman" w:hAnsi="Times New Roman" w:cs="Times New Roman"/>
          <w:sz w:val="24"/>
          <w:szCs w:val="24"/>
        </w:rPr>
      </w:pPr>
    </w:p>
    <w:p w:rsidR="00975356" w:rsidRDefault="00975356" w:rsidP="002A7DE5">
      <w:pPr>
        <w:jc w:val="both"/>
        <w:rPr>
          <w:rFonts w:ascii="Times New Roman" w:hAnsi="Times New Roman" w:cs="Times New Roman"/>
          <w:sz w:val="24"/>
          <w:szCs w:val="24"/>
        </w:rPr>
      </w:pPr>
    </w:p>
    <w:p w:rsidR="00975356" w:rsidRDefault="00975356" w:rsidP="002A7DE5">
      <w:pPr>
        <w:jc w:val="both"/>
        <w:rPr>
          <w:rFonts w:ascii="Times New Roman" w:hAnsi="Times New Roman" w:cs="Times New Roman"/>
          <w:sz w:val="24"/>
          <w:szCs w:val="24"/>
        </w:rPr>
      </w:pPr>
    </w:p>
    <w:p w:rsidR="00975356" w:rsidRDefault="00975356" w:rsidP="002A7DE5">
      <w:pPr>
        <w:jc w:val="both"/>
        <w:rPr>
          <w:rFonts w:ascii="Times New Roman" w:hAnsi="Times New Roman" w:cs="Times New Roman"/>
          <w:sz w:val="24"/>
          <w:szCs w:val="24"/>
        </w:rPr>
      </w:pPr>
    </w:p>
    <w:p w:rsidR="00975356" w:rsidRDefault="00975356" w:rsidP="002A7DE5">
      <w:pPr>
        <w:jc w:val="both"/>
        <w:rPr>
          <w:rFonts w:ascii="Times New Roman" w:hAnsi="Times New Roman" w:cs="Times New Roman"/>
          <w:sz w:val="24"/>
          <w:szCs w:val="24"/>
        </w:rPr>
      </w:pPr>
    </w:p>
    <w:p w:rsidR="00975356" w:rsidRDefault="00975356" w:rsidP="002A7DE5">
      <w:pPr>
        <w:jc w:val="both"/>
        <w:rPr>
          <w:rFonts w:ascii="Times New Roman" w:hAnsi="Times New Roman" w:cs="Times New Roman"/>
          <w:sz w:val="24"/>
          <w:szCs w:val="24"/>
        </w:rPr>
      </w:pPr>
    </w:p>
    <w:p w:rsidR="00975356" w:rsidRDefault="00975356" w:rsidP="002A7DE5">
      <w:pPr>
        <w:jc w:val="both"/>
        <w:rPr>
          <w:rFonts w:ascii="Times New Roman" w:hAnsi="Times New Roman" w:cs="Times New Roman"/>
          <w:sz w:val="24"/>
          <w:szCs w:val="24"/>
        </w:rPr>
      </w:pPr>
    </w:p>
    <w:p w:rsidR="002A7DE5" w:rsidRPr="00861A54" w:rsidRDefault="002A7DE5" w:rsidP="0089479A">
      <w:pPr>
        <w:tabs>
          <w:tab w:val="left" w:leader="dot" w:pos="8789"/>
        </w:tabs>
        <w:jc w:val="center"/>
        <w:rPr>
          <w:rFonts w:ascii="Times New Roman" w:hAnsi="Times New Roman" w:cs="Times New Roman"/>
          <w:b/>
          <w:sz w:val="28"/>
          <w:szCs w:val="28"/>
        </w:rPr>
      </w:pPr>
      <w:r w:rsidRPr="00861A54">
        <w:rPr>
          <w:rFonts w:ascii="Times New Roman" w:hAnsi="Times New Roman" w:cs="Times New Roman"/>
          <w:b/>
          <w:sz w:val="28"/>
          <w:szCs w:val="28"/>
        </w:rPr>
        <w:lastRenderedPageBreak/>
        <w:t>ŞEKİLLER DİZİNİ</w:t>
      </w:r>
    </w:p>
    <w:p w:rsidR="002A7DE5" w:rsidRPr="00861A54" w:rsidRDefault="002A7DE5" w:rsidP="0089479A">
      <w:pPr>
        <w:tabs>
          <w:tab w:val="left" w:leader="dot" w:pos="8789"/>
        </w:tabs>
        <w:jc w:val="center"/>
        <w:rPr>
          <w:rFonts w:ascii="Times New Roman" w:hAnsi="Times New Roman" w:cs="Times New Roman"/>
          <w:b/>
          <w:sz w:val="28"/>
          <w:szCs w:val="28"/>
        </w:rPr>
      </w:pPr>
    </w:p>
    <w:p w:rsidR="002A7DE5" w:rsidRPr="00861A54" w:rsidRDefault="002A7DE5" w:rsidP="0089479A">
      <w:pPr>
        <w:tabs>
          <w:tab w:val="left" w:leader="dot" w:pos="8789"/>
        </w:tabs>
        <w:jc w:val="center"/>
        <w:rPr>
          <w:rFonts w:ascii="Times New Roman" w:hAnsi="Times New Roman" w:cs="Times New Roman"/>
          <w:b/>
          <w:sz w:val="28"/>
          <w:szCs w:val="28"/>
        </w:rPr>
      </w:pPr>
    </w:p>
    <w:p w:rsidR="002A7DE5" w:rsidRPr="00861A54" w:rsidRDefault="002A7DE5" w:rsidP="0089479A">
      <w:pPr>
        <w:tabs>
          <w:tab w:val="left" w:leader="dot" w:pos="8789"/>
        </w:tabs>
        <w:jc w:val="both"/>
        <w:rPr>
          <w:rFonts w:ascii="Times New Roman" w:hAnsi="Times New Roman" w:cs="Times New Roman"/>
          <w:b/>
          <w:sz w:val="24"/>
          <w:szCs w:val="24"/>
        </w:rPr>
      </w:pPr>
      <w:r w:rsidRPr="00861A54">
        <w:rPr>
          <w:rFonts w:ascii="Times New Roman" w:hAnsi="Times New Roman" w:cs="Times New Roman"/>
          <w:b/>
          <w:sz w:val="24"/>
          <w:szCs w:val="24"/>
        </w:rPr>
        <w:t xml:space="preserve">Şekil 1.   </w:t>
      </w:r>
      <w:r w:rsidR="00DC359C">
        <w:rPr>
          <w:rFonts w:ascii="Times New Roman" w:hAnsi="Times New Roman" w:cs="Times New Roman"/>
          <w:sz w:val="24"/>
          <w:szCs w:val="24"/>
        </w:rPr>
        <w:t>Aylık Ortalama</w:t>
      </w:r>
      <w:r w:rsidRPr="00861A54">
        <w:rPr>
          <w:rFonts w:ascii="Times New Roman" w:hAnsi="Times New Roman" w:cs="Times New Roman"/>
          <w:sz w:val="24"/>
          <w:szCs w:val="24"/>
        </w:rPr>
        <w:t xml:space="preserve"> Deniz Suyu Sıcaklık Verisinin 1970-2021 Yılları Arasında Dağılımı ve Eğilimi</w:t>
      </w:r>
      <w:r w:rsidRPr="00861A54">
        <w:rPr>
          <w:rFonts w:ascii="Times New Roman" w:hAnsi="Times New Roman" w:cs="Times New Roman"/>
          <w:b/>
          <w:sz w:val="24"/>
          <w:szCs w:val="24"/>
        </w:rPr>
        <w:t xml:space="preserve"> </w:t>
      </w:r>
      <w:r w:rsidR="0089479A" w:rsidRPr="00861A54">
        <w:rPr>
          <w:rFonts w:ascii="Times New Roman" w:hAnsi="Times New Roman" w:cs="Times New Roman"/>
          <w:bCs/>
          <w:sz w:val="24"/>
          <w:szCs w:val="24"/>
        </w:rPr>
        <w:tab/>
      </w:r>
      <w:r w:rsidR="00697111" w:rsidRPr="00861A54">
        <w:rPr>
          <w:rFonts w:ascii="Times New Roman" w:hAnsi="Times New Roman" w:cs="Times New Roman"/>
          <w:bCs/>
          <w:sz w:val="24"/>
          <w:szCs w:val="24"/>
        </w:rPr>
        <w:t>12</w:t>
      </w:r>
    </w:p>
    <w:p w:rsidR="002A7DE5" w:rsidRPr="00861A54" w:rsidRDefault="002A7DE5" w:rsidP="0089479A">
      <w:pPr>
        <w:tabs>
          <w:tab w:val="left" w:leader="dot" w:pos="8789"/>
        </w:tabs>
        <w:jc w:val="center"/>
        <w:rPr>
          <w:rFonts w:ascii="Times New Roman" w:hAnsi="Times New Roman" w:cs="Times New Roman"/>
          <w:b/>
          <w:sz w:val="28"/>
          <w:szCs w:val="28"/>
        </w:rPr>
      </w:pPr>
    </w:p>
    <w:p w:rsidR="002A7DE5" w:rsidRPr="00861A54" w:rsidRDefault="002A7DE5" w:rsidP="0089479A">
      <w:pPr>
        <w:tabs>
          <w:tab w:val="left" w:leader="dot" w:pos="8789"/>
        </w:tabs>
        <w:jc w:val="center"/>
        <w:rPr>
          <w:rFonts w:ascii="Times New Roman" w:hAnsi="Times New Roman" w:cs="Times New Roman"/>
          <w:b/>
          <w:sz w:val="28"/>
          <w:szCs w:val="28"/>
        </w:rPr>
      </w:pPr>
    </w:p>
    <w:p w:rsidR="002A7DE5" w:rsidRPr="00861A54" w:rsidRDefault="002A7DE5" w:rsidP="0089479A">
      <w:pPr>
        <w:tabs>
          <w:tab w:val="left" w:leader="dot" w:pos="8789"/>
        </w:tabs>
        <w:jc w:val="center"/>
        <w:rPr>
          <w:rFonts w:ascii="Times New Roman" w:hAnsi="Times New Roman" w:cs="Times New Roman"/>
          <w:b/>
          <w:sz w:val="28"/>
          <w:szCs w:val="28"/>
        </w:rPr>
      </w:pPr>
    </w:p>
    <w:p w:rsidR="002A7DE5" w:rsidRPr="00861A54" w:rsidRDefault="002A7DE5" w:rsidP="0089479A">
      <w:pPr>
        <w:tabs>
          <w:tab w:val="left" w:leader="dot" w:pos="8789"/>
        </w:tabs>
        <w:jc w:val="center"/>
        <w:rPr>
          <w:rFonts w:ascii="Times New Roman" w:hAnsi="Times New Roman" w:cs="Times New Roman"/>
          <w:b/>
          <w:sz w:val="28"/>
          <w:szCs w:val="28"/>
        </w:rPr>
      </w:pPr>
    </w:p>
    <w:p w:rsidR="002A7DE5" w:rsidRPr="00861A54" w:rsidRDefault="002A7DE5" w:rsidP="0089479A">
      <w:pPr>
        <w:tabs>
          <w:tab w:val="left" w:leader="dot" w:pos="8789"/>
        </w:tabs>
        <w:jc w:val="center"/>
        <w:rPr>
          <w:rFonts w:ascii="Times New Roman" w:hAnsi="Times New Roman" w:cs="Times New Roman"/>
          <w:b/>
          <w:sz w:val="28"/>
          <w:szCs w:val="28"/>
        </w:rPr>
      </w:pPr>
    </w:p>
    <w:p w:rsidR="002A7DE5" w:rsidRPr="00861A54" w:rsidRDefault="002A7DE5" w:rsidP="0089479A">
      <w:pPr>
        <w:tabs>
          <w:tab w:val="left" w:leader="dot" w:pos="8789"/>
        </w:tabs>
        <w:jc w:val="center"/>
        <w:rPr>
          <w:rFonts w:ascii="Times New Roman" w:hAnsi="Times New Roman" w:cs="Times New Roman"/>
          <w:b/>
          <w:sz w:val="28"/>
          <w:szCs w:val="28"/>
        </w:rPr>
      </w:pPr>
    </w:p>
    <w:p w:rsidR="002A7DE5" w:rsidRPr="00861A54" w:rsidRDefault="002A7DE5" w:rsidP="0089479A">
      <w:pPr>
        <w:tabs>
          <w:tab w:val="left" w:leader="dot" w:pos="8789"/>
        </w:tabs>
        <w:jc w:val="center"/>
        <w:rPr>
          <w:rFonts w:ascii="Times New Roman" w:hAnsi="Times New Roman" w:cs="Times New Roman"/>
          <w:b/>
          <w:sz w:val="28"/>
          <w:szCs w:val="28"/>
        </w:rPr>
      </w:pPr>
    </w:p>
    <w:p w:rsidR="002A7DE5" w:rsidRPr="00861A54" w:rsidRDefault="002A7DE5" w:rsidP="0089479A">
      <w:pPr>
        <w:tabs>
          <w:tab w:val="left" w:leader="dot" w:pos="8789"/>
        </w:tabs>
        <w:jc w:val="center"/>
        <w:rPr>
          <w:rFonts w:ascii="Times New Roman" w:hAnsi="Times New Roman" w:cs="Times New Roman"/>
          <w:b/>
          <w:sz w:val="28"/>
          <w:szCs w:val="28"/>
        </w:rPr>
      </w:pPr>
    </w:p>
    <w:p w:rsidR="002A7DE5" w:rsidRPr="00861A54" w:rsidRDefault="002A7DE5" w:rsidP="0089479A">
      <w:pPr>
        <w:tabs>
          <w:tab w:val="left" w:leader="dot" w:pos="8789"/>
        </w:tabs>
        <w:jc w:val="center"/>
        <w:rPr>
          <w:rFonts w:ascii="Times New Roman" w:hAnsi="Times New Roman" w:cs="Times New Roman"/>
          <w:b/>
          <w:sz w:val="28"/>
          <w:szCs w:val="28"/>
        </w:rPr>
      </w:pPr>
    </w:p>
    <w:p w:rsidR="002A7DE5" w:rsidRPr="00861A54" w:rsidRDefault="002A7DE5" w:rsidP="0089479A">
      <w:pPr>
        <w:tabs>
          <w:tab w:val="left" w:leader="dot" w:pos="8789"/>
        </w:tabs>
        <w:jc w:val="center"/>
        <w:rPr>
          <w:rFonts w:ascii="Times New Roman" w:hAnsi="Times New Roman" w:cs="Times New Roman"/>
          <w:b/>
          <w:sz w:val="28"/>
          <w:szCs w:val="28"/>
        </w:rPr>
      </w:pPr>
    </w:p>
    <w:p w:rsidR="002A7DE5" w:rsidRPr="00861A54" w:rsidRDefault="002A7DE5" w:rsidP="0089479A">
      <w:pPr>
        <w:tabs>
          <w:tab w:val="left" w:leader="dot" w:pos="8789"/>
        </w:tabs>
        <w:jc w:val="center"/>
        <w:rPr>
          <w:rFonts w:ascii="Times New Roman" w:hAnsi="Times New Roman" w:cs="Times New Roman"/>
          <w:b/>
          <w:sz w:val="28"/>
          <w:szCs w:val="28"/>
        </w:rPr>
      </w:pPr>
    </w:p>
    <w:p w:rsidR="002A7DE5" w:rsidRPr="00861A54" w:rsidRDefault="002A7DE5" w:rsidP="0089479A">
      <w:pPr>
        <w:tabs>
          <w:tab w:val="left" w:leader="dot" w:pos="8789"/>
        </w:tabs>
        <w:jc w:val="center"/>
        <w:rPr>
          <w:rFonts w:ascii="Times New Roman" w:hAnsi="Times New Roman" w:cs="Times New Roman"/>
          <w:b/>
          <w:sz w:val="28"/>
          <w:szCs w:val="28"/>
        </w:rPr>
      </w:pPr>
    </w:p>
    <w:p w:rsidR="002A7DE5" w:rsidRPr="00861A54" w:rsidRDefault="002A7DE5" w:rsidP="0089479A">
      <w:pPr>
        <w:tabs>
          <w:tab w:val="left" w:leader="dot" w:pos="8789"/>
        </w:tabs>
        <w:jc w:val="center"/>
        <w:rPr>
          <w:rFonts w:ascii="Times New Roman" w:hAnsi="Times New Roman" w:cs="Times New Roman"/>
          <w:b/>
          <w:sz w:val="28"/>
          <w:szCs w:val="28"/>
        </w:rPr>
      </w:pPr>
    </w:p>
    <w:p w:rsidR="002A7DE5" w:rsidRPr="00861A54" w:rsidRDefault="002A7DE5" w:rsidP="0089479A">
      <w:pPr>
        <w:tabs>
          <w:tab w:val="left" w:leader="dot" w:pos="8789"/>
        </w:tabs>
        <w:jc w:val="center"/>
        <w:rPr>
          <w:rFonts w:ascii="Times New Roman" w:hAnsi="Times New Roman" w:cs="Times New Roman"/>
          <w:b/>
          <w:sz w:val="28"/>
          <w:szCs w:val="28"/>
        </w:rPr>
      </w:pPr>
    </w:p>
    <w:p w:rsidR="002A7DE5" w:rsidRPr="00861A54" w:rsidRDefault="002A7DE5" w:rsidP="0089479A">
      <w:pPr>
        <w:tabs>
          <w:tab w:val="left" w:leader="dot" w:pos="8789"/>
        </w:tabs>
        <w:jc w:val="center"/>
        <w:rPr>
          <w:rFonts w:ascii="Times New Roman" w:hAnsi="Times New Roman" w:cs="Times New Roman"/>
          <w:b/>
          <w:sz w:val="28"/>
          <w:szCs w:val="28"/>
        </w:rPr>
      </w:pPr>
    </w:p>
    <w:p w:rsidR="002A7DE5" w:rsidRPr="00861A54" w:rsidRDefault="002A7DE5" w:rsidP="0089479A">
      <w:pPr>
        <w:tabs>
          <w:tab w:val="left" w:leader="dot" w:pos="8789"/>
        </w:tabs>
        <w:jc w:val="center"/>
        <w:rPr>
          <w:rFonts w:ascii="Times New Roman" w:hAnsi="Times New Roman" w:cs="Times New Roman"/>
          <w:b/>
          <w:sz w:val="28"/>
          <w:szCs w:val="28"/>
        </w:rPr>
      </w:pPr>
    </w:p>
    <w:p w:rsidR="002A7DE5" w:rsidRDefault="002A7DE5" w:rsidP="0089479A">
      <w:pPr>
        <w:tabs>
          <w:tab w:val="left" w:leader="dot" w:pos="8789"/>
        </w:tabs>
        <w:jc w:val="center"/>
        <w:rPr>
          <w:rFonts w:ascii="Times New Roman" w:hAnsi="Times New Roman" w:cs="Times New Roman"/>
          <w:b/>
          <w:sz w:val="28"/>
          <w:szCs w:val="28"/>
        </w:rPr>
      </w:pPr>
    </w:p>
    <w:p w:rsidR="00BB2FA2" w:rsidRDefault="00BB2FA2" w:rsidP="0089479A">
      <w:pPr>
        <w:tabs>
          <w:tab w:val="left" w:leader="dot" w:pos="8789"/>
        </w:tabs>
        <w:jc w:val="center"/>
        <w:rPr>
          <w:rFonts w:ascii="Times New Roman" w:hAnsi="Times New Roman" w:cs="Times New Roman"/>
          <w:b/>
          <w:sz w:val="28"/>
          <w:szCs w:val="28"/>
        </w:rPr>
      </w:pPr>
    </w:p>
    <w:p w:rsidR="00BB2FA2" w:rsidRDefault="00BB2FA2" w:rsidP="0089479A">
      <w:pPr>
        <w:tabs>
          <w:tab w:val="left" w:leader="dot" w:pos="8789"/>
        </w:tabs>
        <w:jc w:val="center"/>
        <w:rPr>
          <w:rFonts w:ascii="Times New Roman" w:hAnsi="Times New Roman" w:cs="Times New Roman"/>
          <w:b/>
          <w:sz w:val="28"/>
          <w:szCs w:val="28"/>
        </w:rPr>
      </w:pPr>
    </w:p>
    <w:p w:rsidR="00BB2FA2" w:rsidRPr="00861A54" w:rsidRDefault="00BB2FA2" w:rsidP="0089479A">
      <w:pPr>
        <w:tabs>
          <w:tab w:val="left" w:leader="dot" w:pos="8789"/>
        </w:tabs>
        <w:jc w:val="center"/>
        <w:rPr>
          <w:rFonts w:ascii="Times New Roman" w:hAnsi="Times New Roman" w:cs="Times New Roman"/>
          <w:b/>
          <w:sz w:val="28"/>
          <w:szCs w:val="28"/>
        </w:rPr>
      </w:pPr>
    </w:p>
    <w:p w:rsidR="002A7DE5" w:rsidRPr="00861A54" w:rsidRDefault="002A7DE5" w:rsidP="0089479A">
      <w:pPr>
        <w:tabs>
          <w:tab w:val="left" w:leader="dot" w:pos="8789"/>
        </w:tabs>
        <w:jc w:val="center"/>
        <w:rPr>
          <w:rFonts w:ascii="Times New Roman" w:hAnsi="Times New Roman" w:cs="Times New Roman"/>
          <w:b/>
          <w:sz w:val="28"/>
          <w:szCs w:val="28"/>
        </w:rPr>
      </w:pPr>
    </w:p>
    <w:p w:rsidR="002A7DE5" w:rsidRPr="00861A54" w:rsidRDefault="002A7DE5" w:rsidP="0089479A">
      <w:pPr>
        <w:tabs>
          <w:tab w:val="left" w:leader="dot" w:pos="8789"/>
        </w:tabs>
        <w:jc w:val="center"/>
        <w:rPr>
          <w:rFonts w:ascii="Times New Roman" w:hAnsi="Times New Roman" w:cs="Times New Roman"/>
          <w:b/>
          <w:sz w:val="28"/>
          <w:szCs w:val="28"/>
        </w:rPr>
      </w:pPr>
    </w:p>
    <w:p w:rsidR="002A7DE5" w:rsidRPr="00861A54" w:rsidRDefault="002A7DE5" w:rsidP="0089479A">
      <w:pPr>
        <w:tabs>
          <w:tab w:val="left" w:leader="dot" w:pos="8789"/>
        </w:tabs>
        <w:jc w:val="center"/>
        <w:rPr>
          <w:rFonts w:ascii="Times New Roman" w:hAnsi="Times New Roman" w:cs="Times New Roman"/>
          <w:b/>
          <w:sz w:val="28"/>
          <w:szCs w:val="28"/>
        </w:rPr>
      </w:pPr>
    </w:p>
    <w:p w:rsidR="002A7DE5" w:rsidRPr="00861A54" w:rsidRDefault="002A7DE5" w:rsidP="0089479A">
      <w:pPr>
        <w:tabs>
          <w:tab w:val="left" w:leader="dot" w:pos="8789"/>
        </w:tabs>
        <w:jc w:val="center"/>
        <w:rPr>
          <w:rFonts w:ascii="Times New Roman" w:hAnsi="Times New Roman" w:cs="Times New Roman"/>
          <w:b/>
          <w:sz w:val="28"/>
          <w:szCs w:val="28"/>
        </w:rPr>
      </w:pPr>
      <w:r w:rsidRPr="00861A54">
        <w:rPr>
          <w:rFonts w:ascii="Times New Roman" w:hAnsi="Times New Roman" w:cs="Times New Roman"/>
          <w:b/>
          <w:sz w:val="28"/>
          <w:szCs w:val="28"/>
        </w:rPr>
        <w:lastRenderedPageBreak/>
        <w:t>RESİMLER DİZİNİ</w:t>
      </w:r>
    </w:p>
    <w:p w:rsidR="002A7DE5" w:rsidRPr="00861A54" w:rsidRDefault="002A7DE5" w:rsidP="0089479A">
      <w:pPr>
        <w:tabs>
          <w:tab w:val="left" w:leader="dot" w:pos="8789"/>
        </w:tabs>
        <w:jc w:val="center"/>
        <w:rPr>
          <w:rFonts w:ascii="Times New Roman" w:hAnsi="Times New Roman" w:cs="Times New Roman"/>
          <w:b/>
          <w:sz w:val="28"/>
          <w:szCs w:val="28"/>
        </w:rPr>
      </w:pPr>
    </w:p>
    <w:p w:rsidR="002A7DE5" w:rsidRPr="00861A54" w:rsidRDefault="002A7DE5" w:rsidP="0089479A">
      <w:pPr>
        <w:tabs>
          <w:tab w:val="left" w:leader="dot" w:pos="8789"/>
        </w:tabs>
        <w:jc w:val="center"/>
        <w:rPr>
          <w:rFonts w:ascii="Times New Roman" w:hAnsi="Times New Roman" w:cs="Times New Roman"/>
          <w:b/>
          <w:sz w:val="28"/>
          <w:szCs w:val="28"/>
        </w:rPr>
      </w:pPr>
    </w:p>
    <w:p w:rsidR="002A7DE5" w:rsidRPr="00861A54" w:rsidRDefault="002A7DE5" w:rsidP="0089479A">
      <w:pPr>
        <w:tabs>
          <w:tab w:val="left" w:leader="dot" w:pos="8789"/>
        </w:tabs>
        <w:spacing w:line="360" w:lineRule="auto"/>
        <w:jc w:val="both"/>
        <w:rPr>
          <w:rFonts w:ascii="Times New Roman" w:hAnsi="Times New Roman" w:cs="Times New Roman"/>
          <w:bCs/>
          <w:sz w:val="24"/>
          <w:szCs w:val="24"/>
        </w:rPr>
      </w:pPr>
      <w:r w:rsidRPr="00861A54">
        <w:rPr>
          <w:rFonts w:ascii="Times New Roman" w:hAnsi="Times New Roman" w:cs="Times New Roman"/>
          <w:b/>
          <w:sz w:val="24"/>
          <w:szCs w:val="24"/>
        </w:rPr>
        <w:t>Resim 1.</w:t>
      </w:r>
      <w:r w:rsidRPr="00861A54">
        <w:rPr>
          <w:rFonts w:ascii="Times New Roman" w:hAnsi="Times New Roman" w:cs="Times New Roman"/>
          <w:b/>
          <w:sz w:val="28"/>
          <w:szCs w:val="28"/>
        </w:rPr>
        <w:t xml:space="preserve">   </w:t>
      </w:r>
      <w:r w:rsidRPr="00861A54">
        <w:rPr>
          <w:rFonts w:ascii="Times New Roman" w:hAnsi="Times New Roman" w:cs="Times New Roman"/>
          <w:bCs/>
          <w:sz w:val="24"/>
          <w:szCs w:val="24"/>
        </w:rPr>
        <w:t xml:space="preserve">TCBS agarda şüpheli ve şüpheli olmayan koloniler </w:t>
      </w:r>
      <w:r w:rsidR="0089479A" w:rsidRPr="00861A54">
        <w:rPr>
          <w:rFonts w:ascii="Times New Roman" w:hAnsi="Times New Roman" w:cs="Times New Roman"/>
          <w:bCs/>
          <w:sz w:val="24"/>
          <w:szCs w:val="24"/>
        </w:rPr>
        <w:tab/>
      </w:r>
      <w:r w:rsidR="00F36B3F">
        <w:rPr>
          <w:rFonts w:ascii="Times New Roman" w:hAnsi="Times New Roman" w:cs="Times New Roman"/>
          <w:bCs/>
          <w:sz w:val="24"/>
          <w:szCs w:val="24"/>
        </w:rPr>
        <w:t>52</w:t>
      </w:r>
    </w:p>
    <w:p w:rsidR="002A7DE5" w:rsidRPr="00861A54" w:rsidRDefault="002A7DE5" w:rsidP="0089479A">
      <w:pPr>
        <w:tabs>
          <w:tab w:val="left" w:leader="dot" w:pos="8789"/>
        </w:tabs>
        <w:spacing w:line="360" w:lineRule="auto"/>
        <w:jc w:val="both"/>
        <w:rPr>
          <w:rFonts w:ascii="Times New Roman" w:hAnsi="Times New Roman" w:cs="Times New Roman"/>
          <w:sz w:val="24"/>
          <w:szCs w:val="24"/>
        </w:rPr>
      </w:pPr>
      <w:r w:rsidRPr="00861A54">
        <w:rPr>
          <w:rFonts w:ascii="Times New Roman" w:hAnsi="Times New Roman" w:cs="Times New Roman"/>
          <w:b/>
          <w:sz w:val="24"/>
          <w:szCs w:val="24"/>
        </w:rPr>
        <w:t>Resim</w:t>
      </w:r>
      <w:r w:rsidRPr="00861A54">
        <w:rPr>
          <w:rFonts w:ascii="Times New Roman" w:hAnsi="Times New Roman" w:cs="Times New Roman"/>
          <w:b/>
          <w:bCs/>
          <w:sz w:val="24"/>
          <w:szCs w:val="24"/>
        </w:rPr>
        <w:t xml:space="preserve"> 2.    </w:t>
      </w:r>
      <w:r w:rsidR="00DC359C">
        <w:rPr>
          <w:rFonts w:ascii="Times New Roman" w:hAnsi="Times New Roman" w:cs="Times New Roman"/>
          <w:sz w:val="24"/>
          <w:szCs w:val="24"/>
        </w:rPr>
        <w:t>Nutrient broth</w:t>
      </w:r>
      <w:r w:rsidRPr="00861A54">
        <w:rPr>
          <w:rFonts w:ascii="Times New Roman" w:hAnsi="Times New Roman" w:cs="Times New Roman"/>
          <w:sz w:val="24"/>
          <w:szCs w:val="24"/>
        </w:rPr>
        <w:t>da pozitif ve negatif örnekler</w:t>
      </w:r>
      <w:r w:rsidR="0089479A" w:rsidRPr="00861A54">
        <w:rPr>
          <w:rFonts w:ascii="Times New Roman" w:hAnsi="Times New Roman" w:cs="Times New Roman"/>
          <w:sz w:val="24"/>
          <w:szCs w:val="24"/>
        </w:rPr>
        <w:tab/>
      </w:r>
      <w:r w:rsidR="00F36B3F">
        <w:rPr>
          <w:rFonts w:ascii="Times New Roman" w:hAnsi="Times New Roman" w:cs="Times New Roman"/>
          <w:sz w:val="24"/>
          <w:szCs w:val="24"/>
        </w:rPr>
        <w:t>53</w:t>
      </w:r>
    </w:p>
    <w:p w:rsidR="002A7DE5" w:rsidRPr="00861A54" w:rsidRDefault="002A7DE5" w:rsidP="0089479A">
      <w:pPr>
        <w:tabs>
          <w:tab w:val="left" w:leader="dot" w:pos="8789"/>
        </w:tabs>
        <w:spacing w:line="360" w:lineRule="auto"/>
        <w:jc w:val="both"/>
        <w:rPr>
          <w:rFonts w:ascii="Times New Roman" w:hAnsi="Times New Roman" w:cs="Times New Roman"/>
          <w:b/>
          <w:bCs/>
          <w:sz w:val="24"/>
          <w:szCs w:val="24"/>
        </w:rPr>
      </w:pPr>
      <w:r w:rsidRPr="00861A54">
        <w:rPr>
          <w:rFonts w:ascii="Times New Roman" w:hAnsi="Times New Roman" w:cs="Times New Roman"/>
          <w:b/>
          <w:sz w:val="24"/>
          <w:szCs w:val="24"/>
        </w:rPr>
        <w:t>Resim</w:t>
      </w:r>
      <w:r w:rsidRPr="00861A54">
        <w:rPr>
          <w:rFonts w:ascii="Times New Roman" w:hAnsi="Times New Roman" w:cs="Times New Roman"/>
          <w:b/>
          <w:bCs/>
          <w:sz w:val="24"/>
          <w:szCs w:val="24"/>
        </w:rPr>
        <w:t xml:space="preserve"> 3.    </w:t>
      </w:r>
      <w:r w:rsidRPr="00861A54">
        <w:rPr>
          <w:rFonts w:ascii="Times New Roman" w:hAnsi="Times New Roman" w:cs="Times New Roman"/>
          <w:sz w:val="24"/>
          <w:szCs w:val="24"/>
        </w:rPr>
        <w:t>Nutrient agarda kolonilerin görünümü</w:t>
      </w:r>
      <w:r w:rsidRPr="00861A54">
        <w:rPr>
          <w:rFonts w:ascii="Times New Roman" w:hAnsi="Times New Roman" w:cs="Times New Roman"/>
          <w:b/>
          <w:bCs/>
          <w:sz w:val="24"/>
          <w:szCs w:val="24"/>
        </w:rPr>
        <w:t xml:space="preserve">   </w:t>
      </w:r>
      <w:r w:rsidR="0089479A" w:rsidRPr="00861A54">
        <w:rPr>
          <w:rFonts w:ascii="Times New Roman" w:hAnsi="Times New Roman" w:cs="Times New Roman"/>
          <w:sz w:val="24"/>
          <w:szCs w:val="24"/>
        </w:rPr>
        <w:tab/>
      </w:r>
      <w:r w:rsidR="00F36B3F">
        <w:rPr>
          <w:rFonts w:ascii="Times New Roman" w:hAnsi="Times New Roman" w:cs="Times New Roman"/>
          <w:sz w:val="24"/>
          <w:szCs w:val="24"/>
        </w:rPr>
        <w:t>53</w:t>
      </w:r>
    </w:p>
    <w:p w:rsidR="002A7DE5" w:rsidRPr="00861A54" w:rsidRDefault="002A7DE5" w:rsidP="0089479A">
      <w:pPr>
        <w:tabs>
          <w:tab w:val="left" w:leader="dot" w:pos="8789"/>
        </w:tabs>
        <w:spacing w:line="360" w:lineRule="auto"/>
        <w:jc w:val="both"/>
        <w:rPr>
          <w:rFonts w:ascii="Times New Roman" w:hAnsi="Times New Roman" w:cs="Times New Roman"/>
          <w:bCs/>
          <w:sz w:val="24"/>
          <w:szCs w:val="24"/>
        </w:rPr>
      </w:pPr>
      <w:r w:rsidRPr="00861A54">
        <w:rPr>
          <w:rFonts w:ascii="Times New Roman" w:hAnsi="Times New Roman" w:cs="Times New Roman"/>
          <w:b/>
          <w:sz w:val="24"/>
          <w:szCs w:val="24"/>
        </w:rPr>
        <w:t>Resim</w:t>
      </w:r>
      <w:r w:rsidRPr="00861A54">
        <w:rPr>
          <w:rFonts w:ascii="Times New Roman" w:hAnsi="Times New Roman" w:cs="Times New Roman"/>
          <w:b/>
          <w:bCs/>
          <w:sz w:val="24"/>
          <w:szCs w:val="24"/>
        </w:rPr>
        <w:t xml:space="preserve"> 4.    </w:t>
      </w:r>
      <w:r w:rsidR="00DC359C">
        <w:rPr>
          <w:rFonts w:ascii="Times New Roman" w:hAnsi="Times New Roman" w:cs="Times New Roman"/>
          <w:bCs/>
          <w:sz w:val="24"/>
          <w:szCs w:val="24"/>
        </w:rPr>
        <w:t>Real-T</w:t>
      </w:r>
      <w:r w:rsidRPr="00861A54">
        <w:rPr>
          <w:rFonts w:ascii="Times New Roman" w:hAnsi="Times New Roman" w:cs="Times New Roman"/>
          <w:bCs/>
          <w:sz w:val="24"/>
          <w:szCs w:val="24"/>
        </w:rPr>
        <w:t>ime PCR siklusu</w:t>
      </w:r>
      <w:r w:rsidR="0089479A" w:rsidRPr="00861A54">
        <w:rPr>
          <w:rFonts w:ascii="Times New Roman" w:hAnsi="Times New Roman" w:cs="Times New Roman"/>
          <w:bCs/>
          <w:sz w:val="24"/>
          <w:szCs w:val="24"/>
        </w:rPr>
        <w:tab/>
      </w:r>
      <w:r w:rsidR="00F36B3F">
        <w:rPr>
          <w:rFonts w:ascii="Times New Roman" w:hAnsi="Times New Roman" w:cs="Times New Roman"/>
          <w:bCs/>
          <w:sz w:val="24"/>
          <w:szCs w:val="24"/>
        </w:rPr>
        <w:t>54</w:t>
      </w:r>
    </w:p>
    <w:p w:rsidR="002A7DE5" w:rsidRPr="00861A54" w:rsidRDefault="002A7DE5" w:rsidP="0089479A">
      <w:pPr>
        <w:tabs>
          <w:tab w:val="left" w:leader="dot" w:pos="8789"/>
        </w:tabs>
        <w:spacing w:line="360" w:lineRule="auto"/>
        <w:jc w:val="both"/>
        <w:rPr>
          <w:rFonts w:ascii="Times New Roman" w:hAnsi="Times New Roman" w:cs="Times New Roman"/>
          <w:bCs/>
          <w:sz w:val="24"/>
          <w:szCs w:val="24"/>
        </w:rPr>
      </w:pPr>
      <w:r w:rsidRPr="00861A54">
        <w:rPr>
          <w:rFonts w:ascii="Times New Roman" w:hAnsi="Times New Roman" w:cs="Times New Roman"/>
          <w:b/>
          <w:sz w:val="24"/>
          <w:szCs w:val="24"/>
        </w:rPr>
        <w:t>Resim</w:t>
      </w:r>
      <w:r w:rsidRPr="00861A54">
        <w:rPr>
          <w:rFonts w:ascii="Times New Roman" w:hAnsi="Times New Roman" w:cs="Times New Roman"/>
          <w:b/>
          <w:bCs/>
          <w:sz w:val="24"/>
          <w:szCs w:val="24"/>
        </w:rPr>
        <w:t xml:space="preserve"> 5.  </w:t>
      </w:r>
      <w:r w:rsidR="00975356">
        <w:rPr>
          <w:rFonts w:ascii="Times New Roman" w:hAnsi="Times New Roman" w:cs="Times New Roman"/>
          <w:b/>
          <w:bCs/>
          <w:sz w:val="24"/>
          <w:szCs w:val="24"/>
        </w:rPr>
        <w:t xml:space="preserve"> </w:t>
      </w:r>
      <w:r w:rsidRPr="00861A54">
        <w:rPr>
          <w:rFonts w:ascii="Times New Roman" w:hAnsi="Times New Roman" w:cs="Times New Roman"/>
          <w:b/>
          <w:bCs/>
          <w:sz w:val="24"/>
          <w:szCs w:val="24"/>
        </w:rPr>
        <w:t xml:space="preserve"> </w:t>
      </w:r>
      <w:r w:rsidR="00DC359C">
        <w:rPr>
          <w:rFonts w:ascii="Times New Roman" w:hAnsi="Times New Roman" w:cs="Times New Roman"/>
          <w:bCs/>
          <w:sz w:val="24"/>
          <w:szCs w:val="24"/>
        </w:rPr>
        <w:t>Real-T</w:t>
      </w:r>
      <w:r w:rsidRPr="00861A54">
        <w:rPr>
          <w:rFonts w:ascii="Times New Roman" w:hAnsi="Times New Roman" w:cs="Times New Roman"/>
          <w:bCs/>
          <w:sz w:val="24"/>
          <w:szCs w:val="24"/>
        </w:rPr>
        <w:t>ime PCR sonuçlarına göre, pozitif kontrol, negatif kontrol ve pozitif örneklere ait amplifikasyon görüntüsü</w:t>
      </w:r>
      <w:r w:rsidR="0089479A" w:rsidRPr="00861A54">
        <w:rPr>
          <w:rFonts w:ascii="Times New Roman" w:hAnsi="Times New Roman" w:cs="Times New Roman"/>
          <w:bCs/>
          <w:sz w:val="24"/>
          <w:szCs w:val="24"/>
        </w:rPr>
        <w:tab/>
      </w:r>
      <w:r w:rsidR="00F36B3F">
        <w:rPr>
          <w:rFonts w:ascii="Times New Roman" w:hAnsi="Times New Roman" w:cs="Times New Roman"/>
          <w:bCs/>
          <w:sz w:val="24"/>
          <w:szCs w:val="24"/>
        </w:rPr>
        <w:t>55</w:t>
      </w:r>
    </w:p>
    <w:p w:rsidR="002A7DE5" w:rsidRPr="00861A54" w:rsidRDefault="002A7DE5" w:rsidP="0089479A">
      <w:pPr>
        <w:tabs>
          <w:tab w:val="left" w:leader="dot" w:pos="8789"/>
        </w:tabs>
        <w:spacing w:line="360" w:lineRule="auto"/>
        <w:jc w:val="both"/>
        <w:rPr>
          <w:rFonts w:ascii="Times New Roman" w:hAnsi="Times New Roman" w:cs="Times New Roman"/>
          <w:b/>
          <w:bCs/>
          <w:sz w:val="24"/>
          <w:szCs w:val="24"/>
        </w:rPr>
      </w:pPr>
      <w:r w:rsidRPr="00861A54">
        <w:rPr>
          <w:rFonts w:ascii="Times New Roman" w:hAnsi="Times New Roman" w:cs="Times New Roman"/>
          <w:b/>
          <w:sz w:val="24"/>
          <w:szCs w:val="24"/>
        </w:rPr>
        <w:t>Resim</w:t>
      </w:r>
      <w:r w:rsidRPr="00861A54">
        <w:rPr>
          <w:rFonts w:ascii="Times New Roman" w:hAnsi="Times New Roman" w:cs="Times New Roman"/>
          <w:b/>
          <w:bCs/>
          <w:sz w:val="24"/>
          <w:szCs w:val="24"/>
        </w:rPr>
        <w:t xml:space="preserve"> 6.    </w:t>
      </w:r>
      <w:r w:rsidRPr="00861A54">
        <w:rPr>
          <w:rFonts w:ascii="Times New Roman" w:hAnsi="Times New Roman" w:cs="Times New Roman"/>
          <w:bCs/>
          <w:sz w:val="24"/>
          <w:szCs w:val="24"/>
        </w:rPr>
        <w:t>Real-time PCR’da</w:t>
      </w:r>
      <w:r w:rsidRPr="00861A54">
        <w:rPr>
          <w:rFonts w:ascii="Times New Roman" w:hAnsi="Times New Roman" w:cs="Times New Roman"/>
          <w:b/>
          <w:bCs/>
          <w:sz w:val="24"/>
          <w:szCs w:val="24"/>
        </w:rPr>
        <w:t xml:space="preserve"> </w:t>
      </w:r>
      <w:r w:rsidRPr="00861A54">
        <w:rPr>
          <w:rFonts w:ascii="Times New Roman" w:hAnsi="Times New Roman" w:cs="Times New Roman"/>
          <w:bCs/>
          <w:sz w:val="24"/>
          <w:szCs w:val="24"/>
        </w:rPr>
        <w:t>pozitif kontrollere ait amplifikasyon görüntüsü</w:t>
      </w:r>
      <w:r w:rsidRPr="00861A54">
        <w:rPr>
          <w:rFonts w:ascii="Times New Roman" w:hAnsi="Times New Roman" w:cs="Times New Roman"/>
          <w:b/>
          <w:bCs/>
          <w:sz w:val="24"/>
          <w:szCs w:val="24"/>
        </w:rPr>
        <w:t xml:space="preserve">   </w:t>
      </w:r>
      <w:r w:rsidR="0089479A" w:rsidRPr="00861A54">
        <w:rPr>
          <w:rFonts w:ascii="Times New Roman" w:hAnsi="Times New Roman" w:cs="Times New Roman"/>
          <w:sz w:val="24"/>
          <w:szCs w:val="24"/>
        </w:rPr>
        <w:tab/>
      </w:r>
      <w:r w:rsidR="00F36B3F">
        <w:rPr>
          <w:rFonts w:ascii="Times New Roman" w:hAnsi="Times New Roman" w:cs="Times New Roman"/>
          <w:sz w:val="24"/>
          <w:szCs w:val="24"/>
        </w:rPr>
        <w:t>55</w:t>
      </w:r>
    </w:p>
    <w:p w:rsidR="002A7DE5" w:rsidRPr="00861A54" w:rsidRDefault="002A7DE5" w:rsidP="0089479A">
      <w:pPr>
        <w:tabs>
          <w:tab w:val="left" w:leader="dot" w:pos="8789"/>
        </w:tabs>
        <w:rPr>
          <w:rFonts w:ascii="Times New Roman" w:hAnsi="Times New Roman" w:cs="Times New Roman"/>
          <w:bCs/>
          <w:sz w:val="24"/>
          <w:szCs w:val="24"/>
        </w:rPr>
      </w:pPr>
      <w:r w:rsidRPr="00861A54">
        <w:rPr>
          <w:rFonts w:ascii="Times New Roman" w:hAnsi="Times New Roman" w:cs="Times New Roman"/>
          <w:b/>
          <w:sz w:val="24"/>
          <w:szCs w:val="24"/>
        </w:rPr>
        <w:t>Resim</w:t>
      </w:r>
      <w:r w:rsidRPr="00861A54">
        <w:rPr>
          <w:rFonts w:ascii="Times New Roman" w:hAnsi="Times New Roman" w:cs="Times New Roman"/>
          <w:b/>
          <w:bCs/>
          <w:sz w:val="24"/>
          <w:szCs w:val="24"/>
        </w:rPr>
        <w:t xml:space="preserve"> 7.    </w:t>
      </w:r>
      <w:r w:rsidRPr="00861A54">
        <w:rPr>
          <w:rFonts w:ascii="Times New Roman" w:hAnsi="Times New Roman" w:cs="Times New Roman"/>
          <w:bCs/>
          <w:sz w:val="24"/>
          <w:szCs w:val="24"/>
        </w:rPr>
        <w:t>Disk difuzyon yöntemi ile izolatlara ait antibiyotik dirençlilik</w:t>
      </w:r>
      <w:r w:rsidR="00DC359C">
        <w:rPr>
          <w:rFonts w:ascii="Times New Roman" w:hAnsi="Times New Roman" w:cs="Times New Roman"/>
          <w:bCs/>
          <w:sz w:val="24"/>
          <w:szCs w:val="24"/>
        </w:rPr>
        <w:t>leri</w:t>
      </w:r>
      <w:r w:rsidRPr="00861A54">
        <w:rPr>
          <w:rFonts w:ascii="Times New Roman" w:hAnsi="Times New Roman" w:cs="Times New Roman"/>
          <w:bCs/>
          <w:sz w:val="24"/>
          <w:szCs w:val="24"/>
        </w:rPr>
        <w:t xml:space="preserve"> </w:t>
      </w:r>
      <w:r w:rsidR="0089479A" w:rsidRPr="00861A54">
        <w:rPr>
          <w:rFonts w:ascii="Times New Roman" w:hAnsi="Times New Roman" w:cs="Times New Roman"/>
          <w:bCs/>
          <w:sz w:val="24"/>
          <w:szCs w:val="24"/>
        </w:rPr>
        <w:tab/>
      </w:r>
      <w:r w:rsidR="00F36B3F">
        <w:rPr>
          <w:rFonts w:ascii="Times New Roman" w:hAnsi="Times New Roman" w:cs="Times New Roman"/>
          <w:bCs/>
          <w:sz w:val="24"/>
          <w:szCs w:val="24"/>
        </w:rPr>
        <w:t>57</w:t>
      </w:r>
    </w:p>
    <w:p w:rsidR="002A7DE5" w:rsidRPr="00861A54" w:rsidRDefault="002A7DE5" w:rsidP="0089479A">
      <w:pPr>
        <w:tabs>
          <w:tab w:val="left" w:leader="dot" w:pos="8789"/>
        </w:tabs>
        <w:rPr>
          <w:rFonts w:ascii="Times New Roman" w:hAnsi="Times New Roman" w:cs="Times New Roman"/>
          <w:bCs/>
          <w:sz w:val="24"/>
          <w:szCs w:val="24"/>
        </w:rPr>
      </w:pPr>
    </w:p>
    <w:p w:rsidR="002A7DE5" w:rsidRPr="00861A54" w:rsidRDefault="002A7DE5" w:rsidP="0089479A">
      <w:pPr>
        <w:tabs>
          <w:tab w:val="left" w:leader="dot" w:pos="8789"/>
        </w:tabs>
        <w:rPr>
          <w:rFonts w:ascii="Times New Roman" w:hAnsi="Times New Roman" w:cs="Times New Roman"/>
          <w:bCs/>
          <w:sz w:val="24"/>
          <w:szCs w:val="24"/>
        </w:rPr>
      </w:pPr>
    </w:p>
    <w:p w:rsidR="002A7DE5" w:rsidRPr="00861A54" w:rsidRDefault="002A7DE5" w:rsidP="002A7DE5">
      <w:pPr>
        <w:rPr>
          <w:rFonts w:ascii="Times New Roman" w:hAnsi="Times New Roman" w:cs="Times New Roman"/>
          <w:bCs/>
          <w:sz w:val="24"/>
          <w:szCs w:val="24"/>
        </w:rPr>
      </w:pPr>
    </w:p>
    <w:p w:rsidR="002A7DE5" w:rsidRPr="00861A54" w:rsidRDefault="002A7DE5" w:rsidP="002A7DE5">
      <w:pPr>
        <w:rPr>
          <w:rFonts w:ascii="Times New Roman" w:hAnsi="Times New Roman" w:cs="Times New Roman"/>
          <w:bCs/>
          <w:sz w:val="24"/>
          <w:szCs w:val="24"/>
        </w:rPr>
      </w:pPr>
    </w:p>
    <w:p w:rsidR="002A7DE5" w:rsidRPr="00861A54" w:rsidRDefault="002A7DE5" w:rsidP="002A7DE5">
      <w:pPr>
        <w:rPr>
          <w:rFonts w:ascii="Times New Roman" w:hAnsi="Times New Roman" w:cs="Times New Roman"/>
          <w:bCs/>
          <w:sz w:val="24"/>
          <w:szCs w:val="24"/>
        </w:rPr>
      </w:pPr>
    </w:p>
    <w:p w:rsidR="002A7DE5" w:rsidRPr="00861A54" w:rsidRDefault="002A7DE5" w:rsidP="002A7DE5">
      <w:pPr>
        <w:rPr>
          <w:rFonts w:ascii="Times New Roman" w:hAnsi="Times New Roman" w:cs="Times New Roman"/>
          <w:bCs/>
          <w:sz w:val="24"/>
          <w:szCs w:val="24"/>
        </w:rPr>
      </w:pPr>
    </w:p>
    <w:p w:rsidR="002A7DE5" w:rsidRPr="00861A54" w:rsidRDefault="002A7DE5" w:rsidP="002A7DE5">
      <w:pPr>
        <w:rPr>
          <w:rFonts w:ascii="Times New Roman" w:hAnsi="Times New Roman" w:cs="Times New Roman"/>
          <w:bCs/>
          <w:sz w:val="24"/>
          <w:szCs w:val="24"/>
        </w:rPr>
      </w:pPr>
    </w:p>
    <w:p w:rsidR="002A7DE5" w:rsidRPr="00861A54" w:rsidRDefault="002A7DE5" w:rsidP="002A7DE5">
      <w:pPr>
        <w:rPr>
          <w:rFonts w:ascii="Times New Roman" w:hAnsi="Times New Roman" w:cs="Times New Roman"/>
          <w:bCs/>
          <w:sz w:val="24"/>
          <w:szCs w:val="24"/>
        </w:rPr>
      </w:pPr>
    </w:p>
    <w:p w:rsidR="002A7DE5" w:rsidRPr="00861A54" w:rsidRDefault="002A7DE5" w:rsidP="002A7DE5">
      <w:pPr>
        <w:rPr>
          <w:rFonts w:ascii="Times New Roman" w:hAnsi="Times New Roman" w:cs="Times New Roman"/>
          <w:bCs/>
          <w:sz w:val="24"/>
          <w:szCs w:val="24"/>
        </w:rPr>
      </w:pPr>
    </w:p>
    <w:p w:rsidR="002A7DE5" w:rsidRPr="00861A54" w:rsidRDefault="002A7DE5" w:rsidP="002A7DE5">
      <w:pPr>
        <w:rPr>
          <w:rFonts w:ascii="Times New Roman" w:hAnsi="Times New Roman" w:cs="Times New Roman"/>
          <w:bCs/>
          <w:sz w:val="24"/>
          <w:szCs w:val="24"/>
        </w:rPr>
      </w:pPr>
    </w:p>
    <w:p w:rsidR="002A7DE5" w:rsidRPr="00861A54" w:rsidRDefault="002A7DE5" w:rsidP="002A7DE5">
      <w:pPr>
        <w:rPr>
          <w:rFonts w:ascii="Times New Roman" w:hAnsi="Times New Roman" w:cs="Times New Roman"/>
          <w:bCs/>
          <w:sz w:val="24"/>
          <w:szCs w:val="24"/>
        </w:rPr>
      </w:pPr>
    </w:p>
    <w:p w:rsidR="002A7DE5" w:rsidRPr="00861A54" w:rsidRDefault="002A7DE5" w:rsidP="002A7DE5">
      <w:pPr>
        <w:rPr>
          <w:rFonts w:ascii="Times New Roman" w:hAnsi="Times New Roman" w:cs="Times New Roman"/>
          <w:bCs/>
          <w:sz w:val="24"/>
          <w:szCs w:val="24"/>
        </w:rPr>
      </w:pPr>
    </w:p>
    <w:p w:rsidR="002A7DE5" w:rsidRPr="00861A54" w:rsidRDefault="002A7DE5" w:rsidP="002A7DE5">
      <w:pPr>
        <w:rPr>
          <w:rFonts w:ascii="Times New Roman" w:hAnsi="Times New Roman" w:cs="Times New Roman"/>
          <w:bCs/>
          <w:sz w:val="24"/>
          <w:szCs w:val="24"/>
        </w:rPr>
      </w:pPr>
    </w:p>
    <w:p w:rsidR="002A7DE5" w:rsidRDefault="002A7DE5" w:rsidP="002A7DE5">
      <w:pPr>
        <w:rPr>
          <w:rFonts w:ascii="Times New Roman" w:hAnsi="Times New Roman" w:cs="Times New Roman"/>
          <w:bCs/>
          <w:sz w:val="24"/>
          <w:szCs w:val="24"/>
        </w:rPr>
      </w:pPr>
    </w:p>
    <w:p w:rsidR="00BB2FA2" w:rsidRDefault="00BB2FA2" w:rsidP="002A7DE5">
      <w:pPr>
        <w:rPr>
          <w:rFonts w:ascii="Times New Roman" w:hAnsi="Times New Roman" w:cs="Times New Roman"/>
          <w:bCs/>
          <w:sz w:val="24"/>
          <w:szCs w:val="24"/>
        </w:rPr>
      </w:pPr>
    </w:p>
    <w:p w:rsidR="00BB2FA2" w:rsidRPr="00861A54" w:rsidRDefault="00BB2FA2" w:rsidP="002A7DE5">
      <w:pPr>
        <w:rPr>
          <w:rFonts w:ascii="Times New Roman" w:hAnsi="Times New Roman" w:cs="Times New Roman"/>
          <w:bCs/>
          <w:sz w:val="24"/>
          <w:szCs w:val="24"/>
        </w:rPr>
      </w:pPr>
    </w:p>
    <w:p w:rsidR="002A7DE5" w:rsidRPr="00861A54" w:rsidRDefault="002A7DE5" w:rsidP="002A7DE5">
      <w:pPr>
        <w:rPr>
          <w:rFonts w:ascii="Times New Roman" w:hAnsi="Times New Roman" w:cs="Times New Roman"/>
          <w:bCs/>
          <w:sz w:val="24"/>
          <w:szCs w:val="24"/>
        </w:rPr>
      </w:pPr>
    </w:p>
    <w:p w:rsidR="002A7DE5" w:rsidRPr="00861A54" w:rsidRDefault="002A7DE5" w:rsidP="002A7DE5">
      <w:pPr>
        <w:rPr>
          <w:rFonts w:ascii="Times New Roman" w:hAnsi="Times New Roman" w:cs="Times New Roman"/>
          <w:bCs/>
          <w:sz w:val="24"/>
          <w:szCs w:val="24"/>
        </w:rPr>
      </w:pPr>
    </w:p>
    <w:p w:rsidR="002A7DE5" w:rsidRPr="00861A54" w:rsidRDefault="002A7DE5" w:rsidP="0089479A">
      <w:pPr>
        <w:spacing w:after="120" w:line="360" w:lineRule="auto"/>
        <w:jc w:val="center"/>
        <w:rPr>
          <w:rFonts w:ascii="Times New Roman" w:hAnsi="Times New Roman" w:cs="Times New Roman"/>
          <w:b/>
          <w:bCs/>
          <w:sz w:val="28"/>
          <w:szCs w:val="28"/>
        </w:rPr>
      </w:pPr>
      <w:r w:rsidRPr="00861A54">
        <w:rPr>
          <w:rFonts w:ascii="Times New Roman" w:hAnsi="Times New Roman" w:cs="Times New Roman"/>
          <w:b/>
          <w:bCs/>
          <w:sz w:val="28"/>
          <w:szCs w:val="28"/>
        </w:rPr>
        <w:lastRenderedPageBreak/>
        <w:t>TABLOLAR DİZİNİ</w:t>
      </w:r>
    </w:p>
    <w:p w:rsidR="002A7DE5" w:rsidRPr="00861A54" w:rsidRDefault="002A7DE5" w:rsidP="0089479A">
      <w:pPr>
        <w:spacing w:after="120" w:line="360" w:lineRule="auto"/>
        <w:jc w:val="center"/>
        <w:rPr>
          <w:rFonts w:ascii="Times New Roman" w:hAnsi="Times New Roman" w:cs="Times New Roman"/>
          <w:b/>
          <w:bCs/>
          <w:sz w:val="28"/>
          <w:szCs w:val="28"/>
        </w:rPr>
      </w:pPr>
    </w:p>
    <w:p w:rsidR="002A7DE5" w:rsidRPr="00861A54" w:rsidRDefault="002A7DE5" w:rsidP="0089479A">
      <w:pPr>
        <w:spacing w:after="120" w:line="360" w:lineRule="auto"/>
        <w:jc w:val="center"/>
        <w:rPr>
          <w:rFonts w:ascii="Times New Roman" w:hAnsi="Times New Roman" w:cs="Times New Roman"/>
          <w:b/>
          <w:bCs/>
          <w:sz w:val="28"/>
          <w:szCs w:val="28"/>
        </w:rPr>
      </w:pPr>
    </w:p>
    <w:p w:rsidR="002A7DE5" w:rsidRPr="00861A54" w:rsidRDefault="002A7DE5" w:rsidP="00697111">
      <w:pPr>
        <w:tabs>
          <w:tab w:val="left" w:leader="dot" w:pos="8789"/>
        </w:tabs>
        <w:spacing w:after="120" w:line="360" w:lineRule="auto"/>
        <w:jc w:val="both"/>
        <w:rPr>
          <w:rFonts w:ascii="Times New Roman" w:hAnsi="Times New Roman" w:cs="Times New Roman"/>
          <w:sz w:val="24"/>
          <w:szCs w:val="24"/>
        </w:rPr>
      </w:pPr>
      <w:r w:rsidRPr="00861A54">
        <w:rPr>
          <w:rFonts w:ascii="Times New Roman" w:hAnsi="Times New Roman" w:cs="Times New Roman"/>
          <w:b/>
          <w:bCs/>
          <w:sz w:val="24"/>
          <w:szCs w:val="24"/>
        </w:rPr>
        <w:t>Tablo 1.</w:t>
      </w:r>
      <w:r w:rsidRPr="00861A54">
        <w:rPr>
          <w:rFonts w:ascii="Times New Roman" w:hAnsi="Times New Roman" w:cs="Times New Roman"/>
          <w:bCs/>
          <w:sz w:val="24"/>
          <w:szCs w:val="24"/>
        </w:rPr>
        <w:t xml:space="preserve">    </w:t>
      </w:r>
      <w:r w:rsidRPr="00861A54">
        <w:rPr>
          <w:rFonts w:ascii="Times New Roman" w:hAnsi="Times New Roman" w:cs="Times New Roman"/>
          <w:sz w:val="24"/>
          <w:szCs w:val="24"/>
        </w:rPr>
        <w:t xml:space="preserve">Su ürünleri tüketimine bağlı </w:t>
      </w:r>
      <w:proofErr w:type="gramStart"/>
      <w:r w:rsidRPr="00861A54">
        <w:rPr>
          <w:rFonts w:ascii="Times New Roman" w:hAnsi="Times New Roman" w:cs="Times New Roman"/>
          <w:sz w:val="24"/>
          <w:szCs w:val="24"/>
        </w:rPr>
        <w:t>enfeksiyonlarda</w:t>
      </w:r>
      <w:proofErr w:type="gramEnd"/>
      <w:r w:rsidRPr="00861A54">
        <w:rPr>
          <w:rFonts w:ascii="Times New Roman" w:hAnsi="Times New Roman" w:cs="Times New Roman"/>
          <w:sz w:val="24"/>
          <w:szCs w:val="24"/>
        </w:rPr>
        <w:t xml:space="preserve">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risk faktörleri</w:t>
      </w:r>
      <w:r w:rsidR="0089479A" w:rsidRPr="00861A54">
        <w:rPr>
          <w:rFonts w:ascii="Times New Roman" w:hAnsi="Times New Roman" w:cs="Times New Roman"/>
          <w:sz w:val="24"/>
          <w:szCs w:val="24"/>
        </w:rPr>
        <w:tab/>
      </w:r>
      <w:r w:rsidR="00697111" w:rsidRPr="00861A54">
        <w:rPr>
          <w:rFonts w:ascii="Times New Roman" w:hAnsi="Times New Roman" w:cs="Times New Roman"/>
          <w:sz w:val="24"/>
          <w:szCs w:val="24"/>
        </w:rPr>
        <w:t>11</w:t>
      </w:r>
    </w:p>
    <w:p w:rsidR="002A7DE5" w:rsidRPr="00861A54" w:rsidRDefault="002A7DE5" w:rsidP="00697111">
      <w:pPr>
        <w:tabs>
          <w:tab w:val="left" w:leader="dot" w:pos="8789"/>
        </w:tabs>
        <w:spacing w:after="120" w:line="360" w:lineRule="auto"/>
        <w:jc w:val="both"/>
        <w:rPr>
          <w:rFonts w:ascii="Times New Roman" w:hAnsi="Times New Roman" w:cs="Times New Roman"/>
          <w:sz w:val="24"/>
          <w:szCs w:val="24"/>
        </w:rPr>
      </w:pPr>
      <w:r w:rsidRPr="00861A54">
        <w:rPr>
          <w:rFonts w:ascii="Times New Roman" w:hAnsi="Times New Roman" w:cs="Times New Roman"/>
          <w:b/>
          <w:sz w:val="24"/>
          <w:szCs w:val="24"/>
        </w:rPr>
        <w:t>Tablo 2.</w:t>
      </w:r>
      <w:r w:rsidRPr="00861A54">
        <w:rPr>
          <w:rFonts w:ascii="Times New Roman" w:hAnsi="Times New Roman" w:cs="Times New Roman"/>
          <w:sz w:val="24"/>
          <w:szCs w:val="24"/>
        </w:rPr>
        <w:t xml:space="preserve">  1970-2021 yılları arasında aylara göre ortalama Ege Denizi deniz suyu sıcaklık ortalaması</w:t>
      </w:r>
      <w:r w:rsidR="0089479A" w:rsidRPr="00861A54">
        <w:rPr>
          <w:rFonts w:ascii="Times New Roman" w:hAnsi="Times New Roman" w:cs="Times New Roman"/>
          <w:sz w:val="24"/>
          <w:szCs w:val="24"/>
        </w:rPr>
        <w:tab/>
      </w:r>
      <w:r w:rsidR="00697111" w:rsidRPr="00861A54">
        <w:rPr>
          <w:rFonts w:ascii="Times New Roman" w:hAnsi="Times New Roman" w:cs="Times New Roman"/>
          <w:sz w:val="24"/>
          <w:szCs w:val="24"/>
        </w:rPr>
        <w:t>13</w:t>
      </w:r>
    </w:p>
    <w:p w:rsidR="002A7DE5" w:rsidRPr="00861A54" w:rsidRDefault="002A7DE5" w:rsidP="00697111">
      <w:pPr>
        <w:tabs>
          <w:tab w:val="left" w:leader="dot" w:pos="8789"/>
        </w:tabs>
        <w:spacing w:after="120" w:line="360" w:lineRule="auto"/>
        <w:jc w:val="both"/>
        <w:rPr>
          <w:rFonts w:ascii="Times New Roman" w:hAnsi="Times New Roman" w:cs="Times New Roman"/>
          <w:sz w:val="24"/>
          <w:szCs w:val="24"/>
        </w:rPr>
      </w:pPr>
      <w:r w:rsidRPr="00861A54">
        <w:rPr>
          <w:rFonts w:ascii="Times New Roman" w:hAnsi="Times New Roman" w:cs="Times New Roman"/>
          <w:b/>
          <w:sz w:val="24"/>
          <w:szCs w:val="24"/>
        </w:rPr>
        <w:t>Tablo 3.</w:t>
      </w:r>
      <w:r w:rsidRPr="00861A54">
        <w:rPr>
          <w:rFonts w:ascii="Times New Roman" w:hAnsi="Times New Roman" w:cs="Times New Roman"/>
          <w:sz w:val="24"/>
          <w:szCs w:val="24"/>
        </w:rPr>
        <w:t xml:space="preserve">     Çeşitli bakterilerin CV agar ve TCBS agarda koloni morfolojileri</w:t>
      </w:r>
      <w:r w:rsidR="0089479A" w:rsidRPr="00861A54">
        <w:rPr>
          <w:rFonts w:ascii="Times New Roman" w:hAnsi="Times New Roman" w:cs="Times New Roman"/>
          <w:sz w:val="24"/>
          <w:szCs w:val="24"/>
        </w:rPr>
        <w:tab/>
      </w:r>
      <w:r w:rsidR="009D537F">
        <w:rPr>
          <w:rFonts w:ascii="Times New Roman" w:hAnsi="Times New Roman" w:cs="Times New Roman"/>
          <w:sz w:val="24"/>
          <w:szCs w:val="24"/>
        </w:rPr>
        <w:t>38</w:t>
      </w:r>
    </w:p>
    <w:p w:rsidR="002A7DE5" w:rsidRPr="00861A54" w:rsidRDefault="002A7DE5" w:rsidP="00205B2F">
      <w:pPr>
        <w:spacing w:before="120" w:after="120" w:line="360" w:lineRule="auto"/>
        <w:jc w:val="both"/>
        <w:rPr>
          <w:rFonts w:ascii="Times New Roman" w:hAnsi="Times New Roman" w:cs="Times New Roman"/>
          <w:sz w:val="24"/>
          <w:szCs w:val="24"/>
        </w:rPr>
      </w:pPr>
      <w:r w:rsidRPr="00861A54">
        <w:rPr>
          <w:rFonts w:ascii="Times New Roman" w:hAnsi="Times New Roman" w:cs="Times New Roman"/>
          <w:b/>
          <w:sz w:val="24"/>
          <w:szCs w:val="24"/>
        </w:rPr>
        <w:t xml:space="preserve">Tablo 4. </w:t>
      </w:r>
      <w:r w:rsidRPr="00861A54">
        <w:rPr>
          <w:rFonts w:ascii="Times New Roman" w:hAnsi="Times New Roman" w:cs="Times New Roman"/>
          <w:sz w:val="24"/>
          <w:szCs w:val="24"/>
        </w:rPr>
        <w:t xml:space="preserve"> </w:t>
      </w:r>
      <w:r w:rsidR="00205B2F">
        <w:rPr>
          <w:rFonts w:ascii="Times New Roman" w:hAnsi="Times New Roman" w:cs="Times New Roman"/>
          <w:sz w:val="24"/>
          <w:szCs w:val="24"/>
        </w:rPr>
        <w:t xml:space="preserve"> </w:t>
      </w:r>
      <w:r w:rsidR="00205B2F" w:rsidRPr="00861A54">
        <w:rPr>
          <w:rFonts w:ascii="Times New Roman" w:hAnsi="Times New Roman" w:cs="Times New Roman"/>
          <w:i/>
          <w:sz w:val="24"/>
          <w:szCs w:val="24"/>
        </w:rPr>
        <w:t>V. parahaemolyticus</w:t>
      </w:r>
      <w:r w:rsidR="00205B2F" w:rsidRPr="00861A54">
        <w:rPr>
          <w:rFonts w:ascii="Times New Roman" w:hAnsi="Times New Roman" w:cs="Times New Roman"/>
          <w:sz w:val="24"/>
          <w:szCs w:val="24"/>
        </w:rPr>
        <w:t>’un klasik kültürel yöntemle izolasyonunda kullanılan besiyerleri</w:t>
      </w:r>
      <w:proofErr w:type="gramStart"/>
      <w:r w:rsidR="00205B2F">
        <w:rPr>
          <w:rFonts w:ascii="Times New Roman" w:hAnsi="Times New Roman" w:cs="Times New Roman"/>
          <w:sz w:val="24"/>
          <w:szCs w:val="24"/>
        </w:rPr>
        <w:t>…………</w:t>
      </w:r>
      <w:r w:rsidR="009D537F">
        <w:rPr>
          <w:rFonts w:ascii="Times New Roman" w:hAnsi="Times New Roman" w:cs="Times New Roman"/>
          <w:sz w:val="24"/>
          <w:szCs w:val="24"/>
        </w:rPr>
        <w:t>………………………………………………………………………….</w:t>
      </w:r>
      <w:proofErr w:type="gramEnd"/>
      <w:r w:rsidR="009D537F">
        <w:rPr>
          <w:rFonts w:ascii="Times New Roman" w:hAnsi="Times New Roman" w:cs="Times New Roman"/>
          <w:sz w:val="24"/>
          <w:szCs w:val="24"/>
        </w:rPr>
        <w:t xml:space="preserve"> 44</w:t>
      </w:r>
    </w:p>
    <w:p w:rsidR="002A7DE5" w:rsidRPr="00861A54" w:rsidRDefault="002A7DE5" w:rsidP="00697111">
      <w:pPr>
        <w:tabs>
          <w:tab w:val="left" w:leader="dot" w:pos="8789"/>
        </w:tabs>
        <w:spacing w:after="120" w:line="360" w:lineRule="auto"/>
        <w:rPr>
          <w:rFonts w:ascii="Times New Roman" w:hAnsi="Times New Roman" w:cs="Times New Roman"/>
          <w:bCs/>
          <w:sz w:val="24"/>
          <w:szCs w:val="24"/>
        </w:rPr>
      </w:pPr>
      <w:r w:rsidRPr="00861A54">
        <w:rPr>
          <w:rFonts w:ascii="Times New Roman" w:hAnsi="Times New Roman" w:cs="Times New Roman"/>
          <w:b/>
          <w:bCs/>
          <w:sz w:val="24"/>
          <w:szCs w:val="24"/>
        </w:rPr>
        <w:t>Tablo 5.</w:t>
      </w:r>
      <w:r w:rsidRPr="00861A54">
        <w:rPr>
          <w:rFonts w:ascii="Times New Roman" w:hAnsi="Times New Roman" w:cs="Times New Roman"/>
          <w:bCs/>
          <w:sz w:val="24"/>
          <w:szCs w:val="24"/>
        </w:rPr>
        <w:t xml:space="preserve">    CLSI disk difüzyon standart zon çapı değerleri </w:t>
      </w:r>
      <w:r w:rsidR="0089479A" w:rsidRPr="00861A54">
        <w:rPr>
          <w:rFonts w:ascii="Times New Roman" w:hAnsi="Times New Roman" w:cs="Times New Roman"/>
          <w:bCs/>
          <w:sz w:val="24"/>
          <w:szCs w:val="24"/>
        </w:rPr>
        <w:tab/>
      </w:r>
      <w:r w:rsidR="009D537F">
        <w:rPr>
          <w:rFonts w:ascii="Times New Roman" w:hAnsi="Times New Roman" w:cs="Times New Roman"/>
          <w:bCs/>
          <w:sz w:val="24"/>
          <w:szCs w:val="24"/>
        </w:rPr>
        <w:t>51</w:t>
      </w:r>
    </w:p>
    <w:p w:rsidR="002A7DE5" w:rsidRPr="00861A54" w:rsidRDefault="002A7DE5" w:rsidP="00697111">
      <w:pPr>
        <w:tabs>
          <w:tab w:val="left" w:leader="dot" w:pos="8789"/>
        </w:tabs>
        <w:spacing w:after="120" w:line="360" w:lineRule="auto"/>
        <w:rPr>
          <w:rFonts w:ascii="Times New Roman" w:hAnsi="Times New Roman" w:cs="Times New Roman"/>
          <w:bCs/>
          <w:sz w:val="24"/>
          <w:szCs w:val="24"/>
        </w:rPr>
      </w:pPr>
      <w:r w:rsidRPr="00861A54">
        <w:rPr>
          <w:rFonts w:ascii="Times New Roman" w:hAnsi="Times New Roman" w:cs="Times New Roman"/>
          <w:b/>
          <w:bCs/>
          <w:sz w:val="24"/>
          <w:szCs w:val="24"/>
        </w:rPr>
        <w:t>Tablo 6.</w:t>
      </w:r>
      <w:r w:rsidR="009F10ED">
        <w:rPr>
          <w:rFonts w:ascii="Times New Roman" w:hAnsi="Times New Roman" w:cs="Times New Roman"/>
          <w:bCs/>
          <w:sz w:val="24"/>
          <w:szCs w:val="24"/>
        </w:rPr>
        <w:t xml:space="preserve">    Real-T</w:t>
      </w:r>
      <w:r w:rsidRPr="00861A54">
        <w:rPr>
          <w:rFonts w:ascii="Times New Roman" w:hAnsi="Times New Roman" w:cs="Times New Roman"/>
          <w:bCs/>
          <w:sz w:val="24"/>
          <w:szCs w:val="24"/>
        </w:rPr>
        <w:t>ime PCR ile</w:t>
      </w:r>
      <w:r w:rsidRPr="00861A54">
        <w:rPr>
          <w:rFonts w:ascii="Times New Roman" w:hAnsi="Times New Roman" w:cs="Times New Roman"/>
          <w:b/>
          <w:bCs/>
          <w:sz w:val="24"/>
          <w:szCs w:val="24"/>
        </w:rPr>
        <w:t xml:space="preserve"> </w:t>
      </w:r>
      <w:r w:rsidRPr="00861A54">
        <w:rPr>
          <w:rFonts w:ascii="Times New Roman" w:hAnsi="Times New Roman" w:cs="Times New Roman"/>
          <w:i/>
          <w:sz w:val="24"/>
          <w:szCs w:val="24"/>
        </w:rPr>
        <w:t>Vibrio</w:t>
      </w:r>
      <w:r w:rsidRPr="00861A54">
        <w:rPr>
          <w:rFonts w:ascii="Times New Roman" w:hAnsi="Times New Roman" w:cs="Times New Roman"/>
          <w:sz w:val="24"/>
          <w:szCs w:val="24"/>
        </w:rPr>
        <w:t xml:space="preserve"> </w:t>
      </w:r>
      <w:r w:rsidRPr="00861A54">
        <w:rPr>
          <w:rFonts w:ascii="Times New Roman" w:hAnsi="Times New Roman" w:cs="Times New Roman"/>
          <w:i/>
          <w:sz w:val="24"/>
          <w:szCs w:val="24"/>
        </w:rPr>
        <w:t xml:space="preserve">parahaemolyticus </w:t>
      </w:r>
      <w:r w:rsidRPr="00861A54">
        <w:rPr>
          <w:rFonts w:ascii="Times New Roman" w:hAnsi="Times New Roman" w:cs="Times New Roman"/>
          <w:sz w:val="24"/>
          <w:szCs w:val="24"/>
        </w:rPr>
        <w:t>olarak onaylanmış izolatların antibiyotik dirençlilikleri</w:t>
      </w:r>
      <w:r w:rsidR="0089479A" w:rsidRPr="00861A54">
        <w:rPr>
          <w:rFonts w:ascii="Times New Roman" w:hAnsi="Times New Roman" w:cs="Times New Roman"/>
          <w:sz w:val="24"/>
          <w:szCs w:val="24"/>
        </w:rPr>
        <w:tab/>
      </w:r>
      <w:r w:rsidR="009D537F">
        <w:rPr>
          <w:rFonts w:ascii="Times New Roman" w:hAnsi="Times New Roman" w:cs="Times New Roman"/>
          <w:sz w:val="24"/>
          <w:szCs w:val="24"/>
        </w:rPr>
        <w:t>56</w:t>
      </w:r>
    </w:p>
    <w:p w:rsidR="002A7DE5" w:rsidRPr="00861A54" w:rsidRDefault="002A7DE5" w:rsidP="0089479A">
      <w:pPr>
        <w:spacing w:after="120" w:line="360" w:lineRule="auto"/>
        <w:jc w:val="center"/>
        <w:rPr>
          <w:rFonts w:ascii="Times New Roman" w:hAnsi="Times New Roman" w:cs="Times New Roman"/>
          <w:b/>
          <w:bCs/>
          <w:sz w:val="28"/>
          <w:szCs w:val="28"/>
        </w:rPr>
      </w:pPr>
    </w:p>
    <w:p w:rsidR="002A7DE5" w:rsidRPr="00861A54" w:rsidRDefault="002A7DE5" w:rsidP="002A7DE5">
      <w:pPr>
        <w:jc w:val="center"/>
        <w:rPr>
          <w:rFonts w:ascii="Times New Roman" w:hAnsi="Times New Roman" w:cs="Times New Roman"/>
          <w:b/>
          <w:bCs/>
          <w:sz w:val="28"/>
          <w:szCs w:val="28"/>
        </w:rPr>
      </w:pPr>
    </w:p>
    <w:p w:rsidR="002A7DE5" w:rsidRPr="00861A54" w:rsidRDefault="002A7DE5" w:rsidP="002A7DE5">
      <w:pPr>
        <w:jc w:val="center"/>
        <w:rPr>
          <w:rFonts w:ascii="Times New Roman" w:hAnsi="Times New Roman" w:cs="Times New Roman"/>
          <w:b/>
          <w:bCs/>
          <w:sz w:val="28"/>
          <w:szCs w:val="28"/>
        </w:rPr>
      </w:pPr>
    </w:p>
    <w:p w:rsidR="002A7DE5" w:rsidRPr="00861A54" w:rsidRDefault="002A7DE5" w:rsidP="002A7DE5">
      <w:pPr>
        <w:jc w:val="center"/>
        <w:rPr>
          <w:rFonts w:ascii="Times New Roman" w:hAnsi="Times New Roman" w:cs="Times New Roman"/>
          <w:b/>
          <w:bCs/>
          <w:sz w:val="24"/>
          <w:szCs w:val="24"/>
        </w:rPr>
      </w:pPr>
    </w:p>
    <w:p w:rsidR="002A7DE5" w:rsidRPr="00861A54" w:rsidRDefault="002A7DE5" w:rsidP="002A7DE5">
      <w:pPr>
        <w:spacing w:line="360" w:lineRule="auto"/>
        <w:ind w:firstLine="708"/>
        <w:jc w:val="both"/>
        <w:rPr>
          <w:rFonts w:ascii="Times New Roman" w:hAnsi="Times New Roman" w:cs="Times New Roman"/>
          <w:b/>
          <w:bCs/>
          <w:sz w:val="24"/>
          <w:szCs w:val="24"/>
        </w:rPr>
      </w:pPr>
    </w:p>
    <w:p w:rsidR="002A7DE5" w:rsidRPr="00861A54" w:rsidRDefault="002A7DE5" w:rsidP="002A7DE5">
      <w:pPr>
        <w:jc w:val="both"/>
        <w:rPr>
          <w:rFonts w:ascii="Times New Roman" w:hAnsi="Times New Roman" w:cs="Times New Roman"/>
          <w:b/>
          <w:sz w:val="28"/>
          <w:szCs w:val="28"/>
        </w:rPr>
      </w:pPr>
    </w:p>
    <w:p w:rsidR="002A7DE5" w:rsidRPr="00861A54" w:rsidRDefault="002A7DE5" w:rsidP="002A7DE5">
      <w:pPr>
        <w:jc w:val="center"/>
        <w:rPr>
          <w:rFonts w:ascii="Times New Roman" w:hAnsi="Times New Roman" w:cs="Times New Roman"/>
          <w:sz w:val="28"/>
          <w:szCs w:val="28"/>
        </w:rPr>
      </w:pPr>
    </w:p>
    <w:p w:rsidR="002A7DE5" w:rsidRPr="00861A54" w:rsidRDefault="002A7DE5" w:rsidP="002A7DE5">
      <w:pPr>
        <w:jc w:val="center"/>
        <w:rPr>
          <w:rFonts w:ascii="Times New Roman" w:hAnsi="Times New Roman" w:cs="Times New Roman"/>
          <w:sz w:val="28"/>
          <w:szCs w:val="28"/>
        </w:rPr>
      </w:pPr>
    </w:p>
    <w:p w:rsidR="002A7DE5" w:rsidRDefault="002A7DE5" w:rsidP="002A7DE5">
      <w:pPr>
        <w:jc w:val="center"/>
        <w:rPr>
          <w:rFonts w:ascii="Times New Roman" w:hAnsi="Times New Roman" w:cs="Times New Roman"/>
          <w:sz w:val="28"/>
          <w:szCs w:val="28"/>
        </w:rPr>
      </w:pPr>
    </w:p>
    <w:p w:rsidR="00BB2FA2" w:rsidRDefault="00BB2FA2" w:rsidP="002A7DE5">
      <w:pPr>
        <w:jc w:val="center"/>
        <w:rPr>
          <w:rFonts w:ascii="Times New Roman" w:hAnsi="Times New Roman" w:cs="Times New Roman"/>
          <w:sz w:val="28"/>
          <w:szCs w:val="28"/>
        </w:rPr>
      </w:pPr>
    </w:p>
    <w:p w:rsidR="00BB2FA2" w:rsidRPr="00861A54" w:rsidRDefault="00BB2FA2" w:rsidP="002A7DE5">
      <w:pPr>
        <w:jc w:val="center"/>
        <w:rPr>
          <w:rFonts w:ascii="Times New Roman" w:hAnsi="Times New Roman" w:cs="Times New Roman"/>
          <w:sz w:val="28"/>
          <w:szCs w:val="28"/>
        </w:rPr>
      </w:pPr>
    </w:p>
    <w:p w:rsidR="002A7DE5" w:rsidRDefault="002A7DE5" w:rsidP="002A7DE5">
      <w:pPr>
        <w:jc w:val="center"/>
        <w:rPr>
          <w:rFonts w:ascii="Times New Roman" w:hAnsi="Times New Roman" w:cs="Times New Roman"/>
          <w:sz w:val="28"/>
          <w:szCs w:val="28"/>
        </w:rPr>
      </w:pPr>
    </w:p>
    <w:p w:rsidR="002A5EDB" w:rsidRPr="00861A54" w:rsidRDefault="002A5EDB" w:rsidP="002A7DE5">
      <w:pPr>
        <w:jc w:val="center"/>
        <w:rPr>
          <w:rFonts w:ascii="Times New Roman" w:hAnsi="Times New Roman" w:cs="Times New Roman"/>
          <w:sz w:val="28"/>
          <w:szCs w:val="28"/>
        </w:rPr>
      </w:pPr>
    </w:p>
    <w:p w:rsidR="002A7DE5" w:rsidRPr="00861A54" w:rsidRDefault="002A7DE5" w:rsidP="002A7DE5">
      <w:pPr>
        <w:jc w:val="center"/>
        <w:rPr>
          <w:rFonts w:ascii="Times New Roman" w:hAnsi="Times New Roman" w:cs="Times New Roman"/>
          <w:sz w:val="28"/>
          <w:szCs w:val="28"/>
        </w:rPr>
      </w:pPr>
    </w:p>
    <w:p w:rsidR="002A7DE5" w:rsidRPr="00861A54" w:rsidRDefault="002A7DE5" w:rsidP="002A7DE5">
      <w:pPr>
        <w:spacing w:line="360" w:lineRule="auto"/>
        <w:jc w:val="center"/>
        <w:rPr>
          <w:rFonts w:ascii="Times New Roman" w:eastAsia="Times New Roman" w:hAnsi="Times New Roman" w:cs="Times New Roman"/>
          <w:b/>
          <w:sz w:val="28"/>
          <w:szCs w:val="28"/>
        </w:rPr>
      </w:pPr>
      <w:r w:rsidRPr="00861A54">
        <w:rPr>
          <w:rFonts w:ascii="Times New Roman" w:eastAsia="Times New Roman" w:hAnsi="Times New Roman" w:cs="Times New Roman"/>
          <w:b/>
          <w:sz w:val="28"/>
          <w:szCs w:val="28"/>
        </w:rPr>
        <w:lastRenderedPageBreak/>
        <w:t>ÖZET</w:t>
      </w:r>
    </w:p>
    <w:p w:rsidR="002A7DE5" w:rsidRPr="00861A54" w:rsidRDefault="002A7DE5" w:rsidP="002A7DE5">
      <w:pPr>
        <w:spacing w:line="360" w:lineRule="auto"/>
        <w:jc w:val="center"/>
        <w:rPr>
          <w:rFonts w:ascii="Times New Roman" w:eastAsia="Times New Roman" w:hAnsi="Times New Roman" w:cs="Times New Roman"/>
          <w:b/>
          <w:sz w:val="24"/>
          <w:szCs w:val="24"/>
        </w:rPr>
      </w:pPr>
    </w:p>
    <w:p w:rsidR="002A7DE5" w:rsidRDefault="002A7DE5" w:rsidP="002A7DE5">
      <w:pPr>
        <w:spacing w:line="360" w:lineRule="auto"/>
        <w:jc w:val="center"/>
        <w:rPr>
          <w:rFonts w:ascii="Times New Roman" w:hAnsi="Times New Roman" w:cs="Times New Roman"/>
          <w:b/>
          <w:sz w:val="24"/>
          <w:szCs w:val="24"/>
        </w:rPr>
      </w:pPr>
      <w:r w:rsidRPr="00861A54">
        <w:rPr>
          <w:rFonts w:ascii="Times New Roman" w:hAnsi="Times New Roman" w:cs="Times New Roman"/>
          <w:b/>
          <w:sz w:val="24"/>
          <w:szCs w:val="24"/>
        </w:rPr>
        <w:t xml:space="preserve">KARİDESLERDEN </w:t>
      </w:r>
      <w:r w:rsidRPr="009F10ED">
        <w:rPr>
          <w:rFonts w:ascii="Times New Roman" w:hAnsi="Times New Roman" w:cs="Times New Roman"/>
          <w:b/>
          <w:i/>
          <w:sz w:val="24"/>
          <w:szCs w:val="24"/>
        </w:rPr>
        <w:t>VİBRİO PARAHAEMOLYTİ</w:t>
      </w:r>
      <w:r w:rsidR="009F10ED" w:rsidRPr="009F10ED">
        <w:rPr>
          <w:rFonts w:ascii="Times New Roman" w:hAnsi="Times New Roman" w:cs="Times New Roman"/>
          <w:b/>
          <w:i/>
          <w:sz w:val="24"/>
          <w:szCs w:val="24"/>
        </w:rPr>
        <w:t>C</w:t>
      </w:r>
      <w:r w:rsidRPr="009F10ED">
        <w:rPr>
          <w:rFonts w:ascii="Times New Roman" w:hAnsi="Times New Roman" w:cs="Times New Roman"/>
          <w:b/>
          <w:i/>
          <w:sz w:val="24"/>
          <w:szCs w:val="24"/>
        </w:rPr>
        <w:t>US</w:t>
      </w:r>
      <w:r w:rsidRPr="00861A54">
        <w:rPr>
          <w:rFonts w:ascii="Times New Roman" w:hAnsi="Times New Roman" w:cs="Times New Roman"/>
          <w:b/>
          <w:sz w:val="24"/>
          <w:szCs w:val="24"/>
        </w:rPr>
        <w:t>’UN İZOLASYON VE İDENTİFİKASYONU</w:t>
      </w:r>
    </w:p>
    <w:p w:rsidR="00810A3B" w:rsidRDefault="00810A3B" w:rsidP="002A7DE5">
      <w:pPr>
        <w:spacing w:line="360" w:lineRule="auto"/>
        <w:jc w:val="center"/>
        <w:rPr>
          <w:rFonts w:ascii="Times New Roman" w:hAnsi="Times New Roman" w:cs="Times New Roman"/>
          <w:b/>
          <w:sz w:val="24"/>
          <w:szCs w:val="24"/>
        </w:rPr>
      </w:pPr>
    </w:p>
    <w:p w:rsidR="002A7DE5" w:rsidRDefault="002A7DE5" w:rsidP="002A7DE5">
      <w:pPr>
        <w:spacing w:line="360" w:lineRule="auto"/>
        <w:jc w:val="both"/>
        <w:rPr>
          <w:rFonts w:ascii="Times New Roman" w:eastAsia="Times New Roman" w:hAnsi="Times New Roman" w:cs="Times New Roman"/>
          <w:b/>
          <w:sz w:val="24"/>
          <w:szCs w:val="24"/>
        </w:rPr>
      </w:pPr>
      <w:r w:rsidRPr="00861A54">
        <w:rPr>
          <w:rFonts w:ascii="Times New Roman" w:eastAsia="Times New Roman" w:hAnsi="Times New Roman" w:cs="Times New Roman"/>
          <w:b/>
          <w:sz w:val="24"/>
          <w:szCs w:val="24"/>
        </w:rPr>
        <w:t>Çalışkan M. Aydın Adnan Menderes Üniversitesi Sağlık Bilimleri Enstitüsü Besin Hijyeni ve Teknolojisi Programı Doktora Tezi, Aydın, 2023.</w:t>
      </w:r>
    </w:p>
    <w:p w:rsidR="003E73D0" w:rsidRDefault="003E73D0" w:rsidP="003E73D0">
      <w:pPr>
        <w:spacing w:line="360" w:lineRule="auto"/>
        <w:jc w:val="both"/>
        <w:rPr>
          <w:rFonts w:ascii="Times New Roman" w:eastAsia="Times New Roman" w:hAnsi="Times New Roman" w:cs="Times New Roman"/>
          <w:sz w:val="24"/>
          <w:szCs w:val="24"/>
        </w:rPr>
      </w:pPr>
      <w:r w:rsidRPr="003E73D0">
        <w:rPr>
          <w:rFonts w:ascii="Times New Roman" w:eastAsia="Times New Roman" w:hAnsi="Times New Roman" w:cs="Times New Roman"/>
          <w:b/>
          <w:sz w:val="24"/>
          <w:szCs w:val="24"/>
        </w:rPr>
        <w:t>Amaç:</w:t>
      </w:r>
      <w:r>
        <w:rPr>
          <w:rFonts w:ascii="Times New Roman" w:eastAsia="Times New Roman" w:hAnsi="Times New Roman" w:cs="Times New Roman"/>
          <w:sz w:val="24"/>
          <w:szCs w:val="24"/>
        </w:rPr>
        <w:t xml:space="preserve">  </w:t>
      </w:r>
      <w:r w:rsidR="00810A3B">
        <w:rPr>
          <w:rFonts w:ascii="Times New Roman" w:eastAsia="Times New Roman" w:hAnsi="Times New Roman" w:cs="Times New Roman"/>
          <w:sz w:val="24"/>
          <w:szCs w:val="24"/>
        </w:rPr>
        <w:t>Bu çalışma</w:t>
      </w:r>
      <w:r w:rsidR="002A7DE5" w:rsidRPr="00861A54">
        <w:rPr>
          <w:rFonts w:ascii="Times New Roman" w:eastAsia="Times New Roman" w:hAnsi="Times New Roman" w:cs="Times New Roman"/>
          <w:sz w:val="24"/>
          <w:szCs w:val="24"/>
        </w:rPr>
        <w:t xml:space="preserve">, Aydın İli ve </w:t>
      </w:r>
      <w:r>
        <w:rPr>
          <w:rFonts w:ascii="Times New Roman" w:eastAsia="Times New Roman" w:hAnsi="Times New Roman" w:cs="Times New Roman"/>
          <w:sz w:val="24"/>
          <w:szCs w:val="24"/>
        </w:rPr>
        <w:t xml:space="preserve">Kuşadası balık halindeki </w:t>
      </w:r>
      <w:r w:rsidR="002A7DE5" w:rsidRPr="00861A54">
        <w:rPr>
          <w:rFonts w:ascii="Times New Roman" w:eastAsia="Times New Roman" w:hAnsi="Times New Roman" w:cs="Times New Roman"/>
          <w:sz w:val="24"/>
          <w:szCs w:val="24"/>
        </w:rPr>
        <w:t xml:space="preserve">balıkçılardan temin edilen karideslerden </w:t>
      </w:r>
      <w:r w:rsidR="002A7DE5" w:rsidRPr="00861A54">
        <w:rPr>
          <w:rFonts w:ascii="Times New Roman" w:eastAsia="Times New Roman" w:hAnsi="Times New Roman" w:cs="Times New Roman"/>
          <w:i/>
          <w:sz w:val="24"/>
          <w:szCs w:val="24"/>
        </w:rPr>
        <w:t>Vibrio</w:t>
      </w:r>
      <w:r w:rsidR="002A7DE5" w:rsidRPr="00861A54">
        <w:rPr>
          <w:rFonts w:ascii="Times New Roman" w:eastAsia="Times New Roman" w:hAnsi="Times New Roman" w:cs="Times New Roman"/>
          <w:sz w:val="24"/>
          <w:szCs w:val="24"/>
        </w:rPr>
        <w:t xml:space="preserve"> </w:t>
      </w:r>
      <w:r w:rsidR="009F10ED" w:rsidRPr="009F10ED">
        <w:rPr>
          <w:rFonts w:ascii="Times New Roman" w:eastAsia="Times New Roman" w:hAnsi="Times New Roman" w:cs="Times New Roman"/>
          <w:i/>
          <w:sz w:val="24"/>
          <w:szCs w:val="24"/>
        </w:rPr>
        <w:t>para</w:t>
      </w:r>
      <w:r w:rsidR="002A7DE5" w:rsidRPr="009F10ED">
        <w:rPr>
          <w:rFonts w:ascii="Times New Roman" w:eastAsia="Times New Roman" w:hAnsi="Times New Roman" w:cs="Times New Roman"/>
          <w:i/>
          <w:sz w:val="24"/>
          <w:szCs w:val="24"/>
        </w:rPr>
        <w:t>haemolyticus</w:t>
      </w:r>
      <w:r w:rsidR="002A7DE5" w:rsidRPr="00861A54">
        <w:rPr>
          <w:rFonts w:ascii="Times New Roman" w:eastAsia="Times New Roman" w:hAnsi="Times New Roman" w:cs="Times New Roman"/>
          <w:sz w:val="24"/>
          <w:szCs w:val="24"/>
        </w:rPr>
        <w:t xml:space="preserve"> varlığının belirlenmesi </w:t>
      </w:r>
      <w:r w:rsidR="00FE3ACF">
        <w:rPr>
          <w:rFonts w:ascii="Times New Roman" w:eastAsia="Times New Roman" w:hAnsi="Times New Roman" w:cs="Times New Roman"/>
          <w:sz w:val="24"/>
          <w:szCs w:val="24"/>
        </w:rPr>
        <w:t>ve antibiyotiklere karşı duyarlılıklarını</w:t>
      </w:r>
      <w:r w:rsidR="00F22CC5">
        <w:rPr>
          <w:rFonts w:ascii="Times New Roman" w:eastAsia="Times New Roman" w:hAnsi="Times New Roman" w:cs="Times New Roman"/>
          <w:sz w:val="24"/>
          <w:szCs w:val="24"/>
        </w:rPr>
        <w:t>n ortaya koyulması amacıyla yapılmıştır.</w:t>
      </w:r>
    </w:p>
    <w:p w:rsidR="0094013D" w:rsidRDefault="003E73D0" w:rsidP="003E73D0">
      <w:pPr>
        <w:spacing w:line="360" w:lineRule="auto"/>
        <w:jc w:val="both"/>
        <w:rPr>
          <w:rFonts w:ascii="Times New Roman" w:eastAsia="Times New Roman" w:hAnsi="Times New Roman" w:cs="Times New Roman"/>
          <w:sz w:val="24"/>
          <w:szCs w:val="24"/>
        </w:rPr>
      </w:pPr>
      <w:r w:rsidRPr="00CE6738">
        <w:rPr>
          <w:rFonts w:ascii="Times New Roman" w:eastAsia="Times New Roman" w:hAnsi="Times New Roman" w:cs="Times New Roman"/>
          <w:b/>
          <w:sz w:val="24"/>
          <w:szCs w:val="24"/>
        </w:rPr>
        <w:t>Gereç ve Yöntem:</w:t>
      </w:r>
      <w:r>
        <w:rPr>
          <w:rFonts w:ascii="Times New Roman" w:eastAsia="Times New Roman" w:hAnsi="Times New Roman" w:cs="Times New Roman"/>
          <w:sz w:val="24"/>
          <w:szCs w:val="24"/>
        </w:rPr>
        <w:t xml:space="preserve"> Araştırma materyalini </w:t>
      </w:r>
      <w:r w:rsidR="00CE6738">
        <w:rPr>
          <w:rFonts w:ascii="Times New Roman" w:eastAsia="Times New Roman" w:hAnsi="Times New Roman" w:cs="Times New Roman"/>
          <w:sz w:val="24"/>
          <w:szCs w:val="24"/>
        </w:rPr>
        <w:t xml:space="preserve">2019 yılı Kasım-Aralık aylarında </w:t>
      </w:r>
      <w:r>
        <w:rPr>
          <w:rFonts w:ascii="Times New Roman" w:eastAsia="Times New Roman" w:hAnsi="Times New Roman" w:cs="Times New Roman"/>
          <w:sz w:val="24"/>
          <w:szCs w:val="24"/>
        </w:rPr>
        <w:t xml:space="preserve">Aydın İli ve Kuşadası balık halinden </w:t>
      </w:r>
      <w:r w:rsidR="0094013D" w:rsidRPr="00861A54">
        <w:rPr>
          <w:rFonts w:ascii="Times New Roman" w:hAnsi="Times New Roman" w:cs="Times New Roman"/>
          <w:sz w:val="24"/>
          <w:szCs w:val="24"/>
        </w:rPr>
        <w:t xml:space="preserve">toplanan </w:t>
      </w:r>
      <w:r w:rsidR="00464768">
        <w:rPr>
          <w:rFonts w:ascii="Times New Roman" w:eastAsia="Times New Roman" w:hAnsi="Times New Roman" w:cs="Times New Roman"/>
          <w:sz w:val="24"/>
          <w:szCs w:val="24"/>
        </w:rPr>
        <w:t xml:space="preserve">90 adet </w:t>
      </w:r>
      <w:r w:rsidR="004D5F1A" w:rsidRPr="00861A54">
        <w:rPr>
          <w:rFonts w:ascii="Times New Roman" w:hAnsi="Times New Roman" w:cs="Times New Roman"/>
          <w:sz w:val="24"/>
          <w:szCs w:val="24"/>
        </w:rPr>
        <w:t>taze</w:t>
      </w:r>
      <w:r w:rsidR="004D5F1A">
        <w:rPr>
          <w:rFonts w:ascii="Times New Roman" w:eastAsia="Times New Roman" w:hAnsi="Times New Roman" w:cs="Times New Roman"/>
          <w:sz w:val="24"/>
          <w:szCs w:val="24"/>
        </w:rPr>
        <w:t xml:space="preserve"> </w:t>
      </w:r>
      <w:r w:rsidR="0094013D">
        <w:rPr>
          <w:rFonts w:ascii="Times New Roman" w:eastAsia="Times New Roman" w:hAnsi="Times New Roman" w:cs="Times New Roman"/>
          <w:sz w:val="24"/>
          <w:szCs w:val="24"/>
        </w:rPr>
        <w:t>karides örneği oluşturmuştur. Karides örnekleri</w:t>
      </w:r>
      <w:r w:rsidR="00A740A8">
        <w:rPr>
          <w:rFonts w:ascii="Times New Roman" w:eastAsia="Times New Roman" w:hAnsi="Times New Roman" w:cs="Times New Roman"/>
          <w:sz w:val="24"/>
          <w:szCs w:val="24"/>
        </w:rPr>
        <w:t>nden</w:t>
      </w:r>
      <w:r w:rsidR="0094013D">
        <w:rPr>
          <w:rFonts w:ascii="Times New Roman" w:eastAsia="Times New Roman" w:hAnsi="Times New Roman" w:cs="Times New Roman"/>
          <w:sz w:val="24"/>
          <w:szCs w:val="24"/>
        </w:rPr>
        <w:t xml:space="preserve"> geleneksel ve moleküler yöntemlerle </w:t>
      </w:r>
      <w:r w:rsidR="0094013D" w:rsidRPr="0094013D">
        <w:rPr>
          <w:rFonts w:ascii="Times New Roman" w:eastAsia="Times New Roman" w:hAnsi="Times New Roman" w:cs="Times New Roman"/>
          <w:i/>
          <w:sz w:val="24"/>
          <w:szCs w:val="24"/>
        </w:rPr>
        <w:t>V. parahaemolyticus</w:t>
      </w:r>
      <w:r w:rsidR="0094013D">
        <w:rPr>
          <w:rFonts w:ascii="Times New Roman" w:eastAsia="Times New Roman" w:hAnsi="Times New Roman" w:cs="Times New Roman"/>
          <w:sz w:val="24"/>
          <w:szCs w:val="24"/>
        </w:rPr>
        <w:t xml:space="preserve"> </w:t>
      </w:r>
      <w:proofErr w:type="gramStart"/>
      <w:r w:rsidR="0094013D">
        <w:rPr>
          <w:rFonts w:ascii="Times New Roman" w:eastAsia="Times New Roman" w:hAnsi="Times New Roman" w:cs="Times New Roman"/>
          <w:sz w:val="24"/>
          <w:szCs w:val="24"/>
        </w:rPr>
        <w:t>izolasyonu</w:t>
      </w:r>
      <w:proofErr w:type="gramEnd"/>
      <w:r w:rsidR="0094013D">
        <w:rPr>
          <w:rFonts w:ascii="Times New Roman" w:eastAsia="Times New Roman" w:hAnsi="Times New Roman" w:cs="Times New Roman"/>
          <w:sz w:val="24"/>
          <w:szCs w:val="24"/>
        </w:rPr>
        <w:t xml:space="preserve"> yapılmış ve izolatların antibiyotiklere karşı duyarlılıkları disk difüzyon yöntemi ile araştırılmıştır.</w:t>
      </w:r>
    </w:p>
    <w:p w:rsidR="00244E8E" w:rsidRDefault="0094013D" w:rsidP="003E73D0">
      <w:pPr>
        <w:spacing w:line="360" w:lineRule="auto"/>
        <w:jc w:val="both"/>
        <w:rPr>
          <w:rFonts w:ascii="Times New Roman" w:hAnsi="Times New Roman" w:cs="Times New Roman"/>
          <w:sz w:val="24"/>
          <w:szCs w:val="24"/>
        </w:rPr>
      </w:pPr>
      <w:r w:rsidRPr="0094013D">
        <w:rPr>
          <w:rFonts w:ascii="Times New Roman" w:eastAsia="Times New Roman" w:hAnsi="Times New Roman" w:cs="Times New Roman"/>
          <w:b/>
          <w:sz w:val="24"/>
          <w:szCs w:val="24"/>
        </w:rPr>
        <w:t>Bulgular:</w:t>
      </w:r>
      <w:r w:rsidR="0046476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Karides ör</w:t>
      </w:r>
      <w:r w:rsidR="00A80BE4">
        <w:rPr>
          <w:rFonts w:ascii="Times New Roman" w:eastAsia="Times New Roman" w:hAnsi="Times New Roman" w:cs="Times New Roman"/>
          <w:sz w:val="24"/>
          <w:szCs w:val="24"/>
        </w:rPr>
        <w:t>neklerinden</w:t>
      </w:r>
      <w:r>
        <w:rPr>
          <w:rFonts w:ascii="Times New Roman" w:eastAsia="Times New Roman" w:hAnsi="Times New Roman" w:cs="Times New Roman"/>
          <w:sz w:val="24"/>
          <w:szCs w:val="24"/>
        </w:rPr>
        <w:t xml:space="preserve"> </w:t>
      </w:r>
      <w:r w:rsidR="00A80BE4">
        <w:rPr>
          <w:rFonts w:ascii="Times New Roman" w:eastAsia="Times New Roman" w:hAnsi="Times New Roman" w:cs="Times New Roman"/>
          <w:sz w:val="24"/>
          <w:szCs w:val="24"/>
        </w:rPr>
        <w:t xml:space="preserve">(n=90) </w:t>
      </w:r>
      <w:r>
        <w:rPr>
          <w:rFonts w:ascii="Times New Roman" w:eastAsia="Times New Roman" w:hAnsi="Times New Roman" w:cs="Times New Roman"/>
          <w:sz w:val="24"/>
          <w:szCs w:val="24"/>
        </w:rPr>
        <w:t>geleneksel yöntemle</w:t>
      </w:r>
      <w:r w:rsidR="00A80BE4">
        <w:rPr>
          <w:rFonts w:ascii="Times New Roman" w:eastAsia="Times New Roman" w:hAnsi="Times New Roman" w:cs="Times New Roman"/>
          <w:sz w:val="24"/>
          <w:szCs w:val="24"/>
        </w:rPr>
        <w:t xml:space="preserve"> TCBS agarda 4</w:t>
      </w:r>
      <w:r w:rsidR="00A80BE4" w:rsidRPr="00861A54">
        <w:rPr>
          <w:rFonts w:ascii="Times New Roman" w:eastAsia="Times New Roman" w:hAnsi="Times New Roman" w:cs="Times New Roman"/>
          <w:sz w:val="24"/>
          <w:szCs w:val="24"/>
        </w:rPr>
        <w:t xml:space="preserve">0 </w:t>
      </w:r>
      <w:r w:rsidR="00A80BE4">
        <w:rPr>
          <w:rFonts w:ascii="Times New Roman" w:eastAsia="Times New Roman" w:hAnsi="Times New Roman" w:cs="Times New Roman"/>
          <w:sz w:val="24"/>
          <w:szCs w:val="24"/>
        </w:rPr>
        <w:t xml:space="preserve">(%44,4) </w:t>
      </w:r>
      <w:r w:rsidR="00A80BE4" w:rsidRPr="00861A54">
        <w:rPr>
          <w:rFonts w:ascii="Times New Roman" w:eastAsia="Times New Roman" w:hAnsi="Times New Roman" w:cs="Times New Roman"/>
          <w:sz w:val="24"/>
          <w:szCs w:val="24"/>
        </w:rPr>
        <w:t xml:space="preserve">izolat </w:t>
      </w:r>
      <w:r w:rsidR="00EA7643" w:rsidRPr="00EA7643">
        <w:rPr>
          <w:rFonts w:ascii="Times New Roman" w:eastAsia="Times New Roman" w:hAnsi="Times New Roman" w:cs="Times New Roman"/>
          <w:i/>
          <w:sz w:val="24"/>
          <w:szCs w:val="24"/>
        </w:rPr>
        <w:t>V. parahaemolyticus</w:t>
      </w:r>
      <w:r w:rsidR="00EA7643">
        <w:rPr>
          <w:rFonts w:ascii="Times New Roman" w:eastAsia="Times New Roman" w:hAnsi="Times New Roman" w:cs="Times New Roman"/>
          <w:sz w:val="24"/>
          <w:szCs w:val="24"/>
        </w:rPr>
        <w:t xml:space="preserve"> </w:t>
      </w:r>
      <w:r w:rsidR="00A80BE4" w:rsidRPr="00861A54">
        <w:rPr>
          <w:rFonts w:ascii="Times New Roman" w:eastAsia="Times New Roman" w:hAnsi="Times New Roman" w:cs="Times New Roman"/>
          <w:sz w:val="24"/>
          <w:szCs w:val="24"/>
        </w:rPr>
        <w:t>ş</w:t>
      </w:r>
      <w:r w:rsidR="00A80BE4">
        <w:rPr>
          <w:rFonts w:ascii="Times New Roman" w:eastAsia="Times New Roman" w:hAnsi="Times New Roman" w:cs="Times New Roman"/>
          <w:sz w:val="24"/>
          <w:szCs w:val="24"/>
        </w:rPr>
        <w:t xml:space="preserve">üpheli pozitif sonuç vermiştir. </w:t>
      </w:r>
      <w:r w:rsidR="00EA7643" w:rsidRPr="00EA7643">
        <w:rPr>
          <w:rFonts w:ascii="Times New Roman" w:eastAsia="Times New Roman" w:hAnsi="Times New Roman" w:cs="Times New Roman"/>
          <w:i/>
          <w:sz w:val="24"/>
          <w:szCs w:val="24"/>
        </w:rPr>
        <w:t>V. parahaemolyticus</w:t>
      </w:r>
      <w:r w:rsidR="00EA7643">
        <w:rPr>
          <w:rFonts w:ascii="Times New Roman" w:eastAsia="Times New Roman" w:hAnsi="Times New Roman" w:cs="Times New Roman"/>
          <w:sz w:val="24"/>
          <w:szCs w:val="24"/>
        </w:rPr>
        <w:t xml:space="preserve"> </w:t>
      </w:r>
      <w:r w:rsidR="00EA7643" w:rsidRPr="00861A54">
        <w:rPr>
          <w:rFonts w:ascii="Times New Roman" w:eastAsia="Times New Roman" w:hAnsi="Times New Roman" w:cs="Times New Roman"/>
          <w:sz w:val="24"/>
          <w:szCs w:val="24"/>
        </w:rPr>
        <w:t>ş</w:t>
      </w:r>
      <w:r w:rsidR="00EA7643">
        <w:rPr>
          <w:rFonts w:ascii="Times New Roman" w:eastAsia="Times New Roman" w:hAnsi="Times New Roman" w:cs="Times New Roman"/>
          <w:sz w:val="24"/>
          <w:szCs w:val="24"/>
        </w:rPr>
        <w:t>üpheli 40 izolattan</w:t>
      </w:r>
      <w:r>
        <w:rPr>
          <w:rFonts w:ascii="Times New Roman" w:eastAsia="Times New Roman" w:hAnsi="Times New Roman" w:cs="Times New Roman"/>
          <w:sz w:val="24"/>
          <w:szCs w:val="24"/>
        </w:rPr>
        <w:t xml:space="preserve"> </w:t>
      </w:r>
      <w:r w:rsidR="00464768">
        <w:rPr>
          <w:rFonts w:ascii="Times New Roman" w:eastAsia="Times New Roman" w:hAnsi="Times New Roman" w:cs="Times New Roman"/>
          <w:sz w:val="24"/>
          <w:szCs w:val="24"/>
        </w:rPr>
        <w:t>11’i (%</w:t>
      </w:r>
      <w:r w:rsidR="00EA7643">
        <w:rPr>
          <w:rFonts w:ascii="Times New Roman" w:eastAsia="Times New Roman" w:hAnsi="Times New Roman" w:cs="Times New Roman"/>
          <w:sz w:val="24"/>
          <w:szCs w:val="24"/>
        </w:rPr>
        <w:t>27,5</w:t>
      </w:r>
      <w:r w:rsidR="00464768">
        <w:rPr>
          <w:rFonts w:ascii="Times New Roman" w:eastAsia="Times New Roman" w:hAnsi="Times New Roman" w:cs="Times New Roman"/>
          <w:sz w:val="24"/>
          <w:szCs w:val="24"/>
        </w:rPr>
        <w:t>) ise Real-</w:t>
      </w:r>
      <w:r w:rsidR="002A7DE5" w:rsidRPr="00861A54">
        <w:rPr>
          <w:rFonts w:ascii="Times New Roman" w:eastAsia="Times New Roman" w:hAnsi="Times New Roman" w:cs="Times New Roman"/>
          <w:sz w:val="24"/>
          <w:szCs w:val="24"/>
        </w:rPr>
        <w:t xml:space="preserve">Time PCR ile </w:t>
      </w:r>
      <w:r w:rsidR="00EA7643" w:rsidRPr="00EA7643">
        <w:rPr>
          <w:rFonts w:ascii="Times New Roman" w:eastAsia="Times New Roman" w:hAnsi="Times New Roman" w:cs="Times New Roman"/>
          <w:i/>
          <w:sz w:val="24"/>
          <w:szCs w:val="24"/>
        </w:rPr>
        <w:t>V. parahaemolyticus</w:t>
      </w:r>
      <w:r w:rsidR="00EA7643">
        <w:rPr>
          <w:rFonts w:ascii="Times New Roman" w:eastAsia="Times New Roman" w:hAnsi="Times New Roman" w:cs="Times New Roman"/>
          <w:sz w:val="24"/>
          <w:szCs w:val="24"/>
        </w:rPr>
        <w:t xml:space="preserve"> pozitif sonuç</w:t>
      </w:r>
      <w:r w:rsidR="002A7DE5" w:rsidRPr="00861A54">
        <w:rPr>
          <w:rFonts w:ascii="Times New Roman" w:eastAsia="Times New Roman" w:hAnsi="Times New Roman" w:cs="Times New Roman"/>
          <w:sz w:val="24"/>
          <w:szCs w:val="24"/>
        </w:rPr>
        <w:t xml:space="preserve"> vermiştir. </w:t>
      </w:r>
      <w:r w:rsidR="002A7DE5" w:rsidRPr="00EA7643">
        <w:rPr>
          <w:rFonts w:ascii="Times New Roman" w:eastAsia="Times New Roman" w:hAnsi="Times New Roman" w:cs="Times New Roman"/>
          <w:sz w:val="24"/>
          <w:szCs w:val="24"/>
        </w:rPr>
        <w:t xml:space="preserve">Pozitif sonuç veren </w:t>
      </w:r>
      <w:r w:rsidR="00EA7643" w:rsidRPr="00EA7643">
        <w:rPr>
          <w:rFonts w:ascii="Times New Roman" w:eastAsia="Times New Roman" w:hAnsi="Times New Roman" w:cs="Times New Roman"/>
          <w:sz w:val="24"/>
          <w:szCs w:val="24"/>
        </w:rPr>
        <w:t>11 izolata</w:t>
      </w:r>
      <w:r w:rsidR="002A7DE5" w:rsidRPr="00EA7643">
        <w:rPr>
          <w:rFonts w:ascii="Times New Roman" w:eastAsia="Times New Roman" w:hAnsi="Times New Roman" w:cs="Times New Roman"/>
          <w:sz w:val="24"/>
          <w:szCs w:val="24"/>
        </w:rPr>
        <w:t xml:space="preserve"> disk difüzyon yöntemi ile antibiyotik duyarlılık test</w:t>
      </w:r>
      <w:r w:rsidR="00B743CC" w:rsidRPr="00EA7643">
        <w:rPr>
          <w:rFonts w:ascii="Times New Roman" w:eastAsia="Times New Roman" w:hAnsi="Times New Roman" w:cs="Times New Roman"/>
          <w:sz w:val="24"/>
          <w:szCs w:val="24"/>
        </w:rPr>
        <w:t>i</w:t>
      </w:r>
      <w:r w:rsidR="00DB68F1">
        <w:rPr>
          <w:rFonts w:ascii="Times New Roman" w:eastAsia="Times New Roman" w:hAnsi="Times New Roman" w:cs="Times New Roman"/>
          <w:sz w:val="24"/>
          <w:szCs w:val="24"/>
        </w:rPr>
        <w:t xml:space="preserve"> uygulanmıştır. </w:t>
      </w:r>
      <w:r w:rsidR="00DB68F1" w:rsidRPr="00DB68F1">
        <w:rPr>
          <w:rFonts w:ascii="Times New Roman" w:eastAsia="Times New Roman" w:hAnsi="Times New Roman" w:cs="Times New Roman"/>
          <w:i/>
          <w:sz w:val="24"/>
          <w:szCs w:val="24"/>
        </w:rPr>
        <w:t>V. parahaemolyticus</w:t>
      </w:r>
      <w:r w:rsidR="00DB68F1">
        <w:rPr>
          <w:rFonts w:ascii="Times New Roman" w:eastAsia="Times New Roman" w:hAnsi="Times New Roman" w:cs="Times New Roman"/>
          <w:sz w:val="24"/>
          <w:szCs w:val="24"/>
        </w:rPr>
        <w:t xml:space="preserve"> izolatlarının tamamı </w:t>
      </w:r>
      <w:r w:rsidR="009F30CA">
        <w:rPr>
          <w:rFonts w:ascii="Times New Roman" w:hAnsi="Times New Roman" w:cs="Times New Roman"/>
          <w:sz w:val="24"/>
          <w:szCs w:val="24"/>
        </w:rPr>
        <w:t xml:space="preserve">penisilin G (10 ünite) ve klindamisine (2 </w:t>
      </w:r>
      <w:r w:rsidR="009F30CA" w:rsidRPr="00861A54">
        <w:rPr>
          <w:rFonts w:ascii="Times New Roman" w:hAnsi="Times New Roman" w:cs="Times New Roman"/>
          <w:sz w:val="24"/>
          <w:szCs w:val="24"/>
        </w:rPr>
        <w:t>µg</w:t>
      </w:r>
      <w:r w:rsidR="009F30CA">
        <w:rPr>
          <w:rFonts w:ascii="Times New Roman" w:hAnsi="Times New Roman" w:cs="Times New Roman"/>
          <w:sz w:val="24"/>
          <w:szCs w:val="24"/>
        </w:rPr>
        <w:t>)</w:t>
      </w:r>
      <w:r w:rsidR="009F30CA" w:rsidRPr="00861A54">
        <w:rPr>
          <w:rFonts w:ascii="Times New Roman" w:hAnsi="Times New Roman" w:cs="Times New Roman"/>
          <w:sz w:val="24"/>
          <w:szCs w:val="24"/>
        </w:rPr>
        <w:t xml:space="preserve"> </w:t>
      </w:r>
      <w:r w:rsidR="009F30CA">
        <w:rPr>
          <w:rFonts w:ascii="Times New Roman" w:hAnsi="Times New Roman" w:cs="Times New Roman"/>
          <w:sz w:val="24"/>
          <w:szCs w:val="24"/>
        </w:rPr>
        <w:t>%100 oranında</w:t>
      </w:r>
      <w:r w:rsidR="009F30CA" w:rsidRPr="00861A54">
        <w:rPr>
          <w:rFonts w:ascii="Times New Roman" w:hAnsi="Times New Roman" w:cs="Times New Roman"/>
          <w:sz w:val="24"/>
          <w:szCs w:val="24"/>
        </w:rPr>
        <w:t xml:space="preserve"> direnç</w:t>
      </w:r>
      <w:r w:rsidR="009F30CA">
        <w:rPr>
          <w:rFonts w:ascii="Times New Roman" w:hAnsi="Times New Roman" w:cs="Times New Roman"/>
          <w:sz w:val="24"/>
          <w:szCs w:val="24"/>
        </w:rPr>
        <w:t>li</w:t>
      </w:r>
      <w:r w:rsidR="00244E8E">
        <w:rPr>
          <w:rFonts w:ascii="Times New Roman" w:hAnsi="Times New Roman" w:cs="Times New Roman"/>
          <w:sz w:val="24"/>
          <w:szCs w:val="24"/>
        </w:rPr>
        <w:t xml:space="preserve"> bulunmuştur,</w:t>
      </w:r>
      <w:r w:rsidR="009F30CA">
        <w:rPr>
          <w:rFonts w:ascii="Times New Roman" w:hAnsi="Times New Roman" w:cs="Times New Roman"/>
          <w:sz w:val="24"/>
          <w:szCs w:val="24"/>
        </w:rPr>
        <w:t xml:space="preserve"> </w:t>
      </w:r>
      <w:r w:rsidR="00244E8E">
        <w:rPr>
          <w:rFonts w:ascii="Times New Roman" w:hAnsi="Times New Roman" w:cs="Times New Roman"/>
          <w:sz w:val="24"/>
          <w:szCs w:val="24"/>
        </w:rPr>
        <w:t>diğer yandan</w:t>
      </w:r>
      <w:r w:rsidR="009F30CA">
        <w:rPr>
          <w:rFonts w:ascii="Times New Roman" w:hAnsi="Times New Roman" w:cs="Times New Roman"/>
          <w:sz w:val="24"/>
          <w:szCs w:val="24"/>
        </w:rPr>
        <w:t xml:space="preserve"> piperas</w:t>
      </w:r>
      <w:r w:rsidR="009F30CA" w:rsidRPr="00861A54">
        <w:rPr>
          <w:rFonts w:ascii="Times New Roman" w:hAnsi="Times New Roman" w:cs="Times New Roman"/>
          <w:sz w:val="24"/>
          <w:szCs w:val="24"/>
        </w:rPr>
        <w:t xml:space="preserve">ilin (100 µg), </w:t>
      </w:r>
      <w:r w:rsidR="009F30CA">
        <w:rPr>
          <w:rFonts w:ascii="Times New Roman" w:hAnsi="Times New Roman" w:cs="Times New Roman"/>
          <w:sz w:val="24"/>
          <w:szCs w:val="24"/>
        </w:rPr>
        <w:t>siprofloksasin (5 µg) ve gentamisine</w:t>
      </w:r>
      <w:r w:rsidR="009F30CA" w:rsidRPr="00861A54">
        <w:rPr>
          <w:rFonts w:ascii="Times New Roman" w:hAnsi="Times New Roman" w:cs="Times New Roman"/>
          <w:sz w:val="24"/>
          <w:szCs w:val="24"/>
        </w:rPr>
        <w:t xml:space="preserve"> (10 µg) </w:t>
      </w:r>
      <w:r w:rsidR="009F30CA">
        <w:rPr>
          <w:rFonts w:ascii="Times New Roman" w:hAnsi="Times New Roman" w:cs="Times New Roman"/>
          <w:sz w:val="24"/>
          <w:szCs w:val="24"/>
        </w:rPr>
        <w:t>%90,9 oranında duyarlı</w:t>
      </w:r>
      <w:r w:rsidR="00244E8E">
        <w:rPr>
          <w:rFonts w:ascii="Times New Roman" w:hAnsi="Times New Roman" w:cs="Times New Roman"/>
          <w:sz w:val="24"/>
          <w:szCs w:val="24"/>
        </w:rPr>
        <w:t xml:space="preserve"> bulunmuştur.</w:t>
      </w:r>
    </w:p>
    <w:p w:rsidR="002A7DE5" w:rsidRPr="00861A54" w:rsidRDefault="00244E8E" w:rsidP="003E73D0">
      <w:pPr>
        <w:spacing w:line="360" w:lineRule="auto"/>
        <w:jc w:val="both"/>
        <w:rPr>
          <w:rFonts w:ascii="Times New Roman" w:eastAsia="Times New Roman" w:hAnsi="Times New Roman" w:cs="Times New Roman"/>
          <w:sz w:val="24"/>
          <w:szCs w:val="24"/>
        </w:rPr>
      </w:pPr>
      <w:r w:rsidRPr="00244E8E">
        <w:rPr>
          <w:rFonts w:ascii="Times New Roman" w:eastAsia="Times New Roman" w:hAnsi="Times New Roman" w:cs="Times New Roman"/>
          <w:b/>
          <w:sz w:val="24"/>
          <w:szCs w:val="24"/>
        </w:rPr>
        <w:t>Sonuç:</w:t>
      </w:r>
      <w:r>
        <w:rPr>
          <w:rFonts w:ascii="Times New Roman" w:eastAsia="Times New Roman" w:hAnsi="Times New Roman" w:cs="Times New Roman"/>
          <w:sz w:val="24"/>
          <w:szCs w:val="24"/>
        </w:rPr>
        <w:t xml:space="preserve"> Bu araştırma ile h</w:t>
      </w:r>
      <w:r w:rsidR="00A3732B">
        <w:rPr>
          <w:rFonts w:ascii="Times New Roman" w:eastAsia="Times New Roman" w:hAnsi="Times New Roman" w:cs="Times New Roman"/>
          <w:sz w:val="24"/>
          <w:szCs w:val="24"/>
        </w:rPr>
        <w:t xml:space="preserve">alk sağlığı açısından </w:t>
      </w:r>
      <w:r w:rsidR="00A3732B">
        <w:rPr>
          <w:rFonts w:ascii="Times New Roman" w:hAnsi="Times New Roman" w:cs="Times New Roman"/>
          <w:sz w:val="24"/>
          <w:szCs w:val="24"/>
        </w:rPr>
        <w:t xml:space="preserve">risk oluşturan </w:t>
      </w:r>
      <w:r w:rsidR="00A3732B">
        <w:rPr>
          <w:rFonts w:ascii="Times New Roman" w:hAnsi="Times New Roman" w:cs="Times New Roman"/>
          <w:i/>
          <w:sz w:val="24"/>
          <w:szCs w:val="24"/>
        </w:rPr>
        <w:t>V. parahaemolyticus’</w:t>
      </w:r>
      <w:r w:rsidR="00A3732B" w:rsidRPr="00A3732B">
        <w:rPr>
          <w:rFonts w:ascii="Times New Roman" w:hAnsi="Times New Roman" w:cs="Times New Roman"/>
          <w:sz w:val="24"/>
          <w:szCs w:val="24"/>
        </w:rPr>
        <w:t>un</w:t>
      </w:r>
      <w:r w:rsidR="00A3732B">
        <w:rPr>
          <w:rFonts w:ascii="Times New Roman" w:hAnsi="Times New Roman" w:cs="Times New Roman"/>
          <w:sz w:val="24"/>
          <w:szCs w:val="24"/>
        </w:rPr>
        <w:t xml:space="preserve"> karideslerden kış aylarında bile </w:t>
      </w:r>
      <w:r w:rsidR="0075099A">
        <w:rPr>
          <w:rFonts w:ascii="Times New Roman" w:hAnsi="Times New Roman" w:cs="Times New Roman"/>
          <w:sz w:val="24"/>
          <w:szCs w:val="24"/>
        </w:rPr>
        <w:t xml:space="preserve">yüksek oranda izole edilebildiği ve </w:t>
      </w:r>
      <w:r w:rsidR="0075099A">
        <w:rPr>
          <w:rFonts w:ascii="Times New Roman" w:hAnsi="Times New Roman" w:cs="Times New Roman"/>
          <w:i/>
          <w:sz w:val="24"/>
          <w:szCs w:val="24"/>
        </w:rPr>
        <w:t>V. parahaemolyticus</w:t>
      </w:r>
      <w:r w:rsidR="0075099A">
        <w:rPr>
          <w:rFonts w:ascii="Times New Roman" w:hAnsi="Times New Roman" w:cs="Times New Roman"/>
          <w:sz w:val="24"/>
          <w:szCs w:val="24"/>
        </w:rPr>
        <w:t xml:space="preserve"> izolatlarının bazı antibiyotiklere karşı duyarlılığı ortaya koyulmuştur. </w:t>
      </w:r>
    </w:p>
    <w:p w:rsidR="002A7DE5" w:rsidRPr="00861A54" w:rsidRDefault="00B743CC" w:rsidP="002A7DE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Anahtar k</w:t>
      </w:r>
      <w:r w:rsidR="002A7DE5" w:rsidRPr="00861A54">
        <w:rPr>
          <w:rFonts w:ascii="Times New Roman" w:eastAsia="Times New Roman" w:hAnsi="Times New Roman" w:cs="Times New Roman"/>
          <w:b/>
          <w:sz w:val="24"/>
          <w:szCs w:val="24"/>
        </w:rPr>
        <w:t>elimeler:</w:t>
      </w:r>
      <w:r w:rsidR="002A7DE5" w:rsidRPr="00861A54">
        <w:rPr>
          <w:rFonts w:ascii="Times New Roman" w:eastAsia="Times New Roman" w:hAnsi="Times New Roman" w:cs="Times New Roman"/>
          <w:sz w:val="24"/>
          <w:szCs w:val="24"/>
        </w:rPr>
        <w:t xml:space="preserve"> </w:t>
      </w:r>
      <w:r w:rsidRPr="00861A54">
        <w:rPr>
          <w:rFonts w:ascii="Times New Roman" w:eastAsia="Times New Roman" w:hAnsi="Times New Roman" w:cs="Times New Roman"/>
          <w:sz w:val="24"/>
          <w:szCs w:val="24"/>
        </w:rPr>
        <w:t>Antibiyotik dirençlilik</w:t>
      </w:r>
      <w:r>
        <w:rPr>
          <w:rFonts w:ascii="Times New Roman" w:eastAsia="Times New Roman" w:hAnsi="Times New Roman" w:cs="Times New Roman"/>
          <w:sz w:val="24"/>
          <w:szCs w:val="24"/>
        </w:rPr>
        <w:t>,</w:t>
      </w:r>
      <w:r w:rsidRPr="00B743CC">
        <w:rPr>
          <w:rFonts w:ascii="Times New Roman" w:eastAsia="Times New Roman" w:hAnsi="Times New Roman" w:cs="Times New Roman"/>
          <w:sz w:val="24"/>
          <w:szCs w:val="24"/>
        </w:rPr>
        <w:t xml:space="preserve"> </w:t>
      </w:r>
      <w:r w:rsidRPr="00861A54">
        <w:rPr>
          <w:rFonts w:ascii="Times New Roman" w:eastAsia="Times New Roman" w:hAnsi="Times New Roman" w:cs="Times New Roman"/>
          <w:sz w:val="24"/>
          <w:szCs w:val="24"/>
        </w:rPr>
        <w:t>Halk sağlığı</w:t>
      </w:r>
      <w:r>
        <w:rPr>
          <w:rFonts w:ascii="Times New Roman" w:eastAsia="Times New Roman" w:hAnsi="Times New Roman" w:cs="Times New Roman"/>
          <w:sz w:val="24"/>
          <w:szCs w:val="24"/>
        </w:rPr>
        <w:t>,</w:t>
      </w:r>
      <w:r w:rsidRPr="00B743C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w:t>
      </w:r>
      <w:r w:rsidRPr="00861A54">
        <w:rPr>
          <w:rFonts w:ascii="Times New Roman" w:eastAsia="Times New Roman" w:hAnsi="Times New Roman" w:cs="Times New Roman"/>
          <w:sz w:val="24"/>
          <w:szCs w:val="24"/>
        </w:rPr>
        <w:t>dentifikasyon,</w:t>
      </w:r>
      <w:r>
        <w:rPr>
          <w:rFonts w:ascii="Times New Roman" w:eastAsia="Times New Roman" w:hAnsi="Times New Roman" w:cs="Times New Roman"/>
          <w:sz w:val="24"/>
          <w:szCs w:val="24"/>
        </w:rPr>
        <w:t xml:space="preserve"> </w:t>
      </w:r>
      <w:r w:rsidR="002A7DE5" w:rsidRPr="00861A54">
        <w:rPr>
          <w:rFonts w:ascii="Times New Roman" w:eastAsia="Times New Roman" w:hAnsi="Times New Roman" w:cs="Times New Roman"/>
          <w:sz w:val="24"/>
          <w:szCs w:val="24"/>
        </w:rPr>
        <w:t xml:space="preserve">Karides, </w:t>
      </w:r>
      <w:r w:rsidR="002A7DE5" w:rsidRPr="00464768">
        <w:rPr>
          <w:rFonts w:ascii="Times New Roman" w:eastAsia="Times New Roman" w:hAnsi="Times New Roman" w:cs="Times New Roman"/>
          <w:i/>
          <w:sz w:val="24"/>
          <w:szCs w:val="24"/>
        </w:rPr>
        <w:t>Vibrio parahaemolyticus</w:t>
      </w:r>
      <w:r w:rsidR="00464768">
        <w:rPr>
          <w:rFonts w:ascii="Times New Roman" w:eastAsia="Times New Roman" w:hAnsi="Times New Roman" w:cs="Times New Roman"/>
          <w:sz w:val="24"/>
          <w:szCs w:val="24"/>
        </w:rPr>
        <w:t xml:space="preserve"> </w:t>
      </w:r>
    </w:p>
    <w:p w:rsidR="002A7DE5" w:rsidRPr="00861A54" w:rsidRDefault="002A7DE5" w:rsidP="002A7DE5">
      <w:pPr>
        <w:spacing w:line="360" w:lineRule="auto"/>
        <w:jc w:val="both"/>
        <w:rPr>
          <w:rFonts w:ascii="Times New Roman" w:eastAsia="Times New Roman" w:hAnsi="Times New Roman" w:cs="Times New Roman"/>
          <w:sz w:val="24"/>
          <w:szCs w:val="24"/>
        </w:rPr>
      </w:pPr>
    </w:p>
    <w:p w:rsidR="002A7DE5" w:rsidRDefault="002A7DE5" w:rsidP="002A7DE5">
      <w:pPr>
        <w:spacing w:line="360" w:lineRule="auto"/>
        <w:jc w:val="both"/>
        <w:rPr>
          <w:rFonts w:ascii="Times New Roman" w:eastAsia="Times New Roman" w:hAnsi="Times New Roman" w:cs="Times New Roman"/>
          <w:sz w:val="24"/>
          <w:szCs w:val="24"/>
        </w:rPr>
      </w:pPr>
    </w:p>
    <w:p w:rsidR="000F041A" w:rsidRPr="00861A54" w:rsidRDefault="000F041A" w:rsidP="002A7DE5">
      <w:pPr>
        <w:spacing w:line="360" w:lineRule="auto"/>
        <w:jc w:val="both"/>
        <w:rPr>
          <w:rFonts w:ascii="Times New Roman" w:eastAsia="Times New Roman" w:hAnsi="Times New Roman" w:cs="Times New Roman"/>
          <w:sz w:val="24"/>
          <w:szCs w:val="24"/>
        </w:rPr>
      </w:pPr>
    </w:p>
    <w:p w:rsidR="002A7DE5" w:rsidRPr="00861A54" w:rsidRDefault="002A7DE5" w:rsidP="002A7DE5">
      <w:pPr>
        <w:spacing w:line="360" w:lineRule="auto"/>
        <w:jc w:val="center"/>
        <w:rPr>
          <w:rFonts w:ascii="Times New Roman" w:eastAsia="Times New Roman" w:hAnsi="Times New Roman" w:cs="Times New Roman"/>
          <w:b/>
          <w:sz w:val="28"/>
          <w:szCs w:val="28"/>
        </w:rPr>
      </w:pPr>
      <w:r w:rsidRPr="00861A54">
        <w:rPr>
          <w:rFonts w:ascii="Times New Roman" w:eastAsia="Times New Roman" w:hAnsi="Times New Roman" w:cs="Times New Roman"/>
          <w:b/>
          <w:sz w:val="28"/>
          <w:szCs w:val="28"/>
        </w:rPr>
        <w:lastRenderedPageBreak/>
        <w:t>ABSTRACT</w:t>
      </w:r>
    </w:p>
    <w:p w:rsidR="002A7DE5" w:rsidRPr="00861A54" w:rsidRDefault="002A7DE5" w:rsidP="002A7DE5">
      <w:pPr>
        <w:spacing w:line="360" w:lineRule="auto"/>
        <w:jc w:val="center"/>
        <w:rPr>
          <w:rFonts w:ascii="Times New Roman" w:eastAsia="Times New Roman" w:hAnsi="Times New Roman" w:cs="Times New Roman"/>
          <w:sz w:val="24"/>
          <w:szCs w:val="24"/>
        </w:rPr>
      </w:pPr>
    </w:p>
    <w:p w:rsidR="002A7DE5" w:rsidRDefault="002A7DE5" w:rsidP="002A7DE5">
      <w:pPr>
        <w:spacing w:line="360" w:lineRule="auto"/>
        <w:jc w:val="center"/>
        <w:rPr>
          <w:rFonts w:ascii="Times New Roman" w:eastAsia="Times New Roman" w:hAnsi="Times New Roman" w:cs="Times New Roman"/>
          <w:b/>
          <w:sz w:val="24"/>
          <w:szCs w:val="24"/>
        </w:rPr>
      </w:pPr>
      <w:r w:rsidRPr="00861A54">
        <w:rPr>
          <w:rFonts w:ascii="Times New Roman" w:eastAsia="Times New Roman" w:hAnsi="Times New Roman" w:cs="Times New Roman"/>
          <w:b/>
          <w:sz w:val="24"/>
          <w:szCs w:val="24"/>
        </w:rPr>
        <w:t xml:space="preserve">ISOLATION AND IDENTIFICATION OF </w:t>
      </w:r>
      <w:r w:rsidRPr="00861A54">
        <w:rPr>
          <w:rFonts w:ascii="Times New Roman" w:eastAsia="Times New Roman" w:hAnsi="Times New Roman" w:cs="Times New Roman"/>
          <w:b/>
          <w:i/>
          <w:sz w:val="24"/>
          <w:szCs w:val="24"/>
        </w:rPr>
        <w:t>VIBRIO PARAHAEMOLYTI</w:t>
      </w:r>
      <w:r w:rsidR="00B743CC">
        <w:rPr>
          <w:rFonts w:ascii="Times New Roman" w:eastAsia="Times New Roman" w:hAnsi="Times New Roman" w:cs="Times New Roman"/>
          <w:b/>
          <w:i/>
          <w:sz w:val="24"/>
          <w:szCs w:val="24"/>
        </w:rPr>
        <w:t>C</w:t>
      </w:r>
      <w:r w:rsidRPr="00861A54">
        <w:rPr>
          <w:rFonts w:ascii="Times New Roman" w:eastAsia="Times New Roman" w:hAnsi="Times New Roman" w:cs="Times New Roman"/>
          <w:b/>
          <w:i/>
          <w:sz w:val="24"/>
          <w:szCs w:val="24"/>
        </w:rPr>
        <w:t>US</w:t>
      </w:r>
      <w:r w:rsidRPr="00861A54">
        <w:rPr>
          <w:rFonts w:ascii="Times New Roman" w:eastAsia="Times New Roman" w:hAnsi="Times New Roman" w:cs="Times New Roman"/>
          <w:b/>
          <w:sz w:val="24"/>
          <w:szCs w:val="24"/>
        </w:rPr>
        <w:t xml:space="preserve"> FROM SHRIMPS</w:t>
      </w:r>
    </w:p>
    <w:p w:rsidR="00B743CC" w:rsidRPr="00861A54" w:rsidRDefault="00B743CC" w:rsidP="002A7DE5">
      <w:pPr>
        <w:spacing w:line="360" w:lineRule="auto"/>
        <w:jc w:val="center"/>
        <w:rPr>
          <w:rFonts w:ascii="Times New Roman" w:eastAsia="Times New Roman" w:hAnsi="Times New Roman" w:cs="Times New Roman"/>
          <w:b/>
          <w:sz w:val="24"/>
          <w:szCs w:val="24"/>
        </w:rPr>
      </w:pPr>
    </w:p>
    <w:p w:rsidR="002A7DE5" w:rsidRDefault="002A7DE5" w:rsidP="002A7DE5">
      <w:pPr>
        <w:spacing w:line="360" w:lineRule="auto"/>
        <w:jc w:val="both"/>
        <w:rPr>
          <w:rFonts w:ascii="Times New Roman" w:eastAsia="Times New Roman" w:hAnsi="Times New Roman" w:cs="Times New Roman"/>
          <w:b/>
          <w:sz w:val="24"/>
          <w:szCs w:val="24"/>
        </w:rPr>
      </w:pPr>
      <w:r w:rsidRPr="00861A54">
        <w:rPr>
          <w:rFonts w:ascii="Times New Roman" w:eastAsia="Times New Roman" w:hAnsi="Times New Roman" w:cs="Times New Roman"/>
          <w:b/>
          <w:sz w:val="24"/>
          <w:szCs w:val="24"/>
        </w:rPr>
        <w:t>Caliskan M. Aydin Adnan Menderes University, Institute of Health Sciences, Department of Food Hygiene and Technology</w:t>
      </w:r>
      <w:r w:rsidR="00B743CC">
        <w:rPr>
          <w:rFonts w:ascii="Times New Roman" w:eastAsia="Times New Roman" w:hAnsi="Times New Roman" w:cs="Times New Roman"/>
          <w:b/>
          <w:sz w:val="24"/>
          <w:szCs w:val="24"/>
        </w:rPr>
        <w:t>,</w:t>
      </w:r>
      <w:r w:rsidR="002D53DE">
        <w:rPr>
          <w:rFonts w:ascii="Times New Roman" w:eastAsia="Times New Roman" w:hAnsi="Times New Roman" w:cs="Times New Roman"/>
          <w:b/>
          <w:sz w:val="24"/>
          <w:szCs w:val="24"/>
        </w:rPr>
        <w:t xml:space="preserve"> Doctorate</w:t>
      </w:r>
      <w:r w:rsidRPr="00861A54">
        <w:rPr>
          <w:rFonts w:ascii="Times New Roman" w:eastAsia="Times New Roman" w:hAnsi="Times New Roman" w:cs="Times New Roman"/>
          <w:b/>
          <w:sz w:val="24"/>
          <w:szCs w:val="24"/>
        </w:rPr>
        <w:t xml:space="preserve"> Thesis, </w:t>
      </w:r>
      <w:r w:rsidR="00FE3ACF">
        <w:rPr>
          <w:rFonts w:ascii="Times New Roman" w:eastAsia="Times New Roman" w:hAnsi="Times New Roman" w:cs="Times New Roman"/>
          <w:b/>
          <w:sz w:val="24"/>
          <w:szCs w:val="24"/>
        </w:rPr>
        <w:t xml:space="preserve">Aydın, </w:t>
      </w:r>
      <w:r w:rsidRPr="00861A54">
        <w:rPr>
          <w:rFonts w:ascii="Times New Roman" w:eastAsia="Times New Roman" w:hAnsi="Times New Roman" w:cs="Times New Roman"/>
          <w:b/>
          <w:sz w:val="24"/>
          <w:szCs w:val="24"/>
        </w:rPr>
        <w:t>2023.</w:t>
      </w:r>
    </w:p>
    <w:p w:rsidR="00FE3ACF" w:rsidRDefault="00FE3ACF" w:rsidP="002D53DE">
      <w:pPr>
        <w:spacing w:line="360" w:lineRule="auto"/>
        <w:jc w:val="both"/>
        <w:rPr>
          <w:rFonts w:ascii="Times New Roman" w:hAnsi="Times New Roman" w:cs="Times New Roman"/>
          <w:sz w:val="24"/>
          <w:szCs w:val="24"/>
        </w:rPr>
      </w:pPr>
      <w:r w:rsidRPr="008F6FAF">
        <w:rPr>
          <w:rFonts w:ascii="Times New Roman" w:hAnsi="Times New Roman" w:cs="Times New Roman"/>
          <w:b/>
          <w:sz w:val="24"/>
          <w:szCs w:val="24"/>
        </w:rPr>
        <w:t>Objective:</w:t>
      </w:r>
      <w:r>
        <w:rPr>
          <w:rFonts w:ascii="Times New Roman" w:hAnsi="Times New Roman" w:cs="Times New Roman"/>
          <w:sz w:val="24"/>
          <w:szCs w:val="24"/>
        </w:rPr>
        <w:t xml:space="preserve"> </w:t>
      </w:r>
      <w:r w:rsidR="008F6FAF">
        <w:rPr>
          <w:rFonts w:ascii="Times New Roman" w:hAnsi="Times New Roman" w:cs="Times New Roman"/>
          <w:sz w:val="24"/>
          <w:szCs w:val="24"/>
        </w:rPr>
        <w:t>T</w:t>
      </w:r>
      <w:r>
        <w:rPr>
          <w:rFonts w:ascii="Times New Roman" w:hAnsi="Times New Roman" w:cs="Times New Roman"/>
          <w:sz w:val="24"/>
          <w:szCs w:val="24"/>
        </w:rPr>
        <w:t>his stu</w:t>
      </w:r>
      <w:r w:rsidR="008F6FAF">
        <w:rPr>
          <w:rFonts w:ascii="Times New Roman" w:hAnsi="Times New Roman" w:cs="Times New Roman"/>
          <w:sz w:val="24"/>
          <w:szCs w:val="24"/>
        </w:rPr>
        <w:t>dy aimed to</w:t>
      </w:r>
      <w:r w:rsidR="00AE4E63">
        <w:rPr>
          <w:rFonts w:ascii="Times New Roman" w:hAnsi="Times New Roman" w:cs="Times New Roman"/>
          <w:sz w:val="24"/>
          <w:szCs w:val="24"/>
        </w:rPr>
        <w:t xml:space="preserve"> </w:t>
      </w:r>
      <w:r w:rsidR="008F6FAF">
        <w:rPr>
          <w:rFonts w:ascii="Times New Roman" w:hAnsi="Times New Roman" w:cs="Times New Roman"/>
          <w:sz w:val="24"/>
          <w:szCs w:val="24"/>
        </w:rPr>
        <w:t>determine</w:t>
      </w:r>
      <w:r w:rsidR="00AE4E63" w:rsidRPr="00861A54">
        <w:rPr>
          <w:rFonts w:ascii="Times New Roman" w:hAnsi="Times New Roman" w:cs="Times New Roman"/>
          <w:sz w:val="24"/>
          <w:szCs w:val="24"/>
        </w:rPr>
        <w:t xml:space="preserve"> the presence of </w:t>
      </w:r>
      <w:r w:rsidR="00AE4E63" w:rsidRPr="00861A54">
        <w:rPr>
          <w:rFonts w:ascii="Times New Roman" w:hAnsi="Times New Roman" w:cs="Times New Roman"/>
          <w:i/>
          <w:sz w:val="24"/>
          <w:szCs w:val="24"/>
        </w:rPr>
        <w:t xml:space="preserve">Vibrio </w:t>
      </w:r>
      <w:r w:rsidR="00AE4E63">
        <w:rPr>
          <w:rFonts w:ascii="Times New Roman" w:hAnsi="Times New Roman" w:cs="Times New Roman"/>
          <w:i/>
          <w:sz w:val="24"/>
          <w:szCs w:val="24"/>
        </w:rPr>
        <w:t>para</w:t>
      </w:r>
      <w:r w:rsidR="00AE4E63" w:rsidRPr="00861A54">
        <w:rPr>
          <w:rFonts w:ascii="Times New Roman" w:hAnsi="Times New Roman" w:cs="Times New Roman"/>
          <w:i/>
          <w:sz w:val="24"/>
          <w:szCs w:val="24"/>
        </w:rPr>
        <w:t>haemolyticus</w:t>
      </w:r>
      <w:r w:rsidR="00AE4E63">
        <w:rPr>
          <w:rFonts w:ascii="Times New Roman" w:hAnsi="Times New Roman" w:cs="Times New Roman"/>
          <w:sz w:val="24"/>
          <w:szCs w:val="24"/>
        </w:rPr>
        <w:t xml:space="preserve"> from shrimps</w:t>
      </w:r>
      <w:r w:rsidR="00AE4E63" w:rsidRPr="00861A54">
        <w:rPr>
          <w:rFonts w:ascii="Times New Roman" w:hAnsi="Times New Roman" w:cs="Times New Roman"/>
          <w:sz w:val="24"/>
          <w:szCs w:val="24"/>
        </w:rPr>
        <w:t xml:space="preserve"> obtained from f</w:t>
      </w:r>
      <w:r w:rsidR="00AE4E63">
        <w:rPr>
          <w:rFonts w:ascii="Times New Roman" w:hAnsi="Times New Roman" w:cs="Times New Roman"/>
          <w:sz w:val="24"/>
          <w:szCs w:val="24"/>
        </w:rPr>
        <w:t>ishermen in Aydın province and fish market in Kuşadası</w:t>
      </w:r>
      <w:r w:rsidR="008F6FAF">
        <w:rPr>
          <w:rFonts w:ascii="Times New Roman" w:hAnsi="Times New Roman" w:cs="Times New Roman"/>
          <w:sz w:val="24"/>
          <w:szCs w:val="24"/>
        </w:rPr>
        <w:t xml:space="preserve"> and to reveal their sensitivity to antibiotics.</w:t>
      </w:r>
    </w:p>
    <w:p w:rsidR="00990B22" w:rsidRDefault="00990B22" w:rsidP="002D53DE">
      <w:pPr>
        <w:spacing w:line="360" w:lineRule="auto"/>
        <w:jc w:val="both"/>
        <w:rPr>
          <w:rFonts w:ascii="Times New Roman" w:hAnsi="Times New Roman" w:cs="Times New Roman"/>
          <w:sz w:val="24"/>
          <w:szCs w:val="24"/>
        </w:rPr>
      </w:pPr>
      <w:proofErr w:type="gramStart"/>
      <w:r w:rsidRPr="00226707">
        <w:rPr>
          <w:rFonts w:ascii="Times New Roman" w:hAnsi="Times New Roman" w:cs="Times New Roman"/>
          <w:b/>
          <w:sz w:val="24"/>
          <w:szCs w:val="24"/>
        </w:rPr>
        <w:t>Material and Methods:</w:t>
      </w:r>
      <w:r>
        <w:rPr>
          <w:rFonts w:ascii="Times New Roman" w:hAnsi="Times New Roman" w:cs="Times New Roman"/>
          <w:sz w:val="24"/>
          <w:szCs w:val="24"/>
        </w:rPr>
        <w:t xml:space="preserve"> </w:t>
      </w:r>
      <w:r w:rsidR="00226707">
        <w:rPr>
          <w:rFonts w:ascii="Times New Roman" w:hAnsi="Times New Roman" w:cs="Times New Roman"/>
          <w:sz w:val="24"/>
          <w:szCs w:val="24"/>
        </w:rPr>
        <w:t xml:space="preserve">The study materials were 90 </w:t>
      </w:r>
      <w:r w:rsidR="002F25B7">
        <w:rPr>
          <w:rFonts w:ascii="Times New Roman" w:hAnsi="Times New Roman" w:cs="Times New Roman"/>
          <w:sz w:val="24"/>
          <w:szCs w:val="24"/>
        </w:rPr>
        <w:t xml:space="preserve">fresh </w:t>
      </w:r>
      <w:r w:rsidR="00226707">
        <w:rPr>
          <w:rFonts w:ascii="Times New Roman" w:hAnsi="Times New Roman" w:cs="Times New Roman"/>
          <w:sz w:val="24"/>
          <w:szCs w:val="24"/>
        </w:rPr>
        <w:t xml:space="preserve">shrimp samples which collected from fishermen in Aydın province and fish market in Kuşadası between November 2019 </w:t>
      </w:r>
      <w:r w:rsidR="00B84E16">
        <w:rPr>
          <w:rFonts w:ascii="Times New Roman" w:hAnsi="Times New Roman" w:cs="Times New Roman"/>
          <w:sz w:val="24"/>
          <w:szCs w:val="24"/>
        </w:rPr>
        <w:t xml:space="preserve">and December 2019. </w:t>
      </w:r>
      <w:r w:rsidR="000F041A" w:rsidRPr="000F041A">
        <w:rPr>
          <w:rFonts w:ascii="Times New Roman" w:hAnsi="Times New Roman" w:cs="Times New Roman"/>
          <w:i/>
          <w:sz w:val="24"/>
          <w:szCs w:val="24"/>
        </w:rPr>
        <w:t>V. parahaemolyticus</w:t>
      </w:r>
      <w:r w:rsidR="000F041A">
        <w:rPr>
          <w:rFonts w:ascii="Times New Roman" w:hAnsi="Times New Roman" w:cs="Times New Roman"/>
          <w:sz w:val="24"/>
          <w:szCs w:val="24"/>
        </w:rPr>
        <w:t xml:space="preserve"> isolation was performed by using </w:t>
      </w:r>
      <w:r w:rsidR="00E25B9D">
        <w:rPr>
          <w:rFonts w:ascii="Times New Roman" w:hAnsi="Times New Roman" w:cs="Times New Roman"/>
          <w:sz w:val="24"/>
          <w:szCs w:val="24"/>
        </w:rPr>
        <w:t>conventional</w:t>
      </w:r>
      <w:r w:rsidR="000F041A">
        <w:rPr>
          <w:rFonts w:ascii="Times New Roman" w:hAnsi="Times New Roman" w:cs="Times New Roman"/>
          <w:sz w:val="24"/>
          <w:szCs w:val="24"/>
        </w:rPr>
        <w:t xml:space="preserve"> and molecular methods from shrimps and the sensitivit</w:t>
      </w:r>
      <w:r w:rsidR="00B84E16">
        <w:rPr>
          <w:rFonts w:ascii="Times New Roman" w:hAnsi="Times New Roman" w:cs="Times New Roman"/>
          <w:sz w:val="24"/>
          <w:szCs w:val="24"/>
        </w:rPr>
        <w:t xml:space="preserve">y of the isolates to antibiotics was investigated by disc diffusion method. </w:t>
      </w:r>
      <w:proofErr w:type="gramEnd"/>
    </w:p>
    <w:p w:rsidR="00B05CEA" w:rsidRDefault="00E25B9D" w:rsidP="002D53DE">
      <w:pPr>
        <w:spacing w:line="360" w:lineRule="auto"/>
        <w:jc w:val="both"/>
        <w:rPr>
          <w:rFonts w:ascii="Times New Roman" w:hAnsi="Times New Roman" w:cs="Times New Roman"/>
          <w:sz w:val="24"/>
          <w:szCs w:val="24"/>
        </w:rPr>
      </w:pPr>
      <w:r w:rsidRPr="00E25B9D">
        <w:rPr>
          <w:rFonts w:ascii="Times New Roman" w:hAnsi="Times New Roman" w:cs="Times New Roman"/>
          <w:b/>
          <w:sz w:val="24"/>
          <w:szCs w:val="24"/>
        </w:rPr>
        <w:t xml:space="preserve">Results: </w:t>
      </w:r>
      <w:r w:rsidR="007D778A" w:rsidRPr="007D778A">
        <w:rPr>
          <w:rFonts w:ascii="Times New Roman" w:hAnsi="Times New Roman" w:cs="Times New Roman"/>
          <w:sz w:val="24"/>
          <w:szCs w:val="24"/>
        </w:rPr>
        <w:t>From shrimp samples (n=90), 40 (</w:t>
      </w:r>
      <w:proofErr w:type="gramStart"/>
      <w:r w:rsidR="007D778A" w:rsidRPr="007D778A">
        <w:rPr>
          <w:rFonts w:ascii="Times New Roman" w:hAnsi="Times New Roman" w:cs="Times New Roman"/>
          <w:sz w:val="24"/>
          <w:szCs w:val="24"/>
        </w:rPr>
        <w:t>44.4</w:t>
      </w:r>
      <w:proofErr w:type="gramEnd"/>
      <w:r w:rsidR="007D778A" w:rsidRPr="007D778A">
        <w:rPr>
          <w:rFonts w:ascii="Times New Roman" w:hAnsi="Times New Roman" w:cs="Times New Roman"/>
          <w:sz w:val="24"/>
          <w:szCs w:val="24"/>
        </w:rPr>
        <w:t>%) isolates on TCBS agar by conventional method gave</w:t>
      </w:r>
      <w:r w:rsidR="007D778A">
        <w:rPr>
          <w:rFonts w:ascii="Times New Roman" w:hAnsi="Times New Roman" w:cs="Times New Roman"/>
          <w:sz w:val="24"/>
          <w:szCs w:val="24"/>
        </w:rPr>
        <w:t xml:space="preserve"> </w:t>
      </w:r>
      <w:r w:rsidR="007D778A" w:rsidRPr="007D778A">
        <w:rPr>
          <w:rFonts w:ascii="Times New Roman" w:hAnsi="Times New Roman" w:cs="Times New Roman"/>
          <w:i/>
          <w:sz w:val="24"/>
          <w:szCs w:val="24"/>
        </w:rPr>
        <w:t>V. parahaemolyticus</w:t>
      </w:r>
      <w:r w:rsidR="007D778A" w:rsidRPr="007D778A">
        <w:rPr>
          <w:rFonts w:ascii="Times New Roman" w:hAnsi="Times New Roman" w:cs="Times New Roman"/>
          <w:sz w:val="24"/>
          <w:szCs w:val="24"/>
        </w:rPr>
        <w:t xml:space="preserve"> suspicious positive results.</w:t>
      </w:r>
      <w:r w:rsidR="00B05CEA">
        <w:rPr>
          <w:rFonts w:ascii="Times New Roman" w:hAnsi="Times New Roman" w:cs="Times New Roman"/>
          <w:sz w:val="24"/>
          <w:szCs w:val="24"/>
        </w:rPr>
        <w:t xml:space="preserve"> </w:t>
      </w:r>
      <w:r w:rsidR="00B05CEA" w:rsidRPr="00B05CEA">
        <w:rPr>
          <w:rFonts w:ascii="Times New Roman" w:hAnsi="Times New Roman" w:cs="Times New Roman"/>
          <w:sz w:val="24"/>
          <w:szCs w:val="24"/>
        </w:rPr>
        <w:t xml:space="preserve">Of the 40 suspected </w:t>
      </w:r>
      <w:r w:rsidR="00B05CEA" w:rsidRPr="00B05CEA">
        <w:rPr>
          <w:rFonts w:ascii="Times New Roman" w:hAnsi="Times New Roman" w:cs="Times New Roman"/>
          <w:i/>
          <w:sz w:val="24"/>
          <w:szCs w:val="24"/>
        </w:rPr>
        <w:t>V. parahaemolyticus</w:t>
      </w:r>
      <w:r w:rsidR="00B05CEA" w:rsidRPr="00B05CEA">
        <w:rPr>
          <w:rFonts w:ascii="Times New Roman" w:hAnsi="Times New Roman" w:cs="Times New Roman"/>
          <w:sz w:val="24"/>
          <w:szCs w:val="24"/>
        </w:rPr>
        <w:t xml:space="preserve"> isolates, 11 (</w:t>
      </w:r>
      <w:proofErr w:type="gramStart"/>
      <w:r w:rsidR="00B05CEA" w:rsidRPr="00B05CEA">
        <w:rPr>
          <w:rFonts w:ascii="Times New Roman" w:hAnsi="Times New Roman" w:cs="Times New Roman"/>
          <w:sz w:val="24"/>
          <w:szCs w:val="24"/>
        </w:rPr>
        <w:t>27.5</w:t>
      </w:r>
      <w:proofErr w:type="gramEnd"/>
      <w:r w:rsidR="00B05CEA" w:rsidRPr="00B05CEA">
        <w:rPr>
          <w:rFonts w:ascii="Times New Roman" w:hAnsi="Times New Roman" w:cs="Times New Roman"/>
          <w:sz w:val="24"/>
          <w:szCs w:val="24"/>
        </w:rPr>
        <w:t xml:space="preserve">%) gave </w:t>
      </w:r>
      <w:r w:rsidR="00B05CEA" w:rsidRPr="00B05CEA">
        <w:rPr>
          <w:rFonts w:ascii="Times New Roman" w:hAnsi="Times New Roman" w:cs="Times New Roman"/>
          <w:i/>
          <w:sz w:val="24"/>
          <w:szCs w:val="24"/>
        </w:rPr>
        <w:t>V. parahaemolyticus</w:t>
      </w:r>
      <w:r w:rsidR="00B05CEA" w:rsidRPr="00B05CEA">
        <w:rPr>
          <w:rFonts w:ascii="Times New Roman" w:hAnsi="Times New Roman" w:cs="Times New Roman"/>
          <w:sz w:val="24"/>
          <w:szCs w:val="24"/>
        </w:rPr>
        <w:t xml:space="preserve"> positive results by Real-Time PCR.</w:t>
      </w:r>
      <w:r w:rsidR="000D7BF4">
        <w:rPr>
          <w:rFonts w:ascii="Times New Roman" w:hAnsi="Times New Roman" w:cs="Times New Roman"/>
          <w:sz w:val="24"/>
          <w:szCs w:val="24"/>
        </w:rPr>
        <w:t xml:space="preserve"> </w:t>
      </w:r>
      <w:r w:rsidR="000D7BF4" w:rsidRPr="000D7BF4">
        <w:rPr>
          <w:rFonts w:ascii="Times New Roman" w:hAnsi="Times New Roman" w:cs="Times New Roman"/>
          <w:sz w:val="24"/>
          <w:szCs w:val="24"/>
        </w:rPr>
        <w:t>Antibiotic susceptibility test was applied to 11 isolat</w:t>
      </w:r>
      <w:r w:rsidR="000D7BF4">
        <w:rPr>
          <w:rFonts w:ascii="Times New Roman" w:hAnsi="Times New Roman" w:cs="Times New Roman"/>
          <w:sz w:val="24"/>
          <w:szCs w:val="24"/>
        </w:rPr>
        <w:t>es with positive results by disc</w:t>
      </w:r>
      <w:r w:rsidR="000D7BF4" w:rsidRPr="000D7BF4">
        <w:rPr>
          <w:rFonts w:ascii="Times New Roman" w:hAnsi="Times New Roman" w:cs="Times New Roman"/>
          <w:sz w:val="24"/>
          <w:szCs w:val="24"/>
        </w:rPr>
        <w:t xml:space="preserve"> diffusion method.</w:t>
      </w:r>
      <w:r w:rsidR="00B65C47">
        <w:rPr>
          <w:rFonts w:ascii="Times New Roman" w:hAnsi="Times New Roman" w:cs="Times New Roman"/>
          <w:sz w:val="24"/>
          <w:szCs w:val="24"/>
        </w:rPr>
        <w:t xml:space="preserve"> All </w:t>
      </w:r>
      <w:r w:rsidR="00B65C47" w:rsidRPr="00B65C47">
        <w:rPr>
          <w:rFonts w:ascii="Times New Roman" w:hAnsi="Times New Roman" w:cs="Times New Roman"/>
          <w:i/>
          <w:sz w:val="24"/>
          <w:szCs w:val="24"/>
        </w:rPr>
        <w:t>V. parahaemolyticus</w:t>
      </w:r>
      <w:r w:rsidR="00B65C47">
        <w:rPr>
          <w:rFonts w:ascii="Times New Roman" w:hAnsi="Times New Roman" w:cs="Times New Roman"/>
          <w:sz w:val="24"/>
          <w:szCs w:val="24"/>
        </w:rPr>
        <w:t xml:space="preserve"> isolates</w:t>
      </w:r>
      <w:r w:rsidR="006564A7">
        <w:rPr>
          <w:rFonts w:ascii="Times New Roman" w:hAnsi="Times New Roman" w:cs="Times New Roman"/>
          <w:sz w:val="24"/>
          <w:szCs w:val="24"/>
        </w:rPr>
        <w:t xml:space="preserve"> were </w:t>
      </w:r>
      <w:r w:rsidR="00B65C47">
        <w:rPr>
          <w:rFonts w:ascii="Times New Roman" w:hAnsi="Times New Roman" w:cs="Times New Roman"/>
          <w:sz w:val="24"/>
          <w:szCs w:val="24"/>
        </w:rPr>
        <w:t xml:space="preserve">100% </w:t>
      </w:r>
      <w:r w:rsidR="00ED44B9">
        <w:rPr>
          <w:rFonts w:ascii="Times New Roman" w:hAnsi="Times New Roman" w:cs="Times New Roman"/>
          <w:sz w:val="24"/>
          <w:szCs w:val="24"/>
        </w:rPr>
        <w:t xml:space="preserve">resistant to </w:t>
      </w:r>
      <w:r w:rsidR="00ED44B9" w:rsidRPr="00ED44B9">
        <w:rPr>
          <w:rFonts w:ascii="Times New Roman" w:hAnsi="Times New Roman" w:cs="Times New Roman"/>
          <w:sz w:val="24"/>
          <w:szCs w:val="24"/>
        </w:rPr>
        <w:t>penicillin G (10 unit)</w:t>
      </w:r>
      <w:r w:rsidR="00ED44B9">
        <w:rPr>
          <w:rFonts w:ascii="Times New Roman" w:hAnsi="Times New Roman" w:cs="Times New Roman"/>
          <w:sz w:val="24"/>
          <w:szCs w:val="24"/>
        </w:rPr>
        <w:t xml:space="preserve"> and </w:t>
      </w:r>
      <w:r w:rsidR="00ED44B9" w:rsidRPr="00ED44B9">
        <w:rPr>
          <w:rFonts w:ascii="Times New Roman" w:hAnsi="Times New Roman" w:cs="Times New Roman"/>
          <w:sz w:val="24"/>
          <w:szCs w:val="24"/>
        </w:rPr>
        <w:t>clindamycin (2 µg)</w:t>
      </w:r>
      <w:r w:rsidR="00704D8C">
        <w:rPr>
          <w:rFonts w:ascii="Times New Roman" w:hAnsi="Times New Roman" w:cs="Times New Roman"/>
          <w:sz w:val="24"/>
          <w:szCs w:val="24"/>
        </w:rPr>
        <w:t xml:space="preserve">, on the other hand, all </w:t>
      </w:r>
      <w:r w:rsidR="00704D8C" w:rsidRPr="00B65C47">
        <w:rPr>
          <w:rFonts w:ascii="Times New Roman" w:hAnsi="Times New Roman" w:cs="Times New Roman"/>
          <w:i/>
          <w:sz w:val="24"/>
          <w:szCs w:val="24"/>
        </w:rPr>
        <w:t>V. parahaemolyticus</w:t>
      </w:r>
      <w:r w:rsidR="00704D8C">
        <w:rPr>
          <w:rFonts w:ascii="Times New Roman" w:hAnsi="Times New Roman" w:cs="Times New Roman"/>
          <w:sz w:val="24"/>
          <w:szCs w:val="24"/>
        </w:rPr>
        <w:t xml:space="preserve"> isolates </w:t>
      </w:r>
      <w:r w:rsidR="00704D8C" w:rsidRPr="00704D8C">
        <w:rPr>
          <w:rFonts w:ascii="Times New Roman" w:hAnsi="Times New Roman" w:cs="Times New Roman"/>
          <w:sz w:val="24"/>
          <w:szCs w:val="24"/>
        </w:rPr>
        <w:t xml:space="preserve">were 90,9% </w:t>
      </w:r>
      <w:r w:rsidR="00704D8C">
        <w:rPr>
          <w:rFonts w:ascii="Times New Roman" w:hAnsi="Times New Roman" w:cs="Times New Roman"/>
          <w:sz w:val="24"/>
          <w:szCs w:val="24"/>
        </w:rPr>
        <w:t xml:space="preserve">sensitive to </w:t>
      </w:r>
      <w:r w:rsidR="00704D8C" w:rsidRPr="00704D8C">
        <w:rPr>
          <w:rFonts w:ascii="Times New Roman" w:hAnsi="Times New Roman" w:cs="Times New Roman"/>
          <w:sz w:val="24"/>
          <w:szCs w:val="24"/>
        </w:rPr>
        <w:t>piperacillin (100 µg), ciprofloxacin</w:t>
      </w:r>
      <w:r w:rsidR="006564A7">
        <w:rPr>
          <w:rFonts w:ascii="Times New Roman" w:hAnsi="Times New Roman" w:cs="Times New Roman"/>
          <w:sz w:val="24"/>
          <w:szCs w:val="24"/>
        </w:rPr>
        <w:t xml:space="preserve"> (5 µg) and gentamicin (10 µg).</w:t>
      </w:r>
    </w:p>
    <w:p w:rsidR="00191444" w:rsidRDefault="00191444" w:rsidP="002D53DE">
      <w:pPr>
        <w:spacing w:line="360" w:lineRule="auto"/>
        <w:jc w:val="both"/>
        <w:rPr>
          <w:rFonts w:ascii="Times New Roman" w:hAnsi="Times New Roman" w:cs="Times New Roman"/>
          <w:sz w:val="24"/>
          <w:szCs w:val="24"/>
        </w:rPr>
      </w:pPr>
      <w:r w:rsidRPr="00191444">
        <w:rPr>
          <w:rFonts w:ascii="Times New Roman" w:hAnsi="Times New Roman" w:cs="Times New Roman"/>
          <w:b/>
          <w:sz w:val="24"/>
          <w:szCs w:val="24"/>
        </w:rPr>
        <w:t>Conclusion:</w:t>
      </w:r>
      <w:r>
        <w:rPr>
          <w:rFonts w:ascii="Times New Roman" w:hAnsi="Times New Roman" w:cs="Times New Roman"/>
          <w:sz w:val="24"/>
          <w:szCs w:val="24"/>
        </w:rPr>
        <w:t xml:space="preserve"> </w:t>
      </w:r>
      <w:r w:rsidRPr="00191444">
        <w:rPr>
          <w:rFonts w:ascii="Times New Roman" w:hAnsi="Times New Roman" w:cs="Times New Roman"/>
          <w:sz w:val="24"/>
          <w:szCs w:val="24"/>
        </w:rPr>
        <w:t xml:space="preserve">With this research, it was revealed that </w:t>
      </w:r>
      <w:r w:rsidRPr="00191444">
        <w:rPr>
          <w:rFonts w:ascii="Times New Roman" w:hAnsi="Times New Roman" w:cs="Times New Roman"/>
          <w:i/>
          <w:sz w:val="24"/>
          <w:szCs w:val="24"/>
        </w:rPr>
        <w:t>V. parahaemolyticus</w:t>
      </w:r>
      <w:r>
        <w:rPr>
          <w:rFonts w:ascii="Times New Roman" w:hAnsi="Times New Roman" w:cs="Times New Roman"/>
          <w:sz w:val="24"/>
          <w:szCs w:val="24"/>
        </w:rPr>
        <w:t xml:space="preserve">, </w:t>
      </w:r>
      <w:r w:rsidRPr="00191444">
        <w:rPr>
          <w:rFonts w:ascii="Times New Roman" w:hAnsi="Times New Roman" w:cs="Times New Roman"/>
          <w:sz w:val="24"/>
          <w:szCs w:val="24"/>
        </w:rPr>
        <w:t xml:space="preserve">which poses a risk to public health, can be isolated from shrimps at a high rate even in winter, and the sensitivity of </w:t>
      </w:r>
      <w:r w:rsidRPr="00191444">
        <w:rPr>
          <w:rFonts w:ascii="Times New Roman" w:hAnsi="Times New Roman" w:cs="Times New Roman"/>
          <w:i/>
          <w:sz w:val="24"/>
          <w:szCs w:val="24"/>
        </w:rPr>
        <w:t>V. parahaemolyticus</w:t>
      </w:r>
      <w:r w:rsidRPr="00191444">
        <w:rPr>
          <w:rFonts w:ascii="Times New Roman" w:hAnsi="Times New Roman" w:cs="Times New Roman"/>
          <w:sz w:val="24"/>
          <w:szCs w:val="24"/>
        </w:rPr>
        <w:t xml:space="preserve"> isolates to some antibiotics.</w:t>
      </w:r>
    </w:p>
    <w:p w:rsidR="002A7DE5" w:rsidRPr="00861A54" w:rsidRDefault="002A7DE5" w:rsidP="002A7DE5">
      <w:pPr>
        <w:spacing w:line="360" w:lineRule="auto"/>
        <w:jc w:val="both"/>
        <w:rPr>
          <w:rFonts w:ascii="Times New Roman" w:eastAsia="Times New Roman" w:hAnsi="Times New Roman" w:cs="Times New Roman"/>
          <w:sz w:val="24"/>
          <w:szCs w:val="24"/>
        </w:rPr>
      </w:pPr>
      <w:r w:rsidRPr="00861A54">
        <w:rPr>
          <w:rFonts w:ascii="Times New Roman" w:eastAsia="Times New Roman" w:hAnsi="Times New Roman" w:cs="Times New Roman"/>
          <w:b/>
          <w:sz w:val="24"/>
          <w:szCs w:val="24"/>
        </w:rPr>
        <w:t xml:space="preserve">Key Words: </w:t>
      </w:r>
      <w:r w:rsidR="009B2A19" w:rsidRPr="00861A54">
        <w:rPr>
          <w:rFonts w:ascii="Times New Roman" w:eastAsia="Times New Roman" w:hAnsi="Times New Roman" w:cs="Times New Roman"/>
          <w:sz w:val="24"/>
          <w:szCs w:val="24"/>
        </w:rPr>
        <w:t>Antibiotic resistance,</w:t>
      </w:r>
      <w:r w:rsidR="009B2A19">
        <w:rPr>
          <w:rFonts w:ascii="Times New Roman" w:eastAsia="Times New Roman" w:hAnsi="Times New Roman" w:cs="Times New Roman"/>
          <w:sz w:val="24"/>
          <w:szCs w:val="24"/>
        </w:rPr>
        <w:t xml:space="preserve"> I</w:t>
      </w:r>
      <w:r w:rsidR="009B2A19" w:rsidRPr="00861A54">
        <w:rPr>
          <w:rFonts w:ascii="Times New Roman" w:eastAsia="Times New Roman" w:hAnsi="Times New Roman" w:cs="Times New Roman"/>
          <w:sz w:val="24"/>
          <w:szCs w:val="24"/>
        </w:rPr>
        <w:t>dentification,</w:t>
      </w:r>
      <w:r w:rsidR="009B2A19">
        <w:rPr>
          <w:rFonts w:ascii="Times New Roman" w:eastAsia="Times New Roman" w:hAnsi="Times New Roman" w:cs="Times New Roman"/>
          <w:sz w:val="24"/>
          <w:szCs w:val="24"/>
        </w:rPr>
        <w:t xml:space="preserve"> </w:t>
      </w:r>
      <w:r w:rsidR="009B2A19" w:rsidRPr="00861A54">
        <w:rPr>
          <w:rFonts w:ascii="Times New Roman" w:eastAsia="Times New Roman" w:hAnsi="Times New Roman" w:cs="Times New Roman"/>
          <w:sz w:val="24"/>
          <w:szCs w:val="24"/>
        </w:rPr>
        <w:t>Public health</w:t>
      </w:r>
      <w:r w:rsidR="009B2A19">
        <w:rPr>
          <w:rFonts w:ascii="Times New Roman" w:eastAsia="Times New Roman" w:hAnsi="Times New Roman" w:cs="Times New Roman"/>
          <w:sz w:val="24"/>
          <w:szCs w:val="24"/>
        </w:rPr>
        <w:t xml:space="preserve">, </w:t>
      </w:r>
      <w:r w:rsidRPr="00861A54">
        <w:rPr>
          <w:rFonts w:ascii="Times New Roman" w:eastAsia="Times New Roman" w:hAnsi="Times New Roman" w:cs="Times New Roman"/>
          <w:sz w:val="24"/>
          <w:szCs w:val="24"/>
        </w:rPr>
        <w:t xml:space="preserve">Shrimp, </w:t>
      </w:r>
      <w:r w:rsidRPr="00861A54">
        <w:rPr>
          <w:rFonts w:ascii="Times New Roman" w:eastAsia="Times New Roman" w:hAnsi="Times New Roman" w:cs="Times New Roman"/>
          <w:i/>
          <w:sz w:val="24"/>
          <w:szCs w:val="24"/>
        </w:rPr>
        <w:t>Vibrio parahaemolyticus</w:t>
      </w:r>
    </w:p>
    <w:p w:rsidR="00062D64" w:rsidRPr="00861A54" w:rsidRDefault="00062D64" w:rsidP="00A730A9">
      <w:pPr>
        <w:spacing w:before="120" w:after="120" w:line="360" w:lineRule="auto"/>
        <w:jc w:val="center"/>
        <w:rPr>
          <w:rFonts w:ascii="Times New Roman" w:hAnsi="Times New Roman" w:cs="Times New Roman"/>
          <w:b/>
          <w:sz w:val="28"/>
          <w:szCs w:val="28"/>
        </w:rPr>
      </w:pPr>
    </w:p>
    <w:p w:rsidR="00062D64" w:rsidRPr="00861A54" w:rsidRDefault="00062D64" w:rsidP="00A730A9">
      <w:pPr>
        <w:spacing w:before="120" w:after="120" w:line="360" w:lineRule="auto"/>
        <w:jc w:val="center"/>
        <w:rPr>
          <w:rFonts w:ascii="Times New Roman" w:hAnsi="Times New Roman" w:cs="Times New Roman"/>
          <w:b/>
          <w:sz w:val="28"/>
          <w:szCs w:val="28"/>
        </w:rPr>
      </w:pPr>
    </w:p>
    <w:p w:rsidR="00062D64" w:rsidRPr="00861A54" w:rsidRDefault="00062D64" w:rsidP="00A730A9">
      <w:pPr>
        <w:spacing w:before="120" w:after="120" w:line="360" w:lineRule="auto"/>
        <w:jc w:val="center"/>
        <w:rPr>
          <w:rFonts w:ascii="Times New Roman" w:hAnsi="Times New Roman" w:cs="Times New Roman"/>
          <w:b/>
          <w:sz w:val="28"/>
          <w:szCs w:val="28"/>
        </w:rPr>
        <w:sectPr w:rsidR="00062D64" w:rsidRPr="00861A54" w:rsidSect="002A7DE5">
          <w:footerReference w:type="default" r:id="rId9"/>
          <w:pgSz w:w="11906" w:h="16838"/>
          <w:pgMar w:top="1417" w:right="1417" w:bottom="1417" w:left="1417" w:header="708" w:footer="708" w:gutter="0"/>
          <w:pgNumType w:fmt="lowerRoman" w:start="1"/>
          <w:cols w:space="708"/>
          <w:docGrid w:linePitch="360"/>
        </w:sectPr>
      </w:pPr>
    </w:p>
    <w:p w:rsidR="003552C4" w:rsidRPr="00F4793C" w:rsidRDefault="00F4793C" w:rsidP="00F4793C">
      <w:pPr>
        <w:spacing w:before="120" w:after="120" w:line="360" w:lineRule="auto"/>
        <w:jc w:val="center"/>
        <w:rPr>
          <w:rFonts w:ascii="Times New Roman" w:hAnsi="Times New Roman" w:cs="Times New Roman"/>
          <w:b/>
          <w:sz w:val="28"/>
          <w:szCs w:val="28"/>
        </w:rPr>
      </w:pPr>
      <w:r w:rsidRPr="00F4793C">
        <w:rPr>
          <w:rFonts w:ascii="Times New Roman" w:hAnsi="Times New Roman" w:cs="Times New Roman"/>
          <w:b/>
          <w:sz w:val="28"/>
          <w:szCs w:val="28"/>
        </w:rPr>
        <w:lastRenderedPageBreak/>
        <w:t>1.</w:t>
      </w:r>
      <w:r>
        <w:rPr>
          <w:rFonts w:ascii="Times New Roman" w:hAnsi="Times New Roman" w:cs="Times New Roman"/>
          <w:b/>
          <w:sz w:val="28"/>
          <w:szCs w:val="28"/>
        </w:rPr>
        <w:t xml:space="preserve"> </w:t>
      </w:r>
      <w:r w:rsidR="003552C4" w:rsidRPr="00F4793C">
        <w:rPr>
          <w:rFonts w:ascii="Times New Roman" w:hAnsi="Times New Roman" w:cs="Times New Roman"/>
          <w:b/>
          <w:sz w:val="28"/>
          <w:szCs w:val="28"/>
        </w:rPr>
        <w:t>GİRİŞ</w:t>
      </w:r>
    </w:p>
    <w:p w:rsidR="00BA432A" w:rsidRDefault="00BA432A" w:rsidP="00A730A9">
      <w:pPr>
        <w:spacing w:before="120" w:after="120" w:line="360" w:lineRule="auto"/>
        <w:jc w:val="center"/>
        <w:rPr>
          <w:rFonts w:ascii="Times New Roman" w:hAnsi="Times New Roman" w:cs="Times New Roman"/>
          <w:b/>
          <w:sz w:val="28"/>
          <w:szCs w:val="28"/>
        </w:rPr>
      </w:pPr>
    </w:p>
    <w:p w:rsidR="003E618A" w:rsidRPr="00861A54" w:rsidRDefault="003E618A" w:rsidP="00A730A9">
      <w:pPr>
        <w:spacing w:before="120" w:after="120" w:line="360" w:lineRule="auto"/>
        <w:jc w:val="center"/>
        <w:rPr>
          <w:rFonts w:ascii="Times New Roman" w:hAnsi="Times New Roman" w:cs="Times New Roman"/>
          <w:b/>
          <w:sz w:val="28"/>
          <w:szCs w:val="28"/>
        </w:rPr>
      </w:pPr>
    </w:p>
    <w:p w:rsidR="00DB7268" w:rsidRPr="00861A54" w:rsidRDefault="005A01F8" w:rsidP="00A730A9">
      <w:pPr>
        <w:spacing w:before="120" w:after="120" w:line="360" w:lineRule="auto"/>
        <w:ind w:firstLine="708"/>
        <w:jc w:val="both"/>
        <w:rPr>
          <w:rStyle w:val="A5"/>
          <w:rFonts w:ascii="Times New Roman" w:hAnsi="Times New Roman" w:cs="Times New Roman"/>
          <w:color w:val="auto"/>
          <w:sz w:val="24"/>
          <w:szCs w:val="24"/>
        </w:rPr>
      </w:pPr>
      <w:r w:rsidRPr="00861A54">
        <w:rPr>
          <w:rFonts w:ascii="Times New Roman" w:hAnsi="Times New Roman" w:cs="Times New Roman"/>
          <w:sz w:val="24"/>
          <w:szCs w:val="24"/>
        </w:rPr>
        <w:t xml:space="preserve">Deniz ürünleri hayvanlar </w:t>
      </w:r>
      <w:proofErr w:type="gramStart"/>
      <w:r w:rsidRPr="00861A54">
        <w:rPr>
          <w:rFonts w:ascii="Times New Roman" w:hAnsi="Times New Roman" w:cs="Times New Roman"/>
          <w:sz w:val="24"/>
          <w:szCs w:val="24"/>
        </w:rPr>
        <w:t>aleminin</w:t>
      </w:r>
      <w:proofErr w:type="gramEnd"/>
      <w:r w:rsidRPr="00861A54">
        <w:rPr>
          <w:rFonts w:ascii="Times New Roman" w:hAnsi="Times New Roman" w:cs="Times New Roman"/>
          <w:sz w:val="24"/>
          <w:szCs w:val="24"/>
        </w:rPr>
        <w:t xml:space="preserve"> büyük bir bölümünü oluşturmaktadır. Deniz ürünleri bir insanın sağlıkl</w:t>
      </w:r>
      <w:r w:rsidR="004E0799" w:rsidRPr="00861A54">
        <w:rPr>
          <w:rFonts w:ascii="Times New Roman" w:hAnsi="Times New Roman" w:cs="Times New Roman"/>
          <w:sz w:val="24"/>
          <w:szCs w:val="24"/>
        </w:rPr>
        <w:t>ı olması için gereken besin değeri yüksek içeriğe sahiptir.</w:t>
      </w:r>
      <w:r w:rsidR="003072FC" w:rsidRPr="00861A54">
        <w:rPr>
          <w:rFonts w:ascii="Times New Roman" w:hAnsi="Times New Roman" w:cs="Times New Roman"/>
          <w:sz w:val="24"/>
          <w:szCs w:val="24"/>
        </w:rPr>
        <w:t xml:space="preserve"> Buna rağmen deniz ürünleri tüketimine bağlı </w:t>
      </w:r>
      <w:r w:rsidR="00FC3EEF" w:rsidRPr="00861A54">
        <w:rPr>
          <w:rFonts w:ascii="Times New Roman" w:hAnsi="Times New Roman" w:cs="Times New Roman"/>
          <w:sz w:val="24"/>
          <w:szCs w:val="24"/>
        </w:rPr>
        <w:t xml:space="preserve">zehirlenmeler oluşabilmektedir; bunların en büyük sebebi </w:t>
      </w:r>
      <w:r w:rsidR="0082332C" w:rsidRPr="00861A54">
        <w:rPr>
          <w:rFonts w:ascii="Times New Roman" w:hAnsi="Times New Roman" w:cs="Times New Roman"/>
          <w:sz w:val="24"/>
          <w:szCs w:val="24"/>
        </w:rPr>
        <w:t>deniz yüzeyinden doğal yollarla gıda kaynaklı patojenlerle kontamine olmuş</w:t>
      </w:r>
      <w:r w:rsidR="00FC3EEF" w:rsidRPr="00861A54">
        <w:rPr>
          <w:rFonts w:ascii="Times New Roman" w:hAnsi="Times New Roman" w:cs="Times New Roman"/>
          <w:sz w:val="24"/>
          <w:szCs w:val="24"/>
        </w:rPr>
        <w:t xml:space="preserve"> </w:t>
      </w:r>
      <w:r w:rsidR="0082332C" w:rsidRPr="00861A54">
        <w:rPr>
          <w:rFonts w:ascii="Times New Roman" w:hAnsi="Times New Roman" w:cs="Times New Roman"/>
          <w:sz w:val="24"/>
          <w:szCs w:val="24"/>
        </w:rPr>
        <w:t xml:space="preserve">çiğ ya da az pişmiş </w:t>
      </w:r>
      <w:r w:rsidR="00FC3EEF" w:rsidRPr="00861A54">
        <w:rPr>
          <w:rFonts w:ascii="Times New Roman" w:hAnsi="Times New Roman" w:cs="Times New Roman"/>
          <w:sz w:val="24"/>
          <w:szCs w:val="24"/>
        </w:rPr>
        <w:t>deniz ürünlerinin</w:t>
      </w:r>
      <w:r w:rsidR="0082332C" w:rsidRPr="00861A54">
        <w:rPr>
          <w:rFonts w:ascii="Times New Roman" w:hAnsi="Times New Roman" w:cs="Times New Roman"/>
          <w:sz w:val="24"/>
          <w:szCs w:val="24"/>
        </w:rPr>
        <w:t xml:space="preserve"> tüketilmesi</w:t>
      </w:r>
      <w:r w:rsidR="00BA432A">
        <w:rPr>
          <w:rFonts w:ascii="Times New Roman" w:hAnsi="Times New Roman" w:cs="Times New Roman"/>
          <w:sz w:val="24"/>
          <w:szCs w:val="24"/>
        </w:rPr>
        <w:t>dir (Bilung ve diğerleri</w:t>
      </w:r>
      <w:r w:rsidR="008F3092" w:rsidRPr="00861A54">
        <w:rPr>
          <w:rFonts w:ascii="Times New Roman" w:hAnsi="Times New Roman" w:cs="Times New Roman"/>
          <w:sz w:val="24"/>
          <w:szCs w:val="24"/>
        </w:rPr>
        <w:t>, 2015).</w:t>
      </w:r>
      <w:r w:rsidR="00DB7268" w:rsidRPr="00861A54">
        <w:rPr>
          <w:rFonts w:ascii="Times New Roman" w:hAnsi="Times New Roman" w:cs="Times New Roman"/>
          <w:sz w:val="24"/>
          <w:szCs w:val="24"/>
        </w:rPr>
        <w:t xml:space="preserve"> </w:t>
      </w:r>
      <w:r w:rsidR="00DB7268" w:rsidRPr="00861A54">
        <w:rPr>
          <w:rStyle w:val="A5"/>
          <w:rFonts w:ascii="Times New Roman" w:hAnsi="Times New Roman" w:cs="Times New Roman"/>
          <w:color w:val="auto"/>
          <w:sz w:val="24"/>
          <w:szCs w:val="24"/>
        </w:rPr>
        <w:t>Bakteriler; toprak, hava, su, hayvan ve bitki yüzeylerinde bulunurlar. Bazıları hastalık etkeni olmakla beraber çoğu zararsız ve organik atıkların geri dönüşümü sırasındaki yararlı etkileri ve birçok faydalı ürünü üretmeleri nedeniyle biyoteknolojide oldukça önemli bir yere sahiptirler. Balıkların dışında yaygın olarak tüketilen su ürünleri kabuklu ve yumuşakçalar olmak üzere iki grup altında toplanır. Istakoz, karides, yengeç ve kerevit kabuklular sınıfında midye, istiridye, mürekkep balığı ve tarak ise yumu</w:t>
      </w:r>
      <w:r w:rsidR="003C7A67" w:rsidRPr="00861A54">
        <w:rPr>
          <w:rStyle w:val="A5"/>
          <w:rFonts w:ascii="Times New Roman" w:hAnsi="Times New Roman" w:cs="Times New Roman"/>
          <w:color w:val="auto"/>
          <w:sz w:val="24"/>
          <w:szCs w:val="24"/>
        </w:rPr>
        <w:t>şakçalar içerisinde incelenir (Baron ve diğerleri, 2016</w:t>
      </w:r>
      <w:r w:rsidR="00DB7268" w:rsidRPr="00861A54">
        <w:rPr>
          <w:rStyle w:val="A5"/>
          <w:rFonts w:ascii="Times New Roman" w:hAnsi="Times New Roman" w:cs="Times New Roman"/>
          <w:color w:val="auto"/>
          <w:sz w:val="24"/>
          <w:szCs w:val="24"/>
        </w:rPr>
        <w:t>). Karides, bileşiminde bulunan protein, yağ, karbonhidrat ve çeşitli vitaminler nedeniyle değerli bir besindir. Karidesler suyu süzerek beslenmelerinden dolayı sudaki toksik maddeleri (ağır metaller, hidrokarbonlar vs.) ve mi</w:t>
      </w:r>
      <w:r w:rsidR="003C7A67" w:rsidRPr="00861A54">
        <w:rPr>
          <w:rStyle w:val="A5"/>
          <w:rFonts w:ascii="Times New Roman" w:hAnsi="Times New Roman" w:cs="Times New Roman"/>
          <w:color w:val="auto"/>
          <w:sz w:val="24"/>
          <w:szCs w:val="24"/>
        </w:rPr>
        <w:t>krobiyal kirliliği içine alır (Mizan ve diğerleri, 2017</w:t>
      </w:r>
      <w:r w:rsidR="00DB7268" w:rsidRPr="00861A54">
        <w:rPr>
          <w:rStyle w:val="A5"/>
          <w:rFonts w:ascii="Times New Roman" w:hAnsi="Times New Roman" w:cs="Times New Roman"/>
          <w:color w:val="auto"/>
          <w:sz w:val="24"/>
          <w:szCs w:val="24"/>
        </w:rPr>
        <w:t xml:space="preserve">). Özellikle yetiştikleri bölgelerde kanalizasyon veya çöp bağlantısı varsa, bu bölgelerden toplanan karideslerin tüketilmesi sağlık açısından önemli bir risk taşımaktadır. </w:t>
      </w:r>
    </w:p>
    <w:p w:rsidR="00DE21B8" w:rsidRDefault="00DB7268" w:rsidP="00A730A9">
      <w:pPr>
        <w:spacing w:before="120" w:after="120" w:line="360" w:lineRule="auto"/>
        <w:ind w:firstLine="708"/>
        <w:jc w:val="both"/>
        <w:rPr>
          <w:rStyle w:val="A5"/>
          <w:rFonts w:ascii="Times New Roman" w:hAnsi="Times New Roman" w:cs="Times New Roman"/>
          <w:color w:val="auto"/>
          <w:sz w:val="24"/>
          <w:szCs w:val="24"/>
        </w:rPr>
      </w:pPr>
      <w:r w:rsidRPr="00861A54">
        <w:rPr>
          <w:rStyle w:val="A5"/>
          <w:rFonts w:ascii="Times New Roman" w:hAnsi="Times New Roman" w:cs="Times New Roman"/>
          <w:i/>
          <w:iCs/>
          <w:color w:val="auto"/>
          <w:sz w:val="24"/>
          <w:szCs w:val="24"/>
        </w:rPr>
        <w:t xml:space="preserve">Vibrio </w:t>
      </w:r>
      <w:r w:rsidRPr="00861A54">
        <w:rPr>
          <w:rStyle w:val="A5"/>
          <w:rFonts w:ascii="Times New Roman" w:hAnsi="Times New Roman" w:cs="Times New Roman"/>
          <w:color w:val="auto"/>
          <w:sz w:val="24"/>
          <w:szCs w:val="24"/>
        </w:rPr>
        <w:t>cinsi; virgül veya kıvrık şekilli, Gram negatif, kamçılı, e</w:t>
      </w:r>
      <w:r w:rsidR="00522D66">
        <w:rPr>
          <w:rStyle w:val="A5"/>
          <w:rFonts w:ascii="Times New Roman" w:hAnsi="Times New Roman" w:cs="Times New Roman"/>
          <w:color w:val="auto"/>
          <w:sz w:val="24"/>
          <w:szCs w:val="24"/>
        </w:rPr>
        <w:t>ndospor oluşturmayan,</w:t>
      </w:r>
      <w:r w:rsidRPr="00861A54">
        <w:rPr>
          <w:rStyle w:val="A5"/>
          <w:rFonts w:ascii="Times New Roman" w:hAnsi="Times New Roman" w:cs="Times New Roman"/>
          <w:color w:val="auto"/>
          <w:sz w:val="24"/>
          <w:szCs w:val="24"/>
        </w:rPr>
        <w:t xml:space="preserve"> aerob veya fakültatif anaerob bakterilerden oluşur. Vejetatif formlar, tek başına ve</w:t>
      </w:r>
      <w:r w:rsidR="003C7A67" w:rsidRPr="00861A54">
        <w:rPr>
          <w:rStyle w:val="A5"/>
          <w:rFonts w:ascii="Times New Roman" w:hAnsi="Times New Roman" w:cs="Times New Roman"/>
          <w:color w:val="auto"/>
          <w:sz w:val="24"/>
          <w:szCs w:val="24"/>
        </w:rPr>
        <w:t>ya koloni şeklinde görülürler (Baron ve diğerleri, 2016</w:t>
      </w:r>
      <w:r w:rsidRPr="00861A54">
        <w:rPr>
          <w:rStyle w:val="A5"/>
          <w:rFonts w:ascii="Times New Roman" w:hAnsi="Times New Roman" w:cs="Times New Roman"/>
          <w:color w:val="auto"/>
          <w:sz w:val="24"/>
          <w:szCs w:val="24"/>
        </w:rPr>
        <w:t>). Bu cinsin hücre büyüklüğü yaklaşık 1-4 μ boyunda ve 0,3-0,6 μ enindedir. Genellik</w:t>
      </w:r>
      <w:r w:rsidR="00BB2FA2">
        <w:rPr>
          <w:rStyle w:val="A5"/>
          <w:rFonts w:ascii="Times New Roman" w:hAnsi="Times New Roman" w:cs="Times New Roman"/>
          <w:color w:val="auto"/>
          <w:sz w:val="24"/>
          <w:szCs w:val="24"/>
        </w:rPr>
        <w:t>le 22°C ile 40°C arası ideal üreme</w:t>
      </w:r>
      <w:r w:rsidRPr="00861A54">
        <w:rPr>
          <w:rStyle w:val="A5"/>
          <w:rFonts w:ascii="Times New Roman" w:hAnsi="Times New Roman" w:cs="Times New Roman"/>
          <w:color w:val="auto"/>
          <w:sz w:val="24"/>
          <w:szCs w:val="24"/>
        </w:rPr>
        <w:t xml:space="preserve"> sıcaklıklarıdır. Bu cinsin üyeleri, karbon ve azot kaynağı olarak mineral tuzları ve asparajin içeren besi-yerlerinde gelişme gösterirler (</w:t>
      </w:r>
      <w:r w:rsidR="003C7A67" w:rsidRPr="00861A54">
        <w:rPr>
          <w:rStyle w:val="A5"/>
          <w:rFonts w:ascii="Times New Roman" w:hAnsi="Times New Roman" w:cs="Times New Roman"/>
          <w:color w:val="auto"/>
          <w:sz w:val="24"/>
          <w:szCs w:val="24"/>
        </w:rPr>
        <w:t>Mizan ve diğerleri, 2017</w:t>
      </w:r>
      <w:r w:rsidRPr="00861A54">
        <w:rPr>
          <w:rStyle w:val="A5"/>
          <w:rFonts w:ascii="Times New Roman" w:hAnsi="Times New Roman" w:cs="Times New Roman"/>
          <w:color w:val="auto"/>
          <w:sz w:val="24"/>
          <w:szCs w:val="24"/>
        </w:rPr>
        <w:t xml:space="preserve">). </w:t>
      </w:r>
      <w:r w:rsidRPr="00861A54">
        <w:rPr>
          <w:rStyle w:val="A5"/>
          <w:rFonts w:ascii="Times New Roman" w:hAnsi="Times New Roman" w:cs="Times New Roman"/>
          <w:i/>
          <w:iCs/>
          <w:color w:val="auto"/>
          <w:sz w:val="24"/>
          <w:szCs w:val="24"/>
        </w:rPr>
        <w:t xml:space="preserve">Vibrio </w:t>
      </w:r>
      <w:r w:rsidRPr="00861A54">
        <w:rPr>
          <w:rStyle w:val="A5"/>
          <w:rFonts w:ascii="Times New Roman" w:hAnsi="Times New Roman" w:cs="Times New Roman"/>
          <w:color w:val="auto"/>
          <w:sz w:val="24"/>
          <w:szCs w:val="24"/>
        </w:rPr>
        <w:t>türlerinin spor ve kapsülü olmadığından yeryüzünde farklı çevrelerde dağılış göster</w:t>
      </w:r>
      <w:r w:rsidR="00BB2FA2">
        <w:rPr>
          <w:rStyle w:val="A5"/>
          <w:rFonts w:ascii="Times New Roman" w:hAnsi="Times New Roman" w:cs="Times New Roman"/>
          <w:color w:val="auto"/>
          <w:sz w:val="24"/>
          <w:szCs w:val="24"/>
        </w:rPr>
        <w:t>e</w:t>
      </w:r>
      <w:r w:rsidRPr="00861A54">
        <w:rPr>
          <w:rStyle w:val="A5"/>
          <w:rFonts w:ascii="Times New Roman" w:hAnsi="Times New Roman" w:cs="Times New Roman"/>
          <w:color w:val="auto"/>
          <w:sz w:val="24"/>
          <w:szCs w:val="24"/>
        </w:rPr>
        <w:t xml:space="preserve">memektedirler. </w:t>
      </w:r>
      <w:r w:rsidRPr="00861A54">
        <w:rPr>
          <w:rStyle w:val="A5"/>
          <w:rFonts w:ascii="Times New Roman" w:hAnsi="Times New Roman" w:cs="Times New Roman"/>
          <w:i/>
          <w:iCs/>
          <w:color w:val="auto"/>
          <w:sz w:val="24"/>
          <w:szCs w:val="24"/>
        </w:rPr>
        <w:t xml:space="preserve">Vibrio </w:t>
      </w:r>
      <w:r w:rsidRPr="00861A54">
        <w:rPr>
          <w:rStyle w:val="A5"/>
          <w:rFonts w:ascii="Times New Roman" w:hAnsi="Times New Roman" w:cs="Times New Roman"/>
          <w:color w:val="auto"/>
          <w:sz w:val="24"/>
          <w:szCs w:val="24"/>
        </w:rPr>
        <w:t xml:space="preserve">cinsinin asıl habitatı tatlı su, tuzlu su ve bu sularda yaşayan </w:t>
      </w:r>
      <w:r w:rsidR="00BB2FA2">
        <w:rPr>
          <w:rStyle w:val="A5"/>
          <w:rFonts w:ascii="Times New Roman" w:hAnsi="Times New Roman" w:cs="Times New Roman"/>
          <w:color w:val="auto"/>
          <w:sz w:val="24"/>
          <w:szCs w:val="24"/>
        </w:rPr>
        <w:t>canlılar</w:t>
      </w:r>
      <w:r w:rsidRPr="00861A54">
        <w:rPr>
          <w:rStyle w:val="A5"/>
          <w:rFonts w:ascii="Times New Roman" w:hAnsi="Times New Roman" w:cs="Times New Roman"/>
          <w:color w:val="auto"/>
          <w:sz w:val="24"/>
          <w:szCs w:val="24"/>
        </w:rPr>
        <w:t>dır (</w:t>
      </w:r>
      <w:r w:rsidR="00FC5E0C" w:rsidRPr="00861A54">
        <w:rPr>
          <w:rStyle w:val="A5"/>
          <w:rFonts w:ascii="Times New Roman" w:hAnsi="Times New Roman" w:cs="Times New Roman"/>
          <w:color w:val="auto"/>
          <w:sz w:val="24"/>
          <w:szCs w:val="24"/>
        </w:rPr>
        <w:t>Garrido-Maestu ve diğerleri, 2017</w:t>
      </w:r>
      <w:r w:rsidRPr="00861A54">
        <w:rPr>
          <w:rStyle w:val="A5"/>
          <w:rFonts w:ascii="Times New Roman" w:hAnsi="Times New Roman" w:cs="Times New Roman"/>
          <w:color w:val="auto"/>
          <w:sz w:val="24"/>
          <w:szCs w:val="24"/>
        </w:rPr>
        <w:t xml:space="preserve">). </w:t>
      </w:r>
      <w:r w:rsidRPr="00861A54">
        <w:rPr>
          <w:rStyle w:val="A5"/>
          <w:rFonts w:ascii="Times New Roman" w:hAnsi="Times New Roman" w:cs="Times New Roman"/>
          <w:i/>
          <w:iCs/>
          <w:color w:val="auto"/>
          <w:sz w:val="24"/>
          <w:szCs w:val="24"/>
        </w:rPr>
        <w:t xml:space="preserve">Vibrio </w:t>
      </w:r>
      <w:r w:rsidRPr="00861A54">
        <w:rPr>
          <w:rStyle w:val="A5"/>
          <w:rFonts w:ascii="Times New Roman" w:hAnsi="Times New Roman" w:cs="Times New Roman"/>
          <w:color w:val="auto"/>
          <w:sz w:val="24"/>
          <w:szCs w:val="24"/>
        </w:rPr>
        <w:t>türleri neredeyse tüm antimikrobiyal ilaçlara karşı yüksek duyarlılığa sahip olarak nitelendirilmişlerdir. Son on yıldır; insan, tarım alanı ve su ürünleri yetiştiriciliği aracılığıyla antimikrobiyallerin aşırı kullanılmasından dolayı çoğu bakteri cinsinde antibiyotik dirençliliği ortaya çıkmış ve</w:t>
      </w:r>
      <w:r w:rsidR="0078114C" w:rsidRPr="00861A54">
        <w:rPr>
          <w:rStyle w:val="A5"/>
          <w:rFonts w:ascii="Times New Roman" w:hAnsi="Times New Roman" w:cs="Times New Roman"/>
          <w:color w:val="auto"/>
          <w:sz w:val="24"/>
          <w:szCs w:val="24"/>
        </w:rPr>
        <w:t xml:space="preserve"> zamanla değişim göstermiştir (Xu ve diğerleri, 2017</w:t>
      </w:r>
      <w:r w:rsidRPr="00861A54">
        <w:rPr>
          <w:rStyle w:val="A5"/>
          <w:rFonts w:ascii="Times New Roman" w:hAnsi="Times New Roman" w:cs="Times New Roman"/>
          <w:color w:val="auto"/>
          <w:sz w:val="24"/>
          <w:szCs w:val="24"/>
        </w:rPr>
        <w:t xml:space="preserve">). </w:t>
      </w:r>
      <w:r w:rsidRPr="00861A54">
        <w:rPr>
          <w:rFonts w:ascii="Times New Roman" w:hAnsi="Times New Roman" w:cs="Times New Roman"/>
          <w:sz w:val="24"/>
          <w:szCs w:val="24"/>
        </w:rPr>
        <w:t xml:space="preserve"> </w:t>
      </w:r>
      <w:r w:rsidRPr="00861A54">
        <w:rPr>
          <w:rStyle w:val="A5"/>
          <w:rFonts w:ascii="Times New Roman" w:hAnsi="Times New Roman" w:cs="Times New Roman"/>
          <w:color w:val="auto"/>
          <w:sz w:val="24"/>
          <w:szCs w:val="24"/>
        </w:rPr>
        <w:t xml:space="preserve">Bu bakteri türleri, insanlarda ve hayvanlarda zorunlu patojen veya fırsatçı </w:t>
      </w:r>
      <w:proofErr w:type="gramStart"/>
      <w:r w:rsidRPr="00861A54">
        <w:rPr>
          <w:rStyle w:val="A5"/>
          <w:rFonts w:ascii="Times New Roman" w:hAnsi="Times New Roman" w:cs="Times New Roman"/>
          <w:color w:val="auto"/>
          <w:sz w:val="24"/>
          <w:szCs w:val="24"/>
        </w:rPr>
        <w:t>enfeksiyon</w:t>
      </w:r>
      <w:proofErr w:type="gramEnd"/>
      <w:r w:rsidRPr="00861A54">
        <w:rPr>
          <w:rStyle w:val="A5"/>
          <w:rFonts w:ascii="Times New Roman" w:hAnsi="Times New Roman" w:cs="Times New Roman"/>
          <w:color w:val="auto"/>
          <w:sz w:val="24"/>
          <w:szCs w:val="24"/>
        </w:rPr>
        <w:t xml:space="preserve"> etkenidirler (</w:t>
      </w:r>
      <w:r w:rsidR="0078114C" w:rsidRPr="00861A54">
        <w:rPr>
          <w:rStyle w:val="A5"/>
          <w:rFonts w:ascii="Times New Roman" w:hAnsi="Times New Roman" w:cs="Times New Roman"/>
          <w:color w:val="auto"/>
          <w:sz w:val="24"/>
          <w:szCs w:val="24"/>
        </w:rPr>
        <w:t xml:space="preserve">Cecchini ve </w:t>
      </w:r>
      <w:r w:rsidR="0078114C" w:rsidRPr="00861A54">
        <w:rPr>
          <w:rStyle w:val="A5"/>
          <w:rFonts w:ascii="Times New Roman" w:hAnsi="Times New Roman" w:cs="Times New Roman"/>
          <w:color w:val="auto"/>
          <w:sz w:val="24"/>
          <w:szCs w:val="24"/>
        </w:rPr>
        <w:lastRenderedPageBreak/>
        <w:t>diğerleri, 2016</w:t>
      </w:r>
      <w:r w:rsidRPr="00861A54">
        <w:rPr>
          <w:rStyle w:val="A5"/>
          <w:rFonts w:ascii="Times New Roman" w:hAnsi="Times New Roman" w:cs="Times New Roman"/>
          <w:color w:val="auto"/>
          <w:sz w:val="24"/>
          <w:szCs w:val="24"/>
        </w:rPr>
        <w:t xml:space="preserve">). Bulaş olmuş içme suyu ve gıdalarla bulaşan ve şiddetli diyarenin etkeni olan </w:t>
      </w:r>
      <w:r w:rsidRPr="00861A54">
        <w:rPr>
          <w:rStyle w:val="A5"/>
          <w:rFonts w:ascii="Times New Roman" w:hAnsi="Times New Roman" w:cs="Times New Roman"/>
          <w:i/>
          <w:iCs/>
          <w:color w:val="auto"/>
          <w:sz w:val="24"/>
          <w:szCs w:val="24"/>
        </w:rPr>
        <w:t>Vibrio cholerae</w:t>
      </w:r>
      <w:r w:rsidRPr="00861A54">
        <w:rPr>
          <w:rStyle w:val="A5"/>
          <w:rFonts w:ascii="Times New Roman" w:hAnsi="Times New Roman" w:cs="Times New Roman"/>
          <w:color w:val="auto"/>
          <w:sz w:val="24"/>
          <w:szCs w:val="24"/>
        </w:rPr>
        <w:t>’da bu</w:t>
      </w:r>
      <w:r w:rsidR="004A356D">
        <w:rPr>
          <w:rStyle w:val="A5"/>
          <w:rFonts w:ascii="Times New Roman" w:hAnsi="Times New Roman" w:cs="Times New Roman"/>
          <w:color w:val="auto"/>
          <w:sz w:val="24"/>
          <w:szCs w:val="24"/>
        </w:rPr>
        <w:t xml:space="preserve"> g</w:t>
      </w:r>
      <w:r w:rsidRPr="00861A54">
        <w:rPr>
          <w:rStyle w:val="A5"/>
          <w:rFonts w:ascii="Times New Roman" w:hAnsi="Times New Roman" w:cs="Times New Roman"/>
          <w:color w:val="auto"/>
          <w:sz w:val="24"/>
          <w:szCs w:val="24"/>
        </w:rPr>
        <w:t xml:space="preserve">rubun üyesidir. Ayrıca </w:t>
      </w:r>
      <w:r w:rsidRPr="00861A54">
        <w:rPr>
          <w:rStyle w:val="A5"/>
          <w:rFonts w:ascii="Times New Roman" w:hAnsi="Times New Roman" w:cs="Times New Roman"/>
          <w:i/>
          <w:iCs/>
          <w:color w:val="auto"/>
          <w:sz w:val="24"/>
          <w:szCs w:val="24"/>
        </w:rPr>
        <w:t xml:space="preserve">V. parahaemolyticus </w:t>
      </w:r>
      <w:r w:rsidRPr="00861A54">
        <w:rPr>
          <w:rStyle w:val="A5"/>
          <w:rFonts w:ascii="Times New Roman" w:hAnsi="Times New Roman" w:cs="Times New Roman"/>
          <w:color w:val="auto"/>
          <w:sz w:val="24"/>
          <w:szCs w:val="24"/>
        </w:rPr>
        <w:t xml:space="preserve">ve </w:t>
      </w:r>
      <w:r w:rsidRPr="00861A54">
        <w:rPr>
          <w:rStyle w:val="A5"/>
          <w:rFonts w:ascii="Times New Roman" w:hAnsi="Times New Roman" w:cs="Times New Roman"/>
          <w:i/>
          <w:iCs/>
          <w:color w:val="auto"/>
          <w:sz w:val="24"/>
          <w:szCs w:val="24"/>
        </w:rPr>
        <w:t>V. fluvialis</w:t>
      </w:r>
      <w:r w:rsidRPr="00861A54">
        <w:rPr>
          <w:rStyle w:val="A5"/>
          <w:rFonts w:ascii="Times New Roman" w:hAnsi="Times New Roman" w:cs="Times New Roman"/>
          <w:color w:val="auto"/>
          <w:sz w:val="24"/>
          <w:szCs w:val="24"/>
        </w:rPr>
        <w:t xml:space="preserve">, akut gastroenteritin sebepleridir. Bunların dışında, </w:t>
      </w:r>
      <w:r w:rsidRPr="00861A54">
        <w:rPr>
          <w:rStyle w:val="A5"/>
          <w:rFonts w:ascii="Times New Roman" w:hAnsi="Times New Roman" w:cs="Times New Roman"/>
          <w:i/>
          <w:iCs/>
          <w:color w:val="auto"/>
          <w:sz w:val="24"/>
          <w:szCs w:val="24"/>
        </w:rPr>
        <w:t>V. alginolyticus</w:t>
      </w:r>
      <w:r w:rsidRPr="00861A54">
        <w:rPr>
          <w:rStyle w:val="A5"/>
          <w:rFonts w:ascii="Times New Roman" w:hAnsi="Times New Roman" w:cs="Times New Roman"/>
          <w:color w:val="auto"/>
          <w:sz w:val="24"/>
          <w:szCs w:val="24"/>
        </w:rPr>
        <w:t xml:space="preserve">, </w:t>
      </w:r>
      <w:r w:rsidRPr="00861A54">
        <w:rPr>
          <w:rStyle w:val="A5"/>
          <w:rFonts w:ascii="Times New Roman" w:hAnsi="Times New Roman" w:cs="Times New Roman"/>
          <w:i/>
          <w:iCs/>
          <w:color w:val="auto"/>
          <w:sz w:val="24"/>
          <w:szCs w:val="24"/>
        </w:rPr>
        <w:t xml:space="preserve">V. </w:t>
      </w:r>
      <w:proofErr w:type="gramStart"/>
      <w:r w:rsidRPr="00861A54">
        <w:rPr>
          <w:rStyle w:val="A5"/>
          <w:rFonts w:ascii="Times New Roman" w:hAnsi="Times New Roman" w:cs="Times New Roman"/>
          <w:i/>
          <w:iCs/>
          <w:color w:val="auto"/>
          <w:sz w:val="24"/>
          <w:szCs w:val="24"/>
        </w:rPr>
        <w:t>vulnificus</w:t>
      </w:r>
      <w:r w:rsidRPr="00861A54">
        <w:rPr>
          <w:rStyle w:val="A5"/>
          <w:rFonts w:ascii="Times New Roman" w:hAnsi="Times New Roman" w:cs="Times New Roman"/>
          <w:color w:val="auto"/>
          <w:sz w:val="24"/>
          <w:szCs w:val="24"/>
        </w:rPr>
        <w:t>,</w:t>
      </w:r>
      <w:proofErr w:type="gramEnd"/>
      <w:r w:rsidRPr="00861A54">
        <w:rPr>
          <w:rStyle w:val="A5"/>
          <w:rFonts w:ascii="Times New Roman" w:hAnsi="Times New Roman" w:cs="Times New Roman"/>
          <w:color w:val="auto"/>
          <w:sz w:val="24"/>
          <w:szCs w:val="24"/>
        </w:rPr>
        <w:t xml:space="preserve"> ve </w:t>
      </w:r>
      <w:r w:rsidRPr="00861A54">
        <w:rPr>
          <w:rStyle w:val="A5"/>
          <w:rFonts w:ascii="Times New Roman" w:hAnsi="Times New Roman" w:cs="Times New Roman"/>
          <w:i/>
          <w:iCs/>
          <w:color w:val="auto"/>
          <w:sz w:val="24"/>
          <w:szCs w:val="24"/>
        </w:rPr>
        <w:t>V. damsela</w:t>
      </w:r>
      <w:r w:rsidRPr="00861A54">
        <w:rPr>
          <w:rStyle w:val="A5"/>
          <w:rFonts w:ascii="Times New Roman" w:hAnsi="Times New Roman" w:cs="Times New Roman"/>
          <w:color w:val="auto"/>
          <w:sz w:val="24"/>
          <w:szCs w:val="24"/>
        </w:rPr>
        <w:t>; yara enfeks</w:t>
      </w:r>
      <w:r w:rsidR="0095145B" w:rsidRPr="00861A54">
        <w:rPr>
          <w:rStyle w:val="A5"/>
          <w:rFonts w:ascii="Times New Roman" w:hAnsi="Times New Roman" w:cs="Times New Roman"/>
          <w:color w:val="auto"/>
          <w:sz w:val="24"/>
          <w:szCs w:val="24"/>
        </w:rPr>
        <w:t>i</w:t>
      </w:r>
      <w:r w:rsidRPr="00861A54">
        <w:rPr>
          <w:rStyle w:val="A5"/>
          <w:rFonts w:ascii="Times New Roman" w:hAnsi="Times New Roman" w:cs="Times New Roman"/>
          <w:color w:val="auto"/>
          <w:sz w:val="24"/>
          <w:szCs w:val="24"/>
        </w:rPr>
        <w:t xml:space="preserve">yonları, septisemi, menenjit gibi ekstraintestinal enfeksiyonlarla ilişkilendirilmiştir. Yapılan araştırmalar, </w:t>
      </w:r>
      <w:r w:rsidRPr="00861A54">
        <w:rPr>
          <w:rStyle w:val="A5"/>
          <w:rFonts w:ascii="Times New Roman" w:hAnsi="Times New Roman" w:cs="Times New Roman"/>
          <w:i/>
          <w:iCs/>
          <w:color w:val="auto"/>
          <w:sz w:val="24"/>
          <w:szCs w:val="24"/>
        </w:rPr>
        <w:t xml:space="preserve">Vibrio </w:t>
      </w:r>
      <w:r w:rsidRPr="00861A54">
        <w:rPr>
          <w:rStyle w:val="A5"/>
          <w:rFonts w:ascii="Times New Roman" w:hAnsi="Times New Roman" w:cs="Times New Roman"/>
          <w:color w:val="auto"/>
          <w:sz w:val="24"/>
          <w:szCs w:val="24"/>
        </w:rPr>
        <w:t xml:space="preserve">spp. </w:t>
      </w:r>
      <w:proofErr w:type="gramStart"/>
      <w:r w:rsidRPr="00861A54">
        <w:rPr>
          <w:rStyle w:val="A5"/>
          <w:rFonts w:ascii="Times New Roman" w:hAnsi="Times New Roman" w:cs="Times New Roman"/>
          <w:color w:val="auto"/>
          <w:sz w:val="24"/>
          <w:szCs w:val="24"/>
        </w:rPr>
        <w:t>ile</w:t>
      </w:r>
      <w:proofErr w:type="gramEnd"/>
      <w:r w:rsidRPr="00861A54">
        <w:rPr>
          <w:rStyle w:val="A5"/>
          <w:rFonts w:ascii="Times New Roman" w:hAnsi="Times New Roman" w:cs="Times New Roman"/>
          <w:color w:val="auto"/>
          <w:sz w:val="24"/>
          <w:szCs w:val="24"/>
        </w:rPr>
        <w:t xml:space="preserve"> meydana gelen yara enfeksiyonlarının sebebinin, hastaların tuzlu ve hafif tuzlu su ile temas etti</w:t>
      </w:r>
      <w:r w:rsidR="00A567C6" w:rsidRPr="00861A54">
        <w:rPr>
          <w:rStyle w:val="A5"/>
          <w:rFonts w:ascii="Times New Roman" w:hAnsi="Times New Roman" w:cs="Times New Roman"/>
          <w:color w:val="auto"/>
          <w:sz w:val="24"/>
          <w:szCs w:val="24"/>
        </w:rPr>
        <w:t>ğinde oluştuğunu göstermiştir (Singh ve Barnard, 2016</w:t>
      </w:r>
      <w:r w:rsidRPr="00861A54">
        <w:rPr>
          <w:rStyle w:val="A5"/>
          <w:rFonts w:ascii="Times New Roman" w:hAnsi="Times New Roman" w:cs="Times New Roman"/>
          <w:color w:val="auto"/>
          <w:sz w:val="24"/>
          <w:szCs w:val="24"/>
        </w:rPr>
        <w:t>). İnsanlarda genellikle barsak hastalığı bulaşı; su, kabuklu deniz hayvanları veya diğer deniz ürünlerinin tüke</w:t>
      </w:r>
      <w:r w:rsidR="0074613D" w:rsidRPr="00861A54">
        <w:rPr>
          <w:rStyle w:val="A5"/>
          <w:rFonts w:ascii="Times New Roman" w:hAnsi="Times New Roman" w:cs="Times New Roman"/>
          <w:color w:val="auto"/>
          <w:sz w:val="24"/>
          <w:szCs w:val="24"/>
        </w:rPr>
        <w:t>timi ile ilişkilendirilmiştir (</w:t>
      </w:r>
      <w:r w:rsidR="00BF147F" w:rsidRPr="00861A54">
        <w:rPr>
          <w:rStyle w:val="A5"/>
          <w:rFonts w:ascii="Times New Roman" w:hAnsi="Times New Roman" w:cs="Times New Roman"/>
          <w:color w:val="auto"/>
          <w:sz w:val="24"/>
          <w:szCs w:val="24"/>
        </w:rPr>
        <w:t>Kang ve diğerleri, 2017</w:t>
      </w:r>
      <w:r w:rsidR="00BF147F">
        <w:rPr>
          <w:rStyle w:val="A5"/>
          <w:rFonts w:ascii="Times New Roman" w:hAnsi="Times New Roman" w:cs="Times New Roman"/>
          <w:color w:val="auto"/>
          <w:sz w:val="24"/>
          <w:szCs w:val="24"/>
        </w:rPr>
        <w:t>; Li ve diğerleri, 2016</w:t>
      </w:r>
      <w:r w:rsidR="0074613D" w:rsidRPr="00861A54">
        <w:rPr>
          <w:rStyle w:val="A5"/>
          <w:rFonts w:ascii="Times New Roman" w:hAnsi="Times New Roman" w:cs="Times New Roman"/>
          <w:color w:val="auto"/>
          <w:sz w:val="24"/>
          <w:szCs w:val="24"/>
        </w:rPr>
        <w:t>)</w:t>
      </w:r>
      <w:r w:rsidRPr="00861A54">
        <w:rPr>
          <w:rStyle w:val="A5"/>
          <w:rFonts w:ascii="Times New Roman" w:hAnsi="Times New Roman" w:cs="Times New Roman"/>
          <w:color w:val="auto"/>
          <w:sz w:val="24"/>
          <w:szCs w:val="24"/>
        </w:rPr>
        <w:t xml:space="preserve">. </w:t>
      </w:r>
    </w:p>
    <w:p w:rsidR="00DB7268" w:rsidRPr="00861A54" w:rsidRDefault="00DB7268" w:rsidP="00A730A9">
      <w:pPr>
        <w:spacing w:before="120" w:after="120" w:line="360" w:lineRule="auto"/>
        <w:ind w:firstLine="708"/>
        <w:jc w:val="both"/>
        <w:rPr>
          <w:rStyle w:val="A5"/>
          <w:rFonts w:ascii="Times New Roman" w:hAnsi="Times New Roman" w:cs="Times New Roman"/>
          <w:color w:val="auto"/>
          <w:sz w:val="24"/>
          <w:szCs w:val="24"/>
        </w:rPr>
      </w:pPr>
      <w:r w:rsidRPr="00861A54">
        <w:rPr>
          <w:rStyle w:val="A5"/>
          <w:rFonts w:ascii="Times New Roman" w:hAnsi="Times New Roman" w:cs="Times New Roman"/>
          <w:color w:val="auto"/>
          <w:sz w:val="24"/>
          <w:szCs w:val="24"/>
        </w:rPr>
        <w:t>Bu ç</w:t>
      </w:r>
      <w:r w:rsidR="00BF147F">
        <w:rPr>
          <w:rStyle w:val="A5"/>
          <w:rFonts w:ascii="Times New Roman" w:hAnsi="Times New Roman" w:cs="Times New Roman"/>
          <w:color w:val="auto"/>
          <w:sz w:val="24"/>
          <w:szCs w:val="24"/>
        </w:rPr>
        <w:t>alışmada, karides örneklerinden,</w:t>
      </w:r>
      <w:r w:rsidRPr="00861A54">
        <w:rPr>
          <w:rStyle w:val="A5"/>
          <w:rFonts w:ascii="Times New Roman" w:hAnsi="Times New Roman" w:cs="Times New Roman"/>
          <w:color w:val="auto"/>
          <w:sz w:val="24"/>
          <w:szCs w:val="24"/>
        </w:rPr>
        <w:t xml:space="preserve"> </w:t>
      </w:r>
      <w:r w:rsidRPr="00861A54">
        <w:rPr>
          <w:rStyle w:val="A5"/>
          <w:rFonts w:ascii="Times New Roman" w:hAnsi="Times New Roman" w:cs="Times New Roman"/>
          <w:i/>
          <w:iCs/>
          <w:color w:val="auto"/>
          <w:sz w:val="24"/>
          <w:szCs w:val="24"/>
        </w:rPr>
        <w:t>Vibrio parahaemolyticus</w:t>
      </w:r>
      <w:r w:rsidRPr="00861A54">
        <w:rPr>
          <w:rStyle w:val="A5"/>
          <w:rFonts w:ascii="Times New Roman" w:hAnsi="Times New Roman" w:cs="Times New Roman"/>
          <w:color w:val="auto"/>
          <w:sz w:val="24"/>
          <w:szCs w:val="24"/>
        </w:rPr>
        <w:t xml:space="preserve">’un </w:t>
      </w:r>
      <w:proofErr w:type="gramStart"/>
      <w:r w:rsidRPr="00861A54">
        <w:rPr>
          <w:rStyle w:val="A5"/>
          <w:rFonts w:ascii="Times New Roman" w:hAnsi="Times New Roman" w:cs="Times New Roman"/>
          <w:color w:val="auto"/>
          <w:sz w:val="24"/>
          <w:szCs w:val="24"/>
        </w:rPr>
        <w:t>izolasyonu</w:t>
      </w:r>
      <w:proofErr w:type="gramEnd"/>
      <w:r w:rsidRPr="00861A54">
        <w:rPr>
          <w:rStyle w:val="A5"/>
          <w:rFonts w:ascii="Times New Roman" w:hAnsi="Times New Roman" w:cs="Times New Roman"/>
          <w:color w:val="auto"/>
          <w:sz w:val="24"/>
          <w:szCs w:val="24"/>
        </w:rPr>
        <w:t xml:space="preserve">, identifikasyonu ve moleküler olarak karakterizasyonu, antibiyotik dirençliliklerinin tespit edilmesi amaçlanmıştır. </w:t>
      </w:r>
    </w:p>
    <w:p w:rsidR="00F80D72" w:rsidRPr="00861A54" w:rsidRDefault="00F80D72" w:rsidP="00A730A9">
      <w:pPr>
        <w:spacing w:before="120" w:after="120" w:line="360" w:lineRule="auto"/>
        <w:ind w:firstLine="708"/>
        <w:jc w:val="both"/>
        <w:rPr>
          <w:rStyle w:val="A5"/>
          <w:rFonts w:ascii="Times New Roman" w:hAnsi="Times New Roman" w:cs="Times New Roman"/>
          <w:color w:val="auto"/>
          <w:sz w:val="24"/>
          <w:szCs w:val="24"/>
        </w:rPr>
      </w:pPr>
    </w:p>
    <w:p w:rsidR="00F80D72" w:rsidRPr="00861A54" w:rsidRDefault="00F80D72" w:rsidP="00A730A9">
      <w:pPr>
        <w:spacing w:before="120" w:after="120" w:line="360" w:lineRule="auto"/>
        <w:ind w:firstLine="708"/>
        <w:jc w:val="both"/>
        <w:rPr>
          <w:rFonts w:ascii="Times New Roman" w:hAnsi="Times New Roman" w:cs="Times New Roman"/>
          <w:sz w:val="24"/>
          <w:szCs w:val="24"/>
        </w:rPr>
      </w:pPr>
    </w:p>
    <w:p w:rsidR="00A730A9" w:rsidRPr="00861A54" w:rsidRDefault="00A730A9" w:rsidP="00A730A9">
      <w:pPr>
        <w:spacing w:before="120" w:after="120" w:line="360" w:lineRule="auto"/>
        <w:ind w:firstLine="708"/>
        <w:jc w:val="both"/>
        <w:rPr>
          <w:rFonts w:ascii="Times New Roman" w:hAnsi="Times New Roman" w:cs="Times New Roman"/>
          <w:sz w:val="24"/>
          <w:szCs w:val="24"/>
        </w:rPr>
      </w:pPr>
    </w:p>
    <w:p w:rsidR="00A730A9" w:rsidRPr="00861A54" w:rsidRDefault="00A730A9" w:rsidP="00A730A9">
      <w:pPr>
        <w:spacing w:before="120" w:after="120" w:line="360" w:lineRule="auto"/>
        <w:ind w:firstLine="708"/>
        <w:jc w:val="both"/>
        <w:rPr>
          <w:rFonts w:ascii="Times New Roman" w:hAnsi="Times New Roman" w:cs="Times New Roman"/>
          <w:sz w:val="24"/>
          <w:szCs w:val="24"/>
        </w:rPr>
      </w:pPr>
    </w:p>
    <w:p w:rsidR="00A730A9" w:rsidRPr="00861A54" w:rsidRDefault="00A730A9" w:rsidP="00A730A9">
      <w:pPr>
        <w:spacing w:before="120" w:after="120" w:line="360" w:lineRule="auto"/>
        <w:ind w:firstLine="708"/>
        <w:jc w:val="both"/>
        <w:rPr>
          <w:rFonts w:ascii="Times New Roman" w:hAnsi="Times New Roman" w:cs="Times New Roman"/>
          <w:sz w:val="24"/>
          <w:szCs w:val="24"/>
        </w:rPr>
      </w:pPr>
    </w:p>
    <w:p w:rsidR="00A730A9" w:rsidRPr="00861A54" w:rsidRDefault="00A730A9" w:rsidP="00A730A9">
      <w:pPr>
        <w:spacing w:before="120" w:after="120" w:line="360" w:lineRule="auto"/>
        <w:ind w:firstLine="708"/>
        <w:jc w:val="both"/>
        <w:rPr>
          <w:rFonts w:ascii="Times New Roman" w:hAnsi="Times New Roman" w:cs="Times New Roman"/>
          <w:sz w:val="24"/>
          <w:szCs w:val="24"/>
        </w:rPr>
      </w:pPr>
    </w:p>
    <w:p w:rsidR="00A730A9" w:rsidRPr="00861A54" w:rsidRDefault="00A730A9" w:rsidP="00A730A9">
      <w:pPr>
        <w:spacing w:before="120" w:after="120" w:line="360" w:lineRule="auto"/>
        <w:ind w:firstLine="708"/>
        <w:jc w:val="both"/>
        <w:rPr>
          <w:rFonts w:ascii="Times New Roman" w:hAnsi="Times New Roman" w:cs="Times New Roman"/>
          <w:sz w:val="24"/>
          <w:szCs w:val="24"/>
        </w:rPr>
      </w:pPr>
    </w:p>
    <w:p w:rsidR="00A730A9" w:rsidRPr="00861A54" w:rsidRDefault="00A730A9" w:rsidP="00A730A9">
      <w:pPr>
        <w:spacing w:before="120" w:after="120" w:line="360" w:lineRule="auto"/>
        <w:ind w:firstLine="708"/>
        <w:jc w:val="both"/>
        <w:rPr>
          <w:rFonts w:ascii="Times New Roman" w:hAnsi="Times New Roman" w:cs="Times New Roman"/>
          <w:sz w:val="24"/>
          <w:szCs w:val="24"/>
        </w:rPr>
      </w:pPr>
    </w:p>
    <w:p w:rsidR="00A730A9" w:rsidRPr="00861A54" w:rsidRDefault="00A730A9" w:rsidP="00A730A9">
      <w:pPr>
        <w:spacing w:before="120" w:after="120" w:line="360" w:lineRule="auto"/>
        <w:ind w:firstLine="708"/>
        <w:jc w:val="both"/>
        <w:rPr>
          <w:rFonts w:ascii="Times New Roman" w:hAnsi="Times New Roman" w:cs="Times New Roman"/>
          <w:sz w:val="24"/>
          <w:szCs w:val="24"/>
        </w:rPr>
      </w:pPr>
    </w:p>
    <w:p w:rsidR="00A730A9" w:rsidRPr="00861A54" w:rsidRDefault="00A730A9" w:rsidP="00A730A9">
      <w:pPr>
        <w:spacing w:before="120" w:after="120" w:line="360" w:lineRule="auto"/>
        <w:ind w:firstLine="708"/>
        <w:jc w:val="both"/>
        <w:rPr>
          <w:rFonts w:ascii="Times New Roman" w:hAnsi="Times New Roman" w:cs="Times New Roman"/>
          <w:sz w:val="24"/>
          <w:szCs w:val="24"/>
        </w:rPr>
      </w:pPr>
    </w:p>
    <w:p w:rsidR="00A730A9" w:rsidRPr="00861A54" w:rsidRDefault="00A730A9" w:rsidP="00A730A9">
      <w:pPr>
        <w:spacing w:before="120" w:after="120" w:line="360" w:lineRule="auto"/>
        <w:ind w:firstLine="708"/>
        <w:jc w:val="both"/>
        <w:rPr>
          <w:rFonts w:ascii="Times New Roman" w:hAnsi="Times New Roman" w:cs="Times New Roman"/>
          <w:sz w:val="24"/>
          <w:szCs w:val="24"/>
        </w:rPr>
      </w:pPr>
    </w:p>
    <w:p w:rsidR="00A730A9" w:rsidRPr="00861A54" w:rsidRDefault="00A730A9" w:rsidP="00A730A9">
      <w:pPr>
        <w:spacing w:before="120" w:after="120" w:line="360" w:lineRule="auto"/>
        <w:ind w:firstLine="708"/>
        <w:jc w:val="both"/>
        <w:rPr>
          <w:rFonts w:ascii="Times New Roman" w:hAnsi="Times New Roman" w:cs="Times New Roman"/>
          <w:sz w:val="24"/>
          <w:szCs w:val="24"/>
        </w:rPr>
      </w:pPr>
    </w:p>
    <w:p w:rsidR="00A730A9" w:rsidRPr="00861A54" w:rsidRDefault="00A730A9" w:rsidP="00A730A9">
      <w:pPr>
        <w:spacing w:before="120" w:after="120" w:line="360" w:lineRule="auto"/>
        <w:ind w:firstLine="708"/>
        <w:jc w:val="both"/>
        <w:rPr>
          <w:rFonts w:ascii="Times New Roman" w:hAnsi="Times New Roman" w:cs="Times New Roman"/>
          <w:sz w:val="24"/>
          <w:szCs w:val="24"/>
        </w:rPr>
      </w:pPr>
    </w:p>
    <w:p w:rsidR="00A730A9" w:rsidRPr="00861A54" w:rsidRDefault="00A730A9" w:rsidP="00A730A9">
      <w:pPr>
        <w:spacing w:before="120" w:after="120" w:line="360" w:lineRule="auto"/>
        <w:ind w:firstLine="708"/>
        <w:jc w:val="both"/>
        <w:rPr>
          <w:rFonts w:ascii="Times New Roman" w:hAnsi="Times New Roman" w:cs="Times New Roman"/>
          <w:sz w:val="24"/>
          <w:szCs w:val="24"/>
        </w:rPr>
      </w:pPr>
    </w:p>
    <w:p w:rsidR="00A730A9" w:rsidRPr="00861A54" w:rsidRDefault="00A730A9" w:rsidP="00A730A9">
      <w:pPr>
        <w:spacing w:before="120" w:after="120" w:line="360" w:lineRule="auto"/>
        <w:ind w:firstLine="708"/>
        <w:jc w:val="both"/>
        <w:rPr>
          <w:rFonts w:ascii="Times New Roman" w:hAnsi="Times New Roman" w:cs="Times New Roman"/>
          <w:sz w:val="24"/>
          <w:szCs w:val="24"/>
        </w:rPr>
      </w:pPr>
    </w:p>
    <w:p w:rsidR="00A730A9" w:rsidRPr="00861A54" w:rsidRDefault="00A730A9" w:rsidP="00A730A9">
      <w:pPr>
        <w:spacing w:before="120" w:after="120" w:line="360" w:lineRule="auto"/>
        <w:ind w:firstLine="708"/>
        <w:jc w:val="both"/>
        <w:rPr>
          <w:rFonts w:ascii="Times New Roman" w:hAnsi="Times New Roman" w:cs="Times New Roman"/>
          <w:sz w:val="24"/>
          <w:szCs w:val="24"/>
        </w:rPr>
      </w:pPr>
    </w:p>
    <w:p w:rsidR="00A730A9" w:rsidRPr="00861A54" w:rsidRDefault="00A730A9" w:rsidP="00A730A9">
      <w:pPr>
        <w:spacing w:before="120" w:after="120" w:line="360" w:lineRule="auto"/>
        <w:ind w:firstLine="708"/>
        <w:jc w:val="both"/>
        <w:rPr>
          <w:rFonts w:ascii="Times New Roman" w:hAnsi="Times New Roman" w:cs="Times New Roman"/>
          <w:sz w:val="24"/>
          <w:szCs w:val="24"/>
        </w:rPr>
      </w:pPr>
    </w:p>
    <w:p w:rsidR="00DB7268" w:rsidRPr="00861A54" w:rsidRDefault="00E564F9" w:rsidP="00A730A9">
      <w:pPr>
        <w:spacing w:before="120" w:after="120" w:line="360" w:lineRule="auto"/>
        <w:ind w:firstLine="708"/>
        <w:jc w:val="center"/>
        <w:rPr>
          <w:rFonts w:ascii="Times New Roman" w:hAnsi="Times New Roman" w:cs="Times New Roman"/>
          <w:b/>
          <w:sz w:val="28"/>
          <w:szCs w:val="28"/>
        </w:rPr>
      </w:pPr>
      <w:r w:rsidRPr="00861A54">
        <w:rPr>
          <w:rFonts w:ascii="Times New Roman" w:hAnsi="Times New Roman" w:cs="Times New Roman"/>
          <w:b/>
          <w:sz w:val="28"/>
          <w:szCs w:val="28"/>
        </w:rPr>
        <w:lastRenderedPageBreak/>
        <w:t>2.</w:t>
      </w:r>
      <w:r w:rsidR="00A730A9" w:rsidRPr="00861A54">
        <w:rPr>
          <w:rFonts w:ascii="Times New Roman" w:hAnsi="Times New Roman" w:cs="Times New Roman"/>
          <w:b/>
          <w:sz w:val="28"/>
          <w:szCs w:val="28"/>
        </w:rPr>
        <w:t xml:space="preserve"> </w:t>
      </w:r>
      <w:r w:rsidRPr="00861A54">
        <w:rPr>
          <w:rFonts w:ascii="Times New Roman" w:hAnsi="Times New Roman" w:cs="Times New Roman"/>
          <w:b/>
          <w:sz w:val="28"/>
          <w:szCs w:val="28"/>
        </w:rPr>
        <w:t>GENEL BİLGİLER</w:t>
      </w:r>
    </w:p>
    <w:p w:rsidR="00E564F9" w:rsidRPr="00861A54" w:rsidRDefault="00E564F9" w:rsidP="00A730A9">
      <w:pPr>
        <w:spacing w:before="120" w:after="120" w:line="360" w:lineRule="auto"/>
        <w:ind w:firstLine="708"/>
        <w:jc w:val="center"/>
        <w:rPr>
          <w:rFonts w:ascii="Times New Roman" w:hAnsi="Times New Roman" w:cs="Times New Roman"/>
          <w:b/>
          <w:sz w:val="24"/>
          <w:szCs w:val="24"/>
        </w:rPr>
      </w:pPr>
    </w:p>
    <w:p w:rsidR="00A730A9" w:rsidRPr="00861A54" w:rsidRDefault="00A730A9" w:rsidP="00A730A9">
      <w:pPr>
        <w:spacing w:before="120" w:after="120" w:line="360" w:lineRule="auto"/>
        <w:ind w:firstLine="708"/>
        <w:jc w:val="center"/>
        <w:rPr>
          <w:rFonts w:ascii="Times New Roman" w:hAnsi="Times New Roman" w:cs="Times New Roman"/>
          <w:b/>
          <w:i/>
          <w:iCs/>
          <w:sz w:val="24"/>
          <w:szCs w:val="24"/>
        </w:rPr>
      </w:pPr>
    </w:p>
    <w:p w:rsidR="00B65F2B" w:rsidRPr="00861A54" w:rsidRDefault="00B65F2B" w:rsidP="00785927">
      <w:pPr>
        <w:pStyle w:val="ListeParagraf"/>
        <w:numPr>
          <w:ilvl w:val="1"/>
          <w:numId w:val="5"/>
        </w:numPr>
        <w:spacing w:before="120" w:after="120" w:line="360" w:lineRule="auto"/>
        <w:jc w:val="both"/>
        <w:rPr>
          <w:rFonts w:ascii="Times New Roman" w:hAnsi="Times New Roman" w:cs="Times New Roman"/>
          <w:b/>
          <w:sz w:val="24"/>
          <w:szCs w:val="24"/>
        </w:rPr>
      </w:pPr>
      <w:r w:rsidRPr="00861A54">
        <w:rPr>
          <w:rFonts w:ascii="Times New Roman" w:hAnsi="Times New Roman" w:cs="Times New Roman"/>
          <w:b/>
          <w:i/>
          <w:sz w:val="24"/>
          <w:szCs w:val="24"/>
        </w:rPr>
        <w:t xml:space="preserve"> </w:t>
      </w:r>
      <w:r w:rsidR="009F10ED" w:rsidRPr="009F10ED">
        <w:rPr>
          <w:rFonts w:ascii="Times New Roman" w:hAnsi="Times New Roman" w:cs="Times New Roman"/>
          <w:b/>
          <w:i/>
          <w:sz w:val="24"/>
          <w:szCs w:val="24"/>
        </w:rPr>
        <w:t>Vibrionaceae</w:t>
      </w:r>
      <w:r w:rsidRPr="009F10ED">
        <w:rPr>
          <w:rFonts w:ascii="Times New Roman" w:hAnsi="Times New Roman" w:cs="Times New Roman"/>
          <w:b/>
          <w:sz w:val="24"/>
          <w:szCs w:val="24"/>
        </w:rPr>
        <w:t xml:space="preserve"> </w:t>
      </w:r>
      <w:r w:rsidRPr="00861A54">
        <w:rPr>
          <w:rFonts w:ascii="Times New Roman" w:hAnsi="Times New Roman" w:cs="Times New Roman"/>
          <w:b/>
          <w:sz w:val="24"/>
          <w:szCs w:val="24"/>
        </w:rPr>
        <w:t>Familyası</w:t>
      </w:r>
    </w:p>
    <w:p w:rsidR="00484002" w:rsidRDefault="00484002" w:rsidP="00A730A9">
      <w:pPr>
        <w:spacing w:before="120" w:after="120" w:line="360" w:lineRule="auto"/>
        <w:ind w:firstLine="708"/>
        <w:jc w:val="both"/>
        <w:rPr>
          <w:rFonts w:ascii="Times New Roman" w:hAnsi="Times New Roman" w:cs="Times New Roman"/>
          <w:i/>
          <w:sz w:val="24"/>
          <w:szCs w:val="24"/>
        </w:rPr>
      </w:pPr>
    </w:p>
    <w:p w:rsidR="00184F38" w:rsidRDefault="005F36F3" w:rsidP="00A730A9">
      <w:pPr>
        <w:spacing w:before="120" w:after="120" w:line="360" w:lineRule="auto"/>
        <w:ind w:firstLine="708"/>
        <w:jc w:val="both"/>
        <w:rPr>
          <w:rFonts w:ascii="Times New Roman" w:hAnsi="Times New Roman" w:cs="Times New Roman"/>
          <w:i/>
          <w:sz w:val="24"/>
          <w:szCs w:val="24"/>
        </w:rPr>
      </w:pPr>
      <w:r w:rsidRPr="00861A54">
        <w:rPr>
          <w:rFonts w:ascii="Times New Roman" w:hAnsi="Times New Roman" w:cs="Times New Roman"/>
          <w:i/>
          <w:sz w:val="24"/>
          <w:szCs w:val="24"/>
        </w:rPr>
        <w:t>Vibrionaceae</w:t>
      </w:r>
      <w:r w:rsidRPr="00861A54">
        <w:rPr>
          <w:rFonts w:ascii="Times New Roman" w:hAnsi="Times New Roman" w:cs="Times New Roman"/>
          <w:sz w:val="24"/>
          <w:szCs w:val="24"/>
        </w:rPr>
        <w:t xml:space="preserve"> ailesi içinde </w:t>
      </w:r>
      <w:r w:rsidRPr="00861A54">
        <w:rPr>
          <w:rFonts w:ascii="Times New Roman" w:hAnsi="Times New Roman" w:cs="Times New Roman"/>
          <w:i/>
          <w:sz w:val="24"/>
          <w:szCs w:val="24"/>
        </w:rPr>
        <w:t>Vibrio, Aeromonas, Plesiomonas</w:t>
      </w:r>
      <w:r w:rsidRPr="00861A54">
        <w:rPr>
          <w:rFonts w:ascii="Times New Roman" w:hAnsi="Times New Roman" w:cs="Times New Roman"/>
          <w:sz w:val="24"/>
          <w:szCs w:val="24"/>
        </w:rPr>
        <w:t xml:space="preserve"> ve </w:t>
      </w:r>
      <w:r w:rsidRPr="00861A54">
        <w:rPr>
          <w:rFonts w:ascii="Times New Roman" w:hAnsi="Times New Roman" w:cs="Times New Roman"/>
          <w:i/>
          <w:sz w:val="24"/>
          <w:szCs w:val="24"/>
        </w:rPr>
        <w:t>Photobacterium</w:t>
      </w:r>
      <w:r w:rsidRPr="00861A54">
        <w:rPr>
          <w:rFonts w:ascii="Times New Roman" w:hAnsi="Times New Roman" w:cs="Times New Roman"/>
          <w:sz w:val="24"/>
          <w:szCs w:val="24"/>
        </w:rPr>
        <w:t xml:space="preserve"> cinsleri bulunmaktadır (Atlas, 1997; Drake ve diğerleri, 2007).</w:t>
      </w:r>
    </w:p>
    <w:p w:rsidR="00484002" w:rsidRDefault="00484002" w:rsidP="00A730A9">
      <w:pPr>
        <w:spacing w:before="120" w:after="120" w:line="360" w:lineRule="auto"/>
        <w:ind w:firstLine="708"/>
        <w:jc w:val="both"/>
        <w:rPr>
          <w:rFonts w:ascii="Times New Roman" w:hAnsi="Times New Roman" w:cs="Times New Roman"/>
          <w:i/>
          <w:sz w:val="24"/>
          <w:szCs w:val="24"/>
        </w:rPr>
      </w:pPr>
    </w:p>
    <w:p w:rsidR="00184F38" w:rsidRPr="00861A54" w:rsidRDefault="00F64F38" w:rsidP="00785927">
      <w:pPr>
        <w:pStyle w:val="ListeParagraf"/>
        <w:numPr>
          <w:ilvl w:val="1"/>
          <w:numId w:val="5"/>
        </w:numPr>
        <w:spacing w:before="120" w:after="120" w:line="360" w:lineRule="auto"/>
        <w:jc w:val="both"/>
        <w:rPr>
          <w:rFonts w:ascii="Times New Roman" w:hAnsi="Times New Roman" w:cs="Times New Roman"/>
          <w:b/>
          <w:i/>
          <w:sz w:val="24"/>
          <w:szCs w:val="24"/>
        </w:rPr>
      </w:pPr>
      <w:r>
        <w:rPr>
          <w:rFonts w:ascii="Times New Roman" w:hAnsi="Times New Roman" w:cs="Times New Roman"/>
          <w:b/>
          <w:i/>
          <w:sz w:val="24"/>
          <w:szCs w:val="24"/>
        </w:rPr>
        <w:t xml:space="preserve"> </w:t>
      </w:r>
      <w:r w:rsidR="00184F38" w:rsidRPr="00861A54">
        <w:rPr>
          <w:rFonts w:ascii="Times New Roman" w:hAnsi="Times New Roman" w:cs="Times New Roman"/>
          <w:b/>
          <w:i/>
          <w:sz w:val="24"/>
          <w:szCs w:val="24"/>
        </w:rPr>
        <w:t>Vibrio</w:t>
      </w:r>
    </w:p>
    <w:p w:rsidR="00484002" w:rsidRDefault="00484002" w:rsidP="00A730A9">
      <w:pPr>
        <w:spacing w:before="120" w:after="120" w:line="360" w:lineRule="auto"/>
        <w:ind w:firstLine="708"/>
        <w:jc w:val="both"/>
        <w:rPr>
          <w:rFonts w:ascii="Times New Roman" w:hAnsi="Times New Roman" w:cs="Times New Roman"/>
          <w:i/>
          <w:sz w:val="24"/>
          <w:szCs w:val="24"/>
        </w:rPr>
      </w:pPr>
    </w:p>
    <w:p w:rsidR="00427572" w:rsidRPr="00861A54" w:rsidRDefault="00427572"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i/>
          <w:sz w:val="24"/>
          <w:szCs w:val="24"/>
        </w:rPr>
        <w:t>Vibrio</w:t>
      </w:r>
      <w:r w:rsidRPr="00861A54">
        <w:rPr>
          <w:rFonts w:ascii="Times New Roman" w:hAnsi="Times New Roman" w:cs="Times New Roman"/>
          <w:sz w:val="24"/>
          <w:szCs w:val="24"/>
        </w:rPr>
        <w:t xml:space="preserve"> cinsi 60’dan fazla türü içermektedir. 60’dan fazla </w:t>
      </w:r>
      <w:r w:rsidRPr="00861A54">
        <w:rPr>
          <w:rFonts w:ascii="Times New Roman" w:hAnsi="Times New Roman" w:cs="Times New Roman"/>
          <w:i/>
          <w:sz w:val="24"/>
          <w:szCs w:val="24"/>
        </w:rPr>
        <w:t>Vibrio</w:t>
      </w:r>
      <w:r w:rsidRPr="00861A54">
        <w:rPr>
          <w:rFonts w:ascii="Times New Roman" w:hAnsi="Times New Roman" w:cs="Times New Roman"/>
          <w:sz w:val="24"/>
          <w:szCs w:val="24"/>
        </w:rPr>
        <w:t xml:space="preserve"> ve </w:t>
      </w:r>
      <w:r w:rsidRPr="00861A54">
        <w:rPr>
          <w:rFonts w:ascii="Times New Roman" w:hAnsi="Times New Roman" w:cs="Times New Roman"/>
          <w:i/>
          <w:sz w:val="24"/>
          <w:szCs w:val="24"/>
        </w:rPr>
        <w:t>Vibrio</w:t>
      </w:r>
      <w:r w:rsidRPr="00861A54">
        <w:rPr>
          <w:rFonts w:ascii="Times New Roman" w:hAnsi="Times New Roman" w:cs="Times New Roman"/>
          <w:sz w:val="24"/>
          <w:szCs w:val="24"/>
        </w:rPr>
        <w:t xml:space="preserve"> benzeri türlerin sadece bir bölümü bakteriyal gastroenteritisle ilişkilendirilir; iki ana tür </w:t>
      </w:r>
      <w:r w:rsidRPr="00861A54">
        <w:rPr>
          <w:rFonts w:ascii="Times New Roman" w:hAnsi="Times New Roman" w:cs="Times New Roman"/>
          <w:i/>
          <w:sz w:val="24"/>
          <w:szCs w:val="24"/>
        </w:rPr>
        <w:t>V. cholerae, V. parahaemolyticus</w:t>
      </w:r>
      <w:r w:rsidRPr="00861A54">
        <w:rPr>
          <w:rFonts w:ascii="Times New Roman" w:hAnsi="Times New Roman" w:cs="Times New Roman"/>
          <w:sz w:val="24"/>
          <w:szCs w:val="24"/>
        </w:rPr>
        <w:t xml:space="preserve"> ve daha az ilişkilendirilenler fakat yine de kaygılandıran türler </w:t>
      </w:r>
      <w:r w:rsidRPr="00861A54">
        <w:rPr>
          <w:rFonts w:ascii="Times New Roman" w:hAnsi="Times New Roman" w:cs="Times New Roman"/>
          <w:i/>
          <w:sz w:val="24"/>
          <w:szCs w:val="24"/>
        </w:rPr>
        <w:t xml:space="preserve">V.mimicus, V. fluvialis, V. vulnificus </w:t>
      </w:r>
      <w:r w:rsidRPr="00861A54">
        <w:rPr>
          <w:rFonts w:ascii="Times New Roman" w:hAnsi="Times New Roman" w:cs="Times New Roman"/>
          <w:sz w:val="24"/>
          <w:szCs w:val="24"/>
        </w:rPr>
        <w:t xml:space="preserve">ve </w:t>
      </w:r>
      <w:r w:rsidRPr="00861A54">
        <w:rPr>
          <w:rFonts w:ascii="Times New Roman" w:hAnsi="Times New Roman" w:cs="Times New Roman"/>
          <w:i/>
          <w:sz w:val="24"/>
          <w:szCs w:val="24"/>
        </w:rPr>
        <w:t>G. hollisae</w:t>
      </w:r>
      <w:r w:rsidRPr="00861A54">
        <w:rPr>
          <w:rFonts w:ascii="Times New Roman" w:hAnsi="Times New Roman" w:cs="Times New Roman"/>
          <w:sz w:val="24"/>
          <w:szCs w:val="24"/>
        </w:rPr>
        <w:t>’dir (Humphries ve Linscott, 2015).</w:t>
      </w:r>
    </w:p>
    <w:p w:rsidR="003344F3" w:rsidRPr="00861A54" w:rsidRDefault="003344F3" w:rsidP="00A730A9">
      <w:pPr>
        <w:spacing w:before="120" w:after="120" w:line="360" w:lineRule="auto"/>
        <w:ind w:firstLine="708"/>
        <w:jc w:val="both"/>
        <w:rPr>
          <w:rFonts w:ascii="Times New Roman" w:hAnsi="Times New Roman" w:cs="Times New Roman"/>
          <w:sz w:val="24"/>
          <w:szCs w:val="24"/>
        </w:rPr>
      </w:pPr>
      <w:proofErr w:type="gramStart"/>
      <w:r w:rsidRPr="00861A54">
        <w:rPr>
          <w:rFonts w:ascii="Times New Roman" w:hAnsi="Times New Roman" w:cs="Times New Roman"/>
          <w:i/>
          <w:sz w:val="24"/>
          <w:szCs w:val="24"/>
        </w:rPr>
        <w:t>Vibrio</w:t>
      </w:r>
      <w:r w:rsidRPr="00861A54">
        <w:rPr>
          <w:rFonts w:ascii="Times New Roman" w:hAnsi="Times New Roman" w:cs="Times New Roman"/>
          <w:sz w:val="24"/>
          <w:szCs w:val="24"/>
        </w:rPr>
        <w:t xml:space="preserve"> cinsinin üyesi ba</w:t>
      </w:r>
      <w:r w:rsidR="002C3696">
        <w:rPr>
          <w:rFonts w:ascii="Times New Roman" w:hAnsi="Times New Roman" w:cs="Times New Roman"/>
          <w:sz w:val="24"/>
          <w:szCs w:val="24"/>
        </w:rPr>
        <w:t xml:space="preserve">kteriler düz ya da kıvrık, Gram </w:t>
      </w:r>
      <w:r w:rsidRPr="00861A54">
        <w:rPr>
          <w:rFonts w:ascii="Times New Roman" w:hAnsi="Times New Roman" w:cs="Times New Roman"/>
          <w:sz w:val="24"/>
          <w:szCs w:val="24"/>
        </w:rPr>
        <w:t>negatif, spor</w:t>
      </w:r>
      <w:r w:rsidR="002C3696">
        <w:rPr>
          <w:rFonts w:ascii="Times New Roman" w:hAnsi="Times New Roman" w:cs="Times New Roman"/>
          <w:sz w:val="24"/>
          <w:szCs w:val="24"/>
        </w:rPr>
        <w:t xml:space="preserve"> oluşturmayan çubuk formunda, 0,5’ten 0,8 μm eninde ve 1,</w:t>
      </w:r>
      <w:r w:rsidRPr="00861A54">
        <w:rPr>
          <w:rFonts w:ascii="Times New Roman" w:hAnsi="Times New Roman" w:cs="Times New Roman"/>
          <w:sz w:val="24"/>
          <w:szCs w:val="24"/>
        </w:rPr>
        <w:t>4’ten 2</w:t>
      </w:r>
      <w:r w:rsidR="002C3696">
        <w:rPr>
          <w:rFonts w:ascii="Times New Roman" w:hAnsi="Times New Roman" w:cs="Times New Roman"/>
          <w:sz w:val="24"/>
          <w:szCs w:val="24"/>
        </w:rPr>
        <w:t>,</w:t>
      </w:r>
      <w:r w:rsidRPr="00861A54">
        <w:rPr>
          <w:rFonts w:ascii="Times New Roman" w:hAnsi="Times New Roman" w:cs="Times New Roman"/>
          <w:sz w:val="24"/>
          <w:szCs w:val="24"/>
        </w:rPr>
        <w:t>6 μm uzunluğundadır, tek polar flagellumu sayesinde hareketli, aerobik ya da fakültatif anaerobik</w:t>
      </w:r>
      <w:r w:rsidR="008C7064" w:rsidRPr="00861A54">
        <w:rPr>
          <w:rFonts w:ascii="Times New Roman" w:hAnsi="Times New Roman" w:cs="Times New Roman"/>
          <w:sz w:val="24"/>
          <w:szCs w:val="24"/>
        </w:rPr>
        <w:t xml:space="preserve">, çoğu türü oksidaz ve katalaz </w:t>
      </w:r>
      <w:r w:rsidR="00F3109D" w:rsidRPr="00861A54">
        <w:rPr>
          <w:rFonts w:ascii="Times New Roman" w:hAnsi="Times New Roman" w:cs="Times New Roman"/>
          <w:sz w:val="24"/>
          <w:szCs w:val="24"/>
        </w:rPr>
        <w:t>üretir ve gaz üretmeden gli</w:t>
      </w:r>
      <w:r w:rsidR="008C7064" w:rsidRPr="00861A54">
        <w:rPr>
          <w:rFonts w:ascii="Times New Roman" w:hAnsi="Times New Roman" w:cs="Times New Roman"/>
          <w:sz w:val="24"/>
          <w:szCs w:val="24"/>
        </w:rPr>
        <w:t>kozu fermente edebilmektedir (McLaug</w:t>
      </w:r>
      <w:r w:rsidR="00690D1F" w:rsidRPr="00861A54">
        <w:rPr>
          <w:rFonts w:ascii="Times New Roman" w:hAnsi="Times New Roman" w:cs="Times New Roman"/>
          <w:sz w:val="24"/>
          <w:szCs w:val="24"/>
        </w:rPr>
        <w:t>hlin</w:t>
      </w:r>
      <w:r w:rsidR="008C7064" w:rsidRPr="00861A54">
        <w:rPr>
          <w:rFonts w:ascii="Times New Roman" w:hAnsi="Times New Roman" w:cs="Times New Roman"/>
          <w:sz w:val="24"/>
          <w:szCs w:val="24"/>
        </w:rPr>
        <w:t xml:space="preserve">, 1995). </w:t>
      </w:r>
      <w:proofErr w:type="gramEnd"/>
    </w:p>
    <w:p w:rsidR="00427572" w:rsidRPr="00861A54" w:rsidRDefault="00B65F2B"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i/>
          <w:sz w:val="24"/>
          <w:szCs w:val="24"/>
        </w:rPr>
        <w:t xml:space="preserve">Vibrio </w:t>
      </w:r>
      <w:r w:rsidR="00B10B7C" w:rsidRPr="00861A54">
        <w:rPr>
          <w:rFonts w:ascii="Times New Roman" w:hAnsi="Times New Roman" w:cs="Times New Roman"/>
          <w:sz w:val="24"/>
          <w:szCs w:val="24"/>
        </w:rPr>
        <w:t>cinsi</w:t>
      </w:r>
      <w:r w:rsidRPr="00861A54">
        <w:rPr>
          <w:rFonts w:ascii="Times New Roman" w:hAnsi="Times New Roman" w:cs="Times New Roman"/>
          <w:sz w:val="24"/>
          <w:szCs w:val="24"/>
        </w:rPr>
        <w:t xml:space="preserve"> bakteriler içinde akuatik ortamda geniş yayılım gösteren ve deniz sularında</w:t>
      </w:r>
      <w:r w:rsidR="003B40AC" w:rsidRPr="00861A54">
        <w:rPr>
          <w:rFonts w:ascii="Times New Roman" w:hAnsi="Times New Roman" w:cs="Times New Roman"/>
          <w:sz w:val="24"/>
          <w:szCs w:val="24"/>
        </w:rPr>
        <w:t xml:space="preserve">, deniz canlıları, deniz bitkilerinde </w:t>
      </w:r>
      <w:r w:rsidR="004503B1" w:rsidRPr="00861A54">
        <w:rPr>
          <w:rFonts w:ascii="Times New Roman" w:hAnsi="Times New Roman" w:cs="Times New Roman"/>
          <w:sz w:val="24"/>
          <w:szCs w:val="24"/>
        </w:rPr>
        <w:t>ve nehir</w:t>
      </w:r>
      <w:r w:rsidRPr="00861A54">
        <w:rPr>
          <w:rFonts w:ascii="Times New Roman" w:hAnsi="Times New Roman" w:cs="Times New Roman"/>
          <w:sz w:val="24"/>
          <w:szCs w:val="24"/>
        </w:rPr>
        <w:t xml:space="preserve"> ağızlarında kendiliğinden ortamda bulunan (otokton) bir bakteridir (Nishibuchi ve Kaper,1995</w:t>
      </w:r>
      <w:r w:rsidR="003B40AC" w:rsidRPr="00861A54">
        <w:rPr>
          <w:rFonts w:ascii="Times New Roman" w:hAnsi="Times New Roman" w:cs="Times New Roman"/>
          <w:sz w:val="24"/>
          <w:szCs w:val="24"/>
        </w:rPr>
        <w:t>; Eschbach ve diğerleri, 2017</w:t>
      </w:r>
      <w:r w:rsidRPr="00861A54">
        <w:rPr>
          <w:rFonts w:ascii="Times New Roman" w:hAnsi="Times New Roman" w:cs="Times New Roman"/>
          <w:sz w:val="24"/>
          <w:szCs w:val="24"/>
        </w:rPr>
        <w:t xml:space="preserve">). Çalışmalar </w:t>
      </w:r>
      <w:r w:rsidR="00922381" w:rsidRPr="00861A54">
        <w:rPr>
          <w:rFonts w:ascii="Times New Roman" w:hAnsi="Times New Roman" w:cs="Times New Roman"/>
          <w:i/>
          <w:sz w:val="24"/>
          <w:szCs w:val="24"/>
        </w:rPr>
        <w:t xml:space="preserve">Escherichia </w:t>
      </w:r>
      <w:r w:rsidRPr="00861A54">
        <w:rPr>
          <w:rFonts w:ascii="Times New Roman" w:hAnsi="Times New Roman" w:cs="Times New Roman"/>
          <w:i/>
          <w:sz w:val="24"/>
          <w:szCs w:val="24"/>
        </w:rPr>
        <w:t>coli</w:t>
      </w:r>
      <w:r w:rsidRPr="00861A54">
        <w:rPr>
          <w:rFonts w:ascii="Times New Roman" w:hAnsi="Times New Roman" w:cs="Times New Roman"/>
          <w:sz w:val="24"/>
          <w:szCs w:val="24"/>
        </w:rPr>
        <w:t xml:space="preserve">, </w:t>
      </w:r>
      <w:r w:rsidRPr="00861A54">
        <w:rPr>
          <w:rFonts w:ascii="Times New Roman" w:hAnsi="Times New Roman" w:cs="Times New Roman"/>
          <w:i/>
          <w:sz w:val="24"/>
          <w:szCs w:val="24"/>
        </w:rPr>
        <w:t>Salmonella</w:t>
      </w:r>
      <w:r w:rsidRPr="00861A54">
        <w:rPr>
          <w:rFonts w:ascii="Times New Roman" w:hAnsi="Times New Roman" w:cs="Times New Roman"/>
          <w:sz w:val="24"/>
          <w:szCs w:val="24"/>
        </w:rPr>
        <w:t xml:space="preserve"> spp</w:t>
      </w:r>
      <w:proofErr w:type="gramStart"/>
      <w:r w:rsidRPr="00861A54">
        <w:rPr>
          <w:rFonts w:ascii="Times New Roman" w:hAnsi="Times New Roman" w:cs="Times New Roman"/>
          <w:sz w:val="24"/>
          <w:szCs w:val="24"/>
        </w:rPr>
        <w:t>.,</w:t>
      </w:r>
      <w:proofErr w:type="gramEnd"/>
      <w:r w:rsidRPr="00861A54">
        <w:rPr>
          <w:rFonts w:ascii="Times New Roman" w:hAnsi="Times New Roman" w:cs="Times New Roman"/>
          <w:sz w:val="24"/>
          <w:szCs w:val="24"/>
        </w:rPr>
        <w:t xml:space="preserve"> </w:t>
      </w:r>
      <w:r w:rsidRPr="00861A54">
        <w:rPr>
          <w:rFonts w:ascii="Times New Roman" w:hAnsi="Times New Roman" w:cs="Times New Roman"/>
          <w:i/>
          <w:sz w:val="24"/>
          <w:szCs w:val="24"/>
        </w:rPr>
        <w:t>Proteus</w:t>
      </w:r>
      <w:r w:rsidRPr="00861A54">
        <w:rPr>
          <w:rFonts w:ascii="Times New Roman" w:hAnsi="Times New Roman" w:cs="Times New Roman"/>
          <w:sz w:val="24"/>
          <w:szCs w:val="24"/>
        </w:rPr>
        <w:t xml:space="preserve"> spp., </w:t>
      </w:r>
      <w:r w:rsidRPr="00861A54">
        <w:rPr>
          <w:rFonts w:ascii="Times New Roman" w:hAnsi="Times New Roman" w:cs="Times New Roman"/>
          <w:i/>
          <w:sz w:val="24"/>
          <w:szCs w:val="24"/>
        </w:rPr>
        <w:t>Pseudomonas aeroginosa</w:t>
      </w:r>
      <w:r w:rsidRPr="00861A54">
        <w:rPr>
          <w:rFonts w:ascii="Times New Roman" w:hAnsi="Times New Roman" w:cs="Times New Roman"/>
          <w:sz w:val="24"/>
          <w:szCs w:val="24"/>
        </w:rPr>
        <w:t xml:space="preserve">, </w:t>
      </w:r>
      <w:r w:rsidRPr="00861A54">
        <w:rPr>
          <w:rFonts w:ascii="Times New Roman" w:hAnsi="Times New Roman" w:cs="Times New Roman"/>
          <w:i/>
          <w:sz w:val="24"/>
          <w:szCs w:val="24"/>
        </w:rPr>
        <w:t>Aeromonas hydrophila</w:t>
      </w:r>
      <w:r w:rsidRPr="00861A54">
        <w:rPr>
          <w:rFonts w:ascii="Times New Roman" w:hAnsi="Times New Roman" w:cs="Times New Roman"/>
          <w:sz w:val="24"/>
          <w:szCs w:val="24"/>
        </w:rPr>
        <w:t xml:space="preserve"> ve </w:t>
      </w:r>
      <w:r w:rsidR="00CC6816">
        <w:rPr>
          <w:rFonts w:ascii="Times New Roman" w:hAnsi="Times New Roman" w:cs="Times New Roman"/>
          <w:i/>
          <w:sz w:val="24"/>
          <w:szCs w:val="24"/>
        </w:rPr>
        <w:t xml:space="preserve">Staphylococcus </w:t>
      </w:r>
      <w:r w:rsidRPr="00861A54">
        <w:rPr>
          <w:rFonts w:ascii="Times New Roman" w:hAnsi="Times New Roman" w:cs="Times New Roman"/>
          <w:i/>
          <w:sz w:val="24"/>
          <w:szCs w:val="24"/>
        </w:rPr>
        <w:t>aureus</w:t>
      </w:r>
      <w:r w:rsidRPr="00861A54">
        <w:rPr>
          <w:rFonts w:ascii="Times New Roman" w:hAnsi="Times New Roman" w:cs="Times New Roman"/>
          <w:sz w:val="24"/>
          <w:szCs w:val="24"/>
        </w:rPr>
        <w:t xml:space="preserve"> gibi birçok mikroorganizmanın deniz suyunun ekolojik nişinde bulunduğunu g</w:t>
      </w:r>
      <w:r w:rsidR="002C3696">
        <w:rPr>
          <w:rFonts w:ascii="Times New Roman" w:hAnsi="Times New Roman" w:cs="Times New Roman"/>
          <w:sz w:val="24"/>
          <w:szCs w:val="24"/>
        </w:rPr>
        <w:t>östermiştir (Baker-Austin ve diğerleri</w:t>
      </w:r>
      <w:r w:rsidRPr="00861A54">
        <w:rPr>
          <w:rFonts w:ascii="Times New Roman" w:hAnsi="Times New Roman" w:cs="Times New Roman"/>
          <w:sz w:val="24"/>
          <w:szCs w:val="24"/>
        </w:rPr>
        <w:t>, 2018).</w:t>
      </w:r>
      <w:r w:rsidR="00B10B7C" w:rsidRPr="00861A54">
        <w:rPr>
          <w:rFonts w:ascii="Times New Roman" w:hAnsi="Times New Roman" w:cs="Times New Roman"/>
          <w:sz w:val="24"/>
          <w:szCs w:val="24"/>
        </w:rPr>
        <w:t xml:space="preserve"> </w:t>
      </w:r>
      <w:r w:rsidR="00B10B7C" w:rsidRPr="00861A54">
        <w:rPr>
          <w:rFonts w:ascii="Times New Roman" w:hAnsi="Times New Roman" w:cs="Times New Roman"/>
          <w:i/>
          <w:sz w:val="24"/>
          <w:szCs w:val="24"/>
        </w:rPr>
        <w:t>Vibrio</w:t>
      </w:r>
      <w:r w:rsidR="00CC6816">
        <w:rPr>
          <w:rFonts w:ascii="Times New Roman" w:hAnsi="Times New Roman" w:cs="Times New Roman"/>
          <w:sz w:val="24"/>
          <w:szCs w:val="24"/>
        </w:rPr>
        <w:t xml:space="preserve"> cinsi içinde 60’ın üzerinde</w:t>
      </w:r>
      <w:r w:rsidR="00B10B7C" w:rsidRPr="00861A54">
        <w:rPr>
          <w:rFonts w:ascii="Times New Roman" w:hAnsi="Times New Roman" w:cs="Times New Roman"/>
          <w:sz w:val="24"/>
          <w:szCs w:val="24"/>
        </w:rPr>
        <w:t xml:space="preserve"> bakteri </w:t>
      </w:r>
      <w:r w:rsidR="00CC6816">
        <w:rPr>
          <w:rFonts w:ascii="Times New Roman" w:hAnsi="Times New Roman" w:cs="Times New Roman"/>
          <w:sz w:val="24"/>
          <w:szCs w:val="24"/>
        </w:rPr>
        <w:t xml:space="preserve">türü </w:t>
      </w:r>
      <w:r w:rsidR="00B10B7C" w:rsidRPr="00861A54">
        <w:rPr>
          <w:rFonts w:ascii="Times New Roman" w:hAnsi="Times New Roman" w:cs="Times New Roman"/>
          <w:sz w:val="24"/>
          <w:szCs w:val="24"/>
        </w:rPr>
        <w:t>bulunmaktadır, bunlardan</w:t>
      </w:r>
      <w:r w:rsidR="00C949D1">
        <w:rPr>
          <w:rFonts w:ascii="Times New Roman" w:hAnsi="Times New Roman" w:cs="Times New Roman"/>
          <w:sz w:val="24"/>
          <w:szCs w:val="24"/>
        </w:rPr>
        <w:t xml:space="preserve"> 12’si</w:t>
      </w:r>
      <w:r w:rsidR="00B10B7C" w:rsidRPr="00861A54">
        <w:rPr>
          <w:rFonts w:ascii="Times New Roman" w:hAnsi="Times New Roman" w:cs="Times New Roman"/>
          <w:sz w:val="24"/>
          <w:szCs w:val="24"/>
        </w:rPr>
        <w:t xml:space="preserve"> insanlar için patojeniktir; </w:t>
      </w:r>
      <w:r w:rsidR="00B10B7C" w:rsidRPr="00861A54">
        <w:rPr>
          <w:rFonts w:ascii="Times New Roman" w:hAnsi="Times New Roman" w:cs="Times New Roman"/>
          <w:i/>
          <w:sz w:val="24"/>
          <w:szCs w:val="24"/>
        </w:rPr>
        <w:t xml:space="preserve">V. cholerae, V. mimicus, V. fluvialis, V. parahaemolyticus, V. alginolyticus, V. cincinnatiensis, V. hollisae, V. vulnificus, V. furnissii, V. damsela, V. metshnikovii </w:t>
      </w:r>
      <w:r w:rsidR="00B10B7C" w:rsidRPr="00861A54">
        <w:rPr>
          <w:rFonts w:ascii="Times New Roman" w:hAnsi="Times New Roman" w:cs="Times New Roman"/>
          <w:sz w:val="24"/>
          <w:szCs w:val="24"/>
        </w:rPr>
        <w:t>ve</w:t>
      </w:r>
      <w:r w:rsidR="00B10B7C" w:rsidRPr="00861A54">
        <w:rPr>
          <w:rFonts w:ascii="Times New Roman" w:hAnsi="Times New Roman" w:cs="Times New Roman"/>
          <w:i/>
          <w:sz w:val="24"/>
          <w:szCs w:val="24"/>
        </w:rPr>
        <w:t xml:space="preserve"> V. carchariae</w:t>
      </w:r>
      <w:r w:rsidR="00B10B7C" w:rsidRPr="00861A54">
        <w:rPr>
          <w:rFonts w:ascii="Times New Roman" w:hAnsi="Times New Roman" w:cs="Times New Roman"/>
          <w:sz w:val="24"/>
          <w:szCs w:val="24"/>
        </w:rPr>
        <w:t xml:space="preserve">’dir. Tüm patojenik vibriolar gıda kaynaklı hastalıklar olarak rapor edilmiştir, fakat bu bakteriler arasında </w:t>
      </w:r>
      <w:r w:rsidR="00B10B7C" w:rsidRPr="00861A54">
        <w:rPr>
          <w:rFonts w:ascii="Times New Roman" w:hAnsi="Times New Roman" w:cs="Times New Roman"/>
          <w:i/>
          <w:sz w:val="24"/>
          <w:szCs w:val="24"/>
        </w:rPr>
        <w:t>V. cholerae</w:t>
      </w:r>
      <w:r w:rsidR="00606AF3" w:rsidRPr="00861A54">
        <w:rPr>
          <w:rFonts w:ascii="Times New Roman" w:hAnsi="Times New Roman" w:cs="Times New Roman"/>
          <w:sz w:val="24"/>
          <w:szCs w:val="24"/>
        </w:rPr>
        <w:t xml:space="preserve"> O1, </w:t>
      </w:r>
      <w:r w:rsidR="00606AF3" w:rsidRPr="00861A54">
        <w:rPr>
          <w:rFonts w:ascii="Times New Roman" w:hAnsi="Times New Roman" w:cs="Times New Roman"/>
          <w:i/>
          <w:sz w:val="24"/>
          <w:szCs w:val="24"/>
        </w:rPr>
        <w:t>V. parahaemolyticus</w:t>
      </w:r>
      <w:r w:rsidR="00606AF3" w:rsidRPr="00861A54">
        <w:rPr>
          <w:rFonts w:ascii="Times New Roman" w:hAnsi="Times New Roman" w:cs="Times New Roman"/>
          <w:sz w:val="24"/>
          <w:szCs w:val="24"/>
        </w:rPr>
        <w:t xml:space="preserve"> ve </w:t>
      </w:r>
      <w:r w:rsidR="00606AF3" w:rsidRPr="00861A54">
        <w:rPr>
          <w:rFonts w:ascii="Times New Roman" w:hAnsi="Times New Roman" w:cs="Times New Roman"/>
          <w:i/>
          <w:sz w:val="24"/>
          <w:szCs w:val="24"/>
        </w:rPr>
        <w:t>V. vulnificus</w:t>
      </w:r>
      <w:r w:rsidR="00606AF3" w:rsidRPr="00861A54">
        <w:rPr>
          <w:rFonts w:ascii="Times New Roman" w:hAnsi="Times New Roman" w:cs="Times New Roman"/>
          <w:sz w:val="24"/>
          <w:szCs w:val="24"/>
        </w:rPr>
        <w:t xml:space="preserve"> en kayda değer ajanlardandır (Atlas, 1997; </w:t>
      </w:r>
      <w:r w:rsidR="000B1124" w:rsidRPr="00861A54">
        <w:rPr>
          <w:rFonts w:ascii="Times New Roman" w:hAnsi="Times New Roman" w:cs="Times New Roman"/>
          <w:sz w:val="24"/>
          <w:szCs w:val="24"/>
        </w:rPr>
        <w:t xml:space="preserve">Solomakos ve diğerleri, 2012). </w:t>
      </w:r>
      <w:r w:rsidRPr="00861A54">
        <w:rPr>
          <w:rFonts w:ascii="Times New Roman" w:hAnsi="Times New Roman" w:cs="Times New Roman"/>
          <w:sz w:val="24"/>
          <w:szCs w:val="24"/>
        </w:rPr>
        <w:t xml:space="preserve">Diğer gıda kaynaklı patojenlerin aksine, </w:t>
      </w:r>
      <w:r w:rsidRPr="00861A54">
        <w:rPr>
          <w:rFonts w:ascii="Times New Roman" w:hAnsi="Times New Roman" w:cs="Times New Roman"/>
          <w:i/>
          <w:sz w:val="24"/>
          <w:szCs w:val="24"/>
        </w:rPr>
        <w:t>Vibrio</w:t>
      </w:r>
      <w:r w:rsidRPr="00861A54">
        <w:rPr>
          <w:rFonts w:ascii="Times New Roman" w:hAnsi="Times New Roman" w:cs="Times New Roman"/>
          <w:sz w:val="24"/>
          <w:szCs w:val="24"/>
        </w:rPr>
        <w:t xml:space="preserve"> spp. doğal yaşam alanı tuzlu </w:t>
      </w:r>
      <w:r w:rsidRPr="00861A54">
        <w:rPr>
          <w:rFonts w:ascii="Times New Roman" w:hAnsi="Times New Roman" w:cs="Times New Roman"/>
          <w:sz w:val="24"/>
          <w:szCs w:val="24"/>
        </w:rPr>
        <w:lastRenderedPageBreak/>
        <w:t xml:space="preserve">sular ve nehir ağzı ekosistemlerinde </w:t>
      </w:r>
      <w:proofErr w:type="gramStart"/>
      <w:r w:rsidRPr="00861A54">
        <w:rPr>
          <w:rFonts w:ascii="Times New Roman" w:hAnsi="Times New Roman" w:cs="Times New Roman"/>
          <w:sz w:val="24"/>
          <w:szCs w:val="24"/>
        </w:rPr>
        <w:t>optimal</w:t>
      </w:r>
      <w:proofErr w:type="gramEnd"/>
      <w:r w:rsidRPr="00861A54">
        <w:rPr>
          <w:rFonts w:ascii="Times New Roman" w:hAnsi="Times New Roman" w:cs="Times New Roman"/>
          <w:sz w:val="24"/>
          <w:szCs w:val="24"/>
        </w:rPr>
        <w:t xml:space="preserve"> tuzluluk ve sıcaklık koşullarında su canlılarında yüksek miktard</w:t>
      </w:r>
      <w:r w:rsidR="005A0E4D">
        <w:rPr>
          <w:rFonts w:ascii="Times New Roman" w:hAnsi="Times New Roman" w:cs="Times New Roman"/>
          <w:sz w:val="24"/>
          <w:szCs w:val="24"/>
        </w:rPr>
        <w:t>a görülmüştür  (Bilung ve diğerleri</w:t>
      </w:r>
      <w:r w:rsidR="005A0E4D" w:rsidRPr="00861A54">
        <w:rPr>
          <w:rFonts w:ascii="Times New Roman" w:hAnsi="Times New Roman" w:cs="Times New Roman"/>
          <w:sz w:val="24"/>
          <w:szCs w:val="24"/>
        </w:rPr>
        <w:t>, 2015</w:t>
      </w:r>
      <w:r w:rsidR="005A0E4D">
        <w:rPr>
          <w:rFonts w:ascii="Times New Roman" w:hAnsi="Times New Roman" w:cs="Times New Roman"/>
          <w:sz w:val="24"/>
          <w:szCs w:val="24"/>
        </w:rPr>
        <w:t>; Espineira ve diğerleri, 2010</w:t>
      </w:r>
      <w:r w:rsidRPr="00861A54">
        <w:rPr>
          <w:rFonts w:ascii="Times New Roman" w:hAnsi="Times New Roman" w:cs="Times New Roman"/>
          <w:sz w:val="24"/>
          <w:szCs w:val="24"/>
        </w:rPr>
        <w:t xml:space="preserve">). </w:t>
      </w:r>
      <w:r w:rsidRPr="00861A54">
        <w:rPr>
          <w:rFonts w:ascii="Times New Roman" w:hAnsi="Times New Roman" w:cs="Times New Roman"/>
          <w:i/>
          <w:sz w:val="24"/>
          <w:szCs w:val="24"/>
        </w:rPr>
        <w:t>V. anguillarum</w:t>
      </w:r>
      <w:r w:rsidRPr="00861A54">
        <w:rPr>
          <w:rFonts w:ascii="Times New Roman" w:hAnsi="Times New Roman" w:cs="Times New Roman"/>
          <w:sz w:val="24"/>
          <w:szCs w:val="24"/>
        </w:rPr>
        <w:t xml:space="preserve"> ve </w:t>
      </w:r>
      <w:r w:rsidRPr="00861A54">
        <w:rPr>
          <w:rFonts w:ascii="Times New Roman" w:hAnsi="Times New Roman" w:cs="Times New Roman"/>
          <w:i/>
          <w:sz w:val="24"/>
          <w:szCs w:val="24"/>
        </w:rPr>
        <w:t>V. tapetis</w:t>
      </w:r>
      <w:r w:rsidRPr="00861A54">
        <w:rPr>
          <w:rFonts w:ascii="Times New Roman" w:hAnsi="Times New Roman" w:cs="Times New Roman"/>
          <w:sz w:val="24"/>
          <w:szCs w:val="24"/>
        </w:rPr>
        <w:t xml:space="preserve"> gibi türler su canlıları için patojenikken </w:t>
      </w:r>
      <w:r w:rsidRPr="00861A54">
        <w:rPr>
          <w:rFonts w:ascii="Times New Roman" w:hAnsi="Times New Roman" w:cs="Times New Roman"/>
          <w:i/>
          <w:sz w:val="24"/>
          <w:szCs w:val="24"/>
        </w:rPr>
        <w:t>V. cholerae</w:t>
      </w:r>
      <w:r w:rsidRPr="00861A54">
        <w:rPr>
          <w:rFonts w:ascii="Times New Roman" w:hAnsi="Times New Roman" w:cs="Times New Roman"/>
          <w:sz w:val="24"/>
          <w:szCs w:val="24"/>
        </w:rPr>
        <w:t xml:space="preserve"> gibi türler sadece insanlar için patojeniktir, </w:t>
      </w:r>
      <w:r w:rsidRPr="00861A54">
        <w:rPr>
          <w:rFonts w:ascii="Times New Roman" w:hAnsi="Times New Roman" w:cs="Times New Roman"/>
          <w:i/>
          <w:sz w:val="24"/>
          <w:szCs w:val="24"/>
        </w:rPr>
        <w:t xml:space="preserve">V. parahaemolyticus </w:t>
      </w:r>
      <w:r w:rsidRPr="00861A54">
        <w:rPr>
          <w:rFonts w:ascii="Times New Roman" w:hAnsi="Times New Roman" w:cs="Times New Roman"/>
          <w:sz w:val="24"/>
          <w:szCs w:val="24"/>
        </w:rPr>
        <w:t xml:space="preserve">ve </w:t>
      </w:r>
      <w:r w:rsidRPr="00861A54">
        <w:rPr>
          <w:rFonts w:ascii="Times New Roman" w:hAnsi="Times New Roman" w:cs="Times New Roman"/>
          <w:i/>
          <w:sz w:val="24"/>
          <w:szCs w:val="24"/>
        </w:rPr>
        <w:t>V. vulnificus</w:t>
      </w:r>
      <w:r w:rsidR="003D3317" w:rsidRPr="00861A54">
        <w:rPr>
          <w:rFonts w:ascii="Times New Roman" w:hAnsi="Times New Roman" w:cs="Times New Roman"/>
          <w:sz w:val="24"/>
          <w:szCs w:val="24"/>
        </w:rPr>
        <w:t xml:space="preserve"> </w:t>
      </w:r>
      <w:r w:rsidRPr="00861A54">
        <w:rPr>
          <w:rFonts w:ascii="Times New Roman" w:hAnsi="Times New Roman" w:cs="Times New Roman"/>
          <w:sz w:val="24"/>
          <w:szCs w:val="24"/>
        </w:rPr>
        <w:t>ise hem insanlar hem de su canlıları için patojeniktir (Doğruer ve Telli,</w:t>
      </w:r>
      <w:r w:rsidR="00295DE4">
        <w:rPr>
          <w:rFonts w:ascii="Times New Roman" w:hAnsi="Times New Roman" w:cs="Times New Roman"/>
          <w:sz w:val="24"/>
          <w:szCs w:val="24"/>
        </w:rPr>
        <w:t xml:space="preserve"> </w:t>
      </w:r>
      <w:r w:rsidRPr="00861A54">
        <w:rPr>
          <w:rFonts w:ascii="Times New Roman" w:hAnsi="Times New Roman" w:cs="Times New Roman"/>
          <w:sz w:val="24"/>
          <w:szCs w:val="24"/>
        </w:rPr>
        <w:t xml:space="preserve">2020). </w:t>
      </w:r>
    </w:p>
    <w:p w:rsidR="00427572" w:rsidRPr="00861A54" w:rsidRDefault="00295DE4" w:rsidP="00A730A9">
      <w:pPr>
        <w:spacing w:before="120" w:after="120" w:line="360" w:lineRule="auto"/>
        <w:ind w:firstLine="708"/>
        <w:jc w:val="both"/>
        <w:rPr>
          <w:rFonts w:ascii="Times New Roman" w:hAnsi="Times New Roman" w:cs="Times New Roman"/>
          <w:sz w:val="24"/>
          <w:szCs w:val="24"/>
        </w:rPr>
      </w:pPr>
      <w:r>
        <w:rPr>
          <w:rFonts w:ascii="Times New Roman" w:hAnsi="Times New Roman" w:cs="Times New Roman"/>
          <w:i/>
          <w:sz w:val="24"/>
          <w:szCs w:val="24"/>
        </w:rPr>
        <w:t>Vibrio</w:t>
      </w:r>
      <w:r w:rsidR="00427572" w:rsidRPr="00861A54">
        <w:rPr>
          <w:rFonts w:ascii="Times New Roman" w:hAnsi="Times New Roman" w:cs="Times New Roman"/>
          <w:i/>
          <w:sz w:val="24"/>
          <w:szCs w:val="24"/>
        </w:rPr>
        <w:t xml:space="preserve"> cholerae, V. vulnificus</w:t>
      </w:r>
      <w:r w:rsidR="00427572" w:rsidRPr="00861A54">
        <w:rPr>
          <w:rFonts w:ascii="Times New Roman" w:hAnsi="Times New Roman" w:cs="Times New Roman"/>
          <w:sz w:val="24"/>
          <w:szCs w:val="24"/>
        </w:rPr>
        <w:t xml:space="preserve"> ve </w:t>
      </w:r>
      <w:r w:rsidR="00427572" w:rsidRPr="00861A54">
        <w:rPr>
          <w:rFonts w:ascii="Times New Roman" w:hAnsi="Times New Roman" w:cs="Times New Roman"/>
          <w:i/>
          <w:sz w:val="24"/>
          <w:szCs w:val="24"/>
        </w:rPr>
        <w:t>V. parahaemolyticus</w:t>
      </w:r>
      <w:r w:rsidR="00427572" w:rsidRPr="00861A54">
        <w:rPr>
          <w:rFonts w:ascii="Times New Roman" w:hAnsi="Times New Roman" w:cs="Times New Roman"/>
          <w:sz w:val="24"/>
          <w:szCs w:val="24"/>
        </w:rPr>
        <w:t xml:space="preserve"> dışında kalan türler; </w:t>
      </w:r>
      <w:r w:rsidR="00427572" w:rsidRPr="00861A54">
        <w:rPr>
          <w:rFonts w:ascii="Times New Roman" w:hAnsi="Times New Roman" w:cs="Times New Roman"/>
          <w:i/>
          <w:sz w:val="24"/>
          <w:szCs w:val="24"/>
        </w:rPr>
        <w:t xml:space="preserve">Grimontia (Vibrio) hollisae, Photobacterium (Vibrio) damselae subsp. damselae, V. alginolyticus, V. fluvialis, V. furnissii, V. harveyi (V. carchariae), V. metschnikovii ve V. mimicus </w:t>
      </w:r>
      <w:r w:rsidR="00427572" w:rsidRPr="00861A54">
        <w:rPr>
          <w:rFonts w:ascii="Times New Roman" w:hAnsi="Times New Roman" w:cs="Times New Roman"/>
          <w:sz w:val="24"/>
          <w:szCs w:val="24"/>
        </w:rPr>
        <w:t xml:space="preserve">düşük risk grubunda yer almakta ve nadir olarak insanda gastroenteritis, yara </w:t>
      </w:r>
      <w:proofErr w:type="gramStart"/>
      <w:r w:rsidR="00427572" w:rsidRPr="00861A54">
        <w:rPr>
          <w:rFonts w:ascii="Times New Roman" w:hAnsi="Times New Roman" w:cs="Times New Roman"/>
          <w:sz w:val="24"/>
          <w:szCs w:val="24"/>
        </w:rPr>
        <w:t>enfeksiyonu</w:t>
      </w:r>
      <w:proofErr w:type="gramEnd"/>
      <w:r w:rsidR="00427572" w:rsidRPr="00861A54">
        <w:rPr>
          <w:rFonts w:ascii="Times New Roman" w:hAnsi="Times New Roman" w:cs="Times New Roman"/>
          <w:sz w:val="24"/>
          <w:szCs w:val="24"/>
        </w:rPr>
        <w:t xml:space="preserve"> oluşturmaktadır (Austin, 2010).</w:t>
      </w:r>
    </w:p>
    <w:p w:rsidR="00B65F2B" w:rsidRDefault="00B65F2B"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i/>
          <w:sz w:val="24"/>
          <w:szCs w:val="24"/>
        </w:rPr>
        <w:t>Vibrio</w:t>
      </w:r>
      <w:r w:rsidRPr="00861A54">
        <w:rPr>
          <w:rFonts w:ascii="Times New Roman" w:hAnsi="Times New Roman" w:cs="Times New Roman"/>
          <w:sz w:val="24"/>
          <w:szCs w:val="24"/>
        </w:rPr>
        <w:t xml:space="preserve"> türü içinde yer alan </w:t>
      </w:r>
      <w:r w:rsidR="00716B78">
        <w:rPr>
          <w:rFonts w:ascii="Times New Roman" w:hAnsi="Times New Roman" w:cs="Times New Roman"/>
          <w:i/>
          <w:sz w:val="24"/>
          <w:szCs w:val="24"/>
        </w:rPr>
        <w:t>V.</w:t>
      </w:r>
      <w:r w:rsidRPr="00861A54">
        <w:rPr>
          <w:rFonts w:ascii="Times New Roman" w:hAnsi="Times New Roman" w:cs="Times New Roman"/>
          <w:i/>
          <w:sz w:val="24"/>
          <w:szCs w:val="24"/>
        </w:rPr>
        <w:t xml:space="preserve"> cholerae</w:t>
      </w:r>
      <w:r w:rsidRPr="00861A54">
        <w:rPr>
          <w:rFonts w:ascii="Times New Roman" w:hAnsi="Times New Roman" w:cs="Times New Roman"/>
          <w:sz w:val="24"/>
          <w:szCs w:val="24"/>
        </w:rPr>
        <w:t xml:space="preserve"> kontamine sular aracılığıyla ve insandan insana temasla bulaşan, tedavi edilmezse hızlıca ölüme götüren şiddetli ishalle seyreden koleraya sebep olur. Kolera olmayan </w:t>
      </w:r>
      <w:r w:rsidRPr="00861A54">
        <w:rPr>
          <w:rFonts w:ascii="Times New Roman" w:hAnsi="Times New Roman" w:cs="Times New Roman"/>
          <w:i/>
          <w:sz w:val="24"/>
          <w:szCs w:val="24"/>
        </w:rPr>
        <w:t>Vibrio</w:t>
      </w:r>
      <w:r w:rsidRPr="00861A54">
        <w:rPr>
          <w:rFonts w:ascii="Times New Roman" w:hAnsi="Times New Roman" w:cs="Times New Roman"/>
          <w:sz w:val="24"/>
          <w:szCs w:val="24"/>
        </w:rPr>
        <w:t xml:space="preserve"> spp. (Örneğin; </w:t>
      </w:r>
      <w:r w:rsidRPr="00861A54">
        <w:rPr>
          <w:rFonts w:ascii="Times New Roman" w:hAnsi="Times New Roman" w:cs="Times New Roman"/>
          <w:i/>
          <w:sz w:val="24"/>
          <w:szCs w:val="24"/>
        </w:rPr>
        <w:t>Vibrio parahaemolyticus</w:t>
      </w:r>
      <w:r w:rsidRPr="00861A54">
        <w:rPr>
          <w:rFonts w:ascii="Times New Roman" w:hAnsi="Times New Roman" w:cs="Times New Roman"/>
          <w:sz w:val="24"/>
          <w:szCs w:val="24"/>
        </w:rPr>
        <w:t xml:space="preserve">, </w:t>
      </w:r>
      <w:r w:rsidRPr="00861A54">
        <w:rPr>
          <w:rFonts w:ascii="Times New Roman" w:hAnsi="Times New Roman" w:cs="Times New Roman"/>
          <w:i/>
          <w:sz w:val="24"/>
          <w:szCs w:val="24"/>
        </w:rPr>
        <w:t>Vibrio alginolyticus</w:t>
      </w:r>
      <w:r w:rsidRPr="00861A54">
        <w:rPr>
          <w:rFonts w:ascii="Times New Roman" w:hAnsi="Times New Roman" w:cs="Times New Roman"/>
          <w:sz w:val="24"/>
          <w:szCs w:val="24"/>
        </w:rPr>
        <w:t xml:space="preserve"> ve </w:t>
      </w:r>
      <w:r w:rsidRPr="00861A54">
        <w:rPr>
          <w:rFonts w:ascii="Times New Roman" w:hAnsi="Times New Roman" w:cs="Times New Roman"/>
          <w:i/>
          <w:sz w:val="24"/>
          <w:szCs w:val="24"/>
        </w:rPr>
        <w:t>Vibrio vulnificus</w:t>
      </w:r>
      <w:r w:rsidRPr="00861A54">
        <w:rPr>
          <w:rFonts w:ascii="Times New Roman" w:hAnsi="Times New Roman" w:cs="Times New Roman"/>
          <w:sz w:val="24"/>
          <w:szCs w:val="24"/>
        </w:rPr>
        <w:t>) deniz suyu vasıtasıyla veya çiğ ya da az pişmiş kontamine deniz ürünlerinin tüketilmesi ishal gibi çeşitli klinik belirtilere s</w:t>
      </w:r>
      <w:r w:rsidR="00DE21B8">
        <w:rPr>
          <w:rFonts w:ascii="Times New Roman" w:hAnsi="Times New Roman" w:cs="Times New Roman"/>
          <w:sz w:val="24"/>
          <w:szCs w:val="24"/>
        </w:rPr>
        <w:t>ebep olan Vibriosis</w:t>
      </w:r>
      <w:r w:rsidRPr="00861A54">
        <w:rPr>
          <w:rFonts w:ascii="Times New Roman" w:hAnsi="Times New Roman" w:cs="Times New Roman"/>
          <w:sz w:val="24"/>
          <w:szCs w:val="24"/>
        </w:rPr>
        <w:t xml:space="preserve">e sebep olur. </w:t>
      </w:r>
    </w:p>
    <w:p w:rsidR="00484002" w:rsidRPr="00861A54" w:rsidRDefault="00484002" w:rsidP="00A730A9">
      <w:pPr>
        <w:spacing w:before="120" w:after="120" w:line="360" w:lineRule="auto"/>
        <w:ind w:firstLine="708"/>
        <w:jc w:val="both"/>
        <w:rPr>
          <w:rFonts w:ascii="Times New Roman" w:hAnsi="Times New Roman" w:cs="Times New Roman"/>
          <w:sz w:val="24"/>
          <w:szCs w:val="24"/>
        </w:rPr>
      </w:pPr>
    </w:p>
    <w:p w:rsidR="00B65F2B" w:rsidRPr="00861A54" w:rsidRDefault="00B65F2B" w:rsidP="00785927">
      <w:pPr>
        <w:pStyle w:val="ListeParagraf"/>
        <w:numPr>
          <w:ilvl w:val="1"/>
          <w:numId w:val="5"/>
        </w:numPr>
        <w:spacing w:before="120" w:after="120" w:line="360" w:lineRule="auto"/>
        <w:jc w:val="both"/>
        <w:rPr>
          <w:rFonts w:ascii="Times New Roman" w:hAnsi="Times New Roman" w:cs="Times New Roman"/>
          <w:b/>
          <w:i/>
          <w:sz w:val="24"/>
          <w:szCs w:val="24"/>
        </w:rPr>
      </w:pPr>
      <w:r w:rsidRPr="00861A54">
        <w:rPr>
          <w:rFonts w:ascii="Times New Roman" w:hAnsi="Times New Roman" w:cs="Times New Roman"/>
          <w:b/>
          <w:sz w:val="24"/>
          <w:szCs w:val="24"/>
        </w:rPr>
        <w:t xml:space="preserve"> </w:t>
      </w:r>
      <w:r w:rsidRPr="00861A54">
        <w:rPr>
          <w:rFonts w:ascii="Times New Roman" w:hAnsi="Times New Roman" w:cs="Times New Roman"/>
          <w:b/>
          <w:i/>
          <w:sz w:val="24"/>
          <w:szCs w:val="24"/>
        </w:rPr>
        <w:t>Vibrio parahaemolyticus</w:t>
      </w:r>
    </w:p>
    <w:p w:rsidR="00484002" w:rsidRDefault="00484002" w:rsidP="00A730A9">
      <w:pPr>
        <w:spacing w:before="120" w:after="120" w:line="360" w:lineRule="auto"/>
        <w:ind w:firstLine="360"/>
        <w:jc w:val="both"/>
        <w:rPr>
          <w:rFonts w:ascii="Times New Roman" w:hAnsi="Times New Roman" w:cs="Times New Roman"/>
          <w:sz w:val="24"/>
          <w:szCs w:val="24"/>
        </w:rPr>
      </w:pPr>
    </w:p>
    <w:p w:rsidR="00EF4EEB" w:rsidRPr="00861A54" w:rsidRDefault="00EF4EEB" w:rsidP="00A730A9">
      <w:pPr>
        <w:spacing w:before="120" w:after="120" w:line="360" w:lineRule="auto"/>
        <w:ind w:firstLine="360"/>
        <w:jc w:val="both"/>
        <w:rPr>
          <w:rFonts w:ascii="Times New Roman" w:hAnsi="Times New Roman" w:cs="Times New Roman"/>
          <w:sz w:val="24"/>
          <w:szCs w:val="24"/>
        </w:rPr>
      </w:pPr>
      <w:r w:rsidRPr="00861A54">
        <w:rPr>
          <w:rFonts w:ascii="Times New Roman" w:hAnsi="Times New Roman" w:cs="Times New Roman"/>
          <w:sz w:val="24"/>
          <w:szCs w:val="24"/>
        </w:rPr>
        <w:t>Japonya’da 1950</w:t>
      </w:r>
      <w:r w:rsidR="00913B08">
        <w:rPr>
          <w:rFonts w:ascii="Times New Roman" w:hAnsi="Times New Roman" w:cs="Times New Roman"/>
          <w:sz w:val="24"/>
          <w:szCs w:val="24"/>
        </w:rPr>
        <w:t>’de yerel bir deniz ürünü olan S</w:t>
      </w:r>
      <w:r w:rsidRPr="00861A54">
        <w:rPr>
          <w:rFonts w:ascii="Times New Roman" w:hAnsi="Times New Roman" w:cs="Times New Roman"/>
          <w:sz w:val="24"/>
          <w:szCs w:val="24"/>
        </w:rPr>
        <w:t xml:space="preserve">hirasu tüketimine bağlı olarak ortaya çıkan geniş çaplı salgın sonucu ilk olarak bu bakteri tanımlanmış ve </w:t>
      </w:r>
      <w:r w:rsidR="00E24CE8" w:rsidRPr="00861A54">
        <w:rPr>
          <w:rFonts w:ascii="Times New Roman" w:hAnsi="Times New Roman" w:cs="Times New Roman"/>
          <w:i/>
          <w:sz w:val="24"/>
          <w:szCs w:val="24"/>
        </w:rPr>
        <w:t>Pasteurella parahemolytica</w:t>
      </w:r>
      <w:r w:rsidRPr="00861A54">
        <w:rPr>
          <w:rFonts w:ascii="Times New Roman" w:hAnsi="Times New Roman" w:cs="Times New Roman"/>
          <w:sz w:val="24"/>
          <w:szCs w:val="24"/>
        </w:rPr>
        <w:t xml:space="preserve"> olarak isimlendirilmiştir (Fujino ve diğerleri, 1953).</w:t>
      </w:r>
      <w:r w:rsidR="00D904A8" w:rsidRPr="00861A54">
        <w:rPr>
          <w:rFonts w:ascii="Times New Roman" w:hAnsi="Times New Roman" w:cs="Times New Roman"/>
          <w:sz w:val="24"/>
          <w:szCs w:val="24"/>
        </w:rPr>
        <w:t xml:space="preserve"> İlerleyen yıllarda</w:t>
      </w:r>
      <w:r w:rsidR="000E23D2" w:rsidRPr="00861A54">
        <w:rPr>
          <w:rFonts w:ascii="Times New Roman" w:hAnsi="Times New Roman" w:cs="Times New Roman"/>
          <w:sz w:val="24"/>
          <w:szCs w:val="24"/>
        </w:rPr>
        <w:t xml:space="preserve"> bu bakteri</w:t>
      </w:r>
      <w:r w:rsidR="00D904A8" w:rsidRPr="00861A54">
        <w:rPr>
          <w:rFonts w:ascii="Times New Roman" w:hAnsi="Times New Roman" w:cs="Times New Roman"/>
          <w:sz w:val="24"/>
          <w:szCs w:val="24"/>
        </w:rPr>
        <w:t xml:space="preserve"> </w:t>
      </w:r>
      <w:r w:rsidR="00D904A8" w:rsidRPr="00861A54">
        <w:rPr>
          <w:rFonts w:ascii="Times New Roman" w:hAnsi="Times New Roman" w:cs="Times New Roman"/>
          <w:i/>
          <w:sz w:val="24"/>
          <w:szCs w:val="24"/>
        </w:rPr>
        <w:t>Vibrio parahaemolyticus</w:t>
      </w:r>
      <w:r w:rsidR="00D904A8" w:rsidRPr="00861A54">
        <w:rPr>
          <w:rFonts w:ascii="Times New Roman" w:hAnsi="Times New Roman" w:cs="Times New Roman"/>
          <w:sz w:val="24"/>
          <w:szCs w:val="24"/>
        </w:rPr>
        <w:t xml:space="preserve"> </w:t>
      </w:r>
      <w:r w:rsidR="00DC3EDC" w:rsidRPr="00861A54">
        <w:rPr>
          <w:rFonts w:ascii="Times New Roman" w:hAnsi="Times New Roman" w:cs="Times New Roman"/>
          <w:sz w:val="24"/>
          <w:szCs w:val="24"/>
        </w:rPr>
        <w:t>olarak isimlendirilmiştir (Hugh ve Sakazaki, 1975).</w:t>
      </w:r>
    </w:p>
    <w:p w:rsidR="00D537D3" w:rsidRPr="00861A54" w:rsidRDefault="00D537D3" w:rsidP="00A730A9">
      <w:pPr>
        <w:spacing w:before="120" w:after="120" w:line="360" w:lineRule="auto"/>
        <w:ind w:firstLine="360"/>
        <w:jc w:val="both"/>
        <w:rPr>
          <w:rFonts w:ascii="Times New Roman" w:hAnsi="Times New Roman" w:cs="Times New Roman"/>
          <w:sz w:val="24"/>
          <w:szCs w:val="24"/>
        </w:rPr>
      </w:pPr>
      <w:r w:rsidRPr="00861A54">
        <w:rPr>
          <w:rFonts w:ascii="Times New Roman" w:hAnsi="Times New Roman" w:cs="Times New Roman"/>
          <w:i/>
          <w:sz w:val="24"/>
          <w:szCs w:val="24"/>
        </w:rPr>
        <w:t>V. parahaemolyticus</w:t>
      </w:r>
      <w:r w:rsidR="00CF5C9A">
        <w:rPr>
          <w:rFonts w:ascii="Times New Roman" w:hAnsi="Times New Roman" w:cs="Times New Roman"/>
          <w:sz w:val="24"/>
          <w:szCs w:val="24"/>
        </w:rPr>
        <w:t xml:space="preserve"> Gram </w:t>
      </w:r>
      <w:r w:rsidRPr="00861A54">
        <w:rPr>
          <w:rFonts w:ascii="Times New Roman" w:hAnsi="Times New Roman" w:cs="Times New Roman"/>
          <w:sz w:val="24"/>
          <w:szCs w:val="24"/>
        </w:rPr>
        <w:t>negatif</w:t>
      </w:r>
      <w:r w:rsidR="00015CBA" w:rsidRPr="00861A54">
        <w:rPr>
          <w:rFonts w:ascii="Times New Roman" w:hAnsi="Times New Roman" w:cs="Times New Roman"/>
          <w:sz w:val="24"/>
          <w:szCs w:val="24"/>
        </w:rPr>
        <w:t>,</w:t>
      </w:r>
      <w:r w:rsidRPr="00861A54">
        <w:rPr>
          <w:rFonts w:ascii="Times New Roman" w:hAnsi="Times New Roman" w:cs="Times New Roman"/>
          <w:sz w:val="24"/>
          <w:szCs w:val="24"/>
        </w:rPr>
        <w:t xml:space="preserve"> halofilik</w:t>
      </w:r>
      <w:r w:rsidR="00015CBA" w:rsidRPr="00861A54">
        <w:rPr>
          <w:rFonts w:ascii="Times New Roman" w:hAnsi="Times New Roman" w:cs="Times New Roman"/>
          <w:sz w:val="24"/>
          <w:szCs w:val="24"/>
        </w:rPr>
        <w:t>, oda sıcaklığında hızla çoğalabilen gıda kaynaklı</w:t>
      </w:r>
      <w:r w:rsidRPr="00861A54">
        <w:rPr>
          <w:rFonts w:ascii="Times New Roman" w:hAnsi="Times New Roman" w:cs="Times New Roman"/>
          <w:sz w:val="24"/>
          <w:szCs w:val="24"/>
        </w:rPr>
        <w:t xml:space="preserve"> patojen bir bakteridir.</w:t>
      </w:r>
      <w:r w:rsidR="00015CBA" w:rsidRPr="00861A54">
        <w:rPr>
          <w:rFonts w:ascii="Times New Roman" w:hAnsi="Times New Roman" w:cs="Times New Roman"/>
          <w:sz w:val="24"/>
          <w:szCs w:val="24"/>
        </w:rPr>
        <w:t xml:space="preserve"> Optimal koşullar altında bakterinin generasyon süresi 10 dakika gibi kısa süreye düşmektedir (Twedt ve Novelli, 1971). </w:t>
      </w:r>
      <w:r w:rsidRPr="00861A54">
        <w:rPr>
          <w:rFonts w:ascii="Times New Roman" w:hAnsi="Times New Roman" w:cs="Times New Roman"/>
          <w:sz w:val="24"/>
          <w:szCs w:val="24"/>
        </w:rPr>
        <w:t xml:space="preserve">Sıcak iklimlerde deniz ve nehir ağızlarında ve sıklıkla çiğ ya da az pişmiş deniz ürünlerinde gelişim göstermektedir. Dünya genelinde gıda kaynaklı gastroenteritisin deniz ürünleri tüketimine bağlı en büyük sebebini oluşturmaktadır. </w:t>
      </w:r>
      <w:r w:rsidRPr="00861A54">
        <w:rPr>
          <w:rFonts w:ascii="Times New Roman" w:hAnsi="Times New Roman" w:cs="Times New Roman"/>
          <w:i/>
          <w:sz w:val="24"/>
          <w:szCs w:val="24"/>
        </w:rPr>
        <w:t xml:space="preserve">V. parahaemolyticus </w:t>
      </w:r>
      <w:r w:rsidRPr="00861A54">
        <w:rPr>
          <w:rFonts w:ascii="Times New Roman" w:hAnsi="Times New Roman" w:cs="Times New Roman"/>
          <w:sz w:val="24"/>
          <w:szCs w:val="24"/>
        </w:rPr>
        <w:t>her yerde var olan, fakat yaşaması çevre sıcaklığına bağlı bir bakteridir</w:t>
      </w:r>
      <w:r w:rsidR="00233A56" w:rsidRPr="00861A54">
        <w:rPr>
          <w:rFonts w:ascii="Times New Roman" w:hAnsi="Times New Roman" w:cs="Times New Roman"/>
          <w:sz w:val="24"/>
          <w:szCs w:val="24"/>
        </w:rPr>
        <w:t xml:space="preserve"> (Ma ve diğerleri, 2015).</w:t>
      </w:r>
      <w:r w:rsidRPr="00861A54">
        <w:rPr>
          <w:rFonts w:ascii="Times New Roman" w:hAnsi="Times New Roman" w:cs="Times New Roman"/>
          <w:sz w:val="24"/>
          <w:szCs w:val="24"/>
        </w:rPr>
        <w:t xml:space="preserve"> </w:t>
      </w:r>
      <w:r w:rsidR="00233A56" w:rsidRPr="00861A54">
        <w:rPr>
          <w:rFonts w:ascii="Times New Roman" w:hAnsi="Times New Roman" w:cs="Times New Roman"/>
          <w:sz w:val="24"/>
          <w:szCs w:val="24"/>
        </w:rPr>
        <w:t xml:space="preserve">Kış aylarında bakteriye az rastlanılır ve genellikle dip tortusu örneklerinden izole edilmektedir </w:t>
      </w:r>
      <w:r w:rsidR="007C1E7F" w:rsidRPr="00861A54">
        <w:rPr>
          <w:rFonts w:ascii="Times New Roman" w:hAnsi="Times New Roman" w:cs="Times New Roman"/>
          <w:sz w:val="24"/>
          <w:szCs w:val="24"/>
        </w:rPr>
        <w:t xml:space="preserve">(Kaneko ve Colwell, 1973; Whitaker ve diğerleri, 2010). </w:t>
      </w:r>
      <w:r w:rsidR="00C8407E" w:rsidRPr="00861A54">
        <w:rPr>
          <w:rFonts w:ascii="Times New Roman" w:hAnsi="Times New Roman" w:cs="Times New Roman"/>
          <w:sz w:val="24"/>
          <w:szCs w:val="24"/>
        </w:rPr>
        <w:t xml:space="preserve">Deneysel çalışmalar sıcaklığın diğer çevre koşulları arasında </w:t>
      </w:r>
      <w:r w:rsidR="00C8407E" w:rsidRPr="00CF5C9A">
        <w:rPr>
          <w:rFonts w:ascii="Times New Roman" w:hAnsi="Times New Roman" w:cs="Times New Roman"/>
          <w:i/>
          <w:sz w:val="24"/>
          <w:szCs w:val="24"/>
        </w:rPr>
        <w:t>V. parahaemolyticus</w:t>
      </w:r>
      <w:r w:rsidR="00C8407E" w:rsidRPr="00861A54">
        <w:rPr>
          <w:rFonts w:ascii="Times New Roman" w:hAnsi="Times New Roman" w:cs="Times New Roman"/>
          <w:sz w:val="24"/>
          <w:szCs w:val="24"/>
        </w:rPr>
        <w:t xml:space="preserve">’un hayatta kalma ve gelişme hızını büyük ölçüde etkilediğini göstermektedir. Patojenin hayatta </w:t>
      </w:r>
      <w:r w:rsidR="00C8407E" w:rsidRPr="00861A54">
        <w:rPr>
          <w:rFonts w:ascii="Times New Roman" w:hAnsi="Times New Roman" w:cs="Times New Roman"/>
          <w:sz w:val="24"/>
          <w:szCs w:val="24"/>
        </w:rPr>
        <w:lastRenderedPageBreak/>
        <w:t xml:space="preserve">kalma ve gelişme hızını aynı zamanda pH ve tuzluluk oranı da etkilemektedir. Genellikle </w:t>
      </w:r>
      <w:r w:rsidR="00C8407E" w:rsidRPr="00861A54">
        <w:rPr>
          <w:rFonts w:ascii="Times New Roman" w:hAnsi="Times New Roman" w:cs="Times New Roman"/>
          <w:i/>
          <w:sz w:val="24"/>
          <w:szCs w:val="24"/>
        </w:rPr>
        <w:t>V. parahaemolyticus</w:t>
      </w:r>
      <w:r w:rsidR="00CF5C9A">
        <w:rPr>
          <w:rFonts w:ascii="Times New Roman" w:hAnsi="Times New Roman" w:cs="Times New Roman"/>
          <w:sz w:val="24"/>
          <w:szCs w:val="24"/>
        </w:rPr>
        <w:t xml:space="preserve"> üremek için 7,9’dan 8,</w:t>
      </w:r>
      <w:r w:rsidR="002747FF">
        <w:rPr>
          <w:rFonts w:ascii="Times New Roman" w:hAnsi="Times New Roman" w:cs="Times New Roman"/>
          <w:sz w:val="24"/>
          <w:szCs w:val="24"/>
        </w:rPr>
        <w:t>6’a kadar alkali</w:t>
      </w:r>
      <w:r w:rsidR="00C8407E" w:rsidRPr="00861A54">
        <w:rPr>
          <w:rFonts w:ascii="Times New Roman" w:hAnsi="Times New Roman" w:cs="Times New Roman"/>
          <w:sz w:val="24"/>
          <w:szCs w:val="24"/>
        </w:rPr>
        <w:t xml:space="preserve"> pH değerlerini ve %</w:t>
      </w:r>
      <w:r w:rsidR="00CF5C9A">
        <w:rPr>
          <w:rFonts w:ascii="Times New Roman" w:hAnsi="Times New Roman" w:cs="Times New Roman"/>
          <w:sz w:val="24"/>
          <w:szCs w:val="24"/>
        </w:rPr>
        <w:t xml:space="preserve"> </w:t>
      </w:r>
      <w:r w:rsidR="00C8407E" w:rsidRPr="00861A54">
        <w:rPr>
          <w:rFonts w:ascii="Times New Roman" w:hAnsi="Times New Roman" w:cs="Times New Roman"/>
          <w:sz w:val="24"/>
          <w:szCs w:val="24"/>
        </w:rPr>
        <w:t>3 oranında tuzluluk oranını tercih etmektedir (Beuchat, 1975).</w:t>
      </w:r>
      <w:r w:rsidR="006F652A" w:rsidRPr="00861A54">
        <w:rPr>
          <w:rFonts w:ascii="Times New Roman" w:hAnsi="Times New Roman" w:cs="Times New Roman"/>
          <w:sz w:val="24"/>
          <w:szCs w:val="24"/>
        </w:rPr>
        <w:t xml:space="preserve"> Birçok çalışma bakterinin 15</w:t>
      </w:r>
      <w:r w:rsidR="006F652A" w:rsidRPr="00861A54">
        <w:rPr>
          <w:rFonts w:ascii="Times New Roman" w:hAnsi="Times New Roman" w:cs="Times New Roman"/>
          <w:sz w:val="24"/>
          <w:szCs w:val="24"/>
          <w:vertAlign w:val="superscript"/>
        </w:rPr>
        <w:t xml:space="preserve"> o</w:t>
      </w:r>
      <w:r w:rsidR="00CF5C9A">
        <w:rPr>
          <w:rFonts w:ascii="Times New Roman" w:hAnsi="Times New Roman" w:cs="Times New Roman"/>
          <w:sz w:val="24"/>
          <w:szCs w:val="24"/>
        </w:rPr>
        <w:t>C</w:t>
      </w:r>
      <w:r w:rsidR="006F652A" w:rsidRPr="00861A54">
        <w:rPr>
          <w:rFonts w:ascii="Times New Roman" w:hAnsi="Times New Roman" w:cs="Times New Roman"/>
          <w:sz w:val="24"/>
          <w:szCs w:val="24"/>
        </w:rPr>
        <w:t xml:space="preserve"> üzerindeki sıcaklıkları tercih ettiği</w:t>
      </w:r>
      <w:r w:rsidR="009D55E0">
        <w:rPr>
          <w:rFonts w:ascii="Times New Roman" w:hAnsi="Times New Roman" w:cs="Times New Roman"/>
          <w:sz w:val="24"/>
          <w:szCs w:val="24"/>
        </w:rPr>
        <w:t>ni</w:t>
      </w:r>
      <w:r w:rsidR="006F652A" w:rsidRPr="00861A54">
        <w:rPr>
          <w:rFonts w:ascii="Times New Roman" w:hAnsi="Times New Roman" w:cs="Times New Roman"/>
          <w:sz w:val="24"/>
          <w:szCs w:val="24"/>
        </w:rPr>
        <w:t xml:space="preserve">, </w:t>
      </w:r>
      <w:proofErr w:type="gramStart"/>
      <w:r w:rsidR="006F652A" w:rsidRPr="00861A54">
        <w:rPr>
          <w:rFonts w:ascii="Times New Roman" w:hAnsi="Times New Roman" w:cs="Times New Roman"/>
          <w:sz w:val="24"/>
          <w:szCs w:val="24"/>
        </w:rPr>
        <w:t>optimum</w:t>
      </w:r>
      <w:proofErr w:type="gramEnd"/>
      <w:r w:rsidR="006F652A" w:rsidRPr="00861A54">
        <w:rPr>
          <w:rFonts w:ascii="Times New Roman" w:hAnsi="Times New Roman" w:cs="Times New Roman"/>
          <w:sz w:val="24"/>
          <w:szCs w:val="24"/>
        </w:rPr>
        <w:t xml:space="preserve"> </w:t>
      </w:r>
      <w:r w:rsidR="00CF5C9A">
        <w:rPr>
          <w:rFonts w:ascii="Times New Roman" w:hAnsi="Times New Roman" w:cs="Times New Roman"/>
          <w:sz w:val="24"/>
          <w:szCs w:val="24"/>
        </w:rPr>
        <w:t>üreme ısısının</w:t>
      </w:r>
      <w:r w:rsidR="006F652A" w:rsidRPr="00861A54">
        <w:rPr>
          <w:rFonts w:ascii="Times New Roman" w:hAnsi="Times New Roman" w:cs="Times New Roman"/>
          <w:sz w:val="24"/>
          <w:szCs w:val="24"/>
        </w:rPr>
        <w:t xml:space="preserve"> olarak 35-37</w:t>
      </w:r>
      <w:r w:rsidR="00CF5C9A">
        <w:rPr>
          <w:rFonts w:ascii="Times New Roman" w:hAnsi="Times New Roman" w:cs="Times New Roman"/>
          <w:sz w:val="24"/>
          <w:szCs w:val="24"/>
        </w:rPr>
        <w:t xml:space="preserve"> </w:t>
      </w:r>
      <w:r w:rsidR="006F652A" w:rsidRPr="00861A54">
        <w:rPr>
          <w:rFonts w:ascii="Times New Roman" w:hAnsi="Times New Roman" w:cs="Times New Roman"/>
          <w:sz w:val="24"/>
          <w:szCs w:val="24"/>
          <w:vertAlign w:val="superscript"/>
        </w:rPr>
        <w:t>o</w:t>
      </w:r>
      <w:r w:rsidR="006F652A" w:rsidRPr="00861A54">
        <w:rPr>
          <w:rFonts w:ascii="Times New Roman" w:hAnsi="Times New Roman" w:cs="Times New Roman"/>
          <w:sz w:val="24"/>
          <w:szCs w:val="24"/>
        </w:rPr>
        <w:t xml:space="preserve">C </w:t>
      </w:r>
      <w:r w:rsidR="00CF5C9A">
        <w:rPr>
          <w:rFonts w:ascii="Times New Roman" w:hAnsi="Times New Roman" w:cs="Times New Roman"/>
          <w:sz w:val="24"/>
          <w:szCs w:val="24"/>
        </w:rPr>
        <w:t xml:space="preserve">olduğunu </w:t>
      </w:r>
      <w:r w:rsidR="006F652A" w:rsidRPr="00861A54">
        <w:rPr>
          <w:rFonts w:ascii="Times New Roman" w:hAnsi="Times New Roman" w:cs="Times New Roman"/>
          <w:sz w:val="24"/>
          <w:szCs w:val="24"/>
        </w:rPr>
        <w:t>ve bakterinin 10</w:t>
      </w:r>
      <w:r w:rsidR="00CF5C9A">
        <w:rPr>
          <w:rFonts w:ascii="Times New Roman" w:hAnsi="Times New Roman" w:cs="Times New Roman"/>
          <w:sz w:val="24"/>
          <w:szCs w:val="24"/>
        </w:rPr>
        <w:t xml:space="preserve"> </w:t>
      </w:r>
      <w:r w:rsidR="006F652A" w:rsidRPr="00861A54">
        <w:rPr>
          <w:rFonts w:ascii="Times New Roman" w:hAnsi="Times New Roman" w:cs="Times New Roman"/>
          <w:sz w:val="24"/>
          <w:szCs w:val="24"/>
          <w:vertAlign w:val="superscript"/>
        </w:rPr>
        <w:t>o</w:t>
      </w:r>
      <w:r w:rsidR="006F652A" w:rsidRPr="00861A54">
        <w:rPr>
          <w:rFonts w:ascii="Times New Roman" w:hAnsi="Times New Roman" w:cs="Times New Roman"/>
          <w:sz w:val="24"/>
          <w:szCs w:val="24"/>
        </w:rPr>
        <w:t>C’nin altında öldüğü</w:t>
      </w:r>
      <w:r w:rsidR="009D55E0">
        <w:rPr>
          <w:rFonts w:ascii="Times New Roman" w:hAnsi="Times New Roman" w:cs="Times New Roman"/>
          <w:sz w:val="24"/>
          <w:szCs w:val="24"/>
        </w:rPr>
        <w:t>nü</w:t>
      </w:r>
      <w:r w:rsidR="006F652A" w:rsidRPr="00861A54">
        <w:rPr>
          <w:rFonts w:ascii="Times New Roman" w:hAnsi="Times New Roman" w:cs="Times New Roman"/>
          <w:sz w:val="24"/>
          <w:szCs w:val="24"/>
        </w:rPr>
        <w:t xml:space="preserve"> ya da inaktif ha</w:t>
      </w:r>
      <w:r w:rsidR="009D55E0">
        <w:rPr>
          <w:rFonts w:ascii="Times New Roman" w:hAnsi="Times New Roman" w:cs="Times New Roman"/>
          <w:sz w:val="24"/>
          <w:szCs w:val="24"/>
        </w:rPr>
        <w:t>le geçtiğini raporla</w:t>
      </w:r>
      <w:r w:rsidR="006F652A" w:rsidRPr="00861A54">
        <w:rPr>
          <w:rFonts w:ascii="Times New Roman" w:hAnsi="Times New Roman" w:cs="Times New Roman"/>
          <w:sz w:val="24"/>
          <w:szCs w:val="24"/>
        </w:rPr>
        <w:t xml:space="preserve">mıştır (Fernandez-Piquer ve diğerleri, 2011; Kim ve diğerleri, 2012; </w:t>
      </w:r>
      <w:r w:rsidR="005F534B">
        <w:rPr>
          <w:rFonts w:ascii="Times New Roman" w:hAnsi="Times New Roman" w:cs="Times New Roman"/>
          <w:sz w:val="24"/>
          <w:szCs w:val="24"/>
        </w:rPr>
        <w:t>Ndraha ve diğerleri,</w:t>
      </w:r>
      <w:r w:rsidR="005F534B" w:rsidRPr="00861A54">
        <w:rPr>
          <w:rFonts w:ascii="Times New Roman" w:hAnsi="Times New Roman" w:cs="Times New Roman"/>
          <w:sz w:val="24"/>
          <w:szCs w:val="24"/>
        </w:rPr>
        <w:t xml:space="preserve"> 2020</w:t>
      </w:r>
      <w:r w:rsidR="005F534B">
        <w:rPr>
          <w:rFonts w:ascii="Times New Roman" w:hAnsi="Times New Roman" w:cs="Times New Roman"/>
          <w:sz w:val="24"/>
          <w:szCs w:val="24"/>
        </w:rPr>
        <w:t xml:space="preserve">; </w:t>
      </w:r>
      <w:r w:rsidR="006F652A" w:rsidRPr="00861A54">
        <w:rPr>
          <w:rFonts w:ascii="Times New Roman" w:hAnsi="Times New Roman" w:cs="Times New Roman"/>
          <w:sz w:val="24"/>
          <w:szCs w:val="24"/>
        </w:rPr>
        <w:t>Tang ve diğerleri, 2015; Yang ve diğerleri</w:t>
      </w:r>
      <w:r w:rsidR="005F534B">
        <w:rPr>
          <w:rFonts w:ascii="Times New Roman" w:hAnsi="Times New Roman" w:cs="Times New Roman"/>
          <w:sz w:val="24"/>
          <w:szCs w:val="24"/>
        </w:rPr>
        <w:t>, 2009; Yoon ve diğerleri, 2008</w:t>
      </w:r>
      <w:r w:rsidR="006F652A" w:rsidRPr="00861A54">
        <w:rPr>
          <w:rFonts w:ascii="Times New Roman" w:hAnsi="Times New Roman" w:cs="Times New Roman"/>
          <w:sz w:val="24"/>
          <w:szCs w:val="24"/>
        </w:rPr>
        <w:t>).</w:t>
      </w:r>
      <w:r w:rsidR="00C8407E" w:rsidRPr="00861A54">
        <w:rPr>
          <w:rFonts w:ascii="Times New Roman" w:hAnsi="Times New Roman" w:cs="Times New Roman"/>
          <w:sz w:val="24"/>
          <w:szCs w:val="24"/>
        </w:rPr>
        <w:t xml:space="preserve"> </w:t>
      </w:r>
      <w:r w:rsidRPr="00861A54">
        <w:rPr>
          <w:rFonts w:ascii="Times New Roman" w:hAnsi="Times New Roman" w:cs="Times New Roman"/>
          <w:sz w:val="24"/>
          <w:szCs w:val="24"/>
        </w:rPr>
        <w:t xml:space="preserve">Çalışmalar sıcaklık değerlerinin patojenik bakterinin virulens genlerini etkilediğini ortaya çıkarmıştır. </w:t>
      </w:r>
      <w:r w:rsidR="00082A58">
        <w:rPr>
          <w:rFonts w:ascii="Times New Roman" w:hAnsi="Times New Roman" w:cs="Times New Roman"/>
          <w:sz w:val="24"/>
          <w:szCs w:val="24"/>
        </w:rPr>
        <w:t>Etken, o</w:t>
      </w:r>
      <w:r w:rsidRPr="00861A54">
        <w:rPr>
          <w:rFonts w:ascii="Times New Roman" w:hAnsi="Times New Roman" w:cs="Times New Roman"/>
          <w:sz w:val="24"/>
          <w:szCs w:val="24"/>
        </w:rPr>
        <w:t xml:space="preserve">kyanus sıcaklığının artmasına bağlı olarak, Alaska’nın güney kıyı şeridinde olduğu gibi kuzey şeridinde de tespit edilmiştir. Değişen çevre şartları altında </w:t>
      </w:r>
      <w:r w:rsidRPr="00861A54">
        <w:rPr>
          <w:rFonts w:ascii="Times New Roman" w:hAnsi="Times New Roman" w:cs="Times New Roman"/>
          <w:i/>
          <w:sz w:val="24"/>
          <w:szCs w:val="24"/>
        </w:rPr>
        <w:t>V. parahaemolyticus</w:t>
      </w:r>
      <w:r w:rsidR="001826CB" w:rsidRPr="00861A54">
        <w:rPr>
          <w:rFonts w:ascii="Times New Roman" w:hAnsi="Times New Roman" w:cs="Times New Roman"/>
          <w:sz w:val="24"/>
          <w:szCs w:val="24"/>
        </w:rPr>
        <w:t xml:space="preserve">’un gen ekspresyonu değişebilmekte </w:t>
      </w:r>
      <w:r w:rsidRPr="00861A54">
        <w:rPr>
          <w:rFonts w:ascii="Times New Roman" w:hAnsi="Times New Roman" w:cs="Times New Roman"/>
          <w:sz w:val="24"/>
          <w:szCs w:val="24"/>
        </w:rPr>
        <w:t xml:space="preserve">ve </w:t>
      </w:r>
      <w:r w:rsidR="001826CB" w:rsidRPr="00861A54">
        <w:rPr>
          <w:rFonts w:ascii="Times New Roman" w:hAnsi="Times New Roman" w:cs="Times New Roman"/>
          <w:sz w:val="24"/>
          <w:szCs w:val="24"/>
        </w:rPr>
        <w:t>bakterinin yaşamasına izin vermekte</w:t>
      </w:r>
      <w:r w:rsidR="00CA136D">
        <w:rPr>
          <w:rFonts w:ascii="Times New Roman" w:hAnsi="Times New Roman" w:cs="Times New Roman"/>
          <w:sz w:val="24"/>
          <w:szCs w:val="24"/>
        </w:rPr>
        <w:t>,</w:t>
      </w:r>
      <w:r w:rsidRPr="00861A54">
        <w:rPr>
          <w:rFonts w:ascii="Times New Roman" w:hAnsi="Times New Roman" w:cs="Times New Roman"/>
          <w:sz w:val="24"/>
          <w:szCs w:val="24"/>
        </w:rPr>
        <w:t xml:space="preserve"> norm</w:t>
      </w:r>
      <w:r w:rsidR="001826CB" w:rsidRPr="00861A54">
        <w:rPr>
          <w:rFonts w:ascii="Times New Roman" w:hAnsi="Times New Roman" w:cs="Times New Roman"/>
          <w:sz w:val="24"/>
          <w:szCs w:val="24"/>
        </w:rPr>
        <w:t>al hücresel fonksiyonları</w:t>
      </w:r>
      <w:r w:rsidR="00CA136D">
        <w:rPr>
          <w:rFonts w:ascii="Times New Roman" w:hAnsi="Times New Roman" w:cs="Times New Roman"/>
          <w:sz w:val="24"/>
          <w:szCs w:val="24"/>
        </w:rPr>
        <w:t>nı sağlamakta</w:t>
      </w:r>
      <w:r w:rsidR="00082A58">
        <w:rPr>
          <w:rFonts w:ascii="Times New Roman" w:hAnsi="Times New Roman" w:cs="Times New Roman"/>
          <w:sz w:val="24"/>
          <w:szCs w:val="24"/>
        </w:rPr>
        <w:t xml:space="preserve"> ve</w:t>
      </w:r>
      <w:r w:rsidR="00475DAB">
        <w:rPr>
          <w:rFonts w:ascii="Times New Roman" w:hAnsi="Times New Roman" w:cs="Times New Roman"/>
          <w:sz w:val="24"/>
          <w:szCs w:val="24"/>
        </w:rPr>
        <w:t xml:space="preserve"> yeni</w:t>
      </w:r>
      <w:r w:rsidR="001826CB" w:rsidRPr="00861A54">
        <w:rPr>
          <w:rFonts w:ascii="Times New Roman" w:hAnsi="Times New Roman" w:cs="Times New Roman"/>
          <w:sz w:val="24"/>
          <w:szCs w:val="24"/>
        </w:rPr>
        <w:t xml:space="preserve"> durumuna uyum sağlamaktadır</w:t>
      </w:r>
      <w:r w:rsidR="00233A56" w:rsidRPr="00861A54">
        <w:rPr>
          <w:rFonts w:ascii="Times New Roman" w:hAnsi="Times New Roman" w:cs="Times New Roman"/>
          <w:sz w:val="24"/>
          <w:szCs w:val="24"/>
        </w:rPr>
        <w:t xml:space="preserve"> (Ma ve diğerleri</w:t>
      </w:r>
      <w:r w:rsidRPr="00861A54">
        <w:rPr>
          <w:rFonts w:ascii="Times New Roman" w:hAnsi="Times New Roman" w:cs="Times New Roman"/>
          <w:sz w:val="24"/>
          <w:szCs w:val="24"/>
        </w:rPr>
        <w:t>, 2015).</w:t>
      </w:r>
      <w:r w:rsidR="00DC32CB" w:rsidRPr="00861A54">
        <w:rPr>
          <w:rFonts w:ascii="Times New Roman" w:hAnsi="Times New Roman" w:cs="Times New Roman"/>
          <w:sz w:val="24"/>
          <w:szCs w:val="24"/>
        </w:rPr>
        <w:t xml:space="preserve"> Bunların yanında sıcaklığın aşırı artması (&gt;</w:t>
      </w:r>
      <w:r w:rsidR="00082A58">
        <w:rPr>
          <w:rFonts w:ascii="Times New Roman" w:hAnsi="Times New Roman" w:cs="Times New Roman"/>
          <w:sz w:val="24"/>
          <w:szCs w:val="24"/>
        </w:rPr>
        <w:t xml:space="preserve"> </w:t>
      </w:r>
      <w:r w:rsidR="00DC32CB" w:rsidRPr="00861A54">
        <w:rPr>
          <w:rFonts w:ascii="Times New Roman" w:hAnsi="Times New Roman" w:cs="Times New Roman"/>
          <w:sz w:val="24"/>
          <w:szCs w:val="24"/>
        </w:rPr>
        <w:t>45</w:t>
      </w:r>
      <w:r w:rsidR="00B43B63">
        <w:rPr>
          <w:rFonts w:ascii="Times New Roman" w:hAnsi="Times New Roman" w:cs="Times New Roman"/>
          <w:sz w:val="24"/>
          <w:szCs w:val="24"/>
        </w:rPr>
        <w:t xml:space="preserve"> </w:t>
      </w:r>
      <w:r w:rsidR="00DC32CB" w:rsidRPr="00861A54">
        <w:rPr>
          <w:rFonts w:ascii="Times New Roman" w:hAnsi="Times New Roman" w:cs="Times New Roman"/>
          <w:sz w:val="24"/>
          <w:szCs w:val="24"/>
          <w:vertAlign w:val="superscript"/>
        </w:rPr>
        <w:t>o</w:t>
      </w:r>
      <w:r w:rsidR="00DC32CB" w:rsidRPr="00861A54">
        <w:rPr>
          <w:rFonts w:ascii="Times New Roman" w:hAnsi="Times New Roman" w:cs="Times New Roman"/>
          <w:sz w:val="24"/>
          <w:szCs w:val="24"/>
        </w:rPr>
        <w:t>C) patojenin ölüm oranını arttırmaktadır (Fernandez-Piquer ve diğerleri, 2011; Kim ve diğerleri, 2012; Yoon ve diğerleri, 2008).</w:t>
      </w:r>
    </w:p>
    <w:p w:rsidR="0058527B" w:rsidRPr="00861A54" w:rsidRDefault="0058527B" w:rsidP="00A730A9">
      <w:pPr>
        <w:spacing w:before="120" w:after="120" w:line="360" w:lineRule="auto"/>
        <w:ind w:firstLine="360"/>
        <w:jc w:val="both"/>
        <w:rPr>
          <w:rFonts w:ascii="Times New Roman" w:hAnsi="Times New Roman" w:cs="Times New Roman"/>
          <w:sz w:val="24"/>
          <w:szCs w:val="24"/>
        </w:rPr>
      </w:pPr>
      <w:r w:rsidRPr="00861A54">
        <w:rPr>
          <w:rFonts w:ascii="Times New Roman" w:hAnsi="Times New Roman" w:cs="Times New Roman"/>
          <w:i/>
          <w:sz w:val="24"/>
          <w:szCs w:val="24"/>
        </w:rPr>
        <w:t>V. cholerae</w:t>
      </w:r>
      <w:r w:rsidR="00F10EE5" w:rsidRPr="00861A54">
        <w:rPr>
          <w:rFonts w:ascii="Times New Roman" w:hAnsi="Times New Roman" w:cs="Times New Roman"/>
          <w:i/>
          <w:sz w:val="24"/>
          <w:szCs w:val="24"/>
        </w:rPr>
        <w:t>,</w:t>
      </w:r>
      <w:r w:rsidRPr="00861A54">
        <w:rPr>
          <w:rFonts w:ascii="Times New Roman" w:hAnsi="Times New Roman" w:cs="Times New Roman"/>
          <w:i/>
          <w:sz w:val="24"/>
          <w:szCs w:val="24"/>
        </w:rPr>
        <w:t xml:space="preserve"> </w:t>
      </w:r>
      <w:r w:rsidR="00F10EE5" w:rsidRPr="00861A54">
        <w:rPr>
          <w:rFonts w:ascii="Times New Roman" w:hAnsi="Times New Roman" w:cs="Times New Roman"/>
          <w:i/>
          <w:sz w:val="24"/>
          <w:szCs w:val="24"/>
        </w:rPr>
        <w:t>V. parahaemolyticus</w:t>
      </w:r>
      <w:r w:rsidR="00F10EE5" w:rsidRPr="00861A54">
        <w:rPr>
          <w:rFonts w:ascii="Times New Roman" w:hAnsi="Times New Roman" w:cs="Times New Roman"/>
          <w:sz w:val="24"/>
          <w:szCs w:val="24"/>
        </w:rPr>
        <w:t xml:space="preserve"> ile yakından</w:t>
      </w:r>
      <w:r w:rsidR="00251990" w:rsidRPr="00861A54">
        <w:rPr>
          <w:rFonts w:ascii="Times New Roman" w:hAnsi="Times New Roman" w:cs="Times New Roman"/>
          <w:sz w:val="24"/>
          <w:szCs w:val="24"/>
        </w:rPr>
        <w:t xml:space="preserve"> ilişkili bir patojendir</w:t>
      </w:r>
      <w:r w:rsidR="00D47592">
        <w:rPr>
          <w:rFonts w:ascii="Times New Roman" w:hAnsi="Times New Roman" w:cs="Times New Roman"/>
          <w:sz w:val="24"/>
          <w:szCs w:val="24"/>
        </w:rPr>
        <w:t xml:space="preserve">. </w:t>
      </w:r>
      <w:r w:rsidR="00470578" w:rsidRPr="00861A54">
        <w:rPr>
          <w:rFonts w:ascii="Times New Roman" w:hAnsi="Times New Roman" w:cs="Times New Roman"/>
          <w:sz w:val="24"/>
          <w:szCs w:val="24"/>
        </w:rPr>
        <w:t>ToxRS (</w:t>
      </w:r>
      <w:r w:rsidR="00470578" w:rsidRPr="00861A54">
        <w:rPr>
          <w:rFonts w:ascii="Times New Roman" w:hAnsi="Times New Roman" w:cs="Times New Roman"/>
          <w:i/>
          <w:sz w:val="24"/>
          <w:szCs w:val="24"/>
        </w:rPr>
        <w:t>toxRS</w:t>
      </w:r>
      <w:r w:rsidR="00470578" w:rsidRPr="00861A54">
        <w:rPr>
          <w:rFonts w:ascii="Times New Roman" w:hAnsi="Times New Roman" w:cs="Times New Roman"/>
          <w:sz w:val="24"/>
          <w:szCs w:val="24"/>
        </w:rPr>
        <w:t xml:space="preserve"> tarafından kodlanır), transmembran proteinleri </w:t>
      </w:r>
      <w:r w:rsidR="00470578" w:rsidRPr="00861A54">
        <w:rPr>
          <w:rFonts w:ascii="Times New Roman" w:hAnsi="Times New Roman" w:cs="Times New Roman"/>
          <w:i/>
          <w:sz w:val="24"/>
          <w:szCs w:val="24"/>
        </w:rPr>
        <w:t>ToxR</w:t>
      </w:r>
      <w:r w:rsidR="00470578" w:rsidRPr="00861A54">
        <w:rPr>
          <w:rFonts w:ascii="Times New Roman" w:hAnsi="Times New Roman" w:cs="Times New Roman"/>
          <w:sz w:val="24"/>
          <w:szCs w:val="24"/>
        </w:rPr>
        <w:t xml:space="preserve"> ve </w:t>
      </w:r>
      <w:r w:rsidR="00470578" w:rsidRPr="00861A54">
        <w:rPr>
          <w:rFonts w:ascii="Times New Roman" w:hAnsi="Times New Roman" w:cs="Times New Roman"/>
          <w:i/>
          <w:sz w:val="24"/>
          <w:szCs w:val="24"/>
        </w:rPr>
        <w:t>ToxS</w:t>
      </w:r>
      <w:r w:rsidR="00470578" w:rsidRPr="00861A54">
        <w:rPr>
          <w:rFonts w:ascii="Times New Roman" w:hAnsi="Times New Roman" w:cs="Times New Roman"/>
          <w:sz w:val="24"/>
          <w:szCs w:val="24"/>
        </w:rPr>
        <w:t xml:space="preserve"> </w:t>
      </w:r>
      <w:r w:rsidR="00444E3A" w:rsidRPr="00861A54">
        <w:rPr>
          <w:rFonts w:ascii="Times New Roman" w:hAnsi="Times New Roman" w:cs="Times New Roman"/>
          <w:sz w:val="24"/>
          <w:szCs w:val="24"/>
        </w:rPr>
        <w:t xml:space="preserve">iletim sistemiyle birleşerek asit stres cevabı oluşturmaktadır. </w:t>
      </w:r>
      <w:r w:rsidR="00444E3A" w:rsidRPr="00861A54">
        <w:rPr>
          <w:rFonts w:ascii="Times New Roman" w:hAnsi="Times New Roman" w:cs="Times New Roman"/>
          <w:i/>
          <w:sz w:val="24"/>
          <w:szCs w:val="24"/>
        </w:rPr>
        <w:t>V. cholerae</w:t>
      </w:r>
      <w:r w:rsidR="00875296" w:rsidRPr="00861A54">
        <w:rPr>
          <w:rFonts w:ascii="Times New Roman" w:hAnsi="Times New Roman" w:cs="Times New Roman"/>
          <w:sz w:val="24"/>
          <w:szCs w:val="24"/>
        </w:rPr>
        <w:t xml:space="preserve">’da </w:t>
      </w:r>
      <w:r w:rsidR="00875296" w:rsidRPr="00861A54">
        <w:rPr>
          <w:rFonts w:ascii="Times New Roman" w:hAnsi="Times New Roman" w:cs="Times New Roman"/>
          <w:i/>
          <w:sz w:val="24"/>
          <w:szCs w:val="24"/>
        </w:rPr>
        <w:t>ToxR</w:t>
      </w:r>
      <w:r w:rsidR="00875296" w:rsidRPr="00861A54">
        <w:rPr>
          <w:rFonts w:ascii="Times New Roman" w:hAnsi="Times New Roman" w:cs="Times New Roman"/>
          <w:sz w:val="24"/>
          <w:szCs w:val="24"/>
        </w:rPr>
        <w:t xml:space="preserve"> çevre şartlarına göre değişen ve en az 60 gen ile düzenlemeyi sağlayan birçok virulens faktörü </w:t>
      </w:r>
      <w:r w:rsidR="00054E5A" w:rsidRPr="00861A54">
        <w:rPr>
          <w:rFonts w:ascii="Times New Roman" w:hAnsi="Times New Roman" w:cs="Times New Roman"/>
          <w:sz w:val="24"/>
          <w:szCs w:val="24"/>
        </w:rPr>
        <w:t>ve dış membran proteini içeren</w:t>
      </w:r>
      <w:r w:rsidR="00875296" w:rsidRPr="00861A54">
        <w:rPr>
          <w:rFonts w:ascii="Times New Roman" w:hAnsi="Times New Roman" w:cs="Times New Roman"/>
          <w:sz w:val="24"/>
          <w:szCs w:val="24"/>
        </w:rPr>
        <w:t xml:space="preserve"> transkripsiyonel aktivatör</w:t>
      </w:r>
      <w:r w:rsidR="00054E5A" w:rsidRPr="00861A54">
        <w:rPr>
          <w:rFonts w:ascii="Times New Roman" w:hAnsi="Times New Roman" w:cs="Times New Roman"/>
          <w:sz w:val="24"/>
          <w:szCs w:val="24"/>
        </w:rPr>
        <w:t xml:space="preserve">dür. </w:t>
      </w:r>
      <w:r w:rsidR="00054E5A" w:rsidRPr="00861A54">
        <w:rPr>
          <w:rFonts w:ascii="Times New Roman" w:hAnsi="Times New Roman" w:cs="Times New Roman"/>
          <w:i/>
          <w:sz w:val="24"/>
          <w:szCs w:val="24"/>
        </w:rPr>
        <w:t>toxR</w:t>
      </w:r>
      <w:r w:rsidR="00054E5A" w:rsidRPr="00861A54">
        <w:rPr>
          <w:rFonts w:ascii="Times New Roman" w:hAnsi="Times New Roman" w:cs="Times New Roman"/>
          <w:sz w:val="24"/>
          <w:szCs w:val="24"/>
        </w:rPr>
        <w:t xml:space="preserve"> ve </w:t>
      </w:r>
      <w:r w:rsidR="00054E5A" w:rsidRPr="00861A54">
        <w:rPr>
          <w:rFonts w:ascii="Times New Roman" w:hAnsi="Times New Roman" w:cs="Times New Roman"/>
          <w:i/>
          <w:sz w:val="24"/>
          <w:szCs w:val="24"/>
        </w:rPr>
        <w:t>toxS</w:t>
      </w:r>
      <w:r w:rsidR="00054E5A" w:rsidRPr="00861A54">
        <w:rPr>
          <w:rFonts w:ascii="Times New Roman" w:hAnsi="Times New Roman" w:cs="Times New Roman"/>
          <w:sz w:val="24"/>
          <w:szCs w:val="24"/>
        </w:rPr>
        <w:t xml:space="preserve"> genleri sırasıyla %</w:t>
      </w:r>
      <w:r w:rsidR="00B43B63">
        <w:rPr>
          <w:rFonts w:ascii="Times New Roman" w:hAnsi="Times New Roman" w:cs="Times New Roman"/>
          <w:sz w:val="24"/>
          <w:szCs w:val="24"/>
        </w:rPr>
        <w:t xml:space="preserve"> </w:t>
      </w:r>
      <w:r w:rsidR="00054E5A" w:rsidRPr="00861A54">
        <w:rPr>
          <w:rFonts w:ascii="Times New Roman" w:hAnsi="Times New Roman" w:cs="Times New Roman"/>
          <w:sz w:val="24"/>
          <w:szCs w:val="24"/>
        </w:rPr>
        <w:t>51 ve %</w:t>
      </w:r>
      <w:r w:rsidR="00B43B63">
        <w:rPr>
          <w:rFonts w:ascii="Times New Roman" w:hAnsi="Times New Roman" w:cs="Times New Roman"/>
          <w:sz w:val="24"/>
          <w:szCs w:val="24"/>
        </w:rPr>
        <w:t xml:space="preserve"> </w:t>
      </w:r>
      <w:r w:rsidR="00054E5A" w:rsidRPr="00861A54">
        <w:rPr>
          <w:rFonts w:ascii="Times New Roman" w:hAnsi="Times New Roman" w:cs="Times New Roman"/>
          <w:sz w:val="24"/>
          <w:szCs w:val="24"/>
        </w:rPr>
        <w:t xml:space="preserve">65 oranında aminoasit yapılarında </w:t>
      </w:r>
      <w:r w:rsidR="00054E5A" w:rsidRPr="00861A54">
        <w:rPr>
          <w:rFonts w:ascii="Times New Roman" w:hAnsi="Times New Roman" w:cs="Times New Roman"/>
          <w:i/>
          <w:sz w:val="24"/>
          <w:szCs w:val="24"/>
        </w:rPr>
        <w:t>V. parahaemolyticus</w:t>
      </w:r>
      <w:r w:rsidR="00054E5A" w:rsidRPr="00861A54">
        <w:rPr>
          <w:rFonts w:ascii="Times New Roman" w:hAnsi="Times New Roman" w:cs="Times New Roman"/>
          <w:sz w:val="24"/>
          <w:szCs w:val="24"/>
        </w:rPr>
        <w:t xml:space="preserve"> ve </w:t>
      </w:r>
      <w:r w:rsidR="00054E5A" w:rsidRPr="00861A54">
        <w:rPr>
          <w:rFonts w:ascii="Times New Roman" w:hAnsi="Times New Roman" w:cs="Times New Roman"/>
          <w:i/>
          <w:sz w:val="24"/>
          <w:szCs w:val="24"/>
        </w:rPr>
        <w:t>V. cholerae</w:t>
      </w:r>
      <w:r w:rsidR="00054E5A" w:rsidRPr="00861A54">
        <w:rPr>
          <w:rFonts w:ascii="Times New Roman" w:hAnsi="Times New Roman" w:cs="Times New Roman"/>
          <w:sz w:val="24"/>
          <w:szCs w:val="24"/>
        </w:rPr>
        <w:t xml:space="preserve"> arasında benzerlik göstermektedir</w:t>
      </w:r>
      <w:r w:rsidR="00F10EE5" w:rsidRPr="00861A54">
        <w:rPr>
          <w:rFonts w:ascii="Times New Roman" w:hAnsi="Times New Roman" w:cs="Times New Roman"/>
          <w:sz w:val="24"/>
          <w:szCs w:val="24"/>
        </w:rPr>
        <w:t xml:space="preserve"> </w:t>
      </w:r>
      <w:r w:rsidR="00251990" w:rsidRPr="00861A54">
        <w:rPr>
          <w:rFonts w:ascii="Times New Roman" w:hAnsi="Times New Roman" w:cs="Times New Roman"/>
          <w:sz w:val="24"/>
          <w:szCs w:val="24"/>
        </w:rPr>
        <w:t>(Whitaker ve diğerleri, 2010).</w:t>
      </w:r>
    </w:p>
    <w:p w:rsidR="00FD6852" w:rsidRPr="00861A54" w:rsidRDefault="001601F9" w:rsidP="00A730A9">
      <w:pPr>
        <w:spacing w:before="120" w:after="120" w:line="360" w:lineRule="auto"/>
        <w:ind w:firstLine="360"/>
        <w:jc w:val="both"/>
        <w:rPr>
          <w:rFonts w:ascii="Times New Roman" w:hAnsi="Times New Roman" w:cs="Times New Roman"/>
          <w:sz w:val="24"/>
          <w:szCs w:val="24"/>
        </w:rPr>
      </w:pP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doğada kısmen halofilik</w:t>
      </w:r>
      <w:r w:rsidR="00160BF9">
        <w:rPr>
          <w:rFonts w:ascii="Times New Roman" w:hAnsi="Times New Roman" w:cs="Times New Roman"/>
          <w:sz w:val="24"/>
          <w:szCs w:val="24"/>
        </w:rPr>
        <w:t>tir ve gelişmesi için minimum 0,086 M (%0,</w:t>
      </w:r>
      <w:r w:rsidRPr="00861A54">
        <w:rPr>
          <w:rFonts w:ascii="Times New Roman" w:hAnsi="Times New Roman" w:cs="Times New Roman"/>
          <w:sz w:val="24"/>
          <w:szCs w:val="24"/>
        </w:rPr>
        <w:t>5) NaCl gereklidir</w:t>
      </w:r>
      <w:r w:rsidR="00606883" w:rsidRPr="00861A54">
        <w:rPr>
          <w:rFonts w:ascii="Times New Roman" w:hAnsi="Times New Roman" w:cs="Times New Roman"/>
          <w:sz w:val="24"/>
          <w:szCs w:val="24"/>
        </w:rPr>
        <w:t xml:space="preserve"> (</w:t>
      </w:r>
      <w:r w:rsidR="00606883" w:rsidRPr="00861A54">
        <w:rPr>
          <w:rFonts w:ascii="Times New Roman" w:hAnsi="Times New Roman" w:cs="Times New Roman"/>
          <w:sz w:val="24"/>
          <w:szCs w:val="24"/>
          <w:bdr w:val="none" w:sz="0" w:space="0" w:color="auto" w:frame="1"/>
          <w:shd w:val="clear" w:color="auto" w:fill="FFFFFF"/>
        </w:rPr>
        <w:t>Palasuntheram, 1981).</w:t>
      </w:r>
      <w:r w:rsidRPr="00861A54">
        <w:rPr>
          <w:rFonts w:ascii="Times New Roman" w:hAnsi="Times New Roman" w:cs="Times New Roman"/>
          <w:sz w:val="24"/>
          <w:szCs w:val="24"/>
        </w:rPr>
        <w:t xml:space="preserve"> </w:t>
      </w:r>
      <w:r w:rsidR="00D5095B" w:rsidRPr="00861A54">
        <w:rPr>
          <w:rFonts w:ascii="Times New Roman" w:hAnsi="Times New Roman" w:cs="Times New Roman"/>
          <w:i/>
          <w:sz w:val="24"/>
          <w:szCs w:val="24"/>
        </w:rPr>
        <w:t>V. parahaemolyticus</w:t>
      </w:r>
      <w:r w:rsidR="00D5095B" w:rsidRPr="00861A54">
        <w:rPr>
          <w:rFonts w:ascii="Times New Roman" w:hAnsi="Times New Roman" w:cs="Times New Roman"/>
          <w:sz w:val="24"/>
          <w:szCs w:val="24"/>
        </w:rPr>
        <w:t xml:space="preserve"> </w:t>
      </w:r>
      <w:r w:rsidR="00B43B63">
        <w:rPr>
          <w:rFonts w:ascii="Times New Roman" w:hAnsi="Times New Roman" w:cs="Times New Roman"/>
          <w:sz w:val="24"/>
          <w:szCs w:val="24"/>
        </w:rPr>
        <w:t>%10,</w:t>
      </w:r>
      <w:r w:rsidR="007B0F5A" w:rsidRPr="00861A54">
        <w:rPr>
          <w:rFonts w:ascii="Times New Roman" w:hAnsi="Times New Roman" w:cs="Times New Roman"/>
          <w:sz w:val="24"/>
          <w:szCs w:val="24"/>
        </w:rPr>
        <w:t xml:space="preserve">5 NaCl oranına kadar </w:t>
      </w:r>
      <w:r w:rsidR="001F5892" w:rsidRPr="00861A54">
        <w:rPr>
          <w:rFonts w:ascii="Times New Roman" w:hAnsi="Times New Roman" w:cs="Times New Roman"/>
          <w:sz w:val="24"/>
          <w:szCs w:val="24"/>
        </w:rPr>
        <w:t>gelişebilmektedir,</w:t>
      </w:r>
      <w:r w:rsidR="007B0F5A" w:rsidRPr="00861A54">
        <w:rPr>
          <w:rFonts w:ascii="Times New Roman" w:hAnsi="Times New Roman" w:cs="Times New Roman"/>
          <w:sz w:val="24"/>
          <w:szCs w:val="24"/>
        </w:rPr>
        <w:t xml:space="preserve"> </w:t>
      </w:r>
      <w:r w:rsidR="00D5095B" w:rsidRPr="00861A54">
        <w:rPr>
          <w:rFonts w:ascii="Times New Roman" w:hAnsi="Times New Roman" w:cs="Times New Roman"/>
          <w:sz w:val="24"/>
          <w:szCs w:val="24"/>
        </w:rPr>
        <w:t>en iyi %3 NaCl içeren nötral besi yerinde gelişmektedir (</w:t>
      </w:r>
      <w:r w:rsidR="001F5892" w:rsidRPr="00861A54">
        <w:rPr>
          <w:rFonts w:ascii="Times New Roman" w:hAnsi="Times New Roman" w:cs="Times New Roman"/>
          <w:sz w:val="24"/>
          <w:szCs w:val="24"/>
        </w:rPr>
        <w:t xml:space="preserve">Naughton ve diğerleri, 2009; </w:t>
      </w:r>
      <w:r w:rsidR="00D5095B" w:rsidRPr="00861A54">
        <w:rPr>
          <w:rFonts w:ascii="Times New Roman" w:hAnsi="Times New Roman" w:cs="Times New Roman"/>
          <w:sz w:val="24"/>
          <w:szCs w:val="24"/>
        </w:rPr>
        <w:t xml:space="preserve">Whitaker ve diğerleri, 2010). </w:t>
      </w:r>
      <w:r w:rsidR="00AE0AEB" w:rsidRPr="00861A54">
        <w:rPr>
          <w:rFonts w:ascii="Times New Roman" w:hAnsi="Times New Roman" w:cs="Times New Roman"/>
          <w:i/>
          <w:sz w:val="24"/>
          <w:szCs w:val="24"/>
        </w:rPr>
        <w:t>V. parahaemolyticus</w:t>
      </w:r>
      <w:r w:rsidR="00B43B63">
        <w:rPr>
          <w:rFonts w:ascii="Times New Roman" w:hAnsi="Times New Roman" w:cs="Times New Roman"/>
          <w:sz w:val="24"/>
          <w:szCs w:val="24"/>
        </w:rPr>
        <w:t>’un 1,</w:t>
      </w:r>
      <w:r w:rsidR="00AE0AEB" w:rsidRPr="00861A54">
        <w:rPr>
          <w:rFonts w:ascii="Times New Roman" w:hAnsi="Times New Roman" w:cs="Times New Roman"/>
          <w:sz w:val="24"/>
          <w:szCs w:val="24"/>
        </w:rPr>
        <w:t>5 M NaCl ve daha üstü tuz oranı içeren besi yerlerinde yaşayabildiği gözlemlenmiştir</w:t>
      </w:r>
      <w:r w:rsidR="00872801" w:rsidRPr="00861A54">
        <w:rPr>
          <w:rFonts w:ascii="Times New Roman" w:hAnsi="Times New Roman" w:cs="Times New Roman"/>
          <w:sz w:val="24"/>
          <w:szCs w:val="24"/>
        </w:rPr>
        <w:t xml:space="preserve">, bu da </w:t>
      </w:r>
      <w:r w:rsidR="00872801" w:rsidRPr="00861A54">
        <w:rPr>
          <w:rFonts w:ascii="Times New Roman" w:hAnsi="Times New Roman" w:cs="Times New Roman"/>
          <w:i/>
          <w:sz w:val="24"/>
          <w:szCs w:val="24"/>
        </w:rPr>
        <w:t>V. parahaemolyticus</w:t>
      </w:r>
      <w:r w:rsidR="00872801" w:rsidRPr="00861A54">
        <w:rPr>
          <w:rFonts w:ascii="Times New Roman" w:hAnsi="Times New Roman" w:cs="Times New Roman"/>
          <w:sz w:val="24"/>
          <w:szCs w:val="24"/>
        </w:rPr>
        <w:t>’u</w:t>
      </w:r>
      <w:r w:rsidR="00160BF9">
        <w:rPr>
          <w:rFonts w:ascii="Times New Roman" w:hAnsi="Times New Roman" w:cs="Times New Roman"/>
          <w:sz w:val="24"/>
          <w:szCs w:val="24"/>
        </w:rPr>
        <w:t>n</w:t>
      </w:r>
      <w:r w:rsidR="00872801" w:rsidRPr="00861A54">
        <w:rPr>
          <w:rFonts w:ascii="Times New Roman" w:hAnsi="Times New Roman" w:cs="Times New Roman"/>
          <w:sz w:val="24"/>
          <w:szCs w:val="24"/>
        </w:rPr>
        <w:t xml:space="preserve"> </w:t>
      </w:r>
      <w:r w:rsidR="0086242A" w:rsidRPr="00861A54">
        <w:rPr>
          <w:rFonts w:ascii="Times New Roman" w:hAnsi="Times New Roman" w:cs="Times New Roman"/>
          <w:i/>
          <w:sz w:val="24"/>
          <w:szCs w:val="24"/>
        </w:rPr>
        <w:t>V. cholerae, V. vulnificus, V. fischeri</w:t>
      </w:r>
      <w:r w:rsidR="0086242A" w:rsidRPr="00861A54">
        <w:rPr>
          <w:rFonts w:ascii="Times New Roman" w:hAnsi="Times New Roman" w:cs="Times New Roman"/>
          <w:sz w:val="24"/>
          <w:szCs w:val="24"/>
        </w:rPr>
        <w:t xml:space="preserve"> gibi benzer koşullarda yaşayan </w:t>
      </w:r>
      <w:r w:rsidR="00872801" w:rsidRPr="00861A54">
        <w:rPr>
          <w:rFonts w:ascii="Times New Roman" w:hAnsi="Times New Roman" w:cs="Times New Roman"/>
          <w:sz w:val="24"/>
          <w:szCs w:val="24"/>
        </w:rPr>
        <w:t xml:space="preserve">diğer </w:t>
      </w:r>
      <w:r w:rsidR="00872801" w:rsidRPr="00861A54">
        <w:rPr>
          <w:rFonts w:ascii="Times New Roman" w:hAnsi="Times New Roman" w:cs="Times New Roman"/>
          <w:i/>
          <w:sz w:val="24"/>
          <w:szCs w:val="24"/>
        </w:rPr>
        <w:t>Vibrio</w:t>
      </w:r>
      <w:r w:rsidR="00872801" w:rsidRPr="00861A54">
        <w:rPr>
          <w:rFonts w:ascii="Times New Roman" w:hAnsi="Times New Roman" w:cs="Times New Roman"/>
          <w:sz w:val="24"/>
          <w:szCs w:val="24"/>
        </w:rPr>
        <w:t xml:space="preserve"> türlerine göre</w:t>
      </w:r>
      <w:r w:rsidR="0086242A" w:rsidRPr="00861A54">
        <w:rPr>
          <w:rFonts w:ascii="Times New Roman" w:hAnsi="Times New Roman" w:cs="Times New Roman"/>
          <w:sz w:val="24"/>
          <w:szCs w:val="24"/>
        </w:rPr>
        <w:t xml:space="preserve"> daha ozmotolerant olduğunu göstermektedir</w:t>
      </w:r>
      <w:r w:rsidR="007F7561" w:rsidRPr="00861A54">
        <w:rPr>
          <w:rFonts w:ascii="Times New Roman" w:hAnsi="Times New Roman" w:cs="Times New Roman"/>
          <w:sz w:val="24"/>
          <w:szCs w:val="24"/>
        </w:rPr>
        <w:t xml:space="preserve"> (</w:t>
      </w:r>
      <w:r w:rsidR="007F7561" w:rsidRPr="00861A54">
        <w:rPr>
          <w:rFonts w:ascii="Times New Roman" w:hAnsi="Times New Roman" w:cs="Times New Roman"/>
          <w:sz w:val="24"/>
          <w:szCs w:val="24"/>
          <w:bdr w:val="none" w:sz="0" w:space="0" w:color="auto" w:frame="1"/>
          <w:shd w:val="clear" w:color="auto" w:fill="FFFFFF"/>
        </w:rPr>
        <w:t>Naughton ve diğerleri, 2009).</w:t>
      </w:r>
      <w:r w:rsidR="00AE0AEB" w:rsidRPr="00861A54">
        <w:rPr>
          <w:rFonts w:ascii="Times New Roman" w:hAnsi="Times New Roman" w:cs="Times New Roman"/>
          <w:sz w:val="24"/>
          <w:szCs w:val="24"/>
        </w:rPr>
        <w:t xml:space="preserve"> </w:t>
      </w:r>
      <w:r w:rsidR="0028021C" w:rsidRPr="00861A54">
        <w:rPr>
          <w:rFonts w:ascii="Times New Roman" w:hAnsi="Times New Roman" w:cs="Times New Roman"/>
          <w:i/>
          <w:sz w:val="24"/>
          <w:szCs w:val="24"/>
        </w:rPr>
        <w:t xml:space="preserve">V. parahaemolyticus </w:t>
      </w:r>
      <w:r w:rsidR="0028021C" w:rsidRPr="00861A54">
        <w:rPr>
          <w:rFonts w:ascii="Times New Roman" w:hAnsi="Times New Roman" w:cs="Times New Roman"/>
          <w:sz w:val="24"/>
          <w:szCs w:val="24"/>
        </w:rPr>
        <w:t xml:space="preserve">inorganik </w:t>
      </w:r>
      <w:r w:rsidR="00A93FCC" w:rsidRPr="00861A54">
        <w:rPr>
          <w:rFonts w:ascii="Times New Roman" w:hAnsi="Times New Roman" w:cs="Times New Roman"/>
          <w:sz w:val="24"/>
          <w:szCs w:val="24"/>
        </w:rPr>
        <w:t>asit</w:t>
      </w:r>
      <w:r w:rsidR="0028021C" w:rsidRPr="00861A54">
        <w:rPr>
          <w:rFonts w:ascii="Times New Roman" w:hAnsi="Times New Roman" w:cs="Times New Roman"/>
          <w:sz w:val="24"/>
          <w:szCs w:val="24"/>
        </w:rPr>
        <w:t>–pH özelliğiyle</w:t>
      </w:r>
      <w:r w:rsidR="00DD609B">
        <w:rPr>
          <w:rFonts w:ascii="Times New Roman" w:hAnsi="Times New Roman" w:cs="Times New Roman"/>
          <w:sz w:val="24"/>
          <w:szCs w:val="24"/>
        </w:rPr>
        <w:t>,</w:t>
      </w:r>
      <w:r w:rsidR="0028021C" w:rsidRPr="00861A54">
        <w:rPr>
          <w:rFonts w:ascii="Times New Roman" w:hAnsi="Times New Roman" w:cs="Times New Roman"/>
          <w:sz w:val="24"/>
          <w:szCs w:val="24"/>
        </w:rPr>
        <w:t xml:space="preserve"> midedeki </w:t>
      </w:r>
      <w:r w:rsidR="00160BF9">
        <w:rPr>
          <w:rFonts w:ascii="Times New Roman" w:hAnsi="Times New Roman" w:cs="Times New Roman"/>
          <w:sz w:val="24"/>
          <w:szCs w:val="24"/>
        </w:rPr>
        <w:t>asidik ortam</w:t>
      </w:r>
      <w:r w:rsidR="00DD609B">
        <w:rPr>
          <w:rFonts w:ascii="Times New Roman" w:hAnsi="Times New Roman" w:cs="Times New Roman"/>
          <w:sz w:val="24"/>
          <w:szCs w:val="24"/>
        </w:rPr>
        <w:t>a</w:t>
      </w:r>
      <w:r w:rsidR="00160BF9">
        <w:rPr>
          <w:rFonts w:ascii="Times New Roman" w:hAnsi="Times New Roman" w:cs="Times New Roman"/>
          <w:sz w:val="24"/>
          <w:szCs w:val="24"/>
        </w:rPr>
        <w:t>,</w:t>
      </w:r>
      <w:r w:rsidR="0028021C" w:rsidRPr="00861A54">
        <w:rPr>
          <w:rFonts w:ascii="Times New Roman" w:hAnsi="Times New Roman" w:cs="Times New Roman"/>
          <w:sz w:val="24"/>
          <w:szCs w:val="24"/>
        </w:rPr>
        <w:t xml:space="preserve"> bağırsaklarda bulunan organik asitlere ve tuzluluk oranının düşmesi</w:t>
      </w:r>
      <w:r w:rsidR="00160BF9">
        <w:rPr>
          <w:rFonts w:ascii="Times New Roman" w:hAnsi="Times New Roman" w:cs="Times New Roman"/>
          <w:sz w:val="24"/>
          <w:szCs w:val="24"/>
        </w:rPr>
        <w:t>ne</w:t>
      </w:r>
      <w:r w:rsidR="0028021C" w:rsidRPr="00861A54">
        <w:rPr>
          <w:rFonts w:ascii="Times New Roman" w:hAnsi="Times New Roman" w:cs="Times New Roman"/>
          <w:sz w:val="24"/>
          <w:szCs w:val="24"/>
        </w:rPr>
        <w:t xml:space="preserve"> (bağırsaklardaki tuzluluk oranı ortalama 300 mM NaCl civarındadır) </w:t>
      </w:r>
      <w:r w:rsidR="00160BF9">
        <w:rPr>
          <w:rFonts w:ascii="Times New Roman" w:hAnsi="Times New Roman" w:cs="Times New Roman"/>
          <w:sz w:val="24"/>
          <w:szCs w:val="24"/>
        </w:rPr>
        <w:t>direnç gösterebilmektedir</w:t>
      </w:r>
      <w:r w:rsidR="0028021C" w:rsidRPr="00861A54">
        <w:rPr>
          <w:rFonts w:ascii="Times New Roman" w:hAnsi="Times New Roman" w:cs="Times New Roman"/>
          <w:sz w:val="24"/>
          <w:szCs w:val="24"/>
        </w:rPr>
        <w:t xml:space="preserve">. Organik asitler hücre zarını geçerek sitoplazmaya girebilirken inorganik asitler </w:t>
      </w:r>
      <w:r w:rsidR="00A93FCC" w:rsidRPr="00861A54">
        <w:rPr>
          <w:rFonts w:ascii="Times New Roman" w:hAnsi="Times New Roman" w:cs="Times New Roman"/>
          <w:sz w:val="24"/>
          <w:szCs w:val="24"/>
        </w:rPr>
        <w:t xml:space="preserve">hücre zarı dışında kalmaktadırlar. Sitoplazmik pH düşmesi ve asitlerden kaynaklanan anyon sayısının artışıyla turgor basıncının </w:t>
      </w:r>
      <w:r w:rsidR="00A93FCC" w:rsidRPr="00861A54">
        <w:rPr>
          <w:rFonts w:ascii="Times New Roman" w:hAnsi="Times New Roman" w:cs="Times New Roman"/>
          <w:sz w:val="24"/>
          <w:szCs w:val="24"/>
        </w:rPr>
        <w:lastRenderedPageBreak/>
        <w:t>artmasıyla hücrede öncelikle organik asitler bağını koparmaktadır (Foster, 1999).</w:t>
      </w:r>
      <w:r w:rsidR="00941D3E" w:rsidRPr="00861A54">
        <w:rPr>
          <w:rFonts w:ascii="Times New Roman" w:hAnsi="Times New Roman" w:cs="Times New Roman"/>
          <w:sz w:val="24"/>
          <w:szCs w:val="24"/>
        </w:rPr>
        <w:t xml:space="preserve"> </w:t>
      </w:r>
      <w:r w:rsidR="00D5095B" w:rsidRPr="00861A54">
        <w:rPr>
          <w:rFonts w:ascii="Times New Roman" w:hAnsi="Times New Roman" w:cs="Times New Roman"/>
          <w:i/>
          <w:sz w:val="24"/>
          <w:szCs w:val="24"/>
        </w:rPr>
        <w:t>V. parahaemo</w:t>
      </w:r>
      <w:r w:rsidR="00AD0C67" w:rsidRPr="00861A54">
        <w:rPr>
          <w:rFonts w:ascii="Times New Roman" w:hAnsi="Times New Roman" w:cs="Times New Roman"/>
          <w:i/>
          <w:sz w:val="24"/>
          <w:szCs w:val="24"/>
        </w:rPr>
        <w:t>lyt</w:t>
      </w:r>
      <w:r w:rsidR="00D5095B" w:rsidRPr="00861A54">
        <w:rPr>
          <w:rFonts w:ascii="Times New Roman" w:hAnsi="Times New Roman" w:cs="Times New Roman"/>
          <w:i/>
          <w:sz w:val="24"/>
          <w:szCs w:val="24"/>
        </w:rPr>
        <w:t>i</w:t>
      </w:r>
      <w:r w:rsidR="00AD0C67" w:rsidRPr="00861A54">
        <w:rPr>
          <w:rFonts w:ascii="Times New Roman" w:hAnsi="Times New Roman" w:cs="Times New Roman"/>
          <w:i/>
          <w:sz w:val="24"/>
          <w:szCs w:val="24"/>
        </w:rPr>
        <w:t>c</w:t>
      </w:r>
      <w:r w:rsidR="00D5095B" w:rsidRPr="00861A54">
        <w:rPr>
          <w:rFonts w:ascii="Times New Roman" w:hAnsi="Times New Roman" w:cs="Times New Roman"/>
          <w:i/>
          <w:sz w:val="24"/>
          <w:szCs w:val="24"/>
        </w:rPr>
        <w:t>us</w:t>
      </w:r>
      <w:r w:rsidR="00D5095B" w:rsidRPr="00861A54">
        <w:rPr>
          <w:rFonts w:ascii="Times New Roman" w:hAnsi="Times New Roman" w:cs="Times New Roman"/>
          <w:sz w:val="24"/>
          <w:szCs w:val="24"/>
        </w:rPr>
        <w:t xml:space="preserve">’un asit tolerasında büyük rol oynayan lizin dekarboksilaz </w:t>
      </w:r>
      <w:r w:rsidR="00D5095B" w:rsidRPr="00CA136D">
        <w:rPr>
          <w:rFonts w:ascii="Times New Roman" w:hAnsi="Times New Roman" w:cs="Times New Roman"/>
          <w:i/>
          <w:sz w:val="24"/>
          <w:szCs w:val="24"/>
        </w:rPr>
        <w:t>cadA</w:t>
      </w:r>
      <w:r w:rsidR="00D5095B" w:rsidRPr="00861A54">
        <w:rPr>
          <w:rFonts w:ascii="Times New Roman" w:hAnsi="Times New Roman" w:cs="Times New Roman"/>
          <w:sz w:val="24"/>
          <w:szCs w:val="24"/>
        </w:rPr>
        <w:t xml:space="preserve"> geni </w:t>
      </w:r>
      <w:r w:rsidR="00DD609B">
        <w:rPr>
          <w:rFonts w:ascii="Times New Roman" w:hAnsi="Times New Roman" w:cs="Times New Roman"/>
          <w:sz w:val="24"/>
          <w:szCs w:val="24"/>
        </w:rPr>
        <w:t>(VP2890) tarafından kodlanmakta</w:t>
      </w:r>
      <w:r w:rsidR="00D5095B" w:rsidRPr="00861A54">
        <w:rPr>
          <w:rFonts w:ascii="Times New Roman" w:hAnsi="Times New Roman" w:cs="Times New Roman"/>
          <w:sz w:val="24"/>
          <w:szCs w:val="24"/>
        </w:rPr>
        <w:t>, bu enzim de aminoasit lizinden CO</w:t>
      </w:r>
      <w:r w:rsidR="00D5095B" w:rsidRPr="00861A54">
        <w:rPr>
          <w:rFonts w:ascii="Times New Roman" w:hAnsi="Times New Roman" w:cs="Times New Roman"/>
          <w:sz w:val="24"/>
          <w:szCs w:val="24"/>
          <w:vertAlign w:val="subscript"/>
        </w:rPr>
        <w:t>2</w:t>
      </w:r>
      <w:r w:rsidR="00D5095B" w:rsidRPr="00861A54">
        <w:rPr>
          <w:rFonts w:ascii="Times New Roman" w:hAnsi="Times New Roman" w:cs="Times New Roman"/>
          <w:sz w:val="24"/>
          <w:szCs w:val="24"/>
        </w:rPr>
        <w:t>’yi uzaklaştırmaktadır</w:t>
      </w:r>
      <w:r w:rsidR="00206452" w:rsidRPr="00861A54">
        <w:rPr>
          <w:rFonts w:ascii="Times New Roman" w:hAnsi="Times New Roman" w:cs="Times New Roman"/>
          <w:sz w:val="24"/>
          <w:szCs w:val="24"/>
        </w:rPr>
        <w:t xml:space="preserve"> (Tanaka ve diğerleri, 2008)</w:t>
      </w:r>
      <w:r w:rsidR="00D5095B" w:rsidRPr="00861A54">
        <w:rPr>
          <w:rFonts w:ascii="Times New Roman" w:hAnsi="Times New Roman" w:cs="Times New Roman"/>
          <w:sz w:val="24"/>
          <w:szCs w:val="24"/>
        </w:rPr>
        <w:t>.</w:t>
      </w:r>
      <w:r w:rsidR="00A93FCC" w:rsidRPr="00861A54">
        <w:rPr>
          <w:rFonts w:ascii="Times New Roman" w:hAnsi="Times New Roman" w:cs="Times New Roman"/>
          <w:sz w:val="24"/>
          <w:szCs w:val="24"/>
        </w:rPr>
        <w:t xml:space="preserve">  </w:t>
      </w:r>
      <w:proofErr w:type="gramStart"/>
      <w:r w:rsidR="009D71E6" w:rsidRPr="00861A54">
        <w:rPr>
          <w:rFonts w:ascii="Times New Roman" w:hAnsi="Times New Roman" w:cs="Times New Roman"/>
          <w:sz w:val="24"/>
          <w:szCs w:val="24"/>
        </w:rPr>
        <w:t xml:space="preserve">Whitaker ve diğerlerinin </w:t>
      </w:r>
      <w:r w:rsidR="0092461A">
        <w:rPr>
          <w:rFonts w:ascii="Times New Roman" w:hAnsi="Times New Roman" w:cs="Times New Roman"/>
          <w:sz w:val="24"/>
          <w:szCs w:val="24"/>
        </w:rPr>
        <w:t xml:space="preserve">(2010) </w:t>
      </w:r>
      <w:r w:rsidR="009D71E6" w:rsidRPr="00861A54">
        <w:rPr>
          <w:rFonts w:ascii="Times New Roman" w:hAnsi="Times New Roman" w:cs="Times New Roman"/>
          <w:sz w:val="24"/>
          <w:szCs w:val="24"/>
        </w:rPr>
        <w:t xml:space="preserve">yaptıkları çalışmada </w:t>
      </w:r>
      <w:r w:rsidR="00275D8A" w:rsidRPr="00861A54">
        <w:rPr>
          <w:rFonts w:ascii="Times New Roman" w:hAnsi="Times New Roman" w:cs="Times New Roman"/>
          <w:sz w:val="24"/>
          <w:szCs w:val="24"/>
        </w:rPr>
        <w:t xml:space="preserve">farklı tuz oranı içeren besi yerlerinde </w:t>
      </w:r>
      <w:r w:rsidR="009D71E6" w:rsidRPr="00861A54">
        <w:rPr>
          <w:rFonts w:ascii="Times New Roman" w:hAnsi="Times New Roman" w:cs="Times New Roman"/>
          <w:i/>
          <w:sz w:val="24"/>
          <w:szCs w:val="24"/>
        </w:rPr>
        <w:t>V. parahaemolyticus</w:t>
      </w:r>
      <w:r w:rsidR="009D71E6" w:rsidRPr="00861A54">
        <w:rPr>
          <w:rFonts w:ascii="Times New Roman" w:hAnsi="Times New Roman" w:cs="Times New Roman"/>
          <w:sz w:val="24"/>
          <w:szCs w:val="24"/>
        </w:rPr>
        <w:t>’un</w:t>
      </w:r>
      <w:r w:rsidR="00275D8A" w:rsidRPr="00861A54">
        <w:rPr>
          <w:rFonts w:ascii="Times New Roman" w:hAnsi="Times New Roman" w:cs="Times New Roman"/>
          <w:sz w:val="24"/>
          <w:szCs w:val="24"/>
        </w:rPr>
        <w:t xml:space="preserve"> yaşam koşulları değerlendirilmiştir; </w:t>
      </w:r>
      <w:r w:rsidR="009D71E6" w:rsidRPr="00861A54">
        <w:rPr>
          <w:rFonts w:ascii="Times New Roman" w:hAnsi="Times New Roman" w:cs="Times New Roman"/>
          <w:sz w:val="24"/>
          <w:szCs w:val="24"/>
        </w:rPr>
        <w:t xml:space="preserve">%3 NaCl </w:t>
      </w:r>
      <w:r w:rsidR="00DD609B">
        <w:rPr>
          <w:rFonts w:ascii="Times New Roman" w:hAnsi="Times New Roman" w:cs="Times New Roman"/>
          <w:sz w:val="24"/>
          <w:szCs w:val="24"/>
        </w:rPr>
        <w:t>içeren besi yerinde organizmanın</w:t>
      </w:r>
      <w:r w:rsidR="00275D8A" w:rsidRPr="00861A54">
        <w:rPr>
          <w:rFonts w:ascii="Times New Roman" w:hAnsi="Times New Roman" w:cs="Times New Roman"/>
          <w:sz w:val="24"/>
          <w:szCs w:val="24"/>
        </w:rPr>
        <w:t xml:space="preserve"> düşük organik ve inorganik pH’a ve düşük/yüksek sıcaklığa karşı koru</w:t>
      </w:r>
      <w:r w:rsidR="00DD609B">
        <w:rPr>
          <w:rFonts w:ascii="Times New Roman" w:hAnsi="Times New Roman" w:cs="Times New Roman"/>
          <w:sz w:val="24"/>
          <w:szCs w:val="24"/>
        </w:rPr>
        <w:t>n</w:t>
      </w:r>
      <w:r w:rsidR="00275D8A" w:rsidRPr="00861A54">
        <w:rPr>
          <w:rFonts w:ascii="Times New Roman" w:hAnsi="Times New Roman" w:cs="Times New Roman"/>
          <w:sz w:val="24"/>
          <w:szCs w:val="24"/>
        </w:rPr>
        <w:t>duğu</w:t>
      </w:r>
      <w:r w:rsidR="00DD609B">
        <w:rPr>
          <w:rFonts w:ascii="Times New Roman" w:hAnsi="Times New Roman" w:cs="Times New Roman"/>
          <w:sz w:val="24"/>
          <w:szCs w:val="24"/>
        </w:rPr>
        <w:t>,</w:t>
      </w:r>
      <w:r w:rsidR="00275D8A" w:rsidRPr="00861A54">
        <w:rPr>
          <w:rFonts w:ascii="Times New Roman" w:hAnsi="Times New Roman" w:cs="Times New Roman"/>
          <w:sz w:val="24"/>
          <w:szCs w:val="24"/>
        </w:rPr>
        <w:t xml:space="preserve"> fakat  %1 NaCl içeren besi yerinde ek s</w:t>
      </w:r>
      <w:r w:rsidR="00DD609B">
        <w:rPr>
          <w:rFonts w:ascii="Times New Roman" w:hAnsi="Times New Roman" w:cs="Times New Roman"/>
          <w:sz w:val="24"/>
          <w:szCs w:val="24"/>
        </w:rPr>
        <w:t>tres koşullarına karşı korunamadığı, bunun</w:t>
      </w:r>
      <w:r w:rsidR="00275D8A" w:rsidRPr="00861A54">
        <w:rPr>
          <w:rFonts w:ascii="Times New Roman" w:hAnsi="Times New Roman" w:cs="Times New Roman"/>
          <w:sz w:val="24"/>
          <w:szCs w:val="24"/>
        </w:rPr>
        <w:t xml:space="preserve"> bakteri üzerinde stres koşulu oluşturduğu görülmüştür</w:t>
      </w:r>
      <w:r w:rsidR="00F507C0" w:rsidRPr="00861A54">
        <w:rPr>
          <w:rFonts w:ascii="Times New Roman" w:hAnsi="Times New Roman" w:cs="Times New Roman"/>
          <w:sz w:val="24"/>
          <w:szCs w:val="24"/>
        </w:rPr>
        <w:t>.</w:t>
      </w:r>
      <w:r w:rsidR="00DD609B">
        <w:rPr>
          <w:rFonts w:ascii="Times New Roman" w:hAnsi="Times New Roman" w:cs="Times New Roman"/>
          <w:sz w:val="24"/>
          <w:szCs w:val="24"/>
        </w:rPr>
        <w:t xml:space="preserve"> </w:t>
      </w:r>
      <w:proofErr w:type="gramEnd"/>
      <w:r w:rsidR="00AD0C67" w:rsidRPr="00861A54">
        <w:rPr>
          <w:rFonts w:ascii="Times New Roman" w:hAnsi="Times New Roman" w:cs="Times New Roman"/>
          <w:i/>
          <w:sz w:val="24"/>
          <w:szCs w:val="24"/>
        </w:rPr>
        <w:t>V. parahaemolyticus</w:t>
      </w:r>
      <w:r w:rsidR="00AD0C67" w:rsidRPr="00861A54">
        <w:rPr>
          <w:rFonts w:ascii="Times New Roman" w:hAnsi="Times New Roman" w:cs="Times New Roman"/>
          <w:sz w:val="24"/>
          <w:szCs w:val="24"/>
        </w:rPr>
        <w:t xml:space="preserve">’un </w:t>
      </w:r>
      <w:r w:rsidR="008B3FAD" w:rsidRPr="00861A54">
        <w:rPr>
          <w:rFonts w:ascii="Times New Roman" w:hAnsi="Times New Roman" w:cs="Times New Roman"/>
          <w:sz w:val="24"/>
          <w:szCs w:val="24"/>
        </w:rPr>
        <w:t>yüksek</w:t>
      </w:r>
      <w:r w:rsidR="00191CF3" w:rsidRPr="00861A54">
        <w:rPr>
          <w:rFonts w:ascii="Times New Roman" w:hAnsi="Times New Roman" w:cs="Times New Roman"/>
          <w:sz w:val="24"/>
          <w:szCs w:val="24"/>
        </w:rPr>
        <w:t xml:space="preserve"> tuz </w:t>
      </w:r>
      <w:proofErr w:type="gramStart"/>
      <w:r w:rsidR="00191CF3" w:rsidRPr="00861A54">
        <w:rPr>
          <w:rFonts w:ascii="Times New Roman" w:hAnsi="Times New Roman" w:cs="Times New Roman"/>
          <w:sz w:val="24"/>
          <w:szCs w:val="24"/>
        </w:rPr>
        <w:t>konsantrasyonunda</w:t>
      </w:r>
      <w:proofErr w:type="gramEnd"/>
      <w:r w:rsidR="00191CF3" w:rsidRPr="00861A54">
        <w:rPr>
          <w:rFonts w:ascii="Times New Roman" w:hAnsi="Times New Roman" w:cs="Times New Roman"/>
          <w:sz w:val="24"/>
          <w:szCs w:val="24"/>
        </w:rPr>
        <w:t xml:space="preserve"> letal düzeyde asit stresi altında hayatta kalması</w:t>
      </w:r>
      <w:r w:rsidR="008B3FAD" w:rsidRPr="00861A54">
        <w:rPr>
          <w:rFonts w:ascii="Times New Roman" w:hAnsi="Times New Roman" w:cs="Times New Roman"/>
          <w:sz w:val="24"/>
          <w:szCs w:val="24"/>
        </w:rPr>
        <w:t xml:space="preserve"> üzerine yapılan çalışmada</w:t>
      </w:r>
      <w:r w:rsidR="00DD609B">
        <w:rPr>
          <w:rFonts w:ascii="Times New Roman" w:hAnsi="Times New Roman" w:cs="Times New Roman"/>
          <w:sz w:val="24"/>
          <w:szCs w:val="24"/>
        </w:rPr>
        <w:t>,</w:t>
      </w:r>
      <w:r w:rsidR="00191CF3" w:rsidRPr="00861A54">
        <w:rPr>
          <w:rFonts w:ascii="Times New Roman" w:hAnsi="Times New Roman" w:cs="Times New Roman"/>
          <w:sz w:val="24"/>
          <w:szCs w:val="24"/>
        </w:rPr>
        <w:t xml:space="preserve"> yüksek tuz konsa</w:t>
      </w:r>
      <w:r w:rsidR="00C54025">
        <w:rPr>
          <w:rFonts w:ascii="Times New Roman" w:hAnsi="Times New Roman" w:cs="Times New Roman"/>
          <w:sz w:val="24"/>
          <w:szCs w:val="24"/>
        </w:rPr>
        <w:t>n</w:t>
      </w:r>
      <w:r w:rsidR="00191CF3" w:rsidRPr="00861A54">
        <w:rPr>
          <w:rFonts w:ascii="Times New Roman" w:hAnsi="Times New Roman" w:cs="Times New Roman"/>
          <w:sz w:val="24"/>
          <w:szCs w:val="24"/>
        </w:rPr>
        <w:t xml:space="preserve">trasyonunun kısa periyotta </w:t>
      </w:r>
      <w:r w:rsidR="00C54025">
        <w:rPr>
          <w:rFonts w:ascii="Times New Roman" w:hAnsi="Times New Roman" w:cs="Times New Roman"/>
          <w:sz w:val="24"/>
          <w:szCs w:val="24"/>
        </w:rPr>
        <w:t>bakterinin</w:t>
      </w:r>
      <w:r w:rsidR="00F507C0" w:rsidRPr="00861A54">
        <w:rPr>
          <w:rFonts w:ascii="Times New Roman" w:hAnsi="Times New Roman" w:cs="Times New Roman"/>
          <w:sz w:val="24"/>
          <w:szCs w:val="24"/>
        </w:rPr>
        <w:t xml:space="preserve"> önemli ölçü</w:t>
      </w:r>
      <w:r w:rsidR="00362295" w:rsidRPr="00861A54">
        <w:rPr>
          <w:rFonts w:ascii="Times New Roman" w:hAnsi="Times New Roman" w:cs="Times New Roman"/>
          <w:sz w:val="24"/>
          <w:szCs w:val="24"/>
        </w:rPr>
        <w:t>de arttığı ve bu artışın tam anlamıyla</w:t>
      </w:r>
      <w:r w:rsidR="00F507C0" w:rsidRPr="00861A54">
        <w:rPr>
          <w:rFonts w:ascii="Times New Roman" w:hAnsi="Times New Roman" w:cs="Times New Roman"/>
          <w:sz w:val="24"/>
          <w:szCs w:val="24"/>
        </w:rPr>
        <w:t xml:space="preserve"> lizin dekarboksilaz sistemine bağlı olmadığı görülmüştür</w:t>
      </w:r>
      <w:r w:rsidR="00191CF3" w:rsidRPr="00861A54">
        <w:rPr>
          <w:rFonts w:ascii="Times New Roman" w:hAnsi="Times New Roman" w:cs="Times New Roman"/>
          <w:sz w:val="24"/>
          <w:szCs w:val="24"/>
        </w:rPr>
        <w:t xml:space="preserve"> </w:t>
      </w:r>
      <w:r w:rsidR="00F507C0" w:rsidRPr="00861A54">
        <w:rPr>
          <w:rFonts w:ascii="Times New Roman" w:hAnsi="Times New Roman" w:cs="Times New Roman"/>
          <w:sz w:val="24"/>
          <w:szCs w:val="24"/>
        </w:rPr>
        <w:t xml:space="preserve">(Whitaker ve diğerleri, 2010). Diğer </w:t>
      </w:r>
      <w:r w:rsidR="00F507C0" w:rsidRPr="00861A54">
        <w:rPr>
          <w:rFonts w:ascii="Times New Roman" w:hAnsi="Times New Roman" w:cs="Times New Roman"/>
          <w:i/>
          <w:sz w:val="24"/>
          <w:szCs w:val="24"/>
        </w:rPr>
        <w:t>Vibrio</w:t>
      </w:r>
      <w:r w:rsidR="00F507C0" w:rsidRPr="00861A54">
        <w:rPr>
          <w:rFonts w:ascii="Times New Roman" w:hAnsi="Times New Roman" w:cs="Times New Roman"/>
          <w:sz w:val="24"/>
          <w:szCs w:val="24"/>
        </w:rPr>
        <w:t xml:space="preserve"> türleri incelendiğinde daha az ozmotoleransı olan </w:t>
      </w:r>
      <w:r w:rsidR="00F507C0" w:rsidRPr="00861A54">
        <w:rPr>
          <w:rFonts w:ascii="Times New Roman" w:hAnsi="Times New Roman" w:cs="Times New Roman"/>
          <w:i/>
          <w:sz w:val="24"/>
          <w:szCs w:val="24"/>
        </w:rPr>
        <w:t>V. cholerae</w:t>
      </w:r>
      <w:r w:rsidR="00F507C0" w:rsidRPr="00861A54">
        <w:rPr>
          <w:rFonts w:ascii="Times New Roman" w:hAnsi="Times New Roman" w:cs="Times New Roman"/>
          <w:sz w:val="24"/>
          <w:szCs w:val="24"/>
        </w:rPr>
        <w:t xml:space="preserve"> ve </w:t>
      </w:r>
      <w:r w:rsidR="00F507C0" w:rsidRPr="00861A54">
        <w:rPr>
          <w:rFonts w:ascii="Times New Roman" w:hAnsi="Times New Roman" w:cs="Times New Roman"/>
          <w:i/>
          <w:sz w:val="24"/>
          <w:szCs w:val="24"/>
        </w:rPr>
        <w:t>V. vulnificus</w:t>
      </w:r>
      <w:r w:rsidR="00F507C0" w:rsidRPr="00861A54">
        <w:rPr>
          <w:rFonts w:ascii="Times New Roman" w:hAnsi="Times New Roman" w:cs="Times New Roman"/>
          <w:sz w:val="24"/>
          <w:szCs w:val="24"/>
        </w:rPr>
        <w:t>’un da yüksek tuz ortamı ile adaptasyonu sağlandığında letal asit koşullarında yaşayabildikleri gözlemlenmiştir</w:t>
      </w:r>
      <w:r w:rsidR="001D442B">
        <w:rPr>
          <w:rFonts w:ascii="Times New Roman" w:hAnsi="Times New Roman" w:cs="Times New Roman"/>
          <w:sz w:val="24"/>
          <w:szCs w:val="24"/>
        </w:rPr>
        <w:t>. F</w:t>
      </w:r>
      <w:r w:rsidR="00F507C0" w:rsidRPr="00861A54">
        <w:rPr>
          <w:rFonts w:ascii="Times New Roman" w:hAnsi="Times New Roman" w:cs="Times New Roman"/>
          <w:sz w:val="24"/>
          <w:szCs w:val="24"/>
        </w:rPr>
        <w:t xml:space="preserve">akat </w:t>
      </w:r>
      <w:r w:rsidR="00FE7C54" w:rsidRPr="00861A54">
        <w:rPr>
          <w:rFonts w:ascii="Times New Roman" w:hAnsi="Times New Roman" w:cs="Times New Roman"/>
          <w:sz w:val="24"/>
          <w:szCs w:val="24"/>
        </w:rPr>
        <w:t xml:space="preserve">bu adaptasyon </w:t>
      </w:r>
      <w:r w:rsidR="00FE7C54" w:rsidRPr="00861A54">
        <w:rPr>
          <w:rFonts w:ascii="Times New Roman" w:hAnsi="Times New Roman" w:cs="Times New Roman"/>
          <w:i/>
          <w:sz w:val="24"/>
          <w:szCs w:val="24"/>
        </w:rPr>
        <w:t>V. parahaemolyticus</w:t>
      </w:r>
      <w:r w:rsidR="00FE7C54" w:rsidRPr="00861A54">
        <w:rPr>
          <w:rFonts w:ascii="Times New Roman" w:hAnsi="Times New Roman" w:cs="Times New Roman"/>
          <w:sz w:val="24"/>
          <w:szCs w:val="24"/>
        </w:rPr>
        <w:t>’un yüksek tuz ortamına adapte olması kadar belirgin değildir</w:t>
      </w:r>
      <w:r w:rsidR="005E464B" w:rsidRPr="00861A54">
        <w:rPr>
          <w:rFonts w:ascii="Times New Roman" w:hAnsi="Times New Roman" w:cs="Times New Roman"/>
          <w:sz w:val="24"/>
          <w:szCs w:val="24"/>
        </w:rPr>
        <w:t>.</w:t>
      </w:r>
      <w:r w:rsidR="00FE7C54" w:rsidRPr="00861A54">
        <w:rPr>
          <w:rFonts w:ascii="Times New Roman" w:hAnsi="Times New Roman" w:cs="Times New Roman"/>
          <w:sz w:val="24"/>
          <w:szCs w:val="24"/>
        </w:rPr>
        <w:t xml:space="preserve"> </w:t>
      </w:r>
      <w:r w:rsidR="00275D8A" w:rsidRPr="00861A54">
        <w:rPr>
          <w:rFonts w:ascii="Times New Roman" w:hAnsi="Times New Roman" w:cs="Times New Roman"/>
          <w:sz w:val="24"/>
          <w:szCs w:val="24"/>
        </w:rPr>
        <w:t xml:space="preserve"> </w:t>
      </w:r>
      <w:r w:rsidR="00362295" w:rsidRPr="00861A54">
        <w:rPr>
          <w:rFonts w:ascii="Times New Roman" w:hAnsi="Times New Roman" w:cs="Times New Roman"/>
          <w:sz w:val="24"/>
          <w:szCs w:val="24"/>
        </w:rPr>
        <w:t xml:space="preserve">Sıcaklık stresi gıda kaynaklı patojenlerde en etkili stres kaynaklarından biridir. Yüksek tuz </w:t>
      </w:r>
      <w:proofErr w:type="gramStart"/>
      <w:r w:rsidR="00362295" w:rsidRPr="00861A54">
        <w:rPr>
          <w:rFonts w:ascii="Times New Roman" w:hAnsi="Times New Roman" w:cs="Times New Roman"/>
          <w:sz w:val="24"/>
          <w:szCs w:val="24"/>
        </w:rPr>
        <w:t>konsantrasyonuna</w:t>
      </w:r>
      <w:proofErr w:type="gramEnd"/>
      <w:r w:rsidR="00362295" w:rsidRPr="00861A54">
        <w:rPr>
          <w:rFonts w:ascii="Times New Roman" w:hAnsi="Times New Roman" w:cs="Times New Roman"/>
          <w:sz w:val="24"/>
          <w:szCs w:val="24"/>
        </w:rPr>
        <w:t xml:space="preserve"> bakterinin adaptasyonu sıcaklık stresine karşı çapraz koruma oluşturmaktadır;</w:t>
      </w:r>
      <w:r w:rsidR="005E464B" w:rsidRPr="00861A54">
        <w:rPr>
          <w:rFonts w:ascii="Times New Roman" w:hAnsi="Times New Roman" w:cs="Times New Roman"/>
          <w:sz w:val="24"/>
          <w:szCs w:val="24"/>
        </w:rPr>
        <w:t xml:space="preserve"> dondurulan su ürünlerinde patojenin hayatta kalabilmesini sağladığı gözlemlenmiştir (-20</w:t>
      </w:r>
      <w:r w:rsidR="00C54025">
        <w:rPr>
          <w:rFonts w:ascii="Times New Roman" w:hAnsi="Times New Roman" w:cs="Times New Roman"/>
          <w:sz w:val="24"/>
          <w:szCs w:val="24"/>
        </w:rPr>
        <w:t xml:space="preserve"> </w:t>
      </w:r>
      <w:r w:rsidR="005E464B" w:rsidRPr="00861A54">
        <w:rPr>
          <w:rFonts w:ascii="Times New Roman" w:hAnsi="Times New Roman" w:cs="Times New Roman"/>
          <w:sz w:val="24"/>
          <w:szCs w:val="24"/>
          <w:vertAlign w:val="superscript"/>
        </w:rPr>
        <w:t>o</w:t>
      </w:r>
      <w:r w:rsidR="005E464B" w:rsidRPr="00861A54">
        <w:rPr>
          <w:rFonts w:ascii="Times New Roman" w:hAnsi="Times New Roman" w:cs="Times New Roman"/>
          <w:sz w:val="24"/>
          <w:szCs w:val="24"/>
        </w:rPr>
        <w:t>C’de 24 saat), bunun aksine 20 dakikadan fazla yüksek sıcaklığa (50</w:t>
      </w:r>
      <w:r w:rsidR="00C54025">
        <w:rPr>
          <w:rFonts w:ascii="Times New Roman" w:hAnsi="Times New Roman" w:cs="Times New Roman"/>
          <w:sz w:val="24"/>
          <w:szCs w:val="24"/>
        </w:rPr>
        <w:t xml:space="preserve"> </w:t>
      </w:r>
      <w:r w:rsidR="005E464B" w:rsidRPr="00861A54">
        <w:rPr>
          <w:rFonts w:ascii="Times New Roman" w:hAnsi="Times New Roman" w:cs="Times New Roman"/>
          <w:sz w:val="24"/>
          <w:szCs w:val="24"/>
          <w:vertAlign w:val="superscript"/>
        </w:rPr>
        <w:t>o</w:t>
      </w:r>
      <w:r w:rsidR="005E464B" w:rsidRPr="00861A54">
        <w:rPr>
          <w:rFonts w:ascii="Times New Roman" w:hAnsi="Times New Roman" w:cs="Times New Roman"/>
          <w:sz w:val="24"/>
          <w:szCs w:val="24"/>
        </w:rPr>
        <w:t xml:space="preserve">C) maruz kalan su ürünlerinde </w:t>
      </w:r>
      <w:r w:rsidR="005E464B" w:rsidRPr="00861A54">
        <w:rPr>
          <w:rFonts w:ascii="Times New Roman" w:hAnsi="Times New Roman" w:cs="Times New Roman"/>
          <w:i/>
          <w:sz w:val="24"/>
          <w:szCs w:val="24"/>
        </w:rPr>
        <w:t>V. parahaemolyticus</w:t>
      </w:r>
      <w:r w:rsidR="005E464B" w:rsidRPr="00861A54">
        <w:rPr>
          <w:rFonts w:ascii="Times New Roman" w:hAnsi="Times New Roman" w:cs="Times New Roman"/>
          <w:sz w:val="24"/>
          <w:szCs w:val="24"/>
        </w:rPr>
        <w:t xml:space="preserve"> oranının azaldığı görülmüştür (Kalburge ve diğerleri, 2014). </w:t>
      </w:r>
      <w:r w:rsidR="00FD6852" w:rsidRPr="00861A54">
        <w:rPr>
          <w:rFonts w:ascii="Times New Roman" w:hAnsi="Times New Roman" w:cs="Times New Roman"/>
          <w:sz w:val="24"/>
          <w:szCs w:val="24"/>
        </w:rPr>
        <w:t>Bu patojen sıcak denizleri sevmektedir</w:t>
      </w:r>
      <w:r w:rsidR="00A91F8A" w:rsidRPr="00861A54">
        <w:rPr>
          <w:rFonts w:ascii="Times New Roman" w:hAnsi="Times New Roman" w:cs="Times New Roman"/>
          <w:sz w:val="24"/>
          <w:szCs w:val="24"/>
        </w:rPr>
        <w:t xml:space="preserve">, </w:t>
      </w:r>
      <w:r w:rsidR="001D442B" w:rsidRPr="00861A54">
        <w:rPr>
          <w:rFonts w:ascii="Times New Roman" w:hAnsi="Times New Roman" w:cs="Times New Roman"/>
          <w:sz w:val="24"/>
          <w:szCs w:val="24"/>
        </w:rPr>
        <w:t>13-15</w:t>
      </w:r>
      <w:r w:rsidR="001D442B">
        <w:rPr>
          <w:rFonts w:ascii="Times New Roman" w:hAnsi="Times New Roman" w:cs="Times New Roman"/>
          <w:sz w:val="24"/>
          <w:szCs w:val="24"/>
        </w:rPr>
        <w:t xml:space="preserve"> </w:t>
      </w:r>
      <w:r w:rsidR="001D442B" w:rsidRPr="00861A54">
        <w:rPr>
          <w:rFonts w:ascii="Times New Roman" w:hAnsi="Times New Roman" w:cs="Times New Roman"/>
          <w:sz w:val="24"/>
          <w:szCs w:val="24"/>
          <w:vertAlign w:val="superscript"/>
        </w:rPr>
        <w:t>o</w:t>
      </w:r>
      <w:r w:rsidR="001D442B" w:rsidRPr="00861A54">
        <w:rPr>
          <w:rFonts w:ascii="Times New Roman" w:hAnsi="Times New Roman" w:cs="Times New Roman"/>
          <w:sz w:val="24"/>
          <w:szCs w:val="24"/>
        </w:rPr>
        <w:t xml:space="preserve">C </w:t>
      </w:r>
      <w:r w:rsidR="001D442B">
        <w:rPr>
          <w:rFonts w:ascii="Times New Roman" w:hAnsi="Times New Roman" w:cs="Times New Roman"/>
          <w:sz w:val="24"/>
          <w:szCs w:val="24"/>
        </w:rPr>
        <w:t xml:space="preserve">deniz sıcaklığında </w:t>
      </w:r>
      <w:r w:rsidR="00A91F8A" w:rsidRPr="00861A54">
        <w:rPr>
          <w:rFonts w:ascii="Times New Roman" w:hAnsi="Times New Roman" w:cs="Times New Roman"/>
          <w:sz w:val="24"/>
          <w:szCs w:val="24"/>
        </w:rPr>
        <w:t>nadiren izole edilmiştir (Kaneko ve Colwell, 1975).</w:t>
      </w:r>
    </w:p>
    <w:p w:rsidR="00896891" w:rsidRDefault="00C91BE8" w:rsidP="00A730A9">
      <w:pPr>
        <w:spacing w:before="120" w:after="120" w:line="360" w:lineRule="auto"/>
        <w:ind w:firstLine="360"/>
        <w:jc w:val="both"/>
        <w:rPr>
          <w:rFonts w:ascii="Times New Roman" w:hAnsi="Times New Roman" w:cs="Times New Roman"/>
          <w:sz w:val="24"/>
          <w:szCs w:val="24"/>
        </w:rPr>
      </w:pPr>
      <w:r w:rsidRPr="00C91BE8">
        <w:rPr>
          <w:rFonts w:ascii="Times New Roman" w:hAnsi="Times New Roman" w:cs="Times New Roman"/>
          <w:i/>
          <w:sz w:val="24"/>
          <w:szCs w:val="24"/>
        </w:rPr>
        <w:t>V</w:t>
      </w:r>
      <w:r>
        <w:rPr>
          <w:rFonts w:ascii="Times New Roman" w:hAnsi="Times New Roman" w:cs="Times New Roman"/>
          <w:i/>
          <w:sz w:val="24"/>
          <w:szCs w:val="24"/>
        </w:rPr>
        <w:t>ibrio</w:t>
      </w:r>
      <w:r w:rsidRPr="00C91BE8">
        <w:rPr>
          <w:rFonts w:ascii="Times New Roman" w:hAnsi="Times New Roman" w:cs="Times New Roman"/>
          <w:i/>
          <w:sz w:val="24"/>
          <w:szCs w:val="24"/>
        </w:rPr>
        <w:t xml:space="preserve"> parahaemolyticus</w:t>
      </w:r>
      <w:r>
        <w:rPr>
          <w:rFonts w:ascii="Times New Roman" w:hAnsi="Times New Roman" w:cs="Times New Roman"/>
          <w:sz w:val="24"/>
          <w:szCs w:val="24"/>
        </w:rPr>
        <w:t xml:space="preserve"> k</w:t>
      </w:r>
      <w:r w:rsidR="006607F2" w:rsidRPr="00861A54">
        <w:rPr>
          <w:rFonts w:ascii="Times New Roman" w:hAnsi="Times New Roman" w:cs="Times New Roman"/>
          <w:sz w:val="24"/>
          <w:szCs w:val="24"/>
        </w:rPr>
        <w:t>apsül üre</w:t>
      </w:r>
      <w:r>
        <w:rPr>
          <w:rFonts w:ascii="Times New Roman" w:hAnsi="Times New Roman" w:cs="Times New Roman"/>
          <w:sz w:val="24"/>
          <w:szCs w:val="24"/>
        </w:rPr>
        <w:t>ten halofilik bir bakteridir</w:t>
      </w:r>
      <w:r w:rsidR="006607F2" w:rsidRPr="00861A54">
        <w:rPr>
          <w:rFonts w:ascii="Times New Roman" w:hAnsi="Times New Roman" w:cs="Times New Roman"/>
          <w:sz w:val="24"/>
          <w:szCs w:val="24"/>
        </w:rPr>
        <w:t xml:space="preserve"> (Praja ve Safnurbaiti,</w:t>
      </w:r>
      <w:r w:rsidR="0058527B" w:rsidRPr="00861A54">
        <w:rPr>
          <w:rFonts w:ascii="Times New Roman" w:hAnsi="Times New Roman" w:cs="Times New Roman"/>
          <w:sz w:val="24"/>
          <w:szCs w:val="24"/>
        </w:rPr>
        <w:t xml:space="preserve"> </w:t>
      </w:r>
      <w:r w:rsidR="006607F2" w:rsidRPr="00861A54">
        <w:rPr>
          <w:rFonts w:ascii="Times New Roman" w:hAnsi="Times New Roman" w:cs="Times New Roman"/>
          <w:sz w:val="24"/>
          <w:szCs w:val="24"/>
        </w:rPr>
        <w:t>2018). Somatik (O) ve Kapsüler (K) antijenle</w:t>
      </w:r>
      <w:r w:rsidR="001D442B">
        <w:rPr>
          <w:rFonts w:ascii="Times New Roman" w:hAnsi="Times New Roman" w:cs="Times New Roman"/>
          <w:sz w:val="24"/>
          <w:szCs w:val="24"/>
        </w:rPr>
        <w:t>ri bulunmaktadır</w:t>
      </w:r>
      <w:r w:rsidR="006607F2" w:rsidRPr="00861A54">
        <w:rPr>
          <w:rFonts w:ascii="Times New Roman" w:hAnsi="Times New Roman" w:cs="Times New Roman"/>
          <w:sz w:val="24"/>
          <w:szCs w:val="24"/>
        </w:rPr>
        <w:t xml:space="preserve">, </w:t>
      </w:r>
      <w:r w:rsidR="006607F2" w:rsidRPr="00861A54">
        <w:rPr>
          <w:rFonts w:ascii="Times New Roman" w:hAnsi="Times New Roman" w:cs="Times New Roman"/>
          <w:i/>
          <w:sz w:val="24"/>
          <w:szCs w:val="24"/>
        </w:rPr>
        <w:t>V. parahaemolyticus</w:t>
      </w:r>
      <w:r>
        <w:rPr>
          <w:rFonts w:ascii="Times New Roman" w:hAnsi="Times New Roman" w:cs="Times New Roman"/>
          <w:sz w:val="24"/>
          <w:szCs w:val="24"/>
        </w:rPr>
        <w:t xml:space="preserve"> 13</w:t>
      </w:r>
      <w:r w:rsidR="006607F2" w:rsidRPr="00861A54">
        <w:rPr>
          <w:rFonts w:ascii="Times New Roman" w:hAnsi="Times New Roman" w:cs="Times New Roman"/>
          <w:sz w:val="24"/>
          <w:szCs w:val="24"/>
        </w:rPr>
        <w:t xml:space="preserve"> O-serogrubu ve 71 K-serogrubu olarak sınıflandırılmıştır. Serotiplendirme epidemiyolojik çalışmalarda izolatların tanımlanmasında geniş yer bulmaktadır (Xu ve ark, 2016).</w:t>
      </w:r>
      <w:r w:rsidR="00EA00D3" w:rsidRPr="00861A54">
        <w:rPr>
          <w:rFonts w:ascii="Times New Roman" w:hAnsi="Times New Roman" w:cs="Times New Roman"/>
          <w:sz w:val="24"/>
          <w:szCs w:val="24"/>
        </w:rPr>
        <w:t xml:space="preserve"> </w:t>
      </w:r>
      <w:r w:rsidR="00EA00D3" w:rsidRPr="00861A54">
        <w:rPr>
          <w:rFonts w:ascii="Times New Roman" w:hAnsi="Times New Roman" w:cs="Times New Roman"/>
          <w:i/>
          <w:sz w:val="24"/>
          <w:szCs w:val="24"/>
        </w:rPr>
        <w:t>V. parahaemolyticus</w:t>
      </w:r>
      <w:r w:rsidR="00EA00D3" w:rsidRPr="00861A54">
        <w:rPr>
          <w:rFonts w:ascii="Times New Roman" w:hAnsi="Times New Roman" w:cs="Times New Roman"/>
          <w:sz w:val="24"/>
          <w:szCs w:val="24"/>
        </w:rPr>
        <w:t xml:space="preserve"> piyasada satılan antiserumlar ile serotiplendirilerek birbirinden ayırt edilebilmektedir</w:t>
      </w:r>
      <w:r>
        <w:rPr>
          <w:rFonts w:ascii="Times New Roman" w:hAnsi="Times New Roman" w:cs="Times New Roman"/>
          <w:sz w:val="24"/>
          <w:szCs w:val="24"/>
        </w:rPr>
        <w:t xml:space="preserve">. </w:t>
      </w:r>
      <w:r w:rsidR="001D442B">
        <w:rPr>
          <w:rFonts w:ascii="Times New Roman" w:hAnsi="Times New Roman" w:cs="Times New Roman"/>
          <w:sz w:val="24"/>
          <w:szCs w:val="24"/>
        </w:rPr>
        <w:t>T</w:t>
      </w:r>
      <w:r w:rsidR="00C66264" w:rsidRPr="00861A54">
        <w:rPr>
          <w:rFonts w:ascii="Times New Roman" w:hAnsi="Times New Roman" w:cs="Times New Roman"/>
          <w:sz w:val="24"/>
          <w:szCs w:val="24"/>
        </w:rPr>
        <w:t xml:space="preserve">üm </w:t>
      </w:r>
      <w:r w:rsidR="00C66264" w:rsidRPr="00861A54">
        <w:rPr>
          <w:rFonts w:ascii="Times New Roman" w:hAnsi="Times New Roman" w:cs="Times New Roman"/>
          <w:i/>
          <w:sz w:val="24"/>
          <w:szCs w:val="24"/>
        </w:rPr>
        <w:t>V. parahaemolyticus</w:t>
      </w:r>
      <w:r w:rsidR="00C66264" w:rsidRPr="00861A54">
        <w:rPr>
          <w:rFonts w:ascii="Times New Roman" w:hAnsi="Times New Roman" w:cs="Times New Roman"/>
          <w:sz w:val="24"/>
          <w:szCs w:val="24"/>
        </w:rPr>
        <w:t xml:space="preserve"> suşları ortak antijen (flagellar) taşımaktadırlar </w:t>
      </w:r>
      <w:r w:rsidR="00EA00D3" w:rsidRPr="00861A54">
        <w:rPr>
          <w:rFonts w:ascii="Times New Roman" w:hAnsi="Times New Roman" w:cs="Times New Roman"/>
          <w:sz w:val="24"/>
          <w:szCs w:val="24"/>
        </w:rPr>
        <w:t>(Bisha ve diğerleri, 2012).</w:t>
      </w:r>
    </w:p>
    <w:p w:rsidR="00484002" w:rsidRPr="00861A54" w:rsidRDefault="00484002" w:rsidP="00A730A9">
      <w:pPr>
        <w:spacing w:before="120" w:after="120" w:line="360" w:lineRule="auto"/>
        <w:ind w:firstLine="360"/>
        <w:jc w:val="both"/>
        <w:rPr>
          <w:rFonts w:ascii="Times New Roman" w:hAnsi="Times New Roman" w:cs="Times New Roman"/>
          <w:sz w:val="24"/>
          <w:szCs w:val="24"/>
        </w:rPr>
      </w:pPr>
    </w:p>
    <w:p w:rsidR="00015170" w:rsidRPr="00861A54" w:rsidRDefault="00785927" w:rsidP="00A730A9">
      <w:pPr>
        <w:spacing w:before="120" w:after="120" w:line="360" w:lineRule="auto"/>
        <w:jc w:val="both"/>
        <w:rPr>
          <w:rFonts w:ascii="Times New Roman" w:hAnsi="Times New Roman" w:cs="Times New Roman"/>
          <w:b/>
          <w:sz w:val="24"/>
          <w:szCs w:val="24"/>
        </w:rPr>
      </w:pPr>
      <w:r w:rsidRPr="00861A54">
        <w:rPr>
          <w:rFonts w:ascii="Times New Roman" w:hAnsi="Times New Roman" w:cs="Times New Roman"/>
          <w:b/>
          <w:sz w:val="24"/>
          <w:szCs w:val="24"/>
        </w:rPr>
        <w:t>2</w:t>
      </w:r>
      <w:r w:rsidR="009A5030" w:rsidRPr="00861A54">
        <w:rPr>
          <w:rFonts w:ascii="Times New Roman" w:hAnsi="Times New Roman" w:cs="Times New Roman"/>
          <w:b/>
          <w:sz w:val="24"/>
          <w:szCs w:val="24"/>
        </w:rPr>
        <w:t>.3.1.</w:t>
      </w:r>
      <w:r w:rsidR="00E17779">
        <w:rPr>
          <w:rFonts w:ascii="Times New Roman" w:hAnsi="Times New Roman" w:cs="Times New Roman"/>
          <w:b/>
          <w:sz w:val="24"/>
          <w:szCs w:val="24"/>
        </w:rPr>
        <w:t xml:space="preserve"> </w:t>
      </w:r>
      <w:r w:rsidR="00015170" w:rsidRPr="00861A54">
        <w:rPr>
          <w:rFonts w:ascii="Times New Roman" w:hAnsi="Times New Roman" w:cs="Times New Roman"/>
          <w:b/>
          <w:i/>
          <w:sz w:val="24"/>
          <w:szCs w:val="24"/>
        </w:rPr>
        <w:t>V. parahaemolyticus</w:t>
      </w:r>
      <w:r w:rsidR="00015170" w:rsidRPr="00861A54">
        <w:rPr>
          <w:rFonts w:ascii="Times New Roman" w:hAnsi="Times New Roman" w:cs="Times New Roman"/>
          <w:b/>
          <w:sz w:val="24"/>
          <w:szCs w:val="24"/>
        </w:rPr>
        <w:t>’un VBNC (Viable But Not-Culturable- Görülebilir Fakat Kültüre edilemeyen) Formu</w:t>
      </w:r>
    </w:p>
    <w:p w:rsidR="00484002" w:rsidRDefault="00484002" w:rsidP="00A730A9">
      <w:pPr>
        <w:spacing w:before="120" w:after="120" w:line="360" w:lineRule="auto"/>
        <w:ind w:firstLine="708"/>
        <w:jc w:val="both"/>
        <w:rPr>
          <w:rFonts w:ascii="Times New Roman" w:hAnsi="Times New Roman" w:cs="Times New Roman"/>
          <w:sz w:val="24"/>
          <w:szCs w:val="24"/>
        </w:rPr>
      </w:pPr>
    </w:p>
    <w:p w:rsidR="0050567B" w:rsidRDefault="00704E3F"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sz w:val="24"/>
          <w:szCs w:val="24"/>
        </w:rPr>
        <w:lastRenderedPageBreak/>
        <w:t xml:space="preserve">Doğal sucul ortamda </w:t>
      </w:r>
      <w:r w:rsidRPr="00861A54">
        <w:rPr>
          <w:rFonts w:ascii="Times New Roman" w:hAnsi="Times New Roman" w:cs="Times New Roman"/>
          <w:i/>
          <w:sz w:val="24"/>
          <w:szCs w:val="24"/>
        </w:rPr>
        <w:t xml:space="preserve">Vibrio </w:t>
      </w:r>
      <w:r w:rsidRPr="00C91BE8">
        <w:rPr>
          <w:rFonts w:ascii="Times New Roman" w:hAnsi="Times New Roman" w:cs="Times New Roman"/>
          <w:sz w:val="24"/>
          <w:szCs w:val="24"/>
        </w:rPr>
        <w:t>spp</w:t>
      </w:r>
      <w:proofErr w:type="gramStart"/>
      <w:r w:rsidR="00C91BE8">
        <w:rPr>
          <w:rFonts w:ascii="Times New Roman" w:hAnsi="Times New Roman" w:cs="Times New Roman"/>
          <w:i/>
          <w:sz w:val="24"/>
          <w:szCs w:val="24"/>
        </w:rPr>
        <w:t>.</w:t>
      </w:r>
      <w:r w:rsidRPr="00861A54">
        <w:rPr>
          <w:rFonts w:ascii="Times New Roman" w:hAnsi="Times New Roman" w:cs="Times New Roman"/>
          <w:i/>
          <w:sz w:val="24"/>
          <w:szCs w:val="24"/>
        </w:rPr>
        <w:t>,</w:t>
      </w:r>
      <w:proofErr w:type="gramEnd"/>
      <w:r w:rsidRPr="00861A54">
        <w:rPr>
          <w:rFonts w:ascii="Times New Roman" w:hAnsi="Times New Roman" w:cs="Times New Roman"/>
          <w:i/>
          <w:sz w:val="24"/>
          <w:szCs w:val="24"/>
        </w:rPr>
        <w:t xml:space="preserve"> Salmonella </w:t>
      </w:r>
      <w:r w:rsidRPr="00C91BE8">
        <w:rPr>
          <w:rFonts w:ascii="Times New Roman" w:hAnsi="Times New Roman" w:cs="Times New Roman"/>
          <w:sz w:val="24"/>
          <w:szCs w:val="24"/>
        </w:rPr>
        <w:t>spp</w:t>
      </w:r>
      <w:r w:rsidRPr="00861A54">
        <w:rPr>
          <w:rFonts w:ascii="Times New Roman" w:hAnsi="Times New Roman" w:cs="Times New Roman"/>
          <w:i/>
          <w:sz w:val="24"/>
          <w:szCs w:val="24"/>
        </w:rPr>
        <w:t>., Camp</w:t>
      </w:r>
      <w:r w:rsidR="00C91BE8">
        <w:rPr>
          <w:rFonts w:ascii="Times New Roman" w:hAnsi="Times New Roman" w:cs="Times New Roman"/>
          <w:i/>
          <w:sz w:val="24"/>
          <w:szCs w:val="24"/>
        </w:rPr>
        <w:t>y</w:t>
      </w:r>
      <w:r w:rsidRPr="00861A54">
        <w:rPr>
          <w:rFonts w:ascii="Times New Roman" w:hAnsi="Times New Roman" w:cs="Times New Roman"/>
          <w:i/>
          <w:sz w:val="24"/>
          <w:szCs w:val="24"/>
        </w:rPr>
        <w:t xml:space="preserve">lobacter coli, Campylobacter jejuni, Escherichia coli, Shigella dysenteriae, Pasteurella piscicida, Pseudomonas fluorescens, </w:t>
      </w:r>
      <w:r w:rsidR="007A55F7">
        <w:rPr>
          <w:rFonts w:ascii="Times New Roman" w:hAnsi="Times New Roman" w:cs="Times New Roman"/>
          <w:i/>
          <w:sz w:val="24"/>
          <w:szCs w:val="24"/>
        </w:rPr>
        <w:t>Aeromonas salmonicida</w:t>
      </w:r>
      <w:r w:rsidRPr="00861A54">
        <w:rPr>
          <w:rFonts w:ascii="Times New Roman" w:hAnsi="Times New Roman" w:cs="Times New Roman"/>
          <w:i/>
          <w:sz w:val="24"/>
          <w:szCs w:val="24"/>
        </w:rPr>
        <w:t>, Helicobacter pylori</w:t>
      </w:r>
      <w:r w:rsidRPr="00861A54">
        <w:rPr>
          <w:rFonts w:ascii="Times New Roman" w:hAnsi="Times New Roman" w:cs="Times New Roman"/>
          <w:sz w:val="24"/>
          <w:szCs w:val="24"/>
        </w:rPr>
        <w:t xml:space="preserve"> gib</w:t>
      </w:r>
      <w:r w:rsidR="00C67C5B">
        <w:rPr>
          <w:rFonts w:ascii="Times New Roman" w:hAnsi="Times New Roman" w:cs="Times New Roman"/>
          <w:sz w:val="24"/>
          <w:szCs w:val="24"/>
        </w:rPr>
        <w:t>i birçok Gram negatif bakteri</w:t>
      </w:r>
      <w:r w:rsidRPr="00861A54">
        <w:rPr>
          <w:rFonts w:ascii="Times New Roman" w:hAnsi="Times New Roman" w:cs="Times New Roman"/>
          <w:sz w:val="24"/>
          <w:szCs w:val="24"/>
        </w:rPr>
        <w:t xml:space="preserve"> ve </w:t>
      </w:r>
      <w:r w:rsidRPr="00861A54">
        <w:rPr>
          <w:rFonts w:ascii="Times New Roman" w:hAnsi="Times New Roman" w:cs="Times New Roman"/>
          <w:i/>
          <w:sz w:val="24"/>
          <w:szCs w:val="24"/>
        </w:rPr>
        <w:t>Enterococcus faecalis</w:t>
      </w:r>
      <w:r w:rsidR="00C91BE8">
        <w:rPr>
          <w:rFonts w:ascii="Times New Roman" w:hAnsi="Times New Roman" w:cs="Times New Roman"/>
          <w:i/>
          <w:sz w:val="24"/>
          <w:szCs w:val="24"/>
        </w:rPr>
        <w:t>, Streptococcus pyogenes</w:t>
      </w:r>
      <w:r w:rsidRPr="00861A54">
        <w:rPr>
          <w:rFonts w:ascii="Times New Roman" w:hAnsi="Times New Roman" w:cs="Times New Roman"/>
          <w:sz w:val="24"/>
          <w:szCs w:val="24"/>
        </w:rPr>
        <w:t xml:space="preserve"> gibi bazı Gram pozitif bakteriler olumsuz koşullar altında kültüre edilemeyen hale gelmektedirler (Gauthier, 2000). </w:t>
      </w:r>
      <w:r w:rsidR="00B362FE">
        <w:rPr>
          <w:rFonts w:ascii="Times New Roman" w:hAnsi="Times New Roman" w:cs="Times New Roman"/>
          <w:sz w:val="24"/>
          <w:szCs w:val="24"/>
        </w:rPr>
        <w:t>Bakterinin</w:t>
      </w:r>
      <w:r w:rsidRPr="00861A54">
        <w:rPr>
          <w:rFonts w:ascii="Times New Roman" w:hAnsi="Times New Roman" w:cs="Times New Roman"/>
          <w:sz w:val="24"/>
          <w:szCs w:val="24"/>
        </w:rPr>
        <w:t xml:space="preserve"> canlı</w:t>
      </w:r>
      <w:r w:rsidR="00B362FE">
        <w:rPr>
          <w:rFonts w:ascii="Times New Roman" w:hAnsi="Times New Roman" w:cs="Times New Roman"/>
          <w:sz w:val="24"/>
          <w:szCs w:val="24"/>
        </w:rPr>
        <w:t>, metabolik aktivitesini sürdüren,</w:t>
      </w:r>
      <w:r w:rsidRPr="00861A54">
        <w:rPr>
          <w:rFonts w:ascii="Times New Roman" w:hAnsi="Times New Roman" w:cs="Times New Roman"/>
          <w:sz w:val="24"/>
          <w:szCs w:val="24"/>
        </w:rPr>
        <w:t xml:space="preserve"> fakat </w:t>
      </w:r>
      <w:r w:rsidR="00C67C5B">
        <w:rPr>
          <w:rFonts w:ascii="Times New Roman" w:hAnsi="Times New Roman" w:cs="Times New Roman"/>
          <w:sz w:val="24"/>
          <w:szCs w:val="24"/>
        </w:rPr>
        <w:t>üreyemeyen</w:t>
      </w:r>
      <w:r w:rsidRPr="00861A54">
        <w:rPr>
          <w:rFonts w:ascii="Times New Roman" w:hAnsi="Times New Roman" w:cs="Times New Roman"/>
          <w:sz w:val="24"/>
          <w:szCs w:val="24"/>
        </w:rPr>
        <w:t xml:space="preserve"> bir duruma (VBNC) geçtiğini yansıttığı düşünülmektedir. VBNC formu ilk olarak Xu ve diğerleri (1982) tarafından ortaya atılmıştır. Bu fizyolojik form bakteri hücrelerinin besi yerinde laboratuvar koşullarında normal destekleme ile </w:t>
      </w:r>
      <w:r w:rsidR="00B362FE">
        <w:rPr>
          <w:rFonts w:ascii="Times New Roman" w:hAnsi="Times New Roman" w:cs="Times New Roman"/>
          <w:sz w:val="24"/>
          <w:szCs w:val="24"/>
        </w:rPr>
        <w:t>üreyememesidir</w:t>
      </w:r>
      <w:r w:rsidRPr="00861A54">
        <w:rPr>
          <w:rFonts w:ascii="Times New Roman" w:hAnsi="Times New Roman" w:cs="Times New Roman"/>
          <w:sz w:val="24"/>
          <w:szCs w:val="24"/>
        </w:rPr>
        <w:t xml:space="preserve">. Bu </w:t>
      </w:r>
      <w:r w:rsidR="00B362FE">
        <w:rPr>
          <w:rFonts w:ascii="Times New Roman" w:hAnsi="Times New Roman" w:cs="Times New Roman"/>
          <w:sz w:val="24"/>
          <w:szCs w:val="24"/>
        </w:rPr>
        <w:t>bakterilerin</w:t>
      </w:r>
      <w:r w:rsidRPr="00861A54">
        <w:rPr>
          <w:rFonts w:ascii="Times New Roman" w:hAnsi="Times New Roman" w:cs="Times New Roman"/>
          <w:sz w:val="24"/>
          <w:szCs w:val="24"/>
        </w:rPr>
        <w:t xml:space="preserve"> tespiti için birçok metot geliştirilmiştir. Örneğin; direkt </w:t>
      </w:r>
      <w:r w:rsidR="00B362FE">
        <w:rPr>
          <w:rFonts w:ascii="Times New Roman" w:hAnsi="Times New Roman" w:cs="Times New Roman"/>
          <w:sz w:val="24"/>
          <w:szCs w:val="24"/>
        </w:rPr>
        <w:t>bakteri</w:t>
      </w:r>
      <w:r w:rsidRPr="00861A54">
        <w:rPr>
          <w:rFonts w:ascii="Times New Roman" w:hAnsi="Times New Roman" w:cs="Times New Roman"/>
          <w:sz w:val="24"/>
          <w:szCs w:val="24"/>
        </w:rPr>
        <w:t xml:space="preserve"> sayımı metodu (Kogure ve diğerleri, 1979)</w:t>
      </w:r>
      <w:r w:rsidR="00357901">
        <w:rPr>
          <w:rFonts w:ascii="Times New Roman" w:hAnsi="Times New Roman" w:cs="Times New Roman"/>
          <w:sz w:val="24"/>
          <w:szCs w:val="24"/>
        </w:rPr>
        <w:t>;</w:t>
      </w:r>
      <w:r w:rsidRPr="00861A54">
        <w:rPr>
          <w:rFonts w:ascii="Times New Roman" w:hAnsi="Times New Roman" w:cs="Times New Roman"/>
          <w:sz w:val="24"/>
          <w:szCs w:val="24"/>
        </w:rPr>
        <w:t xml:space="preserve"> bu bakterilerin besin ve nalidiksik asit varlığında </w:t>
      </w:r>
      <w:r w:rsidR="00B362FE">
        <w:rPr>
          <w:rFonts w:ascii="Times New Roman" w:hAnsi="Times New Roman" w:cs="Times New Roman"/>
          <w:sz w:val="24"/>
          <w:szCs w:val="24"/>
        </w:rPr>
        <w:t>üreme</w:t>
      </w:r>
      <w:r w:rsidRPr="00861A54">
        <w:rPr>
          <w:rFonts w:ascii="Times New Roman" w:hAnsi="Times New Roman" w:cs="Times New Roman"/>
          <w:sz w:val="24"/>
          <w:szCs w:val="24"/>
        </w:rPr>
        <w:t xml:space="preserve"> yeteneğini koruyup korumadığını belirler. </w:t>
      </w:r>
    </w:p>
    <w:p w:rsidR="00704E3F" w:rsidRPr="00861A54" w:rsidRDefault="00704E3F"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sığ sularda bulunan deniz ürünleri kaynaklı bir patojendir, kusma, ishal, karın ağrısı, ateş ile karakterize gastrointestinal hastalıklara sebep olmaktadır. </w:t>
      </w:r>
      <w:r w:rsidRPr="00423FDB">
        <w:rPr>
          <w:rFonts w:ascii="Times New Roman" w:hAnsi="Times New Roman" w:cs="Times New Roman"/>
          <w:i/>
          <w:sz w:val="24"/>
          <w:szCs w:val="24"/>
        </w:rPr>
        <w:t>V. parahaemolyticus</w:t>
      </w:r>
      <w:r w:rsidRPr="00861A54">
        <w:rPr>
          <w:rFonts w:ascii="Times New Roman" w:hAnsi="Times New Roman" w:cs="Times New Roman"/>
          <w:sz w:val="24"/>
          <w:szCs w:val="24"/>
        </w:rPr>
        <w:t xml:space="preserve">’un çevreden toplanan numunelerde </w:t>
      </w:r>
      <w:proofErr w:type="gramStart"/>
      <w:r w:rsidRPr="00861A54">
        <w:rPr>
          <w:rFonts w:ascii="Times New Roman" w:hAnsi="Times New Roman" w:cs="Times New Roman"/>
          <w:sz w:val="24"/>
          <w:szCs w:val="24"/>
        </w:rPr>
        <w:t>izolasyonu</w:t>
      </w:r>
      <w:proofErr w:type="gramEnd"/>
      <w:r w:rsidRPr="00861A54">
        <w:rPr>
          <w:rFonts w:ascii="Times New Roman" w:hAnsi="Times New Roman" w:cs="Times New Roman"/>
          <w:sz w:val="24"/>
          <w:szCs w:val="24"/>
        </w:rPr>
        <w:t xml:space="preserve"> kışın yaz mevsimine göre daha azdır (Chowdhury ve diğerleri, 1990).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hücreleri düşük sıcaklıklara maruz kaldığında VBNC forma geçmektedirler (Mizunoe ve diğerleri, 2000). Özellikle kışın alınan örneklerde patojen klasik metotlarla tespit edilemediğinde ve uygun koşullar altında tekrar üreme kabiliyeti kazanma durumunda halk sağlığı açısından önemli bir risk teşkil etmektedir. VBNC hipotezinin kilit taşı, VBNC hücrelerinin çoğalma özelliklerini geri kazanabilmesidir. Bunun yanında hücrelerin yeniden çoğalma özelliğini kazanıp kazanmadığı uzun zamandır tartışılmaktadır. Birçok çalışma, kültüre edilebilen </w:t>
      </w:r>
      <w:proofErr w:type="gramStart"/>
      <w:r w:rsidRPr="00861A54">
        <w:rPr>
          <w:rFonts w:ascii="Times New Roman" w:hAnsi="Times New Roman" w:cs="Times New Roman"/>
          <w:sz w:val="24"/>
          <w:szCs w:val="24"/>
        </w:rPr>
        <w:t>popülasyonun</w:t>
      </w:r>
      <w:proofErr w:type="gramEnd"/>
      <w:r w:rsidRPr="00861A54">
        <w:rPr>
          <w:rFonts w:ascii="Times New Roman" w:hAnsi="Times New Roman" w:cs="Times New Roman"/>
          <w:sz w:val="24"/>
          <w:szCs w:val="24"/>
        </w:rPr>
        <w:t xml:space="preserve"> çoğalabilecek birkaç hücrenin kalması sonucu ortaya çıktığını (Jiang ve Chai, 1996), diğer bir görüş ise </w:t>
      </w:r>
      <w:r w:rsidR="00423FDB">
        <w:rPr>
          <w:rFonts w:ascii="Times New Roman" w:hAnsi="Times New Roman" w:cs="Times New Roman"/>
          <w:sz w:val="24"/>
          <w:szCs w:val="24"/>
        </w:rPr>
        <w:t>VBNC form sonrasında</w:t>
      </w:r>
      <w:r w:rsidRPr="00861A54">
        <w:rPr>
          <w:rFonts w:ascii="Times New Roman" w:hAnsi="Times New Roman" w:cs="Times New Roman"/>
          <w:sz w:val="24"/>
          <w:szCs w:val="24"/>
        </w:rPr>
        <w:t xml:space="preserve"> karakteristik kültüre edilemeyen bakterinin çoğalabilir hale dönüşmesidir (Oliver ve diğerleri, 1991). Hipotezler VBNC halinden çoğalabilir hale geçme aşamasını; VBNC formunun içinde bakterinin orijinal inokulumu bulunması ve yeniden canlanarak çoğalmasını bu şekilde sağladığı görülmüştür (Nilsson ve diğerleri, 1991; Whitesides ve Oliver, 1997), ya da bir kısım VBNC bakteri yeniden canlanmayı </w:t>
      </w:r>
      <w:proofErr w:type="gramStart"/>
      <w:r w:rsidRPr="00861A54">
        <w:rPr>
          <w:rFonts w:ascii="Times New Roman" w:hAnsi="Times New Roman" w:cs="Times New Roman"/>
          <w:sz w:val="24"/>
          <w:szCs w:val="24"/>
        </w:rPr>
        <w:t>popülasyonun</w:t>
      </w:r>
      <w:proofErr w:type="gramEnd"/>
      <w:r w:rsidRPr="00861A54">
        <w:rPr>
          <w:rFonts w:ascii="Times New Roman" w:hAnsi="Times New Roman" w:cs="Times New Roman"/>
          <w:sz w:val="24"/>
          <w:szCs w:val="24"/>
        </w:rPr>
        <w:t xml:space="preserve"> geri kalanını taklit ederek sağlamaktadırlar (Weichhart ve diğerleri, 1992). Yeniden canlanma Nilson ve diğerleri (1991) tarafından </w:t>
      </w:r>
      <w:r w:rsidRPr="00861A54">
        <w:rPr>
          <w:rFonts w:ascii="Times New Roman" w:hAnsi="Times New Roman" w:cs="Times New Roman"/>
          <w:i/>
          <w:sz w:val="24"/>
          <w:szCs w:val="24"/>
        </w:rPr>
        <w:t>V. vulnificus</w:t>
      </w:r>
      <w:r w:rsidRPr="00861A54">
        <w:rPr>
          <w:rFonts w:ascii="Times New Roman" w:hAnsi="Times New Roman" w:cs="Times New Roman"/>
          <w:sz w:val="24"/>
          <w:szCs w:val="24"/>
        </w:rPr>
        <w:t xml:space="preserve"> vakas</w:t>
      </w:r>
      <w:r w:rsidR="001861C6">
        <w:rPr>
          <w:rFonts w:ascii="Times New Roman" w:hAnsi="Times New Roman" w:cs="Times New Roman"/>
          <w:sz w:val="24"/>
          <w:szCs w:val="24"/>
        </w:rPr>
        <w:t>ında tüm bakterilerin VBNC formuna</w:t>
      </w:r>
      <w:r w:rsidRPr="00861A54">
        <w:rPr>
          <w:rFonts w:ascii="Times New Roman" w:hAnsi="Times New Roman" w:cs="Times New Roman"/>
          <w:sz w:val="24"/>
          <w:szCs w:val="24"/>
        </w:rPr>
        <w:t xml:space="preserve"> dönüşmesi ile bulunmuştur. Bakteri hücre </w:t>
      </w:r>
      <w:proofErr w:type="gramStart"/>
      <w:r w:rsidRPr="00861A54">
        <w:rPr>
          <w:rFonts w:ascii="Times New Roman" w:hAnsi="Times New Roman" w:cs="Times New Roman"/>
          <w:sz w:val="24"/>
          <w:szCs w:val="24"/>
        </w:rPr>
        <w:t>popülasyonu</w:t>
      </w:r>
      <w:proofErr w:type="gramEnd"/>
      <w:r w:rsidRPr="00861A54">
        <w:rPr>
          <w:rFonts w:ascii="Times New Roman" w:hAnsi="Times New Roman" w:cs="Times New Roman"/>
          <w:sz w:val="24"/>
          <w:szCs w:val="24"/>
        </w:rPr>
        <w:t xml:space="preserve"> homojen olarak reaksiyon verir, hepsi VBNC forma geçmektedir ve hücre bölünmesi olmadan hücrelerin canlandığı görülmüştür.</w:t>
      </w:r>
    </w:p>
    <w:p w:rsidR="00704E3F" w:rsidRPr="00861A54" w:rsidRDefault="00704E3F" w:rsidP="00E6520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sz w:val="24"/>
          <w:szCs w:val="24"/>
        </w:rPr>
        <w:t>Sıcaklık yükselmesinden sonra g</w:t>
      </w:r>
      <w:r w:rsidR="007B1AFA">
        <w:rPr>
          <w:rFonts w:ascii="Times New Roman" w:hAnsi="Times New Roman" w:cs="Times New Roman"/>
          <w:sz w:val="24"/>
          <w:szCs w:val="24"/>
        </w:rPr>
        <w:t>eri kazanılan bu kültürü yapılabilen</w:t>
      </w:r>
      <w:r w:rsidRPr="00861A54">
        <w:rPr>
          <w:rFonts w:ascii="Times New Roman" w:hAnsi="Times New Roman" w:cs="Times New Roman"/>
          <w:sz w:val="24"/>
          <w:szCs w:val="24"/>
        </w:rPr>
        <w:t xml:space="preserve"> hücrelerin, VBNC haline gelen ilk inokulumun tüm hücrelerinin canlanmasından mı yoksa sadece çok az sayıda </w:t>
      </w:r>
      <w:r w:rsidRPr="00861A54">
        <w:rPr>
          <w:rFonts w:ascii="Times New Roman" w:hAnsi="Times New Roman" w:cs="Times New Roman"/>
          <w:sz w:val="24"/>
          <w:szCs w:val="24"/>
        </w:rPr>
        <w:lastRenderedPageBreak/>
        <w:t>tespit edilmemiş kültürlenebilir hücrenin çoğalmasından mı kaynaklanıp kaynaklanmadığı tartışmalıdır. VBNC durumu, farklılaşan hücrelerden kaynaklanan spor oluşumu gibi hücrelerin uyarlanabilir bir programlamasını değil, hücre ölümünden önce geçici bir fizyolojik durumu temsil etmektedir. Bazı çalışmalar VBNC hücrelerinin canlanmasının çoğalma olmadan metabolik ve fizyolojik değişimi olan bir süreç olduğunu iddia ederken (Nilsson ve diğerleri, 1991), bazı çalışmalar da VBNC hücrelerin kaldığı yerden tekrar çoğalabildiğini öne</w:t>
      </w:r>
      <w:r w:rsidR="00D37566">
        <w:rPr>
          <w:rFonts w:ascii="Times New Roman" w:hAnsi="Times New Roman" w:cs="Times New Roman"/>
          <w:sz w:val="24"/>
          <w:szCs w:val="24"/>
        </w:rPr>
        <w:t xml:space="preserve"> sürmüşlerdir</w:t>
      </w:r>
      <w:r w:rsidRPr="00861A54">
        <w:rPr>
          <w:rFonts w:ascii="Times New Roman" w:hAnsi="Times New Roman" w:cs="Times New Roman"/>
          <w:sz w:val="24"/>
          <w:szCs w:val="24"/>
        </w:rPr>
        <w:t xml:space="preserve"> (Weichart ve diğerleri, 1992). Toplam VBNC popülasyonunun yalnızca bir bölümünü temsil eden VBNC hücrelerinin (sub-</w:t>
      </w:r>
      <w:proofErr w:type="gramStart"/>
      <w:r w:rsidRPr="00861A54">
        <w:rPr>
          <w:rFonts w:ascii="Times New Roman" w:hAnsi="Times New Roman" w:cs="Times New Roman"/>
          <w:sz w:val="24"/>
          <w:szCs w:val="24"/>
        </w:rPr>
        <w:t>popülasyon</w:t>
      </w:r>
      <w:proofErr w:type="gramEnd"/>
      <w:r w:rsidRPr="00861A54">
        <w:rPr>
          <w:rFonts w:ascii="Times New Roman" w:hAnsi="Times New Roman" w:cs="Times New Roman"/>
          <w:sz w:val="24"/>
          <w:szCs w:val="24"/>
        </w:rPr>
        <w:t>) yalnızc</w:t>
      </w:r>
      <w:r w:rsidR="00D37566">
        <w:rPr>
          <w:rFonts w:ascii="Times New Roman" w:hAnsi="Times New Roman" w:cs="Times New Roman"/>
          <w:sz w:val="24"/>
          <w:szCs w:val="24"/>
        </w:rPr>
        <w:t>a bir kısmı, ilk kültüre edilebilen</w:t>
      </w:r>
      <w:r w:rsidRPr="00861A54">
        <w:rPr>
          <w:rFonts w:ascii="Times New Roman" w:hAnsi="Times New Roman" w:cs="Times New Roman"/>
          <w:sz w:val="24"/>
          <w:szCs w:val="24"/>
        </w:rPr>
        <w:t xml:space="preserve"> hücre sayısıyla yaklaşık olarak aynı popülasyon büyüklüğüne geri dönerse, bu, metabolik ve fizyolojik süreçlerin basit bir şekilde tersine çevrilmesi sonucuna varılmamalıdır. Hücre bölünmesi veya ex-sporülasyon gibi bir mekanizma, VBNC</w:t>
      </w:r>
      <w:r w:rsidR="00D37566">
        <w:rPr>
          <w:rFonts w:ascii="Times New Roman" w:hAnsi="Times New Roman" w:cs="Times New Roman"/>
          <w:sz w:val="24"/>
          <w:szCs w:val="24"/>
        </w:rPr>
        <w:t xml:space="preserve"> </w:t>
      </w:r>
      <w:proofErr w:type="gramStart"/>
      <w:r w:rsidR="00D37566">
        <w:rPr>
          <w:rFonts w:ascii="Times New Roman" w:hAnsi="Times New Roman" w:cs="Times New Roman"/>
          <w:sz w:val="24"/>
          <w:szCs w:val="24"/>
        </w:rPr>
        <w:t>popülasyonundan</w:t>
      </w:r>
      <w:proofErr w:type="gramEnd"/>
      <w:r w:rsidR="00D37566">
        <w:rPr>
          <w:rFonts w:ascii="Times New Roman" w:hAnsi="Times New Roman" w:cs="Times New Roman"/>
          <w:sz w:val="24"/>
          <w:szCs w:val="24"/>
        </w:rPr>
        <w:t xml:space="preserve"> kültüre edilebilen</w:t>
      </w:r>
      <w:r w:rsidRPr="00861A54">
        <w:rPr>
          <w:rFonts w:ascii="Times New Roman" w:hAnsi="Times New Roman" w:cs="Times New Roman"/>
          <w:sz w:val="24"/>
          <w:szCs w:val="24"/>
        </w:rPr>
        <w:t xml:space="preserve"> bakterilerin ortaya çıkmasında rol oynamaktadır ve tüm VBNC popülasyonunun yeniden canlanması olarak yorumlanmıştır (Nilsson ve diğerleri, 1991; Whitesides ve Oliver, 1997). Bunun yanında Coutard ve diğerleri (2007) yaptıkları çalışmada sıcaklığın 4</w:t>
      </w:r>
      <w:r w:rsidR="00D37566">
        <w:rPr>
          <w:rFonts w:ascii="Times New Roman" w:hAnsi="Times New Roman" w:cs="Times New Roman"/>
          <w:sz w:val="24"/>
          <w:szCs w:val="24"/>
        </w:rPr>
        <w:t xml:space="preserve"> </w:t>
      </w:r>
      <w:r w:rsidRPr="00861A54">
        <w:rPr>
          <w:rFonts w:ascii="Times New Roman" w:hAnsi="Times New Roman" w:cs="Times New Roman"/>
          <w:sz w:val="24"/>
          <w:szCs w:val="24"/>
          <w:vertAlign w:val="superscript"/>
        </w:rPr>
        <w:t>o</w:t>
      </w:r>
      <w:r w:rsidRPr="00861A54">
        <w:rPr>
          <w:rFonts w:ascii="Times New Roman" w:hAnsi="Times New Roman" w:cs="Times New Roman"/>
          <w:sz w:val="24"/>
          <w:szCs w:val="24"/>
        </w:rPr>
        <w:t xml:space="preserve">C’ye düşürülmesiyle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’un kültüre edilmesinin düştüğü, sıcaklığın yükseltilmesinden sonra VBNC hücre</w:t>
      </w:r>
      <w:r w:rsidR="00E65209">
        <w:rPr>
          <w:rFonts w:ascii="Times New Roman" w:hAnsi="Times New Roman" w:cs="Times New Roman"/>
          <w:sz w:val="24"/>
          <w:szCs w:val="24"/>
        </w:rPr>
        <w:t>lerinin kültür yapılabilecek</w:t>
      </w:r>
      <w:r w:rsidRPr="00861A54">
        <w:rPr>
          <w:rFonts w:ascii="Times New Roman" w:hAnsi="Times New Roman" w:cs="Times New Roman"/>
          <w:sz w:val="24"/>
          <w:szCs w:val="24"/>
        </w:rPr>
        <w:t xml:space="preserve"> hale getirilmesiyle, yalnızca VBNC </w:t>
      </w:r>
      <w:proofErr w:type="gramStart"/>
      <w:r w:rsidRPr="00861A54">
        <w:rPr>
          <w:rFonts w:ascii="Times New Roman" w:hAnsi="Times New Roman" w:cs="Times New Roman"/>
          <w:sz w:val="24"/>
          <w:szCs w:val="24"/>
        </w:rPr>
        <w:t>popülasyonunun</w:t>
      </w:r>
      <w:proofErr w:type="gramEnd"/>
      <w:r w:rsidRPr="00861A54">
        <w:rPr>
          <w:rFonts w:ascii="Times New Roman" w:hAnsi="Times New Roman" w:cs="Times New Roman"/>
          <w:sz w:val="24"/>
          <w:szCs w:val="24"/>
        </w:rPr>
        <w:t xml:space="preserve"> nispeten büyük bir hacmi için meydana geldiği gözlemlenmiştir. Bu gözlem, hücre </w:t>
      </w:r>
      <w:proofErr w:type="gramStart"/>
      <w:r w:rsidRPr="00861A54">
        <w:rPr>
          <w:rFonts w:ascii="Times New Roman" w:hAnsi="Times New Roman" w:cs="Times New Roman"/>
          <w:sz w:val="24"/>
          <w:szCs w:val="24"/>
        </w:rPr>
        <w:t>popülasyonunun</w:t>
      </w:r>
      <w:proofErr w:type="gramEnd"/>
      <w:r w:rsidRPr="00861A54">
        <w:rPr>
          <w:rFonts w:ascii="Times New Roman" w:hAnsi="Times New Roman" w:cs="Times New Roman"/>
          <w:sz w:val="24"/>
          <w:szCs w:val="24"/>
        </w:rPr>
        <w:t xml:space="preserve"> sadece </w:t>
      </w:r>
      <w:r w:rsidR="00D37566">
        <w:rPr>
          <w:rFonts w:ascii="Times New Roman" w:hAnsi="Times New Roman" w:cs="Times New Roman"/>
          <w:sz w:val="24"/>
          <w:szCs w:val="24"/>
        </w:rPr>
        <w:t>bir kısmının kültür</w:t>
      </w:r>
      <w:r w:rsidR="00E65209">
        <w:rPr>
          <w:rFonts w:ascii="Times New Roman" w:hAnsi="Times New Roman" w:cs="Times New Roman"/>
          <w:sz w:val="24"/>
          <w:szCs w:val="24"/>
        </w:rPr>
        <w:t xml:space="preserve"> yapılmasını </w:t>
      </w:r>
      <w:r w:rsidRPr="00861A54">
        <w:rPr>
          <w:rFonts w:ascii="Times New Roman" w:hAnsi="Times New Roman" w:cs="Times New Roman"/>
          <w:sz w:val="24"/>
          <w:szCs w:val="24"/>
        </w:rPr>
        <w:t>geri kazanabil</w:t>
      </w:r>
      <w:r w:rsidR="00D37566">
        <w:rPr>
          <w:rFonts w:ascii="Times New Roman" w:hAnsi="Times New Roman" w:cs="Times New Roman"/>
          <w:sz w:val="24"/>
          <w:szCs w:val="24"/>
        </w:rPr>
        <w:t>diğ</w:t>
      </w:r>
      <w:r w:rsidR="00E65209">
        <w:rPr>
          <w:rFonts w:ascii="Times New Roman" w:hAnsi="Times New Roman" w:cs="Times New Roman"/>
          <w:sz w:val="24"/>
          <w:szCs w:val="24"/>
        </w:rPr>
        <w:t>ini veya kültür yapılmasını</w:t>
      </w:r>
      <w:r w:rsidRPr="00861A54">
        <w:rPr>
          <w:rFonts w:ascii="Times New Roman" w:hAnsi="Times New Roman" w:cs="Times New Roman"/>
          <w:sz w:val="24"/>
          <w:szCs w:val="24"/>
        </w:rPr>
        <w:t xml:space="preserve"> geri kazanılması için yeterince fazla sayıda VBNC hücresine ihtiyaç duyulduğunu (örneğin sinyal fenomeni) ve hücre popülasyonunda fizyolojik heterojenliğin var olduğunu göstermektedir. Coutard ve diğerlerinin (2007) yaptıkları çalışmanın sonucuna göre, yalnızca VBNC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'un bir alt </w:t>
      </w:r>
      <w:proofErr w:type="gramStart"/>
      <w:r w:rsidRPr="00861A54">
        <w:rPr>
          <w:rFonts w:ascii="Times New Roman" w:hAnsi="Times New Roman" w:cs="Times New Roman"/>
          <w:sz w:val="24"/>
          <w:szCs w:val="24"/>
        </w:rPr>
        <w:t>popülasyonunun</w:t>
      </w:r>
      <w:proofErr w:type="gramEnd"/>
      <w:r w:rsidRPr="00861A54">
        <w:rPr>
          <w:rFonts w:ascii="Times New Roman" w:hAnsi="Times New Roman" w:cs="Times New Roman"/>
          <w:sz w:val="24"/>
          <w:szCs w:val="24"/>
        </w:rPr>
        <w:t>, sıcaklık değişiminden</w:t>
      </w:r>
      <w:r w:rsidR="00E65209">
        <w:rPr>
          <w:rFonts w:ascii="Times New Roman" w:hAnsi="Times New Roman" w:cs="Times New Roman"/>
          <w:sz w:val="24"/>
          <w:szCs w:val="24"/>
        </w:rPr>
        <w:t xml:space="preserve"> hemen sonra kültür yapılmasını</w:t>
      </w:r>
      <w:r w:rsidRPr="00861A54">
        <w:rPr>
          <w:rFonts w:ascii="Times New Roman" w:hAnsi="Times New Roman" w:cs="Times New Roman"/>
          <w:sz w:val="24"/>
          <w:szCs w:val="24"/>
        </w:rPr>
        <w:t xml:space="preserve"> geri kazanabildiğini göstermektedir.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w:t>
      </w:r>
      <w:proofErr w:type="gramStart"/>
      <w:r w:rsidRPr="00861A54">
        <w:rPr>
          <w:rFonts w:ascii="Times New Roman" w:hAnsi="Times New Roman" w:cs="Times New Roman"/>
          <w:sz w:val="24"/>
          <w:szCs w:val="24"/>
        </w:rPr>
        <w:t>popülasyonunun</w:t>
      </w:r>
      <w:proofErr w:type="gramEnd"/>
      <w:r w:rsidRPr="00861A54">
        <w:rPr>
          <w:rFonts w:ascii="Times New Roman" w:hAnsi="Times New Roman" w:cs="Times New Roman"/>
          <w:sz w:val="24"/>
          <w:szCs w:val="24"/>
        </w:rPr>
        <w:t xml:space="preserve"> heterojenliği, hücrelerin adaptatif evrimine katılan DNA'da strese bağlı mutasyonun ortaya çıkmasıyla ilişkiliyse,</w:t>
      </w:r>
      <w:r w:rsidRPr="00861A54">
        <w:rPr>
          <w:rFonts w:ascii="Times New Roman" w:hAnsi="Times New Roman" w:cs="Times New Roman"/>
          <w:i/>
          <w:sz w:val="24"/>
          <w:szCs w:val="24"/>
        </w:rPr>
        <w:t xml:space="preserve"> E. coli</w:t>
      </w:r>
      <w:r w:rsidRPr="00861A54">
        <w:rPr>
          <w:rFonts w:ascii="Times New Roman" w:hAnsi="Times New Roman" w:cs="Times New Roman"/>
          <w:sz w:val="24"/>
          <w:szCs w:val="24"/>
        </w:rPr>
        <w:t xml:space="preserve"> için olduğu gibi, koruma ve onarım bazı hücrelerin hayatta kalmasına, jenerasyonlarda genetik değişiklik oluşumuna katılabilmektedir (</w:t>
      </w:r>
      <w:r w:rsidR="004A1CEC" w:rsidRPr="00861A54">
        <w:rPr>
          <w:rFonts w:ascii="Times New Roman" w:hAnsi="Times New Roman" w:cs="Times New Roman"/>
          <w:sz w:val="24"/>
          <w:szCs w:val="24"/>
        </w:rPr>
        <w:t>Coutard ve diğerleri, 2007</w:t>
      </w:r>
      <w:r w:rsidR="004A1CEC">
        <w:rPr>
          <w:rFonts w:ascii="Times New Roman" w:hAnsi="Times New Roman" w:cs="Times New Roman"/>
          <w:sz w:val="24"/>
          <w:szCs w:val="24"/>
        </w:rPr>
        <w:t>; Matic ve diğerleri, 2004</w:t>
      </w:r>
      <w:r w:rsidRPr="00861A54">
        <w:rPr>
          <w:rFonts w:ascii="Times New Roman" w:hAnsi="Times New Roman" w:cs="Times New Roman"/>
          <w:sz w:val="24"/>
          <w:szCs w:val="24"/>
        </w:rPr>
        <w:t xml:space="preserve">). Kokoid hücre oluşumu mekanizması,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ve </w:t>
      </w:r>
      <w:r w:rsidRPr="00861A54">
        <w:rPr>
          <w:rFonts w:ascii="Times New Roman" w:hAnsi="Times New Roman" w:cs="Times New Roman"/>
          <w:i/>
          <w:sz w:val="24"/>
          <w:szCs w:val="24"/>
        </w:rPr>
        <w:t>Vibrionaceae</w:t>
      </w:r>
      <w:r w:rsidRPr="00861A54">
        <w:rPr>
          <w:rFonts w:ascii="Times New Roman" w:hAnsi="Times New Roman" w:cs="Times New Roman"/>
          <w:sz w:val="24"/>
          <w:szCs w:val="24"/>
        </w:rPr>
        <w:t xml:space="preserve"> familyasının diğer türlerinin sürekli değişen çevresel koşullara adaptasyonunu temsil etmektedir (Coutard ve diğerleri, 2007).</w:t>
      </w:r>
    </w:p>
    <w:p w:rsidR="00896891" w:rsidRPr="00861A54" w:rsidRDefault="00896891" w:rsidP="00785927">
      <w:pPr>
        <w:pStyle w:val="ListeParagraf"/>
        <w:numPr>
          <w:ilvl w:val="1"/>
          <w:numId w:val="5"/>
        </w:numPr>
        <w:spacing w:before="120" w:after="120" w:line="360" w:lineRule="auto"/>
        <w:jc w:val="both"/>
        <w:rPr>
          <w:rFonts w:ascii="Times New Roman" w:hAnsi="Times New Roman" w:cs="Times New Roman"/>
          <w:b/>
          <w:sz w:val="24"/>
          <w:szCs w:val="24"/>
        </w:rPr>
      </w:pPr>
      <w:r w:rsidRPr="00861A54">
        <w:rPr>
          <w:rFonts w:ascii="Times New Roman" w:hAnsi="Times New Roman" w:cs="Times New Roman"/>
          <w:b/>
          <w:sz w:val="24"/>
          <w:szCs w:val="24"/>
        </w:rPr>
        <w:t xml:space="preserve"> </w:t>
      </w:r>
      <w:r w:rsidRPr="00861A54">
        <w:rPr>
          <w:rFonts w:ascii="Times New Roman" w:hAnsi="Times New Roman" w:cs="Times New Roman"/>
          <w:b/>
          <w:i/>
          <w:sz w:val="24"/>
          <w:szCs w:val="24"/>
        </w:rPr>
        <w:t>Vibrio parahaemolyticus</w:t>
      </w:r>
      <w:r w:rsidRPr="00861A54">
        <w:rPr>
          <w:rFonts w:ascii="Times New Roman" w:hAnsi="Times New Roman" w:cs="Times New Roman"/>
          <w:b/>
          <w:sz w:val="24"/>
          <w:szCs w:val="24"/>
        </w:rPr>
        <w:t xml:space="preserve"> Epidemiyolojisi</w:t>
      </w:r>
    </w:p>
    <w:p w:rsidR="00484002" w:rsidRDefault="00484002" w:rsidP="00A730A9">
      <w:pPr>
        <w:spacing w:before="120" w:after="120" w:line="360" w:lineRule="auto"/>
        <w:ind w:firstLine="708"/>
        <w:jc w:val="both"/>
        <w:rPr>
          <w:rFonts w:ascii="Times New Roman" w:hAnsi="Times New Roman" w:cs="Times New Roman"/>
          <w:i/>
          <w:sz w:val="24"/>
          <w:szCs w:val="24"/>
        </w:rPr>
      </w:pPr>
    </w:p>
    <w:p w:rsidR="00B34F89" w:rsidRPr="00861A54" w:rsidRDefault="00B34F89"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i/>
          <w:sz w:val="24"/>
          <w:szCs w:val="24"/>
        </w:rPr>
        <w:t xml:space="preserve">Vibrio parahaemolyticus </w:t>
      </w:r>
      <w:r w:rsidRPr="00861A54">
        <w:rPr>
          <w:rFonts w:ascii="Times New Roman" w:hAnsi="Times New Roman" w:cs="Times New Roman"/>
          <w:sz w:val="24"/>
          <w:szCs w:val="24"/>
        </w:rPr>
        <w:t>dünya çapında başlıca gıda kaynaklı sağlık problemlerine yol açan patojenlerden biridir (Hara-kudo ve ark, 2001)</w:t>
      </w:r>
      <w:r w:rsidR="00260F5C">
        <w:rPr>
          <w:rFonts w:ascii="Times New Roman" w:hAnsi="Times New Roman" w:cs="Times New Roman"/>
          <w:sz w:val="24"/>
          <w:szCs w:val="24"/>
        </w:rPr>
        <w:t>.</w:t>
      </w:r>
      <w:r w:rsidRPr="00861A54">
        <w:rPr>
          <w:rFonts w:ascii="Times New Roman" w:hAnsi="Times New Roman" w:cs="Times New Roman"/>
          <w:sz w:val="24"/>
          <w:szCs w:val="24"/>
        </w:rPr>
        <w:t xml:space="preserve">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Gram negatif bir </w:t>
      </w:r>
      <w:r w:rsidRPr="00861A54">
        <w:rPr>
          <w:rFonts w:ascii="Times New Roman" w:hAnsi="Times New Roman" w:cs="Times New Roman"/>
          <w:sz w:val="24"/>
          <w:szCs w:val="24"/>
        </w:rPr>
        <w:lastRenderedPageBreak/>
        <w:t xml:space="preserve">bakteridir ve Japonya’da 1950’li yıllarda toplu zehirlenme vakasında ilk defa izole edilmiştir (Praja ve Safnurbaiti, 2018). Amerika ve Asya’da </w:t>
      </w:r>
      <w:r w:rsidR="00260F5C" w:rsidRPr="00861A54">
        <w:rPr>
          <w:rFonts w:ascii="Times New Roman" w:hAnsi="Times New Roman" w:cs="Times New Roman"/>
          <w:sz w:val="24"/>
          <w:szCs w:val="24"/>
        </w:rPr>
        <w:t>1960’ların sonu ve 1970’lerin başlarında</w:t>
      </w:r>
      <w:r w:rsidR="00260F5C">
        <w:rPr>
          <w:rFonts w:ascii="Times New Roman" w:hAnsi="Times New Roman" w:cs="Times New Roman"/>
          <w:sz w:val="24"/>
          <w:szCs w:val="24"/>
        </w:rPr>
        <w:t xml:space="preserve"> </w:t>
      </w:r>
      <w:r w:rsidR="00260F5C" w:rsidRPr="00861A54">
        <w:rPr>
          <w:rFonts w:ascii="Times New Roman" w:hAnsi="Times New Roman" w:cs="Times New Roman"/>
          <w:i/>
          <w:sz w:val="24"/>
          <w:szCs w:val="24"/>
        </w:rPr>
        <w:t>V. parahaemolyticus</w:t>
      </w:r>
      <w:r w:rsidR="00260F5C" w:rsidRPr="00861A54">
        <w:rPr>
          <w:rFonts w:ascii="Times New Roman" w:hAnsi="Times New Roman" w:cs="Times New Roman"/>
          <w:sz w:val="24"/>
          <w:szCs w:val="24"/>
        </w:rPr>
        <w:t xml:space="preserve">’un </w:t>
      </w:r>
      <w:r w:rsidRPr="00861A54">
        <w:rPr>
          <w:rFonts w:ascii="Times New Roman" w:hAnsi="Times New Roman" w:cs="Times New Roman"/>
          <w:sz w:val="24"/>
          <w:szCs w:val="24"/>
        </w:rPr>
        <w:t>en yaygın hastalıklardan biri olmasıyla beraber, diyarel hastalıkların sebeplerinden biri olduğu fark edildi (WHO,</w:t>
      </w:r>
      <w:r w:rsidR="00260F5C">
        <w:rPr>
          <w:rFonts w:ascii="Times New Roman" w:hAnsi="Times New Roman" w:cs="Times New Roman"/>
          <w:sz w:val="24"/>
          <w:szCs w:val="24"/>
        </w:rPr>
        <w:t xml:space="preserve"> </w:t>
      </w:r>
      <w:r w:rsidRPr="00861A54">
        <w:rPr>
          <w:rFonts w:ascii="Times New Roman" w:hAnsi="Times New Roman" w:cs="Times New Roman"/>
          <w:sz w:val="24"/>
          <w:szCs w:val="24"/>
        </w:rPr>
        <w:t>FAO,</w:t>
      </w:r>
      <w:r w:rsidR="00260F5C">
        <w:rPr>
          <w:rFonts w:ascii="Times New Roman" w:hAnsi="Times New Roman" w:cs="Times New Roman"/>
          <w:sz w:val="24"/>
          <w:szCs w:val="24"/>
        </w:rPr>
        <w:t xml:space="preserve"> </w:t>
      </w:r>
      <w:r w:rsidRPr="00861A54">
        <w:rPr>
          <w:rFonts w:ascii="Times New Roman" w:hAnsi="Times New Roman" w:cs="Times New Roman"/>
          <w:sz w:val="24"/>
          <w:szCs w:val="24"/>
        </w:rPr>
        <w:t xml:space="preserve">2011).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enfeksiyonu </w:t>
      </w:r>
      <w:r w:rsidR="00260F5C" w:rsidRPr="00861A54">
        <w:rPr>
          <w:rFonts w:ascii="Times New Roman" w:hAnsi="Times New Roman" w:cs="Times New Roman"/>
          <w:sz w:val="24"/>
          <w:szCs w:val="24"/>
        </w:rPr>
        <w:t xml:space="preserve">1960’lara kadar </w:t>
      </w:r>
      <w:r w:rsidRPr="00861A54">
        <w:rPr>
          <w:rFonts w:ascii="Times New Roman" w:hAnsi="Times New Roman" w:cs="Times New Roman"/>
          <w:sz w:val="24"/>
          <w:szCs w:val="24"/>
        </w:rPr>
        <w:t xml:space="preserve">coğrafik olarak Japonya’yla sınırlıydı fakat, 1969’dan başlayarak çeşitli bölgelerde Atlantik, Pasifik, Körfez Bölgeleri ve Havai gibi Amerika’nın birçok bölgesini de içeren bu </w:t>
      </w:r>
      <w:proofErr w:type="gramStart"/>
      <w:r w:rsidRPr="00861A54">
        <w:rPr>
          <w:rFonts w:ascii="Times New Roman" w:hAnsi="Times New Roman" w:cs="Times New Roman"/>
          <w:sz w:val="24"/>
          <w:szCs w:val="24"/>
        </w:rPr>
        <w:t>enfeksiyon</w:t>
      </w:r>
      <w:proofErr w:type="gramEnd"/>
      <w:r w:rsidRPr="00861A54">
        <w:rPr>
          <w:rFonts w:ascii="Times New Roman" w:hAnsi="Times New Roman" w:cs="Times New Roman"/>
          <w:sz w:val="24"/>
          <w:szCs w:val="24"/>
        </w:rPr>
        <w:t xml:space="preserve"> görülmeye başlandı. Amerika’da ilk iyi belgelenmiş </w:t>
      </w:r>
      <w:r w:rsidRPr="00861A54">
        <w:rPr>
          <w:rFonts w:ascii="Times New Roman" w:hAnsi="Times New Roman" w:cs="Times New Roman"/>
          <w:i/>
          <w:sz w:val="24"/>
          <w:szCs w:val="24"/>
        </w:rPr>
        <w:t xml:space="preserve">V. parahaemolyticus </w:t>
      </w:r>
      <w:r w:rsidRPr="00861A54">
        <w:rPr>
          <w:rFonts w:ascii="Times New Roman" w:hAnsi="Times New Roman" w:cs="Times New Roman"/>
          <w:sz w:val="24"/>
          <w:szCs w:val="24"/>
        </w:rPr>
        <w:t xml:space="preserve">salgını 1971 yılında Maryland’de yengeç tüketimine bağlı olarak ortaya çıkmıştır ve hastalardan, şüpheli yemeklerden izole edilen suşlar Japonya’da izole edilen suşlardan farklı serotipte olduğu görülmüştür. 1970’lerden sonra Avrupa, Afrika, Yeni Zelanda ve çoğunlukla Asya ülkelerinde sporadik vakalar ve salgınların rapor edilmesi göstermiştir ki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dünya çapında halk sağlığını ilgilendiren ve deniz ürünleri kaynaklı ana patojenlerden biri olmuştur (Baker-Austin ve ark, 2018). </w:t>
      </w:r>
    </w:p>
    <w:p w:rsidR="00BC0007" w:rsidRPr="00861A54" w:rsidRDefault="007F0EFB" w:rsidP="00A730A9">
      <w:pPr>
        <w:spacing w:before="120" w:after="120" w:line="360" w:lineRule="auto"/>
        <w:ind w:firstLine="708"/>
        <w:jc w:val="both"/>
        <w:rPr>
          <w:rFonts w:ascii="Times New Roman" w:hAnsi="Times New Roman" w:cs="Times New Roman"/>
          <w:sz w:val="24"/>
          <w:szCs w:val="24"/>
        </w:rPr>
      </w:pPr>
      <w:proofErr w:type="gramStart"/>
      <w:r w:rsidRPr="00861A54">
        <w:rPr>
          <w:rFonts w:ascii="Times New Roman" w:hAnsi="Times New Roman" w:cs="Times New Roman"/>
          <w:sz w:val="24"/>
          <w:szCs w:val="24"/>
        </w:rPr>
        <w:t xml:space="preserve">Hindistan’ın Calcutta kentinde </w:t>
      </w:r>
      <w:r w:rsidR="00266C97" w:rsidRPr="00861A54">
        <w:rPr>
          <w:rFonts w:ascii="Times New Roman" w:hAnsi="Times New Roman" w:cs="Times New Roman"/>
          <w:sz w:val="24"/>
          <w:szCs w:val="24"/>
        </w:rPr>
        <w:t xml:space="preserve">1996 yılında </w:t>
      </w:r>
      <w:r w:rsidRPr="00861A54">
        <w:rPr>
          <w:rFonts w:ascii="Times New Roman" w:hAnsi="Times New Roman" w:cs="Times New Roman"/>
          <w:sz w:val="24"/>
          <w:szCs w:val="24"/>
        </w:rPr>
        <w:t>birden ortaya çıkan gastroent</w:t>
      </w:r>
      <w:r w:rsidR="00E82C00" w:rsidRPr="00861A54">
        <w:rPr>
          <w:rFonts w:ascii="Times New Roman" w:hAnsi="Times New Roman" w:cs="Times New Roman"/>
          <w:sz w:val="24"/>
          <w:szCs w:val="24"/>
        </w:rPr>
        <w:t>er</w:t>
      </w:r>
      <w:r w:rsidRPr="00861A54">
        <w:rPr>
          <w:rFonts w:ascii="Times New Roman" w:hAnsi="Times New Roman" w:cs="Times New Roman"/>
          <w:sz w:val="24"/>
          <w:szCs w:val="24"/>
        </w:rPr>
        <w:t xml:space="preserve">itis vakalarıyla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epidemiyolojisi radikal bir değişiklik yaşadı; bu salgında incelenen izolatların tümü önceki salgınlardakinin aksine tek homojen grupta O3:K6 serotip çeşidinde ve </w:t>
      </w:r>
      <w:r w:rsidRPr="00861A54">
        <w:rPr>
          <w:rFonts w:ascii="Times New Roman" w:hAnsi="Times New Roman" w:cs="Times New Roman"/>
          <w:i/>
          <w:sz w:val="24"/>
          <w:szCs w:val="24"/>
        </w:rPr>
        <w:t>trh</w:t>
      </w:r>
      <w:r w:rsidRPr="00861A54">
        <w:rPr>
          <w:rFonts w:ascii="Times New Roman" w:hAnsi="Times New Roman" w:cs="Times New Roman"/>
          <w:sz w:val="24"/>
          <w:szCs w:val="24"/>
        </w:rPr>
        <w:t xml:space="preserve"> olarak kodla</w:t>
      </w:r>
      <w:r w:rsidR="00A11C05" w:rsidRPr="00861A54">
        <w:rPr>
          <w:rFonts w:ascii="Times New Roman" w:hAnsi="Times New Roman" w:cs="Times New Roman"/>
          <w:sz w:val="24"/>
          <w:szCs w:val="24"/>
        </w:rPr>
        <w:t xml:space="preserve">nmış </w:t>
      </w:r>
      <w:r w:rsidR="00A11C05" w:rsidRPr="00861A54">
        <w:rPr>
          <w:rFonts w:ascii="Times New Roman" w:hAnsi="Times New Roman" w:cs="Times New Roman"/>
          <w:i/>
          <w:sz w:val="24"/>
          <w:szCs w:val="24"/>
        </w:rPr>
        <w:t>Tdh</w:t>
      </w:r>
      <w:r w:rsidR="00A11C05" w:rsidRPr="00861A54">
        <w:rPr>
          <w:rFonts w:ascii="Times New Roman" w:hAnsi="Times New Roman" w:cs="Times New Roman"/>
          <w:sz w:val="24"/>
          <w:szCs w:val="24"/>
        </w:rPr>
        <w:t>-bağlantılı hemolizin (</w:t>
      </w:r>
      <w:r w:rsidR="00A11C05" w:rsidRPr="00861A54">
        <w:rPr>
          <w:rFonts w:ascii="Times New Roman" w:hAnsi="Times New Roman" w:cs="Times New Roman"/>
          <w:i/>
          <w:sz w:val="24"/>
          <w:szCs w:val="24"/>
        </w:rPr>
        <w:t>t</w:t>
      </w:r>
      <w:r w:rsidRPr="00861A54">
        <w:rPr>
          <w:rFonts w:ascii="Times New Roman" w:hAnsi="Times New Roman" w:cs="Times New Roman"/>
          <w:i/>
          <w:sz w:val="24"/>
          <w:szCs w:val="24"/>
        </w:rPr>
        <w:t>rh</w:t>
      </w:r>
      <w:r w:rsidRPr="00861A54">
        <w:rPr>
          <w:rFonts w:ascii="Times New Roman" w:hAnsi="Times New Roman" w:cs="Times New Roman"/>
          <w:sz w:val="24"/>
          <w:szCs w:val="24"/>
        </w:rPr>
        <w:t xml:space="preserve">) olmayan, aynı virulens özellikte </w:t>
      </w:r>
      <w:r w:rsidRPr="00861A54">
        <w:rPr>
          <w:rFonts w:ascii="Times New Roman" w:hAnsi="Times New Roman" w:cs="Times New Roman"/>
          <w:i/>
          <w:sz w:val="24"/>
          <w:szCs w:val="24"/>
        </w:rPr>
        <w:t>tdh</w:t>
      </w:r>
      <w:r w:rsidRPr="00861A54">
        <w:rPr>
          <w:rFonts w:ascii="Times New Roman" w:hAnsi="Times New Roman" w:cs="Times New Roman"/>
          <w:sz w:val="24"/>
          <w:szCs w:val="24"/>
        </w:rPr>
        <w:t xml:space="preserve"> olarak kodlanmış thermostable di</w:t>
      </w:r>
      <w:r w:rsidR="00A11C05" w:rsidRPr="00861A54">
        <w:rPr>
          <w:rFonts w:ascii="Times New Roman" w:hAnsi="Times New Roman" w:cs="Times New Roman"/>
          <w:sz w:val="24"/>
          <w:szCs w:val="24"/>
        </w:rPr>
        <w:t>rekt hemolizin (</w:t>
      </w:r>
      <w:r w:rsidR="00A11C05" w:rsidRPr="00861A54">
        <w:rPr>
          <w:rFonts w:ascii="Times New Roman" w:hAnsi="Times New Roman" w:cs="Times New Roman"/>
          <w:i/>
          <w:sz w:val="24"/>
          <w:szCs w:val="24"/>
        </w:rPr>
        <w:t>t</w:t>
      </w:r>
      <w:r w:rsidRPr="00861A54">
        <w:rPr>
          <w:rFonts w:ascii="Times New Roman" w:hAnsi="Times New Roman" w:cs="Times New Roman"/>
          <w:i/>
          <w:sz w:val="24"/>
          <w:szCs w:val="24"/>
        </w:rPr>
        <w:t>dh</w:t>
      </w:r>
      <w:r w:rsidRPr="00861A54">
        <w:rPr>
          <w:rFonts w:ascii="Times New Roman" w:hAnsi="Times New Roman" w:cs="Times New Roman"/>
          <w:sz w:val="24"/>
          <w:szCs w:val="24"/>
        </w:rPr>
        <w:t xml:space="preserve">) bulunmaktaydı. </w:t>
      </w:r>
      <w:proofErr w:type="gramEnd"/>
      <w:r w:rsidRPr="00861A54">
        <w:rPr>
          <w:rFonts w:ascii="Times New Roman" w:hAnsi="Times New Roman" w:cs="Times New Roman"/>
          <w:sz w:val="24"/>
          <w:szCs w:val="24"/>
        </w:rPr>
        <w:t xml:space="preserve">Moleküler teknikler kullanılarak bu izolatların diğer O3:K6’lardan farklı oldukları anlaşılmıştır ve sadece 1 yıl içerisinde Güneydoğu Asya ülkeleri içinde </w:t>
      </w:r>
      <w:r w:rsidRPr="00861A54">
        <w:rPr>
          <w:rFonts w:ascii="Times New Roman" w:hAnsi="Times New Roman" w:cs="Times New Roman"/>
          <w:i/>
          <w:sz w:val="24"/>
          <w:szCs w:val="24"/>
        </w:rPr>
        <w:t>V. parahamolyticus</w:t>
      </w:r>
      <w:r w:rsidRPr="00861A54">
        <w:rPr>
          <w:rFonts w:ascii="Times New Roman" w:hAnsi="Times New Roman" w:cs="Times New Roman"/>
          <w:sz w:val="24"/>
          <w:szCs w:val="24"/>
        </w:rPr>
        <w:t xml:space="preserve"> sal</w:t>
      </w:r>
      <w:r w:rsidR="00105CC5" w:rsidRPr="00861A54">
        <w:rPr>
          <w:rFonts w:ascii="Times New Roman" w:hAnsi="Times New Roman" w:cs="Times New Roman"/>
          <w:sz w:val="24"/>
          <w:szCs w:val="24"/>
        </w:rPr>
        <w:t>gınları görülmeye başlanmıştır (Baker-Austin ve ark, 2018).</w:t>
      </w:r>
      <w:r w:rsidR="00177866">
        <w:rPr>
          <w:rFonts w:ascii="Times New Roman" w:hAnsi="Times New Roman" w:cs="Times New Roman"/>
          <w:sz w:val="24"/>
          <w:szCs w:val="24"/>
        </w:rPr>
        <w:t xml:space="preserve"> Şili</w:t>
      </w:r>
      <w:r w:rsidR="008E194C" w:rsidRPr="00861A54">
        <w:rPr>
          <w:rFonts w:ascii="Times New Roman" w:hAnsi="Times New Roman" w:cs="Times New Roman"/>
          <w:sz w:val="24"/>
          <w:szCs w:val="24"/>
        </w:rPr>
        <w:t xml:space="preserve">’de %80 oranında ülkenin su ürününü sağlayan Puerto Montt’de 2004 yılında 1500 vaka ve 2005 yılının yaz aylarında 3725 vaka </w:t>
      </w:r>
      <w:r w:rsidR="008E194C" w:rsidRPr="00861A54">
        <w:rPr>
          <w:rFonts w:ascii="Times New Roman" w:hAnsi="Times New Roman" w:cs="Times New Roman"/>
          <w:i/>
          <w:sz w:val="24"/>
          <w:szCs w:val="24"/>
        </w:rPr>
        <w:t>V. parahaemolyticus</w:t>
      </w:r>
      <w:r w:rsidR="008E194C" w:rsidRPr="00861A54">
        <w:rPr>
          <w:rFonts w:ascii="Times New Roman" w:hAnsi="Times New Roman" w:cs="Times New Roman"/>
          <w:sz w:val="24"/>
          <w:szCs w:val="24"/>
        </w:rPr>
        <w:t xml:space="preserve"> sebepli salgınlara yol açmıştır. 2006’ya kadar tüm raporlanan vakalar serotip O3:K6 ile ilişkilidir, 2005’ten sonra raporlanan vakalarda düşüş yaşanması (2007’de 477 vaka) serotipin O3:K6’dan O3:K59’a değişmesinin sonucudur.</w:t>
      </w:r>
      <w:r w:rsidR="0065216C" w:rsidRPr="00861A54">
        <w:rPr>
          <w:rFonts w:ascii="Times New Roman" w:hAnsi="Times New Roman" w:cs="Times New Roman"/>
          <w:sz w:val="24"/>
          <w:szCs w:val="24"/>
        </w:rPr>
        <w:t xml:space="preserve"> 2007 yılında klinik vakaların %40’ı serotip O3:K59 ile ilişkiliyken 2008 yılı yaz ayında raporlanan 1143 klinik vakanın %98’i pandemik O3:K6 serotipinde ve geri kalanlar pandemik olmayan </w:t>
      </w:r>
      <w:r w:rsidR="0065216C" w:rsidRPr="00861A54">
        <w:rPr>
          <w:rFonts w:ascii="Times New Roman" w:hAnsi="Times New Roman" w:cs="Times New Roman"/>
          <w:i/>
          <w:sz w:val="24"/>
          <w:szCs w:val="24"/>
        </w:rPr>
        <w:t>tdh-</w:t>
      </w:r>
      <w:r w:rsidR="0065216C" w:rsidRPr="00861A54">
        <w:rPr>
          <w:rFonts w:ascii="Times New Roman" w:hAnsi="Times New Roman" w:cs="Times New Roman"/>
          <w:sz w:val="24"/>
          <w:szCs w:val="24"/>
        </w:rPr>
        <w:t xml:space="preserve"> ve </w:t>
      </w:r>
      <w:r w:rsidR="0065216C" w:rsidRPr="00861A54">
        <w:rPr>
          <w:rFonts w:ascii="Times New Roman" w:hAnsi="Times New Roman" w:cs="Times New Roman"/>
          <w:i/>
          <w:sz w:val="24"/>
          <w:szCs w:val="24"/>
        </w:rPr>
        <w:t>trh-</w:t>
      </w:r>
      <w:r w:rsidR="0065216C" w:rsidRPr="00861A54">
        <w:rPr>
          <w:rFonts w:ascii="Times New Roman" w:hAnsi="Times New Roman" w:cs="Times New Roman"/>
          <w:sz w:val="24"/>
          <w:szCs w:val="24"/>
        </w:rPr>
        <w:t xml:space="preserve"> negatif suşlar sebepli çıkmıştır</w:t>
      </w:r>
      <w:r w:rsidR="00E27E23" w:rsidRPr="00861A54">
        <w:rPr>
          <w:rFonts w:ascii="Times New Roman" w:hAnsi="Times New Roman" w:cs="Times New Roman"/>
          <w:sz w:val="24"/>
          <w:szCs w:val="24"/>
        </w:rPr>
        <w:t xml:space="preserve"> (FAO ve WHO,</w:t>
      </w:r>
      <w:r w:rsidR="00FC2537" w:rsidRPr="00861A54">
        <w:rPr>
          <w:rFonts w:ascii="Times New Roman" w:hAnsi="Times New Roman" w:cs="Times New Roman"/>
          <w:sz w:val="24"/>
          <w:szCs w:val="24"/>
        </w:rPr>
        <w:t xml:space="preserve"> </w:t>
      </w:r>
      <w:r w:rsidR="00E27E23" w:rsidRPr="00861A54">
        <w:rPr>
          <w:rFonts w:ascii="Times New Roman" w:hAnsi="Times New Roman" w:cs="Times New Roman"/>
          <w:sz w:val="24"/>
          <w:szCs w:val="24"/>
        </w:rPr>
        <w:t>2020)</w:t>
      </w:r>
      <w:r w:rsidR="0065216C" w:rsidRPr="00861A54">
        <w:rPr>
          <w:rFonts w:ascii="Times New Roman" w:hAnsi="Times New Roman" w:cs="Times New Roman"/>
          <w:sz w:val="24"/>
          <w:szCs w:val="24"/>
        </w:rPr>
        <w:t>.</w:t>
      </w:r>
      <w:r w:rsidR="00E27E23" w:rsidRPr="00861A54">
        <w:rPr>
          <w:rFonts w:ascii="Times New Roman" w:hAnsi="Times New Roman" w:cs="Times New Roman"/>
          <w:sz w:val="24"/>
          <w:szCs w:val="24"/>
        </w:rPr>
        <w:t xml:space="preserve"> </w:t>
      </w:r>
    </w:p>
    <w:p w:rsidR="007F0EFB" w:rsidRPr="00861A54" w:rsidRDefault="007F0EFB"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sz w:val="24"/>
          <w:szCs w:val="24"/>
        </w:rPr>
        <w:t xml:space="preserve">Bu pandemik suş (Calcutta O3:K6 suşu) </w:t>
      </w:r>
      <w:r w:rsidR="00D21BC7" w:rsidRPr="00861A54">
        <w:rPr>
          <w:rFonts w:ascii="Times New Roman" w:hAnsi="Times New Roman" w:cs="Times New Roman"/>
          <w:sz w:val="24"/>
          <w:szCs w:val="24"/>
        </w:rPr>
        <w:t xml:space="preserve">2012 yılına kadar </w:t>
      </w:r>
      <w:r w:rsidRPr="00861A54">
        <w:rPr>
          <w:rFonts w:ascii="Times New Roman" w:hAnsi="Times New Roman" w:cs="Times New Roman"/>
          <w:sz w:val="24"/>
          <w:szCs w:val="24"/>
        </w:rPr>
        <w:t xml:space="preserve">kıtalar arası yayılmada bu türün ilk patojen örneği olmuştur, 2012 yılında yüksek patojenitesi olan ST36 (multilokus sekans tip 36) bağlı olan suş normal endemik bölgesinin dışında Amerika’nın Kuzeybatı-Kuzeydoğu Pasifik kıyılarında ve Kuzeybatı İspanya’da tespit edilmiştir. ST36 klonal tip suşu diğer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suşlarına göre virulens potansiyeli daha</w:t>
      </w:r>
      <w:r w:rsidR="00D21BC7">
        <w:rPr>
          <w:rFonts w:ascii="Times New Roman" w:hAnsi="Times New Roman" w:cs="Times New Roman"/>
          <w:sz w:val="24"/>
          <w:szCs w:val="24"/>
        </w:rPr>
        <w:t xml:space="preserve"> yüksektir, daha düşük </w:t>
      </w:r>
      <w:r w:rsidR="00D21BC7">
        <w:rPr>
          <w:rFonts w:ascii="Times New Roman" w:hAnsi="Times New Roman" w:cs="Times New Roman"/>
          <w:sz w:val="24"/>
          <w:szCs w:val="24"/>
        </w:rPr>
        <w:lastRenderedPageBreak/>
        <w:t>bakteriye</w:t>
      </w:r>
      <w:r w:rsidRPr="00861A54">
        <w:rPr>
          <w:rFonts w:ascii="Times New Roman" w:hAnsi="Times New Roman" w:cs="Times New Roman"/>
          <w:sz w:val="24"/>
          <w:szCs w:val="24"/>
        </w:rPr>
        <w:t xml:space="preserve">l yük ile </w:t>
      </w:r>
      <w:proofErr w:type="gramStart"/>
      <w:r w:rsidRPr="00861A54">
        <w:rPr>
          <w:rFonts w:ascii="Times New Roman" w:hAnsi="Times New Roman" w:cs="Times New Roman"/>
          <w:sz w:val="24"/>
          <w:szCs w:val="24"/>
        </w:rPr>
        <w:t>enfeksiyon</w:t>
      </w:r>
      <w:proofErr w:type="gramEnd"/>
      <w:r w:rsidRPr="00861A54">
        <w:rPr>
          <w:rFonts w:ascii="Times New Roman" w:hAnsi="Times New Roman" w:cs="Times New Roman"/>
          <w:sz w:val="24"/>
          <w:szCs w:val="24"/>
        </w:rPr>
        <w:t xml:space="preserve"> yapma yetisine sahiptir.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Pasifik Kuzeybatı suşu (ST36 klonal tip) ile gastroentitis görülmesi önemli miktarda artış göstermiş, </w:t>
      </w:r>
      <w:proofErr w:type="gramStart"/>
      <w:r w:rsidRPr="00861A54">
        <w:rPr>
          <w:rFonts w:ascii="Times New Roman" w:hAnsi="Times New Roman" w:cs="Times New Roman"/>
          <w:sz w:val="24"/>
          <w:szCs w:val="24"/>
        </w:rPr>
        <w:t>enfeksiyon</w:t>
      </w:r>
      <w:proofErr w:type="gramEnd"/>
      <w:r w:rsidRPr="00861A54">
        <w:rPr>
          <w:rFonts w:ascii="Times New Roman" w:hAnsi="Times New Roman" w:cs="Times New Roman"/>
          <w:sz w:val="24"/>
          <w:szCs w:val="24"/>
        </w:rPr>
        <w:t xml:space="preserve"> dozu 10</w:t>
      </w:r>
      <w:r w:rsidRPr="00861A54">
        <w:rPr>
          <w:rFonts w:ascii="Times New Roman" w:hAnsi="Times New Roman" w:cs="Times New Roman"/>
          <w:sz w:val="24"/>
          <w:szCs w:val="24"/>
          <w:vertAlign w:val="superscript"/>
        </w:rPr>
        <w:t>3</w:t>
      </w:r>
      <w:r w:rsidRPr="00861A54">
        <w:rPr>
          <w:rFonts w:ascii="Times New Roman" w:hAnsi="Times New Roman" w:cs="Times New Roman"/>
          <w:sz w:val="24"/>
          <w:szCs w:val="24"/>
        </w:rPr>
        <w:t>-10</w:t>
      </w:r>
      <w:r w:rsidRPr="00861A54">
        <w:rPr>
          <w:rFonts w:ascii="Times New Roman" w:hAnsi="Times New Roman" w:cs="Times New Roman"/>
          <w:sz w:val="24"/>
          <w:szCs w:val="24"/>
          <w:vertAlign w:val="superscript"/>
        </w:rPr>
        <w:t>4</w:t>
      </w:r>
      <w:r w:rsidRPr="00861A54">
        <w:rPr>
          <w:rFonts w:ascii="Times New Roman" w:hAnsi="Times New Roman" w:cs="Times New Roman"/>
          <w:sz w:val="24"/>
          <w:szCs w:val="24"/>
        </w:rPr>
        <w:t xml:space="preserve"> hücre düzeyinde görülmüştür ki bu daha önceki patojenik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suşlarına göre daha düşük bakteri yüküyle enfeksiyon oluşumunu göstermektedir (Baker-Austin ve ark, 2018).</w:t>
      </w:r>
    </w:p>
    <w:p w:rsidR="007A2251" w:rsidRPr="00861A54" w:rsidRDefault="007A2251"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sz w:val="24"/>
          <w:szCs w:val="24"/>
        </w:rPr>
        <w:t xml:space="preserve">Lopez-Joven ve diğerleri (2015) Ebro Delta Körfezi ve İspanyol Deltası Kıyısından topladıkları yumuşakçalarda (istiridye, midye), örneklerin kaynaklarının patojen yoğunluğunu etkilediğini fark ettiler. Lopez-Joven ve diğerleri (2015) çalışmalarında topladıkları örneklerden Fangar Körfezindeki toplanan örneklerin Alfacs Körfezindeki örneklerden daha fazla </w:t>
      </w:r>
      <w:r w:rsidRPr="00861A54">
        <w:rPr>
          <w:rFonts w:ascii="Times New Roman" w:hAnsi="Times New Roman" w:cs="Times New Roman"/>
          <w:i/>
          <w:sz w:val="24"/>
          <w:szCs w:val="24"/>
        </w:rPr>
        <w:t xml:space="preserve">V. parahaemolyticus </w:t>
      </w:r>
      <w:r w:rsidRPr="00861A54">
        <w:rPr>
          <w:rFonts w:ascii="Times New Roman" w:hAnsi="Times New Roman" w:cs="Times New Roman"/>
          <w:sz w:val="24"/>
          <w:szCs w:val="24"/>
        </w:rPr>
        <w:t xml:space="preserve">varlığı tespit etmişlerdir. İki körfez arasındaki farklılık sıcaklık ve tuzluluk oranının farklı olması sebebiyle ilişkili olduğu (Lopez-Joven ve diğerleri, 2015), sıcaklık ve tuzluluk farklılığının su döngüsü, buharlaşma ve tarlalardan gelen tatlı sularla </w:t>
      </w:r>
      <w:r w:rsidR="00015170" w:rsidRPr="00861A54">
        <w:rPr>
          <w:rFonts w:ascii="Times New Roman" w:hAnsi="Times New Roman" w:cs="Times New Roman"/>
          <w:sz w:val="24"/>
          <w:szCs w:val="24"/>
        </w:rPr>
        <w:t>ilişkili olabileceği</w:t>
      </w:r>
      <w:r w:rsidRPr="00861A54">
        <w:rPr>
          <w:rFonts w:ascii="Times New Roman" w:hAnsi="Times New Roman" w:cs="Times New Roman"/>
          <w:sz w:val="24"/>
          <w:szCs w:val="24"/>
        </w:rPr>
        <w:t xml:space="preserve"> öne sürülmüştür (Ndraha,2020). </w:t>
      </w:r>
    </w:p>
    <w:p w:rsidR="00D44EB1" w:rsidRPr="00861A54" w:rsidRDefault="00D44EB1"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sz w:val="24"/>
          <w:szCs w:val="24"/>
        </w:rPr>
        <w:t xml:space="preserve">Chen ve diğerleri (2017) Zhejiang bölgesinde çapraz kontaminasyon, uygun olmayan pişirme, uygun olmayan depolama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salgınlarına sebep olan ana faktörler olduğu bildirilmiştir. </w:t>
      </w:r>
      <w:r w:rsidR="000D449D">
        <w:rPr>
          <w:rFonts w:ascii="Times New Roman" w:hAnsi="Times New Roman" w:cs="Times New Roman"/>
          <w:sz w:val="24"/>
          <w:szCs w:val="24"/>
        </w:rPr>
        <w:t>Ndraha (</w:t>
      </w:r>
      <w:r w:rsidR="000D449D" w:rsidRPr="00861A54">
        <w:rPr>
          <w:rFonts w:ascii="Times New Roman" w:hAnsi="Times New Roman" w:cs="Times New Roman"/>
          <w:sz w:val="24"/>
          <w:szCs w:val="24"/>
        </w:rPr>
        <w:t>2020</w:t>
      </w:r>
      <w:r w:rsidR="000D449D">
        <w:rPr>
          <w:rFonts w:ascii="Times New Roman" w:hAnsi="Times New Roman" w:cs="Times New Roman"/>
          <w:sz w:val="24"/>
          <w:szCs w:val="24"/>
        </w:rPr>
        <w:t xml:space="preserve">), Tablo 1’de su ürünlerinin taşıması ve işlenmesi aşamasında çapraz kontaminasyon ve pişirme yöntemlerini risk faktörleri arasında değerlendirmiştir. </w:t>
      </w:r>
      <w:r w:rsidRPr="00861A54">
        <w:rPr>
          <w:rFonts w:ascii="Times New Roman" w:hAnsi="Times New Roman" w:cs="Times New Roman"/>
          <w:sz w:val="24"/>
          <w:szCs w:val="24"/>
        </w:rPr>
        <w:t>Çin’de 2010 ve 2014 yılları arasında salgınların %31’inin su ürünlerinde (ıstakoz, karides, sarıağız balığı, kıllı pavurya, mürekkep balığı, somon balığı) çapraz bulaşma yolu ile olduğu tespit edilmiştir. Jung (2018) Kore’dek</w:t>
      </w:r>
      <w:r w:rsidR="00D21BC7">
        <w:rPr>
          <w:rFonts w:ascii="Times New Roman" w:hAnsi="Times New Roman" w:cs="Times New Roman"/>
          <w:sz w:val="24"/>
          <w:szCs w:val="24"/>
        </w:rPr>
        <w:t>i pazarda vibriosis bulaşının</w:t>
      </w:r>
      <w:r w:rsidR="005A41E8">
        <w:rPr>
          <w:rFonts w:ascii="Times New Roman" w:hAnsi="Times New Roman" w:cs="Times New Roman"/>
          <w:sz w:val="24"/>
          <w:szCs w:val="24"/>
        </w:rPr>
        <w:t xml:space="preserve"> kaynağını</w:t>
      </w:r>
      <w:r w:rsidRPr="00861A54">
        <w:rPr>
          <w:rFonts w:ascii="Times New Roman" w:hAnsi="Times New Roman" w:cs="Times New Roman"/>
          <w:sz w:val="24"/>
          <w:szCs w:val="24"/>
        </w:rPr>
        <w:t xml:space="preserve"> araştırmıştır ve salgının ana kaynağının kimbap (</w:t>
      </w:r>
      <w:hyperlink r:id="rId10" w:history="1">
        <w:r w:rsidRPr="00861A54">
          <w:rPr>
            <w:rStyle w:val="Kpr"/>
            <w:rFonts w:ascii="Times New Roman" w:hAnsi="Times New Roman" w:cs="Times New Roman"/>
            <w:color w:val="auto"/>
            <w:sz w:val="24"/>
            <w:szCs w:val="24"/>
            <w:u w:val="none"/>
          </w:rPr>
          <w:t xml:space="preserve">kurutulmuş deniz yosununun </w:t>
        </w:r>
        <w:r w:rsidR="005A41E8">
          <w:rPr>
            <w:rStyle w:val="Kpr"/>
            <w:rFonts w:ascii="Times New Roman" w:hAnsi="Times New Roman" w:cs="Times New Roman"/>
            <w:color w:val="auto"/>
            <w:sz w:val="24"/>
            <w:szCs w:val="24"/>
            <w:u w:val="none"/>
          </w:rPr>
          <w:t>içine pirinç koyularak hazırlanan</w:t>
        </w:r>
        <w:r w:rsidRPr="00861A54">
          <w:rPr>
            <w:rStyle w:val="Kpr"/>
            <w:rFonts w:ascii="Times New Roman" w:hAnsi="Times New Roman" w:cs="Times New Roman"/>
            <w:color w:val="auto"/>
            <w:sz w:val="24"/>
            <w:szCs w:val="24"/>
            <w:u w:val="none"/>
          </w:rPr>
          <w:t xml:space="preserve"> Kore'ye özgü bir tür dolma</w:t>
        </w:r>
      </w:hyperlink>
      <w:r w:rsidRPr="00861A54">
        <w:rPr>
          <w:rFonts w:ascii="Times New Roman" w:hAnsi="Times New Roman" w:cs="Times New Roman"/>
          <w:sz w:val="24"/>
          <w:szCs w:val="24"/>
        </w:rPr>
        <w:t xml:space="preserve">) ve mürekkep balığı arasındaki çapraz kontaminasyon olduğu ortaya çıkmıştır. </w:t>
      </w:r>
      <w:r w:rsidR="005A41E8">
        <w:rPr>
          <w:rFonts w:ascii="Times New Roman" w:hAnsi="Times New Roman" w:cs="Times New Roman"/>
          <w:sz w:val="24"/>
          <w:szCs w:val="24"/>
        </w:rPr>
        <w:t>K</w:t>
      </w:r>
      <w:r w:rsidRPr="00861A54">
        <w:rPr>
          <w:rFonts w:ascii="Times New Roman" w:hAnsi="Times New Roman" w:cs="Times New Roman"/>
          <w:sz w:val="24"/>
          <w:szCs w:val="24"/>
        </w:rPr>
        <w:t xml:space="preserve">imbap ve mürekkep balığının aynı kesme tahtası </w:t>
      </w:r>
      <w:r w:rsidR="005A41E8">
        <w:rPr>
          <w:rFonts w:ascii="Times New Roman" w:hAnsi="Times New Roman" w:cs="Times New Roman"/>
          <w:sz w:val="24"/>
          <w:szCs w:val="24"/>
        </w:rPr>
        <w:t xml:space="preserve">ve bıçağı </w:t>
      </w:r>
      <w:r w:rsidRPr="00861A54">
        <w:rPr>
          <w:rFonts w:ascii="Times New Roman" w:hAnsi="Times New Roman" w:cs="Times New Roman"/>
          <w:sz w:val="24"/>
          <w:szCs w:val="24"/>
        </w:rPr>
        <w:t>kullanılarak hazırlandığı</w:t>
      </w:r>
      <w:r w:rsidR="00D21BC7">
        <w:rPr>
          <w:rFonts w:ascii="Times New Roman" w:hAnsi="Times New Roman" w:cs="Times New Roman"/>
          <w:sz w:val="24"/>
          <w:szCs w:val="24"/>
        </w:rPr>
        <w:t>,</w:t>
      </w:r>
      <w:r w:rsidRPr="00861A54">
        <w:rPr>
          <w:rFonts w:ascii="Times New Roman" w:hAnsi="Times New Roman" w:cs="Times New Roman"/>
          <w:sz w:val="24"/>
          <w:szCs w:val="24"/>
        </w:rPr>
        <w:t xml:space="preserve"> bu şekilde </w:t>
      </w:r>
      <w:r w:rsidR="005A41E8" w:rsidRPr="005A41E8">
        <w:rPr>
          <w:rFonts w:ascii="Times New Roman" w:hAnsi="Times New Roman" w:cs="Times New Roman"/>
          <w:sz w:val="24"/>
          <w:szCs w:val="24"/>
        </w:rPr>
        <w:t xml:space="preserve">çapraz </w:t>
      </w:r>
      <w:r w:rsidR="005A41E8">
        <w:rPr>
          <w:rFonts w:ascii="Times New Roman" w:hAnsi="Times New Roman" w:cs="Times New Roman"/>
          <w:sz w:val="24"/>
          <w:szCs w:val="24"/>
        </w:rPr>
        <w:t>kontaminasyonun olduğu</w:t>
      </w:r>
      <w:r w:rsidRPr="00861A54">
        <w:rPr>
          <w:rFonts w:ascii="Times New Roman" w:hAnsi="Times New Roman" w:cs="Times New Roman"/>
          <w:sz w:val="24"/>
          <w:szCs w:val="24"/>
        </w:rPr>
        <w:t xml:space="preserve"> ortaya çıkmıştır. Bu bulgular ışığında tamamen pişmiş deniz ürünlerinin bile diğer gıdalarla ya da deniz suyu ile yıkanması sonucu çapraz kontaminasyonla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bulaşabilmektedir. Buna ek olarak diğer deniz ürünleri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’u taşıyarak kontamine edebilir ya da aynı bıçak, kesme tahtası gibi malzemeler ortak kullanıldığında çapraz kontaminasyonla bulaşma olabilmektedir. </w:t>
      </w:r>
    </w:p>
    <w:p w:rsidR="00215E48" w:rsidRPr="00861A54" w:rsidRDefault="00215E48"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sz w:val="24"/>
          <w:szCs w:val="24"/>
        </w:rPr>
        <w:t xml:space="preserve">Çalışmalar canlı istiridyede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’un 26</w:t>
      </w:r>
      <w:r w:rsidR="00D21BC7">
        <w:rPr>
          <w:rFonts w:ascii="Times New Roman" w:hAnsi="Times New Roman" w:cs="Times New Roman"/>
          <w:sz w:val="24"/>
          <w:szCs w:val="24"/>
        </w:rPr>
        <w:t xml:space="preserve"> </w:t>
      </w:r>
      <w:r w:rsidRPr="00861A54">
        <w:rPr>
          <w:rFonts w:ascii="Times New Roman" w:hAnsi="Times New Roman" w:cs="Times New Roman"/>
          <w:sz w:val="24"/>
          <w:szCs w:val="24"/>
          <w:vertAlign w:val="superscript"/>
        </w:rPr>
        <w:t>o</w:t>
      </w:r>
      <w:r w:rsidRPr="00861A54">
        <w:rPr>
          <w:rFonts w:ascii="Times New Roman" w:hAnsi="Times New Roman" w:cs="Times New Roman"/>
          <w:sz w:val="24"/>
          <w:szCs w:val="24"/>
        </w:rPr>
        <w:t>C’de 24 saatte 790 kat arttığı gözlemlenmiştir (Gooch ve diğerleri, 2002). Mudoh ve diğerleri (2014) 20</w:t>
      </w:r>
      <w:r w:rsidR="00D21BC7">
        <w:rPr>
          <w:rFonts w:ascii="Times New Roman" w:hAnsi="Times New Roman" w:cs="Times New Roman"/>
          <w:sz w:val="24"/>
          <w:szCs w:val="24"/>
        </w:rPr>
        <w:t xml:space="preserve"> </w:t>
      </w:r>
      <w:r w:rsidRPr="00861A54">
        <w:rPr>
          <w:rFonts w:ascii="Times New Roman" w:hAnsi="Times New Roman" w:cs="Times New Roman"/>
          <w:sz w:val="24"/>
          <w:szCs w:val="24"/>
          <w:vertAlign w:val="superscript"/>
        </w:rPr>
        <w:t>o</w:t>
      </w:r>
      <w:r w:rsidR="00D21BC7">
        <w:rPr>
          <w:rFonts w:ascii="Times New Roman" w:hAnsi="Times New Roman" w:cs="Times New Roman"/>
          <w:sz w:val="24"/>
          <w:szCs w:val="24"/>
        </w:rPr>
        <w:t>C’de 0. g</w:t>
      </w:r>
      <w:r w:rsidRPr="00861A54">
        <w:rPr>
          <w:rFonts w:ascii="Times New Roman" w:hAnsi="Times New Roman" w:cs="Times New Roman"/>
          <w:sz w:val="24"/>
          <w:szCs w:val="24"/>
        </w:rPr>
        <w:t xml:space="preserve">ünden 10. güne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w:t>
      </w:r>
      <w:proofErr w:type="gramStart"/>
      <w:r w:rsidRPr="00861A54">
        <w:rPr>
          <w:rFonts w:ascii="Times New Roman" w:hAnsi="Times New Roman" w:cs="Times New Roman"/>
          <w:sz w:val="24"/>
          <w:szCs w:val="24"/>
        </w:rPr>
        <w:t>konsantrasyonunun</w:t>
      </w:r>
      <w:proofErr w:type="gramEnd"/>
      <w:r w:rsidRPr="00861A54">
        <w:rPr>
          <w:rFonts w:ascii="Times New Roman" w:hAnsi="Times New Roman" w:cs="Times New Roman"/>
          <w:sz w:val="24"/>
          <w:szCs w:val="24"/>
        </w:rPr>
        <w:t xml:space="preserve"> 3 kat arttığı raporlamışlardır. Bu da soğuk zincirin korunmasının yüksek önem taşıdığını göstermektedir. Soğuk zincir birçok koşuldan </w:t>
      </w:r>
      <w:r w:rsidRPr="00861A54">
        <w:rPr>
          <w:rFonts w:ascii="Times New Roman" w:hAnsi="Times New Roman" w:cs="Times New Roman"/>
          <w:sz w:val="24"/>
          <w:szCs w:val="24"/>
        </w:rPr>
        <w:lastRenderedPageBreak/>
        <w:t xml:space="preserve">etkilenebilmektedir; yeterli soğuk zincir altyapısına sahip olma, iklimatik koşullar ve personelin soğuk zincir bilinciyle eğitilmesi bunlardan birkaçıdır (Accorsi ve diğerleri, 2017; </w:t>
      </w:r>
      <w:r w:rsidR="007A3CA9" w:rsidRPr="00861A54">
        <w:rPr>
          <w:rFonts w:ascii="Times New Roman" w:hAnsi="Times New Roman" w:cs="Times New Roman"/>
          <w:sz w:val="24"/>
          <w:szCs w:val="24"/>
        </w:rPr>
        <w:t>Göransson ve diğerleri, 2018</w:t>
      </w:r>
      <w:r w:rsidR="007A3CA9">
        <w:rPr>
          <w:rFonts w:ascii="Times New Roman" w:hAnsi="Times New Roman" w:cs="Times New Roman"/>
          <w:sz w:val="24"/>
          <w:szCs w:val="24"/>
        </w:rPr>
        <w:t xml:space="preserve">; </w:t>
      </w:r>
      <w:r w:rsidRPr="00861A54">
        <w:rPr>
          <w:rFonts w:ascii="Times New Roman" w:hAnsi="Times New Roman" w:cs="Times New Roman"/>
          <w:sz w:val="24"/>
          <w:szCs w:val="24"/>
        </w:rPr>
        <w:t xml:space="preserve">Ndraha ve </w:t>
      </w:r>
      <w:r w:rsidR="007A3CA9">
        <w:rPr>
          <w:rFonts w:ascii="Times New Roman" w:hAnsi="Times New Roman" w:cs="Times New Roman"/>
          <w:sz w:val="24"/>
          <w:szCs w:val="24"/>
        </w:rPr>
        <w:t>diğerleri, 2018</w:t>
      </w:r>
      <w:r w:rsidRPr="00861A54">
        <w:rPr>
          <w:rFonts w:ascii="Times New Roman" w:hAnsi="Times New Roman" w:cs="Times New Roman"/>
          <w:sz w:val="24"/>
          <w:szCs w:val="24"/>
        </w:rPr>
        <w:t xml:space="preserve">). Bu koşulları arttırmak için sıcaklıkların düzenli ölçülmesi, devam edecek şekilde verilerin toplanması ve verilerin saydamlığı gıda güvenliğini arttırmak için gereklidir (Ndrada ve diğerleri, 2018). Bu sebeple zaman-sıcaklık ölçümleri sıcaklık kaydediciler ve/veya </w:t>
      </w:r>
      <w:proofErr w:type="gramStart"/>
      <w:r w:rsidRPr="00861A54">
        <w:rPr>
          <w:rFonts w:ascii="Times New Roman" w:hAnsi="Times New Roman" w:cs="Times New Roman"/>
          <w:sz w:val="24"/>
          <w:szCs w:val="24"/>
        </w:rPr>
        <w:t>indikatörler</w:t>
      </w:r>
      <w:proofErr w:type="gramEnd"/>
      <w:r w:rsidRPr="00861A54">
        <w:rPr>
          <w:rFonts w:ascii="Times New Roman" w:hAnsi="Times New Roman" w:cs="Times New Roman"/>
          <w:sz w:val="24"/>
          <w:szCs w:val="24"/>
        </w:rPr>
        <w:t xml:space="preserve"> vasıtasıyla düzenli tutulmalıdır (Mercier ve diğerleri, 2017; Ndraha ve diğerleri, 2018). </w:t>
      </w:r>
    </w:p>
    <w:p w:rsidR="00FC144C" w:rsidRPr="00861A54" w:rsidRDefault="00FC144C" w:rsidP="00A730A9">
      <w:pPr>
        <w:spacing w:before="120" w:after="120" w:line="360" w:lineRule="auto"/>
        <w:jc w:val="both"/>
        <w:rPr>
          <w:rFonts w:ascii="Times New Roman" w:hAnsi="Times New Roman" w:cs="Times New Roman"/>
          <w:sz w:val="24"/>
          <w:szCs w:val="24"/>
        </w:rPr>
      </w:pPr>
      <w:r w:rsidRPr="00861A54">
        <w:rPr>
          <w:rFonts w:ascii="Times New Roman" w:hAnsi="Times New Roman" w:cs="Times New Roman"/>
          <w:b/>
          <w:sz w:val="24"/>
          <w:szCs w:val="24"/>
        </w:rPr>
        <w:t>Tablo</w:t>
      </w:r>
      <w:r w:rsidR="00FF51AA" w:rsidRPr="00861A54">
        <w:rPr>
          <w:rFonts w:ascii="Times New Roman" w:hAnsi="Times New Roman" w:cs="Times New Roman"/>
          <w:b/>
          <w:sz w:val="24"/>
          <w:szCs w:val="24"/>
        </w:rPr>
        <w:t xml:space="preserve"> 1.</w:t>
      </w:r>
      <w:r w:rsidRPr="00861A54">
        <w:rPr>
          <w:rFonts w:ascii="Times New Roman" w:hAnsi="Times New Roman" w:cs="Times New Roman"/>
          <w:sz w:val="24"/>
          <w:szCs w:val="24"/>
        </w:rPr>
        <w:t xml:space="preserve"> Su ürünleri tüketimine bağlı </w:t>
      </w:r>
      <w:proofErr w:type="gramStart"/>
      <w:r w:rsidRPr="00861A54">
        <w:rPr>
          <w:rFonts w:ascii="Times New Roman" w:hAnsi="Times New Roman" w:cs="Times New Roman"/>
          <w:sz w:val="24"/>
          <w:szCs w:val="24"/>
        </w:rPr>
        <w:t>enfeksiyonlarda</w:t>
      </w:r>
      <w:proofErr w:type="gramEnd"/>
      <w:r w:rsidRPr="00861A54">
        <w:rPr>
          <w:rFonts w:ascii="Times New Roman" w:hAnsi="Times New Roman" w:cs="Times New Roman"/>
          <w:sz w:val="24"/>
          <w:szCs w:val="24"/>
        </w:rPr>
        <w:t xml:space="preserve">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risk faktörleri (Ndraha,</w:t>
      </w:r>
      <w:r w:rsidR="000B7567">
        <w:rPr>
          <w:rFonts w:ascii="Times New Roman" w:hAnsi="Times New Roman" w:cs="Times New Roman"/>
          <w:sz w:val="24"/>
          <w:szCs w:val="24"/>
        </w:rPr>
        <w:t xml:space="preserve"> </w:t>
      </w:r>
      <w:r w:rsidRPr="00861A54">
        <w:rPr>
          <w:rFonts w:ascii="Times New Roman" w:hAnsi="Times New Roman" w:cs="Times New Roman"/>
          <w:sz w:val="24"/>
          <w:szCs w:val="24"/>
        </w:rPr>
        <w:t>2020)</w:t>
      </w:r>
    </w:p>
    <w:p w:rsidR="00FC144C" w:rsidRPr="00AB2C70" w:rsidRDefault="00FC144C" w:rsidP="00AB2C70">
      <w:pPr>
        <w:pBdr>
          <w:top w:val="single" w:sz="4" w:space="1" w:color="auto"/>
          <w:bottom w:val="single" w:sz="4" w:space="1" w:color="auto"/>
        </w:pBdr>
        <w:spacing w:after="0" w:line="360" w:lineRule="auto"/>
        <w:jc w:val="both"/>
        <w:rPr>
          <w:rFonts w:ascii="Times New Roman" w:hAnsi="Times New Roman" w:cs="Times New Roman"/>
          <w:b/>
          <w:sz w:val="24"/>
          <w:szCs w:val="24"/>
        </w:rPr>
      </w:pPr>
      <w:r w:rsidRPr="00AB2C70">
        <w:rPr>
          <w:rFonts w:ascii="Times New Roman" w:hAnsi="Times New Roman" w:cs="Times New Roman"/>
          <w:b/>
          <w:sz w:val="24"/>
          <w:szCs w:val="24"/>
        </w:rPr>
        <w:t>Kategori                                                                 Risk faktörleri</w:t>
      </w:r>
    </w:p>
    <w:p w:rsidR="00FC144C" w:rsidRPr="00861A54" w:rsidRDefault="00FC144C" w:rsidP="00A730A9">
      <w:pPr>
        <w:spacing w:after="0" w:line="360" w:lineRule="auto"/>
        <w:jc w:val="both"/>
        <w:rPr>
          <w:rFonts w:ascii="Times New Roman" w:hAnsi="Times New Roman" w:cs="Times New Roman"/>
          <w:sz w:val="24"/>
          <w:szCs w:val="24"/>
        </w:rPr>
      </w:pPr>
      <w:r w:rsidRPr="00861A54">
        <w:rPr>
          <w:rFonts w:ascii="Times New Roman" w:hAnsi="Times New Roman" w:cs="Times New Roman"/>
          <w:sz w:val="24"/>
          <w:szCs w:val="24"/>
        </w:rPr>
        <w:t>Kültür alanı                                                           - Kanalizasyon</w:t>
      </w:r>
    </w:p>
    <w:p w:rsidR="00FC144C" w:rsidRPr="00861A54" w:rsidRDefault="00FC144C" w:rsidP="00A730A9">
      <w:pPr>
        <w:spacing w:after="0" w:line="360" w:lineRule="auto"/>
        <w:jc w:val="both"/>
        <w:rPr>
          <w:rFonts w:ascii="Times New Roman" w:hAnsi="Times New Roman" w:cs="Times New Roman"/>
          <w:sz w:val="24"/>
          <w:szCs w:val="24"/>
        </w:rPr>
      </w:pPr>
      <w:r w:rsidRPr="00861A54">
        <w:rPr>
          <w:rFonts w:ascii="Times New Roman" w:hAnsi="Times New Roman" w:cs="Times New Roman"/>
          <w:sz w:val="24"/>
          <w:szCs w:val="24"/>
        </w:rPr>
        <w:t xml:space="preserve">                                                                              -Tatlı su arıtımı</w:t>
      </w:r>
    </w:p>
    <w:p w:rsidR="00FC144C" w:rsidRPr="00861A54" w:rsidRDefault="00FC144C" w:rsidP="00A730A9">
      <w:pPr>
        <w:spacing w:after="0" w:line="360" w:lineRule="auto"/>
        <w:jc w:val="both"/>
        <w:rPr>
          <w:rFonts w:ascii="Times New Roman" w:hAnsi="Times New Roman" w:cs="Times New Roman"/>
          <w:sz w:val="24"/>
          <w:szCs w:val="24"/>
        </w:rPr>
      </w:pPr>
      <w:r w:rsidRPr="00861A54">
        <w:rPr>
          <w:rFonts w:ascii="Times New Roman" w:hAnsi="Times New Roman" w:cs="Times New Roman"/>
          <w:sz w:val="24"/>
          <w:szCs w:val="24"/>
        </w:rPr>
        <w:t xml:space="preserve">                                                                              -Su döngüsü</w:t>
      </w:r>
    </w:p>
    <w:p w:rsidR="00FC144C" w:rsidRPr="00861A54" w:rsidRDefault="00FC144C" w:rsidP="00A730A9">
      <w:pPr>
        <w:spacing w:after="0" w:line="360" w:lineRule="auto"/>
        <w:jc w:val="both"/>
        <w:rPr>
          <w:rFonts w:ascii="Times New Roman" w:hAnsi="Times New Roman" w:cs="Times New Roman"/>
          <w:sz w:val="24"/>
          <w:szCs w:val="24"/>
        </w:rPr>
      </w:pPr>
      <w:r w:rsidRPr="00861A54">
        <w:rPr>
          <w:rFonts w:ascii="Times New Roman" w:hAnsi="Times New Roman" w:cs="Times New Roman"/>
          <w:sz w:val="24"/>
          <w:szCs w:val="24"/>
        </w:rPr>
        <w:t>Kültür metotları                                                    -Dip kültürleri</w:t>
      </w:r>
    </w:p>
    <w:p w:rsidR="00FC144C" w:rsidRPr="00861A54" w:rsidRDefault="00FC144C" w:rsidP="00A730A9">
      <w:pPr>
        <w:spacing w:after="0" w:line="360" w:lineRule="auto"/>
        <w:jc w:val="both"/>
        <w:rPr>
          <w:rFonts w:ascii="Times New Roman" w:hAnsi="Times New Roman" w:cs="Times New Roman"/>
          <w:sz w:val="24"/>
          <w:szCs w:val="24"/>
        </w:rPr>
      </w:pPr>
      <w:r w:rsidRPr="00861A54">
        <w:rPr>
          <w:rFonts w:ascii="Times New Roman" w:hAnsi="Times New Roman" w:cs="Times New Roman"/>
          <w:sz w:val="24"/>
          <w:szCs w:val="24"/>
        </w:rPr>
        <w:t xml:space="preserve">                                                                              -Su ürünleri yetiştiriciliği</w:t>
      </w:r>
    </w:p>
    <w:p w:rsidR="00FC144C" w:rsidRPr="00861A54" w:rsidRDefault="00FC144C" w:rsidP="00A730A9">
      <w:pPr>
        <w:spacing w:after="0" w:line="360" w:lineRule="auto"/>
        <w:jc w:val="both"/>
        <w:rPr>
          <w:rFonts w:ascii="Times New Roman" w:hAnsi="Times New Roman" w:cs="Times New Roman"/>
          <w:sz w:val="24"/>
          <w:szCs w:val="24"/>
        </w:rPr>
      </w:pPr>
      <w:r w:rsidRPr="00861A54">
        <w:rPr>
          <w:rFonts w:ascii="Times New Roman" w:hAnsi="Times New Roman" w:cs="Times New Roman"/>
          <w:sz w:val="24"/>
          <w:szCs w:val="24"/>
        </w:rPr>
        <w:t>İklim çeşitliliği                                                     -Deniz suyu sıcaklığı</w:t>
      </w:r>
    </w:p>
    <w:p w:rsidR="00FC144C" w:rsidRPr="00861A54" w:rsidRDefault="00FC144C" w:rsidP="00A730A9">
      <w:pPr>
        <w:spacing w:after="0" w:line="360" w:lineRule="auto"/>
        <w:jc w:val="both"/>
        <w:rPr>
          <w:rFonts w:ascii="Times New Roman" w:hAnsi="Times New Roman" w:cs="Times New Roman"/>
          <w:sz w:val="24"/>
          <w:szCs w:val="24"/>
        </w:rPr>
      </w:pPr>
      <w:r w:rsidRPr="00861A54">
        <w:rPr>
          <w:rFonts w:ascii="Times New Roman" w:hAnsi="Times New Roman" w:cs="Times New Roman"/>
          <w:sz w:val="24"/>
          <w:szCs w:val="24"/>
        </w:rPr>
        <w:t xml:space="preserve">                                                                             -Tuzluluk</w:t>
      </w:r>
    </w:p>
    <w:p w:rsidR="00FC144C" w:rsidRPr="00861A54" w:rsidRDefault="00FC144C" w:rsidP="00A730A9">
      <w:pPr>
        <w:spacing w:after="0" w:line="360" w:lineRule="auto"/>
        <w:jc w:val="both"/>
        <w:rPr>
          <w:rFonts w:ascii="Times New Roman" w:hAnsi="Times New Roman" w:cs="Times New Roman"/>
          <w:sz w:val="24"/>
          <w:szCs w:val="24"/>
        </w:rPr>
      </w:pPr>
      <w:r w:rsidRPr="00861A54">
        <w:rPr>
          <w:rFonts w:ascii="Times New Roman" w:hAnsi="Times New Roman" w:cs="Times New Roman"/>
          <w:sz w:val="24"/>
          <w:szCs w:val="24"/>
        </w:rPr>
        <w:t xml:space="preserve">                                                                             -Bulanıklık</w:t>
      </w:r>
    </w:p>
    <w:p w:rsidR="00FC144C" w:rsidRPr="00861A54" w:rsidRDefault="00FC144C" w:rsidP="00A730A9">
      <w:pPr>
        <w:spacing w:after="0" w:line="360" w:lineRule="auto"/>
        <w:jc w:val="both"/>
        <w:rPr>
          <w:rFonts w:ascii="Times New Roman" w:hAnsi="Times New Roman" w:cs="Times New Roman"/>
          <w:sz w:val="24"/>
          <w:szCs w:val="24"/>
        </w:rPr>
      </w:pPr>
      <w:r w:rsidRPr="00861A54">
        <w:rPr>
          <w:rFonts w:ascii="Times New Roman" w:hAnsi="Times New Roman" w:cs="Times New Roman"/>
          <w:sz w:val="24"/>
          <w:szCs w:val="24"/>
        </w:rPr>
        <w:t xml:space="preserve">                                                                             -Çözünmüş oksijen</w:t>
      </w:r>
    </w:p>
    <w:p w:rsidR="00FC144C" w:rsidRPr="00861A54" w:rsidRDefault="00FC144C" w:rsidP="00A730A9">
      <w:pPr>
        <w:spacing w:after="0" w:line="360" w:lineRule="auto"/>
        <w:jc w:val="both"/>
        <w:rPr>
          <w:rFonts w:ascii="Times New Roman" w:hAnsi="Times New Roman" w:cs="Times New Roman"/>
          <w:sz w:val="24"/>
          <w:szCs w:val="24"/>
        </w:rPr>
      </w:pPr>
      <w:r w:rsidRPr="00861A54">
        <w:rPr>
          <w:rFonts w:ascii="Times New Roman" w:hAnsi="Times New Roman" w:cs="Times New Roman"/>
          <w:sz w:val="24"/>
          <w:szCs w:val="24"/>
        </w:rPr>
        <w:t xml:space="preserve">                                                                             -pH</w:t>
      </w:r>
    </w:p>
    <w:p w:rsidR="00FC144C" w:rsidRPr="00861A54" w:rsidRDefault="00FC144C" w:rsidP="00A730A9">
      <w:pPr>
        <w:spacing w:after="0" w:line="360" w:lineRule="auto"/>
        <w:jc w:val="both"/>
        <w:rPr>
          <w:rFonts w:ascii="Times New Roman" w:hAnsi="Times New Roman" w:cs="Times New Roman"/>
          <w:sz w:val="24"/>
          <w:szCs w:val="24"/>
        </w:rPr>
      </w:pPr>
      <w:r w:rsidRPr="00861A54">
        <w:rPr>
          <w:rFonts w:ascii="Times New Roman" w:hAnsi="Times New Roman" w:cs="Times New Roman"/>
          <w:sz w:val="24"/>
          <w:szCs w:val="24"/>
        </w:rPr>
        <w:t xml:space="preserve">                                                                             -Su derinliği</w:t>
      </w:r>
    </w:p>
    <w:p w:rsidR="00FC144C" w:rsidRPr="00861A54" w:rsidRDefault="00FC144C" w:rsidP="00A730A9">
      <w:pPr>
        <w:spacing w:after="0" w:line="360" w:lineRule="auto"/>
        <w:jc w:val="both"/>
        <w:rPr>
          <w:rFonts w:ascii="Times New Roman" w:hAnsi="Times New Roman" w:cs="Times New Roman"/>
          <w:sz w:val="24"/>
          <w:szCs w:val="24"/>
        </w:rPr>
      </w:pPr>
      <w:r w:rsidRPr="00861A54">
        <w:rPr>
          <w:rFonts w:ascii="Times New Roman" w:hAnsi="Times New Roman" w:cs="Times New Roman"/>
          <w:sz w:val="24"/>
          <w:szCs w:val="24"/>
        </w:rPr>
        <w:t>Doğa olayları                                                       -Kasırga</w:t>
      </w:r>
    </w:p>
    <w:p w:rsidR="00FC144C" w:rsidRPr="00861A54" w:rsidRDefault="00FC144C" w:rsidP="00A730A9">
      <w:pPr>
        <w:spacing w:after="0" w:line="360" w:lineRule="auto"/>
        <w:jc w:val="both"/>
        <w:rPr>
          <w:rFonts w:ascii="Times New Roman" w:hAnsi="Times New Roman" w:cs="Times New Roman"/>
          <w:sz w:val="24"/>
          <w:szCs w:val="24"/>
        </w:rPr>
      </w:pPr>
      <w:r w:rsidRPr="00861A54">
        <w:rPr>
          <w:rFonts w:ascii="Times New Roman" w:hAnsi="Times New Roman" w:cs="Times New Roman"/>
          <w:sz w:val="24"/>
          <w:szCs w:val="24"/>
        </w:rPr>
        <w:t xml:space="preserve">                                                                             -Sel</w:t>
      </w:r>
    </w:p>
    <w:p w:rsidR="00FC144C" w:rsidRPr="00861A54" w:rsidRDefault="00FC144C" w:rsidP="00A730A9">
      <w:pPr>
        <w:spacing w:after="0" w:line="360" w:lineRule="auto"/>
        <w:jc w:val="both"/>
        <w:rPr>
          <w:rFonts w:ascii="Times New Roman" w:hAnsi="Times New Roman" w:cs="Times New Roman"/>
          <w:sz w:val="24"/>
          <w:szCs w:val="24"/>
        </w:rPr>
      </w:pPr>
      <w:r w:rsidRPr="00861A54">
        <w:rPr>
          <w:rFonts w:ascii="Times New Roman" w:hAnsi="Times New Roman" w:cs="Times New Roman"/>
          <w:sz w:val="24"/>
          <w:szCs w:val="24"/>
        </w:rPr>
        <w:t>Taşıma ve işleme                                                 -Çapraz kontaminasyon</w:t>
      </w:r>
    </w:p>
    <w:p w:rsidR="00FC144C" w:rsidRPr="00861A54" w:rsidRDefault="00FC144C" w:rsidP="00A730A9">
      <w:pPr>
        <w:spacing w:after="0" w:line="360" w:lineRule="auto"/>
        <w:jc w:val="both"/>
        <w:rPr>
          <w:rFonts w:ascii="Times New Roman" w:hAnsi="Times New Roman" w:cs="Times New Roman"/>
          <w:sz w:val="24"/>
          <w:szCs w:val="24"/>
        </w:rPr>
      </w:pPr>
      <w:r w:rsidRPr="00861A54">
        <w:rPr>
          <w:rFonts w:ascii="Times New Roman" w:hAnsi="Times New Roman" w:cs="Times New Roman"/>
          <w:sz w:val="24"/>
          <w:szCs w:val="24"/>
        </w:rPr>
        <w:t xml:space="preserve">                                                                             -Pişirme yöntemleri</w:t>
      </w:r>
    </w:p>
    <w:p w:rsidR="00FC144C" w:rsidRPr="00861A54" w:rsidRDefault="00FC144C" w:rsidP="00A730A9">
      <w:pPr>
        <w:pBdr>
          <w:bottom w:val="single" w:sz="4" w:space="0" w:color="auto"/>
        </w:pBdr>
        <w:spacing w:after="0" w:line="360" w:lineRule="auto"/>
        <w:jc w:val="both"/>
        <w:rPr>
          <w:rFonts w:ascii="Times New Roman" w:hAnsi="Times New Roman" w:cs="Times New Roman"/>
          <w:sz w:val="24"/>
          <w:szCs w:val="24"/>
        </w:rPr>
      </w:pPr>
      <w:r w:rsidRPr="00861A54">
        <w:rPr>
          <w:rFonts w:ascii="Times New Roman" w:hAnsi="Times New Roman" w:cs="Times New Roman"/>
          <w:sz w:val="24"/>
          <w:szCs w:val="24"/>
        </w:rPr>
        <w:t>Soğuk zincir kontrolü                                          -Sıcaklığın korunamaması</w:t>
      </w:r>
    </w:p>
    <w:p w:rsidR="006769F5" w:rsidRPr="00861A54" w:rsidRDefault="006769F5" w:rsidP="00A730A9">
      <w:pPr>
        <w:spacing w:before="120" w:after="120" w:line="360" w:lineRule="auto"/>
        <w:ind w:firstLine="360"/>
        <w:jc w:val="both"/>
        <w:rPr>
          <w:rFonts w:ascii="Times New Roman" w:hAnsi="Times New Roman" w:cs="Times New Roman"/>
          <w:sz w:val="24"/>
          <w:szCs w:val="24"/>
        </w:rPr>
      </w:pPr>
    </w:p>
    <w:p w:rsidR="006769F5" w:rsidRPr="00861A54" w:rsidRDefault="006769F5" w:rsidP="00A730A9">
      <w:pPr>
        <w:spacing w:before="120" w:after="120" w:line="360" w:lineRule="auto"/>
        <w:ind w:firstLine="360"/>
        <w:jc w:val="both"/>
        <w:rPr>
          <w:rFonts w:ascii="Times New Roman" w:hAnsi="Times New Roman" w:cs="Times New Roman"/>
          <w:sz w:val="24"/>
          <w:szCs w:val="24"/>
        </w:rPr>
      </w:pPr>
      <w:r w:rsidRPr="00861A54">
        <w:rPr>
          <w:rFonts w:ascii="Times New Roman" w:hAnsi="Times New Roman" w:cs="Times New Roman"/>
          <w:sz w:val="24"/>
          <w:szCs w:val="24"/>
        </w:rPr>
        <w:t xml:space="preserve">Birçok çalışma deniz yüzey sıcaklığının (DYS) deniz canlılarında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w:t>
      </w:r>
      <w:proofErr w:type="gramStart"/>
      <w:r w:rsidRPr="00861A54">
        <w:rPr>
          <w:rFonts w:ascii="Times New Roman" w:hAnsi="Times New Roman" w:cs="Times New Roman"/>
          <w:sz w:val="24"/>
          <w:szCs w:val="24"/>
        </w:rPr>
        <w:t>konsantrasyonunu</w:t>
      </w:r>
      <w:proofErr w:type="gramEnd"/>
      <w:r w:rsidRPr="00861A54">
        <w:rPr>
          <w:rFonts w:ascii="Times New Roman" w:hAnsi="Times New Roman" w:cs="Times New Roman"/>
          <w:sz w:val="24"/>
          <w:szCs w:val="24"/>
        </w:rPr>
        <w:t xml:space="preserve"> belirlemede ve yaşam bölgelerinin sıcaklıklarının 9,9’dan 33</w:t>
      </w:r>
      <w:r w:rsidR="00311E7F">
        <w:rPr>
          <w:rFonts w:ascii="Times New Roman" w:hAnsi="Times New Roman" w:cs="Times New Roman"/>
          <w:sz w:val="24"/>
          <w:szCs w:val="24"/>
        </w:rPr>
        <w:t xml:space="preserve"> </w:t>
      </w:r>
      <w:r w:rsidRPr="00861A54">
        <w:rPr>
          <w:rFonts w:ascii="Times New Roman" w:hAnsi="Times New Roman" w:cs="Times New Roman"/>
          <w:sz w:val="24"/>
          <w:szCs w:val="24"/>
          <w:vertAlign w:val="superscript"/>
        </w:rPr>
        <w:t>o</w:t>
      </w:r>
      <w:r w:rsidRPr="00861A54">
        <w:rPr>
          <w:rFonts w:ascii="Times New Roman" w:hAnsi="Times New Roman" w:cs="Times New Roman"/>
          <w:sz w:val="24"/>
          <w:szCs w:val="24"/>
        </w:rPr>
        <w:t xml:space="preserve">C’e değişiklik gösterdiğini gözlemlemiştir (Cruz ve diğerleri, 2015; DePaola ve diğerleri, 2003; Johnson ve diğerleri, 2010; Parveen ve diğerleri, 2008). Diğer çalışmalar da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w:t>
      </w:r>
      <w:proofErr w:type="gramStart"/>
      <w:r w:rsidRPr="00861A54">
        <w:rPr>
          <w:rFonts w:ascii="Times New Roman" w:hAnsi="Times New Roman" w:cs="Times New Roman"/>
          <w:sz w:val="24"/>
          <w:szCs w:val="24"/>
        </w:rPr>
        <w:t>konsantrasyonu</w:t>
      </w:r>
      <w:proofErr w:type="gramEnd"/>
      <w:r w:rsidRPr="00861A54">
        <w:rPr>
          <w:rFonts w:ascii="Times New Roman" w:hAnsi="Times New Roman" w:cs="Times New Roman"/>
          <w:sz w:val="24"/>
          <w:szCs w:val="24"/>
        </w:rPr>
        <w:t xml:space="preserve"> ile iklimatik çeşitlilik arasındaki ilişkiyi rapor etmişlerdir. Parveen ve diğerleri </w:t>
      </w:r>
      <w:r w:rsidRPr="00861A54">
        <w:rPr>
          <w:rFonts w:ascii="Times New Roman" w:hAnsi="Times New Roman" w:cs="Times New Roman"/>
          <w:sz w:val="24"/>
          <w:szCs w:val="24"/>
        </w:rPr>
        <w:lastRenderedPageBreak/>
        <w:t xml:space="preserve">(2008) Chesapeake Körfezindeki su ürünlerinde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’a çok rastlanılması sadece su sıcaklığına bağlı değil aynı zamanda sudaki çözünmüş oksijenin </w:t>
      </w:r>
      <w:r w:rsidR="00311E7F">
        <w:rPr>
          <w:rFonts w:ascii="Times New Roman" w:hAnsi="Times New Roman" w:cs="Times New Roman"/>
          <w:sz w:val="24"/>
          <w:szCs w:val="24"/>
        </w:rPr>
        <w:t>oranına</w:t>
      </w:r>
      <w:r w:rsidRPr="00861A54">
        <w:rPr>
          <w:rFonts w:ascii="Times New Roman" w:hAnsi="Times New Roman" w:cs="Times New Roman"/>
          <w:sz w:val="24"/>
          <w:szCs w:val="24"/>
        </w:rPr>
        <w:t xml:space="preserve"> da bağlıdır. Lopez-Hernandez ve diğerleri (2015) Meksika Körfezi Kıyısında yakalanan su canlılarında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’un sıkça rastlanılması deniz suyu sıcaklığı, tuzluluğu ve pH’ın oldukça etkili olduğunu göstermektedir. Konrad ve arkadaşlarının (2017) çalışmalarında Kanada’nın batı kıyılarından avlanan su ürünlerinde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görülmesi ve iklim farklılıkları, günlük deniz yüzey sıcaklıkları ile ilişkili olduğu ve deniz yüzeyi sıcaklığına göre su ürünlerinde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bulunma </w:t>
      </w:r>
      <w:proofErr w:type="gramStart"/>
      <w:r w:rsidRPr="00861A54">
        <w:rPr>
          <w:rFonts w:ascii="Times New Roman" w:hAnsi="Times New Roman" w:cs="Times New Roman"/>
          <w:sz w:val="24"/>
          <w:szCs w:val="24"/>
        </w:rPr>
        <w:t>konsantrasyonunun</w:t>
      </w:r>
      <w:proofErr w:type="gramEnd"/>
      <w:r w:rsidRPr="00861A54">
        <w:rPr>
          <w:rFonts w:ascii="Times New Roman" w:hAnsi="Times New Roman" w:cs="Times New Roman"/>
          <w:sz w:val="24"/>
          <w:szCs w:val="24"/>
        </w:rPr>
        <w:t xml:space="preserve"> tahmin edilebileceği öngörülmüştür.  Kuzey Carolina kıyılarında yapılan çalışmalar iklim koşulları ve su ürünlerindeki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w:t>
      </w:r>
      <w:proofErr w:type="gramStart"/>
      <w:r w:rsidRPr="00861A54">
        <w:rPr>
          <w:rFonts w:ascii="Times New Roman" w:hAnsi="Times New Roman" w:cs="Times New Roman"/>
          <w:sz w:val="24"/>
          <w:szCs w:val="24"/>
        </w:rPr>
        <w:t>konsantrasyonunu</w:t>
      </w:r>
      <w:proofErr w:type="gramEnd"/>
      <w:r w:rsidRPr="00861A54">
        <w:rPr>
          <w:rFonts w:ascii="Times New Roman" w:hAnsi="Times New Roman" w:cs="Times New Roman"/>
          <w:sz w:val="24"/>
          <w:szCs w:val="24"/>
        </w:rPr>
        <w:t xml:space="preserve"> su yüzey sıcaklığı ve su derinliğinin etkilediği tespit edilmişt</w:t>
      </w:r>
      <w:r w:rsidR="00B666C7">
        <w:rPr>
          <w:rFonts w:ascii="Times New Roman" w:hAnsi="Times New Roman" w:cs="Times New Roman"/>
          <w:sz w:val="24"/>
          <w:szCs w:val="24"/>
        </w:rPr>
        <w:t>ir (</w:t>
      </w:r>
      <w:r w:rsidR="00B666C7" w:rsidRPr="00861A54">
        <w:rPr>
          <w:rFonts w:ascii="Times New Roman" w:hAnsi="Times New Roman" w:cs="Times New Roman"/>
          <w:sz w:val="24"/>
          <w:szCs w:val="24"/>
        </w:rPr>
        <w:t>Froelich ve diğerleri, 2017</w:t>
      </w:r>
      <w:r w:rsidR="00B666C7">
        <w:rPr>
          <w:rFonts w:ascii="Times New Roman" w:hAnsi="Times New Roman" w:cs="Times New Roman"/>
          <w:sz w:val="24"/>
          <w:szCs w:val="24"/>
        </w:rPr>
        <w:t>; Williams ve diğerleri, 2017</w:t>
      </w:r>
      <w:r w:rsidRPr="00861A54">
        <w:rPr>
          <w:rFonts w:ascii="Times New Roman" w:hAnsi="Times New Roman" w:cs="Times New Roman"/>
          <w:sz w:val="24"/>
          <w:szCs w:val="24"/>
        </w:rPr>
        <w:t xml:space="preserve">). Hartwick ve diğerlerinin (2019) New Hampshire Körfezi’nde yapılan çalışmalarında deniz suyu sıcaklığı ve pH’ının su ürünlerinde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w:t>
      </w:r>
      <w:proofErr w:type="gramStart"/>
      <w:r w:rsidRPr="00861A54">
        <w:rPr>
          <w:rFonts w:ascii="Times New Roman" w:hAnsi="Times New Roman" w:cs="Times New Roman"/>
          <w:sz w:val="24"/>
          <w:szCs w:val="24"/>
        </w:rPr>
        <w:t>konsantrasyonunu</w:t>
      </w:r>
      <w:proofErr w:type="gramEnd"/>
      <w:r w:rsidRPr="00861A54">
        <w:rPr>
          <w:rFonts w:ascii="Times New Roman" w:hAnsi="Times New Roman" w:cs="Times New Roman"/>
          <w:sz w:val="24"/>
          <w:szCs w:val="24"/>
        </w:rPr>
        <w:t xml:space="preserve"> belirlemede öngörücüdür. </w:t>
      </w:r>
    </w:p>
    <w:p w:rsidR="000C495F" w:rsidRPr="00861A54" w:rsidRDefault="00D46DB6" w:rsidP="00484002">
      <w:pPr>
        <w:spacing w:before="120" w:after="120" w:line="360" w:lineRule="auto"/>
        <w:jc w:val="both"/>
        <w:rPr>
          <w:rFonts w:ascii="Times New Roman" w:hAnsi="Times New Roman" w:cs="Times New Roman"/>
          <w:sz w:val="24"/>
          <w:szCs w:val="24"/>
        </w:rPr>
      </w:pPr>
      <w:r w:rsidRPr="00861A54">
        <w:rPr>
          <w:rFonts w:ascii="Times New Roman" w:hAnsi="Times New Roman" w:cs="Times New Roman"/>
          <w:b/>
          <w:sz w:val="24"/>
          <w:szCs w:val="24"/>
        </w:rPr>
        <w:t>Şekil</w:t>
      </w:r>
      <w:r w:rsidR="000C495F" w:rsidRPr="00861A54">
        <w:rPr>
          <w:rFonts w:ascii="Times New Roman" w:hAnsi="Times New Roman" w:cs="Times New Roman"/>
          <w:b/>
          <w:sz w:val="24"/>
          <w:szCs w:val="24"/>
        </w:rPr>
        <w:t xml:space="preserve"> 1.</w:t>
      </w:r>
      <w:r w:rsidR="000C495F" w:rsidRPr="00861A54">
        <w:rPr>
          <w:rFonts w:ascii="Times New Roman" w:hAnsi="Times New Roman" w:cs="Times New Roman"/>
          <w:sz w:val="24"/>
          <w:szCs w:val="24"/>
        </w:rPr>
        <w:t xml:space="preserve"> Aylık Ort. Deniz Suyu Sıcaklık Verisinin 1970-2021 Yılları Arasında Dağılımı ve Eğilimi</w:t>
      </w:r>
      <w:r w:rsidR="000C495F" w:rsidRPr="00861A54">
        <w:rPr>
          <w:rFonts w:ascii="Times New Roman" w:hAnsi="Times New Roman" w:cs="Times New Roman"/>
          <w:noProof/>
          <w:sz w:val="24"/>
          <w:szCs w:val="24"/>
          <w:lang w:eastAsia="tr-TR"/>
        </w:rPr>
        <w:drawing>
          <wp:anchor distT="0" distB="0" distL="114300" distR="114300" simplePos="0" relativeHeight="251659264" behindDoc="0" locked="0" layoutInCell="1" allowOverlap="1" wp14:anchorId="369BFE7B" wp14:editId="197E7C65">
            <wp:simplePos x="0" y="0"/>
            <wp:positionH relativeFrom="margin">
              <wp:align>left</wp:align>
            </wp:positionH>
            <wp:positionV relativeFrom="paragraph">
              <wp:posOffset>0</wp:posOffset>
            </wp:positionV>
            <wp:extent cx="5659120" cy="2842161"/>
            <wp:effectExtent l="0" t="0" r="0" b="0"/>
            <wp:wrapTopAndBottom/>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659120" cy="2842161"/>
                    </a:xfrm>
                    <a:prstGeom prst="rect">
                      <a:avLst/>
                    </a:prstGeom>
                  </pic:spPr>
                </pic:pic>
              </a:graphicData>
            </a:graphic>
          </wp:anchor>
        </w:drawing>
      </w:r>
      <w:r w:rsidR="000C495F" w:rsidRPr="00861A54">
        <w:rPr>
          <w:rFonts w:ascii="Times New Roman" w:hAnsi="Times New Roman" w:cs="Times New Roman"/>
          <w:sz w:val="24"/>
          <w:szCs w:val="24"/>
        </w:rPr>
        <w:t xml:space="preserve"> (MGM,</w:t>
      </w:r>
      <w:r w:rsidR="005112CD">
        <w:rPr>
          <w:rFonts w:ascii="Times New Roman" w:hAnsi="Times New Roman" w:cs="Times New Roman"/>
          <w:sz w:val="24"/>
          <w:szCs w:val="24"/>
        </w:rPr>
        <w:t xml:space="preserve"> </w:t>
      </w:r>
      <w:r w:rsidR="000C495F" w:rsidRPr="00861A54">
        <w:rPr>
          <w:rFonts w:ascii="Times New Roman" w:hAnsi="Times New Roman" w:cs="Times New Roman"/>
          <w:sz w:val="24"/>
          <w:szCs w:val="24"/>
        </w:rPr>
        <w:t>2021)</w:t>
      </w:r>
    </w:p>
    <w:p w:rsidR="00914676" w:rsidRPr="00861A54" w:rsidRDefault="00914676" w:rsidP="00A730A9">
      <w:pPr>
        <w:spacing w:before="120" w:after="120" w:line="360" w:lineRule="auto"/>
        <w:ind w:firstLine="708"/>
        <w:jc w:val="both"/>
        <w:rPr>
          <w:rFonts w:ascii="Times New Roman" w:hAnsi="Times New Roman" w:cs="Times New Roman"/>
          <w:sz w:val="24"/>
          <w:szCs w:val="24"/>
        </w:rPr>
      </w:pPr>
    </w:p>
    <w:p w:rsidR="00A730A9" w:rsidRPr="00861A54" w:rsidRDefault="00A730A9" w:rsidP="00A730A9">
      <w:pPr>
        <w:spacing w:before="120" w:after="120" w:line="360" w:lineRule="auto"/>
        <w:ind w:firstLine="708"/>
        <w:jc w:val="both"/>
        <w:rPr>
          <w:rFonts w:ascii="Times New Roman" w:hAnsi="Times New Roman" w:cs="Times New Roman"/>
          <w:sz w:val="24"/>
          <w:szCs w:val="24"/>
        </w:rPr>
      </w:pPr>
    </w:p>
    <w:p w:rsidR="00A730A9" w:rsidRPr="00861A54" w:rsidRDefault="00A730A9" w:rsidP="00A730A9">
      <w:pPr>
        <w:spacing w:before="120" w:after="120" w:line="360" w:lineRule="auto"/>
        <w:ind w:firstLine="708"/>
        <w:jc w:val="both"/>
        <w:rPr>
          <w:rFonts w:ascii="Times New Roman" w:hAnsi="Times New Roman" w:cs="Times New Roman"/>
          <w:sz w:val="24"/>
          <w:szCs w:val="24"/>
        </w:rPr>
      </w:pPr>
    </w:p>
    <w:p w:rsidR="00A730A9" w:rsidRPr="00861A54" w:rsidRDefault="00A730A9" w:rsidP="00A730A9">
      <w:pPr>
        <w:spacing w:before="120" w:after="120" w:line="360" w:lineRule="auto"/>
        <w:ind w:firstLine="708"/>
        <w:jc w:val="both"/>
        <w:rPr>
          <w:rFonts w:ascii="Times New Roman" w:hAnsi="Times New Roman" w:cs="Times New Roman"/>
          <w:sz w:val="24"/>
          <w:szCs w:val="24"/>
        </w:rPr>
      </w:pPr>
    </w:p>
    <w:p w:rsidR="00A730A9" w:rsidRPr="00861A54" w:rsidRDefault="00A730A9" w:rsidP="00A730A9">
      <w:pPr>
        <w:spacing w:before="120" w:after="120" w:line="360" w:lineRule="auto"/>
        <w:ind w:firstLine="708"/>
        <w:jc w:val="both"/>
        <w:rPr>
          <w:rFonts w:ascii="Times New Roman" w:hAnsi="Times New Roman" w:cs="Times New Roman"/>
          <w:sz w:val="24"/>
          <w:szCs w:val="24"/>
        </w:rPr>
      </w:pPr>
    </w:p>
    <w:p w:rsidR="00914676" w:rsidRPr="00861A54" w:rsidRDefault="00914676" w:rsidP="00A730A9">
      <w:pPr>
        <w:spacing w:before="120" w:after="120" w:line="360" w:lineRule="auto"/>
        <w:jc w:val="both"/>
        <w:rPr>
          <w:rFonts w:ascii="Times New Roman" w:hAnsi="Times New Roman" w:cs="Times New Roman"/>
          <w:sz w:val="24"/>
          <w:szCs w:val="24"/>
        </w:rPr>
      </w:pPr>
      <w:r w:rsidRPr="00861A54">
        <w:rPr>
          <w:rFonts w:ascii="Times New Roman" w:hAnsi="Times New Roman" w:cs="Times New Roman"/>
          <w:b/>
          <w:sz w:val="24"/>
          <w:szCs w:val="24"/>
        </w:rPr>
        <w:lastRenderedPageBreak/>
        <w:t>Tablo 2.</w:t>
      </w:r>
      <w:r w:rsidRPr="00861A54">
        <w:rPr>
          <w:rFonts w:ascii="Times New Roman" w:hAnsi="Times New Roman" w:cs="Times New Roman"/>
          <w:sz w:val="24"/>
          <w:szCs w:val="24"/>
        </w:rPr>
        <w:t xml:space="preserve">  1970-2021 yılları arasında aylara göre ortalama Ege Denizi deniz suyu sıcaklık ortalaması (</w:t>
      </w:r>
      <w:r w:rsidRPr="00861A54">
        <w:rPr>
          <w:rFonts w:ascii="Times New Roman" w:hAnsi="Times New Roman" w:cs="Times New Roman"/>
          <w:sz w:val="24"/>
          <w:szCs w:val="24"/>
          <w:vertAlign w:val="superscript"/>
        </w:rPr>
        <w:t>o</w:t>
      </w:r>
      <w:r w:rsidRPr="00861A54">
        <w:rPr>
          <w:rFonts w:ascii="Times New Roman" w:hAnsi="Times New Roman" w:cs="Times New Roman"/>
          <w:sz w:val="24"/>
          <w:szCs w:val="24"/>
        </w:rPr>
        <w:t>C) (MGM,</w:t>
      </w:r>
      <w:r w:rsidR="001A1B54">
        <w:rPr>
          <w:rFonts w:ascii="Times New Roman" w:hAnsi="Times New Roman" w:cs="Times New Roman"/>
          <w:sz w:val="24"/>
          <w:szCs w:val="24"/>
        </w:rPr>
        <w:t xml:space="preserve"> </w:t>
      </w:r>
      <w:r w:rsidRPr="00861A54">
        <w:rPr>
          <w:rFonts w:ascii="Times New Roman" w:hAnsi="Times New Roman" w:cs="Times New Roman"/>
          <w:sz w:val="24"/>
          <w:szCs w:val="24"/>
        </w:rPr>
        <w:t>2021)</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6"/>
        <w:gridCol w:w="621"/>
        <w:gridCol w:w="644"/>
        <w:gridCol w:w="599"/>
        <w:gridCol w:w="651"/>
        <w:gridCol w:w="674"/>
        <w:gridCol w:w="786"/>
        <w:gridCol w:w="856"/>
        <w:gridCol w:w="807"/>
        <w:gridCol w:w="629"/>
        <w:gridCol w:w="629"/>
        <w:gridCol w:w="689"/>
        <w:gridCol w:w="681"/>
      </w:tblGrid>
      <w:tr w:rsidR="00895F65" w:rsidTr="00D74FDF">
        <w:tc>
          <w:tcPr>
            <w:tcW w:w="806" w:type="dxa"/>
            <w:tcBorders>
              <w:top w:val="single" w:sz="4" w:space="0" w:color="auto"/>
              <w:bottom w:val="single" w:sz="4" w:space="0" w:color="auto"/>
            </w:tcBorders>
          </w:tcPr>
          <w:p w:rsidR="00895F65" w:rsidRPr="00914676" w:rsidRDefault="00895F65" w:rsidP="00D74FDF">
            <w:pPr>
              <w:jc w:val="both"/>
              <w:rPr>
                <w:rFonts w:ascii="Times New Roman" w:hAnsi="Times New Roman" w:cs="Times New Roman"/>
                <w:sz w:val="18"/>
                <w:szCs w:val="18"/>
              </w:rPr>
            </w:pPr>
          </w:p>
        </w:tc>
        <w:tc>
          <w:tcPr>
            <w:tcW w:w="621" w:type="dxa"/>
            <w:tcBorders>
              <w:top w:val="single" w:sz="4" w:space="0" w:color="auto"/>
              <w:bottom w:val="single" w:sz="4" w:space="0" w:color="auto"/>
            </w:tcBorders>
          </w:tcPr>
          <w:p w:rsidR="00895F65" w:rsidRPr="00914676" w:rsidRDefault="00895F65" w:rsidP="00D74FDF">
            <w:pPr>
              <w:jc w:val="both"/>
              <w:rPr>
                <w:rFonts w:ascii="Times New Roman" w:hAnsi="Times New Roman" w:cs="Times New Roman"/>
                <w:sz w:val="18"/>
                <w:szCs w:val="18"/>
              </w:rPr>
            </w:pPr>
            <w:r w:rsidRPr="00914676">
              <w:rPr>
                <w:rFonts w:ascii="Times New Roman" w:hAnsi="Times New Roman" w:cs="Times New Roman"/>
                <w:sz w:val="18"/>
                <w:szCs w:val="18"/>
              </w:rPr>
              <w:t>Ocak</w:t>
            </w:r>
          </w:p>
        </w:tc>
        <w:tc>
          <w:tcPr>
            <w:tcW w:w="644" w:type="dxa"/>
            <w:tcBorders>
              <w:top w:val="single" w:sz="4" w:space="0" w:color="auto"/>
              <w:bottom w:val="single" w:sz="4" w:space="0" w:color="auto"/>
            </w:tcBorders>
          </w:tcPr>
          <w:p w:rsidR="00895F65" w:rsidRPr="00914676" w:rsidRDefault="00895F65" w:rsidP="00D74FDF">
            <w:pPr>
              <w:jc w:val="both"/>
              <w:rPr>
                <w:rFonts w:ascii="Times New Roman" w:hAnsi="Times New Roman" w:cs="Times New Roman"/>
                <w:sz w:val="18"/>
                <w:szCs w:val="18"/>
              </w:rPr>
            </w:pPr>
            <w:r w:rsidRPr="00914676">
              <w:rPr>
                <w:rFonts w:ascii="Times New Roman" w:hAnsi="Times New Roman" w:cs="Times New Roman"/>
                <w:sz w:val="18"/>
                <w:szCs w:val="18"/>
              </w:rPr>
              <w:t>Şubat</w:t>
            </w:r>
          </w:p>
        </w:tc>
        <w:tc>
          <w:tcPr>
            <w:tcW w:w="599" w:type="dxa"/>
            <w:tcBorders>
              <w:top w:val="single" w:sz="4" w:space="0" w:color="auto"/>
              <w:bottom w:val="single" w:sz="4" w:space="0" w:color="auto"/>
            </w:tcBorders>
          </w:tcPr>
          <w:p w:rsidR="00895F65" w:rsidRPr="00914676" w:rsidRDefault="00895F65" w:rsidP="00D74FDF">
            <w:pPr>
              <w:jc w:val="both"/>
              <w:rPr>
                <w:rFonts w:ascii="Times New Roman" w:hAnsi="Times New Roman" w:cs="Times New Roman"/>
                <w:sz w:val="18"/>
                <w:szCs w:val="18"/>
              </w:rPr>
            </w:pPr>
            <w:r w:rsidRPr="00914676">
              <w:rPr>
                <w:rFonts w:ascii="Times New Roman" w:hAnsi="Times New Roman" w:cs="Times New Roman"/>
                <w:sz w:val="18"/>
                <w:szCs w:val="18"/>
              </w:rPr>
              <w:t>Mart</w:t>
            </w:r>
          </w:p>
        </w:tc>
        <w:tc>
          <w:tcPr>
            <w:tcW w:w="651" w:type="dxa"/>
            <w:tcBorders>
              <w:top w:val="single" w:sz="4" w:space="0" w:color="auto"/>
              <w:bottom w:val="single" w:sz="4" w:space="0" w:color="auto"/>
            </w:tcBorders>
          </w:tcPr>
          <w:p w:rsidR="00895F65" w:rsidRPr="00914676" w:rsidRDefault="00895F65" w:rsidP="00D74FDF">
            <w:pPr>
              <w:jc w:val="both"/>
              <w:rPr>
                <w:rFonts w:ascii="Times New Roman" w:hAnsi="Times New Roman" w:cs="Times New Roman"/>
                <w:sz w:val="18"/>
                <w:szCs w:val="18"/>
              </w:rPr>
            </w:pPr>
            <w:r w:rsidRPr="00914676">
              <w:rPr>
                <w:rFonts w:ascii="Times New Roman" w:hAnsi="Times New Roman" w:cs="Times New Roman"/>
                <w:sz w:val="18"/>
                <w:szCs w:val="18"/>
              </w:rPr>
              <w:t xml:space="preserve">Nisan </w:t>
            </w:r>
          </w:p>
        </w:tc>
        <w:tc>
          <w:tcPr>
            <w:tcW w:w="674" w:type="dxa"/>
            <w:tcBorders>
              <w:top w:val="single" w:sz="4" w:space="0" w:color="auto"/>
              <w:bottom w:val="single" w:sz="4" w:space="0" w:color="auto"/>
            </w:tcBorders>
          </w:tcPr>
          <w:p w:rsidR="00895F65" w:rsidRPr="00914676" w:rsidRDefault="00895F65" w:rsidP="00D74FDF">
            <w:pPr>
              <w:jc w:val="both"/>
              <w:rPr>
                <w:rFonts w:ascii="Times New Roman" w:hAnsi="Times New Roman" w:cs="Times New Roman"/>
                <w:sz w:val="18"/>
                <w:szCs w:val="18"/>
              </w:rPr>
            </w:pPr>
            <w:r w:rsidRPr="00914676">
              <w:rPr>
                <w:rFonts w:ascii="Times New Roman" w:hAnsi="Times New Roman" w:cs="Times New Roman"/>
                <w:sz w:val="18"/>
                <w:szCs w:val="18"/>
              </w:rPr>
              <w:t>Mayıs</w:t>
            </w:r>
          </w:p>
        </w:tc>
        <w:tc>
          <w:tcPr>
            <w:tcW w:w="786" w:type="dxa"/>
            <w:tcBorders>
              <w:top w:val="single" w:sz="4" w:space="0" w:color="auto"/>
              <w:bottom w:val="single" w:sz="4" w:space="0" w:color="auto"/>
            </w:tcBorders>
          </w:tcPr>
          <w:p w:rsidR="00895F65" w:rsidRPr="00914676" w:rsidRDefault="00895F65" w:rsidP="00D74FDF">
            <w:pPr>
              <w:jc w:val="both"/>
              <w:rPr>
                <w:rFonts w:ascii="Times New Roman" w:hAnsi="Times New Roman" w:cs="Times New Roman"/>
                <w:sz w:val="18"/>
                <w:szCs w:val="18"/>
              </w:rPr>
            </w:pPr>
            <w:r w:rsidRPr="00914676">
              <w:rPr>
                <w:rFonts w:ascii="Times New Roman" w:hAnsi="Times New Roman" w:cs="Times New Roman"/>
                <w:sz w:val="18"/>
                <w:szCs w:val="18"/>
              </w:rPr>
              <w:t>Haziran</w:t>
            </w:r>
          </w:p>
        </w:tc>
        <w:tc>
          <w:tcPr>
            <w:tcW w:w="856" w:type="dxa"/>
            <w:tcBorders>
              <w:top w:val="single" w:sz="4" w:space="0" w:color="auto"/>
              <w:bottom w:val="single" w:sz="4" w:space="0" w:color="auto"/>
            </w:tcBorders>
          </w:tcPr>
          <w:p w:rsidR="00895F65" w:rsidRPr="00914676" w:rsidRDefault="00895F65" w:rsidP="00D74FDF">
            <w:pPr>
              <w:jc w:val="both"/>
              <w:rPr>
                <w:rFonts w:ascii="Times New Roman" w:hAnsi="Times New Roman" w:cs="Times New Roman"/>
                <w:sz w:val="18"/>
                <w:szCs w:val="18"/>
              </w:rPr>
            </w:pPr>
            <w:r w:rsidRPr="00914676">
              <w:rPr>
                <w:rFonts w:ascii="Times New Roman" w:hAnsi="Times New Roman" w:cs="Times New Roman"/>
                <w:sz w:val="18"/>
                <w:szCs w:val="18"/>
              </w:rPr>
              <w:t>Temmuz</w:t>
            </w:r>
          </w:p>
        </w:tc>
        <w:tc>
          <w:tcPr>
            <w:tcW w:w="807" w:type="dxa"/>
            <w:tcBorders>
              <w:top w:val="single" w:sz="4" w:space="0" w:color="auto"/>
              <w:bottom w:val="single" w:sz="4" w:space="0" w:color="auto"/>
            </w:tcBorders>
          </w:tcPr>
          <w:p w:rsidR="00895F65" w:rsidRPr="00914676" w:rsidRDefault="00895F65" w:rsidP="00D74FDF">
            <w:pPr>
              <w:jc w:val="both"/>
              <w:rPr>
                <w:rFonts w:ascii="Times New Roman" w:hAnsi="Times New Roman" w:cs="Times New Roman"/>
                <w:sz w:val="18"/>
                <w:szCs w:val="18"/>
              </w:rPr>
            </w:pPr>
            <w:r w:rsidRPr="00914676">
              <w:rPr>
                <w:rFonts w:ascii="Times New Roman" w:hAnsi="Times New Roman" w:cs="Times New Roman"/>
                <w:sz w:val="18"/>
                <w:szCs w:val="18"/>
              </w:rPr>
              <w:t>Ağustos</w:t>
            </w:r>
          </w:p>
        </w:tc>
        <w:tc>
          <w:tcPr>
            <w:tcW w:w="629" w:type="dxa"/>
            <w:tcBorders>
              <w:top w:val="single" w:sz="4" w:space="0" w:color="auto"/>
              <w:bottom w:val="single" w:sz="4" w:space="0" w:color="auto"/>
            </w:tcBorders>
          </w:tcPr>
          <w:p w:rsidR="00895F65" w:rsidRPr="00914676" w:rsidRDefault="00895F65" w:rsidP="00D74FDF">
            <w:pPr>
              <w:jc w:val="both"/>
              <w:rPr>
                <w:rFonts w:ascii="Times New Roman" w:hAnsi="Times New Roman" w:cs="Times New Roman"/>
                <w:sz w:val="18"/>
                <w:szCs w:val="18"/>
              </w:rPr>
            </w:pPr>
            <w:r w:rsidRPr="00914676">
              <w:rPr>
                <w:rFonts w:ascii="Times New Roman" w:hAnsi="Times New Roman" w:cs="Times New Roman"/>
                <w:sz w:val="18"/>
                <w:szCs w:val="18"/>
              </w:rPr>
              <w:t>Eylül</w:t>
            </w:r>
          </w:p>
        </w:tc>
        <w:tc>
          <w:tcPr>
            <w:tcW w:w="629" w:type="dxa"/>
            <w:tcBorders>
              <w:top w:val="single" w:sz="4" w:space="0" w:color="auto"/>
              <w:bottom w:val="single" w:sz="4" w:space="0" w:color="auto"/>
            </w:tcBorders>
          </w:tcPr>
          <w:p w:rsidR="00895F65" w:rsidRPr="00914676" w:rsidRDefault="00895F65" w:rsidP="00D74FDF">
            <w:pPr>
              <w:jc w:val="both"/>
              <w:rPr>
                <w:rFonts w:ascii="Times New Roman" w:hAnsi="Times New Roman" w:cs="Times New Roman"/>
                <w:sz w:val="18"/>
                <w:szCs w:val="18"/>
              </w:rPr>
            </w:pPr>
            <w:r w:rsidRPr="00914676">
              <w:rPr>
                <w:rFonts w:ascii="Times New Roman" w:hAnsi="Times New Roman" w:cs="Times New Roman"/>
                <w:sz w:val="18"/>
                <w:szCs w:val="18"/>
              </w:rPr>
              <w:t>Ekim</w:t>
            </w:r>
          </w:p>
        </w:tc>
        <w:tc>
          <w:tcPr>
            <w:tcW w:w="689" w:type="dxa"/>
            <w:tcBorders>
              <w:top w:val="single" w:sz="4" w:space="0" w:color="auto"/>
              <w:bottom w:val="single" w:sz="4" w:space="0" w:color="auto"/>
            </w:tcBorders>
          </w:tcPr>
          <w:p w:rsidR="00895F65" w:rsidRPr="00914676" w:rsidRDefault="00895F65" w:rsidP="00D74FDF">
            <w:pPr>
              <w:jc w:val="both"/>
              <w:rPr>
                <w:rFonts w:ascii="Times New Roman" w:hAnsi="Times New Roman" w:cs="Times New Roman"/>
                <w:sz w:val="18"/>
                <w:szCs w:val="18"/>
              </w:rPr>
            </w:pPr>
            <w:r w:rsidRPr="00914676">
              <w:rPr>
                <w:rFonts w:ascii="Times New Roman" w:hAnsi="Times New Roman" w:cs="Times New Roman"/>
                <w:sz w:val="18"/>
                <w:szCs w:val="18"/>
              </w:rPr>
              <w:t>Kasım</w:t>
            </w:r>
          </w:p>
        </w:tc>
        <w:tc>
          <w:tcPr>
            <w:tcW w:w="681" w:type="dxa"/>
            <w:tcBorders>
              <w:top w:val="single" w:sz="4" w:space="0" w:color="auto"/>
              <w:bottom w:val="single" w:sz="4" w:space="0" w:color="auto"/>
            </w:tcBorders>
          </w:tcPr>
          <w:p w:rsidR="00895F65" w:rsidRPr="00914676" w:rsidRDefault="00895F65" w:rsidP="00D74FDF">
            <w:pPr>
              <w:jc w:val="both"/>
              <w:rPr>
                <w:rFonts w:ascii="Times New Roman" w:hAnsi="Times New Roman" w:cs="Times New Roman"/>
                <w:sz w:val="18"/>
                <w:szCs w:val="18"/>
              </w:rPr>
            </w:pPr>
            <w:r w:rsidRPr="00914676">
              <w:rPr>
                <w:rFonts w:ascii="Times New Roman" w:hAnsi="Times New Roman" w:cs="Times New Roman"/>
                <w:sz w:val="18"/>
                <w:szCs w:val="18"/>
              </w:rPr>
              <w:t>Aralık</w:t>
            </w:r>
          </w:p>
        </w:tc>
      </w:tr>
      <w:tr w:rsidR="00895F65" w:rsidTr="00D74FDF">
        <w:tc>
          <w:tcPr>
            <w:tcW w:w="806" w:type="dxa"/>
            <w:tcBorders>
              <w:top w:val="single" w:sz="4" w:space="0" w:color="auto"/>
              <w:bottom w:val="single" w:sz="4" w:space="0" w:color="auto"/>
            </w:tcBorders>
          </w:tcPr>
          <w:p w:rsidR="00895F65" w:rsidRPr="00914676" w:rsidRDefault="00895F65" w:rsidP="00D74FDF">
            <w:pPr>
              <w:jc w:val="both"/>
              <w:rPr>
                <w:rFonts w:ascii="Times New Roman" w:hAnsi="Times New Roman" w:cs="Times New Roman"/>
                <w:sz w:val="18"/>
                <w:szCs w:val="18"/>
              </w:rPr>
            </w:pPr>
            <w:r w:rsidRPr="00914676">
              <w:rPr>
                <w:rFonts w:ascii="Times New Roman" w:hAnsi="Times New Roman" w:cs="Times New Roman"/>
                <w:sz w:val="18"/>
                <w:szCs w:val="18"/>
              </w:rPr>
              <w:t>Deniz Suyu Sıcaklık</w:t>
            </w:r>
          </w:p>
        </w:tc>
        <w:tc>
          <w:tcPr>
            <w:tcW w:w="621" w:type="dxa"/>
            <w:tcBorders>
              <w:top w:val="single" w:sz="4" w:space="0" w:color="auto"/>
              <w:bottom w:val="single" w:sz="4" w:space="0" w:color="auto"/>
            </w:tcBorders>
          </w:tcPr>
          <w:p w:rsidR="00895F65" w:rsidRPr="00914676" w:rsidRDefault="008027DD" w:rsidP="00D74FDF">
            <w:pPr>
              <w:jc w:val="both"/>
              <w:rPr>
                <w:rFonts w:ascii="Times New Roman" w:hAnsi="Times New Roman" w:cs="Times New Roman"/>
                <w:sz w:val="18"/>
                <w:szCs w:val="18"/>
              </w:rPr>
            </w:pPr>
            <w:r>
              <w:rPr>
                <w:rFonts w:ascii="Times New Roman" w:hAnsi="Times New Roman" w:cs="Times New Roman"/>
                <w:sz w:val="18"/>
                <w:szCs w:val="18"/>
              </w:rPr>
              <w:t>13,</w:t>
            </w:r>
            <w:r w:rsidR="00895F65">
              <w:rPr>
                <w:rFonts w:ascii="Times New Roman" w:hAnsi="Times New Roman" w:cs="Times New Roman"/>
                <w:sz w:val="18"/>
                <w:szCs w:val="18"/>
              </w:rPr>
              <w:t>8</w:t>
            </w:r>
          </w:p>
        </w:tc>
        <w:tc>
          <w:tcPr>
            <w:tcW w:w="644" w:type="dxa"/>
            <w:tcBorders>
              <w:top w:val="single" w:sz="4" w:space="0" w:color="auto"/>
              <w:bottom w:val="single" w:sz="4" w:space="0" w:color="auto"/>
            </w:tcBorders>
          </w:tcPr>
          <w:p w:rsidR="00895F65" w:rsidRPr="00914676" w:rsidRDefault="00895F65" w:rsidP="008027DD">
            <w:pPr>
              <w:jc w:val="both"/>
              <w:rPr>
                <w:rFonts w:ascii="Times New Roman" w:hAnsi="Times New Roman" w:cs="Times New Roman"/>
                <w:sz w:val="18"/>
                <w:szCs w:val="18"/>
              </w:rPr>
            </w:pPr>
            <w:r>
              <w:rPr>
                <w:rFonts w:ascii="Times New Roman" w:hAnsi="Times New Roman" w:cs="Times New Roman"/>
                <w:sz w:val="18"/>
                <w:szCs w:val="18"/>
              </w:rPr>
              <w:t>13</w:t>
            </w:r>
            <w:r w:rsidR="008027DD">
              <w:rPr>
                <w:rFonts w:ascii="Times New Roman" w:hAnsi="Times New Roman" w:cs="Times New Roman"/>
                <w:sz w:val="18"/>
                <w:szCs w:val="18"/>
              </w:rPr>
              <w:t>,</w:t>
            </w:r>
            <w:r>
              <w:rPr>
                <w:rFonts w:ascii="Times New Roman" w:hAnsi="Times New Roman" w:cs="Times New Roman"/>
                <w:sz w:val="18"/>
                <w:szCs w:val="18"/>
              </w:rPr>
              <w:t>2</w:t>
            </w:r>
          </w:p>
        </w:tc>
        <w:tc>
          <w:tcPr>
            <w:tcW w:w="599" w:type="dxa"/>
            <w:tcBorders>
              <w:top w:val="single" w:sz="4" w:space="0" w:color="auto"/>
              <w:bottom w:val="single" w:sz="4" w:space="0" w:color="auto"/>
            </w:tcBorders>
          </w:tcPr>
          <w:p w:rsidR="00895F65" w:rsidRPr="00914676" w:rsidRDefault="00895F65" w:rsidP="008027DD">
            <w:pPr>
              <w:jc w:val="both"/>
              <w:rPr>
                <w:rFonts w:ascii="Times New Roman" w:hAnsi="Times New Roman" w:cs="Times New Roman"/>
                <w:sz w:val="18"/>
                <w:szCs w:val="18"/>
              </w:rPr>
            </w:pPr>
            <w:r>
              <w:rPr>
                <w:rFonts w:ascii="Times New Roman" w:hAnsi="Times New Roman" w:cs="Times New Roman"/>
                <w:sz w:val="18"/>
                <w:szCs w:val="18"/>
              </w:rPr>
              <w:t>13</w:t>
            </w:r>
            <w:r w:rsidR="008027DD">
              <w:rPr>
                <w:rFonts w:ascii="Times New Roman" w:hAnsi="Times New Roman" w:cs="Times New Roman"/>
                <w:sz w:val="18"/>
                <w:szCs w:val="18"/>
              </w:rPr>
              <w:t>,</w:t>
            </w:r>
            <w:r>
              <w:rPr>
                <w:rFonts w:ascii="Times New Roman" w:hAnsi="Times New Roman" w:cs="Times New Roman"/>
                <w:sz w:val="18"/>
                <w:szCs w:val="18"/>
              </w:rPr>
              <w:t>9</w:t>
            </w:r>
          </w:p>
        </w:tc>
        <w:tc>
          <w:tcPr>
            <w:tcW w:w="651" w:type="dxa"/>
            <w:tcBorders>
              <w:top w:val="single" w:sz="4" w:space="0" w:color="auto"/>
              <w:bottom w:val="single" w:sz="4" w:space="0" w:color="auto"/>
            </w:tcBorders>
          </w:tcPr>
          <w:p w:rsidR="00895F65" w:rsidRPr="00914676" w:rsidRDefault="00895F65" w:rsidP="00D74FDF">
            <w:pPr>
              <w:jc w:val="both"/>
              <w:rPr>
                <w:rFonts w:ascii="Times New Roman" w:hAnsi="Times New Roman" w:cs="Times New Roman"/>
                <w:sz w:val="18"/>
                <w:szCs w:val="18"/>
              </w:rPr>
            </w:pPr>
            <w:r>
              <w:rPr>
                <w:rFonts w:ascii="Times New Roman" w:hAnsi="Times New Roman" w:cs="Times New Roman"/>
                <w:sz w:val="18"/>
                <w:szCs w:val="18"/>
              </w:rPr>
              <w:t>1</w:t>
            </w:r>
            <w:r w:rsidR="008027DD">
              <w:rPr>
                <w:rFonts w:ascii="Times New Roman" w:hAnsi="Times New Roman" w:cs="Times New Roman"/>
                <w:sz w:val="18"/>
                <w:szCs w:val="18"/>
              </w:rPr>
              <w:t>5,</w:t>
            </w:r>
            <w:r>
              <w:rPr>
                <w:rFonts w:ascii="Times New Roman" w:hAnsi="Times New Roman" w:cs="Times New Roman"/>
                <w:sz w:val="18"/>
                <w:szCs w:val="18"/>
              </w:rPr>
              <w:t>8</w:t>
            </w:r>
          </w:p>
        </w:tc>
        <w:tc>
          <w:tcPr>
            <w:tcW w:w="674" w:type="dxa"/>
            <w:tcBorders>
              <w:top w:val="single" w:sz="4" w:space="0" w:color="auto"/>
              <w:bottom w:val="single" w:sz="4" w:space="0" w:color="auto"/>
            </w:tcBorders>
          </w:tcPr>
          <w:p w:rsidR="00895F65" w:rsidRPr="00914676" w:rsidRDefault="008027DD" w:rsidP="00D74FDF">
            <w:pPr>
              <w:jc w:val="both"/>
              <w:rPr>
                <w:rFonts w:ascii="Times New Roman" w:hAnsi="Times New Roman" w:cs="Times New Roman"/>
                <w:sz w:val="18"/>
                <w:szCs w:val="18"/>
              </w:rPr>
            </w:pPr>
            <w:r>
              <w:rPr>
                <w:rFonts w:ascii="Times New Roman" w:hAnsi="Times New Roman" w:cs="Times New Roman"/>
                <w:sz w:val="18"/>
                <w:szCs w:val="18"/>
              </w:rPr>
              <w:t>18,</w:t>
            </w:r>
            <w:r w:rsidR="00895F65">
              <w:rPr>
                <w:rFonts w:ascii="Times New Roman" w:hAnsi="Times New Roman" w:cs="Times New Roman"/>
                <w:sz w:val="18"/>
                <w:szCs w:val="18"/>
              </w:rPr>
              <w:t>7</w:t>
            </w:r>
          </w:p>
        </w:tc>
        <w:tc>
          <w:tcPr>
            <w:tcW w:w="786" w:type="dxa"/>
            <w:tcBorders>
              <w:top w:val="single" w:sz="4" w:space="0" w:color="auto"/>
              <w:bottom w:val="single" w:sz="4" w:space="0" w:color="auto"/>
            </w:tcBorders>
          </w:tcPr>
          <w:p w:rsidR="00895F65" w:rsidRPr="00914676" w:rsidRDefault="008027DD" w:rsidP="00D74FDF">
            <w:pPr>
              <w:jc w:val="both"/>
              <w:rPr>
                <w:rFonts w:ascii="Times New Roman" w:hAnsi="Times New Roman" w:cs="Times New Roman"/>
                <w:sz w:val="18"/>
                <w:szCs w:val="18"/>
              </w:rPr>
            </w:pPr>
            <w:r>
              <w:rPr>
                <w:rFonts w:ascii="Times New Roman" w:hAnsi="Times New Roman" w:cs="Times New Roman"/>
                <w:sz w:val="18"/>
                <w:szCs w:val="18"/>
              </w:rPr>
              <w:t>22,</w:t>
            </w:r>
            <w:r w:rsidR="00895F65">
              <w:rPr>
                <w:rFonts w:ascii="Times New Roman" w:hAnsi="Times New Roman" w:cs="Times New Roman"/>
                <w:sz w:val="18"/>
                <w:szCs w:val="18"/>
              </w:rPr>
              <w:t>0</w:t>
            </w:r>
          </w:p>
        </w:tc>
        <w:tc>
          <w:tcPr>
            <w:tcW w:w="856" w:type="dxa"/>
            <w:tcBorders>
              <w:top w:val="single" w:sz="4" w:space="0" w:color="auto"/>
              <w:bottom w:val="single" w:sz="4" w:space="0" w:color="auto"/>
            </w:tcBorders>
          </w:tcPr>
          <w:p w:rsidR="00895F65" w:rsidRPr="00914676" w:rsidRDefault="008027DD" w:rsidP="00D74FDF">
            <w:pPr>
              <w:jc w:val="both"/>
              <w:rPr>
                <w:rFonts w:ascii="Times New Roman" w:hAnsi="Times New Roman" w:cs="Times New Roman"/>
                <w:sz w:val="18"/>
                <w:szCs w:val="18"/>
              </w:rPr>
            </w:pPr>
            <w:r>
              <w:rPr>
                <w:rFonts w:ascii="Times New Roman" w:hAnsi="Times New Roman" w:cs="Times New Roman"/>
                <w:sz w:val="18"/>
                <w:szCs w:val="18"/>
              </w:rPr>
              <w:t>24,</w:t>
            </w:r>
            <w:r w:rsidR="00895F65">
              <w:rPr>
                <w:rFonts w:ascii="Times New Roman" w:hAnsi="Times New Roman" w:cs="Times New Roman"/>
                <w:sz w:val="18"/>
                <w:szCs w:val="18"/>
              </w:rPr>
              <w:t>1</w:t>
            </w:r>
          </w:p>
        </w:tc>
        <w:tc>
          <w:tcPr>
            <w:tcW w:w="807" w:type="dxa"/>
            <w:tcBorders>
              <w:top w:val="single" w:sz="4" w:space="0" w:color="auto"/>
              <w:bottom w:val="single" w:sz="4" w:space="0" w:color="auto"/>
            </w:tcBorders>
          </w:tcPr>
          <w:p w:rsidR="00895F65" w:rsidRPr="00914676" w:rsidRDefault="00895F65" w:rsidP="008027DD">
            <w:pPr>
              <w:jc w:val="both"/>
              <w:rPr>
                <w:rFonts w:ascii="Times New Roman" w:hAnsi="Times New Roman" w:cs="Times New Roman"/>
                <w:sz w:val="18"/>
                <w:szCs w:val="18"/>
              </w:rPr>
            </w:pPr>
            <w:r>
              <w:rPr>
                <w:rFonts w:ascii="Times New Roman" w:hAnsi="Times New Roman" w:cs="Times New Roman"/>
                <w:sz w:val="18"/>
                <w:szCs w:val="18"/>
              </w:rPr>
              <w:t>24</w:t>
            </w:r>
            <w:r w:rsidR="008027DD">
              <w:rPr>
                <w:rFonts w:ascii="Times New Roman" w:hAnsi="Times New Roman" w:cs="Times New Roman"/>
                <w:sz w:val="18"/>
                <w:szCs w:val="18"/>
              </w:rPr>
              <w:t>,</w:t>
            </w:r>
            <w:r>
              <w:rPr>
                <w:rFonts w:ascii="Times New Roman" w:hAnsi="Times New Roman" w:cs="Times New Roman"/>
                <w:sz w:val="18"/>
                <w:szCs w:val="18"/>
              </w:rPr>
              <w:t>6</w:t>
            </w:r>
          </w:p>
        </w:tc>
        <w:tc>
          <w:tcPr>
            <w:tcW w:w="629" w:type="dxa"/>
            <w:tcBorders>
              <w:top w:val="single" w:sz="4" w:space="0" w:color="auto"/>
              <w:bottom w:val="single" w:sz="4" w:space="0" w:color="auto"/>
            </w:tcBorders>
          </w:tcPr>
          <w:p w:rsidR="00895F65" w:rsidRPr="00914676" w:rsidRDefault="00895F65" w:rsidP="008027DD">
            <w:pPr>
              <w:jc w:val="both"/>
              <w:rPr>
                <w:rFonts w:ascii="Times New Roman" w:hAnsi="Times New Roman" w:cs="Times New Roman"/>
                <w:sz w:val="18"/>
                <w:szCs w:val="18"/>
              </w:rPr>
            </w:pPr>
            <w:r>
              <w:rPr>
                <w:rFonts w:ascii="Times New Roman" w:hAnsi="Times New Roman" w:cs="Times New Roman"/>
                <w:sz w:val="18"/>
                <w:szCs w:val="18"/>
              </w:rPr>
              <w:t>23</w:t>
            </w:r>
            <w:r w:rsidR="008027DD">
              <w:rPr>
                <w:rFonts w:ascii="Times New Roman" w:hAnsi="Times New Roman" w:cs="Times New Roman"/>
                <w:sz w:val="18"/>
                <w:szCs w:val="18"/>
              </w:rPr>
              <w:t>,</w:t>
            </w:r>
            <w:r>
              <w:rPr>
                <w:rFonts w:ascii="Times New Roman" w:hAnsi="Times New Roman" w:cs="Times New Roman"/>
                <w:sz w:val="18"/>
                <w:szCs w:val="18"/>
              </w:rPr>
              <w:t>2</w:t>
            </w:r>
          </w:p>
        </w:tc>
        <w:tc>
          <w:tcPr>
            <w:tcW w:w="629" w:type="dxa"/>
            <w:tcBorders>
              <w:top w:val="single" w:sz="4" w:space="0" w:color="auto"/>
              <w:bottom w:val="single" w:sz="4" w:space="0" w:color="auto"/>
            </w:tcBorders>
          </w:tcPr>
          <w:p w:rsidR="00895F65" w:rsidRPr="00914676" w:rsidRDefault="00895F65" w:rsidP="00D74FDF">
            <w:pPr>
              <w:jc w:val="both"/>
              <w:rPr>
                <w:rFonts w:ascii="Times New Roman" w:hAnsi="Times New Roman" w:cs="Times New Roman"/>
                <w:sz w:val="18"/>
                <w:szCs w:val="18"/>
              </w:rPr>
            </w:pPr>
            <w:r>
              <w:rPr>
                <w:rFonts w:ascii="Times New Roman" w:hAnsi="Times New Roman" w:cs="Times New Roman"/>
                <w:sz w:val="18"/>
                <w:szCs w:val="18"/>
              </w:rPr>
              <w:t>2</w:t>
            </w:r>
            <w:r w:rsidR="008027DD">
              <w:rPr>
                <w:rFonts w:ascii="Times New Roman" w:hAnsi="Times New Roman" w:cs="Times New Roman"/>
                <w:sz w:val="18"/>
                <w:szCs w:val="18"/>
              </w:rPr>
              <w:t>0,</w:t>
            </w:r>
            <w:r>
              <w:rPr>
                <w:rFonts w:ascii="Times New Roman" w:hAnsi="Times New Roman" w:cs="Times New Roman"/>
                <w:sz w:val="18"/>
                <w:szCs w:val="18"/>
              </w:rPr>
              <w:t>7</w:t>
            </w:r>
          </w:p>
        </w:tc>
        <w:tc>
          <w:tcPr>
            <w:tcW w:w="689" w:type="dxa"/>
            <w:tcBorders>
              <w:top w:val="single" w:sz="4" w:space="0" w:color="auto"/>
              <w:bottom w:val="single" w:sz="4" w:space="0" w:color="auto"/>
            </w:tcBorders>
          </w:tcPr>
          <w:p w:rsidR="00895F65" w:rsidRPr="00914676" w:rsidRDefault="008027DD" w:rsidP="00D74FDF">
            <w:pPr>
              <w:jc w:val="both"/>
              <w:rPr>
                <w:rFonts w:ascii="Times New Roman" w:hAnsi="Times New Roman" w:cs="Times New Roman"/>
                <w:sz w:val="18"/>
                <w:szCs w:val="18"/>
              </w:rPr>
            </w:pPr>
            <w:r>
              <w:rPr>
                <w:rFonts w:ascii="Times New Roman" w:hAnsi="Times New Roman" w:cs="Times New Roman"/>
                <w:sz w:val="18"/>
                <w:szCs w:val="18"/>
              </w:rPr>
              <w:t>17,</w:t>
            </w:r>
            <w:r w:rsidR="00895F65">
              <w:rPr>
                <w:rFonts w:ascii="Times New Roman" w:hAnsi="Times New Roman" w:cs="Times New Roman"/>
                <w:sz w:val="18"/>
                <w:szCs w:val="18"/>
              </w:rPr>
              <w:t>9</w:t>
            </w:r>
          </w:p>
        </w:tc>
        <w:tc>
          <w:tcPr>
            <w:tcW w:w="681" w:type="dxa"/>
            <w:tcBorders>
              <w:top w:val="single" w:sz="4" w:space="0" w:color="auto"/>
              <w:bottom w:val="single" w:sz="4" w:space="0" w:color="auto"/>
            </w:tcBorders>
          </w:tcPr>
          <w:p w:rsidR="00895F65" w:rsidRPr="00914676" w:rsidRDefault="008027DD" w:rsidP="00D74FDF">
            <w:pPr>
              <w:jc w:val="both"/>
              <w:rPr>
                <w:rFonts w:ascii="Times New Roman" w:hAnsi="Times New Roman" w:cs="Times New Roman"/>
                <w:sz w:val="18"/>
                <w:szCs w:val="18"/>
              </w:rPr>
            </w:pPr>
            <w:r>
              <w:rPr>
                <w:rFonts w:ascii="Times New Roman" w:hAnsi="Times New Roman" w:cs="Times New Roman"/>
                <w:sz w:val="18"/>
                <w:szCs w:val="18"/>
              </w:rPr>
              <w:t>15,</w:t>
            </w:r>
            <w:r w:rsidR="00895F65">
              <w:rPr>
                <w:rFonts w:ascii="Times New Roman" w:hAnsi="Times New Roman" w:cs="Times New Roman"/>
                <w:sz w:val="18"/>
                <w:szCs w:val="18"/>
              </w:rPr>
              <w:t>5</w:t>
            </w:r>
          </w:p>
        </w:tc>
      </w:tr>
    </w:tbl>
    <w:p w:rsidR="000C495F" w:rsidRPr="001A1B54" w:rsidRDefault="000C495F" w:rsidP="00A730A9">
      <w:pPr>
        <w:spacing w:before="120" w:after="120" w:line="360" w:lineRule="auto"/>
        <w:ind w:firstLine="708"/>
        <w:jc w:val="both"/>
        <w:rPr>
          <w:rFonts w:ascii="Times New Roman" w:hAnsi="Times New Roman" w:cs="Times New Roman"/>
          <w:sz w:val="20"/>
          <w:szCs w:val="20"/>
        </w:rPr>
      </w:pPr>
    </w:p>
    <w:p w:rsidR="000C495F" w:rsidRPr="00861A54" w:rsidRDefault="0028792C" w:rsidP="00A730A9">
      <w:pPr>
        <w:spacing w:before="120" w:after="120" w:line="360" w:lineRule="auto"/>
        <w:ind w:firstLine="360"/>
        <w:jc w:val="both"/>
        <w:rPr>
          <w:rFonts w:ascii="Times New Roman" w:hAnsi="Times New Roman" w:cs="Times New Roman"/>
          <w:sz w:val="24"/>
          <w:szCs w:val="24"/>
        </w:rPr>
      </w:pPr>
      <w:r>
        <w:rPr>
          <w:rFonts w:ascii="Times New Roman" w:hAnsi="Times New Roman" w:cs="Times New Roman"/>
          <w:sz w:val="24"/>
          <w:szCs w:val="24"/>
        </w:rPr>
        <w:t>Meteroloji Genel Müdürlüğünün</w:t>
      </w:r>
      <w:r w:rsidR="009E5388" w:rsidRPr="00861A54">
        <w:rPr>
          <w:rFonts w:ascii="Times New Roman" w:hAnsi="Times New Roman" w:cs="Times New Roman"/>
          <w:sz w:val="24"/>
          <w:szCs w:val="24"/>
        </w:rPr>
        <w:t xml:space="preserve"> (2021) verilerine göre</w:t>
      </w:r>
      <w:r w:rsidR="001A1B54">
        <w:rPr>
          <w:rFonts w:ascii="Times New Roman" w:hAnsi="Times New Roman" w:cs="Times New Roman"/>
          <w:sz w:val="24"/>
          <w:szCs w:val="24"/>
        </w:rPr>
        <w:t xml:space="preserve"> (Şekil</w:t>
      </w:r>
      <w:r w:rsidR="007B4BA5" w:rsidRPr="00861A54">
        <w:rPr>
          <w:rFonts w:ascii="Times New Roman" w:hAnsi="Times New Roman" w:cs="Times New Roman"/>
          <w:sz w:val="24"/>
          <w:szCs w:val="24"/>
        </w:rPr>
        <w:t xml:space="preserve"> 1)</w:t>
      </w:r>
      <w:r w:rsidR="009E5388" w:rsidRPr="00861A54">
        <w:rPr>
          <w:rFonts w:ascii="Times New Roman" w:hAnsi="Times New Roman" w:cs="Times New Roman"/>
          <w:sz w:val="24"/>
          <w:szCs w:val="24"/>
        </w:rPr>
        <w:t xml:space="preserve"> 1970 yılından 2021 yılına kadar Ege Denizi yıllık ortalama deniz suyu sıcaklık değerinin 1</w:t>
      </w:r>
      <w:r w:rsidR="001A1B54">
        <w:rPr>
          <w:rFonts w:ascii="Times New Roman" w:hAnsi="Times New Roman" w:cs="Times New Roman"/>
          <w:sz w:val="24"/>
          <w:szCs w:val="24"/>
        </w:rPr>
        <w:t>,</w:t>
      </w:r>
      <w:r w:rsidR="009E5388" w:rsidRPr="00861A54">
        <w:rPr>
          <w:rFonts w:ascii="Times New Roman" w:hAnsi="Times New Roman" w:cs="Times New Roman"/>
          <w:sz w:val="24"/>
          <w:szCs w:val="24"/>
        </w:rPr>
        <w:t>6</w:t>
      </w:r>
      <w:r w:rsidR="009E5388" w:rsidRPr="00861A54">
        <w:rPr>
          <w:rFonts w:ascii="Times New Roman" w:hAnsi="Times New Roman" w:cs="Times New Roman"/>
          <w:sz w:val="24"/>
          <w:szCs w:val="24"/>
          <w:vertAlign w:val="superscript"/>
        </w:rPr>
        <w:t>o</w:t>
      </w:r>
      <w:r w:rsidR="009E5388" w:rsidRPr="00861A54">
        <w:rPr>
          <w:rFonts w:ascii="Times New Roman" w:hAnsi="Times New Roman" w:cs="Times New Roman"/>
          <w:sz w:val="24"/>
          <w:szCs w:val="24"/>
        </w:rPr>
        <w:t>C arttığı görülmektedir. 1970-2021 yılları arasında en yüksek yıllık ortalama deniz</w:t>
      </w:r>
      <w:r w:rsidR="001A1B54">
        <w:rPr>
          <w:rFonts w:ascii="Times New Roman" w:hAnsi="Times New Roman" w:cs="Times New Roman"/>
          <w:sz w:val="24"/>
          <w:szCs w:val="24"/>
        </w:rPr>
        <w:t xml:space="preserve"> suyu sıcaklığı 2019 yılında 20,</w:t>
      </w:r>
      <w:r w:rsidR="009E5388" w:rsidRPr="00861A54">
        <w:rPr>
          <w:rFonts w:ascii="Times New Roman" w:hAnsi="Times New Roman" w:cs="Times New Roman"/>
          <w:sz w:val="24"/>
          <w:szCs w:val="24"/>
        </w:rPr>
        <w:t>9</w:t>
      </w:r>
      <w:r w:rsidR="009E5388" w:rsidRPr="00861A54">
        <w:rPr>
          <w:rFonts w:ascii="Times New Roman" w:hAnsi="Times New Roman" w:cs="Times New Roman"/>
          <w:sz w:val="24"/>
          <w:szCs w:val="24"/>
          <w:vertAlign w:val="superscript"/>
        </w:rPr>
        <w:t xml:space="preserve"> o</w:t>
      </w:r>
      <w:r w:rsidR="009E5388" w:rsidRPr="00861A54">
        <w:rPr>
          <w:rFonts w:ascii="Times New Roman" w:hAnsi="Times New Roman" w:cs="Times New Roman"/>
          <w:sz w:val="24"/>
          <w:szCs w:val="24"/>
        </w:rPr>
        <w:t>C olarak hesaplanmıştır.</w:t>
      </w:r>
      <w:r w:rsidR="003170D7">
        <w:rPr>
          <w:rFonts w:ascii="Times New Roman" w:hAnsi="Times New Roman" w:cs="Times New Roman"/>
          <w:sz w:val="24"/>
          <w:szCs w:val="24"/>
        </w:rPr>
        <w:t xml:space="preserve"> Ayrıca Tablo 2’de görüldüğü gibi 1970-2021 yılları arasında </w:t>
      </w:r>
      <w:r w:rsidR="00D40D8B">
        <w:rPr>
          <w:rFonts w:ascii="Times New Roman" w:hAnsi="Times New Roman" w:cs="Times New Roman"/>
          <w:sz w:val="24"/>
          <w:szCs w:val="24"/>
        </w:rPr>
        <w:t xml:space="preserve">Ege Denizinde </w:t>
      </w:r>
      <w:r w:rsidR="003170D7">
        <w:rPr>
          <w:rFonts w:ascii="Times New Roman" w:hAnsi="Times New Roman" w:cs="Times New Roman"/>
          <w:sz w:val="24"/>
          <w:szCs w:val="24"/>
        </w:rPr>
        <w:t>Kasım ayı ortalama deniz suyu sıcaklığı 17,9</w:t>
      </w:r>
      <w:r w:rsidR="008027DD">
        <w:rPr>
          <w:rFonts w:ascii="Times New Roman" w:hAnsi="Times New Roman" w:cs="Times New Roman"/>
          <w:sz w:val="24"/>
          <w:szCs w:val="24"/>
        </w:rPr>
        <w:t xml:space="preserve"> </w:t>
      </w:r>
      <w:r w:rsidR="003170D7" w:rsidRPr="00861A54">
        <w:rPr>
          <w:rFonts w:ascii="Times New Roman" w:hAnsi="Times New Roman" w:cs="Times New Roman"/>
          <w:sz w:val="24"/>
          <w:szCs w:val="24"/>
          <w:vertAlign w:val="superscript"/>
        </w:rPr>
        <w:t>o</w:t>
      </w:r>
      <w:r w:rsidR="003170D7" w:rsidRPr="00861A54">
        <w:rPr>
          <w:rFonts w:ascii="Times New Roman" w:hAnsi="Times New Roman" w:cs="Times New Roman"/>
          <w:sz w:val="24"/>
          <w:szCs w:val="24"/>
        </w:rPr>
        <w:t>C</w:t>
      </w:r>
      <w:r w:rsidR="003170D7">
        <w:rPr>
          <w:rFonts w:ascii="Times New Roman" w:hAnsi="Times New Roman" w:cs="Times New Roman"/>
          <w:sz w:val="24"/>
          <w:szCs w:val="24"/>
        </w:rPr>
        <w:t xml:space="preserve"> ve Aralık ayı ortalama deniz suyu sıcaklığı 15,5 </w:t>
      </w:r>
      <w:r w:rsidR="003170D7" w:rsidRPr="00861A54">
        <w:rPr>
          <w:rFonts w:ascii="Times New Roman" w:hAnsi="Times New Roman" w:cs="Times New Roman"/>
          <w:sz w:val="24"/>
          <w:szCs w:val="24"/>
          <w:vertAlign w:val="superscript"/>
        </w:rPr>
        <w:t>o</w:t>
      </w:r>
      <w:r w:rsidR="003170D7" w:rsidRPr="00861A54">
        <w:rPr>
          <w:rFonts w:ascii="Times New Roman" w:hAnsi="Times New Roman" w:cs="Times New Roman"/>
          <w:sz w:val="24"/>
          <w:szCs w:val="24"/>
        </w:rPr>
        <w:t>C</w:t>
      </w:r>
      <w:r w:rsidR="003170D7">
        <w:rPr>
          <w:rFonts w:ascii="Times New Roman" w:hAnsi="Times New Roman" w:cs="Times New Roman"/>
          <w:sz w:val="24"/>
          <w:szCs w:val="24"/>
        </w:rPr>
        <w:t xml:space="preserve"> olarak ölçülmüştür (MGM, 2021). </w:t>
      </w:r>
    </w:p>
    <w:p w:rsidR="006769F5" w:rsidRDefault="006769F5" w:rsidP="00A730A9">
      <w:pPr>
        <w:spacing w:before="120" w:after="120" w:line="360" w:lineRule="auto"/>
        <w:ind w:firstLine="360"/>
        <w:jc w:val="both"/>
        <w:rPr>
          <w:rFonts w:ascii="Times New Roman" w:hAnsi="Times New Roman" w:cs="Times New Roman"/>
          <w:sz w:val="24"/>
          <w:szCs w:val="24"/>
        </w:rPr>
      </w:pPr>
      <w:r w:rsidRPr="00861A54">
        <w:rPr>
          <w:rFonts w:ascii="Times New Roman" w:hAnsi="Times New Roman" w:cs="Times New Roman"/>
          <w:sz w:val="24"/>
          <w:szCs w:val="24"/>
        </w:rPr>
        <w:t xml:space="preserve">Kasırga ve sel gibi doğa olaylarında su ürünlerinde </w:t>
      </w:r>
      <w:r w:rsidRPr="00861A54">
        <w:rPr>
          <w:rFonts w:ascii="Times New Roman" w:hAnsi="Times New Roman" w:cs="Times New Roman"/>
          <w:i/>
          <w:sz w:val="24"/>
          <w:szCs w:val="24"/>
        </w:rPr>
        <w:t xml:space="preserve">V. parahaemolyticus </w:t>
      </w:r>
      <w:r w:rsidRPr="00861A54">
        <w:rPr>
          <w:rFonts w:ascii="Times New Roman" w:hAnsi="Times New Roman" w:cs="Times New Roman"/>
          <w:sz w:val="24"/>
          <w:szCs w:val="24"/>
        </w:rPr>
        <w:t xml:space="preserve">birikiminin arttığı görülmüştür. Shaw ve diğerlerinin (2014) Chesapaeke Körfezi’nde yaptıkları araştırmada kasırganın su ürünlerinde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w:t>
      </w:r>
      <w:proofErr w:type="gramStart"/>
      <w:r w:rsidRPr="00861A54">
        <w:rPr>
          <w:rFonts w:ascii="Times New Roman" w:hAnsi="Times New Roman" w:cs="Times New Roman"/>
          <w:sz w:val="24"/>
          <w:szCs w:val="24"/>
        </w:rPr>
        <w:t>konsantrasyonunu</w:t>
      </w:r>
      <w:proofErr w:type="gramEnd"/>
      <w:r w:rsidRPr="00861A54">
        <w:rPr>
          <w:rFonts w:ascii="Times New Roman" w:hAnsi="Times New Roman" w:cs="Times New Roman"/>
          <w:sz w:val="24"/>
          <w:szCs w:val="24"/>
        </w:rPr>
        <w:t xml:space="preserve"> nasıl etkilediği incelenmiş ve fırtınalı bir günün ertesi gününde alınan örneklerin fırtına öncesine göre daha yüksek patojen içerdiği ve fırtına öncesi patojenite değerlerine fırtınadan 4 gün sonrasında gerilediği görülmüştür. </w:t>
      </w:r>
    </w:p>
    <w:p w:rsidR="00484002" w:rsidRPr="00861A54" w:rsidRDefault="00484002" w:rsidP="00A730A9">
      <w:pPr>
        <w:spacing w:before="120" w:after="120" w:line="360" w:lineRule="auto"/>
        <w:ind w:firstLine="360"/>
        <w:jc w:val="both"/>
        <w:rPr>
          <w:rFonts w:ascii="Times New Roman" w:hAnsi="Times New Roman" w:cs="Times New Roman"/>
          <w:sz w:val="24"/>
          <w:szCs w:val="24"/>
        </w:rPr>
      </w:pPr>
    </w:p>
    <w:p w:rsidR="00ED7A78" w:rsidRPr="00861A54" w:rsidRDefault="00785927" w:rsidP="00A730A9">
      <w:pPr>
        <w:spacing w:before="120" w:after="120" w:line="360" w:lineRule="auto"/>
        <w:jc w:val="both"/>
        <w:rPr>
          <w:rFonts w:ascii="Times New Roman" w:hAnsi="Times New Roman" w:cs="Times New Roman"/>
          <w:b/>
          <w:sz w:val="24"/>
          <w:szCs w:val="24"/>
        </w:rPr>
      </w:pPr>
      <w:r w:rsidRPr="00861A54">
        <w:rPr>
          <w:rFonts w:ascii="Times New Roman" w:hAnsi="Times New Roman" w:cs="Times New Roman"/>
          <w:b/>
          <w:sz w:val="24"/>
          <w:szCs w:val="24"/>
        </w:rPr>
        <w:t>2</w:t>
      </w:r>
      <w:r w:rsidR="009A5030" w:rsidRPr="00861A54">
        <w:rPr>
          <w:rFonts w:ascii="Times New Roman" w:hAnsi="Times New Roman" w:cs="Times New Roman"/>
          <w:b/>
          <w:sz w:val="24"/>
          <w:szCs w:val="24"/>
        </w:rPr>
        <w:t>.4.1.</w:t>
      </w:r>
      <w:r w:rsidR="00E06FC5">
        <w:rPr>
          <w:rFonts w:ascii="Times New Roman" w:hAnsi="Times New Roman" w:cs="Times New Roman"/>
          <w:b/>
          <w:sz w:val="24"/>
          <w:szCs w:val="24"/>
        </w:rPr>
        <w:t xml:space="preserve"> </w:t>
      </w:r>
      <w:r w:rsidR="00ED7A78" w:rsidRPr="00861A54">
        <w:rPr>
          <w:rFonts w:ascii="Times New Roman" w:hAnsi="Times New Roman" w:cs="Times New Roman"/>
          <w:b/>
          <w:sz w:val="24"/>
          <w:szCs w:val="24"/>
        </w:rPr>
        <w:t xml:space="preserve">Küresel Isınmanın </w:t>
      </w:r>
      <w:r w:rsidR="00ED7A78" w:rsidRPr="00861A54">
        <w:rPr>
          <w:rFonts w:ascii="Times New Roman" w:hAnsi="Times New Roman" w:cs="Times New Roman"/>
          <w:b/>
          <w:i/>
          <w:sz w:val="24"/>
          <w:szCs w:val="24"/>
        </w:rPr>
        <w:t>V. parahaemolyticus</w:t>
      </w:r>
      <w:r w:rsidR="00ED7A78" w:rsidRPr="00861A54">
        <w:rPr>
          <w:rFonts w:ascii="Times New Roman" w:hAnsi="Times New Roman" w:cs="Times New Roman"/>
          <w:b/>
          <w:sz w:val="24"/>
          <w:szCs w:val="24"/>
        </w:rPr>
        <w:t xml:space="preserve"> ile İlişkisi</w:t>
      </w:r>
    </w:p>
    <w:p w:rsidR="00484002" w:rsidRDefault="00484002" w:rsidP="00A730A9">
      <w:pPr>
        <w:spacing w:before="120" w:after="120" w:line="360" w:lineRule="auto"/>
        <w:ind w:firstLine="708"/>
        <w:jc w:val="both"/>
        <w:rPr>
          <w:rFonts w:ascii="Times New Roman" w:hAnsi="Times New Roman" w:cs="Times New Roman"/>
          <w:sz w:val="24"/>
          <w:szCs w:val="24"/>
        </w:rPr>
      </w:pPr>
    </w:p>
    <w:p w:rsidR="00986329" w:rsidRPr="00861A54" w:rsidRDefault="00986329"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sz w:val="24"/>
          <w:szCs w:val="24"/>
        </w:rPr>
        <w:t xml:space="preserve">İklimimiz yıkıcı etkiler yüzünden değişmektedir ve bu değişim son 2.000 yılda olan değişimden daha hızlı olmaktadır. İklim değişikliği yalnızca sosyal ve çevresel temiz hava, temiz içme suyu ve beslenme, gıda güvenliği gibi sağlığın belirleyicilerini etkilemekle kalmamakta aynı zamanda gıda üretim sistemleri ve gıda güvenliği üzerinde sonuçlar da </w:t>
      </w:r>
      <w:r w:rsidR="00B863DE" w:rsidRPr="00861A54">
        <w:rPr>
          <w:rFonts w:ascii="Times New Roman" w:hAnsi="Times New Roman" w:cs="Times New Roman"/>
          <w:sz w:val="24"/>
          <w:szCs w:val="24"/>
        </w:rPr>
        <w:t xml:space="preserve">doğurmaktadır (WHO, 2019). </w:t>
      </w:r>
      <w:proofErr w:type="gramStart"/>
      <w:r w:rsidR="00B863DE" w:rsidRPr="00861A54">
        <w:rPr>
          <w:rFonts w:ascii="Times New Roman" w:hAnsi="Times New Roman" w:cs="Times New Roman"/>
          <w:sz w:val="24"/>
          <w:szCs w:val="24"/>
        </w:rPr>
        <w:t>Hali</w:t>
      </w:r>
      <w:r w:rsidRPr="00861A54">
        <w:rPr>
          <w:rFonts w:ascii="Times New Roman" w:hAnsi="Times New Roman" w:cs="Times New Roman"/>
          <w:sz w:val="24"/>
          <w:szCs w:val="24"/>
        </w:rPr>
        <w:t>hazırda</w:t>
      </w:r>
      <w:proofErr w:type="gramEnd"/>
      <w:r w:rsidRPr="00861A54">
        <w:rPr>
          <w:rFonts w:ascii="Times New Roman" w:hAnsi="Times New Roman" w:cs="Times New Roman"/>
          <w:sz w:val="24"/>
          <w:szCs w:val="24"/>
        </w:rPr>
        <w:t xml:space="preserve"> günümüzde tahmini 600 milyon -dünyada neredeyse 10 insandan biri-  kontamine gıda tüketimi sonucu hastalanmakta ve 420.000 kişi bu sebeple her yıl ölmektedir (WHO, 2015). İklim değişikliği tarım ve üretim alanını etkilediği gibi insan, hayvan ve haşere davranışlarını da etkilemektedir. </w:t>
      </w:r>
    </w:p>
    <w:p w:rsidR="00ED7A78" w:rsidRPr="00861A54" w:rsidRDefault="00ED7A78"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sz w:val="24"/>
          <w:szCs w:val="24"/>
        </w:rPr>
        <w:t xml:space="preserve">İklim değişikliğine bağlı çevresel koşulların değişmesi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’un hayatta kalmasını, üremesini ve yayılmasını direkt olarak etkilemektedir. İklim değişikliği aynı zamanda patojenin fiziksel çevresini ve yarışmacı patojenleri de indirekt olarak etkilemektedir </w:t>
      </w:r>
      <w:r w:rsidRPr="00861A54">
        <w:rPr>
          <w:rFonts w:ascii="Times New Roman" w:hAnsi="Times New Roman" w:cs="Times New Roman"/>
          <w:sz w:val="24"/>
          <w:szCs w:val="24"/>
        </w:rPr>
        <w:lastRenderedPageBreak/>
        <w:t xml:space="preserve">(Adler ve diğerleri, 2009; Brucet ve diğerleri,2012; Wu ve diğerleri, 2016). Sonuç olarak iklim değişikliği yalnızca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’un </w:t>
      </w:r>
      <w:proofErr w:type="gramStart"/>
      <w:r w:rsidRPr="00861A54">
        <w:rPr>
          <w:rFonts w:ascii="Times New Roman" w:hAnsi="Times New Roman" w:cs="Times New Roman"/>
          <w:sz w:val="24"/>
          <w:szCs w:val="24"/>
        </w:rPr>
        <w:t>konsantrasyonunu</w:t>
      </w:r>
      <w:proofErr w:type="gramEnd"/>
      <w:r w:rsidRPr="00861A54">
        <w:rPr>
          <w:rFonts w:ascii="Times New Roman" w:hAnsi="Times New Roman" w:cs="Times New Roman"/>
          <w:sz w:val="24"/>
          <w:szCs w:val="24"/>
        </w:rPr>
        <w:t xml:space="preserve"> etkilemekle kalmayıp coğrafik ve mevsimsel yayılımını da etkilemektedir. Bu da su ürünlerinde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’un yaşama, gelişme ve üremesinin etkilenmesine yol açmaktadır, su ürünlerinin tüketilmesine bağlı olarak </w:t>
      </w:r>
      <w:proofErr w:type="gramStart"/>
      <w:r w:rsidRPr="00861A54">
        <w:rPr>
          <w:rFonts w:ascii="Times New Roman" w:hAnsi="Times New Roman" w:cs="Times New Roman"/>
          <w:sz w:val="24"/>
          <w:szCs w:val="24"/>
        </w:rPr>
        <w:t>enfeksiyon</w:t>
      </w:r>
      <w:proofErr w:type="gramEnd"/>
      <w:r w:rsidRPr="00861A54">
        <w:rPr>
          <w:rFonts w:ascii="Times New Roman" w:hAnsi="Times New Roman" w:cs="Times New Roman"/>
          <w:sz w:val="24"/>
          <w:szCs w:val="24"/>
        </w:rPr>
        <w:t xml:space="preserve"> riskini de etkilemektedir  (Fernandez-Piquer ve diğerleri, 2011; Kim ve diğerleri, 2012; Parveen ve diğerleri, 2013; Yoon ve diğerleri, 2008). Çalışmalar su ürünlerinde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w:t>
      </w:r>
      <w:proofErr w:type="gramStart"/>
      <w:r w:rsidRPr="00861A54">
        <w:rPr>
          <w:rFonts w:ascii="Times New Roman" w:hAnsi="Times New Roman" w:cs="Times New Roman"/>
          <w:sz w:val="24"/>
          <w:szCs w:val="24"/>
        </w:rPr>
        <w:t>konsantrasyonunun</w:t>
      </w:r>
      <w:proofErr w:type="gramEnd"/>
      <w:r w:rsidRPr="00861A54">
        <w:rPr>
          <w:rFonts w:ascii="Times New Roman" w:hAnsi="Times New Roman" w:cs="Times New Roman"/>
          <w:sz w:val="24"/>
          <w:szCs w:val="24"/>
        </w:rPr>
        <w:t xml:space="preserve"> su canlılarının yetiştiği çevreyle (ör: denizsuyu, dip tortusu) ilişkili olduğunu göstermiştir (Givens ve diğerleri, 2014; Parveen ve diğerleri, 2008; Shaw ve diğerleri</w:t>
      </w:r>
      <w:r w:rsidR="00593CD5" w:rsidRPr="00861A54">
        <w:rPr>
          <w:rFonts w:ascii="Times New Roman" w:hAnsi="Times New Roman" w:cs="Times New Roman"/>
          <w:sz w:val="24"/>
          <w:szCs w:val="24"/>
        </w:rPr>
        <w:t>, 2014</w:t>
      </w:r>
      <w:r w:rsidRPr="00861A54">
        <w:rPr>
          <w:rFonts w:ascii="Times New Roman" w:hAnsi="Times New Roman" w:cs="Times New Roman"/>
          <w:sz w:val="24"/>
          <w:szCs w:val="24"/>
        </w:rPr>
        <w:t xml:space="preserve">). </w:t>
      </w:r>
    </w:p>
    <w:p w:rsidR="00ED7A78" w:rsidRPr="00861A54" w:rsidRDefault="00ED7A78"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sz w:val="24"/>
          <w:szCs w:val="24"/>
        </w:rPr>
        <w:t xml:space="preserve">İklim değişikliği yağmurları ve buharlaşmayı da etkileyerek deniz suyu tuzluluğunu değiştirmektedir. Mesela, güçlü yağışlar sellere sebep olmakta bu da yüksek miktardaki tatlı suyun okyanuslara karışmasına sonucunda da deniz suyunun tuzluluk oranının azalmasına sebep olmaktadır. Tuz oranının 25 ppt’nin altına düşmesi </w:t>
      </w:r>
      <w:r w:rsidRPr="00861A54">
        <w:rPr>
          <w:rFonts w:ascii="Times New Roman" w:hAnsi="Times New Roman" w:cs="Times New Roman"/>
          <w:i/>
          <w:sz w:val="24"/>
          <w:szCs w:val="24"/>
        </w:rPr>
        <w:t>V.</w:t>
      </w:r>
      <w:r w:rsidR="00E4153C" w:rsidRPr="00861A54">
        <w:rPr>
          <w:rFonts w:ascii="Times New Roman" w:hAnsi="Times New Roman" w:cs="Times New Roman"/>
          <w:i/>
          <w:sz w:val="24"/>
          <w:szCs w:val="24"/>
        </w:rPr>
        <w:t xml:space="preserve"> </w:t>
      </w:r>
      <w:r w:rsidRPr="00861A54">
        <w:rPr>
          <w:rFonts w:ascii="Times New Roman" w:hAnsi="Times New Roman" w:cs="Times New Roman"/>
          <w:i/>
          <w:sz w:val="24"/>
          <w:szCs w:val="24"/>
        </w:rPr>
        <w:t>parahaemolyticus</w:t>
      </w:r>
      <w:r w:rsidRPr="00861A54">
        <w:rPr>
          <w:rFonts w:ascii="Times New Roman" w:hAnsi="Times New Roman" w:cs="Times New Roman"/>
          <w:sz w:val="24"/>
          <w:szCs w:val="24"/>
        </w:rPr>
        <w:t xml:space="preserve">’un üreyebilmesi için uygun ortam yaratmaktadır (Konrad ve diğerleri, 2017; Yu ve diğerleri, 2013). Konrad ve diğerleri (2017) bir birim tuzluluk oranının düşmesinin su ürünlerinde %8 oranında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w:t>
      </w:r>
      <w:proofErr w:type="gramStart"/>
      <w:r w:rsidRPr="00861A54">
        <w:rPr>
          <w:rFonts w:ascii="Times New Roman" w:hAnsi="Times New Roman" w:cs="Times New Roman"/>
          <w:sz w:val="24"/>
          <w:szCs w:val="24"/>
        </w:rPr>
        <w:t>konsantrasyonunu</w:t>
      </w:r>
      <w:proofErr w:type="gramEnd"/>
      <w:r w:rsidRPr="00861A54">
        <w:rPr>
          <w:rFonts w:ascii="Times New Roman" w:hAnsi="Times New Roman" w:cs="Times New Roman"/>
          <w:sz w:val="24"/>
          <w:szCs w:val="24"/>
        </w:rPr>
        <w:t xml:space="preserve"> arttırdığını görmüşlerdir. Buna ek olarak tuzluluk oranının değişmesinin fitoplankton, zooplankton ve planktonik kabukluların toplu kompozisyonlarını etkilediği ortaya çıkmıştır (Esteves ve diğerleri, 2015; Turner ve diğerleri, 2009). Sonuç olarak bu koşullar planktonların </w:t>
      </w:r>
      <w:r w:rsidRPr="00861A54">
        <w:rPr>
          <w:rFonts w:ascii="Times New Roman" w:hAnsi="Times New Roman" w:cs="Times New Roman"/>
          <w:i/>
          <w:sz w:val="24"/>
          <w:szCs w:val="24"/>
        </w:rPr>
        <w:t>V. parahaemolyticu</w:t>
      </w:r>
      <w:r w:rsidR="009D6DAF" w:rsidRPr="00861A54">
        <w:rPr>
          <w:rFonts w:ascii="Times New Roman" w:hAnsi="Times New Roman" w:cs="Times New Roman"/>
          <w:i/>
          <w:sz w:val="24"/>
          <w:szCs w:val="24"/>
        </w:rPr>
        <w:t>s</w:t>
      </w:r>
      <w:r w:rsidRPr="00861A54">
        <w:rPr>
          <w:rFonts w:ascii="Times New Roman" w:hAnsi="Times New Roman" w:cs="Times New Roman"/>
          <w:sz w:val="24"/>
          <w:szCs w:val="24"/>
        </w:rPr>
        <w:t xml:space="preserve"> için vektörlük yapabilmesini ve su ürünlerinde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oranının artmasını etkileyebilmektedir (Frischkorn ve diğerleri, 2</w:t>
      </w:r>
      <w:r w:rsidR="002A0E65" w:rsidRPr="00861A54">
        <w:rPr>
          <w:rFonts w:ascii="Times New Roman" w:hAnsi="Times New Roman" w:cs="Times New Roman"/>
          <w:sz w:val="24"/>
          <w:szCs w:val="24"/>
        </w:rPr>
        <w:t>013</w:t>
      </w:r>
      <w:r w:rsidRPr="00861A54">
        <w:rPr>
          <w:rFonts w:ascii="Times New Roman" w:hAnsi="Times New Roman" w:cs="Times New Roman"/>
          <w:sz w:val="24"/>
          <w:szCs w:val="24"/>
        </w:rPr>
        <w:t>).</w:t>
      </w:r>
    </w:p>
    <w:p w:rsidR="00ED7A78" w:rsidRPr="00861A54" w:rsidRDefault="00ED7A78"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sz w:val="24"/>
          <w:szCs w:val="24"/>
        </w:rPr>
        <w:t xml:space="preserve">İklim değişikliği okyanuslardaki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dağılımını da etkilemektedir. Bu değişiklik Pasifik Okyanusu’nda El Nino Güney Salınımı (ENSO) ve Kuzey Atlantik Salınımı (NAO) gibi normal olmayan hava koşullarına sebep olmaktadır. ENSO ve NAO’nun deniz ekosistemini yapısal ve işlevsel olarak değiştirebilecek kayda değer şekilde sıcak ve soğuk fazları bulunmaktadır (Meehl ve diğerleri, 2016). </w:t>
      </w:r>
    </w:p>
    <w:p w:rsidR="00ED7A78" w:rsidRPr="00861A54" w:rsidRDefault="00ED7A78"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sz w:val="24"/>
          <w:szCs w:val="24"/>
        </w:rPr>
        <w:t xml:space="preserve">İklim değişikliği sebebiyle uzun süreli sıcak havalar özellikle sıcak okyanus dönemi boyunca deniz suyu </w:t>
      </w:r>
      <w:r w:rsidR="00A74DE0">
        <w:rPr>
          <w:rFonts w:ascii="Times New Roman" w:hAnsi="Times New Roman" w:cs="Times New Roman"/>
          <w:sz w:val="24"/>
          <w:szCs w:val="24"/>
        </w:rPr>
        <w:t>sıcaklıklarının</w:t>
      </w:r>
      <w:r w:rsidRPr="00861A54">
        <w:rPr>
          <w:rFonts w:ascii="Times New Roman" w:hAnsi="Times New Roman" w:cs="Times New Roman"/>
          <w:sz w:val="24"/>
          <w:szCs w:val="24"/>
        </w:rPr>
        <w:t xml:space="preserve"> ortalamanın üzerinde artmasıyla</w:t>
      </w:r>
      <w:r w:rsidR="00A74DE0">
        <w:rPr>
          <w:rFonts w:ascii="Times New Roman" w:hAnsi="Times New Roman" w:cs="Times New Roman"/>
          <w:sz w:val="24"/>
          <w:szCs w:val="24"/>
        </w:rPr>
        <w:t xml:space="preserve">, </w:t>
      </w:r>
      <w:r w:rsidR="00A74DE0" w:rsidRPr="00861A54">
        <w:rPr>
          <w:rFonts w:ascii="Times New Roman" w:hAnsi="Times New Roman" w:cs="Times New Roman"/>
          <w:sz w:val="24"/>
          <w:szCs w:val="24"/>
        </w:rPr>
        <w:t>deniz suyunun</w:t>
      </w:r>
      <w:r w:rsidR="00A74DE0">
        <w:rPr>
          <w:rFonts w:ascii="Times New Roman" w:hAnsi="Times New Roman" w:cs="Times New Roman"/>
          <w:sz w:val="24"/>
          <w:szCs w:val="24"/>
        </w:rPr>
        <w:t xml:space="preserve"> </w:t>
      </w:r>
      <w:r w:rsidRPr="00861A54">
        <w:rPr>
          <w:rFonts w:ascii="Times New Roman" w:hAnsi="Times New Roman" w:cs="Times New Roman"/>
          <w:sz w:val="24"/>
          <w:szCs w:val="24"/>
        </w:rPr>
        <w:t>katmanlaşmasına</w:t>
      </w:r>
      <w:r w:rsidR="00A74DE0">
        <w:rPr>
          <w:rFonts w:ascii="Times New Roman" w:hAnsi="Times New Roman" w:cs="Times New Roman"/>
          <w:sz w:val="24"/>
          <w:szCs w:val="24"/>
        </w:rPr>
        <w:t xml:space="preserve"> ve besin değerinin artmasına</w:t>
      </w:r>
      <w:r w:rsidRPr="00861A54">
        <w:rPr>
          <w:rFonts w:ascii="Times New Roman" w:hAnsi="Times New Roman" w:cs="Times New Roman"/>
          <w:sz w:val="24"/>
          <w:szCs w:val="24"/>
        </w:rPr>
        <w:t xml:space="preserve"> sebep olmaktadır. Sıcaklığın ve besin değerlerinin artması fitoplankton, zooplankton ve planktonik kabuklular gibi deniz mikroorganizmaları için üreme döngüsünde ana gerekliliklerdendir (Martinez-Urtaza ve diğerleri, 2012; Vezzulli ve diğerleri, 2016). Birçok çalışma planktonların besin değeri açısından vektör olabilecek rezervuarlar olduğunu ve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’un üremesi için besi yeri ortamı sunduğu ve kitin yüzeyde biofilm formunda artmaktadır (Frischkorn ve diğerleri, </w:t>
      </w:r>
      <w:r w:rsidRPr="00861A54">
        <w:rPr>
          <w:rFonts w:ascii="Times New Roman" w:hAnsi="Times New Roman" w:cs="Times New Roman"/>
          <w:sz w:val="24"/>
          <w:szCs w:val="24"/>
        </w:rPr>
        <w:lastRenderedPageBreak/>
        <w:t xml:space="preserve">2013). Bu olgu Martinez-Urtaza ve diğerleri (2012) tarafından ispatlanmıştır, şöyle ki Galiçya’da bulunan Vigo Ria Haliçi’nin derin kısımlarında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görülmesinin özellikle zooplanktonlarla ilişkili olduğunu bulmuşlardır. Rehnstam-Holm ve diğerleri (2014) çalışmalarında Hindistan’ın güneybatı kıyıları Arap Denizi açıklarında </w:t>
      </w:r>
      <w:r w:rsidRPr="00861A54">
        <w:rPr>
          <w:rFonts w:ascii="Times New Roman" w:hAnsi="Times New Roman" w:cs="Times New Roman"/>
          <w:i/>
          <w:sz w:val="24"/>
          <w:szCs w:val="24"/>
        </w:rPr>
        <w:t xml:space="preserve">V. parahaemolyticus </w:t>
      </w:r>
      <w:r w:rsidRPr="00861A54">
        <w:rPr>
          <w:rFonts w:ascii="Times New Roman" w:hAnsi="Times New Roman" w:cs="Times New Roman"/>
          <w:sz w:val="24"/>
          <w:szCs w:val="24"/>
        </w:rPr>
        <w:t xml:space="preserve">görülmesinin kopepod sayısının fazlalığıyla ilişkili olduğu raporlanmıştır. Zooplankton ve kopepodlar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’un okyanustaki dağılımına olanak sağlamaktadırlar, bu da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w:t>
      </w:r>
      <w:proofErr w:type="gramStart"/>
      <w:r w:rsidRPr="00861A54">
        <w:rPr>
          <w:rFonts w:ascii="Times New Roman" w:hAnsi="Times New Roman" w:cs="Times New Roman"/>
          <w:sz w:val="24"/>
          <w:szCs w:val="24"/>
        </w:rPr>
        <w:t>enfeksiyonunun</w:t>
      </w:r>
      <w:proofErr w:type="gramEnd"/>
      <w:r w:rsidRPr="00861A54">
        <w:rPr>
          <w:rFonts w:ascii="Times New Roman" w:hAnsi="Times New Roman" w:cs="Times New Roman"/>
          <w:sz w:val="24"/>
          <w:szCs w:val="24"/>
        </w:rPr>
        <w:t xml:space="preserve"> yayılmasını sağlamaktadır (Martinez-Urtaza ve diğerleri, 2012; Rehnstam-Holm ve diğerleri, 2014). Martinez-Urtaza ve diğerleri (2008) 1994-2005 yılları arasında Peru kıyılarında çalışmalarında El Nino bölümleri ve</w:t>
      </w:r>
      <w:r w:rsidRPr="00861A54">
        <w:rPr>
          <w:rFonts w:ascii="Times New Roman" w:hAnsi="Times New Roman" w:cs="Times New Roman"/>
          <w:i/>
          <w:sz w:val="24"/>
          <w:szCs w:val="24"/>
        </w:rPr>
        <w:t xml:space="preserve"> V. parahaemolyticus</w:t>
      </w:r>
      <w:r w:rsidRPr="00861A54">
        <w:rPr>
          <w:rFonts w:ascii="Times New Roman" w:hAnsi="Times New Roman" w:cs="Times New Roman"/>
          <w:sz w:val="24"/>
          <w:szCs w:val="24"/>
        </w:rPr>
        <w:t xml:space="preserve"> </w:t>
      </w:r>
      <w:proofErr w:type="gramStart"/>
      <w:r w:rsidRPr="00861A54">
        <w:rPr>
          <w:rFonts w:ascii="Times New Roman" w:hAnsi="Times New Roman" w:cs="Times New Roman"/>
          <w:sz w:val="24"/>
          <w:szCs w:val="24"/>
        </w:rPr>
        <w:t>enfeksiyonu</w:t>
      </w:r>
      <w:proofErr w:type="gramEnd"/>
      <w:r w:rsidRPr="00861A54">
        <w:rPr>
          <w:rFonts w:ascii="Times New Roman" w:hAnsi="Times New Roman" w:cs="Times New Roman"/>
          <w:sz w:val="24"/>
          <w:szCs w:val="24"/>
        </w:rPr>
        <w:t xml:space="preserve"> görülmesi arasında bir ilişki olduğunu bulmuşlardır. Özellikle 1997’den 1998’e elde edilen izolatların yalnızca kökensel olarak Asya’da bulunan O3:K7 serotipine ait olması dikkat çekmiştir. Buna ek olarak bu çalışma 1997’deki El Nino bölümlerinin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’un muhtemelen Asya’dan Güney Amerika’ya göç etmesine sebep olduğunu göstermektedir. Raszl ve diğerleri (2016) yaptıkları çalışmada Güney Amerika’da Pasifik kıyılarında deniz ürünleri tüketimine bağlı çıkan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salgının El Nino bölümleri ile ilişkili olduğunu ortaya koymuştur. </w:t>
      </w:r>
    </w:p>
    <w:p w:rsidR="00732ED1" w:rsidRPr="00861A54" w:rsidRDefault="00ED7A78"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sz w:val="24"/>
          <w:szCs w:val="24"/>
        </w:rPr>
        <w:t xml:space="preserve">Genel olarak bu veriler ışığında iklim değişikliği deniz ürünlerinde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w:t>
      </w:r>
      <w:proofErr w:type="gramStart"/>
      <w:r w:rsidRPr="00861A54">
        <w:rPr>
          <w:rFonts w:ascii="Times New Roman" w:hAnsi="Times New Roman" w:cs="Times New Roman"/>
          <w:sz w:val="24"/>
          <w:szCs w:val="24"/>
        </w:rPr>
        <w:t>konsantrasyonunu</w:t>
      </w:r>
      <w:proofErr w:type="gramEnd"/>
      <w:r w:rsidRPr="00861A54">
        <w:rPr>
          <w:rFonts w:ascii="Times New Roman" w:hAnsi="Times New Roman" w:cs="Times New Roman"/>
          <w:sz w:val="24"/>
          <w:szCs w:val="24"/>
        </w:rPr>
        <w:t xml:space="preserve"> etkilemekte ve böylece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enfeksiyonlarının görülmesini de etkilemektedir. Buna rağmen iklim değişikliğinin deniz ürünleri tüketerek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w:t>
      </w:r>
      <w:proofErr w:type="gramStart"/>
      <w:r w:rsidRPr="00861A54">
        <w:rPr>
          <w:rFonts w:ascii="Times New Roman" w:hAnsi="Times New Roman" w:cs="Times New Roman"/>
          <w:sz w:val="24"/>
          <w:szCs w:val="24"/>
        </w:rPr>
        <w:t>enfeksiyon</w:t>
      </w:r>
      <w:proofErr w:type="gramEnd"/>
      <w:r w:rsidRPr="00861A54">
        <w:rPr>
          <w:rFonts w:ascii="Times New Roman" w:hAnsi="Times New Roman" w:cs="Times New Roman"/>
          <w:sz w:val="24"/>
          <w:szCs w:val="24"/>
        </w:rPr>
        <w:t xml:space="preserve"> riskine etkisi konusunda </w:t>
      </w:r>
      <w:r w:rsidR="004D2513">
        <w:rPr>
          <w:rFonts w:ascii="Times New Roman" w:hAnsi="Times New Roman" w:cs="Times New Roman"/>
          <w:sz w:val="24"/>
          <w:szCs w:val="24"/>
        </w:rPr>
        <w:t>bilgi birikimi sınırlıdır</w:t>
      </w:r>
      <w:r w:rsidRPr="00861A54">
        <w:rPr>
          <w:rFonts w:ascii="Times New Roman" w:hAnsi="Times New Roman" w:cs="Times New Roman"/>
          <w:sz w:val="24"/>
          <w:szCs w:val="24"/>
        </w:rPr>
        <w:t xml:space="preserve">, ayrıca iklim </w:t>
      </w:r>
      <w:r w:rsidR="004D2513">
        <w:rPr>
          <w:rFonts w:ascii="Times New Roman" w:hAnsi="Times New Roman" w:cs="Times New Roman"/>
          <w:sz w:val="24"/>
          <w:szCs w:val="24"/>
        </w:rPr>
        <w:t>değişikliğinin etkileriyle</w:t>
      </w:r>
      <w:r w:rsidRPr="00861A54">
        <w:rPr>
          <w:rFonts w:ascii="Times New Roman" w:hAnsi="Times New Roman" w:cs="Times New Roman"/>
          <w:sz w:val="24"/>
          <w:szCs w:val="24"/>
        </w:rPr>
        <w:t xml:space="preserve"> deniz ürünlerinde </w:t>
      </w:r>
      <w:r w:rsidR="004D2513">
        <w:rPr>
          <w:rFonts w:ascii="Times New Roman" w:hAnsi="Times New Roman" w:cs="Times New Roman"/>
          <w:sz w:val="24"/>
          <w:szCs w:val="24"/>
        </w:rPr>
        <w:t xml:space="preserve">ne şekilde </w:t>
      </w:r>
      <w:r w:rsidRPr="00861A54">
        <w:rPr>
          <w:rFonts w:ascii="Times New Roman" w:hAnsi="Times New Roman" w:cs="Times New Roman"/>
          <w:sz w:val="24"/>
          <w:szCs w:val="24"/>
        </w:rPr>
        <w:t xml:space="preserve">gıda güvenliğine dikkat edileceği konusundaki </w:t>
      </w:r>
      <w:r w:rsidR="004D2513">
        <w:rPr>
          <w:rFonts w:ascii="Times New Roman" w:hAnsi="Times New Roman" w:cs="Times New Roman"/>
          <w:sz w:val="24"/>
          <w:szCs w:val="24"/>
        </w:rPr>
        <w:t>b</w:t>
      </w:r>
      <w:r w:rsidRPr="00861A54">
        <w:rPr>
          <w:rFonts w:ascii="Times New Roman" w:hAnsi="Times New Roman" w:cs="Times New Roman"/>
          <w:sz w:val="24"/>
          <w:szCs w:val="24"/>
        </w:rPr>
        <w:t xml:space="preserve">ilgi yetersiz kalmaktadır (Jaykus ve diğerleri, 2010; Marques ve diğerleri, 2010). Farklı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suşları çevresel değişimlere farklı tepkiler vermektedirler ve bazı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suşları diğerlerinden daha büyük sağlık risklerine yol açmaktadır (Liu ve diğerleri, 2016).</w:t>
      </w:r>
      <w:r w:rsidR="00732ED1" w:rsidRPr="00861A54">
        <w:rPr>
          <w:rFonts w:ascii="Times New Roman" w:hAnsi="Times New Roman" w:cs="Times New Roman"/>
          <w:sz w:val="24"/>
          <w:szCs w:val="24"/>
        </w:rPr>
        <w:t xml:space="preserve"> </w:t>
      </w:r>
    </w:p>
    <w:p w:rsidR="00ED7A78" w:rsidRPr="00861A54" w:rsidRDefault="0057615A" w:rsidP="00A730A9">
      <w:pPr>
        <w:spacing w:before="120" w:after="120" w:line="360" w:lineRule="auto"/>
        <w:ind w:firstLine="360"/>
        <w:jc w:val="both"/>
        <w:rPr>
          <w:rFonts w:ascii="Times New Roman" w:hAnsi="Times New Roman" w:cs="Times New Roman"/>
          <w:sz w:val="24"/>
          <w:szCs w:val="24"/>
        </w:rPr>
      </w:pPr>
      <w:r w:rsidRPr="00861A54">
        <w:rPr>
          <w:rFonts w:ascii="Times New Roman" w:hAnsi="Times New Roman" w:cs="Times New Roman"/>
          <w:sz w:val="24"/>
          <w:szCs w:val="24"/>
        </w:rPr>
        <w:t>İ</w:t>
      </w:r>
      <w:r w:rsidR="00ED7A78" w:rsidRPr="00861A54">
        <w:rPr>
          <w:rFonts w:ascii="Times New Roman" w:hAnsi="Times New Roman" w:cs="Times New Roman"/>
          <w:sz w:val="24"/>
          <w:szCs w:val="24"/>
        </w:rPr>
        <w:t>klim değişikliğinin gelecek yıllardaki sonuçları ile ilgili risk yönetim uygulamaları hakkında bilgilendirme yapılması gereklidir. Muhling ve diğerleri (2017) bu konuda istatistiksel ölçek küçültme ve uzamsal ayrıştırma modelleme kullanılarak</w:t>
      </w:r>
      <w:r w:rsidR="00ED7A78" w:rsidRPr="00861A54">
        <w:rPr>
          <w:rFonts w:ascii="Times New Roman" w:hAnsi="Times New Roman" w:cs="Times New Roman"/>
          <w:i/>
          <w:sz w:val="24"/>
          <w:szCs w:val="24"/>
        </w:rPr>
        <w:t xml:space="preserve"> V. parahaemolyticus</w:t>
      </w:r>
      <w:r w:rsidR="00ED7A78" w:rsidRPr="00861A54">
        <w:rPr>
          <w:rFonts w:ascii="Times New Roman" w:hAnsi="Times New Roman" w:cs="Times New Roman"/>
          <w:sz w:val="24"/>
          <w:szCs w:val="24"/>
        </w:rPr>
        <w:t xml:space="preserve">’un gelecekteki görülme, yayılım ve Chesapeake Körfezindeki istiridyelerdeki mevsimsel yayılımı konusunda önemli bir araştırma yapmışlardır.  Bu modeller </w:t>
      </w:r>
      <w:r w:rsidR="00ED7A78" w:rsidRPr="00861A54">
        <w:rPr>
          <w:rFonts w:ascii="Times New Roman" w:hAnsi="Times New Roman" w:cs="Times New Roman"/>
          <w:i/>
          <w:sz w:val="24"/>
          <w:szCs w:val="24"/>
        </w:rPr>
        <w:t>V. parahaemolyticus</w:t>
      </w:r>
      <w:r w:rsidR="00ED7A78" w:rsidRPr="00861A54">
        <w:rPr>
          <w:rFonts w:ascii="Times New Roman" w:hAnsi="Times New Roman" w:cs="Times New Roman"/>
          <w:sz w:val="24"/>
          <w:szCs w:val="24"/>
        </w:rPr>
        <w:t xml:space="preserve"> habitatı ile yüksek sera gazı </w:t>
      </w:r>
      <w:proofErr w:type="gramStart"/>
      <w:r w:rsidR="00ED7A78" w:rsidRPr="00861A54">
        <w:rPr>
          <w:rFonts w:ascii="Times New Roman" w:hAnsi="Times New Roman" w:cs="Times New Roman"/>
          <w:sz w:val="24"/>
          <w:szCs w:val="24"/>
        </w:rPr>
        <w:t>emisyonu</w:t>
      </w:r>
      <w:proofErr w:type="gramEnd"/>
      <w:r w:rsidR="00ED7A78" w:rsidRPr="00861A54">
        <w:rPr>
          <w:rFonts w:ascii="Times New Roman" w:hAnsi="Times New Roman" w:cs="Times New Roman"/>
          <w:sz w:val="24"/>
          <w:szCs w:val="24"/>
        </w:rPr>
        <w:t xml:space="preserve"> altında simüle edilmiştir. Simülasyon sonucunda muhtemelen Chesapeake Körfezinde istiridyelerde </w:t>
      </w:r>
      <w:r w:rsidR="00ED7A78" w:rsidRPr="00861A54">
        <w:rPr>
          <w:rFonts w:ascii="Times New Roman" w:hAnsi="Times New Roman" w:cs="Times New Roman"/>
          <w:i/>
          <w:sz w:val="24"/>
          <w:szCs w:val="24"/>
        </w:rPr>
        <w:t>V. parahaemolyticus</w:t>
      </w:r>
      <w:r w:rsidR="001F7C21">
        <w:rPr>
          <w:rFonts w:ascii="Times New Roman" w:hAnsi="Times New Roman" w:cs="Times New Roman"/>
          <w:sz w:val="24"/>
          <w:szCs w:val="24"/>
        </w:rPr>
        <w:t xml:space="preserve"> oranının 20. yüzyılın sonlarının 1,</w:t>
      </w:r>
      <w:r w:rsidR="00ED7A78" w:rsidRPr="00861A54">
        <w:rPr>
          <w:rFonts w:ascii="Times New Roman" w:hAnsi="Times New Roman" w:cs="Times New Roman"/>
          <w:sz w:val="24"/>
          <w:szCs w:val="24"/>
        </w:rPr>
        <w:t xml:space="preserve">5 ila 3 katı kadar artacağı öngörülmektedir. </w:t>
      </w:r>
      <w:r w:rsidR="00ED7A78" w:rsidRPr="00861A54">
        <w:rPr>
          <w:rFonts w:ascii="Times New Roman" w:hAnsi="Times New Roman" w:cs="Times New Roman"/>
          <w:sz w:val="24"/>
          <w:szCs w:val="24"/>
        </w:rPr>
        <w:lastRenderedPageBreak/>
        <w:t xml:space="preserve">Bir diğer çalışmada iklim değişikliğinin Meksika Tepic’te çiğ istiridye tüketiminin </w:t>
      </w:r>
      <w:proofErr w:type="gramStart"/>
      <w:r w:rsidR="00ED7A78" w:rsidRPr="00861A54">
        <w:rPr>
          <w:rFonts w:ascii="Times New Roman" w:hAnsi="Times New Roman" w:cs="Times New Roman"/>
          <w:sz w:val="24"/>
          <w:szCs w:val="24"/>
        </w:rPr>
        <w:t>enfeksi</w:t>
      </w:r>
      <w:r w:rsidR="001F7C21">
        <w:rPr>
          <w:rFonts w:ascii="Times New Roman" w:hAnsi="Times New Roman" w:cs="Times New Roman"/>
          <w:sz w:val="24"/>
          <w:szCs w:val="24"/>
        </w:rPr>
        <w:t>yon</w:t>
      </w:r>
      <w:proofErr w:type="gramEnd"/>
      <w:r w:rsidR="001F7C21">
        <w:rPr>
          <w:rFonts w:ascii="Times New Roman" w:hAnsi="Times New Roman" w:cs="Times New Roman"/>
          <w:sz w:val="24"/>
          <w:szCs w:val="24"/>
        </w:rPr>
        <w:t xml:space="preserve"> riski 2100’de 2010’a göre 1,</w:t>
      </w:r>
      <w:r w:rsidR="00ED7A78" w:rsidRPr="00861A54">
        <w:rPr>
          <w:rFonts w:ascii="Times New Roman" w:hAnsi="Times New Roman" w:cs="Times New Roman"/>
          <w:sz w:val="24"/>
          <w:szCs w:val="24"/>
        </w:rPr>
        <w:t>12 katı daha yüksek olacağı tespit edilmiştir (Ortiz-Jimenez ve diğerleri, 2018). Bu bulgular</w:t>
      </w:r>
      <w:r w:rsidR="00E6313C">
        <w:rPr>
          <w:rFonts w:ascii="Times New Roman" w:hAnsi="Times New Roman" w:cs="Times New Roman"/>
          <w:sz w:val="24"/>
          <w:szCs w:val="24"/>
        </w:rPr>
        <w:t>,</w:t>
      </w:r>
      <w:r w:rsidR="00ED7A78" w:rsidRPr="00861A54">
        <w:rPr>
          <w:rFonts w:ascii="Times New Roman" w:hAnsi="Times New Roman" w:cs="Times New Roman"/>
          <w:sz w:val="24"/>
          <w:szCs w:val="24"/>
        </w:rPr>
        <w:t xml:space="preserve"> gıda güvenliği otoriteleri tarafından</w:t>
      </w:r>
      <w:r w:rsidR="00E6313C">
        <w:rPr>
          <w:rFonts w:ascii="Times New Roman" w:hAnsi="Times New Roman" w:cs="Times New Roman"/>
          <w:sz w:val="24"/>
          <w:szCs w:val="24"/>
        </w:rPr>
        <w:t xml:space="preserve"> erken uyarı olarak algılanıp</w:t>
      </w:r>
      <w:r w:rsidR="00ED7A78" w:rsidRPr="00861A54">
        <w:rPr>
          <w:rFonts w:ascii="Times New Roman" w:hAnsi="Times New Roman" w:cs="Times New Roman"/>
          <w:sz w:val="24"/>
          <w:szCs w:val="24"/>
        </w:rPr>
        <w:t xml:space="preserve"> uygun stratejiler geliştirilerek deniz ürünlerinde iklim değişikliğinin etkileri kontrol edilerek halk sağlığı</w:t>
      </w:r>
      <w:r w:rsidR="00E6313C">
        <w:rPr>
          <w:rFonts w:ascii="Times New Roman" w:hAnsi="Times New Roman" w:cs="Times New Roman"/>
          <w:sz w:val="24"/>
          <w:szCs w:val="24"/>
        </w:rPr>
        <w:t>nın korunması sağlanabilir</w:t>
      </w:r>
      <w:r w:rsidR="00ED7A78" w:rsidRPr="00861A54">
        <w:rPr>
          <w:rFonts w:ascii="Times New Roman" w:hAnsi="Times New Roman" w:cs="Times New Roman"/>
          <w:sz w:val="24"/>
          <w:szCs w:val="24"/>
        </w:rPr>
        <w:t xml:space="preserve">. Ayrıca </w:t>
      </w:r>
      <w:r w:rsidR="00ED7A78" w:rsidRPr="00861A54">
        <w:rPr>
          <w:rFonts w:ascii="Times New Roman" w:hAnsi="Times New Roman" w:cs="Times New Roman"/>
          <w:i/>
          <w:sz w:val="24"/>
          <w:szCs w:val="24"/>
        </w:rPr>
        <w:t>V. parahaemolyticus</w:t>
      </w:r>
      <w:r w:rsidR="00ED7A78" w:rsidRPr="00861A54">
        <w:rPr>
          <w:rFonts w:ascii="Times New Roman" w:hAnsi="Times New Roman" w:cs="Times New Roman"/>
          <w:sz w:val="24"/>
          <w:szCs w:val="24"/>
        </w:rPr>
        <w:t xml:space="preserve">’un iklim değişikliğine bağlı deniz ürünlerindeki etkisini, gelecekteki riskini değerlendirmek, azaltmak için araç ve ölçüm değerleri önemlidir. Riski azaltma konusunda araçların kullanımı ile ilgili bilgi yetersiz kalmaktadır. Bununla beraber, </w:t>
      </w:r>
      <w:r w:rsidR="00ED7A78" w:rsidRPr="00861A54">
        <w:rPr>
          <w:rFonts w:ascii="Times New Roman" w:hAnsi="Times New Roman" w:cs="Times New Roman"/>
          <w:i/>
          <w:sz w:val="24"/>
          <w:szCs w:val="24"/>
        </w:rPr>
        <w:t>V. parahaemolyticus</w:t>
      </w:r>
      <w:r w:rsidR="00ED7A78" w:rsidRPr="00861A54">
        <w:rPr>
          <w:rFonts w:ascii="Times New Roman" w:hAnsi="Times New Roman" w:cs="Times New Roman"/>
          <w:sz w:val="24"/>
          <w:szCs w:val="24"/>
        </w:rPr>
        <w:t xml:space="preserve">’un su ürünlerindeki mevcudiyeti, çoğalması ve dağılımı pH, çözünmüş oksijen ve tuzluluk gibi diğer klimatik faktörlerle de etkilenebilmektedir (Hartwick ve diğerleri, 2019; Lopez-Hernandez ve diğerleri, 2015; Parveen ve diğerleri, 2008). </w:t>
      </w:r>
    </w:p>
    <w:p w:rsidR="00136441" w:rsidRPr="00861A54" w:rsidRDefault="00136441"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sz w:val="24"/>
          <w:szCs w:val="24"/>
        </w:rPr>
        <w:t>İklim değişikliği sonucu aşırı hava olaylarının sıklığı ve şiddeti artacak daha yaygın aşırı sıcaklıklara, ağır yağışlara, yoğun tropikal kasırgalara, kuraklık ve sellerden etkilenen alanlar genişlemesine – örneğin, 2080’de, her yıl 2</w:t>
      </w:r>
      <w:r w:rsidR="001F7C21">
        <w:rPr>
          <w:rFonts w:ascii="Times New Roman" w:hAnsi="Times New Roman" w:cs="Times New Roman"/>
          <w:sz w:val="24"/>
          <w:szCs w:val="24"/>
        </w:rPr>
        <w:t xml:space="preserve"> milyon ile </w:t>
      </w:r>
      <w:r w:rsidRPr="00861A54">
        <w:rPr>
          <w:rFonts w:ascii="Times New Roman" w:hAnsi="Times New Roman" w:cs="Times New Roman"/>
          <w:sz w:val="24"/>
          <w:szCs w:val="24"/>
        </w:rPr>
        <w:t>7 milyon</w:t>
      </w:r>
      <w:r w:rsidR="001F7C21">
        <w:rPr>
          <w:rFonts w:ascii="Times New Roman" w:hAnsi="Times New Roman" w:cs="Times New Roman"/>
          <w:sz w:val="24"/>
          <w:szCs w:val="24"/>
        </w:rPr>
        <w:t xml:space="preserve"> arası</w:t>
      </w:r>
      <w:r w:rsidRPr="00861A54">
        <w:rPr>
          <w:rFonts w:ascii="Times New Roman" w:hAnsi="Times New Roman" w:cs="Times New Roman"/>
          <w:sz w:val="24"/>
          <w:szCs w:val="24"/>
        </w:rPr>
        <w:t xml:space="preserve"> insan</w:t>
      </w:r>
      <w:r w:rsidR="001F7C21">
        <w:rPr>
          <w:rFonts w:ascii="Times New Roman" w:hAnsi="Times New Roman" w:cs="Times New Roman"/>
          <w:sz w:val="24"/>
          <w:szCs w:val="24"/>
        </w:rPr>
        <w:t>ın</w:t>
      </w:r>
      <w:r w:rsidRPr="00861A54">
        <w:rPr>
          <w:rFonts w:ascii="Times New Roman" w:hAnsi="Times New Roman" w:cs="Times New Roman"/>
          <w:sz w:val="24"/>
          <w:szCs w:val="24"/>
        </w:rPr>
        <w:t xml:space="preserve">, aşırı hava olayları </w:t>
      </w:r>
      <w:proofErr w:type="gramStart"/>
      <w:r w:rsidRPr="00861A54">
        <w:rPr>
          <w:rFonts w:ascii="Times New Roman" w:hAnsi="Times New Roman" w:cs="Times New Roman"/>
          <w:sz w:val="24"/>
          <w:szCs w:val="24"/>
        </w:rPr>
        <w:t>dahil</w:t>
      </w:r>
      <w:proofErr w:type="gramEnd"/>
      <w:r w:rsidRPr="00861A54">
        <w:rPr>
          <w:rFonts w:ascii="Times New Roman" w:hAnsi="Times New Roman" w:cs="Times New Roman"/>
          <w:sz w:val="24"/>
          <w:szCs w:val="24"/>
        </w:rPr>
        <w:t xml:space="preserve"> olmak üzere kıyı sellerinden etkileneceği düşünülmektedir (Tirado ve diğerleri, 2010).</w:t>
      </w:r>
    </w:p>
    <w:p w:rsidR="00136441" w:rsidRDefault="00136441"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sz w:val="24"/>
          <w:szCs w:val="24"/>
        </w:rPr>
        <w:t xml:space="preserve">Gıda üretimi, bazı gıda kaynaklı patojenlerin hayatta kalma ve/veya çoğalma oranlarının değişmesi yoluyla iklim değişikliğinden doğrudan etkilenebilmektedir. Başlıca gıda kaynaklı hastalıkların sebeplerinden biri olan </w:t>
      </w:r>
      <w:r w:rsidRPr="00861A54">
        <w:rPr>
          <w:rFonts w:ascii="Times New Roman" w:hAnsi="Times New Roman" w:cs="Times New Roman"/>
          <w:i/>
          <w:sz w:val="24"/>
          <w:szCs w:val="24"/>
        </w:rPr>
        <w:t>V. cholerae</w:t>
      </w:r>
      <w:r w:rsidRPr="00861A54">
        <w:rPr>
          <w:rFonts w:ascii="Times New Roman" w:hAnsi="Times New Roman" w:cs="Times New Roman"/>
          <w:sz w:val="24"/>
          <w:szCs w:val="24"/>
        </w:rPr>
        <w:t>’nın her yıl 760.000 kişide hastalığa sebep olduğu ve 24.000 kişinin de ölümüne sebep olduğu düşünülmektedir (Springmann ve diğerleri, 2016). Genellikle midye ve istiridye gibi kontamine su süzücü organizmaların tüketimi ile ilişkilidir. İklim değişikliği, bu su süzücü organizmaları kirleten alglerin küresel genişlemesinin bir destekçisi olarak tanımlanmıştır (Paerl ve Huisman, 2009).</w:t>
      </w:r>
    </w:p>
    <w:p w:rsidR="00484002" w:rsidRPr="00861A54" w:rsidRDefault="00484002" w:rsidP="00A730A9">
      <w:pPr>
        <w:spacing w:before="120" w:after="120" w:line="360" w:lineRule="auto"/>
        <w:ind w:firstLine="708"/>
        <w:jc w:val="both"/>
        <w:rPr>
          <w:rFonts w:ascii="Times New Roman" w:hAnsi="Times New Roman" w:cs="Times New Roman"/>
          <w:sz w:val="24"/>
          <w:szCs w:val="24"/>
        </w:rPr>
      </w:pPr>
    </w:p>
    <w:p w:rsidR="00896891" w:rsidRPr="00861A54" w:rsidRDefault="0041569E" w:rsidP="00062D64">
      <w:pPr>
        <w:pStyle w:val="ListeParagraf"/>
        <w:numPr>
          <w:ilvl w:val="1"/>
          <w:numId w:val="5"/>
        </w:numPr>
        <w:spacing w:before="120" w:after="120" w:line="360" w:lineRule="auto"/>
        <w:jc w:val="both"/>
        <w:rPr>
          <w:rFonts w:ascii="Times New Roman" w:hAnsi="Times New Roman" w:cs="Times New Roman"/>
          <w:b/>
          <w:sz w:val="24"/>
          <w:szCs w:val="24"/>
        </w:rPr>
      </w:pPr>
      <w:r w:rsidRPr="00861A54">
        <w:rPr>
          <w:rFonts w:ascii="Times New Roman" w:hAnsi="Times New Roman" w:cs="Times New Roman"/>
          <w:b/>
          <w:sz w:val="24"/>
          <w:szCs w:val="24"/>
        </w:rPr>
        <w:t xml:space="preserve"> Virulans Faktörleri </w:t>
      </w:r>
    </w:p>
    <w:p w:rsidR="00484002" w:rsidRDefault="00484002" w:rsidP="00A730A9">
      <w:pPr>
        <w:spacing w:before="120" w:after="120" w:line="360" w:lineRule="auto"/>
        <w:ind w:firstLine="360"/>
        <w:jc w:val="both"/>
        <w:rPr>
          <w:rFonts w:ascii="Times New Roman" w:hAnsi="Times New Roman" w:cs="Times New Roman"/>
          <w:i/>
          <w:sz w:val="24"/>
          <w:szCs w:val="24"/>
        </w:rPr>
      </w:pPr>
    </w:p>
    <w:p w:rsidR="00A730A9" w:rsidRPr="00861A54" w:rsidRDefault="0087423D" w:rsidP="00A730A9">
      <w:pPr>
        <w:spacing w:before="120" w:after="120" w:line="360" w:lineRule="auto"/>
        <w:ind w:firstLine="360"/>
        <w:jc w:val="both"/>
        <w:rPr>
          <w:rFonts w:ascii="Times New Roman" w:hAnsi="Times New Roman" w:cs="Times New Roman"/>
          <w:sz w:val="24"/>
          <w:szCs w:val="24"/>
        </w:rPr>
      </w:pP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insan hastalığında birçok toksin üretmektedir</w:t>
      </w:r>
      <w:r w:rsidR="002E52BD">
        <w:rPr>
          <w:rFonts w:ascii="Times New Roman" w:hAnsi="Times New Roman" w:cs="Times New Roman"/>
          <w:sz w:val="24"/>
          <w:szCs w:val="24"/>
        </w:rPr>
        <w:t>. Bunlar;</w:t>
      </w:r>
      <w:r w:rsidRPr="00861A54">
        <w:rPr>
          <w:rFonts w:ascii="Times New Roman" w:hAnsi="Times New Roman" w:cs="Times New Roman"/>
          <w:sz w:val="24"/>
          <w:szCs w:val="24"/>
        </w:rPr>
        <w:t xml:space="preserve"> </w:t>
      </w:r>
      <w:r w:rsidRPr="00861A54">
        <w:rPr>
          <w:rFonts w:ascii="Times New Roman" w:hAnsi="Times New Roman" w:cs="Times New Roman"/>
          <w:i/>
          <w:sz w:val="24"/>
          <w:szCs w:val="24"/>
        </w:rPr>
        <w:t>toxR</w:t>
      </w:r>
      <w:r w:rsidRPr="00861A54">
        <w:rPr>
          <w:rFonts w:ascii="Times New Roman" w:hAnsi="Times New Roman" w:cs="Times New Roman"/>
          <w:sz w:val="24"/>
          <w:szCs w:val="24"/>
        </w:rPr>
        <w:t xml:space="preserve">, Isıya Dirençli Direkt Hemolizin (Thermostable Direct Hemolysin,TDH), TDH İlişkili Hemolizin </w:t>
      </w:r>
      <w:r w:rsidR="009C5967" w:rsidRPr="00861A54">
        <w:rPr>
          <w:rFonts w:ascii="Times New Roman" w:hAnsi="Times New Roman" w:cs="Times New Roman"/>
          <w:sz w:val="24"/>
          <w:szCs w:val="24"/>
        </w:rPr>
        <w:t xml:space="preserve">(TDH Related Hemolysin, </w:t>
      </w:r>
      <w:r w:rsidR="006A4F9C" w:rsidRPr="00861A54">
        <w:rPr>
          <w:rFonts w:ascii="Times New Roman" w:hAnsi="Times New Roman" w:cs="Times New Roman"/>
          <w:sz w:val="24"/>
          <w:szCs w:val="24"/>
        </w:rPr>
        <w:t>TRH),</w:t>
      </w:r>
      <w:r w:rsidRPr="00861A54">
        <w:rPr>
          <w:rFonts w:ascii="Times New Roman" w:hAnsi="Times New Roman" w:cs="Times New Roman"/>
          <w:sz w:val="24"/>
          <w:szCs w:val="24"/>
        </w:rPr>
        <w:t xml:space="preserve"> Termolabilhemolizin (Thermolabilehemolysin,TLH)</w:t>
      </w:r>
      <w:r w:rsidR="006A4F9C" w:rsidRPr="00861A54">
        <w:rPr>
          <w:rFonts w:ascii="Times New Roman" w:hAnsi="Times New Roman" w:cs="Times New Roman"/>
          <w:sz w:val="24"/>
          <w:szCs w:val="24"/>
        </w:rPr>
        <w:t>, Tip III Sekresyon Sistemi (T3SS)</w:t>
      </w:r>
      <w:r w:rsidR="00B4325F">
        <w:rPr>
          <w:rFonts w:ascii="Times New Roman" w:hAnsi="Times New Roman" w:cs="Times New Roman"/>
          <w:sz w:val="24"/>
          <w:szCs w:val="24"/>
        </w:rPr>
        <w:t xml:space="preserve">, Tip VI Sekresyon Sistemi (T6SS), </w:t>
      </w:r>
      <w:proofErr w:type="gramStart"/>
      <w:r w:rsidR="00B4325F">
        <w:rPr>
          <w:rFonts w:ascii="Times New Roman" w:hAnsi="Times New Roman" w:cs="Times New Roman"/>
          <w:sz w:val="24"/>
          <w:szCs w:val="24"/>
        </w:rPr>
        <w:t>Adezyon</w:t>
      </w:r>
      <w:proofErr w:type="gramEnd"/>
      <w:r w:rsidR="00B4325F">
        <w:rPr>
          <w:rFonts w:ascii="Times New Roman" w:hAnsi="Times New Roman" w:cs="Times New Roman"/>
          <w:sz w:val="24"/>
          <w:szCs w:val="24"/>
        </w:rPr>
        <w:t xml:space="preserve"> Faktörleri, Demir Alım Sistemi, Lipopolisakkarit Yapı</w:t>
      </w:r>
      <w:r w:rsidRPr="00861A54">
        <w:rPr>
          <w:rFonts w:ascii="Times New Roman" w:hAnsi="Times New Roman" w:cs="Times New Roman"/>
          <w:sz w:val="24"/>
          <w:szCs w:val="24"/>
        </w:rPr>
        <w:t xml:space="preserve"> </w:t>
      </w:r>
      <w:r w:rsidR="002E52BD">
        <w:rPr>
          <w:rFonts w:ascii="Times New Roman" w:hAnsi="Times New Roman" w:cs="Times New Roman"/>
          <w:sz w:val="24"/>
          <w:szCs w:val="24"/>
        </w:rPr>
        <w:t xml:space="preserve">olarak sıralanmaktadır </w:t>
      </w:r>
      <w:r w:rsidRPr="00861A54">
        <w:rPr>
          <w:rFonts w:ascii="Times New Roman" w:hAnsi="Times New Roman" w:cs="Times New Roman"/>
          <w:sz w:val="24"/>
          <w:szCs w:val="24"/>
        </w:rPr>
        <w:t>(</w:t>
      </w:r>
      <w:r w:rsidR="00B4325F">
        <w:rPr>
          <w:rFonts w:ascii="Times New Roman" w:hAnsi="Times New Roman" w:cs="Times New Roman"/>
          <w:sz w:val="24"/>
          <w:szCs w:val="24"/>
        </w:rPr>
        <w:t xml:space="preserve">Gode-Potratz ve diğerleri, 2010; </w:t>
      </w:r>
      <w:r w:rsidR="00D87491" w:rsidRPr="00861A54">
        <w:rPr>
          <w:rFonts w:ascii="Times New Roman" w:hAnsi="Times New Roman" w:cs="Times New Roman"/>
          <w:sz w:val="24"/>
          <w:szCs w:val="24"/>
        </w:rPr>
        <w:t>Makino ve diğerleri,</w:t>
      </w:r>
      <w:r w:rsidR="00B4325F">
        <w:rPr>
          <w:rFonts w:ascii="Times New Roman" w:hAnsi="Times New Roman" w:cs="Times New Roman"/>
          <w:sz w:val="24"/>
          <w:szCs w:val="24"/>
        </w:rPr>
        <w:t xml:space="preserve"> </w:t>
      </w:r>
      <w:r w:rsidR="00D87491" w:rsidRPr="00861A54">
        <w:rPr>
          <w:rFonts w:ascii="Times New Roman" w:hAnsi="Times New Roman" w:cs="Times New Roman"/>
          <w:sz w:val="24"/>
          <w:szCs w:val="24"/>
        </w:rPr>
        <w:t>2003</w:t>
      </w:r>
      <w:r w:rsidR="00D87491">
        <w:rPr>
          <w:rFonts w:ascii="Times New Roman" w:hAnsi="Times New Roman" w:cs="Times New Roman"/>
          <w:sz w:val="24"/>
          <w:szCs w:val="24"/>
        </w:rPr>
        <w:t xml:space="preserve">; </w:t>
      </w:r>
      <w:r w:rsidRPr="00861A54">
        <w:rPr>
          <w:rFonts w:ascii="Times New Roman" w:hAnsi="Times New Roman" w:cs="Times New Roman"/>
          <w:sz w:val="24"/>
          <w:szCs w:val="24"/>
        </w:rPr>
        <w:t>Praja ve Safnurbaiti, 2018</w:t>
      </w:r>
      <w:r w:rsidR="00B4325F">
        <w:rPr>
          <w:rFonts w:ascii="Times New Roman" w:hAnsi="Times New Roman" w:cs="Times New Roman"/>
          <w:sz w:val="24"/>
          <w:szCs w:val="24"/>
        </w:rPr>
        <w:t>;</w:t>
      </w:r>
      <w:r w:rsidR="00B4325F" w:rsidRPr="00B4325F">
        <w:rPr>
          <w:rFonts w:ascii="Times New Roman" w:hAnsi="Times New Roman" w:cs="Times New Roman"/>
          <w:sz w:val="24"/>
          <w:szCs w:val="24"/>
        </w:rPr>
        <w:t xml:space="preserve"> </w:t>
      </w:r>
      <w:r w:rsidR="00B4325F">
        <w:rPr>
          <w:rFonts w:ascii="Times New Roman" w:hAnsi="Times New Roman" w:cs="Times New Roman"/>
          <w:sz w:val="24"/>
          <w:szCs w:val="24"/>
        </w:rPr>
        <w:t>P. Li ve diğerleri, 2017;</w:t>
      </w:r>
      <w:r w:rsidR="00B4325F" w:rsidRPr="00B4325F">
        <w:rPr>
          <w:rFonts w:ascii="Times New Roman" w:hAnsi="Times New Roman" w:cs="Times New Roman"/>
          <w:sz w:val="24"/>
          <w:szCs w:val="24"/>
        </w:rPr>
        <w:t xml:space="preserve"> </w:t>
      </w:r>
      <w:r w:rsidR="00B4325F">
        <w:rPr>
          <w:rFonts w:ascii="Times New Roman" w:hAnsi="Times New Roman" w:cs="Times New Roman"/>
          <w:sz w:val="24"/>
          <w:szCs w:val="24"/>
        </w:rPr>
        <w:t>Zhang ve diğerleri, 2017).</w:t>
      </w:r>
      <w:r w:rsidR="00B4325F" w:rsidRPr="00B4325F">
        <w:rPr>
          <w:rFonts w:ascii="Times New Roman" w:hAnsi="Times New Roman" w:cs="Times New Roman"/>
          <w:sz w:val="24"/>
          <w:szCs w:val="24"/>
        </w:rPr>
        <w:t xml:space="preserve"> </w:t>
      </w:r>
    </w:p>
    <w:p w:rsidR="0087423D" w:rsidRDefault="00062D64" w:rsidP="00A730A9">
      <w:pPr>
        <w:spacing w:before="120" w:after="120" w:line="360" w:lineRule="auto"/>
        <w:jc w:val="both"/>
        <w:rPr>
          <w:rFonts w:ascii="Times New Roman" w:hAnsi="Times New Roman" w:cs="Times New Roman"/>
          <w:b/>
          <w:i/>
          <w:sz w:val="24"/>
          <w:szCs w:val="24"/>
        </w:rPr>
      </w:pPr>
      <w:r w:rsidRPr="00861A54">
        <w:rPr>
          <w:rFonts w:ascii="Times New Roman" w:hAnsi="Times New Roman" w:cs="Times New Roman"/>
          <w:b/>
          <w:sz w:val="24"/>
          <w:szCs w:val="24"/>
        </w:rPr>
        <w:lastRenderedPageBreak/>
        <w:t>2</w:t>
      </w:r>
      <w:r w:rsidR="00FB16A3" w:rsidRPr="00861A54">
        <w:rPr>
          <w:rFonts w:ascii="Times New Roman" w:hAnsi="Times New Roman" w:cs="Times New Roman"/>
          <w:b/>
          <w:sz w:val="24"/>
          <w:szCs w:val="24"/>
        </w:rPr>
        <w:t>.5</w:t>
      </w:r>
      <w:r w:rsidR="0087423D" w:rsidRPr="00861A54">
        <w:rPr>
          <w:rFonts w:ascii="Times New Roman" w:hAnsi="Times New Roman" w:cs="Times New Roman"/>
          <w:b/>
          <w:sz w:val="24"/>
          <w:szCs w:val="24"/>
        </w:rPr>
        <w:t xml:space="preserve">.1. </w:t>
      </w:r>
      <w:r w:rsidR="0087423D" w:rsidRPr="00861A54">
        <w:rPr>
          <w:rFonts w:ascii="Times New Roman" w:hAnsi="Times New Roman" w:cs="Times New Roman"/>
          <w:b/>
          <w:i/>
          <w:sz w:val="24"/>
          <w:szCs w:val="24"/>
        </w:rPr>
        <w:t>toxR</w:t>
      </w:r>
    </w:p>
    <w:p w:rsidR="00484002" w:rsidRPr="00861A54" w:rsidRDefault="00484002" w:rsidP="00A730A9">
      <w:pPr>
        <w:spacing w:before="120" w:after="120" w:line="360" w:lineRule="auto"/>
        <w:jc w:val="both"/>
        <w:rPr>
          <w:rFonts w:ascii="Times New Roman" w:hAnsi="Times New Roman" w:cs="Times New Roman"/>
          <w:b/>
          <w:i/>
          <w:sz w:val="24"/>
          <w:szCs w:val="24"/>
        </w:rPr>
      </w:pPr>
    </w:p>
    <w:p w:rsidR="009E082C" w:rsidRPr="00861A54" w:rsidRDefault="00C71899"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i/>
          <w:sz w:val="24"/>
          <w:szCs w:val="24"/>
        </w:rPr>
        <w:t xml:space="preserve">toxR </w:t>
      </w:r>
      <w:r w:rsidRPr="00861A54">
        <w:rPr>
          <w:rFonts w:ascii="Times New Roman" w:hAnsi="Times New Roman" w:cs="Times New Roman"/>
          <w:sz w:val="24"/>
          <w:szCs w:val="24"/>
        </w:rPr>
        <w:t xml:space="preserve">geni ilk olarak </w:t>
      </w:r>
      <w:r w:rsidRPr="00861A54">
        <w:rPr>
          <w:rFonts w:ascii="Times New Roman" w:hAnsi="Times New Roman" w:cs="Times New Roman"/>
          <w:i/>
          <w:sz w:val="24"/>
          <w:szCs w:val="24"/>
        </w:rPr>
        <w:t>V. cholerae</w:t>
      </w:r>
      <w:r w:rsidR="00D41AC3">
        <w:rPr>
          <w:rFonts w:ascii="Times New Roman" w:hAnsi="Times New Roman" w:cs="Times New Roman"/>
          <w:sz w:val="24"/>
          <w:szCs w:val="24"/>
        </w:rPr>
        <w:t>’</w:t>
      </w:r>
      <w:r w:rsidRPr="00861A54">
        <w:rPr>
          <w:rFonts w:ascii="Times New Roman" w:hAnsi="Times New Roman" w:cs="Times New Roman"/>
          <w:sz w:val="24"/>
          <w:szCs w:val="24"/>
        </w:rPr>
        <w:t xml:space="preserve">da </w:t>
      </w:r>
      <w:r w:rsidRPr="00861A54">
        <w:rPr>
          <w:rFonts w:ascii="Times New Roman" w:hAnsi="Times New Roman" w:cs="Times New Roman"/>
          <w:i/>
          <w:sz w:val="24"/>
          <w:szCs w:val="24"/>
        </w:rPr>
        <w:t>cholerae toksin</w:t>
      </w:r>
      <w:r w:rsidRPr="00861A54">
        <w:rPr>
          <w:rFonts w:ascii="Times New Roman" w:hAnsi="Times New Roman" w:cs="Times New Roman"/>
          <w:sz w:val="24"/>
          <w:szCs w:val="24"/>
        </w:rPr>
        <w:t xml:space="preserve"> (ctx)’e pozitif transkripsiyon faktör olarak tanımlanmıştır, ayrıca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’ta </w:t>
      </w:r>
      <w:r w:rsidRPr="00861A54">
        <w:rPr>
          <w:rFonts w:ascii="Times New Roman" w:hAnsi="Times New Roman" w:cs="Times New Roman"/>
          <w:i/>
          <w:sz w:val="24"/>
          <w:szCs w:val="24"/>
        </w:rPr>
        <w:t>toxR</w:t>
      </w:r>
      <w:r w:rsidRPr="00861A54">
        <w:rPr>
          <w:rFonts w:ascii="Times New Roman" w:hAnsi="Times New Roman" w:cs="Times New Roman"/>
          <w:sz w:val="24"/>
          <w:szCs w:val="24"/>
        </w:rPr>
        <w:t xml:space="preserve"> geni,  </w:t>
      </w:r>
      <w:r w:rsidRPr="00861A54">
        <w:rPr>
          <w:rFonts w:ascii="Times New Roman" w:hAnsi="Times New Roman" w:cs="Times New Roman"/>
          <w:i/>
          <w:sz w:val="24"/>
          <w:szCs w:val="24"/>
        </w:rPr>
        <w:t>V. parahaemolyticus</w:t>
      </w:r>
      <w:r w:rsidR="0064363D">
        <w:rPr>
          <w:rFonts w:ascii="Times New Roman" w:hAnsi="Times New Roman" w:cs="Times New Roman"/>
          <w:sz w:val="24"/>
          <w:szCs w:val="24"/>
        </w:rPr>
        <w:t>’un sahip olduğu majör virüla</w:t>
      </w:r>
      <w:r w:rsidRPr="00861A54">
        <w:rPr>
          <w:rFonts w:ascii="Times New Roman" w:hAnsi="Times New Roman" w:cs="Times New Roman"/>
          <w:sz w:val="24"/>
          <w:szCs w:val="24"/>
        </w:rPr>
        <w:t xml:space="preserve">ns faktörlerden biri olan </w:t>
      </w:r>
      <w:r w:rsidRPr="00861A54">
        <w:rPr>
          <w:rFonts w:ascii="Times New Roman" w:hAnsi="Times New Roman" w:cs="Times New Roman"/>
          <w:i/>
          <w:sz w:val="24"/>
          <w:szCs w:val="24"/>
        </w:rPr>
        <w:t xml:space="preserve">tdh </w:t>
      </w:r>
      <w:r w:rsidRPr="00861A54">
        <w:rPr>
          <w:rFonts w:ascii="Times New Roman" w:hAnsi="Times New Roman" w:cs="Times New Roman"/>
          <w:sz w:val="24"/>
          <w:szCs w:val="24"/>
        </w:rPr>
        <w:t xml:space="preserve">genini uyarmada rol oynayan faktörlerden biridir. </w:t>
      </w:r>
      <w:r w:rsidRPr="00861A54">
        <w:rPr>
          <w:rFonts w:ascii="Times New Roman" w:hAnsi="Times New Roman" w:cs="Times New Roman"/>
          <w:i/>
          <w:sz w:val="24"/>
          <w:szCs w:val="24"/>
        </w:rPr>
        <w:t>V.</w:t>
      </w:r>
      <w:r w:rsidRPr="00861A54">
        <w:rPr>
          <w:rFonts w:ascii="Times New Roman" w:hAnsi="Times New Roman" w:cs="Times New Roman"/>
          <w:sz w:val="24"/>
          <w:szCs w:val="24"/>
        </w:rPr>
        <w:t xml:space="preserve"> </w:t>
      </w:r>
      <w:r w:rsidRPr="00861A54">
        <w:rPr>
          <w:rFonts w:ascii="Times New Roman" w:hAnsi="Times New Roman" w:cs="Times New Roman"/>
          <w:i/>
          <w:sz w:val="24"/>
          <w:szCs w:val="24"/>
        </w:rPr>
        <w:t>cholerae</w:t>
      </w:r>
      <w:r w:rsidRPr="00861A54">
        <w:rPr>
          <w:rFonts w:ascii="Times New Roman" w:hAnsi="Times New Roman" w:cs="Times New Roman"/>
          <w:sz w:val="24"/>
          <w:szCs w:val="24"/>
        </w:rPr>
        <w:t xml:space="preserve"> ve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’ta bulunan </w:t>
      </w:r>
      <w:r w:rsidRPr="00861A54">
        <w:rPr>
          <w:rFonts w:ascii="Times New Roman" w:hAnsi="Times New Roman" w:cs="Times New Roman"/>
          <w:i/>
          <w:sz w:val="24"/>
          <w:szCs w:val="24"/>
        </w:rPr>
        <w:t>toxR</w:t>
      </w:r>
      <w:r w:rsidRPr="00861A54">
        <w:rPr>
          <w:rFonts w:ascii="Times New Roman" w:hAnsi="Times New Roman" w:cs="Times New Roman"/>
          <w:sz w:val="24"/>
          <w:szCs w:val="24"/>
        </w:rPr>
        <w:t xml:space="preserve"> genleri %52 oranında benzerlik gösteri</w:t>
      </w:r>
      <w:r w:rsidR="009E082C" w:rsidRPr="00861A54">
        <w:rPr>
          <w:rFonts w:ascii="Times New Roman" w:hAnsi="Times New Roman" w:cs="Times New Roman"/>
          <w:sz w:val="24"/>
          <w:szCs w:val="24"/>
        </w:rPr>
        <w:t xml:space="preserve">r (Praja ve Safnurbaiti, 2018). </w:t>
      </w:r>
      <w:r w:rsidR="009E082C" w:rsidRPr="00861A54">
        <w:rPr>
          <w:rFonts w:ascii="Times New Roman" w:hAnsi="Times New Roman" w:cs="Times New Roman"/>
          <w:i/>
          <w:sz w:val="24"/>
          <w:szCs w:val="24"/>
        </w:rPr>
        <w:t>toxR</w:t>
      </w:r>
      <w:r w:rsidR="009E082C" w:rsidRPr="00861A54">
        <w:rPr>
          <w:rFonts w:ascii="Times New Roman" w:hAnsi="Times New Roman" w:cs="Times New Roman"/>
          <w:sz w:val="24"/>
          <w:szCs w:val="24"/>
        </w:rPr>
        <w:t xml:space="preserve"> geninin </w:t>
      </w:r>
      <w:r w:rsidR="009E082C" w:rsidRPr="00861A54">
        <w:rPr>
          <w:rFonts w:ascii="Times New Roman" w:hAnsi="Times New Roman" w:cs="Times New Roman"/>
          <w:i/>
          <w:sz w:val="24"/>
          <w:szCs w:val="24"/>
        </w:rPr>
        <w:t>V. cholerae</w:t>
      </w:r>
      <w:r w:rsidR="009E082C" w:rsidRPr="00861A54">
        <w:rPr>
          <w:rFonts w:ascii="Times New Roman" w:hAnsi="Times New Roman" w:cs="Times New Roman"/>
          <w:sz w:val="24"/>
          <w:szCs w:val="24"/>
        </w:rPr>
        <w:t xml:space="preserve"> gibi </w:t>
      </w:r>
      <w:r w:rsidR="009E082C" w:rsidRPr="00861A54">
        <w:rPr>
          <w:rFonts w:ascii="Times New Roman" w:hAnsi="Times New Roman" w:cs="Times New Roman"/>
          <w:i/>
          <w:sz w:val="24"/>
          <w:szCs w:val="24"/>
        </w:rPr>
        <w:t>V. parahaemolyticus</w:t>
      </w:r>
      <w:r w:rsidR="009E082C" w:rsidRPr="00861A54">
        <w:rPr>
          <w:rFonts w:ascii="Times New Roman" w:hAnsi="Times New Roman" w:cs="Times New Roman"/>
          <w:sz w:val="24"/>
          <w:szCs w:val="24"/>
        </w:rPr>
        <w:t xml:space="preserve">’un da düzenleyici fonksiyonlarında bulunduğu ispatlanmıştır. Analizlerde </w:t>
      </w:r>
      <w:r w:rsidR="009E082C" w:rsidRPr="00861A54">
        <w:rPr>
          <w:rFonts w:ascii="Times New Roman" w:hAnsi="Times New Roman" w:cs="Times New Roman"/>
          <w:i/>
          <w:sz w:val="24"/>
          <w:szCs w:val="24"/>
        </w:rPr>
        <w:t>toxR</w:t>
      </w:r>
      <w:r w:rsidR="009E082C" w:rsidRPr="00861A54">
        <w:rPr>
          <w:rFonts w:ascii="Times New Roman" w:hAnsi="Times New Roman" w:cs="Times New Roman"/>
          <w:sz w:val="24"/>
          <w:szCs w:val="24"/>
        </w:rPr>
        <w:t xml:space="preserve"> geninin dizilişinin </w:t>
      </w:r>
      <w:r w:rsidR="009E082C" w:rsidRPr="00861A54">
        <w:rPr>
          <w:rFonts w:ascii="Times New Roman" w:hAnsi="Times New Roman" w:cs="Times New Roman"/>
          <w:i/>
          <w:sz w:val="24"/>
          <w:szCs w:val="24"/>
        </w:rPr>
        <w:t>V. fis</w:t>
      </w:r>
      <w:r w:rsidR="0064363D">
        <w:rPr>
          <w:rFonts w:ascii="Times New Roman" w:hAnsi="Times New Roman" w:cs="Times New Roman"/>
          <w:i/>
          <w:sz w:val="24"/>
          <w:szCs w:val="24"/>
        </w:rPr>
        <w:t>c</w:t>
      </w:r>
      <w:r w:rsidR="009E082C" w:rsidRPr="00861A54">
        <w:rPr>
          <w:rFonts w:ascii="Times New Roman" w:hAnsi="Times New Roman" w:cs="Times New Roman"/>
          <w:i/>
          <w:sz w:val="24"/>
          <w:szCs w:val="24"/>
        </w:rPr>
        <w:t xml:space="preserve">heri </w:t>
      </w:r>
      <w:r w:rsidR="009E082C" w:rsidRPr="00861A54">
        <w:rPr>
          <w:rFonts w:ascii="Times New Roman" w:hAnsi="Times New Roman" w:cs="Times New Roman"/>
          <w:sz w:val="24"/>
          <w:szCs w:val="24"/>
        </w:rPr>
        <w:t xml:space="preserve">ve en azından iki </w:t>
      </w:r>
      <w:r w:rsidR="009E082C" w:rsidRPr="00861A54">
        <w:rPr>
          <w:rFonts w:ascii="Times New Roman" w:hAnsi="Times New Roman" w:cs="Times New Roman"/>
          <w:i/>
          <w:sz w:val="24"/>
          <w:szCs w:val="24"/>
        </w:rPr>
        <w:t>Vibrio</w:t>
      </w:r>
      <w:r w:rsidR="009E082C" w:rsidRPr="00861A54">
        <w:rPr>
          <w:rFonts w:ascii="Times New Roman" w:hAnsi="Times New Roman" w:cs="Times New Roman"/>
          <w:sz w:val="24"/>
          <w:szCs w:val="24"/>
        </w:rPr>
        <w:t xml:space="preserve"> tür</w:t>
      </w:r>
      <w:r w:rsidR="00D41AC3">
        <w:rPr>
          <w:rFonts w:ascii="Times New Roman" w:hAnsi="Times New Roman" w:cs="Times New Roman"/>
          <w:sz w:val="24"/>
          <w:szCs w:val="24"/>
        </w:rPr>
        <w:t>ünde daha bulunduğu görülmüştür</w:t>
      </w:r>
      <w:r w:rsidR="009E082C" w:rsidRPr="00861A54">
        <w:rPr>
          <w:rFonts w:ascii="Times New Roman" w:hAnsi="Times New Roman" w:cs="Times New Roman"/>
          <w:sz w:val="24"/>
          <w:szCs w:val="24"/>
        </w:rPr>
        <w:t xml:space="preserve">. Bu yüzden </w:t>
      </w:r>
      <w:r w:rsidR="009E082C" w:rsidRPr="00861A54">
        <w:rPr>
          <w:rFonts w:ascii="Times New Roman" w:hAnsi="Times New Roman" w:cs="Times New Roman"/>
          <w:i/>
          <w:sz w:val="24"/>
          <w:szCs w:val="24"/>
        </w:rPr>
        <w:t xml:space="preserve">Vibrio </w:t>
      </w:r>
      <w:r w:rsidR="009E082C" w:rsidRPr="00861A54">
        <w:rPr>
          <w:rFonts w:ascii="Times New Roman" w:hAnsi="Times New Roman" w:cs="Times New Roman"/>
          <w:sz w:val="24"/>
          <w:szCs w:val="24"/>
        </w:rPr>
        <w:t xml:space="preserve">türlerinde </w:t>
      </w:r>
      <w:r w:rsidR="009E082C" w:rsidRPr="00861A54">
        <w:rPr>
          <w:rFonts w:ascii="Times New Roman" w:hAnsi="Times New Roman" w:cs="Times New Roman"/>
          <w:i/>
          <w:sz w:val="24"/>
          <w:szCs w:val="24"/>
        </w:rPr>
        <w:t>toxR</w:t>
      </w:r>
      <w:r w:rsidR="009E082C" w:rsidRPr="00861A54">
        <w:rPr>
          <w:rFonts w:ascii="Times New Roman" w:hAnsi="Times New Roman" w:cs="Times New Roman"/>
          <w:sz w:val="24"/>
          <w:szCs w:val="24"/>
        </w:rPr>
        <w:t xml:space="preserve"> geni daha belirgin görünmektedir. </w:t>
      </w:r>
      <w:r w:rsidR="009E082C" w:rsidRPr="00861A54">
        <w:rPr>
          <w:rFonts w:ascii="Times New Roman" w:hAnsi="Times New Roman" w:cs="Times New Roman"/>
          <w:i/>
          <w:sz w:val="24"/>
          <w:szCs w:val="24"/>
        </w:rPr>
        <w:t>toxR</w:t>
      </w:r>
      <w:r w:rsidR="009E082C" w:rsidRPr="00861A54">
        <w:rPr>
          <w:rFonts w:ascii="Times New Roman" w:hAnsi="Times New Roman" w:cs="Times New Roman"/>
          <w:sz w:val="24"/>
          <w:szCs w:val="24"/>
        </w:rPr>
        <w:t xml:space="preserve"> geninin </w:t>
      </w:r>
      <w:r w:rsidR="009E082C" w:rsidRPr="00861A54">
        <w:rPr>
          <w:rFonts w:ascii="Times New Roman" w:hAnsi="Times New Roman" w:cs="Times New Roman"/>
          <w:i/>
          <w:sz w:val="24"/>
          <w:szCs w:val="24"/>
        </w:rPr>
        <w:t>V. parahaemolyticus</w:t>
      </w:r>
      <w:r w:rsidR="009E082C" w:rsidRPr="00861A54">
        <w:rPr>
          <w:rFonts w:ascii="Times New Roman" w:hAnsi="Times New Roman" w:cs="Times New Roman"/>
          <w:sz w:val="24"/>
          <w:szCs w:val="24"/>
        </w:rPr>
        <w:t xml:space="preserve"> ve </w:t>
      </w:r>
      <w:r w:rsidR="009E082C" w:rsidRPr="00861A54">
        <w:rPr>
          <w:rFonts w:ascii="Times New Roman" w:hAnsi="Times New Roman" w:cs="Times New Roman"/>
          <w:i/>
          <w:sz w:val="24"/>
          <w:szCs w:val="24"/>
        </w:rPr>
        <w:t>V. cholerae</w:t>
      </w:r>
      <w:r w:rsidR="009E082C" w:rsidRPr="00861A54">
        <w:rPr>
          <w:rFonts w:ascii="Times New Roman" w:hAnsi="Times New Roman" w:cs="Times New Roman"/>
          <w:sz w:val="24"/>
          <w:szCs w:val="24"/>
        </w:rPr>
        <w:t xml:space="preserve"> arasındaki benzerlik ilişkisi rRNA geni ilişkisinden (%91-92 benzerlik) daha düşüktür (Kita-Tsukamoto, 1993).   </w:t>
      </w:r>
    </w:p>
    <w:p w:rsidR="00C71899" w:rsidRDefault="00C71899"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sz w:val="24"/>
          <w:szCs w:val="24"/>
        </w:rPr>
        <w:t xml:space="preserve">Yakın zamanda yapılan çalışmalardan biri göstermektedir ki </w:t>
      </w:r>
      <w:r w:rsidRPr="00861A54">
        <w:rPr>
          <w:rFonts w:ascii="Times New Roman" w:hAnsi="Times New Roman" w:cs="Times New Roman"/>
          <w:i/>
          <w:sz w:val="24"/>
          <w:szCs w:val="24"/>
        </w:rPr>
        <w:t xml:space="preserve">V. parahaemolyticus </w:t>
      </w:r>
      <w:r w:rsidRPr="00861A54">
        <w:rPr>
          <w:rFonts w:ascii="Times New Roman" w:hAnsi="Times New Roman" w:cs="Times New Roman"/>
          <w:sz w:val="24"/>
          <w:szCs w:val="24"/>
        </w:rPr>
        <w:t>patogenezinde sadece verilen viru</w:t>
      </w:r>
      <w:r w:rsidR="00130605">
        <w:rPr>
          <w:rFonts w:ascii="Times New Roman" w:hAnsi="Times New Roman" w:cs="Times New Roman"/>
          <w:sz w:val="24"/>
          <w:szCs w:val="24"/>
        </w:rPr>
        <w:t>la</w:t>
      </w:r>
      <w:r w:rsidR="009C5967" w:rsidRPr="00861A54">
        <w:rPr>
          <w:rFonts w:ascii="Times New Roman" w:hAnsi="Times New Roman" w:cs="Times New Roman"/>
          <w:sz w:val="24"/>
          <w:szCs w:val="24"/>
        </w:rPr>
        <w:t>ns</w:t>
      </w:r>
      <w:r w:rsidRPr="00861A54">
        <w:rPr>
          <w:rFonts w:ascii="Times New Roman" w:hAnsi="Times New Roman" w:cs="Times New Roman"/>
          <w:sz w:val="24"/>
          <w:szCs w:val="24"/>
        </w:rPr>
        <w:t xml:space="preserve"> fonksiyonlarını göstermez; viru</w:t>
      </w:r>
      <w:r w:rsidR="00130605">
        <w:rPr>
          <w:rFonts w:ascii="Times New Roman" w:hAnsi="Times New Roman" w:cs="Times New Roman"/>
          <w:sz w:val="24"/>
          <w:szCs w:val="24"/>
        </w:rPr>
        <w:t>la</w:t>
      </w:r>
      <w:r w:rsidRPr="00861A54">
        <w:rPr>
          <w:rFonts w:ascii="Times New Roman" w:hAnsi="Times New Roman" w:cs="Times New Roman"/>
          <w:sz w:val="24"/>
          <w:szCs w:val="24"/>
        </w:rPr>
        <w:t>ns karmaşık ö</w:t>
      </w:r>
      <w:r w:rsidR="009C5967" w:rsidRPr="00861A54">
        <w:rPr>
          <w:rFonts w:ascii="Times New Roman" w:hAnsi="Times New Roman" w:cs="Times New Roman"/>
          <w:sz w:val="24"/>
          <w:szCs w:val="24"/>
        </w:rPr>
        <w:t>zellik gösterir ve farklı suşlar</w:t>
      </w:r>
      <w:r w:rsidRPr="00861A54">
        <w:rPr>
          <w:rFonts w:ascii="Times New Roman" w:hAnsi="Times New Roman" w:cs="Times New Roman"/>
          <w:sz w:val="24"/>
          <w:szCs w:val="24"/>
        </w:rPr>
        <w:t xml:space="preserve"> farklı stratejiler gösterebilmektedirler (Xu ve ark, 2016).</w:t>
      </w:r>
    </w:p>
    <w:p w:rsidR="00484002" w:rsidRPr="00861A54" w:rsidRDefault="00484002" w:rsidP="00A730A9">
      <w:pPr>
        <w:spacing w:before="120" w:after="120" w:line="360" w:lineRule="auto"/>
        <w:ind w:firstLine="708"/>
        <w:jc w:val="both"/>
        <w:rPr>
          <w:rFonts w:ascii="Times New Roman" w:hAnsi="Times New Roman" w:cs="Times New Roman"/>
          <w:sz w:val="24"/>
          <w:szCs w:val="24"/>
        </w:rPr>
      </w:pPr>
    </w:p>
    <w:p w:rsidR="00C71899" w:rsidRPr="00861A54" w:rsidRDefault="00062D64" w:rsidP="00A730A9">
      <w:pPr>
        <w:spacing w:before="120" w:after="120" w:line="360" w:lineRule="auto"/>
        <w:rPr>
          <w:rFonts w:ascii="Times New Roman" w:hAnsi="Times New Roman" w:cs="Times New Roman"/>
          <w:b/>
          <w:sz w:val="24"/>
          <w:szCs w:val="24"/>
        </w:rPr>
      </w:pPr>
      <w:r w:rsidRPr="00861A54">
        <w:rPr>
          <w:rFonts w:ascii="Times New Roman" w:hAnsi="Times New Roman" w:cs="Times New Roman"/>
          <w:b/>
          <w:sz w:val="24"/>
          <w:szCs w:val="24"/>
        </w:rPr>
        <w:t>2</w:t>
      </w:r>
      <w:r w:rsidR="00FB16A3" w:rsidRPr="00861A54">
        <w:rPr>
          <w:rFonts w:ascii="Times New Roman" w:hAnsi="Times New Roman" w:cs="Times New Roman"/>
          <w:b/>
          <w:sz w:val="24"/>
          <w:szCs w:val="24"/>
        </w:rPr>
        <w:t>.5</w:t>
      </w:r>
      <w:r w:rsidR="00C71899" w:rsidRPr="00861A54">
        <w:rPr>
          <w:rFonts w:ascii="Times New Roman" w:hAnsi="Times New Roman" w:cs="Times New Roman"/>
          <w:b/>
          <w:sz w:val="24"/>
          <w:szCs w:val="24"/>
        </w:rPr>
        <w:t>.2. Isıya Dirençli Direkt Hemolizin (Thermostable Direct Hemolysin, TDH)</w:t>
      </w:r>
    </w:p>
    <w:p w:rsidR="00484002" w:rsidRDefault="00484002" w:rsidP="00A730A9">
      <w:pPr>
        <w:spacing w:before="120" w:after="120" w:line="360" w:lineRule="auto"/>
        <w:ind w:firstLine="708"/>
        <w:jc w:val="both"/>
        <w:rPr>
          <w:rFonts w:ascii="Times New Roman" w:hAnsi="Times New Roman" w:cs="Times New Roman"/>
          <w:i/>
          <w:sz w:val="24"/>
          <w:szCs w:val="24"/>
        </w:rPr>
      </w:pPr>
    </w:p>
    <w:p w:rsidR="00C71899" w:rsidRPr="00861A54" w:rsidRDefault="00C71899"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izolatlarında virülent tür izolatlar,</w:t>
      </w:r>
      <w:r w:rsidRPr="00861A54">
        <w:rPr>
          <w:rFonts w:ascii="Times New Roman" w:hAnsi="Times New Roman" w:cs="Times New Roman"/>
          <w:i/>
          <w:sz w:val="24"/>
          <w:szCs w:val="24"/>
        </w:rPr>
        <w:t xml:space="preserve"> tdh</w:t>
      </w:r>
      <w:r w:rsidRPr="00861A54">
        <w:rPr>
          <w:rFonts w:ascii="Times New Roman" w:hAnsi="Times New Roman" w:cs="Times New Roman"/>
          <w:sz w:val="24"/>
          <w:szCs w:val="24"/>
        </w:rPr>
        <w:t xml:space="preserve"> geni tarafından kodlanan Isıya Dirençli Direkt Hemolizin (TDH) ya da </w:t>
      </w:r>
      <w:r w:rsidRPr="00861A54">
        <w:rPr>
          <w:rFonts w:ascii="Times New Roman" w:hAnsi="Times New Roman" w:cs="Times New Roman"/>
          <w:i/>
          <w:sz w:val="24"/>
          <w:szCs w:val="24"/>
        </w:rPr>
        <w:t>trh</w:t>
      </w:r>
      <w:r w:rsidRPr="00861A54">
        <w:rPr>
          <w:rFonts w:ascii="Times New Roman" w:hAnsi="Times New Roman" w:cs="Times New Roman"/>
          <w:sz w:val="24"/>
          <w:szCs w:val="24"/>
        </w:rPr>
        <w:t xml:space="preserve"> geni tarafından kodlanan TDH-İlişkili Hemolizin (TRH) aranır (Praja ve Safnurbaiti, 2018). TDH por-formu ve 100</w:t>
      </w:r>
      <w:r w:rsidRPr="00861A54">
        <w:rPr>
          <w:rFonts w:ascii="Times New Roman" w:hAnsi="Times New Roman" w:cs="Times New Roman"/>
          <w:sz w:val="24"/>
          <w:szCs w:val="24"/>
          <w:vertAlign w:val="superscript"/>
        </w:rPr>
        <w:t>o</w:t>
      </w:r>
      <w:r w:rsidRPr="00861A54">
        <w:rPr>
          <w:rFonts w:ascii="Times New Roman" w:hAnsi="Times New Roman" w:cs="Times New Roman"/>
          <w:sz w:val="24"/>
          <w:szCs w:val="24"/>
        </w:rPr>
        <w:t xml:space="preserve">C’de 10 dakika sıcaklıkta bile hasar görmeyen ısıya dirençli proteine sahiptir (Tan ve ark, 2017).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Wagatsuma Agarda β-hemolitik özellikler görülmesi </w:t>
      </w:r>
      <w:r w:rsidRPr="00861A54">
        <w:rPr>
          <w:rFonts w:ascii="Times New Roman" w:hAnsi="Times New Roman" w:cs="Times New Roman"/>
          <w:i/>
          <w:sz w:val="24"/>
          <w:szCs w:val="24"/>
        </w:rPr>
        <w:t>tdh</w:t>
      </w:r>
      <w:r w:rsidRPr="00861A54">
        <w:rPr>
          <w:rFonts w:ascii="Times New Roman" w:hAnsi="Times New Roman" w:cs="Times New Roman"/>
          <w:sz w:val="24"/>
          <w:szCs w:val="24"/>
        </w:rPr>
        <w:t>-pozitif olduğunu gösterir, bu olay aynı zamanda Kana</w:t>
      </w:r>
      <w:r w:rsidR="00D40723">
        <w:rPr>
          <w:rFonts w:ascii="Times New Roman" w:hAnsi="Times New Roman" w:cs="Times New Roman"/>
          <w:sz w:val="24"/>
          <w:szCs w:val="24"/>
        </w:rPr>
        <w:t>gawa</w:t>
      </w:r>
      <w:r w:rsidRPr="00861A54">
        <w:rPr>
          <w:rFonts w:ascii="Times New Roman" w:hAnsi="Times New Roman" w:cs="Times New Roman"/>
          <w:sz w:val="24"/>
          <w:szCs w:val="24"/>
        </w:rPr>
        <w:t xml:space="preserve"> Feromon (KP) olarak bilinir (Praja ve Safnurbaiti, 2018). TDH’nin iki belirgin karakteristik özelliği hemoliz ve sitotoksitedir (Tan ve ark, 2017). TDH toksinin ilk hedefi epitel hücreler ve bağırsak hücreleridir, farelerde sitotoksite, enterotoksite ve letal aktivite göstermektedir. TDH’nin bu aktivitesi </w:t>
      </w:r>
      <w:proofErr w:type="gramStart"/>
      <w:r w:rsidRPr="00861A54">
        <w:rPr>
          <w:rFonts w:ascii="Times New Roman" w:hAnsi="Times New Roman" w:cs="Times New Roman"/>
          <w:sz w:val="24"/>
          <w:szCs w:val="24"/>
        </w:rPr>
        <w:t>enfeksiyon</w:t>
      </w:r>
      <w:proofErr w:type="gramEnd"/>
      <w:r w:rsidRPr="00861A54">
        <w:rPr>
          <w:rFonts w:ascii="Times New Roman" w:hAnsi="Times New Roman" w:cs="Times New Roman"/>
          <w:sz w:val="24"/>
          <w:szCs w:val="24"/>
        </w:rPr>
        <w:t xml:space="preserve"> boyunca diyareye sebep olur (Praja ve Safnurbaiti, 2018). </w:t>
      </w:r>
    </w:p>
    <w:p w:rsidR="00BA7ED4" w:rsidRDefault="00BA7ED4"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sz w:val="24"/>
          <w:szCs w:val="24"/>
        </w:rPr>
        <w:t xml:space="preserve">Birçok çalışma patojenik suşların (ör: </w:t>
      </w:r>
      <w:r w:rsidRPr="00861A54">
        <w:rPr>
          <w:rFonts w:ascii="Times New Roman" w:hAnsi="Times New Roman" w:cs="Times New Roman"/>
          <w:i/>
          <w:sz w:val="24"/>
          <w:szCs w:val="24"/>
        </w:rPr>
        <w:t>tdh</w:t>
      </w:r>
      <w:r w:rsidRPr="00861A54">
        <w:rPr>
          <w:rFonts w:ascii="Times New Roman" w:hAnsi="Times New Roman" w:cs="Times New Roman"/>
          <w:sz w:val="24"/>
          <w:szCs w:val="24"/>
        </w:rPr>
        <w:t xml:space="preserve"> ve/veya </w:t>
      </w:r>
      <w:r w:rsidRPr="00861A54">
        <w:rPr>
          <w:rFonts w:ascii="Times New Roman" w:hAnsi="Times New Roman" w:cs="Times New Roman"/>
          <w:i/>
          <w:sz w:val="24"/>
          <w:szCs w:val="24"/>
        </w:rPr>
        <w:t>trh</w:t>
      </w:r>
      <w:r w:rsidRPr="00861A54">
        <w:rPr>
          <w:rFonts w:ascii="Times New Roman" w:hAnsi="Times New Roman" w:cs="Times New Roman"/>
          <w:sz w:val="24"/>
          <w:szCs w:val="24"/>
        </w:rPr>
        <w:t xml:space="preserve">) çevreden elde edilen numunelerden nadiren izole edildiği, bunun yanında çoğunlukla klinik belirti gösteren gastroenteritis hastalardan izole edildiği tespit edilmiştir. Fakat bazı çalışmalarda çevresel </w:t>
      </w:r>
      <w:r w:rsidRPr="00861A54">
        <w:rPr>
          <w:rFonts w:ascii="Times New Roman" w:hAnsi="Times New Roman" w:cs="Times New Roman"/>
          <w:sz w:val="24"/>
          <w:szCs w:val="24"/>
        </w:rPr>
        <w:lastRenderedPageBreak/>
        <w:t>izolatlardan virulens genleri (</w:t>
      </w:r>
      <w:r w:rsidRPr="00861A54">
        <w:rPr>
          <w:rFonts w:ascii="Times New Roman" w:hAnsi="Times New Roman" w:cs="Times New Roman"/>
          <w:i/>
          <w:sz w:val="24"/>
          <w:szCs w:val="24"/>
        </w:rPr>
        <w:t>tdh</w:t>
      </w:r>
      <w:r w:rsidRPr="00861A54">
        <w:rPr>
          <w:rFonts w:ascii="Times New Roman" w:hAnsi="Times New Roman" w:cs="Times New Roman"/>
          <w:sz w:val="24"/>
          <w:szCs w:val="24"/>
        </w:rPr>
        <w:t xml:space="preserve"> ve/veya </w:t>
      </w:r>
      <w:r w:rsidRPr="00861A54">
        <w:rPr>
          <w:rFonts w:ascii="Times New Roman" w:hAnsi="Times New Roman" w:cs="Times New Roman"/>
          <w:i/>
          <w:sz w:val="24"/>
          <w:szCs w:val="24"/>
        </w:rPr>
        <w:t>trh</w:t>
      </w:r>
      <w:r w:rsidRPr="00861A54">
        <w:rPr>
          <w:rFonts w:ascii="Times New Roman" w:hAnsi="Times New Roman" w:cs="Times New Roman"/>
          <w:sz w:val="24"/>
          <w:szCs w:val="24"/>
        </w:rPr>
        <w:t>) tespit edilmiştir (Gutierrez ve diğerleri, 201</w:t>
      </w:r>
      <w:r w:rsidR="00130605">
        <w:rPr>
          <w:rFonts w:ascii="Times New Roman" w:hAnsi="Times New Roman" w:cs="Times New Roman"/>
          <w:sz w:val="24"/>
          <w:szCs w:val="24"/>
        </w:rPr>
        <w:t xml:space="preserve">3; </w:t>
      </w:r>
      <w:r w:rsidR="00130605" w:rsidRPr="00861A54">
        <w:rPr>
          <w:rFonts w:ascii="Times New Roman" w:hAnsi="Times New Roman" w:cs="Times New Roman"/>
          <w:sz w:val="24"/>
          <w:szCs w:val="24"/>
        </w:rPr>
        <w:t>Kokashvili ve diğerleri, 2015</w:t>
      </w:r>
      <w:r w:rsidR="00130605">
        <w:rPr>
          <w:rFonts w:ascii="Times New Roman" w:hAnsi="Times New Roman" w:cs="Times New Roman"/>
          <w:sz w:val="24"/>
          <w:szCs w:val="24"/>
        </w:rPr>
        <w:t>; Paranjpye ve diğerleri, 2012</w:t>
      </w:r>
      <w:r w:rsidRPr="00861A54">
        <w:rPr>
          <w:rFonts w:ascii="Times New Roman" w:hAnsi="Times New Roman" w:cs="Times New Roman"/>
          <w:sz w:val="24"/>
          <w:szCs w:val="24"/>
        </w:rPr>
        <w:t xml:space="preserve">). Gastroenteritisli hastalardaki pandemik </w:t>
      </w:r>
      <w:proofErr w:type="gramStart"/>
      <w:r w:rsidRPr="00861A54">
        <w:rPr>
          <w:rFonts w:ascii="Times New Roman" w:hAnsi="Times New Roman" w:cs="Times New Roman"/>
          <w:sz w:val="24"/>
          <w:szCs w:val="24"/>
        </w:rPr>
        <w:t>suşlar  şehir</w:t>
      </w:r>
      <w:proofErr w:type="gramEnd"/>
      <w:r w:rsidRPr="00861A54">
        <w:rPr>
          <w:rFonts w:ascii="Times New Roman" w:hAnsi="Times New Roman" w:cs="Times New Roman"/>
          <w:sz w:val="24"/>
          <w:szCs w:val="24"/>
        </w:rPr>
        <w:t xml:space="preserve"> merkezine yakın yerde yaşayan su canlılarının yaşam alanına hastaların dışkısı yoluyla yayılabilmektedir. Şehir merkezindeki su canlılarının yaşam alanlarında pandemik suşların yayılması ile ilgili bilgiler kısıtlıdır (Hara-Kudo ve diğerleri, 2003; Li ve diğerleri, 2016). </w:t>
      </w:r>
    </w:p>
    <w:p w:rsidR="00484002" w:rsidRPr="00861A54" w:rsidRDefault="00484002" w:rsidP="00A730A9">
      <w:pPr>
        <w:spacing w:before="120" w:after="120" w:line="360" w:lineRule="auto"/>
        <w:ind w:firstLine="708"/>
        <w:jc w:val="both"/>
        <w:rPr>
          <w:rFonts w:ascii="Times New Roman" w:hAnsi="Times New Roman" w:cs="Times New Roman"/>
          <w:sz w:val="24"/>
          <w:szCs w:val="24"/>
        </w:rPr>
      </w:pPr>
    </w:p>
    <w:p w:rsidR="00C71899" w:rsidRPr="00861A54" w:rsidRDefault="00062D64" w:rsidP="00A730A9">
      <w:pPr>
        <w:spacing w:before="120" w:after="120" w:line="360" w:lineRule="auto"/>
        <w:rPr>
          <w:rFonts w:ascii="Times New Roman" w:hAnsi="Times New Roman" w:cs="Times New Roman"/>
          <w:b/>
          <w:sz w:val="24"/>
          <w:szCs w:val="24"/>
        </w:rPr>
      </w:pPr>
      <w:r w:rsidRPr="00861A54">
        <w:rPr>
          <w:rFonts w:ascii="Times New Roman" w:hAnsi="Times New Roman" w:cs="Times New Roman"/>
          <w:b/>
          <w:sz w:val="24"/>
          <w:szCs w:val="24"/>
        </w:rPr>
        <w:t>2</w:t>
      </w:r>
      <w:r w:rsidR="00C71899" w:rsidRPr="00861A54">
        <w:rPr>
          <w:rFonts w:ascii="Times New Roman" w:hAnsi="Times New Roman" w:cs="Times New Roman"/>
          <w:b/>
          <w:sz w:val="24"/>
          <w:szCs w:val="24"/>
        </w:rPr>
        <w:t>.</w:t>
      </w:r>
      <w:r w:rsidR="00FB16A3" w:rsidRPr="00861A54">
        <w:rPr>
          <w:rFonts w:ascii="Times New Roman" w:hAnsi="Times New Roman" w:cs="Times New Roman"/>
          <w:b/>
          <w:sz w:val="24"/>
          <w:szCs w:val="24"/>
        </w:rPr>
        <w:t>5</w:t>
      </w:r>
      <w:r w:rsidR="00C71899" w:rsidRPr="00861A54">
        <w:rPr>
          <w:rFonts w:ascii="Times New Roman" w:hAnsi="Times New Roman" w:cs="Times New Roman"/>
          <w:b/>
          <w:sz w:val="24"/>
          <w:szCs w:val="24"/>
        </w:rPr>
        <w:t>.3. TDH İlişkili Hemolizin (TDH Related Hemolysin, TRH)</w:t>
      </w:r>
    </w:p>
    <w:p w:rsidR="00484002" w:rsidRDefault="00484002" w:rsidP="00A730A9">
      <w:pPr>
        <w:spacing w:before="120" w:after="120" w:line="360" w:lineRule="auto"/>
        <w:ind w:firstLine="708"/>
        <w:jc w:val="both"/>
        <w:rPr>
          <w:rFonts w:ascii="Times New Roman" w:hAnsi="Times New Roman" w:cs="Times New Roman"/>
          <w:i/>
          <w:sz w:val="24"/>
          <w:szCs w:val="24"/>
        </w:rPr>
      </w:pPr>
    </w:p>
    <w:p w:rsidR="00F36DA9" w:rsidRPr="00861A54" w:rsidRDefault="00F36DA9"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i/>
          <w:sz w:val="24"/>
          <w:szCs w:val="24"/>
        </w:rPr>
        <w:t>V. parahaemolyticus</w:t>
      </w:r>
      <w:r w:rsidR="0012162E">
        <w:rPr>
          <w:rFonts w:ascii="Times New Roman" w:hAnsi="Times New Roman" w:cs="Times New Roman"/>
          <w:sz w:val="24"/>
          <w:szCs w:val="24"/>
        </w:rPr>
        <w:t>’un virula</w:t>
      </w:r>
      <w:r w:rsidRPr="00861A54">
        <w:rPr>
          <w:rFonts w:ascii="Times New Roman" w:hAnsi="Times New Roman" w:cs="Times New Roman"/>
          <w:sz w:val="24"/>
          <w:szCs w:val="24"/>
        </w:rPr>
        <w:t xml:space="preserve">ns faktörlerinin identifiye edilmesi bilimsel çalışmaların ana konularından biridir. Li ve diğerleri (2019) </w:t>
      </w:r>
      <w:r w:rsidRPr="00861A54">
        <w:rPr>
          <w:rFonts w:ascii="Times New Roman" w:hAnsi="Times New Roman" w:cs="Times New Roman"/>
          <w:i/>
          <w:sz w:val="24"/>
          <w:szCs w:val="24"/>
        </w:rPr>
        <w:t>V. parahaemolyticus</w:t>
      </w:r>
      <w:r w:rsidR="0012162E">
        <w:rPr>
          <w:rFonts w:ascii="Times New Roman" w:hAnsi="Times New Roman" w:cs="Times New Roman"/>
          <w:sz w:val="24"/>
          <w:szCs w:val="24"/>
        </w:rPr>
        <w:t>’un virula</w:t>
      </w:r>
      <w:r w:rsidRPr="00861A54">
        <w:rPr>
          <w:rFonts w:ascii="Times New Roman" w:hAnsi="Times New Roman" w:cs="Times New Roman"/>
          <w:sz w:val="24"/>
          <w:szCs w:val="24"/>
        </w:rPr>
        <w:t xml:space="preserve">ns faktörleri hakkında kapsamlı çalışmalar yapmışlardır. Birçok çalışma </w:t>
      </w:r>
      <w:r w:rsidRPr="00861A54">
        <w:rPr>
          <w:rFonts w:ascii="Times New Roman" w:hAnsi="Times New Roman" w:cs="Times New Roman"/>
          <w:i/>
          <w:sz w:val="24"/>
          <w:szCs w:val="24"/>
        </w:rPr>
        <w:t>tdh</w:t>
      </w:r>
      <w:r w:rsidRPr="00861A54">
        <w:rPr>
          <w:rFonts w:ascii="Times New Roman" w:hAnsi="Times New Roman" w:cs="Times New Roman"/>
          <w:sz w:val="24"/>
          <w:szCs w:val="24"/>
        </w:rPr>
        <w:t xml:space="preserve"> geni tarafından kodlanan TDH ve</w:t>
      </w:r>
      <w:r w:rsidRPr="00861A54">
        <w:rPr>
          <w:rFonts w:ascii="Times New Roman" w:hAnsi="Times New Roman" w:cs="Times New Roman"/>
          <w:i/>
          <w:sz w:val="24"/>
          <w:szCs w:val="24"/>
        </w:rPr>
        <w:t xml:space="preserve"> trh</w:t>
      </w:r>
      <w:r w:rsidRPr="00861A54">
        <w:rPr>
          <w:rFonts w:ascii="Times New Roman" w:hAnsi="Times New Roman" w:cs="Times New Roman"/>
          <w:sz w:val="24"/>
          <w:szCs w:val="24"/>
        </w:rPr>
        <w:t xml:space="preserve"> geni tarafından kodlanan TDH-ilişkili hemoliz (related hemolysis)</w:t>
      </w:r>
      <w:r w:rsidR="00D41AC3">
        <w:rPr>
          <w:rFonts w:ascii="Times New Roman" w:hAnsi="Times New Roman" w:cs="Times New Roman"/>
          <w:sz w:val="24"/>
          <w:szCs w:val="24"/>
        </w:rPr>
        <w:t xml:space="preserve"> </w:t>
      </w:r>
      <w:r w:rsidRPr="00861A54">
        <w:rPr>
          <w:rFonts w:ascii="Times New Roman" w:hAnsi="Times New Roman" w:cs="Times New Roman"/>
          <w:sz w:val="24"/>
          <w:szCs w:val="24"/>
        </w:rPr>
        <w:t xml:space="preserve">(TRH) bulunması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’un </w:t>
      </w:r>
      <w:proofErr w:type="gramStart"/>
      <w:r w:rsidRPr="00861A54">
        <w:rPr>
          <w:rFonts w:ascii="Times New Roman" w:hAnsi="Times New Roman" w:cs="Times New Roman"/>
          <w:sz w:val="24"/>
          <w:szCs w:val="24"/>
        </w:rPr>
        <w:t>enfeksiyon</w:t>
      </w:r>
      <w:proofErr w:type="gramEnd"/>
      <w:r w:rsidRPr="00861A54">
        <w:rPr>
          <w:rFonts w:ascii="Times New Roman" w:hAnsi="Times New Roman" w:cs="Times New Roman"/>
          <w:sz w:val="24"/>
          <w:szCs w:val="24"/>
        </w:rPr>
        <w:t xml:space="preserve"> oluşturan majör virulans faktörleri olarak düşünülmüştür (Nishibuchi ve Kaper, 1995; Matsuda ve diğerleri, 2019). İnsanlardan alınan klinik örneklerden izole edilen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’ta bu iki protein çoğunlukla tespit edilmesine rağmen (Iida ve diğerleri, 1998; Tang ve diğerleri, 2015), çevreden alınan (ör: midye, deniz suyu, tortu) son derece az örneğin de </w:t>
      </w:r>
      <w:r w:rsidRPr="00861A54">
        <w:rPr>
          <w:rFonts w:ascii="Times New Roman" w:hAnsi="Times New Roman" w:cs="Times New Roman"/>
          <w:i/>
          <w:sz w:val="24"/>
          <w:szCs w:val="24"/>
        </w:rPr>
        <w:t xml:space="preserve">tdh </w:t>
      </w:r>
      <w:r w:rsidRPr="00861A54">
        <w:rPr>
          <w:rFonts w:ascii="Times New Roman" w:hAnsi="Times New Roman" w:cs="Times New Roman"/>
          <w:sz w:val="24"/>
          <w:szCs w:val="24"/>
        </w:rPr>
        <w:t>ve</w:t>
      </w:r>
      <w:r w:rsidRPr="00861A54">
        <w:rPr>
          <w:rFonts w:ascii="Times New Roman" w:hAnsi="Times New Roman" w:cs="Times New Roman"/>
          <w:i/>
          <w:sz w:val="24"/>
          <w:szCs w:val="24"/>
        </w:rPr>
        <w:t xml:space="preserve"> trh</w:t>
      </w:r>
      <w:r w:rsidRPr="00861A54">
        <w:rPr>
          <w:rFonts w:ascii="Times New Roman" w:hAnsi="Times New Roman" w:cs="Times New Roman"/>
          <w:sz w:val="24"/>
          <w:szCs w:val="24"/>
        </w:rPr>
        <w:t xml:space="preserve"> genlerine sahip oldukları görülmüştür (Theethakaew ve diğerleri, 2013). </w:t>
      </w:r>
    </w:p>
    <w:p w:rsidR="00AD08DA" w:rsidRPr="00861A54" w:rsidRDefault="00AD08DA"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sz w:val="24"/>
          <w:szCs w:val="24"/>
        </w:rPr>
        <w:t xml:space="preserve">Su ürünlerinde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’un yayılmasında çevresel faktörlerin etkisi detaylıca çalışılmış konular değildir. Bununla beraber patojenik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’un (trh) yumuşakçalarda (midye, istiridye) bulunması önemli ölçüde deniz suyu tuzluluk oranından etkilenmektedir. Yine de çalışmanın sonucu örneklerin alındığı bölge ve yumuşakçaların cinsinden etkilenmiş olabilir (Lopez-Joven ve diğerleri, 2015). Bu önemlidir çünkü aynı </w:t>
      </w:r>
      <w:r w:rsidR="005D5569" w:rsidRPr="00861A54">
        <w:rPr>
          <w:rFonts w:ascii="Times New Roman" w:hAnsi="Times New Roman" w:cs="Times New Roman"/>
          <w:sz w:val="24"/>
          <w:szCs w:val="24"/>
        </w:rPr>
        <w:t>yerden aynı</w:t>
      </w:r>
      <w:r w:rsidRPr="00861A54">
        <w:rPr>
          <w:rFonts w:ascii="Times New Roman" w:hAnsi="Times New Roman" w:cs="Times New Roman"/>
          <w:sz w:val="24"/>
          <w:szCs w:val="24"/>
        </w:rPr>
        <w:t xml:space="preserve"> zamanda alınan farklı türdeki yumuşakçalardan farklı </w:t>
      </w:r>
      <w:proofErr w:type="gramStart"/>
      <w:r w:rsidRPr="00861A54">
        <w:rPr>
          <w:rFonts w:ascii="Times New Roman" w:hAnsi="Times New Roman" w:cs="Times New Roman"/>
          <w:sz w:val="24"/>
          <w:szCs w:val="24"/>
        </w:rPr>
        <w:t>konsantrasyonlarda</w:t>
      </w:r>
      <w:proofErr w:type="gramEnd"/>
      <w:r w:rsidRPr="00861A54">
        <w:rPr>
          <w:rFonts w:ascii="Times New Roman" w:hAnsi="Times New Roman" w:cs="Times New Roman"/>
          <w:sz w:val="24"/>
          <w:szCs w:val="24"/>
        </w:rPr>
        <w:t xml:space="preserve">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oranları gözlemlenmiştir (Froelich ve diğerleri, 2017).</w:t>
      </w:r>
    </w:p>
    <w:p w:rsidR="00C71899" w:rsidRDefault="00C71899"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sz w:val="24"/>
          <w:szCs w:val="24"/>
        </w:rPr>
        <w:t xml:space="preserve">Maldiv Cumhuriyeti’ndeki salgından elde edilen klinik örnekler KP-negatif (TDH üretmeyen) çıkmıştır, bununla birlikte yeni tipte hemolizin üreten tür yani TRH ortaya çıkmıştır. İmmünolojik olarak TDH ve TRH toksinleri arasında benzerlikler bulunmaktadır; iki toksin de eşit kapasitede kırmızı kan hücresini hemolize edebilmektedir, iki gen arasında %70 oranında benzerlik bulunmaktadır (Praja ve Safnurbaiti, 2018). </w:t>
      </w:r>
      <w:r w:rsidR="00AF57BB" w:rsidRPr="00861A54">
        <w:rPr>
          <w:rFonts w:ascii="Times New Roman" w:hAnsi="Times New Roman" w:cs="Times New Roman"/>
          <w:sz w:val="24"/>
          <w:szCs w:val="24"/>
        </w:rPr>
        <w:t xml:space="preserve">Patojenik pandemik olamayan izolatlar TDH-ilişkili hemolizin (TRH) </w:t>
      </w:r>
      <w:r w:rsidR="00AF57BB" w:rsidRPr="00861A54">
        <w:rPr>
          <w:rFonts w:ascii="Times New Roman" w:hAnsi="Times New Roman" w:cs="Times New Roman"/>
          <w:i/>
          <w:sz w:val="24"/>
          <w:szCs w:val="24"/>
        </w:rPr>
        <w:t>trh</w:t>
      </w:r>
      <w:r w:rsidR="00AF57BB" w:rsidRPr="00861A54">
        <w:rPr>
          <w:rFonts w:ascii="Times New Roman" w:hAnsi="Times New Roman" w:cs="Times New Roman"/>
          <w:sz w:val="24"/>
          <w:szCs w:val="24"/>
        </w:rPr>
        <w:t xml:space="preserve"> ile kodlanır ve TRH-pozitif suşlar baskın olarak </w:t>
      </w:r>
      <w:r w:rsidR="00AF57BB" w:rsidRPr="00861A54">
        <w:rPr>
          <w:rFonts w:ascii="Times New Roman" w:hAnsi="Times New Roman" w:cs="Times New Roman"/>
          <w:sz w:val="24"/>
          <w:szCs w:val="24"/>
        </w:rPr>
        <w:lastRenderedPageBreak/>
        <w:t xml:space="preserve">üreaz geni içerir ve TDH negatiftir. TDH ve TRH genellikle nonpatojenik </w:t>
      </w:r>
      <w:r w:rsidR="00AF57BB" w:rsidRPr="00861A54">
        <w:rPr>
          <w:rFonts w:ascii="Times New Roman" w:hAnsi="Times New Roman" w:cs="Times New Roman"/>
          <w:i/>
          <w:sz w:val="24"/>
          <w:szCs w:val="24"/>
        </w:rPr>
        <w:t>V. parahaemolyticus</w:t>
      </w:r>
      <w:r w:rsidR="00AF57BB" w:rsidRPr="00861A54">
        <w:rPr>
          <w:rFonts w:ascii="Times New Roman" w:hAnsi="Times New Roman" w:cs="Times New Roman"/>
          <w:sz w:val="24"/>
          <w:szCs w:val="24"/>
        </w:rPr>
        <w:t xml:space="preserve"> izolatlarda bulunmamaktadır (Kalburge ve diğerleri, 2014). </w:t>
      </w:r>
      <w:r w:rsidRPr="00861A54">
        <w:rPr>
          <w:rFonts w:ascii="Times New Roman" w:hAnsi="Times New Roman" w:cs="Times New Roman"/>
          <w:sz w:val="24"/>
          <w:szCs w:val="24"/>
        </w:rPr>
        <w:t>TDH ve TRH benzer biyolojik, immünolojik ve fizikokimyasal özellikleri paylaşmaktadır; örneğin TRH TDH ile benzer mekanizmayla kolon epitelyal hücrelerinde Cl</w:t>
      </w:r>
      <w:r w:rsidRPr="00861A54">
        <w:rPr>
          <w:rFonts w:ascii="Times New Roman" w:hAnsi="Times New Roman" w:cs="Times New Roman"/>
          <w:sz w:val="24"/>
          <w:szCs w:val="24"/>
          <w:vertAlign w:val="superscript"/>
        </w:rPr>
        <w:t>-</w:t>
      </w:r>
      <w:r w:rsidRPr="00861A54">
        <w:rPr>
          <w:rFonts w:ascii="Times New Roman" w:hAnsi="Times New Roman" w:cs="Times New Roman"/>
          <w:sz w:val="24"/>
          <w:szCs w:val="24"/>
        </w:rPr>
        <w:t xml:space="preserve"> sekresyonunun artışına sebep olur. TDH’nin termostabilitesine benzemeyen şekilde TRH, 60 </w:t>
      </w:r>
      <w:r w:rsidRPr="00861A54">
        <w:rPr>
          <w:rFonts w:ascii="Times New Roman" w:hAnsi="Times New Roman" w:cs="Times New Roman"/>
          <w:sz w:val="24"/>
          <w:szCs w:val="24"/>
          <w:vertAlign w:val="superscript"/>
        </w:rPr>
        <w:t>o</w:t>
      </w:r>
      <w:r w:rsidRPr="00861A54">
        <w:rPr>
          <w:rFonts w:ascii="Times New Roman" w:hAnsi="Times New Roman" w:cs="Times New Roman"/>
          <w:sz w:val="24"/>
          <w:szCs w:val="24"/>
        </w:rPr>
        <w:t>C’de 10 dakikada yıkımlanan ısıya duyarlı proteine sahiptir (Tan ve ark, 2017).</w:t>
      </w:r>
    </w:p>
    <w:p w:rsidR="00484002" w:rsidRPr="00861A54" w:rsidRDefault="00484002" w:rsidP="00A730A9">
      <w:pPr>
        <w:spacing w:before="120" w:after="120" w:line="360" w:lineRule="auto"/>
        <w:ind w:firstLine="708"/>
        <w:jc w:val="both"/>
        <w:rPr>
          <w:rFonts w:ascii="Times New Roman" w:hAnsi="Times New Roman" w:cs="Times New Roman"/>
          <w:sz w:val="24"/>
          <w:szCs w:val="24"/>
        </w:rPr>
      </w:pPr>
    </w:p>
    <w:p w:rsidR="00C71899" w:rsidRDefault="00062D64" w:rsidP="00A730A9">
      <w:pPr>
        <w:spacing w:before="120" w:after="120" w:line="360" w:lineRule="auto"/>
        <w:rPr>
          <w:rFonts w:ascii="Times New Roman" w:hAnsi="Times New Roman" w:cs="Times New Roman"/>
          <w:b/>
          <w:sz w:val="24"/>
          <w:szCs w:val="24"/>
        </w:rPr>
      </w:pPr>
      <w:r w:rsidRPr="00861A54">
        <w:rPr>
          <w:rFonts w:ascii="Times New Roman" w:hAnsi="Times New Roman" w:cs="Times New Roman"/>
          <w:b/>
          <w:sz w:val="24"/>
          <w:szCs w:val="24"/>
        </w:rPr>
        <w:t>2</w:t>
      </w:r>
      <w:r w:rsidR="00FB16A3" w:rsidRPr="00861A54">
        <w:rPr>
          <w:rFonts w:ascii="Times New Roman" w:hAnsi="Times New Roman" w:cs="Times New Roman"/>
          <w:b/>
          <w:sz w:val="24"/>
          <w:szCs w:val="24"/>
        </w:rPr>
        <w:t>.5</w:t>
      </w:r>
      <w:r w:rsidR="00C71899" w:rsidRPr="00861A54">
        <w:rPr>
          <w:rFonts w:ascii="Times New Roman" w:hAnsi="Times New Roman" w:cs="Times New Roman"/>
          <w:b/>
          <w:sz w:val="24"/>
          <w:szCs w:val="24"/>
        </w:rPr>
        <w:t>.4. Termolabilhemolizin (Thermolabilehemolysin, TLH)</w:t>
      </w:r>
    </w:p>
    <w:p w:rsidR="00484002" w:rsidRPr="00861A54" w:rsidRDefault="00484002" w:rsidP="00A730A9">
      <w:pPr>
        <w:spacing w:before="120" w:after="120" w:line="360" w:lineRule="auto"/>
        <w:rPr>
          <w:rFonts w:ascii="Times New Roman" w:hAnsi="Times New Roman" w:cs="Times New Roman"/>
          <w:b/>
          <w:sz w:val="24"/>
          <w:szCs w:val="24"/>
        </w:rPr>
      </w:pPr>
    </w:p>
    <w:p w:rsidR="00C71899" w:rsidRDefault="00C71899" w:rsidP="00A730A9">
      <w:pPr>
        <w:spacing w:before="120" w:after="120" w:line="360" w:lineRule="auto"/>
        <w:ind w:firstLine="708"/>
        <w:jc w:val="both"/>
        <w:rPr>
          <w:rFonts w:ascii="Times New Roman" w:hAnsi="Times New Roman" w:cs="Times New Roman"/>
          <w:sz w:val="24"/>
          <w:szCs w:val="24"/>
        </w:rPr>
      </w:pPr>
      <w:proofErr w:type="gramStart"/>
      <w:r w:rsidRPr="00861A54">
        <w:rPr>
          <w:rFonts w:ascii="Times New Roman" w:hAnsi="Times New Roman" w:cs="Times New Roman"/>
          <w:sz w:val="24"/>
          <w:szCs w:val="24"/>
        </w:rPr>
        <w:t xml:space="preserve">Bazı klinik durumlarda </w:t>
      </w:r>
      <w:r w:rsidRPr="00861A54">
        <w:rPr>
          <w:rFonts w:ascii="Times New Roman" w:hAnsi="Times New Roman" w:cs="Times New Roman"/>
          <w:i/>
          <w:sz w:val="24"/>
          <w:szCs w:val="24"/>
        </w:rPr>
        <w:t>tdh</w:t>
      </w:r>
      <w:r w:rsidRPr="00861A54">
        <w:rPr>
          <w:rFonts w:ascii="Times New Roman" w:hAnsi="Times New Roman" w:cs="Times New Roman"/>
          <w:sz w:val="24"/>
          <w:szCs w:val="24"/>
        </w:rPr>
        <w:t xml:space="preserve"> ya da </w:t>
      </w:r>
      <w:r w:rsidRPr="00861A54">
        <w:rPr>
          <w:rFonts w:ascii="Times New Roman" w:hAnsi="Times New Roman" w:cs="Times New Roman"/>
          <w:i/>
          <w:sz w:val="24"/>
          <w:szCs w:val="24"/>
        </w:rPr>
        <w:t xml:space="preserve">trh </w:t>
      </w:r>
      <w:r w:rsidRPr="00861A54">
        <w:rPr>
          <w:rFonts w:ascii="Times New Roman" w:hAnsi="Times New Roman" w:cs="Times New Roman"/>
          <w:sz w:val="24"/>
          <w:szCs w:val="24"/>
        </w:rPr>
        <w:t xml:space="preserve">bulunmamaktadır, iki genin de bulunmadığı hastalığın olduğu durumlarda başka rol oynayan genler akla gelmelidir;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thermolabilhemolizin (TLH) adı verilen ek bir toksin üretme yeteneğine sahiptir, bu toksin </w:t>
      </w:r>
      <w:r w:rsidRPr="00861A54">
        <w:rPr>
          <w:rFonts w:ascii="Times New Roman" w:hAnsi="Times New Roman" w:cs="Times New Roman"/>
          <w:i/>
          <w:sz w:val="24"/>
          <w:szCs w:val="24"/>
        </w:rPr>
        <w:t xml:space="preserve">tlh </w:t>
      </w:r>
      <w:r w:rsidRPr="00861A54">
        <w:rPr>
          <w:rFonts w:ascii="Times New Roman" w:hAnsi="Times New Roman" w:cs="Times New Roman"/>
          <w:sz w:val="24"/>
          <w:szCs w:val="24"/>
        </w:rPr>
        <w:t xml:space="preserve">geni tarafından kodlanır ve fosfolipaz aktivitesi gösterir, alyuvarları parçalama yeteneğine sahiptir (Praja ve Safnurbaiti, 2018). </w:t>
      </w:r>
      <w:proofErr w:type="gramEnd"/>
      <w:r w:rsidRPr="00861A54">
        <w:rPr>
          <w:rFonts w:ascii="Times New Roman" w:hAnsi="Times New Roman" w:cs="Times New Roman"/>
          <w:sz w:val="24"/>
          <w:szCs w:val="24"/>
        </w:rPr>
        <w:t xml:space="preserve">Bu genin ürünleri patojeniteyle ilişkili değildir, ancak tüm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suşlarında gözlenmektedir, çalışmalarda genetik hedef olarak seçilmesi toplam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sayısının belirlenmesinde kullanışlı bir hedeftir; bu sebeple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çalışmalarında kullanılmakta ve önerilmektedir (Ward ve Bej, 2006).</w:t>
      </w:r>
    </w:p>
    <w:p w:rsidR="00D771A2" w:rsidRPr="00861A54" w:rsidRDefault="00D771A2" w:rsidP="00A730A9">
      <w:pPr>
        <w:spacing w:before="120" w:after="120" w:line="360" w:lineRule="auto"/>
        <w:ind w:firstLine="708"/>
        <w:jc w:val="both"/>
        <w:rPr>
          <w:rFonts w:ascii="Times New Roman" w:hAnsi="Times New Roman" w:cs="Times New Roman"/>
          <w:sz w:val="24"/>
          <w:szCs w:val="24"/>
        </w:rPr>
      </w:pPr>
    </w:p>
    <w:p w:rsidR="00DC5D12" w:rsidRPr="00861A54" w:rsidRDefault="00062D64" w:rsidP="00A730A9">
      <w:pPr>
        <w:spacing w:before="120" w:after="120" w:line="360" w:lineRule="auto"/>
        <w:jc w:val="both"/>
        <w:rPr>
          <w:rFonts w:ascii="Times New Roman" w:hAnsi="Times New Roman" w:cs="Times New Roman"/>
          <w:b/>
          <w:sz w:val="24"/>
          <w:szCs w:val="24"/>
        </w:rPr>
      </w:pPr>
      <w:r w:rsidRPr="00861A54">
        <w:rPr>
          <w:rFonts w:ascii="Times New Roman" w:hAnsi="Times New Roman" w:cs="Times New Roman"/>
          <w:b/>
          <w:sz w:val="24"/>
          <w:szCs w:val="24"/>
        </w:rPr>
        <w:t>2</w:t>
      </w:r>
      <w:r w:rsidR="00FB16A3" w:rsidRPr="00861A54">
        <w:rPr>
          <w:rFonts w:ascii="Times New Roman" w:hAnsi="Times New Roman" w:cs="Times New Roman"/>
          <w:b/>
          <w:sz w:val="24"/>
          <w:szCs w:val="24"/>
        </w:rPr>
        <w:t>.5</w:t>
      </w:r>
      <w:r w:rsidR="00DC5D12" w:rsidRPr="00861A54">
        <w:rPr>
          <w:rFonts w:ascii="Times New Roman" w:hAnsi="Times New Roman" w:cs="Times New Roman"/>
          <w:b/>
          <w:sz w:val="24"/>
          <w:szCs w:val="24"/>
        </w:rPr>
        <w:t>.5. Tip III Sekresyon Sistemi (T3SS)</w:t>
      </w:r>
    </w:p>
    <w:p w:rsidR="00D771A2" w:rsidRDefault="00D771A2" w:rsidP="00A730A9">
      <w:pPr>
        <w:spacing w:before="120" w:after="120" w:line="360" w:lineRule="auto"/>
        <w:ind w:firstLine="708"/>
        <w:jc w:val="both"/>
        <w:rPr>
          <w:rFonts w:ascii="Times New Roman" w:hAnsi="Times New Roman" w:cs="Times New Roman"/>
          <w:i/>
          <w:sz w:val="24"/>
          <w:szCs w:val="24"/>
        </w:rPr>
      </w:pPr>
    </w:p>
    <w:p w:rsidR="00D96E52" w:rsidRPr="00861A54" w:rsidRDefault="00D96E52"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’un patojenik izolatlarındaki tüm genom dizilimleri iki tip III sekresyon sistemine (T3SS) sahiptir; T3SS1 ve T3SS2. Sekresyon sistemleri bakteriyel efektör proteinlerin ökaryotik hücrelere direkt olarak taşınmasında aracı olan multiprotein yapılarını içerirler. T3SS1 ve T3SS2 aynı zamanda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’un doğada yaşamasını sağlamaktadır. Enfeksiyon boyunca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konak hücredeki fibronektin ve fosfatidik aside bağlanmak için </w:t>
      </w:r>
      <w:proofErr w:type="gramStart"/>
      <w:r w:rsidRPr="00861A54">
        <w:rPr>
          <w:rFonts w:ascii="Times New Roman" w:hAnsi="Times New Roman" w:cs="Times New Roman"/>
          <w:sz w:val="24"/>
          <w:szCs w:val="24"/>
        </w:rPr>
        <w:t>adezyon</w:t>
      </w:r>
      <w:proofErr w:type="gramEnd"/>
      <w:r w:rsidRPr="00861A54">
        <w:rPr>
          <w:rFonts w:ascii="Times New Roman" w:hAnsi="Times New Roman" w:cs="Times New Roman"/>
          <w:sz w:val="24"/>
          <w:szCs w:val="24"/>
        </w:rPr>
        <w:t xml:space="preserve"> faktörlerini kullanır, T3SS1 ve T3SS2’yi kullanarak çeşitli efektörler ve toksinleri sitoplazmaya taşıyarak sitotoksisite ve ağır hastalıklara yol açmaktadır (Baker-Austin ve ark, 2018).</w:t>
      </w:r>
    </w:p>
    <w:p w:rsidR="00F36DA9" w:rsidRPr="00861A54" w:rsidRDefault="00F36DA9"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i/>
          <w:sz w:val="24"/>
          <w:szCs w:val="24"/>
        </w:rPr>
        <w:t>tdh</w:t>
      </w:r>
      <w:r w:rsidRPr="00861A54">
        <w:rPr>
          <w:rFonts w:ascii="Times New Roman" w:hAnsi="Times New Roman" w:cs="Times New Roman"/>
          <w:sz w:val="24"/>
          <w:szCs w:val="24"/>
        </w:rPr>
        <w:t xml:space="preserve"> ve </w:t>
      </w:r>
      <w:r w:rsidRPr="00861A54">
        <w:rPr>
          <w:rFonts w:ascii="Times New Roman" w:hAnsi="Times New Roman" w:cs="Times New Roman"/>
          <w:i/>
          <w:sz w:val="24"/>
          <w:szCs w:val="24"/>
        </w:rPr>
        <w:t>trh</w:t>
      </w:r>
      <w:r w:rsidRPr="00861A54">
        <w:rPr>
          <w:rFonts w:ascii="Times New Roman" w:hAnsi="Times New Roman" w:cs="Times New Roman"/>
          <w:sz w:val="24"/>
          <w:szCs w:val="24"/>
        </w:rPr>
        <w:t xml:space="preserve"> genleri dışında Tip 3 Sekresyon Sistemin de (T3SS1 ve T3SS2) patojen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’larda sorumlu olduğunu birçok çalışma öne sürmektedir (Makino ve diğerleri, 2003; Matsuda ve diğerleri, 2019; Park ve diğerleri, 2004). Hiyoshi ve diğerlerinin </w:t>
      </w:r>
      <w:r w:rsidRPr="00861A54">
        <w:rPr>
          <w:rFonts w:ascii="Times New Roman" w:hAnsi="Times New Roman" w:cs="Times New Roman"/>
          <w:sz w:val="24"/>
          <w:szCs w:val="24"/>
        </w:rPr>
        <w:lastRenderedPageBreak/>
        <w:t xml:space="preserve">(2010) çalışmaları T3SS2’nin enteropatojenik suşlarla ilişkili olduğunu göstermiştir. </w:t>
      </w:r>
      <w:r w:rsidRPr="00861A54">
        <w:rPr>
          <w:rFonts w:ascii="Times New Roman" w:hAnsi="Times New Roman" w:cs="Times New Roman"/>
          <w:i/>
          <w:sz w:val="24"/>
          <w:szCs w:val="24"/>
        </w:rPr>
        <w:t>tdh</w:t>
      </w:r>
      <w:r w:rsidRPr="00861A54">
        <w:rPr>
          <w:rFonts w:ascii="Times New Roman" w:hAnsi="Times New Roman" w:cs="Times New Roman"/>
          <w:sz w:val="24"/>
          <w:szCs w:val="24"/>
        </w:rPr>
        <w:t xml:space="preserve">’nin T3SS yoluyla taşınması hayvan modellerinde </w:t>
      </w:r>
      <w:proofErr w:type="gramStart"/>
      <w:r w:rsidRPr="00861A54">
        <w:rPr>
          <w:rFonts w:ascii="Times New Roman" w:hAnsi="Times New Roman" w:cs="Times New Roman"/>
          <w:sz w:val="24"/>
          <w:szCs w:val="24"/>
        </w:rPr>
        <w:t>enfeksiyona</w:t>
      </w:r>
      <w:proofErr w:type="gramEnd"/>
      <w:r w:rsidRPr="00861A54">
        <w:rPr>
          <w:rFonts w:ascii="Times New Roman" w:hAnsi="Times New Roman" w:cs="Times New Roman"/>
          <w:sz w:val="24"/>
          <w:szCs w:val="24"/>
        </w:rPr>
        <w:t xml:space="preserve"> sebep olduğu gözlemlenmiştir (Matsuda ve diğerleri, 2019).</w:t>
      </w:r>
    </w:p>
    <w:p w:rsidR="00DC5D12" w:rsidRPr="00861A54" w:rsidRDefault="00B27109"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sz w:val="24"/>
          <w:szCs w:val="24"/>
        </w:rPr>
        <w:t xml:space="preserve">Tip III Sekresyon Sistem iğne benzeri yapısıyla hedef konak </w:t>
      </w:r>
      <w:r w:rsidR="00B6593B" w:rsidRPr="00861A54">
        <w:rPr>
          <w:rFonts w:ascii="Times New Roman" w:hAnsi="Times New Roman" w:cs="Times New Roman"/>
          <w:sz w:val="24"/>
          <w:szCs w:val="24"/>
        </w:rPr>
        <w:t>hücresindeki</w:t>
      </w:r>
      <w:r w:rsidRPr="00861A54">
        <w:rPr>
          <w:rFonts w:ascii="Times New Roman" w:hAnsi="Times New Roman" w:cs="Times New Roman"/>
          <w:sz w:val="24"/>
          <w:szCs w:val="24"/>
        </w:rPr>
        <w:t xml:space="preserve"> </w:t>
      </w:r>
      <w:r w:rsidR="00B6593B" w:rsidRPr="00861A54">
        <w:rPr>
          <w:rFonts w:ascii="Times New Roman" w:hAnsi="Times New Roman" w:cs="Times New Roman"/>
          <w:sz w:val="24"/>
          <w:szCs w:val="24"/>
        </w:rPr>
        <w:t>bakteriyel</w:t>
      </w:r>
      <w:r w:rsidRPr="00861A54">
        <w:rPr>
          <w:rFonts w:ascii="Times New Roman" w:hAnsi="Times New Roman" w:cs="Times New Roman"/>
          <w:sz w:val="24"/>
          <w:szCs w:val="24"/>
        </w:rPr>
        <w:t xml:space="preserve"> proteinlerin içine girmektedir. </w:t>
      </w:r>
      <w:r w:rsidR="00F95D16" w:rsidRPr="00861A54">
        <w:rPr>
          <w:rFonts w:ascii="Times New Roman" w:hAnsi="Times New Roman" w:cs="Times New Roman"/>
          <w:sz w:val="24"/>
          <w:szCs w:val="24"/>
        </w:rPr>
        <w:t xml:space="preserve">T3SS shigella, salmonella ve enteropatojenik </w:t>
      </w:r>
      <w:r w:rsidR="00F95D16" w:rsidRPr="00861A54">
        <w:rPr>
          <w:rFonts w:ascii="Times New Roman" w:hAnsi="Times New Roman" w:cs="Times New Roman"/>
          <w:i/>
          <w:sz w:val="24"/>
          <w:szCs w:val="24"/>
        </w:rPr>
        <w:t>Escherichia coli</w:t>
      </w:r>
      <w:r w:rsidR="00F25A67" w:rsidRPr="00861A54">
        <w:rPr>
          <w:rFonts w:ascii="Times New Roman" w:hAnsi="Times New Roman" w:cs="Times New Roman"/>
          <w:sz w:val="24"/>
          <w:szCs w:val="24"/>
        </w:rPr>
        <w:t xml:space="preserve"> gibi </w:t>
      </w:r>
      <w:r w:rsidR="00F95D16" w:rsidRPr="00861A54">
        <w:rPr>
          <w:rFonts w:ascii="Times New Roman" w:hAnsi="Times New Roman" w:cs="Times New Roman"/>
          <w:sz w:val="24"/>
          <w:szCs w:val="24"/>
        </w:rPr>
        <w:t xml:space="preserve">intestinal epitelyal hücreleri etkileyerek ishale </w:t>
      </w:r>
      <w:r w:rsidR="00613AD2">
        <w:rPr>
          <w:rFonts w:ascii="Times New Roman" w:hAnsi="Times New Roman" w:cs="Times New Roman"/>
          <w:sz w:val="24"/>
          <w:szCs w:val="24"/>
        </w:rPr>
        <w:t>yol açan bakterilerin ana virula</w:t>
      </w:r>
      <w:r w:rsidR="00F95D16" w:rsidRPr="00861A54">
        <w:rPr>
          <w:rFonts w:ascii="Times New Roman" w:hAnsi="Times New Roman" w:cs="Times New Roman"/>
          <w:sz w:val="24"/>
          <w:szCs w:val="24"/>
        </w:rPr>
        <w:t>ns faktörlerinden biridir (Makino ve diğerleri, 2003).</w:t>
      </w:r>
      <w:r w:rsidR="005F4F81" w:rsidRPr="00861A54">
        <w:rPr>
          <w:rFonts w:ascii="Times New Roman" w:hAnsi="Times New Roman" w:cs="Times New Roman"/>
          <w:sz w:val="24"/>
          <w:szCs w:val="24"/>
        </w:rPr>
        <w:t xml:space="preserve"> </w:t>
      </w:r>
    </w:p>
    <w:p w:rsidR="00A50126" w:rsidRPr="00861A54" w:rsidRDefault="00841D1A"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sz w:val="24"/>
          <w:szCs w:val="24"/>
        </w:rPr>
        <w:t xml:space="preserve">Dokusal hücre </w:t>
      </w:r>
      <w:proofErr w:type="gramStart"/>
      <w:r w:rsidRPr="00861A54">
        <w:rPr>
          <w:rFonts w:ascii="Times New Roman" w:hAnsi="Times New Roman" w:cs="Times New Roman"/>
          <w:sz w:val="24"/>
          <w:szCs w:val="24"/>
        </w:rPr>
        <w:t>enfeksiyonu</w:t>
      </w:r>
      <w:proofErr w:type="gramEnd"/>
      <w:r w:rsidRPr="00861A54">
        <w:rPr>
          <w:rFonts w:ascii="Times New Roman" w:hAnsi="Times New Roman" w:cs="Times New Roman"/>
          <w:sz w:val="24"/>
          <w:szCs w:val="24"/>
        </w:rPr>
        <w:t xml:space="preserve"> sırasında T3SS1; otofaji, hücre yüzeyinde çıkıntılanma, hücre dönmesi ve son olarak hücre erimesini içeren bir takım olayları başlatmaktadır (Letchumanan ve diğerleri, 2014)</w:t>
      </w:r>
      <w:r w:rsidR="00A50126" w:rsidRPr="00861A54">
        <w:rPr>
          <w:rFonts w:ascii="Times New Roman" w:hAnsi="Times New Roman" w:cs="Times New Roman"/>
          <w:sz w:val="24"/>
          <w:szCs w:val="24"/>
        </w:rPr>
        <w:t xml:space="preserve">. Ayrıca </w:t>
      </w:r>
      <w:r w:rsidR="00A50126" w:rsidRPr="00861A54">
        <w:rPr>
          <w:rFonts w:ascii="Times New Roman" w:hAnsi="Times New Roman" w:cs="Times New Roman"/>
          <w:i/>
          <w:sz w:val="24"/>
          <w:szCs w:val="24"/>
        </w:rPr>
        <w:t>V. parahaemolyticus</w:t>
      </w:r>
      <w:r w:rsidR="00A50126" w:rsidRPr="00861A54">
        <w:rPr>
          <w:rFonts w:ascii="Times New Roman" w:hAnsi="Times New Roman" w:cs="Times New Roman"/>
          <w:sz w:val="24"/>
          <w:szCs w:val="24"/>
        </w:rPr>
        <w:t xml:space="preserve"> suşları T3SS1 kodları sayesinde doğada hayatta kalabilmektedir (Paranjpye ve diğerleri, 2012).</w:t>
      </w:r>
    </w:p>
    <w:p w:rsidR="008C383D" w:rsidRDefault="003957C7"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sz w:val="24"/>
          <w:szCs w:val="24"/>
        </w:rPr>
        <w:t xml:space="preserve">T3SS genleri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genomuna tanımlıdır fakat </w:t>
      </w:r>
      <w:r w:rsidRPr="00861A54">
        <w:rPr>
          <w:rFonts w:ascii="Times New Roman" w:hAnsi="Times New Roman" w:cs="Times New Roman"/>
          <w:i/>
          <w:sz w:val="24"/>
          <w:szCs w:val="24"/>
        </w:rPr>
        <w:t>V. cholerae</w:t>
      </w:r>
      <w:r w:rsidRPr="00861A54">
        <w:rPr>
          <w:rFonts w:ascii="Times New Roman" w:hAnsi="Times New Roman" w:cs="Times New Roman"/>
          <w:sz w:val="24"/>
          <w:szCs w:val="24"/>
        </w:rPr>
        <w:t>’da bu genler bulunmamaktadır.</w:t>
      </w:r>
      <w:r w:rsidR="00F015C7" w:rsidRPr="00861A54">
        <w:rPr>
          <w:rFonts w:ascii="Times New Roman" w:hAnsi="Times New Roman" w:cs="Times New Roman"/>
          <w:sz w:val="24"/>
          <w:szCs w:val="24"/>
        </w:rPr>
        <w:t xml:space="preserve"> </w:t>
      </w:r>
      <w:r w:rsidR="00CA44DA" w:rsidRPr="00861A54">
        <w:rPr>
          <w:rFonts w:ascii="Times New Roman" w:hAnsi="Times New Roman" w:cs="Times New Roman"/>
          <w:sz w:val="24"/>
          <w:szCs w:val="24"/>
        </w:rPr>
        <w:t xml:space="preserve">T3SS içeren çeşitli </w:t>
      </w:r>
      <w:r w:rsidR="00CA44DA" w:rsidRPr="00861A54">
        <w:rPr>
          <w:rFonts w:ascii="Times New Roman" w:hAnsi="Times New Roman" w:cs="Times New Roman"/>
          <w:i/>
          <w:sz w:val="24"/>
          <w:szCs w:val="24"/>
        </w:rPr>
        <w:t>V. parahaemolyticus</w:t>
      </w:r>
      <w:r w:rsidR="00CA44DA" w:rsidRPr="00861A54">
        <w:rPr>
          <w:rFonts w:ascii="Times New Roman" w:hAnsi="Times New Roman" w:cs="Times New Roman"/>
          <w:sz w:val="24"/>
          <w:szCs w:val="24"/>
        </w:rPr>
        <w:t xml:space="preserve"> suşları DNA probları ile analiz edildiğinde </w:t>
      </w:r>
      <w:r w:rsidR="00932362" w:rsidRPr="00861A54">
        <w:rPr>
          <w:rFonts w:ascii="Times New Roman" w:hAnsi="Times New Roman" w:cs="Times New Roman"/>
          <w:sz w:val="24"/>
          <w:szCs w:val="24"/>
        </w:rPr>
        <w:t>bu genlerin sadece TDH-üreten (Kana</w:t>
      </w:r>
      <w:r w:rsidR="00D40723">
        <w:rPr>
          <w:rFonts w:ascii="Times New Roman" w:hAnsi="Times New Roman" w:cs="Times New Roman"/>
          <w:sz w:val="24"/>
          <w:szCs w:val="24"/>
        </w:rPr>
        <w:t>gawa</w:t>
      </w:r>
      <w:r w:rsidR="00932362" w:rsidRPr="00861A54">
        <w:rPr>
          <w:rFonts w:ascii="Times New Roman" w:hAnsi="Times New Roman" w:cs="Times New Roman"/>
          <w:sz w:val="24"/>
          <w:szCs w:val="24"/>
        </w:rPr>
        <w:t xml:space="preserve">-fenomonu pozitif) suşlarda bulunduğu </w:t>
      </w:r>
      <w:r w:rsidR="0043250F" w:rsidRPr="00861A54">
        <w:rPr>
          <w:rFonts w:ascii="Times New Roman" w:hAnsi="Times New Roman" w:cs="Times New Roman"/>
          <w:sz w:val="24"/>
          <w:szCs w:val="24"/>
        </w:rPr>
        <w:t>bu sonuç</w:t>
      </w:r>
      <w:r w:rsidR="00932362" w:rsidRPr="00861A54">
        <w:rPr>
          <w:rFonts w:ascii="Times New Roman" w:hAnsi="Times New Roman" w:cs="Times New Roman"/>
          <w:sz w:val="24"/>
          <w:szCs w:val="24"/>
        </w:rPr>
        <w:t xml:space="preserve"> da T3SS’nin bulunması </w:t>
      </w:r>
      <w:r w:rsidR="0043250F" w:rsidRPr="00861A54">
        <w:rPr>
          <w:rFonts w:ascii="Times New Roman" w:hAnsi="Times New Roman" w:cs="Times New Roman"/>
          <w:i/>
          <w:sz w:val="24"/>
          <w:szCs w:val="24"/>
        </w:rPr>
        <w:t>V. parahaemolyticus</w:t>
      </w:r>
      <w:r w:rsidR="0043250F" w:rsidRPr="00861A54">
        <w:rPr>
          <w:rFonts w:ascii="Times New Roman" w:hAnsi="Times New Roman" w:cs="Times New Roman"/>
          <w:sz w:val="24"/>
          <w:szCs w:val="24"/>
        </w:rPr>
        <w:t xml:space="preserve">’un </w:t>
      </w:r>
      <w:r w:rsidR="00932362" w:rsidRPr="00861A54">
        <w:rPr>
          <w:rFonts w:ascii="Times New Roman" w:hAnsi="Times New Roman" w:cs="Times New Roman"/>
          <w:sz w:val="24"/>
          <w:szCs w:val="24"/>
        </w:rPr>
        <w:t>insanlarda</w:t>
      </w:r>
      <w:r w:rsidR="0043250F" w:rsidRPr="00861A54">
        <w:rPr>
          <w:rFonts w:ascii="Times New Roman" w:hAnsi="Times New Roman" w:cs="Times New Roman"/>
          <w:sz w:val="24"/>
          <w:szCs w:val="24"/>
        </w:rPr>
        <w:t xml:space="preserve"> patojenitesiyle ilişkili</w:t>
      </w:r>
      <w:r w:rsidR="00932362" w:rsidRPr="00861A54">
        <w:rPr>
          <w:rFonts w:ascii="Times New Roman" w:hAnsi="Times New Roman" w:cs="Times New Roman"/>
          <w:sz w:val="24"/>
          <w:szCs w:val="24"/>
        </w:rPr>
        <w:t xml:space="preserve"> </w:t>
      </w:r>
      <w:r w:rsidR="0043250F" w:rsidRPr="00861A54">
        <w:rPr>
          <w:rFonts w:ascii="Times New Roman" w:hAnsi="Times New Roman" w:cs="Times New Roman"/>
          <w:sz w:val="24"/>
          <w:szCs w:val="24"/>
        </w:rPr>
        <w:t xml:space="preserve">olduğunu göstermektedir (Makino ve diğerleri, 2003). </w:t>
      </w:r>
      <w:r w:rsidR="00932362" w:rsidRPr="00861A54">
        <w:rPr>
          <w:rFonts w:ascii="Times New Roman" w:hAnsi="Times New Roman" w:cs="Times New Roman"/>
          <w:sz w:val="24"/>
          <w:szCs w:val="24"/>
        </w:rPr>
        <w:t xml:space="preserve"> </w:t>
      </w:r>
      <w:r w:rsidR="005F4F81" w:rsidRPr="00861A54">
        <w:rPr>
          <w:rFonts w:ascii="Times New Roman" w:hAnsi="Times New Roman" w:cs="Times New Roman"/>
          <w:sz w:val="24"/>
          <w:szCs w:val="24"/>
        </w:rPr>
        <w:t xml:space="preserve">T3SS1 </w:t>
      </w:r>
      <w:r w:rsidR="00B511CF" w:rsidRPr="00861A54">
        <w:rPr>
          <w:rFonts w:ascii="Times New Roman" w:hAnsi="Times New Roman" w:cs="Times New Roman"/>
          <w:i/>
          <w:sz w:val="24"/>
          <w:szCs w:val="24"/>
        </w:rPr>
        <w:t>V. parahaemolyticus</w:t>
      </w:r>
      <w:r w:rsidR="00B511CF" w:rsidRPr="00861A54">
        <w:rPr>
          <w:rFonts w:ascii="Times New Roman" w:hAnsi="Times New Roman" w:cs="Times New Roman"/>
          <w:sz w:val="24"/>
          <w:szCs w:val="24"/>
        </w:rPr>
        <w:t xml:space="preserve">’un </w:t>
      </w:r>
      <w:r w:rsidR="005F4F81" w:rsidRPr="00861A54">
        <w:rPr>
          <w:rFonts w:ascii="Times New Roman" w:hAnsi="Times New Roman" w:cs="Times New Roman"/>
          <w:sz w:val="24"/>
          <w:szCs w:val="24"/>
        </w:rPr>
        <w:t>hem klinik hem de çevresel</w:t>
      </w:r>
      <w:r w:rsidR="00B511CF" w:rsidRPr="00861A54">
        <w:rPr>
          <w:rFonts w:ascii="Times New Roman" w:hAnsi="Times New Roman" w:cs="Times New Roman"/>
          <w:sz w:val="24"/>
          <w:szCs w:val="24"/>
        </w:rPr>
        <w:t xml:space="preserve"> suşlarında görülebilirken T3SS2 geni </w:t>
      </w:r>
      <w:r w:rsidR="00B511CF" w:rsidRPr="00861A54">
        <w:rPr>
          <w:rFonts w:ascii="Times New Roman" w:hAnsi="Times New Roman" w:cs="Times New Roman"/>
          <w:i/>
          <w:sz w:val="24"/>
          <w:szCs w:val="24"/>
        </w:rPr>
        <w:t xml:space="preserve">tdh+ </w:t>
      </w:r>
      <w:r w:rsidR="00B511CF" w:rsidRPr="00861A54">
        <w:rPr>
          <w:rFonts w:ascii="Times New Roman" w:hAnsi="Times New Roman" w:cs="Times New Roman"/>
          <w:sz w:val="24"/>
          <w:szCs w:val="24"/>
        </w:rPr>
        <w:t>taşıyan suşlarda daha ilişkiliyken</w:t>
      </w:r>
      <w:r w:rsidR="00B511CF" w:rsidRPr="00861A54">
        <w:rPr>
          <w:rFonts w:ascii="Times New Roman" w:hAnsi="Times New Roman" w:cs="Times New Roman"/>
          <w:i/>
          <w:sz w:val="24"/>
          <w:szCs w:val="24"/>
        </w:rPr>
        <w:t xml:space="preserve"> trh</w:t>
      </w:r>
      <w:r w:rsidR="00B511CF" w:rsidRPr="00861A54">
        <w:rPr>
          <w:rFonts w:ascii="Times New Roman" w:hAnsi="Times New Roman" w:cs="Times New Roman"/>
          <w:sz w:val="24"/>
          <w:szCs w:val="24"/>
        </w:rPr>
        <w:t xml:space="preserve"> taşıyan suşlarda görülmemektedir.</w:t>
      </w:r>
      <w:r w:rsidRPr="00861A54">
        <w:rPr>
          <w:rFonts w:ascii="Times New Roman" w:hAnsi="Times New Roman" w:cs="Times New Roman"/>
          <w:sz w:val="24"/>
          <w:szCs w:val="24"/>
        </w:rPr>
        <w:t xml:space="preserve"> </w:t>
      </w:r>
      <w:r w:rsidR="00622669" w:rsidRPr="00861A54">
        <w:rPr>
          <w:rFonts w:ascii="Times New Roman" w:hAnsi="Times New Roman" w:cs="Times New Roman"/>
          <w:sz w:val="24"/>
          <w:szCs w:val="24"/>
        </w:rPr>
        <w:t xml:space="preserve">Büyük oranda klinik belirti oluşturan izolatlar hem hemolizin hem de </w:t>
      </w:r>
      <w:r w:rsidR="00622669" w:rsidRPr="00861A54">
        <w:rPr>
          <w:rFonts w:ascii="Times New Roman" w:hAnsi="Times New Roman" w:cs="Times New Roman"/>
          <w:i/>
          <w:sz w:val="24"/>
          <w:szCs w:val="24"/>
        </w:rPr>
        <w:t xml:space="preserve">tdh </w:t>
      </w:r>
      <w:r w:rsidR="00622669" w:rsidRPr="00861A54">
        <w:rPr>
          <w:rFonts w:ascii="Times New Roman" w:hAnsi="Times New Roman" w:cs="Times New Roman"/>
          <w:sz w:val="24"/>
          <w:szCs w:val="24"/>
        </w:rPr>
        <w:t xml:space="preserve">ve </w:t>
      </w:r>
      <w:r w:rsidR="00622669" w:rsidRPr="00861A54">
        <w:rPr>
          <w:rFonts w:ascii="Times New Roman" w:hAnsi="Times New Roman" w:cs="Times New Roman"/>
          <w:i/>
          <w:sz w:val="24"/>
          <w:szCs w:val="24"/>
        </w:rPr>
        <w:t xml:space="preserve">trh </w:t>
      </w:r>
      <w:r w:rsidR="00622669" w:rsidRPr="00861A54">
        <w:rPr>
          <w:rFonts w:ascii="Times New Roman" w:hAnsi="Times New Roman" w:cs="Times New Roman"/>
          <w:sz w:val="24"/>
          <w:szCs w:val="24"/>
        </w:rPr>
        <w:t>genlerini taşıdıkları, ü</w:t>
      </w:r>
      <w:r w:rsidR="00F50788" w:rsidRPr="00861A54">
        <w:rPr>
          <w:rFonts w:ascii="Times New Roman" w:hAnsi="Times New Roman" w:cs="Times New Roman"/>
          <w:sz w:val="24"/>
          <w:szCs w:val="24"/>
        </w:rPr>
        <w:t>reaz pozitif oldukları ve</w:t>
      </w:r>
      <w:r w:rsidR="00622669" w:rsidRPr="00861A54">
        <w:rPr>
          <w:rFonts w:ascii="Times New Roman" w:hAnsi="Times New Roman" w:cs="Times New Roman"/>
          <w:sz w:val="24"/>
          <w:szCs w:val="24"/>
        </w:rPr>
        <w:t xml:space="preserve"> T3SS2 bağlantılı genleri taşıdıkları ortaya çıkmıştır (Paranjpye ve diğerleri, 2012).</w:t>
      </w:r>
      <w:r w:rsidR="008C383D" w:rsidRPr="00861A54">
        <w:rPr>
          <w:rFonts w:ascii="Times New Roman" w:hAnsi="Times New Roman" w:cs="Times New Roman"/>
          <w:sz w:val="24"/>
          <w:szCs w:val="24"/>
        </w:rPr>
        <w:t xml:space="preserve"> Bununla beraber 2007 U.S. CDC’de yara </w:t>
      </w:r>
      <w:proofErr w:type="gramStart"/>
      <w:r w:rsidR="008C383D" w:rsidRPr="00861A54">
        <w:rPr>
          <w:rFonts w:ascii="Times New Roman" w:hAnsi="Times New Roman" w:cs="Times New Roman"/>
          <w:sz w:val="24"/>
          <w:szCs w:val="24"/>
        </w:rPr>
        <w:t>enfeksiyonlarından</w:t>
      </w:r>
      <w:proofErr w:type="gramEnd"/>
      <w:r w:rsidR="008C383D" w:rsidRPr="00861A54">
        <w:rPr>
          <w:rFonts w:ascii="Times New Roman" w:hAnsi="Times New Roman" w:cs="Times New Roman"/>
          <w:sz w:val="24"/>
          <w:szCs w:val="24"/>
        </w:rPr>
        <w:t xml:space="preserve"> ve gıda kaynaklı enfeksiyonlardan izole edilen </w:t>
      </w:r>
      <w:r w:rsidR="008C383D" w:rsidRPr="00861A54">
        <w:rPr>
          <w:rFonts w:ascii="Times New Roman" w:hAnsi="Times New Roman" w:cs="Times New Roman"/>
          <w:i/>
          <w:sz w:val="24"/>
          <w:szCs w:val="24"/>
        </w:rPr>
        <w:t>V. parahaemolyticus</w:t>
      </w:r>
      <w:r w:rsidR="008C383D" w:rsidRPr="00861A54">
        <w:rPr>
          <w:rFonts w:ascii="Times New Roman" w:hAnsi="Times New Roman" w:cs="Times New Roman"/>
          <w:sz w:val="24"/>
          <w:szCs w:val="24"/>
        </w:rPr>
        <w:t xml:space="preserve"> suşlarında </w:t>
      </w:r>
      <w:r w:rsidR="008C383D" w:rsidRPr="00861A54">
        <w:rPr>
          <w:rFonts w:ascii="Times New Roman" w:hAnsi="Times New Roman" w:cs="Times New Roman"/>
          <w:i/>
          <w:sz w:val="24"/>
          <w:szCs w:val="24"/>
        </w:rPr>
        <w:t>trh, tdh</w:t>
      </w:r>
      <w:r w:rsidR="008C383D" w:rsidRPr="00861A54">
        <w:rPr>
          <w:rFonts w:ascii="Times New Roman" w:hAnsi="Times New Roman" w:cs="Times New Roman"/>
          <w:sz w:val="24"/>
          <w:szCs w:val="24"/>
        </w:rPr>
        <w:t xml:space="preserve"> ve T3SS’ye rastlanılmamıştır, </w:t>
      </w:r>
      <w:r w:rsidR="00F25E04">
        <w:rPr>
          <w:rFonts w:ascii="Times New Roman" w:hAnsi="Times New Roman" w:cs="Times New Roman"/>
          <w:sz w:val="24"/>
          <w:szCs w:val="24"/>
        </w:rPr>
        <w:t>bu bilinmeyen patojen bir virula</w:t>
      </w:r>
      <w:r w:rsidR="008C383D" w:rsidRPr="00861A54">
        <w:rPr>
          <w:rFonts w:ascii="Times New Roman" w:hAnsi="Times New Roman" w:cs="Times New Roman"/>
          <w:sz w:val="24"/>
          <w:szCs w:val="24"/>
        </w:rPr>
        <w:t>ns faktörün varlığına işaret etmektedir (Jones ve diğerleri, 2012). Diğer çalışmalar mikroorganizmanın patojenitesinin Tip 6 Sekresyon Sistemi (T6SS1 ve T6SS2) (</w:t>
      </w:r>
      <w:r w:rsidR="001C5D30">
        <w:rPr>
          <w:rFonts w:ascii="Times New Roman" w:hAnsi="Times New Roman" w:cs="Times New Roman"/>
          <w:sz w:val="24"/>
          <w:szCs w:val="24"/>
        </w:rPr>
        <w:t xml:space="preserve">H. </w:t>
      </w:r>
      <w:r w:rsidR="008C383D" w:rsidRPr="00861A54">
        <w:rPr>
          <w:rFonts w:ascii="Times New Roman" w:hAnsi="Times New Roman" w:cs="Times New Roman"/>
          <w:sz w:val="24"/>
          <w:szCs w:val="24"/>
        </w:rPr>
        <w:t xml:space="preserve">Li ve diğerleri, 2017; Zhang ve diğerleri, 2017), </w:t>
      </w:r>
      <w:proofErr w:type="gramStart"/>
      <w:r w:rsidR="008C383D" w:rsidRPr="00861A54">
        <w:rPr>
          <w:rFonts w:ascii="Times New Roman" w:hAnsi="Times New Roman" w:cs="Times New Roman"/>
          <w:sz w:val="24"/>
          <w:szCs w:val="24"/>
        </w:rPr>
        <w:t>adezyon</w:t>
      </w:r>
      <w:proofErr w:type="gramEnd"/>
      <w:r w:rsidR="008C383D" w:rsidRPr="00861A54">
        <w:rPr>
          <w:rFonts w:ascii="Times New Roman" w:hAnsi="Times New Roman" w:cs="Times New Roman"/>
          <w:sz w:val="24"/>
          <w:szCs w:val="24"/>
        </w:rPr>
        <w:t xml:space="preserve"> faktörleri (Jiang ve diğerleri, 2014; Liu ve Chen, 2015), demir alınım mekanizması (Leon-Sicairos ve diğerleri, 2015), lipopolisakkarit içeriği (Guvener ve McCarter, 2003; Zhang ve diğerleri, 2018), dış membran proteinleri (Zha ve diğerleri, 2016) ile ilişkili olabileceğini önermektedir. Bu çalışmalar sonucunda </w:t>
      </w:r>
      <w:r w:rsidR="008C383D" w:rsidRPr="00861A54">
        <w:rPr>
          <w:rFonts w:ascii="Times New Roman" w:hAnsi="Times New Roman" w:cs="Times New Roman"/>
          <w:i/>
          <w:sz w:val="24"/>
          <w:szCs w:val="24"/>
        </w:rPr>
        <w:t>V. parahaemolyticus</w:t>
      </w:r>
      <w:r w:rsidR="008C383D" w:rsidRPr="00861A54">
        <w:rPr>
          <w:rFonts w:ascii="Times New Roman" w:hAnsi="Times New Roman" w:cs="Times New Roman"/>
          <w:sz w:val="24"/>
          <w:szCs w:val="24"/>
        </w:rPr>
        <w:t>’un patojenite mekanizması ve katkı sağlayan faktörler tam anlamıyla anlaşılabilmiş değildir (Ndraha ve diğerleri, 2020).</w:t>
      </w:r>
    </w:p>
    <w:p w:rsidR="00B62993" w:rsidRDefault="00B62993" w:rsidP="00B62993">
      <w:pPr>
        <w:spacing w:before="120" w:after="120" w:line="360" w:lineRule="auto"/>
        <w:jc w:val="both"/>
        <w:rPr>
          <w:rFonts w:ascii="Times New Roman" w:hAnsi="Times New Roman" w:cs="Times New Roman"/>
          <w:sz w:val="24"/>
          <w:szCs w:val="24"/>
        </w:rPr>
      </w:pPr>
    </w:p>
    <w:p w:rsidR="00985715" w:rsidRDefault="00985715" w:rsidP="00B62993">
      <w:pPr>
        <w:spacing w:before="120" w:after="120" w:line="360" w:lineRule="auto"/>
        <w:jc w:val="both"/>
        <w:rPr>
          <w:rFonts w:ascii="Times New Roman" w:hAnsi="Times New Roman" w:cs="Times New Roman"/>
          <w:sz w:val="24"/>
          <w:szCs w:val="24"/>
        </w:rPr>
      </w:pPr>
    </w:p>
    <w:p w:rsidR="00B62993" w:rsidRPr="00A679C2" w:rsidRDefault="00B62993" w:rsidP="00B62993">
      <w:pPr>
        <w:spacing w:before="120" w:after="120" w:line="360" w:lineRule="auto"/>
        <w:jc w:val="both"/>
        <w:rPr>
          <w:rFonts w:ascii="Times New Roman" w:hAnsi="Times New Roman" w:cs="Times New Roman"/>
          <w:b/>
          <w:sz w:val="24"/>
          <w:szCs w:val="24"/>
        </w:rPr>
      </w:pPr>
      <w:r w:rsidRPr="00A679C2">
        <w:rPr>
          <w:rFonts w:ascii="Times New Roman" w:hAnsi="Times New Roman" w:cs="Times New Roman"/>
          <w:b/>
          <w:sz w:val="24"/>
          <w:szCs w:val="24"/>
        </w:rPr>
        <w:lastRenderedPageBreak/>
        <w:t xml:space="preserve">2.5.6. </w:t>
      </w:r>
      <w:r w:rsidR="00A679C2" w:rsidRPr="00A679C2">
        <w:rPr>
          <w:rFonts w:ascii="Times New Roman" w:hAnsi="Times New Roman" w:cs="Times New Roman"/>
          <w:b/>
          <w:sz w:val="24"/>
          <w:szCs w:val="24"/>
        </w:rPr>
        <w:t>Tip 6 Sekresyon Sistemi (T6SS)</w:t>
      </w:r>
    </w:p>
    <w:p w:rsidR="004B730C" w:rsidRDefault="00A679C2" w:rsidP="00945AE9">
      <w:pPr>
        <w:spacing w:before="120" w:after="12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Tip 6 Sekresyon Sistemi (T6SS) hedef bakteri hücresinde olduğu gibi konak memeli hücresine de etkili bir salgı üretimi sağlamaktadır. </w:t>
      </w:r>
      <w:r w:rsidRPr="00A679C2">
        <w:rPr>
          <w:rFonts w:ascii="Times New Roman" w:hAnsi="Times New Roman" w:cs="Times New Roman"/>
          <w:i/>
          <w:sz w:val="24"/>
          <w:szCs w:val="24"/>
        </w:rPr>
        <w:t>V. parahaemolyticus</w:t>
      </w:r>
      <w:r>
        <w:rPr>
          <w:rFonts w:ascii="Times New Roman" w:hAnsi="Times New Roman" w:cs="Times New Roman"/>
          <w:sz w:val="24"/>
          <w:szCs w:val="24"/>
        </w:rPr>
        <w:t xml:space="preserve"> 2 çeşit T6SS’e sahiptir; </w:t>
      </w:r>
      <w:r w:rsidR="002A4071">
        <w:rPr>
          <w:rFonts w:ascii="Times New Roman" w:hAnsi="Times New Roman" w:cs="Times New Roman"/>
          <w:sz w:val="24"/>
          <w:szCs w:val="24"/>
        </w:rPr>
        <w:t xml:space="preserve">bunlar </w:t>
      </w:r>
      <w:r>
        <w:rPr>
          <w:rFonts w:ascii="Times New Roman" w:hAnsi="Times New Roman" w:cs="Times New Roman"/>
          <w:sz w:val="24"/>
          <w:szCs w:val="24"/>
        </w:rPr>
        <w:t>kromozom 1’de bulunan T6SS1 ve kromozom 2’de bulunan T6SS2</w:t>
      </w:r>
      <w:r w:rsidR="002A4071">
        <w:rPr>
          <w:rFonts w:ascii="Times New Roman" w:hAnsi="Times New Roman" w:cs="Times New Roman"/>
          <w:sz w:val="24"/>
          <w:szCs w:val="24"/>
        </w:rPr>
        <w:t>’dir</w:t>
      </w:r>
      <w:r>
        <w:rPr>
          <w:rFonts w:ascii="Times New Roman" w:hAnsi="Times New Roman" w:cs="Times New Roman"/>
          <w:sz w:val="24"/>
          <w:szCs w:val="24"/>
        </w:rPr>
        <w:t xml:space="preserve">. </w:t>
      </w:r>
      <w:r w:rsidR="002A4071">
        <w:rPr>
          <w:rFonts w:ascii="Times New Roman" w:hAnsi="Times New Roman" w:cs="Times New Roman"/>
          <w:sz w:val="24"/>
          <w:szCs w:val="24"/>
        </w:rPr>
        <w:t>T6SS1 ve T6SS2 hem klinik hem çevresel izolatlarda bulunabilmektedir (</w:t>
      </w:r>
      <w:r w:rsidR="001C5D30">
        <w:rPr>
          <w:rFonts w:ascii="Times New Roman" w:hAnsi="Times New Roman" w:cs="Times New Roman"/>
          <w:sz w:val="24"/>
          <w:szCs w:val="24"/>
        </w:rPr>
        <w:t xml:space="preserve">P. </w:t>
      </w:r>
      <w:r w:rsidR="002A4071">
        <w:rPr>
          <w:rFonts w:ascii="Times New Roman" w:hAnsi="Times New Roman" w:cs="Times New Roman"/>
          <w:sz w:val="24"/>
          <w:szCs w:val="24"/>
        </w:rPr>
        <w:t>Li ve diğerleri, 2017).</w:t>
      </w:r>
      <w:r w:rsidR="00945AE9">
        <w:rPr>
          <w:rFonts w:ascii="Times New Roman" w:hAnsi="Times New Roman" w:cs="Times New Roman"/>
          <w:sz w:val="24"/>
          <w:szCs w:val="24"/>
        </w:rPr>
        <w:t xml:space="preserve"> T6SS1 genellikle sıcak deniz koşullarında aktif olup klinik izolatlarda bulunmaktadır</w:t>
      </w:r>
      <w:r w:rsidR="00675463">
        <w:rPr>
          <w:rFonts w:ascii="Times New Roman" w:hAnsi="Times New Roman" w:cs="Times New Roman"/>
          <w:sz w:val="24"/>
          <w:szCs w:val="24"/>
        </w:rPr>
        <w:t xml:space="preserve">, bunun yanında </w:t>
      </w:r>
      <w:r w:rsidR="00945AE9">
        <w:rPr>
          <w:rFonts w:ascii="Times New Roman" w:hAnsi="Times New Roman" w:cs="Times New Roman"/>
          <w:sz w:val="24"/>
          <w:szCs w:val="24"/>
        </w:rPr>
        <w:t xml:space="preserve">T6SS2 </w:t>
      </w:r>
      <w:r w:rsidR="00675463">
        <w:rPr>
          <w:rFonts w:ascii="Times New Roman" w:hAnsi="Times New Roman" w:cs="Times New Roman"/>
          <w:sz w:val="24"/>
          <w:szCs w:val="24"/>
        </w:rPr>
        <w:t xml:space="preserve">hem </w:t>
      </w:r>
      <w:r w:rsidR="00945AE9">
        <w:rPr>
          <w:rFonts w:ascii="Times New Roman" w:hAnsi="Times New Roman" w:cs="Times New Roman"/>
          <w:sz w:val="24"/>
          <w:szCs w:val="24"/>
        </w:rPr>
        <w:t xml:space="preserve">düşük </w:t>
      </w:r>
      <w:r w:rsidR="00675463">
        <w:rPr>
          <w:rFonts w:ascii="Times New Roman" w:hAnsi="Times New Roman" w:cs="Times New Roman"/>
          <w:sz w:val="24"/>
          <w:szCs w:val="24"/>
        </w:rPr>
        <w:t xml:space="preserve">hem sıcak derecelerde ve düşük tuz </w:t>
      </w:r>
      <w:proofErr w:type="gramStart"/>
      <w:r w:rsidR="00675463">
        <w:rPr>
          <w:rFonts w:ascii="Times New Roman" w:hAnsi="Times New Roman" w:cs="Times New Roman"/>
          <w:sz w:val="24"/>
          <w:szCs w:val="24"/>
        </w:rPr>
        <w:t>konsantrasyonunda</w:t>
      </w:r>
      <w:proofErr w:type="gramEnd"/>
      <w:r w:rsidR="00675463">
        <w:rPr>
          <w:rFonts w:ascii="Times New Roman" w:hAnsi="Times New Roman" w:cs="Times New Roman"/>
          <w:sz w:val="24"/>
          <w:szCs w:val="24"/>
        </w:rPr>
        <w:t xml:space="preserve"> aktivitesini sürdürebilmektedir</w:t>
      </w:r>
      <w:r w:rsidR="00945AE9">
        <w:rPr>
          <w:rFonts w:ascii="Times New Roman" w:hAnsi="Times New Roman" w:cs="Times New Roman"/>
          <w:sz w:val="24"/>
          <w:szCs w:val="24"/>
        </w:rPr>
        <w:t xml:space="preserve"> </w:t>
      </w:r>
      <w:r w:rsidR="00675463">
        <w:rPr>
          <w:rFonts w:ascii="Times New Roman" w:hAnsi="Times New Roman" w:cs="Times New Roman"/>
          <w:sz w:val="24"/>
          <w:szCs w:val="24"/>
        </w:rPr>
        <w:t>(Salomon ve diğerleri, 2013).</w:t>
      </w:r>
    </w:p>
    <w:p w:rsidR="00EE52EA" w:rsidRDefault="00EE52EA" w:rsidP="00EE52EA">
      <w:pPr>
        <w:spacing w:before="120" w:after="120" w:line="360" w:lineRule="auto"/>
        <w:jc w:val="both"/>
        <w:rPr>
          <w:rFonts w:ascii="Times New Roman" w:hAnsi="Times New Roman" w:cs="Times New Roman"/>
          <w:sz w:val="24"/>
          <w:szCs w:val="24"/>
        </w:rPr>
      </w:pPr>
    </w:p>
    <w:p w:rsidR="00EE52EA" w:rsidRPr="00827225" w:rsidRDefault="00EE52EA" w:rsidP="00EE52EA">
      <w:pPr>
        <w:spacing w:before="120" w:after="120" w:line="360" w:lineRule="auto"/>
        <w:jc w:val="both"/>
        <w:rPr>
          <w:rFonts w:ascii="Times New Roman" w:hAnsi="Times New Roman" w:cs="Times New Roman"/>
          <w:b/>
          <w:sz w:val="24"/>
          <w:szCs w:val="24"/>
        </w:rPr>
      </w:pPr>
      <w:r w:rsidRPr="00827225">
        <w:rPr>
          <w:rFonts w:ascii="Times New Roman" w:hAnsi="Times New Roman" w:cs="Times New Roman"/>
          <w:b/>
          <w:sz w:val="24"/>
          <w:szCs w:val="24"/>
        </w:rPr>
        <w:t xml:space="preserve">2.5.7. </w:t>
      </w:r>
      <w:proofErr w:type="gramStart"/>
      <w:r w:rsidRPr="00827225">
        <w:rPr>
          <w:rFonts w:ascii="Times New Roman" w:hAnsi="Times New Roman" w:cs="Times New Roman"/>
          <w:b/>
          <w:sz w:val="24"/>
          <w:szCs w:val="24"/>
        </w:rPr>
        <w:t>Adezyon</w:t>
      </w:r>
      <w:proofErr w:type="gramEnd"/>
      <w:r w:rsidRPr="00827225">
        <w:rPr>
          <w:rFonts w:ascii="Times New Roman" w:hAnsi="Times New Roman" w:cs="Times New Roman"/>
          <w:b/>
          <w:sz w:val="24"/>
          <w:szCs w:val="24"/>
        </w:rPr>
        <w:t xml:space="preserve"> Faktörleri</w:t>
      </w:r>
    </w:p>
    <w:p w:rsidR="00EE52EA" w:rsidRDefault="00EE52EA" w:rsidP="00EE52EA">
      <w:pPr>
        <w:spacing w:before="120" w:after="120" w:line="360" w:lineRule="auto"/>
        <w:jc w:val="both"/>
        <w:rPr>
          <w:rFonts w:ascii="Times New Roman" w:hAnsi="Times New Roman" w:cs="Times New Roman"/>
          <w:sz w:val="24"/>
          <w:szCs w:val="24"/>
        </w:rPr>
      </w:pPr>
    </w:p>
    <w:p w:rsidR="00EE52EA" w:rsidRDefault="00EE52EA" w:rsidP="00EE52EA">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Patojenlerin tutunması patojeniteleri ile yakından ilişkilidir. </w:t>
      </w:r>
      <w:r w:rsidR="00DB272C">
        <w:rPr>
          <w:rFonts w:ascii="Times New Roman" w:hAnsi="Times New Roman" w:cs="Times New Roman"/>
          <w:sz w:val="24"/>
          <w:szCs w:val="24"/>
        </w:rPr>
        <w:t xml:space="preserve">Konakçı dokuya mikrobiyal </w:t>
      </w:r>
      <w:proofErr w:type="gramStart"/>
      <w:r w:rsidR="00DB272C">
        <w:rPr>
          <w:rFonts w:ascii="Times New Roman" w:hAnsi="Times New Roman" w:cs="Times New Roman"/>
          <w:sz w:val="24"/>
          <w:szCs w:val="24"/>
        </w:rPr>
        <w:t>adezyon</w:t>
      </w:r>
      <w:proofErr w:type="gramEnd"/>
      <w:r w:rsidR="00DB272C">
        <w:rPr>
          <w:rFonts w:ascii="Times New Roman" w:hAnsi="Times New Roman" w:cs="Times New Roman"/>
          <w:sz w:val="24"/>
          <w:szCs w:val="24"/>
        </w:rPr>
        <w:t xml:space="preserve"> enfeksiyon sürecinin ilk aşamasıdır (Navarre ve Schneewind, 1999).</w:t>
      </w:r>
      <w:r w:rsidR="003468F9">
        <w:rPr>
          <w:rFonts w:ascii="Times New Roman" w:hAnsi="Times New Roman" w:cs="Times New Roman"/>
          <w:sz w:val="24"/>
          <w:szCs w:val="24"/>
        </w:rPr>
        <w:t xml:space="preserve"> </w:t>
      </w:r>
      <w:r w:rsidR="005F0677" w:rsidRPr="005F0677">
        <w:rPr>
          <w:rFonts w:ascii="Times New Roman" w:hAnsi="Times New Roman" w:cs="Times New Roman"/>
          <w:i/>
          <w:sz w:val="24"/>
          <w:szCs w:val="24"/>
        </w:rPr>
        <w:t>V. parahaemolyticus</w:t>
      </w:r>
      <w:r w:rsidR="005F0677">
        <w:rPr>
          <w:rFonts w:ascii="Times New Roman" w:hAnsi="Times New Roman" w:cs="Times New Roman"/>
          <w:sz w:val="24"/>
          <w:szCs w:val="24"/>
        </w:rPr>
        <w:t>’un konakçı hücreye tutunması ile ilişkili ana faktörler; hemaglutinin ve T6SS2’dir (Jiang ve diğerleri, 2014; Zhang ve diğerleri, 2017).</w:t>
      </w:r>
    </w:p>
    <w:p w:rsidR="00827225" w:rsidRDefault="00827225" w:rsidP="00EE52EA">
      <w:pPr>
        <w:spacing w:before="120" w:after="120" w:line="360" w:lineRule="auto"/>
        <w:jc w:val="both"/>
        <w:rPr>
          <w:rFonts w:ascii="Times New Roman" w:hAnsi="Times New Roman" w:cs="Times New Roman"/>
          <w:sz w:val="24"/>
          <w:szCs w:val="24"/>
        </w:rPr>
      </w:pPr>
    </w:p>
    <w:p w:rsidR="00591DFA" w:rsidRPr="00053338" w:rsidRDefault="00591DFA" w:rsidP="00EE52EA">
      <w:pPr>
        <w:spacing w:before="120" w:after="120" w:line="360" w:lineRule="auto"/>
        <w:jc w:val="both"/>
        <w:rPr>
          <w:rFonts w:ascii="Times New Roman" w:hAnsi="Times New Roman" w:cs="Times New Roman"/>
          <w:b/>
          <w:sz w:val="24"/>
          <w:szCs w:val="24"/>
        </w:rPr>
      </w:pPr>
      <w:r w:rsidRPr="00053338">
        <w:rPr>
          <w:rFonts w:ascii="Times New Roman" w:hAnsi="Times New Roman" w:cs="Times New Roman"/>
          <w:b/>
          <w:sz w:val="24"/>
          <w:szCs w:val="24"/>
        </w:rPr>
        <w:t>2.5.8. Demir Alım Sistemi</w:t>
      </w:r>
    </w:p>
    <w:p w:rsidR="00591DFA" w:rsidRDefault="00591DFA" w:rsidP="00EE52EA">
      <w:pPr>
        <w:spacing w:before="120" w:after="120" w:line="360" w:lineRule="auto"/>
        <w:jc w:val="both"/>
        <w:rPr>
          <w:rFonts w:ascii="Times New Roman" w:hAnsi="Times New Roman" w:cs="Times New Roman"/>
          <w:sz w:val="24"/>
          <w:szCs w:val="24"/>
        </w:rPr>
      </w:pPr>
    </w:p>
    <w:p w:rsidR="00591DFA" w:rsidRDefault="00591DFA" w:rsidP="00EE52EA">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Gode-Potratz ve diğerleri (2010) metal iyonlarının </w:t>
      </w:r>
      <w:r w:rsidRPr="00591DFA">
        <w:rPr>
          <w:rFonts w:ascii="Times New Roman" w:hAnsi="Times New Roman" w:cs="Times New Roman"/>
          <w:i/>
          <w:sz w:val="24"/>
          <w:szCs w:val="24"/>
        </w:rPr>
        <w:t>V. parahaemolyticus</w:t>
      </w:r>
      <w:r>
        <w:rPr>
          <w:rFonts w:ascii="Times New Roman" w:hAnsi="Times New Roman" w:cs="Times New Roman"/>
          <w:sz w:val="24"/>
          <w:szCs w:val="24"/>
        </w:rPr>
        <w:t xml:space="preserve"> gen ekspresyonu düzenlenmesinde önemli rol oynadığını öne sürmüşlerdir. </w:t>
      </w:r>
      <w:r w:rsidR="00182011">
        <w:rPr>
          <w:rFonts w:ascii="Times New Roman" w:hAnsi="Times New Roman" w:cs="Times New Roman"/>
          <w:sz w:val="24"/>
          <w:szCs w:val="24"/>
        </w:rPr>
        <w:t xml:space="preserve">Konak hücredeki demir genel olarak kırmızı kan hücreleri, laktoferin ve transferinde bulunmakta ve az sayıda serbest demir iyonları patojenlerin demir ihtiyacını karşılayamamaktadır. Patojenik </w:t>
      </w:r>
      <w:r w:rsidR="00182011" w:rsidRPr="00182011">
        <w:rPr>
          <w:rFonts w:ascii="Times New Roman" w:hAnsi="Times New Roman" w:cs="Times New Roman"/>
          <w:i/>
          <w:sz w:val="24"/>
          <w:szCs w:val="24"/>
        </w:rPr>
        <w:t>Vibrio</w:t>
      </w:r>
      <w:r w:rsidR="00182011">
        <w:rPr>
          <w:rFonts w:ascii="Times New Roman" w:hAnsi="Times New Roman" w:cs="Times New Roman"/>
          <w:sz w:val="24"/>
          <w:szCs w:val="24"/>
        </w:rPr>
        <w:t>’lar demir ihtiyacını iki yolla karşılayabilmektedir;</w:t>
      </w:r>
      <w:r w:rsidR="009074C5">
        <w:rPr>
          <w:rFonts w:ascii="Times New Roman" w:hAnsi="Times New Roman" w:cs="Times New Roman"/>
          <w:sz w:val="24"/>
          <w:szCs w:val="24"/>
        </w:rPr>
        <w:t xml:space="preserve"> bunlardan,</w:t>
      </w:r>
      <w:r w:rsidR="00182011">
        <w:rPr>
          <w:rFonts w:ascii="Times New Roman" w:hAnsi="Times New Roman" w:cs="Times New Roman"/>
          <w:sz w:val="24"/>
          <w:szCs w:val="24"/>
        </w:rPr>
        <w:t xml:space="preserve"> ilk yol kırmızı kan hücrelerini ekzotoksin üreterek parçalayıp hemoglobin açığa çıkarmak, ikinci yol</w:t>
      </w:r>
      <w:r w:rsidR="00C30BD9">
        <w:rPr>
          <w:rFonts w:ascii="Times New Roman" w:hAnsi="Times New Roman" w:cs="Times New Roman"/>
          <w:sz w:val="24"/>
          <w:szCs w:val="24"/>
        </w:rPr>
        <w:t xml:space="preserve"> </w:t>
      </w:r>
      <w:r w:rsidR="00C30BD9" w:rsidRPr="00C30BD9">
        <w:rPr>
          <w:rFonts w:ascii="Times New Roman" w:hAnsi="Times New Roman" w:cs="Times New Roman"/>
          <w:sz w:val="24"/>
          <w:szCs w:val="24"/>
        </w:rPr>
        <w:t>hem'deki demir iyonlarına yüksek afiniteye sahip düşük moleküler ağırlıklı bi</w:t>
      </w:r>
      <w:r w:rsidR="00C30BD9">
        <w:rPr>
          <w:rFonts w:ascii="Times New Roman" w:hAnsi="Times New Roman" w:cs="Times New Roman"/>
          <w:sz w:val="24"/>
          <w:szCs w:val="24"/>
        </w:rPr>
        <w:t>r demir şelatlama maddesi üretmektir</w:t>
      </w:r>
      <w:r w:rsidR="009074C5">
        <w:rPr>
          <w:rFonts w:ascii="Times New Roman" w:hAnsi="Times New Roman" w:cs="Times New Roman"/>
          <w:sz w:val="24"/>
          <w:szCs w:val="24"/>
        </w:rPr>
        <w:t xml:space="preserve"> (</w:t>
      </w:r>
      <w:r w:rsidR="00397F59">
        <w:rPr>
          <w:rFonts w:ascii="Times New Roman" w:hAnsi="Times New Roman" w:cs="Times New Roman"/>
          <w:sz w:val="24"/>
          <w:szCs w:val="24"/>
        </w:rPr>
        <w:t xml:space="preserve">Kustusch ve diğerleri, 2011; Yamamoto ve diğerleri, 1994). </w:t>
      </w:r>
    </w:p>
    <w:p w:rsidR="005949FD" w:rsidRDefault="005949FD" w:rsidP="00EE52EA">
      <w:pPr>
        <w:spacing w:before="120" w:after="120" w:line="360" w:lineRule="auto"/>
        <w:jc w:val="both"/>
        <w:rPr>
          <w:rFonts w:ascii="Times New Roman" w:hAnsi="Times New Roman" w:cs="Times New Roman"/>
          <w:sz w:val="24"/>
          <w:szCs w:val="24"/>
        </w:rPr>
      </w:pPr>
    </w:p>
    <w:p w:rsidR="00985715" w:rsidRDefault="00985715" w:rsidP="00EE52EA">
      <w:pPr>
        <w:spacing w:before="120" w:after="120" w:line="360" w:lineRule="auto"/>
        <w:jc w:val="both"/>
        <w:rPr>
          <w:rFonts w:ascii="Times New Roman" w:hAnsi="Times New Roman" w:cs="Times New Roman"/>
          <w:sz w:val="24"/>
          <w:szCs w:val="24"/>
        </w:rPr>
      </w:pPr>
    </w:p>
    <w:p w:rsidR="00985715" w:rsidRDefault="00985715" w:rsidP="00EE52EA">
      <w:pPr>
        <w:spacing w:before="120" w:after="120" w:line="360" w:lineRule="auto"/>
        <w:jc w:val="both"/>
        <w:rPr>
          <w:rFonts w:ascii="Times New Roman" w:hAnsi="Times New Roman" w:cs="Times New Roman"/>
          <w:sz w:val="24"/>
          <w:szCs w:val="24"/>
        </w:rPr>
      </w:pPr>
    </w:p>
    <w:p w:rsidR="00985715" w:rsidRDefault="00985715" w:rsidP="00EE52EA">
      <w:pPr>
        <w:spacing w:before="120" w:after="120" w:line="360" w:lineRule="auto"/>
        <w:jc w:val="both"/>
        <w:rPr>
          <w:rFonts w:ascii="Times New Roman" w:hAnsi="Times New Roman" w:cs="Times New Roman"/>
          <w:sz w:val="24"/>
          <w:szCs w:val="24"/>
        </w:rPr>
      </w:pPr>
    </w:p>
    <w:p w:rsidR="005949FD" w:rsidRPr="00B4325F" w:rsidRDefault="005949FD" w:rsidP="00EE52EA">
      <w:pPr>
        <w:spacing w:before="120" w:after="120" w:line="360" w:lineRule="auto"/>
        <w:jc w:val="both"/>
        <w:rPr>
          <w:rFonts w:ascii="Times New Roman" w:hAnsi="Times New Roman" w:cs="Times New Roman"/>
          <w:b/>
          <w:sz w:val="24"/>
          <w:szCs w:val="24"/>
        </w:rPr>
      </w:pPr>
      <w:r w:rsidRPr="00B4325F">
        <w:rPr>
          <w:rFonts w:ascii="Times New Roman" w:hAnsi="Times New Roman" w:cs="Times New Roman"/>
          <w:b/>
          <w:sz w:val="24"/>
          <w:szCs w:val="24"/>
        </w:rPr>
        <w:lastRenderedPageBreak/>
        <w:t>2.5.9. Lipopolisakkarit Yapı</w:t>
      </w:r>
    </w:p>
    <w:p w:rsidR="005949FD" w:rsidRDefault="005949FD" w:rsidP="00EE52EA">
      <w:pPr>
        <w:spacing w:before="120" w:after="120" w:line="360" w:lineRule="auto"/>
        <w:jc w:val="both"/>
        <w:rPr>
          <w:rFonts w:ascii="Times New Roman" w:hAnsi="Times New Roman" w:cs="Times New Roman"/>
          <w:sz w:val="24"/>
          <w:szCs w:val="24"/>
        </w:rPr>
      </w:pPr>
    </w:p>
    <w:p w:rsidR="005949FD" w:rsidRDefault="005949FD" w:rsidP="00EE52EA">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ab/>
        <w:t>Lipopolisakkaritler</w:t>
      </w:r>
      <w:r w:rsidR="00D558F4">
        <w:rPr>
          <w:rFonts w:ascii="Times New Roman" w:hAnsi="Times New Roman" w:cs="Times New Roman"/>
          <w:sz w:val="24"/>
          <w:szCs w:val="24"/>
        </w:rPr>
        <w:t>,</w:t>
      </w:r>
      <w:r>
        <w:rPr>
          <w:rFonts w:ascii="Times New Roman" w:hAnsi="Times New Roman" w:cs="Times New Roman"/>
          <w:sz w:val="24"/>
          <w:szCs w:val="24"/>
        </w:rPr>
        <w:t xml:space="preserve"> Gram negatif bakterilerin </w:t>
      </w:r>
      <w:r w:rsidR="00D558F4">
        <w:rPr>
          <w:rFonts w:ascii="Times New Roman" w:hAnsi="Times New Roman" w:cs="Times New Roman"/>
          <w:sz w:val="24"/>
          <w:szCs w:val="24"/>
        </w:rPr>
        <w:t>hücre duvarındaki ana bileşenlerinden biri ve bakteriyel endotoksinin ana maddesidir</w:t>
      </w:r>
      <w:r w:rsidR="00F46F9A">
        <w:rPr>
          <w:rFonts w:ascii="Times New Roman" w:hAnsi="Times New Roman" w:cs="Times New Roman"/>
          <w:sz w:val="24"/>
          <w:szCs w:val="24"/>
        </w:rPr>
        <w:t>. Lipopolisakkaritler üç bölümden oluşmaktadır; bunlar,</w:t>
      </w:r>
      <w:r w:rsidR="004D36E0">
        <w:rPr>
          <w:rFonts w:ascii="Times New Roman" w:hAnsi="Times New Roman" w:cs="Times New Roman"/>
          <w:sz w:val="24"/>
          <w:szCs w:val="24"/>
        </w:rPr>
        <w:t xml:space="preserve"> ana polisakkarit, lipid A ve O antijendir. </w:t>
      </w:r>
      <w:r w:rsidR="00550413">
        <w:rPr>
          <w:rFonts w:ascii="Times New Roman" w:hAnsi="Times New Roman" w:cs="Times New Roman"/>
          <w:sz w:val="24"/>
          <w:szCs w:val="24"/>
        </w:rPr>
        <w:t>Biyofilm oluşumunda</w:t>
      </w:r>
      <w:r w:rsidR="004D36E0" w:rsidRPr="004D36E0">
        <w:rPr>
          <w:rFonts w:ascii="Times New Roman" w:hAnsi="Times New Roman" w:cs="Times New Roman"/>
          <w:sz w:val="24"/>
          <w:szCs w:val="24"/>
        </w:rPr>
        <w:t xml:space="preserve"> </w:t>
      </w:r>
      <w:r w:rsidR="004D36E0">
        <w:rPr>
          <w:rFonts w:ascii="Times New Roman" w:hAnsi="Times New Roman" w:cs="Times New Roman"/>
          <w:sz w:val="24"/>
          <w:szCs w:val="24"/>
        </w:rPr>
        <w:t>ekstrasellüler</w:t>
      </w:r>
      <w:r w:rsidR="004D36E0" w:rsidRPr="004D36E0">
        <w:rPr>
          <w:rFonts w:ascii="Times New Roman" w:hAnsi="Times New Roman" w:cs="Times New Roman"/>
          <w:sz w:val="24"/>
          <w:szCs w:val="24"/>
        </w:rPr>
        <w:t xml:space="preserve"> polisakkarit</w:t>
      </w:r>
      <w:r w:rsidR="00550413">
        <w:rPr>
          <w:rFonts w:ascii="Times New Roman" w:hAnsi="Times New Roman" w:cs="Times New Roman"/>
          <w:sz w:val="24"/>
          <w:szCs w:val="24"/>
        </w:rPr>
        <w:t>ler</w:t>
      </w:r>
      <w:r w:rsidR="004D36E0" w:rsidRPr="004D36E0">
        <w:rPr>
          <w:rFonts w:ascii="Times New Roman" w:hAnsi="Times New Roman" w:cs="Times New Roman"/>
          <w:sz w:val="24"/>
          <w:szCs w:val="24"/>
        </w:rPr>
        <w:t xml:space="preserve">, bakterilerin </w:t>
      </w:r>
      <w:r w:rsidR="004D36E0">
        <w:rPr>
          <w:rFonts w:ascii="Times New Roman" w:hAnsi="Times New Roman" w:cs="Times New Roman"/>
          <w:sz w:val="24"/>
          <w:szCs w:val="24"/>
        </w:rPr>
        <w:t xml:space="preserve">yaşayan ya da yaşamayan </w:t>
      </w:r>
      <w:r w:rsidR="004D36E0" w:rsidRPr="004D36E0">
        <w:rPr>
          <w:rFonts w:ascii="Times New Roman" w:hAnsi="Times New Roman" w:cs="Times New Roman"/>
          <w:sz w:val="24"/>
          <w:szCs w:val="24"/>
        </w:rPr>
        <w:t xml:space="preserve">organizmalara </w:t>
      </w:r>
      <w:r w:rsidR="004D36E0">
        <w:rPr>
          <w:rFonts w:ascii="Times New Roman" w:hAnsi="Times New Roman" w:cs="Times New Roman"/>
          <w:sz w:val="24"/>
          <w:szCs w:val="24"/>
        </w:rPr>
        <w:t>tutunmasında önemli bir rol oynamaktadır</w:t>
      </w:r>
      <w:r w:rsidR="004D36E0" w:rsidRPr="004D36E0">
        <w:rPr>
          <w:rFonts w:ascii="Times New Roman" w:hAnsi="Times New Roman" w:cs="Times New Roman"/>
          <w:sz w:val="24"/>
          <w:szCs w:val="24"/>
        </w:rPr>
        <w:t xml:space="preserve"> </w:t>
      </w:r>
      <w:r w:rsidR="00D558F4">
        <w:rPr>
          <w:rFonts w:ascii="Times New Roman" w:hAnsi="Times New Roman" w:cs="Times New Roman"/>
          <w:sz w:val="24"/>
          <w:szCs w:val="24"/>
        </w:rPr>
        <w:t>(Zhang ve diğerleri, 2018)</w:t>
      </w:r>
      <w:r w:rsidR="004D36E0">
        <w:rPr>
          <w:rFonts w:ascii="Times New Roman" w:hAnsi="Times New Roman" w:cs="Times New Roman"/>
          <w:sz w:val="24"/>
          <w:szCs w:val="24"/>
        </w:rPr>
        <w:t xml:space="preserve">. </w:t>
      </w:r>
    </w:p>
    <w:p w:rsidR="00B4325F" w:rsidRPr="00861A54" w:rsidRDefault="00B4325F" w:rsidP="00EE52EA">
      <w:pPr>
        <w:spacing w:before="120" w:after="120" w:line="360" w:lineRule="auto"/>
        <w:jc w:val="both"/>
        <w:rPr>
          <w:rFonts w:ascii="Times New Roman" w:hAnsi="Times New Roman" w:cs="Times New Roman"/>
          <w:sz w:val="24"/>
          <w:szCs w:val="24"/>
        </w:rPr>
      </w:pPr>
    </w:p>
    <w:p w:rsidR="00F637F6" w:rsidRPr="00861A54" w:rsidRDefault="00062D64" w:rsidP="00A730A9">
      <w:pPr>
        <w:spacing w:before="120" w:after="120" w:line="360" w:lineRule="auto"/>
        <w:rPr>
          <w:rFonts w:ascii="Times New Roman" w:hAnsi="Times New Roman" w:cs="Times New Roman"/>
          <w:b/>
          <w:sz w:val="24"/>
          <w:szCs w:val="24"/>
        </w:rPr>
      </w:pPr>
      <w:r w:rsidRPr="00861A54">
        <w:rPr>
          <w:rFonts w:ascii="Times New Roman" w:hAnsi="Times New Roman" w:cs="Times New Roman"/>
          <w:b/>
          <w:sz w:val="24"/>
          <w:szCs w:val="24"/>
        </w:rPr>
        <w:t>2</w:t>
      </w:r>
      <w:r w:rsidR="00FB16A3" w:rsidRPr="00861A54">
        <w:rPr>
          <w:rFonts w:ascii="Times New Roman" w:hAnsi="Times New Roman" w:cs="Times New Roman"/>
          <w:b/>
          <w:sz w:val="24"/>
          <w:szCs w:val="24"/>
        </w:rPr>
        <w:t>.6</w:t>
      </w:r>
      <w:r w:rsidR="006957DF">
        <w:rPr>
          <w:rFonts w:ascii="Times New Roman" w:hAnsi="Times New Roman" w:cs="Times New Roman"/>
          <w:b/>
          <w:sz w:val="24"/>
          <w:szCs w:val="24"/>
        </w:rPr>
        <w:t>. Kanagawa</w:t>
      </w:r>
      <w:r w:rsidR="00F637F6" w:rsidRPr="00861A54">
        <w:rPr>
          <w:rFonts w:ascii="Times New Roman" w:hAnsi="Times New Roman" w:cs="Times New Roman"/>
          <w:b/>
          <w:sz w:val="24"/>
          <w:szCs w:val="24"/>
        </w:rPr>
        <w:t xml:space="preserve"> Feromonu</w:t>
      </w:r>
    </w:p>
    <w:p w:rsidR="004B730C" w:rsidRDefault="004B730C" w:rsidP="00A730A9">
      <w:pPr>
        <w:spacing w:before="120" w:after="120" w:line="360" w:lineRule="auto"/>
        <w:ind w:firstLine="708"/>
        <w:jc w:val="both"/>
        <w:rPr>
          <w:rFonts w:ascii="Times New Roman" w:hAnsi="Times New Roman" w:cs="Times New Roman"/>
          <w:i/>
          <w:sz w:val="24"/>
          <w:szCs w:val="24"/>
        </w:rPr>
      </w:pPr>
    </w:p>
    <w:p w:rsidR="00C71899" w:rsidRDefault="004D2343"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’un patojenitesi özel yüksek tuz oranı olan besiyeri Wagatsuma agarda </w:t>
      </w:r>
      <w:r w:rsidRPr="00861A54">
        <w:rPr>
          <w:rStyle w:val="Gl"/>
          <w:rFonts w:ascii="Times New Roman" w:hAnsi="Times New Roman" w:cs="Times New Roman"/>
          <w:b w:val="0"/>
          <w:spacing w:val="-3"/>
          <w:sz w:val="24"/>
          <w:szCs w:val="24"/>
          <w:shd w:val="clear" w:color="auto" w:fill="FFFFFF"/>
        </w:rPr>
        <w:t>β</w:t>
      </w:r>
      <w:r w:rsidR="001A7E49">
        <w:rPr>
          <w:rFonts w:ascii="Times New Roman" w:hAnsi="Times New Roman" w:cs="Times New Roman"/>
          <w:sz w:val="24"/>
          <w:szCs w:val="24"/>
        </w:rPr>
        <w:t>-hemolize sebep olan Kanagawa</w:t>
      </w:r>
      <w:r w:rsidRPr="00861A54">
        <w:rPr>
          <w:rFonts w:ascii="Times New Roman" w:hAnsi="Times New Roman" w:cs="Times New Roman"/>
          <w:sz w:val="24"/>
          <w:szCs w:val="24"/>
        </w:rPr>
        <w:t xml:space="preserve"> feromonu ile ilişkilidir (Miles ve diğerleri, 1997). </w:t>
      </w:r>
      <w:r w:rsidR="0031532E" w:rsidRPr="00861A54">
        <w:rPr>
          <w:rFonts w:ascii="Times New Roman" w:hAnsi="Times New Roman" w:cs="Times New Roman"/>
          <w:sz w:val="24"/>
          <w:szCs w:val="24"/>
        </w:rPr>
        <w:t xml:space="preserve">Klinik vaka oluşturan örneklerden izole edilen </w:t>
      </w:r>
      <w:r w:rsidR="0031532E" w:rsidRPr="00861A54">
        <w:rPr>
          <w:rFonts w:ascii="Times New Roman" w:hAnsi="Times New Roman" w:cs="Times New Roman"/>
          <w:i/>
          <w:sz w:val="24"/>
          <w:szCs w:val="24"/>
        </w:rPr>
        <w:t>V. parahaemolyticus</w:t>
      </w:r>
      <w:r w:rsidR="0031532E" w:rsidRPr="00861A54">
        <w:rPr>
          <w:rFonts w:ascii="Times New Roman" w:hAnsi="Times New Roman" w:cs="Times New Roman"/>
          <w:sz w:val="24"/>
          <w:szCs w:val="24"/>
        </w:rPr>
        <w:t xml:space="preserve"> cinsinin hemen hemen hepsinde Kana</w:t>
      </w:r>
      <w:r w:rsidR="001A7E49">
        <w:rPr>
          <w:rFonts w:ascii="Times New Roman" w:hAnsi="Times New Roman" w:cs="Times New Roman"/>
          <w:sz w:val="24"/>
          <w:szCs w:val="24"/>
        </w:rPr>
        <w:t>gawa</w:t>
      </w:r>
      <w:r w:rsidR="0031532E" w:rsidRPr="00861A54">
        <w:rPr>
          <w:rFonts w:ascii="Times New Roman" w:hAnsi="Times New Roman" w:cs="Times New Roman"/>
          <w:sz w:val="24"/>
          <w:szCs w:val="24"/>
        </w:rPr>
        <w:t xml:space="preserve"> feromonu (KP) adıyla anılan hemolitik aktivite gösterdiği görülmüştür, bunun yanında %1-2 oranında klinik olmayan kaynaklardan izole edilen türlerde de KP pozitif olduğu görülmüştür. Dolayısıyla bu hemoli</w:t>
      </w:r>
      <w:r w:rsidR="00AA3BB2" w:rsidRPr="00861A54">
        <w:rPr>
          <w:rFonts w:ascii="Times New Roman" w:hAnsi="Times New Roman" w:cs="Times New Roman"/>
          <w:sz w:val="24"/>
          <w:szCs w:val="24"/>
        </w:rPr>
        <w:t>z</w:t>
      </w:r>
      <w:r w:rsidR="001A7E49">
        <w:rPr>
          <w:rFonts w:ascii="Times New Roman" w:hAnsi="Times New Roman" w:cs="Times New Roman"/>
          <w:sz w:val="24"/>
          <w:szCs w:val="24"/>
        </w:rPr>
        <w:t>in önemli virula</w:t>
      </w:r>
      <w:r w:rsidR="0031532E" w:rsidRPr="00861A54">
        <w:rPr>
          <w:rFonts w:ascii="Times New Roman" w:hAnsi="Times New Roman" w:cs="Times New Roman"/>
          <w:sz w:val="24"/>
          <w:szCs w:val="24"/>
        </w:rPr>
        <w:t>ns faktörlerden b</w:t>
      </w:r>
      <w:r w:rsidR="001A7E49">
        <w:rPr>
          <w:rFonts w:ascii="Times New Roman" w:hAnsi="Times New Roman" w:cs="Times New Roman"/>
          <w:sz w:val="24"/>
          <w:szCs w:val="24"/>
        </w:rPr>
        <w:t>iridir ve KP reaksiyonu virulent</w:t>
      </w:r>
      <w:r w:rsidR="0031532E" w:rsidRPr="00861A54">
        <w:rPr>
          <w:rFonts w:ascii="Times New Roman" w:hAnsi="Times New Roman" w:cs="Times New Roman"/>
          <w:sz w:val="24"/>
          <w:szCs w:val="24"/>
        </w:rPr>
        <w:t xml:space="preserve"> türler için işaretçi olmuştur (Nishibuchi ve Kaper,199</w:t>
      </w:r>
      <w:r w:rsidR="001A7E49">
        <w:rPr>
          <w:rFonts w:ascii="Times New Roman" w:hAnsi="Times New Roman" w:cs="Times New Roman"/>
          <w:sz w:val="24"/>
          <w:szCs w:val="24"/>
        </w:rPr>
        <w:t>5). Önceki çalışmalarda Kanagawa</w:t>
      </w:r>
      <w:r w:rsidR="0031532E" w:rsidRPr="00861A54">
        <w:rPr>
          <w:rFonts w:ascii="Times New Roman" w:hAnsi="Times New Roman" w:cs="Times New Roman"/>
          <w:sz w:val="24"/>
          <w:szCs w:val="24"/>
        </w:rPr>
        <w:t xml:space="preserve"> feromonu, Watsugama besi yerinde beta tipte hemolize neden olmakta bu hemoliz thermostable direct haemolysin (TDH) üretimi nedeniyle oluşmaktadır (Bilung ve ark,</w:t>
      </w:r>
      <w:r w:rsidR="001A7E49">
        <w:rPr>
          <w:rFonts w:ascii="Times New Roman" w:hAnsi="Times New Roman" w:cs="Times New Roman"/>
          <w:sz w:val="24"/>
          <w:szCs w:val="24"/>
        </w:rPr>
        <w:t xml:space="preserve"> </w:t>
      </w:r>
      <w:r w:rsidR="0031532E" w:rsidRPr="00861A54">
        <w:rPr>
          <w:rFonts w:ascii="Times New Roman" w:hAnsi="Times New Roman" w:cs="Times New Roman"/>
          <w:sz w:val="24"/>
          <w:szCs w:val="24"/>
        </w:rPr>
        <w:t xml:space="preserve">2015). TDH ısıtmayla 100 </w:t>
      </w:r>
      <w:r w:rsidR="0031532E" w:rsidRPr="00861A54">
        <w:rPr>
          <w:rFonts w:ascii="Times New Roman" w:hAnsi="Times New Roman" w:cs="Times New Roman"/>
          <w:sz w:val="24"/>
          <w:szCs w:val="24"/>
          <w:vertAlign w:val="superscript"/>
        </w:rPr>
        <w:t>o</w:t>
      </w:r>
      <w:r w:rsidR="0031532E" w:rsidRPr="00861A54">
        <w:rPr>
          <w:rFonts w:ascii="Times New Roman" w:hAnsi="Times New Roman" w:cs="Times New Roman"/>
          <w:sz w:val="24"/>
          <w:szCs w:val="24"/>
        </w:rPr>
        <w:t>C’de 10 dk’da inaktive olmamaktadır ve hemolitik aktivite lesitin eklemekle artırılamamaktadır, direkt alyuvarlara etki gösterdiği görülmüştür (Nishibuchi ve Kaper, 1995). Aynı şekild</w:t>
      </w:r>
      <w:r w:rsidR="009D6272" w:rsidRPr="00861A54">
        <w:rPr>
          <w:rFonts w:ascii="Times New Roman" w:hAnsi="Times New Roman" w:cs="Times New Roman"/>
          <w:sz w:val="24"/>
          <w:szCs w:val="24"/>
        </w:rPr>
        <w:t>e TDH-related</w:t>
      </w:r>
      <w:r w:rsidR="0031532E" w:rsidRPr="00861A54">
        <w:rPr>
          <w:rFonts w:ascii="Times New Roman" w:hAnsi="Times New Roman" w:cs="Times New Roman"/>
          <w:sz w:val="24"/>
          <w:szCs w:val="24"/>
        </w:rPr>
        <w:t xml:space="preserve"> hemolisin</w:t>
      </w:r>
      <w:r w:rsidR="009D6272" w:rsidRPr="00861A54">
        <w:rPr>
          <w:rFonts w:ascii="Times New Roman" w:hAnsi="Times New Roman" w:cs="Times New Roman"/>
          <w:sz w:val="24"/>
          <w:szCs w:val="24"/>
        </w:rPr>
        <w:t xml:space="preserve"> (TRH) </w:t>
      </w:r>
      <w:r w:rsidR="0031532E" w:rsidRPr="00861A54">
        <w:rPr>
          <w:rFonts w:ascii="Times New Roman" w:hAnsi="Times New Roman" w:cs="Times New Roman"/>
          <w:sz w:val="24"/>
          <w:szCs w:val="24"/>
        </w:rPr>
        <w:t xml:space="preserve">üretimi de </w:t>
      </w:r>
      <w:r w:rsidR="0031532E" w:rsidRPr="00861A54">
        <w:rPr>
          <w:rFonts w:ascii="Times New Roman" w:hAnsi="Times New Roman" w:cs="Times New Roman"/>
          <w:i/>
          <w:sz w:val="24"/>
          <w:szCs w:val="24"/>
        </w:rPr>
        <w:t>V. parahaemolyticus</w:t>
      </w:r>
      <w:r w:rsidR="0031532E" w:rsidRPr="00861A54">
        <w:rPr>
          <w:rFonts w:ascii="Times New Roman" w:hAnsi="Times New Roman" w:cs="Times New Roman"/>
          <w:sz w:val="24"/>
          <w:szCs w:val="24"/>
        </w:rPr>
        <w:t>’un vi</w:t>
      </w:r>
      <w:r w:rsidR="009D6272" w:rsidRPr="00861A54">
        <w:rPr>
          <w:rFonts w:ascii="Times New Roman" w:hAnsi="Times New Roman" w:cs="Times New Roman"/>
          <w:sz w:val="24"/>
          <w:szCs w:val="24"/>
        </w:rPr>
        <w:t>rul</w:t>
      </w:r>
      <w:r w:rsidR="001A7E49">
        <w:rPr>
          <w:rFonts w:ascii="Times New Roman" w:hAnsi="Times New Roman" w:cs="Times New Roman"/>
          <w:sz w:val="24"/>
          <w:szCs w:val="24"/>
        </w:rPr>
        <w:t>a</w:t>
      </w:r>
      <w:r w:rsidR="009D6272" w:rsidRPr="00861A54">
        <w:rPr>
          <w:rFonts w:ascii="Times New Roman" w:hAnsi="Times New Roman" w:cs="Times New Roman"/>
          <w:sz w:val="24"/>
          <w:szCs w:val="24"/>
        </w:rPr>
        <w:t xml:space="preserve">ns faktörlerinden biridir. </w:t>
      </w:r>
      <w:r w:rsidR="009D6272" w:rsidRPr="00861A54">
        <w:rPr>
          <w:rFonts w:ascii="Times New Roman" w:hAnsi="Times New Roman" w:cs="Times New Roman"/>
          <w:i/>
          <w:sz w:val="24"/>
          <w:szCs w:val="24"/>
        </w:rPr>
        <w:t>t</w:t>
      </w:r>
      <w:r w:rsidR="0031532E" w:rsidRPr="00861A54">
        <w:rPr>
          <w:rFonts w:ascii="Times New Roman" w:hAnsi="Times New Roman" w:cs="Times New Roman"/>
          <w:i/>
          <w:sz w:val="24"/>
          <w:szCs w:val="24"/>
        </w:rPr>
        <w:t>dh</w:t>
      </w:r>
      <w:r w:rsidR="0031532E" w:rsidRPr="00861A54">
        <w:rPr>
          <w:rFonts w:ascii="Times New Roman" w:hAnsi="Times New Roman" w:cs="Times New Roman"/>
          <w:sz w:val="24"/>
          <w:szCs w:val="24"/>
        </w:rPr>
        <w:t xml:space="preserve"> ve </w:t>
      </w:r>
      <w:r w:rsidR="0031532E" w:rsidRPr="00861A54">
        <w:rPr>
          <w:rFonts w:ascii="Times New Roman" w:hAnsi="Times New Roman" w:cs="Times New Roman"/>
          <w:i/>
          <w:sz w:val="24"/>
          <w:szCs w:val="24"/>
        </w:rPr>
        <w:t>trh</w:t>
      </w:r>
      <w:r w:rsidR="0031532E" w:rsidRPr="00861A54">
        <w:rPr>
          <w:rFonts w:ascii="Times New Roman" w:hAnsi="Times New Roman" w:cs="Times New Roman"/>
          <w:sz w:val="24"/>
          <w:szCs w:val="24"/>
        </w:rPr>
        <w:t xml:space="preserve"> genlerinin dizilimleri yaklaşık olarak %70 oranında benzerlik göstermektedir ve bu genler patojenik </w:t>
      </w:r>
      <w:r w:rsidR="0031532E" w:rsidRPr="00861A54">
        <w:rPr>
          <w:rFonts w:ascii="Times New Roman" w:hAnsi="Times New Roman" w:cs="Times New Roman"/>
          <w:i/>
          <w:sz w:val="24"/>
          <w:szCs w:val="24"/>
        </w:rPr>
        <w:t>V. parahaemolyticus</w:t>
      </w:r>
      <w:r w:rsidR="0031532E" w:rsidRPr="00861A54">
        <w:rPr>
          <w:rFonts w:ascii="Times New Roman" w:hAnsi="Times New Roman" w:cs="Times New Roman"/>
          <w:sz w:val="24"/>
          <w:szCs w:val="24"/>
        </w:rPr>
        <w:t xml:space="preserve"> tespitinde geniş kapsamda kullanılmaktadır. Toplam non-patojenik ve çevrede bulunan </w:t>
      </w:r>
      <w:r w:rsidR="0031532E" w:rsidRPr="00861A54">
        <w:rPr>
          <w:rFonts w:ascii="Times New Roman" w:hAnsi="Times New Roman" w:cs="Times New Roman"/>
          <w:i/>
          <w:sz w:val="24"/>
          <w:szCs w:val="24"/>
        </w:rPr>
        <w:t>V. parahaemolyticus</w:t>
      </w:r>
      <w:r w:rsidR="0031532E" w:rsidRPr="00861A54">
        <w:rPr>
          <w:rFonts w:ascii="Times New Roman" w:hAnsi="Times New Roman" w:cs="Times New Roman"/>
          <w:sz w:val="24"/>
          <w:szCs w:val="24"/>
        </w:rPr>
        <w:t xml:space="preserve"> populasyon sayısını belirlemek için </w:t>
      </w:r>
      <w:r w:rsidR="0031532E" w:rsidRPr="00861A54">
        <w:rPr>
          <w:rFonts w:ascii="Times New Roman" w:hAnsi="Times New Roman" w:cs="Times New Roman"/>
          <w:i/>
          <w:sz w:val="24"/>
          <w:szCs w:val="24"/>
        </w:rPr>
        <w:t>toxR</w:t>
      </w:r>
      <w:r w:rsidR="0031532E" w:rsidRPr="00861A54">
        <w:rPr>
          <w:rFonts w:ascii="Times New Roman" w:hAnsi="Times New Roman" w:cs="Times New Roman"/>
          <w:sz w:val="24"/>
          <w:szCs w:val="24"/>
        </w:rPr>
        <w:t xml:space="preserve"> ve </w:t>
      </w:r>
      <w:r w:rsidR="0031532E" w:rsidRPr="00861A54">
        <w:rPr>
          <w:rFonts w:ascii="Times New Roman" w:hAnsi="Times New Roman" w:cs="Times New Roman"/>
          <w:i/>
          <w:sz w:val="24"/>
          <w:szCs w:val="24"/>
        </w:rPr>
        <w:t>tl</w:t>
      </w:r>
      <w:r w:rsidR="0031532E" w:rsidRPr="00861A54">
        <w:rPr>
          <w:rFonts w:ascii="Times New Roman" w:hAnsi="Times New Roman" w:cs="Times New Roman"/>
          <w:sz w:val="24"/>
          <w:szCs w:val="24"/>
        </w:rPr>
        <w:t xml:space="preserve"> genleri belirleyicidir (Bilung ve ark, 2015). TDH ve TRH üreten türlerin insanlar için patojen olduğu düşünülmektedir, serotip çeşitliliği insan enfeksiyonlarıyla ilişkili olabilir fakat O3:K6 serotipine bağlı olarak çeşitli ülkelerde birçok salgında sorumlu ajan olarak görülmüştür (</w:t>
      </w:r>
      <w:proofErr w:type="gramStart"/>
      <w:r w:rsidR="0031532E" w:rsidRPr="00861A54">
        <w:rPr>
          <w:rFonts w:ascii="Times New Roman" w:hAnsi="Times New Roman" w:cs="Times New Roman"/>
          <w:sz w:val="24"/>
          <w:szCs w:val="24"/>
        </w:rPr>
        <w:t>WHO,FAO</w:t>
      </w:r>
      <w:proofErr w:type="gramEnd"/>
      <w:r w:rsidR="0031532E" w:rsidRPr="00861A54">
        <w:rPr>
          <w:rFonts w:ascii="Times New Roman" w:hAnsi="Times New Roman" w:cs="Times New Roman"/>
          <w:sz w:val="24"/>
          <w:szCs w:val="24"/>
        </w:rPr>
        <w:t>, 2011).</w:t>
      </w:r>
    </w:p>
    <w:p w:rsidR="009D28F2" w:rsidRDefault="009D28F2" w:rsidP="00A730A9">
      <w:pPr>
        <w:spacing w:before="120" w:after="120" w:line="360" w:lineRule="auto"/>
        <w:ind w:firstLine="708"/>
        <w:jc w:val="both"/>
        <w:rPr>
          <w:rFonts w:ascii="Times New Roman" w:hAnsi="Times New Roman" w:cs="Times New Roman"/>
          <w:sz w:val="24"/>
          <w:szCs w:val="24"/>
        </w:rPr>
      </w:pPr>
    </w:p>
    <w:p w:rsidR="00985715" w:rsidRPr="00861A54" w:rsidRDefault="00985715" w:rsidP="00A730A9">
      <w:pPr>
        <w:spacing w:before="120" w:after="120" w:line="360" w:lineRule="auto"/>
        <w:ind w:firstLine="708"/>
        <w:jc w:val="both"/>
        <w:rPr>
          <w:rFonts w:ascii="Times New Roman" w:hAnsi="Times New Roman" w:cs="Times New Roman"/>
          <w:sz w:val="24"/>
          <w:szCs w:val="24"/>
        </w:rPr>
      </w:pPr>
    </w:p>
    <w:p w:rsidR="002F1995" w:rsidRPr="003218A3" w:rsidRDefault="003218A3" w:rsidP="003218A3">
      <w:pPr>
        <w:pStyle w:val="ListeParagraf"/>
        <w:numPr>
          <w:ilvl w:val="1"/>
          <w:numId w:val="7"/>
        </w:numPr>
        <w:spacing w:before="120" w:after="12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2F1995" w:rsidRPr="003218A3">
        <w:rPr>
          <w:rFonts w:ascii="Times New Roman" w:hAnsi="Times New Roman" w:cs="Times New Roman"/>
          <w:b/>
          <w:sz w:val="24"/>
          <w:szCs w:val="24"/>
        </w:rPr>
        <w:t xml:space="preserve">Su Ürünlerinde </w:t>
      </w:r>
      <w:r w:rsidR="002F1995" w:rsidRPr="003218A3">
        <w:rPr>
          <w:rFonts w:ascii="Times New Roman" w:hAnsi="Times New Roman" w:cs="Times New Roman"/>
          <w:b/>
          <w:i/>
          <w:sz w:val="24"/>
          <w:szCs w:val="24"/>
        </w:rPr>
        <w:t xml:space="preserve">Vibrio </w:t>
      </w:r>
      <w:r w:rsidR="002F1995" w:rsidRPr="003218A3">
        <w:rPr>
          <w:rFonts w:ascii="Times New Roman" w:hAnsi="Times New Roman" w:cs="Times New Roman"/>
          <w:b/>
          <w:sz w:val="24"/>
          <w:szCs w:val="24"/>
        </w:rPr>
        <w:t>spp.</w:t>
      </w:r>
    </w:p>
    <w:p w:rsidR="009D28F2" w:rsidRPr="009D28F2" w:rsidRDefault="009D28F2" w:rsidP="009D28F2">
      <w:pPr>
        <w:spacing w:before="120" w:after="120" w:line="360" w:lineRule="auto"/>
        <w:jc w:val="both"/>
        <w:rPr>
          <w:rFonts w:ascii="Times New Roman" w:hAnsi="Times New Roman" w:cs="Times New Roman"/>
          <w:b/>
          <w:i/>
          <w:sz w:val="24"/>
          <w:szCs w:val="24"/>
        </w:rPr>
      </w:pPr>
    </w:p>
    <w:p w:rsidR="002F1995" w:rsidRPr="00861A54" w:rsidRDefault="002F1995"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sz w:val="24"/>
          <w:szCs w:val="24"/>
        </w:rPr>
        <w:t xml:space="preserve">Çeşitli </w:t>
      </w:r>
      <w:r w:rsidRPr="00861A54">
        <w:rPr>
          <w:rFonts w:ascii="Times New Roman" w:hAnsi="Times New Roman" w:cs="Times New Roman"/>
          <w:i/>
          <w:sz w:val="24"/>
          <w:szCs w:val="24"/>
        </w:rPr>
        <w:t>Vibrio</w:t>
      </w:r>
      <w:r w:rsidRPr="00861A54">
        <w:rPr>
          <w:rFonts w:ascii="Times New Roman" w:hAnsi="Times New Roman" w:cs="Times New Roman"/>
          <w:sz w:val="24"/>
          <w:szCs w:val="24"/>
        </w:rPr>
        <w:t xml:space="preserve"> türleri hem avcılıkla avlanan hem de kültür balıklarında ciddi hastalıklara neden olabilirler. Balıklarda patojenik türler arasında </w:t>
      </w:r>
      <w:r w:rsidRPr="00861A54">
        <w:rPr>
          <w:rFonts w:ascii="Times New Roman" w:hAnsi="Times New Roman" w:cs="Times New Roman"/>
          <w:i/>
          <w:sz w:val="24"/>
          <w:szCs w:val="24"/>
        </w:rPr>
        <w:t>V. ordalii</w:t>
      </w:r>
      <w:r w:rsidRPr="00861A54">
        <w:rPr>
          <w:rFonts w:ascii="Times New Roman" w:hAnsi="Times New Roman" w:cs="Times New Roman"/>
          <w:sz w:val="24"/>
          <w:szCs w:val="24"/>
        </w:rPr>
        <w:t xml:space="preserve"> (salmonidlerde septisemi), </w:t>
      </w:r>
      <w:r w:rsidRPr="00861A54">
        <w:rPr>
          <w:rFonts w:ascii="Times New Roman" w:hAnsi="Times New Roman" w:cs="Times New Roman"/>
          <w:i/>
          <w:sz w:val="24"/>
          <w:szCs w:val="24"/>
        </w:rPr>
        <w:t>V. anguillarum</w:t>
      </w:r>
      <w:r w:rsidRPr="00861A54">
        <w:rPr>
          <w:rFonts w:ascii="Times New Roman" w:hAnsi="Times New Roman" w:cs="Times New Roman"/>
          <w:sz w:val="24"/>
          <w:szCs w:val="24"/>
        </w:rPr>
        <w:t xml:space="preserve"> (yılan balıklarında red pest), </w:t>
      </w:r>
      <w:r w:rsidRPr="00861A54">
        <w:rPr>
          <w:rFonts w:ascii="Times New Roman" w:hAnsi="Times New Roman" w:cs="Times New Roman"/>
          <w:i/>
          <w:sz w:val="24"/>
          <w:szCs w:val="24"/>
        </w:rPr>
        <w:t>V. salmonicida</w:t>
      </w:r>
      <w:r w:rsidR="00705B3E">
        <w:rPr>
          <w:rFonts w:ascii="Times New Roman" w:hAnsi="Times New Roman" w:cs="Times New Roman"/>
          <w:sz w:val="24"/>
          <w:szCs w:val="24"/>
        </w:rPr>
        <w:t xml:space="preserve"> (soğuk su vibrios</w:t>
      </w:r>
      <w:r w:rsidRPr="00861A54">
        <w:rPr>
          <w:rFonts w:ascii="Times New Roman" w:hAnsi="Times New Roman" w:cs="Times New Roman"/>
          <w:sz w:val="24"/>
          <w:szCs w:val="24"/>
        </w:rPr>
        <w:t xml:space="preserve">isi), </w:t>
      </w:r>
      <w:r w:rsidRPr="00861A54">
        <w:rPr>
          <w:rFonts w:ascii="Times New Roman" w:hAnsi="Times New Roman" w:cs="Times New Roman"/>
          <w:i/>
          <w:sz w:val="24"/>
          <w:szCs w:val="24"/>
        </w:rPr>
        <w:t>V. vulnificus</w:t>
      </w:r>
      <w:r w:rsidRPr="00861A54">
        <w:rPr>
          <w:rFonts w:ascii="Times New Roman" w:hAnsi="Times New Roman" w:cs="Times New Roman"/>
          <w:sz w:val="24"/>
          <w:szCs w:val="24"/>
        </w:rPr>
        <w:t xml:space="preserve"> (Avrupa yıl</w:t>
      </w:r>
      <w:r w:rsidR="00705B3E">
        <w:rPr>
          <w:rFonts w:ascii="Times New Roman" w:hAnsi="Times New Roman" w:cs="Times New Roman"/>
          <w:sz w:val="24"/>
          <w:szCs w:val="24"/>
        </w:rPr>
        <w:t>an balıklarında sıcak su vibrios</w:t>
      </w:r>
      <w:r w:rsidRPr="00861A54">
        <w:rPr>
          <w:rFonts w:ascii="Times New Roman" w:hAnsi="Times New Roman" w:cs="Times New Roman"/>
          <w:sz w:val="24"/>
          <w:szCs w:val="24"/>
        </w:rPr>
        <w:t xml:space="preserve">isi), </w:t>
      </w:r>
      <w:r w:rsidRPr="00861A54">
        <w:rPr>
          <w:rFonts w:ascii="Times New Roman" w:hAnsi="Times New Roman" w:cs="Times New Roman"/>
          <w:i/>
          <w:sz w:val="24"/>
          <w:szCs w:val="24"/>
        </w:rPr>
        <w:t>V. visco</w:t>
      </w:r>
      <w:r w:rsidR="00C97CCD">
        <w:rPr>
          <w:rFonts w:ascii="Times New Roman" w:hAnsi="Times New Roman" w:cs="Times New Roman"/>
          <w:i/>
          <w:sz w:val="24"/>
          <w:szCs w:val="24"/>
        </w:rPr>
        <w:t>s</w:t>
      </w:r>
      <w:r w:rsidRPr="00861A54">
        <w:rPr>
          <w:rFonts w:ascii="Times New Roman" w:hAnsi="Times New Roman" w:cs="Times New Roman"/>
          <w:i/>
          <w:sz w:val="24"/>
          <w:szCs w:val="24"/>
        </w:rPr>
        <w:t>us</w:t>
      </w:r>
      <w:r w:rsidRPr="00861A54">
        <w:rPr>
          <w:rFonts w:ascii="Times New Roman" w:hAnsi="Times New Roman" w:cs="Times New Roman"/>
          <w:sz w:val="24"/>
          <w:szCs w:val="24"/>
        </w:rPr>
        <w:t xml:space="preserve"> ve </w:t>
      </w:r>
      <w:r w:rsidRPr="00861A54">
        <w:rPr>
          <w:rFonts w:ascii="Times New Roman" w:hAnsi="Times New Roman" w:cs="Times New Roman"/>
          <w:i/>
          <w:sz w:val="24"/>
          <w:szCs w:val="24"/>
        </w:rPr>
        <w:t>V. wodanis</w:t>
      </w:r>
      <w:r w:rsidRPr="00861A54">
        <w:rPr>
          <w:rFonts w:ascii="Times New Roman" w:hAnsi="Times New Roman" w:cs="Times New Roman"/>
          <w:sz w:val="24"/>
          <w:szCs w:val="24"/>
        </w:rPr>
        <w:t xml:space="preserve"> (Atlantik somonlarında kış ülser hastalığı) yer almaktadır (Gauthier, 2015; Hancı ve Konuk, 2016). </w:t>
      </w:r>
      <w:r w:rsidRPr="00861A54">
        <w:rPr>
          <w:rFonts w:ascii="Times New Roman" w:hAnsi="Times New Roman" w:cs="Times New Roman"/>
          <w:i/>
          <w:sz w:val="24"/>
          <w:szCs w:val="24"/>
        </w:rPr>
        <w:t>Vibrio</w:t>
      </w:r>
      <w:r w:rsidRPr="00861A54">
        <w:rPr>
          <w:rFonts w:ascii="Times New Roman" w:hAnsi="Times New Roman" w:cs="Times New Roman"/>
          <w:sz w:val="24"/>
          <w:szCs w:val="24"/>
        </w:rPr>
        <w:t xml:space="preserve"> türleri doğada yaygın olarak bulunmasının yanında balık ve kabuklu deniz ürünlerinin solungaç, deri ve intestinal kanallarında görülebilmektedir (Novoslavskij ve diğerleri, 2016; Hancı ve Konuk, 2016). </w:t>
      </w:r>
      <w:r w:rsidRPr="00861A54">
        <w:rPr>
          <w:rFonts w:ascii="Times New Roman" w:hAnsi="Times New Roman" w:cs="Times New Roman"/>
          <w:i/>
          <w:sz w:val="24"/>
          <w:szCs w:val="24"/>
        </w:rPr>
        <w:t>Vibrio</w:t>
      </w:r>
      <w:r w:rsidRPr="00861A54">
        <w:rPr>
          <w:rFonts w:ascii="Times New Roman" w:hAnsi="Times New Roman" w:cs="Times New Roman"/>
          <w:sz w:val="24"/>
          <w:szCs w:val="24"/>
        </w:rPr>
        <w:t xml:space="preserve"> türleri arasında </w:t>
      </w:r>
      <w:r w:rsidRPr="00861A54">
        <w:rPr>
          <w:rFonts w:ascii="Times New Roman" w:hAnsi="Times New Roman" w:cs="Times New Roman"/>
          <w:i/>
          <w:sz w:val="24"/>
          <w:szCs w:val="24"/>
        </w:rPr>
        <w:t>V. cholerae, V. vulnificus</w:t>
      </w:r>
      <w:r w:rsidRPr="00861A54">
        <w:rPr>
          <w:rFonts w:ascii="Times New Roman" w:hAnsi="Times New Roman" w:cs="Times New Roman"/>
          <w:sz w:val="24"/>
          <w:szCs w:val="24"/>
        </w:rPr>
        <w:t xml:space="preserve"> ve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türleri insandaki vibriosis vakalarında görülmekte balık ve kabuklu deniz ürünlerinin tüketilmesi sonucu insana bulaştığı düşünülmektedir (Gauthier, 2015). </w:t>
      </w:r>
      <w:r w:rsidRPr="00861A54">
        <w:rPr>
          <w:rFonts w:ascii="Times New Roman" w:hAnsi="Times New Roman" w:cs="Times New Roman"/>
          <w:i/>
          <w:sz w:val="24"/>
          <w:szCs w:val="24"/>
        </w:rPr>
        <w:t>V. vulnificus</w:t>
      </w:r>
      <w:r w:rsidRPr="00861A54">
        <w:rPr>
          <w:rFonts w:ascii="Times New Roman" w:hAnsi="Times New Roman" w:cs="Times New Roman"/>
          <w:sz w:val="24"/>
          <w:szCs w:val="24"/>
        </w:rPr>
        <w:t xml:space="preserve"> ve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türleri insan vibriosisi ile daha sık ilişkilendirilmekte ve genellikle balık ve balıkçılık ürünlerinde yetersiz işlem görmüş, az pişirilmiş ya da çiğ tüketim sonucu ortaya çıkmaktadır (Novoslavskij ve diğerleri, 2016). Bu bakteriler insanlarda yara </w:t>
      </w:r>
      <w:proofErr w:type="gramStart"/>
      <w:r w:rsidRPr="00861A54">
        <w:rPr>
          <w:rFonts w:ascii="Times New Roman" w:hAnsi="Times New Roman" w:cs="Times New Roman"/>
          <w:sz w:val="24"/>
          <w:szCs w:val="24"/>
        </w:rPr>
        <w:t>enfeksiyonu</w:t>
      </w:r>
      <w:proofErr w:type="gramEnd"/>
      <w:r w:rsidRPr="00861A54">
        <w:rPr>
          <w:rFonts w:ascii="Times New Roman" w:hAnsi="Times New Roman" w:cs="Times New Roman"/>
          <w:sz w:val="24"/>
          <w:szCs w:val="24"/>
        </w:rPr>
        <w:t xml:space="preserve">, septisemi ve gastroenteritise sebep olmaktadırlar.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gıda kaynaklı bir zoonoz olup istiridye gibi yumuşakçaların ağız yoluyla tüketilmesi sonucu hastalığa sebep olmaktadır (Drake ve diğerleri, 2007). Balıklarda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İspanyol dişli sazanında (</w:t>
      </w:r>
      <w:r w:rsidRPr="00861A54">
        <w:rPr>
          <w:rFonts w:ascii="Times New Roman" w:hAnsi="Times New Roman" w:cs="Times New Roman"/>
          <w:i/>
          <w:sz w:val="24"/>
          <w:szCs w:val="24"/>
        </w:rPr>
        <w:t>Aphanius iberus</w:t>
      </w:r>
      <w:r w:rsidRPr="00861A54">
        <w:rPr>
          <w:rFonts w:ascii="Times New Roman" w:hAnsi="Times New Roman" w:cs="Times New Roman"/>
          <w:sz w:val="24"/>
          <w:szCs w:val="24"/>
        </w:rPr>
        <w:t xml:space="preserve">) mortaliteye sebep olduğu raporlanmıştır (Austin ve Austin, 2007; Hancı ve Konuk, 2016). </w:t>
      </w:r>
      <w:r w:rsidRPr="00861A54">
        <w:rPr>
          <w:rFonts w:ascii="Times New Roman" w:hAnsi="Times New Roman" w:cs="Times New Roman"/>
          <w:i/>
          <w:sz w:val="24"/>
          <w:szCs w:val="24"/>
        </w:rPr>
        <w:t>V. vulnificus</w:t>
      </w:r>
      <w:r w:rsidRPr="00861A54">
        <w:rPr>
          <w:rFonts w:ascii="Times New Roman" w:hAnsi="Times New Roman" w:cs="Times New Roman"/>
          <w:sz w:val="24"/>
          <w:szCs w:val="24"/>
        </w:rPr>
        <w:t xml:space="preserve"> ise başlıca yılan balıklarında hastalığa neden olmaktadır (Gauthier, 2015).</w:t>
      </w:r>
    </w:p>
    <w:p w:rsidR="002F1995" w:rsidRPr="00861A54" w:rsidRDefault="002F1995"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i/>
          <w:sz w:val="24"/>
          <w:szCs w:val="24"/>
        </w:rPr>
        <w:t>Vibrio</w:t>
      </w:r>
      <w:r w:rsidRPr="00861A54">
        <w:rPr>
          <w:rFonts w:ascii="Times New Roman" w:hAnsi="Times New Roman" w:cs="Times New Roman"/>
          <w:sz w:val="24"/>
          <w:szCs w:val="24"/>
        </w:rPr>
        <w:t xml:space="preserve"> ve </w:t>
      </w:r>
      <w:r w:rsidRPr="00861A54">
        <w:rPr>
          <w:rFonts w:ascii="Times New Roman" w:hAnsi="Times New Roman" w:cs="Times New Roman"/>
          <w:i/>
          <w:sz w:val="24"/>
          <w:szCs w:val="24"/>
        </w:rPr>
        <w:t>Vibrio</w:t>
      </w:r>
      <w:r w:rsidRPr="00861A54">
        <w:rPr>
          <w:rFonts w:ascii="Times New Roman" w:hAnsi="Times New Roman" w:cs="Times New Roman"/>
          <w:sz w:val="24"/>
          <w:szCs w:val="24"/>
        </w:rPr>
        <w:t xml:space="preserve"> ilişkili bakteriler t</w:t>
      </w:r>
      <w:r w:rsidR="00692D4C">
        <w:rPr>
          <w:rFonts w:ascii="Times New Roman" w:hAnsi="Times New Roman" w:cs="Times New Roman"/>
          <w:sz w:val="24"/>
          <w:szCs w:val="24"/>
        </w:rPr>
        <w:t xml:space="preserve">uz </w:t>
      </w:r>
      <w:proofErr w:type="gramStart"/>
      <w:r w:rsidR="00692D4C">
        <w:rPr>
          <w:rFonts w:ascii="Times New Roman" w:hAnsi="Times New Roman" w:cs="Times New Roman"/>
          <w:sz w:val="24"/>
          <w:szCs w:val="24"/>
        </w:rPr>
        <w:t>konsantrasyonu</w:t>
      </w:r>
      <w:proofErr w:type="gramEnd"/>
      <w:r w:rsidR="00692D4C">
        <w:rPr>
          <w:rFonts w:ascii="Times New Roman" w:hAnsi="Times New Roman" w:cs="Times New Roman"/>
          <w:sz w:val="24"/>
          <w:szCs w:val="24"/>
        </w:rPr>
        <w:t xml:space="preserve"> 17’den 37 ppt</w:t>
      </w:r>
      <w:r w:rsidRPr="00861A54">
        <w:rPr>
          <w:rFonts w:ascii="Times New Roman" w:hAnsi="Times New Roman" w:cs="Times New Roman"/>
          <w:sz w:val="24"/>
          <w:szCs w:val="24"/>
        </w:rPr>
        <w:t xml:space="preserve">’ye kadar olan tuzlu sularda geniş yayılım gösterirler. Tatlı su habitatları </w:t>
      </w:r>
      <w:r w:rsidR="00692D4C">
        <w:rPr>
          <w:rFonts w:ascii="Times New Roman" w:hAnsi="Times New Roman" w:cs="Times New Roman"/>
          <w:sz w:val="24"/>
          <w:szCs w:val="24"/>
        </w:rPr>
        <w:t xml:space="preserve">düşük tuz </w:t>
      </w:r>
      <w:proofErr w:type="gramStart"/>
      <w:r w:rsidR="00692D4C">
        <w:rPr>
          <w:rFonts w:ascii="Times New Roman" w:hAnsi="Times New Roman" w:cs="Times New Roman"/>
          <w:sz w:val="24"/>
          <w:szCs w:val="24"/>
        </w:rPr>
        <w:t>konsantrasyonunda</w:t>
      </w:r>
      <w:proofErr w:type="gramEnd"/>
      <w:r w:rsidR="00692D4C">
        <w:rPr>
          <w:rFonts w:ascii="Times New Roman" w:hAnsi="Times New Roman" w:cs="Times New Roman"/>
          <w:sz w:val="24"/>
          <w:szCs w:val="24"/>
        </w:rPr>
        <w:t xml:space="preserve"> (&lt;0,</w:t>
      </w:r>
      <w:r w:rsidRPr="00861A54">
        <w:rPr>
          <w:rFonts w:ascii="Times New Roman" w:hAnsi="Times New Roman" w:cs="Times New Roman"/>
          <w:sz w:val="24"/>
          <w:szCs w:val="24"/>
        </w:rPr>
        <w:t xml:space="preserve">5 ppt) olduğundan halofilik olmayan </w:t>
      </w:r>
      <w:r w:rsidRPr="00861A54">
        <w:rPr>
          <w:rFonts w:ascii="Times New Roman" w:hAnsi="Times New Roman" w:cs="Times New Roman"/>
          <w:i/>
          <w:sz w:val="24"/>
          <w:szCs w:val="24"/>
        </w:rPr>
        <w:t>V. cholerae</w:t>
      </w:r>
      <w:r w:rsidRPr="00861A54">
        <w:rPr>
          <w:rFonts w:ascii="Times New Roman" w:hAnsi="Times New Roman" w:cs="Times New Roman"/>
          <w:sz w:val="24"/>
          <w:szCs w:val="24"/>
        </w:rPr>
        <w:t xml:space="preserve"> ve </w:t>
      </w:r>
      <w:r w:rsidRPr="00861A54">
        <w:rPr>
          <w:rFonts w:ascii="Times New Roman" w:hAnsi="Times New Roman" w:cs="Times New Roman"/>
          <w:i/>
          <w:sz w:val="24"/>
          <w:szCs w:val="24"/>
        </w:rPr>
        <w:t>V. mimicus</w:t>
      </w:r>
      <w:r w:rsidRPr="00861A54">
        <w:rPr>
          <w:rFonts w:ascii="Times New Roman" w:hAnsi="Times New Roman" w:cs="Times New Roman"/>
          <w:sz w:val="24"/>
          <w:szCs w:val="24"/>
        </w:rPr>
        <w:t xml:space="preserve"> gibi </w:t>
      </w:r>
      <w:r w:rsidRPr="00861A54">
        <w:rPr>
          <w:rFonts w:ascii="Times New Roman" w:hAnsi="Times New Roman" w:cs="Times New Roman"/>
          <w:i/>
          <w:sz w:val="24"/>
          <w:szCs w:val="24"/>
        </w:rPr>
        <w:t>Vibrio</w:t>
      </w:r>
      <w:r w:rsidRPr="00861A54">
        <w:rPr>
          <w:rFonts w:ascii="Times New Roman" w:hAnsi="Times New Roman" w:cs="Times New Roman"/>
          <w:sz w:val="24"/>
          <w:szCs w:val="24"/>
        </w:rPr>
        <w:t xml:space="preserve"> türlerine sığınak olabilmektedir. Deniz ortamı ile yakın ilişkisinden dolayı istridye, midye, karides ve tarak gibi kabuklu deniz ürünleri içinde </w:t>
      </w:r>
      <w:r w:rsidRPr="00861A54">
        <w:rPr>
          <w:rFonts w:ascii="Times New Roman" w:hAnsi="Times New Roman" w:cs="Times New Roman"/>
          <w:i/>
          <w:sz w:val="24"/>
          <w:szCs w:val="24"/>
        </w:rPr>
        <w:t>Vibrio</w:t>
      </w:r>
      <w:r w:rsidRPr="00861A54">
        <w:rPr>
          <w:rFonts w:ascii="Times New Roman" w:hAnsi="Times New Roman" w:cs="Times New Roman"/>
          <w:sz w:val="24"/>
          <w:szCs w:val="24"/>
        </w:rPr>
        <w:t xml:space="preserve"> spp. </w:t>
      </w:r>
      <w:proofErr w:type="gramStart"/>
      <w:r w:rsidRPr="00861A54">
        <w:rPr>
          <w:rFonts w:ascii="Times New Roman" w:hAnsi="Times New Roman" w:cs="Times New Roman"/>
          <w:sz w:val="24"/>
          <w:szCs w:val="24"/>
        </w:rPr>
        <w:t>bu</w:t>
      </w:r>
      <w:proofErr w:type="gramEnd"/>
      <w:r w:rsidRPr="00861A54">
        <w:rPr>
          <w:rFonts w:ascii="Times New Roman" w:hAnsi="Times New Roman" w:cs="Times New Roman"/>
          <w:sz w:val="24"/>
          <w:szCs w:val="24"/>
        </w:rPr>
        <w:t xml:space="preserve"> makroekosistemin içinde sayıca fazladır (Humphries ve Linscott, 2015). Kolera Amerika’da pek sık görülmezken vibriosisin (</w:t>
      </w:r>
      <w:r w:rsidRPr="00861A54">
        <w:rPr>
          <w:rFonts w:ascii="Times New Roman" w:hAnsi="Times New Roman" w:cs="Times New Roman"/>
          <w:i/>
          <w:sz w:val="24"/>
          <w:szCs w:val="24"/>
        </w:rPr>
        <w:t>V. parahaemolyticus, V. vulnificus</w:t>
      </w:r>
      <w:r w:rsidRPr="00861A54">
        <w:rPr>
          <w:rFonts w:ascii="Times New Roman" w:hAnsi="Times New Roman" w:cs="Times New Roman"/>
          <w:sz w:val="24"/>
          <w:szCs w:val="24"/>
        </w:rPr>
        <w:t xml:space="preserve"> ve </w:t>
      </w:r>
      <w:r w:rsidRPr="00861A54">
        <w:rPr>
          <w:rFonts w:ascii="Times New Roman" w:hAnsi="Times New Roman" w:cs="Times New Roman"/>
          <w:i/>
          <w:sz w:val="24"/>
          <w:szCs w:val="24"/>
        </w:rPr>
        <w:t>V. alginolyticus</w:t>
      </w:r>
      <w:r w:rsidRPr="00861A54">
        <w:rPr>
          <w:rFonts w:ascii="Times New Roman" w:hAnsi="Times New Roman" w:cs="Times New Roman"/>
          <w:sz w:val="24"/>
          <w:szCs w:val="24"/>
        </w:rPr>
        <w:t xml:space="preserve">) oranı gün geçtikçe artmaktadır. </w:t>
      </w:r>
    </w:p>
    <w:p w:rsidR="00172854" w:rsidRDefault="00172854"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sz w:val="24"/>
          <w:szCs w:val="24"/>
        </w:rPr>
        <w:t xml:space="preserve">Enterik enfeksiyondan kaynaklanabilecek temel </w:t>
      </w:r>
      <w:proofErr w:type="gramStart"/>
      <w:r w:rsidRPr="00861A54">
        <w:rPr>
          <w:rFonts w:ascii="Times New Roman" w:hAnsi="Times New Roman" w:cs="Times New Roman"/>
          <w:sz w:val="24"/>
          <w:szCs w:val="24"/>
        </w:rPr>
        <w:t>komplikasyon</w:t>
      </w:r>
      <w:proofErr w:type="gramEnd"/>
      <w:r w:rsidRPr="00861A54">
        <w:rPr>
          <w:rFonts w:ascii="Times New Roman" w:hAnsi="Times New Roman" w:cs="Times New Roman"/>
          <w:sz w:val="24"/>
          <w:szCs w:val="24"/>
        </w:rPr>
        <w:t xml:space="preserve">, septisemi üreten kan dolaşımına sekonder yayılımdır. Diğer enterik patojenlerin aksine sekonder </w:t>
      </w:r>
      <w:proofErr w:type="gramStart"/>
      <w:r w:rsidRPr="00861A54">
        <w:rPr>
          <w:rFonts w:ascii="Times New Roman" w:hAnsi="Times New Roman" w:cs="Times New Roman"/>
          <w:sz w:val="24"/>
          <w:szCs w:val="24"/>
        </w:rPr>
        <w:t>komplikasyonlar</w:t>
      </w:r>
      <w:proofErr w:type="gramEnd"/>
      <w:r w:rsidRPr="00861A54">
        <w:rPr>
          <w:rFonts w:ascii="Times New Roman" w:hAnsi="Times New Roman" w:cs="Times New Roman"/>
          <w:sz w:val="24"/>
          <w:szCs w:val="24"/>
        </w:rPr>
        <w:t xml:space="preserve"> </w:t>
      </w:r>
      <w:r w:rsidRPr="00C8493A">
        <w:rPr>
          <w:rFonts w:ascii="Times New Roman" w:hAnsi="Times New Roman" w:cs="Times New Roman"/>
          <w:i/>
          <w:sz w:val="24"/>
          <w:szCs w:val="24"/>
        </w:rPr>
        <w:t>Vibrio</w:t>
      </w:r>
      <w:r w:rsidRPr="00861A54">
        <w:rPr>
          <w:rFonts w:ascii="Times New Roman" w:hAnsi="Times New Roman" w:cs="Times New Roman"/>
          <w:sz w:val="24"/>
          <w:szCs w:val="24"/>
        </w:rPr>
        <w:t xml:space="preserve"> gastroenteritisinde nadir görülmektedir (Tan ve diğerleri, 1994). Diğer </w:t>
      </w:r>
      <w:r w:rsidRPr="00861A54">
        <w:rPr>
          <w:rFonts w:ascii="Times New Roman" w:hAnsi="Times New Roman" w:cs="Times New Roman"/>
          <w:i/>
          <w:sz w:val="24"/>
          <w:szCs w:val="24"/>
        </w:rPr>
        <w:t>Vibrio</w:t>
      </w:r>
      <w:r w:rsidRPr="00861A54">
        <w:rPr>
          <w:rFonts w:ascii="Times New Roman" w:hAnsi="Times New Roman" w:cs="Times New Roman"/>
          <w:sz w:val="24"/>
          <w:szCs w:val="24"/>
        </w:rPr>
        <w:t xml:space="preserve"> ve </w:t>
      </w:r>
      <w:r w:rsidRPr="00861A54">
        <w:rPr>
          <w:rFonts w:ascii="Times New Roman" w:hAnsi="Times New Roman" w:cs="Times New Roman"/>
          <w:i/>
          <w:sz w:val="24"/>
          <w:szCs w:val="24"/>
        </w:rPr>
        <w:t xml:space="preserve">Vibrio </w:t>
      </w:r>
      <w:r w:rsidRPr="00861A54">
        <w:rPr>
          <w:rFonts w:ascii="Times New Roman" w:hAnsi="Times New Roman" w:cs="Times New Roman"/>
          <w:sz w:val="24"/>
          <w:szCs w:val="24"/>
        </w:rPr>
        <w:t xml:space="preserve">benzeri </w:t>
      </w:r>
      <w:proofErr w:type="gramStart"/>
      <w:r w:rsidRPr="00861A54">
        <w:rPr>
          <w:rFonts w:ascii="Times New Roman" w:hAnsi="Times New Roman" w:cs="Times New Roman"/>
          <w:sz w:val="24"/>
          <w:szCs w:val="24"/>
        </w:rPr>
        <w:t>enfeksiyonlarda</w:t>
      </w:r>
      <w:proofErr w:type="gramEnd"/>
      <w:r w:rsidRPr="00861A54">
        <w:rPr>
          <w:rFonts w:ascii="Times New Roman" w:hAnsi="Times New Roman" w:cs="Times New Roman"/>
          <w:sz w:val="24"/>
          <w:szCs w:val="24"/>
        </w:rPr>
        <w:t xml:space="preserve"> hastalığa yakalanmak için en önemli iki risk faktörü kontamine deniz ürünleri tüketimi ve yurtdışı seyahatleridir. </w:t>
      </w:r>
      <w:r w:rsidRPr="00861A54">
        <w:rPr>
          <w:rFonts w:ascii="Times New Roman" w:hAnsi="Times New Roman" w:cs="Times New Roman"/>
          <w:i/>
          <w:sz w:val="24"/>
          <w:szCs w:val="24"/>
        </w:rPr>
        <w:t>V. cholerae</w:t>
      </w:r>
      <w:r w:rsidRPr="00861A54">
        <w:rPr>
          <w:rFonts w:ascii="Times New Roman" w:hAnsi="Times New Roman" w:cs="Times New Roman"/>
          <w:sz w:val="24"/>
          <w:szCs w:val="24"/>
        </w:rPr>
        <w:t xml:space="preserve"> olmayan vibrio </w:t>
      </w:r>
      <w:proofErr w:type="gramStart"/>
      <w:r w:rsidRPr="00861A54">
        <w:rPr>
          <w:rFonts w:ascii="Times New Roman" w:hAnsi="Times New Roman" w:cs="Times New Roman"/>
          <w:sz w:val="24"/>
          <w:szCs w:val="24"/>
        </w:rPr>
        <w:t>enfeksiyonlarında</w:t>
      </w:r>
      <w:proofErr w:type="gramEnd"/>
      <w:r w:rsidRPr="00861A54">
        <w:rPr>
          <w:rFonts w:ascii="Times New Roman" w:hAnsi="Times New Roman" w:cs="Times New Roman"/>
          <w:sz w:val="24"/>
          <w:szCs w:val="24"/>
        </w:rPr>
        <w:t xml:space="preserve"> çok </w:t>
      </w:r>
      <w:r w:rsidRPr="00861A54">
        <w:rPr>
          <w:rFonts w:ascii="Times New Roman" w:hAnsi="Times New Roman" w:cs="Times New Roman"/>
          <w:sz w:val="24"/>
          <w:szCs w:val="24"/>
        </w:rPr>
        <w:lastRenderedPageBreak/>
        <w:t>sayıdaki deniz ürünü vibriosis salgınlarında hastalığı taşıyıcı rol almaktadır (Humphries ve Linscott, 2015).</w:t>
      </w:r>
    </w:p>
    <w:p w:rsidR="007A6445" w:rsidRPr="00861A54" w:rsidRDefault="007A6445" w:rsidP="00A730A9">
      <w:pPr>
        <w:spacing w:before="120" w:after="120" w:line="360" w:lineRule="auto"/>
        <w:ind w:firstLine="708"/>
        <w:jc w:val="both"/>
        <w:rPr>
          <w:rFonts w:ascii="Times New Roman" w:hAnsi="Times New Roman" w:cs="Times New Roman"/>
          <w:sz w:val="24"/>
          <w:szCs w:val="24"/>
        </w:rPr>
      </w:pPr>
    </w:p>
    <w:p w:rsidR="0041569E" w:rsidRDefault="00062D64" w:rsidP="00A730A9">
      <w:pPr>
        <w:spacing w:before="120" w:after="120" w:line="360" w:lineRule="auto"/>
        <w:jc w:val="both"/>
        <w:rPr>
          <w:rFonts w:ascii="Times New Roman" w:hAnsi="Times New Roman" w:cs="Times New Roman"/>
          <w:b/>
          <w:sz w:val="24"/>
          <w:szCs w:val="24"/>
        </w:rPr>
      </w:pPr>
      <w:r w:rsidRPr="00861A54">
        <w:rPr>
          <w:rFonts w:ascii="Times New Roman" w:hAnsi="Times New Roman" w:cs="Times New Roman"/>
          <w:b/>
          <w:sz w:val="24"/>
          <w:szCs w:val="24"/>
        </w:rPr>
        <w:t>2</w:t>
      </w:r>
      <w:r w:rsidR="00FB16A3" w:rsidRPr="00861A54">
        <w:rPr>
          <w:rFonts w:ascii="Times New Roman" w:hAnsi="Times New Roman" w:cs="Times New Roman"/>
          <w:b/>
          <w:sz w:val="24"/>
          <w:szCs w:val="24"/>
        </w:rPr>
        <w:t>.7</w:t>
      </w:r>
      <w:r w:rsidR="00F637F6" w:rsidRPr="00861A54">
        <w:rPr>
          <w:rFonts w:ascii="Times New Roman" w:hAnsi="Times New Roman" w:cs="Times New Roman"/>
          <w:b/>
          <w:sz w:val="24"/>
          <w:szCs w:val="24"/>
        </w:rPr>
        <w:t>.</w:t>
      </w:r>
      <w:r w:rsidR="0017389D" w:rsidRPr="00861A54">
        <w:rPr>
          <w:rFonts w:ascii="Times New Roman" w:hAnsi="Times New Roman" w:cs="Times New Roman"/>
          <w:b/>
          <w:sz w:val="24"/>
          <w:szCs w:val="24"/>
        </w:rPr>
        <w:t>1.</w:t>
      </w:r>
      <w:r w:rsidR="0041569E" w:rsidRPr="00861A54">
        <w:rPr>
          <w:rFonts w:ascii="Times New Roman" w:hAnsi="Times New Roman" w:cs="Times New Roman"/>
          <w:b/>
          <w:sz w:val="24"/>
          <w:szCs w:val="24"/>
        </w:rPr>
        <w:t xml:space="preserve"> Karideslerde Vibriosis Hastalığının Yayılımı</w:t>
      </w:r>
    </w:p>
    <w:p w:rsidR="007A6445" w:rsidRPr="00861A54" w:rsidRDefault="007A6445" w:rsidP="00A730A9">
      <w:pPr>
        <w:spacing w:before="120" w:after="120" w:line="360" w:lineRule="auto"/>
        <w:jc w:val="both"/>
        <w:rPr>
          <w:rFonts w:ascii="Times New Roman" w:hAnsi="Times New Roman" w:cs="Times New Roman"/>
          <w:b/>
          <w:sz w:val="24"/>
          <w:szCs w:val="24"/>
        </w:rPr>
      </w:pPr>
    </w:p>
    <w:p w:rsidR="00836FF3" w:rsidRPr="00861A54" w:rsidRDefault="0045089E"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i/>
          <w:sz w:val="24"/>
          <w:szCs w:val="24"/>
        </w:rPr>
        <w:t xml:space="preserve">Vibrio </w:t>
      </w:r>
      <w:proofErr w:type="gramStart"/>
      <w:r w:rsidRPr="00861A54">
        <w:rPr>
          <w:rFonts w:ascii="Times New Roman" w:hAnsi="Times New Roman" w:cs="Times New Roman"/>
          <w:sz w:val="24"/>
          <w:szCs w:val="24"/>
        </w:rPr>
        <w:t>konsantrasyonu</w:t>
      </w:r>
      <w:proofErr w:type="gramEnd"/>
      <w:r w:rsidRPr="00861A54">
        <w:rPr>
          <w:rFonts w:ascii="Times New Roman" w:hAnsi="Times New Roman" w:cs="Times New Roman"/>
          <w:sz w:val="24"/>
          <w:szCs w:val="24"/>
        </w:rPr>
        <w:t xml:space="preserve"> filtre ederek beslenen canlılarda bağırsakta yoğunlaşmaktadır ve bağırsakta tutunup bağırsakta çoğalmaktadır (WHO ve FAO,</w:t>
      </w:r>
      <w:r w:rsidR="009D6272" w:rsidRPr="00861A54">
        <w:rPr>
          <w:rFonts w:ascii="Times New Roman" w:hAnsi="Times New Roman" w:cs="Times New Roman"/>
          <w:sz w:val="24"/>
          <w:szCs w:val="24"/>
        </w:rPr>
        <w:t xml:space="preserve"> </w:t>
      </w:r>
      <w:r w:rsidRPr="00861A54">
        <w:rPr>
          <w:rFonts w:ascii="Times New Roman" w:hAnsi="Times New Roman" w:cs="Times New Roman"/>
          <w:sz w:val="24"/>
          <w:szCs w:val="24"/>
        </w:rPr>
        <w:t xml:space="preserve">2020). </w:t>
      </w:r>
      <w:r w:rsidR="0041569E" w:rsidRPr="00861A54">
        <w:rPr>
          <w:rFonts w:ascii="Times New Roman" w:hAnsi="Times New Roman" w:cs="Times New Roman"/>
          <w:i/>
          <w:sz w:val="24"/>
          <w:szCs w:val="24"/>
        </w:rPr>
        <w:t xml:space="preserve">V. parahaemolyticus </w:t>
      </w:r>
      <w:r w:rsidR="0041569E" w:rsidRPr="00861A54">
        <w:rPr>
          <w:rFonts w:ascii="Times New Roman" w:hAnsi="Times New Roman" w:cs="Times New Roman"/>
          <w:sz w:val="24"/>
          <w:szCs w:val="24"/>
        </w:rPr>
        <w:t xml:space="preserve">su canlılarının özellikle karideslerin yaşamlarını tehdit eden patojenik bir ajandır. </w:t>
      </w:r>
      <w:r w:rsidR="00836FF3" w:rsidRPr="00861A54">
        <w:rPr>
          <w:rFonts w:ascii="Times New Roman" w:hAnsi="Times New Roman" w:cs="Times New Roman"/>
          <w:sz w:val="24"/>
          <w:szCs w:val="24"/>
        </w:rPr>
        <w:t xml:space="preserve">Genellikle </w:t>
      </w:r>
      <w:r w:rsidR="00836FF3" w:rsidRPr="00861A54">
        <w:rPr>
          <w:rFonts w:ascii="Times New Roman" w:hAnsi="Times New Roman" w:cs="Times New Roman"/>
          <w:i/>
          <w:sz w:val="24"/>
          <w:szCs w:val="24"/>
        </w:rPr>
        <w:t xml:space="preserve">V. parahaemolyticus </w:t>
      </w:r>
      <w:proofErr w:type="gramStart"/>
      <w:r w:rsidR="00836FF3" w:rsidRPr="00861A54">
        <w:rPr>
          <w:rFonts w:ascii="Times New Roman" w:hAnsi="Times New Roman" w:cs="Times New Roman"/>
          <w:sz w:val="24"/>
          <w:szCs w:val="24"/>
        </w:rPr>
        <w:t>enfeksiyonu</w:t>
      </w:r>
      <w:proofErr w:type="gramEnd"/>
      <w:r w:rsidR="00836FF3" w:rsidRPr="00861A54">
        <w:rPr>
          <w:rFonts w:ascii="Times New Roman" w:hAnsi="Times New Roman" w:cs="Times New Roman"/>
          <w:sz w:val="24"/>
          <w:szCs w:val="24"/>
        </w:rPr>
        <w:t xml:space="preserve"> oral yolla bulaşmakta ve insanlarda gastroenteritise sebep olurken su canlılarında özellikle karideslerde Akut Hepatopankreatik Nekrozis Hastalığına (AHPND) ya da yüksek ölüm oranına sahip Erken Ölüm Sendromuna (EMS) ve ekonomik kayıplara sebep olmaktadır. Karides türlerinden </w:t>
      </w:r>
      <w:proofErr w:type="gramStart"/>
      <w:r w:rsidR="00836FF3" w:rsidRPr="00861A54">
        <w:rPr>
          <w:rFonts w:ascii="Times New Roman" w:hAnsi="Times New Roman" w:cs="Times New Roman"/>
          <w:sz w:val="24"/>
          <w:szCs w:val="24"/>
        </w:rPr>
        <w:t>enfeksiyona</w:t>
      </w:r>
      <w:proofErr w:type="gramEnd"/>
      <w:r w:rsidR="00836FF3" w:rsidRPr="00861A54">
        <w:rPr>
          <w:rFonts w:ascii="Times New Roman" w:hAnsi="Times New Roman" w:cs="Times New Roman"/>
          <w:sz w:val="24"/>
          <w:szCs w:val="24"/>
        </w:rPr>
        <w:t xml:space="preserve"> duyarlı olanlar; </w:t>
      </w:r>
      <w:r w:rsidR="00836FF3" w:rsidRPr="00861A54">
        <w:rPr>
          <w:rFonts w:ascii="Times New Roman" w:hAnsi="Times New Roman" w:cs="Times New Roman"/>
          <w:i/>
          <w:sz w:val="24"/>
          <w:szCs w:val="24"/>
        </w:rPr>
        <w:t xml:space="preserve">Litopenaeusvannamei, Penaeusmonodon </w:t>
      </w:r>
      <w:r w:rsidR="00836FF3" w:rsidRPr="00861A54">
        <w:rPr>
          <w:rFonts w:ascii="Times New Roman" w:hAnsi="Times New Roman" w:cs="Times New Roman"/>
          <w:sz w:val="24"/>
          <w:szCs w:val="24"/>
        </w:rPr>
        <w:t>ve</w:t>
      </w:r>
      <w:r w:rsidR="00836FF3" w:rsidRPr="00861A54">
        <w:rPr>
          <w:rFonts w:ascii="Times New Roman" w:hAnsi="Times New Roman" w:cs="Times New Roman"/>
          <w:i/>
          <w:sz w:val="24"/>
          <w:szCs w:val="24"/>
        </w:rPr>
        <w:t xml:space="preserve"> P. chinensis</w:t>
      </w:r>
      <w:r w:rsidR="00836FF3" w:rsidRPr="00861A54">
        <w:rPr>
          <w:rFonts w:ascii="Times New Roman" w:hAnsi="Times New Roman" w:cs="Times New Roman"/>
          <w:sz w:val="24"/>
          <w:szCs w:val="24"/>
        </w:rPr>
        <w:t>’tir (Praja ve Safnurbaiti, 2018)</w:t>
      </w:r>
    </w:p>
    <w:p w:rsidR="0041569E" w:rsidRPr="00861A54" w:rsidRDefault="0041569E"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sz w:val="24"/>
          <w:szCs w:val="24"/>
        </w:rPr>
        <w:t xml:space="preserve">Karideslerde AHPND’ye bağlı olarak ölüm oranı %40-100 oranında oldukça yüksek seyretmektedir. AHPND’ye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’un tek suşu sebep olmaktadır. Tayland ve Meksika’da izole edilen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’taki genom analizi göstermektedir ki bakteri plasmidleri tip IV pili protein virul</w:t>
      </w:r>
      <w:r w:rsidR="00074482">
        <w:rPr>
          <w:rFonts w:ascii="Times New Roman" w:hAnsi="Times New Roman" w:cs="Times New Roman"/>
          <w:sz w:val="24"/>
          <w:szCs w:val="24"/>
        </w:rPr>
        <w:t>a</w:t>
      </w:r>
      <w:r w:rsidRPr="00861A54">
        <w:rPr>
          <w:rFonts w:ascii="Times New Roman" w:hAnsi="Times New Roman" w:cs="Times New Roman"/>
          <w:sz w:val="24"/>
          <w:szCs w:val="24"/>
        </w:rPr>
        <w:t xml:space="preserve">ns faktörü ve konjugal transfer protein taşımaktadır. Ek olarak AHPND’ye sebep olan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plasmidi insektisidal toksin olan PhotorabdhusPir toksini ile benzer özelliklere sahiptir (Praja ve Safnurbaiti, 2018). Enfeksiyondan 6 saat sonrasında enfekte karidesin solungaçları, hepatopankreası, bağırsakları, kasları ve hemolenfinde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yayılımı görülmüştür, fakat kalbinde rastlanılmamıştır (Khimmaktohong ve Sukkarun, 2017). </w:t>
      </w:r>
    </w:p>
    <w:p w:rsidR="0041569E" w:rsidRPr="00861A54" w:rsidRDefault="00CC6D34" w:rsidP="00A730A9">
      <w:pPr>
        <w:spacing w:before="120" w:after="120" w:line="360" w:lineRule="auto"/>
        <w:jc w:val="both"/>
        <w:rPr>
          <w:rFonts w:ascii="Times New Roman" w:hAnsi="Times New Roman" w:cs="Times New Roman"/>
          <w:sz w:val="24"/>
          <w:szCs w:val="24"/>
        </w:rPr>
      </w:pPr>
      <w:r w:rsidRPr="00861A54">
        <w:rPr>
          <w:rFonts w:ascii="Times New Roman" w:hAnsi="Times New Roman" w:cs="Times New Roman"/>
          <w:sz w:val="24"/>
          <w:szCs w:val="24"/>
        </w:rPr>
        <w:tab/>
        <w:t>AHPND üç</w:t>
      </w:r>
      <w:r w:rsidR="0041569E" w:rsidRPr="00861A54">
        <w:rPr>
          <w:rFonts w:ascii="Times New Roman" w:hAnsi="Times New Roman" w:cs="Times New Roman"/>
          <w:sz w:val="24"/>
          <w:szCs w:val="24"/>
        </w:rPr>
        <w:t xml:space="preserve"> aşamadan oluşmaktadır; ilk aşama, akut aşaması ve son aşama. İlk aşamada epitelyal hücreler tubuler lümene doğru uzar, vakuol boyutları kısalır ve aynı zamanda tubuler epitelyal hücrelerin deskuamasyonu artmaktadır. Hastalığın akut aşamasında tubuler epitelyum nekrotikleşmiştir. Hastalığın son aşamasında ise hepatopankreas tubullerinin orta doku katmanı birçok yangı reaksiyonu gösterir ve tubular epitelyum tamamen nekrotikleşmiştir (Praja ve Safnurbaiti, 2018).</w:t>
      </w:r>
    </w:p>
    <w:p w:rsidR="00A730A9" w:rsidRDefault="00A730A9" w:rsidP="00A730A9">
      <w:pPr>
        <w:spacing w:before="120" w:after="120" w:line="360" w:lineRule="auto"/>
        <w:jc w:val="both"/>
        <w:rPr>
          <w:rFonts w:ascii="Times New Roman" w:hAnsi="Times New Roman" w:cs="Times New Roman"/>
          <w:sz w:val="24"/>
          <w:szCs w:val="24"/>
        </w:rPr>
      </w:pPr>
    </w:p>
    <w:p w:rsidR="00985715" w:rsidRDefault="00985715" w:rsidP="00A730A9">
      <w:pPr>
        <w:spacing w:before="120" w:after="120" w:line="360" w:lineRule="auto"/>
        <w:jc w:val="both"/>
        <w:rPr>
          <w:rFonts w:ascii="Times New Roman" w:hAnsi="Times New Roman" w:cs="Times New Roman"/>
          <w:sz w:val="24"/>
          <w:szCs w:val="24"/>
        </w:rPr>
      </w:pPr>
    </w:p>
    <w:p w:rsidR="00985715" w:rsidRPr="00861A54" w:rsidRDefault="00985715" w:rsidP="00A730A9">
      <w:pPr>
        <w:spacing w:before="120" w:after="120" w:line="360" w:lineRule="auto"/>
        <w:jc w:val="both"/>
        <w:rPr>
          <w:rFonts w:ascii="Times New Roman" w:hAnsi="Times New Roman" w:cs="Times New Roman"/>
          <w:sz w:val="24"/>
          <w:szCs w:val="24"/>
        </w:rPr>
      </w:pPr>
    </w:p>
    <w:p w:rsidR="001553FD" w:rsidRDefault="00062D64" w:rsidP="00A730A9">
      <w:pPr>
        <w:spacing w:before="120" w:after="120" w:line="360" w:lineRule="auto"/>
        <w:rPr>
          <w:rFonts w:ascii="Times New Roman" w:hAnsi="Times New Roman" w:cs="Times New Roman"/>
          <w:b/>
          <w:sz w:val="24"/>
          <w:szCs w:val="24"/>
        </w:rPr>
      </w:pPr>
      <w:r w:rsidRPr="00861A54">
        <w:rPr>
          <w:rFonts w:ascii="Times New Roman" w:hAnsi="Times New Roman" w:cs="Times New Roman"/>
          <w:b/>
          <w:sz w:val="24"/>
          <w:szCs w:val="24"/>
        </w:rPr>
        <w:lastRenderedPageBreak/>
        <w:t>2</w:t>
      </w:r>
      <w:r w:rsidR="00FB16A3" w:rsidRPr="00861A54">
        <w:rPr>
          <w:rFonts w:ascii="Times New Roman" w:hAnsi="Times New Roman" w:cs="Times New Roman"/>
          <w:b/>
          <w:sz w:val="24"/>
          <w:szCs w:val="24"/>
        </w:rPr>
        <w:t>.8</w:t>
      </w:r>
      <w:r w:rsidR="001553FD" w:rsidRPr="00861A54">
        <w:rPr>
          <w:rFonts w:ascii="Times New Roman" w:hAnsi="Times New Roman" w:cs="Times New Roman"/>
          <w:b/>
          <w:sz w:val="24"/>
          <w:szCs w:val="24"/>
        </w:rPr>
        <w:t>. Türkiye’deki Su Ürünleri Arasında Karidesin Yeri</w:t>
      </w:r>
    </w:p>
    <w:p w:rsidR="007A6445" w:rsidRPr="00861A54" w:rsidRDefault="007A6445" w:rsidP="00A730A9">
      <w:pPr>
        <w:spacing w:before="120" w:after="120" w:line="360" w:lineRule="auto"/>
        <w:rPr>
          <w:rFonts w:ascii="Times New Roman" w:hAnsi="Times New Roman" w:cs="Times New Roman"/>
          <w:b/>
          <w:sz w:val="24"/>
          <w:szCs w:val="24"/>
        </w:rPr>
      </w:pPr>
    </w:p>
    <w:p w:rsidR="00E55D0B" w:rsidRDefault="00E55D0B"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sz w:val="24"/>
          <w:szCs w:val="24"/>
        </w:rPr>
        <w:t xml:space="preserve">Üç tarafı denizlerle çevrili bir ülke olarak Türkiye su ürünlerinde önemli bir potansiyel oluşturmaktadır. 2020 yılında Türkiye İstatistik Kurumu </w:t>
      </w:r>
      <w:r w:rsidR="00926A26" w:rsidRPr="00861A54">
        <w:rPr>
          <w:rFonts w:ascii="Times New Roman" w:hAnsi="Times New Roman" w:cs="Times New Roman"/>
          <w:sz w:val="24"/>
          <w:szCs w:val="24"/>
        </w:rPr>
        <w:t xml:space="preserve">internet adresi </w:t>
      </w:r>
      <w:r w:rsidRPr="00861A54">
        <w:rPr>
          <w:rFonts w:ascii="Times New Roman" w:hAnsi="Times New Roman" w:cs="Times New Roman"/>
          <w:sz w:val="24"/>
          <w:szCs w:val="24"/>
        </w:rPr>
        <w:t>verilerine göre avcılık yoluyla yapılan toplam su ürünleri üretimi 364 bin 400 ton, yetiştiricilik üretimi ise 421 bin 411 ton olarak gerçekleşmiştir</w:t>
      </w:r>
      <w:r w:rsidR="00926A26" w:rsidRPr="00861A54">
        <w:rPr>
          <w:rFonts w:ascii="Times New Roman" w:hAnsi="Times New Roman" w:cs="Times New Roman"/>
          <w:sz w:val="24"/>
          <w:szCs w:val="24"/>
        </w:rPr>
        <w:t xml:space="preserve">. </w:t>
      </w:r>
      <w:proofErr w:type="gramStart"/>
      <w:r w:rsidR="000553BF" w:rsidRPr="00861A54">
        <w:rPr>
          <w:rFonts w:ascii="Times New Roman" w:hAnsi="Times New Roman" w:cs="Times New Roman"/>
          <w:sz w:val="24"/>
          <w:szCs w:val="24"/>
        </w:rPr>
        <w:t xml:space="preserve">Yine TÜİK </w:t>
      </w:r>
      <w:r w:rsidR="00CE67C2" w:rsidRPr="00861A54">
        <w:rPr>
          <w:rFonts w:ascii="Times New Roman" w:hAnsi="Times New Roman" w:cs="Times New Roman"/>
          <w:sz w:val="24"/>
          <w:szCs w:val="24"/>
        </w:rPr>
        <w:t>(2021) verilerine</w:t>
      </w:r>
      <w:r w:rsidR="000553BF" w:rsidRPr="00861A54">
        <w:rPr>
          <w:rFonts w:ascii="Times New Roman" w:hAnsi="Times New Roman" w:cs="Times New Roman"/>
          <w:sz w:val="24"/>
          <w:szCs w:val="24"/>
        </w:rPr>
        <w:t xml:space="preserve"> göre Türkiye’de avlanan karides türlerini; Erkek karides (speckled shrimp), Jumbo karides (green tiger prawn), Karabiga karides (caramote prawn), Kırmızı karides (giant gamba prawn), Pembe karides (Çimçim-deep water rose prawn) oluşturmaktadır ve 2020 yılında toplamda 5204 ton karides avlanmıştır, bunların arasında sayıca en fazla avlanan karides türü 3514,7 tonla pembe karides (çimçim-deep water rose prawn) </w:t>
      </w:r>
      <w:r w:rsidR="000F4F7C" w:rsidRPr="00861A54">
        <w:rPr>
          <w:rFonts w:ascii="Times New Roman" w:hAnsi="Times New Roman" w:cs="Times New Roman"/>
          <w:sz w:val="24"/>
          <w:szCs w:val="24"/>
        </w:rPr>
        <w:t xml:space="preserve">olmuştur. </w:t>
      </w:r>
      <w:proofErr w:type="gramEnd"/>
      <w:r w:rsidR="000F4F7C" w:rsidRPr="00861A54">
        <w:rPr>
          <w:rFonts w:ascii="Times New Roman" w:hAnsi="Times New Roman" w:cs="Times New Roman"/>
          <w:sz w:val="24"/>
          <w:szCs w:val="24"/>
        </w:rPr>
        <w:t>Ayrıca 2020 yılında 2019 yılı verilerine göre 67,4 ton karides avlanma sayısı</w:t>
      </w:r>
      <w:r w:rsidR="00CE67C2" w:rsidRPr="00861A54">
        <w:rPr>
          <w:rFonts w:ascii="Times New Roman" w:hAnsi="Times New Roman" w:cs="Times New Roman"/>
          <w:sz w:val="24"/>
          <w:szCs w:val="24"/>
        </w:rPr>
        <w:t xml:space="preserve"> artmıştır (TÜİK, 2021</w:t>
      </w:r>
      <w:r w:rsidR="000F4F7C" w:rsidRPr="00861A54">
        <w:rPr>
          <w:rFonts w:ascii="Times New Roman" w:hAnsi="Times New Roman" w:cs="Times New Roman"/>
          <w:sz w:val="24"/>
          <w:szCs w:val="24"/>
        </w:rPr>
        <w:t>).</w:t>
      </w:r>
    </w:p>
    <w:p w:rsidR="002859A5" w:rsidRPr="00861A54" w:rsidRDefault="002859A5" w:rsidP="00A730A9">
      <w:pPr>
        <w:spacing w:before="120" w:after="120" w:line="360" w:lineRule="auto"/>
        <w:ind w:firstLine="708"/>
        <w:jc w:val="both"/>
        <w:rPr>
          <w:rFonts w:ascii="Times New Roman" w:hAnsi="Times New Roman" w:cs="Times New Roman"/>
          <w:sz w:val="24"/>
          <w:szCs w:val="24"/>
        </w:rPr>
      </w:pPr>
    </w:p>
    <w:p w:rsidR="008E58D9" w:rsidRDefault="00062D64" w:rsidP="00A730A9">
      <w:pPr>
        <w:spacing w:before="120" w:after="120" w:line="360" w:lineRule="auto"/>
        <w:rPr>
          <w:rFonts w:ascii="Times New Roman" w:hAnsi="Times New Roman" w:cs="Times New Roman"/>
          <w:b/>
          <w:sz w:val="24"/>
          <w:szCs w:val="24"/>
        </w:rPr>
      </w:pPr>
      <w:r w:rsidRPr="00861A54">
        <w:rPr>
          <w:rFonts w:ascii="Times New Roman" w:hAnsi="Times New Roman" w:cs="Times New Roman"/>
          <w:b/>
          <w:sz w:val="24"/>
          <w:szCs w:val="24"/>
        </w:rPr>
        <w:t>2</w:t>
      </w:r>
      <w:r w:rsidR="00FB16A3" w:rsidRPr="00861A54">
        <w:rPr>
          <w:rFonts w:ascii="Times New Roman" w:hAnsi="Times New Roman" w:cs="Times New Roman"/>
          <w:b/>
          <w:sz w:val="24"/>
          <w:szCs w:val="24"/>
        </w:rPr>
        <w:t>.9</w:t>
      </w:r>
      <w:r w:rsidR="008E58D9" w:rsidRPr="00861A54">
        <w:rPr>
          <w:rFonts w:ascii="Times New Roman" w:hAnsi="Times New Roman" w:cs="Times New Roman"/>
          <w:b/>
          <w:sz w:val="24"/>
          <w:szCs w:val="24"/>
        </w:rPr>
        <w:t xml:space="preserve">. Halk Sağlığı Açısından </w:t>
      </w:r>
      <w:r w:rsidR="008E58D9" w:rsidRPr="00861A54">
        <w:rPr>
          <w:rFonts w:ascii="Times New Roman" w:hAnsi="Times New Roman" w:cs="Times New Roman"/>
          <w:b/>
          <w:i/>
          <w:sz w:val="24"/>
          <w:szCs w:val="24"/>
        </w:rPr>
        <w:t>Vibrio parahaemolyticus</w:t>
      </w:r>
      <w:r w:rsidR="008E58D9" w:rsidRPr="00861A54">
        <w:rPr>
          <w:rFonts w:ascii="Times New Roman" w:hAnsi="Times New Roman" w:cs="Times New Roman"/>
          <w:b/>
          <w:sz w:val="24"/>
          <w:szCs w:val="24"/>
        </w:rPr>
        <w:t>’un Önemi</w:t>
      </w:r>
    </w:p>
    <w:p w:rsidR="002859A5" w:rsidRPr="00861A54" w:rsidRDefault="002859A5" w:rsidP="00A730A9">
      <w:pPr>
        <w:spacing w:before="120" w:after="120" w:line="360" w:lineRule="auto"/>
        <w:rPr>
          <w:rFonts w:ascii="Times New Roman" w:hAnsi="Times New Roman" w:cs="Times New Roman"/>
          <w:b/>
          <w:sz w:val="24"/>
          <w:szCs w:val="24"/>
        </w:rPr>
      </w:pPr>
    </w:p>
    <w:p w:rsidR="00D32667" w:rsidRPr="00861A54" w:rsidRDefault="00D32667"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sz w:val="24"/>
          <w:szCs w:val="24"/>
        </w:rPr>
        <w:t xml:space="preserve">Tüketiciler, gıda tedarikçileri, su ürünleri endüstrisi açısından ciddi dikkat gerektiren balıkların taşıyıcı rol oynadığı insanları etkileyen patojenik bir bakteridir (Noorlis ve ark, 2011). İnsanlar çiğ ya da az pişmiş deniz ürünlerini tüketerek ya da yara kaynaklı </w:t>
      </w:r>
      <w:proofErr w:type="gramStart"/>
      <w:r w:rsidRPr="00861A54">
        <w:rPr>
          <w:rFonts w:ascii="Times New Roman" w:hAnsi="Times New Roman" w:cs="Times New Roman"/>
          <w:sz w:val="24"/>
          <w:szCs w:val="24"/>
        </w:rPr>
        <w:t>enfeksiyonlarla</w:t>
      </w:r>
      <w:proofErr w:type="gramEnd"/>
      <w:r w:rsidRPr="00861A54">
        <w:rPr>
          <w:rFonts w:ascii="Times New Roman" w:hAnsi="Times New Roman" w:cs="Times New Roman"/>
          <w:sz w:val="24"/>
          <w:szCs w:val="24"/>
        </w:rPr>
        <w:t xml:space="preserve"> enfekte olabilmektedir, pişmiş yemeklerde çapraz kontaminasyon da bulaşmada ikinci bir araç olarak görülebilmektedir (Baker-Austin ve ark, 2018; Praja ve Safnurbaiti, 2018). </w:t>
      </w:r>
    </w:p>
    <w:p w:rsidR="00AE1CE6" w:rsidRPr="00861A54" w:rsidRDefault="00AE1CE6"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sz w:val="24"/>
          <w:szCs w:val="24"/>
        </w:rPr>
        <w:t>Birleşik Devletler Gıda ve İlaç Dairesi (FDA) bir k</w:t>
      </w:r>
      <w:r w:rsidR="000D31A8">
        <w:rPr>
          <w:rFonts w:ascii="Times New Roman" w:hAnsi="Times New Roman" w:cs="Times New Roman"/>
          <w:sz w:val="24"/>
          <w:szCs w:val="24"/>
        </w:rPr>
        <w:t>işinin 4 log ya da 50 hücre/g</w:t>
      </w:r>
      <w:r w:rsidRPr="00861A54">
        <w:rPr>
          <w:rFonts w:ascii="Times New Roman" w:hAnsi="Times New Roman" w:cs="Times New Roman"/>
          <w:sz w:val="24"/>
          <w:szCs w:val="24"/>
        </w:rPr>
        <w:t xml:space="preserve">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’un bir porsiyon deniz ürününden alınmasının hastalık yaratabileceğini raporlamışlardır (Mok ve diğerleri, 2019). Pişirme (Termal </w:t>
      </w:r>
      <w:proofErr w:type="gramStart"/>
      <w:r w:rsidRPr="00861A54">
        <w:rPr>
          <w:rFonts w:ascii="Times New Roman" w:hAnsi="Times New Roman" w:cs="Times New Roman"/>
          <w:sz w:val="24"/>
          <w:szCs w:val="24"/>
        </w:rPr>
        <w:t>proses</w:t>
      </w:r>
      <w:proofErr w:type="gramEnd"/>
      <w:r w:rsidRPr="00861A54">
        <w:rPr>
          <w:rFonts w:ascii="Times New Roman" w:hAnsi="Times New Roman" w:cs="Times New Roman"/>
          <w:sz w:val="24"/>
          <w:szCs w:val="24"/>
        </w:rPr>
        <w:t xml:space="preserve">)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’u gıdalarda azaltmanın en etkili yöntemlerinden biridir. Birçok çalışma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’un ısıya karşı yüksek hassasiyet gösterdiğini belirlemiştir (Beuchat ve diğerleri, 1975; Vanderzant ve Nickelson, 1972). Vanderzant ve Ni</w:t>
      </w:r>
      <w:r w:rsidR="005E7C0F">
        <w:rPr>
          <w:rFonts w:ascii="Times New Roman" w:hAnsi="Times New Roman" w:cs="Times New Roman"/>
          <w:sz w:val="24"/>
          <w:szCs w:val="24"/>
        </w:rPr>
        <w:t>ckelson (1972) çalışmalarında 2,7 ila 6,</w:t>
      </w:r>
      <w:r w:rsidRPr="00861A54">
        <w:rPr>
          <w:rFonts w:ascii="Times New Roman" w:hAnsi="Times New Roman" w:cs="Times New Roman"/>
          <w:sz w:val="24"/>
          <w:szCs w:val="24"/>
        </w:rPr>
        <w:t xml:space="preserve">3 log/ml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hücresi inokule edilmiş karides homojenatlarda 100</w:t>
      </w:r>
      <w:r w:rsidR="002859A5">
        <w:rPr>
          <w:rFonts w:ascii="Times New Roman" w:hAnsi="Times New Roman" w:cs="Times New Roman"/>
          <w:sz w:val="24"/>
          <w:szCs w:val="24"/>
        </w:rPr>
        <w:t xml:space="preserve"> </w:t>
      </w:r>
      <w:r w:rsidRPr="00861A54">
        <w:rPr>
          <w:rFonts w:ascii="Times New Roman" w:hAnsi="Times New Roman" w:cs="Times New Roman"/>
          <w:sz w:val="24"/>
          <w:szCs w:val="24"/>
          <w:vertAlign w:val="superscript"/>
        </w:rPr>
        <w:t>o</w:t>
      </w:r>
      <w:r w:rsidRPr="00861A54">
        <w:rPr>
          <w:rFonts w:ascii="Times New Roman" w:hAnsi="Times New Roman" w:cs="Times New Roman"/>
          <w:sz w:val="24"/>
          <w:szCs w:val="24"/>
        </w:rPr>
        <w:t xml:space="preserve">C 1 dakika ısıtılınca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hücrelerinin elimine olduğu raporlanmıştır. Bunu yanında termal </w:t>
      </w:r>
      <w:proofErr w:type="gramStart"/>
      <w:r w:rsidRPr="00861A54">
        <w:rPr>
          <w:rFonts w:ascii="Times New Roman" w:hAnsi="Times New Roman" w:cs="Times New Roman"/>
          <w:sz w:val="24"/>
          <w:szCs w:val="24"/>
        </w:rPr>
        <w:t>proses</w:t>
      </w:r>
      <w:proofErr w:type="gramEnd"/>
      <w:r w:rsidRPr="00861A54">
        <w:rPr>
          <w:rFonts w:ascii="Times New Roman" w:hAnsi="Times New Roman" w:cs="Times New Roman"/>
          <w:sz w:val="24"/>
          <w:szCs w:val="24"/>
        </w:rPr>
        <w:t xml:space="preserve"> su ürünlerinde duyusal olarak yan etkiler yaratabilir (Awuah ve diğerleri, 2007). Tüketici talebini karşılamak için su ürünlerinde minimum ısıl işlem, besin değerlerini ve duyusal değerlerini korumak ve yanında gelişen stratejilerle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’u elimine etmek ya da su ürünlerini dekontamine etmek garanti edilmelidir. Bu stratejiler arasında buz kaplama, anında </w:t>
      </w:r>
      <w:r w:rsidRPr="00861A54">
        <w:rPr>
          <w:rFonts w:ascii="Times New Roman" w:hAnsi="Times New Roman" w:cs="Times New Roman"/>
          <w:sz w:val="24"/>
          <w:szCs w:val="24"/>
        </w:rPr>
        <w:lastRenderedPageBreak/>
        <w:t xml:space="preserve">soğutma, dondurma, ısı şoku, irradyasyon, yüksek basınç </w:t>
      </w:r>
      <w:proofErr w:type="gramStart"/>
      <w:r w:rsidRPr="00861A54">
        <w:rPr>
          <w:rFonts w:ascii="Times New Roman" w:hAnsi="Times New Roman" w:cs="Times New Roman"/>
          <w:sz w:val="24"/>
          <w:szCs w:val="24"/>
        </w:rPr>
        <w:t>prosesi</w:t>
      </w:r>
      <w:proofErr w:type="gramEnd"/>
      <w:r w:rsidRPr="00861A54">
        <w:rPr>
          <w:rFonts w:ascii="Times New Roman" w:hAnsi="Times New Roman" w:cs="Times New Roman"/>
          <w:sz w:val="24"/>
          <w:szCs w:val="24"/>
        </w:rPr>
        <w:t xml:space="preserve"> ve doğal antimikrobiyal ajanların kullanılması vardır. Deniz ürünleri tüketimine bağlı </w:t>
      </w:r>
      <w:proofErr w:type="gramStart"/>
      <w:r w:rsidRPr="00861A54">
        <w:rPr>
          <w:rFonts w:ascii="Times New Roman" w:hAnsi="Times New Roman" w:cs="Times New Roman"/>
          <w:sz w:val="24"/>
          <w:szCs w:val="24"/>
        </w:rPr>
        <w:t>enfeksiyon</w:t>
      </w:r>
      <w:proofErr w:type="gramEnd"/>
      <w:r w:rsidRPr="00861A54">
        <w:rPr>
          <w:rFonts w:ascii="Times New Roman" w:hAnsi="Times New Roman" w:cs="Times New Roman"/>
          <w:sz w:val="24"/>
          <w:szCs w:val="24"/>
        </w:rPr>
        <w:t xml:space="preserve"> oluşturan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riskiyle başa çıkarken kullanılan yöntemin seçme, uygulama ve etki derecesi çok önemlidir.  </w:t>
      </w:r>
    </w:p>
    <w:p w:rsidR="00286042" w:rsidRPr="00861A54" w:rsidRDefault="00286042"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sz w:val="24"/>
          <w:szCs w:val="24"/>
        </w:rPr>
        <w:t>Uluslararası Gıda Mikrobiyolojik Spesifikasyonları Komisyonu (The International Comission on Microbiol</w:t>
      </w:r>
      <w:r w:rsidR="005E7C0F">
        <w:rPr>
          <w:rFonts w:ascii="Times New Roman" w:hAnsi="Times New Roman" w:cs="Times New Roman"/>
          <w:sz w:val="24"/>
          <w:szCs w:val="24"/>
        </w:rPr>
        <w:t>ogical Specifications for Foods</w:t>
      </w:r>
      <w:r w:rsidRPr="00861A54">
        <w:rPr>
          <w:rFonts w:ascii="Times New Roman" w:hAnsi="Times New Roman" w:cs="Times New Roman"/>
          <w:sz w:val="24"/>
          <w:szCs w:val="24"/>
        </w:rPr>
        <w:t>,</w:t>
      </w:r>
      <w:r w:rsidR="005E7C0F">
        <w:rPr>
          <w:rFonts w:ascii="Times New Roman" w:hAnsi="Times New Roman" w:cs="Times New Roman"/>
          <w:sz w:val="24"/>
          <w:szCs w:val="24"/>
        </w:rPr>
        <w:t xml:space="preserve"> </w:t>
      </w:r>
      <w:r w:rsidRPr="00861A54">
        <w:rPr>
          <w:rFonts w:ascii="Times New Roman" w:hAnsi="Times New Roman" w:cs="Times New Roman"/>
          <w:sz w:val="24"/>
          <w:szCs w:val="24"/>
        </w:rPr>
        <w:t>ICMSF</w:t>
      </w:r>
      <w:r w:rsidR="009D6272" w:rsidRPr="00861A54">
        <w:rPr>
          <w:rFonts w:ascii="Times New Roman" w:hAnsi="Times New Roman" w:cs="Times New Roman"/>
          <w:sz w:val="24"/>
          <w:szCs w:val="24"/>
        </w:rPr>
        <w:t>)</w:t>
      </w:r>
      <w:r w:rsidRPr="00861A54">
        <w:rPr>
          <w:rFonts w:ascii="Times New Roman" w:hAnsi="Times New Roman" w:cs="Times New Roman"/>
          <w:sz w:val="24"/>
          <w:szCs w:val="24"/>
        </w:rPr>
        <w:t xml:space="preserve">, 2011, canlı ve çiğ deniz ürünlerinde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w:t>
      </w:r>
      <w:proofErr w:type="gramStart"/>
      <w:r w:rsidRPr="00861A54">
        <w:rPr>
          <w:rFonts w:ascii="Times New Roman" w:hAnsi="Times New Roman" w:cs="Times New Roman"/>
          <w:sz w:val="24"/>
          <w:szCs w:val="24"/>
        </w:rPr>
        <w:t>konsantrasyonunun</w:t>
      </w:r>
      <w:proofErr w:type="gramEnd"/>
      <w:r w:rsidRPr="00861A54">
        <w:rPr>
          <w:rFonts w:ascii="Times New Roman" w:hAnsi="Times New Roman" w:cs="Times New Roman"/>
          <w:sz w:val="24"/>
          <w:szCs w:val="24"/>
        </w:rPr>
        <w:t xml:space="preserve"> 4 log kob/g ya da MPN/g’ı aşılmaması gerektiğini önermektedir.</w:t>
      </w:r>
    </w:p>
    <w:p w:rsidR="00286042" w:rsidRPr="00861A54" w:rsidRDefault="00286042"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sz w:val="24"/>
          <w:szCs w:val="24"/>
        </w:rPr>
        <w:t>Amerika’da su ürünlerinin güvenlik kontrolleri NSSP</w:t>
      </w:r>
      <w:r w:rsidR="00C90FEA" w:rsidRPr="00861A54">
        <w:rPr>
          <w:rFonts w:ascii="Times New Roman" w:hAnsi="Times New Roman" w:cs="Times New Roman"/>
          <w:sz w:val="24"/>
          <w:szCs w:val="24"/>
        </w:rPr>
        <w:t xml:space="preserve"> (National Syndromic Surveillance Program- Ulusal Sendromik Gözetim Programı)</w:t>
      </w:r>
      <w:r w:rsidRPr="00861A54">
        <w:rPr>
          <w:rFonts w:ascii="Times New Roman" w:hAnsi="Times New Roman" w:cs="Times New Roman"/>
          <w:sz w:val="24"/>
          <w:szCs w:val="24"/>
        </w:rPr>
        <w:t xml:space="preserve"> tarafından yapılmaktadır (U.S. FDA, 2017). Bu kontroller birincil üretimden, avlanmaya, işlenme, ambalajlama ve taşınmayı da içermektedir. NSSP için deniz ürünlerinin iç sıcaklığının &lt;</w:t>
      </w:r>
      <w:r w:rsidR="005E7C0F">
        <w:rPr>
          <w:rFonts w:ascii="Times New Roman" w:hAnsi="Times New Roman" w:cs="Times New Roman"/>
          <w:sz w:val="24"/>
          <w:szCs w:val="24"/>
        </w:rPr>
        <w:t xml:space="preserve"> </w:t>
      </w:r>
      <w:r w:rsidRPr="00861A54">
        <w:rPr>
          <w:rFonts w:ascii="Times New Roman" w:hAnsi="Times New Roman" w:cs="Times New Roman"/>
          <w:sz w:val="24"/>
          <w:szCs w:val="24"/>
        </w:rPr>
        <w:t>10</w:t>
      </w:r>
      <w:r w:rsidR="005E7C0F">
        <w:rPr>
          <w:rFonts w:ascii="Times New Roman" w:hAnsi="Times New Roman" w:cs="Times New Roman"/>
          <w:sz w:val="24"/>
          <w:szCs w:val="24"/>
        </w:rPr>
        <w:t xml:space="preserve"> </w:t>
      </w:r>
      <w:r w:rsidRPr="00861A54">
        <w:rPr>
          <w:rFonts w:ascii="Times New Roman" w:hAnsi="Times New Roman" w:cs="Times New Roman"/>
          <w:sz w:val="24"/>
          <w:szCs w:val="24"/>
          <w:vertAlign w:val="superscript"/>
        </w:rPr>
        <w:t>o</w:t>
      </w:r>
      <w:r w:rsidRPr="00861A54">
        <w:rPr>
          <w:rFonts w:ascii="Times New Roman" w:hAnsi="Times New Roman" w:cs="Times New Roman"/>
          <w:sz w:val="24"/>
          <w:szCs w:val="24"/>
        </w:rPr>
        <w:t>C, çevre sıcaklığının &lt;</w:t>
      </w:r>
      <w:r w:rsidR="005E7C0F">
        <w:rPr>
          <w:rFonts w:ascii="Times New Roman" w:hAnsi="Times New Roman" w:cs="Times New Roman"/>
          <w:sz w:val="24"/>
          <w:szCs w:val="24"/>
        </w:rPr>
        <w:t xml:space="preserve"> </w:t>
      </w:r>
      <w:proofErr w:type="gramStart"/>
      <w:r w:rsidRPr="00861A54">
        <w:rPr>
          <w:rFonts w:ascii="Times New Roman" w:hAnsi="Times New Roman" w:cs="Times New Roman"/>
          <w:sz w:val="24"/>
          <w:szCs w:val="24"/>
        </w:rPr>
        <w:t>7.2</w:t>
      </w:r>
      <w:proofErr w:type="gramEnd"/>
      <w:r w:rsidR="005E7C0F">
        <w:rPr>
          <w:rFonts w:ascii="Times New Roman" w:hAnsi="Times New Roman" w:cs="Times New Roman"/>
          <w:sz w:val="24"/>
          <w:szCs w:val="24"/>
        </w:rPr>
        <w:t xml:space="preserve"> </w:t>
      </w:r>
      <w:r w:rsidRPr="00861A54">
        <w:rPr>
          <w:rFonts w:ascii="Times New Roman" w:hAnsi="Times New Roman" w:cs="Times New Roman"/>
          <w:sz w:val="24"/>
          <w:szCs w:val="24"/>
          <w:vertAlign w:val="superscript"/>
        </w:rPr>
        <w:t>o</w:t>
      </w:r>
      <w:r w:rsidRPr="00861A54">
        <w:rPr>
          <w:rFonts w:ascii="Times New Roman" w:hAnsi="Times New Roman" w:cs="Times New Roman"/>
          <w:sz w:val="24"/>
          <w:szCs w:val="24"/>
        </w:rPr>
        <w:t xml:space="preserve">C dağıtım ve depolanma aşamasında sıcaklık değerlerinde olması gerekmektedir. </w:t>
      </w:r>
    </w:p>
    <w:p w:rsidR="00286042" w:rsidRPr="00861A54" w:rsidRDefault="00286042"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sz w:val="24"/>
          <w:szCs w:val="24"/>
        </w:rPr>
        <w:t xml:space="preserve">Avustralya ve Yeni Zelanda’da su ürünleri güvenliği Gıdalar için Mikrobiyolojik Kriterler Özeti (Compendium of Microbiological Criteria for Food- Food Standarts Australia New Zealand, 2018) sayesinde sağlanmaktadır. Su ürünleri vasıtasıyla 4 log kob/g’dan fazla </w:t>
      </w:r>
      <w:r w:rsidRPr="005E7C0F">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tüketilirse </w:t>
      </w:r>
      <w:proofErr w:type="gramStart"/>
      <w:r w:rsidRPr="00861A54">
        <w:rPr>
          <w:rFonts w:ascii="Times New Roman" w:hAnsi="Times New Roman" w:cs="Times New Roman"/>
          <w:sz w:val="24"/>
          <w:szCs w:val="24"/>
        </w:rPr>
        <w:t>enfeksiyona</w:t>
      </w:r>
      <w:proofErr w:type="gramEnd"/>
      <w:r w:rsidRPr="00861A54">
        <w:rPr>
          <w:rFonts w:ascii="Times New Roman" w:hAnsi="Times New Roman" w:cs="Times New Roman"/>
          <w:sz w:val="24"/>
          <w:szCs w:val="24"/>
        </w:rPr>
        <w:t xml:space="preserve"> yol açıp tehlikeli olabilmektedir. Su ürünleri çiğ tüketilecekse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w:t>
      </w:r>
      <w:proofErr w:type="gramStart"/>
      <w:r w:rsidRPr="00861A54">
        <w:rPr>
          <w:rFonts w:ascii="Times New Roman" w:hAnsi="Times New Roman" w:cs="Times New Roman"/>
          <w:sz w:val="24"/>
          <w:szCs w:val="24"/>
        </w:rPr>
        <w:t>konsantrasyonu</w:t>
      </w:r>
      <w:proofErr w:type="gramEnd"/>
      <w:r w:rsidRPr="00861A54">
        <w:rPr>
          <w:rFonts w:ascii="Times New Roman" w:hAnsi="Times New Roman" w:cs="Times New Roman"/>
          <w:sz w:val="24"/>
          <w:szCs w:val="24"/>
        </w:rPr>
        <w:t xml:space="preserve"> 2 log kob/g’dan fazla olmamalı ve işleme sırasında tespit edilemeyecek miktarda (&lt;</w:t>
      </w:r>
      <w:r w:rsidR="005E7C0F">
        <w:rPr>
          <w:rFonts w:ascii="Times New Roman" w:hAnsi="Times New Roman" w:cs="Times New Roman"/>
          <w:sz w:val="24"/>
          <w:szCs w:val="24"/>
        </w:rPr>
        <w:t xml:space="preserve"> </w:t>
      </w:r>
      <w:r w:rsidRPr="00861A54">
        <w:rPr>
          <w:rFonts w:ascii="Times New Roman" w:hAnsi="Times New Roman" w:cs="Times New Roman"/>
          <w:sz w:val="24"/>
          <w:szCs w:val="24"/>
        </w:rPr>
        <w:t xml:space="preserve">3 kob/g) olmalıdır.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üremesinin kontrol altında tutulabilmesi için avlanma sonrasında su ürünlerinin &lt;</w:t>
      </w:r>
      <w:r w:rsidR="005E7C0F">
        <w:rPr>
          <w:rFonts w:ascii="Times New Roman" w:hAnsi="Times New Roman" w:cs="Times New Roman"/>
          <w:sz w:val="24"/>
          <w:szCs w:val="24"/>
        </w:rPr>
        <w:t xml:space="preserve"> </w:t>
      </w:r>
      <w:r w:rsidRPr="00861A54">
        <w:rPr>
          <w:rFonts w:ascii="Times New Roman" w:hAnsi="Times New Roman" w:cs="Times New Roman"/>
          <w:sz w:val="24"/>
          <w:szCs w:val="24"/>
        </w:rPr>
        <w:t>5</w:t>
      </w:r>
      <w:r w:rsidR="005E7C0F">
        <w:rPr>
          <w:rFonts w:ascii="Times New Roman" w:hAnsi="Times New Roman" w:cs="Times New Roman"/>
          <w:sz w:val="24"/>
          <w:szCs w:val="24"/>
          <w:vertAlign w:val="superscript"/>
        </w:rPr>
        <w:t xml:space="preserve"> </w:t>
      </w:r>
      <w:r w:rsidRPr="00861A54">
        <w:rPr>
          <w:rFonts w:ascii="Times New Roman" w:hAnsi="Times New Roman" w:cs="Times New Roman"/>
          <w:sz w:val="24"/>
          <w:szCs w:val="24"/>
          <w:vertAlign w:val="superscript"/>
        </w:rPr>
        <w:t>o</w:t>
      </w:r>
      <w:r w:rsidRPr="00861A54">
        <w:rPr>
          <w:rFonts w:ascii="Times New Roman" w:hAnsi="Times New Roman" w:cs="Times New Roman"/>
          <w:sz w:val="24"/>
          <w:szCs w:val="24"/>
        </w:rPr>
        <w:t xml:space="preserve">C hızlıca düşürülmesi ve su ürünlerinin buzdolabı sıcaklığında tutulması gerekmektedir bu mikrobiyal </w:t>
      </w:r>
      <w:proofErr w:type="gramStart"/>
      <w:r w:rsidRPr="00861A54">
        <w:rPr>
          <w:rFonts w:ascii="Times New Roman" w:hAnsi="Times New Roman" w:cs="Times New Roman"/>
          <w:sz w:val="24"/>
          <w:szCs w:val="24"/>
        </w:rPr>
        <w:t>kriterler</w:t>
      </w:r>
      <w:proofErr w:type="gramEnd"/>
      <w:r w:rsidRPr="00861A54">
        <w:rPr>
          <w:rFonts w:ascii="Times New Roman" w:hAnsi="Times New Roman" w:cs="Times New Roman"/>
          <w:sz w:val="24"/>
          <w:szCs w:val="24"/>
        </w:rPr>
        <w:t xml:space="preserve"> Avustralya ve Yeni Zelanda’da gereklidir. </w:t>
      </w:r>
    </w:p>
    <w:p w:rsidR="00286042" w:rsidRPr="00861A54" w:rsidRDefault="00286042"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sz w:val="24"/>
          <w:szCs w:val="24"/>
        </w:rPr>
        <w:t xml:space="preserve">Japonya’da taze deniz ürünlerinde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w:t>
      </w:r>
      <w:proofErr w:type="gramStart"/>
      <w:r w:rsidRPr="00861A54">
        <w:rPr>
          <w:rFonts w:ascii="Times New Roman" w:hAnsi="Times New Roman" w:cs="Times New Roman"/>
          <w:sz w:val="24"/>
          <w:szCs w:val="24"/>
        </w:rPr>
        <w:t>konsantrasyonu</w:t>
      </w:r>
      <w:proofErr w:type="gramEnd"/>
      <w:r w:rsidRPr="00861A54">
        <w:rPr>
          <w:rFonts w:ascii="Times New Roman" w:hAnsi="Times New Roman" w:cs="Times New Roman"/>
          <w:sz w:val="24"/>
          <w:szCs w:val="24"/>
        </w:rPr>
        <w:t xml:space="preserve"> en fazla 2 log MPN/g olmalıdır (Hara-Kudo ve diğerleri, 2012). Bu patojenin üremesini engellemek amaçlı Japonya Sağlık, Çalışma ve Refah Bakanlığı (Japanese Ministry of Health, Labour and Welfare, MHLW) tarafından deniz ürünlerinin dağıtım ve depolama aşamasında &lt;</w:t>
      </w:r>
      <w:r w:rsidR="005E7C0F">
        <w:rPr>
          <w:rFonts w:ascii="Times New Roman" w:hAnsi="Times New Roman" w:cs="Times New Roman"/>
          <w:sz w:val="24"/>
          <w:szCs w:val="24"/>
        </w:rPr>
        <w:t xml:space="preserve"> </w:t>
      </w:r>
      <w:r w:rsidRPr="00861A54">
        <w:rPr>
          <w:rFonts w:ascii="Times New Roman" w:hAnsi="Times New Roman" w:cs="Times New Roman"/>
          <w:sz w:val="24"/>
          <w:szCs w:val="24"/>
        </w:rPr>
        <w:t>10</w:t>
      </w:r>
      <w:r w:rsidR="005E7C0F">
        <w:rPr>
          <w:rFonts w:ascii="Times New Roman" w:hAnsi="Times New Roman" w:cs="Times New Roman"/>
          <w:sz w:val="24"/>
          <w:szCs w:val="24"/>
          <w:vertAlign w:val="superscript"/>
        </w:rPr>
        <w:t xml:space="preserve"> </w:t>
      </w:r>
      <w:r w:rsidRPr="00861A54">
        <w:rPr>
          <w:rFonts w:ascii="Times New Roman" w:hAnsi="Times New Roman" w:cs="Times New Roman"/>
          <w:sz w:val="24"/>
          <w:szCs w:val="24"/>
          <w:vertAlign w:val="superscript"/>
        </w:rPr>
        <w:t>o</w:t>
      </w:r>
      <w:r w:rsidRPr="00861A54">
        <w:rPr>
          <w:rFonts w:ascii="Times New Roman" w:hAnsi="Times New Roman" w:cs="Times New Roman"/>
          <w:sz w:val="24"/>
          <w:szCs w:val="24"/>
        </w:rPr>
        <w:t>C sıcaklığında bulunması gerektiği belirtilmiştir (MHLW, 2010). Dondurulan deniz ürünleri çiğ tüketilecekse en az -15</w:t>
      </w:r>
      <w:r w:rsidRPr="00861A54">
        <w:rPr>
          <w:rFonts w:ascii="Times New Roman" w:hAnsi="Times New Roman" w:cs="Times New Roman"/>
          <w:sz w:val="24"/>
          <w:szCs w:val="24"/>
          <w:vertAlign w:val="superscript"/>
        </w:rPr>
        <w:t xml:space="preserve"> o</w:t>
      </w:r>
      <w:r w:rsidRPr="00861A54">
        <w:rPr>
          <w:rFonts w:ascii="Times New Roman" w:hAnsi="Times New Roman" w:cs="Times New Roman"/>
          <w:sz w:val="24"/>
          <w:szCs w:val="24"/>
        </w:rPr>
        <w:t>C ya da daha düşük sıcaklıklarda tutulmalıdır.</w:t>
      </w:r>
    </w:p>
    <w:p w:rsidR="00286042" w:rsidRPr="00861A54" w:rsidRDefault="00286042"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sz w:val="24"/>
          <w:szCs w:val="24"/>
        </w:rPr>
        <w:t xml:space="preserve">İngiltere’de istiridyelerde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w:t>
      </w:r>
      <w:proofErr w:type="gramStart"/>
      <w:r w:rsidRPr="00861A54">
        <w:rPr>
          <w:rFonts w:ascii="Times New Roman" w:hAnsi="Times New Roman" w:cs="Times New Roman"/>
          <w:sz w:val="24"/>
          <w:szCs w:val="24"/>
        </w:rPr>
        <w:t>konsantrasyonunun</w:t>
      </w:r>
      <w:proofErr w:type="gramEnd"/>
      <w:r w:rsidRPr="00861A54">
        <w:rPr>
          <w:rFonts w:ascii="Times New Roman" w:hAnsi="Times New Roman" w:cs="Times New Roman"/>
          <w:sz w:val="24"/>
          <w:szCs w:val="24"/>
        </w:rPr>
        <w:t xml:space="preserve"> 3 log kob/g’dan fazla olması yüksek risk teşkil etmektedir, insan sağlığına potansiyel zarar verebilmektedir ve insan tüketimi için uygun değildir (U.K. Health Protection Agency, 2009). İngiltere’de insan </w:t>
      </w:r>
      <w:r w:rsidRPr="00861A54">
        <w:rPr>
          <w:rFonts w:ascii="Times New Roman" w:hAnsi="Times New Roman" w:cs="Times New Roman"/>
          <w:sz w:val="24"/>
          <w:szCs w:val="24"/>
        </w:rPr>
        <w:lastRenderedPageBreak/>
        <w:t xml:space="preserve">tüketiminde kullanılacak su ürünlerinin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w:t>
      </w:r>
      <w:proofErr w:type="gramStart"/>
      <w:r w:rsidRPr="00861A54">
        <w:rPr>
          <w:rFonts w:ascii="Times New Roman" w:hAnsi="Times New Roman" w:cs="Times New Roman"/>
          <w:sz w:val="24"/>
          <w:szCs w:val="24"/>
        </w:rPr>
        <w:t>konsantrasyonunun</w:t>
      </w:r>
      <w:proofErr w:type="gramEnd"/>
      <w:r w:rsidRPr="00861A54">
        <w:rPr>
          <w:rFonts w:ascii="Times New Roman" w:hAnsi="Times New Roman" w:cs="Times New Roman"/>
          <w:sz w:val="24"/>
          <w:szCs w:val="24"/>
        </w:rPr>
        <w:t xml:space="preserve"> &lt;</w:t>
      </w:r>
      <w:r w:rsidR="005E7C0F">
        <w:rPr>
          <w:rFonts w:ascii="Times New Roman" w:hAnsi="Times New Roman" w:cs="Times New Roman"/>
          <w:sz w:val="24"/>
          <w:szCs w:val="24"/>
        </w:rPr>
        <w:t xml:space="preserve"> </w:t>
      </w:r>
      <w:r w:rsidRPr="00861A54">
        <w:rPr>
          <w:rFonts w:ascii="Times New Roman" w:hAnsi="Times New Roman" w:cs="Times New Roman"/>
          <w:sz w:val="24"/>
          <w:szCs w:val="24"/>
        </w:rPr>
        <w:t>20 kob/g düzeyinde olması gerekmektedir.</w:t>
      </w:r>
    </w:p>
    <w:p w:rsidR="00286042" w:rsidRPr="00861A54" w:rsidRDefault="00286042"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sz w:val="24"/>
          <w:szCs w:val="24"/>
        </w:rPr>
        <w:t xml:space="preserve">Kanada halk sağlığını korumak için su ürünlerinin güvenliğini düzenleyen mikrobiyolojik </w:t>
      </w:r>
      <w:proofErr w:type="gramStart"/>
      <w:r w:rsidRPr="00861A54">
        <w:rPr>
          <w:rFonts w:ascii="Times New Roman" w:hAnsi="Times New Roman" w:cs="Times New Roman"/>
          <w:sz w:val="24"/>
          <w:szCs w:val="24"/>
        </w:rPr>
        <w:t>kriterleri</w:t>
      </w:r>
      <w:proofErr w:type="gramEnd"/>
      <w:r w:rsidRPr="00861A54">
        <w:rPr>
          <w:rFonts w:ascii="Times New Roman" w:hAnsi="Times New Roman" w:cs="Times New Roman"/>
          <w:sz w:val="24"/>
          <w:szCs w:val="24"/>
        </w:rPr>
        <w:t xml:space="preserve"> gözden geçirme ve oluşturma sürecindedir (Health Canada’s Food Directorate, 2019). Bu sürecin bir parçası olarak Kanada Gıda Güvenliği Otoritesi, deniz ürünlerinde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'u artırabilecek faktörler hakkında bilgi toplamaktadır. Buna ek olarak, bu otorite, bu patojenin su ürünlerinde avlanma, taşıma ve tüketim sırasındaki </w:t>
      </w:r>
      <w:proofErr w:type="gramStart"/>
      <w:r w:rsidRPr="00861A54">
        <w:rPr>
          <w:rFonts w:ascii="Times New Roman" w:hAnsi="Times New Roman" w:cs="Times New Roman"/>
          <w:sz w:val="24"/>
          <w:szCs w:val="24"/>
        </w:rPr>
        <w:t>konsantrasyonlarını</w:t>
      </w:r>
      <w:proofErr w:type="gramEnd"/>
      <w:r w:rsidRPr="00861A54">
        <w:rPr>
          <w:rFonts w:ascii="Times New Roman" w:hAnsi="Times New Roman" w:cs="Times New Roman"/>
          <w:sz w:val="24"/>
          <w:szCs w:val="24"/>
        </w:rPr>
        <w:t xml:space="preserve"> kontrol etmek için olası azaltma stratejileri hakkında da bilgi toplamaktadır.</w:t>
      </w:r>
    </w:p>
    <w:p w:rsidR="001553FD" w:rsidRPr="00861A54" w:rsidRDefault="008E58D9"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sz w:val="24"/>
          <w:szCs w:val="24"/>
        </w:rPr>
        <w:t xml:space="preserve">Asya’da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gıda kaynaklı hastalıkların ortak sebeplerindendir, genelde salgınlar düşük oranda olmaktadır, 10 vakadan daha az, fakat sıklıkla oluşmaktadır. 1994’ten beri Japonya’daki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enfeksiyonlarının sıklığı azalmaktadır; bununla beraber bu organizmaya bağlı olarak 1280 </w:t>
      </w:r>
      <w:proofErr w:type="gramStart"/>
      <w:r w:rsidRPr="00861A54">
        <w:rPr>
          <w:rFonts w:ascii="Times New Roman" w:hAnsi="Times New Roman" w:cs="Times New Roman"/>
          <w:sz w:val="24"/>
          <w:szCs w:val="24"/>
        </w:rPr>
        <w:t>enfeksiyon</w:t>
      </w:r>
      <w:proofErr w:type="gramEnd"/>
      <w:r w:rsidRPr="00861A54">
        <w:rPr>
          <w:rFonts w:ascii="Times New Roman" w:hAnsi="Times New Roman" w:cs="Times New Roman"/>
          <w:sz w:val="24"/>
          <w:szCs w:val="24"/>
        </w:rPr>
        <w:t xml:space="preserve"> vakası 1994-95 arası raporlanmıştır ve bu periyotta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gıda zehirlenmeleri </w:t>
      </w:r>
      <w:r w:rsidRPr="00861A54">
        <w:rPr>
          <w:rFonts w:ascii="Times New Roman" w:hAnsi="Times New Roman" w:cs="Times New Roman"/>
          <w:i/>
          <w:sz w:val="24"/>
          <w:szCs w:val="24"/>
        </w:rPr>
        <w:t xml:space="preserve">Salmonella </w:t>
      </w:r>
      <w:r w:rsidRPr="00861A54">
        <w:rPr>
          <w:rFonts w:ascii="Times New Roman" w:hAnsi="Times New Roman" w:cs="Times New Roman"/>
          <w:sz w:val="24"/>
          <w:szCs w:val="24"/>
        </w:rPr>
        <w:t xml:space="preserve">gıda zehirlenmelerinin sayısını geçmiştir. 1996’dan 1998’e 496 salgın ve 24.373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vakası raporlanırken 1999’dan 2005’e 25.211 vaka raporlanmıştır. Genel olarak salgınlar yaz aylarında yaygınlaşmakta ve Ağustos ayında pik yapmaktadır. Su sıcaklıklarının normalden daha sıcak olması salgınlarda etkili olmaktadır (</w:t>
      </w:r>
      <w:proofErr w:type="gramStart"/>
      <w:r w:rsidRPr="00861A54">
        <w:rPr>
          <w:rFonts w:ascii="Times New Roman" w:hAnsi="Times New Roman" w:cs="Times New Roman"/>
          <w:sz w:val="24"/>
          <w:szCs w:val="24"/>
        </w:rPr>
        <w:t>WHO,FAO</w:t>
      </w:r>
      <w:proofErr w:type="gramEnd"/>
      <w:r w:rsidRPr="00861A54">
        <w:rPr>
          <w:rFonts w:ascii="Times New Roman" w:hAnsi="Times New Roman" w:cs="Times New Roman"/>
          <w:sz w:val="24"/>
          <w:szCs w:val="24"/>
        </w:rPr>
        <w:t>, 2011).</w:t>
      </w:r>
    </w:p>
    <w:p w:rsidR="002613F6" w:rsidRPr="00861A54" w:rsidRDefault="002613F6"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’un gıdalarla kontaminasyonunu önlemede, özellikle O3:K6 serotipi ile kontaminasyon halk sağlığı için önem taşımaktadır (Hara-kudo ve ark, 2001). </w:t>
      </w:r>
      <w:r w:rsidRPr="00861A54">
        <w:rPr>
          <w:rFonts w:ascii="Times New Roman" w:hAnsi="Times New Roman" w:cs="Times New Roman"/>
          <w:i/>
          <w:sz w:val="24"/>
          <w:szCs w:val="24"/>
        </w:rPr>
        <w:t xml:space="preserve">V. parahaemolyticus </w:t>
      </w:r>
      <w:r w:rsidRPr="00861A54">
        <w:rPr>
          <w:rFonts w:ascii="Times New Roman" w:hAnsi="Times New Roman" w:cs="Times New Roman"/>
          <w:sz w:val="24"/>
          <w:szCs w:val="24"/>
        </w:rPr>
        <w:t xml:space="preserve">yaz aylarında deniz ürünleri tüketimi ile tüm diyare vakalarının içinde % 50-70’ine sebebiyet verdiği düşünülmektedir (Cai ve ark, 2006). </w:t>
      </w:r>
      <w:r w:rsidRPr="00861A54">
        <w:rPr>
          <w:rFonts w:ascii="Times New Roman" w:hAnsi="Times New Roman" w:cs="Times New Roman"/>
          <w:i/>
          <w:sz w:val="24"/>
          <w:szCs w:val="24"/>
        </w:rPr>
        <w:t>Vibrio</w:t>
      </w:r>
      <w:r w:rsidRPr="00861A54">
        <w:rPr>
          <w:rFonts w:ascii="Times New Roman" w:hAnsi="Times New Roman" w:cs="Times New Roman"/>
          <w:sz w:val="24"/>
          <w:szCs w:val="24"/>
        </w:rPr>
        <w:t xml:space="preserve"> spp. ‘nin önemi kontamine çiğ ve az pişmiş deniz ürünlerinde bulunan ve diyareyi de içeren akut gastroenteritis, baş ağrısı, kusma, bulantı ve ateşe sebebiyet verir (Noorlis ve ark, 2011).</w:t>
      </w:r>
      <w:r w:rsidR="0055435B" w:rsidRPr="00861A54">
        <w:rPr>
          <w:rFonts w:ascii="Times New Roman" w:hAnsi="Times New Roman" w:cs="Times New Roman"/>
          <w:sz w:val="24"/>
          <w:szCs w:val="24"/>
        </w:rPr>
        <w:t xml:space="preserve"> </w:t>
      </w:r>
      <w:r w:rsidR="0055435B" w:rsidRPr="00861A54">
        <w:rPr>
          <w:rFonts w:ascii="Times New Roman" w:hAnsi="Times New Roman" w:cs="Times New Roman"/>
          <w:i/>
          <w:sz w:val="24"/>
          <w:szCs w:val="24"/>
        </w:rPr>
        <w:t>V. parahaemolyticus</w:t>
      </w:r>
      <w:r w:rsidR="0055435B" w:rsidRPr="00861A54">
        <w:rPr>
          <w:rFonts w:ascii="Times New Roman" w:hAnsi="Times New Roman" w:cs="Times New Roman"/>
          <w:sz w:val="24"/>
          <w:szCs w:val="24"/>
        </w:rPr>
        <w:t xml:space="preserve">’un çoğu oluşturduğu </w:t>
      </w:r>
      <w:proofErr w:type="gramStart"/>
      <w:r w:rsidR="0055435B" w:rsidRPr="00861A54">
        <w:rPr>
          <w:rFonts w:ascii="Times New Roman" w:hAnsi="Times New Roman" w:cs="Times New Roman"/>
          <w:sz w:val="24"/>
          <w:szCs w:val="24"/>
        </w:rPr>
        <w:t>enfeksiyon</w:t>
      </w:r>
      <w:proofErr w:type="gramEnd"/>
      <w:r w:rsidR="0055435B" w:rsidRPr="00861A54">
        <w:rPr>
          <w:rFonts w:ascii="Times New Roman" w:hAnsi="Times New Roman" w:cs="Times New Roman"/>
          <w:sz w:val="24"/>
          <w:szCs w:val="24"/>
        </w:rPr>
        <w:t xml:space="preserve"> hafif ve sınırlıdır. Tüketimi takiben inkubasyon periyodu 12-24 saat aralığındadır, tipik olarak klinik belirtileri; karın ağrısı, ishal, mide bulantısı, baş ağrısı, ateş ve titremedir (Baker-Austin ve </w:t>
      </w:r>
      <w:r w:rsidR="006E0AA4">
        <w:rPr>
          <w:rFonts w:ascii="Times New Roman" w:hAnsi="Times New Roman" w:cs="Times New Roman"/>
          <w:sz w:val="24"/>
          <w:szCs w:val="24"/>
        </w:rPr>
        <w:t>diğerleri</w:t>
      </w:r>
      <w:r w:rsidR="0055435B" w:rsidRPr="00861A54">
        <w:rPr>
          <w:rFonts w:ascii="Times New Roman" w:hAnsi="Times New Roman" w:cs="Times New Roman"/>
          <w:sz w:val="24"/>
          <w:szCs w:val="24"/>
        </w:rPr>
        <w:t>, 2018).</w:t>
      </w:r>
      <w:r w:rsidRPr="00861A54">
        <w:rPr>
          <w:rFonts w:ascii="Times New Roman" w:hAnsi="Times New Roman" w:cs="Times New Roman"/>
          <w:sz w:val="24"/>
          <w:szCs w:val="24"/>
        </w:rPr>
        <w:t xml:space="preserve"> </w:t>
      </w:r>
    </w:p>
    <w:p w:rsidR="007713C5" w:rsidRPr="00861A54" w:rsidRDefault="007713C5"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sz w:val="24"/>
          <w:szCs w:val="24"/>
        </w:rPr>
        <w:t xml:space="preserve">Birden çok faktörün su ürünleri tüketimiyle </w:t>
      </w:r>
      <w:proofErr w:type="gramStart"/>
      <w:r w:rsidRPr="00861A54">
        <w:rPr>
          <w:rFonts w:ascii="Times New Roman" w:hAnsi="Times New Roman" w:cs="Times New Roman"/>
          <w:sz w:val="24"/>
          <w:szCs w:val="24"/>
        </w:rPr>
        <w:t>enfeksiyon</w:t>
      </w:r>
      <w:proofErr w:type="gramEnd"/>
      <w:r w:rsidRPr="00861A54">
        <w:rPr>
          <w:rFonts w:ascii="Times New Roman" w:hAnsi="Times New Roman" w:cs="Times New Roman"/>
          <w:sz w:val="24"/>
          <w:szCs w:val="24"/>
        </w:rPr>
        <w:t xml:space="preserve"> riskini etkilediği (örneğin; yetişme alanı, yetiştirme yöntemi, iklim değişiklikleri, aşırı doğa olayları, işleme ve soğuk zincir kontrolü) su ürünleri tedarik zincirindeki aşamalar başlangıçtan son ürüne su ürünlerindeki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konsantrasyonunu etkilemektedir. Buna ek olarak, iklim değişiklinin direk ya da dolaylı olarak su ürünlerinin güvenliğini etkilediği böylelikle de halk sağlığını tehlikeye atmaktadır. Riski en aza indirmek amacıyla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w:t>
      </w:r>
      <w:proofErr w:type="gramStart"/>
      <w:r w:rsidRPr="00861A54">
        <w:rPr>
          <w:rFonts w:ascii="Times New Roman" w:hAnsi="Times New Roman" w:cs="Times New Roman"/>
          <w:sz w:val="24"/>
          <w:szCs w:val="24"/>
        </w:rPr>
        <w:lastRenderedPageBreak/>
        <w:t>konsantrasyonunu</w:t>
      </w:r>
      <w:proofErr w:type="gramEnd"/>
      <w:r w:rsidRPr="00861A54">
        <w:rPr>
          <w:rFonts w:ascii="Times New Roman" w:hAnsi="Times New Roman" w:cs="Times New Roman"/>
          <w:sz w:val="24"/>
          <w:szCs w:val="24"/>
        </w:rPr>
        <w:t xml:space="preserve"> kontrol etmek ya da kabul edilebilir seviyelere azaltmak için birçok uygulamalar geliştirilmiştir. Ancak bu stratejilerin çoğunlukla su ürünlerinin son aşama tedarik zincirine (ör: avlanma sonrası, depolama ve dağıtım) odaklandığı görülmüştür.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’un su ürünlerinde ilk aşama tedarik zinciri (ör: yetişme çevresi) ile ilgili bilgiler kısıtlıdır. Su ürünlerinin güvenliği ile ilgili özellikle gelişmekte olan ülkelerde politikaları, yasal gereklilikleri ve kuralların geliştirilmesi gerektiği ve iklim değişikliğinin potansiyel etkileri </w:t>
      </w:r>
      <w:proofErr w:type="gramStart"/>
      <w:r w:rsidRPr="00861A54">
        <w:rPr>
          <w:rFonts w:ascii="Times New Roman" w:hAnsi="Times New Roman" w:cs="Times New Roman"/>
          <w:sz w:val="24"/>
          <w:szCs w:val="24"/>
        </w:rPr>
        <w:t>dahil</w:t>
      </w:r>
      <w:proofErr w:type="gramEnd"/>
      <w:r w:rsidRPr="00861A54">
        <w:rPr>
          <w:rFonts w:ascii="Times New Roman" w:hAnsi="Times New Roman" w:cs="Times New Roman"/>
          <w:sz w:val="24"/>
          <w:szCs w:val="24"/>
        </w:rPr>
        <w:t xml:space="preserve"> riski etkileyen ve denetim yoluyla uygulanmasının sağlanması faktörleri göz önüne alarak gözlem ve izleme çalışmaları yapılmalıdır. Amerika Birleşik Devletleri'nde kabul edilen deniz ürünleri avlanma politikasının uygulanması ve Japonya'daki deniz ürünleri ürünlerinin güvenliğini düzenleyen kılavuzlar vibriosis riskini azaltma çabalarına örnektir (Alvarez ve diğerleri, 2019; Hara-Kudo ve Kumagai, 2014). Su ürünlerinin uluslararası pazarlarda işlem görmesi nedeniyle su ürünlerinin ihracatçı ve ithalatçı ülkeler arasındaki güvenliğini düzenleyen standartların uyumlulaştırılmasını teşvik etmek için ek çabalar gerekmektedir (Ndraha ve diğerleri, 2020).</w:t>
      </w:r>
    </w:p>
    <w:p w:rsidR="00027E22" w:rsidRDefault="00C84FE5"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sz w:val="24"/>
          <w:szCs w:val="24"/>
        </w:rPr>
        <w:t xml:space="preserve">İklim değişikliğinin sıcaklığı, yağışı, </w:t>
      </w:r>
      <w:proofErr w:type="gramStart"/>
      <w:r w:rsidRPr="00861A54">
        <w:rPr>
          <w:rFonts w:ascii="Times New Roman" w:hAnsi="Times New Roman" w:cs="Times New Roman"/>
          <w:sz w:val="24"/>
          <w:szCs w:val="24"/>
        </w:rPr>
        <w:t>rüzgarı</w:t>
      </w:r>
      <w:proofErr w:type="gramEnd"/>
      <w:r w:rsidRPr="00861A54">
        <w:rPr>
          <w:rFonts w:ascii="Times New Roman" w:hAnsi="Times New Roman" w:cs="Times New Roman"/>
          <w:sz w:val="24"/>
          <w:szCs w:val="24"/>
        </w:rPr>
        <w:t xml:space="preserve"> ve gün ışığını içeren hava durumunu etkilediği düşünülmektedir. Sıcaklıkların değişmesi gıda kaynaklı patojenlerin gelişmesin</w:t>
      </w:r>
      <w:r w:rsidR="0017003D" w:rsidRPr="00861A54">
        <w:rPr>
          <w:rFonts w:ascii="Times New Roman" w:hAnsi="Times New Roman" w:cs="Times New Roman"/>
          <w:sz w:val="24"/>
          <w:szCs w:val="24"/>
        </w:rPr>
        <w:t xml:space="preserve">i ve kaynaklarını, konaklarını ve çevrelerini değiştirerek </w:t>
      </w:r>
      <w:r w:rsidRPr="00861A54">
        <w:rPr>
          <w:rFonts w:ascii="Times New Roman" w:hAnsi="Times New Roman" w:cs="Times New Roman"/>
          <w:sz w:val="24"/>
          <w:szCs w:val="24"/>
        </w:rPr>
        <w:t>gıda güvenliğini</w:t>
      </w:r>
      <w:r w:rsidR="0017003D" w:rsidRPr="00861A54">
        <w:rPr>
          <w:rFonts w:ascii="Times New Roman" w:hAnsi="Times New Roman" w:cs="Times New Roman"/>
          <w:sz w:val="24"/>
          <w:szCs w:val="24"/>
        </w:rPr>
        <w:t xml:space="preserve"> etkilemektedir (Watts ve diğerleri, 2018).</w:t>
      </w:r>
      <w:r w:rsidRPr="00861A54">
        <w:rPr>
          <w:rFonts w:ascii="Times New Roman" w:hAnsi="Times New Roman" w:cs="Times New Roman"/>
          <w:sz w:val="24"/>
          <w:szCs w:val="24"/>
        </w:rPr>
        <w:t xml:space="preserve"> </w:t>
      </w:r>
      <w:r w:rsidR="006D38EA" w:rsidRPr="00861A54">
        <w:rPr>
          <w:rFonts w:ascii="Times New Roman" w:hAnsi="Times New Roman" w:cs="Times New Roman"/>
          <w:sz w:val="24"/>
          <w:szCs w:val="24"/>
        </w:rPr>
        <w:t xml:space="preserve">İklim değişikliği sebebiyle özellikle kıyı bölgelerinin hızlıca ısınması, bu bakterinin çevrenin ısınmasıyla sayısının artması, ısınan bölgelerde yara </w:t>
      </w:r>
      <w:proofErr w:type="gramStart"/>
      <w:r w:rsidR="006D38EA" w:rsidRPr="00861A54">
        <w:rPr>
          <w:rFonts w:ascii="Times New Roman" w:hAnsi="Times New Roman" w:cs="Times New Roman"/>
          <w:sz w:val="24"/>
          <w:szCs w:val="24"/>
        </w:rPr>
        <w:t>enfeksiyonları</w:t>
      </w:r>
      <w:proofErr w:type="gramEnd"/>
      <w:r w:rsidR="006D38EA" w:rsidRPr="00861A54">
        <w:rPr>
          <w:rFonts w:ascii="Times New Roman" w:hAnsi="Times New Roman" w:cs="Times New Roman"/>
          <w:sz w:val="24"/>
          <w:szCs w:val="24"/>
        </w:rPr>
        <w:t xml:space="preserve"> sayılarının gözlenmesi, kabuklu deniz ürünleriyle bağlantılı salgınların kutuplara yakın yerlerde gözlenmes</w:t>
      </w:r>
      <w:r w:rsidRPr="00861A54">
        <w:rPr>
          <w:rFonts w:ascii="Times New Roman" w:hAnsi="Times New Roman" w:cs="Times New Roman"/>
          <w:sz w:val="24"/>
          <w:szCs w:val="24"/>
        </w:rPr>
        <w:t>i 2000’lerden bu yana bu süreci</w:t>
      </w:r>
      <w:r w:rsidR="006D38EA" w:rsidRPr="00861A54">
        <w:rPr>
          <w:rFonts w:ascii="Times New Roman" w:hAnsi="Times New Roman" w:cs="Times New Roman"/>
          <w:sz w:val="24"/>
          <w:szCs w:val="24"/>
        </w:rPr>
        <w:t xml:space="preserve"> gözler önüne sermektedir (Baker-Austin ve </w:t>
      </w:r>
      <w:r w:rsidR="00DA1E4D">
        <w:rPr>
          <w:rFonts w:ascii="Times New Roman" w:hAnsi="Times New Roman" w:cs="Times New Roman"/>
          <w:sz w:val="24"/>
          <w:szCs w:val="24"/>
        </w:rPr>
        <w:t>diğerleri</w:t>
      </w:r>
      <w:r w:rsidR="006D38EA" w:rsidRPr="00861A54">
        <w:rPr>
          <w:rFonts w:ascii="Times New Roman" w:hAnsi="Times New Roman" w:cs="Times New Roman"/>
          <w:sz w:val="24"/>
          <w:szCs w:val="24"/>
        </w:rPr>
        <w:t>, 2018).</w:t>
      </w:r>
      <w:r w:rsidR="00A635A2" w:rsidRPr="00861A54">
        <w:rPr>
          <w:rFonts w:ascii="Times New Roman" w:hAnsi="Times New Roman" w:cs="Times New Roman"/>
          <w:sz w:val="24"/>
          <w:szCs w:val="24"/>
        </w:rPr>
        <w:t xml:space="preserve"> Dünya Sağlık Örgütü (DSÖ-WHO)</w:t>
      </w:r>
      <w:r w:rsidR="00F41506" w:rsidRPr="00861A54">
        <w:rPr>
          <w:rFonts w:ascii="Times New Roman" w:hAnsi="Times New Roman" w:cs="Times New Roman"/>
          <w:sz w:val="24"/>
          <w:szCs w:val="24"/>
        </w:rPr>
        <w:t xml:space="preserve"> üye ülkelerin iklim değişikliği ile ilgili gıda kaynaklı hastalıkların arttığı</w:t>
      </w:r>
      <w:r w:rsidR="005F7692" w:rsidRPr="00861A54">
        <w:rPr>
          <w:rFonts w:ascii="Times New Roman" w:hAnsi="Times New Roman" w:cs="Times New Roman"/>
          <w:sz w:val="24"/>
          <w:szCs w:val="24"/>
        </w:rPr>
        <w:t xml:space="preserve"> konusunda bilgilendirilmesi</w:t>
      </w:r>
      <w:r w:rsidR="00F41506" w:rsidRPr="00861A54">
        <w:rPr>
          <w:rFonts w:ascii="Times New Roman" w:hAnsi="Times New Roman" w:cs="Times New Roman"/>
          <w:sz w:val="24"/>
          <w:szCs w:val="24"/>
        </w:rPr>
        <w:t xml:space="preserve"> ve yetkili mercilerin uyarılması</w:t>
      </w:r>
      <w:r w:rsidR="005F7692" w:rsidRPr="00861A54">
        <w:rPr>
          <w:rFonts w:ascii="Times New Roman" w:hAnsi="Times New Roman" w:cs="Times New Roman"/>
          <w:sz w:val="24"/>
          <w:szCs w:val="24"/>
        </w:rPr>
        <w:t>, paydaşların gıda güvenliği konusunda birleşmesi iklim değişikliğinin etkilerinden sağlığın etkilenmesi azaltılmalıdır (WHO, 2019).</w:t>
      </w:r>
      <w:r w:rsidR="005B52A4" w:rsidRPr="00861A54">
        <w:rPr>
          <w:rFonts w:ascii="Times New Roman" w:hAnsi="Times New Roman" w:cs="Times New Roman"/>
          <w:sz w:val="24"/>
          <w:szCs w:val="24"/>
        </w:rPr>
        <w:t xml:space="preserve"> Aynı şekilde </w:t>
      </w:r>
      <w:r w:rsidR="006F2498" w:rsidRPr="00861A54">
        <w:rPr>
          <w:rFonts w:ascii="Times New Roman" w:hAnsi="Times New Roman" w:cs="Times New Roman"/>
          <w:sz w:val="24"/>
          <w:szCs w:val="24"/>
        </w:rPr>
        <w:t>Avrupa Gıda Güvenliği Kurumu Avrupa’da deniz suyu sıcaklıklarının iklim değişikliği sebebiyle arttığı</w:t>
      </w:r>
      <w:r w:rsidR="00646BE9" w:rsidRPr="00861A54">
        <w:rPr>
          <w:rFonts w:ascii="Times New Roman" w:hAnsi="Times New Roman" w:cs="Times New Roman"/>
          <w:sz w:val="24"/>
          <w:szCs w:val="24"/>
        </w:rPr>
        <w:t>nı ve gıda kaynaklı patojenl</w:t>
      </w:r>
      <w:r w:rsidR="00304A81" w:rsidRPr="00861A54">
        <w:rPr>
          <w:rFonts w:ascii="Times New Roman" w:hAnsi="Times New Roman" w:cs="Times New Roman"/>
          <w:sz w:val="24"/>
          <w:szCs w:val="24"/>
        </w:rPr>
        <w:t xml:space="preserve">erin, özellikle </w:t>
      </w:r>
      <w:r w:rsidR="00304A81" w:rsidRPr="00861A54">
        <w:rPr>
          <w:rFonts w:ascii="Times New Roman" w:hAnsi="Times New Roman" w:cs="Times New Roman"/>
          <w:i/>
          <w:sz w:val="24"/>
          <w:szCs w:val="24"/>
        </w:rPr>
        <w:t>Vibrio</w:t>
      </w:r>
      <w:r w:rsidR="00304A81" w:rsidRPr="00861A54">
        <w:rPr>
          <w:rFonts w:ascii="Times New Roman" w:hAnsi="Times New Roman" w:cs="Times New Roman"/>
          <w:sz w:val="24"/>
          <w:szCs w:val="24"/>
        </w:rPr>
        <w:t xml:space="preserve"> spp</w:t>
      </w:r>
      <w:proofErr w:type="gramStart"/>
      <w:r w:rsidR="00304A81" w:rsidRPr="00861A54">
        <w:rPr>
          <w:rFonts w:ascii="Times New Roman" w:hAnsi="Times New Roman" w:cs="Times New Roman"/>
          <w:sz w:val="24"/>
          <w:szCs w:val="24"/>
        </w:rPr>
        <w:t>.,</w:t>
      </w:r>
      <w:proofErr w:type="gramEnd"/>
      <w:r w:rsidR="00304A81" w:rsidRPr="00861A54">
        <w:rPr>
          <w:rFonts w:ascii="Times New Roman" w:hAnsi="Times New Roman" w:cs="Times New Roman"/>
          <w:sz w:val="24"/>
          <w:szCs w:val="24"/>
        </w:rPr>
        <w:t xml:space="preserve"> hayatta kalması, gelişmesi ve üremesini etkileyeceği </w:t>
      </w:r>
      <w:r w:rsidR="00646BE9" w:rsidRPr="00861A54">
        <w:rPr>
          <w:rFonts w:ascii="Times New Roman" w:hAnsi="Times New Roman" w:cs="Times New Roman"/>
          <w:sz w:val="24"/>
          <w:szCs w:val="24"/>
        </w:rPr>
        <w:t xml:space="preserve">bunun gıda güvenliği açısından </w:t>
      </w:r>
      <w:r w:rsidR="00304A81" w:rsidRPr="00861A54">
        <w:rPr>
          <w:rFonts w:ascii="Times New Roman" w:hAnsi="Times New Roman" w:cs="Times New Roman"/>
          <w:sz w:val="24"/>
          <w:szCs w:val="24"/>
        </w:rPr>
        <w:t xml:space="preserve">bir potansiyel oluşturabileceği öngörülmektedir. </w:t>
      </w:r>
      <w:r w:rsidR="00A338B8" w:rsidRPr="00861A54">
        <w:rPr>
          <w:rFonts w:ascii="Times New Roman" w:hAnsi="Times New Roman" w:cs="Times New Roman"/>
          <w:sz w:val="24"/>
          <w:szCs w:val="24"/>
        </w:rPr>
        <w:t xml:space="preserve">Bu bulgular </w:t>
      </w:r>
      <w:r w:rsidR="003714DB" w:rsidRPr="00861A54">
        <w:rPr>
          <w:rFonts w:ascii="Times New Roman" w:hAnsi="Times New Roman" w:cs="Times New Roman"/>
          <w:sz w:val="24"/>
          <w:szCs w:val="24"/>
        </w:rPr>
        <w:t xml:space="preserve">iklim değişikliğinin direkt ya da indirekt olarak özellikle su ürünlerindeki gıda güvenliğini etkilemektedir ve insan sağlığını tehdit etmektedir (Ndraha ve diğerleri, 2020). </w:t>
      </w:r>
      <w:r w:rsidR="00027E22" w:rsidRPr="00861A54">
        <w:rPr>
          <w:rFonts w:ascii="Times New Roman" w:hAnsi="Times New Roman" w:cs="Times New Roman"/>
          <w:sz w:val="24"/>
          <w:szCs w:val="24"/>
        </w:rPr>
        <w:t xml:space="preserve">Gıda güvenliği ile ilgili endişeler tüketicilerin çeşitli ve sağlıklı gıdaları tercihleri yüzünden gün geçtikçe artmaktadır (Froelich ve diğerleri, 2017). </w:t>
      </w:r>
    </w:p>
    <w:p w:rsidR="00985715" w:rsidRPr="00861A54" w:rsidRDefault="00985715" w:rsidP="00A730A9">
      <w:pPr>
        <w:spacing w:before="120" w:after="120" w:line="360" w:lineRule="auto"/>
        <w:ind w:firstLine="708"/>
        <w:jc w:val="both"/>
        <w:rPr>
          <w:rFonts w:ascii="Times New Roman" w:hAnsi="Times New Roman" w:cs="Times New Roman"/>
          <w:sz w:val="24"/>
          <w:szCs w:val="24"/>
        </w:rPr>
      </w:pPr>
    </w:p>
    <w:p w:rsidR="00674F42" w:rsidRPr="00861A54" w:rsidRDefault="00062D64" w:rsidP="00A730A9">
      <w:pPr>
        <w:spacing w:before="120" w:after="120" w:line="360" w:lineRule="auto"/>
        <w:jc w:val="both"/>
        <w:rPr>
          <w:rFonts w:ascii="Times New Roman" w:hAnsi="Times New Roman" w:cs="Times New Roman"/>
          <w:b/>
          <w:sz w:val="24"/>
          <w:szCs w:val="24"/>
        </w:rPr>
      </w:pPr>
      <w:r w:rsidRPr="00861A54">
        <w:rPr>
          <w:rFonts w:ascii="Times New Roman" w:hAnsi="Times New Roman" w:cs="Times New Roman"/>
          <w:b/>
          <w:sz w:val="24"/>
          <w:szCs w:val="24"/>
        </w:rPr>
        <w:lastRenderedPageBreak/>
        <w:t>2</w:t>
      </w:r>
      <w:r w:rsidR="0017389D" w:rsidRPr="00861A54">
        <w:rPr>
          <w:rFonts w:ascii="Times New Roman" w:hAnsi="Times New Roman" w:cs="Times New Roman"/>
          <w:b/>
          <w:sz w:val="24"/>
          <w:szCs w:val="24"/>
        </w:rPr>
        <w:t>.9.1.</w:t>
      </w:r>
      <w:r w:rsidR="007A2A33">
        <w:rPr>
          <w:rFonts w:ascii="Times New Roman" w:hAnsi="Times New Roman" w:cs="Times New Roman"/>
          <w:b/>
          <w:sz w:val="24"/>
          <w:szCs w:val="24"/>
        </w:rPr>
        <w:t xml:space="preserve"> </w:t>
      </w:r>
      <w:r w:rsidR="00674F42" w:rsidRPr="00861A54">
        <w:rPr>
          <w:rFonts w:ascii="Times New Roman" w:hAnsi="Times New Roman" w:cs="Times New Roman"/>
          <w:b/>
          <w:sz w:val="24"/>
          <w:szCs w:val="24"/>
        </w:rPr>
        <w:t xml:space="preserve">Su Ürünlerinde </w:t>
      </w:r>
      <w:r w:rsidR="00674F42" w:rsidRPr="00861A54">
        <w:rPr>
          <w:rFonts w:ascii="Times New Roman" w:hAnsi="Times New Roman" w:cs="Times New Roman"/>
          <w:b/>
          <w:i/>
          <w:sz w:val="24"/>
          <w:szCs w:val="24"/>
        </w:rPr>
        <w:t>V. parahaemolyticus</w:t>
      </w:r>
      <w:r w:rsidR="00674F42" w:rsidRPr="00861A54">
        <w:rPr>
          <w:rFonts w:ascii="Times New Roman" w:hAnsi="Times New Roman" w:cs="Times New Roman"/>
          <w:b/>
          <w:sz w:val="24"/>
          <w:szCs w:val="24"/>
        </w:rPr>
        <w:t>’a Karşı Alınabilecek Önlemler</w:t>
      </w:r>
    </w:p>
    <w:p w:rsidR="00674F42" w:rsidRPr="00861A54" w:rsidRDefault="00674F42"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sz w:val="24"/>
          <w:szCs w:val="24"/>
        </w:rPr>
        <w:t xml:space="preserve">Buz kaplama yöntemi deniz ürünlerini kırılmış buzla kaplamak anlamına gelmektedir. Asıl amaç su ürünlerinin avlandıktan sonra iç ısılarının en kısa sürede düşürülmesi ve gıda kaynaklı patojenlerin üremesinin önüne geçilmesidir. Çalışmalar buz kaplamanın su ürünlerinde patojenlerin üremesini geciktirdiğini </w:t>
      </w:r>
      <w:r w:rsidR="000C0194" w:rsidRPr="00861A54">
        <w:rPr>
          <w:rFonts w:ascii="Times New Roman" w:hAnsi="Times New Roman" w:cs="Times New Roman"/>
          <w:sz w:val="24"/>
          <w:szCs w:val="24"/>
        </w:rPr>
        <w:t>fakat</w:t>
      </w:r>
      <w:r w:rsidRPr="00861A54">
        <w:rPr>
          <w:rFonts w:ascii="Times New Roman" w:hAnsi="Times New Roman" w:cs="Times New Roman"/>
          <w:sz w:val="24"/>
          <w:szCs w:val="24"/>
        </w:rPr>
        <w:t xml:space="preserve"> birkaç gün sonunda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’u azaltma konusunda yetersiz kaldığını göstermiştir. Örneğin, Melody ve diğerlerinin (2008) yaptığı çalışmada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w:t>
      </w:r>
      <w:proofErr w:type="gramStart"/>
      <w:r w:rsidRPr="00861A54">
        <w:rPr>
          <w:rFonts w:ascii="Times New Roman" w:hAnsi="Times New Roman" w:cs="Times New Roman"/>
          <w:sz w:val="24"/>
          <w:szCs w:val="24"/>
        </w:rPr>
        <w:t>konsantrasyonunun</w:t>
      </w:r>
      <w:proofErr w:type="gramEnd"/>
      <w:r w:rsidRPr="00861A54">
        <w:rPr>
          <w:rFonts w:ascii="Times New Roman" w:hAnsi="Times New Roman" w:cs="Times New Roman"/>
          <w:sz w:val="24"/>
          <w:szCs w:val="24"/>
        </w:rPr>
        <w:t xml:space="preserve"> istiridyelerde 14 gün buzla beraber tutulmasının ardından bakterinin 1 ila 2 log kob/g arttığını gözlemlemişlerdir. Buzla kaplama metodu su ürünlerinin hemen ardından soğuk depoya kaldırılmasıyla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w:t>
      </w:r>
      <w:proofErr w:type="gramStart"/>
      <w:r w:rsidRPr="00861A54">
        <w:rPr>
          <w:rFonts w:ascii="Times New Roman" w:hAnsi="Times New Roman" w:cs="Times New Roman"/>
          <w:sz w:val="24"/>
          <w:szCs w:val="24"/>
        </w:rPr>
        <w:t>konsantrasyonunu</w:t>
      </w:r>
      <w:proofErr w:type="gramEnd"/>
      <w:r w:rsidRPr="00861A54">
        <w:rPr>
          <w:rFonts w:ascii="Times New Roman" w:hAnsi="Times New Roman" w:cs="Times New Roman"/>
          <w:sz w:val="24"/>
          <w:szCs w:val="24"/>
        </w:rPr>
        <w:t xml:space="preserve"> azaltabilir. Gooch ve diğerleri (2002) buzla kaplama sonunda 3</w:t>
      </w:r>
      <w:r w:rsidR="008C06A2">
        <w:rPr>
          <w:rFonts w:ascii="Times New Roman" w:hAnsi="Times New Roman" w:cs="Times New Roman"/>
          <w:sz w:val="24"/>
          <w:szCs w:val="24"/>
        </w:rPr>
        <w:t xml:space="preserve"> </w:t>
      </w:r>
      <w:r w:rsidRPr="00861A54">
        <w:rPr>
          <w:rFonts w:ascii="Times New Roman" w:hAnsi="Times New Roman" w:cs="Times New Roman"/>
          <w:sz w:val="24"/>
          <w:szCs w:val="24"/>
          <w:vertAlign w:val="superscript"/>
        </w:rPr>
        <w:t>o</w:t>
      </w:r>
      <w:r w:rsidRPr="00861A54">
        <w:rPr>
          <w:rFonts w:ascii="Times New Roman" w:hAnsi="Times New Roman" w:cs="Times New Roman"/>
          <w:sz w:val="24"/>
          <w:szCs w:val="24"/>
        </w:rPr>
        <w:t xml:space="preserve">C’de 14 saat soğuk depoda tutulması sonucu </w:t>
      </w:r>
      <w:r w:rsidRPr="00861A54">
        <w:rPr>
          <w:rFonts w:ascii="Times New Roman" w:hAnsi="Times New Roman" w:cs="Times New Roman"/>
          <w:i/>
          <w:sz w:val="24"/>
          <w:szCs w:val="24"/>
        </w:rPr>
        <w:t>V. parahaemolyticus</w:t>
      </w:r>
      <w:r w:rsidR="008C06A2">
        <w:rPr>
          <w:rFonts w:ascii="Times New Roman" w:hAnsi="Times New Roman" w:cs="Times New Roman"/>
          <w:sz w:val="24"/>
          <w:szCs w:val="24"/>
        </w:rPr>
        <w:t xml:space="preserve"> sayısının istiridyelerde 0,</w:t>
      </w:r>
      <w:r w:rsidRPr="00861A54">
        <w:rPr>
          <w:rFonts w:ascii="Times New Roman" w:hAnsi="Times New Roman" w:cs="Times New Roman"/>
          <w:sz w:val="24"/>
          <w:szCs w:val="24"/>
        </w:rPr>
        <w:t xml:space="preserve">8 log kob/g azaldığını tespit etmişlerdir. Deniz ürünlerinde buzla kaplama metodu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gelişimini engellediği kanıtlanmasına rağmen Lydon ve diğerleri (2015) yaptıkları çalışmada patojenlerin buzlu suda da çoğalabildiklerini göstermişlerdir, bu sebeple su ürünlerinin uzun süre buzlu suda depolanması tavsiye edilmemektedir. </w:t>
      </w:r>
    </w:p>
    <w:p w:rsidR="00674F42" w:rsidRPr="00861A54" w:rsidRDefault="00674F42"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’un üremesi buzdolabı sıcaklığında (donma noktasından biraz yüksek sıcaklık) engellenmektedir. Jones ve diğerleri (2017) su ürünlerinin hemen soğutulduğunda (&lt;</w:t>
      </w:r>
      <w:r w:rsidR="008C06A2">
        <w:rPr>
          <w:rFonts w:ascii="Times New Roman" w:hAnsi="Times New Roman" w:cs="Times New Roman"/>
          <w:sz w:val="24"/>
          <w:szCs w:val="24"/>
        </w:rPr>
        <w:t xml:space="preserve"> </w:t>
      </w:r>
      <w:r w:rsidRPr="00861A54">
        <w:rPr>
          <w:rFonts w:ascii="Times New Roman" w:hAnsi="Times New Roman" w:cs="Times New Roman"/>
          <w:sz w:val="24"/>
          <w:szCs w:val="24"/>
        </w:rPr>
        <w:t>7</w:t>
      </w:r>
      <w:r w:rsidR="008C06A2">
        <w:rPr>
          <w:rFonts w:ascii="Times New Roman" w:hAnsi="Times New Roman" w:cs="Times New Roman"/>
          <w:sz w:val="24"/>
          <w:szCs w:val="24"/>
        </w:rPr>
        <w:t xml:space="preserve"> </w:t>
      </w:r>
      <w:r w:rsidRPr="00861A54">
        <w:rPr>
          <w:rFonts w:ascii="Times New Roman" w:hAnsi="Times New Roman" w:cs="Times New Roman"/>
          <w:sz w:val="24"/>
          <w:szCs w:val="24"/>
          <w:vertAlign w:val="superscript"/>
        </w:rPr>
        <w:t>o</w:t>
      </w:r>
      <w:r w:rsidRPr="00861A54">
        <w:rPr>
          <w:rFonts w:ascii="Times New Roman" w:hAnsi="Times New Roman" w:cs="Times New Roman"/>
          <w:sz w:val="24"/>
          <w:szCs w:val="24"/>
        </w:rPr>
        <w:t xml:space="preserve">C sıcaklıklar)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w:t>
      </w:r>
      <w:proofErr w:type="gramStart"/>
      <w:r w:rsidRPr="00861A54">
        <w:rPr>
          <w:rFonts w:ascii="Times New Roman" w:hAnsi="Times New Roman" w:cs="Times New Roman"/>
          <w:sz w:val="24"/>
          <w:szCs w:val="24"/>
        </w:rPr>
        <w:t>konsantrasyonunun</w:t>
      </w:r>
      <w:proofErr w:type="gramEnd"/>
      <w:r w:rsidRPr="00861A54">
        <w:rPr>
          <w:rFonts w:ascii="Times New Roman" w:hAnsi="Times New Roman" w:cs="Times New Roman"/>
          <w:sz w:val="24"/>
          <w:szCs w:val="24"/>
        </w:rPr>
        <w:t xml:space="preserve"> hiç soğutulmayanlara göre daha düşük olduğunu raporlamıştır.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’un &lt;</w:t>
      </w:r>
      <w:r w:rsidR="008C06A2">
        <w:rPr>
          <w:rFonts w:ascii="Times New Roman" w:hAnsi="Times New Roman" w:cs="Times New Roman"/>
          <w:sz w:val="24"/>
          <w:szCs w:val="24"/>
        </w:rPr>
        <w:t xml:space="preserve"> </w:t>
      </w:r>
      <w:r w:rsidRPr="00861A54">
        <w:rPr>
          <w:rFonts w:ascii="Times New Roman" w:hAnsi="Times New Roman" w:cs="Times New Roman"/>
          <w:sz w:val="24"/>
          <w:szCs w:val="24"/>
        </w:rPr>
        <w:t>10</w:t>
      </w:r>
      <w:r w:rsidR="008C06A2">
        <w:rPr>
          <w:rFonts w:ascii="Times New Roman" w:hAnsi="Times New Roman" w:cs="Times New Roman"/>
          <w:sz w:val="24"/>
          <w:szCs w:val="24"/>
        </w:rPr>
        <w:t xml:space="preserve"> </w:t>
      </w:r>
      <w:r w:rsidRPr="00861A54">
        <w:rPr>
          <w:rFonts w:ascii="Times New Roman" w:hAnsi="Times New Roman" w:cs="Times New Roman"/>
          <w:sz w:val="24"/>
          <w:szCs w:val="24"/>
          <w:vertAlign w:val="superscript"/>
        </w:rPr>
        <w:t>o</w:t>
      </w:r>
      <w:r w:rsidRPr="00861A54">
        <w:rPr>
          <w:rFonts w:ascii="Times New Roman" w:hAnsi="Times New Roman" w:cs="Times New Roman"/>
          <w:sz w:val="24"/>
          <w:szCs w:val="24"/>
        </w:rPr>
        <w:t>C sıcaklılarda gelişemediği inaktive olduğu tespit edilmiştir (Cook ve Ruple,</w:t>
      </w:r>
      <w:r w:rsidR="00825FAF" w:rsidRPr="00861A54">
        <w:rPr>
          <w:rFonts w:ascii="Times New Roman" w:hAnsi="Times New Roman" w:cs="Times New Roman"/>
          <w:sz w:val="24"/>
          <w:szCs w:val="24"/>
        </w:rPr>
        <w:t xml:space="preserve"> 1989; Gooch ve diğerleri, 2002</w:t>
      </w:r>
      <w:r w:rsidRPr="00861A54">
        <w:rPr>
          <w:rFonts w:ascii="Times New Roman" w:hAnsi="Times New Roman" w:cs="Times New Roman"/>
          <w:sz w:val="24"/>
          <w:szCs w:val="24"/>
        </w:rPr>
        <w:t xml:space="preserve">). Diğer çalışmalar da su ürünlerinin bir an önce soğutulmasının patojenin </w:t>
      </w:r>
      <w:proofErr w:type="gramStart"/>
      <w:r w:rsidRPr="00861A54">
        <w:rPr>
          <w:rFonts w:ascii="Times New Roman" w:hAnsi="Times New Roman" w:cs="Times New Roman"/>
          <w:sz w:val="24"/>
          <w:szCs w:val="24"/>
        </w:rPr>
        <w:t>konsantrasyonunu</w:t>
      </w:r>
      <w:proofErr w:type="gramEnd"/>
      <w:r w:rsidRPr="00861A54">
        <w:rPr>
          <w:rFonts w:ascii="Times New Roman" w:hAnsi="Times New Roman" w:cs="Times New Roman"/>
          <w:sz w:val="24"/>
          <w:szCs w:val="24"/>
        </w:rPr>
        <w:t xml:space="preserve"> azalttığını ve büyük önem arz ettiğini doğrulamışlardır (Cook ve Ruple,</w:t>
      </w:r>
      <w:r w:rsidR="00825FAF" w:rsidRPr="00861A54">
        <w:rPr>
          <w:rFonts w:ascii="Times New Roman" w:hAnsi="Times New Roman" w:cs="Times New Roman"/>
          <w:sz w:val="24"/>
          <w:szCs w:val="24"/>
        </w:rPr>
        <w:t xml:space="preserve"> 1989; Jones ve diğerleri, 2017</w:t>
      </w:r>
      <w:r w:rsidRPr="00861A54">
        <w:rPr>
          <w:rFonts w:ascii="Times New Roman" w:hAnsi="Times New Roman" w:cs="Times New Roman"/>
          <w:sz w:val="24"/>
          <w:szCs w:val="24"/>
        </w:rPr>
        <w:t xml:space="preserve">). Bu veriler ışığında su ürünlerinin avlanmasının akabinde soğutulmasının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gelişiminde kritik engelleyici olduğu görülmüştür. </w:t>
      </w:r>
    </w:p>
    <w:p w:rsidR="00674F42" w:rsidRPr="00861A54" w:rsidRDefault="00674F42"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sz w:val="24"/>
          <w:szCs w:val="24"/>
        </w:rPr>
        <w:t xml:space="preserve">Dondurma metodu su ürünlerini donma noktasının altında bir sıcaklıkta tutmaktır. Muntada-Garriga ve diğerleri (1995) yaptıkları çalışmada 7 log kob/g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içeren su ürünlerini 27 gün -18</w:t>
      </w:r>
      <w:r w:rsidRPr="00861A54">
        <w:rPr>
          <w:rFonts w:ascii="Times New Roman" w:hAnsi="Times New Roman" w:cs="Times New Roman"/>
          <w:sz w:val="24"/>
          <w:szCs w:val="24"/>
          <w:vertAlign w:val="superscript"/>
        </w:rPr>
        <w:t xml:space="preserve"> o</w:t>
      </w:r>
      <w:r w:rsidRPr="00861A54">
        <w:rPr>
          <w:rFonts w:ascii="Times New Roman" w:hAnsi="Times New Roman" w:cs="Times New Roman"/>
          <w:sz w:val="24"/>
          <w:szCs w:val="24"/>
        </w:rPr>
        <w:t>C’de, 28 gün -24</w:t>
      </w:r>
      <w:r w:rsidRPr="00861A54">
        <w:rPr>
          <w:rFonts w:ascii="Times New Roman" w:hAnsi="Times New Roman" w:cs="Times New Roman"/>
          <w:sz w:val="24"/>
          <w:szCs w:val="24"/>
          <w:vertAlign w:val="superscript"/>
        </w:rPr>
        <w:t xml:space="preserve"> o</w:t>
      </w:r>
      <w:r w:rsidRPr="00861A54">
        <w:rPr>
          <w:rFonts w:ascii="Times New Roman" w:hAnsi="Times New Roman" w:cs="Times New Roman"/>
          <w:sz w:val="24"/>
          <w:szCs w:val="24"/>
        </w:rPr>
        <w:t xml:space="preserve">C’de tutulduğunda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’un tespit edilemeyecek orana düştüğünü tespit etmişlerdir. Bunun yanında Liu ve diğerleri (2009) dondurmanın su ürünlerinde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’un yalnızca üremesini azalttığını gözlemlemişlerdir. Liu ve diğerleri (2009) yaptıkları çalışmada dondurucuda depolama süresinin arttıkça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’un </w:t>
      </w:r>
      <w:proofErr w:type="gramStart"/>
      <w:r w:rsidRPr="00861A54">
        <w:rPr>
          <w:rFonts w:ascii="Times New Roman" w:hAnsi="Times New Roman" w:cs="Times New Roman"/>
          <w:sz w:val="24"/>
          <w:szCs w:val="24"/>
        </w:rPr>
        <w:t>konsantrasyon</w:t>
      </w:r>
      <w:proofErr w:type="gramEnd"/>
      <w:r w:rsidRPr="00861A54">
        <w:rPr>
          <w:rFonts w:ascii="Times New Roman" w:hAnsi="Times New Roman" w:cs="Times New Roman"/>
          <w:sz w:val="24"/>
          <w:szCs w:val="24"/>
        </w:rPr>
        <w:t xml:space="preserve"> oranını daha da azaldığını görmüşlerdir ve buz kristallenmesi etkisinden dolayı -10</w:t>
      </w:r>
      <w:r w:rsidR="008C06A2">
        <w:rPr>
          <w:rFonts w:ascii="Times New Roman" w:hAnsi="Times New Roman" w:cs="Times New Roman"/>
          <w:sz w:val="24"/>
          <w:szCs w:val="24"/>
        </w:rPr>
        <w:t xml:space="preserve"> </w:t>
      </w:r>
      <w:r w:rsidRPr="00861A54">
        <w:rPr>
          <w:rFonts w:ascii="Times New Roman" w:hAnsi="Times New Roman" w:cs="Times New Roman"/>
          <w:sz w:val="24"/>
          <w:szCs w:val="24"/>
          <w:vertAlign w:val="superscript"/>
        </w:rPr>
        <w:t>o</w:t>
      </w:r>
      <w:r w:rsidRPr="00861A54">
        <w:rPr>
          <w:rFonts w:ascii="Times New Roman" w:hAnsi="Times New Roman" w:cs="Times New Roman"/>
          <w:sz w:val="24"/>
          <w:szCs w:val="24"/>
        </w:rPr>
        <w:t>C’de depolamanın -20 ve -30</w:t>
      </w:r>
      <w:r w:rsidRPr="00861A54">
        <w:rPr>
          <w:rFonts w:ascii="Times New Roman" w:hAnsi="Times New Roman" w:cs="Times New Roman"/>
          <w:sz w:val="24"/>
          <w:szCs w:val="24"/>
          <w:vertAlign w:val="superscript"/>
        </w:rPr>
        <w:t xml:space="preserve"> o</w:t>
      </w:r>
      <w:r w:rsidRPr="00861A54">
        <w:rPr>
          <w:rFonts w:ascii="Times New Roman" w:hAnsi="Times New Roman" w:cs="Times New Roman"/>
          <w:sz w:val="24"/>
          <w:szCs w:val="24"/>
        </w:rPr>
        <w:t xml:space="preserve">C’lerden daha etkili olduğunu tespit etmişlerdir. Dondurarak saklama gıda endüstrisinde sıkça </w:t>
      </w:r>
      <w:r w:rsidRPr="00861A54">
        <w:rPr>
          <w:rFonts w:ascii="Times New Roman" w:hAnsi="Times New Roman" w:cs="Times New Roman"/>
          <w:sz w:val="24"/>
          <w:szCs w:val="24"/>
        </w:rPr>
        <w:lastRenderedPageBreak/>
        <w:t xml:space="preserve">kullanılan ve bakterilerin gelişmesini engelleyerek ürünün özelliklerini korumaktadır. </w:t>
      </w:r>
      <w:r w:rsidRPr="00861A54">
        <w:rPr>
          <w:rFonts w:ascii="Times New Roman" w:hAnsi="Times New Roman" w:cs="Times New Roman"/>
          <w:i/>
          <w:sz w:val="24"/>
          <w:szCs w:val="24"/>
        </w:rPr>
        <w:t>V. parahemolyticus</w:t>
      </w:r>
      <w:r w:rsidRPr="00861A54">
        <w:rPr>
          <w:rFonts w:ascii="Times New Roman" w:hAnsi="Times New Roman" w:cs="Times New Roman"/>
          <w:sz w:val="24"/>
          <w:szCs w:val="24"/>
        </w:rPr>
        <w:t xml:space="preserve">’un su ürünlerinde donma noktasının altında nasıl tepki verdiğinin bilinmesi gıda endüstrisi için güvenli su ürünleri sağlanmasına olanak sağlayacaktır. Çalışmalar suni olarak kontamine edilmiş su ürünleri ile yapıldığından canlı </w:t>
      </w:r>
      <w:proofErr w:type="gramStart"/>
      <w:r w:rsidRPr="00861A54">
        <w:rPr>
          <w:rFonts w:ascii="Times New Roman" w:hAnsi="Times New Roman" w:cs="Times New Roman"/>
          <w:sz w:val="24"/>
          <w:szCs w:val="24"/>
        </w:rPr>
        <w:t>popülasyonun</w:t>
      </w:r>
      <w:proofErr w:type="gramEnd"/>
      <w:r w:rsidRPr="00861A54">
        <w:rPr>
          <w:rFonts w:ascii="Times New Roman" w:hAnsi="Times New Roman" w:cs="Times New Roman"/>
          <w:sz w:val="24"/>
          <w:szCs w:val="24"/>
        </w:rPr>
        <w:t xml:space="preserve"> çeşitliliğini yansıtmamaktadır. Su canlılarının türlerine göre de bu durumun farklılık gösterebileceği hatta aynı türler içinde farklı cinslerin dondurarak saklamada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’a verecekleri tepkiler belirsizliğini korumaktadır.</w:t>
      </w:r>
    </w:p>
    <w:p w:rsidR="00674F42" w:rsidRPr="00861A54" w:rsidRDefault="00674F42"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sz w:val="24"/>
          <w:szCs w:val="24"/>
        </w:rPr>
        <w:t>Depürasyon, su ürünlerini kontrollü koşullar altında temiz deniz suyunda tutma işlemidir (Chae ve diğerleri, 2009; Shen ve diğerleri, 2019). Chae ve diğerleri (2009) yaptıkları çalışmada 22</w:t>
      </w:r>
      <w:r w:rsidRPr="00861A54">
        <w:rPr>
          <w:rFonts w:ascii="Times New Roman" w:hAnsi="Times New Roman" w:cs="Times New Roman"/>
          <w:sz w:val="24"/>
          <w:szCs w:val="24"/>
          <w:vertAlign w:val="superscript"/>
        </w:rPr>
        <w:t xml:space="preserve"> o</w:t>
      </w:r>
      <w:r w:rsidRPr="00861A54">
        <w:rPr>
          <w:rFonts w:ascii="Times New Roman" w:hAnsi="Times New Roman" w:cs="Times New Roman"/>
          <w:sz w:val="24"/>
          <w:szCs w:val="24"/>
        </w:rPr>
        <w:t>C’de 48 saat deniz suyuyla yapılan dep</w:t>
      </w:r>
      <w:r w:rsidR="009D1AD7">
        <w:rPr>
          <w:rFonts w:ascii="Times New Roman" w:hAnsi="Times New Roman" w:cs="Times New Roman"/>
          <w:sz w:val="24"/>
          <w:szCs w:val="24"/>
        </w:rPr>
        <w:t>ürasyon sonucu istiridyelerde 1,</w:t>
      </w:r>
      <w:r w:rsidRPr="00861A54">
        <w:rPr>
          <w:rFonts w:ascii="Times New Roman" w:hAnsi="Times New Roman" w:cs="Times New Roman"/>
          <w:sz w:val="24"/>
          <w:szCs w:val="24"/>
        </w:rPr>
        <w:t xml:space="preserve">2 oranında </w:t>
      </w:r>
      <w:r w:rsidRPr="00861A54">
        <w:rPr>
          <w:rFonts w:ascii="Times New Roman" w:hAnsi="Times New Roman" w:cs="Times New Roman"/>
          <w:i/>
          <w:sz w:val="24"/>
          <w:szCs w:val="24"/>
        </w:rPr>
        <w:t>V. parahamolyticus</w:t>
      </w:r>
      <w:r w:rsidRPr="00861A54">
        <w:rPr>
          <w:rFonts w:ascii="Times New Roman" w:hAnsi="Times New Roman" w:cs="Times New Roman"/>
          <w:sz w:val="24"/>
          <w:szCs w:val="24"/>
        </w:rPr>
        <w:t xml:space="preserve"> oranın azaldığı görülmüştür. Xi ve diğerleri (2014) laktik asit bakterilerinin (LAB) 5 gün boyunca 10</w:t>
      </w:r>
      <w:r w:rsidRPr="00861A54">
        <w:rPr>
          <w:rFonts w:ascii="Times New Roman" w:hAnsi="Times New Roman" w:cs="Times New Roman"/>
          <w:sz w:val="24"/>
          <w:szCs w:val="24"/>
          <w:vertAlign w:val="superscript"/>
        </w:rPr>
        <w:t xml:space="preserve"> o</w:t>
      </w:r>
      <w:r w:rsidRPr="00861A54">
        <w:rPr>
          <w:rFonts w:ascii="Times New Roman" w:hAnsi="Times New Roman" w:cs="Times New Roman"/>
          <w:sz w:val="24"/>
          <w:szCs w:val="24"/>
        </w:rPr>
        <w:t xml:space="preserve">C depürasyon sırasında kullanılması </w:t>
      </w:r>
      <w:r w:rsidRPr="00861A54">
        <w:rPr>
          <w:rFonts w:ascii="Times New Roman" w:hAnsi="Times New Roman" w:cs="Times New Roman"/>
          <w:i/>
          <w:sz w:val="24"/>
          <w:szCs w:val="24"/>
        </w:rPr>
        <w:t>V. parahaemolyticus</w:t>
      </w:r>
      <w:r w:rsidR="009D1AD7">
        <w:rPr>
          <w:rFonts w:ascii="Times New Roman" w:hAnsi="Times New Roman" w:cs="Times New Roman"/>
          <w:sz w:val="24"/>
          <w:szCs w:val="24"/>
        </w:rPr>
        <w:t xml:space="preserve"> </w:t>
      </w:r>
      <w:proofErr w:type="gramStart"/>
      <w:r w:rsidR="009D1AD7">
        <w:rPr>
          <w:rFonts w:ascii="Times New Roman" w:hAnsi="Times New Roman" w:cs="Times New Roman"/>
          <w:sz w:val="24"/>
          <w:szCs w:val="24"/>
        </w:rPr>
        <w:t>konsantrasyonunu</w:t>
      </w:r>
      <w:proofErr w:type="gramEnd"/>
      <w:r w:rsidR="009D1AD7">
        <w:rPr>
          <w:rFonts w:ascii="Times New Roman" w:hAnsi="Times New Roman" w:cs="Times New Roman"/>
          <w:sz w:val="24"/>
          <w:szCs w:val="24"/>
        </w:rPr>
        <w:t xml:space="preserve"> 4,7’den 1,</w:t>
      </w:r>
      <w:r w:rsidRPr="00861A54">
        <w:rPr>
          <w:rFonts w:ascii="Times New Roman" w:hAnsi="Times New Roman" w:cs="Times New Roman"/>
          <w:sz w:val="24"/>
          <w:szCs w:val="24"/>
        </w:rPr>
        <w:t xml:space="preserve">9 log kob/g’a düşürdüğü gözlemlenmiştir. </w:t>
      </w:r>
    </w:p>
    <w:p w:rsidR="00674F42" w:rsidRPr="00861A54" w:rsidRDefault="00674F42"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sz w:val="24"/>
          <w:szCs w:val="24"/>
        </w:rPr>
        <w:t xml:space="preserve">Park ve Ha (2018) sodyum hipoklorit (NaClO) ve gama irradyasyonu </w:t>
      </w:r>
      <w:proofErr w:type="gramStart"/>
      <w:r w:rsidRPr="00861A54">
        <w:rPr>
          <w:rFonts w:ascii="Times New Roman" w:hAnsi="Times New Roman" w:cs="Times New Roman"/>
          <w:sz w:val="24"/>
          <w:szCs w:val="24"/>
        </w:rPr>
        <w:t>kombinasyonu</w:t>
      </w:r>
      <w:proofErr w:type="gramEnd"/>
      <w:r w:rsidRPr="00861A54">
        <w:rPr>
          <w:rFonts w:ascii="Times New Roman" w:hAnsi="Times New Roman" w:cs="Times New Roman"/>
          <w:sz w:val="24"/>
          <w:szCs w:val="24"/>
        </w:rPr>
        <w:t xml:space="preserve"> V. parahaemolyticus’a karşı soyulmuş istiridyelerde 2 kGy gama ışını ile 60 ppm NaClO uygulanarak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konsantrasyonunu 3</w:t>
      </w:r>
      <w:r w:rsidR="009D1AD7">
        <w:rPr>
          <w:rFonts w:ascii="Times New Roman" w:hAnsi="Times New Roman" w:cs="Times New Roman"/>
          <w:sz w:val="24"/>
          <w:szCs w:val="24"/>
        </w:rPr>
        <w:t>,</w:t>
      </w:r>
      <w:r w:rsidRPr="00861A54">
        <w:rPr>
          <w:rFonts w:ascii="Times New Roman" w:hAnsi="Times New Roman" w:cs="Times New Roman"/>
          <w:sz w:val="24"/>
          <w:szCs w:val="24"/>
        </w:rPr>
        <w:t xml:space="preserve">6 kat azalttığını görmüşlerdir. NaClO’nun miktarını 80 ppm’e çıkarıp 2kGy gama ışını uygulandığında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oranının soyulmuş istiridyede 2</w:t>
      </w:r>
      <w:r w:rsidR="009D1AD7">
        <w:rPr>
          <w:rFonts w:ascii="Times New Roman" w:hAnsi="Times New Roman" w:cs="Times New Roman"/>
          <w:sz w:val="24"/>
          <w:szCs w:val="24"/>
        </w:rPr>
        <w:t>,</w:t>
      </w:r>
      <w:r w:rsidRPr="00861A54">
        <w:rPr>
          <w:rFonts w:ascii="Times New Roman" w:hAnsi="Times New Roman" w:cs="Times New Roman"/>
          <w:sz w:val="24"/>
          <w:szCs w:val="24"/>
        </w:rPr>
        <w:t xml:space="preserve">2 katı azaldığı ortaya çıkmıştır. </w:t>
      </w:r>
    </w:p>
    <w:p w:rsidR="00674F42" w:rsidRDefault="00674F42"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sz w:val="24"/>
          <w:szCs w:val="24"/>
        </w:rPr>
        <w:t xml:space="preserve">Yüksek hidrostatik basınç, gıdalarda mikroorganizmaları inaktive etmek için basınç kullanılmasını içermektedir. Gıda </w:t>
      </w:r>
      <w:proofErr w:type="gramStart"/>
      <w:r w:rsidRPr="00861A54">
        <w:rPr>
          <w:rFonts w:ascii="Times New Roman" w:hAnsi="Times New Roman" w:cs="Times New Roman"/>
          <w:sz w:val="24"/>
          <w:szCs w:val="24"/>
        </w:rPr>
        <w:t>proseslerinde</w:t>
      </w:r>
      <w:proofErr w:type="gramEnd"/>
      <w:r w:rsidRPr="00861A54">
        <w:rPr>
          <w:rFonts w:ascii="Times New Roman" w:hAnsi="Times New Roman" w:cs="Times New Roman"/>
          <w:sz w:val="24"/>
          <w:szCs w:val="24"/>
        </w:rPr>
        <w:t xml:space="preserve"> yüksek basıncın kullanılması bazı enzim aktivitelerini ve protein sentezlerini engelleyebilmektedir (Yamamoto, 2017). Bu metot bir mikroorganizmanın hayatta kalmasından ve çoğalmasından sorumlu transkripsiyon, translasyon ve hücresel fonksiyonların bozulmasına neden olarak bazı bakterilerin hücre morfolojilerinin ve hücre zarının bozulmasına sebep olabilir (Rendueles ve diğerleri, 2011). Berlin ve diğerleri (1999) çalışmalarında 25</w:t>
      </w:r>
      <w:r w:rsidRPr="00861A54">
        <w:rPr>
          <w:rFonts w:ascii="Times New Roman" w:hAnsi="Times New Roman" w:cs="Times New Roman"/>
          <w:sz w:val="24"/>
          <w:szCs w:val="24"/>
          <w:vertAlign w:val="superscript"/>
        </w:rPr>
        <w:t xml:space="preserve"> o</w:t>
      </w:r>
      <w:r w:rsidRPr="00861A54">
        <w:rPr>
          <w:rFonts w:ascii="Times New Roman" w:hAnsi="Times New Roman" w:cs="Times New Roman"/>
          <w:sz w:val="24"/>
          <w:szCs w:val="24"/>
        </w:rPr>
        <w:t xml:space="preserve">C’de 10 dakika 200 MPa (megapascal) basınca maruz bırakılınca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w:t>
      </w:r>
      <w:proofErr w:type="gramStart"/>
      <w:r w:rsidRPr="00861A54">
        <w:rPr>
          <w:rFonts w:ascii="Times New Roman" w:hAnsi="Times New Roman" w:cs="Times New Roman"/>
          <w:sz w:val="24"/>
          <w:szCs w:val="24"/>
        </w:rPr>
        <w:t>konsantrasyonunun</w:t>
      </w:r>
      <w:proofErr w:type="gramEnd"/>
      <w:r w:rsidRPr="00861A54">
        <w:rPr>
          <w:rFonts w:ascii="Times New Roman" w:hAnsi="Times New Roman" w:cs="Times New Roman"/>
          <w:sz w:val="24"/>
          <w:szCs w:val="24"/>
        </w:rPr>
        <w:t xml:space="preserve"> 6 kat azaldığı görülmüştür. </w:t>
      </w:r>
    </w:p>
    <w:p w:rsidR="00985715" w:rsidRPr="00861A54" w:rsidRDefault="00985715" w:rsidP="00A730A9">
      <w:pPr>
        <w:spacing w:before="120" w:after="120" w:line="360" w:lineRule="auto"/>
        <w:ind w:firstLine="708"/>
        <w:jc w:val="both"/>
        <w:rPr>
          <w:rFonts w:ascii="Times New Roman" w:hAnsi="Times New Roman" w:cs="Times New Roman"/>
          <w:sz w:val="24"/>
          <w:szCs w:val="24"/>
        </w:rPr>
      </w:pPr>
    </w:p>
    <w:p w:rsidR="00396B27" w:rsidRPr="00861A54" w:rsidRDefault="00396B27"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sz w:val="24"/>
          <w:szCs w:val="24"/>
        </w:rPr>
        <w:t xml:space="preserve">İrradyasyon gama ışınları, elekron ışını ya da X-ray kullanarak gıdadaki mikroorganizma </w:t>
      </w:r>
      <w:proofErr w:type="gramStart"/>
      <w:r w:rsidRPr="00861A54">
        <w:rPr>
          <w:rFonts w:ascii="Times New Roman" w:hAnsi="Times New Roman" w:cs="Times New Roman"/>
          <w:sz w:val="24"/>
          <w:szCs w:val="24"/>
        </w:rPr>
        <w:t>konsantrasyonunu</w:t>
      </w:r>
      <w:proofErr w:type="gramEnd"/>
      <w:r w:rsidRPr="00861A54">
        <w:rPr>
          <w:rFonts w:ascii="Times New Roman" w:hAnsi="Times New Roman" w:cs="Times New Roman"/>
          <w:sz w:val="24"/>
          <w:szCs w:val="24"/>
        </w:rPr>
        <w:t xml:space="preserve"> azaltan ya da elimine eden bir gıda teknolojisi</w:t>
      </w:r>
      <w:r w:rsidR="009D1AD7">
        <w:rPr>
          <w:rFonts w:ascii="Times New Roman" w:hAnsi="Times New Roman" w:cs="Times New Roman"/>
          <w:sz w:val="24"/>
          <w:szCs w:val="24"/>
        </w:rPr>
        <w:t xml:space="preserve"> prosesidir. Gama ışınlarının 3,</w:t>
      </w:r>
      <w:r w:rsidRPr="00861A54">
        <w:rPr>
          <w:rFonts w:ascii="Times New Roman" w:hAnsi="Times New Roman" w:cs="Times New Roman"/>
          <w:sz w:val="24"/>
          <w:szCs w:val="24"/>
        </w:rPr>
        <w:t xml:space="preserve">0 kGy oranında su ürünlerine uygulanması sonucu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oranının 6 kat azaldığı görülmüştür (Jakabi ve diğerleri, 2003). </w:t>
      </w:r>
    </w:p>
    <w:p w:rsidR="00396B27" w:rsidRDefault="00396B27"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i/>
          <w:sz w:val="24"/>
          <w:szCs w:val="24"/>
        </w:rPr>
        <w:lastRenderedPageBreak/>
        <w:t>V. parahaemolyticus</w:t>
      </w:r>
      <w:r w:rsidRPr="00861A54">
        <w:rPr>
          <w:rFonts w:ascii="Times New Roman" w:hAnsi="Times New Roman" w:cs="Times New Roman"/>
          <w:sz w:val="24"/>
          <w:szCs w:val="24"/>
        </w:rPr>
        <w:t xml:space="preserve"> </w:t>
      </w:r>
      <w:proofErr w:type="gramStart"/>
      <w:r w:rsidRPr="00861A54">
        <w:rPr>
          <w:rFonts w:ascii="Times New Roman" w:hAnsi="Times New Roman" w:cs="Times New Roman"/>
          <w:sz w:val="24"/>
          <w:szCs w:val="24"/>
        </w:rPr>
        <w:t>konsantrasyonu</w:t>
      </w:r>
      <w:proofErr w:type="gramEnd"/>
      <w:r w:rsidRPr="00861A54">
        <w:rPr>
          <w:rFonts w:ascii="Times New Roman" w:hAnsi="Times New Roman" w:cs="Times New Roman"/>
          <w:sz w:val="24"/>
          <w:szCs w:val="24"/>
        </w:rPr>
        <w:t xml:space="preserve"> oksitlenmiş elektrolize su sayesinde de azaltılabilmektedir. Bu tip su, yüksek derecede sulandırılmış tuzlu su (NaCl) solüsyonunun elektrolizi sonucu elde edilmektedir (Huang ve diğerleri, 2006; Quan ve diğerleri, 2010). Oksitlenmiş elektrolize suyun su ürünlerinde kullanımı Ren ve Su (2006) </w:t>
      </w:r>
      <w:r w:rsidRPr="009D1AD7">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ile kontamine edilmiş oksitlenmiş ele</w:t>
      </w:r>
      <w:r w:rsidR="009D1AD7">
        <w:rPr>
          <w:rFonts w:ascii="Times New Roman" w:hAnsi="Times New Roman" w:cs="Times New Roman"/>
          <w:sz w:val="24"/>
          <w:szCs w:val="24"/>
        </w:rPr>
        <w:t>ktrolize su (klor, 30 ppm; pH 2.</w:t>
      </w:r>
      <w:r w:rsidRPr="00861A54">
        <w:rPr>
          <w:rFonts w:ascii="Times New Roman" w:hAnsi="Times New Roman" w:cs="Times New Roman"/>
          <w:sz w:val="24"/>
          <w:szCs w:val="24"/>
        </w:rPr>
        <w:t>82; oks</w:t>
      </w:r>
      <w:r w:rsidR="009D1AD7">
        <w:rPr>
          <w:rFonts w:ascii="Times New Roman" w:hAnsi="Times New Roman" w:cs="Times New Roman"/>
          <w:sz w:val="24"/>
          <w:szCs w:val="24"/>
        </w:rPr>
        <w:t>idasyon-indirgeme potansiyeli 1.</w:t>
      </w:r>
      <w:r w:rsidRPr="00861A54">
        <w:rPr>
          <w:rFonts w:ascii="Times New Roman" w:hAnsi="Times New Roman" w:cs="Times New Roman"/>
          <w:sz w:val="24"/>
          <w:szCs w:val="24"/>
        </w:rPr>
        <w:t xml:space="preserve">131 mV) %1 NaCl içeren oda sıcaklığında 4 ila 6 saat kullanılarak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w:t>
      </w:r>
      <w:proofErr w:type="gramStart"/>
      <w:r w:rsidRPr="00861A54">
        <w:rPr>
          <w:rFonts w:ascii="Times New Roman" w:hAnsi="Times New Roman" w:cs="Times New Roman"/>
          <w:sz w:val="24"/>
          <w:szCs w:val="24"/>
        </w:rPr>
        <w:t>kons</w:t>
      </w:r>
      <w:r w:rsidR="009D1AD7">
        <w:rPr>
          <w:rFonts w:ascii="Times New Roman" w:hAnsi="Times New Roman" w:cs="Times New Roman"/>
          <w:sz w:val="24"/>
          <w:szCs w:val="24"/>
        </w:rPr>
        <w:t>antrasyonunun</w:t>
      </w:r>
      <w:proofErr w:type="gramEnd"/>
      <w:r w:rsidR="009D1AD7">
        <w:rPr>
          <w:rFonts w:ascii="Times New Roman" w:hAnsi="Times New Roman" w:cs="Times New Roman"/>
          <w:sz w:val="24"/>
          <w:szCs w:val="24"/>
        </w:rPr>
        <w:t xml:space="preserve"> 1,1’den 1,</w:t>
      </w:r>
      <w:r w:rsidRPr="00861A54">
        <w:rPr>
          <w:rFonts w:ascii="Times New Roman" w:hAnsi="Times New Roman" w:cs="Times New Roman"/>
          <w:sz w:val="24"/>
          <w:szCs w:val="24"/>
        </w:rPr>
        <w:t>6 kat oranında azaldığı görülmüştür.</w:t>
      </w:r>
    </w:p>
    <w:p w:rsidR="00985715" w:rsidRPr="00861A54" w:rsidRDefault="00985715" w:rsidP="00A730A9">
      <w:pPr>
        <w:spacing w:before="120" w:after="120" w:line="360" w:lineRule="auto"/>
        <w:ind w:firstLine="708"/>
        <w:jc w:val="both"/>
        <w:rPr>
          <w:rFonts w:ascii="Times New Roman" w:hAnsi="Times New Roman" w:cs="Times New Roman"/>
          <w:sz w:val="24"/>
          <w:szCs w:val="24"/>
        </w:rPr>
      </w:pPr>
    </w:p>
    <w:p w:rsidR="00396B27" w:rsidRDefault="00396B27"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sz w:val="24"/>
          <w:szCs w:val="24"/>
        </w:rPr>
        <w:t>Ayrıca deniz ürünleri 52</w:t>
      </w:r>
      <w:r w:rsidR="000C679A">
        <w:rPr>
          <w:rFonts w:ascii="Times New Roman" w:hAnsi="Times New Roman" w:cs="Times New Roman"/>
          <w:sz w:val="24"/>
          <w:szCs w:val="24"/>
        </w:rPr>
        <w:t xml:space="preserve"> </w:t>
      </w:r>
      <w:r w:rsidRPr="00861A54">
        <w:rPr>
          <w:rFonts w:ascii="Times New Roman" w:hAnsi="Times New Roman" w:cs="Times New Roman"/>
          <w:sz w:val="24"/>
          <w:szCs w:val="24"/>
          <w:vertAlign w:val="superscript"/>
        </w:rPr>
        <w:t>o</w:t>
      </w:r>
      <w:r w:rsidRPr="00861A54">
        <w:rPr>
          <w:rFonts w:ascii="Times New Roman" w:hAnsi="Times New Roman" w:cs="Times New Roman"/>
          <w:sz w:val="24"/>
          <w:szCs w:val="24"/>
        </w:rPr>
        <w:t xml:space="preserve">C’deki suya en az 22 dakika (suyun kaynama süresi içinde) batırıldığında patojen </w:t>
      </w:r>
      <w:proofErr w:type="gramStart"/>
      <w:r w:rsidRPr="00861A54">
        <w:rPr>
          <w:rFonts w:ascii="Times New Roman" w:hAnsi="Times New Roman" w:cs="Times New Roman"/>
          <w:sz w:val="24"/>
          <w:szCs w:val="24"/>
        </w:rPr>
        <w:t>konsantrasyonunun</w:t>
      </w:r>
      <w:proofErr w:type="gramEnd"/>
      <w:r w:rsidRPr="00861A54">
        <w:rPr>
          <w:rFonts w:ascii="Times New Roman" w:hAnsi="Times New Roman" w:cs="Times New Roman"/>
          <w:sz w:val="24"/>
          <w:szCs w:val="24"/>
        </w:rPr>
        <w:t xml:space="preserve"> elimine olduğu görülmüştür. Ye ve diğerleri (2012) çalışmalarında canlı istiridyeleri 15 dakika 50</w:t>
      </w:r>
      <w:r w:rsidR="000C679A">
        <w:rPr>
          <w:rFonts w:ascii="Times New Roman" w:hAnsi="Times New Roman" w:cs="Times New Roman"/>
          <w:sz w:val="24"/>
          <w:szCs w:val="24"/>
        </w:rPr>
        <w:t xml:space="preserve"> </w:t>
      </w:r>
      <w:r w:rsidRPr="00861A54">
        <w:rPr>
          <w:rFonts w:ascii="Times New Roman" w:hAnsi="Times New Roman" w:cs="Times New Roman"/>
          <w:sz w:val="24"/>
          <w:szCs w:val="24"/>
          <w:vertAlign w:val="superscript"/>
        </w:rPr>
        <w:t>o</w:t>
      </w:r>
      <w:r w:rsidRPr="00861A54">
        <w:rPr>
          <w:rFonts w:ascii="Times New Roman" w:hAnsi="Times New Roman" w:cs="Times New Roman"/>
          <w:sz w:val="24"/>
          <w:szCs w:val="24"/>
        </w:rPr>
        <w:t xml:space="preserve">C suda tutunca, suyun ısınma sıcaklığı </w:t>
      </w:r>
      <w:proofErr w:type="gramStart"/>
      <w:r w:rsidRPr="00861A54">
        <w:rPr>
          <w:rFonts w:ascii="Times New Roman" w:hAnsi="Times New Roman" w:cs="Times New Roman"/>
          <w:sz w:val="24"/>
          <w:szCs w:val="24"/>
        </w:rPr>
        <w:t>dahil</w:t>
      </w:r>
      <w:proofErr w:type="gramEnd"/>
      <w:r w:rsidRPr="00861A54">
        <w:rPr>
          <w:rFonts w:ascii="Times New Roman" w:hAnsi="Times New Roman" w:cs="Times New Roman"/>
          <w:sz w:val="24"/>
          <w:szCs w:val="24"/>
        </w:rPr>
        <w:t xml:space="preserve"> değil, patojen konsantrasyonunda 7 log MPN/g düzeyinde azalma görülmüştür.</w:t>
      </w:r>
    </w:p>
    <w:p w:rsidR="00985715" w:rsidRPr="00861A54" w:rsidRDefault="00985715" w:rsidP="00A730A9">
      <w:pPr>
        <w:spacing w:before="120" w:after="120" w:line="360" w:lineRule="auto"/>
        <w:ind w:firstLine="708"/>
        <w:jc w:val="both"/>
        <w:rPr>
          <w:rFonts w:ascii="Times New Roman" w:hAnsi="Times New Roman" w:cs="Times New Roman"/>
          <w:sz w:val="24"/>
          <w:szCs w:val="24"/>
        </w:rPr>
      </w:pPr>
    </w:p>
    <w:p w:rsidR="00396B27" w:rsidRDefault="00396B27"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sz w:val="24"/>
          <w:szCs w:val="24"/>
        </w:rPr>
        <w:t xml:space="preserve">Xi ve diğerleri (2012) soyulmuş istiridyeleri oda ısısında 2 saat yeşil çay ekstraktı (%10) içinde bekletince </w:t>
      </w:r>
      <w:r w:rsidRPr="00861A54">
        <w:rPr>
          <w:rFonts w:ascii="Times New Roman" w:hAnsi="Times New Roman" w:cs="Times New Roman"/>
          <w:i/>
          <w:sz w:val="24"/>
          <w:szCs w:val="24"/>
        </w:rPr>
        <w:t>V. parahaemolyticus</w:t>
      </w:r>
      <w:r w:rsidR="000C679A">
        <w:rPr>
          <w:rFonts w:ascii="Times New Roman" w:hAnsi="Times New Roman" w:cs="Times New Roman"/>
          <w:sz w:val="24"/>
          <w:szCs w:val="24"/>
        </w:rPr>
        <w:t>’un 4,7 MPN/g’dan 3,</w:t>
      </w:r>
      <w:r w:rsidRPr="00861A54">
        <w:rPr>
          <w:rFonts w:ascii="Times New Roman" w:hAnsi="Times New Roman" w:cs="Times New Roman"/>
          <w:sz w:val="24"/>
          <w:szCs w:val="24"/>
        </w:rPr>
        <w:t>9 MPN/g’a düştüğü tespit edilmiştir. Ye</w:t>
      </w:r>
      <w:r w:rsidR="00D558F4">
        <w:rPr>
          <w:rFonts w:ascii="Times New Roman" w:hAnsi="Times New Roman" w:cs="Times New Roman"/>
          <w:sz w:val="24"/>
          <w:szCs w:val="24"/>
        </w:rPr>
        <w:t>şil çay gibi doğal antibakteriye</w:t>
      </w:r>
      <w:r w:rsidRPr="00861A54">
        <w:rPr>
          <w:rFonts w:ascii="Times New Roman" w:hAnsi="Times New Roman" w:cs="Times New Roman"/>
          <w:sz w:val="24"/>
          <w:szCs w:val="24"/>
        </w:rPr>
        <w:t xml:space="preserve">l ajanların kullanılması su ürünlerindeki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w:t>
      </w:r>
      <w:proofErr w:type="gramStart"/>
      <w:r w:rsidRPr="00861A54">
        <w:rPr>
          <w:rFonts w:ascii="Times New Roman" w:hAnsi="Times New Roman" w:cs="Times New Roman"/>
          <w:sz w:val="24"/>
          <w:szCs w:val="24"/>
        </w:rPr>
        <w:t>konsantrasyonunu</w:t>
      </w:r>
      <w:proofErr w:type="gramEnd"/>
      <w:r w:rsidRPr="00861A54">
        <w:rPr>
          <w:rFonts w:ascii="Times New Roman" w:hAnsi="Times New Roman" w:cs="Times New Roman"/>
          <w:sz w:val="24"/>
          <w:szCs w:val="24"/>
        </w:rPr>
        <w:t xml:space="preserve"> azaltmaktadır. Bununla beraber doğal antibakteriyel ajanlar düşük sıcaklıklarda su ürünlerinde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’u etkisiz hale getirmek için kullanışlı olabilir. Xi ve diğerleri (2012) soyulmuş istiridyelerin 5</w:t>
      </w:r>
      <w:r w:rsidR="000C679A">
        <w:rPr>
          <w:rFonts w:ascii="Times New Roman" w:hAnsi="Times New Roman" w:cs="Times New Roman"/>
          <w:sz w:val="24"/>
          <w:szCs w:val="24"/>
        </w:rPr>
        <w:t xml:space="preserve"> </w:t>
      </w:r>
      <w:r w:rsidRPr="00861A54">
        <w:rPr>
          <w:rFonts w:ascii="Times New Roman" w:hAnsi="Times New Roman" w:cs="Times New Roman"/>
          <w:sz w:val="24"/>
          <w:szCs w:val="24"/>
          <w:vertAlign w:val="superscript"/>
        </w:rPr>
        <w:t>o</w:t>
      </w:r>
      <w:r w:rsidRPr="00861A54">
        <w:rPr>
          <w:rFonts w:ascii="Times New Roman" w:hAnsi="Times New Roman" w:cs="Times New Roman"/>
          <w:sz w:val="24"/>
          <w:szCs w:val="24"/>
        </w:rPr>
        <w:t xml:space="preserve">C’de %10’luk yeşil çay ekstraktı içinde depolanması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w:t>
      </w:r>
      <w:proofErr w:type="gramStart"/>
      <w:r w:rsidRPr="00861A54">
        <w:rPr>
          <w:rFonts w:ascii="Times New Roman" w:hAnsi="Times New Roman" w:cs="Times New Roman"/>
          <w:sz w:val="24"/>
          <w:szCs w:val="24"/>
        </w:rPr>
        <w:t>konsantrasyonunu</w:t>
      </w:r>
      <w:proofErr w:type="gramEnd"/>
      <w:r w:rsidRPr="00861A54">
        <w:rPr>
          <w:rFonts w:ascii="Times New Roman" w:hAnsi="Times New Roman" w:cs="Times New Roman"/>
          <w:sz w:val="24"/>
          <w:szCs w:val="24"/>
        </w:rPr>
        <w:t xml:space="preserve"> bir kattan daha çok azalttığı görülmüştür.</w:t>
      </w:r>
    </w:p>
    <w:p w:rsidR="00985715" w:rsidRPr="00861A54" w:rsidRDefault="00985715" w:rsidP="00A730A9">
      <w:pPr>
        <w:spacing w:before="120" w:after="120" w:line="360" w:lineRule="auto"/>
        <w:ind w:firstLine="708"/>
        <w:jc w:val="both"/>
        <w:rPr>
          <w:rFonts w:ascii="Times New Roman" w:hAnsi="Times New Roman" w:cs="Times New Roman"/>
          <w:sz w:val="24"/>
          <w:szCs w:val="24"/>
        </w:rPr>
      </w:pPr>
    </w:p>
    <w:p w:rsidR="00396B27" w:rsidRDefault="00396B27"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w:t>
      </w:r>
      <w:proofErr w:type="gramStart"/>
      <w:r w:rsidRPr="00861A54">
        <w:rPr>
          <w:rFonts w:ascii="Times New Roman" w:hAnsi="Times New Roman" w:cs="Times New Roman"/>
          <w:sz w:val="24"/>
          <w:szCs w:val="24"/>
        </w:rPr>
        <w:t>enfeksiyonlarının</w:t>
      </w:r>
      <w:proofErr w:type="gramEnd"/>
      <w:r w:rsidRPr="00861A54">
        <w:rPr>
          <w:rFonts w:ascii="Times New Roman" w:hAnsi="Times New Roman" w:cs="Times New Roman"/>
          <w:sz w:val="24"/>
          <w:szCs w:val="24"/>
        </w:rPr>
        <w:t xml:space="preserve"> deniz ürünleri ile ilişkili olduğu birçok kaynakta bahsedilmiştir. Gıda güvenliği otoriteleri konuyla ilgili deniz ürünlerinin güvenliği ile ilgili politikalar, yasal gereklilikler ve yönergeler tesis etmişlerdir. Su ürünlerinin güvenliğini düzenleyen kurallar ve kılavuzlar Codex tarafından uluslararası düzeyde "Balık ve Balıkçılık Ürünleri Uygulama Kuralları ve Genel Gıda Hijyeni İlkelerinin Deniz Ürünlerindeki Patojenik </w:t>
      </w:r>
      <w:r w:rsidRPr="00861A54">
        <w:rPr>
          <w:rFonts w:ascii="Times New Roman" w:hAnsi="Times New Roman" w:cs="Times New Roman"/>
          <w:i/>
          <w:sz w:val="24"/>
          <w:szCs w:val="24"/>
        </w:rPr>
        <w:t>Vibrio</w:t>
      </w:r>
      <w:r w:rsidRPr="00861A54">
        <w:rPr>
          <w:rFonts w:ascii="Times New Roman" w:hAnsi="Times New Roman" w:cs="Times New Roman"/>
          <w:sz w:val="24"/>
          <w:szCs w:val="24"/>
        </w:rPr>
        <w:t xml:space="preserve"> Türlerinin Kontrolüne Uygulanmasına İlişkin Kılavuzlar" kapsamında geliştirilmiştir (Codex, 2010, 2016).</w:t>
      </w:r>
    </w:p>
    <w:p w:rsidR="00985715" w:rsidRDefault="00985715" w:rsidP="00A730A9">
      <w:pPr>
        <w:spacing w:before="120" w:after="120" w:line="360" w:lineRule="auto"/>
        <w:ind w:firstLine="708"/>
        <w:jc w:val="both"/>
        <w:rPr>
          <w:rFonts w:ascii="Times New Roman" w:hAnsi="Times New Roman" w:cs="Times New Roman"/>
          <w:sz w:val="24"/>
          <w:szCs w:val="24"/>
        </w:rPr>
      </w:pPr>
    </w:p>
    <w:p w:rsidR="00985715" w:rsidRPr="00861A54" w:rsidRDefault="00985715" w:rsidP="00A730A9">
      <w:pPr>
        <w:spacing w:before="120" w:after="120" w:line="360" w:lineRule="auto"/>
        <w:ind w:firstLine="708"/>
        <w:jc w:val="both"/>
        <w:rPr>
          <w:rFonts w:ascii="Times New Roman" w:hAnsi="Times New Roman" w:cs="Times New Roman"/>
          <w:sz w:val="24"/>
          <w:szCs w:val="24"/>
        </w:rPr>
      </w:pPr>
    </w:p>
    <w:p w:rsidR="00BB0A39" w:rsidRDefault="00062D64" w:rsidP="00A730A9">
      <w:pPr>
        <w:spacing w:before="120" w:after="120" w:line="360" w:lineRule="auto"/>
        <w:rPr>
          <w:rFonts w:ascii="Times New Roman" w:hAnsi="Times New Roman" w:cs="Times New Roman"/>
          <w:b/>
          <w:i/>
          <w:sz w:val="24"/>
          <w:szCs w:val="24"/>
        </w:rPr>
      </w:pPr>
      <w:r w:rsidRPr="00861A54">
        <w:rPr>
          <w:rFonts w:ascii="Times New Roman" w:hAnsi="Times New Roman" w:cs="Times New Roman"/>
          <w:b/>
          <w:sz w:val="24"/>
          <w:szCs w:val="24"/>
        </w:rPr>
        <w:lastRenderedPageBreak/>
        <w:t>2</w:t>
      </w:r>
      <w:r w:rsidR="00FB16A3" w:rsidRPr="00861A54">
        <w:rPr>
          <w:rFonts w:ascii="Times New Roman" w:hAnsi="Times New Roman" w:cs="Times New Roman"/>
          <w:b/>
          <w:sz w:val="24"/>
          <w:szCs w:val="24"/>
        </w:rPr>
        <w:t>.9</w:t>
      </w:r>
      <w:r w:rsidR="0017389D" w:rsidRPr="00861A54">
        <w:rPr>
          <w:rFonts w:ascii="Times New Roman" w:hAnsi="Times New Roman" w:cs="Times New Roman"/>
          <w:b/>
          <w:sz w:val="24"/>
          <w:szCs w:val="24"/>
        </w:rPr>
        <w:t>.2</w:t>
      </w:r>
      <w:r w:rsidR="00BB0A39" w:rsidRPr="00861A54">
        <w:rPr>
          <w:rFonts w:ascii="Times New Roman" w:hAnsi="Times New Roman" w:cs="Times New Roman"/>
          <w:b/>
          <w:sz w:val="24"/>
          <w:szCs w:val="24"/>
        </w:rPr>
        <w:t xml:space="preserve">. Karideslerde </w:t>
      </w:r>
      <w:r w:rsidR="00BB0A39" w:rsidRPr="00861A54">
        <w:rPr>
          <w:rFonts w:ascii="Times New Roman" w:hAnsi="Times New Roman" w:cs="Times New Roman"/>
          <w:b/>
          <w:i/>
          <w:sz w:val="24"/>
          <w:szCs w:val="24"/>
        </w:rPr>
        <w:t>Vibrio parahaemolyticus</w:t>
      </w:r>
    </w:p>
    <w:p w:rsidR="00985715" w:rsidRPr="00861A54" w:rsidRDefault="00985715" w:rsidP="00A730A9">
      <w:pPr>
        <w:spacing w:before="120" w:after="120" w:line="360" w:lineRule="auto"/>
        <w:rPr>
          <w:rFonts w:ascii="Times New Roman" w:hAnsi="Times New Roman" w:cs="Times New Roman"/>
          <w:b/>
          <w:sz w:val="24"/>
          <w:szCs w:val="24"/>
        </w:rPr>
      </w:pPr>
    </w:p>
    <w:p w:rsidR="00BB0A39" w:rsidRPr="00861A54" w:rsidRDefault="00BB0A39"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sz w:val="24"/>
          <w:szCs w:val="24"/>
        </w:rPr>
        <w:t xml:space="preserve">Vibriolar filtre ederek beslenen yumuşakçalar ve deniz kabuklularında daha yoğun görülür. Pişirmek bu organizmaları yok etmesine rağmen, deniz kabuklularının sıklıkla çiğ tüketilmesi, özellikle Amerika’da gıda kaynaklı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enfeksiyonların sebeplerindendir (</w:t>
      </w:r>
      <w:proofErr w:type="gramStart"/>
      <w:r w:rsidRPr="00861A54">
        <w:rPr>
          <w:rFonts w:ascii="Times New Roman" w:hAnsi="Times New Roman" w:cs="Times New Roman"/>
          <w:sz w:val="24"/>
          <w:szCs w:val="24"/>
        </w:rPr>
        <w:t>WHO,FAO</w:t>
      </w:r>
      <w:proofErr w:type="gramEnd"/>
      <w:r w:rsidRPr="00861A54">
        <w:rPr>
          <w:rFonts w:ascii="Times New Roman" w:hAnsi="Times New Roman" w:cs="Times New Roman"/>
          <w:sz w:val="24"/>
          <w:szCs w:val="24"/>
        </w:rPr>
        <w:t xml:space="preserve">,2011). </w:t>
      </w:r>
      <w:r w:rsidR="005E5B84" w:rsidRPr="00861A54">
        <w:rPr>
          <w:rFonts w:ascii="Times New Roman" w:hAnsi="Times New Roman" w:cs="Times New Roman"/>
          <w:sz w:val="24"/>
          <w:szCs w:val="24"/>
        </w:rPr>
        <w:t xml:space="preserve">Su ürünlerinin avlanma, işlenme ve hazırlanma aşamalarında diğer su ürünlerinden ya da deniz suyundan çapraz bulaşma yoluyla kontamine olabilmektedir (Makino ve diğerleri, 2003; Ndraha ve diğerleri, 2020). </w:t>
      </w:r>
      <w:r w:rsidR="008E16E3" w:rsidRPr="00861A54">
        <w:rPr>
          <w:rFonts w:ascii="Times New Roman" w:hAnsi="Times New Roman" w:cs="Times New Roman"/>
          <w:sz w:val="24"/>
          <w:szCs w:val="24"/>
        </w:rPr>
        <w:t xml:space="preserve">Diğer deniz ürünleriyle karşılaştırıldığında </w:t>
      </w:r>
      <w:r w:rsidR="008E16E3" w:rsidRPr="00861A54">
        <w:rPr>
          <w:rFonts w:ascii="Times New Roman" w:hAnsi="Times New Roman" w:cs="Times New Roman"/>
          <w:i/>
          <w:sz w:val="24"/>
          <w:szCs w:val="24"/>
        </w:rPr>
        <w:t>V. parahaemolyticus</w:t>
      </w:r>
      <w:r w:rsidR="008E16E3" w:rsidRPr="00861A54">
        <w:rPr>
          <w:rFonts w:ascii="Times New Roman" w:hAnsi="Times New Roman" w:cs="Times New Roman"/>
          <w:sz w:val="24"/>
          <w:szCs w:val="24"/>
        </w:rPr>
        <w:t xml:space="preserve"> konsantrasyonları istirid</w:t>
      </w:r>
      <w:r w:rsidR="00035DE5">
        <w:rPr>
          <w:rFonts w:ascii="Times New Roman" w:hAnsi="Times New Roman" w:cs="Times New Roman"/>
          <w:sz w:val="24"/>
          <w:szCs w:val="24"/>
        </w:rPr>
        <w:t>yede %</w:t>
      </w:r>
      <w:proofErr w:type="gramStart"/>
      <w:r w:rsidR="00035DE5">
        <w:rPr>
          <w:rFonts w:ascii="Times New Roman" w:hAnsi="Times New Roman" w:cs="Times New Roman"/>
          <w:sz w:val="24"/>
          <w:szCs w:val="24"/>
        </w:rPr>
        <w:t>63.4</w:t>
      </w:r>
      <w:proofErr w:type="gramEnd"/>
      <w:r w:rsidR="00035DE5">
        <w:rPr>
          <w:rFonts w:ascii="Times New Roman" w:hAnsi="Times New Roman" w:cs="Times New Roman"/>
          <w:sz w:val="24"/>
          <w:szCs w:val="24"/>
        </w:rPr>
        <w:t>, deniz tarağında %52,9, balıkta %51,0, karideste %48,3, midyede %28,</w:t>
      </w:r>
      <w:r w:rsidR="008E16E3" w:rsidRPr="00861A54">
        <w:rPr>
          <w:rFonts w:ascii="Times New Roman" w:hAnsi="Times New Roman" w:cs="Times New Roman"/>
          <w:sz w:val="24"/>
          <w:szCs w:val="24"/>
        </w:rPr>
        <w:t>0 oranlarında bulunmuştur (Odeyemi, 2016).</w:t>
      </w:r>
    </w:p>
    <w:p w:rsidR="00950F85" w:rsidRPr="00861A54" w:rsidRDefault="00124B76"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sz w:val="24"/>
          <w:szCs w:val="24"/>
        </w:rPr>
        <w:t>Çalışmalar</w:t>
      </w:r>
      <w:r w:rsidR="008814CC" w:rsidRPr="00861A54">
        <w:rPr>
          <w:rFonts w:ascii="Times New Roman" w:hAnsi="Times New Roman" w:cs="Times New Roman"/>
          <w:sz w:val="24"/>
          <w:szCs w:val="24"/>
        </w:rPr>
        <w:t>da</w:t>
      </w:r>
      <w:r w:rsidRPr="00861A54">
        <w:rPr>
          <w:rFonts w:ascii="Times New Roman" w:hAnsi="Times New Roman" w:cs="Times New Roman"/>
          <w:sz w:val="24"/>
          <w:szCs w:val="24"/>
        </w:rPr>
        <w:t xml:space="preserve"> karides yemlerine sitrik asit, sorbik asit ya da formik asit eklenmesi minerallerden daha fazla yararlanılmasını sağladığı ve bağırsak yenilenmesini kolaylaştırdığı gör</w:t>
      </w:r>
      <w:r w:rsidR="00035DE5">
        <w:rPr>
          <w:rFonts w:ascii="Times New Roman" w:hAnsi="Times New Roman" w:cs="Times New Roman"/>
          <w:sz w:val="24"/>
          <w:szCs w:val="24"/>
        </w:rPr>
        <w:t>ülmüştür (</w:t>
      </w:r>
      <w:r w:rsidR="00035DE5" w:rsidRPr="00861A54">
        <w:rPr>
          <w:rFonts w:ascii="Times New Roman" w:hAnsi="Times New Roman" w:cs="Times New Roman"/>
          <w:sz w:val="24"/>
          <w:szCs w:val="24"/>
        </w:rPr>
        <w:t>Abu Elala ve Ragaa, 2015</w:t>
      </w:r>
      <w:r w:rsidR="00035DE5">
        <w:rPr>
          <w:rFonts w:ascii="Times New Roman" w:hAnsi="Times New Roman" w:cs="Times New Roman"/>
          <w:sz w:val="24"/>
          <w:szCs w:val="24"/>
        </w:rPr>
        <w:t>; He ve diğerleri, 2017</w:t>
      </w:r>
      <w:r w:rsidRPr="00861A54">
        <w:rPr>
          <w:rFonts w:ascii="Times New Roman" w:hAnsi="Times New Roman" w:cs="Times New Roman"/>
          <w:sz w:val="24"/>
          <w:szCs w:val="24"/>
        </w:rPr>
        <w:t>).</w:t>
      </w:r>
      <w:r w:rsidR="001049FE" w:rsidRPr="00861A54">
        <w:rPr>
          <w:rFonts w:ascii="Times New Roman" w:hAnsi="Times New Roman" w:cs="Times New Roman"/>
          <w:sz w:val="24"/>
          <w:szCs w:val="24"/>
        </w:rPr>
        <w:t xml:space="preserve"> Ancak aynı zamanda asidik </w:t>
      </w:r>
      <w:r w:rsidR="00804673">
        <w:rPr>
          <w:rFonts w:ascii="Times New Roman" w:hAnsi="Times New Roman" w:cs="Times New Roman"/>
          <w:sz w:val="24"/>
          <w:szCs w:val="24"/>
        </w:rPr>
        <w:t>besleme patojenlerin virula</w:t>
      </w:r>
      <w:r w:rsidR="001049FE" w:rsidRPr="00861A54">
        <w:rPr>
          <w:rFonts w:ascii="Times New Roman" w:hAnsi="Times New Roman" w:cs="Times New Roman"/>
          <w:sz w:val="24"/>
          <w:szCs w:val="24"/>
        </w:rPr>
        <w:t xml:space="preserve">ns ve yaşam kapasitelerini de arttırabilmektedir, bu da </w:t>
      </w:r>
      <w:r w:rsidR="001049FE" w:rsidRPr="00861A54">
        <w:rPr>
          <w:rFonts w:ascii="Times New Roman" w:hAnsi="Times New Roman" w:cs="Times New Roman"/>
          <w:i/>
          <w:sz w:val="24"/>
          <w:szCs w:val="24"/>
        </w:rPr>
        <w:t>V. parahaemolyticus</w:t>
      </w:r>
      <w:r w:rsidR="001049FE" w:rsidRPr="00861A54">
        <w:rPr>
          <w:rFonts w:ascii="Times New Roman" w:hAnsi="Times New Roman" w:cs="Times New Roman"/>
          <w:sz w:val="24"/>
          <w:szCs w:val="24"/>
        </w:rPr>
        <w:t>’un yol açabileceği hem su canlılarında hem de insanlardaki enfeksiyöz hastalık olasılığını arttırmaktadır (Gu ve diğerleri, 2021).</w:t>
      </w:r>
    </w:p>
    <w:p w:rsidR="00A95630" w:rsidRPr="00861A54" w:rsidRDefault="00A95630"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sz w:val="24"/>
          <w:szCs w:val="24"/>
        </w:rPr>
        <w:t>Gıda asitleştiriciler su canlılarının büyümesini hızlandırmada kullanılmaktadır, fakat asitlerin su canlı</w:t>
      </w:r>
      <w:r w:rsidR="00804673">
        <w:rPr>
          <w:rFonts w:ascii="Times New Roman" w:hAnsi="Times New Roman" w:cs="Times New Roman"/>
          <w:sz w:val="24"/>
          <w:szCs w:val="24"/>
        </w:rPr>
        <w:t>larında patojenlerin virula</w:t>
      </w:r>
      <w:r w:rsidRPr="00861A54">
        <w:rPr>
          <w:rFonts w:ascii="Times New Roman" w:hAnsi="Times New Roman" w:cs="Times New Roman"/>
          <w:sz w:val="24"/>
          <w:szCs w:val="24"/>
        </w:rPr>
        <w:t>ns</w:t>
      </w:r>
      <w:r w:rsidR="00927D22" w:rsidRPr="00861A54">
        <w:rPr>
          <w:rFonts w:ascii="Times New Roman" w:hAnsi="Times New Roman" w:cs="Times New Roman"/>
          <w:sz w:val="24"/>
          <w:szCs w:val="24"/>
        </w:rPr>
        <w:t xml:space="preserve"> özelliklerini</w:t>
      </w:r>
      <w:r w:rsidRPr="00861A54">
        <w:rPr>
          <w:rFonts w:ascii="Times New Roman" w:hAnsi="Times New Roman" w:cs="Times New Roman"/>
          <w:sz w:val="24"/>
          <w:szCs w:val="24"/>
        </w:rPr>
        <w:t xml:space="preserve"> ve yaşam kabiliyetlerini nasıl etkilediği konusunda bilgiler kısıtlıdır.</w:t>
      </w:r>
      <w:r w:rsidR="00927D22" w:rsidRPr="00861A54">
        <w:rPr>
          <w:rFonts w:ascii="Times New Roman" w:hAnsi="Times New Roman" w:cs="Times New Roman"/>
          <w:sz w:val="24"/>
          <w:szCs w:val="24"/>
        </w:rPr>
        <w:t xml:space="preserve"> Gu ve diğerlerinin yaptığı çalışmada </w:t>
      </w:r>
      <w:r w:rsidR="004053CF" w:rsidRPr="00861A54">
        <w:rPr>
          <w:rFonts w:ascii="Times New Roman" w:hAnsi="Times New Roman" w:cs="Times New Roman"/>
          <w:sz w:val="24"/>
          <w:szCs w:val="24"/>
        </w:rPr>
        <w:t xml:space="preserve">su canlılarının beslenmesinde organik ve inorganik asit eklenmesi sonucu </w:t>
      </w:r>
      <w:r w:rsidR="00927D22" w:rsidRPr="00861A54">
        <w:rPr>
          <w:rFonts w:ascii="Times New Roman" w:hAnsi="Times New Roman" w:cs="Times New Roman"/>
          <w:i/>
          <w:sz w:val="24"/>
          <w:szCs w:val="24"/>
        </w:rPr>
        <w:t>V. parahaemolyticus</w:t>
      </w:r>
      <w:r w:rsidR="00465122" w:rsidRPr="00861A54">
        <w:rPr>
          <w:rFonts w:ascii="Times New Roman" w:hAnsi="Times New Roman" w:cs="Times New Roman"/>
          <w:sz w:val="24"/>
          <w:szCs w:val="24"/>
        </w:rPr>
        <w:t>’un</w:t>
      </w:r>
      <w:r w:rsidR="00927D22" w:rsidRPr="00861A54">
        <w:rPr>
          <w:rFonts w:ascii="Times New Roman" w:hAnsi="Times New Roman" w:cs="Times New Roman"/>
          <w:i/>
          <w:sz w:val="24"/>
          <w:szCs w:val="24"/>
        </w:rPr>
        <w:t xml:space="preserve"> </w:t>
      </w:r>
      <w:r w:rsidR="00927D22" w:rsidRPr="00861A54">
        <w:rPr>
          <w:rFonts w:ascii="Times New Roman" w:hAnsi="Times New Roman" w:cs="Times New Roman"/>
          <w:sz w:val="24"/>
          <w:szCs w:val="24"/>
        </w:rPr>
        <w:t>subletal (öldürüc</w:t>
      </w:r>
      <w:r w:rsidR="00465122" w:rsidRPr="00861A54">
        <w:rPr>
          <w:rFonts w:ascii="Times New Roman" w:hAnsi="Times New Roman" w:cs="Times New Roman"/>
          <w:sz w:val="24"/>
          <w:szCs w:val="24"/>
        </w:rPr>
        <w:t xml:space="preserve">ü olmayan) asit koşullarına (pH </w:t>
      </w:r>
      <w:r w:rsidR="00804673">
        <w:rPr>
          <w:rFonts w:ascii="Times New Roman" w:hAnsi="Times New Roman" w:cs="Times New Roman"/>
          <w:sz w:val="24"/>
          <w:szCs w:val="24"/>
        </w:rPr>
        <w:t>5,</w:t>
      </w:r>
      <w:r w:rsidR="00927D22" w:rsidRPr="00861A54">
        <w:rPr>
          <w:rFonts w:ascii="Times New Roman" w:hAnsi="Times New Roman" w:cs="Times New Roman"/>
          <w:sz w:val="24"/>
          <w:szCs w:val="24"/>
        </w:rPr>
        <w:t>5) adaptasyonu sağlandıktan sonra letal (öldürücü) asidik koşul</w:t>
      </w:r>
      <w:r w:rsidR="00465122" w:rsidRPr="00861A54">
        <w:rPr>
          <w:rFonts w:ascii="Times New Roman" w:hAnsi="Times New Roman" w:cs="Times New Roman"/>
          <w:sz w:val="24"/>
          <w:szCs w:val="24"/>
        </w:rPr>
        <w:t>lar</w:t>
      </w:r>
      <w:r w:rsidR="00804673">
        <w:rPr>
          <w:rFonts w:ascii="Times New Roman" w:hAnsi="Times New Roman" w:cs="Times New Roman"/>
          <w:sz w:val="24"/>
          <w:szCs w:val="24"/>
        </w:rPr>
        <w:t>da (pH 4,</w:t>
      </w:r>
      <w:r w:rsidR="00927D22" w:rsidRPr="00861A54">
        <w:rPr>
          <w:rFonts w:ascii="Times New Roman" w:hAnsi="Times New Roman" w:cs="Times New Roman"/>
          <w:sz w:val="24"/>
          <w:szCs w:val="24"/>
        </w:rPr>
        <w:t>0)</w:t>
      </w:r>
      <w:r w:rsidR="00465122" w:rsidRPr="00861A54">
        <w:rPr>
          <w:rFonts w:ascii="Times New Roman" w:hAnsi="Times New Roman" w:cs="Times New Roman"/>
          <w:sz w:val="24"/>
          <w:szCs w:val="24"/>
        </w:rPr>
        <w:t xml:space="preserve"> yaşam kabiliyetinin, hareket kabiliyetinin ve sitotoksisitesini</w:t>
      </w:r>
      <w:r w:rsidR="00345533" w:rsidRPr="00861A54">
        <w:rPr>
          <w:rFonts w:ascii="Times New Roman" w:hAnsi="Times New Roman" w:cs="Times New Roman"/>
          <w:sz w:val="24"/>
          <w:szCs w:val="24"/>
        </w:rPr>
        <w:t>n</w:t>
      </w:r>
      <w:r w:rsidR="00927D22" w:rsidRPr="00861A54">
        <w:rPr>
          <w:rFonts w:ascii="Times New Roman" w:hAnsi="Times New Roman" w:cs="Times New Roman"/>
          <w:sz w:val="24"/>
          <w:szCs w:val="24"/>
        </w:rPr>
        <w:t xml:space="preserve"> </w:t>
      </w:r>
      <w:r w:rsidR="00465122" w:rsidRPr="00861A54">
        <w:rPr>
          <w:rFonts w:ascii="Times New Roman" w:hAnsi="Times New Roman" w:cs="Times New Roman"/>
          <w:sz w:val="24"/>
          <w:szCs w:val="24"/>
        </w:rPr>
        <w:t>arttığı gözlemlenmiştir</w:t>
      </w:r>
      <w:r w:rsidR="00572932" w:rsidRPr="00861A54">
        <w:rPr>
          <w:rFonts w:ascii="Times New Roman" w:hAnsi="Times New Roman" w:cs="Times New Roman"/>
          <w:sz w:val="24"/>
          <w:szCs w:val="24"/>
        </w:rPr>
        <w:t xml:space="preserve">. Subletal asidik koşullarda </w:t>
      </w:r>
      <w:r w:rsidR="00572932" w:rsidRPr="00861A54">
        <w:rPr>
          <w:rFonts w:ascii="Times New Roman" w:hAnsi="Times New Roman" w:cs="Times New Roman"/>
          <w:i/>
          <w:sz w:val="24"/>
          <w:szCs w:val="24"/>
        </w:rPr>
        <w:t>V. parahaemolyticus</w:t>
      </w:r>
      <w:r w:rsidR="00572932" w:rsidRPr="00861A54">
        <w:rPr>
          <w:rFonts w:ascii="Times New Roman" w:hAnsi="Times New Roman" w:cs="Times New Roman"/>
          <w:sz w:val="24"/>
          <w:szCs w:val="24"/>
        </w:rPr>
        <w:t xml:space="preserve">’un iki ısı şok protein geninin (VP0651 ve VP0821) önemli ölçüde artarak </w:t>
      </w:r>
      <w:r w:rsidR="002A4E86" w:rsidRPr="00861A54">
        <w:rPr>
          <w:rFonts w:ascii="Times New Roman" w:hAnsi="Times New Roman" w:cs="Times New Roman"/>
          <w:sz w:val="24"/>
          <w:szCs w:val="24"/>
        </w:rPr>
        <w:t xml:space="preserve">yüksek sıcaklıktaki yaşam kabiliyetini arttırdığı görülmüştür. </w:t>
      </w:r>
      <w:r w:rsidR="00202641" w:rsidRPr="00861A54">
        <w:rPr>
          <w:rFonts w:ascii="Times New Roman" w:hAnsi="Times New Roman" w:cs="Times New Roman"/>
          <w:sz w:val="24"/>
          <w:szCs w:val="24"/>
        </w:rPr>
        <w:t xml:space="preserve">Bu veriler </w:t>
      </w:r>
      <w:r w:rsidR="001945D0" w:rsidRPr="00861A54">
        <w:rPr>
          <w:rFonts w:ascii="Times New Roman" w:hAnsi="Times New Roman" w:cs="Times New Roman"/>
          <w:i/>
          <w:sz w:val="24"/>
          <w:szCs w:val="24"/>
        </w:rPr>
        <w:t>V. parahaemolyticus</w:t>
      </w:r>
      <w:r w:rsidR="001945D0" w:rsidRPr="00861A54">
        <w:rPr>
          <w:rFonts w:ascii="Times New Roman" w:hAnsi="Times New Roman" w:cs="Times New Roman"/>
          <w:sz w:val="24"/>
          <w:szCs w:val="24"/>
        </w:rPr>
        <w:t>’un su canlılarında potansiyel salgın</w:t>
      </w:r>
      <w:r w:rsidR="00202641" w:rsidRPr="00861A54">
        <w:rPr>
          <w:rFonts w:ascii="Times New Roman" w:hAnsi="Times New Roman" w:cs="Times New Roman"/>
          <w:sz w:val="24"/>
          <w:szCs w:val="24"/>
        </w:rPr>
        <w:t xml:space="preserve"> hastalık riskini arttırmakta olduğunu göstermektedir</w:t>
      </w:r>
      <w:r w:rsidR="001945D0" w:rsidRPr="00861A54">
        <w:rPr>
          <w:rFonts w:ascii="Times New Roman" w:hAnsi="Times New Roman" w:cs="Times New Roman"/>
          <w:sz w:val="24"/>
          <w:szCs w:val="24"/>
        </w:rPr>
        <w:t xml:space="preserve"> </w:t>
      </w:r>
      <w:r w:rsidR="00465122" w:rsidRPr="00861A54">
        <w:rPr>
          <w:rFonts w:ascii="Times New Roman" w:hAnsi="Times New Roman" w:cs="Times New Roman"/>
          <w:sz w:val="24"/>
          <w:szCs w:val="24"/>
        </w:rPr>
        <w:t>(Gu ve diğerleri, 2021).</w:t>
      </w:r>
    </w:p>
    <w:p w:rsidR="00996D9C" w:rsidRDefault="00554015"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sz w:val="24"/>
          <w:szCs w:val="24"/>
        </w:rPr>
        <w:t>B</w:t>
      </w:r>
      <w:r w:rsidR="00996D9C" w:rsidRPr="00861A54">
        <w:rPr>
          <w:rFonts w:ascii="Times New Roman" w:hAnsi="Times New Roman" w:cs="Times New Roman"/>
          <w:sz w:val="24"/>
          <w:szCs w:val="24"/>
        </w:rPr>
        <w:t>akteriyal</w:t>
      </w:r>
      <w:r w:rsidRPr="00861A54">
        <w:rPr>
          <w:rFonts w:ascii="Times New Roman" w:hAnsi="Times New Roman" w:cs="Times New Roman"/>
          <w:sz w:val="24"/>
          <w:szCs w:val="24"/>
        </w:rPr>
        <w:t xml:space="preserve"> sekresyon sistemi, flagellar bileşenler</w:t>
      </w:r>
      <w:r w:rsidR="00996D9C" w:rsidRPr="00861A54">
        <w:rPr>
          <w:rFonts w:ascii="Times New Roman" w:hAnsi="Times New Roman" w:cs="Times New Roman"/>
          <w:sz w:val="24"/>
          <w:szCs w:val="24"/>
        </w:rPr>
        <w:t xml:space="preserve"> ve bak</w:t>
      </w:r>
      <w:r w:rsidRPr="00861A54">
        <w:rPr>
          <w:rFonts w:ascii="Times New Roman" w:hAnsi="Times New Roman" w:cs="Times New Roman"/>
          <w:sz w:val="24"/>
          <w:szCs w:val="24"/>
        </w:rPr>
        <w:t>t</w:t>
      </w:r>
      <w:r w:rsidR="00804673">
        <w:rPr>
          <w:rFonts w:ascii="Times New Roman" w:hAnsi="Times New Roman" w:cs="Times New Roman"/>
          <w:sz w:val="24"/>
          <w:szCs w:val="24"/>
        </w:rPr>
        <w:t>eriyal kemotaksisi içeren virula</w:t>
      </w:r>
      <w:r w:rsidRPr="00861A54">
        <w:rPr>
          <w:rFonts w:ascii="Times New Roman" w:hAnsi="Times New Roman" w:cs="Times New Roman"/>
          <w:sz w:val="24"/>
          <w:szCs w:val="24"/>
        </w:rPr>
        <w:t>nsle ilişkili genler subletal asidik koşullarda</w:t>
      </w:r>
      <w:r w:rsidR="004A2AF7" w:rsidRPr="00861A54">
        <w:rPr>
          <w:rFonts w:ascii="Times New Roman" w:hAnsi="Times New Roman" w:cs="Times New Roman"/>
          <w:sz w:val="24"/>
          <w:szCs w:val="24"/>
        </w:rPr>
        <w:t xml:space="preserve"> artarak ortama uyum sağlamaktadır</w:t>
      </w:r>
      <w:r w:rsidRPr="00861A54">
        <w:rPr>
          <w:rFonts w:ascii="Times New Roman" w:hAnsi="Times New Roman" w:cs="Times New Roman"/>
          <w:sz w:val="24"/>
          <w:szCs w:val="24"/>
        </w:rPr>
        <w:t xml:space="preserve"> (Gu ve diğerleri, 2021).</w:t>
      </w:r>
    </w:p>
    <w:p w:rsidR="003E68C8" w:rsidRPr="00861A54" w:rsidRDefault="003E68C8" w:rsidP="00A730A9">
      <w:pPr>
        <w:spacing w:before="120" w:after="120" w:line="360" w:lineRule="auto"/>
        <w:ind w:firstLine="708"/>
        <w:jc w:val="both"/>
        <w:rPr>
          <w:rFonts w:ascii="Times New Roman" w:hAnsi="Times New Roman" w:cs="Times New Roman"/>
          <w:sz w:val="24"/>
          <w:szCs w:val="24"/>
        </w:rPr>
      </w:pPr>
    </w:p>
    <w:p w:rsidR="00BB0A39" w:rsidRDefault="00062D64" w:rsidP="00A730A9">
      <w:pPr>
        <w:spacing w:before="120" w:after="120" w:line="360" w:lineRule="auto"/>
        <w:rPr>
          <w:rFonts w:ascii="Times New Roman" w:hAnsi="Times New Roman" w:cs="Times New Roman"/>
          <w:b/>
          <w:sz w:val="24"/>
          <w:szCs w:val="24"/>
        </w:rPr>
      </w:pPr>
      <w:r w:rsidRPr="00861A54">
        <w:rPr>
          <w:rFonts w:ascii="Times New Roman" w:hAnsi="Times New Roman" w:cs="Times New Roman"/>
          <w:b/>
          <w:sz w:val="24"/>
          <w:szCs w:val="24"/>
        </w:rPr>
        <w:lastRenderedPageBreak/>
        <w:t>2</w:t>
      </w:r>
      <w:r w:rsidR="00FB16A3" w:rsidRPr="00861A54">
        <w:rPr>
          <w:rFonts w:ascii="Times New Roman" w:hAnsi="Times New Roman" w:cs="Times New Roman"/>
          <w:b/>
          <w:sz w:val="24"/>
          <w:szCs w:val="24"/>
        </w:rPr>
        <w:t>.9</w:t>
      </w:r>
      <w:r w:rsidR="0017389D" w:rsidRPr="00861A54">
        <w:rPr>
          <w:rFonts w:ascii="Times New Roman" w:hAnsi="Times New Roman" w:cs="Times New Roman"/>
          <w:b/>
          <w:sz w:val="24"/>
          <w:szCs w:val="24"/>
        </w:rPr>
        <w:t>.3</w:t>
      </w:r>
      <w:r w:rsidR="00BB0A39" w:rsidRPr="00861A54">
        <w:rPr>
          <w:rFonts w:ascii="Times New Roman" w:hAnsi="Times New Roman" w:cs="Times New Roman"/>
          <w:b/>
          <w:sz w:val="24"/>
          <w:szCs w:val="24"/>
        </w:rPr>
        <w:t xml:space="preserve">. </w:t>
      </w:r>
      <w:r w:rsidR="00492144" w:rsidRPr="00861A54">
        <w:rPr>
          <w:rFonts w:ascii="Times New Roman" w:hAnsi="Times New Roman" w:cs="Times New Roman"/>
          <w:b/>
          <w:sz w:val="24"/>
          <w:szCs w:val="24"/>
        </w:rPr>
        <w:t xml:space="preserve">Su Ürünleri Endüstrisinde </w:t>
      </w:r>
      <w:r w:rsidR="00BB0A39" w:rsidRPr="00861A54">
        <w:rPr>
          <w:rFonts w:ascii="Times New Roman" w:hAnsi="Times New Roman" w:cs="Times New Roman"/>
          <w:b/>
          <w:sz w:val="24"/>
          <w:szCs w:val="24"/>
        </w:rPr>
        <w:t>Antibiyotiklerin Bilinçsiz Kullanımı Sonucu Antimikrobiyal Direnç ve Halk Sağlığına Etkileri</w:t>
      </w:r>
    </w:p>
    <w:p w:rsidR="003E68C8" w:rsidRPr="00861A54" w:rsidRDefault="003E68C8" w:rsidP="00A730A9">
      <w:pPr>
        <w:spacing w:before="120" w:after="120" w:line="360" w:lineRule="auto"/>
        <w:rPr>
          <w:rFonts w:ascii="Times New Roman" w:hAnsi="Times New Roman" w:cs="Times New Roman"/>
          <w:b/>
          <w:sz w:val="24"/>
          <w:szCs w:val="24"/>
        </w:rPr>
      </w:pPr>
    </w:p>
    <w:p w:rsidR="003E2111" w:rsidRPr="00861A54" w:rsidRDefault="00BB0A39"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sz w:val="24"/>
          <w:szCs w:val="24"/>
        </w:rPr>
        <w:t xml:space="preserve">Antimikrobiyaller su ürünleri endüstrisinde enfeksiyöz hastalıkların tedavisinde sıklıkla kullanılmaktadır; bununla beraber antimikrobiyallerin geniş çaplı kullanımı su ürünleri üzerinde patojenlerde antimikrobiyal direnç gelişmesine sebep olmaktadır ve bu da birçok bilinen antimikrobiyalin etkisiz kalmasına neden olmaktadır (Xu ve ark, 2016). </w:t>
      </w:r>
      <w:r w:rsidR="0074163D" w:rsidRPr="00861A54">
        <w:rPr>
          <w:rFonts w:ascii="Times New Roman" w:hAnsi="Times New Roman" w:cs="Times New Roman"/>
          <w:sz w:val="24"/>
          <w:szCs w:val="24"/>
        </w:rPr>
        <w:t>Antibiyotikler hayvan beslemede büyümeyi destekleyici ve hastalıkların kontrolü amaçlı da kullanılmaktadırlar. Günümüzde antibiyotiklerin kullanımı</w:t>
      </w:r>
      <w:r w:rsidR="006E1D32" w:rsidRPr="00861A54">
        <w:rPr>
          <w:rFonts w:ascii="Times New Roman" w:hAnsi="Times New Roman" w:cs="Times New Roman"/>
          <w:sz w:val="24"/>
          <w:szCs w:val="24"/>
        </w:rPr>
        <w:t>;</w:t>
      </w:r>
      <w:r w:rsidR="0074163D" w:rsidRPr="00861A54">
        <w:rPr>
          <w:rFonts w:ascii="Times New Roman" w:hAnsi="Times New Roman" w:cs="Times New Roman"/>
          <w:sz w:val="24"/>
          <w:szCs w:val="24"/>
        </w:rPr>
        <w:t xml:space="preserve"> antibiyotik dirençli bakterilerin görülmesi, su canlılarında antibiyotik kalıntılarının birikmesi ve </w:t>
      </w:r>
      <w:r w:rsidR="006E1D32" w:rsidRPr="00861A54">
        <w:rPr>
          <w:rFonts w:ascii="Times New Roman" w:hAnsi="Times New Roman" w:cs="Times New Roman"/>
          <w:sz w:val="24"/>
          <w:szCs w:val="24"/>
        </w:rPr>
        <w:t xml:space="preserve">su canlılarının </w:t>
      </w:r>
      <w:r w:rsidR="0074163D" w:rsidRPr="00861A54">
        <w:rPr>
          <w:rFonts w:ascii="Times New Roman" w:hAnsi="Times New Roman" w:cs="Times New Roman"/>
          <w:sz w:val="24"/>
          <w:szCs w:val="24"/>
        </w:rPr>
        <w:t>immun sistemlerinin baskılanması</w:t>
      </w:r>
      <w:r w:rsidR="006E1D32" w:rsidRPr="00861A54">
        <w:rPr>
          <w:rFonts w:ascii="Times New Roman" w:hAnsi="Times New Roman" w:cs="Times New Roman"/>
          <w:sz w:val="24"/>
          <w:szCs w:val="24"/>
        </w:rPr>
        <w:t xml:space="preserve"> gibi çevreye ve gıda zincirine birçok yan etkisinin </w:t>
      </w:r>
      <w:proofErr w:type="gramStart"/>
      <w:r w:rsidR="006E1D32" w:rsidRPr="00861A54">
        <w:rPr>
          <w:rFonts w:ascii="Times New Roman" w:hAnsi="Times New Roman" w:cs="Times New Roman"/>
          <w:sz w:val="24"/>
          <w:szCs w:val="24"/>
        </w:rPr>
        <w:t>oluşması</w:t>
      </w:r>
      <w:r w:rsidR="0074163D" w:rsidRPr="00861A54">
        <w:rPr>
          <w:rFonts w:ascii="Times New Roman" w:hAnsi="Times New Roman" w:cs="Times New Roman"/>
          <w:sz w:val="24"/>
          <w:szCs w:val="24"/>
        </w:rPr>
        <w:t xml:space="preserve">  </w:t>
      </w:r>
      <w:r w:rsidR="006E1D32" w:rsidRPr="00861A54">
        <w:rPr>
          <w:rFonts w:ascii="Times New Roman" w:hAnsi="Times New Roman" w:cs="Times New Roman"/>
          <w:sz w:val="24"/>
          <w:szCs w:val="24"/>
        </w:rPr>
        <w:t>sebebiyle</w:t>
      </w:r>
      <w:proofErr w:type="gramEnd"/>
      <w:r w:rsidR="006E1D32" w:rsidRPr="00861A54">
        <w:rPr>
          <w:rFonts w:ascii="Times New Roman" w:hAnsi="Times New Roman" w:cs="Times New Roman"/>
          <w:sz w:val="24"/>
          <w:szCs w:val="24"/>
        </w:rPr>
        <w:t xml:space="preserve"> antibiyotik kullanımı kısıtlanmıştır (Rosen, 1996; </w:t>
      </w:r>
      <w:r w:rsidR="00B752EC" w:rsidRPr="00861A54">
        <w:rPr>
          <w:rFonts w:ascii="Times New Roman" w:hAnsi="Times New Roman" w:cs="Times New Roman"/>
          <w:sz w:val="24"/>
          <w:szCs w:val="24"/>
        </w:rPr>
        <w:t>He ve diğerleri, 2017)</w:t>
      </w:r>
      <w:r w:rsidR="006E1D32" w:rsidRPr="00861A54">
        <w:rPr>
          <w:rFonts w:ascii="Times New Roman" w:hAnsi="Times New Roman" w:cs="Times New Roman"/>
          <w:sz w:val="24"/>
          <w:szCs w:val="24"/>
        </w:rPr>
        <w:t xml:space="preserve">. </w:t>
      </w:r>
      <w:r w:rsidRPr="00861A54">
        <w:rPr>
          <w:rFonts w:ascii="Times New Roman" w:hAnsi="Times New Roman" w:cs="Times New Roman"/>
          <w:sz w:val="24"/>
          <w:szCs w:val="24"/>
        </w:rPr>
        <w:t xml:space="preserve">Antimikrobiyal direnç (AMD) </w:t>
      </w:r>
      <w:proofErr w:type="gramStart"/>
      <w:r w:rsidRPr="00861A54">
        <w:rPr>
          <w:rFonts w:ascii="Times New Roman" w:hAnsi="Times New Roman" w:cs="Times New Roman"/>
          <w:sz w:val="24"/>
          <w:szCs w:val="24"/>
        </w:rPr>
        <w:t>global</w:t>
      </w:r>
      <w:proofErr w:type="gramEnd"/>
      <w:r w:rsidRPr="00861A54">
        <w:rPr>
          <w:rFonts w:ascii="Times New Roman" w:hAnsi="Times New Roman" w:cs="Times New Roman"/>
          <w:sz w:val="24"/>
          <w:szCs w:val="24"/>
        </w:rPr>
        <w:t xml:space="preserve"> halk sağlığı ve gıda güvenliği anlamında henüz fark edilememiş bir tehdittir. Kullanılan birçok antibiyotik uzun süre </w:t>
      </w:r>
      <w:proofErr w:type="gramStart"/>
      <w:r w:rsidRPr="00861A54">
        <w:rPr>
          <w:rFonts w:ascii="Times New Roman" w:hAnsi="Times New Roman" w:cs="Times New Roman"/>
          <w:sz w:val="24"/>
          <w:szCs w:val="24"/>
        </w:rPr>
        <w:t>enfeksiyonların</w:t>
      </w:r>
      <w:proofErr w:type="gramEnd"/>
      <w:r w:rsidRPr="00861A54">
        <w:rPr>
          <w:rFonts w:ascii="Times New Roman" w:hAnsi="Times New Roman" w:cs="Times New Roman"/>
          <w:sz w:val="24"/>
          <w:szCs w:val="24"/>
        </w:rPr>
        <w:t xml:space="preserve"> kontrolünde etkili olamamaktadır. Ziraat ürünlerinde, su ürünlerinde ve hayvansal diğer ürünlerde antibiyotiklerin aşırı ve yanlış kullanımı AMD’nin ortaya çıkmasını ve yayılmasını tetiklemektedir Antimikrobial kalıntıların çevrede bulunması da bakterilerde AMD oluşumunu arttırabilmek</w:t>
      </w:r>
      <w:r w:rsidR="003928C0">
        <w:rPr>
          <w:rFonts w:ascii="Times New Roman" w:hAnsi="Times New Roman" w:cs="Times New Roman"/>
          <w:sz w:val="24"/>
          <w:szCs w:val="24"/>
        </w:rPr>
        <w:t>tedir. Su ürünlerinde, bakteriye</w:t>
      </w:r>
      <w:r w:rsidRPr="00861A54">
        <w:rPr>
          <w:rFonts w:ascii="Times New Roman" w:hAnsi="Times New Roman" w:cs="Times New Roman"/>
          <w:sz w:val="24"/>
          <w:szCs w:val="24"/>
        </w:rPr>
        <w:t xml:space="preserve">l </w:t>
      </w:r>
      <w:proofErr w:type="gramStart"/>
      <w:r w:rsidRPr="00861A54">
        <w:rPr>
          <w:rFonts w:ascii="Times New Roman" w:hAnsi="Times New Roman" w:cs="Times New Roman"/>
          <w:sz w:val="24"/>
          <w:szCs w:val="24"/>
        </w:rPr>
        <w:t>enfeksiyonların</w:t>
      </w:r>
      <w:proofErr w:type="gramEnd"/>
      <w:r w:rsidRPr="00861A54">
        <w:rPr>
          <w:rFonts w:ascii="Times New Roman" w:hAnsi="Times New Roman" w:cs="Times New Roman"/>
          <w:sz w:val="24"/>
          <w:szCs w:val="24"/>
        </w:rPr>
        <w:t xml:space="preserve"> kontrolü ve balık çiftliklerinde büyümenin hızlanması için antibiyotikler kullanılmaktadır. Antibiyotik uygulaması genel olarak yemlerine ve sularına büyümelerinin hızlanması için ve patojenik bakterilere karşı tedavi</w:t>
      </w:r>
      <w:r w:rsidR="003E2111" w:rsidRPr="00861A54">
        <w:rPr>
          <w:rFonts w:ascii="Times New Roman" w:hAnsi="Times New Roman" w:cs="Times New Roman"/>
          <w:sz w:val="24"/>
          <w:szCs w:val="24"/>
        </w:rPr>
        <w:t xml:space="preserve"> amaçlı ola</w:t>
      </w:r>
      <w:r w:rsidR="003928C0">
        <w:rPr>
          <w:rFonts w:ascii="Times New Roman" w:hAnsi="Times New Roman" w:cs="Times New Roman"/>
          <w:sz w:val="24"/>
          <w:szCs w:val="24"/>
        </w:rPr>
        <w:t>rak kullanılmaktadır (Tan ve diğerleri</w:t>
      </w:r>
      <w:r w:rsidR="003E2111" w:rsidRPr="00861A54">
        <w:rPr>
          <w:rFonts w:ascii="Times New Roman" w:hAnsi="Times New Roman" w:cs="Times New Roman"/>
          <w:sz w:val="24"/>
          <w:szCs w:val="24"/>
        </w:rPr>
        <w:t xml:space="preserve">, 2017). </w:t>
      </w:r>
      <w:r w:rsidR="00AA6E38" w:rsidRPr="00861A54">
        <w:rPr>
          <w:rFonts w:ascii="Times New Roman" w:hAnsi="Times New Roman" w:cs="Times New Roman"/>
          <w:sz w:val="24"/>
          <w:szCs w:val="24"/>
        </w:rPr>
        <w:t xml:space="preserve">Antibiyotik uygulanan hayvanlar antibiyotiğe dirençli bakterilerin </w:t>
      </w:r>
      <w:r w:rsidR="00A555E9" w:rsidRPr="00861A54">
        <w:rPr>
          <w:rFonts w:ascii="Times New Roman" w:hAnsi="Times New Roman" w:cs="Times New Roman"/>
          <w:sz w:val="24"/>
          <w:szCs w:val="24"/>
        </w:rPr>
        <w:t xml:space="preserve">üretiminde ve </w:t>
      </w:r>
      <w:r w:rsidR="00AA6E38" w:rsidRPr="00861A54">
        <w:rPr>
          <w:rFonts w:ascii="Times New Roman" w:hAnsi="Times New Roman" w:cs="Times New Roman"/>
          <w:sz w:val="24"/>
          <w:szCs w:val="24"/>
        </w:rPr>
        <w:t>yayılımında rezervuar görevi görmektedirler (</w:t>
      </w:r>
      <w:r w:rsidR="00A555E9" w:rsidRPr="00861A54">
        <w:rPr>
          <w:rFonts w:ascii="Times New Roman" w:hAnsi="Times New Roman" w:cs="Times New Roman"/>
          <w:sz w:val="24"/>
          <w:szCs w:val="24"/>
        </w:rPr>
        <w:t xml:space="preserve">Abu </w:t>
      </w:r>
      <w:r w:rsidR="00AA6E38" w:rsidRPr="00861A54">
        <w:rPr>
          <w:rFonts w:ascii="Times New Roman" w:hAnsi="Times New Roman" w:cs="Times New Roman"/>
          <w:sz w:val="24"/>
          <w:szCs w:val="24"/>
        </w:rPr>
        <w:t>Elala ve Ragaa, 2015).</w:t>
      </w:r>
    </w:p>
    <w:p w:rsidR="00D82BDA" w:rsidRPr="00861A54" w:rsidRDefault="00D82BDA"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sz w:val="24"/>
          <w:szCs w:val="24"/>
        </w:rPr>
        <w:t xml:space="preserve">Antimikrobiyal dirençlilik ve zoonotik hastalıklar direkt olarak gıda güvenliğiyle ilişkilidir ve ayrıca iklim değişikliğinden etkilenmesi beklenmektedir (WHO, 2019). İklim değişikliğinden kaynaklanan çeşitli değişiklikler, insan, hayvan ve vektör davranışları ve değişen patojen, organizma ve haşere hayatta kalma, büyüme ve bulaşma davranışları </w:t>
      </w:r>
      <w:proofErr w:type="gramStart"/>
      <w:r w:rsidRPr="00861A54">
        <w:rPr>
          <w:rFonts w:ascii="Times New Roman" w:hAnsi="Times New Roman" w:cs="Times New Roman"/>
          <w:sz w:val="24"/>
          <w:szCs w:val="24"/>
        </w:rPr>
        <w:t>dahil</w:t>
      </w:r>
      <w:proofErr w:type="gramEnd"/>
      <w:r w:rsidRPr="00861A54">
        <w:rPr>
          <w:rFonts w:ascii="Times New Roman" w:hAnsi="Times New Roman" w:cs="Times New Roman"/>
          <w:sz w:val="24"/>
          <w:szCs w:val="24"/>
        </w:rPr>
        <w:t xml:space="preserve"> olmak üzere gıda güvenliğini etkileyen davranışları etkilemektedir (Tirado ve diğerleri, 2010).</w:t>
      </w:r>
    </w:p>
    <w:p w:rsidR="00427572" w:rsidRPr="00861A54" w:rsidRDefault="00427572"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sz w:val="24"/>
          <w:szCs w:val="24"/>
        </w:rPr>
        <w:t xml:space="preserve">Ortaya çıkan zoonoz riski, patojenlerin hayatta kalmasındaki değişiklikler ve hayvanlarda vektör kaynaklı hastalık ve parazitlerin değişmesi, çiftçilerin karşılaştığı artan zorluklarla mücadele etmek için veteriner ilaçlarının kullanımının artmasını gerektirebilir. Bu daha sonrasında hayvansal kökenli gıdalarda veteriner ilaç kalıntı seviyelerinde bir artışa neden olabilmekte ve muhtemelen halk sağlığına zararlı etkileri olabilmektedir (Tirado ve diğerleri, </w:t>
      </w:r>
      <w:r w:rsidRPr="00861A54">
        <w:rPr>
          <w:rFonts w:ascii="Times New Roman" w:hAnsi="Times New Roman" w:cs="Times New Roman"/>
          <w:sz w:val="24"/>
          <w:szCs w:val="24"/>
        </w:rPr>
        <w:lastRenderedPageBreak/>
        <w:t>2010). Hayvansal kökenli gıdalardaki veteriner ilaçlarının artan kalıntı seviyeleri, yalnızca insan sağlığı için akut ve kronik riskler oluşturmakla kalmaz, aynı zamanda insan ve hayvan patojenlerinde antimikrobiyal dirençteki artışla doğrudan bağlantılıdır. Antibiyotik dirençli hastalıklar ve bakterilerin artmasıyla, insanlar daha duyarlı hale gelecek ve iklim değişikliğiyle insan davranışları da bu hassasiyete katkı sağlayacaktır (WHO, 2019).</w:t>
      </w:r>
    </w:p>
    <w:p w:rsidR="00D82BDA" w:rsidRDefault="00D82BDA"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sz w:val="24"/>
          <w:szCs w:val="24"/>
        </w:rPr>
        <w:t>İklim değişikliği yüzünden 2030 ve 2050 yılları arasında yıllık 250.000 kişinin ek olarak ölümüne sebep olacağı düşünülmektedir; ölümlerdeki artışa gıda güvenliğinin de katkı sağlaması beklenmektedir (WHO, 2014). Bu sayı iklim değişikliği ile 2050 için hesaplanan değişen beslenme ve vücut ağırlığı değerleri sonucunda belki de yılda yaklaşık 500.000 kişinin ek ölümüne sebep olabilmektedir (Springmann ve diğerleri, 2016).</w:t>
      </w:r>
    </w:p>
    <w:p w:rsidR="007C6A87" w:rsidRPr="00861A54" w:rsidRDefault="007C6A87" w:rsidP="00A730A9">
      <w:pPr>
        <w:spacing w:before="120" w:after="120" w:line="360" w:lineRule="auto"/>
        <w:ind w:firstLine="708"/>
        <w:jc w:val="both"/>
        <w:rPr>
          <w:rFonts w:ascii="Times New Roman" w:hAnsi="Times New Roman" w:cs="Times New Roman"/>
          <w:sz w:val="24"/>
          <w:szCs w:val="24"/>
        </w:rPr>
      </w:pPr>
    </w:p>
    <w:p w:rsidR="00DA7895" w:rsidRDefault="00062D64" w:rsidP="00A730A9">
      <w:pPr>
        <w:spacing w:before="120" w:after="120" w:line="360" w:lineRule="auto"/>
        <w:rPr>
          <w:rFonts w:ascii="Times New Roman" w:hAnsi="Times New Roman" w:cs="Times New Roman"/>
          <w:b/>
          <w:sz w:val="24"/>
          <w:szCs w:val="24"/>
        </w:rPr>
      </w:pPr>
      <w:r w:rsidRPr="00861A54">
        <w:rPr>
          <w:rFonts w:ascii="Times New Roman" w:hAnsi="Times New Roman" w:cs="Times New Roman"/>
          <w:b/>
          <w:sz w:val="24"/>
          <w:szCs w:val="24"/>
        </w:rPr>
        <w:t>2</w:t>
      </w:r>
      <w:r w:rsidR="00FB16A3" w:rsidRPr="00861A54">
        <w:rPr>
          <w:rFonts w:ascii="Times New Roman" w:hAnsi="Times New Roman" w:cs="Times New Roman"/>
          <w:b/>
          <w:sz w:val="24"/>
          <w:szCs w:val="24"/>
        </w:rPr>
        <w:t>.9</w:t>
      </w:r>
      <w:r w:rsidR="0017389D" w:rsidRPr="00861A54">
        <w:rPr>
          <w:rFonts w:ascii="Times New Roman" w:hAnsi="Times New Roman" w:cs="Times New Roman"/>
          <w:b/>
          <w:sz w:val="24"/>
          <w:szCs w:val="24"/>
        </w:rPr>
        <w:t>.3</w:t>
      </w:r>
      <w:r w:rsidR="00DA7895" w:rsidRPr="00861A54">
        <w:rPr>
          <w:rFonts w:ascii="Times New Roman" w:hAnsi="Times New Roman" w:cs="Times New Roman"/>
          <w:b/>
          <w:sz w:val="24"/>
          <w:szCs w:val="24"/>
        </w:rPr>
        <w:t xml:space="preserve">.1. </w:t>
      </w:r>
      <w:r w:rsidR="00DA7895" w:rsidRPr="00861A54">
        <w:rPr>
          <w:rFonts w:ascii="Times New Roman" w:hAnsi="Times New Roman" w:cs="Times New Roman"/>
          <w:b/>
          <w:i/>
          <w:sz w:val="24"/>
          <w:szCs w:val="24"/>
        </w:rPr>
        <w:t xml:space="preserve">Vibrio </w:t>
      </w:r>
      <w:r w:rsidR="00691C1A">
        <w:rPr>
          <w:rFonts w:ascii="Times New Roman" w:hAnsi="Times New Roman" w:cs="Times New Roman"/>
          <w:b/>
          <w:sz w:val="24"/>
          <w:szCs w:val="24"/>
        </w:rPr>
        <w:t xml:space="preserve">spp. </w:t>
      </w:r>
      <w:proofErr w:type="gramStart"/>
      <w:r w:rsidR="00691C1A">
        <w:rPr>
          <w:rFonts w:ascii="Times New Roman" w:hAnsi="Times New Roman" w:cs="Times New Roman"/>
          <w:b/>
          <w:sz w:val="24"/>
          <w:szCs w:val="24"/>
        </w:rPr>
        <w:t>i</w:t>
      </w:r>
      <w:r w:rsidR="00DA7895" w:rsidRPr="00861A54">
        <w:rPr>
          <w:rFonts w:ascii="Times New Roman" w:hAnsi="Times New Roman" w:cs="Times New Roman"/>
          <w:b/>
          <w:sz w:val="24"/>
          <w:szCs w:val="24"/>
        </w:rPr>
        <w:t>çin</w:t>
      </w:r>
      <w:proofErr w:type="gramEnd"/>
      <w:r w:rsidR="00DA7895" w:rsidRPr="00861A54">
        <w:rPr>
          <w:rFonts w:ascii="Times New Roman" w:hAnsi="Times New Roman" w:cs="Times New Roman"/>
          <w:b/>
          <w:sz w:val="24"/>
          <w:szCs w:val="24"/>
        </w:rPr>
        <w:t xml:space="preserve"> Antimikrobiyal Dirençlilik</w:t>
      </w:r>
    </w:p>
    <w:p w:rsidR="007C6A87" w:rsidRPr="00861A54" w:rsidRDefault="007C6A87" w:rsidP="00A730A9">
      <w:pPr>
        <w:spacing w:before="120" w:after="120" w:line="360" w:lineRule="auto"/>
        <w:rPr>
          <w:rFonts w:ascii="Times New Roman" w:hAnsi="Times New Roman" w:cs="Times New Roman"/>
          <w:b/>
          <w:sz w:val="24"/>
          <w:szCs w:val="24"/>
        </w:rPr>
      </w:pPr>
    </w:p>
    <w:p w:rsidR="00F34374" w:rsidRPr="00861A54" w:rsidRDefault="00BB0A39"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sz w:val="24"/>
          <w:szCs w:val="24"/>
        </w:rPr>
        <w:t xml:space="preserve">Su canlılarında hastalığa sebep olan birçok </w:t>
      </w:r>
      <w:r w:rsidRPr="00861A54">
        <w:rPr>
          <w:rFonts w:ascii="Times New Roman" w:hAnsi="Times New Roman" w:cs="Times New Roman"/>
          <w:i/>
          <w:sz w:val="24"/>
          <w:szCs w:val="24"/>
        </w:rPr>
        <w:t xml:space="preserve">Vibrio </w:t>
      </w:r>
      <w:r w:rsidRPr="00861A54">
        <w:rPr>
          <w:rFonts w:ascii="Times New Roman" w:hAnsi="Times New Roman" w:cs="Times New Roman"/>
          <w:sz w:val="24"/>
          <w:szCs w:val="24"/>
        </w:rPr>
        <w:t>türü ve geçmişte antibiyotiklerin aşırı kullanımı sonucu AMD</w:t>
      </w:r>
      <w:r w:rsidR="00F34374" w:rsidRPr="00861A54">
        <w:rPr>
          <w:rFonts w:ascii="Times New Roman" w:hAnsi="Times New Roman" w:cs="Times New Roman"/>
          <w:sz w:val="24"/>
          <w:szCs w:val="24"/>
        </w:rPr>
        <w:t xml:space="preserve"> (Anti Mikrobiyal Direnç)</w:t>
      </w:r>
      <w:r w:rsidRPr="00861A54">
        <w:rPr>
          <w:rFonts w:ascii="Times New Roman" w:hAnsi="Times New Roman" w:cs="Times New Roman"/>
          <w:sz w:val="24"/>
          <w:szCs w:val="24"/>
        </w:rPr>
        <w:t xml:space="preserve"> </w:t>
      </w:r>
      <w:r w:rsidRPr="00861A54">
        <w:rPr>
          <w:rFonts w:ascii="Times New Roman" w:hAnsi="Times New Roman" w:cs="Times New Roman"/>
          <w:i/>
          <w:sz w:val="24"/>
          <w:szCs w:val="24"/>
        </w:rPr>
        <w:t>Vibrio</w:t>
      </w:r>
      <w:r w:rsidRPr="00861A54">
        <w:rPr>
          <w:rFonts w:ascii="Times New Roman" w:hAnsi="Times New Roman" w:cs="Times New Roman"/>
          <w:sz w:val="24"/>
          <w:szCs w:val="24"/>
        </w:rPr>
        <w:t xml:space="preserve"> türleri sayısında belirgin bir artış yaşanmıştır (Tan ve </w:t>
      </w:r>
      <w:r w:rsidR="00187AF5">
        <w:rPr>
          <w:rFonts w:ascii="Times New Roman" w:hAnsi="Times New Roman" w:cs="Times New Roman"/>
          <w:sz w:val="24"/>
          <w:szCs w:val="24"/>
        </w:rPr>
        <w:t>diğerleri</w:t>
      </w:r>
      <w:r w:rsidRPr="00861A54">
        <w:rPr>
          <w:rFonts w:ascii="Times New Roman" w:hAnsi="Times New Roman" w:cs="Times New Roman"/>
          <w:sz w:val="24"/>
          <w:szCs w:val="24"/>
        </w:rPr>
        <w:t xml:space="preserve">, 2017). </w:t>
      </w:r>
      <w:r w:rsidRPr="00861A54">
        <w:rPr>
          <w:rFonts w:ascii="Times New Roman" w:hAnsi="Times New Roman" w:cs="Times New Roman"/>
          <w:i/>
          <w:sz w:val="24"/>
          <w:szCs w:val="24"/>
        </w:rPr>
        <w:t>Vibrio</w:t>
      </w:r>
      <w:r w:rsidRPr="00861A54">
        <w:rPr>
          <w:rFonts w:ascii="Times New Roman" w:hAnsi="Times New Roman" w:cs="Times New Roman"/>
          <w:sz w:val="24"/>
          <w:szCs w:val="24"/>
        </w:rPr>
        <w:t xml:space="preserve"> spp. enfeksiyonları tedavisinde önerilen antibiyotikler; tetrasiklinler (doksisiklin, tetrasiklin gibi), florokinolonlar (siprofloksasin, levofloksasin), üçüncü </w:t>
      </w:r>
      <w:proofErr w:type="gramStart"/>
      <w:r w:rsidRPr="00861A54">
        <w:rPr>
          <w:rFonts w:ascii="Times New Roman" w:hAnsi="Times New Roman" w:cs="Times New Roman"/>
          <w:sz w:val="24"/>
          <w:szCs w:val="24"/>
        </w:rPr>
        <w:t>jenerasyon</w:t>
      </w:r>
      <w:proofErr w:type="gramEnd"/>
      <w:r w:rsidRPr="00861A54">
        <w:rPr>
          <w:rFonts w:ascii="Times New Roman" w:hAnsi="Times New Roman" w:cs="Times New Roman"/>
          <w:sz w:val="24"/>
          <w:szCs w:val="24"/>
        </w:rPr>
        <w:t xml:space="preserve"> sefalosporinler (sefotaksim, seftazidim, seftriakson), aminoglikozidler (amikasin, apramisin, gentamisin, streptomisin), folat yolu inhibitörleri (trimetoprim-sülfameto</w:t>
      </w:r>
      <w:r w:rsidR="00C434F2">
        <w:rPr>
          <w:rFonts w:ascii="Times New Roman" w:hAnsi="Times New Roman" w:cs="Times New Roman"/>
          <w:sz w:val="24"/>
          <w:szCs w:val="24"/>
        </w:rPr>
        <w:t>ksazol)’dür (Baker-Austin ve diğerleri</w:t>
      </w:r>
      <w:r w:rsidRPr="00861A54">
        <w:rPr>
          <w:rFonts w:ascii="Times New Roman" w:hAnsi="Times New Roman" w:cs="Times New Roman"/>
          <w:sz w:val="24"/>
          <w:szCs w:val="24"/>
        </w:rPr>
        <w:t xml:space="preserve">, 2018).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’un ampisilin, streptomisin, kanamisin, tetrasiklin ve siprofloksasin’e dirençli ol</w:t>
      </w:r>
      <w:r w:rsidR="00187AF5">
        <w:rPr>
          <w:rFonts w:ascii="Times New Roman" w:hAnsi="Times New Roman" w:cs="Times New Roman"/>
          <w:sz w:val="24"/>
          <w:szCs w:val="24"/>
        </w:rPr>
        <w:t>duğu rapor edilmiştir (Xu ve diğerleri</w:t>
      </w:r>
      <w:r w:rsidRPr="00861A54">
        <w:rPr>
          <w:rFonts w:ascii="Times New Roman" w:hAnsi="Times New Roman" w:cs="Times New Roman"/>
          <w:sz w:val="24"/>
          <w:szCs w:val="24"/>
        </w:rPr>
        <w:t xml:space="preserve">, 2016). </w:t>
      </w:r>
    </w:p>
    <w:p w:rsidR="00BB0A39" w:rsidRPr="00861A54" w:rsidRDefault="00115300" w:rsidP="00A730A9">
      <w:pPr>
        <w:spacing w:before="120" w:after="120" w:line="360" w:lineRule="auto"/>
        <w:ind w:firstLine="708"/>
        <w:jc w:val="both"/>
        <w:rPr>
          <w:rFonts w:ascii="Times New Roman" w:hAnsi="Times New Roman" w:cs="Times New Roman"/>
          <w:sz w:val="24"/>
          <w:szCs w:val="24"/>
        </w:rPr>
      </w:pPr>
      <w:r>
        <w:rPr>
          <w:rFonts w:ascii="Times New Roman" w:hAnsi="Times New Roman" w:cs="Times New Roman"/>
          <w:sz w:val="24"/>
          <w:szCs w:val="24"/>
        </w:rPr>
        <w:t>Bakteriyal türlerde çoklu antibiyotik dirençliliği (ÇA</w:t>
      </w:r>
      <w:r w:rsidR="00BB0A39" w:rsidRPr="00861A54">
        <w:rPr>
          <w:rFonts w:ascii="Times New Roman" w:hAnsi="Times New Roman" w:cs="Times New Roman"/>
          <w:sz w:val="24"/>
          <w:szCs w:val="24"/>
        </w:rPr>
        <w:t xml:space="preserve">D) özellikle bakteriyal hücreler birçok antibiyotiğe karşı dirençli hale geldiğinde diğer bir zorlayıcı faktör oluşmaktadır. </w:t>
      </w:r>
      <w:r w:rsidR="00F34374" w:rsidRPr="00861A54">
        <w:rPr>
          <w:rFonts w:ascii="Times New Roman" w:hAnsi="Times New Roman" w:cs="Times New Roman"/>
          <w:sz w:val="24"/>
          <w:szCs w:val="24"/>
        </w:rPr>
        <w:t>Çoklu antibiyotik direnç (</w:t>
      </w:r>
      <w:r>
        <w:rPr>
          <w:rFonts w:ascii="Times New Roman" w:hAnsi="Times New Roman" w:cs="Times New Roman"/>
          <w:sz w:val="24"/>
          <w:szCs w:val="24"/>
        </w:rPr>
        <w:t>ÇA</w:t>
      </w:r>
      <w:r w:rsidR="00F21C6D">
        <w:rPr>
          <w:rFonts w:ascii="Times New Roman" w:hAnsi="Times New Roman" w:cs="Times New Roman"/>
          <w:sz w:val="24"/>
          <w:szCs w:val="24"/>
        </w:rPr>
        <w:t>D</w:t>
      </w:r>
      <w:r w:rsidR="00F34374" w:rsidRPr="00861A54">
        <w:rPr>
          <w:rFonts w:ascii="Times New Roman" w:hAnsi="Times New Roman" w:cs="Times New Roman"/>
          <w:sz w:val="24"/>
          <w:szCs w:val="24"/>
        </w:rPr>
        <w:t xml:space="preserve">) indeksi, a / b formülü kullanılarak da belirlenir; burada "a", belirli izolatın dirençli olduğu antibiyotik sayısıdır ve "b", test edilen toplam antibiyotik sayısıdır (Krumperman, 1983). </w:t>
      </w:r>
      <w:r>
        <w:rPr>
          <w:rFonts w:ascii="Times New Roman" w:hAnsi="Times New Roman" w:cs="Times New Roman"/>
          <w:sz w:val="24"/>
          <w:szCs w:val="24"/>
        </w:rPr>
        <w:t>Bakterilerde ÇA</w:t>
      </w:r>
      <w:r w:rsidR="00BB0A39" w:rsidRPr="00861A54">
        <w:rPr>
          <w:rFonts w:ascii="Times New Roman" w:hAnsi="Times New Roman" w:cs="Times New Roman"/>
          <w:sz w:val="24"/>
          <w:szCs w:val="24"/>
        </w:rPr>
        <w:t xml:space="preserve">D gelişmesine; kromozomal DNA mutasyonu, enzimatik inaktivasyon, konjugasyon gibi değişimler gibi birçok mekanizma sebebiyet vermektedir. Kinolonlar, sefalosporinler, tetrasiklin, sefotaksim, seftazidim ve penisilinler non-kolera </w:t>
      </w:r>
      <w:r w:rsidR="00BB0A39" w:rsidRPr="00861A54">
        <w:rPr>
          <w:rFonts w:ascii="Times New Roman" w:hAnsi="Times New Roman" w:cs="Times New Roman"/>
          <w:i/>
          <w:sz w:val="24"/>
          <w:szCs w:val="24"/>
        </w:rPr>
        <w:t xml:space="preserve">Vibrio </w:t>
      </w:r>
      <w:r w:rsidR="00BB0A39" w:rsidRPr="00241982">
        <w:rPr>
          <w:rFonts w:ascii="Times New Roman" w:hAnsi="Times New Roman" w:cs="Times New Roman"/>
          <w:sz w:val="24"/>
          <w:szCs w:val="24"/>
        </w:rPr>
        <w:t>spp.</w:t>
      </w:r>
      <w:r w:rsidR="00BB0A39" w:rsidRPr="00861A54">
        <w:rPr>
          <w:rFonts w:ascii="Times New Roman" w:hAnsi="Times New Roman" w:cs="Times New Roman"/>
          <w:sz w:val="24"/>
          <w:szCs w:val="24"/>
        </w:rPr>
        <w:t xml:space="preserve"> </w:t>
      </w:r>
      <w:proofErr w:type="gramStart"/>
      <w:r w:rsidR="00BB0A39" w:rsidRPr="00861A54">
        <w:rPr>
          <w:rFonts w:ascii="Times New Roman" w:hAnsi="Times New Roman" w:cs="Times New Roman"/>
          <w:sz w:val="24"/>
          <w:szCs w:val="24"/>
        </w:rPr>
        <w:t>enfeksiyonlarının</w:t>
      </w:r>
      <w:proofErr w:type="gramEnd"/>
      <w:r w:rsidR="00BB0A39" w:rsidRPr="00861A54">
        <w:rPr>
          <w:rFonts w:ascii="Times New Roman" w:hAnsi="Times New Roman" w:cs="Times New Roman"/>
          <w:sz w:val="24"/>
          <w:szCs w:val="24"/>
        </w:rPr>
        <w:t xml:space="preserve"> tedavilerinde sıklıkla tavsiye edilmektedir. Kinolonların kullanımı </w:t>
      </w:r>
      <w:r w:rsidR="00BB0A39" w:rsidRPr="00861A54">
        <w:rPr>
          <w:rFonts w:ascii="Times New Roman" w:hAnsi="Times New Roman" w:cs="Times New Roman"/>
          <w:i/>
          <w:sz w:val="24"/>
          <w:szCs w:val="24"/>
        </w:rPr>
        <w:t>Vibrio</w:t>
      </w:r>
      <w:r w:rsidR="00BB0A39" w:rsidRPr="00861A54">
        <w:rPr>
          <w:rFonts w:ascii="Times New Roman" w:hAnsi="Times New Roman" w:cs="Times New Roman"/>
          <w:sz w:val="24"/>
          <w:szCs w:val="24"/>
        </w:rPr>
        <w:t xml:space="preserve"> türleri üzerinde genellikle etkili olurken; tetrasiklin ve sefalosporinler etkisiz kalmaktadır. Su ürünleri endüstrisinde, tetrasiklin, eritromisin, sulfanamitler, oksitekrasiklinler, </w:t>
      </w:r>
      <w:r w:rsidR="00BB0A39" w:rsidRPr="00861A54">
        <w:rPr>
          <w:rFonts w:ascii="Times New Roman" w:hAnsi="Times New Roman" w:cs="Times New Roman"/>
          <w:sz w:val="24"/>
          <w:szCs w:val="24"/>
        </w:rPr>
        <w:lastRenderedPageBreak/>
        <w:t xml:space="preserve">klortetrasiklinler ve amoksilin kullanımı Malezya, Miyanmar, Filipinler gibi bazı Asya ülkelerinde serbestken, nitrofuran, kloramfenikol ve dimetridazol/metronidazol gibi diğer antibiyotikler çoğu ülkede kullanımı yasaklanmıştır (Tan ve </w:t>
      </w:r>
      <w:r w:rsidR="00241982">
        <w:rPr>
          <w:rFonts w:ascii="Times New Roman" w:hAnsi="Times New Roman" w:cs="Times New Roman"/>
          <w:sz w:val="24"/>
          <w:szCs w:val="24"/>
        </w:rPr>
        <w:t>diğerleri</w:t>
      </w:r>
      <w:r w:rsidR="00BB0A39" w:rsidRPr="00861A54">
        <w:rPr>
          <w:rFonts w:ascii="Times New Roman" w:hAnsi="Times New Roman" w:cs="Times New Roman"/>
          <w:sz w:val="24"/>
          <w:szCs w:val="24"/>
        </w:rPr>
        <w:t xml:space="preserve">, 2017). Antimikrobial direnç, özellikle çoklu ilaç direnci, hastalıkların yönetimi ve kontrolü ile direkt bağlantılı olarak önemli halk sağlığı problemleri arasındadır. Bu sebeple nesnel bir şekilde antimikrobiyal dirençliliğini değerlendirecek izleme sistemine ihtiyaç vardır (Xu ve </w:t>
      </w:r>
      <w:r w:rsidR="00C70056">
        <w:rPr>
          <w:rFonts w:ascii="Times New Roman" w:hAnsi="Times New Roman" w:cs="Times New Roman"/>
          <w:sz w:val="24"/>
          <w:szCs w:val="24"/>
        </w:rPr>
        <w:t>diğerleri</w:t>
      </w:r>
      <w:r w:rsidR="00BB0A39" w:rsidRPr="00861A54">
        <w:rPr>
          <w:rFonts w:ascii="Times New Roman" w:hAnsi="Times New Roman" w:cs="Times New Roman"/>
          <w:sz w:val="24"/>
          <w:szCs w:val="24"/>
        </w:rPr>
        <w:t>, 2016).</w:t>
      </w:r>
    </w:p>
    <w:p w:rsidR="00517160" w:rsidRPr="00861A54" w:rsidRDefault="00517160"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sz w:val="24"/>
          <w:szCs w:val="24"/>
        </w:rPr>
        <w:t xml:space="preserve">Amerika’da CDC antimikrobiyal dirençliliğin izlenmesi </w:t>
      </w:r>
      <w:r w:rsidRPr="00861A54">
        <w:rPr>
          <w:rFonts w:ascii="Times New Roman" w:hAnsi="Times New Roman" w:cs="Times New Roman"/>
          <w:i/>
          <w:sz w:val="24"/>
          <w:szCs w:val="24"/>
        </w:rPr>
        <w:t xml:space="preserve">Campylobacter, Salmonella, Shigella, E. coli </w:t>
      </w:r>
      <w:r w:rsidRPr="00861A54">
        <w:rPr>
          <w:rFonts w:ascii="Times New Roman" w:hAnsi="Times New Roman" w:cs="Times New Roman"/>
          <w:sz w:val="24"/>
          <w:szCs w:val="24"/>
        </w:rPr>
        <w:t>O157</w:t>
      </w:r>
      <w:r w:rsidRPr="00861A54">
        <w:rPr>
          <w:rFonts w:ascii="Times New Roman" w:hAnsi="Times New Roman" w:cs="Times New Roman"/>
          <w:i/>
          <w:sz w:val="24"/>
          <w:szCs w:val="24"/>
        </w:rPr>
        <w:t xml:space="preserve"> </w:t>
      </w:r>
      <w:r w:rsidRPr="00861A54">
        <w:rPr>
          <w:rFonts w:ascii="Times New Roman" w:hAnsi="Times New Roman" w:cs="Times New Roman"/>
          <w:sz w:val="24"/>
          <w:szCs w:val="24"/>
        </w:rPr>
        <w:t xml:space="preserve">ve </w:t>
      </w:r>
      <w:r w:rsidRPr="00861A54">
        <w:rPr>
          <w:rFonts w:ascii="Times New Roman" w:hAnsi="Times New Roman" w:cs="Times New Roman"/>
          <w:i/>
          <w:sz w:val="24"/>
          <w:szCs w:val="24"/>
        </w:rPr>
        <w:t>V. cholerae</w:t>
      </w:r>
      <w:r w:rsidRPr="00861A54">
        <w:rPr>
          <w:rFonts w:ascii="Times New Roman" w:hAnsi="Times New Roman" w:cs="Times New Roman"/>
          <w:sz w:val="24"/>
          <w:szCs w:val="24"/>
        </w:rPr>
        <w:t xml:space="preserve"> dışındaki </w:t>
      </w:r>
      <w:r w:rsidRPr="00861A54">
        <w:rPr>
          <w:rFonts w:ascii="Times New Roman" w:hAnsi="Times New Roman" w:cs="Times New Roman"/>
          <w:i/>
          <w:sz w:val="24"/>
          <w:szCs w:val="24"/>
        </w:rPr>
        <w:t>Vibrio</w:t>
      </w:r>
      <w:r w:rsidRPr="00861A54">
        <w:rPr>
          <w:rFonts w:ascii="Times New Roman" w:hAnsi="Times New Roman" w:cs="Times New Roman"/>
          <w:sz w:val="24"/>
          <w:szCs w:val="24"/>
        </w:rPr>
        <w:t xml:space="preserve"> türleri Ulusal Antimikrobiyal Dirençliliği İzleme Sistemi (National Antimicrobial Resistance Monitoring System-NARMS) tarafından takip edilmektedir (Humphries ve Linscott, 2015). 2009’da CDC yıllık olarak NARMS’ın parçası olarak yıllık </w:t>
      </w:r>
      <w:r w:rsidRPr="00861A54">
        <w:rPr>
          <w:rFonts w:ascii="Times New Roman" w:hAnsi="Times New Roman" w:cs="Times New Roman"/>
          <w:i/>
          <w:sz w:val="24"/>
          <w:szCs w:val="24"/>
        </w:rPr>
        <w:t>V. cholerae</w:t>
      </w:r>
      <w:r w:rsidRPr="00861A54">
        <w:rPr>
          <w:rFonts w:ascii="Times New Roman" w:hAnsi="Times New Roman" w:cs="Times New Roman"/>
          <w:sz w:val="24"/>
          <w:szCs w:val="24"/>
        </w:rPr>
        <w:t xml:space="preserve"> dışındaki </w:t>
      </w:r>
      <w:r w:rsidRPr="00861A54">
        <w:rPr>
          <w:rFonts w:ascii="Times New Roman" w:hAnsi="Times New Roman" w:cs="Times New Roman"/>
          <w:i/>
          <w:sz w:val="24"/>
          <w:szCs w:val="24"/>
        </w:rPr>
        <w:t>Vibrio</w:t>
      </w:r>
      <w:r w:rsidRPr="00861A54">
        <w:rPr>
          <w:rFonts w:ascii="Times New Roman" w:hAnsi="Times New Roman" w:cs="Times New Roman"/>
          <w:sz w:val="24"/>
          <w:szCs w:val="24"/>
        </w:rPr>
        <w:t xml:space="preserve"> türlerini izle</w:t>
      </w:r>
      <w:r w:rsidR="00C70056">
        <w:rPr>
          <w:rFonts w:ascii="Times New Roman" w:hAnsi="Times New Roman" w:cs="Times New Roman"/>
          <w:sz w:val="24"/>
          <w:szCs w:val="24"/>
        </w:rPr>
        <w:t>meye almıştır. 2011 yılında %95,</w:t>
      </w:r>
      <w:r w:rsidRPr="00861A54">
        <w:rPr>
          <w:rFonts w:ascii="Times New Roman" w:hAnsi="Times New Roman" w:cs="Times New Roman"/>
          <w:sz w:val="24"/>
          <w:szCs w:val="24"/>
        </w:rPr>
        <w:t xml:space="preserve">1 oranındaki </w:t>
      </w:r>
      <w:r w:rsidRPr="00861A54">
        <w:rPr>
          <w:rFonts w:ascii="Times New Roman" w:hAnsi="Times New Roman" w:cs="Times New Roman"/>
          <w:i/>
          <w:sz w:val="24"/>
          <w:szCs w:val="24"/>
        </w:rPr>
        <w:t>V. alginolyticus</w:t>
      </w:r>
      <w:r w:rsidRPr="00861A54">
        <w:rPr>
          <w:rFonts w:ascii="Times New Roman" w:hAnsi="Times New Roman" w:cs="Times New Roman"/>
          <w:sz w:val="24"/>
          <w:szCs w:val="24"/>
        </w:rPr>
        <w:t xml:space="preserve"> izolatlarının ampisiline</w:t>
      </w:r>
      <w:r w:rsidR="00C70056">
        <w:rPr>
          <w:rFonts w:ascii="Times New Roman" w:hAnsi="Times New Roman" w:cs="Times New Roman"/>
          <w:sz w:val="24"/>
          <w:szCs w:val="24"/>
        </w:rPr>
        <w:t xml:space="preserve"> dirençli olduğu görülürken %40,</w:t>
      </w:r>
      <w:r w:rsidRPr="00861A54">
        <w:rPr>
          <w:rFonts w:ascii="Times New Roman" w:hAnsi="Times New Roman" w:cs="Times New Roman"/>
          <w:sz w:val="24"/>
          <w:szCs w:val="24"/>
        </w:rPr>
        <w:t xml:space="preserve">3 oranında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’a ve %4</w:t>
      </w:r>
      <w:r w:rsidR="00C70056">
        <w:rPr>
          <w:rFonts w:ascii="Times New Roman" w:hAnsi="Times New Roman" w:cs="Times New Roman"/>
          <w:sz w:val="24"/>
          <w:szCs w:val="24"/>
        </w:rPr>
        <w:t>,</w:t>
      </w:r>
      <w:r w:rsidRPr="00861A54">
        <w:rPr>
          <w:rFonts w:ascii="Times New Roman" w:hAnsi="Times New Roman" w:cs="Times New Roman"/>
          <w:sz w:val="24"/>
          <w:szCs w:val="24"/>
        </w:rPr>
        <w:t xml:space="preserve">8 oranında </w:t>
      </w:r>
      <w:r w:rsidRPr="00861A54">
        <w:rPr>
          <w:rFonts w:ascii="Times New Roman" w:hAnsi="Times New Roman" w:cs="Times New Roman"/>
          <w:i/>
          <w:sz w:val="24"/>
          <w:szCs w:val="24"/>
        </w:rPr>
        <w:t>V. vulnificus</w:t>
      </w:r>
      <w:r w:rsidRPr="00861A54">
        <w:rPr>
          <w:rFonts w:ascii="Times New Roman" w:hAnsi="Times New Roman" w:cs="Times New Roman"/>
          <w:sz w:val="24"/>
          <w:szCs w:val="24"/>
        </w:rPr>
        <w:t xml:space="preserve"> izolatlarının dirençli olduğu görülmüştür (CDC, 2013). 2011’de test edilen hiçbir izolatın florokinon ya da tetrasiklinlere direnç</w:t>
      </w:r>
      <w:r w:rsidR="00C70056">
        <w:rPr>
          <w:rFonts w:ascii="Times New Roman" w:hAnsi="Times New Roman" w:cs="Times New Roman"/>
          <w:sz w:val="24"/>
          <w:szCs w:val="24"/>
        </w:rPr>
        <w:t>li olmadığı ve izolatlardan % 0,</w:t>
      </w:r>
      <w:r w:rsidRPr="00861A54">
        <w:rPr>
          <w:rFonts w:ascii="Times New Roman" w:hAnsi="Times New Roman" w:cs="Times New Roman"/>
          <w:sz w:val="24"/>
          <w:szCs w:val="24"/>
        </w:rPr>
        <w:t xml:space="preserve">3’ünün de trimetoprim-sulfametokzol’e dirençli olduğu görülmüştür. Antimikrobiyal tedavi Vibriosis hastalığıyla başa çıkmaktan ziyade hastalığın süresini kısaltıp hastalığın şiddetini azaltmaya yardımcı olmaktadır. </w:t>
      </w:r>
      <w:r w:rsidRPr="00861A54">
        <w:rPr>
          <w:rFonts w:ascii="Times New Roman" w:hAnsi="Times New Roman" w:cs="Times New Roman"/>
          <w:i/>
          <w:sz w:val="24"/>
          <w:szCs w:val="24"/>
        </w:rPr>
        <w:t>V. cholerae</w:t>
      </w:r>
      <w:r w:rsidRPr="00861A54">
        <w:rPr>
          <w:rFonts w:ascii="Times New Roman" w:hAnsi="Times New Roman" w:cs="Times New Roman"/>
          <w:sz w:val="24"/>
          <w:szCs w:val="24"/>
        </w:rPr>
        <w:t xml:space="preserve"> olmayan </w:t>
      </w:r>
      <w:r w:rsidRPr="00861A54">
        <w:rPr>
          <w:rFonts w:ascii="Times New Roman" w:hAnsi="Times New Roman" w:cs="Times New Roman"/>
          <w:i/>
          <w:sz w:val="24"/>
          <w:szCs w:val="24"/>
        </w:rPr>
        <w:t>Vibrio</w:t>
      </w:r>
      <w:r w:rsidRPr="00861A54">
        <w:rPr>
          <w:rFonts w:ascii="Times New Roman" w:hAnsi="Times New Roman" w:cs="Times New Roman"/>
          <w:sz w:val="24"/>
          <w:szCs w:val="24"/>
        </w:rPr>
        <w:t xml:space="preserve"> türleri ile diyare olan bireylerde vücudun kendiliğinden iyileştiği görülmüştür. </w:t>
      </w:r>
      <w:r w:rsidRPr="00861A54">
        <w:rPr>
          <w:rFonts w:ascii="Times New Roman" w:hAnsi="Times New Roman" w:cs="Times New Roman"/>
          <w:i/>
          <w:sz w:val="24"/>
          <w:szCs w:val="24"/>
        </w:rPr>
        <w:t>Vibrio, Enterobacteriacea</w:t>
      </w:r>
      <w:r w:rsidRPr="00861A54">
        <w:rPr>
          <w:rFonts w:ascii="Times New Roman" w:hAnsi="Times New Roman" w:cs="Times New Roman"/>
          <w:sz w:val="24"/>
          <w:szCs w:val="24"/>
        </w:rPr>
        <w:t xml:space="preserve"> gibi benzer yöntemle duyarlılık açısından test edilebilir. CLSI tarafından halofilik türleri hem disk difüzyon yöntemi hem de broth mikrodilüsyon </w:t>
      </w:r>
      <w:r w:rsidR="0074137F">
        <w:rPr>
          <w:rFonts w:ascii="Times New Roman" w:hAnsi="Times New Roman" w:cs="Times New Roman"/>
          <w:sz w:val="24"/>
          <w:szCs w:val="24"/>
        </w:rPr>
        <w:t>yöntemi ile test etmek için  %0,</w:t>
      </w:r>
      <w:r w:rsidRPr="00861A54">
        <w:rPr>
          <w:rFonts w:ascii="Times New Roman" w:hAnsi="Times New Roman" w:cs="Times New Roman"/>
          <w:sz w:val="24"/>
          <w:szCs w:val="24"/>
        </w:rPr>
        <w:t>85 NaCl solüsyonu ile inokulum hazırlanması önerilmektedir (CLSI, 2010).</w:t>
      </w:r>
    </w:p>
    <w:p w:rsidR="000143A5" w:rsidRDefault="000143A5"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sz w:val="24"/>
          <w:szCs w:val="24"/>
        </w:rPr>
        <w:t>Bununla beraber karideslerde AHPND ile ilişkili PirA</w:t>
      </w:r>
      <w:r w:rsidRPr="00861A54">
        <w:rPr>
          <w:rFonts w:ascii="Times New Roman" w:hAnsi="Times New Roman" w:cs="Times New Roman"/>
          <w:sz w:val="24"/>
          <w:szCs w:val="24"/>
          <w:vertAlign w:val="superscript"/>
        </w:rPr>
        <w:t>vp</w:t>
      </w:r>
      <w:r w:rsidRPr="00861A54">
        <w:rPr>
          <w:rFonts w:ascii="Times New Roman" w:hAnsi="Times New Roman" w:cs="Times New Roman"/>
          <w:sz w:val="24"/>
          <w:szCs w:val="24"/>
        </w:rPr>
        <w:t xml:space="preserve"> ve PirB</w:t>
      </w:r>
      <w:r w:rsidRPr="00861A54">
        <w:rPr>
          <w:rFonts w:ascii="Times New Roman" w:hAnsi="Times New Roman" w:cs="Times New Roman"/>
          <w:sz w:val="24"/>
          <w:szCs w:val="24"/>
          <w:vertAlign w:val="superscript"/>
        </w:rPr>
        <w:t>vp</w:t>
      </w:r>
      <w:r w:rsidRPr="00861A54">
        <w:rPr>
          <w:rFonts w:ascii="Times New Roman" w:hAnsi="Times New Roman" w:cs="Times New Roman"/>
          <w:sz w:val="24"/>
          <w:szCs w:val="24"/>
        </w:rPr>
        <w:t xml:space="preserve">’den oluşan Photorabdus insect-related (Pir) toksinleri bulunmaktadır.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’un moleküler düzeyde teşhisinde bu genler toksinde kodlanmış şekilde hedef olarak aranırlar. Şimdiye kadar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enfeksiyonu tedavisinde antibiyotikler ve sıvı desteği tedavisi uygulanmaktaydı, fakat bazı su kaynaklı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izolatlarının antibiyotiklere dirençli olduğu görüldü böylece deniz canlıları üzerinde antibiyotik uygulamalarının kontrol edilmesi gerektiği ve alternatif </w:t>
      </w:r>
      <w:proofErr w:type="gramStart"/>
      <w:r w:rsidRPr="00861A54">
        <w:rPr>
          <w:rFonts w:ascii="Times New Roman" w:hAnsi="Times New Roman" w:cs="Times New Roman"/>
          <w:sz w:val="24"/>
          <w:szCs w:val="24"/>
        </w:rPr>
        <w:t>terapi</w:t>
      </w:r>
      <w:proofErr w:type="gramEnd"/>
      <w:r w:rsidRPr="00861A54">
        <w:rPr>
          <w:rFonts w:ascii="Times New Roman" w:hAnsi="Times New Roman" w:cs="Times New Roman"/>
          <w:sz w:val="24"/>
          <w:szCs w:val="24"/>
        </w:rPr>
        <w:t xml:space="preserve"> yöntemlerinin uygulanmasının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enfeksiyonunun kontrol altına alınması için önemli olduğu görülmüştür (Praja ve Safnurbaiti, 2018).</w:t>
      </w:r>
    </w:p>
    <w:p w:rsidR="008B4145" w:rsidRDefault="008B4145" w:rsidP="00A730A9">
      <w:pPr>
        <w:spacing w:before="120" w:after="120" w:line="360" w:lineRule="auto"/>
        <w:ind w:firstLine="708"/>
        <w:jc w:val="both"/>
        <w:rPr>
          <w:rFonts w:ascii="Times New Roman" w:hAnsi="Times New Roman" w:cs="Times New Roman"/>
          <w:sz w:val="24"/>
          <w:szCs w:val="24"/>
        </w:rPr>
      </w:pPr>
    </w:p>
    <w:p w:rsidR="00226F4B" w:rsidRPr="00861A54" w:rsidRDefault="00226F4B" w:rsidP="00A730A9">
      <w:pPr>
        <w:spacing w:before="120" w:after="120" w:line="360" w:lineRule="auto"/>
        <w:ind w:firstLine="708"/>
        <w:jc w:val="both"/>
        <w:rPr>
          <w:rFonts w:ascii="Times New Roman" w:hAnsi="Times New Roman" w:cs="Times New Roman"/>
          <w:sz w:val="24"/>
          <w:szCs w:val="24"/>
        </w:rPr>
      </w:pPr>
    </w:p>
    <w:p w:rsidR="00A50538" w:rsidRDefault="00062D64" w:rsidP="00A730A9">
      <w:pPr>
        <w:spacing w:before="120" w:after="120" w:line="360" w:lineRule="auto"/>
        <w:jc w:val="both"/>
        <w:rPr>
          <w:rFonts w:ascii="Times New Roman" w:hAnsi="Times New Roman" w:cs="Times New Roman"/>
          <w:b/>
          <w:sz w:val="24"/>
          <w:szCs w:val="24"/>
        </w:rPr>
      </w:pPr>
      <w:r w:rsidRPr="00861A54">
        <w:rPr>
          <w:rFonts w:ascii="Times New Roman" w:hAnsi="Times New Roman" w:cs="Times New Roman"/>
          <w:b/>
          <w:sz w:val="24"/>
          <w:szCs w:val="24"/>
        </w:rPr>
        <w:lastRenderedPageBreak/>
        <w:t>2</w:t>
      </w:r>
      <w:r w:rsidR="00FB16A3" w:rsidRPr="00861A54">
        <w:rPr>
          <w:rFonts w:ascii="Times New Roman" w:hAnsi="Times New Roman" w:cs="Times New Roman"/>
          <w:b/>
          <w:sz w:val="24"/>
          <w:szCs w:val="24"/>
        </w:rPr>
        <w:t>.10</w:t>
      </w:r>
      <w:r w:rsidR="00A50538" w:rsidRPr="00861A54">
        <w:rPr>
          <w:rFonts w:ascii="Times New Roman" w:hAnsi="Times New Roman" w:cs="Times New Roman"/>
          <w:b/>
          <w:sz w:val="24"/>
          <w:szCs w:val="24"/>
        </w:rPr>
        <w:t xml:space="preserve">. </w:t>
      </w:r>
      <w:r w:rsidR="00A50538" w:rsidRPr="00861A54">
        <w:rPr>
          <w:rFonts w:ascii="Times New Roman" w:hAnsi="Times New Roman" w:cs="Times New Roman"/>
          <w:b/>
          <w:i/>
          <w:sz w:val="24"/>
          <w:szCs w:val="24"/>
        </w:rPr>
        <w:t>Vibrio</w:t>
      </w:r>
      <w:r w:rsidR="00A50538" w:rsidRPr="00861A54">
        <w:rPr>
          <w:rFonts w:ascii="Times New Roman" w:hAnsi="Times New Roman" w:cs="Times New Roman"/>
          <w:b/>
          <w:sz w:val="24"/>
          <w:szCs w:val="24"/>
        </w:rPr>
        <w:t xml:space="preserve"> Türlerinde Kullanılan İzolasyon ve İdentifikasyon Yöntemleri</w:t>
      </w:r>
    </w:p>
    <w:p w:rsidR="008B4145" w:rsidRPr="00861A54" w:rsidRDefault="008B4145" w:rsidP="00A730A9">
      <w:pPr>
        <w:spacing w:before="120" w:after="120" w:line="360" w:lineRule="auto"/>
        <w:jc w:val="both"/>
        <w:rPr>
          <w:rFonts w:ascii="Times New Roman" w:hAnsi="Times New Roman" w:cs="Times New Roman"/>
          <w:b/>
          <w:sz w:val="24"/>
          <w:szCs w:val="24"/>
        </w:rPr>
      </w:pPr>
    </w:p>
    <w:p w:rsidR="00A50538" w:rsidRDefault="00062D64" w:rsidP="00A730A9">
      <w:pPr>
        <w:spacing w:before="120" w:after="120" w:line="360" w:lineRule="auto"/>
        <w:rPr>
          <w:rFonts w:ascii="Times New Roman" w:hAnsi="Times New Roman" w:cs="Times New Roman"/>
          <w:b/>
          <w:sz w:val="24"/>
          <w:szCs w:val="24"/>
        </w:rPr>
      </w:pPr>
      <w:r w:rsidRPr="00861A54">
        <w:rPr>
          <w:rFonts w:ascii="Times New Roman" w:hAnsi="Times New Roman" w:cs="Times New Roman"/>
          <w:b/>
          <w:sz w:val="24"/>
          <w:szCs w:val="24"/>
        </w:rPr>
        <w:t>2</w:t>
      </w:r>
      <w:r w:rsidR="00FB16A3" w:rsidRPr="00861A54">
        <w:rPr>
          <w:rFonts w:ascii="Times New Roman" w:hAnsi="Times New Roman" w:cs="Times New Roman"/>
          <w:b/>
          <w:sz w:val="24"/>
          <w:szCs w:val="24"/>
        </w:rPr>
        <w:t>.10</w:t>
      </w:r>
      <w:r w:rsidR="00A50538" w:rsidRPr="00861A54">
        <w:rPr>
          <w:rFonts w:ascii="Times New Roman" w:hAnsi="Times New Roman" w:cs="Times New Roman"/>
          <w:b/>
          <w:sz w:val="24"/>
          <w:szCs w:val="24"/>
        </w:rPr>
        <w:t>.1. Kültüre Bağlı Yöntemler (</w:t>
      </w:r>
      <w:r w:rsidR="00C01239" w:rsidRPr="00861A54">
        <w:rPr>
          <w:rFonts w:ascii="Times New Roman" w:hAnsi="Times New Roman" w:cs="Times New Roman"/>
          <w:b/>
          <w:sz w:val="24"/>
          <w:szCs w:val="24"/>
        </w:rPr>
        <w:t>Geleneksel-</w:t>
      </w:r>
      <w:r w:rsidR="00A50538" w:rsidRPr="00861A54">
        <w:rPr>
          <w:rFonts w:ascii="Times New Roman" w:hAnsi="Times New Roman" w:cs="Times New Roman"/>
          <w:b/>
          <w:sz w:val="24"/>
          <w:szCs w:val="24"/>
        </w:rPr>
        <w:t>Klasik Metot)</w:t>
      </w:r>
    </w:p>
    <w:p w:rsidR="008B4145" w:rsidRPr="00861A54" w:rsidRDefault="008B4145" w:rsidP="00A730A9">
      <w:pPr>
        <w:spacing w:before="120" w:after="120" w:line="360" w:lineRule="auto"/>
        <w:rPr>
          <w:rFonts w:ascii="Times New Roman" w:hAnsi="Times New Roman" w:cs="Times New Roman"/>
          <w:b/>
          <w:sz w:val="24"/>
          <w:szCs w:val="24"/>
        </w:rPr>
      </w:pPr>
    </w:p>
    <w:p w:rsidR="0043266B" w:rsidRPr="00861A54" w:rsidRDefault="0043266B"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sz w:val="24"/>
          <w:szCs w:val="24"/>
        </w:rPr>
        <w:t xml:space="preserve">Genellikle numuneden </w:t>
      </w:r>
      <w:r w:rsidRPr="00861A54">
        <w:rPr>
          <w:rFonts w:ascii="Times New Roman" w:hAnsi="Times New Roman" w:cs="Times New Roman"/>
          <w:i/>
          <w:sz w:val="24"/>
          <w:szCs w:val="24"/>
        </w:rPr>
        <w:t xml:space="preserve">V. parahaemolyticus </w:t>
      </w:r>
      <w:proofErr w:type="gramStart"/>
      <w:r w:rsidRPr="00861A54">
        <w:rPr>
          <w:rFonts w:ascii="Times New Roman" w:hAnsi="Times New Roman" w:cs="Times New Roman"/>
          <w:sz w:val="24"/>
          <w:szCs w:val="24"/>
        </w:rPr>
        <w:t>izolasyonu</w:t>
      </w:r>
      <w:proofErr w:type="gramEnd"/>
      <w:r w:rsidRPr="00861A54">
        <w:rPr>
          <w:rFonts w:ascii="Times New Roman" w:hAnsi="Times New Roman" w:cs="Times New Roman"/>
          <w:sz w:val="24"/>
          <w:szCs w:val="24"/>
        </w:rPr>
        <w:t xml:space="preserve"> için kültür bazlı ya da moleküler bazlı metotlar kullanılmaktadır. Kültür bazlı metotta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varlığı numuneler MPN(En Muhtemel Sayı) metoduna göre numaralandırılır ya da agardan koloni sayımı yöntemiyle yapılmaktadır, bunu da identifikasyon testleri (ör:</w:t>
      </w:r>
      <w:r w:rsidR="004A78CC" w:rsidRPr="00861A54">
        <w:rPr>
          <w:rFonts w:ascii="Times New Roman" w:hAnsi="Times New Roman" w:cs="Times New Roman"/>
          <w:sz w:val="24"/>
          <w:szCs w:val="24"/>
        </w:rPr>
        <w:t xml:space="preserve"> </w:t>
      </w:r>
      <w:r w:rsidRPr="00861A54">
        <w:rPr>
          <w:rFonts w:ascii="Times New Roman" w:hAnsi="Times New Roman" w:cs="Times New Roman"/>
          <w:sz w:val="24"/>
          <w:szCs w:val="24"/>
        </w:rPr>
        <w:t xml:space="preserve">oksidaz aktivitesi, Gram boyama, NaCl triple sugar iron testi, halofilizm testi, analitik </w:t>
      </w:r>
      <w:proofErr w:type="gramStart"/>
      <w:r w:rsidRPr="00861A54">
        <w:rPr>
          <w:rFonts w:ascii="Times New Roman" w:hAnsi="Times New Roman" w:cs="Times New Roman"/>
          <w:sz w:val="24"/>
          <w:szCs w:val="24"/>
        </w:rPr>
        <w:t>profil</w:t>
      </w:r>
      <w:proofErr w:type="gramEnd"/>
      <w:r w:rsidRPr="00861A54">
        <w:rPr>
          <w:rFonts w:ascii="Times New Roman" w:hAnsi="Times New Roman" w:cs="Times New Roman"/>
          <w:sz w:val="24"/>
          <w:szCs w:val="24"/>
        </w:rPr>
        <w:t xml:space="preserve"> indeks testi ve slayt aglutasyon testi) takip etmektedir (Deepanji ve diğerleri, 2005). MPN ile kültür </w:t>
      </w:r>
      <w:proofErr w:type="gramStart"/>
      <w:r w:rsidRPr="00861A54">
        <w:rPr>
          <w:rFonts w:ascii="Times New Roman" w:hAnsi="Times New Roman" w:cs="Times New Roman"/>
          <w:sz w:val="24"/>
          <w:szCs w:val="24"/>
        </w:rPr>
        <w:t>bazlı</w:t>
      </w:r>
      <w:proofErr w:type="gramEnd"/>
      <w:r w:rsidRPr="00861A54">
        <w:rPr>
          <w:rFonts w:ascii="Times New Roman" w:hAnsi="Times New Roman" w:cs="Times New Roman"/>
          <w:sz w:val="24"/>
          <w:szCs w:val="24"/>
        </w:rPr>
        <w:t xml:space="preserve"> metodun sonucu birim hacim ya da örnek ağırlığı cinsinden olmaktadır. Ancak, patojeni tespit etmede geleneksel yöntemin kullanılması 7-10 gün arası uzun süre almaktadır ve yoğun iş yükü gerektirmektedir. Bunun yanında bu metot az sayıda patojeni tespit etmede kullanılamamaktadır (Ndraha ve diğerleri, 2020).</w:t>
      </w:r>
    </w:p>
    <w:p w:rsidR="00EE36EF" w:rsidRPr="00861A54" w:rsidRDefault="00EE36EF"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i/>
          <w:sz w:val="24"/>
          <w:szCs w:val="24"/>
        </w:rPr>
        <w:t>Vibrio</w:t>
      </w:r>
      <w:r w:rsidRPr="00861A54">
        <w:rPr>
          <w:rFonts w:ascii="Times New Roman" w:hAnsi="Times New Roman" w:cs="Times New Roman"/>
          <w:sz w:val="24"/>
          <w:szCs w:val="24"/>
        </w:rPr>
        <w:t xml:space="preserve"> spp. </w:t>
      </w:r>
      <w:proofErr w:type="gramStart"/>
      <w:r w:rsidRPr="00861A54">
        <w:rPr>
          <w:rFonts w:ascii="Times New Roman" w:hAnsi="Times New Roman" w:cs="Times New Roman"/>
          <w:sz w:val="24"/>
          <w:szCs w:val="24"/>
        </w:rPr>
        <w:t>klinik</w:t>
      </w:r>
      <w:proofErr w:type="gramEnd"/>
      <w:r w:rsidRPr="00861A54">
        <w:rPr>
          <w:rFonts w:ascii="Times New Roman" w:hAnsi="Times New Roman" w:cs="Times New Roman"/>
          <w:sz w:val="24"/>
          <w:szCs w:val="24"/>
        </w:rPr>
        <w:t xml:space="preserve"> örneklerden tipik olarak kolaylıkla kültüre edilebilir. Tiyosülfat sitrat safra tuzları sükroz (Thiosulfate ci</w:t>
      </w:r>
      <w:r w:rsidR="009A4E76">
        <w:rPr>
          <w:rFonts w:ascii="Times New Roman" w:hAnsi="Times New Roman" w:cs="Times New Roman"/>
          <w:sz w:val="24"/>
          <w:szCs w:val="24"/>
        </w:rPr>
        <w:t>trate bile-salts sucrose (TCBS)</w:t>
      </w:r>
      <w:r w:rsidRPr="00861A54">
        <w:rPr>
          <w:rFonts w:ascii="Times New Roman" w:hAnsi="Times New Roman" w:cs="Times New Roman"/>
          <w:sz w:val="24"/>
          <w:szCs w:val="24"/>
        </w:rPr>
        <w:t xml:space="preserve"> agar genel olarak seçici </w:t>
      </w:r>
      <w:proofErr w:type="gramStart"/>
      <w:r w:rsidRPr="00861A54">
        <w:rPr>
          <w:rFonts w:ascii="Times New Roman" w:hAnsi="Times New Roman" w:cs="Times New Roman"/>
          <w:sz w:val="24"/>
          <w:szCs w:val="24"/>
        </w:rPr>
        <w:t>izolasyon</w:t>
      </w:r>
      <w:proofErr w:type="gramEnd"/>
      <w:r w:rsidRPr="00861A54">
        <w:rPr>
          <w:rFonts w:ascii="Times New Roman" w:hAnsi="Times New Roman" w:cs="Times New Roman"/>
          <w:sz w:val="24"/>
          <w:szCs w:val="24"/>
        </w:rPr>
        <w:t xml:space="preserve"> ve </w:t>
      </w:r>
      <w:r w:rsidRPr="00861A54">
        <w:rPr>
          <w:rFonts w:ascii="Times New Roman" w:hAnsi="Times New Roman" w:cs="Times New Roman"/>
          <w:i/>
          <w:sz w:val="24"/>
          <w:szCs w:val="24"/>
        </w:rPr>
        <w:t>Vibrio</w:t>
      </w:r>
      <w:r w:rsidRPr="00861A54">
        <w:rPr>
          <w:rFonts w:ascii="Times New Roman" w:hAnsi="Times New Roman" w:cs="Times New Roman"/>
          <w:sz w:val="24"/>
          <w:szCs w:val="24"/>
        </w:rPr>
        <w:t xml:space="preserve"> spp. </w:t>
      </w:r>
      <w:proofErr w:type="gramStart"/>
      <w:r w:rsidRPr="00861A54">
        <w:rPr>
          <w:rFonts w:ascii="Times New Roman" w:hAnsi="Times New Roman" w:cs="Times New Roman"/>
          <w:sz w:val="24"/>
          <w:szCs w:val="24"/>
        </w:rPr>
        <w:t>alt</w:t>
      </w:r>
      <w:proofErr w:type="gramEnd"/>
      <w:r w:rsidRPr="00861A54">
        <w:rPr>
          <w:rFonts w:ascii="Times New Roman" w:hAnsi="Times New Roman" w:cs="Times New Roman"/>
          <w:sz w:val="24"/>
          <w:szCs w:val="24"/>
        </w:rPr>
        <w:t xml:space="preserve"> kültürleri için standart besi yeridir. Suşlar sükrozu metabolize ederek </w:t>
      </w:r>
      <w:r w:rsidRPr="00861A54">
        <w:rPr>
          <w:rFonts w:ascii="Times New Roman" w:hAnsi="Times New Roman" w:cs="Times New Roman"/>
          <w:i/>
          <w:sz w:val="24"/>
          <w:szCs w:val="24"/>
        </w:rPr>
        <w:t>V. cholerae</w:t>
      </w:r>
      <w:r w:rsidRPr="00861A54">
        <w:rPr>
          <w:rFonts w:ascii="Times New Roman" w:hAnsi="Times New Roman" w:cs="Times New Roman"/>
          <w:sz w:val="24"/>
          <w:szCs w:val="24"/>
        </w:rPr>
        <w:t xml:space="preserve"> ve </w:t>
      </w:r>
      <w:r w:rsidRPr="00861A54">
        <w:rPr>
          <w:rFonts w:ascii="Times New Roman" w:hAnsi="Times New Roman" w:cs="Times New Roman"/>
          <w:i/>
          <w:sz w:val="24"/>
          <w:szCs w:val="24"/>
        </w:rPr>
        <w:t xml:space="preserve">V. alginolyticus </w:t>
      </w:r>
      <w:r w:rsidRPr="00861A54">
        <w:rPr>
          <w:rFonts w:ascii="Times New Roman" w:hAnsi="Times New Roman" w:cs="Times New Roman"/>
          <w:sz w:val="24"/>
          <w:szCs w:val="24"/>
        </w:rPr>
        <w:t xml:space="preserve">için TCBS agarda sarı koloniler,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w:t>
      </w:r>
      <w:r w:rsidRPr="00861A54">
        <w:rPr>
          <w:rFonts w:ascii="Times New Roman" w:hAnsi="Times New Roman" w:cs="Times New Roman"/>
          <w:i/>
          <w:sz w:val="24"/>
          <w:szCs w:val="24"/>
        </w:rPr>
        <w:t>V. mimicus</w:t>
      </w:r>
      <w:r w:rsidRPr="00861A54">
        <w:rPr>
          <w:rFonts w:ascii="Times New Roman" w:hAnsi="Times New Roman" w:cs="Times New Roman"/>
          <w:sz w:val="24"/>
          <w:szCs w:val="24"/>
        </w:rPr>
        <w:t xml:space="preserve"> ve </w:t>
      </w:r>
      <w:r w:rsidRPr="00861A54">
        <w:rPr>
          <w:rFonts w:ascii="Times New Roman" w:hAnsi="Times New Roman" w:cs="Times New Roman"/>
          <w:i/>
          <w:sz w:val="24"/>
          <w:szCs w:val="24"/>
        </w:rPr>
        <w:t>V. vulnificus</w:t>
      </w:r>
      <w:r w:rsidRPr="00861A54">
        <w:rPr>
          <w:rFonts w:ascii="Times New Roman" w:hAnsi="Times New Roman" w:cs="Times New Roman"/>
          <w:sz w:val="24"/>
          <w:szCs w:val="24"/>
        </w:rPr>
        <w:t xml:space="preserve"> için yeşil koloniler oluşmaktadır.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w:t>
      </w:r>
      <w:proofErr w:type="gramStart"/>
      <w:r w:rsidRPr="00861A54">
        <w:rPr>
          <w:rFonts w:ascii="Times New Roman" w:hAnsi="Times New Roman" w:cs="Times New Roman"/>
          <w:sz w:val="24"/>
          <w:szCs w:val="24"/>
        </w:rPr>
        <w:t>izolasyonunda</w:t>
      </w:r>
      <w:proofErr w:type="gramEnd"/>
      <w:r w:rsidRPr="00861A54">
        <w:rPr>
          <w:rFonts w:ascii="Times New Roman" w:hAnsi="Times New Roman" w:cs="Times New Roman"/>
          <w:sz w:val="24"/>
          <w:szCs w:val="24"/>
        </w:rPr>
        <w:t xml:space="preserve"> kanlı agar ve CHROMagar gibi diğer besi yeri türleri de kullanılabilmektedir (Baker-Austin ve </w:t>
      </w:r>
      <w:r w:rsidR="0074137F">
        <w:rPr>
          <w:rFonts w:ascii="Times New Roman" w:hAnsi="Times New Roman" w:cs="Times New Roman"/>
          <w:sz w:val="24"/>
          <w:szCs w:val="24"/>
        </w:rPr>
        <w:t>diğerleri</w:t>
      </w:r>
      <w:r w:rsidRPr="00861A54">
        <w:rPr>
          <w:rFonts w:ascii="Times New Roman" w:hAnsi="Times New Roman" w:cs="Times New Roman"/>
          <w:sz w:val="24"/>
          <w:szCs w:val="24"/>
        </w:rPr>
        <w:t>, 2018).</w:t>
      </w:r>
    </w:p>
    <w:p w:rsidR="00780630" w:rsidRPr="00861A54" w:rsidRDefault="00780630"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sz w:val="24"/>
          <w:szCs w:val="24"/>
        </w:rPr>
        <w:t xml:space="preserve">Geçmiş yıllardaki teknolojik gelişmeler sayesinde numunelerden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tespiti önemli miktarda kolaylaşmıştır. Bununla beraber numuneden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tespiti izolasyonda kullanılan substratlar, </w:t>
      </w:r>
      <w:proofErr w:type="gramStart"/>
      <w:r w:rsidRPr="00861A54">
        <w:rPr>
          <w:rFonts w:ascii="Times New Roman" w:hAnsi="Times New Roman" w:cs="Times New Roman"/>
          <w:sz w:val="24"/>
          <w:szCs w:val="24"/>
        </w:rPr>
        <w:t>izolasyon</w:t>
      </w:r>
      <w:proofErr w:type="gramEnd"/>
      <w:r w:rsidRPr="00861A54">
        <w:rPr>
          <w:rFonts w:ascii="Times New Roman" w:hAnsi="Times New Roman" w:cs="Times New Roman"/>
          <w:sz w:val="24"/>
          <w:szCs w:val="24"/>
        </w:rPr>
        <w:t xml:space="preserve"> metotları, tespit metotları ve örnek alma metotları gibi birçok faktör tarafından etkilenmektedir (Givens ve diğerleri, 2014). Örneğin kromojenik besi yerinin kullanılması (CHROMagar </w:t>
      </w:r>
      <w:r w:rsidRPr="00861A54">
        <w:rPr>
          <w:rFonts w:ascii="Times New Roman" w:hAnsi="Times New Roman" w:cs="Times New Roman"/>
          <w:i/>
          <w:sz w:val="24"/>
          <w:szCs w:val="24"/>
        </w:rPr>
        <w:t>Vibrio</w:t>
      </w:r>
      <w:r w:rsidRPr="00861A54">
        <w:rPr>
          <w:rFonts w:ascii="Times New Roman" w:hAnsi="Times New Roman" w:cs="Times New Roman"/>
          <w:sz w:val="24"/>
          <w:szCs w:val="24"/>
        </w:rPr>
        <w:t xml:space="preserve"> ya da Bio-Chrome </w:t>
      </w:r>
      <w:r w:rsidRPr="00861A54">
        <w:rPr>
          <w:rFonts w:ascii="Times New Roman" w:hAnsi="Times New Roman" w:cs="Times New Roman"/>
          <w:i/>
          <w:sz w:val="24"/>
          <w:szCs w:val="24"/>
        </w:rPr>
        <w:t>Vibrio</w:t>
      </w:r>
      <w:r w:rsidRPr="00861A54">
        <w:rPr>
          <w:rFonts w:ascii="Times New Roman" w:hAnsi="Times New Roman" w:cs="Times New Roman"/>
          <w:sz w:val="24"/>
          <w:szCs w:val="24"/>
        </w:rPr>
        <w:t xml:space="preserve"> medium) TCBS besi yerinin kullanılmasından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koloni </w:t>
      </w:r>
      <w:proofErr w:type="gramStart"/>
      <w:r w:rsidRPr="00861A54">
        <w:rPr>
          <w:rFonts w:ascii="Times New Roman" w:hAnsi="Times New Roman" w:cs="Times New Roman"/>
          <w:sz w:val="24"/>
          <w:szCs w:val="24"/>
        </w:rPr>
        <w:t>izolasyonunda</w:t>
      </w:r>
      <w:proofErr w:type="gramEnd"/>
      <w:r w:rsidRPr="00861A54">
        <w:rPr>
          <w:rFonts w:ascii="Times New Roman" w:hAnsi="Times New Roman" w:cs="Times New Roman"/>
          <w:sz w:val="24"/>
          <w:szCs w:val="24"/>
        </w:rPr>
        <w:t xml:space="preserve"> daha etkili olduğ</w:t>
      </w:r>
      <w:r w:rsidR="004C1BBF" w:rsidRPr="00861A54">
        <w:rPr>
          <w:rFonts w:ascii="Times New Roman" w:hAnsi="Times New Roman" w:cs="Times New Roman"/>
          <w:sz w:val="24"/>
          <w:szCs w:val="24"/>
        </w:rPr>
        <w:t>u görülmüştür (Duan ve Su, 2005</w:t>
      </w:r>
      <w:r w:rsidRPr="00861A54">
        <w:rPr>
          <w:rFonts w:ascii="Times New Roman" w:hAnsi="Times New Roman" w:cs="Times New Roman"/>
          <w:sz w:val="24"/>
          <w:szCs w:val="24"/>
        </w:rPr>
        <w:t>; Pinto ve diğ</w:t>
      </w:r>
      <w:r w:rsidR="004C1BBF" w:rsidRPr="00861A54">
        <w:rPr>
          <w:rFonts w:ascii="Times New Roman" w:hAnsi="Times New Roman" w:cs="Times New Roman"/>
          <w:sz w:val="24"/>
          <w:szCs w:val="24"/>
        </w:rPr>
        <w:t>erleri, 2011). Duan ve Su (2005</w:t>
      </w:r>
      <w:r w:rsidRPr="00861A54">
        <w:rPr>
          <w:rFonts w:ascii="Times New Roman" w:hAnsi="Times New Roman" w:cs="Times New Roman"/>
          <w:sz w:val="24"/>
          <w:szCs w:val="24"/>
        </w:rPr>
        <w:t xml:space="preserve">) çalışmalarında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tespitinde doğruluk ve spesifite olarak kromajenik besi yerinin sırasıyla %84 ve %94 oranında olduğunu ve TCBS besi yerinin doğruluk ve spesifite olarak sırasıyla %54 ve %77 olduğunu raporlamışlardır. Benzer olarak Pinto ve diğerleri (2011) yaptıkları çalışmada kromojenik besi yerinin doğruluk ve spesifite olarak sırasıyla %88 ve %95 </w:t>
      </w:r>
      <w:r w:rsidRPr="00861A54">
        <w:rPr>
          <w:rFonts w:ascii="Times New Roman" w:hAnsi="Times New Roman" w:cs="Times New Roman"/>
          <w:sz w:val="24"/>
          <w:szCs w:val="24"/>
        </w:rPr>
        <w:lastRenderedPageBreak/>
        <w:t xml:space="preserve">TCBS besi yerinde yapılan çalışmada ise doğruluk ve spesifite oranının sırasıyla %51 ve %71 olduğunu raporlamışlardır. Ayrıca kültür </w:t>
      </w:r>
      <w:proofErr w:type="gramStart"/>
      <w:r w:rsidRPr="00861A54">
        <w:rPr>
          <w:rFonts w:ascii="Times New Roman" w:hAnsi="Times New Roman" w:cs="Times New Roman"/>
          <w:sz w:val="24"/>
          <w:szCs w:val="24"/>
        </w:rPr>
        <w:t>bazlı</w:t>
      </w:r>
      <w:proofErr w:type="gramEnd"/>
      <w:r w:rsidRPr="00861A54">
        <w:rPr>
          <w:rFonts w:ascii="Times New Roman" w:hAnsi="Times New Roman" w:cs="Times New Roman"/>
          <w:sz w:val="24"/>
          <w:szCs w:val="24"/>
        </w:rPr>
        <w:t xml:space="preserve"> metotların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’un “görülebilen fakat kültüre edilemeyen (VBNC)” özel fizyolojik formu yüzünden etkin şekilde tespit edilmesini ve sayılmasını mümkün kılmayabilmektedir (Coutard ve diğerleri, 2007; Wong ve Wang, 2004). Buna ek olarak MPN</w:t>
      </w:r>
      <w:r w:rsidR="00102EA9">
        <w:rPr>
          <w:rFonts w:ascii="Times New Roman" w:hAnsi="Times New Roman" w:cs="Times New Roman"/>
          <w:sz w:val="24"/>
          <w:szCs w:val="24"/>
        </w:rPr>
        <w:t xml:space="preserve"> </w:t>
      </w:r>
      <w:r w:rsidRPr="00861A54">
        <w:rPr>
          <w:rFonts w:ascii="Times New Roman" w:hAnsi="Times New Roman" w:cs="Times New Roman"/>
          <w:sz w:val="24"/>
          <w:szCs w:val="24"/>
        </w:rPr>
        <w:t>(En Muhtemel Sayı) metodu, konvansiyonel fenotipleme ve biyokimyasal identifikasyon testleri daha fazla zaman, daha fazla materyal ve daha fazla iş yükü oluşturmaktadır (Letchumanan ve diğerleri, 2014).</w:t>
      </w:r>
    </w:p>
    <w:p w:rsidR="0007640D" w:rsidRPr="00861A54" w:rsidRDefault="0007640D"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w:t>
      </w:r>
      <w:proofErr w:type="gramStart"/>
      <w:r w:rsidRPr="00861A54">
        <w:rPr>
          <w:rFonts w:ascii="Times New Roman" w:hAnsi="Times New Roman" w:cs="Times New Roman"/>
          <w:sz w:val="24"/>
          <w:szCs w:val="24"/>
        </w:rPr>
        <w:t>enfeksiyonu</w:t>
      </w:r>
      <w:proofErr w:type="gramEnd"/>
      <w:r w:rsidRPr="00861A54">
        <w:rPr>
          <w:rFonts w:ascii="Times New Roman" w:hAnsi="Times New Roman" w:cs="Times New Roman"/>
          <w:sz w:val="24"/>
          <w:szCs w:val="24"/>
        </w:rPr>
        <w:t xml:space="preserve"> riskini azaltmak için etkili kontrol önlemleri oluşturmak ve gıdaların güvenliğini sağlamak, gıdalarda ve çevrede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'un saptanması için etkili analitik yöntemler mevcut olmalıdır.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’un gıdalardan </w:t>
      </w:r>
      <w:proofErr w:type="gramStart"/>
      <w:r w:rsidRPr="00861A54">
        <w:rPr>
          <w:rFonts w:ascii="Times New Roman" w:hAnsi="Times New Roman" w:cs="Times New Roman"/>
          <w:sz w:val="24"/>
          <w:szCs w:val="24"/>
        </w:rPr>
        <w:t>izolasyonu</w:t>
      </w:r>
      <w:proofErr w:type="gramEnd"/>
      <w:r w:rsidRPr="00861A54">
        <w:rPr>
          <w:rFonts w:ascii="Times New Roman" w:hAnsi="Times New Roman" w:cs="Times New Roman"/>
          <w:sz w:val="24"/>
          <w:szCs w:val="24"/>
        </w:rPr>
        <w:t xml:space="preserve"> için seçici zenginleştirme </w:t>
      </w:r>
      <w:r w:rsidR="008878A4">
        <w:rPr>
          <w:rFonts w:ascii="Times New Roman" w:hAnsi="Times New Roman" w:cs="Times New Roman"/>
          <w:sz w:val="24"/>
          <w:szCs w:val="24"/>
        </w:rPr>
        <w:t xml:space="preserve">sıvıları; </w:t>
      </w:r>
      <w:r w:rsidRPr="00861A54">
        <w:rPr>
          <w:rFonts w:ascii="Times New Roman" w:hAnsi="Times New Roman" w:cs="Times New Roman"/>
          <w:sz w:val="24"/>
          <w:szCs w:val="24"/>
        </w:rPr>
        <w:t xml:space="preserve"> alkali peptonlu su (Alkaline peptone water-APW) ya da tuzlu polimiksin broth (Salt polymyxin broth-SPB) ve zenginleştirici kültür TCBS agar yaygın olarak kullanılmaktadır. Diğer bakteriler için, seçici zenginleştirmeden önce seçici olmayan zenginleştirmenin, çeşitli çevresel streslerden yaralanan bakterilerin saptanmasında etkili olduğu gözlenmiştir (Hara-Kudo ve diğerleri, 2001). Deniz ürünlerinde TCBS agarda sükrozu fermente eden bakteriler tarafından sarı renge dönüştüğünde diğer bakterilerden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kolonilerini gözle ayırt edilmesi zordur. Daha etkili bir metot olarak; seçici olmayan ve seçici besi yeri kullanılarak iki aşamalı zenginleştirme ve kromojenik agar besi yerine ekim yapılabilmektedir. Bu besi yeri geleneksel yöntemle TCBS agarda şeker </w:t>
      </w:r>
      <w:proofErr w:type="gramStart"/>
      <w:r w:rsidRPr="00861A54">
        <w:rPr>
          <w:rFonts w:ascii="Times New Roman" w:hAnsi="Times New Roman" w:cs="Times New Roman"/>
          <w:sz w:val="24"/>
          <w:szCs w:val="24"/>
        </w:rPr>
        <w:t>fermantasyonunu</w:t>
      </w:r>
      <w:proofErr w:type="gramEnd"/>
      <w:r w:rsidRPr="00861A54">
        <w:rPr>
          <w:rFonts w:ascii="Times New Roman" w:hAnsi="Times New Roman" w:cs="Times New Roman"/>
          <w:sz w:val="24"/>
          <w:szCs w:val="24"/>
        </w:rPr>
        <w:t xml:space="preserve"> kullanmak yerine, özellikle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’u diğer bakterilerden ayırmayı sağlayan beta galaktosidaz için substrat içeren kromojenik substratı kullanarak ayırt edilmesini sağlamaktadır. Diğer suşlar ya koloni oluşturmazlar ya da farklı renkte koloniler oluşturarak ayırt edilebilirler. </w:t>
      </w:r>
      <w:r w:rsidR="002A2316">
        <w:rPr>
          <w:rFonts w:ascii="Times New Roman" w:hAnsi="Times New Roman" w:cs="Times New Roman"/>
          <w:sz w:val="24"/>
          <w:szCs w:val="24"/>
        </w:rPr>
        <w:t xml:space="preserve">Tablo 3’te de gösterildiği üzere </w:t>
      </w:r>
      <w:r w:rsidRPr="00861A54">
        <w:rPr>
          <w:rFonts w:ascii="Times New Roman" w:hAnsi="Times New Roman" w:cs="Times New Roman"/>
          <w:sz w:val="24"/>
          <w:szCs w:val="24"/>
        </w:rPr>
        <w:t xml:space="preserve">TCBS agarda yeşil koloniler oluşturan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w:t>
      </w:r>
      <w:r w:rsidRPr="00861A54">
        <w:rPr>
          <w:rFonts w:ascii="Times New Roman" w:hAnsi="Times New Roman" w:cs="Times New Roman"/>
          <w:i/>
          <w:sz w:val="24"/>
          <w:szCs w:val="24"/>
        </w:rPr>
        <w:t>V. mimicus</w:t>
      </w:r>
      <w:r w:rsidRPr="00861A54">
        <w:rPr>
          <w:rFonts w:ascii="Times New Roman" w:hAnsi="Times New Roman" w:cs="Times New Roman"/>
          <w:sz w:val="24"/>
          <w:szCs w:val="24"/>
        </w:rPr>
        <w:t xml:space="preserve"> ve </w:t>
      </w:r>
      <w:r w:rsidRPr="00861A54">
        <w:rPr>
          <w:rFonts w:ascii="Times New Roman" w:hAnsi="Times New Roman" w:cs="Times New Roman"/>
          <w:i/>
          <w:sz w:val="24"/>
          <w:szCs w:val="24"/>
        </w:rPr>
        <w:t>V. vulnificus</w:t>
      </w:r>
      <w:r w:rsidRPr="00861A54">
        <w:rPr>
          <w:rFonts w:ascii="Times New Roman" w:hAnsi="Times New Roman" w:cs="Times New Roman"/>
          <w:sz w:val="24"/>
          <w:szCs w:val="24"/>
        </w:rPr>
        <w:t xml:space="preserve">’tan kolayca ayırt edilemez. TCBS agardaki koloniler inkubasyon sonunda oda sıcaklığında 24 saat bırakıldığında yeşil-siyah renge dönüşebilmektedir, fakat CV agarda aynı koşullarda renk değişimi yaşanmadığı gözlemlenmiştir. CV agarda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mor, </w:t>
      </w:r>
      <w:r w:rsidRPr="00861A54">
        <w:rPr>
          <w:rFonts w:ascii="Times New Roman" w:hAnsi="Times New Roman" w:cs="Times New Roman"/>
          <w:i/>
          <w:sz w:val="24"/>
          <w:szCs w:val="24"/>
        </w:rPr>
        <w:t>V. mimicus</w:t>
      </w:r>
      <w:r w:rsidRPr="00861A54">
        <w:rPr>
          <w:rFonts w:ascii="Times New Roman" w:hAnsi="Times New Roman" w:cs="Times New Roman"/>
          <w:sz w:val="24"/>
          <w:szCs w:val="24"/>
        </w:rPr>
        <w:t xml:space="preserve">, </w:t>
      </w:r>
      <w:r w:rsidRPr="00861A54">
        <w:rPr>
          <w:rFonts w:ascii="Times New Roman" w:hAnsi="Times New Roman" w:cs="Times New Roman"/>
          <w:i/>
          <w:sz w:val="24"/>
          <w:szCs w:val="24"/>
        </w:rPr>
        <w:t>V. vulnificus</w:t>
      </w:r>
      <w:r w:rsidRPr="00861A54">
        <w:rPr>
          <w:rFonts w:ascii="Times New Roman" w:hAnsi="Times New Roman" w:cs="Times New Roman"/>
          <w:sz w:val="24"/>
          <w:szCs w:val="24"/>
        </w:rPr>
        <w:t xml:space="preserve">, </w:t>
      </w:r>
      <w:r w:rsidRPr="00861A54">
        <w:rPr>
          <w:rFonts w:ascii="Times New Roman" w:hAnsi="Times New Roman" w:cs="Times New Roman"/>
          <w:i/>
          <w:sz w:val="24"/>
          <w:szCs w:val="24"/>
        </w:rPr>
        <w:t>V. cholerae</w:t>
      </w:r>
      <w:r w:rsidRPr="00861A54">
        <w:rPr>
          <w:rFonts w:ascii="Times New Roman" w:hAnsi="Times New Roman" w:cs="Times New Roman"/>
          <w:sz w:val="24"/>
          <w:szCs w:val="24"/>
        </w:rPr>
        <w:t xml:space="preserve"> soluk mavi ve </w:t>
      </w:r>
      <w:r w:rsidRPr="00861A54">
        <w:rPr>
          <w:rFonts w:ascii="Times New Roman" w:hAnsi="Times New Roman" w:cs="Times New Roman"/>
          <w:i/>
          <w:sz w:val="24"/>
          <w:szCs w:val="24"/>
        </w:rPr>
        <w:t>V. alginolyticus</w:t>
      </w:r>
      <w:r w:rsidRPr="00861A54">
        <w:rPr>
          <w:rFonts w:ascii="Times New Roman" w:hAnsi="Times New Roman" w:cs="Times New Roman"/>
          <w:sz w:val="24"/>
          <w:szCs w:val="24"/>
        </w:rPr>
        <w:t xml:space="preserve"> süt beyazı koloniler oluşturmaktadırlar (Hara-Kudo ve diğerleri, 2001).</w:t>
      </w:r>
    </w:p>
    <w:p w:rsidR="0007640D" w:rsidRDefault="0007640D"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sz w:val="24"/>
          <w:szCs w:val="24"/>
        </w:rPr>
        <w:t xml:space="preserve">Sükrozu fermente eden bakteriler asit üreterek zamanla agarda yayılarak agarın rengini yeşilden sarıya kadar değiştirebilir.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kolonileri sarı ile kaplanmış sükrozu fermente eden bakterilere yakındır,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kolonilerinin yeşilden sarıya ya da sarı- yeşil renkte görünmesine sebep olabilir, bu da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’un diğer bakterilerden </w:t>
      </w:r>
      <w:r w:rsidRPr="00861A54">
        <w:rPr>
          <w:rFonts w:ascii="Times New Roman" w:hAnsi="Times New Roman" w:cs="Times New Roman"/>
          <w:sz w:val="24"/>
          <w:szCs w:val="24"/>
        </w:rPr>
        <w:lastRenderedPageBreak/>
        <w:t xml:space="preserve">ayrılmasını zorlaştırabilmektedir. </w:t>
      </w:r>
      <w:r w:rsidRPr="00861A54">
        <w:rPr>
          <w:rFonts w:ascii="Times New Roman" w:hAnsi="Times New Roman" w:cs="Times New Roman"/>
          <w:i/>
          <w:sz w:val="24"/>
          <w:szCs w:val="24"/>
        </w:rPr>
        <w:t>V. alginolyticus</w:t>
      </w:r>
      <w:r w:rsidRPr="00861A54">
        <w:rPr>
          <w:rFonts w:ascii="Times New Roman" w:hAnsi="Times New Roman" w:cs="Times New Roman"/>
          <w:sz w:val="24"/>
          <w:szCs w:val="24"/>
        </w:rPr>
        <w:t xml:space="preserve"> gibi sükrozu fermente edip TCBS agarı sarı renge dönüştüren bakteriler zaman zaman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’un sarı rengin altında kalmasına sebep olabilmektedir (Hara-Kudo ve diğerleri, 2001).</w:t>
      </w:r>
    </w:p>
    <w:p w:rsidR="00226F4B" w:rsidRPr="00861A54" w:rsidRDefault="00226F4B" w:rsidP="00A730A9">
      <w:pPr>
        <w:spacing w:before="120" w:after="120" w:line="360" w:lineRule="auto"/>
        <w:ind w:firstLine="708"/>
        <w:jc w:val="both"/>
        <w:rPr>
          <w:rFonts w:ascii="Times New Roman" w:hAnsi="Times New Roman" w:cs="Times New Roman"/>
          <w:sz w:val="24"/>
          <w:szCs w:val="24"/>
        </w:rPr>
      </w:pPr>
    </w:p>
    <w:p w:rsidR="0007640D" w:rsidRPr="00861A54" w:rsidRDefault="0007640D"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b/>
          <w:sz w:val="24"/>
          <w:szCs w:val="24"/>
        </w:rPr>
        <w:t>Tablo</w:t>
      </w:r>
      <w:r w:rsidR="009A59B5" w:rsidRPr="00861A54">
        <w:rPr>
          <w:rFonts w:ascii="Times New Roman" w:hAnsi="Times New Roman" w:cs="Times New Roman"/>
          <w:b/>
          <w:sz w:val="24"/>
          <w:szCs w:val="24"/>
        </w:rPr>
        <w:t xml:space="preserve"> 3</w:t>
      </w:r>
      <w:r w:rsidRPr="00861A54">
        <w:rPr>
          <w:rFonts w:ascii="Times New Roman" w:hAnsi="Times New Roman" w:cs="Times New Roman"/>
          <w:b/>
          <w:sz w:val="24"/>
          <w:szCs w:val="24"/>
        </w:rPr>
        <w:t>.</w:t>
      </w:r>
      <w:r w:rsidRPr="00861A54">
        <w:rPr>
          <w:rFonts w:ascii="Times New Roman" w:hAnsi="Times New Roman" w:cs="Times New Roman"/>
          <w:sz w:val="24"/>
          <w:szCs w:val="24"/>
        </w:rPr>
        <w:t xml:space="preserve"> Çeşitli bakterilerin CV agar ve TCBS agarda koloni morfolojileri (Hara-Kudo ve diğerleri, 2001).</w:t>
      </w:r>
    </w:p>
    <w:tbl>
      <w:tblPr>
        <w:tblStyle w:val="TabloKlavuzu"/>
        <w:tblW w:w="0" w:type="auto"/>
        <w:tblLook w:val="04A0" w:firstRow="1" w:lastRow="0" w:firstColumn="1" w:lastColumn="0" w:noHBand="0" w:noVBand="1"/>
      </w:tblPr>
      <w:tblGrid>
        <w:gridCol w:w="2268"/>
        <w:gridCol w:w="1082"/>
        <w:gridCol w:w="1462"/>
        <w:gridCol w:w="1398"/>
        <w:gridCol w:w="1463"/>
        <w:gridCol w:w="1399"/>
      </w:tblGrid>
      <w:tr w:rsidR="00861A54" w:rsidRPr="00861A54" w:rsidTr="00CF2748">
        <w:tc>
          <w:tcPr>
            <w:tcW w:w="2268" w:type="dxa"/>
            <w:vMerge w:val="restart"/>
            <w:tcBorders>
              <w:top w:val="single" w:sz="4" w:space="0" w:color="auto"/>
              <w:left w:val="nil"/>
              <w:bottom w:val="nil"/>
              <w:right w:val="nil"/>
            </w:tcBorders>
          </w:tcPr>
          <w:p w:rsidR="0007640D" w:rsidRPr="00861A54" w:rsidRDefault="0007640D" w:rsidP="00A730A9">
            <w:pPr>
              <w:spacing w:line="360" w:lineRule="auto"/>
              <w:jc w:val="center"/>
              <w:rPr>
                <w:rFonts w:ascii="Times New Roman" w:hAnsi="Times New Roman" w:cs="Times New Roman"/>
                <w:sz w:val="24"/>
                <w:szCs w:val="24"/>
              </w:rPr>
            </w:pPr>
            <w:r w:rsidRPr="00861A54">
              <w:rPr>
                <w:rFonts w:ascii="Times New Roman" w:hAnsi="Times New Roman" w:cs="Times New Roman"/>
                <w:sz w:val="24"/>
                <w:szCs w:val="24"/>
              </w:rPr>
              <w:t xml:space="preserve">        Türler</w:t>
            </w:r>
          </w:p>
        </w:tc>
        <w:tc>
          <w:tcPr>
            <w:tcW w:w="1082" w:type="dxa"/>
            <w:vMerge w:val="restart"/>
            <w:tcBorders>
              <w:top w:val="single" w:sz="4" w:space="0" w:color="auto"/>
              <w:left w:val="nil"/>
              <w:bottom w:val="nil"/>
              <w:right w:val="nil"/>
            </w:tcBorders>
          </w:tcPr>
          <w:p w:rsidR="0007640D" w:rsidRPr="00861A54" w:rsidRDefault="0007640D" w:rsidP="00A730A9">
            <w:pPr>
              <w:spacing w:line="360" w:lineRule="auto"/>
              <w:jc w:val="both"/>
              <w:rPr>
                <w:rFonts w:ascii="Times New Roman" w:hAnsi="Times New Roman" w:cs="Times New Roman"/>
                <w:sz w:val="24"/>
                <w:szCs w:val="24"/>
              </w:rPr>
            </w:pPr>
            <w:r w:rsidRPr="00861A54">
              <w:rPr>
                <w:rFonts w:ascii="Times New Roman" w:hAnsi="Times New Roman" w:cs="Times New Roman"/>
                <w:sz w:val="24"/>
                <w:szCs w:val="24"/>
              </w:rPr>
              <w:t>Test edilen suşların sayısı</w:t>
            </w:r>
          </w:p>
        </w:tc>
        <w:tc>
          <w:tcPr>
            <w:tcW w:w="2860" w:type="dxa"/>
            <w:gridSpan w:val="2"/>
            <w:tcBorders>
              <w:top w:val="single" w:sz="4" w:space="0" w:color="auto"/>
              <w:left w:val="nil"/>
              <w:bottom w:val="single" w:sz="4" w:space="0" w:color="auto"/>
              <w:right w:val="nil"/>
            </w:tcBorders>
          </w:tcPr>
          <w:p w:rsidR="0007640D" w:rsidRPr="00861A54" w:rsidRDefault="0007640D" w:rsidP="00A730A9">
            <w:pPr>
              <w:spacing w:line="360" w:lineRule="auto"/>
              <w:jc w:val="center"/>
              <w:rPr>
                <w:rFonts w:ascii="Times New Roman" w:hAnsi="Times New Roman" w:cs="Times New Roman"/>
                <w:sz w:val="24"/>
                <w:szCs w:val="24"/>
              </w:rPr>
            </w:pPr>
            <w:r w:rsidRPr="00861A54">
              <w:rPr>
                <w:rFonts w:ascii="Times New Roman" w:hAnsi="Times New Roman" w:cs="Times New Roman"/>
                <w:sz w:val="24"/>
                <w:szCs w:val="24"/>
              </w:rPr>
              <w:t>CV agar</w:t>
            </w:r>
          </w:p>
        </w:tc>
        <w:tc>
          <w:tcPr>
            <w:tcW w:w="2862" w:type="dxa"/>
            <w:gridSpan w:val="2"/>
            <w:tcBorders>
              <w:top w:val="single" w:sz="4" w:space="0" w:color="auto"/>
              <w:left w:val="nil"/>
              <w:bottom w:val="single" w:sz="4" w:space="0" w:color="auto"/>
              <w:right w:val="nil"/>
            </w:tcBorders>
          </w:tcPr>
          <w:p w:rsidR="0007640D" w:rsidRPr="00861A54" w:rsidRDefault="0007640D" w:rsidP="00A730A9">
            <w:pPr>
              <w:spacing w:line="360" w:lineRule="auto"/>
              <w:jc w:val="center"/>
              <w:rPr>
                <w:rFonts w:ascii="Times New Roman" w:hAnsi="Times New Roman" w:cs="Times New Roman"/>
                <w:sz w:val="24"/>
                <w:szCs w:val="24"/>
              </w:rPr>
            </w:pPr>
            <w:r w:rsidRPr="00861A54">
              <w:rPr>
                <w:rFonts w:ascii="Times New Roman" w:hAnsi="Times New Roman" w:cs="Times New Roman"/>
                <w:sz w:val="24"/>
                <w:szCs w:val="24"/>
              </w:rPr>
              <w:t>TCBS agar</w:t>
            </w:r>
          </w:p>
        </w:tc>
      </w:tr>
      <w:tr w:rsidR="00861A54" w:rsidRPr="00861A54" w:rsidTr="00CF2748">
        <w:tc>
          <w:tcPr>
            <w:tcW w:w="2268" w:type="dxa"/>
            <w:vMerge/>
            <w:tcBorders>
              <w:top w:val="nil"/>
              <w:left w:val="nil"/>
              <w:bottom w:val="single" w:sz="4" w:space="0" w:color="auto"/>
              <w:right w:val="nil"/>
            </w:tcBorders>
          </w:tcPr>
          <w:p w:rsidR="0007640D" w:rsidRPr="00861A54" w:rsidRDefault="0007640D" w:rsidP="00A730A9">
            <w:pPr>
              <w:spacing w:line="360" w:lineRule="auto"/>
              <w:jc w:val="both"/>
              <w:rPr>
                <w:rFonts w:ascii="Times New Roman" w:hAnsi="Times New Roman" w:cs="Times New Roman"/>
                <w:sz w:val="24"/>
                <w:szCs w:val="24"/>
              </w:rPr>
            </w:pPr>
          </w:p>
        </w:tc>
        <w:tc>
          <w:tcPr>
            <w:tcW w:w="1082" w:type="dxa"/>
            <w:vMerge/>
            <w:tcBorders>
              <w:top w:val="nil"/>
              <w:left w:val="nil"/>
              <w:bottom w:val="single" w:sz="4" w:space="0" w:color="auto"/>
              <w:right w:val="nil"/>
            </w:tcBorders>
          </w:tcPr>
          <w:p w:rsidR="0007640D" w:rsidRPr="00861A54" w:rsidRDefault="0007640D" w:rsidP="00A730A9">
            <w:pPr>
              <w:spacing w:line="360" w:lineRule="auto"/>
              <w:jc w:val="both"/>
              <w:rPr>
                <w:rFonts w:ascii="Times New Roman" w:hAnsi="Times New Roman" w:cs="Times New Roman"/>
                <w:sz w:val="24"/>
                <w:szCs w:val="24"/>
              </w:rPr>
            </w:pPr>
          </w:p>
        </w:tc>
        <w:tc>
          <w:tcPr>
            <w:tcW w:w="1462" w:type="dxa"/>
            <w:tcBorders>
              <w:top w:val="single" w:sz="4" w:space="0" w:color="auto"/>
              <w:left w:val="nil"/>
              <w:bottom w:val="single" w:sz="4" w:space="0" w:color="auto"/>
              <w:right w:val="nil"/>
            </w:tcBorders>
          </w:tcPr>
          <w:p w:rsidR="0007640D" w:rsidRPr="00861A54" w:rsidRDefault="0007640D" w:rsidP="00A730A9">
            <w:pPr>
              <w:spacing w:line="360" w:lineRule="auto"/>
              <w:jc w:val="both"/>
              <w:rPr>
                <w:rFonts w:ascii="Times New Roman" w:hAnsi="Times New Roman" w:cs="Times New Roman"/>
                <w:sz w:val="24"/>
                <w:szCs w:val="24"/>
              </w:rPr>
            </w:pPr>
            <w:r w:rsidRPr="00861A54">
              <w:rPr>
                <w:rFonts w:ascii="Times New Roman" w:hAnsi="Times New Roman" w:cs="Times New Roman"/>
                <w:sz w:val="24"/>
                <w:szCs w:val="24"/>
              </w:rPr>
              <w:t>Koloni büyüklüğü</w:t>
            </w:r>
          </w:p>
        </w:tc>
        <w:tc>
          <w:tcPr>
            <w:tcW w:w="1398" w:type="dxa"/>
            <w:tcBorders>
              <w:top w:val="single" w:sz="4" w:space="0" w:color="auto"/>
              <w:left w:val="nil"/>
              <w:bottom w:val="single" w:sz="4" w:space="0" w:color="auto"/>
              <w:right w:val="nil"/>
            </w:tcBorders>
          </w:tcPr>
          <w:p w:rsidR="0007640D" w:rsidRPr="00861A54" w:rsidRDefault="0007640D" w:rsidP="00A730A9">
            <w:pPr>
              <w:spacing w:line="360" w:lineRule="auto"/>
              <w:jc w:val="both"/>
              <w:rPr>
                <w:rFonts w:ascii="Times New Roman" w:hAnsi="Times New Roman" w:cs="Times New Roman"/>
                <w:sz w:val="24"/>
                <w:szCs w:val="24"/>
              </w:rPr>
            </w:pPr>
            <w:r w:rsidRPr="00861A54">
              <w:rPr>
                <w:rFonts w:ascii="Times New Roman" w:hAnsi="Times New Roman" w:cs="Times New Roman"/>
                <w:sz w:val="24"/>
                <w:szCs w:val="24"/>
              </w:rPr>
              <w:t>Koloni rengi</w:t>
            </w:r>
          </w:p>
        </w:tc>
        <w:tc>
          <w:tcPr>
            <w:tcW w:w="1463" w:type="dxa"/>
            <w:tcBorders>
              <w:top w:val="single" w:sz="4" w:space="0" w:color="auto"/>
              <w:left w:val="nil"/>
              <w:bottom w:val="single" w:sz="4" w:space="0" w:color="auto"/>
              <w:right w:val="nil"/>
            </w:tcBorders>
          </w:tcPr>
          <w:p w:rsidR="0007640D" w:rsidRPr="00861A54" w:rsidRDefault="0007640D" w:rsidP="00A730A9">
            <w:pPr>
              <w:spacing w:line="360" w:lineRule="auto"/>
              <w:jc w:val="both"/>
              <w:rPr>
                <w:rFonts w:ascii="Times New Roman" w:hAnsi="Times New Roman" w:cs="Times New Roman"/>
                <w:sz w:val="24"/>
                <w:szCs w:val="24"/>
              </w:rPr>
            </w:pPr>
            <w:r w:rsidRPr="00861A54">
              <w:rPr>
                <w:rFonts w:ascii="Times New Roman" w:hAnsi="Times New Roman" w:cs="Times New Roman"/>
                <w:sz w:val="24"/>
                <w:szCs w:val="24"/>
              </w:rPr>
              <w:t>Koloni büyüklüğü</w:t>
            </w:r>
          </w:p>
        </w:tc>
        <w:tc>
          <w:tcPr>
            <w:tcW w:w="1399" w:type="dxa"/>
            <w:tcBorders>
              <w:top w:val="single" w:sz="4" w:space="0" w:color="auto"/>
              <w:left w:val="nil"/>
              <w:bottom w:val="single" w:sz="4" w:space="0" w:color="auto"/>
              <w:right w:val="nil"/>
            </w:tcBorders>
          </w:tcPr>
          <w:p w:rsidR="0007640D" w:rsidRPr="00861A54" w:rsidRDefault="0007640D" w:rsidP="00A730A9">
            <w:pPr>
              <w:spacing w:line="360" w:lineRule="auto"/>
              <w:jc w:val="both"/>
              <w:rPr>
                <w:rFonts w:ascii="Times New Roman" w:hAnsi="Times New Roman" w:cs="Times New Roman"/>
                <w:sz w:val="24"/>
                <w:szCs w:val="24"/>
              </w:rPr>
            </w:pPr>
            <w:r w:rsidRPr="00861A54">
              <w:rPr>
                <w:rFonts w:ascii="Times New Roman" w:hAnsi="Times New Roman" w:cs="Times New Roman"/>
                <w:sz w:val="24"/>
                <w:szCs w:val="24"/>
              </w:rPr>
              <w:t>Koloni rengi</w:t>
            </w:r>
          </w:p>
        </w:tc>
      </w:tr>
      <w:tr w:rsidR="00861A54" w:rsidRPr="00861A54" w:rsidTr="00CF2748">
        <w:tc>
          <w:tcPr>
            <w:tcW w:w="2268" w:type="dxa"/>
            <w:tcBorders>
              <w:top w:val="single" w:sz="4" w:space="0" w:color="auto"/>
              <w:left w:val="nil"/>
              <w:bottom w:val="nil"/>
              <w:right w:val="nil"/>
            </w:tcBorders>
          </w:tcPr>
          <w:p w:rsidR="0007640D" w:rsidRPr="00861A54" w:rsidRDefault="0007640D" w:rsidP="00A730A9">
            <w:pPr>
              <w:spacing w:line="360" w:lineRule="auto"/>
              <w:jc w:val="both"/>
              <w:rPr>
                <w:rFonts w:ascii="Times New Roman" w:hAnsi="Times New Roman" w:cs="Times New Roman"/>
                <w:i/>
                <w:sz w:val="24"/>
                <w:szCs w:val="24"/>
              </w:rPr>
            </w:pPr>
            <w:r w:rsidRPr="00861A54">
              <w:rPr>
                <w:rFonts w:ascii="Times New Roman" w:hAnsi="Times New Roman" w:cs="Times New Roman"/>
                <w:i/>
                <w:sz w:val="24"/>
                <w:szCs w:val="24"/>
              </w:rPr>
              <w:t>V. alginolyticus</w:t>
            </w:r>
          </w:p>
        </w:tc>
        <w:tc>
          <w:tcPr>
            <w:tcW w:w="1082" w:type="dxa"/>
            <w:tcBorders>
              <w:top w:val="single" w:sz="4" w:space="0" w:color="auto"/>
              <w:left w:val="nil"/>
              <w:bottom w:val="nil"/>
              <w:right w:val="nil"/>
            </w:tcBorders>
          </w:tcPr>
          <w:p w:rsidR="0007640D" w:rsidRPr="00861A54" w:rsidRDefault="0007640D" w:rsidP="00A730A9">
            <w:pPr>
              <w:spacing w:line="360" w:lineRule="auto"/>
              <w:jc w:val="both"/>
              <w:rPr>
                <w:rFonts w:ascii="Times New Roman" w:hAnsi="Times New Roman" w:cs="Times New Roman"/>
                <w:sz w:val="24"/>
                <w:szCs w:val="24"/>
              </w:rPr>
            </w:pPr>
            <w:r w:rsidRPr="00861A54">
              <w:rPr>
                <w:rFonts w:ascii="Times New Roman" w:hAnsi="Times New Roman" w:cs="Times New Roman"/>
                <w:sz w:val="24"/>
                <w:szCs w:val="24"/>
              </w:rPr>
              <w:t>4</w:t>
            </w:r>
          </w:p>
        </w:tc>
        <w:tc>
          <w:tcPr>
            <w:tcW w:w="1462" w:type="dxa"/>
            <w:tcBorders>
              <w:top w:val="single" w:sz="4" w:space="0" w:color="auto"/>
              <w:left w:val="nil"/>
              <w:bottom w:val="nil"/>
              <w:right w:val="nil"/>
            </w:tcBorders>
          </w:tcPr>
          <w:p w:rsidR="0007640D" w:rsidRPr="00861A54" w:rsidRDefault="0007640D" w:rsidP="00A730A9">
            <w:pPr>
              <w:spacing w:line="360" w:lineRule="auto"/>
              <w:jc w:val="both"/>
              <w:rPr>
                <w:rFonts w:ascii="Times New Roman" w:hAnsi="Times New Roman" w:cs="Times New Roman"/>
                <w:sz w:val="24"/>
                <w:szCs w:val="24"/>
              </w:rPr>
            </w:pPr>
            <w:r w:rsidRPr="00861A54">
              <w:rPr>
                <w:rFonts w:ascii="Times New Roman" w:hAnsi="Times New Roman" w:cs="Times New Roman"/>
                <w:sz w:val="24"/>
                <w:szCs w:val="24"/>
              </w:rPr>
              <w:t>5-6</w:t>
            </w:r>
          </w:p>
        </w:tc>
        <w:tc>
          <w:tcPr>
            <w:tcW w:w="1398" w:type="dxa"/>
            <w:tcBorders>
              <w:top w:val="single" w:sz="4" w:space="0" w:color="auto"/>
              <w:left w:val="nil"/>
              <w:bottom w:val="nil"/>
              <w:right w:val="nil"/>
            </w:tcBorders>
          </w:tcPr>
          <w:p w:rsidR="0007640D" w:rsidRPr="00861A54" w:rsidRDefault="0007640D" w:rsidP="00A730A9">
            <w:pPr>
              <w:spacing w:line="360" w:lineRule="auto"/>
              <w:jc w:val="both"/>
              <w:rPr>
                <w:rFonts w:ascii="Times New Roman" w:hAnsi="Times New Roman" w:cs="Times New Roman"/>
                <w:sz w:val="24"/>
                <w:szCs w:val="24"/>
              </w:rPr>
            </w:pPr>
            <w:r w:rsidRPr="00861A54">
              <w:rPr>
                <w:rFonts w:ascii="Times New Roman" w:hAnsi="Times New Roman" w:cs="Times New Roman"/>
                <w:sz w:val="24"/>
                <w:szCs w:val="24"/>
              </w:rPr>
              <w:t>Süt beyazı</w:t>
            </w:r>
          </w:p>
        </w:tc>
        <w:tc>
          <w:tcPr>
            <w:tcW w:w="1463" w:type="dxa"/>
            <w:tcBorders>
              <w:top w:val="single" w:sz="4" w:space="0" w:color="auto"/>
              <w:left w:val="nil"/>
              <w:bottom w:val="nil"/>
              <w:right w:val="nil"/>
            </w:tcBorders>
          </w:tcPr>
          <w:p w:rsidR="0007640D" w:rsidRPr="00861A54" w:rsidRDefault="0007640D" w:rsidP="00A730A9">
            <w:pPr>
              <w:spacing w:line="360" w:lineRule="auto"/>
              <w:jc w:val="both"/>
              <w:rPr>
                <w:rFonts w:ascii="Times New Roman" w:hAnsi="Times New Roman" w:cs="Times New Roman"/>
                <w:sz w:val="24"/>
                <w:szCs w:val="24"/>
              </w:rPr>
            </w:pPr>
            <w:r w:rsidRPr="00861A54">
              <w:rPr>
                <w:rFonts w:ascii="Times New Roman" w:hAnsi="Times New Roman" w:cs="Times New Roman"/>
                <w:sz w:val="24"/>
                <w:szCs w:val="24"/>
              </w:rPr>
              <w:t>3-4</w:t>
            </w:r>
          </w:p>
        </w:tc>
        <w:tc>
          <w:tcPr>
            <w:tcW w:w="1399" w:type="dxa"/>
            <w:tcBorders>
              <w:top w:val="single" w:sz="4" w:space="0" w:color="auto"/>
              <w:left w:val="nil"/>
              <w:bottom w:val="nil"/>
              <w:right w:val="nil"/>
            </w:tcBorders>
          </w:tcPr>
          <w:p w:rsidR="0007640D" w:rsidRPr="00861A54" w:rsidRDefault="0007640D" w:rsidP="00A730A9">
            <w:pPr>
              <w:spacing w:line="360" w:lineRule="auto"/>
              <w:jc w:val="both"/>
              <w:rPr>
                <w:rFonts w:ascii="Times New Roman" w:hAnsi="Times New Roman" w:cs="Times New Roman"/>
                <w:sz w:val="24"/>
                <w:szCs w:val="24"/>
              </w:rPr>
            </w:pPr>
            <w:r w:rsidRPr="00861A54">
              <w:rPr>
                <w:rFonts w:ascii="Times New Roman" w:hAnsi="Times New Roman" w:cs="Times New Roman"/>
                <w:sz w:val="24"/>
                <w:szCs w:val="24"/>
              </w:rPr>
              <w:t xml:space="preserve">Sarı </w:t>
            </w:r>
          </w:p>
        </w:tc>
      </w:tr>
      <w:tr w:rsidR="00861A54" w:rsidRPr="00861A54" w:rsidTr="00CF2748">
        <w:tc>
          <w:tcPr>
            <w:tcW w:w="2268" w:type="dxa"/>
            <w:tcBorders>
              <w:top w:val="nil"/>
              <w:left w:val="nil"/>
              <w:bottom w:val="nil"/>
              <w:right w:val="nil"/>
            </w:tcBorders>
          </w:tcPr>
          <w:p w:rsidR="0007640D" w:rsidRPr="00861A54" w:rsidRDefault="0007640D" w:rsidP="00A730A9">
            <w:pPr>
              <w:spacing w:line="360" w:lineRule="auto"/>
              <w:jc w:val="both"/>
              <w:rPr>
                <w:rFonts w:ascii="Times New Roman" w:hAnsi="Times New Roman" w:cs="Times New Roman"/>
                <w:i/>
                <w:sz w:val="24"/>
                <w:szCs w:val="24"/>
              </w:rPr>
            </w:pPr>
            <w:r w:rsidRPr="00861A54">
              <w:rPr>
                <w:rFonts w:ascii="Times New Roman" w:hAnsi="Times New Roman" w:cs="Times New Roman"/>
                <w:i/>
                <w:sz w:val="24"/>
                <w:szCs w:val="24"/>
              </w:rPr>
              <w:t>V. cholerae O1</w:t>
            </w:r>
          </w:p>
        </w:tc>
        <w:tc>
          <w:tcPr>
            <w:tcW w:w="1082" w:type="dxa"/>
            <w:tcBorders>
              <w:top w:val="nil"/>
              <w:left w:val="nil"/>
              <w:bottom w:val="nil"/>
              <w:right w:val="nil"/>
            </w:tcBorders>
          </w:tcPr>
          <w:p w:rsidR="0007640D" w:rsidRPr="00861A54" w:rsidRDefault="0007640D" w:rsidP="00A730A9">
            <w:pPr>
              <w:spacing w:line="360" w:lineRule="auto"/>
              <w:jc w:val="both"/>
              <w:rPr>
                <w:rFonts w:ascii="Times New Roman" w:hAnsi="Times New Roman" w:cs="Times New Roman"/>
                <w:sz w:val="24"/>
                <w:szCs w:val="24"/>
              </w:rPr>
            </w:pPr>
            <w:r w:rsidRPr="00861A54">
              <w:rPr>
                <w:rFonts w:ascii="Times New Roman" w:hAnsi="Times New Roman" w:cs="Times New Roman"/>
                <w:sz w:val="24"/>
                <w:szCs w:val="24"/>
              </w:rPr>
              <w:t>2</w:t>
            </w:r>
          </w:p>
        </w:tc>
        <w:tc>
          <w:tcPr>
            <w:tcW w:w="1462" w:type="dxa"/>
            <w:tcBorders>
              <w:top w:val="nil"/>
              <w:left w:val="nil"/>
              <w:bottom w:val="nil"/>
              <w:right w:val="nil"/>
            </w:tcBorders>
          </w:tcPr>
          <w:p w:rsidR="0007640D" w:rsidRPr="00861A54" w:rsidRDefault="0007640D" w:rsidP="00A730A9">
            <w:pPr>
              <w:spacing w:line="360" w:lineRule="auto"/>
              <w:jc w:val="both"/>
              <w:rPr>
                <w:rFonts w:ascii="Times New Roman" w:hAnsi="Times New Roman" w:cs="Times New Roman"/>
                <w:sz w:val="24"/>
                <w:szCs w:val="24"/>
              </w:rPr>
            </w:pPr>
            <w:r w:rsidRPr="00861A54">
              <w:rPr>
                <w:rFonts w:ascii="Times New Roman" w:hAnsi="Times New Roman" w:cs="Times New Roman"/>
                <w:sz w:val="24"/>
                <w:szCs w:val="24"/>
              </w:rPr>
              <w:t>3</w:t>
            </w:r>
          </w:p>
        </w:tc>
        <w:tc>
          <w:tcPr>
            <w:tcW w:w="1398" w:type="dxa"/>
            <w:tcBorders>
              <w:top w:val="nil"/>
              <w:left w:val="nil"/>
              <w:bottom w:val="nil"/>
              <w:right w:val="nil"/>
            </w:tcBorders>
          </w:tcPr>
          <w:p w:rsidR="0007640D" w:rsidRPr="00861A54" w:rsidRDefault="0007640D" w:rsidP="00A730A9">
            <w:pPr>
              <w:spacing w:line="360" w:lineRule="auto"/>
              <w:jc w:val="both"/>
              <w:rPr>
                <w:rFonts w:ascii="Times New Roman" w:hAnsi="Times New Roman" w:cs="Times New Roman"/>
                <w:sz w:val="24"/>
                <w:szCs w:val="24"/>
              </w:rPr>
            </w:pPr>
            <w:r w:rsidRPr="00861A54">
              <w:rPr>
                <w:rFonts w:ascii="Times New Roman" w:hAnsi="Times New Roman" w:cs="Times New Roman"/>
                <w:sz w:val="24"/>
                <w:szCs w:val="24"/>
              </w:rPr>
              <w:t>Soluk mavi</w:t>
            </w:r>
          </w:p>
        </w:tc>
        <w:tc>
          <w:tcPr>
            <w:tcW w:w="1463" w:type="dxa"/>
            <w:tcBorders>
              <w:top w:val="nil"/>
              <w:left w:val="nil"/>
              <w:bottom w:val="nil"/>
              <w:right w:val="nil"/>
            </w:tcBorders>
          </w:tcPr>
          <w:p w:rsidR="0007640D" w:rsidRPr="00861A54" w:rsidRDefault="0007640D" w:rsidP="00A730A9">
            <w:pPr>
              <w:spacing w:line="360" w:lineRule="auto"/>
              <w:jc w:val="both"/>
              <w:rPr>
                <w:rFonts w:ascii="Times New Roman" w:hAnsi="Times New Roman" w:cs="Times New Roman"/>
                <w:sz w:val="24"/>
                <w:szCs w:val="24"/>
              </w:rPr>
            </w:pPr>
            <w:r w:rsidRPr="00861A54">
              <w:rPr>
                <w:rFonts w:ascii="Times New Roman" w:hAnsi="Times New Roman" w:cs="Times New Roman"/>
                <w:sz w:val="24"/>
                <w:szCs w:val="24"/>
              </w:rPr>
              <w:t>3</w:t>
            </w:r>
          </w:p>
        </w:tc>
        <w:tc>
          <w:tcPr>
            <w:tcW w:w="1399" w:type="dxa"/>
            <w:tcBorders>
              <w:top w:val="nil"/>
              <w:left w:val="nil"/>
              <w:bottom w:val="nil"/>
              <w:right w:val="nil"/>
            </w:tcBorders>
          </w:tcPr>
          <w:p w:rsidR="0007640D" w:rsidRPr="00861A54" w:rsidRDefault="0007640D" w:rsidP="00A730A9">
            <w:pPr>
              <w:spacing w:line="360" w:lineRule="auto"/>
              <w:jc w:val="both"/>
              <w:rPr>
                <w:rFonts w:ascii="Times New Roman" w:hAnsi="Times New Roman" w:cs="Times New Roman"/>
                <w:sz w:val="24"/>
                <w:szCs w:val="24"/>
              </w:rPr>
            </w:pPr>
            <w:r w:rsidRPr="00861A54">
              <w:rPr>
                <w:rFonts w:ascii="Times New Roman" w:hAnsi="Times New Roman" w:cs="Times New Roman"/>
                <w:sz w:val="24"/>
                <w:szCs w:val="24"/>
              </w:rPr>
              <w:t xml:space="preserve">Sarı </w:t>
            </w:r>
          </w:p>
        </w:tc>
      </w:tr>
      <w:tr w:rsidR="00861A54" w:rsidRPr="00861A54" w:rsidTr="00CF2748">
        <w:tc>
          <w:tcPr>
            <w:tcW w:w="2268" w:type="dxa"/>
            <w:tcBorders>
              <w:top w:val="nil"/>
              <w:left w:val="nil"/>
              <w:bottom w:val="nil"/>
              <w:right w:val="nil"/>
            </w:tcBorders>
          </w:tcPr>
          <w:p w:rsidR="0007640D" w:rsidRPr="00861A54" w:rsidRDefault="0007640D" w:rsidP="00A730A9">
            <w:pPr>
              <w:spacing w:line="360" w:lineRule="auto"/>
              <w:jc w:val="both"/>
              <w:rPr>
                <w:rFonts w:ascii="Times New Roman" w:hAnsi="Times New Roman" w:cs="Times New Roman"/>
                <w:i/>
                <w:sz w:val="24"/>
                <w:szCs w:val="24"/>
              </w:rPr>
            </w:pPr>
            <w:r w:rsidRPr="00861A54">
              <w:rPr>
                <w:rFonts w:ascii="Times New Roman" w:hAnsi="Times New Roman" w:cs="Times New Roman"/>
                <w:i/>
                <w:sz w:val="24"/>
                <w:szCs w:val="24"/>
              </w:rPr>
              <w:t>V. hollisae</w:t>
            </w:r>
          </w:p>
        </w:tc>
        <w:tc>
          <w:tcPr>
            <w:tcW w:w="1082" w:type="dxa"/>
            <w:tcBorders>
              <w:top w:val="nil"/>
              <w:left w:val="nil"/>
              <w:bottom w:val="nil"/>
              <w:right w:val="nil"/>
            </w:tcBorders>
          </w:tcPr>
          <w:p w:rsidR="0007640D" w:rsidRPr="00861A54" w:rsidRDefault="0007640D" w:rsidP="00A730A9">
            <w:pPr>
              <w:spacing w:line="360" w:lineRule="auto"/>
              <w:jc w:val="both"/>
              <w:rPr>
                <w:rFonts w:ascii="Times New Roman" w:hAnsi="Times New Roman" w:cs="Times New Roman"/>
                <w:sz w:val="24"/>
                <w:szCs w:val="24"/>
              </w:rPr>
            </w:pPr>
            <w:r w:rsidRPr="00861A54">
              <w:rPr>
                <w:rFonts w:ascii="Times New Roman" w:hAnsi="Times New Roman" w:cs="Times New Roman"/>
                <w:sz w:val="24"/>
                <w:szCs w:val="24"/>
              </w:rPr>
              <w:t>1</w:t>
            </w:r>
          </w:p>
        </w:tc>
        <w:tc>
          <w:tcPr>
            <w:tcW w:w="1462" w:type="dxa"/>
            <w:tcBorders>
              <w:top w:val="nil"/>
              <w:left w:val="nil"/>
              <w:bottom w:val="nil"/>
              <w:right w:val="nil"/>
            </w:tcBorders>
          </w:tcPr>
          <w:p w:rsidR="0007640D" w:rsidRPr="00861A54" w:rsidRDefault="0007640D" w:rsidP="00A730A9">
            <w:pPr>
              <w:spacing w:line="360" w:lineRule="auto"/>
              <w:jc w:val="both"/>
              <w:rPr>
                <w:rFonts w:ascii="Times New Roman" w:hAnsi="Times New Roman" w:cs="Times New Roman"/>
                <w:sz w:val="24"/>
                <w:szCs w:val="24"/>
              </w:rPr>
            </w:pPr>
            <w:r w:rsidRPr="00861A54">
              <w:rPr>
                <w:rFonts w:ascii="Times New Roman" w:hAnsi="Times New Roman" w:cs="Times New Roman"/>
                <w:sz w:val="24"/>
                <w:szCs w:val="24"/>
              </w:rPr>
              <w:t>4</w:t>
            </w:r>
          </w:p>
        </w:tc>
        <w:tc>
          <w:tcPr>
            <w:tcW w:w="1398" w:type="dxa"/>
            <w:tcBorders>
              <w:top w:val="nil"/>
              <w:left w:val="nil"/>
              <w:bottom w:val="nil"/>
              <w:right w:val="nil"/>
            </w:tcBorders>
          </w:tcPr>
          <w:p w:rsidR="0007640D" w:rsidRPr="00861A54" w:rsidRDefault="0007640D" w:rsidP="00A730A9">
            <w:pPr>
              <w:spacing w:line="360" w:lineRule="auto"/>
              <w:jc w:val="both"/>
              <w:rPr>
                <w:rFonts w:ascii="Times New Roman" w:hAnsi="Times New Roman" w:cs="Times New Roman"/>
                <w:sz w:val="24"/>
                <w:szCs w:val="24"/>
              </w:rPr>
            </w:pPr>
            <w:r w:rsidRPr="00861A54">
              <w:rPr>
                <w:rFonts w:ascii="Times New Roman" w:hAnsi="Times New Roman" w:cs="Times New Roman"/>
                <w:sz w:val="24"/>
                <w:szCs w:val="24"/>
              </w:rPr>
              <w:t>Süt beyazı</w:t>
            </w:r>
          </w:p>
        </w:tc>
        <w:tc>
          <w:tcPr>
            <w:tcW w:w="1463" w:type="dxa"/>
            <w:tcBorders>
              <w:top w:val="nil"/>
              <w:left w:val="nil"/>
              <w:bottom w:val="nil"/>
              <w:right w:val="nil"/>
            </w:tcBorders>
          </w:tcPr>
          <w:p w:rsidR="0007640D" w:rsidRPr="00861A54" w:rsidRDefault="0007640D" w:rsidP="00A730A9">
            <w:pPr>
              <w:spacing w:line="360" w:lineRule="auto"/>
              <w:jc w:val="both"/>
              <w:rPr>
                <w:rFonts w:ascii="Times New Roman" w:hAnsi="Times New Roman" w:cs="Times New Roman"/>
                <w:sz w:val="24"/>
                <w:szCs w:val="24"/>
              </w:rPr>
            </w:pPr>
            <w:r w:rsidRPr="00861A54">
              <w:rPr>
                <w:rFonts w:ascii="Times New Roman" w:hAnsi="Times New Roman" w:cs="Times New Roman"/>
                <w:sz w:val="24"/>
                <w:szCs w:val="24"/>
              </w:rPr>
              <w:t>3</w:t>
            </w:r>
          </w:p>
        </w:tc>
        <w:tc>
          <w:tcPr>
            <w:tcW w:w="1399" w:type="dxa"/>
            <w:tcBorders>
              <w:top w:val="nil"/>
              <w:left w:val="nil"/>
              <w:bottom w:val="nil"/>
              <w:right w:val="nil"/>
            </w:tcBorders>
          </w:tcPr>
          <w:p w:rsidR="0007640D" w:rsidRPr="00861A54" w:rsidRDefault="0007640D" w:rsidP="00A730A9">
            <w:pPr>
              <w:spacing w:line="360" w:lineRule="auto"/>
              <w:jc w:val="both"/>
              <w:rPr>
                <w:rFonts w:ascii="Times New Roman" w:hAnsi="Times New Roman" w:cs="Times New Roman"/>
                <w:sz w:val="24"/>
                <w:szCs w:val="24"/>
              </w:rPr>
            </w:pPr>
            <w:r w:rsidRPr="00861A54">
              <w:rPr>
                <w:rFonts w:ascii="Times New Roman" w:hAnsi="Times New Roman" w:cs="Times New Roman"/>
                <w:sz w:val="24"/>
                <w:szCs w:val="24"/>
              </w:rPr>
              <w:t xml:space="preserve">Yeşil </w:t>
            </w:r>
          </w:p>
        </w:tc>
      </w:tr>
      <w:tr w:rsidR="00861A54" w:rsidRPr="00861A54" w:rsidTr="00CF2748">
        <w:tc>
          <w:tcPr>
            <w:tcW w:w="2268" w:type="dxa"/>
            <w:tcBorders>
              <w:top w:val="nil"/>
              <w:left w:val="nil"/>
              <w:bottom w:val="nil"/>
              <w:right w:val="nil"/>
            </w:tcBorders>
          </w:tcPr>
          <w:p w:rsidR="0007640D" w:rsidRPr="00861A54" w:rsidRDefault="0007640D" w:rsidP="00A730A9">
            <w:pPr>
              <w:spacing w:line="360" w:lineRule="auto"/>
              <w:jc w:val="both"/>
              <w:rPr>
                <w:rFonts w:ascii="Times New Roman" w:hAnsi="Times New Roman" w:cs="Times New Roman"/>
                <w:i/>
                <w:sz w:val="24"/>
                <w:szCs w:val="24"/>
              </w:rPr>
            </w:pPr>
            <w:r w:rsidRPr="00861A54">
              <w:rPr>
                <w:rFonts w:ascii="Times New Roman" w:hAnsi="Times New Roman" w:cs="Times New Roman"/>
                <w:i/>
                <w:sz w:val="24"/>
                <w:szCs w:val="24"/>
              </w:rPr>
              <w:t>V. mimicus</w:t>
            </w:r>
          </w:p>
        </w:tc>
        <w:tc>
          <w:tcPr>
            <w:tcW w:w="1082" w:type="dxa"/>
            <w:tcBorders>
              <w:top w:val="nil"/>
              <w:left w:val="nil"/>
              <w:bottom w:val="nil"/>
              <w:right w:val="nil"/>
            </w:tcBorders>
          </w:tcPr>
          <w:p w:rsidR="0007640D" w:rsidRPr="00861A54" w:rsidRDefault="0007640D" w:rsidP="00A730A9">
            <w:pPr>
              <w:spacing w:line="360" w:lineRule="auto"/>
              <w:jc w:val="both"/>
              <w:rPr>
                <w:rFonts w:ascii="Times New Roman" w:hAnsi="Times New Roman" w:cs="Times New Roman"/>
                <w:sz w:val="24"/>
                <w:szCs w:val="24"/>
              </w:rPr>
            </w:pPr>
            <w:r w:rsidRPr="00861A54">
              <w:rPr>
                <w:rFonts w:ascii="Times New Roman" w:hAnsi="Times New Roman" w:cs="Times New Roman"/>
                <w:sz w:val="24"/>
                <w:szCs w:val="24"/>
              </w:rPr>
              <w:t>2</w:t>
            </w:r>
          </w:p>
        </w:tc>
        <w:tc>
          <w:tcPr>
            <w:tcW w:w="1462" w:type="dxa"/>
            <w:tcBorders>
              <w:top w:val="nil"/>
              <w:left w:val="nil"/>
              <w:bottom w:val="nil"/>
              <w:right w:val="nil"/>
            </w:tcBorders>
          </w:tcPr>
          <w:p w:rsidR="0007640D" w:rsidRPr="00861A54" w:rsidRDefault="0007640D" w:rsidP="00A730A9">
            <w:pPr>
              <w:spacing w:line="360" w:lineRule="auto"/>
              <w:jc w:val="both"/>
              <w:rPr>
                <w:rFonts w:ascii="Times New Roman" w:hAnsi="Times New Roman" w:cs="Times New Roman"/>
                <w:sz w:val="24"/>
                <w:szCs w:val="24"/>
              </w:rPr>
            </w:pPr>
            <w:r w:rsidRPr="00861A54">
              <w:rPr>
                <w:rFonts w:ascii="Times New Roman" w:hAnsi="Times New Roman" w:cs="Times New Roman"/>
                <w:sz w:val="24"/>
                <w:szCs w:val="24"/>
              </w:rPr>
              <w:t>3-4</w:t>
            </w:r>
          </w:p>
        </w:tc>
        <w:tc>
          <w:tcPr>
            <w:tcW w:w="1398" w:type="dxa"/>
            <w:tcBorders>
              <w:top w:val="nil"/>
              <w:left w:val="nil"/>
              <w:bottom w:val="nil"/>
              <w:right w:val="nil"/>
            </w:tcBorders>
          </w:tcPr>
          <w:p w:rsidR="0007640D" w:rsidRPr="00861A54" w:rsidRDefault="0007640D" w:rsidP="00A730A9">
            <w:pPr>
              <w:spacing w:line="360" w:lineRule="auto"/>
              <w:jc w:val="both"/>
              <w:rPr>
                <w:rFonts w:ascii="Times New Roman" w:hAnsi="Times New Roman" w:cs="Times New Roman"/>
                <w:sz w:val="24"/>
                <w:szCs w:val="24"/>
              </w:rPr>
            </w:pPr>
            <w:r w:rsidRPr="00861A54">
              <w:rPr>
                <w:rFonts w:ascii="Times New Roman" w:hAnsi="Times New Roman" w:cs="Times New Roman"/>
                <w:sz w:val="24"/>
                <w:szCs w:val="24"/>
              </w:rPr>
              <w:t>Soluk mavi</w:t>
            </w:r>
          </w:p>
        </w:tc>
        <w:tc>
          <w:tcPr>
            <w:tcW w:w="1463" w:type="dxa"/>
            <w:tcBorders>
              <w:top w:val="nil"/>
              <w:left w:val="nil"/>
              <w:bottom w:val="nil"/>
              <w:right w:val="nil"/>
            </w:tcBorders>
          </w:tcPr>
          <w:p w:rsidR="0007640D" w:rsidRPr="00861A54" w:rsidRDefault="0007640D" w:rsidP="00A730A9">
            <w:pPr>
              <w:spacing w:line="360" w:lineRule="auto"/>
              <w:jc w:val="both"/>
              <w:rPr>
                <w:rFonts w:ascii="Times New Roman" w:hAnsi="Times New Roman" w:cs="Times New Roman"/>
                <w:sz w:val="24"/>
                <w:szCs w:val="24"/>
              </w:rPr>
            </w:pPr>
            <w:r w:rsidRPr="00861A54">
              <w:rPr>
                <w:rFonts w:ascii="Times New Roman" w:hAnsi="Times New Roman" w:cs="Times New Roman"/>
                <w:sz w:val="24"/>
                <w:szCs w:val="24"/>
              </w:rPr>
              <w:t>1-2</w:t>
            </w:r>
          </w:p>
        </w:tc>
        <w:tc>
          <w:tcPr>
            <w:tcW w:w="1399" w:type="dxa"/>
            <w:tcBorders>
              <w:top w:val="nil"/>
              <w:left w:val="nil"/>
              <w:bottom w:val="nil"/>
              <w:right w:val="nil"/>
            </w:tcBorders>
          </w:tcPr>
          <w:p w:rsidR="0007640D" w:rsidRPr="00861A54" w:rsidRDefault="0007640D" w:rsidP="00A730A9">
            <w:pPr>
              <w:spacing w:line="360" w:lineRule="auto"/>
              <w:jc w:val="both"/>
              <w:rPr>
                <w:rFonts w:ascii="Times New Roman" w:hAnsi="Times New Roman" w:cs="Times New Roman"/>
                <w:sz w:val="24"/>
                <w:szCs w:val="24"/>
              </w:rPr>
            </w:pPr>
            <w:r w:rsidRPr="00861A54">
              <w:rPr>
                <w:rFonts w:ascii="Times New Roman" w:hAnsi="Times New Roman" w:cs="Times New Roman"/>
                <w:sz w:val="24"/>
                <w:szCs w:val="24"/>
              </w:rPr>
              <w:t xml:space="preserve">Yeşil </w:t>
            </w:r>
          </w:p>
        </w:tc>
      </w:tr>
      <w:tr w:rsidR="00861A54" w:rsidRPr="00861A54" w:rsidTr="00CF2748">
        <w:tc>
          <w:tcPr>
            <w:tcW w:w="2268" w:type="dxa"/>
            <w:tcBorders>
              <w:top w:val="nil"/>
              <w:left w:val="nil"/>
              <w:bottom w:val="nil"/>
              <w:right w:val="nil"/>
            </w:tcBorders>
          </w:tcPr>
          <w:p w:rsidR="0007640D" w:rsidRPr="00861A54" w:rsidRDefault="0007640D" w:rsidP="00A730A9">
            <w:pPr>
              <w:spacing w:line="360" w:lineRule="auto"/>
              <w:jc w:val="both"/>
              <w:rPr>
                <w:rFonts w:ascii="Times New Roman" w:hAnsi="Times New Roman" w:cs="Times New Roman"/>
                <w:i/>
                <w:sz w:val="24"/>
                <w:szCs w:val="24"/>
              </w:rPr>
            </w:pPr>
            <w:r w:rsidRPr="00861A54">
              <w:rPr>
                <w:rFonts w:ascii="Times New Roman" w:hAnsi="Times New Roman" w:cs="Times New Roman"/>
                <w:i/>
                <w:sz w:val="24"/>
                <w:szCs w:val="24"/>
              </w:rPr>
              <w:t>V. parahaemolyticus</w:t>
            </w:r>
          </w:p>
        </w:tc>
        <w:tc>
          <w:tcPr>
            <w:tcW w:w="1082" w:type="dxa"/>
            <w:tcBorders>
              <w:top w:val="nil"/>
              <w:left w:val="nil"/>
              <w:bottom w:val="nil"/>
              <w:right w:val="nil"/>
            </w:tcBorders>
          </w:tcPr>
          <w:p w:rsidR="0007640D" w:rsidRPr="00861A54" w:rsidRDefault="0007640D" w:rsidP="00A730A9">
            <w:pPr>
              <w:spacing w:line="360" w:lineRule="auto"/>
              <w:jc w:val="both"/>
              <w:rPr>
                <w:rFonts w:ascii="Times New Roman" w:hAnsi="Times New Roman" w:cs="Times New Roman"/>
                <w:sz w:val="24"/>
                <w:szCs w:val="24"/>
              </w:rPr>
            </w:pPr>
            <w:r w:rsidRPr="00861A54">
              <w:rPr>
                <w:rFonts w:ascii="Times New Roman" w:hAnsi="Times New Roman" w:cs="Times New Roman"/>
                <w:sz w:val="24"/>
                <w:szCs w:val="24"/>
              </w:rPr>
              <w:t>68</w:t>
            </w:r>
          </w:p>
        </w:tc>
        <w:tc>
          <w:tcPr>
            <w:tcW w:w="1462" w:type="dxa"/>
            <w:tcBorders>
              <w:top w:val="nil"/>
              <w:left w:val="nil"/>
              <w:bottom w:val="nil"/>
              <w:right w:val="nil"/>
            </w:tcBorders>
          </w:tcPr>
          <w:p w:rsidR="0007640D" w:rsidRPr="00861A54" w:rsidRDefault="0007640D" w:rsidP="00A730A9">
            <w:pPr>
              <w:spacing w:line="360" w:lineRule="auto"/>
              <w:jc w:val="both"/>
              <w:rPr>
                <w:rFonts w:ascii="Times New Roman" w:hAnsi="Times New Roman" w:cs="Times New Roman"/>
                <w:sz w:val="24"/>
                <w:szCs w:val="24"/>
              </w:rPr>
            </w:pPr>
            <w:r w:rsidRPr="00861A54">
              <w:rPr>
                <w:rFonts w:ascii="Times New Roman" w:hAnsi="Times New Roman" w:cs="Times New Roman"/>
                <w:sz w:val="24"/>
                <w:szCs w:val="24"/>
              </w:rPr>
              <w:t>3-5</w:t>
            </w:r>
          </w:p>
        </w:tc>
        <w:tc>
          <w:tcPr>
            <w:tcW w:w="1398" w:type="dxa"/>
            <w:tcBorders>
              <w:top w:val="nil"/>
              <w:left w:val="nil"/>
              <w:bottom w:val="nil"/>
              <w:right w:val="nil"/>
            </w:tcBorders>
          </w:tcPr>
          <w:p w:rsidR="0007640D" w:rsidRPr="00861A54" w:rsidRDefault="0007640D" w:rsidP="00A730A9">
            <w:pPr>
              <w:spacing w:line="360" w:lineRule="auto"/>
              <w:jc w:val="both"/>
              <w:rPr>
                <w:rFonts w:ascii="Times New Roman" w:hAnsi="Times New Roman" w:cs="Times New Roman"/>
                <w:sz w:val="24"/>
                <w:szCs w:val="24"/>
              </w:rPr>
            </w:pPr>
            <w:r w:rsidRPr="00861A54">
              <w:rPr>
                <w:rFonts w:ascii="Times New Roman" w:hAnsi="Times New Roman" w:cs="Times New Roman"/>
                <w:sz w:val="24"/>
                <w:szCs w:val="24"/>
              </w:rPr>
              <w:t xml:space="preserve">Mor </w:t>
            </w:r>
          </w:p>
        </w:tc>
        <w:tc>
          <w:tcPr>
            <w:tcW w:w="1463" w:type="dxa"/>
            <w:tcBorders>
              <w:top w:val="nil"/>
              <w:left w:val="nil"/>
              <w:bottom w:val="nil"/>
              <w:right w:val="nil"/>
            </w:tcBorders>
          </w:tcPr>
          <w:p w:rsidR="0007640D" w:rsidRPr="00861A54" w:rsidRDefault="0007640D" w:rsidP="00A730A9">
            <w:pPr>
              <w:spacing w:line="360" w:lineRule="auto"/>
              <w:jc w:val="both"/>
              <w:rPr>
                <w:rFonts w:ascii="Times New Roman" w:hAnsi="Times New Roman" w:cs="Times New Roman"/>
                <w:sz w:val="24"/>
                <w:szCs w:val="24"/>
              </w:rPr>
            </w:pPr>
            <w:r w:rsidRPr="00861A54">
              <w:rPr>
                <w:rFonts w:ascii="Times New Roman" w:hAnsi="Times New Roman" w:cs="Times New Roman"/>
                <w:sz w:val="24"/>
                <w:szCs w:val="24"/>
              </w:rPr>
              <w:t>2-4</w:t>
            </w:r>
          </w:p>
        </w:tc>
        <w:tc>
          <w:tcPr>
            <w:tcW w:w="1399" w:type="dxa"/>
            <w:tcBorders>
              <w:top w:val="nil"/>
              <w:left w:val="nil"/>
              <w:bottom w:val="nil"/>
              <w:right w:val="nil"/>
            </w:tcBorders>
          </w:tcPr>
          <w:p w:rsidR="0007640D" w:rsidRPr="00861A54" w:rsidRDefault="0007640D" w:rsidP="00A730A9">
            <w:pPr>
              <w:spacing w:line="360" w:lineRule="auto"/>
              <w:jc w:val="both"/>
              <w:rPr>
                <w:rFonts w:ascii="Times New Roman" w:hAnsi="Times New Roman" w:cs="Times New Roman"/>
                <w:sz w:val="24"/>
                <w:szCs w:val="24"/>
              </w:rPr>
            </w:pPr>
            <w:r w:rsidRPr="00861A54">
              <w:rPr>
                <w:rFonts w:ascii="Times New Roman" w:hAnsi="Times New Roman" w:cs="Times New Roman"/>
                <w:sz w:val="24"/>
                <w:szCs w:val="24"/>
              </w:rPr>
              <w:t xml:space="preserve">Yeşil </w:t>
            </w:r>
          </w:p>
        </w:tc>
      </w:tr>
      <w:tr w:rsidR="00861A54" w:rsidRPr="00861A54" w:rsidTr="00CF2748">
        <w:tc>
          <w:tcPr>
            <w:tcW w:w="2268" w:type="dxa"/>
            <w:tcBorders>
              <w:top w:val="nil"/>
              <w:left w:val="nil"/>
              <w:bottom w:val="single" w:sz="4" w:space="0" w:color="auto"/>
              <w:right w:val="nil"/>
            </w:tcBorders>
          </w:tcPr>
          <w:p w:rsidR="0007640D" w:rsidRPr="00861A54" w:rsidRDefault="0007640D" w:rsidP="00A730A9">
            <w:pPr>
              <w:spacing w:line="360" w:lineRule="auto"/>
              <w:jc w:val="both"/>
              <w:rPr>
                <w:rFonts w:ascii="Times New Roman" w:hAnsi="Times New Roman" w:cs="Times New Roman"/>
                <w:i/>
                <w:sz w:val="24"/>
                <w:szCs w:val="24"/>
              </w:rPr>
            </w:pPr>
            <w:r w:rsidRPr="00861A54">
              <w:rPr>
                <w:rFonts w:ascii="Times New Roman" w:hAnsi="Times New Roman" w:cs="Times New Roman"/>
                <w:i/>
                <w:sz w:val="24"/>
                <w:szCs w:val="24"/>
              </w:rPr>
              <w:t>V. vulnificus</w:t>
            </w:r>
          </w:p>
        </w:tc>
        <w:tc>
          <w:tcPr>
            <w:tcW w:w="1082" w:type="dxa"/>
            <w:tcBorders>
              <w:top w:val="nil"/>
              <w:left w:val="nil"/>
              <w:bottom w:val="single" w:sz="4" w:space="0" w:color="auto"/>
              <w:right w:val="nil"/>
            </w:tcBorders>
          </w:tcPr>
          <w:p w:rsidR="0007640D" w:rsidRPr="00861A54" w:rsidRDefault="0007640D" w:rsidP="00A730A9">
            <w:pPr>
              <w:spacing w:line="360" w:lineRule="auto"/>
              <w:jc w:val="both"/>
              <w:rPr>
                <w:rFonts w:ascii="Times New Roman" w:hAnsi="Times New Roman" w:cs="Times New Roman"/>
                <w:sz w:val="24"/>
                <w:szCs w:val="24"/>
              </w:rPr>
            </w:pPr>
            <w:r w:rsidRPr="00861A54">
              <w:rPr>
                <w:rFonts w:ascii="Times New Roman" w:hAnsi="Times New Roman" w:cs="Times New Roman"/>
                <w:sz w:val="24"/>
                <w:szCs w:val="24"/>
              </w:rPr>
              <w:t>1</w:t>
            </w:r>
          </w:p>
        </w:tc>
        <w:tc>
          <w:tcPr>
            <w:tcW w:w="1462" w:type="dxa"/>
            <w:tcBorders>
              <w:top w:val="nil"/>
              <w:left w:val="nil"/>
              <w:bottom w:val="single" w:sz="4" w:space="0" w:color="auto"/>
              <w:right w:val="nil"/>
            </w:tcBorders>
          </w:tcPr>
          <w:p w:rsidR="0007640D" w:rsidRPr="00861A54" w:rsidRDefault="0007640D" w:rsidP="00A730A9">
            <w:pPr>
              <w:spacing w:line="360" w:lineRule="auto"/>
              <w:jc w:val="both"/>
              <w:rPr>
                <w:rFonts w:ascii="Times New Roman" w:hAnsi="Times New Roman" w:cs="Times New Roman"/>
                <w:sz w:val="24"/>
                <w:szCs w:val="24"/>
              </w:rPr>
            </w:pPr>
            <w:r w:rsidRPr="00861A54">
              <w:rPr>
                <w:rFonts w:ascii="Times New Roman" w:hAnsi="Times New Roman" w:cs="Times New Roman"/>
                <w:sz w:val="24"/>
                <w:szCs w:val="24"/>
              </w:rPr>
              <w:t>5</w:t>
            </w:r>
          </w:p>
        </w:tc>
        <w:tc>
          <w:tcPr>
            <w:tcW w:w="1398" w:type="dxa"/>
            <w:tcBorders>
              <w:top w:val="nil"/>
              <w:left w:val="nil"/>
              <w:bottom w:val="single" w:sz="4" w:space="0" w:color="auto"/>
              <w:right w:val="nil"/>
            </w:tcBorders>
          </w:tcPr>
          <w:p w:rsidR="0007640D" w:rsidRPr="00861A54" w:rsidRDefault="0007640D" w:rsidP="00A730A9">
            <w:pPr>
              <w:spacing w:line="360" w:lineRule="auto"/>
              <w:jc w:val="both"/>
              <w:rPr>
                <w:rFonts w:ascii="Times New Roman" w:hAnsi="Times New Roman" w:cs="Times New Roman"/>
                <w:sz w:val="24"/>
                <w:szCs w:val="24"/>
              </w:rPr>
            </w:pPr>
            <w:r w:rsidRPr="00861A54">
              <w:rPr>
                <w:rFonts w:ascii="Times New Roman" w:hAnsi="Times New Roman" w:cs="Times New Roman"/>
                <w:sz w:val="24"/>
                <w:szCs w:val="24"/>
              </w:rPr>
              <w:t>Soluk mavi</w:t>
            </w:r>
          </w:p>
        </w:tc>
        <w:tc>
          <w:tcPr>
            <w:tcW w:w="1463" w:type="dxa"/>
            <w:tcBorders>
              <w:top w:val="nil"/>
              <w:left w:val="nil"/>
              <w:bottom w:val="single" w:sz="4" w:space="0" w:color="auto"/>
              <w:right w:val="nil"/>
            </w:tcBorders>
          </w:tcPr>
          <w:p w:rsidR="0007640D" w:rsidRPr="00861A54" w:rsidRDefault="0007640D" w:rsidP="00A730A9">
            <w:pPr>
              <w:spacing w:line="360" w:lineRule="auto"/>
              <w:jc w:val="both"/>
              <w:rPr>
                <w:rFonts w:ascii="Times New Roman" w:hAnsi="Times New Roman" w:cs="Times New Roman"/>
                <w:sz w:val="24"/>
                <w:szCs w:val="24"/>
              </w:rPr>
            </w:pPr>
            <w:r w:rsidRPr="00861A54">
              <w:rPr>
                <w:rFonts w:ascii="Times New Roman" w:hAnsi="Times New Roman" w:cs="Times New Roman"/>
                <w:sz w:val="24"/>
                <w:szCs w:val="24"/>
              </w:rPr>
              <w:t>1</w:t>
            </w:r>
          </w:p>
        </w:tc>
        <w:tc>
          <w:tcPr>
            <w:tcW w:w="1399" w:type="dxa"/>
            <w:tcBorders>
              <w:top w:val="nil"/>
              <w:left w:val="nil"/>
              <w:bottom w:val="single" w:sz="4" w:space="0" w:color="auto"/>
              <w:right w:val="nil"/>
            </w:tcBorders>
          </w:tcPr>
          <w:p w:rsidR="0007640D" w:rsidRPr="00861A54" w:rsidRDefault="0007640D" w:rsidP="00A730A9">
            <w:pPr>
              <w:spacing w:line="360" w:lineRule="auto"/>
              <w:jc w:val="both"/>
              <w:rPr>
                <w:rFonts w:ascii="Times New Roman" w:hAnsi="Times New Roman" w:cs="Times New Roman"/>
                <w:sz w:val="24"/>
                <w:szCs w:val="24"/>
              </w:rPr>
            </w:pPr>
            <w:r w:rsidRPr="00861A54">
              <w:rPr>
                <w:rFonts w:ascii="Times New Roman" w:hAnsi="Times New Roman" w:cs="Times New Roman"/>
                <w:sz w:val="24"/>
                <w:szCs w:val="24"/>
              </w:rPr>
              <w:t xml:space="preserve">Yeşil </w:t>
            </w:r>
          </w:p>
        </w:tc>
      </w:tr>
    </w:tbl>
    <w:p w:rsidR="0007640D" w:rsidRPr="00861A54" w:rsidRDefault="00B77CD3" w:rsidP="00A730A9">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Koloni büyüklüğü d</w:t>
      </w:r>
      <w:r w:rsidR="0007640D" w:rsidRPr="00861A54">
        <w:rPr>
          <w:rFonts w:ascii="Times New Roman" w:hAnsi="Times New Roman" w:cs="Times New Roman"/>
          <w:sz w:val="24"/>
          <w:szCs w:val="24"/>
        </w:rPr>
        <w:t>eğerler</w:t>
      </w:r>
      <w:r>
        <w:rPr>
          <w:rFonts w:ascii="Times New Roman" w:hAnsi="Times New Roman" w:cs="Times New Roman"/>
          <w:sz w:val="24"/>
          <w:szCs w:val="24"/>
        </w:rPr>
        <w:t>i</w:t>
      </w:r>
      <w:r w:rsidR="0007640D" w:rsidRPr="00861A54">
        <w:rPr>
          <w:rFonts w:ascii="Times New Roman" w:hAnsi="Times New Roman" w:cs="Times New Roman"/>
          <w:sz w:val="24"/>
          <w:szCs w:val="24"/>
        </w:rPr>
        <w:t xml:space="preserve"> milimetre cinsindendir.</w:t>
      </w:r>
    </w:p>
    <w:p w:rsidR="0007640D" w:rsidRPr="00861A54" w:rsidRDefault="0007640D" w:rsidP="00A730A9">
      <w:pPr>
        <w:spacing w:before="120" w:after="120" w:line="360" w:lineRule="auto"/>
        <w:ind w:firstLine="708"/>
        <w:jc w:val="both"/>
        <w:rPr>
          <w:rFonts w:ascii="Times New Roman" w:hAnsi="Times New Roman" w:cs="Times New Roman"/>
          <w:sz w:val="24"/>
          <w:szCs w:val="24"/>
        </w:rPr>
      </w:pPr>
    </w:p>
    <w:p w:rsidR="008E58D9" w:rsidRDefault="00A50538"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sz w:val="24"/>
          <w:szCs w:val="24"/>
        </w:rPr>
        <w:t xml:space="preserve">Kültüre bağlı tanı metotları mikroorganizmaları izole etmek ve kimliğini saptamak amacıyla canlı ve kültüre edilebilen formlarda uygulanmaktadır. DNA bazlı ve immünolojik metotlarda kültüre edilmek gerekmeksizin, DNA bütünlüğü bozulmadığı, hücresel hasar görmediği sürece </w:t>
      </w:r>
      <w:proofErr w:type="gramStart"/>
      <w:r w:rsidRPr="00861A54">
        <w:rPr>
          <w:rFonts w:ascii="Times New Roman" w:hAnsi="Times New Roman" w:cs="Times New Roman"/>
          <w:sz w:val="24"/>
          <w:szCs w:val="24"/>
        </w:rPr>
        <w:t>izolasyon</w:t>
      </w:r>
      <w:proofErr w:type="gramEnd"/>
      <w:r w:rsidRPr="00861A54">
        <w:rPr>
          <w:rFonts w:ascii="Times New Roman" w:hAnsi="Times New Roman" w:cs="Times New Roman"/>
          <w:sz w:val="24"/>
          <w:szCs w:val="24"/>
        </w:rPr>
        <w:t xml:space="preserve"> ve kimliği saptamak amacıyla kullanılmaktadır. Bu sebeple DNA </w:t>
      </w:r>
      <w:proofErr w:type="gramStart"/>
      <w:r w:rsidRPr="00861A54">
        <w:rPr>
          <w:rFonts w:ascii="Times New Roman" w:hAnsi="Times New Roman" w:cs="Times New Roman"/>
          <w:sz w:val="24"/>
          <w:szCs w:val="24"/>
        </w:rPr>
        <w:t>bazlı</w:t>
      </w:r>
      <w:proofErr w:type="gramEnd"/>
      <w:r w:rsidRPr="00861A54">
        <w:rPr>
          <w:rFonts w:ascii="Times New Roman" w:hAnsi="Times New Roman" w:cs="Times New Roman"/>
          <w:sz w:val="24"/>
          <w:szCs w:val="24"/>
        </w:rPr>
        <w:t xml:space="preserve"> immünolojik metotlar hedef hücrelerin ölü ya da canlı olup olmadığı konusunda bilgi vermemektedir. (Doğruer ve Telli, 2020).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’un geleneksel tanı metodu sıvı besi yerlerinde zenginleştirilen sonrasında kültür ortamında seçilen kolonilerin </w:t>
      </w:r>
      <w:proofErr w:type="gramStart"/>
      <w:r w:rsidRPr="00861A54">
        <w:rPr>
          <w:rFonts w:ascii="Times New Roman" w:hAnsi="Times New Roman" w:cs="Times New Roman"/>
          <w:sz w:val="24"/>
          <w:szCs w:val="24"/>
        </w:rPr>
        <w:t>izolasyonu</w:t>
      </w:r>
      <w:proofErr w:type="gramEnd"/>
      <w:r w:rsidRPr="00861A54">
        <w:rPr>
          <w:rFonts w:ascii="Times New Roman" w:hAnsi="Times New Roman" w:cs="Times New Roman"/>
          <w:sz w:val="24"/>
          <w:szCs w:val="24"/>
        </w:rPr>
        <w:t xml:space="preserve"> ile olmaktadır, ne yazık ki deniz ürünlerinde kültür metodunu kullanarak tespit edilmesinde birçok problem ortaya çıkmaktadır; geleneksel yöntem metodu için 3 gün gerekmekte ve pozitif identifikasyon için 7 gün gerekmektedir</w:t>
      </w:r>
      <w:r w:rsidR="00780630" w:rsidRPr="00861A54">
        <w:rPr>
          <w:rFonts w:ascii="Times New Roman" w:hAnsi="Times New Roman" w:cs="Times New Roman"/>
          <w:sz w:val="24"/>
          <w:szCs w:val="24"/>
        </w:rPr>
        <w:t xml:space="preserve"> </w:t>
      </w:r>
      <w:r w:rsidR="000B322D">
        <w:rPr>
          <w:rFonts w:ascii="Times New Roman" w:hAnsi="Times New Roman" w:cs="Times New Roman"/>
          <w:sz w:val="24"/>
          <w:szCs w:val="24"/>
        </w:rPr>
        <w:t>(Cai ve diğerleri</w:t>
      </w:r>
      <w:r w:rsidRPr="00861A54">
        <w:rPr>
          <w:rFonts w:ascii="Times New Roman" w:hAnsi="Times New Roman" w:cs="Times New Roman"/>
          <w:sz w:val="24"/>
          <w:szCs w:val="24"/>
        </w:rPr>
        <w:t>, 2006).</w:t>
      </w:r>
    </w:p>
    <w:p w:rsidR="000B322D" w:rsidRDefault="000B322D" w:rsidP="00A730A9">
      <w:pPr>
        <w:spacing w:before="120" w:after="120" w:line="360" w:lineRule="auto"/>
        <w:ind w:firstLine="708"/>
        <w:jc w:val="both"/>
        <w:rPr>
          <w:rFonts w:ascii="Times New Roman" w:hAnsi="Times New Roman" w:cs="Times New Roman"/>
          <w:sz w:val="24"/>
          <w:szCs w:val="24"/>
        </w:rPr>
      </w:pPr>
    </w:p>
    <w:p w:rsidR="00226F4B" w:rsidRDefault="00226F4B" w:rsidP="00A730A9">
      <w:pPr>
        <w:spacing w:before="120" w:after="120" w:line="360" w:lineRule="auto"/>
        <w:ind w:firstLine="708"/>
        <w:jc w:val="both"/>
        <w:rPr>
          <w:rFonts w:ascii="Times New Roman" w:hAnsi="Times New Roman" w:cs="Times New Roman"/>
          <w:sz w:val="24"/>
          <w:szCs w:val="24"/>
        </w:rPr>
      </w:pPr>
    </w:p>
    <w:p w:rsidR="00226F4B" w:rsidRPr="00861A54" w:rsidRDefault="00226F4B" w:rsidP="00A730A9">
      <w:pPr>
        <w:spacing w:before="120" w:after="120" w:line="360" w:lineRule="auto"/>
        <w:ind w:firstLine="708"/>
        <w:jc w:val="both"/>
        <w:rPr>
          <w:rFonts w:ascii="Times New Roman" w:hAnsi="Times New Roman" w:cs="Times New Roman"/>
          <w:sz w:val="24"/>
          <w:szCs w:val="24"/>
        </w:rPr>
      </w:pPr>
    </w:p>
    <w:p w:rsidR="00D537D3" w:rsidRDefault="00062D64" w:rsidP="00A730A9">
      <w:pPr>
        <w:spacing w:before="120" w:after="120" w:line="360" w:lineRule="auto"/>
        <w:rPr>
          <w:rFonts w:ascii="Times New Roman" w:hAnsi="Times New Roman" w:cs="Times New Roman"/>
          <w:b/>
          <w:sz w:val="24"/>
          <w:szCs w:val="24"/>
        </w:rPr>
      </w:pPr>
      <w:r w:rsidRPr="00861A54">
        <w:rPr>
          <w:rFonts w:ascii="Times New Roman" w:hAnsi="Times New Roman" w:cs="Times New Roman"/>
          <w:b/>
          <w:sz w:val="24"/>
          <w:szCs w:val="24"/>
        </w:rPr>
        <w:lastRenderedPageBreak/>
        <w:t>2</w:t>
      </w:r>
      <w:r w:rsidR="00FB16A3" w:rsidRPr="00861A54">
        <w:rPr>
          <w:rFonts w:ascii="Times New Roman" w:hAnsi="Times New Roman" w:cs="Times New Roman"/>
          <w:b/>
          <w:sz w:val="24"/>
          <w:szCs w:val="24"/>
        </w:rPr>
        <w:t>.10</w:t>
      </w:r>
      <w:r w:rsidR="00D537D3" w:rsidRPr="00861A54">
        <w:rPr>
          <w:rFonts w:ascii="Times New Roman" w:hAnsi="Times New Roman" w:cs="Times New Roman"/>
          <w:b/>
          <w:sz w:val="24"/>
          <w:szCs w:val="24"/>
        </w:rPr>
        <w:t>.2. Kültürel Olmayan İzolasyon ve İdentifikasyon</w:t>
      </w:r>
    </w:p>
    <w:p w:rsidR="000B322D" w:rsidRPr="00861A54" w:rsidRDefault="000B322D" w:rsidP="00A730A9">
      <w:pPr>
        <w:spacing w:before="120" w:after="120" w:line="360" w:lineRule="auto"/>
        <w:rPr>
          <w:rFonts w:ascii="Times New Roman" w:hAnsi="Times New Roman" w:cs="Times New Roman"/>
          <w:b/>
          <w:sz w:val="24"/>
          <w:szCs w:val="24"/>
        </w:rPr>
      </w:pPr>
    </w:p>
    <w:p w:rsidR="0091666B" w:rsidRPr="00861A54" w:rsidRDefault="00B57F5B"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sz w:val="24"/>
          <w:szCs w:val="24"/>
        </w:rPr>
        <w:t xml:space="preserve">Geçmiş yıllardaki teknolojik gelişmeler sayesinde moleküler </w:t>
      </w:r>
      <w:proofErr w:type="gramStart"/>
      <w:r w:rsidRPr="00861A54">
        <w:rPr>
          <w:rFonts w:ascii="Times New Roman" w:hAnsi="Times New Roman" w:cs="Times New Roman"/>
          <w:sz w:val="24"/>
          <w:szCs w:val="24"/>
        </w:rPr>
        <w:t>bazlı</w:t>
      </w:r>
      <w:proofErr w:type="gramEnd"/>
      <w:r w:rsidRPr="00861A54">
        <w:rPr>
          <w:rFonts w:ascii="Times New Roman" w:hAnsi="Times New Roman" w:cs="Times New Roman"/>
          <w:sz w:val="24"/>
          <w:szCs w:val="24"/>
        </w:rPr>
        <w:t xml:space="preserve"> tekniklerle su ürünlerinde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tespit etme yeteneği artmıştır (yüksek hassasiyet, özgüllük ve kolaylık) (Letchumanan ve diğerleri, 2014). Birçok araştırmacı polimeraz zincir reaksiyon (PCR)- </w:t>
      </w:r>
      <w:proofErr w:type="gramStart"/>
      <w:r w:rsidRPr="00861A54">
        <w:rPr>
          <w:rFonts w:ascii="Times New Roman" w:hAnsi="Times New Roman" w:cs="Times New Roman"/>
          <w:sz w:val="24"/>
          <w:szCs w:val="24"/>
        </w:rPr>
        <w:t>spesifik</w:t>
      </w:r>
      <w:proofErr w:type="gramEnd"/>
      <w:r w:rsidRPr="00861A54">
        <w:rPr>
          <w:rFonts w:ascii="Times New Roman" w:hAnsi="Times New Roman" w:cs="Times New Roman"/>
          <w:sz w:val="24"/>
          <w:szCs w:val="24"/>
        </w:rPr>
        <w:t xml:space="preserve"> primerler kullanılarak moleküler bazlı metotları kullanarak hızlı, doğru ve deniz ürünlerinde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’u tespit etmede yüksek spesifiteye sahiptir. </w:t>
      </w:r>
      <w:r w:rsidR="00FC144C" w:rsidRPr="00861A54">
        <w:rPr>
          <w:rFonts w:ascii="Times New Roman" w:hAnsi="Times New Roman" w:cs="Times New Roman"/>
          <w:sz w:val="24"/>
          <w:szCs w:val="24"/>
        </w:rPr>
        <w:t xml:space="preserve">Hızlı, yüksek doğrulukta, virulans </w:t>
      </w:r>
      <w:proofErr w:type="gramStart"/>
      <w:r w:rsidR="00FC144C" w:rsidRPr="00861A54">
        <w:rPr>
          <w:rFonts w:ascii="Times New Roman" w:hAnsi="Times New Roman" w:cs="Times New Roman"/>
          <w:sz w:val="24"/>
          <w:szCs w:val="24"/>
        </w:rPr>
        <w:t>spesifik</w:t>
      </w:r>
      <w:proofErr w:type="gramEnd"/>
      <w:r w:rsidR="00FC144C" w:rsidRPr="00861A54">
        <w:rPr>
          <w:rFonts w:ascii="Times New Roman" w:hAnsi="Times New Roman" w:cs="Times New Roman"/>
          <w:sz w:val="24"/>
          <w:szCs w:val="24"/>
        </w:rPr>
        <w:t xml:space="preserve"> gelişen tespit metotları </w:t>
      </w:r>
      <w:r w:rsidR="00FC144C" w:rsidRPr="00861A54">
        <w:rPr>
          <w:rFonts w:ascii="Times New Roman" w:hAnsi="Times New Roman" w:cs="Times New Roman"/>
          <w:i/>
          <w:sz w:val="24"/>
          <w:szCs w:val="24"/>
        </w:rPr>
        <w:t>V. parahaemolyticus</w:t>
      </w:r>
      <w:r w:rsidR="00FC144C" w:rsidRPr="00861A54">
        <w:rPr>
          <w:rFonts w:ascii="Times New Roman" w:hAnsi="Times New Roman" w:cs="Times New Roman"/>
          <w:sz w:val="24"/>
          <w:szCs w:val="24"/>
        </w:rPr>
        <w:t xml:space="preserve">’un su ürünlerinden tespitini kolaylaştırmaktadır. </w:t>
      </w:r>
      <w:r w:rsidR="00FC144C" w:rsidRPr="00861A54">
        <w:rPr>
          <w:rFonts w:ascii="Times New Roman" w:hAnsi="Times New Roman" w:cs="Times New Roman"/>
          <w:i/>
          <w:sz w:val="24"/>
          <w:szCs w:val="24"/>
        </w:rPr>
        <w:t>V. parahaemolyticus</w:t>
      </w:r>
      <w:r w:rsidR="00FC144C" w:rsidRPr="00861A54">
        <w:rPr>
          <w:rFonts w:ascii="Times New Roman" w:hAnsi="Times New Roman" w:cs="Times New Roman"/>
          <w:sz w:val="24"/>
          <w:szCs w:val="24"/>
        </w:rPr>
        <w:t xml:space="preserve">’un taşıdığı virulens faktörlerinin (ör: </w:t>
      </w:r>
      <w:r w:rsidR="00FC144C" w:rsidRPr="00861A54">
        <w:rPr>
          <w:rFonts w:ascii="Times New Roman" w:hAnsi="Times New Roman" w:cs="Times New Roman"/>
          <w:i/>
          <w:sz w:val="24"/>
          <w:szCs w:val="24"/>
        </w:rPr>
        <w:t>tdh</w:t>
      </w:r>
      <w:r w:rsidR="00FC144C" w:rsidRPr="00861A54">
        <w:rPr>
          <w:rFonts w:ascii="Times New Roman" w:hAnsi="Times New Roman" w:cs="Times New Roman"/>
          <w:sz w:val="24"/>
          <w:szCs w:val="24"/>
        </w:rPr>
        <w:t xml:space="preserve"> ve/veya </w:t>
      </w:r>
      <w:r w:rsidR="00FC144C" w:rsidRPr="00861A54">
        <w:rPr>
          <w:rFonts w:ascii="Times New Roman" w:hAnsi="Times New Roman" w:cs="Times New Roman"/>
          <w:i/>
          <w:sz w:val="24"/>
          <w:szCs w:val="24"/>
        </w:rPr>
        <w:t>trh</w:t>
      </w:r>
      <w:r w:rsidR="00FC144C" w:rsidRPr="00861A54">
        <w:rPr>
          <w:rFonts w:ascii="Times New Roman" w:hAnsi="Times New Roman" w:cs="Times New Roman"/>
          <w:sz w:val="24"/>
          <w:szCs w:val="24"/>
        </w:rPr>
        <w:t xml:space="preserve"> genleri) tespiti ve miktarının belirlenmesi halk sağlığı açısından güvenilir yüksek önem taşımaktadır (Letchumanan ve diğerleri, 2014). Doğru tespit ve patojenin su ürünlerindeki miktarının bilinmesi risk yönetimi uygulamasında doğru risk tahmini yapılmasına olanak sağlayacaktır. Bunun yanında, bu amaca ulaşmak için çeşitli zorluklar ortaya çıkabilir, çünkü su ürünlerinde </w:t>
      </w:r>
      <w:r w:rsidR="00FC144C" w:rsidRPr="00861A54">
        <w:rPr>
          <w:rFonts w:ascii="Times New Roman" w:hAnsi="Times New Roman" w:cs="Times New Roman"/>
          <w:i/>
          <w:sz w:val="24"/>
          <w:szCs w:val="24"/>
        </w:rPr>
        <w:t>V. parahaemolyticus</w:t>
      </w:r>
      <w:r w:rsidR="00FC144C" w:rsidRPr="00861A54">
        <w:rPr>
          <w:rFonts w:ascii="Times New Roman" w:hAnsi="Times New Roman" w:cs="Times New Roman"/>
          <w:sz w:val="24"/>
          <w:szCs w:val="24"/>
        </w:rPr>
        <w:t xml:space="preserve"> tespitinde kullanılan izleme yollarının düzenlenmesinin mevcudiyetine ve yeterliliğine finansal destek ve insan kaynakları gerekmektedir (Ndraha,</w:t>
      </w:r>
      <w:r w:rsidR="00331EF5">
        <w:rPr>
          <w:rFonts w:ascii="Times New Roman" w:hAnsi="Times New Roman" w:cs="Times New Roman"/>
          <w:sz w:val="24"/>
          <w:szCs w:val="24"/>
        </w:rPr>
        <w:t xml:space="preserve"> </w:t>
      </w:r>
      <w:r w:rsidR="00FC144C" w:rsidRPr="00861A54">
        <w:rPr>
          <w:rFonts w:ascii="Times New Roman" w:hAnsi="Times New Roman" w:cs="Times New Roman"/>
          <w:sz w:val="24"/>
          <w:szCs w:val="24"/>
        </w:rPr>
        <w:t>2020).</w:t>
      </w:r>
      <w:r w:rsidR="0091666B" w:rsidRPr="00861A54">
        <w:rPr>
          <w:rFonts w:ascii="Times New Roman" w:hAnsi="Times New Roman" w:cs="Times New Roman"/>
          <w:sz w:val="24"/>
          <w:szCs w:val="24"/>
        </w:rPr>
        <w:t xml:space="preserve"> Moleküler epidemiyolojik çalışmalar, belirli hemolizin genlerine (</w:t>
      </w:r>
      <w:r w:rsidR="0091666B" w:rsidRPr="00861A54">
        <w:rPr>
          <w:rFonts w:ascii="Times New Roman" w:hAnsi="Times New Roman" w:cs="Times New Roman"/>
          <w:i/>
          <w:sz w:val="24"/>
          <w:szCs w:val="24"/>
        </w:rPr>
        <w:t>tdh</w:t>
      </w:r>
      <w:r w:rsidR="0091666B" w:rsidRPr="00861A54">
        <w:rPr>
          <w:rFonts w:ascii="Times New Roman" w:hAnsi="Times New Roman" w:cs="Times New Roman"/>
          <w:sz w:val="24"/>
          <w:szCs w:val="24"/>
        </w:rPr>
        <w:t xml:space="preserve">, </w:t>
      </w:r>
      <w:r w:rsidR="0091666B" w:rsidRPr="00861A54">
        <w:rPr>
          <w:rFonts w:ascii="Times New Roman" w:hAnsi="Times New Roman" w:cs="Times New Roman"/>
          <w:i/>
          <w:sz w:val="24"/>
          <w:szCs w:val="24"/>
        </w:rPr>
        <w:t>trh</w:t>
      </w:r>
      <w:r w:rsidR="0091666B" w:rsidRPr="00861A54">
        <w:rPr>
          <w:rFonts w:ascii="Times New Roman" w:hAnsi="Times New Roman" w:cs="Times New Roman"/>
          <w:sz w:val="24"/>
          <w:szCs w:val="24"/>
        </w:rPr>
        <w:t xml:space="preserve"> veya her ikisi) sahip olma ile hastalığa neden olma yeteneği arasında güçlü bir </w:t>
      </w:r>
      <w:proofErr w:type="gramStart"/>
      <w:r w:rsidR="0091666B" w:rsidRPr="00861A54">
        <w:rPr>
          <w:rFonts w:ascii="Times New Roman" w:hAnsi="Times New Roman" w:cs="Times New Roman"/>
          <w:sz w:val="24"/>
          <w:szCs w:val="24"/>
        </w:rPr>
        <w:t>korelasyon</w:t>
      </w:r>
      <w:proofErr w:type="gramEnd"/>
      <w:r w:rsidR="0091666B" w:rsidRPr="00861A54">
        <w:rPr>
          <w:rFonts w:ascii="Times New Roman" w:hAnsi="Times New Roman" w:cs="Times New Roman"/>
          <w:sz w:val="24"/>
          <w:szCs w:val="24"/>
        </w:rPr>
        <w:t xml:space="preserve"> olduğunu ortaya koymuştur ve bu genlerin önemli virülans geni olduğu gerçeğini desteklemiştir (Kishishita ve diğerleri, 1992). Buna rağmen bazı klinik suşlar bu virulans genlerin hiç birini taşımayabilmektedir. Bu nedenle, organizmanın klinik ortamda ve </w:t>
      </w:r>
      <w:proofErr w:type="gramStart"/>
      <w:r w:rsidR="0091666B" w:rsidRPr="00861A54">
        <w:rPr>
          <w:rFonts w:ascii="Times New Roman" w:hAnsi="Times New Roman" w:cs="Times New Roman"/>
          <w:sz w:val="24"/>
          <w:szCs w:val="24"/>
        </w:rPr>
        <w:t>enfeksiyon</w:t>
      </w:r>
      <w:proofErr w:type="gramEnd"/>
      <w:r w:rsidR="0091666B" w:rsidRPr="00861A54">
        <w:rPr>
          <w:rFonts w:ascii="Times New Roman" w:hAnsi="Times New Roman" w:cs="Times New Roman"/>
          <w:sz w:val="24"/>
          <w:szCs w:val="24"/>
        </w:rPr>
        <w:t xml:space="preserve"> kaynağı olduğundan şüphelenilen gıda örneklerinden izolasyonu ve ardından izole edilen suşların tanımlanması, </w:t>
      </w:r>
      <w:r w:rsidR="0091666B" w:rsidRPr="00861A54">
        <w:rPr>
          <w:rFonts w:ascii="Times New Roman" w:hAnsi="Times New Roman" w:cs="Times New Roman"/>
          <w:i/>
          <w:sz w:val="24"/>
          <w:szCs w:val="24"/>
        </w:rPr>
        <w:t>V. parahaemolyticus</w:t>
      </w:r>
      <w:r w:rsidR="0091666B" w:rsidRPr="00861A54">
        <w:rPr>
          <w:rFonts w:ascii="Times New Roman" w:hAnsi="Times New Roman" w:cs="Times New Roman"/>
          <w:sz w:val="24"/>
          <w:szCs w:val="24"/>
        </w:rPr>
        <w:t xml:space="preserve">'a bağlı gastroenterit araştırmalarında hala standart prosedürdür. PCR yöntemi </w:t>
      </w:r>
      <w:r w:rsidR="0091666B" w:rsidRPr="00861A54">
        <w:rPr>
          <w:rFonts w:ascii="Times New Roman" w:hAnsi="Times New Roman" w:cs="Times New Roman"/>
          <w:i/>
          <w:sz w:val="24"/>
          <w:szCs w:val="24"/>
        </w:rPr>
        <w:t>V. parahaemolyticus</w:t>
      </w:r>
      <w:r w:rsidR="0091666B" w:rsidRPr="00861A54">
        <w:rPr>
          <w:rFonts w:ascii="Times New Roman" w:hAnsi="Times New Roman" w:cs="Times New Roman"/>
          <w:sz w:val="24"/>
          <w:szCs w:val="24"/>
        </w:rPr>
        <w:t xml:space="preserve">'a özgü nükleotid dizisinin saptanmasına izin veriyorsa, organizmanın tanımlanmasını kolaylaştırabilir (Kim ve diğerleri, 1999). </w:t>
      </w:r>
    </w:p>
    <w:p w:rsidR="00BE1EE6" w:rsidRPr="00861A54" w:rsidRDefault="00BE1EE6"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hücreleri fiziksel stres ve açlık durumlarında canlı fakat çoğalamayan (Viable but not-culturable- VBNC) forma geçerler (Cai ve </w:t>
      </w:r>
      <w:r w:rsidR="00331EF5">
        <w:rPr>
          <w:rFonts w:ascii="Times New Roman" w:hAnsi="Times New Roman" w:cs="Times New Roman"/>
          <w:sz w:val="24"/>
          <w:szCs w:val="24"/>
        </w:rPr>
        <w:t>diğerleri</w:t>
      </w:r>
      <w:r w:rsidRPr="00861A54">
        <w:rPr>
          <w:rFonts w:ascii="Times New Roman" w:hAnsi="Times New Roman" w:cs="Times New Roman"/>
          <w:sz w:val="24"/>
          <w:szCs w:val="24"/>
        </w:rPr>
        <w:t>, 2006). Son yıllarda gelişen PCR-</w:t>
      </w:r>
      <w:proofErr w:type="gramStart"/>
      <w:r w:rsidRPr="00861A54">
        <w:rPr>
          <w:rFonts w:ascii="Times New Roman" w:hAnsi="Times New Roman" w:cs="Times New Roman"/>
          <w:sz w:val="24"/>
          <w:szCs w:val="24"/>
        </w:rPr>
        <w:t>bazlı</w:t>
      </w:r>
      <w:proofErr w:type="gramEnd"/>
      <w:r w:rsidRPr="00861A54">
        <w:rPr>
          <w:rFonts w:ascii="Times New Roman" w:hAnsi="Times New Roman" w:cs="Times New Roman"/>
          <w:sz w:val="24"/>
          <w:szCs w:val="24"/>
        </w:rPr>
        <w:t xml:space="preserve"> çalışmalar bir ya da birden fazla tanımlanmış hedef gen ile çeşitli örneklerden </w:t>
      </w:r>
      <w:r w:rsidRPr="00861A54">
        <w:rPr>
          <w:rFonts w:ascii="Times New Roman" w:hAnsi="Times New Roman" w:cs="Times New Roman"/>
          <w:i/>
          <w:sz w:val="24"/>
          <w:szCs w:val="24"/>
        </w:rPr>
        <w:t>V. parahaemolyticus</w:t>
      </w:r>
      <w:r w:rsidR="00F23E01">
        <w:rPr>
          <w:rFonts w:ascii="Times New Roman" w:hAnsi="Times New Roman" w:cs="Times New Roman"/>
          <w:sz w:val="24"/>
          <w:szCs w:val="24"/>
        </w:rPr>
        <w:t xml:space="preserve"> identifiye</w:t>
      </w:r>
      <w:r w:rsidRPr="00861A54">
        <w:rPr>
          <w:rFonts w:ascii="Times New Roman" w:hAnsi="Times New Roman" w:cs="Times New Roman"/>
          <w:sz w:val="24"/>
          <w:szCs w:val="24"/>
        </w:rPr>
        <w:t xml:space="preserve"> edilmesini sağlamaktadır (Ward ve Bej, 2006).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tespit edilebilmesi tür içinde suş tayini için PCR’da </w:t>
      </w:r>
      <w:r w:rsidRPr="00861A54">
        <w:rPr>
          <w:rFonts w:ascii="Times New Roman" w:hAnsi="Times New Roman" w:cs="Times New Roman"/>
          <w:i/>
          <w:sz w:val="24"/>
          <w:szCs w:val="24"/>
        </w:rPr>
        <w:t>toxR</w:t>
      </w:r>
      <w:r w:rsidRPr="00861A54">
        <w:rPr>
          <w:rFonts w:ascii="Times New Roman" w:hAnsi="Times New Roman" w:cs="Times New Roman"/>
          <w:sz w:val="24"/>
          <w:szCs w:val="24"/>
        </w:rPr>
        <w:t xml:space="preserve"> geni, thermostable direct hemolysin (</w:t>
      </w:r>
      <w:r w:rsidRPr="00861A54">
        <w:rPr>
          <w:rFonts w:ascii="Times New Roman" w:hAnsi="Times New Roman" w:cs="Times New Roman"/>
          <w:i/>
          <w:sz w:val="24"/>
          <w:szCs w:val="24"/>
        </w:rPr>
        <w:t>tdh</w:t>
      </w:r>
      <w:r w:rsidRPr="00861A54">
        <w:rPr>
          <w:rFonts w:ascii="Times New Roman" w:hAnsi="Times New Roman" w:cs="Times New Roman"/>
          <w:sz w:val="24"/>
          <w:szCs w:val="24"/>
        </w:rPr>
        <w:t>) geni ve tdh-related hemolysin (</w:t>
      </w:r>
      <w:r w:rsidRPr="00861A54">
        <w:rPr>
          <w:rFonts w:ascii="Times New Roman" w:hAnsi="Times New Roman" w:cs="Times New Roman"/>
          <w:i/>
          <w:sz w:val="24"/>
          <w:szCs w:val="24"/>
        </w:rPr>
        <w:t>trh</w:t>
      </w:r>
      <w:r w:rsidRPr="00861A54">
        <w:rPr>
          <w:rFonts w:ascii="Times New Roman" w:hAnsi="Times New Roman" w:cs="Times New Roman"/>
          <w:sz w:val="24"/>
          <w:szCs w:val="24"/>
        </w:rPr>
        <w:t xml:space="preserve">) geni hedeflenmektedir (Cai ve </w:t>
      </w:r>
      <w:r w:rsidR="00331EF5">
        <w:rPr>
          <w:rFonts w:ascii="Times New Roman" w:hAnsi="Times New Roman" w:cs="Times New Roman"/>
          <w:sz w:val="24"/>
          <w:szCs w:val="24"/>
        </w:rPr>
        <w:t>diğerleri</w:t>
      </w:r>
      <w:r w:rsidRPr="00861A54">
        <w:rPr>
          <w:rFonts w:ascii="Times New Roman" w:hAnsi="Times New Roman" w:cs="Times New Roman"/>
          <w:sz w:val="24"/>
          <w:szCs w:val="24"/>
        </w:rPr>
        <w:t>,</w:t>
      </w:r>
      <w:r w:rsidR="00331EF5">
        <w:rPr>
          <w:rFonts w:ascii="Times New Roman" w:hAnsi="Times New Roman" w:cs="Times New Roman"/>
          <w:sz w:val="24"/>
          <w:szCs w:val="24"/>
        </w:rPr>
        <w:t xml:space="preserve"> </w:t>
      </w:r>
      <w:r w:rsidRPr="00861A54">
        <w:rPr>
          <w:rFonts w:ascii="Times New Roman" w:hAnsi="Times New Roman" w:cs="Times New Roman"/>
          <w:sz w:val="24"/>
          <w:szCs w:val="24"/>
        </w:rPr>
        <w:t>2006). Mikroorganizmanın gıdada ölü ve canlı formlarının ayırt edilmesi hastalık yapma potansiyelinin belirlenmesi açısından önem taşımaktadır. Mi</w:t>
      </w:r>
      <w:r w:rsidR="00B75569">
        <w:rPr>
          <w:rFonts w:ascii="Times New Roman" w:hAnsi="Times New Roman" w:cs="Times New Roman"/>
          <w:sz w:val="24"/>
          <w:szCs w:val="24"/>
        </w:rPr>
        <w:t>kroorganizmaların birçoğu</w:t>
      </w:r>
      <w:r w:rsidRPr="00861A54">
        <w:rPr>
          <w:rFonts w:ascii="Times New Roman" w:hAnsi="Times New Roman" w:cs="Times New Roman"/>
          <w:sz w:val="24"/>
          <w:szCs w:val="24"/>
        </w:rPr>
        <w:t xml:space="preserve"> </w:t>
      </w:r>
      <w:r w:rsidRPr="00861A54">
        <w:rPr>
          <w:rFonts w:ascii="Times New Roman" w:hAnsi="Times New Roman" w:cs="Times New Roman"/>
          <w:sz w:val="24"/>
          <w:szCs w:val="24"/>
        </w:rPr>
        <w:lastRenderedPageBreak/>
        <w:t>üreme için uygun olmayan düşük sıcaklık ya da pH değerleri gibi olumsuz çevre koşullarında canlı fakat çoğalamayan (VBNC) forma dönüşmektedirler. Gıda kaynaklı VBNC patojenler stres koşulları ortadan kalktığında çoğalıp virülans özellik gösterip insan sağlığı için risk oluşturabilmektedirler (Doğruer ve Telli, 2020).</w:t>
      </w:r>
    </w:p>
    <w:p w:rsidR="0091666B" w:rsidRPr="00861A54" w:rsidRDefault="0007640D"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ve birçok benzer bakteri düşük sıcaklık gibi çeşitli çevresel faktörlerden etkilenerek hasar görebilirler (Jiang ve Chai, 1996). Stres altındaki bakterinin seçici zenginleştirme besi yerinde </w:t>
      </w:r>
      <w:r w:rsidR="00B75569">
        <w:rPr>
          <w:rFonts w:ascii="Times New Roman" w:hAnsi="Times New Roman" w:cs="Times New Roman"/>
          <w:sz w:val="24"/>
          <w:szCs w:val="24"/>
        </w:rPr>
        <w:t>üremesi</w:t>
      </w:r>
      <w:r w:rsidRPr="00861A54">
        <w:rPr>
          <w:rFonts w:ascii="Times New Roman" w:hAnsi="Times New Roman" w:cs="Times New Roman"/>
          <w:sz w:val="24"/>
          <w:szCs w:val="24"/>
        </w:rPr>
        <w:t xml:space="preserve"> zordur (Ray ve diğerleri, 1978). Bu bulgular doğrultusunda öncelikle Tripton Soya Broth (TSB) gibi seçici olmayan besi yeri ile zenginleştirme yapıp sonrasında seçici besi yerine geçiş yapılırsa hasar gören hücreler de kendilerini yenilemiş olmaktadır. İki aşamalı zenginleştirme uygulamak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suşlarının ürettiği TDH ve TRH’yi izole etmek için daha uygun ortam sağlamaktadır, çünkü bu patojenik suşlar, </w:t>
      </w:r>
      <w:proofErr w:type="gramStart"/>
      <w:r w:rsidRPr="00861A54">
        <w:rPr>
          <w:rFonts w:ascii="Times New Roman" w:hAnsi="Times New Roman" w:cs="Times New Roman"/>
          <w:sz w:val="24"/>
          <w:szCs w:val="24"/>
        </w:rPr>
        <w:t>izolasyon</w:t>
      </w:r>
      <w:proofErr w:type="gramEnd"/>
      <w:r w:rsidRPr="00861A54">
        <w:rPr>
          <w:rFonts w:ascii="Times New Roman" w:hAnsi="Times New Roman" w:cs="Times New Roman"/>
          <w:sz w:val="24"/>
          <w:szCs w:val="24"/>
        </w:rPr>
        <w:t xml:space="preserve"> prosedürü sürecinde toplam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hücrelerine benze</w:t>
      </w:r>
      <w:r w:rsidR="00B75569">
        <w:rPr>
          <w:rFonts w:ascii="Times New Roman" w:hAnsi="Times New Roman" w:cs="Times New Roman"/>
          <w:sz w:val="24"/>
          <w:szCs w:val="24"/>
        </w:rPr>
        <w:t>r şekilde davranabilmektedirler</w:t>
      </w:r>
      <w:r w:rsidRPr="00861A54">
        <w:rPr>
          <w:rFonts w:ascii="Times New Roman" w:hAnsi="Times New Roman" w:cs="Times New Roman"/>
          <w:sz w:val="24"/>
          <w:szCs w:val="24"/>
        </w:rPr>
        <w:t xml:space="preserve"> (Hara-Kudo ve diğerleri, 2001).  </w:t>
      </w:r>
    </w:p>
    <w:p w:rsidR="0091666B" w:rsidRPr="00861A54" w:rsidRDefault="0091666B"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sz w:val="24"/>
          <w:szCs w:val="24"/>
        </w:rPr>
        <w:t xml:space="preserve">Tanımlama amacıyla, iyi korunmuş ve filogenetik ilişkiyi yansıtan bir nükleotid dizisinin kullanılması idealdir. rRNA dizileri genellikle bu amaç için kullanılmaktadır. Bununla birlikte,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ve ilgili türler arasındaki rRNA dizisi homolojileri o kadar yüksektir ki, rRNA dizisi yukarıda açıklanan amaç için uygun görünmemektedir. Örneğin, </w:t>
      </w:r>
      <w:r w:rsidRPr="00B75569">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ve </w:t>
      </w:r>
      <w:r w:rsidRPr="00861A54">
        <w:rPr>
          <w:rFonts w:ascii="Times New Roman" w:hAnsi="Times New Roman" w:cs="Times New Roman"/>
          <w:i/>
          <w:sz w:val="24"/>
          <w:szCs w:val="24"/>
        </w:rPr>
        <w:t>Vibrio alginolyticus</w:t>
      </w:r>
      <w:r w:rsidR="00B75569">
        <w:rPr>
          <w:rFonts w:ascii="Times New Roman" w:hAnsi="Times New Roman" w:cs="Times New Roman"/>
          <w:sz w:val="24"/>
          <w:szCs w:val="24"/>
        </w:rPr>
        <w:t>'un 16S rRNA dizileri %</w:t>
      </w:r>
      <w:r w:rsidRPr="00861A54">
        <w:rPr>
          <w:rFonts w:ascii="Times New Roman" w:hAnsi="Times New Roman" w:cs="Times New Roman"/>
          <w:sz w:val="24"/>
          <w:szCs w:val="24"/>
        </w:rPr>
        <w:t xml:space="preserve">99 aynıdır (Ruimy ve diğerleri, 1995). </w:t>
      </w:r>
      <w:r w:rsidRPr="00B75569">
        <w:rPr>
          <w:rFonts w:ascii="Times New Roman" w:hAnsi="Times New Roman" w:cs="Times New Roman"/>
          <w:i/>
          <w:sz w:val="24"/>
          <w:szCs w:val="24"/>
        </w:rPr>
        <w:t>gyrB</w:t>
      </w:r>
      <w:r w:rsidRPr="00861A54">
        <w:rPr>
          <w:rFonts w:ascii="Times New Roman" w:hAnsi="Times New Roman" w:cs="Times New Roman"/>
          <w:sz w:val="24"/>
          <w:szCs w:val="24"/>
        </w:rPr>
        <w:t xml:space="preserve"> geni, DNA replikasyonu için gerekli olan DNA girazının B alt birimini kodlar.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ve </w:t>
      </w:r>
      <w:r w:rsidRPr="00861A54">
        <w:rPr>
          <w:rFonts w:ascii="Times New Roman" w:hAnsi="Times New Roman" w:cs="Times New Roman"/>
          <w:i/>
          <w:sz w:val="24"/>
          <w:szCs w:val="24"/>
        </w:rPr>
        <w:t>V. alginolyticus</w:t>
      </w:r>
      <w:r w:rsidRPr="00861A54">
        <w:rPr>
          <w:rFonts w:ascii="Times New Roman" w:hAnsi="Times New Roman" w:cs="Times New Roman"/>
          <w:sz w:val="24"/>
          <w:szCs w:val="24"/>
        </w:rPr>
        <w:t xml:space="preserve"> arasındaki </w:t>
      </w:r>
      <w:r w:rsidRPr="00B75569">
        <w:rPr>
          <w:rFonts w:ascii="Times New Roman" w:hAnsi="Times New Roman" w:cs="Times New Roman"/>
          <w:i/>
          <w:sz w:val="24"/>
          <w:szCs w:val="24"/>
        </w:rPr>
        <w:t>gyrB</w:t>
      </w:r>
      <w:r w:rsidRPr="00861A54">
        <w:rPr>
          <w:rFonts w:ascii="Times New Roman" w:hAnsi="Times New Roman" w:cs="Times New Roman"/>
          <w:sz w:val="24"/>
          <w:szCs w:val="24"/>
        </w:rPr>
        <w:t xml:space="preserve"> dizilerinin homolojisi </w:t>
      </w:r>
      <w:r w:rsidR="00B75569" w:rsidRPr="00861A54">
        <w:rPr>
          <w:rFonts w:ascii="Times New Roman" w:hAnsi="Times New Roman" w:cs="Times New Roman"/>
          <w:sz w:val="24"/>
          <w:szCs w:val="24"/>
        </w:rPr>
        <w:t>%</w:t>
      </w:r>
      <w:r w:rsidR="00B75569">
        <w:rPr>
          <w:rFonts w:ascii="Times New Roman" w:hAnsi="Times New Roman" w:cs="Times New Roman"/>
          <w:sz w:val="24"/>
          <w:szCs w:val="24"/>
        </w:rPr>
        <w:t>86,</w:t>
      </w:r>
      <w:r w:rsidRPr="00861A54">
        <w:rPr>
          <w:rFonts w:ascii="Times New Roman" w:hAnsi="Times New Roman" w:cs="Times New Roman"/>
          <w:sz w:val="24"/>
          <w:szCs w:val="24"/>
        </w:rPr>
        <w:t xml:space="preserve">8'dir oranındadır. Bu nedenle, son zamanlarda karideslerde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'un </w:t>
      </w:r>
      <w:proofErr w:type="gramStart"/>
      <w:r w:rsidRPr="00861A54">
        <w:rPr>
          <w:rFonts w:ascii="Times New Roman" w:hAnsi="Times New Roman" w:cs="Times New Roman"/>
          <w:sz w:val="24"/>
          <w:szCs w:val="24"/>
        </w:rPr>
        <w:t>spesifik</w:t>
      </w:r>
      <w:proofErr w:type="gramEnd"/>
      <w:r w:rsidRPr="00861A54">
        <w:rPr>
          <w:rFonts w:ascii="Times New Roman" w:hAnsi="Times New Roman" w:cs="Times New Roman"/>
          <w:sz w:val="24"/>
          <w:szCs w:val="24"/>
        </w:rPr>
        <w:t xml:space="preserve"> tespiti için gyrB genini hedef alan bir PCR prosedürü geliştirilmiştir (Kim ve diğerleri, 1999).</w:t>
      </w:r>
    </w:p>
    <w:p w:rsidR="00D8753E" w:rsidRPr="00861A54" w:rsidRDefault="00D8753E"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sz w:val="24"/>
          <w:szCs w:val="24"/>
        </w:rPr>
        <w:t xml:space="preserve">PCR metodunda, </w:t>
      </w:r>
      <w:proofErr w:type="gramStart"/>
      <w:r w:rsidRPr="00861A54">
        <w:rPr>
          <w:rFonts w:ascii="Times New Roman" w:hAnsi="Times New Roman" w:cs="Times New Roman"/>
          <w:sz w:val="24"/>
          <w:szCs w:val="24"/>
        </w:rPr>
        <w:t>spesifik</w:t>
      </w:r>
      <w:proofErr w:type="gramEnd"/>
      <w:r w:rsidRPr="00861A54">
        <w:rPr>
          <w:rFonts w:ascii="Times New Roman" w:hAnsi="Times New Roman" w:cs="Times New Roman"/>
          <w:sz w:val="24"/>
          <w:szCs w:val="24"/>
        </w:rPr>
        <w:t xml:space="preserve"> DNA segmenti saatler içerisinde verilen en az altı emirlik faktörle güçlendirilir, bu sebeple düşük konsantrasyondaki bakterileri tespit etme yeteneğine sahiptir. Numunelerden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tespiti </w:t>
      </w:r>
      <w:r w:rsidR="00955DC5">
        <w:rPr>
          <w:rFonts w:ascii="Times New Roman" w:hAnsi="Times New Roman" w:cs="Times New Roman"/>
          <w:i/>
          <w:sz w:val="24"/>
          <w:szCs w:val="24"/>
        </w:rPr>
        <w:t>t</w:t>
      </w:r>
      <w:r w:rsidRPr="00861A54">
        <w:rPr>
          <w:rFonts w:ascii="Times New Roman" w:hAnsi="Times New Roman" w:cs="Times New Roman"/>
          <w:i/>
          <w:sz w:val="24"/>
          <w:szCs w:val="24"/>
        </w:rPr>
        <w:t>oxR</w:t>
      </w:r>
      <w:r w:rsidRPr="00861A54">
        <w:rPr>
          <w:rFonts w:ascii="Times New Roman" w:hAnsi="Times New Roman" w:cs="Times New Roman"/>
          <w:sz w:val="24"/>
          <w:szCs w:val="24"/>
        </w:rPr>
        <w:t xml:space="preserve"> geni varlığı ile tespit edilmektedir (Deepanji ve diğerleri, 2005; Suffredini ve diğerleri, 2014). Bu patojen için bir diğer işaretçi termolabil hemolizin (</w:t>
      </w:r>
      <w:r w:rsidRPr="00861A54">
        <w:rPr>
          <w:rFonts w:ascii="Times New Roman" w:hAnsi="Times New Roman" w:cs="Times New Roman"/>
          <w:i/>
          <w:sz w:val="24"/>
          <w:szCs w:val="24"/>
        </w:rPr>
        <w:t>tlh</w:t>
      </w:r>
      <w:r w:rsidRPr="00861A54">
        <w:rPr>
          <w:rFonts w:ascii="Times New Roman" w:hAnsi="Times New Roman" w:cs="Times New Roman"/>
          <w:sz w:val="24"/>
          <w:szCs w:val="24"/>
        </w:rPr>
        <w:t xml:space="preserve">) genidir (Suffredini ve diğerleri, 2014; Taiwo ve diğerleri, 2017). </w:t>
      </w:r>
      <w:r w:rsidR="00C054E9" w:rsidRPr="00C054E9">
        <w:rPr>
          <w:rFonts w:ascii="Times New Roman" w:hAnsi="Times New Roman" w:cs="Times New Roman"/>
          <w:i/>
          <w:sz w:val="24"/>
          <w:szCs w:val="24"/>
        </w:rPr>
        <w:t>t</w:t>
      </w:r>
      <w:r w:rsidRPr="00861A54">
        <w:rPr>
          <w:rFonts w:ascii="Times New Roman" w:hAnsi="Times New Roman" w:cs="Times New Roman"/>
          <w:i/>
          <w:sz w:val="24"/>
          <w:szCs w:val="24"/>
        </w:rPr>
        <w:t>oxR</w:t>
      </w:r>
      <w:r w:rsidRPr="00861A54">
        <w:rPr>
          <w:rFonts w:ascii="Times New Roman" w:hAnsi="Times New Roman" w:cs="Times New Roman"/>
          <w:sz w:val="24"/>
          <w:szCs w:val="24"/>
        </w:rPr>
        <w:t xml:space="preserve"> ya da </w:t>
      </w:r>
      <w:r w:rsidRPr="00861A54">
        <w:rPr>
          <w:rFonts w:ascii="Times New Roman" w:hAnsi="Times New Roman" w:cs="Times New Roman"/>
          <w:i/>
          <w:sz w:val="24"/>
          <w:szCs w:val="24"/>
        </w:rPr>
        <w:t xml:space="preserve">tlh </w:t>
      </w:r>
      <w:r w:rsidRPr="00861A54">
        <w:rPr>
          <w:rFonts w:ascii="Times New Roman" w:hAnsi="Times New Roman" w:cs="Times New Roman"/>
          <w:sz w:val="24"/>
          <w:szCs w:val="24"/>
        </w:rPr>
        <w:t xml:space="preserve">genlerinin varlığı virulens faktör olduğunun göstergesi değildir; aslına bakıldığında bu genler numunede toplam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w:t>
      </w:r>
      <w:proofErr w:type="gramStart"/>
      <w:r w:rsidRPr="00861A54">
        <w:rPr>
          <w:rFonts w:ascii="Times New Roman" w:hAnsi="Times New Roman" w:cs="Times New Roman"/>
          <w:sz w:val="24"/>
          <w:szCs w:val="24"/>
        </w:rPr>
        <w:t>konsantrasyonu</w:t>
      </w:r>
      <w:proofErr w:type="gramEnd"/>
      <w:r w:rsidRPr="00861A54">
        <w:rPr>
          <w:rFonts w:ascii="Times New Roman" w:hAnsi="Times New Roman" w:cs="Times New Roman"/>
          <w:sz w:val="24"/>
          <w:szCs w:val="24"/>
        </w:rPr>
        <w:t xml:space="preserve"> belirlemede kullanılmaktadır (Bej ve diğerleri, 1999; Letchumanan ve diğerleri, 2014). Birçok çalışma patojenik suşların varlığını termostabil direkt hemolizin (TDH) (</w:t>
      </w:r>
      <w:r w:rsidRPr="00861A54">
        <w:rPr>
          <w:rFonts w:ascii="Times New Roman" w:hAnsi="Times New Roman" w:cs="Times New Roman"/>
          <w:i/>
          <w:sz w:val="24"/>
          <w:szCs w:val="24"/>
        </w:rPr>
        <w:t>tdh</w:t>
      </w:r>
      <w:r w:rsidRPr="00861A54">
        <w:rPr>
          <w:rFonts w:ascii="Times New Roman" w:hAnsi="Times New Roman" w:cs="Times New Roman"/>
          <w:sz w:val="24"/>
          <w:szCs w:val="24"/>
        </w:rPr>
        <w:t>) ve/ya da TDH-ilişkili hemolizin (</w:t>
      </w:r>
      <w:r w:rsidRPr="00861A54">
        <w:rPr>
          <w:rFonts w:ascii="Times New Roman" w:hAnsi="Times New Roman" w:cs="Times New Roman"/>
          <w:i/>
          <w:sz w:val="24"/>
          <w:szCs w:val="24"/>
        </w:rPr>
        <w:t>trh</w:t>
      </w:r>
      <w:r w:rsidRPr="00861A54">
        <w:rPr>
          <w:rFonts w:ascii="Times New Roman" w:hAnsi="Times New Roman" w:cs="Times New Roman"/>
          <w:sz w:val="24"/>
          <w:szCs w:val="24"/>
        </w:rPr>
        <w:t xml:space="preserve">) genlerini hedefleyerek tespit edildiğini söylemektedir (Barrera-Escorcia ve diğerleri, 2016; Bej </w:t>
      </w:r>
      <w:r w:rsidRPr="00861A54">
        <w:rPr>
          <w:rFonts w:ascii="Times New Roman" w:hAnsi="Times New Roman" w:cs="Times New Roman"/>
          <w:sz w:val="24"/>
          <w:szCs w:val="24"/>
        </w:rPr>
        <w:lastRenderedPageBreak/>
        <w:t xml:space="preserve">ve diğerleri, 1999; Mok ve diğerleri, 2019). Numunelerden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w:t>
      </w:r>
      <w:proofErr w:type="gramStart"/>
      <w:r w:rsidRPr="00861A54">
        <w:rPr>
          <w:rFonts w:ascii="Times New Roman" w:hAnsi="Times New Roman" w:cs="Times New Roman"/>
          <w:sz w:val="24"/>
          <w:szCs w:val="24"/>
        </w:rPr>
        <w:t>spesifik</w:t>
      </w:r>
      <w:proofErr w:type="gramEnd"/>
      <w:r w:rsidRPr="00861A54">
        <w:rPr>
          <w:rFonts w:ascii="Times New Roman" w:hAnsi="Times New Roman" w:cs="Times New Roman"/>
          <w:sz w:val="24"/>
          <w:szCs w:val="24"/>
        </w:rPr>
        <w:t xml:space="preserve"> gen varlığı doğrulaması agaroz jelde PCR ile yapılmaktadır. Geleneksel yöntemle (ör: En Muhtemel Sayı-MPN metodu) kombine olarak PCR kullanmak yüksek doğrulukta toplam ve patojenik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tespitini sağlamaktadır, ayrıca tüm </w:t>
      </w:r>
      <w:proofErr w:type="gramStart"/>
      <w:r w:rsidRPr="00861A54">
        <w:rPr>
          <w:rFonts w:ascii="Times New Roman" w:hAnsi="Times New Roman" w:cs="Times New Roman"/>
          <w:sz w:val="24"/>
          <w:szCs w:val="24"/>
        </w:rPr>
        <w:t>izolasyon</w:t>
      </w:r>
      <w:proofErr w:type="gramEnd"/>
      <w:r w:rsidRPr="00861A54">
        <w:rPr>
          <w:rFonts w:ascii="Times New Roman" w:hAnsi="Times New Roman" w:cs="Times New Roman"/>
          <w:sz w:val="24"/>
          <w:szCs w:val="24"/>
        </w:rPr>
        <w:t xml:space="preserve"> süreci 2 günde tamamlanmaktadır (Jones ve diğerleri, 2014</w:t>
      </w:r>
      <w:r w:rsidR="00DC7F89" w:rsidRPr="00861A54">
        <w:rPr>
          <w:rFonts w:ascii="Times New Roman" w:hAnsi="Times New Roman" w:cs="Times New Roman"/>
          <w:sz w:val="24"/>
          <w:szCs w:val="24"/>
        </w:rPr>
        <w:t>).</w:t>
      </w:r>
    </w:p>
    <w:p w:rsidR="00780630" w:rsidRDefault="00780630"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sz w:val="24"/>
          <w:szCs w:val="24"/>
        </w:rPr>
        <w:t>Diğer moleküler metotlar</w:t>
      </w:r>
      <w:r w:rsidR="00A91F26" w:rsidRPr="00861A54">
        <w:rPr>
          <w:rFonts w:ascii="Times New Roman" w:hAnsi="Times New Roman" w:cs="Times New Roman"/>
          <w:sz w:val="24"/>
          <w:szCs w:val="24"/>
        </w:rPr>
        <w:t>;</w:t>
      </w:r>
      <w:r w:rsidRPr="00861A54">
        <w:rPr>
          <w:rFonts w:ascii="Times New Roman" w:hAnsi="Times New Roman" w:cs="Times New Roman"/>
          <w:sz w:val="24"/>
          <w:szCs w:val="24"/>
        </w:rPr>
        <w:t xml:space="preserve"> DNA hibridizasyonu (Givens ve diğerleri, 2014; Jones ve diğerleri, 2009) ve Loop-mediated isothermal amplification assay (Cao ve diğerleri, 2019; Kampeera ve diğerleri, 2019) patojeni tespit ve identifiye etmede kullanılmaktadır. </w:t>
      </w:r>
    </w:p>
    <w:p w:rsidR="000B322D" w:rsidRPr="00861A54" w:rsidRDefault="000B322D" w:rsidP="00A730A9">
      <w:pPr>
        <w:spacing w:before="120" w:after="120" w:line="360" w:lineRule="auto"/>
        <w:ind w:firstLine="708"/>
        <w:jc w:val="both"/>
        <w:rPr>
          <w:rFonts w:ascii="Times New Roman" w:hAnsi="Times New Roman" w:cs="Times New Roman"/>
          <w:sz w:val="24"/>
          <w:szCs w:val="24"/>
        </w:rPr>
      </w:pPr>
    </w:p>
    <w:p w:rsidR="00BE1EE6" w:rsidRDefault="00062D64" w:rsidP="00A730A9">
      <w:pPr>
        <w:spacing w:before="120" w:after="120" w:line="360" w:lineRule="auto"/>
        <w:rPr>
          <w:rFonts w:ascii="Times New Roman" w:hAnsi="Times New Roman" w:cs="Times New Roman"/>
          <w:b/>
          <w:sz w:val="24"/>
          <w:szCs w:val="24"/>
        </w:rPr>
      </w:pPr>
      <w:r w:rsidRPr="00861A54">
        <w:rPr>
          <w:rFonts w:ascii="Times New Roman" w:hAnsi="Times New Roman" w:cs="Times New Roman"/>
          <w:b/>
          <w:sz w:val="24"/>
          <w:szCs w:val="24"/>
        </w:rPr>
        <w:t>2</w:t>
      </w:r>
      <w:r w:rsidR="00FB16A3" w:rsidRPr="00861A54">
        <w:rPr>
          <w:rFonts w:ascii="Times New Roman" w:hAnsi="Times New Roman" w:cs="Times New Roman"/>
          <w:b/>
          <w:sz w:val="24"/>
          <w:szCs w:val="24"/>
        </w:rPr>
        <w:t>.10</w:t>
      </w:r>
      <w:r w:rsidR="00BE1EE6" w:rsidRPr="00861A54">
        <w:rPr>
          <w:rFonts w:ascii="Times New Roman" w:hAnsi="Times New Roman" w:cs="Times New Roman"/>
          <w:b/>
          <w:sz w:val="24"/>
          <w:szCs w:val="24"/>
        </w:rPr>
        <w:t>.2.1. Gerçek Zamanlı Polimeraz Zincir Reaksiyonu (Real-Time Polymerase Chain Reaction –PCR-PZR) Yöntemi ile İzolasyon ve İdentifikasyon</w:t>
      </w:r>
    </w:p>
    <w:p w:rsidR="000B322D" w:rsidRPr="00861A54" w:rsidRDefault="000B322D" w:rsidP="00A730A9">
      <w:pPr>
        <w:spacing w:before="120" w:after="120" w:line="360" w:lineRule="auto"/>
        <w:rPr>
          <w:rFonts w:ascii="Times New Roman" w:hAnsi="Times New Roman" w:cs="Times New Roman"/>
          <w:b/>
          <w:sz w:val="24"/>
          <w:szCs w:val="24"/>
        </w:rPr>
      </w:pPr>
    </w:p>
    <w:p w:rsidR="00BE1EE6" w:rsidRPr="00861A54" w:rsidRDefault="00BE1EE6"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sz w:val="24"/>
          <w:szCs w:val="24"/>
        </w:rPr>
        <w:t>Real-</w:t>
      </w:r>
      <w:r w:rsidR="001E4D96">
        <w:rPr>
          <w:rFonts w:ascii="Times New Roman" w:hAnsi="Times New Roman" w:cs="Times New Roman"/>
          <w:sz w:val="24"/>
          <w:szCs w:val="24"/>
        </w:rPr>
        <w:t>T</w:t>
      </w:r>
      <w:r w:rsidRPr="00861A54">
        <w:rPr>
          <w:rFonts w:ascii="Times New Roman" w:hAnsi="Times New Roman" w:cs="Times New Roman"/>
          <w:sz w:val="24"/>
          <w:szCs w:val="24"/>
        </w:rPr>
        <w:t>ime PCR gıda kaynaklı patojenleri tespit etmek için geniş kapsamlı, hızlı ve sayısal analizleri sağlar (</w:t>
      </w:r>
      <w:r w:rsidR="001E4D96" w:rsidRPr="00861A54">
        <w:rPr>
          <w:rFonts w:ascii="Times New Roman" w:hAnsi="Times New Roman" w:cs="Times New Roman"/>
          <w:sz w:val="24"/>
          <w:szCs w:val="24"/>
        </w:rPr>
        <w:t>Bilung ve diğerleri, 2015</w:t>
      </w:r>
      <w:r w:rsidR="001E4D96">
        <w:rPr>
          <w:rFonts w:ascii="Times New Roman" w:hAnsi="Times New Roman" w:cs="Times New Roman"/>
          <w:sz w:val="24"/>
          <w:szCs w:val="24"/>
        </w:rPr>
        <w:t xml:space="preserve">; </w:t>
      </w:r>
      <w:r w:rsidRPr="00861A54">
        <w:rPr>
          <w:rFonts w:ascii="Times New Roman" w:hAnsi="Times New Roman" w:cs="Times New Roman"/>
          <w:sz w:val="24"/>
          <w:szCs w:val="24"/>
        </w:rPr>
        <w:t xml:space="preserve">Cai ve </w:t>
      </w:r>
      <w:r w:rsidR="00D8753E" w:rsidRPr="00861A54">
        <w:rPr>
          <w:rFonts w:ascii="Times New Roman" w:hAnsi="Times New Roman" w:cs="Times New Roman"/>
          <w:sz w:val="24"/>
          <w:szCs w:val="24"/>
        </w:rPr>
        <w:t>diğerleri</w:t>
      </w:r>
      <w:r w:rsidR="001E4D96">
        <w:rPr>
          <w:rFonts w:ascii="Times New Roman" w:hAnsi="Times New Roman" w:cs="Times New Roman"/>
          <w:sz w:val="24"/>
          <w:szCs w:val="24"/>
        </w:rPr>
        <w:t>,2006</w:t>
      </w:r>
      <w:r w:rsidRPr="00861A54">
        <w:rPr>
          <w:rFonts w:ascii="Times New Roman" w:hAnsi="Times New Roman" w:cs="Times New Roman"/>
          <w:sz w:val="24"/>
          <w:szCs w:val="24"/>
        </w:rPr>
        <w:t xml:space="preserve">). Sistem reaksiyon ilerlerken kopyalanmış DNA topluluğunu gösterir ve ürün özelliklerini reaksiyon odasını açmadan yürütmenin değerlendirmesini sağlar, zamandan tasarruf sağlar ve taşınma kaynaklı kontaminasyon riskini azaltır. PCR karışımının içinde floresan işaretçilerini kullanarak her döngüden sonra DNA sayısını ölçer. Floresan taşıyıcılar hedef DNA sırası varlığında sinyal üretir; nonspesifik dsDNA boyalı olanlara bağlanır ya da boyalı moleküller PCR primerlerine ya da problarına bağlanır (Bilung ve </w:t>
      </w:r>
      <w:r w:rsidR="003A70FB">
        <w:rPr>
          <w:rFonts w:ascii="Times New Roman" w:hAnsi="Times New Roman" w:cs="Times New Roman"/>
          <w:sz w:val="24"/>
          <w:szCs w:val="24"/>
        </w:rPr>
        <w:t>diğerleri</w:t>
      </w:r>
      <w:r w:rsidRPr="00861A54">
        <w:rPr>
          <w:rFonts w:ascii="Times New Roman" w:hAnsi="Times New Roman" w:cs="Times New Roman"/>
          <w:sz w:val="24"/>
          <w:szCs w:val="24"/>
        </w:rPr>
        <w:t xml:space="preserve">, 2015). </w:t>
      </w:r>
    </w:p>
    <w:p w:rsidR="00D8753E" w:rsidRPr="00861A54" w:rsidRDefault="00D8753E"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sz w:val="24"/>
          <w:szCs w:val="24"/>
        </w:rPr>
        <w:t>Konvansiy</w:t>
      </w:r>
      <w:r w:rsidR="003A70FB">
        <w:rPr>
          <w:rFonts w:ascii="Times New Roman" w:hAnsi="Times New Roman" w:cs="Times New Roman"/>
          <w:sz w:val="24"/>
          <w:szCs w:val="24"/>
        </w:rPr>
        <w:t>onel PCR’ın daha ileri aşaması Real-T</w:t>
      </w:r>
      <w:r w:rsidRPr="00861A54">
        <w:rPr>
          <w:rFonts w:ascii="Times New Roman" w:hAnsi="Times New Roman" w:cs="Times New Roman"/>
          <w:sz w:val="24"/>
          <w:szCs w:val="24"/>
        </w:rPr>
        <w:t xml:space="preserve">ime PCR’dır, numunede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tespitinin eş zamanlı yapılmasını sağlar (Davis ve diğerleri, 2017; Paranjpye ve diğerleri, 2015). Bu metot aynı zamanda nicel (quantitative) PCR (qPCR) olarak bilinmektedir; eş zamanlı olarak fazla sayıda numuneden hızlı, doğru ve tutarlı </w:t>
      </w:r>
      <w:proofErr w:type="gramStart"/>
      <w:r w:rsidRPr="00861A54">
        <w:rPr>
          <w:rFonts w:ascii="Times New Roman" w:hAnsi="Times New Roman" w:cs="Times New Roman"/>
          <w:sz w:val="24"/>
          <w:szCs w:val="24"/>
        </w:rPr>
        <w:t>spesifik</w:t>
      </w:r>
      <w:proofErr w:type="gramEnd"/>
      <w:r w:rsidRPr="00861A54">
        <w:rPr>
          <w:rFonts w:ascii="Times New Roman" w:hAnsi="Times New Roman" w:cs="Times New Roman"/>
          <w:sz w:val="24"/>
          <w:szCs w:val="24"/>
        </w:rPr>
        <w:t xml:space="preserve"> gen tesp</w:t>
      </w:r>
      <w:r w:rsidR="003A70FB">
        <w:rPr>
          <w:rFonts w:ascii="Times New Roman" w:hAnsi="Times New Roman" w:cs="Times New Roman"/>
          <w:sz w:val="24"/>
          <w:szCs w:val="24"/>
        </w:rPr>
        <w:t>itine olanak vermektedir. Real-T</w:t>
      </w:r>
      <w:r w:rsidRPr="00861A54">
        <w:rPr>
          <w:rFonts w:ascii="Times New Roman" w:hAnsi="Times New Roman" w:cs="Times New Roman"/>
          <w:sz w:val="24"/>
          <w:szCs w:val="24"/>
        </w:rPr>
        <w:t>ime PCR</w:t>
      </w:r>
      <w:r w:rsidR="00CD2EE0" w:rsidRPr="00861A54">
        <w:rPr>
          <w:rFonts w:ascii="Times New Roman" w:hAnsi="Times New Roman" w:cs="Times New Roman"/>
          <w:sz w:val="24"/>
          <w:szCs w:val="24"/>
        </w:rPr>
        <w:t>,</w:t>
      </w:r>
      <w:r w:rsidRPr="00861A54">
        <w:rPr>
          <w:rFonts w:ascii="Times New Roman" w:hAnsi="Times New Roman" w:cs="Times New Roman"/>
          <w:sz w:val="24"/>
          <w:szCs w:val="24"/>
        </w:rPr>
        <w:t xml:space="preserve"> PCR sonrası adımları gerektirmez, sonuçlar genom eşdeğeri sayılarla ifade edilir ya da her birimdeki hacim ya da numune ağırlığı kopyaları ile ifade edilmektedir (Davis ve diğerleri, 2017; Paranjpye ve diğerleri, 2015). Birçok çalışmada primerleri çoklu hedef türlerini-</w:t>
      </w:r>
      <w:proofErr w:type="gramStart"/>
      <w:r w:rsidRPr="00861A54">
        <w:rPr>
          <w:rFonts w:ascii="Times New Roman" w:hAnsi="Times New Roman" w:cs="Times New Roman"/>
          <w:sz w:val="24"/>
          <w:szCs w:val="24"/>
        </w:rPr>
        <w:t>spesifik</w:t>
      </w:r>
      <w:proofErr w:type="gramEnd"/>
      <w:r w:rsidRPr="00861A54">
        <w:rPr>
          <w:rFonts w:ascii="Times New Roman" w:hAnsi="Times New Roman" w:cs="Times New Roman"/>
          <w:sz w:val="24"/>
          <w:szCs w:val="24"/>
        </w:rPr>
        <w:t xml:space="preserve"> genleri tespit etmede, toplam ve patojenik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suşlarını n</w:t>
      </w:r>
      <w:r w:rsidR="003A70FB">
        <w:rPr>
          <w:rFonts w:ascii="Times New Roman" w:hAnsi="Times New Roman" w:cs="Times New Roman"/>
          <w:sz w:val="24"/>
          <w:szCs w:val="24"/>
        </w:rPr>
        <w:t>umaralandırmada multiplex R</w:t>
      </w:r>
      <w:r w:rsidRPr="00861A54">
        <w:rPr>
          <w:rFonts w:ascii="Times New Roman" w:hAnsi="Times New Roman" w:cs="Times New Roman"/>
          <w:sz w:val="24"/>
          <w:szCs w:val="24"/>
        </w:rPr>
        <w:t>eal-</w:t>
      </w:r>
      <w:r w:rsidR="003A70FB">
        <w:rPr>
          <w:rFonts w:ascii="Times New Roman" w:hAnsi="Times New Roman" w:cs="Times New Roman"/>
          <w:sz w:val="24"/>
          <w:szCs w:val="24"/>
        </w:rPr>
        <w:t>T</w:t>
      </w:r>
      <w:r w:rsidRPr="00861A54">
        <w:rPr>
          <w:rFonts w:ascii="Times New Roman" w:hAnsi="Times New Roman" w:cs="Times New Roman"/>
          <w:sz w:val="24"/>
          <w:szCs w:val="24"/>
        </w:rPr>
        <w:t>ime PCR’ı başarılı şekilde kullanmıştır (Kim ve diğerleri, 2008; Nordstrom ve diğerleri, 2007; Panicker ve diğerleri, 2004).</w:t>
      </w:r>
    </w:p>
    <w:p w:rsidR="00EA24B4" w:rsidRPr="00861A54" w:rsidRDefault="00CD2EE0"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sz w:val="24"/>
          <w:szCs w:val="24"/>
        </w:rPr>
        <w:lastRenderedPageBreak/>
        <w:t>Genel PC</w:t>
      </w:r>
      <w:r w:rsidR="00EA24B4" w:rsidRPr="00861A54">
        <w:rPr>
          <w:rFonts w:ascii="Times New Roman" w:hAnsi="Times New Roman" w:cs="Times New Roman"/>
          <w:sz w:val="24"/>
          <w:szCs w:val="24"/>
        </w:rPr>
        <w:t xml:space="preserve">R uygulamasında olduğu gibi; örnek DNA, DNA polimeraz, nükleotidler ve nükleotit sekansı bir tüpte birleştirilir. Karışım daha sonra bir dizi zamanlı ısıtma ve soğutma döngüsüne tabi tutulur. Isıtma DNA'yı denatüre eder ve tek iplikçiklere ayırır. Karışım soğudukça, primerler hedeflenen DNA sekansını tanır ve bağlanır. DNA polimeraz daha sonra primerleri uzatmak için nükleotitleri kullanır, böylece hedeflenen </w:t>
      </w:r>
      <w:proofErr w:type="gramStart"/>
      <w:r w:rsidR="00EA24B4" w:rsidRPr="00861A54">
        <w:rPr>
          <w:rFonts w:ascii="Times New Roman" w:hAnsi="Times New Roman" w:cs="Times New Roman"/>
          <w:sz w:val="24"/>
          <w:szCs w:val="24"/>
        </w:rPr>
        <w:t>fragmanın</w:t>
      </w:r>
      <w:proofErr w:type="gramEnd"/>
      <w:r w:rsidR="00EA24B4" w:rsidRPr="00861A54">
        <w:rPr>
          <w:rFonts w:ascii="Times New Roman" w:hAnsi="Times New Roman" w:cs="Times New Roman"/>
          <w:sz w:val="24"/>
          <w:szCs w:val="24"/>
        </w:rPr>
        <w:t xml:space="preserve"> iki kopyası (amplifikasyon) oluşturulmaktadır (Kafa,</w:t>
      </w:r>
      <w:r w:rsidR="003A70FB">
        <w:rPr>
          <w:rFonts w:ascii="Times New Roman" w:hAnsi="Times New Roman" w:cs="Times New Roman"/>
          <w:sz w:val="24"/>
          <w:szCs w:val="24"/>
        </w:rPr>
        <w:t xml:space="preserve"> </w:t>
      </w:r>
      <w:r w:rsidR="00EA24B4" w:rsidRPr="00861A54">
        <w:rPr>
          <w:rFonts w:ascii="Times New Roman" w:hAnsi="Times New Roman" w:cs="Times New Roman"/>
          <w:sz w:val="24"/>
          <w:szCs w:val="24"/>
        </w:rPr>
        <w:t>2019).</w:t>
      </w:r>
      <w:r w:rsidR="00EA24B4" w:rsidRPr="00861A54">
        <w:rPr>
          <w:rFonts w:ascii="Times New Roman" w:hAnsi="Times New Roman" w:cs="Times New Roman"/>
          <w:sz w:val="24"/>
          <w:szCs w:val="24"/>
        </w:rPr>
        <w:tab/>
      </w:r>
    </w:p>
    <w:p w:rsidR="00A45BF1" w:rsidRPr="00861A54" w:rsidRDefault="00EA24B4"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sz w:val="24"/>
          <w:szCs w:val="24"/>
        </w:rPr>
        <w:t>Denatüre etme, bağlanma ve uzatma döngülerinin tekrarlanması, hedef DNA fragmentlerinin sayısında üstel bir artış sağlar ve çok kısa sürede milyonlarca kopya oluşturmaktadır. Hedef dizi mevcut değilse amplifikasyon gerçekleşmez (Kafa,2019).</w:t>
      </w:r>
      <w:r w:rsidR="00A45BF1" w:rsidRPr="00861A54">
        <w:rPr>
          <w:rFonts w:ascii="Times New Roman" w:hAnsi="Times New Roman" w:cs="Times New Roman"/>
          <w:sz w:val="24"/>
          <w:szCs w:val="24"/>
        </w:rPr>
        <w:t xml:space="preserve"> Genomik DNA karışımdan direkt olarak ayrılır</w:t>
      </w:r>
      <w:r w:rsidR="003A70FB">
        <w:rPr>
          <w:rFonts w:ascii="Times New Roman" w:hAnsi="Times New Roman" w:cs="Times New Roman"/>
          <w:sz w:val="24"/>
          <w:szCs w:val="24"/>
        </w:rPr>
        <w:t xml:space="preserve"> ve R</w:t>
      </w:r>
      <w:r w:rsidR="00A45BF1" w:rsidRPr="00861A54">
        <w:rPr>
          <w:rFonts w:ascii="Times New Roman" w:hAnsi="Times New Roman" w:cs="Times New Roman"/>
          <w:sz w:val="24"/>
          <w:szCs w:val="24"/>
        </w:rPr>
        <w:t>eal</w:t>
      </w:r>
      <w:r w:rsidR="003A70FB">
        <w:rPr>
          <w:rFonts w:ascii="Times New Roman" w:hAnsi="Times New Roman" w:cs="Times New Roman"/>
          <w:sz w:val="24"/>
          <w:szCs w:val="24"/>
        </w:rPr>
        <w:t>-T</w:t>
      </w:r>
      <w:r w:rsidR="00A45BF1" w:rsidRPr="00861A54">
        <w:rPr>
          <w:rFonts w:ascii="Times New Roman" w:hAnsi="Times New Roman" w:cs="Times New Roman"/>
          <w:sz w:val="24"/>
          <w:szCs w:val="24"/>
        </w:rPr>
        <w:t>ime PCR için kullanılır (Wang ve diğerleri, 2013).</w:t>
      </w:r>
    </w:p>
    <w:p w:rsidR="00BE1EE6" w:rsidRPr="00861A54" w:rsidRDefault="00BE1EE6"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sz w:val="24"/>
          <w:szCs w:val="24"/>
        </w:rPr>
        <w:t>Floresanla</w:t>
      </w:r>
      <w:r w:rsidR="003A70FB">
        <w:rPr>
          <w:rFonts w:ascii="Times New Roman" w:hAnsi="Times New Roman" w:cs="Times New Roman"/>
          <w:sz w:val="24"/>
          <w:szCs w:val="24"/>
        </w:rPr>
        <w:t xml:space="preserve"> işaretlenmiş TaqMan proplarla R</w:t>
      </w:r>
      <w:r w:rsidRPr="00861A54">
        <w:rPr>
          <w:rFonts w:ascii="Times New Roman" w:hAnsi="Times New Roman" w:cs="Times New Roman"/>
          <w:sz w:val="24"/>
          <w:szCs w:val="24"/>
        </w:rPr>
        <w:t>eal-</w:t>
      </w:r>
      <w:r w:rsidR="003A70FB">
        <w:rPr>
          <w:rFonts w:ascii="Times New Roman" w:hAnsi="Times New Roman" w:cs="Times New Roman"/>
          <w:sz w:val="24"/>
          <w:szCs w:val="24"/>
        </w:rPr>
        <w:t>T</w:t>
      </w:r>
      <w:r w:rsidRPr="00861A54">
        <w:rPr>
          <w:rFonts w:ascii="Times New Roman" w:hAnsi="Times New Roman" w:cs="Times New Roman"/>
          <w:sz w:val="24"/>
          <w:szCs w:val="24"/>
        </w:rPr>
        <w:t xml:space="preserve">ime PCR çalışmaları konvansiyonel </w:t>
      </w:r>
      <w:r w:rsidR="007238A9">
        <w:rPr>
          <w:rFonts w:ascii="Times New Roman" w:hAnsi="Times New Roman" w:cs="Times New Roman"/>
          <w:sz w:val="24"/>
          <w:szCs w:val="24"/>
        </w:rPr>
        <w:t>PCR</w:t>
      </w:r>
      <w:r w:rsidRPr="00861A54">
        <w:rPr>
          <w:rFonts w:ascii="Times New Roman" w:hAnsi="Times New Roman" w:cs="Times New Roman"/>
          <w:sz w:val="24"/>
          <w:szCs w:val="24"/>
        </w:rPr>
        <w:t xml:space="preserve"> çalışmalarına göre daha fazla </w:t>
      </w:r>
      <w:proofErr w:type="gramStart"/>
      <w:r w:rsidRPr="00861A54">
        <w:rPr>
          <w:rFonts w:ascii="Times New Roman" w:hAnsi="Times New Roman" w:cs="Times New Roman"/>
          <w:sz w:val="24"/>
          <w:szCs w:val="24"/>
        </w:rPr>
        <w:t>spesifiklik</w:t>
      </w:r>
      <w:proofErr w:type="gramEnd"/>
      <w:r w:rsidRPr="00861A54">
        <w:rPr>
          <w:rFonts w:ascii="Times New Roman" w:hAnsi="Times New Roman" w:cs="Times New Roman"/>
          <w:sz w:val="24"/>
          <w:szCs w:val="24"/>
        </w:rPr>
        <w:t xml:space="preserve"> sağlamaktadır. </w:t>
      </w:r>
      <w:r w:rsidRPr="00861A54">
        <w:rPr>
          <w:rFonts w:ascii="Times New Roman" w:hAnsi="Times New Roman" w:cs="Times New Roman"/>
          <w:i/>
          <w:sz w:val="24"/>
          <w:szCs w:val="24"/>
        </w:rPr>
        <w:t>V. parahaemolyticus</w:t>
      </w:r>
      <w:r w:rsidR="003A70FB">
        <w:rPr>
          <w:rFonts w:ascii="Times New Roman" w:hAnsi="Times New Roman" w:cs="Times New Roman"/>
          <w:sz w:val="24"/>
          <w:szCs w:val="24"/>
        </w:rPr>
        <w:t xml:space="preserve"> için Real-T</w:t>
      </w:r>
      <w:r w:rsidRPr="00861A54">
        <w:rPr>
          <w:rFonts w:ascii="Times New Roman" w:hAnsi="Times New Roman" w:cs="Times New Roman"/>
          <w:sz w:val="24"/>
          <w:szCs w:val="24"/>
        </w:rPr>
        <w:t>ime PCR,</w:t>
      </w:r>
      <w:r w:rsidR="00186931" w:rsidRPr="00861A54">
        <w:rPr>
          <w:rFonts w:ascii="Times New Roman" w:hAnsi="Times New Roman" w:cs="Times New Roman"/>
          <w:sz w:val="24"/>
          <w:szCs w:val="24"/>
        </w:rPr>
        <w:t xml:space="preserve"> </w:t>
      </w:r>
      <w:r w:rsidRPr="00861A54">
        <w:rPr>
          <w:rFonts w:ascii="Times New Roman" w:hAnsi="Times New Roman" w:cs="Times New Roman"/>
          <w:sz w:val="24"/>
          <w:szCs w:val="24"/>
        </w:rPr>
        <w:t>TaqMan probu kullanarak tek locus (</w:t>
      </w:r>
      <w:r w:rsidRPr="00861A54">
        <w:rPr>
          <w:rFonts w:ascii="Times New Roman" w:hAnsi="Times New Roman" w:cs="Times New Roman"/>
          <w:i/>
          <w:sz w:val="24"/>
          <w:szCs w:val="24"/>
        </w:rPr>
        <w:t>tdh</w:t>
      </w:r>
      <w:r w:rsidRPr="00861A54">
        <w:rPr>
          <w:rFonts w:ascii="Times New Roman" w:hAnsi="Times New Roman" w:cs="Times New Roman"/>
          <w:sz w:val="24"/>
          <w:szCs w:val="24"/>
        </w:rPr>
        <w:t>) ya da multiplex formatta dual loci (</w:t>
      </w:r>
      <w:r w:rsidRPr="00861A54">
        <w:rPr>
          <w:rFonts w:ascii="Times New Roman" w:hAnsi="Times New Roman" w:cs="Times New Roman"/>
          <w:i/>
          <w:sz w:val="24"/>
          <w:szCs w:val="24"/>
        </w:rPr>
        <w:t>tdh ve toxR</w:t>
      </w:r>
      <w:r w:rsidRPr="00861A54">
        <w:rPr>
          <w:rFonts w:ascii="Times New Roman" w:hAnsi="Times New Roman" w:cs="Times New Roman"/>
          <w:sz w:val="24"/>
          <w:szCs w:val="24"/>
        </w:rPr>
        <w:t xml:space="preserve">) hedefleyerek başarılı sonuç alınabilir. Toplam ve patojenik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’u kapsamlı (comprehensive) metodu saptamak ve belirlemek için multipleks formatta tek reaksiyonda ikiden fazla loci (hedef) içermesi gerekmektedir, tek çalışmada patojen suşlarını belirlemek için birden çok virulens faktörün hedef seçilmesi daha kullanışlı, zaman kazandırıcı ve ekonomiktir (Ward ve Bej, 2006).</w:t>
      </w:r>
    </w:p>
    <w:p w:rsidR="0081505B" w:rsidRPr="00861A54" w:rsidRDefault="003A70FB" w:rsidP="00A730A9">
      <w:pPr>
        <w:spacing w:before="120" w:after="120" w:line="360" w:lineRule="auto"/>
        <w:ind w:firstLine="708"/>
        <w:jc w:val="both"/>
        <w:rPr>
          <w:rFonts w:ascii="Times New Roman" w:hAnsi="Times New Roman" w:cs="Times New Roman"/>
          <w:sz w:val="24"/>
          <w:szCs w:val="24"/>
        </w:rPr>
      </w:pPr>
      <w:r>
        <w:rPr>
          <w:rFonts w:ascii="Times New Roman" w:hAnsi="Times New Roman" w:cs="Times New Roman"/>
          <w:sz w:val="24"/>
          <w:szCs w:val="24"/>
        </w:rPr>
        <w:t>Real-T</w:t>
      </w:r>
      <w:r w:rsidR="0081505B" w:rsidRPr="00861A54">
        <w:rPr>
          <w:rFonts w:ascii="Times New Roman" w:hAnsi="Times New Roman" w:cs="Times New Roman"/>
          <w:sz w:val="24"/>
          <w:szCs w:val="24"/>
        </w:rPr>
        <w:t xml:space="preserve">ime PCR’ın kullanılması konvansiyonel PCR’ın kullanılmasından hem daha hızlı ve daha doğru sonuç vermektedir (Niu ve diğerleri, 2018). Hız ve doğruluk su ürünleri tüketimi sonucu </w:t>
      </w:r>
      <w:r w:rsidR="0081505B" w:rsidRPr="00861A54">
        <w:rPr>
          <w:rFonts w:ascii="Times New Roman" w:hAnsi="Times New Roman" w:cs="Times New Roman"/>
          <w:i/>
          <w:sz w:val="24"/>
          <w:szCs w:val="24"/>
        </w:rPr>
        <w:t>V. parahaemolyticus</w:t>
      </w:r>
      <w:r w:rsidR="0081505B" w:rsidRPr="00861A54">
        <w:rPr>
          <w:rFonts w:ascii="Times New Roman" w:hAnsi="Times New Roman" w:cs="Times New Roman"/>
          <w:sz w:val="24"/>
          <w:szCs w:val="24"/>
        </w:rPr>
        <w:t xml:space="preserve"> </w:t>
      </w:r>
      <w:proofErr w:type="gramStart"/>
      <w:r w:rsidR="0081505B" w:rsidRPr="00861A54">
        <w:rPr>
          <w:rFonts w:ascii="Times New Roman" w:hAnsi="Times New Roman" w:cs="Times New Roman"/>
          <w:sz w:val="24"/>
          <w:szCs w:val="24"/>
        </w:rPr>
        <w:t>enfeksiyonlarını</w:t>
      </w:r>
      <w:proofErr w:type="gramEnd"/>
      <w:r w:rsidR="0081505B" w:rsidRPr="00861A54">
        <w:rPr>
          <w:rFonts w:ascii="Times New Roman" w:hAnsi="Times New Roman" w:cs="Times New Roman"/>
          <w:sz w:val="24"/>
          <w:szCs w:val="24"/>
        </w:rPr>
        <w:t xml:space="preserve"> önlemede, patojenin varyasyonlarını belirlemede sonuçlar gıda güvenliği risk tahmininde önem teşkil etmektedir (FAO/WHO, 2011</w:t>
      </w:r>
      <w:r w:rsidR="00934991" w:rsidRPr="00861A54">
        <w:rPr>
          <w:rFonts w:ascii="Times New Roman" w:hAnsi="Times New Roman" w:cs="Times New Roman"/>
          <w:sz w:val="24"/>
          <w:szCs w:val="24"/>
        </w:rPr>
        <w:t>).</w:t>
      </w:r>
    </w:p>
    <w:p w:rsidR="008F7E64" w:rsidRPr="00861A54" w:rsidRDefault="00C122FE"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sz w:val="24"/>
          <w:szCs w:val="24"/>
        </w:rPr>
        <w:t xml:space="preserve">Patojenik </w:t>
      </w:r>
      <w:r w:rsidRPr="00861A54">
        <w:rPr>
          <w:rFonts w:ascii="Times New Roman" w:hAnsi="Times New Roman" w:cs="Times New Roman"/>
          <w:i/>
          <w:sz w:val="24"/>
          <w:szCs w:val="24"/>
        </w:rPr>
        <w:t>Vibrio parahaemolyticus</w:t>
      </w:r>
      <w:r w:rsidRPr="00861A54">
        <w:rPr>
          <w:rFonts w:ascii="Times New Roman" w:hAnsi="Times New Roman" w:cs="Times New Roman"/>
          <w:sz w:val="24"/>
          <w:szCs w:val="24"/>
        </w:rPr>
        <w:t xml:space="preserve"> izolatları, </w:t>
      </w:r>
      <w:r w:rsidRPr="00861A54">
        <w:rPr>
          <w:rFonts w:ascii="Times New Roman" w:hAnsi="Times New Roman" w:cs="Times New Roman"/>
          <w:i/>
          <w:sz w:val="24"/>
          <w:szCs w:val="24"/>
        </w:rPr>
        <w:t xml:space="preserve">tdh </w:t>
      </w:r>
      <w:r w:rsidRPr="00861A54">
        <w:rPr>
          <w:rFonts w:ascii="Times New Roman" w:hAnsi="Times New Roman" w:cs="Times New Roman"/>
          <w:sz w:val="24"/>
          <w:szCs w:val="24"/>
        </w:rPr>
        <w:t xml:space="preserve">ve </w:t>
      </w:r>
      <w:r w:rsidRPr="00861A54">
        <w:rPr>
          <w:rFonts w:ascii="Times New Roman" w:hAnsi="Times New Roman" w:cs="Times New Roman"/>
          <w:i/>
          <w:sz w:val="24"/>
          <w:szCs w:val="24"/>
        </w:rPr>
        <w:t>trh</w:t>
      </w:r>
      <w:r w:rsidRPr="00861A54">
        <w:rPr>
          <w:rFonts w:ascii="Times New Roman" w:hAnsi="Times New Roman" w:cs="Times New Roman"/>
          <w:sz w:val="24"/>
          <w:szCs w:val="24"/>
        </w:rPr>
        <w:t xml:space="preserve"> gen dizilerini kopyalayarak PCR </w:t>
      </w:r>
      <w:proofErr w:type="gramStart"/>
      <w:r w:rsidRPr="00861A54">
        <w:rPr>
          <w:rFonts w:ascii="Times New Roman" w:hAnsi="Times New Roman" w:cs="Times New Roman"/>
          <w:sz w:val="24"/>
          <w:szCs w:val="24"/>
        </w:rPr>
        <w:t>bazlı</w:t>
      </w:r>
      <w:proofErr w:type="gramEnd"/>
      <w:r w:rsidRPr="00861A54">
        <w:rPr>
          <w:rFonts w:ascii="Times New Roman" w:hAnsi="Times New Roman" w:cs="Times New Roman"/>
          <w:sz w:val="24"/>
          <w:szCs w:val="24"/>
        </w:rPr>
        <w:t xml:space="preserve"> yöntemler kullanılarak tanımlanır (Yoh ve diğerleri, 1995). Bununla beraber Jones ve diğerleri (2012) yaptıkları çalışmada tüm klinik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izolatlarının % 27'sinin </w:t>
      </w:r>
      <w:r w:rsidRPr="00861A54">
        <w:rPr>
          <w:rFonts w:ascii="Times New Roman" w:hAnsi="Times New Roman" w:cs="Times New Roman"/>
          <w:i/>
          <w:sz w:val="24"/>
          <w:szCs w:val="24"/>
        </w:rPr>
        <w:t>tdh</w:t>
      </w:r>
      <w:r w:rsidRPr="00861A54">
        <w:rPr>
          <w:rFonts w:ascii="Times New Roman" w:hAnsi="Times New Roman" w:cs="Times New Roman"/>
          <w:sz w:val="24"/>
          <w:szCs w:val="24"/>
        </w:rPr>
        <w:t xml:space="preserve"> ve </w:t>
      </w:r>
      <w:r w:rsidRPr="00861A54">
        <w:rPr>
          <w:rFonts w:ascii="Times New Roman" w:hAnsi="Times New Roman" w:cs="Times New Roman"/>
          <w:i/>
          <w:sz w:val="24"/>
          <w:szCs w:val="24"/>
        </w:rPr>
        <w:t>trh</w:t>
      </w:r>
      <w:r w:rsidRPr="00861A54">
        <w:rPr>
          <w:rFonts w:ascii="Times New Roman" w:hAnsi="Times New Roman" w:cs="Times New Roman"/>
          <w:sz w:val="24"/>
          <w:szCs w:val="24"/>
        </w:rPr>
        <w:t xml:space="preserve">'ye sahip olmadığını tespit etmişlerdir.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suşlarının patojenitesi serotiplerine bağlı olarak çeşitlilik göstermektedir. Salgınlardaki serotipler çoğunlukla O3:K6, O1:KUT ve O4:K68 serotiplerine bağlı oldukları görülmüştür (Jones ve diğerleri, 2012; Nair ve diğerleri, 2007). Xu ve diğerlerinin (2014) yaptıkları çalışmada karides örneklerinden O2 serovar predominant serotip olarak tespit edilmiştir. </w:t>
      </w:r>
      <w:r w:rsidR="008F7E64" w:rsidRPr="00861A54">
        <w:rPr>
          <w:rFonts w:ascii="Times New Roman" w:hAnsi="Times New Roman" w:cs="Times New Roman"/>
          <w:i/>
          <w:sz w:val="24"/>
          <w:szCs w:val="24"/>
        </w:rPr>
        <w:t>V. parahaemolyticus</w:t>
      </w:r>
      <w:r w:rsidR="008F7E64" w:rsidRPr="00861A54">
        <w:rPr>
          <w:rFonts w:ascii="Times New Roman" w:hAnsi="Times New Roman" w:cs="Times New Roman"/>
          <w:sz w:val="24"/>
          <w:szCs w:val="24"/>
        </w:rPr>
        <w:t xml:space="preserve">'un </w:t>
      </w:r>
      <w:r w:rsidR="008F7E64" w:rsidRPr="00861A54">
        <w:rPr>
          <w:rFonts w:ascii="Times New Roman" w:hAnsi="Times New Roman" w:cs="Times New Roman"/>
          <w:i/>
          <w:sz w:val="24"/>
          <w:szCs w:val="24"/>
        </w:rPr>
        <w:t>tdh</w:t>
      </w:r>
      <w:r w:rsidR="008F7E64" w:rsidRPr="00861A54">
        <w:rPr>
          <w:rFonts w:ascii="Times New Roman" w:hAnsi="Times New Roman" w:cs="Times New Roman"/>
          <w:sz w:val="24"/>
          <w:szCs w:val="24"/>
        </w:rPr>
        <w:t xml:space="preserve"> toksin genini hedef alan primer ve prob dizileri ayrıca </w:t>
      </w:r>
      <w:r w:rsidR="008F7E64" w:rsidRPr="00861A54">
        <w:rPr>
          <w:rFonts w:ascii="Times New Roman" w:hAnsi="Times New Roman" w:cs="Times New Roman"/>
          <w:i/>
          <w:sz w:val="24"/>
          <w:szCs w:val="24"/>
        </w:rPr>
        <w:t>V. mimicus</w:t>
      </w:r>
      <w:r w:rsidR="008F7E64" w:rsidRPr="00861A54">
        <w:rPr>
          <w:rFonts w:ascii="Times New Roman" w:hAnsi="Times New Roman" w:cs="Times New Roman"/>
          <w:sz w:val="24"/>
          <w:szCs w:val="24"/>
        </w:rPr>
        <w:t xml:space="preserve"> ve </w:t>
      </w:r>
      <w:r w:rsidR="008F7E64" w:rsidRPr="00861A54">
        <w:rPr>
          <w:rFonts w:ascii="Times New Roman" w:hAnsi="Times New Roman" w:cs="Times New Roman"/>
          <w:i/>
          <w:sz w:val="24"/>
          <w:szCs w:val="24"/>
        </w:rPr>
        <w:t>V. hollisae</w:t>
      </w:r>
      <w:r w:rsidR="008F7E64" w:rsidRPr="00861A54">
        <w:rPr>
          <w:rFonts w:ascii="Times New Roman" w:hAnsi="Times New Roman" w:cs="Times New Roman"/>
          <w:sz w:val="24"/>
          <w:szCs w:val="24"/>
        </w:rPr>
        <w:t xml:space="preserve"> suşlarının </w:t>
      </w:r>
      <w:r w:rsidR="008F7E64" w:rsidRPr="00861A54">
        <w:rPr>
          <w:rFonts w:ascii="Times New Roman" w:hAnsi="Times New Roman" w:cs="Times New Roman"/>
          <w:i/>
          <w:sz w:val="24"/>
          <w:szCs w:val="24"/>
        </w:rPr>
        <w:t>tdh</w:t>
      </w:r>
      <w:r w:rsidR="008F7E64" w:rsidRPr="00861A54">
        <w:rPr>
          <w:rFonts w:ascii="Times New Roman" w:hAnsi="Times New Roman" w:cs="Times New Roman"/>
          <w:sz w:val="24"/>
          <w:szCs w:val="24"/>
        </w:rPr>
        <w:t xml:space="preserve"> genlerine de hibridize olmaktadır. Benzer şekilde </w:t>
      </w:r>
      <w:r w:rsidR="008F7E64" w:rsidRPr="00861A54">
        <w:rPr>
          <w:rFonts w:ascii="Times New Roman" w:hAnsi="Times New Roman" w:cs="Times New Roman"/>
          <w:i/>
          <w:sz w:val="24"/>
          <w:szCs w:val="24"/>
        </w:rPr>
        <w:t>V. parahaemolyticus’</w:t>
      </w:r>
      <w:r w:rsidR="008F7E64" w:rsidRPr="00861A54">
        <w:rPr>
          <w:rFonts w:ascii="Times New Roman" w:hAnsi="Times New Roman" w:cs="Times New Roman"/>
          <w:sz w:val="24"/>
          <w:szCs w:val="24"/>
        </w:rPr>
        <w:t xml:space="preserve">u tespit eden trh geni primer ve prob </w:t>
      </w:r>
      <w:r w:rsidR="008F7E64" w:rsidRPr="00861A54">
        <w:rPr>
          <w:rFonts w:ascii="Times New Roman" w:hAnsi="Times New Roman" w:cs="Times New Roman"/>
          <w:sz w:val="24"/>
          <w:szCs w:val="24"/>
        </w:rPr>
        <w:lastRenderedPageBreak/>
        <w:t xml:space="preserve">dizileri, </w:t>
      </w:r>
      <w:r w:rsidR="008F7E64" w:rsidRPr="00861A54">
        <w:rPr>
          <w:rFonts w:ascii="Times New Roman" w:hAnsi="Times New Roman" w:cs="Times New Roman"/>
          <w:i/>
          <w:sz w:val="24"/>
          <w:szCs w:val="24"/>
        </w:rPr>
        <w:t>Aeromonas veronii</w:t>
      </w:r>
      <w:r w:rsidR="008F7E64" w:rsidRPr="00861A54">
        <w:rPr>
          <w:rFonts w:ascii="Times New Roman" w:hAnsi="Times New Roman" w:cs="Times New Roman"/>
          <w:sz w:val="24"/>
          <w:szCs w:val="24"/>
        </w:rPr>
        <w:t xml:space="preserve">, </w:t>
      </w:r>
      <w:r w:rsidR="008F7E64" w:rsidRPr="00861A54">
        <w:rPr>
          <w:rFonts w:ascii="Times New Roman" w:hAnsi="Times New Roman" w:cs="Times New Roman"/>
          <w:i/>
          <w:sz w:val="24"/>
          <w:szCs w:val="24"/>
        </w:rPr>
        <w:t>V. anguillarum</w:t>
      </w:r>
      <w:r w:rsidR="008F7E64" w:rsidRPr="00861A54">
        <w:rPr>
          <w:rFonts w:ascii="Times New Roman" w:hAnsi="Times New Roman" w:cs="Times New Roman"/>
          <w:sz w:val="24"/>
          <w:szCs w:val="24"/>
        </w:rPr>
        <w:t xml:space="preserve"> (önceki ismi </w:t>
      </w:r>
      <w:r w:rsidR="008F7E64" w:rsidRPr="00861A54">
        <w:rPr>
          <w:rFonts w:ascii="Times New Roman" w:hAnsi="Times New Roman" w:cs="Times New Roman"/>
          <w:i/>
          <w:sz w:val="24"/>
          <w:szCs w:val="24"/>
        </w:rPr>
        <w:t>Listonella anguillarum</w:t>
      </w:r>
      <w:r w:rsidR="008F7E64" w:rsidRPr="00861A54">
        <w:rPr>
          <w:rFonts w:ascii="Times New Roman" w:hAnsi="Times New Roman" w:cs="Times New Roman"/>
          <w:sz w:val="24"/>
          <w:szCs w:val="24"/>
        </w:rPr>
        <w:t xml:space="preserve">) ve </w:t>
      </w:r>
      <w:r w:rsidR="008F7E64" w:rsidRPr="00861A54">
        <w:rPr>
          <w:rFonts w:ascii="Times New Roman" w:hAnsi="Times New Roman" w:cs="Times New Roman"/>
          <w:i/>
          <w:sz w:val="24"/>
          <w:szCs w:val="24"/>
        </w:rPr>
        <w:t>V. alginolyticus</w:t>
      </w:r>
      <w:r w:rsidR="008F7E64" w:rsidRPr="00861A54">
        <w:rPr>
          <w:rFonts w:ascii="Times New Roman" w:hAnsi="Times New Roman" w:cs="Times New Roman"/>
          <w:sz w:val="24"/>
          <w:szCs w:val="24"/>
        </w:rPr>
        <w:t xml:space="preserve"> suşlarının </w:t>
      </w:r>
      <w:r w:rsidR="008F7E64" w:rsidRPr="00861A54">
        <w:rPr>
          <w:rFonts w:ascii="Times New Roman" w:hAnsi="Times New Roman" w:cs="Times New Roman"/>
          <w:i/>
          <w:sz w:val="24"/>
          <w:szCs w:val="24"/>
        </w:rPr>
        <w:t>trh</w:t>
      </w:r>
      <w:r w:rsidR="008F7E64" w:rsidRPr="00861A54">
        <w:rPr>
          <w:rFonts w:ascii="Times New Roman" w:hAnsi="Times New Roman" w:cs="Times New Roman"/>
          <w:sz w:val="24"/>
          <w:szCs w:val="24"/>
        </w:rPr>
        <w:t xml:space="preserve"> genlerinin dizilerinde tespit edilmiştir (Eschbach ve diğerleri, 2017). </w:t>
      </w:r>
      <w:r w:rsidR="008F7E64" w:rsidRPr="00861A54">
        <w:rPr>
          <w:rFonts w:ascii="Times New Roman" w:hAnsi="Times New Roman" w:cs="Times New Roman"/>
          <w:i/>
          <w:sz w:val="24"/>
          <w:szCs w:val="24"/>
        </w:rPr>
        <w:t xml:space="preserve">tdh </w:t>
      </w:r>
      <w:r w:rsidR="008F7E64" w:rsidRPr="00861A54">
        <w:rPr>
          <w:rFonts w:ascii="Times New Roman" w:hAnsi="Times New Roman" w:cs="Times New Roman"/>
          <w:sz w:val="24"/>
          <w:szCs w:val="24"/>
        </w:rPr>
        <w:t xml:space="preserve">/ </w:t>
      </w:r>
      <w:r w:rsidR="008F7E64" w:rsidRPr="00861A54">
        <w:rPr>
          <w:rFonts w:ascii="Times New Roman" w:hAnsi="Times New Roman" w:cs="Times New Roman"/>
          <w:i/>
          <w:sz w:val="24"/>
          <w:szCs w:val="24"/>
        </w:rPr>
        <w:t xml:space="preserve">trh </w:t>
      </w:r>
      <w:r w:rsidR="008F7E64" w:rsidRPr="00861A54">
        <w:rPr>
          <w:rFonts w:ascii="Times New Roman" w:hAnsi="Times New Roman" w:cs="Times New Roman"/>
          <w:sz w:val="24"/>
          <w:szCs w:val="24"/>
        </w:rPr>
        <w:t xml:space="preserve">genlerini barındıran </w:t>
      </w:r>
      <w:r w:rsidR="008F7E64" w:rsidRPr="00861A54">
        <w:rPr>
          <w:rFonts w:ascii="Times New Roman" w:hAnsi="Times New Roman" w:cs="Times New Roman"/>
          <w:i/>
          <w:sz w:val="24"/>
          <w:szCs w:val="24"/>
        </w:rPr>
        <w:t>V. parahaemolyticus</w:t>
      </w:r>
      <w:r w:rsidR="008F7E64" w:rsidRPr="00861A54">
        <w:rPr>
          <w:rFonts w:ascii="Times New Roman" w:hAnsi="Times New Roman" w:cs="Times New Roman"/>
          <w:sz w:val="24"/>
          <w:szCs w:val="24"/>
        </w:rPr>
        <w:t xml:space="preserve">'un test edilen tüm hedef suşlarından sadece </w:t>
      </w:r>
      <w:r w:rsidR="008F7E64" w:rsidRPr="00861A54">
        <w:rPr>
          <w:rFonts w:ascii="Times New Roman" w:hAnsi="Times New Roman" w:cs="Times New Roman"/>
          <w:i/>
          <w:sz w:val="24"/>
          <w:szCs w:val="24"/>
        </w:rPr>
        <w:t>V. parahaemolyticus</w:t>
      </w:r>
      <w:r w:rsidR="008F7E64" w:rsidRPr="00861A54">
        <w:rPr>
          <w:rFonts w:ascii="Times New Roman" w:hAnsi="Times New Roman" w:cs="Times New Roman"/>
          <w:sz w:val="24"/>
          <w:szCs w:val="24"/>
        </w:rPr>
        <w:t xml:space="preserve"> VN-0070 suşu negatif olduğu görülmüştür, büyük olasılıkla </w:t>
      </w:r>
      <w:r w:rsidR="008F7E64" w:rsidRPr="00861A54">
        <w:rPr>
          <w:rFonts w:ascii="Times New Roman" w:hAnsi="Times New Roman" w:cs="Times New Roman"/>
          <w:i/>
          <w:sz w:val="24"/>
          <w:szCs w:val="24"/>
        </w:rPr>
        <w:t>trh</w:t>
      </w:r>
      <w:r w:rsidR="008F7E64" w:rsidRPr="00861A54">
        <w:rPr>
          <w:rFonts w:ascii="Times New Roman" w:hAnsi="Times New Roman" w:cs="Times New Roman"/>
          <w:sz w:val="24"/>
          <w:szCs w:val="24"/>
        </w:rPr>
        <w:t xml:space="preserve"> psödogen içindeki iç nükleotid silinmelerinden kaynaklanmaktadır (Bechlars ve diğerleri, 2015).</w:t>
      </w:r>
    </w:p>
    <w:p w:rsidR="00C122FE" w:rsidRPr="00861A54" w:rsidRDefault="00C122FE" w:rsidP="00A730A9">
      <w:pPr>
        <w:spacing w:before="120" w:after="120" w:line="360" w:lineRule="auto"/>
        <w:ind w:firstLine="708"/>
        <w:jc w:val="both"/>
        <w:rPr>
          <w:rFonts w:ascii="Times New Roman" w:hAnsi="Times New Roman" w:cs="Times New Roman"/>
          <w:sz w:val="24"/>
          <w:szCs w:val="24"/>
        </w:rPr>
      </w:pPr>
    </w:p>
    <w:p w:rsidR="00C122FE" w:rsidRPr="00861A54" w:rsidRDefault="00C122FE" w:rsidP="00A730A9">
      <w:pPr>
        <w:spacing w:before="120" w:after="120" w:line="360" w:lineRule="auto"/>
        <w:ind w:firstLine="708"/>
        <w:jc w:val="both"/>
        <w:rPr>
          <w:rFonts w:ascii="Times New Roman" w:hAnsi="Times New Roman" w:cs="Times New Roman"/>
          <w:sz w:val="24"/>
          <w:szCs w:val="24"/>
        </w:rPr>
      </w:pPr>
    </w:p>
    <w:p w:rsidR="004648BE" w:rsidRPr="00861A54" w:rsidRDefault="004648BE" w:rsidP="00A730A9">
      <w:pPr>
        <w:spacing w:before="120" w:after="120" w:line="360" w:lineRule="auto"/>
        <w:ind w:firstLine="708"/>
        <w:jc w:val="both"/>
        <w:rPr>
          <w:rFonts w:ascii="Times New Roman" w:hAnsi="Times New Roman" w:cs="Times New Roman"/>
          <w:sz w:val="24"/>
          <w:szCs w:val="24"/>
        </w:rPr>
      </w:pPr>
    </w:p>
    <w:p w:rsidR="0081505B" w:rsidRPr="00861A54" w:rsidRDefault="0081505B" w:rsidP="00A730A9">
      <w:pPr>
        <w:spacing w:before="120" w:after="120" w:line="360" w:lineRule="auto"/>
        <w:ind w:firstLine="708"/>
        <w:jc w:val="both"/>
        <w:rPr>
          <w:rFonts w:ascii="Times New Roman" w:hAnsi="Times New Roman" w:cs="Times New Roman"/>
          <w:sz w:val="24"/>
          <w:szCs w:val="24"/>
        </w:rPr>
      </w:pPr>
    </w:p>
    <w:p w:rsidR="002613F6" w:rsidRPr="00861A54" w:rsidRDefault="002613F6" w:rsidP="00A730A9">
      <w:pPr>
        <w:spacing w:before="120" w:after="120" w:line="360" w:lineRule="auto"/>
        <w:jc w:val="both"/>
        <w:rPr>
          <w:rFonts w:ascii="Times New Roman" w:hAnsi="Times New Roman" w:cs="Times New Roman"/>
          <w:sz w:val="24"/>
          <w:szCs w:val="24"/>
        </w:rPr>
      </w:pPr>
    </w:p>
    <w:p w:rsidR="002613F6" w:rsidRPr="00861A54" w:rsidRDefault="002613F6" w:rsidP="00A730A9">
      <w:pPr>
        <w:spacing w:before="120" w:after="120" w:line="360" w:lineRule="auto"/>
        <w:ind w:firstLine="708"/>
        <w:jc w:val="both"/>
        <w:rPr>
          <w:rFonts w:ascii="Times New Roman" w:hAnsi="Times New Roman" w:cs="Times New Roman"/>
          <w:sz w:val="24"/>
          <w:szCs w:val="24"/>
        </w:rPr>
      </w:pPr>
    </w:p>
    <w:p w:rsidR="008E58D9" w:rsidRPr="00861A54" w:rsidRDefault="008E58D9" w:rsidP="00A730A9">
      <w:pPr>
        <w:spacing w:before="120" w:after="120" w:line="360" w:lineRule="auto"/>
        <w:ind w:firstLine="708"/>
        <w:jc w:val="both"/>
        <w:rPr>
          <w:rFonts w:ascii="Times New Roman" w:hAnsi="Times New Roman" w:cs="Times New Roman"/>
          <w:sz w:val="24"/>
          <w:szCs w:val="24"/>
        </w:rPr>
      </w:pPr>
    </w:p>
    <w:p w:rsidR="00F542D0" w:rsidRPr="00861A54" w:rsidRDefault="00F542D0" w:rsidP="00A730A9">
      <w:pPr>
        <w:spacing w:before="120" w:after="120" w:line="360" w:lineRule="auto"/>
        <w:ind w:firstLine="708"/>
        <w:jc w:val="both"/>
        <w:rPr>
          <w:rFonts w:ascii="Times New Roman" w:hAnsi="Times New Roman" w:cs="Times New Roman"/>
          <w:sz w:val="24"/>
          <w:szCs w:val="24"/>
        </w:rPr>
      </w:pPr>
    </w:p>
    <w:p w:rsidR="009F638D" w:rsidRPr="00861A54" w:rsidRDefault="00631130" w:rsidP="00A730A9">
      <w:pPr>
        <w:spacing w:before="120" w:after="120" w:line="360" w:lineRule="auto"/>
        <w:jc w:val="both"/>
        <w:rPr>
          <w:rFonts w:ascii="Times New Roman" w:hAnsi="Times New Roman" w:cs="Times New Roman"/>
          <w:sz w:val="24"/>
          <w:szCs w:val="24"/>
        </w:rPr>
      </w:pPr>
      <w:r w:rsidRPr="00861A54">
        <w:rPr>
          <w:rFonts w:ascii="Times New Roman" w:hAnsi="Times New Roman" w:cs="Times New Roman"/>
          <w:sz w:val="24"/>
          <w:szCs w:val="24"/>
        </w:rPr>
        <w:tab/>
      </w:r>
    </w:p>
    <w:p w:rsidR="00EF5B5F" w:rsidRDefault="007C0795" w:rsidP="00A730A9">
      <w:pPr>
        <w:spacing w:before="120" w:after="120" w:line="360" w:lineRule="auto"/>
        <w:jc w:val="both"/>
        <w:rPr>
          <w:rFonts w:ascii="Times New Roman" w:hAnsi="Times New Roman" w:cs="Times New Roman"/>
          <w:sz w:val="24"/>
          <w:szCs w:val="24"/>
        </w:rPr>
      </w:pPr>
      <w:r w:rsidRPr="00861A54">
        <w:rPr>
          <w:rFonts w:ascii="Times New Roman" w:hAnsi="Times New Roman" w:cs="Times New Roman"/>
          <w:sz w:val="24"/>
          <w:szCs w:val="24"/>
        </w:rPr>
        <w:tab/>
      </w:r>
      <w:r w:rsidR="00097A76" w:rsidRPr="00861A54">
        <w:rPr>
          <w:rFonts w:ascii="Times New Roman" w:hAnsi="Times New Roman" w:cs="Times New Roman"/>
          <w:sz w:val="24"/>
          <w:szCs w:val="24"/>
        </w:rPr>
        <w:t xml:space="preserve"> </w:t>
      </w:r>
    </w:p>
    <w:p w:rsidR="00226F4B" w:rsidRDefault="00226F4B" w:rsidP="00A730A9">
      <w:pPr>
        <w:spacing w:before="120" w:after="120" w:line="360" w:lineRule="auto"/>
        <w:jc w:val="both"/>
        <w:rPr>
          <w:rFonts w:ascii="Times New Roman" w:hAnsi="Times New Roman" w:cs="Times New Roman"/>
          <w:sz w:val="24"/>
          <w:szCs w:val="24"/>
        </w:rPr>
      </w:pPr>
    </w:p>
    <w:p w:rsidR="00226F4B" w:rsidRDefault="00226F4B" w:rsidP="00A730A9">
      <w:pPr>
        <w:spacing w:before="120" w:after="120" w:line="360" w:lineRule="auto"/>
        <w:jc w:val="both"/>
        <w:rPr>
          <w:rFonts w:ascii="Times New Roman" w:hAnsi="Times New Roman" w:cs="Times New Roman"/>
          <w:sz w:val="24"/>
          <w:szCs w:val="24"/>
        </w:rPr>
      </w:pPr>
    </w:p>
    <w:p w:rsidR="00226F4B" w:rsidRDefault="00226F4B" w:rsidP="00A730A9">
      <w:pPr>
        <w:spacing w:before="120" w:after="120" w:line="360" w:lineRule="auto"/>
        <w:jc w:val="both"/>
        <w:rPr>
          <w:rFonts w:ascii="Times New Roman" w:hAnsi="Times New Roman" w:cs="Times New Roman"/>
          <w:sz w:val="24"/>
          <w:szCs w:val="24"/>
        </w:rPr>
      </w:pPr>
    </w:p>
    <w:p w:rsidR="00226F4B" w:rsidRDefault="00226F4B" w:rsidP="00A730A9">
      <w:pPr>
        <w:spacing w:before="120" w:after="120" w:line="360" w:lineRule="auto"/>
        <w:jc w:val="both"/>
        <w:rPr>
          <w:rFonts w:ascii="Times New Roman" w:hAnsi="Times New Roman" w:cs="Times New Roman"/>
          <w:sz w:val="24"/>
          <w:szCs w:val="24"/>
        </w:rPr>
      </w:pPr>
    </w:p>
    <w:p w:rsidR="00226F4B" w:rsidRDefault="00226F4B" w:rsidP="00A730A9">
      <w:pPr>
        <w:spacing w:before="120" w:after="120" w:line="360" w:lineRule="auto"/>
        <w:jc w:val="both"/>
        <w:rPr>
          <w:rFonts w:ascii="Times New Roman" w:hAnsi="Times New Roman" w:cs="Times New Roman"/>
          <w:sz w:val="24"/>
          <w:szCs w:val="24"/>
        </w:rPr>
      </w:pPr>
    </w:p>
    <w:p w:rsidR="00226F4B" w:rsidRDefault="00226F4B" w:rsidP="00A730A9">
      <w:pPr>
        <w:spacing w:before="120" w:after="120" w:line="360" w:lineRule="auto"/>
        <w:jc w:val="both"/>
        <w:rPr>
          <w:rFonts w:ascii="Times New Roman" w:hAnsi="Times New Roman" w:cs="Times New Roman"/>
          <w:sz w:val="24"/>
          <w:szCs w:val="24"/>
        </w:rPr>
      </w:pPr>
    </w:p>
    <w:p w:rsidR="00226F4B" w:rsidRDefault="00226F4B" w:rsidP="00A730A9">
      <w:pPr>
        <w:spacing w:before="120" w:after="120" w:line="360" w:lineRule="auto"/>
        <w:jc w:val="both"/>
        <w:rPr>
          <w:rFonts w:ascii="Times New Roman" w:hAnsi="Times New Roman" w:cs="Times New Roman"/>
          <w:sz w:val="24"/>
          <w:szCs w:val="24"/>
        </w:rPr>
      </w:pPr>
    </w:p>
    <w:p w:rsidR="00226F4B" w:rsidRDefault="00226F4B" w:rsidP="00A730A9">
      <w:pPr>
        <w:spacing w:before="120" w:after="120" w:line="360" w:lineRule="auto"/>
        <w:jc w:val="both"/>
        <w:rPr>
          <w:rFonts w:ascii="Times New Roman" w:hAnsi="Times New Roman" w:cs="Times New Roman"/>
          <w:sz w:val="24"/>
          <w:szCs w:val="24"/>
        </w:rPr>
      </w:pPr>
    </w:p>
    <w:p w:rsidR="00226F4B" w:rsidRDefault="00226F4B" w:rsidP="00A730A9">
      <w:pPr>
        <w:spacing w:before="120" w:after="120" w:line="360" w:lineRule="auto"/>
        <w:jc w:val="both"/>
        <w:rPr>
          <w:rFonts w:ascii="Times New Roman" w:hAnsi="Times New Roman" w:cs="Times New Roman"/>
          <w:sz w:val="24"/>
          <w:szCs w:val="24"/>
        </w:rPr>
      </w:pPr>
    </w:p>
    <w:p w:rsidR="00226F4B" w:rsidRDefault="00226F4B" w:rsidP="00A730A9">
      <w:pPr>
        <w:spacing w:before="120" w:after="120" w:line="360" w:lineRule="auto"/>
        <w:jc w:val="both"/>
        <w:rPr>
          <w:rFonts w:ascii="Times New Roman" w:hAnsi="Times New Roman" w:cs="Times New Roman"/>
          <w:sz w:val="24"/>
          <w:szCs w:val="24"/>
        </w:rPr>
      </w:pPr>
    </w:p>
    <w:p w:rsidR="00226F4B" w:rsidRPr="00861A54" w:rsidRDefault="00226F4B" w:rsidP="00A730A9">
      <w:pPr>
        <w:spacing w:before="120" w:after="120" w:line="360" w:lineRule="auto"/>
        <w:jc w:val="both"/>
        <w:rPr>
          <w:rFonts w:ascii="Times New Roman" w:hAnsi="Times New Roman" w:cs="Times New Roman"/>
          <w:sz w:val="24"/>
          <w:szCs w:val="24"/>
        </w:rPr>
      </w:pPr>
    </w:p>
    <w:p w:rsidR="00B4168A" w:rsidRPr="00861A54" w:rsidRDefault="005A1870" w:rsidP="00A730A9">
      <w:pPr>
        <w:spacing w:before="120" w:after="120" w:line="360" w:lineRule="auto"/>
        <w:jc w:val="both"/>
        <w:rPr>
          <w:rFonts w:ascii="Times New Roman" w:hAnsi="Times New Roman" w:cs="Times New Roman"/>
          <w:sz w:val="24"/>
          <w:szCs w:val="24"/>
        </w:rPr>
      </w:pPr>
      <w:r w:rsidRPr="00861A54">
        <w:rPr>
          <w:rFonts w:ascii="Times New Roman" w:hAnsi="Times New Roman" w:cs="Times New Roman"/>
          <w:sz w:val="24"/>
          <w:szCs w:val="24"/>
        </w:rPr>
        <w:tab/>
      </w:r>
    </w:p>
    <w:p w:rsidR="00A730A9" w:rsidRPr="00861A54" w:rsidRDefault="00062D64" w:rsidP="00A730A9">
      <w:pPr>
        <w:spacing w:before="120" w:after="120" w:line="360" w:lineRule="auto"/>
        <w:ind w:firstLine="708"/>
        <w:jc w:val="center"/>
        <w:rPr>
          <w:rFonts w:ascii="Times New Roman" w:hAnsi="Times New Roman" w:cs="Times New Roman"/>
          <w:b/>
          <w:sz w:val="28"/>
          <w:szCs w:val="28"/>
        </w:rPr>
      </w:pPr>
      <w:r w:rsidRPr="00861A54">
        <w:rPr>
          <w:rFonts w:ascii="Times New Roman" w:hAnsi="Times New Roman" w:cs="Times New Roman"/>
          <w:b/>
          <w:sz w:val="28"/>
          <w:szCs w:val="28"/>
        </w:rPr>
        <w:lastRenderedPageBreak/>
        <w:t>3</w:t>
      </w:r>
      <w:r w:rsidR="00A730A9" w:rsidRPr="00861A54">
        <w:rPr>
          <w:rFonts w:ascii="Times New Roman" w:hAnsi="Times New Roman" w:cs="Times New Roman"/>
          <w:b/>
          <w:sz w:val="28"/>
          <w:szCs w:val="28"/>
        </w:rPr>
        <w:t>.</w:t>
      </w:r>
      <w:r w:rsidRPr="00861A54">
        <w:rPr>
          <w:rFonts w:ascii="Times New Roman" w:hAnsi="Times New Roman" w:cs="Times New Roman"/>
          <w:b/>
          <w:sz w:val="28"/>
          <w:szCs w:val="28"/>
        </w:rPr>
        <w:t xml:space="preserve"> </w:t>
      </w:r>
      <w:r w:rsidR="00A730A9" w:rsidRPr="00861A54">
        <w:rPr>
          <w:rFonts w:ascii="Times New Roman" w:hAnsi="Times New Roman" w:cs="Times New Roman"/>
          <w:b/>
          <w:sz w:val="28"/>
          <w:szCs w:val="28"/>
        </w:rPr>
        <w:t>GEREÇ VE YÖNTEM</w:t>
      </w:r>
    </w:p>
    <w:p w:rsidR="00A730A9" w:rsidRPr="00861A54" w:rsidRDefault="00A730A9" w:rsidP="00A730A9">
      <w:pPr>
        <w:spacing w:before="120" w:after="120" w:line="360" w:lineRule="auto"/>
        <w:ind w:firstLine="708"/>
        <w:jc w:val="center"/>
        <w:rPr>
          <w:rFonts w:ascii="Times New Roman" w:hAnsi="Times New Roman" w:cs="Times New Roman"/>
          <w:b/>
          <w:sz w:val="24"/>
          <w:szCs w:val="24"/>
        </w:rPr>
      </w:pPr>
    </w:p>
    <w:p w:rsidR="00A730A9" w:rsidRDefault="00A730A9" w:rsidP="00A730A9">
      <w:pPr>
        <w:spacing w:before="120" w:after="120" w:line="360" w:lineRule="auto"/>
        <w:ind w:firstLine="708"/>
        <w:jc w:val="center"/>
        <w:rPr>
          <w:rFonts w:ascii="Times New Roman" w:hAnsi="Times New Roman" w:cs="Times New Roman"/>
          <w:b/>
          <w:sz w:val="24"/>
          <w:szCs w:val="24"/>
        </w:rPr>
      </w:pPr>
    </w:p>
    <w:p w:rsidR="00A730A9" w:rsidRDefault="00A730A9" w:rsidP="00A730A9">
      <w:pPr>
        <w:spacing w:before="120" w:after="120" w:line="360" w:lineRule="auto"/>
        <w:jc w:val="both"/>
        <w:rPr>
          <w:rFonts w:ascii="Times New Roman" w:hAnsi="Times New Roman" w:cs="Times New Roman"/>
          <w:b/>
          <w:sz w:val="24"/>
          <w:szCs w:val="24"/>
        </w:rPr>
      </w:pPr>
      <w:r w:rsidRPr="00861A54">
        <w:rPr>
          <w:rFonts w:ascii="Times New Roman" w:hAnsi="Times New Roman" w:cs="Times New Roman"/>
          <w:b/>
          <w:sz w:val="24"/>
          <w:szCs w:val="24"/>
        </w:rPr>
        <w:t>3.1.Gereç</w:t>
      </w:r>
    </w:p>
    <w:p w:rsidR="00AC648F" w:rsidRPr="00861A54" w:rsidRDefault="00AC648F" w:rsidP="00A730A9">
      <w:pPr>
        <w:spacing w:before="120" w:after="120" w:line="360" w:lineRule="auto"/>
        <w:jc w:val="both"/>
        <w:rPr>
          <w:rFonts w:ascii="Times New Roman" w:hAnsi="Times New Roman" w:cs="Times New Roman"/>
          <w:b/>
          <w:sz w:val="24"/>
          <w:szCs w:val="24"/>
        </w:rPr>
      </w:pPr>
    </w:p>
    <w:p w:rsidR="00A730A9" w:rsidRDefault="00A730A9" w:rsidP="00A730A9">
      <w:pPr>
        <w:spacing w:before="120" w:after="120" w:line="360" w:lineRule="auto"/>
        <w:rPr>
          <w:rFonts w:ascii="Times New Roman" w:hAnsi="Times New Roman" w:cs="Times New Roman"/>
          <w:b/>
          <w:sz w:val="24"/>
          <w:szCs w:val="24"/>
        </w:rPr>
      </w:pPr>
      <w:r w:rsidRPr="00861A54">
        <w:rPr>
          <w:rFonts w:ascii="Times New Roman" w:hAnsi="Times New Roman" w:cs="Times New Roman"/>
          <w:b/>
          <w:sz w:val="24"/>
          <w:szCs w:val="24"/>
        </w:rPr>
        <w:t>3.1.1. Numunelerin Temini</w:t>
      </w:r>
    </w:p>
    <w:p w:rsidR="00AC648F" w:rsidRPr="00861A54" w:rsidRDefault="00AC648F" w:rsidP="00A730A9">
      <w:pPr>
        <w:spacing w:before="120" w:after="120" w:line="360" w:lineRule="auto"/>
        <w:rPr>
          <w:rFonts w:ascii="Times New Roman" w:hAnsi="Times New Roman" w:cs="Times New Roman"/>
          <w:b/>
          <w:sz w:val="24"/>
          <w:szCs w:val="24"/>
        </w:rPr>
      </w:pPr>
    </w:p>
    <w:p w:rsidR="00A730A9" w:rsidRDefault="00A730A9"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sz w:val="24"/>
          <w:szCs w:val="24"/>
        </w:rPr>
        <w:t>Aydın İli şehir merkezindeki balıkçılardan ve Kuşadası Balık Hali’ndeki balıkçılardan 11.11.2019-11.12.2019 tarihleri arasında 200-300 g arası toplanan taze Çimçim (</w:t>
      </w:r>
      <w:r w:rsidRPr="00861A54">
        <w:rPr>
          <w:rFonts w:ascii="Times New Roman" w:hAnsi="Times New Roman" w:cs="Times New Roman"/>
          <w:i/>
          <w:sz w:val="24"/>
          <w:szCs w:val="24"/>
        </w:rPr>
        <w:t>Palaemon serratus</w:t>
      </w:r>
      <w:r w:rsidRPr="00861A54">
        <w:rPr>
          <w:rFonts w:ascii="Times New Roman" w:hAnsi="Times New Roman" w:cs="Times New Roman"/>
          <w:sz w:val="24"/>
          <w:szCs w:val="24"/>
        </w:rPr>
        <w:t>), Jumbo (</w:t>
      </w:r>
      <w:r w:rsidRPr="00861A54">
        <w:rPr>
          <w:rFonts w:ascii="Times New Roman" w:hAnsi="Times New Roman" w:cs="Times New Roman"/>
          <w:i/>
          <w:sz w:val="24"/>
          <w:szCs w:val="24"/>
        </w:rPr>
        <w:t>Penaeus japonicus</w:t>
      </w:r>
      <w:r w:rsidR="00851565">
        <w:rPr>
          <w:rFonts w:ascii="Times New Roman" w:hAnsi="Times New Roman" w:cs="Times New Roman"/>
          <w:sz w:val="24"/>
          <w:szCs w:val="24"/>
        </w:rPr>
        <w:t>) ve</w:t>
      </w:r>
      <w:r w:rsidRPr="00861A54">
        <w:rPr>
          <w:rFonts w:ascii="Times New Roman" w:hAnsi="Times New Roman" w:cs="Times New Roman"/>
          <w:sz w:val="24"/>
          <w:szCs w:val="24"/>
        </w:rPr>
        <w:t xml:space="preserve"> Tiger (</w:t>
      </w:r>
      <w:r w:rsidRPr="00861A54">
        <w:rPr>
          <w:rFonts w:ascii="Times New Roman" w:hAnsi="Times New Roman" w:cs="Times New Roman"/>
          <w:i/>
          <w:sz w:val="24"/>
          <w:szCs w:val="24"/>
        </w:rPr>
        <w:t>Penaeus semisulcatus</w:t>
      </w:r>
      <w:r w:rsidRPr="00861A54">
        <w:rPr>
          <w:rFonts w:ascii="Times New Roman" w:hAnsi="Times New Roman" w:cs="Times New Roman"/>
          <w:sz w:val="24"/>
          <w:szCs w:val="24"/>
        </w:rPr>
        <w:t xml:space="preserve">) tipi karidesler kullanıldı. Numuneler kilitli plastik poşetlerle buz aküleri ile soğuk zincir </w:t>
      </w:r>
      <w:r w:rsidR="00F80C0C">
        <w:rPr>
          <w:rFonts w:ascii="Times New Roman" w:hAnsi="Times New Roman" w:cs="Times New Roman"/>
          <w:sz w:val="24"/>
          <w:szCs w:val="24"/>
        </w:rPr>
        <w:t>altında</w:t>
      </w:r>
      <w:r w:rsidRPr="00861A54">
        <w:rPr>
          <w:rFonts w:ascii="Times New Roman" w:hAnsi="Times New Roman" w:cs="Times New Roman"/>
          <w:sz w:val="24"/>
          <w:szCs w:val="24"/>
        </w:rPr>
        <w:t xml:space="preserve"> 2 saat içerisinde Aydın Adnan Menderes Üniversitesi Veteriner Fakültesi Besin/Gıda Hijyeni ve Teknoloji Anabilim Dalı laboratuvarına getiri</w:t>
      </w:r>
      <w:r w:rsidR="00851565">
        <w:rPr>
          <w:rFonts w:ascii="Times New Roman" w:hAnsi="Times New Roman" w:cs="Times New Roman"/>
          <w:sz w:val="24"/>
          <w:szCs w:val="24"/>
        </w:rPr>
        <w:t>lip analiz edildi</w:t>
      </w:r>
      <w:r w:rsidRPr="00861A54">
        <w:rPr>
          <w:rFonts w:ascii="Times New Roman" w:hAnsi="Times New Roman" w:cs="Times New Roman"/>
          <w:sz w:val="24"/>
          <w:szCs w:val="24"/>
        </w:rPr>
        <w:t xml:space="preserve">. </w:t>
      </w:r>
    </w:p>
    <w:p w:rsidR="00196194" w:rsidRDefault="00196194" w:rsidP="00196194">
      <w:pPr>
        <w:spacing w:before="120" w:after="120" w:line="360" w:lineRule="auto"/>
        <w:jc w:val="both"/>
        <w:rPr>
          <w:rFonts w:ascii="Times New Roman" w:hAnsi="Times New Roman" w:cs="Times New Roman"/>
          <w:sz w:val="24"/>
          <w:szCs w:val="24"/>
        </w:rPr>
      </w:pPr>
    </w:p>
    <w:p w:rsidR="00196194" w:rsidRPr="005E1F2B" w:rsidRDefault="00196194" w:rsidP="00196194">
      <w:pPr>
        <w:spacing w:before="120" w:after="120" w:line="360" w:lineRule="auto"/>
        <w:jc w:val="both"/>
        <w:rPr>
          <w:rFonts w:ascii="Times New Roman" w:hAnsi="Times New Roman" w:cs="Times New Roman"/>
          <w:b/>
          <w:sz w:val="24"/>
          <w:szCs w:val="24"/>
        </w:rPr>
      </w:pPr>
      <w:r w:rsidRPr="005E1F2B">
        <w:rPr>
          <w:rFonts w:ascii="Times New Roman" w:hAnsi="Times New Roman" w:cs="Times New Roman"/>
          <w:b/>
          <w:sz w:val="24"/>
          <w:szCs w:val="24"/>
        </w:rPr>
        <w:t>3.1.2. İzolasyon ve İdentifikasyon Besiyerleri</w:t>
      </w:r>
    </w:p>
    <w:p w:rsidR="00196194" w:rsidRPr="00861A54" w:rsidRDefault="00196194" w:rsidP="00196194">
      <w:pPr>
        <w:spacing w:before="120" w:after="120" w:line="360" w:lineRule="auto"/>
        <w:jc w:val="both"/>
        <w:rPr>
          <w:rFonts w:ascii="Times New Roman" w:hAnsi="Times New Roman" w:cs="Times New Roman"/>
          <w:sz w:val="24"/>
          <w:szCs w:val="24"/>
        </w:rPr>
      </w:pPr>
    </w:p>
    <w:p w:rsidR="005E1F2B" w:rsidRDefault="00196194" w:rsidP="005E1F2B">
      <w:pPr>
        <w:spacing w:before="120" w:after="12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Toplanan karides örneklerini ön zenginleştirme için </w:t>
      </w:r>
      <w:r w:rsidRPr="00861A54">
        <w:rPr>
          <w:rFonts w:ascii="Times New Roman" w:hAnsi="Times New Roman" w:cs="Times New Roman"/>
          <w:sz w:val="24"/>
          <w:szCs w:val="24"/>
        </w:rPr>
        <w:t>Alkali Tuzlu Peptonlu Su (Alkaline Saline Pepton W</w:t>
      </w:r>
      <w:r w:rsidR="000B3B29">
        <w:rPr>
          <w:rFonts w:ascii="Times New Roman" w:hAnsi="Times New Roman" w:cs="Times New Roman"/>
          <w:sz w:val="24"/>
          <w:szCs w:val="24"/>
        </w:rPr>
        <w:t>ater)</w:t>
      </w:r>
      <w:r>
        <w:rPr>
          <w:rFonts w:ascii="Times New Roman" w:hAnsi="Times New Roman" w:cs="Times New Roman"/>
          <w:sz w:val="24"/>
          <w:szCs w:val="24"/>
        </w:rPr>
        <w:t xml:space="preserve">, kültür için </w:t>
      </w:r>
      <w:r w:rsidRPr="00861A54">
        <w:rPr>
          <w:rFonts w:ascii="Times New Roman" w:hAnsi="Times New Roman" w:cs="Times New Roman"/>
          <w:sz w:val="24"/>
          <w:szCs w:val="24"/>
        </w:rPr>
        <w:t>Thiosulfate Citrate Bile S</w:t>
      </w:r>
      <w:r w:rsidR="000B3B29">
        <w:rPr>
          <w:rFonts w:ascii="Times New Roman" w:hAnsi="Times New Roman" w:cs="Times New Roman"/>
          <w:sz w:val="24"/>
          <w:szCs w:val="24"/>
        </w:rPr>
        <w:t>ucrose (TCBS)</w:t>
      </w:r>
      <w:r>
        <w:rPr>
          <w:rFonts w:ascii="Times New Roman" w:hAnsi="Times New Roman" w:cs="Times New Roman"/>
          <w:sz w:val="24"/>
          <w:szCs w:val="24"/>
        </w:rPr>
        <w:t xml:space="preserve">, </w:t>
      </w:r>
      <w:r w:rsidR="005E1F2B">
        <w:rPr>
          <w:rFonts w:ascii="Times New Roman" w:hAnsi="Times New Roman" w:cs="Times New Roman"/>
          <w:sz w:val="24"/>
          <w:szCs w:val="24"/>
        </w:rPr>
        <w:t>izolatların</w:t>
      </w:r>
      <w:r>
        <w:rPr>
          <w:rFonts w:ascii="Times New Roman" w:hAnsi="Times New Roman" w:cs="Times New Roman"/>
          <w:sz w:val="24"/>
          <w:szCs w:val="24"/>
        </w:rPr>
        <w:t xml:space="preserve"> ileri saflaştırma işlemi için </w:t>
      </w:r>
      <w:r w:rsidRPr="00861A54">
        <w:rPr>
          <w:rFonts w:ascii="Times New Roman" w:hAnsi="Times New Roman" w:cs="Times New Roman"/>
          <w:sz w:val="24"/>
          <w:szCs w:val="24"/>
        </w:rPr>
        <w:t xml:space="preserve">Nutrient Broth </w:t>
      </w:r>
      <w:r w:rsidR="005E1F2B">
        <w:rPr>
          <w:rFonts w:ascii="Times New Roman" w:hAnsi="Times New Roman" w:cs="Times New Roman"/>
          <w:sz w:val="24"/>
          <w:szCs w:val="24"/>
        </w:rPr>
        <w:t xml:space="preserve">ve </w:t>
      </w:r>
      <w:r w:rsidRPr="00861A54">
        <w:rPr>
          <w:rFonts w:ascii="Times New Roman" w:hAnsi="Times New Roman" w:cs="Times New Roman"/>
          <w:sz w:val="24"/>
          <w:szCs w:val="24"/>
        </w:rPr>
        <w:t>Nutrient Agar</w:t>
      </w:r>
      <w:r w:rsidR="005E1F2B">
        <w:rPr>
          <w:rFonts w:ascii="Times New Roman" w:hAnsi="Times New Roman" w:cs="Times New Roman"/>
          <w:sz w:val="24"/>
          <w:szCs w:val="24"/>
        </w:rPr>
        <w:t xml:space="preserve">, antibiyogram testi için </w:t>
      </w:r>
      <w:r w:rsidR="005E1F2B" w:rsidRPr="00861A54">
        <w:rPr>
          <w:rFonts w:ascii="Times New Roman" w:hAnsi="Times New Roman" w:cs="Times New Roman"/>
          <w:sz w:val="24"/>
          <w:szCs w:val="24"/>
        </w:rPr>
        <w:t xml:space="preserve">Müller-Hinton Agar </w:t>
      </w:r>
      <w:r w:rsidR="00F523A3">
        <w:rPr>
          <w:rFonts w:ascii="Times New Roman" w:hAnsi="Times New Roman" w:cs="Times New Roman"/>
          <w:sz w:val="24"/>
          <w:szCs w:val="24"/>
        </w:rPr>
        <w:t>besi yerleri kullanıldı</w:t>
      </w:r>
      <w:r w:rsidR="005E1F2B">
        <w:rPr>
          <w:rFonts w:ascii="Times New Roman" w:hAnsi="Times New Roman" w:cs="Times New Roman"/>
          <w:sz w:val="24"/>
          <w:szCs w:val="24"/>
        </w:rPr>
        <w:t>.</w:t>
      </w:r>
      <w:r w:rsidR="000B3B29">
        <w:rPr>
          <w:rFonts w:ascii="Times New Roman" w:hAnsi="Times New Roman" w:cs="Times New Roman"/>
          <w:sz w:val="24"/>
          <w:szCs w:val="24"/>
        </w:rPr>
        <w:t xml:space="preserve"> Tablo 4’de kullanılan besi yerleri detaylı olarak gösterilmektedir.</w:t>
      </w:r>
    </w:p>
    <w:p w:rsidR="000B3B29" w:rsidRDefault="000B3B29" w:rsidP="005E1F2B">
      <w:pPr>
        <w:spacing w:before="120" w:after="120" w:line="360" w:lineRule="auto"/>
        <w:ind w:firstLine="708"/>
        <w:jc w:val="both"/>
        <w:rPr>
          <w:rFonts w:ascii="Times New Roman" w:hAnsi="Times New Roman" w:cs="Times New Roman"/>
          <w:sz w:val="24"/>
          <w:szCs w:val="24"/>
        </w:rPr>
      </w:pPr>
    </w:p>
    <w:p w:rsidR="000B3B29" w:rsidRPr="00861A54" w:rsidRDefault="000B3B29" w:rsidP="000B3B29">
      <w:pPr>
        <w:pBdr>
          <w:bottom w:val="single" w:sz="4" w:space="1" w:color="auto"/>
        </w:pBdr>
        <w:spacing w:before="120" w:after="120" w:line="360" w:lineRule="auto"/>
        <w:jc w:val="both"/>
        <w:rPr>
          <w:rFonts w:ascii="Times New Roman" w:hAnsi="Times New Roman" w:cs="Times New Roman"/>
          <w:sz w:val="24"/>
          <w:szCs w:val="24"/>
        </w:rPr>
      </w:pPr>
      <w:r w:rsidRPr="00861A54">
        <w:rPr>
          <w:rFonts w:ascii="Times New Roman" w:hAnsi="Times New Roman" w:cs="Times New Roman"/>
          <w:b/>
          <w:sz w:val="24"/>
          <w:szCs w:val="24"/>
        </w:rPr>
        <w:t>Tablo 4.</w:t>
      </w:r>
      <w:r w:rsidRPr="00861A54">
        <w:rPr>
          <w:rFonts w:ascii="Times New Roman" w:hAnsi="Times New Roman" w:cs="Times New Roman"/>
          <w:sz w:val="24"/>
          <w:szCs w:val="24"/>
        </w:rPr>
        <w:t xml:space="preserve">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’un klasik kültürel yöntemle </w:t>
      </w:r>
      <w:proofErr w:type="gramStart"/>
      <w:r w:rsidRPr="00861A54">
        <w:rPr>
          <w:rFonts w:ascii="Times New Roman" w:hAnsi="Times New Roman" w:cs="Times New Roman"/>
          <w:sz w:val="24"/>
          <w:szCs w:val="24"/>
        </w:rPr>
        <w:t>izolasyonunda</w:t>
      </w:r>
      <w:proofErr w:type="gramEnd"/>
      <w:r w:rsidRPr="00861A54">
        <w:rPr>
          <w:rFonts w:ascii="Times New Roman" w:hAnsi="Times New Roman" w:cs="Times New Roman"/>
          <w:sz w:val="24"/>
          <w:szCs w:val="24"/>
        </w:rPr>
        <w:t xml:space="preserve"> kullanılan besiyerleri</w:t>
      </w:r>
    </w:p>
    <w:p w:rsidR="000B3B29" w:rsidRPr="00861A54" w:rsidRDefault="000B3B29" w:rsidP="000B3B2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sz w:val="24"/>
          <w:szCs w:val="24"/>
        </w:rPr>
        <w:t>Alkali Tuzlu Peptonlu Su (Alkaline Saline Pepton Water) (Oxoid, CM1117, İngiltere)</w:t>
      </w:r>
    </w:p>
    <w:p w:rsidR="000B3B29" w:rsidRPr="00861A54" w:rsidRDefault="000B3B29" w:rsidP="000B3B2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sz w:val="24"/>
          <w:szCs w:val="24"/>
        </w:rPr>
        <w:t>Thiosulfate Citrate Bile Sucrose (TCBS) (Oxoid, CM0333B, İngiltere ve Liofilchem, 611010,</w:t>
      </w:r>
      <w:r>
        <w:rPr>
          <w:rFonts w:ascii="Times New Roman" w:hAnsi="Times New Roman" w:cs="Times New Roman"/>
          <w:sz w:val="24"/>
          <w:szCs w:val="24"/>
        </w:rPr>
        <w:t xml:space="preserve"> </w:t>
      </w:r>
      <w:r w:rsidRPr="00861A54">
        <w:rPr>
          <w:rFonts w:ascii="Times New Roman" w:hAnsi="Times New Roman" w:cs="Times New Roman"/>
          <w:sz w:val="24"/>
          <w:szCs w:val="24"/>
        </w:rPr>
        <w:t>İtalya)</w:t>
      </w:r>
    </w:p>
    <w:p w:rsidR="000B3B29" w:rsidRPr="00861A54" w:rsidRDefault="000B3B29" w:rsidP="000B3B2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sz w:val="24"/>
          <w:szCs w:val="24"/>
        </w:rPr>
        <w:t>Nutrient Broth (Oxoid, CM0501,</w:t>
      </w:r>
      <w:r>
        <w:rPr>
          <w:rFonts w:ascii="Times New Roman" w:hAnsi="Times New Roman" w:cs="Times New Roman"/>
          <w:sz w:val="24"/>
          <w:szCs w:val="24"/>
        </w:rPr>
        <w:t xml:space="preserve"> </w:t>
      </w:r>
      <w:r w:rsidRPr="00861A54">
        <w:rPr>
          <w:rFonts w:ascii="Times New Roman" w:hAnsi="Times New Roman" w:cs="Times New Roman"/>
          <w:sz w:val="24"/>
          <w:szCs w:val="24"/>
        </w:rPr>
        <w:t>İngiltere ve Neogen, LAB068, Amerika)</w:t>
      </w:r>
    </w:p>
    <w:p w:rsidR="000B3B29" w:rsidRPr="00861A54" w:rsidRDefault="000B3B29" w:rsidP="000B3B2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sz w:val="24"/>
          <w:szCs w:val="24"/>
        </w:rPr>
        <w:t>Nutrient Agar (Oxoid, CM0309, İngiltere ve Neogen, LAB008, Amerika)</w:t>
      </w:r>
    </w:p>
    <w:p w:rsidR="000B3B29" w:rsidRPr="00861A54" w:rsidRDefault="000B3B29" w:rsidP="000B3B29">
      <w:pPr>
        <w:pBdr>
          <w:bottom w:val="single" w:sz="4" w:space="1" w:color="auto"/>
        </w:pBd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sz w:val="24"/>
          <w:szCs w:val="24"/>
        </w:rPr>
        <w:t>Müller-Hinton Agar (Oxoid, CM0337, İngiltere)</w:t>
      </w:r>
    </w:p>
    <w:p w:rsidR="005E1F2B" w:rsidRPr="005E1F2B" w:rsidRDefault="005E1F2B" w:rsidP="005E1F2B">
      <w:pPr>
        <w:spacing w:before="120" w:after="120" w:line="360" w:lineRule="auto"/>
        <w:jc w:val="both"/>
        <w:rPr>
          <w:rFonts w:ascii="Times New Roman" w:hAnsi="Times New Roman" w:cs="Times New Roman"/>
          <w:b/>
          <w:sz w:val="24"/>
          <w:szCs w:val="24"/>
        </w:rPr>
      </w:pPr>
      <w:r w:rsidRPr="005E1F2B">
        <w:rPr>
          <w:rFonts w:ascii="Times New Roman" w:hAnsi="Times New Roman" w:cs="Times New Roman"/>
          <w:b/>
          <w:sz w:val="24"/>
          <w:szCs w:val="24"/>
        </w:rPr>
        <w:lastRenderedPageBreak/>
        <w:t>3.1.3. DNA Ekstraksiyon Kiti</w:t>
      </w:r>
    </w:p>
    <w:p w:rsidR="005E1F2B" w:rsidRDefault="005E1F2B" w:rsidP="005E1F2B">
      <w:pPr>
        <w:spacing w:before="120" w:after="120" w:line="360" w:lineRule="auto"/>
        <w:jc w:val="both"/>
        <w:rPr>
          <w:rFonts w:ascii="Times New Roman" w:hAnsi="Times New Roman" w:cs="Times New Roman"/>
          <w:sz w:val="24"/>
          <w:szCs w:val="24"/>
        </w:rPr>
      </w:pPr>
    </w:p>
    <w:p w:rsidR="005E1F2B" w:rsidRDefault="005E1F2B" w:rsidP="005E1F2B">
      <w:pPr>
        <w:spacing w:before="120" w:after="12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DNA Ekstraksiyonunda </w:t>
      </w:r>
      <w:r w:rsidRPr="00861A54">
        <w:rPr>
          <w:rFonts w:ascii="Times New Roman" w:hAnsi="Times New Roman" w:cs="Times New Roman"/>
          <w:sz w:val="24"/>
          <w:szCs w:val="24"/>
        </w:rPr>
        <w:t>Roche Light Cycler 480 ile ABI Prism 7700 Sequenc</w:t>
      </w:r>
      <w:r>
        <w:rPr>
          <w:rFonts w:ascii="Times New Roman" w:hAnsi="Times New Roman" w:cs="Times New Roman"/>
          <w:sz w:val="24"/>
          <w:szCs w:val="24"/>
        </w:rPr>
        <w:t>e Detector ve LightCycler 480 S</w:t>
      </w:r>
      <w:r w:rsidRPr="00861A54">
        <w:rPr>
          <w:rFonts w:ascii="Times New Roman" w:hAnsi="Times New Roman" w:cs="Times New Roman"/>
          <w:sz w:val="24"/>
          <w:szCs w:val="24"/>
        </w:rPr>
        <w:t>oftware (Roche Diagnostics Deutschland GmbH, Mannheim, Almanya)</w:t>
      </w:r>
      <w:r>
        <w:rPr>
          <w:rFonts w:ascii="Times New Roman" w:hAnsi="Times New Roman" w:cs="Times New Roman"/>
          <w:sz w:val="24"/>
          <w:szCs w:val="24"/>
        </w:rPr>
        <w:t xml:space="preserve"> kiti kull</w:t>
      </w:r>
      <w:r w:rsidR="00F523A3">
        <w:rPr>
          <w:rFonts w:ascii="Times New Roman" w:hAnsi="Times New Roman" w:cs="Times New Roman"/>
          <w:sz w:val="24"/>
          <w:szCs w:val="24"/>
        </w:rPr>
        <w:t>anıldı</w:t>
      </w:r>
      <w:r>
        <w:rPr>
          <w:rFonts w:ascii="Times New Roman" w:hAnsi="Times New Roman" w:cs="Times New Roman"/>
          <w:sz w:val="24"/>
          <w:szCs w:val="24"/>
        </w:rPr>
        <w:t>.</w:t>
      </w:r>
    </w:p>
    <w:p w:rsidR="00F523A3" w:rsidRDefault="00F523A3" w:rsidP="00F523A3">
      <w:pPr>
        <w:spacing w:before="120" w:after="120" w:line="360" w:lineRule="auto"/>
        <w:jc w:val="both"/>
        <w:rPr>
          <w:rFonts w:ascii="Times New Roman" w:hAnsi="Times New Roman" w:cs="Times New Roman"/>
          <w:sz w:val="24"/>
          <w:szCs w:val="24"/>
        </w:rPr>
      </w:pPr>
    </w:p>
    <w:p w:rsidR="00F523A3" w:rsidRPr="00F523A3" w:rsidRDefault="00F523A3" w:rsidP="00F523A3">
      <w:pPr>
        <w:spacing w:before="120" w:after="120" w:line="360" w:lineRule="auto"/>
        <w:jc w:val="both"/>
        <w:rPr>
          <w:rFonts w:ascii="Times New Roman" w:hAnsi="Times New Roman" w:cs="Times New Roman"/>
          <w:b/>
          <w:sz w:val="24"/>
          <w:szCs w:val="24"/>
        </w:rPr>
      </w:pPr>
      <w:r w:rsidRPr="00F523A3">
        <w:rPr>
          <w:rFonts w:ascii="Times New Roman" w:hAnsi="Times New Roman" w:cs="Times New Roman"/>
          <w:b/>
          <w:sz w:val="24"/>
          <w:szCs w:val="24"/>
        </w:rPr>
        <w:t>3.1.4. Primerler</w:t>
      </w:r>
    </w:p>
    <w:p w:rsidR="00F523A3" w:rsidRDefault="00F523A3" w:rsidP="00F523A3">
      <w:pPr>
        <w:spacing w:before="120" w:after="120" w:line="360" w:lineRule="auto"/>
        <w:jc w:val="both"/>
        <w:rPr>
          <w:rFonts w:ascii="Times New Roman" w:hAnsi="Times New Roman" w:cs="Times New Roman"/>
          <w:sz w:val="24"/>
          <w:szCs w:val="24"/>
        </w:rPr>
      </w:pPr>
    </w:p>
    <w:p w:rsidR="00F523A3" w:rsidRDefault="00F523A3" w:rsidP="00F523A3">
      <w:pPr>
        <w:spacing w:before="120" w:after="120" w:line="360" w:lineRule="auto"/>
        <w:ind w:firstLine="708"/>
        <w:jc w:val="both"/>
        <w:rPr>
          <w:rFonts w:ascii="Times New Roman" w:hAnsi="Times New Roman" w:cs="Times New Roman"/>
          <w:sz w:val="24"/>
          <w:szCs w:val="24"/>
        </w:rPr>
      </w:pPr>
      <w:r>
        <w:rPr>
          <w:rFonts w:ascii="Times New Roman" w:hAnsi="Times New Roman" w:cs="Times New Roman"/>
          <w:sz w:val="24"/>
          <w:szCs w:val="24"/>
        </w:rPr>
        <w:tab/>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türüne özgü TLH (Termolabilhemolizin) genlerinin bulunması </w:t>
      </w:r>
      <w:r w:rsidRPr="00861A54">
        <w:rPr>
          <w:rFonts w:ascii="Times New Roman" w:hAnsi="Times New Roman" w:cs="Times New Roman"/>
          <w:i/>
          <w:sz w:val="24"/>
          <w:szCs w:val="24"/>
        </w:rPr>
        <w:t>tlh</w:t>
      </w:r>
      <w:r w:rsidRPr="00861A54">
        <w:rPr>
          <w:rFonts w:ascii="Times New Roman" w:hAnsi="Times New Roman" w:cs="Times New Roman"/>
          <w:sz w:val="24"/>
          <w:szCs w:val="24"/>
        </w:rPr>
        <w:t xml:space="preserve"> primerleri (F:5’-ACTCAACACAAgAAgAgATCgACAA ve R:5’-gATgAgCggTTgATgTCCAA) ve </w:t>
      </w:r>
      <w:r w:rsidRPr="00861A54">
        <w:rPr>
          <w:rFonts w:ascii="Times New Roman" w:hAnsi="Times New Roman" w:cs="Times New Roman"/>
          <w:i/>
          <w:sz w:val="24"/>
          <w:szCs w:val="24"/>
        </w:rPr>
        <w:t>tlh</w:t>
      </w:r>
      <w:r w:rsidRPr="00861A54">
        <w:rPr>
          <w:rFonts w:ascii="Times New Roman" w:hAnsi="Times New Roman" w:cs="Times New Roman"/>
          <w:sz w:val="24"/>
          <w:szCs w:val="24"/>
        </w:rPr>
        <w:t xml:space="preserve"> prob (5’-6FAM-CgCTCgCgTTCACgAAACCgT- -TMR</w:t>
      </w:r>
      <w:r>
        <w:rPr>
          <w:rFonts w:ascii="Times New Roman" w:hAnsi="Times New Roman" w:cs="Times New Roman"/>
          <w:sz w:val="24"/>
          <w:szCs w:val="24"/>
        </w:rPr>
        <w:t>) kullanılarak tespit edildi</w:t>
      </w:r>
      <w:r w:rsidRPr="00861A54">
        <w:rPr>
          <w:rFonts w:ascii="Times New Roman" w:hAnsi="Times New Roman" w:cs="Times New Roman"/>
          <w:sz w:val="24"/>
          <w:szCs w:val="24"/>
        </w:rPr>
        <w:t>.</w:t>
      </w:r>
    </w:p>
    <w:p w:rsidR="0000703A" w:rsidRDefault="0000703A" w:rsidP="0000703A">
      <w:pPr>
        <w:spacing w:before="120" w:after="120" w:line="360" w:lineRule="auto"/>
        <w:jc w:val="both"/>
        <w:rPr>
          <w:rFonts w:ascii="Times New Roman" w:hAnsi="Times New Roman" w:cs="Times New Roman"/>
          <w:sz w:val="24"/>
          <w:szCs w:val="24"/>
        </w:rPr>
      </w:pPr>
    </w:p>
    <w:p w:rsidR="0000703A" w:rsidRPr="00A727FF" w:rsidRDefault="0000703A" w:rsidP="0000703A">
      <w:pPr>
        <w:spacing w:before="120" w:after="120" w:line="360" w:lineRule="auto"/>
        <w:jc w:val="both"/>
        <w:rPr>
          <w:rFonts w:ascii="Times New Roman" w:hAnsi="Times New Roman" w:cs="Times New Roman"/>
          <w:b/>
          <w:sz w:val="24"/>
          <w:szCs w:val="24"/>
        </w:rPr>
      </w:pPr>
      <w:r w:rsidRPr="00F42F9A">
        <w:rPr>
          <w:rFonts w:ascii="Times New Roman" w:hAnsi="Times New Roman" w:cs="Times New Roman"/>
          <w:b/>
          <w:sz w:val="24"/>
          <w:szCs w:val="24"/>
        </w:rPr>
        <w:t>3.1.5. Antibiyotik Duyarlılık Testleri</w:t>
      </w:r>
    </w:p>
    <w:p w:rsidR="0000703A" w:rsidRDefault="0000703A" w:rsidP="0000703A">
      <w:pPr>
        <w:spacing w:before="120" w:after="120" w:line="360" w:lineRule="auto"/>
        <w:jc w:val="both"/>
        <w:rPr>
          <w:rFonts w:ascii="Times New Roman" w:hAnsi="Times New Roman" w:cs="Times New Roman"/>
          <w:sz w:val="24"/>
          <w:szCs w:val="24"/>
        </w:rPr>
      </w:pPr>
    </w:p>
    <w:p w:rsidR="0000703A" w:rsidRDefault="0000703A" w:rsidP="0000703A">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Real-Time PCR ile pozitif sonuç veren örnekler için antibiyotik duyarlılığı testi için disk difüzyon yöntemi kullanıldı. Antibiyotik duyarlılık testi için 6 adet antimikrobiyal diskten yararlanılmıştır. Bunlar; </w:t>
      </w:r>
      <w:r>
        <w:rPr>
          <w:rFonts w:ascii="Times New Roman" w:hAnsi="Times New Roman" w:cs="Times New Roman"/>
          <w:iCs/>
          <w:sz w:val="24"/>
          <w:szCs w:val="24"/>
        </w:rPr>
        <w:t>p</w:t>
      </w:r>
      <w:r w:rsidRPr="00861A54">
        <w:rPr>
          <w:rFonts w:ascii="Times New Roman" w:hAnsi="Times New Roman" w:cs="Times New Roman"/>
          <w:sz w:val="24"/>
          <w:szCs w:val="24"/>
        </w:rPr>
        <w:t xml:space="preserve">enicillin G (10 unit), </w:t>
      </w:r>
      <w:r>
        <w:rPr>
          <w:rFonts w:ascii="Times New Roman" w:hAnsi="Times New Roman" w:cs="Times New Roman"/>
          <w:sz w:val="24"/>
          <w:szCs w:val="24"/>
        </w:rPr>
        <w:t>klindamisin</w:t>
      </w:r>
      <w:r w:rsidRPr="00861A54">
        <w:rPr>
          <w:rFonts w:ascii="Times New Roman" w:hAnsi="Times New Roman" w:cs="Times New Roman"/>
          <w:sz w:val="24"/>
          <w:szCs w:val="24"/>
        </w:rPr>
        <w:t xml:space="preserve"> (2 µg), </w:t>
      </w:r>
      <w:r>
        <w:rPr>
          <w:rFonts w:ascii="Times New Roman" w:hAnsi="Times New Roman" w:cs="Times New Roman"/>
          <w:sz w:val="24"/>
          <w:szCs w:val="24"/>
        </w:rPr>
        <w:t>piperasilin</w:t>
      </w:r>
      <w:r w:rsidRPr="00861A54">
        <w:rPr>
          <w:rFonts w:ascii="Times New Roman" w:hAnsi="Times New Roman" w:cs="Times New Roman"/>
          <w:sz w:val="24"/>
          <w:szCs w:val="24"/>
        </w:rPr>
        <w:t xml:space="preserve"> (100 µg), </w:t>
      </w:r>
      <w:r>
        <w:rPr>
          <w:rFonts w:ascii="Times New Roman" w:hAnsi="Times New Roman" w:cs="Times New Roman"/>
          <w:sz w:val="24"/>
          <w:szCs w:val="24"/>
        </w:rPr>
        <w:t>amoksisilin-klavulanik asit</w:t>
      </w:r>
      <w:r w:rsidRPr="00861A54">
        <w:rPr>
          <w:rFonts w:ascii="Times New Roman" w:hAnsi="Times New Roman" w:cs="Times New Roman"/>
          <w:sz w:val="24"/>
          <w:szCs w:val="24"/>
        </w:rPr>
        <w:t xml:space="preserve"> (30 µg), </w:t>
      </w:r>
      <w:r>
        <w:rPr>
          <w:rFonts w:ascii="Times New Roman" w:hAnsi="Times New Roman" w:cs="Times New Roman"/>
          <w:sz w:val="24"/>
          <w:szCs w:val="24"/>
        </w:rPr>
        <w:t>siprofloksasin</w:t>
      </w:r>
      <w:r w:rsidRPr="00861A54">
        <w:rPr>
          <w:rFonts w:ascii="Times New Roman" w:hAnsi="Times New Roman" w:cs="Times New Roman"/>
          <w:sz w:val="24"/>
          <w:szCs w:val="24"/>
        </w:rPr>
        <w:t xml:space="preserve"> (5 µg) ve </w:t>
      </w:r>
      <w:r>
        <w:rPr>
          <w:rFonts w:ascii="Times New Roman" w:hAnsi="Times New Roman" w:cs="Times New Roman"/>
          <w:sz w:val="24"/>
          <w:szCs w:val="24"/>
        </w:rPr>
        <w:t>gentamisin (10 µg)’dir.</w:t>
      </w:r>
    </w:p>
    <w:p w:rsidR="00BC11B0" w:rsidRDefault="00BC11B0" w:rsidP="0000703A">
      <w:pPr>
        <w:spacing w:before="120" w:after="120" w:line="360" w:lineRule="auto"/>
        <w:jc w:val="both"/>
        <w:rPr>
          <w:rFonts w:ascii="Times New Roman" w:hAnsi="Times New Roman" w:cs="Times New Roman"/>
          <w:sz w:val="24"/>
          <w:szCs w:val="24"/>
        </w:rPr>
      </w:pPr>
    </w:p>
    <w:p w:rsidR="00BC11B0" w:rsidRDefault="00BC11B0" w:rsidP="0000703A">
      <w:pPr>
        <w:spacing w:before="120" w:after="120" w:line="360" w:lineRule="auto"/>
        <w:jc w:val="both"/>
        <w:rPr>
          <w:rFonts w:ascii="Times New Roman" w:hAnsi="Times New Roman" w:cs="Times New Roman"/>
          <w:b/>
          <w:sz w:val="24"/>
          <w:szCs w:val="24"/>
        </w:rPr>
      </w:pPr>
      <w:r w:rsidRPr="009D4E35">
        <w:rPr>
          <w:rFonts w:ascii="Times New Roman" w:hAnsi="Times New Roman" w:cs="Times New Roman"/>
          <w:b/>
          <w:sz w:val="24"/>
          <w:szCs w:val="24"/>
        </w:rPr>
        <w:t xml:space="preserve">3.1.6. </w:t>
      </w:r>
      <w:r w:rsidR="00377A75" w:rsidRPr="009D4E35">
        <w:rPr>
          <w:rFonts w:ascii="Times New Roman" w:hAnsi="Times New Roman" w:cs="Times New Roman"/>
          <w:b/>
          <w:sz w:val="24"/>
          <w:szCs w:val="24"/>
        </w:rPr>
        <w:t xml:space="preserve">Kullanılan </w:t>
      </w:r>
      <w:r w:rsidRPr="009D4E35">
        <w:rPr>
          <w:rFonts w:ascii="Times New Roman" w:hAnsi="Times New Roman" w:cs="Times New Roman"/>
          <w:b/>
          <w:sz w:val="24"/>
          <w:szCs w:val="24"/>
        </w:rPr>
        <w:t>Cihazlar</w:t>
      </w:r>
    </w:p>
    <w:p w:rsidR="00377A75" w:rsidRDefault="00377A75" w:rsidP="0000703A">
      <w:pPr>
        <w:spacing w:before="120" w:after="120" w:line="360" w:lineRule="auto"/>
        <w:jc w:val="both"/>
        <w:rPr>
          <w:rFonts w:ascii="Times New Roman" w:hAnsi="Times New Roman" w:cs="Times New Roman"/>
          <w:b/>
          <w:sz w:val="24"/>
          <w:szCs w:val="24"/>
        </w:rPr>
      </w:pPr>
    </w:p>
    <w:p w:rsidR="00377A75" w:rsidRDefault="00377A75" w:rsidP="0000703A">
      <w:pPr>
        <w:spacing w:before="120" w:after="120" w:line="360" w:lineRule="auto"/>
        <w:jc w:val="both"/>
        <w:rPr>
          <w:rFonts w:ascii="Times New Roman" w:hAnsi="Times New Roman" w:cs="Times New Roman"/>
          <w:sz w:val="24"/>
          <w:szCs w:val="24"/>
        </w:rPr>
      </w:pPr>
      <w:r>
        <w:rPr>
          <w:rFonts w:ascii="Times New Roman" w:hAnsi="Times New Roman" w:cs="Times New Roman"/>
          <w:b/>
          <w:sz w:val="24"/>
          <w:szCs w:val="24"/>
        </w:rPr>
        <w:t xml:space="preserve">3.1.6.1. </w:t>
      </w:r>
      <w:r w:rsidRPr="00377A75">
        <w:rPr>
          <w:rFonts w:ascii="Times New Roman" w:hAnsi="Times New Roman" w:cs="Times New Roman"/>
          <w:b/>
          <w:sz w:val="24"/>
          <w:szCs w:val="24"/>
        </w:rPr>
        <w:t>Stomacher Cihazı</w:t>
      </w:r>
      <w:r w:rsidRPr="00861A54">
        <w:rPr>
          <w:rFonts w:ascii="Times New Roman" w:hAnsi="Times New Roman" w:cs="Times New Roman"/>
          <w:sz w:val="24"/>
          <w:szCs w:val="24"/>
        </w:rPr>
        <w:t xml:space="preserve"> </w:t>
      </w:r>
    </w:p>
    <w:p w:rsidR="00377A75" w:rsidRDefault="00377A75" w:rsidP="00377A75">
      <w:pPr>
        <w:spacing w:before="120" w:after="120" w:line="360" w:lineRule="auto"/>
        <w:ind w:firstLine="708"/>
        <w:jc w:val="both"/>
        <w:rPr>
          <w:rFonts w:ascii="Times New Roman" w:hAnsi="Times New Roman" w:cs="Times New Roman"/>
          <w:sz w:val="24"/>
          <w:szCs w:val="24"/>
        </w:rPr>
      </w:pPr>
    </w:p>
    <w:p w:rsidR="00377A75" w:rsidRDefault="00377A75" w:rsidP="00377A75">
      <w:pPr>
        <w:spacing w:before="120" w:after="120" w:line="360" w:lineRule="auto"/>
        <w:ind w:firstLine="708"/>
        <w:jc w:val="both"/>
        <w:rPr>
          <w:rFonts w:ascii="Times New Roman" w:hAnsi="Times New Roman" w:cs="Times New Roman"/>
          <w:sz w:val="24"/>
          <w:szCs w:val="24"/>
        </w:rPr>
      </w:pPr>
      <w:r>
        <w:rPr>
          <w:rFonts w:ascii="Times New Roman" w:hAnsi="Times New Roman" w:cs="Times New Roman"/>
          <w:sz w:val="24"/>
          <w:szCs w:val="24"/>
        </w:rPr>
        <w:t>Alkali tuzlu peptonlu su ile karides örnekleri stomacher poşetinde Bagmixer, Interscience, Fransa cihazı ile homojenize edildi.</w:t>
      </w:r>
    </w:p>
    <w:p w:rsidR="00553037" w:rsidRDefault="00553037" w:rsidP="00377A75">
      <w:pPr>
        <w:spacing w:before="120" w:after="120" w:line="360" w:lineRule="auto"/>
        <w:ind w:firstLine="708"/>
        <w:jc w:val="both"/>
        <w:rPr>
          <w:rFonts w:ascii="Times New Roman" w:hAnsi="Times New Roman" w:cs="Times New Roman"/>
          <w:sz w:val="24"/>
          <w:szCs w:val="24"/>
        </w:rPr>
      </w:pPr>
    </w:p>
    <w:p w:rsidR="00226F4B" w:rsidRDefault="00226F4B" w:rsidP="00377A75">
      <w:pPr>
        <w:spacing w:before="120" w:after="120" w:line="360" w:lineRule="auto"/>
        <w:ind w:firstLine="708"/>
        <w:jc w:val="both"/>
        <w:rPr>
          <w:rFonts w:ascii="Times New Roman" w:hAnsi="Times New Roman" w:cs="Times New Roman"/>
          <w:sz w:val="24"/>
          <w:szCs w:val="24"/>
        </w:rPr>
      </w:pPr>
    </w:p>
    <w:p w:rsidR="006E2143" w:rsidRDefault="006E2143" w:rsidP="006E2143">
      <w:pPr>
        <w:spacing w:before="120" w:after="120" w:line="360" w:lineRule="auto"/>
        <w:jc w:val="both"/>
        <w:rPr>
          <w:rFonts w:ascii="Times New Roman" w:hAnsi="Times New Roman" w:cs="Times New Roman"/>
          <w:b/>
          <w:sz w:val="24"/>
          <w:szCs w:val="24"/>
        </w:rPr>
      </w:pPr>
      <w:r w:rsidRPr="00553037">
        <w:rPr>
          <w:rFonts w:ascii="Times New Roman" w:hAnsi="Times New Roman" w:cs="Times New Roman"/>
          <w:b/>
          <w:sz w:val="24"/>
          <w:szCs w:val="24"/>
        </w:rPr>
        <w:lastRenderedPageBreak/>
        <w:t>3.1.6.2. Vortex</w:t>
      </w:r>
    </w:p>
    <w:p w:rsidR="00553037" w:rsidRDefault="00553037" w:rsidP="006E2143">
      <w:pPr>
        <w:spacing w:before="120" w:after="120" w:line="360" w:lineRule="auto"/>
        <w:jc w:val="both"/>
        <w:rPr>
          <w:rFonts w:ascii="Times New Roman" w:hAnsi="Times New Roman" w:cs="Times New Roman"/>
          <w:b/>
          <w:sz w:val="24"/>
          <w:szCs w:val="24"/>
        </w:rPr>
      </w:pPr>
    </w:p>
    <w:p w:rsidR="00553037" w:rsidRDefault="00553037" w:rsidP="006E2143">
      <w:pPr>
        <w:spacing w:before="120" w:after="120" w:line="360" w:lineRule="auto"/>
        <w:jc w:val="both"/>
        <w:rPr>
          <w:rFonts w:ascii="Times New Roman" w:hAnsi="Times New Roman" w:cs="Times New Roman"/>
          <w:sz w:val="24"/>
          <w:szCs w:val="24"/>
        </w:rPr>
      </w:pPr>
      <w:r>
        <w:rPr>
          <w:rFonts w:ascii="Times New Roman" w:hAnsi="Times New Roman" w:cs="Times New Roman"/>
          <w:b/>
          <w:sz w:val="24"/>
          <w:szCs w:val="24"/>
        </w:rPr>
        <w:tab/>
      </w:r>
      <w:r w:rsidRPr="00553037">
        <w:rPr>
          <w:rFonts w:ascii="Times New Roman" w:hAnsi="Times New Roman" w:cs="Times New Roman"/>
          <w:sz w:val="24"/>
          <w:szCs w:val="24"/>
        </w:rPr>
        <w:t>Nut</w:t>
      </w:r>
      <w:r>
        <w:rPr>
          <w:rFonts w:ascii="Times New Roman" w:hAnsi="Times New Roman" w:cs="Times New Roman"/>
          <w:sz w:val="24"/>
          <w:szCs w:val="24"/>
        </w:rPr>
        <w:t>rient broth ve izolatların bulunduğu ependorflar Vortex V-1 Plus, Biosan, Letonya</w:t>
      </w:r>
      <w:r w:rsidR="00DA19CF">
        <w:rPr>
          <w:rFonts w:ascii="Times New Roman" w:hAnsi="Times New Roman" w:cs="Times New Roman"/>
          <w:sz w:val="24"/>
          <w:szCs w:val="24"/>
        </w:rPr>
        <w:t xml:space="preserve"> ve MS1 Shakers, IKA</w:t>
      </w:r>
      <w:r w:rsidR="00DA19CF" w:rsidRPr="006E2143">
        <w:rPr>
          <w:rFonts w:ascii="Times New Roman" w:hAnsi="Times New Roman" w:cs="Times New Roman"/>
          <w:sz w:val="24"/>
          <w:szCs w:val="24"/>
        </w:rPr>
        <w:t>®</w:t>
      </w:r>
      <w:r w:rsidR="00DA19CF">
        <w:rPr>
          <w:rFonts w:ascii="Times New Roman" w:hAnsi="Times New Roman" w:cs="Times New Roman"/>
          <w:sz w:val="24"/>
          <w:szCs w:val="24"/>
        </w:rPr>
        <w:t>, Almanya cihazları ile homojenize edildi.</w:t>
      </w:r>
    </w:p>
    <w:p w:rsidR="00DA19CF" w:rsidRPr="00553037" w:rsidRDefault="00DA19CF" w:rsidP="006E2143">
      <w:pPr>
        <w:spacing w:before="120" w:after="120" w:line="360" w:lineRule="auto"/>
        <w:jc w:val="both"/>
        <w:rPr>
          <w:rFonts w:ascii="Times New Roman" w:hAnsi="Times New Roman" w:cs="Times New Roman"/>
          <w:sz w:val="24"/>
          <w:szCs w:val="24"/>
        </w:rPr>
      </w:pPr>
    </w:p>
    <w:p w:rsidR="000D364C" w:rsidRDefault="000D364C" w:rsidP="006E2143">
      <w:pPr>
        <w:spacing w:before="120" w:after="120" w:line="360" w:lineRule="auto"/>
        <w:jc w:val="both"/>
        <w:rPr>
          <w:rFonts w:ascii="Times New Roman" w:hAnsi="Times New Roman" w:cs="Times New Roman"/>
          <w:b/>
          <w:sz w:val="24"/>
          <w:szCs w:val="24"/>
        </w:rPr>
      </w:pPr>
      <w:r w:rsidRPr="00DA19CF">
        <w:rPr>
          <w:rFonts w:ascii="Times New Roman" w:hAnsi="Times New Roman" w:cs="Times New Roman"/>
          <w:b/>
          <w:sz w:val="24"/>
          <w:szCs w:val="24"/>
        </w:rPr>
        <w:t>3.1.6.3. Block Heater Cihazı</w:t>
      </w:r>
    </w:p>
    <w:p w:rsidR="009D4E35" w:rsidRDefault="009D4E35" w:rsidP="006E2143">
      <w:pPr>
        <w:spacing w:before="120" w:after="120" w:line="360" w:lineRule="auto"/>
        <w:jc w:val="both"/>
        <w:rPr>
          <w:rFonts w:ascii="Times New Roman" w:hAnsi="Times New Roman" w:cs="Times New Roman"/>
          <w:b/>
          <w:sz w:val="24"/>
          <w:szCs w:val="24"/>
        </w:rPr>
      </w:pPr>
    </w:p>
    <w:p w:rsidR="009D4E35" w:rsidRPr="009D4E35" w:rsidRDefault="009D4E35" w:rsidP="006E2143">
      <w:pPr>
        <w:spacing w:before="120" w:after="120" w:line="360" w:lineRule="auto"/>
        <w:jc w:val="both"/>
        <w:rPr>
          <w:rFonts w:ascii="Times New Roman" w:hAnsi="Times New Roman" w:cs="Times New Roman"/>
          <w:sz w:val="24"/>
          <w:szCs w:val="24"/>
        </w:rPr>
      </w:pPr>
      <w:r>
        <w:rPr>
          <w:rFonts w:ascii="Times New Roman" w:hAnsi="Times New Roman" w:cs="Times New Roman"/>
          <w:b/>
          <w:sz w:val="24"/>
          <w:szCs w:val="24"/>
        </w:rPr>
        <w:tab/>
      </w:r>
      <w:r w:rsidRPr="009D4E35">
        <w:rPr>
          <w:rFonts w:ascii="Times New Roman" w:hAnsi="Times New Roman" w:cs="Times New Roman"/>
          <w:sz w:val="24"/>
          <w:szCs w:val="24"/>
        </w:rPr>
        <w:t>DNA</w:t>
      </w:r>
      <w:r>
        <w:rPr>
          <w:rFonts w:ascii="Times New Roman" w:hAnsi="Times New Roman" w:cs="Times New Roman"/>
          <w:sz w:val="24"/>
          <w:szCs w:val="24"/>
        </w:rPr>
        <w:t xml:space="preserve"> ekstrasyonu aşamasında SBH 130D, Stuart®, İngiltere cihazı kullanılmıştır.</w:t>
      </w:r>
    </w:p>
    <w:p w:rsidR="006E2143" w:rsidRDefault="006E2143" w:rsidP="006E2143">
      <w:pPr>
        <w:spacing w:before="120" w:after="120" w:line="360" w:lineRule="auto"/>
        <w:jc w:val="both"/>
        <w:rPr>
          <w:rFonts w:ascii="Times New Roman" w:hAnsi="Times New Roman" w:cs="Times New Roman"/>
          <w:sz w:val="24"/>
          <w:szCs w:val="24"/>
        </w:rPr>
      </w:pPr>
    </w:p>
    <w:p w:rsidR="006E2143" w:rsidRPr="00DA19CF" w:rsidRDefault="000D364C" w:rsidP="006E2143">
      <w:pPr>
        <w:spacing w:before="120" w:after="120" w:line="360" w:lineRule="auto"/>
        <w:jc w:val="both"/>
        <w:rPr>
          <w:rFonts w:ascii="Times New Roman" w:hAnsi="Times New Roman" w:cs="Times New Roman"/>
          <w:b/>
          <w:sz w:val="24"/>
          <w:szCs w:val="24"/>
        </w:rPr>
      </w:pPr>
      <w:r w:rsidRPr="00DA19CF">
        <w:rPr>
          <w:rFonts w:ascii="Times New Roman" w:hAnsi="Times New Roman" w:cs="Times New Roman"/>
          <w:b/>
          <w:sz w:val="24"/>
          <w:szCs w:val="24"/>
        </w:rPr>
        <w:t>3.1.6.4</w:t>
      </w:r>
      <w:r w:rsidR="006E2143" w:rsidRPr="00DA19CF">
        <w:rPr>
          <w:rFonts w:ascii="Times New Roman" w:hAnsi="Times New Roman" w:cs="Times New Roman"/>
          <w:b/>
          <w:sz w:val="24"/>
          <w:szCs w:val="24"/>
        </w:rPr>
        <w:t>. Santrifüj Cihazı</w:t>
      </w:r>
    </w:p>
    <w:p w:rsidR="006E2143" w:rsidRDefault="006E2143" w:rsidP="006E2143">
      <w:pPr>
        <w:spacing w:before="120" w:after="120" w:line="360" w:lineRule="auto"/>
        <w:jc w:val="both"/>
        <w:rPr>
          <w:rFonts w:ascii="Times New Roman" w:hAnsi="Times New Roman" w:cs="Times New Roman"/>
          <w:sz w:val="24"/>
          <w:szCs w:val="24"/>
        </w:rPr>
      </w:pPr>
    </w:p>
    <w:p w:rsidR="006E2143" w:rsidRDefault="006E2143" w:rsidP="006E2143">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Santrifüj işlemleri için 24 örnek kapasiteli </w:t>
      </w:r>
      <w:r w:rsidR="00DA19CF">
        <w:rPr>
          <w:rFonts w:ascii="Times New Roman" w:hAnsi="Times New Roman" w:cs="Times New Roman"/>
          <w:sz w:val="24"/>
          <w:szCs w:val="24"/>
        </w:rPr>
        <w:t>Mikro 200R, Hettich®, Almanya</w:t>
      </w:r>
      <w:r>
        <w:rPr>
          <w:rFonts w:ascii="Times New Roman" w:hAnsi="Times New Roman" w:cs="Times New Roman"/>
          <w:sz w:val="24"/>
          <w:szCs w:val="24"/>
        </w:rPr>
        <w:t xml:space="preserve"> </w:t>
      </w:r>
      <w:proofErr w:type="gramStart"/>
      <w:r>
        <w:rPr>
          <w:rFonts w:ascii="Times New Roman" w:hAnsi="Times New Roman" w:cs="Times New Roman"/>
          <w:sz w:val="24"/>
          <w:szCs w:val="24"/>
        </w:rPr>
        <w:t>santrifüj</w:t>
      </w:r>
      <w:proofErr w:type="gramEnd"/>
      <w:r>
        <w:rPr>
          <w:rFonts w:ascii="Times New Roman" w:hAnsi="Times New Roman" w:cs="Times New Roman"/>
          <w:sz w:val="24"/>
          <w:szCs w:val="24"/>
        </w:rPr>
        <w:t xml:space="preserve"> cihazı kullanıldı.</w:t>
      </w:r>
    </w:p>
    <w:p w:rsidR="006E2143" w:rsidRDefault="006E2143" w:rsidP="006E2143">
      <w:pPr>
        <w:spacing w:before="120" w:after="120" w:line="360" w:lineRule="auto"/>
        <w:jc w:val="both"/>
        <w:rPr>
          <w:rFonts w:ascii="Times New Roman" w:hAnsi="Times New Roman" w:cs="Times New Roman"/>
          <w:sz w:val="24"/>
          <w:szCs w:val="24"/>
        </w:rPr>
      </w:pPr>
    </w:p>
    <w:p w:rsidR="006E2143" w:rsidRDefault="000D364C" w:rsidP="006E2143">
      <w:pPr>
        <w:spacing w:before="120" w:after="120" w:line="360" w:lineRule="auto"/>
        <w:jc w:val="both"/>
        <w:rPr>
          <w:rFonts w:ascii="Times New Roman" w:hAnsi="Times New Roman" w:cs="Times New Roman"/>
          <w:b/>
          <w:sz w:val="24"/>
          <w:szCs w:val="24"/>
        </w:rPr>
      </w:pPr>
      <w:r w:rsidRPr="00DA19CF">
        <w:rPr>
          <w:rFonts w:ascii="Times New Roman" w:hAnsi="Times New Roman" w:cs="Times New Roman"/>
          <w:b/>
          <w:sz w:val="24"/>
          <w:szCs w:val="24"/>
        </w:rPr>
        <w:t>3.1.6.5</w:t>
      </w:r>
      <w:r w:rsidR="006E2143" w:rsidRPr="00DA19CF">
        <w:rPr>
          <w:rFonts w:ascii="Times New Roman" w:hAnsi="Times New Roman" w:cs="Times New Roman"/>
          <w:b/>
          <w:sz w:val="24"/>
          <w:szCs w:val="24"/>
        </w:rPr>
        <w:t>. TaqMan Real-Time PCR Cihazı</w:t>
      </w:r>
    </w:p>
    <w:p w:rsidR="00DA19CF" w:rsidRDefault="00DA19CF" w:rsidP="006E2143">
      <w:pPr>
        <w:spacing w:before="120" w:after="120" w:line="360" w:lineRule="auto"/>
        <w:jc w:val="both"/>
        <w:rPr>
          <w:rFonts w:ascii="Times New Roman" w:hAnsi="Times New Roman" w:cs="Times New Roman"/>
          <w:b/>
          <w:sz w:val="24"/>
          <w:szCs w:val="24"/>
        </w:rPr>
      </w:pPr>
    </w:p>
    <w:p w:rsidR="00DA19CF" w:rsidRPr="00DA19CF" w:rsidRDefault="00DA19CF" w:rsidP="006E2143">
      <w:pPr>
        <w:spacing w:before="120" w:after="120" w:line="360" w:lineRule="auto"/>
        <w:jc w:val="both"/>
        <w:rPr>
          <w:rFonts w:ascii="Times New Roman" w:hAnsi="Times New Roman" w:cs="Times New Roman"/>
          <w:sz w:val="24"/>
          <w:szCs w:val="24"/>
        </w:rPr>
      </w:pPr>
      <w:r>
        <w:rPr>
          <w:rFonts w:ascii="Times New Roman" w:hAnsi="Times New Roman" w:cs="Times New Roman"/>
          <w:b/>
          <w:sz w:val="24"/>
          <w:szCs w:val="24"/>
        </w:rPr>
        <w:tab/>
      </w:r>
      <w:r w:rsidRPr="00DA19CF">
        <w:rPr>
          <w:rFonts w:ascii="Times New Roman" w:hAnsi="Times New Roman" w:cs="Times New Roman"/>
          <w:sz w:val="24"/>
          <w:szCs w:val="24"/>
        </w:rPr>
        <w:t>Step</w:t>
      </w:r>
      <w:r>
        <w:rPr>
          <w:rFonts w:ascii="Times New Roman" w:hAnsi="Times New Roman" w:cs="Times New Roman"/>
          <w:sz w:val="24"/>
          <w:szCs w:val="24"/>
        </w:rPr>
        <w:t>One Real-Time PCR System, Applied Biosystems, Amerika</w:t>
      </w:r>
      <w:r w:rsidR="00E078AF">
        <w:rPr>
          <w:rFonts w:ascii="Times New Roman" w:hAnsi="Times New Roman" w:cs="Times New Roman"/>
          <w:sz w:val="24"/>
          <w:szCs w:val="24"/>
        </w:rPr>
        <w:t xml:space="preserve"> kullanılarak Real-Time PCR çalışmaları yapıldı.</w:t>
      </w:r>
    </w:p>
    <w:p w:rsidR="00E078AF" w:rsidRDefault="00E078AF" w:rsidP="00A730A9">
      <w:pPr>
        <w:spacing w:before="120" w:after="120" w:line="360" w:lineRule="auto"/>
        <w:jc w:val="both"/>
        <w:rPr>
          <w:rFonts w:ascii="Times New Roman" w:hAnsi="Times New Roman" w:cs="Times New Roman"/>
          <w:b/>
          <w:sz w:val="24"/>
          <w:szCs w:val="24"/>
        </w:rPr>
      </w:pPr>
    </w:p>
    <w:p w:rsidR="00A730A9" w:rsidRDefault="00A730A9" w:rsidP="00A730A9">
      <w:pPr>
        <w:spacing w:before="120" w:after="120" w:line="360" w:lineRule="auto"/>
        <w:jc w:val="both"/>
        <w:rPr>
          <w:rFonts w:ascii="Times New Roman" w:hAnsi="Times New Roman" w:cs="Times New Roman"/>
          <w:b/>
          <w:sz w:val="24"/>
          <w:szCs w:val="24"/>
        </w:rPr>
      </w:pPr>
      <w:r w:rsidRPr="00861A54">
        <w:rPr>
          <w:rFonts w:ascii="Times New Roman" w:hAnsi="Times New Roman" w:cs="Times New Roman"/>
          <w:b/>
          <w:sz w:val="24"/>
          <w:szCs w:val="24"/>
        </w:rPr>
        <w:t>3.2.Yöntem</w:t>
      </w:r>
    </w:p>
    <w:p w:rsidR="00AC648F" w:rsidRPr="00861A54" w:rsidRDefault="00AC648F" w:rsidP="00A730A9">
      <w:pPr>
        <w:spacing w:before="120" w:after="120" w:line="360" w:lineRule="auto"/>
        <w:jc w:val="both"/>
        <w:rPr>
          <w:rFonts w:ascii="Times New Roman" w:hAnsi="Times New Roman" w:cs="Times New Roman"/>
          <w:b/>
          <w:sz w:val="24"/>
          <w:szCs w:val="24"/>
        </w:rPr>
      </w:pPr>
    </w:p>
    <w:p w:rsidR="00A730A9" w:rsidRDefault="00A730A9" w:rsidP="00A730A9">
      <w:pPr>
        <w:spacing w:before="120" w:after="120" w:line="360" w:lineRule="auto"/>
        <w:rPr>
          <w:rFonts w:ascii="Times New Roman" w:hAnsi="Times New Roman" w:cs="Times New Roman"/>
          <w:b/>
          <w:sz w:val="24"/>
          <w:szCs w:val="24"/>
        </w:rPr>
      </w:pPr>
      <w:r w:rsidRPr="00861A54">
        <w:rPr>
          <w:rFonts w:ascii="Times New Roman" w:hAnsi="Times New Roman" w:cs="Times New Roman"/>
          <w:b/>
          <w:sz w:val="24"/>
          <w:szCs w:val="24"/>
        </w:rPr>
        <w:t xml:space="preserve">3.2.1. </w:t>
      </w:r>
      <w:r w:rsidRPr="00861A54">
        <w:rPr>
          <w:rFonts w:ascii="Times New Roman" w:hAnsi="Times New Roman" w:cs="Times New Roman"/>
          <w:b/>
          <w:i/>
          <w:sz w:val="24"/>
          <w:szCs w:val="24"/>
        </w:rPr>
        <w:t>Vibrio parahaemolyticus</w:t>
      </w:r>
      <w:r w:rsidR="00A17151">
        <w:rPr>
          <w:rFonts w:ascii="Times New Roman" w:hAnsi="Times New Roman" w:cs="Times New Roman"/>
          <w:b/>
          <w:sz w:val="24"/>
          <w:szCs w:val="24"/>
        </w:rPr>
        <w:t xml:space="preserve">’un </w:t>
      </w:r>
      <w:r w:rsidR="006142C5">
        <w:rPr>
          <w:rFonts w:ascii="Times New Roman" w:hAnsi="Times New Roman" w:cs="Times New Roman"/>
          <w:b/>
          <w:sz w:val="24"/>
          <w:szCs w:val="24"/>
        </w:rPr>
        <w:t>Fenotipik İdentifikasyonu</w:t>
      </w:r>
    </w:p>
    <w:p w:rsidR="00AC648F" w:rsidRPr="00861A54" w:rsidRDefault="00AC648F" w:rsidP="00A730A9">
      <w:pPr>
        <w:spacing w:before="120" w:after="120" w:line="360" w:lineRule="auto"/>
        <w:rPr>
          <w:rFonts w:ascii="Times New Roman" w:hAnsi="Times New Roman" w:cs="Times New Roman"/>
          <w:b/>
          <w:sz w:val="24"/>
          <w:szCs w:val="24"/>
        </w:rPr>
      </w:pPr>
    </w:p>
    <w:p w:rsidR="00A730A9" w:rsidRPr="00861A54" w:rsidRDefault="00A730A9"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sz w:val="24"/>
          <w:szCs w:val="24"/>
        </w:rPr>
        <w:t xml:space="preserve">Normal koşullarda </w:t>
      </w:r>
      <w:r w:rsidRPr="00861A54">
        <w:rPr>
          <w:rFonts w:ascii="Times New Roman" w:hAnsi="Times New Roman" w:cs="Times New Roman"/>
          <w:i/>
          <w:sz w:val="24"/>
          <w:szCs w:val="24"/>
        </w:rPr>
        <w:t>Vibrio</w:t>
      </w:r>
      <w:r w:rsidRPr="00861A54">
        <w:rPr>
          <w:rFonts w:ascii="Times New Roman" w:hAnsi="Times New Roman" w:cs="Times New Roman"/>
          <w:sz w:val="24"/>
          <w:szCs w:val="24"/>
        </w:rPr>
        <w:t xml:space="preserve">’lar sıcak yaz aylarında kendilerini belli ederler, ancak küresel ısınmanın etkileri yüzünden aylarda yaşanan ısı değişimleri </w:t>
      </w:r>
      <w:r w:rsidRPr="00861A54">
        <w:rPr>
          <w:rFonts w:ascii="Times New Roman" w:hAnsi="Times New Roman" w:cs="Times New Roman"/>
          <w:i/>
          <w:sz w:val="24"/>
          <w:szCs w:val="24"/>
        </w:rPr>
        <w:t>Vibrio</w:t>
      </w:r>
      <w:r w:rsidRPr="00861A54">
        <w:rPr>
          <w:rFonts w:ascii="Times New Roman" w:hAnsi="Times New Roman" w:cs="Times New Roman"/>
          <w:sz w:val="24"/>
          <w:szCs w:val="24"/>
        </w:rPr>
        <w:t xml:space="preserve">’ların rastlanma aylarını değiştirmektedir. Çeşitli zenginleştirme ve ekim yöntemleri incelenerek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’u izole etmek için doğal yolla kontamine olmuş karidesler kullanılmıştır. Bu yüzden taze karides örnekleri 2019 yılı Kasım ve Aralık aylarında Aydın İli şehir merkezi ve Kuşadası’ndak</w:t>
      </w:r>
      <w:r w:rsidR="00CC551C">
        <w:rPr>
          <w:rFonts w:ascii="Times New Roman" w:hAnsi="Times New Roman" w:cs="Times New Roman"/>
          <w:sz w:val="24"/>
          <w:szCs w:val="24"/>
        </w:rPr>
        <w:t xml:space="preserve">i </w:t>
      </w:r>
      <w:r w:rsidR="00CC551C">
        <w:rPr>
          <w:rFonts w:ascii="Times New Roman" w:hAnsi="Times New Roman" w:cs="Times New Roman"/>
          <w:sz w:val="24"/>
          <w:szCs w:val="24"/>
        </w:rPr>
        <w:lastRenderedPageBreak/>
        <w:t>balıkçılardan temin edildi</w:t>
      </w:r>
      <w:r w:rsidRPr="00861A54">
        <w:rPr>
          <w:rFonts w:ascii="Times New Roman" w:hAnsi="Times New Roman" w:cs="Times New Roman"/>
          <w:sz w:val="24"/>
          <w:szCs w:val="24"/>
        </w:rPr>
        <w:t>. Her örnek (200-300 g) alındığınd</w:t>
      </w:r>
      <w:r w:rsidR="00CC551C">
        <w:rPr>
          <w:rFonts w:ascii="Times New Roman" w:hAnsi="Times New Roman" w:cs="Times New Roman"/>
          <w:sz w:val="24"/>
          <w:szCs w:val="24"/>
        </w:rPr>
        <w:t xml:space="preserve">a </w:t>
      </w:r>
      <w:proofErr w:type="gramStart"/>
      <w:r w:rsidR="00177866">
        <w:rPr>
          <w:rFonts w:ascii="Times New Roman" w:hAnsi="Times New Roman" w:cs="Times New Roman"/>
          <w:sz w:val="24"/>
          <w:szCs w:val="24"/>
        </w:rPr>
        <w:t>steril</w:t>
      </w:r>
      <w:proofErr w:type="gramEnd"/>
      <w:r w:rsidR="00177866">
        <w:rPr>
          <w:rFonts w:ascii="Times New Roman" w:hAnsi="Times New Roman" w:cs="Times New Roman"/>
          <w:sz w:val="24"/>
          <w:szCs w:val="24"/>
        </w:rPr>
        <w:t xml:space="preserve"> </w:t>
      </w:r>
      <w:r w:rsidR="00CC551C">
        <w:rPr>
          <w:rFonts w:ascii="Times New Roman" w:hAnsi="Times New Roman" w:cs="Times New Roman"/>
          <w:sz w:val="24"/>
          <w:szCs w:val="24"/>
        </w:rPr>
        <w:t>plastik paketlere konuldu</w:t>
      </w:r>
      <w:r w:rsidRPr="00861A54">
        <w:rPr>
          <w:rFonts w:ascii="Times New Roman" w:hAnsi="Times New Roman" w:cs="Times New Roman"/>
          <w:sz w:val="24"/>
          <w:szCs w:val="24"/>
        </w:rPr>
        <w:t>. Örnekler balıkçılardan alındıktan sonra soğuk zincir korunarak + 4</w:t>
      </w:r>
      <w:r w:rsidR="00F80C0C">
        <w:rPr>
          <w:rFonts w:ascii="Times New Roman" w:hAnsi="Times New Roman" w:cs="Times New Roman"/>
          <w:sz w:val="24"/>
          <w:szCs w:val="24"/>
        </w:rPr>
        <w:t xml:space="preserve"> </w:t>
      </w:r>
      <w:r w:rsidRPr="00861A54">
        <w:rPr>
          <w:rFonts w:ascii="Times New Roman" w:hAnsi="Times New Roman" w:cs="Times New Roman"/>
          <w:sz w:val="24"/>
          <w:szCs w:val="24"/>
          <w:vertAlign w:val="superscript"/>
        </w:rPr>
        <w:t>o</w:t>
      </w:r>
      <w:r w:rsidRPr="00861A54">
        <w:rPr>
          <w:rFonts w:ascii="Times New Roman" w:hAnsi="Times New Roman" w:cs="Times New Roman"/>
          <w:sz w:val="24"/>
          <w:szCs w:val="24"/>
        </w:rPr>
        <w:t xml:space="preserve">C’de buz aküleriyle 2 saat içerisinde laboratuvara getirilip incelenmeye başlandı. Tüm karidesler incelenirken kabuklarından ayrıldı. </w:t>
      </w:r>
      <w:r w:rsidRPr="00861A54">
        <w:rPr>
          <w:rFonts w:ascii="Times New Roman" w:hAnsi="Times New Roman" w:cs="Times New Roman"/>
          <w:i/>
          <w:sz w:val="24"/>
          <w:szCs w:val="24"/>
        </w:rPr>
        <w:t>Vibrio</w:t>
      </w:r>
      <w:r w:rsidRPr="00861A54">
        <w:rPr>
          <w:rFonts w:ascii="Times New Roman" w:hAnsi="Times New Roman" w:cs="Times New Roman"/>
          <w:sz w:val="24"/>
          <w:szCs w:val="24"/>
        </w:rPr>
        <w:t xml:space="preserve"> türlerinin belirlenmesi amacıyla 25 g kabuklarından ayrılmış taze karides örnekleri 225 ml Alkali Tuzlu Peptonlu Su (Oxoid, CM1117) ile stomacher poşetine konularak 60 saniye boyunca stomacher cihazında (Bagmixer, Interscience, Fransa) homojenize edildi.</w:t>
      </w:r>
    </w:p>
    <w:p w:rsidR="00A730A9" w:rsidRDefault="00A730A9"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sz w:val="24"/>
          <w:szCs w:val="24"/>
        </w:rPr>
        <w:t xml:space="preserve">25 g örnek, 225 ml </w:t>
      </w:r>
      <w:r w:rsidR="00F80C0C">
        <w:rPr>
          <w:rFonts w:ascii="Times New Roman" w:hAnsi="Times New Roman" w:cs="Times New Roman"/>
          <w:sz w:val="24"/>
          <w:szCs w:val="24"/>
        </w:rPr>
        <w:t>Alkali Tuzlu Peptonlu Su’da 24 saat</w:t>
      </w:r>
      <w:r w:rsidRPr="00861A54">
        <w:rPr>
          <w:rFonts w:ascii="Times New Roman" w:hAnsi="Times New Roman" w:cs="Times New Roman"/>
          <w:sz w:val="24"/>
          <w:szCs w:val="24"/>
        </w:rPr>
        <w:t xml:space="preserve"> 37</w:t>
      </w:r>
      <w:r w:rsidR="00F80C0C">
        <w:rPr>
          <w:rFonts w:ascii="Times New Roman" w:hAnsi="Times New Roman" w:cs="Times New Roman"/>
          <w:sz w:val="24"/>
          <w:szCs w:val="24"/>
        </w:rPr>
        <w:t xml:space="preserve"> </w:t>
      </w:r>
      <w:r w:rsidRPr="00861A54">
        <w:rPr>
          <w:rFonts w:ascii="Times New Roman" w:hAnsi="Times New Roman" w:cs="Times New Roman"/>
          <w:sz w:val="24"/>
          <w:szCs w:val="24"/>
          <w:vertAlign w:val="superscript"/>
        </w:rPr>
        <w:t>o</w:t>
      </w:r>
      <w:r w:rsidRPr="00861A54">
        <w:rPr>
          <w:rFonts w:ascii="Times New Roman" w:hAnsi="Times New Roman" w:cs="Times New Roman"/>
          <w:sz w:val="24"/>
          <w:szCs w:val="24"/>
        </w:rPr>
        <w:t>C’de inkübe edildikten sonra bu</w:t>
      </w:r>
      <w:r w:rsidR="00F80C0C">
        <w:rPr>
          <w:rFonts w:ascii="Times New Roman" w:hAnsi="Times New Roman" w:cs="Times New Roman"/>
          <w:sz w:val="24"/>
          <w:szCs w:val="24"/>
        </w:rPr>
        <w:t xml:space="preserve"> zenginleştirme sıvısından 1 ml</w:t>
      </w:r>
      <w:r w:rsidRPr="00861A54">
        <w:rPr>
          <w:rFonts w:ascii="Times New Roman" w:hAnsi="Times New Roman" w:cs="Times New Roman"/>
          <w:sz w:val="24"/>
          <w:szCs w:val="24"/>
        </w:rPr>
        <w:t xml:space="preserve"> Thiosulfate Citrate Bile Sucrose (TCBS) (Oxoid, CM0333B) agara öze ile transfer edildi ve tekrardan 37</w:t>
      </w:r>
      <w:r w:rsidR="00F80C0C">
        <w:rPr>
          <w:rFonts w:ascii="Times New Roman" w:hAnsi="Times New Roman" w:cs="Times New Roman"/>
          <w:sz w:val="24"/>
          <w:szCs w:val="24"/>
        </w:rPr>
        <w:t xml:space="preserve"> </w:t>
      </w:r>
      <w:r w:rsidRPr="00861A54">
        <w:rPr>
          <w:rFonts w:ascii="Times New Roman" w:hAnsi="Times New Roman" w:cs="Times New Roman"/>
          <w:sz w:val="24"/>
          <w:szCs w:val="24"/>
          <w:vertAlign w:val="superscript"/>
        </w:rPr>
        <w:t>o</w:t>
      </w:r>
      <w:r w:rsidR="00F80C0C">
        <w:rPr>
          <w:rFonts w:ascii="Times New Roman" w:hAnsi="Times New Roman" w:cs="Times New Roman"/>
          <w:sz w:val="24"/>
          <w:szCs w:val="24"/>
        </w:rPr>
        <w:t xml:space="preserve">C’de 24 saat </w:t>
      </w:r>
      <w:r w:rsidRPr="00861A54">
        <w:rPr>
          <w:rFonts w:ascii="Times New Roman" w:hAnsi="Times New Roman" w:cs="Times New Roman"/>
          <w:sz w:val="24"/>
          <w:szCs w:val="24"/>
        </w:rPr>
        <w:t>inkübe edildi. Bu besi yerinde üreyen 2-3 mm çapında ve sükroz negatif olduğu için yeşil ile mavi-yeşil renkteki kolonilerden 2 adet her bir örnekten seçildi. Seçilen kolonile</w:t>
      </w:r>
      <w:r w:rsidR="00F80C0C">
        <w:rPr>
          <w:rFonts w:ascii="Times New Roman" w:hAnsi="Times New Roman" w:cs="Times New Roman"/>
          <w:sz w:val="24"/>
          <w:szCs w:val="24"/>
        </w:rPr>
        <w:t>r %3 NaCl içeren Nutrient Broth</w:t>
      </w:r>
      <w:r w:rsidRPr="00861A54">
        <w:rPr>
          <w:rFonts w:ascii="Times New Roman" w:hAnsi="Times New Roman" w:cs="Times New Roman"/>
          <w:sz w:val="24"/>
          <w:szCs w:val="24"/>
        </w:rPr>
        <w:t>a (Oxoid, CM0501) geçilerek 37</w:t>
      </w:r>
      <w:r w:rsidR="00F80C0C">
        <w:rPr>
          <w:rFonts w:ascii="Times New Roman" w:hAnsi="Times New Roman" w:cs="Times New Roman"/>
          <w:sz w:val="24"/>
          <w:szCs w:val="24"/>
        </w:rPr>
        <w:t xml:space="preserve"> </w:t>
      </w:r>
      <w:r w:rsidRPr="00861A54">
        <w:rPr>
          <w:rFonts w:ascii="Times New Roman" w:hAnsi="Times New Roman" w:cs="Times New Roman"/>
          <w:sz w:val="24"/>
          <w:szCs w:val="24"/>
          <w:vertAlign w:val="superscript"/>
        </w:rPr>
        <w:t>o</w:t>
      </w:r>
      <w:r w:rsidRPr="00861A54">
        <w:rPr>
          <w:rFonts w:ascii="Times New Roman" w:hAnsi="Times New Roman" w:cs="Times New Roman"/>
          <w:sz w:val="24"/>
          <w:szCs w:val="24"/>
        </w:rPr>
        <w:t xml:space="preserve">C’de 24 saat inkübe edildi </w:t>
      </w:r>
      <w:r w:rsidR="003475B4">
        <w:rPr>
          <w:rFonts w:ascii="Times New Roman" w:hAnsi="Times New Roman" w:cs="Times New Roman"/>
          <w:sz w:val="24"/>
          <w:szCs w:val="24"/>
        </w:rPr>
        <w:t xml:space="preserve">ve </w:t>
      </w:r>
      <w:r w:rsidRPr="00861A54">
        <w:rPr>
          <w:rFonts w:ascii="Times New Roman" w:hAnsi="Times New Roman" w:cs="Times New Roman"/>
          <w:sz w:val="24"/>
          <w:szCs w:val="24"/>
        </w:rPr>
        <w:t>pozitif olan (bulanıklaşan) brothlardan Nutrient Agar’a (Oxoid, CM0309) öze ile geçiş yapıldı. 37</w:t>
      </w:r>
      <w:r w:rsidR="00F80C0C">
        <w:rPr>
          <w:rFonts w:ascii="Times New Roman" w:hAnsi="Times New Roman" w:cs="Times New Roman"/>
          <w:sz w:val="24"/>
          <w:szCs w:val="24"/>
        </w:rPr>
        <w:t xml:space="preserve"> </w:t>
      </w:r>
      <w:r w:rsidRPr="00861A54">
        <w:rPr>
          <w:rFonts w:ascii="Times New Roman" w:hAnsi="Times New Roman" w:cs="Times New Roman"/>
          <w:sz w:val="24"/>
          <w:szCs w:val="24"/>
          <w:vertAlign w:val="superscript"/>
        </w:rPr>
        <w:t>o</w:t>
      </w:r>
      <w:r w:rsidRPr="00861A54">
        <w:rPr>
          <w:rFonts w:ascii="Times New Roman" w:hAnsi="Times New Roman" w:cs="Times New Roman"/>
          <w:sz w:val="24"/>
          <w:szCs w:val="24"/>
        </w:rPr>
        <w:t>C’de 24 saat inkübe edilerek oluşan kol</w:t>
      </w:r>
      <w:r w:rsidR="00F80C0C">
        <w:rPr>
          <w:rFonts w:ascii="Times New Roman" w:hAnsi="Times New Roman" w:cs="Times New Roman"/>
          <w:sz w:val="24"/>
          <w:szCs w:val="24"/>
        </w:rPr>
        <w:t>onilerden tekrar Nutrient Broth</w:t>
      </w:r>
      <w:r w:rsidRPr="00861A54">
        <w:rPr>
          <w:rFonts w:ascii="Times New Roman" w:hAnsi="Times New Roman" w:cs="Times New Roman"/>
          <w:sz w:val="24"/>
          <w:szCs w:val="24"/>
        </w:rPr>
        <w:t xml:space="preserve">a geçiş yapılarak ileri saflaştırma işlemleri uygulandı. </w:t>
      </w:r>
      <w:r w:rsidR="001011EC" w:rsidRPr="00861A54">
        <w:rPr>
          <w:rFonts w:ascii="Times New Roman" w:hAnsi="Times New Roman" w:cs="Times New Roman"/>
          <w:sz w:val="24"/>
          <w:szCs w:val="24"/>
        </w:rPr>
        <w:t xml:space="preserve">%80 </w:t>
      </w:r>
      <w:r w:rsidR="001011EC">
        <w:rPr>
          <w:rFonts w:ascii="Times New Roman" w:hAnsi="Times New Roman" w:cs="Times New Roman"/>
          <w:sz w:val="24"/>
          <w:szCs w:val="24"/>
        </w:rPr>
        <w:t xml:space="preserve">oranında </w:t>
      </w:r>
      <w:r w:rsidR="003475B4">
        <w:rPr>
          <w:rFonts w:ascii="Times New Roman" w:hAnsi="Times New Roman" w:cs="Times New Roman"/>
          <w:sz w:val="24"/>
          <w:szCs w:val="24"/>
        </w:rPr>
        <w:t>Nutrient B</w:t>
      </w:r>
      <w:r w:rsidR="001011EC">
        <w:rPr>
          <w:rFonts w:ascii="Times New Roman" w:hAnsi="Times New Roman" w:cs="Times New Roman"/>
          <w:sz w:val="24"/>
          <w:szCs w:val="24"/>
        </w:rPr>
        <w:t>rothlardaki şüpheli koloni</w:t>
      </w:r>
      <w:r w:rsidR="00B31B72">
        <w:rPr>
          <w:rFonts w:ascii="Times New Roman" w:hAnsi="Times New Roman" w:cs="Times New Roman"/>
          <w:sz w:val="24"/>
          <w:szCs w:val="24"/>
        </w:rPr>
        <w:t>ler</w:t>
      </w:r>
      <w:r w:rsidR="001011EC">
        <w:rPr>
          <w:rFonts w:ascii="Times New Roman" w:hAnsi="Times New Roman" w:cs="Times New Roman"/>
          <w:sz w:val="24"/>
          <w:szCs w:val="24"/>
        </w:rPr>
        <w:t>den</w:t>
      </w:r>
      <w:r w:rsidRPr="00861A54">
        <w:rPr>
          <w:rFonts w:ascii="Times New Roman" w:hAnsi="Times New Roman" w:cs="Times New Roman"/>
          <w:sz w:val="24"/>
          <w:szCs w:val="24"/>
        </w:rPr>
        <w:t xml:space="preserve"> ve </w:t>
      </w:r>
      <w:r w:rsidR="001011EC" w:rsidRPr="00861A54">
        <w:rPr>
          <w:rFonts w:ascii="Times New Roman" w:hAnsi="Times New Roman" w:cs="Times New Roman"/>
          <w:sz w:val="24"/>
          <w:szCs w:val="24"/>
        </w:rPr>
        <w:t>%20 oranınd</w:t>
      </w:r>
      <w:r w:rsidR="001011EC">
        <w:rPr>
          <w:rFonts w:ascii="Times New Roman" w:hAnsi="Times New Roman" w:cs="Times New Roman"/>
          <w:sz w:val="24"/>
          <w:szCs w:val="24"/>
        </w:rPr>
        <w:t>a</w:t>
      </w:r>
      <w:r w:rsidR="001011EC" w:rsidRPr="00861A54">
        <w:rPr>
          <w:rFonts w:ascii="Times New Roman" w:hAnsi="Times New Roman" w:cs="Times New Roman"/>
          <w:sz w:val="24"/>
          <w:szCs w:val="24"/>
        </w:rPr>
        <w:t xml:space="preserve"> </w:t>
      </w:r>
      <w:r w:rsidRPr="00861A54">
        <w:rPr>
          <w:rFonts w:ascii="Times New Roman" w:hAnsi="Times New Roman" w:cs="Times New Roman"/>
          <w:sz w:val="24"/>
          <w:szCs w:val="24"/>
        </w:rPr>
        <w:t xml:space="preserve">gliserin </w:t>
      </w:r>
      <w:r w:rsidR="00F80C0C">
        <w:rPr>
          <w:rFonts w:ascii="Times New Roman" w:hAnsi="Times New Roman" w:cs="Times New Roman"/>
          <w:sz w:val="24"/>
          <w:szCs w:val="24"/>
        </w:rPr>
        <w:t>ependorf tüplerine konularak Real-T</w:t>
      </w:r>
      <w:r w:rsidRPr="00861A54">
        <w:rPr>
          <w:rFonts w:ascii="Times New Roman" w:hAnsi="Times New Roman" w:cs="Times New Roman"/>
          <w:sz w:val="24"/>
          <w:szCs w:val="24"/>
        </w:rPr>
        <w:t>ime PC</w:t>
      </w:r>
      <w:r w:rsidR="00FE470D">
        <w:rPr>
          <w:rFonts w:ascii="Times New Roman" w:hAnsi="Times New Roman" w:cs="Times New Roman"/>
          <w:sz w:val="24"/>
          <w:szCs w:val="24"/>
        </w:rPr>
        <w:t>R ile işleme alınıncaya kadar -2</w:t>
      </w:r>
      <w:r w:rsidRPr="00861A54">
        <w:rPr>
          <w:rFonts w:ascii="Times New Roman" w:hAnsi="Times New Roman" w:cs="Times New Roman"/>
          <w:sz w:val="24"/>
          <w:szCs w:val="24"/>
        </w:rPr>
        <w:t>0</w:t>
      </w:r>
      <w:r w:rsidR="00F80C0C">
        <w:rPr>
          <w:rFonts w:ascii="Times New Roman" w:hAnsi="Times New Roman" w:cs="Times New Roman"/>
          <w:sz w:val="24"/>
          <w:szCs w:val="24"/>
        </w:rPr>
        <w:t xml:space="preserve"> </w:t>
      </w:r>
      <w:r w:rsidRPr="00861A54">
        <w:rPr>
          <w:rFonts w:ascii="Times New Roman" w:hAnsi="Times New Roman" w:cs="Times New Roman"/>
          <w:sz w:val="24"/>
          <w:szCs w:val="24"/>
          <w:vertAlign w:val="superscript"/>
        </w:rPr>
        <w:t>o</w:t>
      </w:r>
      <w:r w:rsidRPr="00861A54">
        <w:rPr>
          <w:rFonts w:ascii="Times New Roman" w:hAnsi="Times New Roman" w:cs="Times New Roman"/>
          <w:sz w:val="24"/>
          <w:szCs w:val="24"/>
        </w:rPr>
        <w:t xml:space="preserve">C’de saklandı (Tan ve diğerleri, 2020). </w:t>
      </w:r>
    </w:p>
    <w:p w:rsidR="00AC648F" w:rsidRPr="00861A54" w:rsidRDefault="00AC648F" w:rsidP="00A730A9">
      <w:pPr>
        <w:spacing w:before="120" w:after="120" w:line="360" w:lineRule="auto"/>
        <w:ind w:firstLine="708"/>
        <w:jc w:val="both"/>
        <w:rPr>
          <w:rFonts w:ascii="Times New Roman" w:hAnsi="Times New Roman" w:cs="Times New Roman"/>
          <w:sz w:val="24"/>
          <w:szCs w:val="24"/>
        </w:rPr>
      </w:pPr>
    </w:p>
    <w:p w:rsidR="00AC648F" w:rsidRDefault="00CA06C8" w:rsidP="00A730A9">
      <w:pPr>
        <w:spacing w:before="120" w:after="120" w:line="360" w:lineRule="auto"/>
        <w:rPr>
          <w:rFonts w:ascii="Times New Roman" w:hAnsi="Times New Roman" w:cs="Times New Roman"/>
          <w:b/>
          <w:sz w:val="24"/>
          <w:szCs w:val="24"/>
        </w:rPr>
      </w:pPr>
      <w:r w:rsidRPr="00CA06C8">
        <w:rPr>
          <w:rFonts w:ascii="Times New Roman" w:hAnsi="Times New Roman" w:cs="Times New Roman"/>
          <w:b/>
          <w:sz w:val="24"/>
          <w:szCs w:val="24"/>
        </w:rPr>
        <w:t xml:space="preserve">3.2.1.1. </w:t>
      </w:r>
      <w:r w:rsidRPr="00CA06C8">
        <w:rPr>
          <w:rFonts w:ascii="Times New Roman" w:hAnsi="Times New Roman" w:cs="Times New Roman"/>
          <w:b/>
          <w:i/>
          <w:sz w:val="24"/>
          <w:szCs w:val="24"/>
        </w:rPr>
        <w:t>Vibrio parahaemolyticus</w:t>
      </w:r>
      <w:r w:rsidRPr="00CA06C8">
        <w:rPr>
          <w:rFonts w:ascii="Times New Roman" w:hAnsi="Times New Roman" w:cs="Times New Roman"/>
          <w:b/>
          <w:sz w:val="24"/>
          <w:szCs w:val="24"/>
        </w:rPr>
        <w:t xml:space="preserve"> Suşlarının Canlandırılması</w:t>
      </w:r>
    </w:p>
    <w:p w:rsidR="00CA06C8" w:rsidRPr="00861A54" w:rsidRDefault="00CA06C8" w:rsidP="00A730A9">
      <w:pPr>
        <w:spacing w:before="120" w:after="120" w:line="360" w:lineRule="auto"/>
        <w:rPr>
          <w:rFonts w:ascii="Times New Roman" w:hAnsi="Times New Roman" w:cs="Times New Roman"/>
          <w:b/>
          <w:sz w:val="24"/>
          <w:szCs w:val="24"/>
        </w:rPr>
      </w:pPr>
    </w:p>
    <w:p w:rsidR="00A730A9" w:rsidRPr="00861A54" w:rsidRDefault="00FE470D" w:rsidP="00A730A9">
      <w:pPr>
        <w:spacing w:before="120" w:after="120" w:line="360" w:lineRule="auto"/>
        <w:ind w:firstLine="708"/>
        <w:jc w:val="both"/>
        <w:rPr>
          <w:rFonts w:ascii="Times New Roman" w:hAnsi="Times New Roman" w:cs="Times New Roman"/>
          <w:sz w:val="24"/>
          <w:szCs w:val="24"/>
        </w:rPr>
      </w:pPr>
      <w:proofErr w:type="gramStart"/>
      <w:r>
        <w:rPr>
          <w:rFonts w:ascii="Times New Roman" w:hAnsi="Times New Roman" w:cs="Times New Roman"/>
          <w:sz w:val="24"/>
          <w:szCs w:val="24"/>
        </w:rPr>
        <w:t>-2</w:t>
      </w:r>
      <w:r w:rsidR="00A730A9" w:rsidRPr="00861A54">
        <w:rPr>
          <w:rFonts w:ascii="Times New Roman" w:hAnsi="Times New Roman" w:cs="Times New Roman"/>
          <w:sz w:val="24"/>
          <w:szCs w:val="24"/>
        </w:rPr>
        <w:t>0</w:t>
      </w:r>
      <w:r w:rsidR="00F80C0C">
        <w:rPr>
          <w:rFonts w:ascii="Times New Roman" w:hAnsi="Times New Roman" w:cs="Times New Roman"/>
          <w:sz w:val="24"/>
          <w:szCs w:val="24"/>
          <w:vertAlign w:val="superscript"/>
        </w:rPr>
        <w:t xml:space="preserve"> </w:t>
      </w:r>
      <w:r w:rsidR="00FF3109" w:rsidRPr="00861A54">
        <w:rPr>
          <w:rFonts w:ascii="Times New Roman" w:hAnsi="Times New Roman" w:cs="Times New Roman"/>
          <w:sz w:val="24"/>
          <w:szCs w:val="24"/>
          <w:vertAlign w:val="superscript"/>
        </w:rPr>
        <w:t>o</w:t>
      </w:r>
      <w:r w:rsidR="00FF3109" w:rsidRPr="00861A54">
        <w:rPr>
          <w:rFonts w:ascii="Times New Roman" w:hAnsi="Times New Roman" w:cs="Times New Roman"/>
          <w:sz w:val="24"/>
          <w:szCs w:val="24"/>
        </w:rPr>
        <w:t>C</w:t>
      </w:r>
      <w:r w:rsidR="00FF3109">
        <w:rPr>
          <w:rFonts w:ascii="Times New Roman" w:hAnsi="Times New Roman" w:cs="Times New Roman"/>
          <w:sz w:val="24"/>
          <w:szCs w:val="24"/>
        </w:rPr>
        <w:t>’</w:t>
      </w:r>
      <w:r w:rsidR="00A730A9" w:rsidRPr="00861A54">
        <w:rPr>
          <w:rFonts w:ascii="Times New Roman" w:hAnsi="Times New Roman" w:cs="Times New Roman"/>
          <w:sz w:val="24"/>
          <w:szCs w:val="24"/>
        </w:rPr>
        <w:t>de muhafaza edilen numuneler tekrar çalışmak için oda sıcaklığında çözündürülü</w:t>
      </w:r>
      <w:r w:rsidR="00F80C0C">
        <w:rPr>
          <w:rFonts w:ascii="Times New Roman" w:hAnsi="Times New Roman" w:cs="Times New Roman"/>
          <w:sz w:val="24"/>
          <w:szCs w:val="24"/>
        </w:rPr>
        <w:t>p %3 NaCl içeren Nutrient Broth</w:t>
      </w:r>
      <w:r w:rsidR="00A730A9" w:rsidRPr="00861A54">
        <w:rPr>
          <w:rFonts w:ascii="Times New Roman" w:hAnsi="Times New Roman" w:cs="Times New Roman"/>
          <w:sz w:val="24"/>
          <w:szCs w:val="24"/>
        </w:rPr>
        <w:t>a geçiş yapılarak 24 saat 37</w:t>
      </w:r>
      <w:r w:rsidR="00FF3109">
        <w:rPr>
          <w:rFonts w:ascii="Times New Roman" w:hAnsi="Times New Roman" w:cs="Times New Roman"/>
          <w:sz w:val="24"/>
          <w:szCs w:val="24"/>
        </w:rPr>
        <w:t xml:space="preserve"> </w:t>
      </w:r>
      <w:r w:rsidR="00A730A9" w:rsidRPr="00861A54">
        <w:rPr>
          <w:rFonts w:ascii="Times New Roman" w:hAnsi="Times New Roman" w:cs="Times New Roman"/>
          <w:sz w:val="24"/>
          <w:szCs w:val="24"/>
          <w:vertAlign w:val="superscript"/>
        </w:rPr>
        <w:t>o</w:t>
      </w:r>
      <w:r w:rsidR="00A730A9" w:rsidRPr="00861A54">
        <w:rPr>
          <w:rFonts w:ascii="Times New Roman" w:hAnsi="Times New Roman" w:cs="Times New Roman"/>
          <w:sz w:val="24"/>
          <w:szCs w:val="24"/>
        </w:rPr>
        <w:t>C’de izolatlar canlandırıldı</w:t>
      </w:r>
      <w:r w:rsidR="00F80C0C">
        <w:rPr>
          <w:rFonts w:ascii="Times New Roman" w:hAnsi="Times New Roman" w:cs="Times New Roman"/>
          <w:sz w:val="24"/>
          <w:szCs w:val="24"/>
        </w:rPr>
        <w:t xml:space="preserve"> ve </w:t>
      </w:r>
      <w:r w:rsidR="003475B4">
        <w:rPr>
          <w:rFonts w:ascii="Times New Roman" w:hAnsi="Times New Roman" w:cs="Times New Roman"/>
          <w:sz w:val="24"/>
          <w:szCs w:val="24"/>
        </w:rPr>
        <w:t>üreme gözlenen Nutrient Brothdan</w:t>
      </w:r>
      <w:r w:rsidR="00F80C0C">
        <w:rPr>
          <w:rFonts w:ascii="Times New Roman" w:hAnsi="Times New Roman" w:cs="Times New Roman"/>
          <w:sz w:val="24"/>
          <w:szCs w:val="24"/>
        </w:rPr>
        <w:t xml:space="preserve"> Nutrient Agar</w:t>
      </w:r>
      <w:r w:rsidR="00A730A9" w:rsidRPr="00861A54">
        <w:rPr>
          <w:rFonts w:ascii="Times New Roman" w:hAnsi="Times New Roman" w:cs="Times New Roman"/>
          <w:sz w:val="24"/>
          <w:szCs w:val="24"/>
        </w:rPr>
        <w:t>a öze ile geçiş yapıldı, 24 saat 37</w:t>
      </w:r>
      <w:r w:rsidR="00FF3109">
        <w:rPr>
          <w:rFonts w:ascii="Times New Roman" w:hAnsi="Times New Roman" w:cs="Times New Roman"/>
          <w:sz w:val="24"/>
          <w:szCs w:val="24"/>
        </w:rPr>
        <w:t xml:space="preserve"> </w:t>
      </w:r>
      <w:r w:rsidR="00A730A9" w:rsidRPr="00861A54">
        <w:rPr>
          <w:rFonts w:ascii="Times New Roman" w:hAnsi="Times New Roman" w:cs="Times New Roman"/>
          <w:sz w:val="24"/>
          <w:szCs w:val="24"/>
          <w:vertAlign w:val="superscript"/>
        </w:rPr>
        <w:t>o</w:t>
      </w:r>
      <w:r w:rsidR="00A730A9" w:rsidRPr="00861A54">
        <w:rPr>
          <w:rFonts w:ascii="Times New Roman" w:hAnsi="Times New Roman" w:cs="Times New Roman"/>
          <w:sz w:val="24"/>
          <w:szCs w:val="24"/>
        </w:rPr>
        <w:t>C’de inkübasyona bırakıldı, gelişen koloniler seçilerek tekrar Nutrient Broth’a geçiş yapılarak 24 saat 37</w:t>
      </w:r>
      <w:r w:rsidR="00FF3109">
        <w:rPr>
          <w:rFonts w:ascii="Times New Roman" w:hAnsi="Times New Roman" w:cs="Times New Roman"/>
          <w:sz w:val="24"/>
          <w:szCs w:val="24"/>
        </w:rPr>
        <w:t xml:space="preserve"> </w:t>
      </w:r>
      <w:r w:rsidR="00A730A9" w:rsidRPr="00861A54">
        <w:rPr>
          <w:rFonts w:ascii="Times New Roman" w:hAnsi="Times New Roman" w:cs="Times New Roman"/>
          <w:sz w:val="24"/>
          <w:szCs w:val="24"/>
          <w:vertAlign w:val="superscript"/>
        </w:rPr>
        <w:t>o</w:t>
      </w:r>
      <w:r w:rsidR="00A730A9" w:rsidRPr="00861A54">
        <w:rPr>
          <w:rFonts w:ascii="Times New Roman" w:hAnsi="Times New Roman" w:cs="Times New Roman"/>
          <w:sz w:val="24"/>
          <w:szCs w:val="24"/>
        </w:rPr>
        <w:t>C’de inkübe edildi.</w:t>
      </w:r>
      <w:proofErr w:type="gramEnd"/>
    </w:p>
    <w:p w:rsidR="007C193D" w:rsidRDefault="007C193D" w:rsidP="007C193D">
      <w:pPr>
        <w:spacing w:before="120" w:after="120" w:line="360" w:lineRule="auto"/>
        <w:jc w:val="both"/>
        <w:rPr>
          <w:rFonts w:ascii="Times New Roman" w:hAnsi="Times New Roman" w:cs="Times New Roman"/>
          <w:sz w:val="24"/>
          <w:szCs w:val="24"/>
        </w:rPr>
      </w:pPr>
    </w:p>
    <w:p w:rsidR="00812A58" w:rsidRDefault="00812A58" w:rsidP="007C193D">
      <w:pPr>
        <w:spacing w:before="120" w:after="120" w:line="360" w:lineRule="auto"/>
        <w:jc w:val="both"/>
        <w:rPr>
          <w:rFonts w:ascii="Times New Roman" w:hAnsi="Times New Roman" w:cs="Times New Roman"/>
          <w:sz w:val="24"/>
          <w:szCs w:val="24"/>
        </w:rPr>
      </w:pPr>
    </w:p>
    <w:p w:rsidR="00812A58" w:rsidRDefault="00812A58" w:rsidP="007C193D">
      <w:pPr>
        <w:spacing w:before="120" w:after="120" w:line="360" w:lineRule="auto"/>
        <w:jc w:val="both"/>
        <w:rPr>
          <w:rFonts w:ascii="Times New Roman" w:hAnsi="Times New Roman" w:cs="Times New Roman"/>
          <w:sz w:val="24"/>
          <w:szCs w:val="24"/>
        </w:rPr>
      </w:pPr>
    </w:p>
    <w:p w:rsidR="00812A58" w:rsidRDefault="00812A58" w:rsidP="007C193D">
      <w:pPr>
        <w:spacing w:before="120" w:after="120" w:line="360" w:lineRule="auto"/>
        <w:jc w:val="both"/>
        <w:rPr>
          <w:rFonts w:ascii="Times New Roman" w:hAnsi="Times New Roman" w:cs="Times New Roman"/>
          <w:sz w:val="24"/>
          <w:szCs w:val="24"/>
        </w:rPr>
      </w:pPr>
    </w:p>
    <w:p w:rsidR="00812A58" w:rsidRDefault="00812A58" w:rsidP="007C193D">
      <w:pPr>
        <w:spacing w:before="120" w:after="120" w:line="360" w:lineRule="auto"/>
        <w:jc w:val="both"/>
        <w:rPr>
          <w:rFonts w:ascii="Times New Roman" w:hAnsi="Times New Roman" w:cs="Times New Roman"/>
          <w:sz w:val="24"/>
          <w:szCs w:val="24"/>
        </w:rPr>
      </w:pPr>
    </w:p>
    <w:p w:rsidR="007C193D" w:rsidRDefault="007C193D" w:rsidP="007C193D">
      <w:pPr>
        <w:spacing w:before="120" w:after="120" w:line="360" w:lineRule="auto"/>
        <w:jc w:val="both"/>
        <w:rPr>
          <w:rFonts w:ascii="Times New Roman" w:hAnsi="Times New Roman" w:cs="Times New Roman"/>
          <w:b/>
          <w:sz w:val="24"/>
          <w:szCs w:val="24"/>
        </w:rPr>
      </w:pPr>
      <w:r w:rsidRPr="007C193D">
        <w:rPr>
          <w:rFonts w:ascii="Times New Roman" w:hAnsi="Times New Roman" w:cs="Times New Roman"/>
          <w:b/>
          <w:sz w:val="24"/>
          <w:szCs w:val="24"/>
        </w:rPr>
        <w:lastRenderedPageBreak/>
        <w:t xml:space="preserve">3.2.2. </w:t>
      </w:r>
      <w:r w:rsidRPr="007C193D">
        <w:rPr>
          <w:rFonts w:ascii="Times New Roman" w:hAnsi="Times New Roman" w:cs="Times New Roman"/>
          <w:b/>
          <w:i/>
          <w:sz w:val="24"/>
          <w:szCs w:val="24"/>
        </w:rPr>
        <w:t>Vibrio parahaemolyticus</w:t>
      </w:r>
      <w:r w:rsidRPr="007C193D">
        <w:rPr>
          <w:rFonts w:ascii="Times New Roman" w:hAnsi="Times New Roman" w:cs="Times New Roman"/>
          <w:b/>
          <w:sz w:val="24"/>
          <w:szCs w:val="24"/>
        </w:rPr>
        <w:t>’un Genotipik İdentifikasyonu</w:t>
      </w:r>
    </w:p>
    <w:p w:rsidR="00385348" w:rsidRPr="007C193D" w:rsidRDefault="00385348" w:rsidP="007C193D">
      <w:pPr>
        <w:spacing w:before="120" w:after="120" w:line="360" w:lineRule="auto"/>
        <w:jc w:val="both"/>
        <w:rPr>
          <w:rFonts w:ascii="Times New Roman" w:hAnsi="Times New Roman" w:cs="Times New Roman"/>
          <w:b/>
          <w:sz w:val="24"/>
          <w:szCs w:val="24"/>
        </w:rPr>
      </w:pPr>
    </w:p>
    <w:p w:rsidR="00A730A9" w:rsidRDefault="00385348" w:rsidP="00A730A9">
      <w:pPr>
        <w:spacing w:before="120" w:after="120" w:line="360" w:lineRule="auto"/>
        <w:rPr>
          <w:rFonts w:ascii="Times New Roman" w:hAnsi="Times New Roman" w:cs="Times New Roman"/>
          <w:b/>
          <w:sz w:val="24"/>
          <w:szCs w:val="24"/>
        </w:rPr>
      </w:pPr>
      <w:r>
        <w:rPr>
          <w:rFonts w:ascii="Times New Roman" w:hAnsi="Times New Roman" w:cs="Times New Roman"/>
          <w:b/>
          <w:sz w:val="24"/>
          <w:szCs w:val="24"/>
        </w:rPr>
        <w:t>3.2.2</w:t>
      </w:r>
      <w:r w:rsidR="00A730A9" w:rsidRPr="00861A54">
        <w:rPr>
          <w:rFonts w:ascii="Times New Roman" w:hAnsi="Times New Roman" w:cs="Times New Roman"/>
          <w:b/>
          <w:sz w:val="24"/>
          <w:szCs w:val="24"/>
        </w:rPr>
        <w:t>.</w:t>
      </w:r>
      <w:r>
        <w:rPr>
          <w:rFonts w:ascii="Times New Roman" w:hAnsi="Times New Roman" w:cs="Times New Roman"/>
          <w:b/>
          <w:sz w:val="24"/>
          <w:szCs w:val="24"/>
        </w:rPr>
        <w:t>1.</w:t>
      </w:r>
      <w:r w:rsidR="00A730A9" w:rsidRPr="00861A54">
        <w:rPr>
          <w:rFonts w:ascii="Times New Roman" w:hAnsi="Times New Roman" w:cs="Times New Roman"/>
          <w:b/>
          <w:sz w:val="24"/>
          <w:szCs w:val="24"/>
        </w:rPr>
        <w:t xml:space="preserve"> DNA Ekstrasyonu</w:t>
      </w:r>
    </w:p>
    <w:p w:rsidR="00AC648F" w:rsidRPr="00861A54" w:rsidRDefault="00AC648F" w:rsidP="00A730A9">
      <w:pPr>
        <w:spacing w:before="120" w:after="120" w:line="360" w:lineRule="auto"/>
        <w:rPr>
          <w:rFonts w:ascii="Times New Roman" w:hAnsi="Times New Roman" w:cs="Times New Roman"/>
          <w:b/>
          <w:sz w:val="24"/>
          <w:szCs w:val="24"/>
        </w:rPr>
      </w:pPr>
    </w:p>
    <w:p w:rsidR="00A730A9" w:rsidRPr="00861A54" w:rsidRDefault="00A730A9"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sz w:val="24"/>
          <w:szCs w:val="24"/>
        </w:rPr>
        <w:t xml:space="preserve">Real-time PCR ile onaylama işlemi için DNA </w:t>
      </w:r>
      <w:proofErr w:type="gramStart"/>
      <w:r w:rsidRPr="00861A54">
        <w:rPr>
          <w:rFonts w:ascii="Times New Roman" w:hAnsi="Times New Roman" w:cs="Times New Roman"/>
          <w:sz w:val="24"/>
          <w:szCs w:val="24"/>
        </w:rPr>
        <w:t>izolasyonu</w:t>
      </w:r>
      <w:proofErr w:type="gramEnd"/>
      <w:r w:rsidRPr="00861A54">
        <w:rPr>
          <w:rFonts w:ascii="Times New Roman" w:hAnsi="Times New Roman" w:cs="Times New Roman"/>
          <w:sz w:val="24"/>
          <w:szCs w:val="24"/>
        </w:rPr>
        <w:t xml:space="preserve"> Roche (Letgen) firmasının talimatları doğrultusunda yapıldı. Bu amaçla </w:t>
      </w:r>
      <w:r w:rsidRPr="00861A54">
        <w:rPr>
          <w:rFonts w:ascii="Times New Roman" w:hAnsi="Times New Roman" w:cs="Times New Roman"/>
          <w:i/>
          <w:sz w:val="24"/>
          <w:szCs w:val="24"/>
        </w:rPr>
        <w:t xml:space="preserve">High Pure PCR Template Preparation </w:t>
      </w:r>
      <w:r w:rsidRPr="00861A54">
        <w:rPr>
          <w:rFonts w:ascii="Times New Roman" w:hAnsi="Times New Roman" w:cs="Times New Roman"/>
          <w:sz w:val="24"/>
          <w:szCs w:val="24"/>
        </w:rPr>
        <w:t xml:space="preserve">kiti ile çalışıldı ve sırasıyla; </w:t>
      </w:r>
    </w:p>
    <w:p w:rsidR="00A730A9" w:rsidRPr="00861A54" w:rsidRDefault="00A730A9" w:rsidP="00A730A9">
      <w:pPr>
        <w:numPr>
          <w:ilvl w:val="0"/>
          <w:numId w:val="3"/>
        </w:numPr>
        <w:spacing w:before="120" w:after="120" w:line="360" w:lineRule="auto"/>
        <w:jc w:val="both"/>
        <w:rPr>
          <w:rFonts w:ascii="Times New Roman" w:hAnsi="Times New Roman" w:cs="Times New Roman"/>
          <w:sz w:val="24"/>
          <w:szCs w:val="24"/>
        </w:rPr>
      </w:pPr>
      <w:r w:rsidRPr="00861A54">
        <w:rPr>
          <w:rFonts w:ascii="Times New Roman" w:hAnsi="Times New Roman" w:cs="Times New Roman"/>
          <w:sz w:val="24"/>
          <w:szCs w:val="24"/>
        </w:rPr>
        <w:t>Liyofilize haldeki Proteinase K (pembe kapak) 4,5 ml distile su eklenerek alikotlandı.</w:t>
      </w:r>
    </w:p>
    <w:p w:rsidR="00A730A9" w:rsidRPr="00861A54" w:rsidRDefault="00A730A9" w:rsidP="00A730A9">
      <w:pPr>
        <w:numPr>
          <w:ilvl w:val="0"/>
          <w:numId w:val="3"/>
        </w:numPr>
        <w:spacing w:before="120" w:after="120" w:line="360" w:lineRule="auto"/>
        <w:jc w:val="both"/>
        <w:rPr>
          <w:rFonts w:ascii="Times New Roman" w:hAnsi="Times New Roman" w:cs="Times New Roman"/>
          <w:sz w:val="24"/>
          <w:szCs w:val="24"/>
        </w:rPr>
      </w:pPr>
      <w:r w:rsidRPr="00861A54">
        <w:rPr>
          <w:rFonts w:ascii="Times New Roman" w:hAnsi="Times New Roman" w:cs="Times New Roman"/>
          <w:sz w:val="24"/>
          <w:szCs w:val="24"/>
        </w:rPr>
        <w:t>İnhibitör Removal Buffer (siyah kapak) 20 ml etanol eklenerek hazırlandı.</w:t>
      </w:r>
    </w:p>
    <w:p w:rsidR="00A730A9" w:rsidRPr="00861A54" w:rsidRDefault="00A730A9" w:rsidP="00A730A9">
      <w:pPr>
        <w:numPr>
          <w:ilvl w:val="0"/>
          <w:numId w:val="3"/>
        </w:numPr>
        <w:spacing w:before="120" w:after="120" w:line="360" w:lineRule="auto"/>
        <w:jc w:val="both"/>
        <w:rPr>
          <w:rFonts w:ascii="Times New Roman" w:hAnsi="Times New Roman" w:cs="Times New Roman"/>
          <w:sz w:val="24"/>
          <w:szCs w:val="24"/>
        </w:rPr>
      </w:pPr>
      <w:r w:rsidRPr="00861A54">
        <w:rPr>
          <w:rFonts w:ascii="Times New Roman" w:hAnsi="Times New Roman" w:cs="Times New Roman"/>
          <w:sz w:val="24"/>
          <w:szCs w:val="24"/>
        </w:rPr>
        <w:t>Wash Buffer (mavi kapak) 80</w:t>
      </w:r>
      <w:r w:rsidR="005D0276">
        <w:rPr>
          <w:rFonts w:ascii="Times New Roman" w:hAnsi="Times New Roman" w:cs="Times New Roman"/>
          <w:sz w:val="24"/>
          <w:szCs w:val="24"/>
        </w:rPr>
        <w:t xml:space="preserve"> </w:t>
      </w:r>
      <w:r w:rsidRPr="00861A54">
        <w:rPr>
          <w:rFonts w:ascii="Times New Roman" w:hAnsi="Times New Roman" w:cs="Times New Roman"/>
          <w:sz w:val="24"/>
          <w:szCs w:val="24"/>
        </w:rPr>
        <w:t>ml etanol eklenerek hazırlandı.</w:t>
      </w:r>
    </w:p>
    <w:p w:rsidR="00A730A9" w:rsidRPr="00861A54" w:rsidRDefault="00A730A9" w:rsidP="00A730A9">
      <w:pPr>
        <w:numPr>
          <w:ilvl w:val="0"/>
          <w:numId w:val="3"/>
        </w:numPr>
        <w:spacing w:before="120" w:after="120" w:line="360" w:lineRule="auto"/>
        <w:jc w:val="both"/>
        <w:rPr>
          <w:rFonts w:ascii="Times New Roman" w:hAnsi="Times New Roman" w:cs="Times New Roman"/>
          <w:sz w:val="24"/>
          <w:szCs w:val="24"/>
        </w:rPr>
      </w:pPr>
      <w:r w:rsidRPr="00861A54">
        <w:rPr>
          <w:rFonts w:ascii="Times New Roman" w:hAnsi="Times New Roman" w:cs="Times New Roman"/>
          <w:sz w:val="24"/>
          <w:szCs w:val="24"/>
        </w:rPr>
        <w:t>1,5 ml lik ependorf tüplere sıvı besiyerinde çoğaltılmış bakter</w:t>
      </w:r>
      <w:r w:rsidR="00D436F1">
        <w:rPr>
          <w:rFonts w:ascii="Times New Roman" w:hAnsi="Times New Roman" w:cs="Times New Roman"/>
          <w:sz w:val="24"/>
          <w:szCs w:val="24"/>
        </w:rPr>
        <w:t>i süspansiyonundan 200 µl alındı</w:t>
      </w:r>
      <w:r w:rsidRPr="00861A54">
        <w:rPr>
          <w:rFonts w:ascii="Times New Roman" w:hAnsi="Times New Roman" w:cs="Times New Roman"/>
          <w:sz w:val="24"/>
          <w:szCs w:val="24"/>
        </w:rPr>
        <w:t>. Örneklere 5 µl Lizozim ilave edilip 37</w:t>
      </w:r>
      <w:r w:rsidR="005D0276">
        <w:rPr>
          <w:rFonts w:ascii="Times New Roman" w:hAnsi="Times New Roman" w:cs="Times New Roman"/>
          <w:sz w:val="24"/>
          <w:szCs w:val="24"/>
        </w:rPr>
        <w:t xml:space="preserve"> </w:t>
      </w:r>
      <w:r w:rsidRPr="00861A54">
        <w:rPr>
          <w:rFonts w:ascii="Times New Roman" w:hAnsi="Times New Roman" w:cs="Times New Roman"/>
          <w:sz w:val="24"/>
          <w:szCs w:val="24"/>
          <w:vertAlign w:val="superscript"/>
        </w:rPr>
        <w:t>o</w:t>
      </w:r>
      <w:r w:rsidR="00D436F1">
        <w:rPr>
          <w:rFonts w:ascii="Times New Roman" w:hAnsi="Times New Roman" w:cs="Times New Roman"/>
          <w:sz w:val="24"/>
          <w:szCs w:val="24"/>
        </w:rPr>
        <w:t>C’de 30 dk inkübasyona bırakıldı</w:t>
      </w:r>
      <w:r w:rsidRPr="00861A54">
        <w:rPr>
          <w:rFonts w:ascii="Times New Roman" w:hAnsi="Times New Roman" w:cs="Times New Roman"/>
          <w:sz w:val="24"/>
          <w:szCs w:val="24"/>
        </w:rPr>
        <w:t xml:space="preserve"> ve 5 dk’lık arada alt üst edilerek karıştırıldı.</w:t>
      </w:r>
    </w:p>
    <w:p w:rsidR="00A730A9" w:rsidRPr="00861A54" w:rsidRDefault="00A730A9" w:rsidP="00A730A9">
      <w:pPr>
        <w:numPr>
          <w:ilvl w:val="0"/>
          <w:numId w:val="3"/>
        </w:numPr>
        <w:spacing w:before="120" w:after="120" w:line="360" w:lineRule="auto"/>
        <w:jc w:val="both"/>
        <w:rPr>
          <w:rFonts w:ascii="Times New Roman" w:hAnsi="Times New Roman" w:cs="Times New Roman"/>
          <w:sz w:val="24"/>
          <w:szCs w:val="24"/>
        </w:rPr>
      </w:pPr>
      <w:r w:rsidRPr="00861A54">
        <w:rPr>
          <w:rFonts w:ascii="Times New Roman" w:hAnsi="Times New Roman" w:cs="Times New Roman"/>
          <w:sz w:val="24"/>
          <w:szCs w:val="24"/>
        </w:rPr>
        <w:t>İnkübasyondan sonra üzerlerine 200 µl Binding Buffer eklenerek iyice mix edildi.</w:t>
      </w:r>
    </w:p>
    <w:p w:rsidR="00A730A9" w:rsidRPr="00861A54" w:rsidRDefault="00A730A9" w:rsidP="00A730A9">
      <w:pPr>
        <w:numPr>
          <w:ilvl w:val="0"/>
          <w:numId w:val="3"/>
        </w:numPr>
        <w:spacing w:before="120" w:after="120" w:line="360" w:lineRule="auto"/>
        <w:jc w:val="both"/>
        <w:rPr>
          <w:rFonts w:ascii="Times New Roman" w:hAnsi="Times New Roman" w:cs="Times New Roman"/>
          <w:sz w:val="24"/>
          <w:szCs w:val="24"/>
        </w:rPr>
      </w:pPr>
      <w:r w:rsidRPr="00861A54">
        <w:rPr>
          <w:rFonts w:ascii="Times New Roman" w:hAnsi="Times New Roman" w:cs="Times New Roman"/>
          <w:sz w:val="24"/>
          <w:szCs w:val="24"/>
        </w:rPr>
        <w:t>10 dk 70</w:t>
      </w:r>
      <w:r w:rsidR="005D0276">
        <w:rPr>
          <w:rFonts w:ascii="Times New Roman" w:hAnsi="Times New Roman" w:cs="Times New Roman"/>
          <w:sz w:val="24"/>
          <w:szCs w:val="24"/>
        </w:rPr>
        <w:t xml:space="preserve"> </w:t>
      </w:r>
      <w:r w:rsidRPr="00861A54">
        <w:rPr>
          <w:rFonts w:ascii="Times New Roman" w:hAnsi="Times New Roman" w:cs="Times New Roman"/>
          <w:sz w:val="24"/>
          <w:szCs w:val="24"/>
          <w:vertAlign w:val="superscript"/>
        </w:rPr>
        <w:t>o</w:t>
      </w:r>
      <w:r w:rsidRPr="00861A54">
        <w:rPr>
          <w:rFonts w:ascii="Times New Roman" w:hAnsi="Times New Roman" w:cs="Times New Roman"/>
          <w:sz w:val="24"/>
          <w:szCs w:val="24"/>
        </w:rPr>
        <w:t xml:space="preserve">C’de inkübasyona bırakıldı ve </w:t>
      </w:r>
      <w:r w:rsidR="00D436F1">
        <w:rPr>
          <w:rFonts w:ascii="Times New Roman" w:hAnsi="Times New Roman" w:cs="Times New Roman"/>
          <w:sz w:val="24"/>
          <w:szCs w:val="24"/>
        </w:rPr>
        <w:t xml:space="preserve">daha </w:t>
      </w:r>
      <w:r w:rsidRPr="00861A54">
        <w:rPr>
          <w:rFonts w:ascii="Times New Roman" w:hAnsi="Times New Roman" w:cs="Times New Roman"/>
          <w:sz w:val="24"/>
          <w:szCs w:val="24"/>
        </w:rPr>
        <w:t>sonra her tüpe 100 µl isopropanol eklendi ve pipetle mix edildi (DNA’ların çökmesi sağlandı).</w:t>
      </w:r>
    </w:p>
    <w:p w:rsidR="00A730A9" w:rsidRPr="00861A54" w:rsidRDefault="00A730A9" w:rsidP="00A730A9">
      <w:pPr>
        <w:numPr>
          <w:ilvl w:val="0"/>
          <w:numId w:val="3"/>
        </w:numPr>
        <w:spacing w:before="120" w:after="120" w:line="360" w:lineRule="auto"/>
        <w:jc w:val="both"/>
        <w:rPr>
          <w:rFonts w:ascii="Times New Roman" w:hAnsi="Times New Roman" w:cs="Times New Roman"/>
          <w:sz w:val="24"/>
          <w:szCs w:val="24"/>
        </w:rPr>
      </w:pPr>
      <w:r w:rsidRPr="00861A54">
        <w:rPr>
          <w:rFonts w:ascii="Times New Roman" w:hAnsi="Times New Roman" w:cs="Times New Roman"/>
          <w:sz w:val="24"/>
          <w:szCs w:val="24"/>
        </w:rPr>
        <w:t>Örnek sayısı kadar collection tüp çıkarıldı ve her birine filter tüp yerleştirildi.</w:t>
      </w:r>
    </w:p>
    <w:p w:rsidR="00A730A9" w:rsidRPr="00861A54" w:rsidRDefault="00A730A9" w:rsidP="00A730A9">
      <w:pPr>
        <w:numPr>
          <w:ilvl w:val="0"/>
          <w:numId w:val="3"/>
        </w:numPr>
        <w:spacing w:before="120" w:after="120" w:line="360" w:lineRule="auto"/>
        <w:jc w:val="both"/>
        <w:rPr>
          <w:rFonts w:ascii="Times New Roman" w:hAnsi="Times New Roman" w:cs="Times New Roman"/>
          <w:sz w:val="24"/>
          <w:szCs w:val="24"/>
        </w:rPr>
      </w:pPr>
      <w:r w:rsidRPr="00861A54">
        <w:rPr>
          <w:rFonts w:ascii="Times New Roman" w:hAnsi="Times New Roman" w:cs="Times New Roman"/>
          <w:sz w:val="24"/>
          <w:szCs w:val="24"/>
        </w:rPr>
        <w:t xml:space="preserve">Hazırlanan bu karışım collection tüplere aktarıldı ve 8000x g’de 1 dk </w:t>
      </w:r>
      <w:proofErr w:type="gramStart"/>
      <w:r w:rsidRPr="00861A54">
        <w:rPr>
          <w:rFonts w:ascii="Times New Roman" w:hAnsi="Times New Roman" w:cs="Times New Roman"/>
          <w:sz w:val="24"/>
          <w:szCs w:val="24"/>
        </w:rPr>
        <w:t>santrifüj</w:t>
      </w:r>
      <w:proofErr w:type="gramEnd"/>
      <w:r w:rsidRPr="00861A54">
        <w:rPr>
          <w:rFonts w:ascii="Times New Roman" w:hAnsi="Times New Roman" w:cs="Times New Roman"/>
          <w:sz w:val="24"/>
          <w:szCs w:val="24"/>
        </w:rPr>
        <w:t xml:space="preserve"> edildi.</w:t>
      </w:r>
    </w:p>
    <w:p w:rsidR="00A730A9" w:rsidRPr="00861A54" w:rsidRDefault="00A730A9" w:rsidP="00A730A9">
      <w:pPr>
        <w:numPr>
          <w:ilvl w:val="0"/>
          <w:numId w:val="3"/>
        </w:numPr>
        <w:spacing w:before="120" w:after="120" w:line="360" w:lineRule="auto"/>
        <w:jc w:val="both"/>
        <w:rPr>
          <w:rFonts w:ascii="Times New Roman" w:hAnsi="Times New Roman" w:cs="Times New Roman"/>
          <w:sz w:val="24"/>
          <w:szCs w:val="24"/>
        </w:rPr>
      </w:pPr>
      <w:r w:rsidRPr="00861A54">
        <w:rPr>
          <w:rFonts w:ascii="Times New Roman" w:hAnsi="Times New Roman" w:cs="Times New Roman"/>
          <w:sz w:val="24"/>
          <w:szCs w:val="24"/>
        </w:rPr>
        <w:t>Collection tüpler atıldı ve filtreli tüpler yeni collectionlara</w:t>
      </w:r>
      <w:r w:rsidRPr="00861A54">
        <w:rPr>
          <w:rFonts w:ascii="Times New Roman" w:hAnsi="Times New Roman" w:cs="Times New Roman"/>
          <w:spacing w:val="-15"/>
          <w:sz w:val="24"/>
          <w:szCs w:val="24"/>
        </w:rPr>
        <w:t xml:space="preserve"> </w:t>
      </w:r>
      <w:r w:rsidRPr="00861A54">
        <w:rPr>
          <w:rFonts w:ascii="Times New Roman" w:hAnsi="Times New Roman" w:cs="Times New Roman"/>
          <w:sz w:val="24"/>
          <w:szCs w:val="24"/>
        </w:rPr>
        <w:t>alındı.</w:t>
      </w:r>
    </w:p>
    <w:p w:rsidR="00A730A9" w:rsidRPr="00861A54" w:rsidRDefault="00A730A9" w:rsidP="00A730A9">
      <w:pPr>
        <w:numPr>
          <w:ilvl w:val="0"/>
          <w:numId w:val="3"/>
        </w:numPr>
        <w:spacing w:before="120" w:after="120" w:line="360" w:lineRule="auto"/>
        <w:jc w:val="both"/>
        <w:rPr>
          <w:rFonts w:ascii="Times New Roman" w:hAnsi="Times New Roman" w:cs="Times New Roman"/>
          <w:sz w:val="24"/>
          <w:szCs w:val="24"/>
        </w:rPr>
      </w:pPr>
      <w:r w:rsidRPr="00861A54">
        <w:rPr>
          <w:rFonts w:ascii="Times New Roman" w:hAnsi="Times New Roman" w:cs="Times New Roman"/>
          <w:sz w:val="24"/>
          <w:szCs w:val="24"/>
        </w:rPr>
        <w:t xml:space="preserve">Her tüpe 500 µl inhibitör removal buffer eklendi (siyah kapak) ve 8000x g’de 1 dk </w:t>
      </w:r>
      <w:proofErr w:type="gramStart"/>
      <w:r w:rsidRPr="00861A54">
        <w:rPr>
          <w:rFonts w:ascii="Times New Roman" w:hAnsi="Times New Roman" w:cs="Times New Roman"/>
          <w:sz w:val="24"/>
          <w:szCs w:val="24"/>
        </w:rPr>
        <w:t>santrifüj</w:t>
      </w:r>
      <w:proofErr w:type="gramEnd"/>
      <w:r w:rsidRPr="00861A54">
        <w:rPr>
          <w:rFonts w:ascii="Times New Roman" w:hAnsi="Times New Roman" w:cs="Times New Roman"/>
          <w:sz w:val="24"/>
          <w:szCs w:val="24"/>
        </w:rPr>
        <w:t xml:space="preserve"> edildi.</w:t>
      </w:r>
    </w:p>
    <w:p w:rsidR="00A730A9" w:rsidRPr="00861A54" w:rsidRDefault="00A730A9" w:rsidP="00A730A9">
      <w:pPr>
        <w:numPr>
          <w:ilvl w:val="0"/>
          <w:numId w:val="3"/>
        </w:numPr>
        <w:spacing w:before="120" w:after="120" w:line="360" w:lineRule="auto"/>
        <w:jc w:val="both"/>
        <w:rPr>
          <w:rFonts w:ascii="Times New Roman" w:hAnsi="Times New Roman" w:cs="Times New Roman"/>
          <w:sz w:val="24"/>
          <w:szCs w:val="24"/>
        </w:rPr>
      </w:pPr>
      <w:r w:rsidRPr="00861A54">
        <w:rPr>
          <w:rFonts w:ascii="Times New Roman" w:hAnsi="Times New Roman" w:cs="Times New Roman"/>
          <w:sz w:val="24"/>
          <w:szCs w:val="24"/>
        </w:rPr>
        <w:t>Collection tüpler atıldı ve filtreli tüpler yeni collectionlara</w:t>
      </w:r>
      <w:r w:rsidRPr="00861A54">
        <w:rPr>
          <w:rFonts w:ascii="Times New Roman" w:hAnsi="Times New Roman" w:cs="Times New Roman"/>
          <w:spacing w:val="-15"/>
          <w:sz w:val="24"/>
          <w:szCs w:val="24"/>
        </w:rPr>
        <w:t xml:space="preserve"> </w:t>
      </w:r>
      <w:r w:rsidRPr="00861A54">
        <w:rPr>
          <w:rFonts w:ascii="Times New Roman" w:hAnsi="Times New Roman" w:cs="Times New Roman"/>
          <w:sz w:val="24"/>
          <w:szCs w:val="24"/>
        </w:rPr>
        <w:t>alındı</w:t>
      </w:r>
      <w:r w:rsidR="005D0276">
        <w:rPr>
          <w:rFonts w:ascii="Times New Roman" w:hAnsi="Times New Roman" w:cs="Times New Roman"/>
          <w:sz w:val="24"/>
          <w:szCs w:val="24"/>
        </w:rPr>
        <w:t>.</w:t>
      </w:r>
    </w:p>
    <w:p w:rsidR="00A730A9" w:rsidRPr="00861A54" w:rsidRDefault="00A730A9" w:rsidP="00A730A9">
      <w:pPr>
        <w:numPr>
          <w:ilvl w:val="0"/>
          <w:numId w:val="3"/>
        </w:numPr>
        <w:spacing w:before="120" w:after="120" w:line="360" w:lineRule="auto"/>
        <w:jc w:val="both"/>
        <w:rPr>
          <w:rFonts w:ascii="Times New Roman" w:hAnsi="Times New Roman" w:cs="Times New Roman"/>
          <w:sz w:val="24"/>
          <w:szCs w:val="24"/>
        </w:rPr>
      </w:pPr>
      <w:r w:rsidRPr="00861A54">
        <w:rPr>
          <w:rFonts w:ascii="Times New Roman" w:hAnsi="Times New Roman" w:cs="Times New Roman"/>
          <w:sz w:val="24"/>
          <w:szCs w:val="24"/>
        </w:rPr>
        <w:t xml:space="preserve">Her tüpe 500 µl wash buffer (mavi kapak) eklendi ve 8000x g de 1 dk </w:t>
      </w:r>
      <w:proofErr w:type="gramStart"/>
      <w:r w:rsidRPr="00861A54">
        <w:rPr>
          <w:rFonts w:ascii="Times New Roman" w:hAnsi="Times New Roman" w:cs="Times New Roman"/>
          <w:sz w:val="24"/>
          <w:szCs w:val="24"/>
        </w:rPr>
        <w:t>santrifüj</w:t>
      </w:r>
      <w:proofErr w:type="gramEnd"/>
      <w:r w:rsidRPr="00861A54">
        <w:rPr>
          <w:rFonts w:ascii="Times New Roman" w:hAnsi="Times New Roman" w:cs="Times New Roman"/>
          <w:spacing w:val="-12"/>
          <w:sz w:val="24"/>
          <w:szCs w:val="24"/>
        </w:rPr>
        <w:t xml:space="preserve"> </w:t>
      </w:r>
      <w:r w:rsidRPr="00861A54">
        <w:rPr>
          <w:rFonts w:ascii="Times New Roman" w:hAnsi="Times New Roman" w:cs="Times New Roman"/>
          <w:sz w:val="24"/>
          <w:szCs w:val="24"/>
        </w:rPr>
        <w:t>edildi.</w:t>
      </w:r>
    </w:p>
    <w:p w:rsidR="00A730A9" w:rsidRPr="00861A54" w:rsidRDefault="00A730A9" w:rsidP="00A730A9">
      <w:pPr>
        <w:numPr>
          <w:ilvl w:val="0"/>
          <w:numId w:val="3"/>
        </w:numPr>
        <w:spacing w:before="120" w:after="120" w:line="360" w:lineRule="auto"/>
        <w:jc w:val="both"/>
        <w:rPr>
          <w:rFonts w:ascii="Times New Roman" w:hAnsi="Times New Roman" w:cs="Times New Roman"/>
          <w:sz w:val="24"/>
          <w:szCs w:val="24"/>
        </w:rPr>
      </w:pPr>
      <w:r w:rsidRPr="00861A54">
        <w:rPr>
          <w:rFonts w:ascii="Times New Roman" w:hAnsi="Times New Roman" w:cs="Times New Roman"/>
          <w:sz w:val="24"/>
          <w:szCs w:val="24"/>
        </w:rPr>
        <w:t>Collection tüpler atıldı ve filtreli tüpler yeni collectionlara</w:t>
      </w:r>
      <w:r w:rsidRPr="00861A54">
        <w:rPr>
          <w:rFonts w:ascii="Times New Roman" w:hAnsi="Times New Roman" w:cs="Times New Roman"/>
          <w:spacing w:val="-15"/>
          <w:sz w:val="24"/>
          <w:szCs w:val="24"/>
        </w:rPr>
        <w:t xml:space="preserve"> </w:t>
      </w:r>
      <w:r w:rsidRPr="00861A54">
        <w:rPr>
          <w:rFonts w:ascii="Times New Roman" w:hAnsi="Times New Roman" w:cs="Times New Roman"/>
          <w:sz w:val="24"/>
          <w:szCs w:val="24"/>
        </w:rPr>
        <w:t>alındı</w:t>
      </w:r>
      <w:r w:rsidR="005D0276">
        <w:rPr>
          <w:rFonts w:ascii="Times New Roman" w:hAnsi="Times New Roman" w:cs="Times New Roman"/>
          <w:sz w:val="24"/>
          <w:szCs w:val="24"/>
        </w:rPr>
        <w:t>.</w:t>
      </w:r>
    </w:p>
    <w:p w:rsidR="00A730A9" w:rsidRPr="00861A54" w:rsidRDefault="00A730A9" w:rsidP="00A730A9">
      <w:pPr>
        <w:numPr>
          <w:ilvl w:val="0"/>
          <w:numId w:val="3"/>
        </w:numPr>
        <w:tabs>
          <w:tab w:val="left" w:pos="418"/>
        </w:tabs>
        <w:autoSpaceDE w:val="0"/>
        <w:autoSpaceDN w:val="0"/>
        <w:adjustRightInd w:val="0"/>
        <w:spacing w:before="120" w:after="120" w:line="360" w:lineRule="auto"/>
        <w:jc w:val="both"/>
        <w:rPr>
          <w:rFonts w:ascii="Times New Roman" w:hAnsi="Times New Roman" w:cs="Times New Roman"/>
          <w:sz w:val="24"/>
          <w:szCs w:val="24"/>
        </w:rPr>
      </w:pPr>
      <w:r w:rsidRPr="00861A54">
        <w:rPr>
          <w:rFonts w:ascii="Times New Roman" w:hAnsi="Times New Roman" w:cs="Times New Roman"/>
          <w:sz w:val="24"/>
          <w:szCs w:val="24"/>
        </w:rPr>
        <w:t xml:space="preserve">Her tüpe 500 µl wash buffer (mavi kapak) eklendi ve 8000x g’de 1 dk </w:t>
      </w:r>
      <w:proofErr w:type="gramStart"/>
      <w:r w:rsidRPr="00861A54">
        <w:rPr>
          <w:rFonts w:ascii="Times New Roman" w:hAnsi="Times New Roman" w:cs="Times New Roman"/>
          <w:sz w:val="24"/>
          <w:szCs w:val="24"/>
        </w:rPr>
        <w:t>santrifüj</w:t>
      </w:r>
      <w:proofErr w:type="gramEnd"/>
      <w:r w:rsidRPr="00861A54">
        <w:rPr>
          <w:rFonts w:ascii="Times New Roman" w:hAnsi="Times New Roman" w:cs="Times New Roman"/>
          <w:spacing w:val="-13"/>
          <w:sz w:val="24"/>
          <w:szCs w:val="24"/>
        </w:rPr>
        <w:t xml:space="preserve"> </w:t>
      </w:r>
      <w:r w:rsidRPr="00861A54">
        <w:rPr>
          <w:rFonts w:ascii="Times New Roman" w:hAnsi="Times New Roman" w:cs="Times New Roman"/>
          <w:sz w:val="24"/>
          <w:szCs w:val="24"/>
        </w:rPr>
        <w:t>edildi.</w:t>
      </w:r>
    </w:p>
    <w:p w:rsidR="00A730A9" w:rsidRPr="00861A54" w:rsidRDefault="00A730A9" w:rsidP="00A730A9">
      <w:pPr>
        <w:numPr>
          <w:ilvl w:val="0"/>
          <w:numId w:val="3"/>
        </w:numPr>
        <w:spacing w:before="120" w:after="120" w:line="360" w:lineRule="auto"/>
        <w:jc w:val="both"/>
        <w:rPr>
          <w:rFonts w:ascii="Times New Roman" w:hAnsi="Times New Roman" w:cs="Times New Roman"/>
          <w:sz w:val="24"/>
          <w:szCs w:val="24"/>
        </w:rPr>
      </w:pPr>
      <w:r w:rsidRPr="00861A54">
        <w:rPr>
          <w:rFonts w:ascii="Times New Roman" w:hAnsi="Times New Roman" w:cs="Times New Roman"/>
          <w:sz w:val="24"/>
          <w:szCs w:val="24"/>
        </w:rPr>
        <w:t>Collectionlardaki sıvı döküldü ve tekrar 13000x g’de 10 saniye spin</w:t>
      </w:r>
      <w:r w:rsidRPr="00861A54">
        <w:rPr>
          <w:rFonts w:ascii="Times New Roman" w:hAnsi="Times New Roman" w:cs="Times New Roman"/>
          <w:spacing w:val="-10"/>
          <w:sz w:val="24"/>
          <w:szCs w:val="24"/>
        </w:rPr>
        <w:t xml:space="preserve"> </w:t>
      </w:r>
      <w:r w:rsidRPr="00861A54">
        <w:rPr>
          <w:rFonts w:ascii="Times New Roman" w:hAnsi="Times New Roman" w:cs="Times New Roman"/>
          <w:sz w:val="24"/>
          <w:szCs w:val="24"/>
        </w:rPr>
        <w:t>yapıldı.</w:t>
      </w:r>
    </w:p>
    <w:p w:rsidR="00A730A9" w:rsidRPr="00861A54" w:rsidRDefault="00A730A9" w:rsidP="00A730A9">
      <w:pPr>
        <w:numPr>
          <w:ilvl w:val="0"/>
          <w:numId w:val="3"/>
        </w:numPr>
        <w:spacing w:before="120" w:after="120" w:line="360" w:lineRule="auto"/>
        <w:jc w:val="both"/>
        <w:rPr>
          <w:rFonts w:ascii="Times New Roman" w:hAnsi="Times New Roman" w:cs="Times New Roman"/>
          <w:sz w:val="24"/>
          <w:szCs w:val="24"/>
        </w:rPr>
      </w:pPr>
      <w:r w:rsidRPr="00861A54">
        <w:rPr>
          <w:rFonts w:ascii="Times New Roman" w:hAnsi="Times New Roman" w:cs="Times New Roman"/>
          <w:sz w:val="24"/>
          <w:szCs w:val="24"/>
        </w:rPr>
        <w:lastRenderedPageBreak/>
        <w:t>Collection tüpler atıldı ve filtreli tüpler 1,5</w:t>
      </w:r>
      <w:r w:rsidR="00D436F1">
        <w:rPr>
          <w:rFonts w:ascii="Times New Roman" w:hAnsi="Times New Roman" w:cs="Times New Roman"/>
          <w:sz w:val="24"/>
          <w:szCs w:val="24"/>
        </w:rPr>
        <w:t xml:space="preserve"> </w:t>
      </w:r>
      <w:r w:rsidRPr="00861A54">
        <w:rPr>
          <w:rFonts w:ascii="Times New Roman" w:hAnsi="Times New Roman" w:cs="Times New Roman"/>
          <w:sz w:val="24"/>
          <w:szCs w:val="24"/>
        </w:rPr>
        <w:t>ml’lik ependorflara</w:t>
      </w:r>
      <w:r w:rsidRPr="00861A54">
        <w:rPr>
          <w:rFonts w:ascii="Times New Roman" w:hAnsi="Times New Roman" w:cs="Times New Roman"/>
          <w:spacing w:val="-11"/>
          <w:sz w:val="24"/>
          <w:szCs w:val="24"/>
        </w:rPr>
        <w:t xml:space="preserve"> </w:t>
      </w:r>
      <w:r w:rsidRPr="00861A54">
        <w:rPr>
          <w:rFonts w:ascii="Times New Roman" w:hAnsi="Times New Roman" w:cs="Times New Roman"/>
          <w:sz w:val="24"/>
          <w:szCs w:val="24"/>
        </w:rPr>
        <w:t>alındı.</w:t>
      </w:r>
    </w:p>
    <w:p w:rsidR="00A730A9" w:rsidRPr="00861A54" w:rsidRDefault="00A730A9" w:rsidP="00A730A9">
      <w:pPr>
        <w:numPr>
          <w:ilvl w:val="0"/>
          <w:numId w:val="3"/>
        </w:numPr>
        <w:tabs>
          <w:tab w:val="left" w:pos="418"/>
        </w:tabs>
        <w:autoSpaceDE w:val="0"/>
        <w:autoSpaceDN w:val="0"/>
        <w:adjustRightInd w:val="0"/>
        <w:spacing w:before="120" w:after="120" w:line="360" w:lineRule="auto"/>
        <w:jc w:val="both"/>
        <w:rPr>
          <w:rFonts w:ascii="Times New Roman" w:hAnsi="Times New Roman" w:cs="Times New Roman"/>
          <w:sz w:val="24"/>
          <w:szCs w:val="24"/>
        </w:rPr>
      </w:pPr>
      <w:r w:rsidRPr="00861A54">
        <w:rPr>
          <w:rFonts w:ascii="Times New Roman" w:hAnsi="Times New Roman" w:cs="Times New Roman"/>
          <w:sz w:val="24"/>
          <w:szCs w:val="24"/>
        </w:rPr>
        <w:t>Her tüpe önceden ependorflara bölünerek hazırlanmış ve 72</w:t>
      </w:r>
      <w:r w:rsidR="005D0276">
        <w:rPr>
          <w:rFonts w:ascii="Times New Roman" w:hAnsi="Times New Roman" w:cs="Times New Roman"/>
          <w:sz w:val="24"/>
          <w:szCs w:val="24"/>
        </w:rPr>
        <w:t xml:space="preserve"> </w:t>
      </w:r>
      <w:r w:rsidRPr="00861A54">
        <w:rPr>
          <w:rFonts w:ascii="Times New Roman" w:hAnsi="Times New Roman" w:cs="Times New Roman"/>
          <w:sz w:val="24"/>
          <w:szCs w:val="24"/>
          <w:vertAlign w:val="superscript"/>
        </w:rPr>
        <w:t>o</w:t>
      </w:r>
      <w:r w:rsidRPr="00861A54">
        <w:rPr>
          <w:rFonts w:ascii="Times New Roman" w:hAnsi="Times New Roman" w:cs="Times New Roman"/>
          <w:sz w:val="24"/>
          <w:szCs w:val="24"/>
        </w:rPr>
        <w:t>C’de bekleyen elution</w:t>
      </w:r>
      <w:r w:rsidRPr="00861A54">
        <w:rPr>
          <w:rFonts w:ascii="Times New Roman" w:hAnsi="Times New Roman" w:cs="Times New Roman"/>
          <w:spacing w:val="-14"/>
          <w:sz w:val="24"/>
          <w:szCs w:val="24"/>
        </w:rPr>
        <w:t xml:space="preserve"> </w:t>
      </w:r>
      <w:r w:rsidRPr="00861A54">
        <w:rPr>
          <w:rFonts w:ascii="Times New Roman" w:hAnsi="Times New Roman" w:cs="Times New Roman"/>
          <w:sz w:val="24"/>
          <w:szCs w:val="24"/>
        </w:rPr>
        <w:t>buffer’dan 200 µl eklendi (elutionları çalışmaya başlamadan önce 72</w:t>
      </w:r>
      <w:r w:rsidR="005D0276">
        <w:rPr>
          <w:rFonts w:ascii="Times New Roman" w:hAnsi="Times New Roman" w:cs="Times New Roman"/>
          <w:sz w:val="24"/>
          <w:szCs w:val="24"/>
        </w:rPr>
        <w:t xml:space="preserve"> </w:t>
      </w:r>
      <w:r w:rsidRPr="00861A54">
        <w:rPr>
          <w:rFonts w:ascii="Times New Roman" w:hAnsi="Times New Roman" w:cs="Times New Roman"/>
          <w:sz w:val="24"/>
          <w:szCs w:val="24"/>
          <w:vertAlign w:val="superscript"/>
        </w:rPr>
        <w:t>o</w:t>
      </w:r>
      <w:r w:rsidRPr="00861A54">
        <w:rPr>
          <w:rFonts w:ascii="Times New Roman" w:hAnsi="Times New Roman" w:cs="Times New Roman"/>
          <w:sz w:val="24"/>
          <w:szCs w:val="24"/>
        </w:rPr>
        <w:t>C’ye</w:t>
      </w:r>
      <w:r w:rsidRPr="00861A54">
        <w:rPr>
          <w:rFonts w:ascii="Times New Roman" w:hAnsi="Times New Roman" w:cs="Times New Roman"/>
          <w:spacing w:val="-10"/>
          <w:sz w:val="24"/>
          <w:szCs w:val="24"/>
        </w:rPr>
        <w:t xml:space="preserve"> </w:t>
      </w:r>
      <w:r w:rsidRPr="00861A54">
        <w:rPr>
          <w:rFonts w:ascii="Times New Roman" w:hAnsi="Times New Roman" w:cs="Times New Roman"/>
          <w:sz w:val="24"/>
          <w:szCs w:val="24"/>
        </w:rPr>
        <w:t xml:space="preserve">kaldırıldı) ve 8000x g de 1 dk </w:t>
      </w:r>
      <w:proofErr w:type="gramStart"/>
      <w:r w:rsidRPr="00861A54">
        <w:rPr>
          <w:rFonts w:ascii="Times New Roman" w:hAnsi="Times New Roman" w:cs="Times New Roman"/>
          <w:sz w:val="24"/>
          <w:szCs w:val="24"/>
        </w:rPr>
        <w:t>santrifüj</w:t>
      </w:r>
      <w:proofErr w:type="gramEnd"/>
      <w:r w:rsidRPr="00861A54">
        <w:rPr>
          <w:rFonts w:ascii="Times New Roman" w:hAnsi="Times New Roman" w:cs="Times New Roman"/>
          <w:sz w:val="24"/>
          <w:szCs w:val="24"/>
        </w:rPr>
        <w:t xml:space="preserve"> yapıldı.</w:t>
      </w:r>
    </w:p>
    <w:p w:rsidR="00A730A9" w:rsidRDefault="00A730A9" w:rsidP="00A730A9">
      <w:pPr>
        <w:numPr>
          <w:ilvl w:val="0"/>
          <w:numId w:val="3"/>
        </w:numPr>
        <w:tabs>
          <w:tab w:val="left" w:pos="418"/>
        </w:tabs>
        <w:autoSpaceDE w:val="0"/>
        <w:autoSpaceDN w:val="0"/>
        <w:adjustRightInd w:val="0"/>
        <w:spacing w:before="120" w:after="120" w:line="360" w:lineRule="auto"/>
        <w:jc w:val="both"/>
        <w:rPr>
          <w:rFonts w:ascii="Times New Roman" w:hAnsi="Times New Roman" w:cs="Times New Roman"/>
          <w:sz w:val="24"/>
          <w:szCs w:val="24"/>
        </w:rPr>
      </w:pPr>
      <w:r w:rsidRPr="00861A54">
        <w:rPr>
          <w:rFonts w:ascii="Times New Roman" w:hAnsi="Times New Roman" w:cs="Times New Roman"/>
          <w:sz w:val="24"/>
          <w:szCs w:val="24"/>
        </w:rPr>
        <w:t>Filtreli tüpler atıldı ve DNA’lar ependorfdadır.</w:t>
      </w:r>
    </w:p>
    <w:p w:rsidR="00DF6F79" w:rsidRPr="00861A54" w:rsidRDefault="00DF6F79" w:rsidP="00DF6F79">
      <w:pPr>
        <w:tabs>
          <w:tab w:val="left" w:pos="418"/>
        </w:tabs>
        <w:autoSpaceDE w:val="0"/>
        <w:autoSpaceDN w:val="0"/>
        <w:adjustRightInd w:val="0"/>
        <w:spacing w:before="120" w:after="120" w:line="360" w:lineRule="auto"/>
        <w:jc w:val="both"/>
        <w:rPr>
          <w:rFonts w:ascii="Times New Roman" w:hAnsi="Times New Roman" w:cs="Times New Roman"/>
          <w:sz w:val="24"/>
          <w:szCs w:val="24"/>
        </w:rPr>
      </w:pPr>
    </w:p>
    <w:p w:rsidR="00A730A9" w:rsidRDefault="00385348" w:rsidP="00A730A9">
      <w:pPr>
        <w:spacing w:before="120" w:after="120" w:line="360" w:lineRule="auto"/>
        <w:rPr>
          <w:rFonts w:ascii="Times New Roman" w:hAnsi="Times New Roman" w:cs="Times New Roman"/>
          <w:b/>
          <w:sz w:val="24"/>
          <w:szCs w:val="24"/>
        </w:rPr>
      </w:pPr>
      <w:r>
        <w:rPr>
          <w:rFonts w:ascii="Times New Roman" w:hAnsi="Times New Roman" w:cs="Times New Roman"/>
          <w:b/>
          <w:sz w:val="24"/>
          <w:szCs w:val="24"/>
        </w:rPr>
        <w:t>3.2.2</w:t>
      </w:r>
      <w:r w:rsidR="00A730A9" w:rsidRPr="00861A54">
        <w:rPr>
          <w:rFonts w:ascii="Times New Roman" w:hAnsi="Times New Roman" w:cs="Times New Roman"/>
          <w:b/>
          <w:sz w:val="24"/>
          <w:szCs w:val="24"/>
        </w:rPr>
        <w:t>.</w:t>
      </w:r>
      <w:r>
        <w:rPr>
          <w:rFonts w:ascii="Times New Roman" w:hAnsi="Times New Roman" w:cs="Times New Roman"/>
          <w:b/>
          <w:sz w:val="24"/>
          <w:szCs w:val="24"/>
        </w:rPr>
        <w:t>2.</w:t>
      </w:r>
      <w:r w:rsidR="00A730A9" w:rsidRPr="00861A54">
        <w:rPr>
          <w:rFonts w:ascii="Times New Roman" w:hAnsi="Times New Roman" w:cs="Times New Roman"/>
          <w:b/>
          <w:sz w:val="24"/>
          <w:szCs w:val="24"/>
        </w:rPr>
        <w:t xml:space="preserve"> </w:t>
      </w:r>
      <w:r w:rsidR="00F80C0C">
        <w:rPr>
          <w:rFonts w:ascii="Times New Roman" w:hAnsi="Times New Roman" w:cs="Times New Roman"/>
          <w:b/>
          <w:sz w:val="24"/>
          <w:szCs w:val="24"/>
        </w:rPr>
        <w:t>PCR Mastermiks Hazırlanması</w:t>
      </w:r>
    </w:p>
    <w:p w:rsidR="00DF6F79" w:rsidRPr="00861A54" w:rsidRDefault="00DF6F79" w:rsidP="00A730A9">
      <w:pPr>
        <w:spacing w:before="120" w:after="120" w:line="360" w:lineRule="auto"/>
        <w:rPr>
          <w:rFonts w:ascii="Times New Roman" w:hAnsi="Times New Roman" w:cs="Times New Roman"/>
          <w:b/>
          <w:sz w:val="24"/>
          <w:szCs w:val="24"/>
        </w:rPr>
      </w:pPr>
    </w:p>
    <w:p w:rsidR="00A730A9" w:rsidRDefault="00A730A9"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sz w:val="24"/>
          <w:szCs w:val="24"/>
        </w:rPr>
        <w:t xml:space="preserve">Stok solüsyon her bir numune için; </w:t>
      </w:r>
      <w:r w:rsidRPr="00861A54">
        <w:rPr>
          <w:rFonts w:ascii="Times New Roman" w:hAnsi="Times New Roman" w:cs="Times New Roman"/>
          <w:i/>
          <w:sz w:val="24"/>
          <w:szCs w:val="24"/>
        </w:rPr>
        <w:t>tlh</w:t>
      </w:r>
      <w:r w:rsidR="00026DDA">
        <w:rPr>
          <w:rFonts w:ascii="Times New Roman" w:hAnsi="Times New Roman" w:cs="Times New Roman"/>
          <w:sz w:val="24"/>
          <w:szCs w:val="24"/>
        </w:rPr>
        <w:t xml:space="preserve"> forward’dan 0,</w:t>
      </w:r>
      <w:r w:rsidRPr="00861A54">
        <w:rPr>
          <w:rFonts w:ascii="Times New Roman" w:hAnsi="Times New Roman" w:cs="Times New Roman"/>
          <w:sz w:val="24"/>
          <w:szCs w:val="24"/>
        </w:rPr>
        <w:t xml:space="preserve">5 µl, </w:t>
      </w:r>
      <w:r w:rsidRPr="00861A54">
        <w:rPr>
          <w:rFonts w:ascii="Times New Roman" w:hAnsi="Times New Roman" w:cs="Times New Roman"/>
          <w:i/>
          <w:sz w:val="24"/>
          <w:szCs w:val="24"/>
        </w:rPr>
        <w:t>tlh</w:t>
      </w:r>
      <w:r w:rsidR="00026DDA">
        <w:rPr>
          <w:rFonts w:ascii="Times New Roman" w:hAnsi="Times New Roman" w:cs="Times New Roman"/>
          <w:sz w:val="24"/>
          <w:szCs w:val="24"/>
        </w:rPr>
        <w:t xml:space="preserve"> reverse’den 0,</w:t>
      </w:r>
      <w:r w:rsidRPr="00861A54">
        <w:rPr>
          <w:rFonts w:ascii="Times New Roman" w:hAnsi="Times New Roman" w:cs="Times New Roman"/>
          <w:sz w:val="24"/>
          <w:szCs w:val="24"/>
        </w:rPr>
        <w:t xml:space="preserve">5 µl, </w:t>
      </w:r>
      <w:r w:rsidRPr="00861A54">
        <w:rPr>
          <w:rFonts w:ascii="Times New Roman" w:hAnsi="Times New Roman" w:cs="Times New Roman"/>
          <w:i/>
          <w:sz w:val="24"/>
          <w:szCs w:val="24"/>
        </w:rPr>
        <w:t xml:space="preserve">tlh </w:t>
      </w:r>
      <w:r w:rsidR="00026DDA">
        <w:rPr>
          <w:rFonts w:ascii="Times New Roman" w:hAnsi="Times New Roman" w:cs="Times New Roman"/>
          <w:sz w:val="24"/>
          <w:szCs w:val="24"/>
        </w:rPr>
        <w:t>probe’dan 0,</w:t>
      </w:r>
      <w:r w:rsidRPr="00861A54">
        <w:rPr>
          <w:rFonts w:ascii="Times New Roman" w:hAnsi="Times New Roman" w:cs="Times New Roman"/>
          <w:sz w:val="24"/>
          <w:szCs w:val="24"/>
        </w:rPr>
        <w:t>2 µl, Mas</w:t>
      </w:r>
      <w:r w:rsidR="00026DDA">
        <w:rPr>
          <w:rFonts w:ascii="Times New Roman" w:hAnsi="Times New Roman" w:cs="Times New Roman"/>
          <w:sz w:val="24"/>
          <w:szCs w:val="24"/>
        </w:rPr>
        <w:t>termiks’ten 10 µl, distile su 4,</w:t>
      </w:r>
      <w:r w:rsidRPr="00861A54">
        <w:rPr>
          <w:rFonts w:ascii="Times New Roman" w:hAnsi="Times New Roman" w:cs="Times New Roman"/>
          <w:sz w:val="24"/>
          <w:szCs w:val="24"/>
        </w:rPr>
        <w:t>8 µl olmak üzere t</w:t>
      </w:r>
      <w:r w:rsidR="00D436F1">
        <w:rPr>
          <w:rFonts w:ascii="Times New Roman" w:hAnsi="Times New Roman" w:cs="Times New Roman"/>
          <w:sz w:val="24"/>
          <w:szCs w:val="24"/>
        </w:rPr>
        <w:t>oplamda 16 µl olarak hazırlandı</w:t>
      </w:r>
      <w:r w:rsidRPr="00861A54">
        <w:rPr>
          <w:rFonts w:ascii="Times New Roman" w:hAnsi="Times New Roman" w:cs="Times New Roman"/>
          <w:sz w:val="24"/>
          <w:szCs w:val="24"/>
        </w:rPr>
        <w:t xml:space="preserve"> ve 4 µl nu</w:t>
      </w:r>
      <w:r w:rsidR="00F84365">
        <w:rPr>
          <w:rFonts w:ascii="Times New Roman" w:hAnsi="Times New Roman" w:cs="Times New Roman"/>
          <w:sz w:val="24"/>
          <w:szCs w:val="24"/>
        </w:rPr>
        <w:t>munelerin DNA’larından eklenip R</w:t>
      </w:r>
      <w:r w:rsidRPr="00861A54">
        <w:rPr>
          <w:rFonts w:ascii="Times New Roman" w:hAnsi="Times New Roman" w:cs="Times New Roman"/>
          <w:sz w:val="24"/>
          <w:szCs w:val="24"/>
        </w:rPr>
        <w:t>eal-</w:t>
      </w:r>
      <w:r w:rsidR="00F84365">
        <w:rPr>
          <w:rFonts w:ascii="Times New Roman" w:hAnsi="Times New Roman" w:cs="Times New Roman"/>
          <w:sz w:val="24"/>
          <w:szCs w:val="24"/>
        </w:rPr>
        <w:t>T</w:t>
      </w:r>
      <w:r w:rsidRPr="00861A54">
        <w:rPr>
          <w:rFonts w:ascii="Times New Roman" w:hAnsi="Times New Roman" w:cs="Times New Roman"/>
          <w:sz w:val="24"/>
          <w:szCs w:val="24"/>
        </w:rPr>
        <w:t>ime PCR cih</w:t>
      </w:r>
      <w:r w:rsidR="00D436F1">
        <w:rPr>
          <w:rFonts w:ascii="Times New Roman" w:hAnsi="Times New Roman" w:cs="Times New Roman"/>
          <w:sz w:val="24"/>
          <w:szCs w:val="24"/>
        </w:rPr>
        <w:t>azına yerleştirildi</w:t>
      </w:r>
      <w:r w:rsidRPr="00861A54">
        <w:rPr>
          <w:rFonts w:ascii="Times New Roman" w:hAnsi="Times New Roman" w:cs="Times New Roman"/>
          <w:sz w:val="24"/>
          <w:szCs w:val="24"/>
        </w:rPr>
        <w:t>.</w:t>
      </w:r>
    </w:p>
    <w:p w:rsidR="00DF6F79" w:rsidRPr="00861A54" w:rsidRDefault="00DF6F79" w:rsidP="00A730A9">
      <w:pPr>
        <w:spacing w:before="120" w:after="120" w:line="360" w:lineRule="auto"/>
        <w:ind w:firstLine="708"/>
        <w:jc w:val="both"/>
        <w:rPr>
          <w:rFonts w:ascii="Times New Roman" w:hAnsi="Times New Roman" w:cs="Times New Roman"/>
          <w:sz w:val="24"/>
          <w:szCs w:val="24"/>
        </w:rPr>
      </w:pPr>
    </w:p>
    <w:p w:rsidR="00A730A9" w:rsidRDefault="00385348" w:rsidP="00A730A9">
      <w:pPr>
        <w:spacing w:before="120" w:after="120" w:line="360" w:lineRule="auto"/>
        <w:rPr>
          <w:rFonts w:ascii="Times New Roman" w:hAnsi="Times New Roman" w:cs="Times New Roman"/>
          <w:b/>
          <w:sz w:val="24"/>
          <w:szCs w:val="24"/>
        </w:rPr>
      </w:pPr>
      <w:r>
        <w:rPr>
          <w:rFonts w:ascii="Times New Roman" w:hAnsi="Times New Roman" w:cs="Times New Roman"/>
          <w:b/>
          <w:sz w:val="24"/>
          <w:szCs w:val="24"/>
        </w:rPr>
        <w:t>3.2.2</w:t>
      </w:r>
      <w:r w:rsidR="00A730A9" w:rsidRPr="00861A54">
        <w:rPr>
          <w:rFonts w:ascii="Times New Roman" w:hAnsi="Times New Roman" w:cs="Times New Roman"/>
          <w:b/>
          <w:sz w:val="24"/>
          <w:szCs w:val="24"/>
        </w:rPr>
        <w:t>.</w:t>
      </w:r>
      <w:r>
        <w:rPr>
          <w:rFonts w:ascii="Times New Roman" w:hAnsi="Times New Roman" w:cs="Times New Roman"/>
          <w:b/>
          <w:sz w:val="24"/>
          <w:szCs w:val="24"/>
        </w:rPr>
        <w:t>3.</w:t>
      </w:r>
      <w:r w:rsidR="00A730A9" w:rsidRPr="00861A54">
        <w:rPr>
          <w:rFonts w:ascii="Times New Roman" w:hAnsi="Times New Roman" w:cs="Times New Roman"/>
          <w:b/>
          <w:sz w:val="24"/>
          <w:szCs w:val="24"/>
        </w:rPr>
        <w:t xml:space="preserve"> Real-Time PCR Uygulaması</w:t>
      </w:r>
    </w:p>
    <w:p w:rsidR="00DF6F79" w:rsidRPr="00861A54" w:rsidRDefault="00DF6F79" w:rsidP="00A730A9">
      <w:pPr>
        <w:spacing w:before="120" w:after="120" w:line="360" w:lineRule="auto"/>
        <w:rPr>
          <w:rFonts w:ascii="Times New Roman" w:hAnsi="Times New Roman" w:cs="Times New Roman"/>
          <w:b/>
          <w:sz w:val="24"/>
          <w:szCs w:val="24"/>
        </w:rPr>
      </w:pPr>
    </w:p>
    <w:p w:rsidR="00A730A9" w:rsidRPr="00861A54" w:rsidRDefault="00A730A9"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sz w:val="24"/>
          <w:szCs w:val="24"/>
        </w:rPr>
        <w:t xml:space="preserve">DNA’ların tüplere alınması ile birlikte uygulanacak olan PCR </w:t>
      </w:r>
      <w:r w:rsidR="00F84365">
        <w:rPr>
          <w:rFonts w:ascii="Times New Roman" w:hAnsi="Times New Roman" w:cs="Times New Roman"/>
          <w:sz w:val="24"/>
          <w:szCs w:val="24"/>
        </w:rPr>
        <w:t>kondüsyonları</w:t>
      </w:r>
      <w:r w:rsidRPr="00861A54">
        <w:rPr>
          <w:rFonts w:ascii="Times New Roman" w:hAnsi="Times New Roman" w:cs="Times New Roman"/>
          <w:b/>
          <w:bCs/>
          <w:sz w:val="24"/>
          <w:szCs w:val="24"/>
        </w:rPr>
        <w:t xml:space="preserve"> </w:t>
      </w:r>
      <w:r w:rsidRPr="00861A54">
        <w:rPr>
          <w:rFonts w:ascii="Times New Roman" w:hAnsi="Times New Roman" w:cs="Times New Roman"/>
          <w:bCs/>
          <w:sz w:val="24"/>
          <w:szCs w:val="24"/>
        </w:rPr>
        <w:t xml:space="preserve">Eschbach ve diğerleri (2017)’e göre yapıldı. </w:t>
      </w:r>
      <w:r w:rsidRPr="00861A54">
        <w:rPr>
          <w:rFonts w:ascii="Times New Roman" w:hAnsi="Times New Roman" w:cs="Times New Roman"/>
          <w:sz w:val="24"/>
          <w:szCs w:val="24"/>
        </w:rPr>
        <w:t xml:space="preserve">Tüm PCR çalışmaları, deniz ürünlerinin matrislerine duyarlılıkları, özgüllükleri ve performansları açısından uyum sağlamaktadır. </w:t>
      </w:r>
    </w:p>
    <w:p w:rsidR="00A730A9" w:rsidRPr="00861A54" w:rsidRDefault="00A730A9"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bCs/>
          <w:sz w:val="24"/>
          <w:szCs w:val="24"/>
        </w:rPr>
        <w:t xml:space="preserve">Bu amaçla; </w:t>
      </w:r>
      <w:r w:rsidR="00560FCB">
        <w:rPr>
          <w:rFonts w:ascii="Times New Roman" w:hAnsi="Times New Roman" w:cs="Times New Roman"/>
          <w:sz w:val="24"/>
          <w:szCs w:val="24"/>
        </w:rPr>
        <w:t>t</w:t>
      </w:r>
      <w:r w:rsidR="00F84365">
        <w:rPr>
          <w:rFonts w:ascii="Times New Roman" w:hAnsi="Times New Roman" w:cs="Times New Roman"/>
          <w:sz w:val="24"/>
          <w:szCs w:val="24"/>
        </w:rPr>
        <w:t>üm Real-T</w:t>
      </w:r>
      <w:r w:rsidRPr="00861A54">
        <w:rPr>
          <w:rFonts w:ascii="Times New Roman" w:hAnsi="Times New Roman" w:cs="Times New Roman"/>
          <w:sz w:val="24"/>
          <w:szCs w:val="24"/>
        </w:rPr>
        <w:t xml:space="preserve">ime PCR analizleri, TaqMan prob prensibine göre (Holland ve diğerleri, 1991),  Roche Light Cycler 480 ile ABI Prism 7700 Sequence Detector ve LightCycler 480 </w:t>
      </w:r>
      <w:proofErr w:type="gramStart"/>
      <w:r w:rsidRPr="00861A54">
        <w:rPr>
          <w:rFonts w:ascii="Times New Roman" w:hAnsi="Times New Roman" w:cs="Times New Roman"/>
          <w:sz w:val="24"/>
          <w:szCs w:val="24"/>
        </w:rPr>
        <w:t>software</w:t>
      </w:r>
      <w:proofErr w:type="gramEnd"/>
      <w:r w:rsidRPr="00861A54">
        <w:rPr>
          <w:rFonts w:ascii="Times New Roman" w:hAnsi="Times New Roman" w:cs="Times New Roman"/>
          <w:sz w:val="24"/>
          <w:szCs w:val="24"/>
        </w:rPr>
        <w:t xml:space="preserve"> (Roche Diagnostics, Deutschland GmbH, Mannheim, Germany) kullanılarak yapıldı ve </w:t>
      </w:r>
      <w:r w:rsidRPr="00861A54">
        <w:rPr>
          <w:rFonts w:ascii="Times New Roman" w:hAnsi="Times New Roman" w:cs="Times New Roman"/>
          <w:i/>
          <w:sz w:val="24"/>
          <w:szCs w:val="24"/>
        </w:rPr>
        <w:t>Escherichia coli</w:t>
      </w:r>
      <w:r w:rsidRPr="00861A54">
        <w:rPr>
          <w:rFonts w:ascii="Times New Roman" w:hAnsi="Times New Roman" w:cs="Times New Roman"/>
          <w:sz w:val="24"/>
          <w:szCs w:val="24"/>
        </w:rPr>
        <w:t xml:space="preserve"> ATCC 25922 kontrol olarak kullanıldı. Urasil </w:t>
      </w:r>
      <w:r w:rsidRPr="00861A54">
        <w:rPr>
          <w:rFonts w:ascii="Times New Roman" w:hAnsi="Times New Roman" w:cs="Times New Roman"/>
          <w:i/>
          <w:sz w:val="24"/>
          <w:szCs w:val="24"/>
        </w:rPr>
        <w:t>N</w:t>
      </w:r>
      <w:r w:rsidRPr="00861A54">
        <w:rPr>
          <w:rFonts w:ascii="Times New Roman" w:hAnsi="Times New Roman" w:cs="Times New Roman"/>
          <w:sz w:val="24"/>
          <w:szCs w:val="24"/>
        </w:rPr>
        <w:t xml:space="preserve">-glikozilaz (Uracil </w:t>
      </w:r>
      <w:r w:rsidRPr="00861A54">
        <w:rPr>
          <w:rFonts w:ascii="Times New Roman" w:hAnsi="Times New Roman" w:cs="Times New Roman"/>
          <w:i/>
          <w:sz w:val="24"/>
          <w:szCs w:val="24"/>
        </w:rPr>
        <w:t>N</w:t>
      </w:r>
      <w:r w:rsidRPr="00861A54">
        <w:rPr>
          <w:rFonts w:ascii="Times New Roman" w:hAnsi="Times New Roman" w:cs="Times New Roman"/>
          <w:sz w:val="24"/>
          <w:szCs w:val="24"/>
        </w:rPr>
        <w:t>-glycosylase-UNG) önceki çalışmalarla çapraz kont</w:t>
      </w:r>
      <w:r w:rsidR="00560FCB">
        <w:rPr>
          <w:rFonts w:ascii="Times New Roman" w:hAnsi="Times New Roman" w:cs="Times New Roman"/>
          <w:sz w:val="24"/>
          <w:szCs w:val="24"/>
        </w:rPr>
        <w:t>aminasyonu önlemede rol aldı</w:t>
      </w:r>
      <w:r w:rsidRPr="00861A54">
        <w:rPr>
          <w:rFonts w:ascii="Times New Roman" w:hAnsi="Times New Roman" w:cs="Times New Roman"/>
          <w:sz w:val="24"/>
          <w:szCs w:val="24"/>
        </w:rPr>
        <w:t>. Tüm PCR analizleri için bir PCR programı 50</w:t>
      </w:r>
      <w:r w:rsidR="00300266">
        <w:rPr>
          <w:rFonts w:ascii="Times New Roman" w:hAnsi="Times New Roman" w:cs="Times New Roman"/>
          <w:sz w:val="24"/>
          <w:szCs w:val="24"/>
        </w:rPr>
        <w:t xml:space="preserve"> </w:t>
      </w:r>
      <w:r w:rsidRPr="00861A54">
        <w:rPr>
          <w:rFonts w:ascii="Times New Roman" w:hAnsi="Times New Roman" w:cs="Times New Roman"/>
          <w:sz w:val="24"/>
          <w:szCs w:val="24"/>
          <w:vertAlign w:val="superscript"/>
        </w:rPr>
        <w:t>o</w:t>
      </w:r>
      <w:r w:rsidRPr="00861A54">
        <w:rPr>
          <w:rFonts w:ascii="Times New Roman" w:hAnsi="Times New Roman" w:cs="Times New Roman"/>
          <w:sz w:val="24"/>
          <w:szCs w:val="24"/>
        </w:rPr>
        <w:t>C’de 2 dakika UNG aktivasyonu, 95</w:t>
      </w:r>
      <w:r w:rsidRPr="00861A54">
        <w:rPr>
          <w:rFonts w:ascii="Times New Roman" w:hAnsi="Times New Roman" w:cs="Times New Roman"/>
          <w:sz w:val="24"/>
          <w:szCs w:val="24"/>
          <w:vertAlign w:val="superscript"/>
        </w:rPr>
        <w:t xml:space="preserve"> o</w:t>
      </w:r>
      <w:r w:rsidRPr="00861A54">
        <w:rPr>
          <w:rFonts w:ascii="Times New Roman" w:hAnsi="Times New Roman" w:cs="Times New Roman"/>
          <w:sz w:val="24"/>
          <w:szCs w:val="24"/>
        </w:rPr>
        <w:t>C’de 10 dakika ilk denaturasyon, 95</w:t>
      </w:r>
      <w:r w:rsidRPr="00861A54">
        <w:rPr>
          <w:rFonts w:ascii="Times New Roman" w:hAnsi="Times New Roman" w:cs="Times New Roman"/>
          <w:sz w:val="24"/>
          <w:szCs w:val="24"/>
          <w:vertAlign w:val="superscript"/>
        </w:rPr>
        <w:t xml:space="preserve"> o</w:t>
      </w:r>
      <w:r w:rsidRPr="00861A54">
        <w:rPr>
          <w:rFonts w:ascii="Times New Roman" w:hAnsi="Times New Roman" w:cs="Times New Roman"/>
          <w:sz w:val="24"/>
          <w:szCs w:val="24"/>
        </w:rPr>
        <w:t>C’de 20 saniye 45 döngülük denaturasyon, 60</w:t>
      </w:r>
      <w:r w:rsidRPr="00861A54">
        <w:rPr>
          <w:rFonts w:ascii="Times New Roman" w:hAnsi="Times New Roman" w:cs="Times New Roman"/>
          <w:sz w:val="24"/>
          <w:szCs w:val="24"/>
          <w:vertAlign w:val="superscript"/>
        </w:rPr>
        <w:t xml:space="preserve"> o</w:t>
      </w:r>
      <w:r w:rsidRPr="00861A54">
        <w:rPr>
          <w:rFonts w:ascii="Times New Roman" w:hAnsi="Times New Roman" w:cs="Times New Roman"/>
          <w:sz w:val="24"/>
          <w:szCs w:val="24"/>
        </w:rPr>
        <w:t>C’de 30 saniye annealing ve 72</w:t>
      </w:r>
      <w:r w:rsidRPr="00861A54">
        <w:rPr>
          <w:rFonts w:ascii="Times New Roman" w:hAnsi="Times New Roman" w:cs="Times New Roman"/>
          <w:sz w:val="24"/>
          <w:szCs w:val="24"/>
          <w:vertAlign w:val="superscript"/>
        </w:rPr>
        <w:t xml:space="preserve"> o</w:t>
      </w:r>
      <w:r w:rsidRPr="00861A54">
        <w:rPr>
          <w:rFonts w:ascii="Times New Roman" w:hAnsi="Times New Roman" w:cs="Times New Roman"/>
          <w:sz w:val="24"/>
          <w:szCs w:val="24"/>
        </w:rPr>
        <w:t>C’de 20 saniye extension aşamalarını içermektedir. Temel ayarlar arasında 60</w:t>
      </w:r>
      <w:r w:rsidRPr="00861A54">
        <w:rPr>
          <w:rFonts w:ascii="Times New Roman" w:hAnsi="Times New Roman" w:cs="Times New Roman"/>
          <w:sz w:val="24"/>
          <w:szCs w:val="24"/>
          <w:vertAlign w:val="superscript"/>
        </w:rPr>
        <w:t>o</w:t>
      </w:r>
      <w:r w:rsidRPr="00861A54">
        <w:rPr>
          <w:rFonts w:ascii="Times New Roman" w:hAnsi="Times New Roman" w:cs="Times New Roman"/>
          <w:sz w:val="24"/>
          <w:szCs w:val="24"/>
        </w:rPr>
        <w:t>C'lik bir</w:t>
      </w:r>
      <w:r w:rsidR="00300266">
        <w:rPr>
          <w:rFonts w:ascii="Times New Roman" w:hAnsi="Times New Roman" w:cs="Times New Roman"/>
          <w:sz w:val="24"/>
          <w:szCs w:val="24"/>
        </w:rPr>
        <w:t xml:space="preserve"> annealing sıcaklığı ve 80 ile</w:t>
      </w:r>
      <w:r w:rsidRPr="00861A54">
        <w:rPr>
          <w:rFonts w:ascii="Times New Roman" w:hAnsi="Times New Roman" w:cs="Times New Roman"/>
          <w:sz w:val="24"/>
          <w:szCs w:val="24"/>
        </w:rPr>
        <w:t xml:space="preserve"> 240 </w:t>
      </w:r>
      <w:proofErr w:type="gramStart"/>
      <w:r w:rsidRPr="00861A54">
        <w:rPr>
          <w:rFonts w:ascii="Times New Roman" w:hAnsi="Times New Roman" w:cs="Times New Roman"/>
          <w:sz w:val="24"/>
          <w:szCs w:val="24"/>
        </w:rPr>
        <w:t>baz</w:t>
      </w:r>
      <w:proofErr w:type="gramEnd"/>
      <w:r w:rsidRPr="00861A54">
        <w:rPr>
          <w:rFonts w:ascii="Times New Roman" w:hAnsi="Times New Roman" w:cs="Times New Roman"/>
          <w:sz w:val="24"/>
          <w:szCs w:val="24"/>
        </w:rPr>
        <w:t xml:space="preserve"> çifti arasında bir amplifikasyon uzunluğu vardır. Nükleotid BLAST (Basic Local Alignment Search Tool) kullanılarak primer ve prob dizilerinin çapraz </w:t>
      </w:r>
      <w:r w:rsidR="00560FCB">
        <w:rPr>
          <w:rFonts w:ascii="Times New Roman" w:hAnsi="Times New Roman" w:cs="Times New Roman"/>
          <w:sz w:val="24"/>
          <w:szCs w:val="24"/>
        </w:rPr>
        <w:t>hibridizasyonu hariç tutuldu</w:t>
      </w:r>
      <w:r w:rsidRPr="00861A54">
        <w:rPr>
          <w:rFonts w:ascii="Times New Roman" w:hAnsi="Times New Roman" w:cs="Times New Roman"/>
          <w:sz w:val="24"/>
          <w:szCs w:val="24"/>
        </w:rPr>
        <w:t xml:space="preserve"> (Eschbach ve diğerleri, 2017).</w:t>
      </w:r>
    </w:p>
    <w:p w:rsidR="00A730A9" w:rsidRPr="00861A54" w:rsidRDefault="00A730A9"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sz w:val="24"/>
          <w:szCs w:val="24"/>
        </w:rPr>
        <w:t xml:space="preserve"> Tek bir PCR siklus;</w:t>
      </w:r>
    </w:p>
    <w:p w:rsidR="00A730A9" w:rsidRPr="00861A54" w:rsidRDefault="00A730A9"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sz w:val="24"/>
          <w:szCs w:val="24"/>
        </w:rPr>
        <w:t>95°C’de 10 dk başlangıç denatürasyonu,</w:t>
      </w:r>
    </w:p>
    <w:p w:rsidR="00A730A9" w:rsidRPr="00861A54" w:rsidRDefault="00A730A9"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sz w:val="24"/>
          <w:szCs w:val="24"/>
        </w:rPr>
        <w:lastRenderedPageBreak/>
        <w:t>95°C’de 20 sn ve 40 siklus denatürasyon,</w:t>
      </w:r>
    </w:p>
    <w:p w:rsidR="00A730A9" w:rsidRPr="00861A54" w:rsidRDefault="00A730A9"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sz w:val="24"/>
          <w:szCs w:val="24"/>
        </w:rPr>
        <w:t>58°C’de 30 sn yapışma (annealing),</w:t>
      </w:r>
    </w:p>
    <w:p w:rsidR="00A730A9" w:rsidRDefault="00A730A9"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sz w:val="24"/>
          <w:szCs w:val="24"/>
        </w:rPr>
        <w:t xml:space="preserve">72°C’de 10 sn uzama (extension) uygulandı ve </w:t>
      </w:r>
      <w:r w:rsidRPr="00861A54">
        <w:rPr>
          <w:rFonts w:ascii="Times New Roman" w:hAnsi="Times New Roman" w:cs="Times New Roman"/>
          <w:i/>
          <w:sz w:val="24"/>
          <w:szCs w:val="24"/>
        </w:rPr>
        <w:t>Vibrio</w:t>
      </w:r>
      <w:r w:rsidRPr="00861A54">
        <w:rPr>
          <w:rFonts w:ascii="Times New Roman" w:hAnsi="Times New Roman" w:cs="Times New Roman"/>
          <w:sz w:val="24"/>
          <w:szCs w:val="24"/>
        </w:rPr>
        <w:t xml:space="preserve"> </w:t>
      </w:r>
      <w:r w:rsidRPr="00861A54">
        <w:rPr>
          <w:rFonts w:ascii="Times New Roman" w:hAnsi="Times New Roman" w:cs="Times New Roman"/>
          <w:i/>
          <w:sz w:val="24"/>
          <w:szCs w:val="24"/>
        </w:rPr>
        <w:t xml:space="preserve">parahaemolyticus </w:t>
      </w:r>
      <w:r w:rsidRPr="00861A54">
        <w:rPr>
          <w:rFonts w:ascii="Times New Roman" w:hAnsi="Times New Roman" w:cs="Times New Roman"/>
          <w:sz w:val="24"/>
          <w:szCs w:val="24"/>
        </w:rPr>
        <w:t xml:space="preserve">sentetik plazmid, pozitif kontrol olarak kullanıldı. </w:t>
      </w:r>
    </w:p>
    <w:p w:rsidR="0008251B" w:rsidRDefault="0008251B" w:rsidP="00A730A9">
      <w:pPr>
        <w:spacing w:before="120" w:after="120" w:line="360" w:lineRule="auto"/>
        <w:ind w:firstLine="708"/>
        <w:jc w:val="both"/>
        <w:rPr>
          <w:rFonts w:ascii="Times New Roman" w:hAnsi="Times New Roman" w:cs="Times New Roman"/>
          <w:sz w:val="24"/>
          <w:szCs w:val="24"/>
        </w:rPr>
      </w:pPr>
    </w:p>
    <w:p w:rsidR="00A730A9" w:rsidRDefault="00706F8E" w:rsidP="00A730A9">
      <w:pPr>
        <w:spacing w:before="120" w:after="120" w:line="360" w:lineRule="auto"/>
        <w:rPr>
          <w:rFonts w:ascii="Times New Roman" w:hAnsi="Times New Roman" w:cs="Times New Roman"/>
          <w:b/>
          <w:sz w:val="24"/>
          <w:szCs w:val="24"/>
        </w:rPr>
      </w:pPr>
      <w:r>
        <w:rPr>
          <w:rFonts w:ascii="Times New Roman" w:hAnsi="Times New Roman" w:cs="Times New Roman"/>
          <w:b/>
          <w:sz w:val="24"/>
          <w:szCs w:val="24"/>
        </w:rPr>
        <w:t>3.2.3</w:t>
      </w:r>
      <w:r w:rsidR="00A730A9" w:rsidRPr="00861A54">
        <w:rPr>
          <w:rFonts w:ascii="Times New Roman" w:hAnsi="Times New Roman" w:cs="Times New Roman"/>
          <w:b/>
          <w:sz w:val="24"/>
          <w:szCs w:val="24"/>
        </w:rPr>
        <w:t>. Antibiyogram Uygulaması</w:t>
      </w:r>
    </w:p>
    <w:p w:rsidR="00DF6F79" w:rsidRPr="00861A54" w:rsidRDefault="00DF6F79" w:rsidP="00A730A9">
      <w:pPr>
        <w:spacing w:before="120" w:after="120" w:line="360" w:lineRule="auto"/>
        <w:rPr>
          <w:rFonts w:ascii="Times New Roman" w:hAnsi="Times New Roman" w:cs="Times New Roman"/>
          <w:b/>
          <w:sz w:val="24"/>
          <w:szCs w:val="24"/>
        </w:rPr>
      </w:pPr>
    </w:p>
    <w:p w:rsidR="00A730A9" w:rsidRPr="00861A54" w:rsidRDefault="00300266" w:rsidP="00A730A9">
      <w:pPr>
        <w:spacing w:before="120" w:after="120" w:line="360" w:lineRule="auto"/>
        <w:ind w:firstLine="708"/>
        <w:jc w:val="both"/>
        <w:rPr>
          <w:rFonts w:ascii="Times New Roman" w:hAnsi="Times New Roman" w:cs="Times New Roman"/>
          <w:sz w:val="24"/>
          <w:szCs w:val="24"/>
        </w:rPr>
      </w:pPr>
      <w:r>
        <w:rPr>
          <w:rFonts w:ascii="Times New Roman" w:hAnsi="Times New Roman" w:cs="Times New Roman"/>
          <w:sz w:val="24"/>
          <w:szCs w:val="24"/>
        </w:rPr>
        <w:t>Real-T</w:t>
      </w:r>
      <w:r w:rsidR="00A730A9" w:rsidRPr="00861A54">
        <w:rPr>
          <w:rFonts w:ascii="Times New Roman" w:hAnsi="Times New Roman" w:cs="Times New Roman"/>
          <w:sz w:val="24"/>
          <w:szCs w:val="24"/>
        </w:rPr>
        <w:t xml:space="preserve">ime PCR ile </w:t>
      </w:r>
      <w:r w:rsidR="00A730A9" w:rsidRPr="00861A54">
        <w:rPr>
          <w:rFonts w:ascii="Times New Roman" w:hAnsi="Times New Roman" w:cs="Times New Roman"/>
          <w:i/>
          <w:sz w:val="24"/>
          <w:szCs w:val="24"/>
        </w:rPr>
        <w:t>Vibrio</w:t>
      </w:r>
      <w:r w:rsidR="00A730A9" w:rsidRPr="00861A54">
        <w:rPr>
          <w:rFonts w:ascii="Times New Roman" w:hAnsi="Times New Roman" w:cs="Times New Roman"/>
          <w:sz w:val="24"/>
          <w:szCs w:val="24"/>
        </w:rPr>
        <w:t xml:space="preserve"> </w:t>
      </w:r>
      <w:r w:rsidR="00A730A9" w:rsidRPr="00861A54">
        <w:rPr>
          <w:rFonts w:ascii="Times New Roman" w:hAnsi="Times New Roman" w:cs="Times New Roman"/>
          <w:i/>
          <w:sz w:val="24"/>
          <w:szCs w:val="24"/>
        </w:rPr>
        <w:t>parahaemolyticus</w:t>
      </w:r>
      <w:r w:rsidR="00A730A9" w:rsidRPr="00861A54">
        <w:rPr>
          <w:rFonts w:ascii="Times New Roman" w:hAnsi="Times New Roman" w:cs="Times New Roman"/>
          <w:sz w:val="24"/>
          <w:szCs w:val="24"/>
        </w:rPr>
        <w:t xml:space="preserve"> olarak pozitif reaksiyon vermiş izolatların antibiyotik dirençliliklerinin belirlenmesi disk difüzyon ile </w:t>
      </w:r>
      <w:r w:rsidR="00A730A9" w:rsidRPr="00861A54">
        <w:rPr>
          <w:rFonts w:ascii="Times New Roman" w:hAnsi="Times New Roman" w:cs="Times New Roman"/>
          <w:iCs/>
          <w:sz w:val="24"/>
          <w:szCs w:val="24"/>
        </w:rPr>
        <w:t>p</w:t>
      </w:r>
      <w:r>
        <w:rPr>
          <w:rFonts w:ascii="Times New Roman" w:hAnsi="Times New Roman" w:cs="Times New Roman"/>
          <w:sz w:val="24"/>
          <w:szCs w:val="24"/>
        </w:rPr>
        <w:t>enisi</w:t>
      </w:r>
      <w:r w:rsidR="00A730A9" w:rsidRPr="00861A54">
        <w:rPr>
          <w:rFonts w:ascii="Times New Roman" w:hAnsi="Times New Roman" w:cs="Times New Roman"/>
          <w:sz w:val="24"/>
          <w:szCs w:val="24"/>
        </w:rPr>
        <w:t>lin G (10 un</w:t>
      </w:r>
      <w:r>
        <w:rPr>
          <w:rFonts w:ascii="Times New Roman" w:hAnsi="Times New Roman" w:cs="Times New Roman"/>
          <w:sz w:val="24"/>
          <w:szCs w:val="24"/>
        </w:rPr>
        <w:t>it), klindamisin (2 µg), piperas</w:t>
      </w:r>
      <w:r w:rsidR="00A730A9" w:rsidRPr="00861A54">
        <w:rPr>
          <w:rFonts w:ascii="Times New Roman" w:hAnsi="Times New Roman" w:cs="Times New Roman"/>
          <w:sz w:val="24"/>
          <w:szCs w:val="24"/>
        </w:rPr>
        <w:t xml:space="preserve">ilin (100 µg), </w:t>
      </w:r>
      <w:r w:rsidRPr="00861A54">
        <w:rPr>
          <w:rFonts w:ascii="Times New Roman" w:hAnsi="Times New Roman" w:cs="Times New Roman"/>
          <w:sz w:val="24"/>
          <w:szCs w:val="24"/>
        </w:rPr>
        <w:t>amo</w:t>
      </w:r>
      <w:r>
        <w:rPr>
          <w:rFonts w:ascii="Times New Roman" w:hAnsi="Times New Roman" w:cs="Times New Roman"/>
          <w:sz w:val="24"/>
          <w:szCs w:val="24"/>
        </w:rPr>
        <w:t>ksisilin</w:t>
      </w:r>
      <w:r w:rsidRPr="00861A54">
        <w:rPr>
          <w:rFonts w:ascii="Times New Roman" w:hAnsi="Times New Roman" w:cs="Times New Roman"/>
          <w:sz w:val="24"/>
          <w:szCs w:val="24"/>
        </w:rPr>
        <w:t>-</w:t>
      </w:r>
      <w:r>
        <w:rPr>
          <w:rFonts w:ascii="Times New Roman" w:hAnsi="Times New Roman" w:cs="Times New Roman"/>
          <w:sz w:val="24"/>
          <w:szCs w:val="24"/>
        </w:rPr>
        <w:t>klavulanik</w:t>
      </w:r>
      <w:r w:rsidRPr="00861A54">
        <w:rPr>
          <w:rFonts w:ascii="Times New Roman" w:hAnsi="Times New Roman" w:cs="Times New Roman"/>
          <w:sz w:val="24"/>
          <w:szCs w:val="24"/>
        </w:rPr>
        <w:t xml:space="preserve"> </w:t>
      </w:r>
      <w:r>
        <w:rPr>
          <w:rFonts w:ascii="Times New Roman" w:hAnsi="Times New Roman" w:cs="Times New Roman"/>
          <w:sz w:val="24"/>
          <w:szCs w:val="24"/>
        </w:rPr>
        <w:t>asit</w:t>
      </w:r>
      <w:r w:rsidRPr="00861A54">
        <w:rPr>
          <w:rFonts w:ascii="Times New Roman" w:hAnsi="Times New Roman" w:cs="Times New Roman"/>
          <w:sz w:val="24"/>
          <w:szCs w:val="24"/>
        </w:rPr>
        <w:t xml:space="preserve"> </w:t>
      </w:r>
      <w:r w:rsidR="00A730A9" w:rsidRPr="00861A54">
        <w:rPr>
          <w:rFonts w:ascii="Times New Roman" w:hAnsi="Times New Roman" w:cs="Times New Roman"/>
          <w:sz w:val="24"/>
          <w:szCs w:val="24"/>
        </w:rPr>
        <w:t xml:space="preserve">(30 µg), </w:t>
      </w:r>
      <w:r w:rsidR="00396FE5">
        <w:rPr>
          <w:rFonts w:ascii="Times New Roman" w:hAnsi="Times New Roman" w:cs="Times New Roman"/>
          <w:sz w:val="24"/>
          <w:szCs w:val="24"/>
        </w:rPr>
        <w:t>siprofloksasin (5 µg) ve gentamisin</w:t>
      </w:r>
      <w:r w:rsidR="00A730A9" w:rsidRPr="00861A54">
        <w:rPr>
          <w:rFonts w:ascii="Times New Roman" w:hAnsi="Times New Roman" w:cs="Times New Roman"/>
          <w:sz w:val="24"/>
          <w:szCs w:val="24"/>
        </w:rPr>
        <w:t xml:space="preserve"> (10 µg) kullanılarak tespit edildi (Tan ve diğerleri, 2017). Bu dirençlilik, </w:t>
      </w:r>
      <w:r w:rsidR="00D74FDF">
        <w:rPr>
          <w:rFonts w:ascii="Times New Roman" w:hAnsi="Times New Roman" w:cs="Times New Roman"/>
          <w:sz w:val="24"/>
          <w:szCs w:val="24"/>
        </w:rPr>
        <w:t>klindamisin</w:t>
      </w:r>
      <w:r w:rsidR="00A730A9" w:rsidRPr="00861A54">
        <w:rPr>
          <w:rFonts w:ascii="Times New Roman" w:hAnsi="Times New Roman" w:cs="Times New Roman"/>
          <w:sz w:val="24"/>
          <w:szCs w:val="24"/>
        </w:rPr>
        <w:t xml:space="preserve">, </w:t>
      </w:r>
      <w:r w:rsidR="00D74FDF">
        <w:rPr>
          <w:rFonts w:ascii="Times New Roman" w:hAnsi="Times New Roman" w:cs="Times New Roman"/>
          <w:sz w:val="24"/>
          <w:szCs w:val="24"/>
        </w:rPr>
        <w:t>piperasilin</w:t>
      </w:r>
      <w:r w:rsidR="00A730A9" w:rsidRPr="00861A54">
        <w:rPr>
          <w:rFonts w:ascii="Times New Roman" w:hAnsi="Times New Roman" w:cs="Times New Roman"/>
          <w:sz w:val="24"/>
          <w:szCs w:val="24"/>
        </w:rPr>
        <w:t>, amo</w:t>
      </w:r>
      <w:r>
        <w:rPr>
          <w:rFonts w:ascii="Times New Roman" w:hAnsi="Times New Roman" w:cs="Times New Roman"/>
          <w:sz w:val="24"/>
          <w:szCs w:val="24"/>
        </w:rPr>
        <w:t>ksisilin</w:t>
      </w:r>
      <w:r w:rsidR="00A730A9" w:rsidRPr="00861A54">
        <w:rPr>
          <w:rFonts w:ascii="Times New Roman" w:hAnsi="Times New Roman" w:cs="Times New Roman"/>
          <w:sz w:val="24"/>
          <w:szCs w:val="24"/>
        </w:rPr>
        <w:t>-</w:t>
      </w:r>
      <w:r>
        <w:rPr>
          <w:rFonts w:ascii="Times New Roman" w:hAnsi="Times New Roman" w:cs="Times New Roman"/>
          <w:sz w:val="24"/>
          <w:szCs w:val="24"/>
        </w:rPr>
        <w:t>klavulanik</w:t>
      </w:r>
      <w:r w:rsidR="00A730A9" w:rsidRPr="00861A54">
        <w:rPr>
          <w:rFonts w:ascii="Times New Roman" w:hAnsi="Times New Roman" w:cs="Times New Roman"/>
          <w:sz w:val="24"/>
          <w:szCs w:val="24"/>
        </w:rPr>
        <w:t xml:space="preserve"> </w:t>
      </w:r>
      <w:r>
        <w:rPr>
          <w:rFonts w:ascii="Times New Roman" w:hAnsi="Times New Roman" w:cs="Times New Roman"/>
          <w:sz w:val="24"/>
          <w:szCs w:val="24"/>
        </w:rPr>
        <w:t xml:space="preserve">asit, </w:t>
      </w:r>
      <w:r w:rsidR="00D74FDF">
        <w:rPr>
          <w:rFonts w:ascii="Times New Roman" w:hAnsi="Times New Roman" w:cs="Times New Roman"/>
          <w:sz w:val="24"/>
          <w:szCs w:val="24"/>
        </w:rPr>
        <w:t>siprofloksasin</w:t>
      </w:r>
      <w:r>
        <w:rPr>
          <w:rFonts w:ascii="Times New Roman" w:hAnsi="Times New Roman" w:cs="Times New Roman"/>
          <w:sz w:val="24"/>
          <w:szCs w:val="24"/>
        </w:rPr>
        <w:t xml:space="preserve"> ve gentamis</w:t>
      </w:r>
      <w:r w:rsidR="00A730A9" w:rsidRPr="00861A54">
        <w:rPr>
          <w:rFonts w:ascii="Times New Roman" w:hAnsi="Times New Roman" w:cs="Times New Roman"/>
          <w:sz w:val="24"/>
          <w:szCs w:val="24"/>
        </w:rPr>
        <w:t>in için Klinik ve Laboratuar Standartları Enstitüsü (</w:t>
      </w:r>
      <w:r w:rsidR="00D74FDF">
        <w:rPr>
          <w:rFonts w:ascii="Times New Roman" w:hAnsi="Times New Roman" w:cs="Times New Roman"/>
          <w:sz w:val="24"/>
          <w:szCs w:val="24"/>
        </w:rPr>
        <w:t>M45</w:t>
      </w:r>
      <w:r w:rsidR="006601F3">
        <w:rPr>
          <w:rFonts w:ascii="Times New Roman" w:hAnsi="Times New Roman" w:cs="Times New Roman"/>
          <w:sz w:val="24"/>
          <w:szCs w:val="24"/>
        </w:rPr>
        <w:t>-A2</w:t>
      </w:r>
      <w:r w:rsidR="00D74FDF">
        <w:rPr>
          <w:rFonts w:ascii="Times New Roman" w:hAnsi="Times New Roman" w:cs="Times New Roman"/>
          <w:sz w:val="24"/>
          <w:szCs w:val="24"/>
        </w:rPr>
        <w:t>-</w:t>
      </w:r>
      <w:r w:rsidR="00A730A9" w:rsidRPr="00861A54">
        <w:rPr>
          <w:rFonts w:ascii="Times New Roman" w:hAnsi="Times New Roman" w:cs="Times New Roman"/>
          <w:sz w:val="24"/>
          <w:szCs w:val="24"/>
        </w:rPr>
        <w:t>CLSI, 2010) kılavuzu</w:t>
      </w:r>
      <w:r w:rsidR="00941156">
        <w:rPr>
          <w:rFonts w:ascii="Times New Roman" w:hAnsi="Times New Roman" w:cs="Times New Roman"/>
          <w:sz w:val="24"/>
          <w:szCs w:val="24"/>
        </w:rPr>
        <w:t xml:space="preserve">na göre tespit edildi </w:t>
      </w:r>
      <w:r w:rsidR="00C5610A">
        <w:rPr>
          <w:rFonts w:ascii="Times New Roman" w:hAnsi="Times New Roman" w:cs="Times New Roman"/>
          <w:sz w:val="24"/>
          <w:szCs w:val="24"/>
        </w:rPr>
        <w:t xml:space="preserve">ve </w:t>
      </w:r>
      <w:r w:rsidR="00C5610A" w:rsidRPr="00861A54">
        <w:rPr>
          <w:rFonts w:ascii="Times New Roman" w:hAnsi="Times New Roman" w:cs="Times New Roman"/>
          <w:sz w:val="24"/>
          <w:szCs w:val="24"/>
        </w:rPr>
        <w:t>penisilin</w:t>
      </w:r>
      <w:r w:rsidR="00A730A9" w:rsidRPr="00941156">
        <w:rPr>
          <w:rFonts w:ascii="Times New Roman" w:hAnsi="Times New Roman" w:cs="Times New Roman"/>
          <w:sz w:val="24"/>
          <w:szCs w:val="24"/>
        </w:rPr>
        <w:t xml:space="preserve"> G </w:t>
      </w:r>
      <w:r w:rsidR="00941156" w:rsidRPr="00941156">
        <w:rPr>
          <w:rFonts w:ascii="Times New Roman" w:hAnsi="Times New Roman" w:cs="Times New Roman"/>
          <w:sz w:val="24"/>
          <w:szCs w:val="24"/>
        </w:rPr>
        <w:t xml:space="preserve">ve klindamisin CLSI </w:t>
      </w:r>
      <w:r w:rsidR="00A730A9" w:rsidRPr="00941156">
        <w:rPr>
          <w:rFonts w:ascii="Times New Roman" w:hAnsi="Times New Roman" w:cs="Times New Roman"/>
          <w:sz w:val="24"/>
          <w:szCs w:val="24"/>
        </w:rPr>
        <w:t>k</w:t>
      </w:r>
      <w:r w:rsidR="00941156">
        <w:rPr>
          <w:rFonts w:ascii="Times New Roman" w:hAnsi="Times New Roman" w:cs="Times New Roman"/>
          <w:sz w:val="24"/>
          <w:szCs w:val="24"/>
        </w:rPr>
        <w:t>ılavuzunda olmadığı için</w:t>
      </w:r>
      <w:r w:rsidR="00941156" w:rsidRPr="00941156">
        <w:rPr>
          <w:rFonts w:ascii="Times New Roman" w:hAnsi="Times New Roman" w:cs="Times New Roman"/>
          <w:sz w:val="24"/>
          <w:szCs w:val="24"/>
        </w:rPr>
        <w:t xml:space="preserve"> </w:t>
      </w:r>
      <w:r w:rsidR="00941156">
        <w:rPr>
          <w:rFonts w:ascii="Times New Roman" w:hAnsi="Times New Roman" w:cs="Times New Roman"/>
          <w:sz w:val="24"/>
          <w:szCs w:val="24"/>
        </w:rPr>
        <w:t>dirençli kabul</w:t>
      </w:r>
      <w:r w:rsidR="00941156" w:rsidRPr="00941156">
        <w:rPr>
          <w:rFonts w:ascii="Times New Roman" w:hAnsi="Times New Roman" w:cs="Times New Roman"/>
          <w:sz w:val="24"/>
          <w:szCs w:val="24"/>
        </w:rPr>
        <w:t xml:space="preserve"> edildi</w:t>
      </w:r>
      <w:r w:rsidR="00A730A9" w:rsidRPr="00941156">
        <w:rPr>
          <w:rFonts w:ascii="Times New Roman" w:hAnsi="Times New Roman" w:cs="Times New Roman"/>
          <w:sz w:val="24"/>
          <w:szCs w:val="24"/>
        </w:rPr>
        <w:t>.</w:t>
      </w:r>
      <w:r w:rsidR="00A730A9" w:rsidRPr="00861A54">
        <w:rPr>
          <w:rFonts w:ascii="Times New Roman" w:hAnsi="Times New Roman" w:cs="Times New Roman"/>
          <w:sz w:val="24"/>
          <w:szCs w:val="24"/>
        </w:rPr>
        <w:t xml:space="preserve"> </w:t>
      </w:r>
    </w:p>
    <w:p w:rsidR="00A730A9" w:rsidRPr="00861A54" w:rsidRDefault="00A730A9"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sz w:val="24"/>
          <w:szCs w:val="24"/>
        </w:rPr>
        <w:t xml:space="preserve">Antibiyotik seçimi, klinik uygulamalarda sık kullanımlarına ve </w:t>
      </w:r>
      <w:r w:rsidRPr="00861A54">
        <w:rPr>
          <w:rFonts w:ascii="Times New Roman" w:hAnsi="Times New Roman" w:cs="Times New Roman"/>
          <w:i/>
          <w:sz w:val="24"/>
          <w:szCs w:val="24"/>
        </w:rPr>
        <w:t>Vibrio</w:t>
      </w:r>
      <w:r w:rsidRPr="00861A54">
        <w:rPr>
          <w:rFonts w:ascii="Times New Roman" w:hAnsi="Times New Roman" w:cs="Times New Roman"/>
          <w:sz w:val="24"/>
          <w:szCs w:val="24"/>
        </w:rPr>
        <w:t xml:space="preserve"> spp. (</w:t>
      </w:r>
      <w:r w:rsidRPr="00861A54">
        <w:rPr>
          <w:rFonts w:ascii="Times New Roman" w:hAnsi="Times New Roman" w:cs="Times New Roman"/>
          <w:i/>
          <w:sz w:val="24"/>
          <w:szCs w:val="24"/>
        </w:rPr>
        <w:t>V. cholerae</w:t>
      </w:r>
      <w:r w:rsidRPr="00861A54">
        <w:rPr>
          <w:rFonts w:ascii="Times New Roman" w:hAnsi="Times New Roman" w:cs="Times New Roman"/>
          <w:sz w:val="24"/>
          <w:szCs w:val="24"/>
        </w:rPr>
        <w:t xml:space="preserve"> içermeyen)  için Klinik ve Laboratuvar Standartları Enstitüsü (CLSI) M45 </w:t>
      </w:r>
      <w:r w:rsidR="00F620CF">
        <w:rPr>
          <w:rFonts w:ascii="Times New Roman" w:hAnsi="Times New Roman" w:cs="Times New Roman"/>
          <w:sz w:val="24"/>
          <w:szCs w:val="24"/>
        </w:rPr>
        <w:t>kılavuzuna göre yapıldı</w:t>
      </w:r>
      <w:r w:rsidRPr="00861A54">
        <w:rPr>
          <w:rFonts w:ascii="Times New Roman" w:hAnsi="Times New Roman" w:cs="Times New Roman"/>
          <w:sz w:val="24"/>
          <w:szCs w:val="24"/>
        </w:rPr>
        <w:t xml:space="preserve"> (CLSI, 2010). Disk duyarlılık testi, CLSI M4</w:t>
      </w:r>
      <w:r w:rsidR="00F620CF">
        <w:rPr>
          <w:rFonts w:ascii="Times New Roman" w:hAnsi="Times New Roman" w:cs="Times New Roman"/>
          <w:sz w:val="24"/>
          <w:szCs w:val="24"/>
        </w:rPr>
        <w:t>5 yönergelerine göre yapıldı</w:t>
      </w:r>
      <w:r w:rsidRPr="00861A54">
        <w:rPr>
          <w:rFonts w:ascii="Times New Roman" w:hAnsi="Times New Roman" w:cs="Times New Roman"/>
          <w:sz w:val="24"/>
          <w:szCs w:val="24"/>
        </w:rPr>
        <w:t xml:space="preserve"> (CLSI, 2010). Kısac</w:t>
      </w:r>
      <w:r w:rsidR="007766AD">
        <w:rPr>
          <w:rFonts w:ascii="Times New Roman" w:hAnsi="Times New Roman" w:cs="Times New Roman"/>
          <w:sz w:val="24"/>
          <w:szCs w:val="24"/>
        </w:rPr>
        <w:t>a, direkt koloni süspansiyonu 0,</w:t>
      </w:r>
      <w:r w:rsidRPr="00861A54">
        <w:rPr>
          <w:rFonts w:ascii="Times New Roman" w:hAnsi="Times New Roman" w:cs="Times New Roman"/>
          <w:sz w:val="24"/>
          <w:szCs w:val="24"/>
        </w:rPr>
        <w:t xml:space="preserve">5 McFarland standardına eşdeğer şekilde ayarlanmıştır. İnokulum Mueller-Hinton Agara (MHA, Merck, Almanya) eşit şekilde </w:t>
      </w:r>
      <w:proofErr w:type="gramStart"/>
      <w:r w:rsidRPr="00861A54">
        <w:rPr>
          <w:rFonts w:ascii="Times New Roman" w:hAnsi="Times New Roman" w:cs="Times New Roman"/>
          <w:sz w:val="24"/>
          <w:szCs w:val="24"/>
        </w:rPr>
        <w:t>steril</w:t>
      </w:r>
      <w:proofErr w:type="gramEnd"/>
      <w:r w:rsidRPr="00861A54">
        <w:rPr>
          <w:rFonts w:ascii="Times New Roman" w:hAnsi="Times New Roman" w:cs="Times New Roman"/>
          <w:sz w:val="24"/>
          <w:szCs w:val="24"/>
        </w:rPr>
        <w:t xml:space="preserve"> svap ile petriye ekilmiştir ve 5-10 dakika antibiyotik diskleri pe</w:t>
      </w:r>
      <w:r w:rsidR="00F620CF">
        <w:rPr>
          <w:rFonts w:ascii="Times New Roman" w:hAnsi="Times New Roman" w:cs="Times New Roman"/>
          <w:sz w:val="24"/>
          <w:szCs w:val="24"/>
        </w:rPr>
        <w:t>triye koymadan kuruması beklendi</w:t>
      </w:r>
      <w:r w:rsidRPr="00861A54">
        <w:rPr>
          <w:rFonts w:ascii="Times New Roman" w:hAnsi="Times New Roman" w:cs="Times New Roman"/>
          <w:sz w:val="24"/>
          <w:szCs w:val="24"/>
        </w:rPr>
        <w:t>. Ardından 35</w:t>
      </w:r>
      <w:r w:rsidR="00CF638C">
        <w:rPr>
          <w:rFonts w:ascii="Times New Roman" w:hAnsi="Times New Roman" w:cs="Times New Roman"/>
          <w:sz w:val="24"/>
          <w:szCs w:val="24"/>
        </w:rPr>
        <w:t xml:space="preserve"> </w:t>
      </w:r>
      <w:r w:rsidRPr="00861A54">
        <w:rPr>
          <w:rFonts w:ascii="Times New Roman" w:hAnsi="Times New Roman" w:cs="Times New Roman"/>
          <w:sz w:val="24"/>
          <w:szCs w:val="24"/>
          <w:vertAlign w:val="superscript"/>
        </w:rPr>
        <w:t>o</w:t>
      </w:r>
      <w:r w:rsidRPr="00861A54">
        <w:rPr>
          <w:rFonts w:ascii="Times New Roman" w:hAnsi="Times New Roman" w:cs="Times New Roman"/>
          <w:sz w:val="24"/>
          <w:szCs w:val="24"/>
        </w:rPr>
        <w:t xml:space="preserve">C’de </w:t>
      </w:r>
      <w:r w:rsidR="00F620CF">
        <w:rPr>
          <w:rFonts w:ascii="Times New Roman" w:hAnsi="Times New Roman" w:cs="Times New Roman"/>
          <w:sz w:val="24"/>
          <w:szCs w:val="24"/>
        </w:rPr>
        <w:t>16-20 saat inkubasyona bırakıldı</w:t>
      </w:r>
      <w:r w:rsidRPr="00861A54">
        <w:rPr>
          <w:rFonts w:ascii="Times New Roman" w:hAnsi="Times New Roman" w:cs="Times New Roman"/>
          <w:sz w:val="24"/>
          <w:szCs w:val="24"/>
        </w:rPr>
        <w:t xml:space="preserve">. </w:t>
      </w:r>
      <w:r w:rsidRPr="00861A54">
        <w:rPr>
          <w:rFonts w:ascii="Times New Roman" w:hAnsi="Times New Roman" w:cs="Times New Roman"/>
          <w:i/>
          <w:sz w:val="24"/>
          <w:szCs w:val="24"/>
        </w:rPr>
        <w:t>Escherichia coli</w:t>
      </w:r>
      <w:r w:rsidRPr="00861A54">
        <w:rPr>
          <w:rFonts w:ascii="Times New Roman" w:hAnsi="Times New Roman" w:cs="Times New Roman"/>
          <w:sz w:val="24"/>
          <w:szCs w:val="24"/>
        </w:rPr>
        <w:t xml:space="preserve"> ATCC 25922 disk difüzyon testlerinin doğruluğunu izlemek için bu çalışmada kalite kontrol o</w:t>
      </w:r>
      <w:r w:rsidR="00F620CF">
        <w:rPr>
          <w:rFonts w:ascii="Times New Roman" w:hAnsi="Times New Roman" w:cs="Times New Roman"/>
          <w:sz w:val="24"/>
          <w:szCs w:val="24"/>
        </w:rPr>
        <w:t>rganizması olarak kullanıldı</w:t>
      </w:r>
      <w:r w:rsidRPr="00861A54">
        <w:rPr>
          <w:rFonts w:ascii="Times New Roman" w:hAnsi="Times New Roman" w:cs="Times New Roman"/>
          <w:sz w:val="24"/>
          <w:szCs w:val="24"/>
        </w:rPr>
        <w:t>.</w:t>
      </w:r>
    </w:p>
    <w:p w:rsidR="00A730A9" w:rsidRDefault="00A730A9"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sz w:val="24"/>
          <w:szCs w:val="24"/>
        </w:rPr>
        <w:t xml:space="preserve">Zon oluşan her antibiyotik disk etrafındaki inhibisyon bölgesinin çapı </w:t>
      </w:r>
      <w:r w:rsidR="00F620CF">
        <w:rPr>
          <w:rFonts w:ascii="Times New Roman" w:hAnsi="Times New Roman" w:cs="Times New Roman"/>
          <w:sz w:val="24"/>
          <w:szCs w:val="24"/>
        </w:rPr>
        <w:t>en yakın milimetrede ölçüldü</w:t>
      </w:r>
      <w:r w:rsidRPr="00861A54">
        <w:rPr>
          <w:rFonts w:ascii="Times New Roman" w:hAnsi="Times New Roman" w:cs="Times New Roman"/>
          <w:sz w:val="24"/>
          <w:szCs w:val="24"/>
        </w:rPr>
        <w:t xml:space="preserve">. </w:t>
      </w:r>
      <w:r w:rsidR="00926569">
        <w:rPr>
          <w:rFonts w:ascii="Times New Roman" w:hAnsi="Times New Roman" w:cs="Times New Roman"/>
          <w:sz w:val="24"/>
          <w:szCs w:val="24"/>
        </w:rPr>
        <w:t>Tablo 5’te verildiği gibi b</w:t>
      </w:r>
      <w:r w:rsidRPr="00861A54">
        <w:rPr>
          <w:rFonts w:ascii="Times New Roman" w:hAnsi="Times New Roman" w:cs="Times New Roman"/>
          <w:sz w:val="24"/>
          <w:szCs w:val="24"/>
        </w:rPr>
        <w:t>ölge çapı değeri, her bir izolatı CLSI tavsiye değerlerine göre duyarlı (susceptiple-S), orta (intermediate-I) ve dirençli (resistant-R) olarak sı</w:t>
      </w:r>
      <w:r w:rsidR="00941156">
        <w:rPr>
          <w:rFonts w:ascii="Times New Roman" w:hAnsi="Times New Roman" w:cs="Times New Roman"/>
          <w:sz w:val="24"/>
          <w:szCs w:val="24"/>
        </w:rPr>
        <w:t>nıflandırmak için kullanıldı</w:t>
      </w:r>
      <w:r w:rsidRPr="00861A54">
        <w:rPr>
          <w:rFonts w:ascii="Times New Roman" w:hAnsi="Times New Roman" w:cs="Times New Roman"/>
          <w:sz w:val="24"/>
          <w:szCs w:val="24"/>
        </w:rPr>
        <w:t xml:space="preserve"> (CLSI, 2010). </w:t>
      </w:r>
    </w:p>
    <w:p w:rsidR="0008251B" w:rsidRDefault="0008251B" w:rsidP="00A730A9">
      <w:pPr>
        <w:spacing w:before="120" w:after="120" w:line="360" w:lineRule="auto"/>
        <w:ind w:firstLine="708"/>
        <w:jc w:val="both"/>
        <w:rPr>
          <w:rFonts w:ascii="Times New Roman" w:hAnsi="Times New Roman" w:cs="Times New Roman"/>
          <w:sz w:val="24"/>
          <w:szCs w:val="24"/>
        </w:rPr>
      </w:pPr>
    </w:p>
    <w:p w:rsidR="0008251B" w:rsidRDefault="0008251B" w:rsidP="00A730A9">
      <w:pPr>
        <w:spacing w:before="120" w:after="120" w:line="360" w:lineRule="auto"/>
        <w:ind w:firstLine="708"/>
        <w:jc w:val="both"/>
        <w:rPr>
          <w:rFonts w:ascii="Times New Roman" w:hAnsi="Times New Roman" w:cs="Times New Roman"/>
          <w:sz w:val="24"/>
          <w:szCs w:val="24"/>
        </w:rPr>
      </w:pPr>
    </w:p>
    <w:p w:rsidR="0008251B" w:rsidRDefault="0008251B" w:rsidP="00A730A9">
      <w:pPr>
        <w:spacing w:before="120" w:after="120" w:line="360" w:lineRule="auto"/>
        <w:ind w:firstLine="708"/>
        <w:jc w:val="both"/>
        <w:rPr>
          <w:rFonts w:ascii="Times New Roman" w:hAnsi="Times New Roman" w:cs="Times New Roman"/>
          <w:sz w:val="24"/>
          <w:szCs w:val="24"/>
        </w:rPr>
      </w:pPr>
    </w:p>
    <w:p w:rsidR="0008251B" w:rsidRDefault="0008251B" w:rsidP="00A730A9">
      <w:pPr>
        <w:spacing w:before="120" w:after="120" w:line="360" w:lineRule="auto"/>
        <w:ind w:firstLine="708"/>
        <w:jc w:val="both"/>
        <w:rPr>
          <w:rFonts w:ascii="Times New Roman" w:hAnsi="Times New Roman" w:cs="Times New Roman"/>
          <w:sz w:val="24"/>
          <w:szCs w:val="24"/>
        </w:rPr>
      </w:pPr>
    </w:p>
    <w:p w:rsidR="0008251B" w:rsidRPr="00861A54" w:rsidRDefault="0008251B" w:rsidP="00A730A9">
      <w:pPr>
        <w:spacing w:before="120" w:after="120" w:line="360" w:lineRule="auto"/>
        <w:ind w:firstLine="708"/>
        <w:jc w:val="both"/>
        <w:rPr>
          <w:rFonts w:ascii="Times New Roman" w:hAnsi="Times New Roman" w:cs="Times New Roman"/>
          <w:sz w:val="24"/>
          <w:szCs w:val="24"/>
        </w:rPr>
      </w:pPr>
    </w:p>
    <w:p w:rsidR="00926569" w:rsidRPr="00861A54" w:rsidRDefault="00926569" w:rsidP="00926569">
      <w:pPr>
        <w:spacing w:before="120" w:after="120" w:line="360" w:lineRule="auto"/>
        <w:jc w:val="both"/>
        <w:rPr>
          <w:rFonts w:ascii="Times New Roman" w:hAnsi="Times New Roman" w:cs="Times New Roman"/>
          <w:bCs/>
          <w:sz w:val="24"/>
          <w:szCs w:val="24"/>
        </w:rPr>
      </w:pPr>
      <w:r w:rsidRPr="00861A54">
        <w:rPr>
          <w:rFonts w:ascii="Times New Roman" w:hAnsi="Times New Roman" w:cs="Times New Roman"/>
          <w:b/>
          <w:bCs/>
          <w:sz w:val="24"/>
          <w:szCs w:val="24"/>
        </w:rPr>
        <w:t xml:space="preserve">Tablo 5. </w:t>
      </w:r>
      <w:r w:rsidRPr="00861A54">
        <w:rPr>
          <w:rFonts w:ascii="Times New Roman" w:hAnsi="Times New Roman" w:cs="Times New Roman"/>
          <w:bCs/>
          <w:sz w:val="24"/>
          <w:szCs w:val="24"/>
        </w:rPr>
        <w:t>CLSI disk difüzyon standart zon çapı değerleri (mm) (CLSI, 2010)</w:t>
      </w:r>
    </w:p>
    <w:p w:rsidR="00926569" w:rsidRPr="00861A54" w:rsidRDefault="00926569" w:rsidP="00926569">
      <w:pPr>
        <w:pBdr>
          <w:bottom w:val="single" w:sz="4" w:space="1" w:color="auto"/>
        </w:pBdr>
        <w:spacing w:after="0" w:line="360" w:lineRule="auto"/>
        <w:jc w:val="both"/>
        <w:rPr>
          <w:rFonts w:ascii="Times New Roman" w:hAnsi="Times New Roman" w:cs="Times New Roman"/>
          <w:bCs/>
          <w:sz w:val="24"/>
          <w:szCs w:val="24"/>
        </w:rPr>
      </w:pPr>
      <w:r w:rsidRPr="00861A54">
        <w:rPr>
          <w:rFonts w:ascii="Times New Roman" w:hAnsi="Times New Roman" w:cs="Times New Roman"/>
          <w:bCs/>
          <w:sz w:val="24"/>
          <w:szCs w:val="24"/>
        </w:rPr>
        <w:t>Antibiyotikler                               Disk Difüzyon             S                I                R</w:t>
      </w:r>
    </w:p>
    <w:p w:rsidR="00926569" w:rsidRPr="00861A54" w:rsidRDefault="00926569" w:rsidP="00926569">
      <w:pPr>
        <w:spacing w:after="0" w:line="360" w:lineRule="auto"/>
        <w:jc w:val="both"/>
        <w:rPr>
          <w:rFonts w:ascii="Times New Roman" w:hAnsi="Times New Roman" w:cs="Times New Roman"/>
          <w:bCs/>
          <w:sz w:val="24"/>
          <w:szCs w:val="24"/>
        </w:rPr>
      </w:pPr>
      <w:r w:rsidRPr="00861A54">
        <w:rPr>
          <w:rFonts w:ascii="Times New Roman" w:hAnsi="Times New Roman" w:cs="Times New Roman"/>
          <w:bCs/>
          <w:sz w:val="24"/>
          <w:szCs w:val="24"/>
        </w:rPr>
        <w:t xml:space="preserve">Amoksisilin-Klavulanik </w:t>
      </w:r>
      <w:proofErr w:type="gramStart"/>
      <w:r w:rsidRPr="00861A54">
        <w:rPr>
          <w:rFonts w:ascii="Times New Roman" w:hAnsi="Times New Roman" w:cs="Times New Roman"/>
          <w:bCs/>
          <w:sz w:val="24"/>
          <w:szCs w:val="24"/>
        </w:rPr>
        <w:t>Asit          20</w:t>
      </w:r>
      <w:proofErr w:type="gramEnd"/>
      <w:r w:rsidRPr="00861A54">
        <w:rPr>
          <w:rFonts w:ascii="Times New Roman" w:hAnsi="Times New Roman" w:cs="Times New Roman"/>
          <w:bCs/>
          <w:sz w:val="24"/>
          <w:szCs w:val="24"/>
        </w:rPr>
        <w:t>/10</w:t>
      </w:r>
      <w:r>
        <w:rPr>
          <w:rFonts w:ascii="Times New Roman" w:hAnsi="Times New Roman" w:cs="Times New Roman"/>
          <w:bCs/>
          <w:sz w:val="24"/>
          <w:szCs w:val="24"/>
        </w:rPr>
        <w:t xml:space="preserve"> </w:t>
      </w:r>
      <w:r w:rsidRPr="00861A54">
        <w:rPr>
          <w:rFonts w:ascii="Times New Roman" w:hAnsi="Times New Roman" w:cs="Times New Roman"/>
          <w:sz w:val="24"/>
          <w:szCs w:val="24"/>
        </w:rPr>
        <w:t>µl</w:t>
      </w:r>
      <w:r w:rsidRPr="00861A54">
        <w:rPr>
          <w:rFonts w:ascii="Times New Roman" w:hAnsi="Times New Roman" w:cs="Times New Roman"/>
          <w:bCs/>
          <w:sz w:val="24"/>
          <w:szCs w:val="24"/>
        </w:rPr>
        <w:t xml:space="preserve">                  ≥18           14-17         ≤13</w:t>
      </w:r>
    </w:p>
    <w:p w:rsidR="00926569" w:rsidRPr="00861A54" w:rsidRDefault="00926569" w:rsidP="00926569">
      <w:pPr>
        <w:spacing w:after="0" w:line="360" w:lineRule="auto"/>
        <w:jc w:val="both"/>
        <w:rPr>
          <w:rFonts w:ascii="Times New Roman" w:hAnsi="Times New Roman" w:cs="Times New Roman"/>
          <w:bCs/>
          <w:sz w:val="24"/>
          <w:szCs w:val="24"/>
        </w:rPr>
      </w:pPr>
      <w:r w:rsidRPr="00861A54">
        <w:rPr>
          <w:rFonts w:ascii="Times New Roman" w:hAnsi="Times New Roman" w:cs="Times New Roman"/>
          <w:bCs/>
          <w:sz w:val="24"/>
          <w:szCs w:val="24"/>
        </w:rPr>
        <w:t>Gentamisin                                       10</w:t>
      </w:r>
      <w:r>
        <w:rPr>
          <w:rFonts w:ascii="Times New Roman" w:hAnsi="Times New Roman" w:cs="Times New Roman"/>
          <w:bCs/>
          <w:sz w:val="24"/>
          <w:szCs w:val="24"/>
        </w:rPr>
        <w:t xml:space="preserve"> </w:t>
      </w:r>
      <w:r w:rsidRPr="00861A54">
        <w:rPr>
          <w:rFonts w:ascii="Times New Roman" w:hAnsi="Times New Roman" w:cs="Times New Roman"/>
          <w:sz w:val="24"/>
          <w:szCs w:val="24"/>
        </w:rPr>
        <w:t xml:space="preserve">µg                     </w:t>
      </w:r>
      <w:r w:rsidRPr="00861A54">
        <w:rPr>
          <w:rFonts w:ascii="Times New Roman" w:hAnsi="Times New Roman" w:cs="Times New Roman"/>
          <w:bCs/>
          <w:sz w:val="24"/>
          <w:szCs w:val="24"/>
        </w:rPr>
        <w:t>≥</w:t>
      </w:r>
      <w:proofErr w:type="gramStart"/>
      <w:r w:rsidRPr="00861A54">
        <w:rPr>
          <w:rFonts w:ascii="Times New Roman" w:hAnsi="Times New Roman" w:cs="Times New Roman"/>
          <w:sz w:val="24"/>
          <w:szCs w:val="24"/>
        </w:rPr>
        <w:t>15           13</w:t>
      </w:r>
      <w:proofErr w:type="gramEnd"/>
      <w:r w:rsidRPr="00861A54">
        <w:rPr>
          <w:rFonts w:ascii="Times New Roman" w:hAnsi="Times New Roman" w:cs="Times New Roman"/>
          <w:sz w:val="24"/>
          <w:szCs w:val="24"/>
        </w:rPr>
        <w:t xml:space="preserve">-14         </w:t>
      </w:r>
      <w:r w:rsidRPr="00861A54">
        <w:rPr>
          <w:rFonts w:ascii="Times New Roman" w:hAnsi="Times New Roman" w:cs="Times New Roman"/>
          <w:bCs/>
          <w:sz w:val="24"/>
          <w:szCs w:val="24"/>
        </w:rPr>
        <w:t>≤</w:t>
      </w:r>
      <w:r w:rsidRPr="00861A54">
        <w:rPr>
          <w:rFonts w:ascii="Times New Roman" w:hAnsi="Times New Roman" w:cs="Times New Roman"/>
          <w:sz w:val="24"/>
          <w:szCs w:val="24"/>
        </w:rPr>
        <w:t>12</w:t>
      </w:r>
    </w:p>
    <w:p w:rsidR="00926569" w:rsidRPr="00861A54" w:rsidRDefault="00926569" w:rsidP="00926569">
      <w:pPr>
        <w:spacing w:after="0" w:line="360" w:lineRule="auto"/>
        <w:jc w:val="both"/>
        <w:rPr>
          <w:rFonts w:ascii="Times New Roman" w:hAnsi="Times New Roman" w:cs="Times New Roman"/>
          <w:bCs/>
          <w:sz w:val="24"/>
          <w:szCs w:val="24"/>
        </w:rPr>
      </w:pPr>
      <w:r w:rsidRPr="00861A54">
        <w:rPr>
          <w:rFonts w:ascii="Times New Roman" w:hAnsi="Times New Roman" w:cs="Times New Roman"/>
          <w:bCs/>
          <w:sz w:val="24"/>
          <w:szCs w:val="24"/>
        </w:rPr>
        <w:t>Piperasilin                                        100</w:t>
      </w:r>
      <w:r w:rsidRPr="00861A54">
        <w:rPr>
          <w:rFonts w:ascii="Times New Roman" w:hAnsi="Times New Roman" w:cs="Times New Roman"/>
          <w:sz w:val="24"/>
          <w:szCs w:val="24"/>
        </w:rPr>
        <w:t xml:space="preserve"> µg                   </w:t>
      </w:r>
      <w:r w:rsidRPr="00861A54">
        <w:rPr>
          <w:rFonts w:ascii="Times New Roman" w:hAnsi="Times New Roman" w:cs="Times New Roman"/>
          <w:bCs/>
          <w:sz w:val="24"/>
          <w:szCs w:val="24"/>
        </w:rPr>
        <w:t>≥</w:t>
      </w:r>
      <w:proofErr w:type="gramStart"/>
      <w:r w:rsidRPr="00861A54">
        <w:rPr>
          <w:rFonts w:ascii="Times New Roman" w:hAnsi="Times New Roman" w:cs="Times New Roman"/>
          <w:bCs/>
          <w:sz w:val="24"/>
          <w:szCs w:val="24"/>
        </w:rPr>
        <w:t>21           18</w:t>
      </w:r>
      <w:proofErr w:type="gramEnd"/>
      <w:r w:rsidRPr="00861A54">
        <w:rPr>
          <w:rFonts w:ascii="Times New Roman" w:hAnsi="Times New Roman" w:cs="Times New Roman"/>
          <w:bCs/>
          <w:sz w:val="24"/>
          <w:szCs w:val="24"/>
        </w:rPr>
        <w:t xml:space="preserve">-20        </w:t>
      </w:r>
      <w:r w:rsidRPr="00861A54">
        <w:rPr>
          <w:rFonts w:ascii="Times New Roman" w:hAnsi="Times New Roman" w:cs="Times New Roman"/>
          <w:sz w:val="24"/>
          <w:szCs w:val="24"/>
        </w:rPr>
        <w:t xml:space="preserve"> </w:t>
      </w:r>
      <w:r w:rsidRPr="00861A54">
        <w:rPr>
          <w:rFonts w:ascii="Times New Roman" w:hAnsi="Times New Roman" w:cs="Times New Roman"/>
          <w:bCs/>
          <w:sz w:val="24"/>
          <w:szCs w:val="24"/>
        </w:rPr>
        <w:t>≤17</w:t>
      </w:r>
    </w:p>
    <w:p w:rsidR="00926569" w:rsidRDefault="00926569" w:rsidP="00926569">
      <w:pPr>
        <w:pBdr>
          <w:bottom w:val="single" w:sz="4" w:space="1" w:color="auto"/>
        </w:pBdr>
        <w:spacing w:after="0" w:line="360" w:lineRule="auto"/>
        <w:jc w:val="both"/>
        <w:rPr>
          <w:rFonts w:ascii="Times New Roman" w:hAnsi="Times New Roman" w:cs="Times New Roman"/>
          <w:sz w:val="24"/>
          <w:szCs w:val="24"/>
        </w:rPr>
      </w:pPr>
      <w:r w:rsidRPr="00861A54">
        <w:rPr>
          <w:rFonts w:ascii="Times New Roman" w:hAnsi="Times New Roman" w:cs="Times New Roman"/>
          <w:bCs/>
          <w:sz w:val="24"/>
          <w:szCs w:val="24"/>
        </w:rPr>
        <w:t>Siprofloksasin                                   5</w:t>
      </w:r>
      <w:r>
        <w:rPr>
          <w:rFonts w:ascii="Times New Roman" w:hAnsi="Times New Roman" w:cs="Times New Roman"/>
          <w:bCs/>
          <w:sz w:val="24"/>
          <w:szCs w:val="24"/>
        </w:rPr>
        <w:t xml:space="preserve"> </w:t>
      </w:r>
      <w:r w:rsidRPr="00861A54">
        <w:rPr>
          <w:rFonts w:ascii="Times New Roman" w:hAnsi="Times New Roman" w:cs="Times New Roman"/>
          <w:sz w:val="24"/>
          <w:szCs w:val="24"/>
        </w:rPr>
        <w:t xml:space="preserve">µg                      </w:t>
      </w:r>
      <w:r w:rsidRPr="00861A54">
        <w:rPr>
          <w:rFonts w:ascii="Times New Roman" w:hAnsi="Times New Roman" w:cs="Times New Roman"/>
          <w:bCs/>
          <w:sz w:val="24"/>
          <w:szCs w:val="24"/>
        </w:rPr>
        <w:t>≥</w:t>
      </w:r>
      <w:proofErr w:type="gramStart"/>
      <w:r w:rsidRPr="00861A54">
        <w:rPr>
          <w:rFonts w:ascii="Times New Roman" w:hAnsi="Times New Roman" w:cs="Times New Roman"/>
          <w:bCs/>
          <w:sz w:val="24"/>
          <w:szCs w:val="24"/>
        </w:rPr>
        <w:t>21           16</w:t>
      </w:r>
      <w:proofErr w:type="gramEnd"/>
      <w:r w:rsidRPr="00861A54">
        <w:rPr>
          <w:rFonts w:ascii="Times New Roman" w:hAnsi="Times New Roman" w:cs="Times New Roman"/>
          <w:bCs/>
          <w:sz w:val="24"/>
          <w:szCs w:val="24"/>
        </w:rPr>
        <w:t xml:space="preserve">-20         ≤15      </w:t>
      </w:r>
      <w:r w:rsidRPr="00861A54">
        <w:rPr>
          <w:rFonts w:ascii="Times New Roman" w:hAnsi="Times New Roman" w:cs="Times New Roman"/>
          <w:sz w:val="24"/>
          <w:szCs w:val="24"/>
        </w:rPr>
        <w:t xml:space="preserve"> </w:t>
      </w:r>
    </w:p>
    <w:p w:rsidR="00926569" w:rsidRDefault="00926569" w:rsidP="00926569">
      <w:pPr>
        <w:pBdr>
          <w:bottom w:val="single" w:sz="4" w:space="1" w:color="auto"/>
        </w:pBdr>
        <w:spacing w:after="0" w:line="360" w:lineRule="auto"/>
        <w:jc w:val="both"/>
        <w:rPr>
          <w:rFonts w:ascii="Times New Roman" w:hAnsi="Times New Roman" w:cs="Times New Roman"/>
          <w:sz w:val="24"/>
          <w:szCs w:val="24"/>
        </w:rPr>
      </w:pPr>
      <w:r>
        <w:rPr>
          <w:rFonts w:ascii="Times New Roman" w:hAnsi="Times New Roman" w:cs="Times New Roman"/>
          <w:sz w:val="24"/>
          <w:szCs w:val="24"/>
        </w:rPr>
        <w:t>Penisilin G                                       10 ünite                   -                   -                -</w:t>
      </w:r>
    </w:p>
    <w:p w:rsidR="00926569" w:rsidRPr="00861A54" w:rsidRDefault="00926569" w:rsidP="00926569">
      <w:pPr>
        <w:pBdr>
          <w:bottom w:val="single" w:sz="4" w:space="1" w:color="auto"/>
        </w:pBd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Klindamisin                                      2 </w:t>
      </w:r>
      <w:r w:rsidRPr="00861A54">
        <w:rPr>
          <w:rFonts w:ascii="Times New Roman" w:hAnsi="Times New Roman" w:cs="Times New Roman"/>
          <w:sz w:val="24"/>
          <w:szCs w:val="24"/>
        </w:rPr>
        <w:t xml:space="preserve">µg </w:t>
      </w:r>
      <w:r>
        <w:rPr>
          <w:rFonts w:ascii="Times New Roman" w:hAnsi="Times New Roman" w:cs="Times New Roman"/>
          <w:sz w:val="24"/>
          <w:szCs w:val="24"/>
        </w:rPr>
        <w:t xml:space="preserve">                       -                   -                -</w:t>
      </w:r>
    </w:p>
    <w:p w:rsidR="00A730A9" w:rsidRDefault="00A730A9" w:rsidP="00A730A9">
      <w:pPr>
        <w:spacing w:before="120" w:after="120" w:line="360" w:lineRule="auto"/>
        <w:ind w:firstLine="708"/>
        <w:jc w:val="both"/>
        <w:rPr>
          <w:rFonts w:ascii="Times New Roman" w:hAnsi="Times New Roman" w:cs="Times New Roman"/>
          <w:sz w:val="24"/>
          <w:szCs w:val="24"/>
        </w:rPr>
      </w:pPr>
    </w:p>
    <w:p w:rsidR="0008251B" w:rsidRDefault="0008251B" w:rsidP="00A730A9">
      <w:pPr>
        <w:spacing w:before="120" w:after="120" w:line="360" w:lineRule="auto"/>
        <w:ind w:firstLine="708"/>
        <w:jc w:val="both"/>
        <w:rPr>
          <w:rFonts w:ascii="Times New Roman" w:hAnsi="Times New Roman" w:cs="Times New Roman"/>
          <w:sz w:val="24"/>
          <w:szCs w:val="24"/>
        </w:rPr>
      </w:pPr>
    </w:p>
    <w:p w:rsidR="0008251B" w:rsidRDefault="0008251B" w:rsidP="00A730A9">
      <w:pPr>
        <w:spacing w:before="120" w:after="120" w:line="360" w:lineRule="auto"/>
        <w:ind w:firstLine="708"/>
        <w:jc w:val="both"/>
        <w:rPr>
          <w:rFonts w:ascii="Times New Roman" w:hAnsi="Times New Roman" w:cs="Times New Roman"/>
          <w:sz w:val="24"/>
          <w:szCs w:val="24"/>
        </w:rPr>
      </w:pPr>
    </w:p>
    <w:p w:rsidR="0008251B" w:rsidRDefault="0008251B" w:rsidP="00A730A9">
      <w:pPr>
        <w:spacing w:before="120" w:after="120" w:line="360" w:lineRule="auto"/>
        <w:ind w:firstLine="708"/>
        <w:jc w:val="both"/>
        <w:rPr>
          <w:rFonts w:ascii="Times New Roman" w:hAnsi="Times New Roman" w:cs="Times New Roman"/>
          <w:sz w:val="24"/>
          <w:szCs w:val="24"/>
        </w:rPr>
      </w:pPr>
    </w:p>
    <w:p w:rsidR="0008251B" w:rsidRDefault="0008251B" w:rsidP="00A730A9">
      <w:pPr>
        <w:spacing w:before="120" w:after="120" w:line="360" w:lineRule="auto"/>
        <w:ind w:firstLine="708"/>
        <w:jc w:val="both"/>
        <w:rPr>
          <w:rFonts w:ascii="Times New Roman" w:hAnsi="Times New Roman" w:cs="Times New Roman"/>
          <w:sz w:val="24"/>
          <w:szCs w:val="24"/>
        </w:rPr>
      </w:pPr>
    </w:p>
    <w:p w:rsidR="0008251B" w:rsidRDefault="0008251B" w:rsidP="00A730A9">
      <w:pPr>
        <w:spacing w:before="120" w:after="120" w:line="360" w:lineRule="auto"/>
        <w:ind w:firstLine="708"/>
        <w:jc w:val="both"/>
        <w:rPr>
          <w:rFonts w:ascii="Times New Roman" w:hAnsi="Times New Roman" w:cs="Times New Roman"/>
          <w:sz w:val="24"/>
          <w:szCs w:val="24"/>
        </w:rPr>
      </w:pPr>
    </w:p>
    <w:p w:rsidR="0008251B" w:rsidRDefault="0008251B" w:rsidP="00A730A9">
      <w:pPr>
        <w:spacing w:before="120" w:after="120" w:line="360" w:lineRule="auto"/>
        <w:ind w:firstLine="708"/>
        <w:jc w:val="both"/>
        <w:rPr>
          <w:rFonts w:ascii="Times New Roman" w:hAnsi="Times New Roman" w:cs="Times New Roman"/>
          <w:sz w:val="24"/>
          <w:szCs w:val="24"/>
        </w:rPr>
      </w:pPr>
    </w:p>
    <w:p w:rsidR="0008251B" w:rsidRDefault="0008251B" w:rsidP="00A730A9">
      <w:pPr>
        <w:spacing w:before="120" w:after="120" w:line="360" w:lineRule="auto"/>
        <w:ind w:firstLine="708"/>
        <w:jc w:val="both"/>
        <w:rPr>
          <w:rFonts w:ascii="Times New Roman" w:hAnsi="Times New Roman" w:cs="Times New Roman"/>
          <w:sz w:val="24"/>
          <w:szCs w:val="24"/>
        </w:rPr>
      </w:pPr>
    </w:p>
    <w:p w:rsidR="0008251B" w:rsidRDefault="0008251B" w:rsidP="00A730A9">
      <w:pPr>
        <w:spacing w:before="120" w:after="120" w:line="360" w:lineRule="auto"/>
        <w:ind w:firstLine="708"/>
        <w:jc w:val="both"/>
        <w:rPr>
          <w:rFonts w:ascii="Times New Roman" w:hAnsi="Times New Roman" w:cs="Times New Roman"/>
          <w:sz w:val="24"/>
          <w:szCs w:val="24"/>
        </w:rPr>
      </w:pPr>
    </w:p>
    <w:p w:rsidR="0008251B" w:rsidRDefault="0008251B" w:rsidP="00A730A9">
      <w:pPr>
        <w:spacing w:before="120" w:after="120" w:line="360" w:lineRule="auto"/>
        <w:ind w:firstLine="708"/>
        <w:jc w:val="both"/>
        <w:rPr>
          <w:rFonts w:ascii="Times New Roman" w:hAnsi="Times New Roman" w:cs="Times New Roman"/>
          <w:sz w:val="24"/>
          <w:szCs w:val="24"/>
        </w:rPr>
      </w:pPr>
    </w:p>
    <w:p w:rsidR="0008251B" w:rsidRDefault="0008251B" w:rsidP="00A730A9">
      <w:pPr>
        <w:spacing w:before="120" w:after="120" w:line="360" w:lineRule="auto"/>
        <w:ind w:firstLine="708"/>
        <w:jc w:val="both"/>
        <w:rPr>
          <w:rFonts w:ascii="Times New Roman" w:hAnsi="Times New Roman" w:cs="Times New Roman"/>
          <w:sz w:val="24"/>
          <w:szCs w:val="24"/>
        </w:rPr>
      </w:pPr>
    </w:p>
    <w:p w:rsidR="0008251B" w:rsidRDefault="0008251B" w:rsidP="00A730A9">
      <w:pPr>
        <w:spacing w:before="120" w:after="120" w:line="360" w:lineRule="auto"/>
        <w:ind w:firstLine="708"/>
        <w:jc w:val="both"/>
        <w:rPr>
          <w:rFonts w:ascii="Times New Roman" w:hAnsi="Times New Roman" w:cs="Times New Roman"/>
          <w:sz w:val="24"/>
          <w:szCs w:val="24"/>
        </w:rPr>
      </w:pPr>
    </w:p>
    <w:p w:rsidR="0008251B" w:rsidRDefault="0008251B" w:rsidP="00A730A9">
      <w:pPr>
        <w:spacing w:before="120" w:after="120" w:line="360" w:lineRule="auto"/>
        <w:ind w:firstLine="708"/>
        <w:jc w:val="both"/>
        <w:rPr>
          <w:rFonts w:ascii="Times New Roman" w:hAnsi="Times New Roman" w:cs="Times New Roman"/>
          <w:sz w:val="24"/>
          <w:szCs w:val="24"/>
        </w:rPr>
      </w:pPr>
    </w:p>
    <w:p w:rsidR="0008251B" w:rsidRDefault="0008251B" w:rsidP="00A730A9">
      <w:pPr>
        <w:spacing w:before="120" w:after="120" w:line="360" w:lineRule="auto"/>
        <w:ind w:firstLine="708"/>
        <w:jc w:val="both"/>
        <w:rPr>
          <w:rFonts w:ascii="Times New Roman" w:hAnsi="Times New Roman" w:cs="Times New Roman"/>
          <w:sz w:val="24"/>
          <w:szCs w:val="24"/>
        </w:rPr>
      </w:pPr>
    </w:p>
    <w:p w:rsidR="0008251B" w:rsidRDefault="0008251B" w:rsidP="00A730A9">
      <w:pPr>
        <w:spacing w:before="120" w:after="120" w:line="360" w:lineRule="auto"/>
        <w:ind w:firstLine="708"/>
        <w:jc w:val="both"/>
        <w:rPr>
          <w:rFonts w:ascii="Times New Roman" w:hAnsi="Times New Roman" w:cs="Times New Roman"/>
          <w:sz w:val="24"/>
          <w:szCs w:val="24"/>
        </w:rPr>
      </w:pPr>
    </w:p>
    <w:p w:rsidR="0008251B" w:rsidRDefault="0008251B" w:rsidP="00A730A9">
      <w:pPr>
        <w:spacing w:before="120" w:after="120" w:line="360" w:lineRule="auto"/>
        <w:ind w:firstLine="708"/>
        <w:jc w:val="both"/>
        <w:rPr>
          <w:rFonts w:ascii="Times New Roman" w:hAnsi="Times New Roman" w:cs="Times New Roman"/>
          <w:sz w:val="24"/>
          <w:szCs w:val="24"/>
        </w:rPr>
      </w:pPr>
    </w:p>
    <w:p w:rsidR="0008251B" w:rsidRPr="00861A54" w:rsidRDefault="0008251B" w:rsidP="00A730A9">
      <w:pPr>
        <w:spacing w:before="120" w:after="120" w:line="360" w:lineRule="auto"/>
        <w:ind w:firstLine="708"/>
        <w:jc w:val="both"/>
        <w:rPr>
          <w:rFonts w:ascii="Times New Roman" w:hAnsi="Times New Roman" w:cs="Times New Roman"/>
          <w:sz w:val="24"/>
          <w:szCs w:val="24"/>
        </w:rPr>
      </w:pPr>
    </w:p>
    <w:p w:rsidR="00A730A9" w:rsidRPr="00861A54" w:rsidRDefault="00A730A9" w:rsidP="00A730A9">
      <w:pPr>
        <w:spacing w:before="120" w:after="120" w:line="360" w:lineRule="auto"/>
        <w:ind w:firstLine="708"/>
        <w:jc w:val="both"/>
        <w:rPr>
          <w:rFonts w:ascii="Times New Roman" w:hAnsi="Times New Roman" w:cs="Times New Roman"/>
          <w:sz w:val="24"/>
          <w:szCs w:val="24"/>
        </w:rPr>
      </w:pPr>
    </w:p>
    <w:p w:rsidR="00A730A9" w:rsidRPr="00861A54" w:rsidRDefault="00A730A9" w:rsidP="00A730A9">
      <w:pPr>
        <w:spacing w:before="120" w:after="120" w:line="360" w:lineRule="auto"/>
        <w:jc w:val="center"/>
        <w:rPr>
          <w:rFonts w:ascii="Times New Roman" w:hAnsi="Times New Roman" w:cs="Times New Roman"/>
          <w:b/>
          <w:bCs/>
          <w:sz w:val="28"/>
          <w:szCs w:val="28"/>
        </w:rPr>
      </w:pPr>
      <w:r w:rsidRPr="00861A54">
        <w:rPr>
          <w:rFonts w:ascii="Times New Roman" w:hAnsi="Times New Roman" w:cs="Times New Roman"/>
          <w:b/>
          <w:bCs/>
          <w:sz w:val="28"/>
          <w:szCs w:val="28"/>
        </w:rPr>
        <w:lastRenderedPageBreak/>
        <w:t>4. BULGULAR</w:t>
      </w:r>
    </w:p>
    <w:p w:rsidR="00A730A9" w:rsidRPr="00861A54" w:rsidRDefault="00A730A9" w:rsidP="00A730A9">
      <w:pPr>
        <w:spacing w:before="120" w:after="120" w:line="360" w:lineRule="auto"/>
        <w:jc w:val="center"/>
        <w:rPr>
          <w:rFonts w:ascii="Times New Roman" w:hAnsi="Times New Roman" w:cs="Times New Roman"/>
          <w:bCs/>
          <w:sz w:val="24"/>
          <w:szCs w:val="24"/>
        </w:rPr>
      </w:pPr>
    </w:p>
    <w:p w:rsidR="00A730A9" w:rsidRPr="00861A54" w:rsidRDefault="00A730A9" w:rsidP="00A730A9">
      <w:pPr>
        <w:spacing w:before="120" w:after="120" w:line="360" w:lineRule="auto"/>
        <w:jc w:val="center"/>
        <w:rPr>
          <w:rFonts w:ascii="Times New Roman" w:hAnsi="Times New Roman" w:cs="Times New Roman"/>
          <w:bCs/>
          <w:sz w:val="24"/>
          <w:szCs w:val="24"/>
        </w:rPr>
      </w:pPr>
    </w:p>
    <w:p w:rsidR="00A730A9" w:rsidRDefault="00A730A9" w:rsidP="00A730A9">
      <w:pPr>
        <w:spacing w:before="120" w:after="120" w:line="360" w:lineRule="auto"/>
        <w:jc w:val="both"/>
        <w:rPr>
          <w:rFonts w:ascii="Times New Roman" w:hAnsi="Times New Roman" w:cs="Times New Roman"/>
          <w:sz w:val="24"/>
          <w:szCs w:val="24"/>
        </w:rPr>
      </w:pPr>
      <w:r w:rsidRPr="00861A54">
        <w:rPr>
          <w:rFonts w:ascii="Times New Roman" w:hAnsi="Times New Roman" w:cs="Times New Roman"/>
          <w:bCs/>
          <w:sz w:val="24"/>
          <w:szCs w:val="24"/>
        </w:rPr>
        <w:tab/>
        <w:t xml:space="preserve">Bu çalışmada, </w:t>
      </w:r>
      <w:r w:rsidRPr="00861A54">
        <w:rPr>
          <w:rFonts w:ascii="Times New Roman" w:hAnsi="Times New Roman" w:cs="Times New Roman"/>
          <w:sz w:val="24"/>
          <w:szCs w:val="24"/>
        </w:rPr>
        <w:t xml:space="preserve">Aydın İli şehir merkezindeki balıkçılardan ve Kuşadası Balık Hali’ndeki balıkçılardan toplanan 90 adet karides örneğinden </w:t>
      </w:r>
      <w:r w:rsidRPr="00861A54">
        <w:rPr>
          <w:rFonts w:ascii="Times New Roman" w:hAnsi="Times New Roman" w:cs="Times New Roman"/>
          <w:i/>
          <w:sz w:val="24"/>
          <w:szCs w:val="24"/>
        </w:rPr>
        <w:t>Vibrio parahaemolyticus</w:t>
      </w:r>
      <w:r w:rsidR="00B65F65">
        <w:rPr>
          <w:rFonts w:ascii="Times New Roman" w:hAnsi="Times New Roman" w:cs="Times New Roman"/>
          <w:i/>
          <w:sz w:val="24"/>
          <w:szCs w:val="24"/>
        </w:rPr>
        <w:t>’</w:t>
      </w:r>
      <w:r w:rsidR="00B65F65" w:rsidRPr="00B65F65">
        <w:rPr>
          <w:rFonts w:ascii="Times New Roman" w:hAnsi="Times New Roman" w:cs="Times New Roman"/>
          <w:sz w:val="24"/>
          <w:szCs w:val="24"/>
        </w:rPr>
        <w:t>un</w:t>
      </w:r>
      <w:r w:rsidRPr="00B65F65">
        <w:rPr>
          <w:rFonts w:ascii="Times New Roman" w:hAnsi="Times New Roman" w:cs="Times New Roman"/>
          <w:sz w:val="24"/>
          <w:szCs w:val="24"/>
        </w:rPr>
        <w:t xml:space="preserve"> </w:t>
      </w:r>
      <w:proofErr w:type="gramStart"/>
      <w:r w:rsidRPr="00861A54">
        <w:rPr>
          <w:rFonts w:ascii="Times New Roman" w:hAnsi="Times New Roman" w:cs="Times New Roman"/>
          <w:sz w:val="24"/>
          <w:szCs w:val="24"/>
        </w:rPr>
        <w:t>izolasyonu</w:t>
      </w:r>
      <w:proofErr w:type="gramEnd"/>
      <w:r w:rsidRPr="00861A54">
        <w:rPr>
          <w:rFonts w:ascii="Times New Roman" w:hAnsi="Times New Roman" w:cs="Times New Roman"/>
          <w:sz w:val="24"/>
          <w:szCs w:val="24"/>
        </w:rPr>
        <w:t xml:space="preserve"> ve identifikasyonu </w:t>
      </w:r>
      <w:r w:rsidR="00B65F65">
        <w:rPr>
          <w:rFonts w:ascii="Times New Roman" w:hAnsi="Times New Roman" w:cs="Times New Roman"/>
          <w:sz w:val="24"/>
          <w:szCs w:val="24"/>
        </w:rPr>
        <w:t>gerçekleştirildi.</w:t>
      </w:r>
    </w:p>
    <w:p w:rsidR="005A6C19" w:rsidRPr="00861A54" w:rsidRDefault="005A6C19" w:rsidP="00A730A9">
      <w:pPr>
        <w:spacing w:before="120" w:after="120" w:line="360" w:lineRule="auto"/>
        <w:jc w:val="both"/>
        <w:rPr>
          <w:rFonts w:ascii="Times New Roman" w:hAnsi="Times New Roman" w:cs="Times New Roman"/>
          <w:bCs/>
          <w:sz w:val="24"/>
          <w:szCs w:val="24"/>
        </w:rPr>
      </w:pPr>
    </w:p>
    <w:p w:rsidR="00A730A9" w:rsidRDefault="00A730A9" w:rsidP="00A730A9">
      <w:pPr>
        <w:spacing w:before="120" w:after="120" w:line="360" w:lineRule="auto"/>
        <w:rPr>
          <w:rFonts w:ascii="Times New Roman" w:hAnsi="Times New Roman" w:cs="Times New Roman"/>
          <w:b/>
          <w:sz w:val="24"/>
          <w:szCs w:val="24"/>
        </w:rPr>
      </w:pPr>
      <w:r w:rsidRPr="00861A54">
        <w:rPr>
          <w:rFonts w:ascii="Times New Roman" w:hAnsi="Times New Roman" w:cs="Times New Roman"/>
          <w:b/>
          <w:sz w:val="24"/>
          <w:szCs w:val="24"/>
        </w:rPr>
        <w:t>4.1.</w:t>
      </w:r>
      <w:r w:rsidR="00403077">
        <w:rPr>
          <w:rFonts w:ascii="Times New Roman" w:hAnsi="Times New Roman" w:cs="Times New Roman"/>
          <w:b/>
          <w:sz w:val="24"/>
          <w:szCs w:val="24"/>
        </w:rPr>
        <w:t xml:space="preserve"> </w:t>
      </w:r>
      <w:r w:rsidRPr="00861A54">
        <w:rPr>
          <w:rFonts w:ascii="Times New Roman" w:hAnsi="Times New Roman" w:cs="Times New Roman"/>
          <w:b/>
          <w:sz w:val="24"/>
          <w:szCs w:val="24"/>
        </w:rPr>
        <w:t>Klasik Kültürel Yöntem Sonuçları</w:t>
      </w:r>
    </w:p>
    <w:p w:rsidR="005A6C19" w:rsidRPr="00861A54" w:rsidRDefault="005A6C19" w:rsidP="00A730A9">
      <w:pPr>
        <w:spacing w:before="120" w:after="120" w:line="360" w:lineRule="auto"/>
        <w:rPr>
          <w:rFonts w:ascii="Times New Roman" w:hAnsi="Times New Roman" w:cs="Times New Roman"/>
          <w:b/>
          <w:sz w:val="24"/>
          <w:szCs w:val="24"/>
        </w:rPr>
      </w:pPr>
    </w:p>
    <w:p w:rsidR="00A730A9" w:rsidRPr="00861A54" w:rsidRDefault="00A730A9" w:rsidP="00A730A9">
      <w:pPr>
        <w:spacing w:before="120" w:after="120" w:line="360" w:lineRule="auto"/>
        <w:ind w:firstLine="708"/>
        <w:jc w:val="both"/>
        <w:rPr>
          <w:rFonts w:ascii="Times New Roman" w:hAnsi="Times New Roman" w:cs="Times New Roman"/>
          <w:bCs/>
          <w:sz w:val="24"/>
          <w:szCs w:val="24"/>
        </w:rPr>
      </w:pPr>
      <w:r w:rsidRPr="00861A54">
        <w:rPr>
          <w:rFonts w:ascii="Times New Roman" w:hAnsi="Times New Roman" w:cs="Times New Roman"/>
          <w:bCs/>
          <w:sz w:val="24"/>
          <w:szCs w:val="24"/>
        </w:rPr>
        <w:t>Çalışmada toplanan 90 adet karides numunesinden 40 tanesi</w:t>
      </w:r>
      <w:r w:rsidR="0075554F">
        <w:rPr>
          <w:rFonts w:ascii="Times New Roman" w:hAnsi="Times New Roman" w:cs="Times New Roman"/>
          <w:bCs/>
          <w:sz w:val="24"/>
          <w:szCs w:val="24"/>
        </w:rPr>
        <w:t xml:space="preserve"> (%44,4) </w:t>
      </w:r>
      <w:r w:rsidRPr="00861A54">
        <w:rPr>
          <w:rFonts w:ascii="Times New Roman" w:hAnsi="Times New Roman" w:cs="Times New Roman"/>
          <w:bCs/>
          <w:sz w:val="24"/>
          <w:szCs w:val="24"/>
        </w:rPr>
        <w:t xml:space="preserve">TCBS agarda </w:t>
      </w:r>
      <w:r w:rsidRPr="00861A54">
        <w:rPr>
          <w:rFonts w:ascii="Times New Roman" w:hAnsi="Times New Roman" w:cs="Times New Roman"/>
          <w:bCs/>
          <w:i/>
          <w:sz w:val="24"/>
          <w:szCs w:val="24"/>
        </w:rPr>
        <w:t>V. parahaemolyticus</w:t>
      </w:r>
      <w:r w:rsidRPr="00861A54">
        <w:rPr>
          <w:rFonts w:ascii="Times New Roman" w:hAnsi="Times New Roman" w:cs="Times New Roman"/>
          <w:bCs/>
          <w:sz w:val="24"/>
          <w:szCs w:val="24"/>
        </w:rPr>
        <w:t xml:space="preserve"> şü</w:t>
      </w:r>
      <w:r w:rsidR="00B65F65">
        <w:rPr>
          <w:rFonts w:ascii="Times New Roman" w:hAnsi="Times New Roman" w:cs="Times New Roman"/>
          <w:bCs/>
          <w:sz w:val="24"/>
          <w:szCs w:val="24"/>
        </w:rPr>
        <w:t>pheli olarak değerlendirildi</w:t>
      </w:r>
      <w:r w:rsidRPr="00861A54">
        <w:rPr>
          <w:rFonts w:ascii="Times New Roman" w:hAnsi="Times New Roman" w:cs="Times New Roman"/>
          <w:bCs/>
          <w:sz w:val="24"/>
          <w:szCs w:val="24"/>
        </w:rPr>
        <w:t xml:space="preserve"> (Resi</w:t>
      </w:r>
      <w:r w:rsidR="00B65F65">
        <w:rPr>
          <w:rFonts w:ascii="Times New Roman" w:hAnsi="Times New Roman" w:cs="Times New Roman"/>
          <w:bCs/>
          <w:sz w:val="24"/>
          <w:szCs w:val="24"/>
        </w:rPr>
        <w:t xml:space="preserve">m 1).  </w:t>
      </w:r>
      <w:r w:rsidR="00100C81" w:rsidRPr="00100C81">
        <w:rPr>
          <w:rFonts w:ascii="Times New Roman" w:hAnsi="Times New Roman" w:cs="Times New Roman"/>
          <w:bCs/>
          <w:i/>
          <w:sz w:val="24"/>
          <w:szCs w:val="24"/>
        </w:rPr>
        <w:t>V. parahaemolyticus</w:t>
      </w:r>
      <w:r w:rsidR="00100C81">
        <w:rPr>
          <w:rFonts w:ascii="Times New Roman" w:hAnsi="Times New Roman" w:cs="Times New Roman"/>
          <w:bCs/>
          <w:sz w:val="24"/>
          <w:szCs w:val="24"/>
        </w:rPr>
        <w:t xml:space="preserve"> şüpheli 40 karides numunesinden 23’ü</w:t>
      </w:r>
      <w:r w:rsidR="00931D2B">
        <w:rPr>
          <w:rFonts w:ascii="Times New Roman" w:hAnsi="Times New Roman" w:cs="Times New Roman"/>
          <w:bCs/>
          <w:sz w:val="24"/>
          <w:szCs w:val="24"/>
        </w:rPr>
        <w:t xml:space="preserve"> (%57,5)</w:t>
      </w:r>
      <w:r w:rsidR="00100C81">
        <w:rPr>
          <w:rFonts w:ascii="Times New Roman" w:hAnsi="Times New Roman" w:cs="Times New Roman"/>
          <w:bCs/>
          <w:sz w:val="24"/>
          <w:szCs w:val="24"/>
        </w:rPr>
        <w:t xml:space="preserve"> </w:t>
      </w:r>
      <w:r w:rsidR="00100C81" w:rsidRPr="00861A54">
        <w:rPr>
          <w:rFonts w:ascii="Times New Roman" w:hAnsi="Times New Roman" w:cs="Times New Roman"/>
          <w:sz w:val="24"/>
          <w:szCs w:val="24"/>
        </w:rPr>
        <w:t>Jumbo (</w:t>
      </w:r>
      <w:r w:rsidR="00100C81" w:rsidRPr="00861A54">
        <w:rPr>
          <w:rFonts w:ascii="Times New Roman" w:hAnsi="Times New Roman" w:cs="Times New Roman"/>
          <w:i/>
          <w:sz w:val="24"/>
          <w:szCs w:val="24"/>
        </w:rPr>
        <w:t>Penaeus japonicus</w:t>
      </w:r>
      <w:r w:rsidR="00100C81">
        <w:rPr>
          <w:rFonts w:ascii="Times New Roman" w:hAnsi="Times New Roman" w:cs="Times New Roman"/>
          <w:sz w:val="24"/>
          <w:szCs w:val="24"/>
        </w:rPr>
        <w:t>), 16’sı</w:t>
      </w:r>
      <w:r w:rsidR="00931D2B">
        <w:rPr>
          <w:rFonts w:ascii="Times New Roman" w:hAnsi="Times New Roman" w:cs="Times New Roman"/>
          <w:sz w:val="24"/>
          <w:szCs w:val="24"/>
        </w:rPr>
        <w:t xml:space="preserve"> (%40)</w:t>
      </w:r>
      <w:r w:rsidR="00100C81">
        <w:rPr>
          <w:rFonts w:ascii="Times New Roman" w:hAnsi="Times New Roman" w:cs="Times New Roman"/>
          <w:sz w:val="24"/>
          <w:szCs w:val="24"/>
        </w:rPr>
        <w:t xml:space="preserve"> </w:t>
      </w:r>
      <w:r w:rsidR="00100C81" w:rsidRPr="00861A54">
        <w:rPr>
          <w:rFonts w:ascii="Times New Roman" w:hAnsi="Times New Roman" w:cs="Times New Roman"/>
          <w:sz w:val="24"/>
          <w:szCs w:val="24"/>
        </w:rPr>
        <w:t>Çimçim (</w:t>
      </w:r>
      <w:r w:rsidR="00100C81" w:rsidRPr="00861A54">
        <w:rPr>
          <w:rFonts w:ascii="Times New Roman" w:hAnsi="Times New Roman" w:cs="Times New Roman"/>
          <w:i/>
          <w:sz w:val="24"/>
          <w:szCs w:val="24"/>
        </w:rPr>
        <w:t>Palaemon serratus</w:t>
      </w:r>
      <w:r w:rsidR="00100C81" w:rsidRPr="00861A54">
        <w:rPr>
          <w:rFonts w:ascii="Times New Roman" w:hAnsi="Times New Roman" w:cs="Times New Roman"/>
          <w:sz w:val="24"/>
          <w:szCs w:val="24"/>
        </w:rPr>
        <w:t xml:space="preserve">), </w:t>
      </w:r>
      <w:r w:rsidR="00100C81">
        <w:rPr>
          <w:rFonts w:ascii="Times New Roman" w:hAnsi="Times New Roman" w:cs="Times New Roman"/>
          <w:sz w:val="24"/>
          <w:szCs w:val="24"/>
        </w:rPr>
        <w:t>ve 1’i</w:t>
      </w:r>
      <w:r w:rsidR="00100C81" w:rsidRPr="00861A54">
        <w:rPr>
          <w:rFonts w:ascii="Times New Roman" w:hAnsi="Times New Roman" w:cs="Times New Roman"/>
          <w:sz w:val="24"/>
          <w:szCs w:val="24"/>
        </w:rPr>
        <w:t xml:space="preserve"> Tiger</w:t>
      </w:r>
      <w:r w:rsidR="00931D2B">
        <w:rPr>
          <w:rFonts w:ascii="Times New Roman" w:hAnsi="Times New Roman" w:cs="Times New Roman"/>
          <w:sz w:val="24"/>
          <w:szCs w:val="24"/>
        </w:rPr>
        <w:t xml:space="preserve"> (%2,5)</w:t>
      </w:r>
      <w:r w:rsidR="00100C81" w:rsidRPr="00861A54">
        <w:rPr>
          <w:rFonts w:ascii="Times New Roman" w:hAnsi="Times New Roman" w:cs="Times New Roman"/>
          <w:sz w:val="24"/>
          <w:szCs w:val="24"/>
        </w:rPr>
        <w:t xml:space="preserve"> (</w:t>
      </w:r>
      <w:r w:rsidR="00100C81" w:rsidRPr="00861A54">
        <w:rPr>
          <w:rFonts w:ascii="Times New Roman" w:hAnsi="Times New Roman" w:cs="Times New Roman"/>
          <w:i/>
          <w:sz w:val="24"/>
          <w:szCs w:val="24"/>
        </w:rPr>
        <w:t>Penaeus semisulcatus</w:t>
      </w:r>
      <w:r w:rsidR="00100C81" w:rsidRPr="00861A54">
        <w:rPr>
          <w:rFonts w:ascii="Times New Roman" w:hAnsi="Times New Roman" w:cs="Times New Roman"/>
          <w:sz w:val="24"/>
          <w:szCs w:val="24"/>
        </w:rPr>
        <w:t xml:space="preserve">) </w:t>
      </w:r>
      <w:r w:rsidR="00100C81">
        <w:rPr>
          <w:rFonts w:ascii="Times New Roman" w:hAnsi="Times New Roman" w:cs="Times New Roman"/>
          <w:sz w:val="24"/>
          <w:szCs w:val="24"/>
        </w:rPr>
        <w:t xml:space="preserve">karides olduğu görüldü. </w:t>
      </w:r>
      <w:r w:rsidR="00B65F65">
        <w:rPr>
          <w:rFonts w:ascii="Times New Roman" w:hAnsi="Times New Roman" w:cs="Times New Roman"/>
          <w:bCs/>
          <w:sz w:val="24"/>
          <w:szCs w:val="24"/>
        </w:rPr>
        <w:t>Her bir şüpheli petriden</w:t>
      </w:r>
      <w:r w:rsidRPr="00861A54">
        <w:rPr>
          <w:rFonts w:ascii="Times New Roman" w:hAnsi="Times New Roman" w:cs="Times New Roman"/>
          <w:bCs/>
          <w:sz w:val="24"/>
          <w:szCs w:val="24"/>
        </w:rPr>
        <w:t xml:space="preserve"> 2 adet </w:t>
      </w:r>
      <w:r w:rsidR="00B65F65">
        <w:rPr>
          <w:rFonts w:ascii="Times New Roman" w:hAnsi="Times New Roman" w:cs="Times New Roman"/>
          <w:bCs/>
          <w:sz w:val="24"/>
          <w:szCs w:val="24"/>
        </w:rPr>
        <w:t>koloni alınarak toplam 80 izolat ile</w:t>
      </w:r>
      <w:r w:rsidRPr="00861A54">
        <w:rPr>
          <w:rFonts w:ascii="Times New Roman" w:hAnsi="Times New Roman" w:cs="Times New Roman"/>
          <w:bCs/>
          <w:sz w:val="24"/>
          <w:szCs w:val="24"/>
        </w:rPr>
        <w:t xml:space="preserve"> iler</w:t>
      </w:r>
      <w:r w:rsidR="00B65F65">
        <w:rPr>
          <w:rFonts w:ascii="Times New Roman" w:hAnsi="Times New Roman" w:cs="Times New Roman"/>
          <w:bCs/>
          <w:sz w:val="24"/>
          <w:szCs w:val="24"/>
        </w:rPr>
        <w:t>i saflaştırma işlemleri uygulandı.</w:t>
      </w:r>
    </w:p>
    <w:p w:rsidR="00A730A9" w:rsidRPr="00861A54" w:rsidRDefault="00A730A9" w:rsidP="00A730A9">
      <w:pPr>
        <w:spacing w:before="120" w:after="120" w:line="360" w:lineRule="auto"/>
        <w:jc w:val="center"/>
        <w:rPr>
          <w:rFonts w:ascii="Times New Roman" w:eastAsia="Times New Roman" w:hAnsi="Times New Roman" w:cs="Times New Roman"/>
          <w:snapToGrid w:val="0"/>
          <w:w w:val="0"/>
          <w:sz w:val="24"/>
          <w:szCs w:val="24"/>
          <w:u w:color="000000"/>
          <w:bdr w:val="none" w:sz="0" w:space="0" w:color="000000"/>
          <w:shd w:val="clear" w:color="000000" w:fill="000000"/>
          <w:lang w:val="x-none" w:eastAsia="x-none" w:bidi="x-none"/>
        </w:rPr>
      </w:pPr>
      <w:r w:rsidRPr="00861A54">
        <w:rPr>
          <w:rFonts w:ascii="Times New Roman" w:hAnsi="Times New Roman" w:cs="Times New Roman"/>
          <w:b/>
          <w:bCs/>
          <w:noProof/>
          <w:sz w:val="24"/>
          <w:szCs w:val="24"/>
          <w:lang w:eastAsia="tr-TR"/>
        </w:rPr>
        <w:drawing>
          <wp:inline distT="0" distB="0" distL="0" distR="0" wp14:anchorId="67A3D9A9" wp14:editId="13E22441">
            <wp:extent cx="2337014" cy="2159000"/>
            <wp:effectExtent l="0" t="0" r="6350" b="0"/>
            <wp:docPr id="7" name="Resim 7" descr="C:\Users\Lenovo\Downloads\WhatsApp Image 2022-04-25 at 00.20.57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ownloads\WhatsApp Image 2022-04-25 at 00.20.57 (4).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5589" cy="2166922"/>
                    </a:xfrm>
                    <a:prstGeom prst="rect">
                      <a:avLst/>
                    </a:prstGeom>
                    <a:noFill/>
                    <a:ln>
                      <a:noFill/>
                    </a:ln>
                  </pic:spPr>
                </pic:pic>
              </a:graphicData>
            </a:graphic>
          </wp:inline>
        </w:drawing>
      </w:r>
      <w:r w:rsidRPr="00861A54">
        <w:rPr>
          <w:rFonts w:ascii="Times New Roman" w:eastAsia="Times New Roman" w:hAnsi="Times New Roman" w:cs="Times New Roman"/>
          <w:snapToGrid w:val="0"/>
          <w:w w:val="0"/>
          <w:sz w:val="24"/>
          <w:szCs w:val="24"/>
          <w:u w:color="000000"/>
          <w:bdr w:val="none" w:sz="0" w:space="0" w:color="000000"/>
          <w:shd w:val="clear" w:color="000000" w:fill="000000"/>
          <w:lang w:val="x-none" w:eastAsia="x-none" w:bidi="x-none"/>
        </w:rPr>
        <w:t xml:space="preserve"> </w:t>
      </w:r>
      <w:r w:rsidRPr="00861A54">
        <w:rPr>
          <w:rFonts w:ascii="Times New Roman" w:hAnsi="Times New Roman" w:cs="Times New Roman"/>
          <w:b/>
          <w:bCs/>
          <w:noProof/>
          <w:sz w:val="24"/>
          <w:szCs w:val="24"/>
          <w:lang w:eastAsia="tr-TR"/>
        </w:rPr>
        <w:drawing>
          <wp:inline distT="0" distB="0" distL="0" distR="0" wp14:anchorId="65958EC1" wp14:editId="35926458">
            <wp:extent cx="2076391" cy="2171094"/>
            <wp:effectExtent l="0" t="0" r="635" b="635"/>
            <wp:docPr id="8" name="Resim 8" descr="C:\Users\Lenovo\Downloads\WhatsApp Image 2022-04-25 at 00.20.57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ownloads\WhatsApp Image 2022-04-25 at 00.20.57 (3).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06575" cy="2202655"/>
                    </a:xfrm>
                    <a:prstGeom prst="rect">
                      <a:avLst/>
                    </a:prstGeom>
                    <a:noFill/>
                    <a:ln>
                      <a:noFill/>
                    </a:ln>
                  </pic:spPr>
                </pic:pic>
              </a:graphicData>
            </a:graphic>
          </wp:inline>
        </w:drawing>
      </w:r>
    </w:p>
    <w:p w:rsidR="00A730A9" w:rsidRPr="00861A54" w:rsidRDefault="00A730A9" w:rsidP="005A6C19">
      <w:pPr>
        <w:spacing w:before="120" w:after="120" w:line="360" w:lineRule="auto"/>
        <w:jc w:val="both"/>
        <w:rPr>
          <w:rFonts w:ascii="Times New Roman" w:hAnsi="Times New Roman" w:cs="Times New Roman"/>
          <w:bCs/>
          <w:sz w:val="24"/>
          <w:szCs w:val="24"/>
        </w:rPr>
      </w:pPr>
      <w:r w:rsidRPr="00861A54">
        <w:rPr>
          <w:rFonts w:ascii="Times New Roman" w:hAnsi="Times New Roman" w:cs="Times New Roman"/>
          <w:b/>
          <w:bCs/>
          <w:sz w:val="24"/>
          <w:szCs w:val="24"/>
        </w:rPr>
        <w:t xml:space="preserve">Resim 1. </w:t>
      </w:r>
      <w:r w:rsidRPr="00861A54">
        <w:rPr>
          <w:rFonts w:ascii="Times New Roman" w:hAnsi="Times New Roman" w:cs="Times New Roman"/>
          <w:bCs/>
          <w:sz w:val="24"/>
          <w:szCs w:val="24"/>
        </w:rPr>
        <w:t>TC</w:t>
      </w:r>
      <w:r w:rsidR="0075554F">
        <w:rPr>
          <w:rFonts w:ascii="Times New Roman" w:hAnsi="Times New Roman" w:cs="Times New Roman"/>
          <w:bCs/>
          <w:sz w:val="24"/>
          <w:szCs w:val="24"/>
        </w:rPr>
        <w:t>BS Agarda ş</w:t>
      </w:r>
      <w:r w:rsidRPr="00861A54">
        <w:rPr>
          <w:rFonts w:ascii="Times New Roman" w:hAnsi="Times New Roman" w:cs="Times New Roman"/>
          <w:bCs/>
          <w:sz w:val="24"/>
          <w:szCs w:val="24"/>
        </w:rPr>
        <w:t>üpheli (sa</w:t>
      </w:r>
      <w:r w:rsidR="0075554F">
        <w:rPr>
          <w:rFonts w:ascii="Times New Roman" w:hAnsi="Times New Roman" w:cs="Times New Roman"/>
          <w:bCs/>
          <w:sz w:val="24"/>
          <w:szCs w:val="24"/>
        </w:rPr>
        <w:t>ğdaki yeşil-mavi koloniler) ve ş</w:t>
      </w:r>
      <w:r w:rsidRPr="00861A54">
        <w:rPr>
          <w:rFonts w:ascii="Times New Roman" w:hAnsi="Times New Roman" w:cs="Times New Roman"/>
          <w:bCs/>
          <w:sz w:val="24"/>
          <w:szCs w:val="24"/>
        </w:rPr>
        <w:t>üpheli olmayan koloniler (soldaki)</w:t>
      </w:r>
    </w:p>
    <w:p w:rsidR="00A730A9" w:rsidRPr="00861A54" w:rsidRDefault="00A730A9" w:rsidP="00A730A9">
      <w:pPr>
        <w:spacing w:before="120" w:after="120" w:line="360" w:lineRule="auto"/>
        <w:jc w:val="both"/>
        <w:rPr>
          <w:rFonts w:ascii="Times New Roman" w:hAnsi="Times New Roman" w:cs="Times New Roman"/>
          <w:bCs/>
          <w:sz w:val="24"/>
          <w:szCs w:val="24"/>
        </w:rPr>
      </w:pPr>
    </w:p>
    <w:p w:rsidR="00A730A9" w:rsidRPr="00861A54" w:rsidRDefault="00A730A9" w:rsidP="00A730A9">
      <w:pPr>
        <w:spacing w:before="120" w:after="120" w:line="360" w:lineRule="auto"/>
        <w:jc w:val="both"/>
        <w:rPr>
          <w:rFonts w:ascii="Times New Roman" w:hAnsi="Times New Roman" w:cs="Times New Roman"/>
          <w:bCs/>
          <w:sz w:val="24"/>
          <w:szCs w:val="24"/>
        </w:rPr>
      </w:pPr>
      <w:r w:rsidRPr="00861A54">
        <w:rPr>
          <w:rFonts w:ascii="Times New Roman" w:hAnsi="Times New Roman" w:cs="Times New Roman"/>
          <w:bCs/>
          <w:sz w:val="24"/>
          <w:szCs w:val="24"/>
        </w:rPr>
        <w:tab/>
        <w:t>TCBS agardaki şüpheli koloniler</w:t>
      </w:r>
      <w:r w:rsidR="00B65F65">
        <w:rPr>
          <w:rFonts w:ascii="Times New Roman" w:hAnsi="Times New Roman" w:cs="Times New Roman"/>
          <w:bCs/>
          <w:sz w:val="24"/>
          <w:szCs w:val="24"/>
        </w:rPr>
        <w:t>den Nutrient Broth</w:t>
      </w:r>
      <w:r w:rsidRPr="00861A54">
        <w:rPr>
          <w:rFonts w:ascii="Times New Roman" w:hAnsi="Times New Roman" w:cs="Times New Roman"/>
          <w:bCs/>
          <w:sz w:val="24"/>
          <w:szCs w:val="24"/>
        </w:rPr>
        <w:t>a dublike geçiş yapılarak</w:t>
      </w:r>
      <w:r w:rsidR="00B65F65">
        <w:rPr>
          <w:rFonts w:ascii="Times New Roman" w:hAnsi="Times New Roman" w:cs="Times New Roman"/>
          <w:bCs/>
          <w:sz w:val="24"/>
          <w:szCs w:val="24"/>
        </w:rPr>
        <w:t>,</w:t>
      </w:r>
      <w:r w:rsidRPr="00861A54">
        <w:rPr>
          <w:rFonts w:ascii="Times New Roman" w:hAnsi="Times New Roman" w:cs="Times New Roman"/>
          <w:bCs/>
          <w:sz w:val="24"/>
          <w:szCs w:val="24"/>
        </w:rPr>
        <w:t xml:space="preserve"> 37</w:t>
      </w:r>
      <w:r w:rsidR="00AD02AD">
        <w:rPr>
          <w:rFonts w:ascii="Times New Roman" w:hAnsi="Times New Roman" w:cs="Times New Roman"/>
          <w:bCs/>
          <w:sz w:val="24"/>
          <w:szCs w:val="24"/>
        </w:rPr>
        <w:t xml:space="preserve"> </w:t>
      </w:r>
      <w:r w:rsidRPr="00861A54">
        <w:rPr>
          <w:rFonts w:ascii="Times New Roman" w:hAnsi="Times New Roman" w:cs="Times New Roman"/>
          <w:bCs/>
          <w:sz w:val="24"/>
          <w:szCs w:val="24"/>
          <w:vertAlign w:val="superscript"/>
        </w:rPr>
        <w:t>o</w:t>
      </w:r>
      <w:r w:rsidRPr="00861A54">
        <w:rPr>
          <w:rFonts w:ascii="Times New Roman" w:hAnsi="Times New Roman" w:cs="Times New Roman"/>
          <w:bCs/>
          <w:sz w:val="24"/>
          <w:szCs w:val="24"/>
        </w:rPr>
        <w:t>C</w:t>
      </w:r>
      <w:r w:rsidR="00B65F65">
        <w:rPr>
          <w:rFonts w:ascii="Times New Roman" w:hAnsi="Times New Roman" w:cs="Times New Roman"/>
          <w:bCs/>
          <w:sz w:val="24"/>
          <w:szCs w:val="24"/>
        </w:rPr>
        <w:t>’de</w:t>
      </w:r>
      <w:r w:rsidRPr="00861A54">
        <w:rPr>
          <w:rFonts w:ascii="Times New Roman" w:hAnsi="Times New Roman" w:cs="Times New Roman"/>
          <w:bCs/>
          <w:sz w:val="24"/>
          <w:szCs w:val="24"/>
        </w:rPr>
        <w:t xml:space="preserve"> 24 saat inkübasyon sonucunda kolonil</w:t>
      </w:r>
      <w:r w:rsidR="00B65F65">
        <w:rPr>
          <w:rFonts w:ascii="Times New Roman" w:hAnsi="Times New Roman" w:cs="Times New Roman"/>
          <w:bCs/>
          <w:sz w:val="24"/>
          <w:szCs w:val="24"/>
        </w:rPr>
        <w:t>erin saflaştırılması yapıldı</w:t>
      </w:r>
      <w:r w:rsidRPr="00861A54">
        <w:rPr>
          <w:rFonts w:ascii="Times New Roman" w:hAnsi="Times New Roman" w:cs="Times New Roman"/>
          <w:bCs/>
          <w:sz w:val="24"/>
          <w:szCs w:val="24"/>
        </w:rPr>
        <w:t xml:space="preserve"> (Resim 2). </w:t>
      </w:r>
    </w:p>
    <w:p w:rsidR="00A730A9" w:rsidRPr="00861A54" w:rsidRDefault="00A730A9" w:rsidP="00A730A9">
      <w:pPr>
        <w:spacing w:before="120" w:after="120" w:line="360" w:lineRule="auto"/>
        <w:ind w:firstLine="708"/>
        <w:rPr>
          <w:rFonts w:ascii="Times New Roman" w:hAnsi="Times New Roman" w:cs="Times New Roman"/>
          <w:b/>
          <w:bCs/>
          <w:sz w:val="24"/>
          <w:szCs w:val="24"/>
        </w:rPr>
      </w:pPr>
      <w:r w:rsidRPr="00861A54">
        <w:rPr>
          <w:rFonts w:ascii="Times New Roman" w:hAnsi="Times New Roman" w:cs="Times New Roman"/>
          <w:b/>
          <w:noProof/>
          <w:sz w:val="24"/>
          <w:szCs w:val="24"/>
          <w:lang w:eastAsia="tr-TR"/>
        </w:rPr>
        <w:lastRenderedPageBreak/>
        <w:drawing>
          <wp:anchor distT="0" distB="0" distL="114300" distR="114300" simplePos="0" relativeHeight="251662336" behindDoc="0" locked="0" layoutInCell="1" allowOverlap="1" wp14:anchorId="4C2062D4" wp14:editId="117C3736">
            <wp:simplePos x="0" y="0"/>
            <wp:positionH relativeFrom="column">
              <wp:posOffset>2256311</wp:posOffset>
            </wp:positionH>
            <wp:positionV relativeFrom="paragraph">
              <wp:posOffset>11876</wp:posOffset>
            </wp:positionV>
            <wp:extent cx="1524000" cy="2175524"/>
            <wp:effectExtent l="0" t="0" r="0" b="0"/>
            <wp:wrapSquare wrapText="bothSides"/>
            <wp:docPr id="9" name="Resim 9" descr="C:\Users\Lenovo\Downloads\WhatsApp Image 2022-04-25 at 00.20.5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ownloads\WhatsApp Image 2022-04-25 at 00.20.57 (2).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24000" cy="2175524"/>
                    </a:xfrm>
                    <a:prstGeom prst="rect">
                      <a:avLst/>
                    </a:prstGeom>
                    <a:noFill/>
                    <a:ln>
                      <a:noFill/>
                    </a:ln>
                  </pic:spPr>
                </pic:pic>
              </a:graphicData>
            </a:graphic>
          </wp:anchor>
        </w:drawing>
      </w:r>
      <w:r w:rsidRPr="00861A54">
        <w:rPr>
          <w:rFonts w:ascii="Times New Roman" w:hAnsi="Times New Roman" w:cs="Times New Roman"/>
          <w:b/>
          <w:bCs/>
          <w:sz w:val="24"/>
          <w:szCs w:val="24"/>
        </w:rPr>
        <w:t xml:space="preserve"> </w:t>
      </w:r>
    </w:p>
    <w:p w:rsidR="00A730A9" w:rsidRPr="00861A54" w:rsidRDefault="00A730A9" w:rsidP="00A730A9">
      <w:pPr>
        <w:spacing w:before="120" w:after="120" w:line="360" w:lineRule="auto"/>
        <w:ind w:firstLine="708"/>
        <w:rPr>
          <w:rFonts w:ascii="Times New Roman" w:hAnsi="Times New Roman" w:cs="Times New Roman"/>
          <w:b/>
          <w:bCs/>
          <w:sz w:val="24"/>
          <w:szCs w:val="24"/>
        </w:rPr>
      </w:pPr>
    </w:p>
    <w:p w:rsidR="00A730A9" w:rsidRPr="00861A54" w:rsidRDefault="00A730A9" w:rsidP="00A730A9">
      <w:pPr>
        <w:spacing w:before="120" w:after="120" w:line="360" w:lineRule="auto"/>
        <w:ind w:firstLine="708"/>
        <w:rPr>
          <w:rFonts w:ascii="Times New Roman" w:hAnsi="Times New Roman" w:cs="Times New Roman"/>
          <w:b/>
          <w:bCs/>
          <w:sz w:val="24"/>
          <w:szCs w:val="24"/>
        </w:rPr>
      </w:pPr>
    </w:p>
    <w:p w:rsidR="00A730A9" w:rsidRPr="00861A54" w:rsidRDefault="00A730A9" w:rsidP="00A730A9">
      <w:pPr>
        <w:spacing w:before="120" w:after="120" w:line="360" w:lineRule="auto"/>
        <w:ind w:firstLine="708"/>
        <w:rPr>
          <w:rFonts w:ascii="Times New Roman" w:hAnsi="Times New Roman" w:cs="Times New Roman"/>
          <w:b/>
          <w:bCs/>
          <w:sz w:val="24"/>
          <w:szCs w:val="24"/>
        </w:rPr>
      </w:pPr>
    </w:p>
    <w:p w:rsidR="00A730A9" w:rsidRPr="00861A54" w:rsidRDefault="00A730A9" w:rsidP="00A730A9">
      <w:pPr>
        <w:spacing w:before="120" w:after="120" w:line="360" w:lineRule="auto"/>
        <w:ind w:firstLine="708"/>
        <w:rPr>
          <w:rFonts w:ascii="Times New Roman" w:hAnsi="Times New Roman" w:cs="Times New Roman"/>
          <w:b/>
          <w:bCs/>
          <w:sz w:val="24"/>
          <w:szCs w:val="24"/>
        </w:rPr>
      </w:pPr>
    </w:p>
    <w:p w:rsidR="00A730A9" w:rsidRPr="00861A54" w:rsidRDefault="00A730A9" w:rsidP="00A730A9">
      <w:pPr>
        <w:spacing w:before="120" w:after="120" w:line="360" w:lineRule="auto"/>
        <w:ind w:firstLine="708"/>
        <w:rPr>
          <w:rFonts w:ascii="Times New Roman" w:hAnsi="Times New Roman" w:cs="Times New Roman"/>
          <w:b/>
          <w:bCs/>
          <w:sz w:val="24"/>
          <w:szCs w:val="24"/>
        </w:rPr>
      </w:pPr>
    </w:p>
    <w:p w:rsidR="00A730A9" w:rsidRPr="00861A54" w:rsidRDefault="00A730A9" w:rsidP="00A730A9">
      <w:pPr>
        <w:spacing w:before="120" w:after="120" w:line="360" w:lineRule="auto"/>
        <w:ind w:firstLine="708"/>
        <w:rPr>
          <w:rFonts w:ascii="Times New Roman" w:hAnsi="Times New Roman" w:cs="Times New Roman"/>
          <w:b/>
          <w:bCs/>
          <w:sz w:val="24"/>
          <w:szCs w:val="24"/>
        </w:rPr>
      </w:pPr>
    </w:p>
    <w:p w:rsidR="00A730A9" w:rsidRPr="00861A54" w:rsidRDefault="00A730A9" w:rsidP="005A6C19">
      <w:pPr>
        <w:spacing w:before="120" w:after="120" w:line="360" w:lineRule="auto"/>
        <w:rPr>
          <w:rFonts w:ascii="Times New Roman" w:hAnsi="Times New Roman" w:cs="Times New Roman"/>
          <w:sz w:val="24"/>
          <w:szCs w:val="24"/>
        </w:rPr>
      </w:pPr>
      <w:r w:rsidRPr="00861A54">
        <w:rPr>
          <w:rFonts w:ascii="Times New Roman" w:hAnsi="Times New Roman" w:cs="Times New Roman"/>
          <w:b/>
          <w:bCs/>
          <w:sz w:val="24"/>
          <w:szCs w:val="24"/>
        </w:rPr>
        <w:t>Resim</w:t>
      </w:r>
      <w:r w:rsidRPr="00861A54">
        <w:rPr>
          <w:rFonts w:ascii="Times New Roman" w:hAnsi="Times New Roman" w:cs="Times New Roman"/>
          <w:b/>
          <w:sz w:val="24"/>
          <w:szCs w:val="24"/>
        </w:rPr>
        <w:t xml:space="preserve"> 2.</w:t>
      </w:r>
      <w:r w:rsidR="002E49EB">
        <w:rPr>
          <w:rFonts w:ascii="Times New Roman" w:hAnsi="Times New Roman" w:cs="Times New Roman"/>
          <w:sz w:val="24"/>
          <w:szCs w:val="24"/>
        </w:rPr>
        <w:t xml:space="preserve"> Nutrient broth</w:t>
      </w:r>
      <w:r w:rsidRPr="00861A54">
        <w:rPr>
          <w:rFonts w:ascii="Times New Roman" w:hAnsi="Times New Roman" w:cs="Times New Roman"/>
          <w:sz w:val="24"/>
          <w:szCs w:val="24"/>
        </w:rPr>
        <w:t>da bulanıklaşmanın olduğu bir örnek.</w:t>
      </w:r>
    </w:p>
    <w:p w:rsidR="00A730A9" w:rsidRPr="00861A54" w:rsidRDefault="00A730A9" w:rsidP="00A730A9">
      <w:pPr>
        <w:spacing w:before="120" w:after="120" w:line="360" w:lineRule="auto"/>
        <w:ind w:firstLine="708"/>
        <w:rPr>
          <w:rFonts w:ascii="Times New Roman" w:hAnsi="Times New Roman" w:cs="Times New Roman"/>
          <w:sz w:val="24"/>
          <w:szCs w:val="24"/>
        </w:rPr>
      </w:pPr>
    </w:p>
    <w:p w:rsidR="00A730A9" w:rsidRPr="00861A54" w:rsidRDefault="00A730A9" w:rsidP="00A730A9">
      <w:pPr>
        <w:spacing w:before="120" w:after="120" w:line="360" w:lineRule="auto"/>
        <w:ind w:firstLine="708"/>
        <w:jc w:val="both"/>
        <w:rPr>
          <w:rFonts w:ascii="Times New Roman" w:hAnsi="Times New Roman" w:cs="Times New Roman"/>
          <w:bCs/>
          <w:sz w:val="24"/>
          <w:szCs w:val="24"/>
        </w:rPr>
      </w:pPr>
      <w:r w:rsidRPr="00861A54">
        <w:rPr>
          <w:rFonts w:ascii="Times New Roman" w:hAnsi="Times New Roman" w:cs="Times New Roman"/>
          <w:b/>
          <w:noProof/>
          <w:sz w:val="24"/>
          <w:szCs w:val="24"/>
          <w:lang w:eastAsia="tr-TR"/>
        </w:rPr>
        <w:drawing>
          <wp:anchor distT="0" distB="0" distL="114300" distR="114300" simplePos="0" relativeHeight="251663360" behindDoc="0" locked="0" layoutInCell="1" allowOverlap="1" wp14:anchorId="655EBE13" wp14:editId="7EAEC63A">
            <wp:simplePos x="0" y="0"/>
            <wp:positionH relativeFrom="margin">
              <wp:align>center</wp:align>
            </wp:positionH>
            <wp:positionV relativeFrom="paragraph">
              <wp:posOffset>1165019</wp:posOffset>
            </wp:positionV>
            <wp:extent cx="2171700" cy="2275205"/>
            <wp:effectExtent l="0" t="0" r="0" b="0"/>
            <wp:wrapSquare wrapText="bothSides"/>
            <wp:docPr id="10" name="Resim 10" descr="C:\Users\Lenovo\Downloads\WhatsApp Image 2022-04-25 at 00.20.57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ownloads\WhatsApp Image 2022-04-25 at 00.20.57 (5).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71700" cy="2275205"/>
                    </a:xfrm>
                    <a:prstGeom prst="rect">
                      <a:avLst/>
                    </a:prstGeom>
                    <a:noFill/>
                    <a:ln>
                      <a:noFill/>
                    </a:ln>
                  </pic:spPr>
                </pic:pic>
              </a:graphicData>
            </a:graphic>
          </wp:anchor>
        </w:drawing>
      </w:r>
      <w:r w:rsidRPr="00861A54">
        <w:rPr>
          <w:rFonts w:ascii="Times New Roman" w:hAnsi="Times New Roman" w:cs="Times New Roman"/>
          <w:sz w:val="24"/>
          <w:szCs w:val="24"/>
        </w:rPr>
        <w:t>Nutrient Broth’da bulanıklaşmanın (üremelerin) görül</w:t>
      </w:r>
      <w:r w:rsidR="00E64EB3">
        <w:rPr>
          <w:rFonts w:ascii="Times New Roman" w:hAnsi="Times New Roman" w:cs="Times New Roman"/>
          <w:sz w:val="24"/>
          <w:szCs w:val="24"/>
        </w:rPr>
        <w:t>mesi ile birlikte Nutrient Agar</w:t>
      </w:r>
      <w:r w:rsidRPr="00861A54">
        <w:rPr>
          <w:rFonts w:ascii="Times New Roman" w:hAnsi="Times New Roman" w:cs="Times New Roman"/>
          <w:sz w:val="24"/>
          <w:szCs w:val="24"/>
        </w:rPr>
        <w:t xml:space="preserve">a öze ile geçiş yapılarak </w:t>
      </w:r>
      <w:r w:rsidRPr="00861A54">
        <w:rPr>
          <w:rFonts w:ascii="Times New Roman" w:hAnsi="Times New Roman" w:cs="Times New Roman"/>
          <w:bCs/>
          <w:sz w:val="24"/>
          <w:szCs w:val="24"/>
        </w:rPr>
        <w:t>37</w:t>
      </w:r>
      <w:r w:rsidR="00B65F65">
        <w:rPr>
          <w:rFonts w:ascii="Times New Roman" w:hAnsi="Times New Roman" w:cs="Times New Roman"/>
          <w:bCs/>
          <w:sz w:val="24"/>
          <w:szCs w:val="24"/>
        </w:rPr>
        <w:t xml:space="preserve"> </w:t>
      </w:r>
      <w:r w:rsidRPr="00861A54">
        <w:rPr>
          <w:rFonts w:ascii="Times New Roman" w:hAnsi="Times New Roman" w:cs="Times New Roman"/>
          <w:bCs/>
          <w:sz w:val="24"/>
          <w:szCs w:val="24"/>
          <w:vertAlign w:val="superscript"/>
        </w:rPr>
        <w:t>o</w:t>
      </w:r>
      <w:r w:rsidRPr="00861A54">
        <w:rPr>
          <w:rFonts w:ascii="Times New Roman" w:hAnsi="Times New Roman" w:cs="Times New Roman"/>
          <w:bCs/>
          <w:sz w:val="24"/>
          <w:szCs w:val="24"/>
        </w:rPr>
        <w:t>C</w:t>
      </w:r>
      <w:r w:rsidR="00B65F65">
        <w:rPr>
          <w:rFonts w:ascii="Times New Roman" w:hAnsi="Times New Roman" w:cs="Times New Roman"/>
          <w:bCs/>
          <w:sz w:val="24"/>
          <w:szCs w:val="24"/>
        </w:rPr>
        <w:t>’de</w:t>
      </w:r>
      <w:r w:rsidRPr="00861A54">
        <w:rPr>
          <w:rFonts w:ascii="Times New Roman" w:hAnsi="Times New Roman" w:cs="Times New Roman"/>
          <w:bCs/>
          <w:sz w:val="24"/>
          <w:szCs w:val="24"/>
        </w:rPr>
        <w:t xml:space="preserve"> 2</w:t>
      </w:r>
      <w:r w:rsidR="00B65F65">
        <w:rPr>
          <w:rFonts w:ascii="Times New Roman" w:hAnsi="Times New Roman" w:cs="Times New Roman"/>
          <w:bCs/>
          <w:sz w:val="24"/>
          <w:szCs w:val="24"/>
        </w:rPr>
        <w:t>4 saat inkübasyona bırakıldı</w:t>
      </w:r>
      <w:r w:rsidRPr="00861A54">
        <w:rPr>
          <w:rFonts w:ascii="Times New Roman" w:hAnsi="Times New Roman" w:cs="Times New Roman"/>
          <w:bCs/>
          <w:sz w:val="24"/>
          <w:szCs w:val="24"/>
        </w:rPr>
        <w:t xml:space="preserve">. Koloni oluşan petrilerden Resim 3’de görüldüğü gibi tek düşen koloniler seçilerek </w:t>
      </w:r>
      <w:r w:rsidR="00E64EB3">
        <w:rPr>
          <w:rFonts w:ascii="Times New Roman" w:hAnsi="Times New Roman" w:cs="Times New Roman"/>
          <w:bCs/>
          <w:sz w:val="24"/>
          <w:szCs w:val="24"/>
        </w:rPr>
        <w:t>Nutrient Broth</w:t>
      </w:r>
      <w:r w:rsidR="00B65F65">
        <w:rPr>
          <w:rFonts w:ascii="Times New Roman" w:hAnsi="Times New Roman" w:cs="Times New Roman"/>
          <w:bCs/>
          <w:sz w:val="24"/>
          <w:szCs w:val="24"/>
        </w:rPr>
        <w:t>a geçiş yapıldı ve</w:t>
      </w:r>
      <w:r w:rsidRPr="00861A54">
        <w:rPr>
          <w:rFonts w:ascii="Times New Roman" w:hAnsi="Times New Roman" w:cs="Times New Roman"/>
          <w:bCs/>
          <w:sz w:val="24"/>
          <w:szCs w:val="24"/>
        </w:rPr>
        <w:t xml:space="preserve"> 37</w:t>
      </w:r>
      <w:r w:rsidR="00B65F65">
        <w:rPr>
          <w:rFonts w:ascii="Times New Roman" w:hAnsi="Times New Roman" w:cs="Times New Roman"/>
          <w:bCs/>
          <w:sz w:val="24"/>
          <w:szCs w:val="24"/>
        </w:rPr>
        <w:t xml:space="preserve"> </w:t>
      </w:r>
      <w:r w:rsidRPr="00861A54">
        <w:rPr>
          <w:rFonts w:ascii="Times New Roman" w:hAnsi="Times New Roman" w:cs="Times New Roman"/>
          <w:bCs/>
          <w:sz w:val="24"/>
          <w:szCs w:val="24"/>
          <w:vertAlign w:val="superscript"/>
        </w:rPr>
        <w:t>o</w:t>
      </w:r>
      <w:r w:rsidRPr="00861A54">
        <w:rPr>
          <w:rFonts w:ascii="Times New Roman" w:hAnsi="Times New Roman" w:cs="Times New Roman"/>
          <w:bCs/>
          <w:sz w:val="24"/>
          <w:szCs w:val="24"/>
        </w:rPr>
        <w:t>C</w:t>
      </w:r>
      <w:r w:rsidR="00B65F65">
        <w:rPr>
          <w:rFonts w:ascii="Times New Roman" w:hAnsi="Times New Roman" w:cs="Times New Roman"/>
          <w:bCs/>
          <w:sz w:val="24"/>
          <w:szCs w:val="24"/>
        </w:rPr>
        <w:t>’de</w:t>
      </w:r>
      <w:r w:rsidRPr="00861A54">
        <w:rPr>
          <w:rFonts w:ascii="Times New Roman" w:hAnsi="Times New Roman" w:cs="Times New Roman"/>
          <w:bCs/>
          <w:sz w:val="24"/>
          <w:szCs w:val="24"/>
        </w:rPr>
        <w:t xml:space="preserve"> 24 saat inkübasyon uygulanarak bakteride</w:t>
      </w:r>
      <w:r w:rsidR="00B65F65">
        <w:rPr>
          <w:rFonts w:ascii="Times New Roman" w:hAnsi="Times New Roman" w:cs="Times New Roman"/>
          <w:bCs/>
          <w:sz w:val="24"/>
          <w:szCs w:val="24"/>
        </w:rPr>
        <w:t xml:space="preserve"> ileri saflaştırmaya gerçekleştirildi</w:t>
      </w:r>
      <w:r w:rsidRPr="00861A54">
        <w:rPr>
          <w:rFonts w:ascii="Times New Roman" w:hAnsi="Times New Roman" w:cs="Times New Roman"/>
          <w:bCs/>
          <w:sz w:val="24"/>
          <w:szCs w:val="24"/>
        </w:rPr>
        <w:t>.</w:t>
      </w:r>
    </w:p>
    <w:p w:rsidR="00A730A9" w:rsidRPr="00861A54" w:rsidRDefault="00A730A9"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sz w:val="24"/>
          <w:szCs w:val="24"/>
        </w:rPr>
        <w:br w:type="textWrapping" w:clear="all"/>
      </w:r>
    </w:p>
    <w:p w:rsidR="00A730A9" w:rsidRPr="00861A54" w:rsidRDefault="00A730A9" w:rsidP="005A6C19">
      <w:pPr>
        <w:spacing w:before="120" w:after="120" w:line="360" w:lineRule="auto"/>
        <w:rPr>
          <w:rFonts w:ascii="Times New Roman" w:hAnsi="Times New Roman" w:cs="Times New Roman"/>
          <w:sz w:val="24"/>
          <w:szCs w:val="24"/>
        </w:rPr>
      </w:pPr>
      <w:r w:rsidRPr="00861A54">
        <w:rPr>
          <w:rFonts w:ascii="Times New Roman" w:hAnsi="Times New Roman" w:cs="Times New Roman"/>
          <w:b/>
          <w:bCs/>
          <w:sz w:val="24"/>
          <w:szCs w:val="24"/>
        </w:rPr>
        <w:t>Resim</w:t>
      </w:r>
      <w:r w:rsidRPr="00861A54">
        <w:rPr>
          <w:rFonts w:ascii="Times New Roman" w:hAnsi="Times New Roman" w:cs="Times New Roman"/>
          <w:b/>
          <w:sz w:val="24"/>
          <w:szCs w:val="24"/>
        </w:rPr>
        <w:t xml:space="preserve"> 3.</w:t>
      </w:r>
      <w:r w:rsidR="009A5789">
        <w:rPr>
          <w:rFonts w:ascii="Times New Roman" w:hAnsi="Times New Roman" w:cs="Times New Roman"/>
          <w:sz w:val="24"/>
          <w:szCs w:val="24"/>
        </w:rPr>
        <w:t xml:space="preserve"> Nutrient a</w:t>
      </w:r>
      <w:r w:rsidRPr="00861A54">
        <w:rPr>
          <w:rFonts w:ascii="Times New Roman" w:hAnsi="Times New Roman" w:cs="Times New Roman"/>
          <w:sz w:val="24"/>
          <w:szCs w:val="24"/>
        </w:rPr>
        <w:t>garda kolonilerin görünümü</w:t>
      </w:r>
      <w:r w:rsidRPr="00861A54">
        <w:rPr>
          <w:rFonts w:ascii="Times New Roman" w:hAnsi="Times New Roman" w:cs="Times New Roman"/>
          <w:sz w:val="24"/>
          <w:szCs w:val="24"/>
        </w:rPr>
        <w:br w:type="textWrapping" w:clear="all"/>
      </w:r>
    </w:p>
    <w:p w:rsidR="00A730A9" w:rsidRPr="00861A54" w:rsidRDefault="00A730A9"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sz w:val="24"/>
          <w:szCs w:val="24"/>
        </w:rPr>
        <w:t>Konvansiyonel yön</w:t>
      </w:r>
      <w:r w:rsidR="009A5789">
        <w:rPr>
          <w:rFonts w:ascii="Times New Roman" w:hAnsi="Times New Roman" w:cs="Times New Roman"/>
          <w:sz w:val="24"/>
          <w:szCs w:val="24"/>
        </w:rPr>
        <w:t>temlerle elde edilen izolatlar</w:t>
      </w:r>
      <w:r w:rsidR="00685BD5">
        <w:rPr>
          <w:rFonts w:ascii="Times New Roman" w:hAnsi="Times New Roman" w:cs="Times New Roman"/>
          <w:sz w:val="24"/>
          <w:szCs w:val="24"/>
        </w:rPr>
        <w:t>,</w:t>
      </w:r>
      <w:r w:rsidR="009A5789">
        <w:rPr>
          <w:rFonts w:ascii="Times New Roman" w:hAnsi="Times New Roman" w:cs="Times New Roman"/>
          <w:sz w:val="24"/>
          <w:szCs w:val="24"/>
        </w:rPr>
        <w:t xml:space="preserve"> R</w:t>
      </w:r>
      <w:r w:rsidRPr="00861A54">
        <w:rPr>
          <w:rFonts w:ascii="Times New Roman" w:hAnsi="Times New Roman" w:cs="Times New Roman"/>
          <w:sz w:val="24"/>
          <w:szCs w:val="24"/>
        </w:rPr>
        <w:t>eal</w:t>
      </w:r>
      <w:r w:rsidR="009A5789">
        <w:rPr>
          <w:rFonts w:ascii="Times New Roman" w:hAnsi="Times New Roman" w:cs="Times New Roman"/>
          <w:sz w:val="24"/>
          <w:szCs w:val="24"/>
        </w:rPr>
        <w:t>-T</w:t>
      </w:r>
      <w:r w:rsidRPr="00861A54">
        <w:rPr>
          <w:rFonts w:ascii="Times New Roman" w:hAnsi="Times New Roman" w:cs="Times New Roman"/>
          <w:sz w:val="24"/>
          <w:szCs w:val="24"/>
        </w:rPr>
        <w:t>ime PCR ile analize alınıncaya kada</w:t>
      </w:r>
      <w:r w:rsidR="00581C1B">
        <w:rPr>
          <w:rFonts w:ascii="Times New Roman" w:hAnsi="Times New Roman" w:cs="Times New Roman"/>
          <w:sz w:val="24"/>
          <w:szCs w:val="24"/>
        </w:rPr>
        <w:t>r %20 gliserollü cryotüplerde -2</w:t>
      </w:r>
      <w:r w:rsidRPr="00861A54">
        <w:rPr>
          <w:rFonts w:ascii="Times New Roman" w:hAnsi="Times New Roman" w:cs="Times New Roman"/>
          <w:sz w:val="24"/>
          <w:szCs w:val="24"/>
        </w:rPr>
        <w:t>0</w:t>
      </w:r>
      <w:r w:rsidR="009A5789">
        <w:rPr>
          <w:rFonts w:ascii="Times New Roman" w:hAnsi="Times New Roman" w:cs="Times New Roman"/>
          <w:sz w:val="24"/>
          <w:szCs w:val="24"/>
        </w:rPr>
        <w:t xml:space="preserve"> </w:t>
      </w:r>
      <w:r w:rsidRPr="00861A54">
        <w:rPr>
          <w:rFonts w:ascii="Times New Roman" w:hAnsi="Times New Roman" w:cs="Times New Roman"/>
          <w:sz w:val="24"/>
          <w:szCs w:val="24"/>
        </w:rPr>
        <w:t>˚C’de muhafaza edildi.</w:t>
      </w:r>
    </w:p>
    <w:p w:rsidR="00A730A9" w:rsidRPr="00861A54" w:rsidRDefault="00A730A9" w:rsidP="00A730A9">
      <w:pPr>
        <w:spacing w:before="120" w:after="120" w:line="360" w:lineRule="auto"/>
        <w:ind w:firstLine="708"/>
        <w:jc w:val="both"/>
        <w:rPr>
          <w:rFonts w:ascii="Times New Roman" w:hAnsi="Times New Roman" w:cs="Times New Roman"/>
          <w:sz w:val="24"/>
          <w:szCs w:val="24"/>
        </w:rPr>
      </w:pPr>
    </w:p>
    <w:p w:rsidR="00785927" w:rsidRPr="00861A54" w:rsidRDefault="00785927" w:rsidP="00A730A9">
      <w:pPr>
        <w:spacing w:before="120" w:after="120" w:line="360" w:lineRule="auto"/>
        <w:ind w:firstLine="708"/>
        <w:jc w:val="both"/>
        <w:rPr>
          <w:rFonts w:ascii="Times New Roman" w:hAnsi="Times New Roman" w:cs="Times New Roman"/>
          <w:sz w:val="24"/>
          <w:szCs w:val="24"/>
        </w:rPr>
      </w:pPr>
    </w:p>
    <w:p w:rsidR="00785927" w:rsidRPr="00861A54" w:rsidRDefault="00785927" w:rsidP="00A730A9">
      <w:pPr>
        <w:spacing w:before="120" w:after="120" w:line="360" w:lineRule="auto"/>
        <w:ind w:firstLine="708"/>
        <w:jc w:val="both"/>
        <w:rPr>
          <w:rFonts w:ascii="Times New Roman" w:hAnsi="Times New Roman" w:cs="Times New Roman"/>
          <w:sz w:val="24"/>
          <w:szCs w:val="24"/>
        </w:rPr>
      </w:pPr>
    </w:p>
    <w:p w:rsidR="00A730A9" w:rsidRDefault="00785927" w:rsidP="00A730A9">
      <w:pPr>
        <w:spacing w:before="120" w:after="120" w:line="360" w:lineRule="auto"/>
        <w:rPr>
          <w:rFonts w:ascii="Times New Roman" w:hAnsi="Times New Roman" w:cs="Times New Roman"/>
          <w:b/>
          <w:sz w:val="24"/>
          <w:szCs w:val="24"/>
        </w:rPr>
      </w:pPr>
      <w:r w:rsidRPr="00861A54">
        <w:rPr>
          <w:rFonts w:ascii="Times New Roman" w:hAnsi="Times New Roman" w:cs="Times New Roman"/>
          <w:b/>
          <w:sz w:val="24"/>
          <w:szCs w:val="24"/>
        </w:rPr>
        <w:lastRenderedPageBreak/>
        <w:t>4</w:t>
      </w:r>
      <w:r w:rsidR="00A730A9" w:rsidRPr="00861A54">
        <w:rPr>
          <w:rFonts w:ascii="Times New Roman" w:hAnsi="Times New Roman" w:cs="Times New Roman"/>
          <w:b/>
          <w:sz w:val="24"/>
          <w:szCs w:val="24"/>
        </w:rPr>
        <w:t>.2. Real-Time PCR Sonuçları</w:t>
      </w:r>
    </w:p>
    <w:p w:rsidR="005A6C19" w:rsidRPr="00861A54" w:rsidRDefault="005A6C19" w:rsidP="00A730A9">
      <w:pPr>
        <w:spacing w:before="120" w:after="120" w:line="360" w:lineRule="auto"/>
        <w:rPr>
          <w:rFonts w:ascii="Times New Roman" w:hAnsi="Times New Roman" w:cs="Times New Roman"/>
          <w:b/>
          <w:sz w:val="24"/>
          <w:szCs w:val="24"/>
        </w:rPr>
      </w:pPr>
    </w:p>
    <w:p w:rsidR="00A730A9" w:rsidRPr="00861A54" w:rsidRDefault="00A730A9"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sz w:val="24"/>
          <w:szCs w:val="24"/>
        </w:rPr>
        <w:t>Analizler sonucunda 90 adet örnekten konvan</w:t>
      </w:r>
      <w:r w:rsidR="002F08D8">
        <w:rPr>
          <w:rFonts w:ascii="Times New Roman" w:hAnsi="Times New Roman" w:cs="Times New Roman"/>
          <w:sz w:val="24"/>
          <w:szCs w:val="24"/>
        </w:rPr>
        <w:t>siyonel yöntemle tespit edilen 4</w:t>
      </w:r>
      <w:r w:rsidRPr="00861A54">
        <w:rPr>
          <w:rFonts w:ascii="Times New Roman" w:hAnsi="Times New Roman" w:cs="Times New Roman"/>
          <w:sz w:val="24"/>
          <w:szCs w:val="24"/>
        </w:rPr>
        <w:t>0 adet izolatın (%</w:t>
      </w:r>
      <w:r w:rsidR="002F08D8">
        <w:rPr>
          <w:rFonts w:ascii="Times New Roman" w:hAnsi="Times New Roman" w:cs="Times New Roman"/>
          <w:sz w:val="24"/>
          <w:szCs w:val="24"/>
        </w:rPr>
        <w:t>44,4</w:t>
      </w:r>
      <w:r w:rsidRPr="00861A54">
        <w:rPr>
          <w:rFonts w:ascii="Times New Roman" w:hAnsi="Times New Roman" w:cs="Times New Roman"/>
          <w:sz w:val="24"/>
          <w:szCs w:val="24"/>
        </w:rPr>
        <w:t>)</w:t>
      </w:r>
      <w:r w:rsidR="00685BD5">
        <w:rPr>
          <w:rFonts w:ascii="Times New Roman" w:hAnsi="Times New Roman" w:cs="Times New Roman"/>
          <w:sz w:val="24"/>
          <w:szCs w:val="24"/>
        </w:rPr>
        <w:t xml:space="preserve"> </w:t>
      </w:r>
      <w:r w:rsidR="00B064A2">
        <w:rPr>
          <w:rFonts w:ascii="Times New Roman" w:hAnsi="Times New Roman" w:cs="Times New Roman"/>
          <w:sz w:val="24"/>
          <w:szCs w:val="24"/>
        </w:rPr>
        <w:t xml:space="preserve">Real-Time </w:t>
      </w:r>
      <w:r w:rsidR="00685BD5">
        <w:rPr>
          <w:rFonts w:ascii="Times New Roman" w:hAnsi="Times New Roman" w:cs="Times New Roman"/>
          <w:sz w:val="24"/>
          <w:szCs w:val="24"/>
        </w:rPr>
        <w:t>PCR ile doğrulaması yapıldı</w:t>
      </w:r>
      <w:r w:rsidRPr="00861A54">
        <w:rPr>
          <w:rFonts w:ascii="Times New Roman" w:hAnsi="Times New Roman" w:cs="Times New Roman"/>
          <w:sz w:val="24"/>
          <w:szCs w:val="24"/>
        </w:rPr>
        <w:t xml:space="preserve"> (Tan ve diğerleri, 2020).</w:t>
      </w:r>
    </w:p>
    <w:p w:rsidR="00A730A9" w:rsidRPr="00861A54" w:rsidRDefault="00B064A2" w:rsidP="00A730A9">
      <w:pPr>
        <w:spacing w:before="120" w:after="120" w:line="360" w:lineRule="auto"/>
        <w:ind w:firstLine="708"/>
        <w:jc w:val="both"/>
        <w:rPr>
          <w:rFonts w:ascii="Times New Roman" w:hAnsi="Times New Roman" w:cs="Times New Roman"/>
          <w:sz w:val="24"/>
          <w:szCs w:val="24"/>
        </w:rPr>
      </w:pPr>
      <w:r>
        <w:rPr>
          <w:rFonts w:ascii="Times New Roman" w:hAnsi="Times New Roman" w:cs="Times New Roman"/>
          <w:sz w:val="24"/>
          <w:szCs w:val="24"/>
        </w:rPr>
        <w:t>İzolatların Real-T</w:t>
      </w:r>
      <w:r w:rsidR="00A730A9" w:rsidRPr="00861A54">
        <w:rPr>
          <w:rFonts w:ascii="Times New Roman" w:hAnsi="Times New Roman" w:cs="Times New Roman"/>
          <w:sz w:val="24"/>
          <w:szCs w:val="24"/>
        </w:rPr>
        <w:t>ime PCR siklus aşamaları Resim 4’teki gibidir.</w:t>
      </w:r>
    </w:p>
    <w:p w:rsidR="00A730A9" w:rsidRPr="00861A54" w:rsidRDefault="00A730A9" w:rsidP="00A730A9">
      <w:pPr>
        <w:spacing w:before="120" w:after="120" w:line="360" w:lineRule="auto"/>
        <w:ind w:firstLine="708"/>
        <w:jc w:val="both"/>
        <w:rPr>
          <w:rFonts w:ascii="Times New Roman" w:hAnsi="Times New Roman" w:cs="Times New Roman"/>
          <w:b/>
          <w:sz w:val="24"/>
          <w:szCs w:val="24"/>
        </w:rPr>
      </w:pPr>
      <w:r w:rsidRPr="00861A54">
        <w:rPr>
          <w:rFonts w:ascii="Times New Roman" w:hAnsi="Times New Roman" w:cs="Times New Roman"/>
          <w:b/>
          <w:noProof/>
          <w:sz w:val="24"/>
          <w:szCs w:val="24"/>
          <w:lang w:eastAsia="tr-TR"/>
        </w:rPr>
        <w:drawing>
          <wp:inline distT="0" distB="0" distL="0" distR="0" wp14:anchorId="11F78B6B" wp14:editId="60AC5485">
            <wp:extent cx="3822700" cy="2874590"/>
            <wp:effectExtent l="0" t="0" r="6350" b="2540"/>
            <wp:docPr id="4" name="Resim 4" descr="C:\Users\Lenovo\Downloads\WhatsApp Image 2022-04-25 at 00.20.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WhatsApp Image 2022-04-25 at 00.20.57.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33829" cy="2882959"/>
                    </a:xfrm>
                    <a:prstGeom prst="rect">
                      <a:avLst/>
                    </a:prstGeom>
                    <a:noFill/>
                    <a:ln>
                      <a:noFill/>
                    </a:ln>
                  </pic:spPr>
                </pic:pic>
              </a:graphicData>
            </a:graphic>
          </wp:inline>
        </w:drawing>
      </w:r>
    </w:p>
    <w:p w:rsidR="00785927" w:rsidRDefault="00785927" w:rsidP="00785927">
      <w:pPr>
        <w:spacing w:before="120" w:after="120" w:line="360" w:lineRule="auto"/>
        <w:jc w:val="both"/>
        <w:rPr>
          <w:rFonts w:ascii="Times New Roman" w:hAnsi="Times New Roman" w:cs="Times New Roman"/>
          <w:bCs/>
          <w:sz w:val="24"/>
          <w:szCs w:val="24"/>
        </w:rPr>
      </w:pPr>
      <w:r w:rsidRPr="00861A54">
        <w:rPr>
          <w:rFonts w:ascii="Times New Roman" w:hAnsi="Times New Roman" w:cs="Times New Roman"/>
          <w:b/>
          <w:bCs/>
          <w:sz w:val="24"/>
          <w:szCs w:val="24"/>
        </w:rPr>
        <w:t xml:space="preserve">Resim 4. </w:t>
      </w:r>
      <w:r w:rsidRPr="00861A54">
        <w:rPr>
          <w:rFonts w:ascii="Times New Roman" w:hAnsi="Times New Roman" w:cs="Times New Roman"/>
          <w:bCs/>
          <w:sz w:val="24"/>
          <w:szCs w:val="24"/>
        </w:rPr>
        <w:t>Real-time PCR Siklusu</w:t>
      </w:r>
    </w:p>
    <w:p w:rsidR="00D2455F" w:rsidRPr="00861A54" w:rsidRDefault="00D2455F" w:rsidP="00785927">
      <w:pPr>
        <w:spacing w:before="120" w:after="120" w:line="360" w:lineRule="auto"/>
        <w:jc w:val="both"/>
        <w:rPr>
          <w:rFonts w:ascii="Times New Roman" w:hAnsi="Times New Roman" w:cs="Times New Roman"/>
          <w:b/>
          <w:bCs/>
          <w:sz w:val="24"/>
          <w:szCs w:val="24"/>
        </w:rPr>
      </w:pPr>
    </w:p>
    <w:p w:rsidR="00A730A9" w:rsidRPr="00861A54" w:rsidRDefault="002F08D8" w:rsidP="00A730A9">
      <w:pPr>
        <w:spacing w:before="120" w:after="120" w:line="360" w:lineRule="auto"/>
        <w:ind w:firstLine="708"/>
        <w:jc w:val="both"/>
        <w:rPr>
          <w:rFonts w:ascii="Times New Roman" w:hAnsi="Times New Roman" w:cs="Times New Roman"/>
          <w:sz w:val="24"/>
          <w:szCs w:val="24"/>
        </w:rPr>
      </w:pPr>
      <w:r>
        <w:rPr>
          <w:rFonts w:ascii="Times New Roman" w:hAnsi="Times New Roman" w:cs="Times New Roman"/>
          <w:sz w:val="24"/>
          <w:szCs w:val="24"/>
        </w:rPr>
        <w:t>Şüpheli 4</w:t>
      </w:r>
      <w:r w:rsidR="00A730A9" w:rsidRPr="00861A54">
        <w:rPr>
          <w:rFonts w:ascii="Times New Roman" w:hAnsi="Times New Roman" w:cs="Times New Roman"/>
          <w:sz w:val="24"/>
          <w:szCs w:val="24"/>
        </w:rPr>
        <w:t>0 adet izolattan, 11 adedi (%</w:t>
      </w:r>
      <w:r>
        <w:rPr>
          <w:rFonts w:ascii="Times New Roman" w:hAnsi="Times New Roman" w:cs="Times New Roman"/>
          <w:sz w:val="24"/>
          <w:szCs w:val="24"/>
        </w:rPr>
        <w:t>27,5</w:t>
      </w:r>
      <w:r w:rsidR="00A730A9" w:rsidRPr="00861A54">
        <w:rPr>
          <w:rFonts w:ascii="Times New Roman" w:hAnsi="Times New Roman" w:cs="Times New Roman"/>
          <w:sz w:val="24"/>
          <w:szCs w:val="24"/>
        </w:rPr>
        <w:t xml:space="preserve">) real-time PCR ile </w:t>
      </w:r>
      <w:r w:rsidR="00A730A9" w:rsidRPr="00861A54">
        <w:rPr>
          <w:rFonts w:ascii="Times New Roman" w:hAnsi="Times New Roman" w:cs="Times New Roman"/>
          <w:i/>
          <w:sz w:val="24"/>
          <w:szCs w:val="24"/>
        </w:rPr>
        <w:t>Vibrio</w:t>
      </w:r>
      <w:r w:rsidR="00A730A9" w:rsidRPr="00861A54">
        <w:rPr>
          <w:rFonts w:ascii="Times New Roman" w:hAnsi="Times New Roman" w:cs="Times New Roman"/>
          <w:sz w:val="24"/>
          <w:szCs w:val="24"/>
        </w:rPr>
        <w:t xml:space="preserve"> </w:t>
      </w:r>
      <w:r w:rsidR="00A730A9" w:rsidRPr="00861A54">
        <w:rPr>
          <w:rFonts w:ascii="Times New Roman" w:hAnsi="Times New Roman" w:cs="Times New Roman"/>
          <w:i/>
          <w:sz w:val="24"/>
          <w:szCs w:val="24"/>
        </w:rPr>
        <w:t>parahaemolyticus</w:t>
      </w:r>
      <w:r w:rsidR="00685BD5">
        <w:rPr>
          <w:rFonts w:ascii="Times New Roman" w:hAnsi="Times New Roman" w:cs="Times New Roman"/>
          <w:sz w:val="24"/>
          <w:szCs w:val="24"/>
        </w:rPr>
        <w:t xml:space="preserve"> olarak pozitif sonuç alındı</w:t>
      </w:r>
      <w:r w:rsidR="00A730A9" w:rsidRPr="00861A54">
        <w:rPr>
          <w:rFonts w:ascii="Times New Roman" w:hAnsi="Times New Roman" w:cs="Times New Roman"/>
          <w:sz w:val="24"/>
          <w:szCs w:val="24"/>
        </w:rPr>
        <w:t>.</w:t>
      </w:r>
      <w:r w:rsidR="00A22228">
        <w:rPr>
          <w:rFonts w:ascii="Times New Roman" w:hAnsi="Times New Roman" w:cs="Times New Roman"/>
          <w:sz w:val="24"/>
          <w:szCs w:val="24"/>
        </w:rPr>
        <w:t xml:space="preserve"> Pozitif çıkan 11 karides örneğinden 5’inin</w:t>
      </w:r>
      <w:r w:rsidR="00A730A9" w:rsidRPr="00861A54">
        <w:rPr>
          <w:rFonts w:ascii="Times New Roman" w:hAnsi="Times New Roman" w:cs="Times New Roman"/>
          <w:sz w:val="24"/>
          <w:szCs w:val="24"/>
        </w:rPr>
        <w:t xml:space="preserve"> </w:t>
      </w:r>
      <w:r w:rsidR="00A22228">
        <w:rPr>
          <w:rFonts w:ascii="Times New Roman" w:hAnsi="Times New Roman" w:cs="Times New Roman"/>
          <w:sz w:val="24"/>
          <w:szCs w:val="24"/>
        </w:rPr>
        <w:t xml:space="preserve">(%45,4) </w:t>
      </w:r>
      <w:r w:rsidR="00A22228" w:rsidRPr="00861A54">
        <w:rPr>
          <w:rFonts w:ascii="Times New Roman" w:hAnsi="Times New Roman" w:cs="Times New Roman"/>
          <w:sz w:val="24"/>
          <w:szCs w:val="24"/>
        </w:rPr>
        <w:t xml:space="preserve">Jumbo </w:t>
      </w:r>
      <w:r w:rsidR="00A22228">
        <w:rPr>
          <w:rFonts w:ascii="Times New Roman" w:hAnsi="Times New Roman" w:cs="Times New Roman"/>
          <w:sz w:val="24"/>
          <w:szCs w:val="24"/>
        </w:rPr>
        <w:t xml:space="preserve">karides </w:t>
      </w:r>
      <w:r w:rsidR="00A22228" w:rsidRPr="00861A54">
        <w:rPr>
          <w:rFonts w:ascii="Times New Roman" w:hAnsi="Times New Roman" w:cs="Times New Roman"/>
          <w:sz w:val="24"/>
          <w:szCs w:val="24"/>
        </w:rPr>
        <w:t>(</w:t>
      </w:r>
      <w:r w:rsidR="00A22228" w:rsidRPr="00861A54">
        <w:rPr>
          <w:rFonts w:ascii="Times New Roman" w:hAnsi="Times New Roman" w:cs="Times New Roman"/>
          <w:i/>
          <w:sz w:val="24"/>
          <w:szCs w:val="24"/>
        </w:rPr>
        <w:t>Penaeus japonicus</w:t>
      </w:r>
      <w:r w:rsidR="00A22228">
        <w:rPr>
          <w:rFonts w:ascii="Times New Roman" w:hAnsi="Times New Roman" w:cs="Times New Roman"/>
          <w:sz w:val="24"/>
          <w:szCs w:val="24"/>
        </w:rPr>
        <w:t xml:space="preserve">) ve 6’sının (%54,5) </w:t>
      </w:r>
      <w:r w:rsidR="00A22228" w:rsidRPr="00861A54">
        <w:rPr>
          <w:rFonts w:ascii="Times New Roman" w:hAnsi="Times New Roman" w:cs="Times New Roman"/>
          <w:sz w:val="24"/>
          <w:szCs w:val="24"/>
        </w:rPr>
        <w:t>Çimçim</w:t>
      </w:r>
      <w:r w:rsidR="00A22228">
        <w:rPr>
          <w:rFonts w:ascii="Times New Roman" w:hAnsi="Times New Roman" w:cs="Times New Roman"/>
          <w:sz w:val="24"/>
          <w:szCs w:val="24"/>
        </w:rPr>
        <w:t xml:space="preserve"> karides</w:t>
      </w:r>
      <w:r w:rsidR="00A22228" w:rsidRPr="00861A54">
        <w:rPr>
          <w:rFonts w:ascii="Times New Roman" w:hAnsi="Times New Roman" w:cs="Times New Roman"/>
          <w:sz w:val="24"/>
          <w:szCs w:val="24"/>
        </w:rPr>
        <w:t xml:space="preserve"> (</w:t>
      </w:r>
      <w:r w:rsidR="00A22228" w:rsidRPr="00861A54">
        <w:rPr>
          <w:rFonts w:ascii="Times New Roman" w:hAnsi="Times New Roman" w:cs="Times New Roman"/>
          <w:i/>
          <w:sz w:val="24"/>
          <w:szCs w:val="24"/>
        </w:rPr>
        <w:t>Palaemon serratus</w:t>
      </w:r>
      <w:r w:rsidR="00A22228" w:rsidRPr="00861A54">
        <w:rPr>
          <w:rFonts w:ascii="Times New Roman" w:hAnsi="Times New Roman" w:cs="Times New Roman"/>
          <w:sz w:val="24"/>
          <w:szCs w:val="24"/>
        </w:rPr>
        <w:t>)</w:t>
      </w:r>
      <w:r w:rsidR="00A22228">
        <w:rPr>
          <w:rFonts w:ascii="Times New Roman" w:hAnsi="Times New Roman" w:cs="Times New Roman"/>
          <w:sz w:val="24"/>
          <w:szCs w:val="24"/>
        </w:rPr>
        <w:t xml:space="preserve"> olduğu görüldü. </w:t>
      </w:r>
      <w:r w:rsidR="00A01B1A">
        <w:rPr>
          <w:rFonts w:ascii="Times New Roman" w:hAnsi="Times New Roman" w:cs="Times New Roman"/>
          <w:sz w:val="24"/>
          <w:szCs w:val="24"/>
        </w:rPr>
        <w:t>Real-T</w:t>
      </w:r>
      <w:r w:rsidR="00A730A9" w:rsidRPr="00861A54">
        <w:rPr>
          <w:rFonts w:ascii="Times New Roman" w:hAnsi="Times New Roman" w:cs="Times New Roman"/>
          <w:sz w:val="24"/>
          <w:szCs w:val="24"/>
        </w:rPr>
        <w:t>ime PCR</w:t>
      </w:r>
      <w:r w:rsidR="009461CA">
        <w:rPr>
          <w:rFonts w:ascii="Times New Roman" w:hAnsi="Times New Roman" w:cs="Times New Roman"/>
          <w:sz w:val="24"/>
          <w:szCs w:val="24"/>
        </w:rPr>
        <w:t xml:space="preserve"> görüntüleri </w:t>
      </w:r>
      <w:r w:rsidR="00A730A9" w:rsidRPr="00861A54">
        <w:rPr>
          <w:rFonts w:ascii="Times New Roman" w:hAnsi="Times New Roman" w:cs="Times New Roman"/>
          <w:sz w:val="24"/>
          <w:szCs w:val="24"/>
        </w:rPr>
        <w:t>Resim 5 ve 6’da gösterilmektedir. Her bir örnek, pozitif kontrol ve negat</w:t>
      </w:r>
      <w:r w:rsidR="00685BD5">
        <w:rPr>
          <w:rFonts w:ascii="Times New Roman" w:hAnsi="Times New Roman" w:cs="Times New Roman"/>
          <w:sz w:val="24"/>
          <w:szCs w:val="24"/>
        </w:rPr>
        <w:t>if kontrol dublike çalışıldı</w:t>
      </w:r>
      <w:r w:rsidR="00A730A9" w:rsidRPr="00861A54">
        <w:rPr>
          <w:rFonts w:ascii="Times New Roman" w:hAnsi="Times New Roman" w:cs="Times New Roman"/>
          <w:sz w:val="24"/>
          <w:szCs w:val="24"/>
        </w:rPr>
        <w:t xml:space="preserve">. </w:t>
      </w:r>
    </w:p>
    <w:p w:rsidR="00785927" w:rsidRPr="00861A54" w:rsidRDefault="00A730A9" w:rsidP="00785927">
      <w:pPr>
        <w:spacing w:before="120" w:after="120" w:line="360" w:lineRule="auto"/>
        <w:jc w:val="center"/>
        <w:rPr>
          <w:rFonts w:ascii="Times New Roman" w:hAnsi="Times New Roman" w:cs="Times New Roman"/>
          <w:b/>
          <w:bCs/>
          <w:sz w:val="24"/>
          <w:szCs w:val="24"/>
        </w:rPr>
      </w:pPr>
      <w:r w:rsidRPr="00861A54">
        <w:rPr>
          <w:rFonts w:ascii="Times New Roman" w:hAnsi="Times New Roman" w:cs="Times New Roman"/>
          <w:b/>
          <w:bCs/>
          <w:noProof/>
          <w:sz w:val="24"/>
          <w:szCs w:val="24"/>
          <w:lang w:eastAsia="tr-TR"/>
        </w:rPr>
        <w:lastRenderedPageBreak/>
        <w:drawing>
          <wp:inline distT="0" distB="0" distL="0" distR="0" wp14:anchorId="4E336B8D" wp14:editId="25B1D604">
            <wp:extent cx="3035300" cy="2540000"/>
            <wp:effectExtent l="0" t="0" r="0" b="0"/>
            <wp:docPr id="3" name="Resim 3" descr="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35300" cy="2540000"/>
                    </a:xfrm>
                    <a:prstGeom prst="rect">
                      <a:avLst/>
                    </a:prstGeom>
                    <a:noFill/>
                    <a:ln>
                      <a:noFill/>
                    </a:ln>
                  </pic:spPr>
                </pic:pic>
              </a:graphicData>
            </a:graphic>
          </wp:inline>
        </w:drawing>
      </w:r>
    </w:p>
    <w:p w:rsidR="00785927" w:rsidRDefault="00785927" w:rsidP="00785927">
      <w:pPr>
        <w:spacing w:before="120" w:after="120" w:line="360" w:lineRule="auto"/>
        <w:jc w:val="both"/>
        <w:rPr>
          <w:rFonts w:ascii="Times New Roman" w:hAnsi="Times New Roman" w:cs="Times New Roman"/>
          <w:bCs/>
          <w:sz w:val="24"/>
          <w:szCs w:val="24"/>
        </w:rPr>
      </w:pPr>
      <w:r w:rsidRPr="00861A54">
        <w:rPr>
          <w:rFonts w:ascii="Times New Roman" w:hAnsi="Times New Roman" w:cs="Times New Roman"/>
          <w:b/>
          <w:bCs/>
          <w:sz w:val="24"/>
          <w:szCs w:val="24"/>
        </w:rPr>
        <w:t xml:space="preserve">Resim 5. </w:t>
      </w:r>
      <w:r w:rsidR="00674D61">
        <w:rPr>
          <w:rFonts w:ascii="Times New Roman" w:hAnsi="Times New Roman" w:cs="Times New Roman"/>
          <w:bCs/>
          <w:sz w:val="24"/>
          <w:szCs w:val="24"/>
        </w:rPr>
        <w:t>Real-T</w:t>
      </w:r>
      <w:r w:rsidRPr="00861A54">
        <w:rPr>
          <w:rFonts w:ascii="Times New Roman" w:hAnsi="Times New Roman" w:cs="Times New Roman"/>
          <w:bCs/>
          <w:sz w:val="24"/>
          <w:szCs w:val="24"/>
        </w:rPr>
        <w:t>ime PCR sonuçlarına göre, pozitif kontrol, negatif kontrol ve pozitif örneklere ait amplifikasyon görüntüsü</w:t>
      </w:r>
    </w:p>
    <w:p w:rsidR="00A730A9" w:rsidRPr="00861A54" w:rsidRDefault="00A730A9" w:rsidP="00A730A9">
      <w:pPr>
        <w:spacing w:before="120" w:after="120" w:line="360" w:lineRule="auto"/>
        <w:jc w:val="center"/>
        <w:rPr>
          <w:rFonts w:ascii="Times New Roman" w:hAnsi="Times New Roman" w:cs="Times New Roman"/>
          <w:b/>
          <w:bCs/>
          <w:sz w:val="24"/>
          <w:szCs w:val="24"/>
        </w:rPr>
      </w:pPr>
      <w:r w:rsidRPr="00861A54">
        <w:rPr>
          <w:rFonts w:ascii="Times New Roman" w:hAnsi="Times New Roman" w:cs="Times New Roman"/>
          <w:b/>
          <w:bCs/>
          <w:noProof/>
          <w:sz w:val="24"/>
          <w:szCs w:val="24"/>
          <w:lang w:eastAsia="tr-TR"/>
        </w:rPr>
        <w:drawing>
          <wp:inline distT="0" distB="0" distL="0" distR="0" wp14:anchorId="326C3078" wp14:editId="7B8C3D56">
            <wp:extent cx="3346450" cy="2873239"/>
            <wp:effectExtent l="0" t="0" r="6350" b="3810"/>
            <wp:docPr id="6" name="Resim 6" descr="C:\Users\Lenovo\Downloads\WhatsApp Image 2022-04-25 at 00.28.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wnloads\WhatsApp Image 2022-04-25 at 00.28.27.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64278" cy="2888546"/>
                    </a:xfrm>
                    <a:prstGeom prst="rect">
                      <a:avLst/>
                    </a:prstGeom>
                    <a:noFill/>
                    <a:ln>
                      <a:noFill/>
                    </a:ln>
                  </pic:spPr>
                </pic:pic>
              </a:graphicData>
            </a:graphic>
          </wp:inline>
        </w:drawing>
      </w:r>
    </w:p>
    <w:p w:rsidR="00785927" w:rsidRPr="00861A54" w:rsidRDefault="00785927" w:rsidP="00785927">
      <w:pPr>
        <w:spacing w:before="120" w:after="120" w:line="360" w:lineRule="auto"/>
        <w:rPr>
          <w:rFonts w:ascii="Times New Roman" w:hAnsi="Times New Roman" w:cs="Times New Roman"/>
          <w:b/>
          <w:bCs/>
          <w:sz w:val="24"/>
          <w:szCs w:val="24"/>
        </w:rPr>
      </w:pPr>
      <w:r w:rsidRPr="00861A54">
        <w:rPr>
          <w:rFonts w:ascii="Times New Roman" w:hAnsi="Times New Roman" w:cs="Times New Roman"/>
          <w:b/>
          <w:bCs/>
          <w:sz w:val="24"/>
          <w:szCs w:val="24"/>
        </w:rPr>
        <w:t xml:space="preserve">Resim 6. </w:t>
      </w:r>
      <w:r w:rsidR="00674D61">
        <w:rPr>
          <w:rFonts w:ascii="Times New Roman" w:hAnsi="Times New Roman" w:cs="Times New Roman"/>
          <w:bCs/>
          <w:sz w:val="24"/>
          <w:szCs w:val="24"/>
        </w:rPr>
        <w:t>Real-T</w:t>
      </w:r>
      <w:r w:rsidRPr="00861A54">
        <w:rPr>
          <w:rFonts w:ascii="Times New Roman" w:hAnsi="Times New Roman" w:cs="Times New Roman"/>
          <w:bCs/>
          <w:sz w:val="24"/>
          <w:szCs w:val="24"/>
        </w:rPr>
        <w:t>ime PCR’da</w:t>
      </w:r>
      <w:r w:rsidRPr="00861A54">
        <w:rPr>
          <w:rFonts w:ascii="Times New Roman" w:hAnsi="Times New Roman" w:cs="Times New Roman"/>
          <w:b/>
          <w:bCs/>
          <w:sz w:val="24"/>
          <w:szCs w:val="24"/>
        </w:rPr>
        <w:t xml:space="preserve"> </w:t>
      </w:r>
      <w:r w:rsidRPr="00861A54">
        <w:rPr>
          <w:rFonts w:ascii="Times New Roman" w:hAnsi="Times New Roman" w:cs="Times New Roman"/>
          <w:bCs/>
          <w:sz w:val="24"/>
          <w:szCs w:val="24"/>
        </w:rPr>
        <w:t>pozitif kontrollere ait amplifikasyon görüntüsü</w:t>
      </w:r>
    </w:p>
    <w:p w:rsidR="00A730A9" w:rsidRPr="00861A54" w:rsidRDefault="00A730A9" w:rsidP="00A730A9">
      <w:pPr>
        <w:spacing w:before="120" w:after="120" w:line="360" w:lineRule="auto"/>
        <w:ind w:firstLine="708"/>
        <w:jc w:val="both"/>
        <w:rPr>
          <w:rFonts w:ascii="Times New Roman" w:hAnsi="Times New Roman" w:cs="Times New Roman"/>
          <w:sz w:val="24"/>
          <w:szCs w:val="24"/>
        </w:rPr>
      </w:pPr>
    </w:p>
    <w:p w:rsidR="00A730A9" w:rsidRDefault="00785927" w:rsidP="00A730A9">
      <w:pPr>
        <w:spacing w:before="120" w:after="120" w:line="360" w:lineRule="auto"/>
        <w:rPr>
          <w:rFonts w:ascii="Times New Roman" w:hAnsi="Times New Roman" w:cs="Times New Roman"/>
          <w:b/>
          <w:sz w:val="24"/>
          <w:szCs w:val="24"/>
        </w:rPr>
      </w:pPr>
      <w:r w:rsidRPr="00861A54">
        <w:rPr>
          <w:rFonts w:ascii="Times New Roman" w:hAnsi="Times New Roman" w:cs="Times New Roman"/>
          <w:b/>
          <w:sz w:val="24"/>
          <w:szCs w:val="24"/>
        </w:rPr>
        <w:t>4</w:t>
      </w:r>
      <w:r w:rsidR="00A730A9" w:rsidRPr="00861A54">
        <w:rPr>
          <w:rFonts w:ascii="Times New Roman" w:hAnsi="Times New Roman" w:cs="Times New Roman"/>
          <w:b/>
          <w:sz w:val="24"/>
          <w:szCs w:val="24"/>
        </w:rPr>
        <w:t>.3.Antibiyogram Sonuçları</w:t>
      </w:r>
    </w:p>
    <w:p w:rsidR="005A6C19" w:rsidRDefault="005A6C19" w:rsidP="00A730A9">
      <w:pPr>
        <w:spacing w:before="120" w:after="120" w:line="360" w:lineRule="auto"/>
        <w:rPr>
          <w:rFonts w:ascii="Times New Roman" w:hAnsi="Times New Roman" w:cs="Times New Roman"/>
          <w:b/>
          <w:sz w:val="24"/>
          <w:szCs w:val="24"/>
        </w:rPr>
      </w:pPr>
    </w:p>
    <w:p w:rsidR="00A730A9" w:rsidRPr="00861A54" w:rsidRDefault="00674D61" w:rsidP="00A730A9">
      <w:pPr>
        <w:spacing w:before="120" w:after="120" w:line="360" w:lineRule="auto"/>
        <w:ind w:firstLine="708"/>
        <w:jc w:val="both"/>
        <w:rPr>
          <w:rFonts w:ascii="Times New Roman" w:hAnsi="Times New Roman" w:cs="Times New Roman"/>
          <w:sz w:val="24"/>
          <w:szCs w:val="24"/>
        </w:rPr>
      </w:pPr>
      <w:r>
        <w:rPr>
          <w:rFonts w:ascii="Times New Roman" w:hAnsi="Times New Roman" w:cs="Times New Roman"/>
          <w:bCs/>
          <w:sz w:val="24"/>
          <w:szCs w:val="24"/>
        </w:rPr>
        <w:t>Real-T</w:t>
      </w:r>
      <w:r w:rsidR="00A730A9" w:rsidRPr="00861A54">
        <w:rPr>
          <w:rFonts w:ascii="Times New Roman" w:hAnsi="Times New Roman" w:cs="Times New Roman"/>
          <w:bCs/>
          <w:sz w:val="24"/>
          <w:szCs w:val="24"/>
        </w:rPr>
        <w:t>ime PCR ile</w:t>
      </w:r>
      <w:r w:rsidR="00A730A9" w:rsidRPr="00861A54">
        <w:rPr>
          <w:rFonts w:ascii="Times New Roman" w:hAnsi="Times New Roman" w:cs="Times New Roman"/>
          <w:b/>
          <w:bCs/>
          <w:sz w:val="24"/>
          <w:szCs w:val="24"/>
        </w:rPr>
        <w:t xml:space="preserve"> </w:t>
      </w:r>
      <w:r w:rsidR="00A730A9" w:rsidRPr="00861A54">
        <w:rPr>
          <w:rFonts w:ascii="Times New Roman" w:hAnsi="Times New Roman" w:cs="Times New Roman"/>
          <w:i/>
          <w:sz w:val="24"/>
          <w:szCs w:val="24"/>
        </w:rPr>
        <w:t>Vibrio</w:t>
      </w:r>
      <w:r w:rsidR="00A730A9" w:rsidRPr="00861A54">
        <w:rPr>
          <w:rFonts w:ascii="Times New Roman" w:hAnsi="Times New Roman" w:cs="Times New Roman"/>
          <w:sz w:val="24"/>
          <w:szCs w:val="24"/>
        </w:rPr>
        <w:t xml:space="preserve"> </w:t>
      </w:r>
      <w:r w:rsidR="00A730A9" w:rsidRPr="00861A54">
        <w:rPr>
          <w:rFonts w:ascii="Times New Roman" w:hAnsi="Times New Roman" w:cs="Times New Roman"/>
          <w:i/>
          <w:sz w:val="24"/>
          <w:szCs w:val="24"/>
        </w:rPr>
        <w:t xml:space="preserve">parahaemolyticus </w:t>
      </w:r>
      <w:r>
        <w:rPr>
          <w:rFonts w:ascii="Times New Roman" w:hAnsi="Times New Roman" w:cs="Times New Roman"/>
          <w:sz w:val="24"/>
          <w:szCs w:val="24"/>
        </w:rPr>
        <w:t>pozitif sonuç veren</w:t>
      </w:r>
      <w:r w:rsidR="00A730A9" w:rsidRPr="00861A54">
        <w:rPr>
          <w:rFonts w:ascii="Times New Roman" w:hAnsi="Times New Roman" w:cs="Times New Roman"/>
          <w:sz w:val="24"/>
          <w:szCs w:val="24"/>
        </w:rPr>
        <w:t xml:space="preserve"> izolatların antibiyotik dirençli</w:t>
      </w:r>
      <w:r w:rsidR="00685BD5">
        <w:rPr>
          <w:rFonts w:ascii="Times New Roman" w:hAnsi="Times New Roman" w:cs="Times New Roman"/>
          <w:sz w:val="24"/>
          <w:szCs w:val="24"/>
        </w:rPr>
        <w:t>likleri Tablo 1’de özetlendi</w:t>
      </w:r>
      <w:r w:rsidR="00A01B1A">
        <w:rPr>
          <w:rFonts w:ascii="Times New Roman" w:hAnsi="Times New Roman" w:cs="Times New Roman"/>
          <w:sz w:val="24"/>
          <w:szCs w:val="24"/>
        </w:rPr>
        <w:t>. Bu sonuçlara göre</w:t>
      </w:r>
      <w:r w:rsidR="00A730A9" w:rsidRPr="00861A54">
        <w:rPr>
          <w:rFonts w:ascii="Times New Roman" w:hAnsi="Times New Roman" w:cs="Times New Roman"/>
          <w:sz w:val="24"/>
          <w:szCs w:val="24"/>
        </w:rPr>
        <w:t xml:space="preserve"> </w:t>
      </w:r>
      <w:r w:rsidR="00A01B1A" w:rsidRPr="00A01B1A">
        <w:rPr>
          <w:rFonts w:ascii="Times New Roman" w:hAnsi="Times New Roman" w:cs="Times New Roman"/>
          <w:i/>
          <w:sz w:val="24"/>
          <w:szCs w:val="24"/>
        </w:rPr>
        <w:t>V. parahaemolyticus</w:t>
      </w:r>
      <w:r w:rsidR="00A01B1A">
        <w:rPr>
          <w:rFonts w:ascii="Times New Roman" w:hAnsi="Times New Roman" w:cs="Times New Roman"/>
          <w:sz w:val="24"/>
          <w:szCs w:val="24"/>
        </w:rPr>
        <w:t xml:space="preserve"> izolatlarının penisilin G</w:t>
      </w:r>
      <w:r w:rsidR="00C020C5">
        <w:rPr>
          <w:rFonts w:ascii="Times New Roman" w:hAnsi="Times New Roman" w:cs="Times New Roman"/>
          <w:sz w:val="24"/>
          <w:szCs w:val="24"/>
        </w:rPr>
        <w:t xml:space="preserve"> (10 ünite)</w:t>
      </w:r>
      <w:r w:rsidR="00A01B1A">
        <w:rPr>
          <w:rFonts w:ascii="Times New Roman" w:hAnsi="Times New Roman" w:cs="Times New Roman"/>
          <w:sz w:val="24"/>
          <w:szCs w:val="24"/>
        </w:rPr>
        <w:t xml:space="preserve"> ve klindamisine</w:t>
      </w:r>
      <w:r w:rsidR="00C020C5">
        <w:rPr>
          <w:rFonts w:ascii="Times New Roman" w:hAnsi="Times New Roman" w:cs="Times New Roman"/>
          <w:sz w:val="24"/>
          <w:szCs w:val="24"/>
        </w:rPr>
        <w:t xml:space="preserve"> (2 </w:t>
      </w:r>
      <w:r w:rsidR="00C020C5" w:rsidRPr="00861A54">
        <w:rPr>
          <w:rFonts w:ascii="Times New Roman" w:hAnsi="Times New Roman" w:cs="Times New Roman"/>
          <w:sz w:val="24"/>
          <w:szCs w:val="24"/>
        </w:rPr>
        <w:t>µg</w:t>
      </w:r>
      <w:r w:rsidR="00C020C5">
        <w:rPr>
          <w:rFonts w:ascii="Times New Roman" w:hAnsi="Times New Roman" w:cs="Times New Roman"/>
          <w:sz w:val="24"/>
          <w:szCs w:val="24"/>
        </w:rPr>
        <w:t>)</w:t>
      </w:r>
      <w:r w:rsidR="00A730A9" w:rsidRPr="00861A54">
        <w:rPr>
          <w:rFonts w:ascii="Times New Roman" w:hAnsi="Times New Roman" w:cs="Times New Roman"/>
          <w:sz w:val="24"/>
          <w:szCs w:val="24"/>
        </w:rPr>
        <w:t xml:space="preserve"> </w:t>
      </w:r>
      <w:r w:rsidR="00A01B1A">
        <w:rPr>
          <w:rFonts w:ascii="Times New Roman" w:hAnsi="Times New Roman" w:cs="Times New Roman"/>
          <w:sz w:val="24"/>
          <w:szCs w:val="24"/>
        </w:rPr>
        <w:t>%100 oranında</w:t>
      </w:r>
      <w:r w:rsidR="00A730A9" w:rsidRPr="00861A54">
        <w:rPr>
          <w:rFonts w:ascii="Times New Roman" w:hAnsi="Times New Roman" w:cs="Times New Roman"/>
          <w:sz w:val="24"/>
          <w:szCs w:val="24"/>
        </w:rPr>
        <w:t xml:space="preserve"> direnç</w:t>
      </w:r>
      <w:r w:rsidR="00A01B1A">
        <w:rPr>
          <w:rFonts w:ascii="Times New Roman" w:hAnsi="Times New Roman" w:cs="Times New Roman"/>
          <w:sz w:val="24"/>
          <w:szCs w:val="24"/>
        </w:rPr>
        <w:t>li bulundu.</w:t>
      </w:r>
      <w:r w:rsidR="00D2455F">
        <w:rPr>
          <w:rFonts w:ascii="Times New Roman" w:hAnsi="Times New Roman" w:cs="Times New Roman"/>
          <w:sz w:val="24"/>
          <w:szCs w:val="24"/>
        </w:rPr>
        <w:t xml:space="preserve"> </w:t>
      </w:r>
      <w:r w:rsidR="00D2455F" w:rsidRPr="00D2455F">
        <w:rPr>
          <w:rFonts w:ascii="Times New Roman" w:hAnsi="Times New Roman" w:cs="Times New Roman"/>
          <w:i/>
          <w:sz w:val="24"/>
          <w:szCs w:val="24"/>
        </w:rPr>
        <w:t>V. parahaemolyticus</w:t>
      </w:r>
      <w:r w:rsidR="00D2455F">
        <w:rPr>
          <w:rFonts w:ascii="Times New Roman" w:hAnsi="Times New Roman" w:cs="Times New Roman"/>
          <w:sz w:val="24"/>
          <w:szCs w:val="24"/>
        </w:rPr>
        <w:t xml:space="preserve"> izolatları piperas</w:t>
      </w:r>
      <w:r w:rsidR="00D2455F" w:rsidRPr="00861A54">
        <w:rPr>
          <w:rFonts w:ascii="Times New Roman" w:hAnsi="Times New Roman" w:cs="Times New Roman"/>
          <w:sz w:val="24"/>
          <w:szCs w:val="24"/>
        </w:rPr>
        <w:t xml:space="preserve">ilin (100 µg), </w:t>
      </w:r>
      <w:r w:rsidR="00D2455F">
        <w:rPr>
          <w:rFonts w:ascii="Times New Roman" w:hAnsi="Times New Roman" w:cs="Times New Roman"/>
          <w:sz w:val="24"/>
          <w:szCs w:val="24"/>
        </w:rPr>
        <w:t>siprofloksasin (5 µg) ve gentamisine</w:t>
      </w:r>
      <w:r w:rsidR="00D2455F" w:rsidRPr="00861A54">
        <w:rPr>
          <w:rFonts w:ascii="Times New Roman" w:hAnsi="Times New Roman" w:cs="Times New Roman"/>
          <w:sz w:val="24"/>
          <w:szCs w:val="24"/>
        </w:rPr>
        <w:t xml:space="preserve"> (10 µg) </w:t>
      </w:r>
      <w:r w:rsidR="00D2455F">
        <w:rPr>
          <w:rFonts w:ascii="Times New Roman" w:hAnsi="Times New Roman" w:cs="Times New Roman"/>
          <w:sz w:val="24"/>
          <w:szCs w:val="24"/>
        </w:rPr>
        <w:lastRenderedPageBreak/>
        <w:t xml:space="preserve">%90,9 oranında duyarlı bulundu. </w:t>
      </w:r>
      <w:r w:rsidR="00D2455F" w:rsidRPr="00D2455F">
        <w:rPr>
          <w:rFonts w:ascii="Times New Roman" w:hAnsi="Times New Roman" w:cs="Times New Roman"/>
          <w:i/>
          <w:sz w:val="24"/>
          <w:szCs w:val="24"/>
        </w:rPr>
        <w:t>V. parahaemolyticus</w:t>
      </w:r>
      <w:r w:rsidR="00D2455F">
        <w:rPr>
          <w:rFonts w:ascii="Times New Roman" w:hAnsi="Times New Roman" w:cs="Times New Roman"/>
          <w:sz w:val="24"/>
          <w:szCs w:val="24"/>
        </w:rPr>
        <w:t xml:space="preserve"> izolatları amoksisilin-klavulanik asite</w:t>
      </w:r>
      <w:r w:rsidR="00D2455F" w:rsidRPr="00861A54">
        <w:rPr>
          <w:rFonts w:ascii="Times New Roman" w:hAnsi="Times New Roman" w:cs="Times New Roman"/>
          <w:sz w:val="24"/>
          <w:szCs w:val="24"/>
        </w:rPr>
        <w:t xml:space="preserve"> (30 µg)</w:t>
      </w:r>
      <w:r w:rsidR="00A730A9" w:rsidRPr="00861A54">
        <w:rPr>
          <w:rFonts w:ascii="Times New Roman" w:hAnsi="Times New Roman" w:cs="Times New Roman"/>
          <w:sz w:val="24"/>
          <w:szCs w:val="24"/>
        </w:rPr>
        <w:t xml:space="preserve"> </w:t>
      </w:r>
      <w:r w:rsidR="00D2455F">
        <w:rPr>
          <w:rFonts w:ascii="Times New Roman" w:hAnsi="Times New Roman" w:cs="Times New Roman"/>
          <w:sz w:val="24"/>
          <w:szCs w:val="24"/>
        </w:rPr>
        <w:t>%45,4 oranında dirençli</w:t>
      </w:r>
      <w:r w:rsidR="001975E5">
        <w:rPr>
          <w:rFonts w:ascii="Times New Roman" w:hAnsi="Times New Roman" w:cs="Times New Roman"/>
          <w:sz w:val="24"/>
          <w:szCs w:val="24"/>
        </w:rPr>
        <w:t xml:space="preserve">, %36,3 oranında orta derecede </w:t>
      </w:r>
      <w:proofErr w:type="gramStart"/>
      <w:r w:rsidR="001975E5">
        <w:rPr>
          <w:rFonts w:ascii="Times New Roman" w:hAnsi="Times New Roman" w:cs="Times New Roman"/>
          <w:sz w:val="24"/>
          <w:szCs w:val="24"/>
        </w:rPr>
        <w:t xml:space="preserve">duyarlı </w:t>
      </w:r>
      <w:r w:rsidR="00D2455F">
        <w:rPr>
          <w:rFonts w:ascii="Times New Roman" w:hAnsi="Times New Roman" w:cs="Times New Roman"/>
          <w:sz w:val="24"/>
          <w:szCs w:val="24"/>
        </w:rPr>
        <w:t xml:space="preserve"> bulundu</w:t>
      </w:r>
      <w:proofErr w:type="gramEnd"/>
      <w:r w:rsidR="00D2455F">
        <w:rPr>
          <w:rFonts w:ascii="Times New Roman" w:hAnsi="Times New Roman" w:cs="Times New Roman"/>
          <w:sz w:val="24"/>
          <w:szCs w:val="24"/>
        </w:rPr>
        <w:t>.</w:t>
      </w:r>
      <w:r w:rsidR="00A730A9" w:rsidRPr="00861A54">
        <w:rPr>
          <w:rFonts w:ascii="Times New Roman" w:hAnsi="Times New Roman" w:cs="Times New Roman"/>
          <w:sz w:val="24"/>
          <w:szCs w:val="24"/>
        </w:rPr>
        <w:t xml:space="preserve"> Bir izolat ise, kontrol edilen tüm antibiyot</w:t>
      </w:r>
      <w:r w:rsidR="00685BD5">
        <w:rPr>
          <w:rFonts w:ascii="Times New Roman" w:hAnsi="Times New Roman" w:cs="Times New Roman"/>
          <w:sz w:val="24"/>
          <w:szCs w:val="24"/>
        </w:rPr>
        <w:t>iklere çoklu direnç gösterdi</w:t>
      </w:r>
      <w:r w:rsidR="00A730A9" w:rsidRPr="00861A54">
        <w:rPr>
          <w:rFonts w:ascii="Times New Roman" w:hAnsi="Times New Roman" w:cs="Times New Roman"/>
          <w:sz w:val="24"/>
          <w:szCs w:val="24"/>
        </w:rPr>
        <w:t>.</w:t>
      </w:r>
      <w:r w:rsidR="001975E5">
        <w:rPr>
          <w:rFonts w:ascii="Times New Roman" w:hAnsi="Times New Roman" w:cs="Times New Roman"/>
          <w:sz w:val="24"/>
          <w:szCs w:val="24"/>
        </w:rPr>
        <w:t xml:space="preserve"> Bu izolatın </w:t>
      </w:r>
      <w:r w:rsidR="001975E5" w:rsidRPr="00861A54">
        <w:rPr>
          <w:rFonts w:ascii="Times New Roman" w:hAnsi="Times New Roman" w:cs="Times New Roman"/>
          <w:sz w:val="24"/>
          <w:szCs w:val="24"/>
        </w:rPr>
        <w:t>Çimçim</w:t>
      </w:r>
      <w:r w:rsidR="001975E5">
        <w:rPr>
          <w:rFonts w:ascii="Times New Roman" w:hAnsi="Times New Roman" w:cs="Times New Roman"/>
          <w:sz w:val="24"/>
          <w:szCs w:val="24"/>
        </w:rPr>
        <w:t xml:space="preserve"> karides</w:t>
      </w:r>
      <w:r w:rsidR="001975E5" w:rsidRPr="00861A54">
        <w:rPr>
          <w:rFonts w:ascii="Times New Roman" w:hAnsi="Times New Roman" w:cs="Times New Roman"/>
          <w:sz w:val="24"/>
          <w:szCs w:val="24"/>
        </w:rPr>
        <w:t xml:space="preserve"> (</w:t>
      </w:r>
      <w:r w:rsidR="001975E5" w:rsidRPr="00861A54">
        <w:rPr>
          <w:rFonts w:ascii="Times New Roman" w:hAnsi="Times New Roman" w:cs="Times New Roman"/>
          <w:i/>
          <w:sz w:val="24"/>
          <w:szCs w:val="24"/>
        </w:rPr>
        <w:t>Palaemon serratus</w:t>
      </w:r>
      <w:r w:rsidR="001975E5" w:rsidRPr="00861A54">
        <w:rPr>
          <w:rFonts w:ascii="Times New Roman" w:hAnsi="Times New Roman" w:cs="Times New Roman"/>
          <w:sz w:val="24"/>
          <w:szCs w:val="24"/>
        </w:rPr>
        <w:t>)</w:t>
      </w:r>
      <w:r w:rsidR="001975E5">
        <w:rPr>
          <w:rFonts w:ascii="Times New Roman" w:hAnsi="Times New Roman" w:cs="Times New Roman"/>
          <w:sz w:val="24"/>
          <w:szCs w:val="24"/>
        </w:rPr>
        <w:t xml:space="preserve"> örneklerinden biri olduğu görüldü.</w:t>
      </w:r>
      <w:r w:rsidR="00A730A9" w:rsidRPr="00861A54">
        <w:rPr>
          <w:rFonts w:ascii="Times New Roman" w:hAnsi="Times New Roman" w:cs="Times New Roman"/>
          <w:sz w:val="24"/>
          <w:szCs w:val="24"/>
        </w:rPr>
        <w:t xml:space="preserve"> Çalışmadaki her </w:t>
      </w:r>
      <w:r w:rsidR="00A730A9" w:rsidRPr="00861A54">
        <w:rPr>
          <w:rFonts w:ascii="Times New Roman" w:hAnsi="Times New Roman" w:cs="Times New Roman"/>
          <w:i/>
          <w:sz w:val="24"/>
          <w:szCs w:val="24"/>
        </w:rPr>
        <w:t xml:space="preserve">V. parahaemolyticus </w:t>
      </w:r>
      <w:r w:rsidR="00A730A9" w:rsidRPr="00861A54">
        <w:rPr>
          <w:rFonts w:ascii="Times New Roman" w:hAnsi="Times New Roman" w:cs="Times New Roman"/>
          <w:sz w:val="24"/>
          <w:szCs w:val="24"/>
        </w:rPr>
        <w:t xml:space="preserve">izolatının antibiyotik direnç </w:t>
      </w:r>
      <w:proofErr w:type="gramStart"/>
      <w:r w:rsidR="00A730A9" w:rsidRPr="00861A54">
        <w:rPr>
          <w:rFonts w:ascii="Times New Roman" w:hAnsi="Times New Roman" w:cs="Times New Roman"/>
          <w:sz w:val="24"/>
          <w:szCs w:val="24"/>
        </w:rPr>
        <w:t>profilinin</w:t>
      </w:r>
      <w:proofErr w:type="gramEnd"/>
      <w:r w:rsidR="00A730A9" w:rsidRPr="00861A54">
        <w:rPr>
          <w:rFonts w:ascii="Times New Roman" w:hAnsi="Times New Roman" w:cs="Times New Roman"/>
          <w:sz w:val="24"/>
          <w:szCs w:val="24"/>
        </w:rPr>
        <w:t xml:space="preserve"> 0.33 ile 1 arasında değişen Çoklu Antibiyotik Dire</w:t>
      </w:r>
      <w:r w:rsidR="00685BD5">
        <w:rPr>
          <w:rFonts w:ascii="Times New Roman" w:hAnsi="Times New Roman" w:cs="Times New Roman"/>
          <w:sz w:val="24"/>
          <w:szCs w:val="24"/>
        </w:rPr>
        <w:t>nç İndeksleri olduğu görüldü</w:t>
      </w:r>
      <w:r w:rsidR="00A730A9" w:rsidRPr="00861A54">
        <w:rPr>
          <w:rFonts w:ascii="Times New Roman" w:hAnsi="Times New Roman" w:cs="Times New Roman"/>
          <w:sz w:val="24"/>
          <w:szCs w:val="24"/>
        </w:rPr>
        <w:t>.</w:t>
      </w:r>
    </w:p>
    <w:p w:rsidR="00A730A9" w:rsidRPr="00861A54" w:rsidRDefault="00A730A9" w:rsidP="00A730A9">
      <w:pPr>
        <w:spacing w:before="120" w:after="120" w:line="360" w:lineRule="auto"/>
        <w:ind w:firstLine="708"/>
        <w:jc w:val="both"/>
        <w:rPr>
          <w:rFonts w:ascii="Times New Roman" w:hAnsi="Times New Roman" w:cs="Times New Roman"/>
          <w:bCs/>
          <w:sz w:val="24"/>
          <w:szCs w:val="24"/>
        </w:rPr>
      </w:pPr>
      <w:r w:rsidRPr="00861A54">
        <w:rPr>
          <w:rFonts w:ascii="Times New Roman" w:hAnsi="Times New Roman" w:cs="Times New Roman"/>
          <w:bCs/>
          <w:sz w:val="24"/>
          <w:szCs w:val="24"/>
        </w:rPr>
        <w:t>CLSI (2010) standardında Penisilin G ve Klindamisin antibiyotikleri için değer be</w:t>
      </w:r>
      <w:r w:rsidR="0083394E">
        <w:rPr>
          <w:rFonts w:ascii="Times New Roman" w:hAnsi="Times New Roman" w:cs="Times New Roman"/>
          <w:bCs/>
          <w:sz w:val="24"/>
          <w:szCs w:val="24"/>
        </w:rPr>
        <w:t>lirtilmemiştir. Penisilin G ve k</w:t>
      </w:r>
      <w:r w:rsidRPr="00861A54">
        <w:rPr>
          <w:rFonts w:ascii="Times New Roman" w:hAnsi="Times New Roman" w:cs="Times New Roman"/>
          <w:bCs/>
          <w:sz w:val="24"/>
          <w:szCs w:val="24"/>
        </w:rPr>
        <w:t>lindamisin antibiyotikleri tüm</w:t>
      </w:r>
      <w:r w:rsidR="00685BD5">
        <w:rPr>
          <w:rFonts w:ascii="Times New Roman" w:hAnsi="Times New Roman" w:cs="Times New Roman"/>
          <w:bCs/>
          <w:sz w:val="24"/>
          <w:szCs w:val="24"/>
        </w:rPr>
        <w:t xml:space="preserve"> izolatlarda zon oluşturmadı</w:t>
      </w:r>
      <w:r w:rsidRPr="00861A54">
        <w:rPr>
          <w:rFonts w:ascii="Times New Roman" w:hAnsi="Times New Roman" w:cs="Times New Roman"/>
          <w:bCs/>
          <w:sz w:val="24"/>
          <w:szCs w:val="24"/>
        </w:rPr>
        <w:t xml:space="preserve"> ve antibiyot</w:t>
      </w:r>
      <w:r w:rsidR="00685BD5">
        <w:rPr>
          <w:rFonts w:ascii="Times New Roman" w:hAnsi="Times New Roman" w:cs="Times New Roman"/>
          <w:bCs/>
          <w:sz w:val="24"/>
          <w:szCs w:val="24"/>
        </w:rPr>
        <w:t>iklere dirençli kabul edildi</w:t>
      </w:r>
      <w:r w:rsidRPr="00861A54">
        <w:rPr>
          <w:rFonts w:ascii="Times New Roman" w:hAnsi="Times New Roman" w:cs="Times New Roman"/>
          <w:bCs/>
          <w:sz w:val="24"/>
          <w:szCs w:val="24"/>
        </w:rPr>
        <w:t xml:space="preserve">. </w:t>
      </w:r>
      <w:r w:rsidR="002F7AD3">
        <w:rPr>
          <w:rFonts w:ascii="Times New Roman" w:hAnsi="Times New Roman" w:cs="Times New Roman"/>
          <w:bCs/>
          <w:sz w:val="24"/>
          <w:szCs w:val="24"/>
        </w:rPr>
        <w:t>Tablo 6’da Real-T</w:t>
      </w:r>
      <w:r w:rsidRPr="00861A54">
        <w:rPr>
          <w:rFonts w:ascii="Times New Roman" w:hAnsi="Times New Roman" w:cs="Times New Roman"/>
          <w:bCs/>
          <w:sz w:val="24"/>
          <w:szCs w:val="24"/>
        </w:rPr>
        <w:t xml:space="preserve">ime PCR’da </w:t>
      </w:r>
      <w:r w:rsidRPr="00861A54">
        <w:rPr>
          <w:rFonts w:ascii="Times New Roman" w:hAnsi="Times New Roman" w:cs="Times New Roman"/>
          <w:bCs/>
          <w:i/>
          <w:sz w:val="24"/>
          <w:szCs w:val="24"/>
        </w:rPr>
        <w:t>V. parahaemolyticus</w:t>
      </w:r>
      <w:r w:rsidRPr="00861A54">
        <w:rPr>
          <w:rFonts w:ascii="Times New Roman" w:hAnsi="Times New Roman" w:cs="Times New Roman"/>
          <w:bCs/>
          <w:sz w:val="24"/>
          <w:szCs w:val="24"/>
        </w:rPr>
        <w:t xml:space="preserve"> pozitif sonuç veren izolatların antibi</w:t>
      </w:r>
      <w:r w:rsidR="00E3695E">
        <w:rPr>
          <w:rFonts w:ascii="Times New Roman" w:hAnsi="Times New Roman" w:cs="Times New Roman"/>
          <w:bCs/>
          <w:sz w:val="24"/>
          <w:szCs w:val="24"/>
        </w:rPr>
        <w:t>y</w:t>
      </w:r>
      <w:r w:rsidRPr="00861A54">
        <w:rPr>
          <w:rFonts w:ascii="Times New Roman" w:hAnsi="Times New Roman" w:cs="Times New Roman"/>
          <w:bCs/>
          <w:sz w:val="24"/>
          <w:szCs w:val="24"/>
        </w:rPr>
        <w:t>ogram test sonuçları S:Duyarlı, I:Orta Derecede Duyarlı, R:Dir</w:t>
      </w:r>
      <w:r w:rsidR="00685BD5">
        <w:rPr>
          <w:rFonts w:ascii="Times New Roman" w:hAnsi="Times New Roman" w:cs="Times New Roman"/>
          <w:bCs/>
          <w:sz w:val="24"/>
          <w:szCs w:val="24"/>
        </w:rPr>
        <w:t>ençli olarak değerlendirildi</w:t>
      </w:r>
      <w:r w:rsidRPr="00861A54">
        <w:rPr>
          <w:rFonts w:ascii="Times New Roman" w:hAnsi="Times New Roman" w:cs="Times New Roman"/>
          <w:bCs/>
          <w:sz w:val="24"/>
          <w:szCs w:val="24"/>
        </w:rPr>
        <w:t>.</w:t>
      </w:r>
    </w:p>
    <w:p w:rsidR="00A730A9" w:rsidRPr="00861A54" w:rsidRDefault="00A730A9" w:rsidP="009420A9">
      <w:pPr>
        <w:spacing w:before="120" w:after="120" w:line="360" w:lineRule="auto"/>
        <w:jc w:val="both"/>
        <w:rPr>
          <w:rFonts w:ascii="Times New Roman" w:hAnsi="Times New Roman" w:cs="Times New Roman"/>
          <w:b/>
          <w:bCs/>
          <w:sz w:val="24"/>
          <w:szCs w:val="24"/>
        </w:rPr>
      </w:pPr>
      <w:r w:rsidRPr="00861A54">
        <w:rPr>
          <w:rFonts w:ascii="Times New Roman" w:hAnsi="Times New Roman" w:cs="Times New Roman"/>
          <w:b/>
          <w:bCs/>
          <w:sz w:val="24"/>
          <w:szCs w:val="24"/>
        </w:rPr>
        <w:t xml:space="preserve">Tablo 6. </w:t>
      </w:r>
      <w:r w:rsidRPr="00861A54">
        <w:rPr>
          <w:rFonts w:ascii="Times New Roman" w:hAnsi="Times New Roman" w:cs="Times New Roman"/>
          <w:bCs/>
          <w:sz w:val="24"/>
          <w:szCs w:val="24"/>
        </w:rPr>
        <w:t>Real-</w:t>
      </w:r>
      <w:r w:rsidR="009420A9">
        <w:rPr>
          <w:rFonts w:ascii="Times New Roman" w:hAnsi="Times New Roman" w:cs="Times New Roman"/>
          <w:bCs/>
          <w:sz w:val="24"/>
          <w:szCs w:val="24"/>
        </w:rPr>
        <w:t>T</w:t>
      </w:r>
      <w:r w:rsidRPr="00861A54">
        <w:rPr>
          <w:rFonts w:ascii="Times New Roman" w:hAnsi="Times New Roman" w:cs="Times New Roman"/>
          <w:bCs/>
          <w:sz w:val="24"/>
          <w:szCs w:val="24"/>
        </w:rPr>
        <w:t>ime PCR ile</w:t>
      </w:r>
      <w:r w:rsidRPr="00861A54">
        <w:rPr>
          <w:rFonts w:ascii="Times New Roman" w:hAnsi="Times New Roman" w:cs="Times New Roman"/>
          <w:b/>
          <w:bCs/>
          <w:sz w:val="24"/>
          <w:szCs w:val="24"/>
        </w:rPr>
        <w:t xml:space="preserve"> </w:t>
      </w:r>
      <w:r w:rsidRPr="00861A54">
        <w:rPr>
          <w:rFonts w:ascii="Times New Roman" w:hAnsi="Times New Roman" w:cs="Times New Roman"/>
          <w:i/>
          <w:sz w:val="24"/>
          <w:szCs w:val="24"/>
        </w:rPr>
        <w:t>Vibrio</w:t>
      </w:r>
      <w:r w:rsidRPr="00861A54">
        <w:rPr>
          <w:rFonts w:ascii="Times New Roman" w:hAnsi="Times New Roman" w:cs="Times New Roman"/>
          <w:sz w:val="24"/>
          <w:szCs w:val="24"/>
        </w:rPr>
        <w:t xml:space="preserve"> </w:t>
      </w:r>
      <w:r w:rsidRPr="00861A54">
        <w:rPr>
          <w:rFonts w:ascii="Times New Roman" w:hAnsi="Times New Roman" w:cs="Times New Roman"/>
          <w:i/>
          <w:sz w:val="24"/>
          <w:szCs w:val="24"/>
        </w:rPr>
        <w:t xml:space="preserve">parahaemolyticus </w:t>
      </w:r>
      <w:r w:rsidR="009420A9">
        <w:rPr>
          <w:rFonts w:ascii="Times New Roman" w:hAnsi="Times New Roman" w:cs="Times New Roman"/>
          <w:sz w:val="24"/>
          <w:szCs w:val="24"/>
        </w:rPr>
        <w:t>olarak onaylanmış izolatların a</w:t>
      </w:r>
      <w:r w:rsidRPr="00861A54">
        <w:rPr>
          <w:rFonts w:ascii="Times New Roman" w:hAnsi="Times New Roman" w:cs="Times New Roman"/>
          <w:sz w:val="24"/>
          <w:szCs w:val="24"/>
        </w:rPr>
        <w:t>ntibiyotik dirençlilikleri,</w:t>
      </w:r>
      <w:r w:rsidR="004C3567">
        <w:rPr>
          <w:rFonts w:ascii="Times New Roman" w:hAnsi="Times New Roman" w:cs="Times New Roman"/>
          <w:sz w:val="24"/>
          <w:szCs w:val="24"/>
        </w:rPr>
        <w:t xml:space="preserve"> (CLSI, 2010)</w:t>
      </w:r>
      <w:r w:rsidRPr="00861A54">
        <w:rPr>
          <w:rFonts w:ascii="Times New Roman" w:hAnsi="Times New Roman" w:cs="Times New Roman"/>
          <w:sz w:val="24"/>
          <w:szCs w:val="24"/>
        </w:rPr>
        <w:t>.</w:t>
      </w:r>
    </w:p>
    <w:tbl>
      <w:tblPr>
        <w:tblW w:w="8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616"/>
        <w:gridCol w:w="656"/>
        <w:gridCol w:w="656"/>
        <w:gridCol w:w="656"/>
        <w:gridCol w:w="656"/>
        <w:gridCol w:w="656"/>
        <w:gridCol w:w="656"/>
        <w:gridCol w:w="656"/>
        <w:gridCol w:w="656"/>
        <w:gridCol w:w="656"/>
        <w:gridCol w:w="656"/>
      </w:tblGrid>
      <w:tr w:rsidR="00861A54" w:rsidRPr="00861A54" w:rsidTr="00CF2748">
        <w:tc>
          <w:tcPr>
            <w:tcW w:w="1550" w:type="dxa"/>
            <w:tcBorders>
              <w:top w:val="single" w:sz="4" w:space="0" w:color="auto"/>
              <w:left w:val="nil"/>
              <w:bottom w:val="single" w:sz="4" w:space="0" w:color="auto"/>
              <w:right w:val="nil"/>
            </w:tcBorders>
            <w:shd w:val="clear" w:color="auto" w:fill="auto"/>
          </w:tcPr>
          <w:p w:rsidR="00A730A9" w:rsidRPr="00861A54" w:rsidRDefault="00A730A9" w:rsidP="00785927">
            <w:pPr>
              <w:spacing w:after="0" w:line="360" w:lineRule="auto"/>
              <w:rPr>
                <w:rFonts w:ascii="Times New Roman" w:hAnsi="Times New Roman" w:cs="Times New Roman"/>
                <w:b/>
                <w:bCs/>
                <w:sz w:val="24"/>
                <w:szCs w:val="24"/>
              </w:rPr>
            </w:pPr>
            <w:r w:rsidRPr="00861A54">
              <w:rPr>
                <w:rFonts w:ascii="Times New Roman" w:hAnsi="Times New Roman" w:cs="Times New Roman"/>
                <w:b/>
                <w:bCs/>
                <w:sz w:val="24"/>
                <w:szCs w:val="24"/>
              </w:rPr>
              <w:t>Antibiyotik</w:t>
            </w:r>
          </w:p>
        </w:tc>
        <w:tc>
          <w:tcPr>
            <w:tcW w:w="616" w:type="dxa"/>
            <w:tcBorders>
              <w:top w:val="single" w:sz="4" w:space="0" w:color="auto"/>
              <w:left w:val="nil"/>
              <w:bottom w:val="single" w:sz="4" w:space="0" w:color="auto"/>
              <w:right w:val="nil"/>
            </w:tcBorders>
            <w:shd w:val="clear" w:color="auto" w:fill="auto"/>
          </w:tcPr>
          <w:p w:rsidR="00A730A9" w:rsidRPr="00861A54" w:rsidRDefault="00A730A9" w:rsidP="00785927">
            <w:pPr>
              <w:spacing w:after="0" w:line="360" w:lineRule="auto"/>
              <w:rPr>
                <w:rFonts w:ascii="Times New Roman" w:hAnsi="Times New Roman" w:cs="Times New Roman"/>
                <w:b/>
                <w:bCs/>
                <w:sz w:val="24"/>
                <w:szCs w:val="24"/>
              </w:rPr>
            </w:pPr>
            <w:r w:rsidRPr="00861A54">
              <w:rPr>
                <w:rFonts w:ascii="Times New Roman" w:hAnsi="Times New Roman" w:cs="Times New Roman"/>
                <w:b/>
                <w:bCs/>
                <w:sz w:val="24"/>
                <w:szCs w:val="24"/>
              </w:rPr>
              <w:t>İz</w:t>
            </w:r>
            <w:r w:rsidRPr="00861A54">
              <w:rPr>
                <w:rFonts w:ascii="Times New Roman" w:hAnsi="Times New Roman" w:cs="Times New Roman"/>
                <w:b/>
                <w:bCs/>
                <w:sz w:val="24"/>
                <w:szCs w:val="24"/>
                <w:vertAlign w:val="superscript"/>
              </w:rPr>
              <w:t>*</w:t>
            </w:r>
            <w:r w:rsidRPr="00861A54">
              <w:rPr>
                <w:rFonts w:ascii="Times New Roman" w:hAnsi="Times New Roman" w:cs="Times New Roman"/>
                <w:b/>
                <w:bCs/>
                <w:sz w:val="24"/>
                <w:szCs w:val="24"/>
              </w:rPr>
              <w:t>4</w:t>
            </w:r>
          </w:p>
        </w:tc>
        <w:tc>
          <w:tcPr>
            <w:tcW w:w="656" w:type="dxa"/>
            <w:tcBorders>
              <w:top w:val="single" w:sz="4" w:space="0" w:color="auto"/>
              <w:left w:val="nil"/>
              <w:bottom w:val="single" w:sz="4" w:space="0" w:color="auto"/>
              <w:right w:val="nil"/>
            </w:tcBorders>
          </w:tcPr>
          <w:p w:rsidR="00A730A9" w:rsidRPr="00861A54" w:rsidRDefault="00A730A9" w:rsidP="00785927">
            <w:pPr>
              <w:spacing w:after="0" w:line="360" w:lineRule="auto"/>
              <w:rPr>
                <w:rFonts w:ascii="Times New Roman" w:hAnsi="Times New Roman" w:cs="Times New Roman"/>
                <w:sz w:val="24"/>
                <w:szCs w:val="24"/>
              </w:rPr>
            </w:pPr>
            <w:r w:rsidRPr="00861A54">
              <w:rPr>
                <w:rFonts w:ascii="Times New Roman" w:hAnsi="Times New Roman" w:cs="Times New Roman"/>
                <w:b/>
                <w:bCs/>
                <w:sz w:val="24"/>
                <w:szCs w:val="24"/>
              </w:rPr>
              <w:t>İz6</w:t>
            </w:r>
          </w:p>
        </w:tc>
        <w:tc>
          <w:tcPr>
            <w:tcW w:w="656" w:type="dxa"/>
            <w:tcBorders>
              <w:top w:val="single" w:sz="4" w:space="0" w:color="auto"/>
              <w:left w:val="nil"/>
              <w:bottom w:val="single" w:sz="4" w:space="0" w:color="auto"/>
              <w:right w:val="nil"/>
            </w:tcBorders>
            <w:shd w:val="clear" w:color="auto" w:fill="auto"/>
          </w:tcPr>
          <w:p w:rsidR="00A730A9" w:rsidRPr="00861A54" w:rsidRDefault="00A730A9" w:rsidP="00785927">
            <w:pPr>
              <w:spacing w:after="0" w:line="360" w:lineRule="auto"/>
              <w:rPr>
                <w:rFonts w:ascii="Times New Roman" w:hAnsi="Times New Roman" w:cs="Times New Roman"/>
                <w:b/>
                <w:bCs/>
                <w:sz w:val="24"/>
                <w:szCs w:val="24"/>
              </w:rPr>
            </w:pPr>
            <w:r w:rsidRPr="00861A54">
              <w:rPr>
                <w:rFonts w:ascii="Times New Roman" w:hAnsi="Times New Roman" w:cs="Times New Roman"/>
                <w:b/>
                <w:bCs/>
                <w:sz w:val="24"/>
                <w:szCs w:val="24"/>
              </w:rPr>
              <w:t>İz10</w:t>
            </w:r>
          </w:p>
        </w:tc>
        <w:tc>
          <w:tcPr>
            <w:tcW w:w="656" w:type="dxa"/>
            <w:tcBorders>
              <w:top w:val="single" w:sz="4" w:space="0" w:color="auto"/>
              <w:left w:val="nil"/>
              <w:bottom w:val="single" w:sz="4" w:space="0" w:color="auto"/>
              <w:right w:val="nil"/>
            </w:tcBorders>
            <w:shd w:val="clear" w:color="auto" w:fill="auto"/>
          </w:tcPr>
          <w:p w:rsidR="00A730A9" w:rsidRPr="00861A54" w:rsidRDefault="00A730A9" w:rsidP="00785927">
            <w:pPr>
              <w:spacing w:after="0" w:line="360" w:lineRule="auto"/>
              <w:rPr>
                <w:rFonts w:ascii="Times New Roman" w:hAnsi="Times New Roman" w:cs="Times New Roman"/>
                <w:sz w:val="24"/>
                <w:szCs w:val="24"/>
              </w:rPr>
            </w:pPr>
            <w:r w:rsidRPr="00861A54">
              <w:rPr>
                <w:rFonts w:ascii="Times New Roman" w:hAnsi="Times New Roman" w:cs="Times New Roman"/>
                <w:b/>
                <w:bCs/>
                <w:sz w:val="24"/>
                <w:szCs w:val="24"/>
              </w:rPr>
              <w:t>İz33</w:t>
            </w:r>
          </w:p>
        </w:tc>
        <w:tc>
          <w:tcPr>
            <w:tcW w:w="656" w:type="dxa"/>
            <w:tcBorders>
              <w:top w:val="single" w:sz="4" w:space="0" w:color="auto"/>
              <w:left w:val="nil"/>
              <w:bottom w:val="single" w:sz="4" w:space="0" w:color="auto"/>
              <w:right w:val="nil"/>
            </w:tcBorders>
            <w:shd w:val="clear" w:color="auto" w:fill="auto"/>
          </w:tcPr>
          <w:p w:rsidR="00A730A9" w:rsidRPr="00861A54" w:rsidRDefault="00A730A9" w:rsidP="00785927">
            <w:pPr>
              <w:spacing w:after="0" w:line="360" w:lineRule="auto"/>
              <w:rPr>
                <w:rFonts w:ascii="Times New Roman" w:hAnsi="Times New Roman" w:cs="Times New Roman"/>
                <w:sz w:val="24"/>
                <w:szCs w:val="24"/>
              </w:rPr>
            </w:pPr>
            <w:r w:rsidRPr="00861A54">
              <w:rPr>
                <w:rFonts w:ascii="Times New Roman" w:hAnsi="Times New Roman" w:cs="Times New Roman"/>
                <w:b/>
                <w:bCs/>
                <w:sz w:val="24"/>
                <w:szCs w:val="24"/>
              </w:rPr>
              <w:t>İz37</w:t>
            </w:r>
          </w:p>
        </w:tc>
        <w:tc>
          <w:tcPr>
            <w:tcW w:w="656" w:type="dxa"/>
            <w:tcBorders>
              <w:top w:val="single" w:sz="4" w:space="0" w:color="auto"/>
              <w:left w:val="nil"/>
              <w:bottom w:val="single" w:sz="4" w:space="0" w:color="auto"/>
              <w:right w:val="nil"/>
            </w:tcBorders>
            <w:shd w:val="clear" w:color="auto" w:fill="auto"/>
          </w:tcPr>
          <w:p w:rsidR="00A730A9" w:rsidRPr="00861A54" w:rsidRDefault="00A730A9" w:rsidP="00785927">
            <w:pPr>
              <w:spacing w:after="0" w:line="360" w:lineRule="auto"/>
              <w:rPr>
                <w:rFonts w:ascii="Times New Roman" w:hAnsi="Times New Roman" w:cs="Times New Roman"/>
                <w:sz w:val="24"/>
                <w:szCs w:val="24"/>
              </w:rPr>
            </w:pPr>
            <w:r w:rsidRPr="00861A54">
              <w:rPr>
                <w:rFonts w:ascii="Times New Roman" w:hAnsi="Times New Roman" w:cs="Times New Roman"/>
                <w:b/>
                <w:bCs/>
                <w:sz w:val="24"/>
                <w:szCs w:val="24"/>
              </w:rPr>
              <w:t>İz41</w:t>
            </w:r>
          </w:p>
        </w:tc>
        <w:tc>
          <w:tcPr>
            <w:tcW w:w="656" w:type="dxa"/>
            <w:tcBorders>
              <w:top w:val="single" w:sz="4" w:space="0" w:color="auto"/>
              <w:left w:val="nil"/>
              <w:bottom w:val="single" w:sz="4" w:space="0" w:color="auto"/>
              <w:right w:val="nil"/>
            </w:tcBorders>
            <w:shd w:val="clear" w:color="auto" w:fill="auto"/>
          </w:tcPr>
          <w:p w:rsidR="00A730A9" w:rsidRPr="00861A54" w:rsidRDefault="00A730A9" w:rsidP="00785927">
            <w:pPr>
              <w:spacing w:after="0" w:line="360" w:lineRule="auto"/>
              <w:rPr>
                <w:rFonts w:ascii="Times New Roman" w:hAnsi="Times New Roman" w:cs="Times New Roman"/>
                <w:sz w:val="24"/>
                <w:szCs w:val="24"/>
              </w:rPr>
            </w:pPr>
            <w:r w:rsidRPr="00861A54">
              <w:rPr>
                <w:rFonts w:ascii="Times New Roman" w:hAnsi="Times New Roman" w:cs="Times New Roman"/>
                <w:b/>
                <w:bCs/>
                <w:sz w:val="24"/>
                <w:szCs w:val="24"/>
              </w:rPr>
              <w:t>İz42</w:t>
            </w:r>
          </w:p>
        </w:tc>
        <w:tc>
          <w:tcPr>
            <w:tcW w:w="656" w:type="dxa"/>
            <w:tcBorders>
              <w:top w:val="single" w:sz="4" w:space="0" w:color="auto"/>
              <w:left w:val="nil"/>
              <w:bottom w:val="single" w:sz="4" w:space="0" w:color="auto"/>
              <w:right w:val="nil"/>
            </w:tcBorders>
            <w:shd w:val="clear" w:color="auto" w:fill="auto"/>
          </w:tcPr>
          <w:p w:rsidR="00A730A9" w:rsidRPr="00861A54" w:rsidRDefault="00A730A9" w:rsidP="00785927">
            <w:pPr>
              <w:spacing w:after="0" w:line="360" w:lineRule="auto"/>
              <w:rPr>
                <w:rFonts w:ascii="Times New Roman" w:hAnsi="Times New Roman" w:cs="Times New Roman"/>
                <w:sz w:val="24"/>
                <w:szCs w:val="24"/>
              </w:rPr>
            </w:pPr>
            <w:r w:rsidRPr="00861A54">
              <w:rPr>
                <w:rFonts w:ascii="Times New Roman" w:hAnsi="Times New Roman" w:cs="Times New Roman"/>
                <w:b/>
                <w:bCs/>
                <w:sz w:val="24"/>
                <w:szCs w:val="24"/>
              </w:rPr>
              <w:t>İz45</w:t>
            </w:r>
          </w:p>
        </w:tc>
        <w:tc>
          <w:tcPr>
            <w:tcW w:w="656" w:type="dxa"/>
            <w:tcBorders>
              <w:top w:val="single" w:sz="4" w:space="0" w:color="auto"/>
              <w:left w:val="nil"/>
              <w:bottom w:val="single" w:sz="4" w:space="0" w:color="auto"/>
              <w:right w:val="nil"/>
            </w:tcBorders>
            <w:shd w:val="clear" w:color="auto" w:fill="auto"/>
          </w:tcPr>
          <w:p w:rsidR="00A730A9" w:rsidRPr="00861A54" w:rsidRDefault="00A730A9" w:rsidP="00785927">
            <w:pPr>
              <w:spacing w:after="0" w:line="360" w:lineRule="auto"/>
              <w:rPr>
                <w:rFonts w:ascii="Times New Roman" w:hAnsi="Times New Roman" w:cs="Times New Roman"/>
                <w:sz w:val="24"/>
                <w:szCs w:val="24"/>
              </w:rPr>
            </w:pPr>
            <w:r w:rsidRPr="00861A54">
              <w:rPr>
                <w:rFonts w:ascii="Times New Roman" w:hAnsi="Times New Roman" w:cs="Times New Roman"/>
                <w:b/>
                <w:bCs/>
                <w:sz w:val="24"/>
                <w:szCs w:val="24"/>
              </w:rPr>
              <w:t>İz47</w:t>
            </w:r>
          </w:p>
        </w:tc>
        <w:tc>
          <w:tcPr>
            <w:tcW w:w="656" w:type="dxa"/>
            <w:tcBorders>
              <w:top w:val="single" w:sz="4" w:space="0" w:color="auto"/>
              <w:left w:val="nil"/>
              <w:bottom w:val="single" w:sz="4" w:space="0" w:color="auto"/>
              <w:right w:val="nil"/>
            </w:tcBorders>
            <w:shd w:val="clear" w:color="auto" w:fill="auto"/>
          </w:tcPr>
          <w:p w:rsidR="00A730A9" w:rsidRPr="00861A54" w:rsidRDefault="00A730A9" w:rsidP="00785927">
            <w:pPr>
              <w:spacing w:after="0" w:line="360" w:lineRule="auto"/>
              <w:rPr>
                <w:rFonts w:ascii="Times New Roman" w:hAnsi="Times New Roman" w:cs="Times New Roman"/>
                <w:sz w:val="24"/>
                <w:szCs w:val="24"/>
              </w:rPr>
            </w:pPr>
            <w:r w:rsidRPr="00861A54">
              <w:rPr>
                <w:rFonts w:ascii="Times New Roman" w:hAnsi="Times New Roman" w:cs="Times New Roman"/>
                <w:b/>
                <w:bCs/>
                <w:sz w:val="24"/>
                <w:szCs w:val="24"/>
              </w:rPr>
              <w:t>İz49</w:t>
            </w:r>
          </w:p>
        </w:tc>
        <w:tc>
          <w:tcPr>
            <w:tcW w:w="656" w:type="dxa"/>
            <w:tcBorders>
              <w:top w:val="single" w:sz="4" w:space="0" w:color="auto"/>
              <w:left w:val="nil"/>
              <w:bottom w:val="single" w:sz="4" w:space="0" w:color="auto"/>
              <w:right w:val="nil"/>
            </w:tcBorders>
            <w:shd w:val="clear" w:color="auto" w:fill="auto"/>
          </w:tcPr>
          <w:p w:rsidR="00A730A9" w:rsidRPr="00861A54" w:rsidRDefault="00A730A9" w:rsidP="00785927">
            <w:pPr>
              <w:spacing w:after="0" w:line="360" w:lineRule="auto"/>
              <w:rPr>
                <w:rFonts w:ascii="Times New Roman" w:hAnsi="Times New Roman" w:cs="Times New Roman"/>
                <w:sz w:val="24"/>
                <w:szCs w:val="24"/>
              </w:rPr>
            </w:pPr>
            <w:r w:rsidRPr="00861A54">
              <w:rPr>
                <w:rFonts w:ascii="Times New Roman" w:hAnsi="Times New Roman" w:cs="Times New Roman"/>
                <w:b/>
                <w:bCs/>
                <w:sz w:val="24"/>
                <w:szCs w:val="24"/>
              </w:rPr>
              <w:t>İz76</w:t>
            </w:r>
          </w:p>
        </w:tc>
      </w:tr>
      <w:tr w:rsidR="00861A54" w:rsidRPr="00861A54" w:rsidTr="00CF2748">
        <w:tc>
          <w:tcPr>
            <w:tcW w:w="1550" w:type="dxa"/>
            <w:tcBorders>
              <w:top w:val="single" w:sz="4" w:space="0" w:color="auto"/>
              <w:left w:val="nil"/>
              <w:bottom w:val="nil"/>
              <w:right w:val="nil"/>
            </w:tcBorders>
            <w:shd w:val="clear" w:color="auto" w:fill="auto"/>
          </w:tcPr>
          <w:p w:rsidR="00A730A9" w:rsidRPr="006129B5" w:rsidRDefault="00A730A9" w:rsidP="00785927">
            <w:pPr>
              <w:spacing w:after="0" w:line="360" w:lineRule="auto"/>
              <w:rPr>
                <w:rFonts w:ascii="Times New Roman" w:hAnsi="Times New Roman" w:cs="Times New Roman"/>
                <w:b/>
                <w:bCs/>
                <w:sz w:val="20"/>
                <w:szCs w:val="20"/>
              </w:rPr>
            </w:pPr>
            <w:r w:rsidRPr="006129B5">
              <w:rPr>
                <w:rFonts w:ascii="Times New Roman" w:hAnsi="Times New Roman" w:cs="Times New Roman"/>
                <w:iCs/>
                <w:sz w:val="20"/>
                <w:szCs w:val="20"/>
              </w:rPr>
              <w:t>P</w:t>
            </w:r>
            <w:r w:rsidR="00616171" w:rsidRPr="006129B5">
              <w:rPr>
                <w:rFonts w:ascii="Times New Roman" w:hAnsi="Times New Roman" w:cs="Times New Roman"/>
                <w:sz w:val="20"/>
                <w:szCs w:val="20"/>
              </w:rPr>
              <w:t>enisi</w:t>
            </w:r>
            <w:r w:rsidRPr="006129B5">
              <w:rPr>
                <w:rFonts w:ascii="Times New Roman" w:hAnsi="Times New Roman" w:cs="Times New Roman"/>
                <w:sz w:val="20"/>
                <w:szCs w:val="20"/>
              </w:rPr>
              <w:t>lin G</w:t>
            </w:r>
          </w:p>
        </w:tc>
        <w:tc>
          <w:tcPr>
            <w:tcW w:w="616" w:type="dxa"/>
            <w:tcBorders>
              <w:top w:val="single" w:sz="4" w:space="0" w:color="auto"/>
              <w:left w:val="nil"/>
              <w:bottom w:val="nil"/>
              <w:right w:val="nil"/>
            </w:tcBorders>
            <w:shd w:val="clear" w:color="auto" w:fill="auto"/>
          </w:tcPr>
          <w:p w:rsidR="00A730A9" w:rsidRPr="00861A54" w:rsidRDefault="00A730A9" w:rsidP="00785927">
            <w:pPr>
              <w:spacing w:after="0" w:line="360" w:lineRule="auto"/>
              <w:rPr>
                <w:rFonts w:ascii="Times New Roman" w:hAnsi="Times New Roman" w:cs="Times New Roman"/>
                <w:bCs/>
                <w:sz w:val="24"/>
                <w:szCs w:val="24"/>
              </w:rPr>
            </w:pPr>
            <w:r w:rsidRPr="00861A54">
              <w:rPr>
                <w:rFonts w:ascii="Times New Roman" w:hAnsi="Times New Roman" w:cs="Times New Roman"/>
                <w:bCs/>
                <w:sz w:val="24"/>
                <w:szCs w:val="24"/>
              </w:rPr>
              <w:t>R</w:t>
            </w:r>
          </w:p>
        </w:tc>
        <w:tc>
          <w:tcPr>
            <w:tcW w:w="656" w:type="dxa"/>
            <w:tcBorders>
              <w:top w:val="single" w:sz="4" w:space="0" w:color="auto"/>
              <w:left w:val="nil"/>
              <w:bottom w:val="nil"/>
              <w:right w:val="nil"/>
            </w:tcBorders>
          </w:tcPr>
          <w:p w:rsidR="00A730A9" w:rsidRPr="00861A54" w:rsidRDefault="00A730A9" w:rsidP="00785927">
            <w:pPr>
              <w:spacing w:after="0" w:line="360" w:lineRule="auto"/>
              <w:rPr>
                <w:rFonts w:ascii="Times New Roman" w:hAnsi="Times New Roman" w:cs="Times New Roman"/>
                <w:sz w:val="24"/>
                <w:szCs w:val="24"/>
              </w:rPr>
            </w:pPr>
            <w:r w:rsidRPr="00861A54">
              <w:rPr>
                <w:rFonts w:ascii="Times New Roman" w:hAnsi="Times New Roman" w:cs="Times New Roman"/>
                <w:bCs/>
                <w:sz w:val="24"/>
                <w:szCs w:val="24"/>
              </w:rPr>
              <w:t>R</w:t>
            </w:r>
          </w:p>
        </w:tc>
        <w:tc>
          <w:tcPr>
            <w:tcW w:w="656" w:type="dxa"/>
            <w:tcBorders>
              <w:top w:val="single" w:sz="4" w:space="0" w:color="auto"/>
              <w:left w:val="nil"/>
              <w:bottom w:val="nil"/>
              <w:right w:val="nil"/>
            </w:tcBorders>
            <w:shd w:val="clear" w:color="auto" w:fill="auto"/>
          </w:tcPr>
          <w:p w:rsidR="00A730A9" w:rsidRPr="00861A54" w:rsidRDefault="00A730A9" w:rsidP="00785927">
            <w:pPr>
              <w:spacing w:after="0" w:line="360" w:lineRule="auto"/>
              <w:rPr>
                <w:rFonts w:ascii="Times New Roman" w:hAnsi="Times New Roman" w:cs="Times New Roman"/>
                <w:sz w:val="24"/>
                <w:szCs w:val="24"/>
              </w:rPr>
            </w:pPr>
            <w:r w:rsidRPr="00861A54">
              <w:rPr>
                <w:rFonts w:ascii="Times New Roman" w:hAnsi="Times New Roman" w:cs="Times New Roman"/>
                <w:bCs/>
                <w:sz w:val="24"/>
                <w:szCs w:val="24"/>
              </w:rPr>
              <w:t>R</w:t>
            </w:r>
          </w:p>
        </w:tc>
        <w:tc>
          <w:tcPr>
            <w:tcW w:w="656" w:type="dxa"/>
            <w:tcBorders>
              <w:top w:val="single" w:sz="4" w:space="0" w:color="auto"/>
              <w:left w:val="nil"/>
              <w:bottom w:val="nil"/>
              <w:right w:val="nil"/>
            </w:tcBorders>
            <w:shd w:val="clear" w:color="auto" w:fill="auto"/>
          </w:tcPr>
          <w:p w:rsidR="00A730A9" w:rsidRPr="00861A54" w:rsidRDefault="00A730A9" w:rsidP="00785927">
            <w:pPr>
              <w:spacing w:after="0" w:line="360" w:lineRule="auto"/>
              <w:rPr>
                <w:rFonts w:ascii="Times New Roman" w:hAnsi="Times New Roman" w:cs="Times New Roman"/>
                <w:sz w:val="24"/>
                <w:szCs w:val="24"/>
              </w:rPr>
            </w:pPr>
            <w:r w:rsidRPr="00861A54">
              <w:rPr>
                <w:rFonts w:ascii="Times New Roman" w:hAnsi="Times New Roman" w:cs="Times New Roman"/>
                <w:bCs/>
                <w:sz w:val="24"/>
                <w:szCs w:val="24"/>
              </w:rPr>
              <w:t>R</w:t>
            </w:r>
          </w:p>
        </w:tc>
        <w:tc>
          <w:tcPr>
            <w:tcW w:w="656" w:type="dxa"/>
            <w:tcBorders>
              <w:top w:val="single" w:sz="4" w:space="0" w:color="auto"/>
              <w:left w:val="nil"/>
              <w:bottom w:val="nil"/>
              <w:right w:val="nil"/>
            </w:tcBorders>
            <w:shd w:val="clear" w:color="auto" w:fill="auto"/>
          </w:tcPr>
          <w:p w:rsidR="00A730A9" w:rsidRPr="00861A54" w:rsidRDefault="00A730A9" w:rsidP="00785927">
            <w:pPr>
              <w:spacing w:after="0" w:line="360" w:lineRule="auto"/>
              <w:rPr>
                <w:rFonts w:ascii="Times New Roman" w:hAnsi="Times New Roman" w:cs="Times New Roman"/>
                <w:sz w:val="24"/>
                <w:szCs w:val="24"/>
              </w:rPr>
            </w:pPr>
            <w:r w:rsidRPr="00861A54">
              <w:rPr>
                <w:rFonts w:ascii="Times New Roman" w:hAnsi="Times New Roman" w:cs="Times New Roman"/>
                <w:bCs/>
                <w:sz w:val="24"/>
                <w:szCs w:val="24"/>
              </w:rPr>
              <w:t>R</w:t>
            </w:r>
          </w:p>
        </w:tc>
        <w:tc>
          <w:tcPr>
            <w:tcW w:w="656" w:type="dxa"/>
            <w:tcBorders>
              <w:top w:val="single" w:sz="4" w:space="0" w:color="auto"/>
              <w:left w:val="nil"/>
              <w:bottom w:val="nil"/>
              <w:right w:val="nil"/>
            </w:tcBorders>
            <w:shd w:val="clear" w:color="auto" w:fill="auto"/>
          </w:tcPr>
          <w:p w:rsidR="00A730A9" w:rsidRPr="00861A54" w:rsidRDefault="00A730A9" w:rsidP="00785927">
            <w:pPr>
              <w:spacing w:after="0" w:line="360" w:lineRule="auto"/>
              <w:rPr>
                <w:rFonts w:ascii="Times New Roman" w:hAnsi="Times New Roman" w:cs="Times New Roman"/>
                <w:sz w:val="24"/>
                <w:szCs w:val="24"/>
              </w:rPr>
            </w:pPr>
            <w:r w:rsidRPr="00861A54">
              <w:rPr>
                <w:rFonts w:ascii="Times New Roman" w:hAnsi="Times New Roman" w:cs="Times New Roman"/>
                <w:bCs/>
                <w:sz w:val="24"/>
                <w:szCs w:val="24"/>
              </w:rPr>
              <w:t>R</w:t>
            </w:r>
          </w:p>
        </w:tc>
        <w:tc>
          <w:tcPr>
            <w:tcW w:w="656" w:type="dxa"/>
            <w:tcBorders>
              <w:top w:val="single" w:sz="4" w:space="0" w:color="auto"/>
              <w:left w:val="nil"/>
              <w:bottom w:val="nil"/>
              <w:right w:val="nil"/>
            </w:tcBorders>
            <w:shd w:val="clear" w:color="auto" w:fill="auto"/>
          </w:tcPr>
          <w:p w:rsidR="00A730A9" w:rsidRPr="00861A54" w:rsidRDefault="00A730A9" w:rsidP="00785927">
            <w:pPr>
              <w:spacing w:after="0" w:line="360" w:lineRule="auto"/>
              <w:rPr>
                <w:rFonts w:ascii="Times New Roman" w:hAnsi="Times New Roman" w:cs="Times New Roman"/>
                <w:sz w:val="24"/>
                <w:szCs w:val="24"/>
              </w:rPr>
            </w:pPr>
            <w:r w:rsidRPr="00861A54">
              <w:rPr>
                <w:rFonts w:ascii="Times New Roman" w:hAnsi="Times New Roman" w:cs="Times New Roman"/>
                <w:bCs/>
                <w:sz w:val="24"/>
                <w:szCs w:val="24"/>
              </w:rPr>
              <w:t>R</w:t>
            </w:r>
          </w:p>
        </w:tc>
        <w:tc>
          <w:tcPr>
            <w:tcW w:w="656" w:type="dxa"/>
            <w:tcBorders>
              <w:top w:val="single" w:sz="4" w:space="0" w:color="auto"/>
              <w:left w:val="nil"/>
              <w:bottom w:val="nil"/>
              <w:right w:val="nil"/>
            </w:tcBorders>
            <w:shd w:val="clear" w:color="auto" w:fill="auto"/>
          </w:tcPr>
          <w:p w:rsidR="00A730A9" w:rsidRPr="00861A54" w:rsidRDefault="00A730A9" w:rsidP="00785927">
            <w:pPr>
              <w:spacing w:after="0" w:line="360" w:lineRule="auto"/>
              <w:rPr>
                <w:rFonts w:ascii="Times New Roman" w:hAnsi="Times New Roman" w:cs="Times New Roman"/>
                <w:sz w:val="24"/>
                <w:szCs w:val="24"/>
              </w:rPr>
            </w:pPr>
            <w:r w:rsidRPr="00861A54">
              <w:rPr>
                <w:rFonts w:ascii="Times New Roman" w:hAnsi="Times New Roman" w:cs="Times New Roman"/>
                <w:bCs/>
                <w:sz w:val="24"/>
                <w:szCs w:val="24"/>
              </w:rPr>
              <w:t>R</w:t>
            </w:r>
          </w:p>
        </w:tc>
        <w:tc>
          <w:tcPr>
            <w:tcW w:w="656" w:type="dxa"/>
            <w:tcBorders>
              <w:top w:val="single" w:sz="4" w:space="0" w:color="auto"/>
              <w:left w:val="nil"/>
              <w:bottom w:val="nil"/>
              <w:right w:val="nil"/>
            </w:tcBorders>
            <w:shd w:val="clear" w:color="auto" w:fill="auto"/>
          </w:tcPr>
          <w:p w:rsidR="00A730A9" w:rsidRPr="00861A54" w:rsidRDefault="00A730A9" w:rsidP="00785927">
            <w:pPr>
              <w:spacing w:after="0" w:line="360" w:lineRule="auto"/>
              <w:rPr>
                <w:rFonts w:ascii="Times New Roman" w:hAnsi="Times New Roman" w:cs="Times New Roman"/>
                <w:sz w:val="24"/>
                <w:szCs w:val="24"/>
              </w:rPr>
            </w:pPr>
            <w:r w:rsidRPr="00861A54">
              <w:rPr>
                <w:rFonts w:ascii="Times New Roman" w:hAnsi="Times New Roman" w:cs="Times New Roman"/>
                <w:bCs/>
                <w:sz w:val="24"/>
                <w:szCs w:val="24"/>
              </w:rPr>
              <w:t>R</w:t>
            </w:r>
          </w:p>
        </w:tc>
        <w:tc>
          <w:tcPr>
            <w:tcW w:w="656" w:type="dxa"/>
            <w:tcBorders>
              <w:top w:val="single" w:sz="4" w:space="0" w:color="auto"/>
              <w:left w:val="nil"/>
              <w:bottom w:val="nil"/>
              <w:right w:val="nil"/>
            </w:tcBorders>
            <w:shd w:val="clear" w:color="auto" w:fill="auto"/>
          </w:tcPr>
          <w:p w:rsidR="00A730A9" w:rsidRPr="00861A54" w:rsidRDefault="00A730A9" w:rsidP="00785927">
            <w:pPr>
              <w:spacing w:after="0" w:line="360" w:lineRule="auto"/>
              <w:rPr>
                <w:rFonts w:ascii="Times New Roman" w:hAnsi="Times New Roman" w:cs="Times New Roman"/>
                <w:sz w:val="24"/>
                <w:szCs w:val="24"/>
              </w:rPr>
            </w:pPr>
            <w:r w:rsidRPr="00861A54">
              <w:rPr>
                <w:rFonts w:ascii="Times New Roman" w:hAnsi="Times New Roman" w:cs="Times New Roman"/>
                <w:bCs/>
                <w:sz w:val="24"/>
                <w:szCs w:val="24"/>
              </w:rPr>
              <w:t>R</w:t>
            </w:r>
          </w:p>
        </w:tc>
        <w:tc>
          <w:tcPr>
            <w:tcW w:w="656" w:type="dxa"/>
            <w:tcBorders>
              <w:top w:val="single" w:sz="4" w:space="0" w:color="auto"/>
              <w:left w:val="nil"/>
              <w:bottom w:val="nil"/>
              <w:right w:val="nil"/>
            </w:tcBorders>
            <w:shd w:val="clear" w:color="auto" w:fill="auto"/>
          </w:tcPr>
          <w:p w:rsidR="00A730A9" w:rsidRPr="00861A54" w:rsidRDefault="00A730A9" w:rsidP="00785927">
            <w:pPr>
              <w:spacing w:after="0" w:line="360" w:lineRule="auto"/>
              <w:rPr>
                <w:rFonts w:ascii="Times New Roman" w:hAnsi="Times New Roman" w:cs="Times New Roman"/>
                <w:sz w:val="24"/>
                <w:szCs w:val="24"/>
              </w:rPr>
            </w:pPr>
            <w:r w:rsidRPr="00861A54">
              <w:rPr>
                <w:rFonts w:ascii="Times New Roman" w:hAnsi="Times New Roman" w:cs="Times New Roman"/>
                <w:bCs/>
                <w:sz w:val="24"/>
                <w:szCs w:val="24"/>
              </w:rPr>
              <w:t>R</w:t>
            </w:r>
          </w:p>
        </w:tc>
      </w:tr>
      <w:tr w:rsidR="00861A54" w:rsidRPr="00861A54" w:rsidTr="00CF2748">
        <w:tc>
          <w:tcPr>
            <w:tcW w:w="1550" w:type="dxa"/>
            <w:tcBorders>
              <w:top w:val="nil"/>
              <w:left w:val="nil"/>
              <w:bottom w:val="nil"/>
              <w:right w:val="nil"/>
            </w:tcBorders>
            <w:shd w:val="clear" w:color="auto" w:fill="auto"/>
          </w:tcPr>
          <w:p w:rsidR="00A730A9" w:rsidRPr="006129B5" w:rsidRDefault="00616171" w:rsidP="00785927">
            <w:pPr>
              <w:spacing w:after="0" w:line="360" w:lineRule="auto"/>
              <w:rPr>
                <w:rFonts w:ascii="Times New Roman" w:hAnsi="Times New Roman" w:cs="Times New Roman"/>
                <w:b/>
                <w:bCs/>
                <w:sz w:val="20"/>
                <w:szCs w:val="20"/>
              </w:rPr>
            </w:pPr>
            <w:r w:rsidRPr="006129B5">
              <w:rPr>
                <w:rFonts w:ascii="Times New Roman" w:hAnsi="Times New Roman" w:cs="Times New Roman"/>
                <w:sz w:val="20"/>
                <w:szCs w:val="20"/>
              </w:rPr>
              <w:t>Klindamisin</w:t>
            </w:r>
          </w:p>
        </w:tc>
        <w:tc>
          <w:tcPr>
            <w:tcW w:w="616" w:type="dxa"/>
            <w:tcBorders>
              <w:top w:val="nil"/>
              <w:left w:val="nil"/>
              <w:bottom w:val="nil"/>
              <w:right w:val="nil"/>
            </w:tcBorders>
            <w:shd w:val="clear" w:color="auto" w:fill="auto"/>
          </w:tcPr>
          <w:p w:rsidR="00A730A9" w:rsidRPr="00861A54" w:rsidRDefault="00A730A9" w:rsidP="00785927">
            <w:pPr>
              <w:spacing w:after="0" w:line="360" w:lineRule="auto"/>
              <w:rPr>
                <w:rFonts w:ascii="Times New Roman" w:hAnsi="Times New Roman" w:cs="Times New Roman"/>
                <w:sz w:val="24"/>
                <w:szCs w:val="24"/>
              </w:rPr>
            </w:pPr>
            <w:r w:rsidRPr="00861A54">
              <w:rPr>
                <w:rFonts w:ascii="Times New Roman" w:hAnsi="Times New Roman" w:cs="Times New Roman"/>
                <w:bCs/>
                <w:sz w:val="24"/>
                <w:szCs w:val="24"/>
              </w:rPr>
              <w:t>R</w:t>
            </w:r>
          </w:p>
        </w:tc>
        <w:tc>
          <w:tcPr>
            <w:tcW w:w="656" w:type="dxa"/>
            <w:tcBorders>
              <w:top w:val="nil"/>
              <w:left w:val="nil"/>
              <w:bottom w:val="nil"/>
              <w:right w:val="nil"/>
            </w:tcBorders>
          </w:tcPr>
          <w:p w:rsidR="00A730A9" w:rsidRPr="00861A54" w:rsidRDefault="00A730A9" w:rsidP="00785927">
            <w:pPr>
              <w:spacing w:after="0" w:line="360" w:lineRule="auto"/>
              <w:rPr>
                <w:rFonts w:ascii="Times New Roman" w:hAnsi="Times New Roman" w:cs="Times New Roman"/>
                <w:sz w:val="24"/>
                <w:szCs w:val="24"/>
              </w:rPr>
            </w:pPr>
            <w:r w:rsidRPr="00861A54">
              <w:rPr>
                <w:rFonts w:ascii="Times New Roman" w:hAnsi="Times New Roman" w:cs="Times New Roman"/>
                <w:bCs/>
                <w:sz w:val="24"/>
                <w:szCs w:val="24"/>
              </w:rPr>
              <w:t>R</w:t>
            </w:r>
          </w:p>
        </w:tc>
        <w:tc>
          <w:tcPr>
            <w:tcW w:w="656" w:type="dxa"/>
            <w:tcBorders>
              <w:top w:val="nil"/>
              <w:left w:val="nil"/>
              <w:bottom w:val="nil"/>
              <w:right w:val="nil"/>
            </w:tcBorders>
            <w:shd w:val="clear" w:color="auto" w:fill="auto"/>
          </w:tcPr>
          <w:p w:rsidR="00A730A9" w:rsidRPr="00861A54" w:rsidRDefault="00A730A9" w:rsidP="00785927">
            <w:pPr>
              <w:spacing w:after="0" w:line="360" w:lineRule="auto"/>
              <w:rPr>
                <w:rFonts w:ascii="Times New Roman" w:hAnsi="Times New Roman" w:cs="Times New Roman"/>
                <w:sz w:val="24"/>
                <w:szCs w:val="24"/>
              </w:rPr>
            </w:pPr>
            <w:r w:rsidRPr="00861A54">
              <w:rPr>
                <w:rFonts w:ascii="Times New Roman" w:hAnsi="Times New Roman" w:cs="Times New Roman"/>
                <w:bCs/>
                <w:sz w:val="24"/>
                <w:szCs w:val="24"/>
              </w:rPr>
              <w:t>R</w:t>
            </w:r>
          </w:p>
        </w:tc>
        <w:tc>
          <w:tcPr>
            <w:tcW w:w="656" w:type="dxa"/>
            <w:tcBorders>
              <w:top w:val="nil"/>
              <w:left w:val="nil"/>
              <w:bottom w:val="nil"/>
              <w:right w:val="nil"/>
            </w:tcBorders>
            <w:shd w:val="clear" w:color="auto" w:fill="auto"/>
          </w:tcPr>
          <w:p w:rsidR="00A730A9" w:rsidRPr="00861A54" w:rsidRDefault="00A730A9" w:rsidP="00785927">
            <w:pPr>
              <w:spacing w:after="0" w:line="360" w:lineRule="auto"/>
              <w:rPr>
                <w:rFonts w:ascii="Times New Roman" w:hAnsi="Times New Roman" w:cs="Times New Roman"/>
                <w:sz w:val="24"/>
                <w:szCs w:val="24"/>
              </w:rPr>
            </w:pPr>
            <w:r w:rsidRPr="00861A54">
              <w:rPr>
                <w:rFonts w:ascii="Times New Roman" w:hAnsi="Times New Roman" w:cs="Times New Roman"/>
                <w:bCs/>
                <w:sz w:val="24"/>
                <w:szCs w:val="24"/>
              </w:rPr>
              <w:t>R</w:t>
            </w:r>
          </w:p>
        </w:tc>
        <w:tc>
          <w:tcPr>
            <w:tcW w:w="656" w:type="dxa"/>
            <w:tcBorders>
              <w:top w:val="nil"/>
              <w:left w:val="nil"/>
              <w:bottom w:val="nil"/>
              <w:right w:val="nil"/>
            </w:tcBorders>
            <w:shd w:val="clear" w:color="auto" w:fill="auto"/>
          </w:tcPr>
          <w:p w:rsidR="00A730A9" w:rsidRPr="00861A54" w:rsidRDefault="00A730A9" w:rsidP="00785927">
            <w:pPr>
              <w:spacing w:after="0" w:line="360" w:lineRule="auto"/>
              <w:rPr>
                <w:rFonts w:ascii="Times New Roman" w:hAnsi="Times New Roman" w:cs="Times New Roman"/>
                <w:sz w:val="24"/>
                <w:szCs w:val="24"/>
              </w:rPr>
            </w:pPr>
            <w:r w:rsidRPr="00861A54">
              <w:rPr>
                <w:rFonts w:ascii="Times New Roman" w:hAnsi="Times New Roman" w:cs="Times New Roman"/>
                <w:bCs/>
                <w:sz w:val="24"/>
                <w:szCs w:val="24"/>
              </w:rPr>
              <w:t>R</w:t>
            </w:r>
          </w:p>
        </w:tc>
        <w:tc>
          <w:tcPr>
            <w:tcW w:w="656" w:type="dxa"/>
            <w:tcBorders>
              <w:top w:val="nil"/>
              <w:left w:val="nil"/>
              <w:bottom w:val="nil"/>
              <w:right w:val="nil"/>
            </w:tcBorders>
            <w:shd w:val="clear" w:color="auto" w:fill="auto"/>
          </w:tcPr>
          <w:p w:rsidR="00A730A9" w:rsidRPr="00861A54" w:rsidRDefault="00A730A9" w:rsidP="00785927">
            <w:pPr>
              <w:spacing w:after="0" w:line="360" w:lineRule="auto"/>
              <w:rPr>
                <w:rFonts w:ascii="Times New Roman" w:hAnsi="Times New Roman" w:cs="Times New Roman"/>
                <w:sz w:val="24"/>
                <w:szCs w:val="24"/>
              </w:rPr>
            </w:pPr>
            <w:r w:rsidRPr="00861A54">
              <w:rPr>
                <w:rFonts w:ascii="Times New Roman" w:hAnsi="Times New Roman" w:cs="Times New Roman"/>
                <w:bCs/>
                <w:sz w:val="24"/>
                <w:szCs w:val="24"/>
              </w:rPr>
              <w:t>R</w:t>
            </w:r>
          </w:p>
        </w:tc>
        <w:tc>
          <w:tcPr>
            <w:tcW w:w="656" w:type="dxa"/>
            <w:tcBorders>
              <w:top w:val="nil"/>
              <w:left w:val="nil"/>
              <w:bottom w:val="nil"/>
              <w:right w:val="nil"/>
            </w:tcBorders>
            <w:shd w:val="clear" w:color="auto" w:fill="auto"/>
          </w:tcPr>
          <w:p w:rsidR="00A730A9" w:rsidRPr="00861A54" w:rsidRDefault="00A730A9" w:rsidP="00785927">
            <w:pPr>
              <w:spacing w:after="0" w:line="360" w:lineRule="auto"/>
              <w:rPr>
                <w:rFonts w:ascii="Times New Roman" w:hAnsi="Times New Roman" w:cs="Times New Roman"/>
                <w:sz w:val="24"/>
                <w:szCs w:val="24"/>
              </w:rPr>
            </w:pPr>
            <w:r w:rsidRPr="00861A54">
              <w:rPr>
                <w:rFonts w:ascii="Times New Roman" w:hAnsi="Times New Roman" w:cs="Times New Roman"/>
                <w:bCs/>
                <w:sz w:val="24"/>
                <w:szCs w:val="24"/>
              </w:rPr>
              <w:t>R</w:t>
            </w:r>
          </w:p>
        </w:tc>
        <w:tc>
          <w:tcPr>
            <w:tcW w:w="656" w:type="dxa"/>
            <w:tcBorders>
              <w:top w:val="nil"/>
              <w:left w:val="nil"/>
              <w:bottom w:val="nil"/>
              <w:right w:val="nil"/>
            </w:tcBorders>
            <w:shd w:val="clear" w:color="auto" w:fill="auto"/>
          </w:tcPr>
          <w:p w:rsidR="00A730A9" w:rsidRPr="00861A54" w:rsidRDefault="00A730A9" w:rsidP="00785927">
            <w:pPr>
              <w:spacing w:after="0" w:line="360" w:lineRule="auto"/>
              <w:rPr>
                <w:rFonts w:ascii="Times New Roman" w:hAnsi="Times New Roman" w:cs="Times New Roman"/>
                <w:sz w:val="24"/>
                <w:szCs w:val="24"/>
              </w:rPr>
            </w:pPr>
            <w:r w:rsidRPr="00861A54">
              <w:rPr>
                <w:rFonts w:ascii="Times New Roman" w:hAnsi="Times New Roman" w:cs="Times New Roman"/>
                <w:bCs/>
                <w:sz w:val="24"/>
                <w:szCs w:val="24"/>
              </w:rPr>
              <w:t>R</w:t>
            </w:r>
          </w:p>
        </w:tc>
        <w:tc>
          <w:tcPr>
            <w:tcW w:w="656" w:type="dxa"/>
            <w:tcBorders>
              <w:top w:val="nil"/>
              <w:left w:val="nil"/>
              <w:bottom w:val="nil"/>
              <w:right w:val="nil"/>
            </w:tcBorders>
            <w:shd w:val="clear" w:color="auto" w:fill="auto"/>
          </w:tcPr>
          <w:p w:rsidR="00A730A9" w:rsidRPr="00861A54" w:rsidRDefault="00A730A9" w:rsidP="00785927">
            <w:pPr>
              <w:spacing w:after="0" w:line="360" w:lineRule="auto"/>
              <w:rPr>
                <w:rFonts w:ascii="Times New Roman" w:hAnsi="Times New Roman" w:cs="Times New Roman"/>
                <w:sz w:val="24"/>
                <w:szCs w:val="24"/>
              </w:rPr>
            </w:pPr>
            <w:r w:rsidRPr="00861A54">
              <w:rPr>
                <w:rFonts w:ascii="Times New Roman" w:hAnsi="Times New Roman" w:cs="Times New Roman"/>
                <w:bCs/>
                <w:sz w:val="24"/>
                <w:szCs w:val="24"/>
              </w:rPr>
              <w:t>R</w:t>
            </w:r>
          </w:p>
        </w:tc>
        <w:tc>
          <w:tcPr>
            <w:tcW w:w="656" w:type="dxa"/>
            <w:tcBorders>
              <w:top w:val="nil"/>
              <w:left w:val="nil"/>
              <w:bottom w:val="nil"/>
              <w:right w:val="nil"/>
            </w:tcBorders>
            <w:shd w:val="clear" w:color="auto" w:fill="auto"/>
          </w:tcPr>
          <w:p w:rsidR="00A730A9" w:rsidRPr="00861A54" w:rsidRDefault="00A730A9" w:rsidP="00785927">
            <w:pPr>
              <w:spacing w:after="0" w:line="360" w:lineRule="auto"/>
              <w:rPr>
                <w:rFonts w:ascii="Times New Roman" w:hAnsi="Times New Roman" w:cs="Times New Roman"/>
                <w:sz w:val="24"/>
                <w:szCs w:val="24"/>
              </w:rPr>
            </w:pPr>
            <w:r w:rsidRPr="00861A54">
              <w:rPr>
                <w:rFonts w:ascii="Times New Roman" w:hAnsi="Times New Roman" w:cs="Times New Roman"/>
                <w:bCs/>
                <w:sz w:val="24"/>
                <w:szCs w:val="24"/>
              </w:rPr>
              <w:t>R</w:t>
            </w:r>
          </w:p>
        </w:tc>
        <w:tc>
          <w:tcPr>
            <w:tcW w:w="656" w:type="dxa"/>
            <w:tcBorders>
              <w:top w:val="nil"/>
              <w:left w:val="nil"/>
              <w:bottom w:val="nil"/>
              <w:right w:val="nil"/>
            </w:tcBorders>
            <w:shd w:val="clear" w:color="auto" w:fill="auto"/>
          </w:tcPr>
          <w:p w:rsidR="00A730A9" w:rsidRPr="00861A54" w:rsidRDefault="00A730A9" w:rsidP="00785927">
            <w:pPr>
              <w:spacing w:after="0" w:line="360" w:lineRule="auto"/>
              <w:rPr>
                <w:rFonts w:ascii="Times New Roman" w:hAnsi="Times New Roman" w:cs="Times New Roman"/>
                <w:sz w:val="24"/>
                <w:szCs w:val="24"/>
              </w:rPr>
            </w:pPr>
            <w:r w:rsidRPr="00861A54">
              <w:rPr>
                <w:rFonts w:ascii="Times New Roman" w:hAnsi="Times New Roman" w:cs="Times New Roman"/>
                <w:bCs/>
                <w:sz w:val="24"/>
                <w:szCs w:val="24"/>
              </w:rPr>
              <w:t>R</w:t>
            </w:r>
          </w:p>
        </w:tc>
      </w:tr>
      <w:tr w:rsidR="00861A54" w:rsidRPr="00861A54" w:rsidTr="00CF2748">
        <w:tc>
          <w:tcPr>
            <w:tcW w:w="1550" w:type="dxa"/>
            <w:tcBorders>
              <w:top w:val="nil"/>
              <w:left w:val="nil"/>
              <w:bottom w:val="nil"/>
              <w:right w:val="nil"/>
            </w:tcBorders>
            <w:shd w:val="clear" w:color="auto" w:fill="auto"/>
          </w:tcPr>
          <w:p w:rsidR="00A730A9" w:rsidRPr="006129B5" w:rsidRDefault="00616171" w:rsidP="00785927">
            <w:pPr>
              <w:spacing w:after="0" w:line="360" w:lineRule="auto"/>
              <w:rPr>
                <w:rFonts w:ascii="Times New Roman" w:hAnsi="Times New Roman" w:cs="Times New Roman"/>
                <w:b/>
                <w:bCs/>
                <w:sz w:val="20"/>
                <w:szCs w:val="20"/>
              </w:rPr>
            </w:pPr>
            <w:r w:rsidRPr="006129B5">
              <w:rPr>
                <w:rFonts w:ascii="Times New Roman" w:hAnsi="Times New Roman" w:cs="Times New Roman"/>
                <w:sz w:val="20"/>
                <w:szCs w:val="20"/>
              </w:rPr>
              <w:t>Piperas</w:t>
            </w:r>
            <w:r w:rsidR="00A730A9" w:rsidRPr="006129B5">
              <w:rPr>
                <w:rFonts w:ascii="Times New Roman" w:hAnsi="Times New Roman" w:cs="Times New Roman"/>
                <w:sz w:val="20"/>
                <w:szCs w:val="20"/>
              </w:rPr>
              <w:t>ilin</w:t>
            </w:r>
          </w:p>
        </w:tc>
        <w:tc>
          <w:tcPr>
            <w:tcW w:w="616" w:type="dxa"/>
            <w:tcBorders>
              <w:top w:val="nil"/>
              <w:left w:val="nil"/>
              <w:bottom w:val="nil"/>
              <w:right w:val="nil"/>
            </w:tcBorders>
            <w:shd w:val="clear" w:color="auto" w:fill="auto"/>
          </w:tcPr>
          <w:p w:rsidR="00A730A9" w:rsidRPr="00861A54" w:rsidRDefault="00A730A9" w:rsidP="00785927">
            <w:pPr>
              <w:spacing w:after="0" w:line="360" w:lineRule="auto"/>
              <w:rPr>
                <w:rFonts w:ascii="Times New Roman" w:hAnsi="Times New Roman" w:cs="Times New Roman"/>
                <w:bCs/>
                <w:sz w:val="24"/>
                <w:szCs w:val="24"/>
              </w:rPr>
            </w:pPr>
            <w:r w:rsidRPr="00861A54">
              <w:rPr>
                <w:rFonts w:ascii="Times New Roman" w:hAnsi="Times New Roman" w:cs="Times New Roman"/>
                <w:bCs/>
                <w:sz w:val="24"/>
                <w:szCs w:val="24"/>
              </w:rPr>
              <w:t>S</w:t>
            </w:r>
          </w:p>
        </w:tc>
        <w:tc>
          <w:tcPr>
            <w:tcW w:w="656" w:type="dxa"/>
            <w:tcBorders>
              <w:top w:val="nil"/>
              <w:left w:val="nil"/>
              <w:bottom w:val="nil"/>
              <w:right w:val="nil"/>
            </w:tcBorders>
          </w:tcPr>
          <w:p w:rsidR="00A730A9" w:rsidRPr="00861A54" w:rsidRDefault="00A730A9" w:rsidP="00785927">
            <w:pPr>
              <w:spacing w:after="0" w:line="360" w:lineRule="auto"/>
              <w:rPr>
                <w:rFonts w:ascii="Times New Roman" w:hAnsi="Times New Roman" w:cs="Times New Roman"/>
                <w:bCs/>
                <w:sz w:val="24"/>
                <w:szCs w:val="24"/>
              </w:rPr>
            </w:pPr>
            <w:r w:rsidRPr="00861A54">
              <w:rPr>
                <w:rFonts w:ascii="Times New Roman" w:hAnsi="Times New Roman" w:cs="Times New Roman"/>
                <w:bCs/>
                <w:sz w:val="24"/>
                <w:szCs w:val="24"/>
              </w:rPr>
              <w:t>S</w:t>
            </w:r>
          </w:p>
        </w:tc>
        <w:tc>
          <w:tcPr>
            <w:tcW w:w="656" w:type="dxa"/>
            <w:tcBorders>
              <w:top w:val="nil"/>
              <w:left w:val="nil"/>
              <w:bottom w:val="nil"/>
              <w:right w:val="nil"/>
            </w:tcBorders>
            <w:shd w:val="clear" w:color="auto" w:fill="auto"/>
          </w:tcPr>
          <w:p w:rsidR="00A730A9" w:rsidRPr="00861A54" w:rsidRDefault="00A730A9" w:rsidP="00785927">
            <w:pPr>
              <w:spacing w:after="0" w:line="360" w:lineRule="auto"/>
              <w:rPr>
                <w:rFonts w:ascii="Times New Roman" w:hAnsi="Times New Roman" w:cs="Times New Roman"/>
                <w:bCs/>
                <w:sz w:val="24"/>
                <w:szCs w:val="24"/>
              </w:rPr>
            </w:pPr>
            <w:r w:rsidRPr="00861A54">
              <w:rPr>
                <w:rFonts w:ascii="Times New Roman" w:hAnsi="Times New Roman" w:cs="Times New Roman"/>
                <w:bCs/>
                <w:sz w:val="24"/>
                <w:szCs w:val="24"/>
              </w:rPr>
              <w:t>S</w:t>
            </w:r>
          </w:p>
        </w:tc>
        <w:tc>
          <w:tcPr>
            <w:tcW w:w="656" w:type="dxa"/>
            <w:tcBorders>
              <w:top w:val="nil"/>
              <w:left w:val="nil"/>
              <w:bottom w:val="nil"/>
              <w:right w:val="nil"/>
            </w:tcBorders>
            <w:shd w:val="clear" w:color="auto" w:fill="auto"/>
          </w:tcPr>
          <w:p w:rsidR="00A730A9" w:rsidRPr="00861A54" w:rsidRDefault="00A730A9" w:rsidP="00785927">
            <w:pPr>
              <w:spacing w:after="0" w:line="360" w:lineRule="auto"/>
              <w:rPr>
                <w:rFonts w:ascii="Times New Roman" w:hAnsi="Times New Roman" w:cs="Times New Roman"/>
                <w:bCs/>
                <w:sz w:val="24"/>
                <w:szCs w:val="24"/>
              </w:rPr>
            </w:pPr>
            <w:r w:rsidRPr="00861A54">
              <w:rPr>
                <w:rFonts w:ascii="Times New Roman" w:hAnsi="Times New Roman" w:cs="Times New Roman"/>
                <w:bCs/>
                <w:sz w:val="24"/>
                <w:szCs w:val="24"/>
              </w:rPr>
              <w:t>S</w:t>
            </w:r>
          </w:p>
        </w:tc>
        <w:tc>
          <w:tcPr>
            <w:tcW w:w="656" w:type="dxa"/>
            <w:tcBorders>
              <w:top w:val="nil"/>
              <w:left w:val="nil"/>
              <w:bottom w:val="nil"/>
              <w:right w:val="nil"/>
            </w:tcBorders>
            <w:shd w:val="clear" w:color="auto" w:fill="auto"/>
          </w:tcPr>
          <w:p w:rsidR="00A730A9" w:rsidRPr="00861A54" w:rsidRDefault="00A730A9" w:rsidP="00785927">
            <w:pPr>
              <w:spacing w:after="0" w:line="360" w:lineRule="auto"/>
              <w:rPr>
                <w:rFonts w:ascii="Times New Roman" w:hAnsi="Times New Roman" w:cs="Times New Roman"/>
                <w:bCs/>
                <w:sz w:val="24"/>
                <w:szCs w:val="24"/>
              </w:rPr>
            </w:pPr>
            <w:r w:rsidRPr="00861A54">
              <w:rPr>
                <w:rFonts w:ascii="Times New Roman" w:hAnsi="Times New Roman" w:cs="Times New Roman"/>
                <w:bCs/>
                <w:sz w:val="24"/>
                <w:szCs w:val="24"/>
              </w:rPr>
              <w:t>R</w:t>
            </w:r>
          </w:p>
        </w:tc>
        <w:tc>
          <w:tcPr>
            <w:tcW w:w="656" w:type="dxa"/>
            <w:tcBorders>
              <w:top w:val="nil"/>
              <w:left w:val="nil"/>
              <w:bottom w:val="nil"/>
              <w:right w:val="nil"/>
            </w:tcBorders>
            <w:shd w:val="clear" w:color="auto" w:fill="auto"/>
          </w:tcPr>
          <w:p w:rsidR="00A730A9" w:rsidRPr="00861A54" w:rsidRDefault="00A730A9" w:rsidP="00785927">
            <w:pPr>
              <w:spacing w:after="0" w:line="360" w:lineRule="auto"/>
              <w:rPr>
                <w:rFonts w:ascii="Times New Roman" w:hAnsi="Times New Roman" w:cs="Times New Roman"/>
                <w:bCs/>
                <w:sz w:val="24"/>
                <w:szCs w:val="24"/>
              </w:rPr>
            </w:pPr>
            <w:r w:rsidRPr="00861A54">
              <w:rPr>
                <w:rFonts w:ascii="Times New Roman" w:hAnsi="Times New Roman" w:cs="Times New Roman"/>
                <w:bCs/>
                <w:sz w:val="24"/>
                <w:szCs w:val="24"/>
              </w:rPr>
              <w:t>S</w:t>
            </w:r>
          </w:p>
        </w:tc>
        <w:tc>
          <w:tcPr>
            <w:tcW w:w="656" w:type="dxa"/>
            <w:tcBorders>
              <w:top w:val="nil"/>
              <w:left w:val="nil"/>
              <w:bottom w:val="nil"/>
              <w:right w:val="nil"/>
            </w:tcBorders>
            <w:shd w:val="clear" w:color="auto" w:fill="auto"/>
          </w:tcPr>
          <w:p w:rsidR="00A730A9" w:rsidRPr="00861A54" w:rsidRDefault="00A730A9" w:rsidP="00785927">
            <w:pPr>
              <w:spacing w:after="0" w:line="360" w:lineRule="auto"/>
              <w:rPr>
                <w:rFonts w:ascii="Times New Roman" w:hAnsi="Times New Roman" w:cs="Times New Roman"/>
                <w:bCs/>
                <w:sz w:val="24"/>
                <w:szCs w:val="24"/>
              </w:rPr>
            </w:pPr>
            <w:r w:rsidRPr="00861A54">
              <w:rPr>
                <w:rFonts w:ascii="Times New Roman" w:hAnsi="Times New Roman" w:cs="Times New Roman"/>
                <w:bCs/>
                <w:sz w:val="24"/>
                <w:szCs w:val="24"/>
              </w:rPr>
              <w:t>S</w:t>
            </w:r>
          </w:p>
        </w:tc>
        <w:tc>
          <w:tcPr>
            <w:tcW w:w="656" w:type="dxa"/>
            <w:tcBorders>
              <w:top w:val="nil"/>
              <w:left w:val="nil"/>
              <w:bottom w:val="nil"/>
              <w:right w:val="nil"/>
            </w:tcBorders>
            <w:shd w:val="clear" w:color="auto" w:fill="auto"/>
          </w:tcPr>
          <w:p w:rsidR="00A730A9" w:rsidRPr="00861A54" w:rsidRDefault="00A730A9" w:rsidP="00785927">
            <w:pPr>
              <w:spacing w:after="0" w:line="360" w:lineRule="auto"/>
              <w:rPr>
                <w:rFonts w:ascii="Times New Roman" w:hAnsi="Times New Roman" w:cs="Times New Roman"/>
                <w:bCs/>
                <w:sz w:val="24"/>
                <w:szCs w:val="24"/>
              </w:rPr>
            </w:pPr>
            <w:r w:rsidRPr="00861A54">
              <w:rPr>
                <w:rFonts w:ascii="Times New Roman" w:hAnsi="Times New Roman" w:cs="Times New Roman"/>
                <w:bCs/>
                <w:sz w:val="24"/>
                <w:szCs w:val="24"/>
              </w:rPr>
              <w:t>S</w:t>
            </w:r>
          </w:p>
        </w:tc>
        <w:tc>
          <w:tcPr>
            <w:tcW w:w="656" w:type="dxa"/>
            <w:tcBorders>
              <w:top w:val="nil"/>
              <w:left w:val="nil"/>
              <w:bottom w:val="nil"/>
              <w:right w:val="nil"/>
            </w:tcBorders>
            <w:shd w:val="clear" w:color="auto" w:fill="auto"/>
          </w:tcPr>
          <w:p w:rsidR="00A730A9" w:rsidRPr="00861A54" w:rsidRDefault="00A730A9" w:rsidP="00785927">
            <w:pPr>
              <w:spacing w:after="0" w:line="360" w:lineRule="auto"/>
              <w:rPr>
                <w:rFonts w:ascii="Times New Roman" w:hAnsi="Times New Roman" w:cs="Times New Roman"/>
                <w:bCs/>
                <w:sz w:val="24"/>
                <w:szCs w:val="24"/>
              </w:rPr>
            </w:pPr>
            <w:r w:rsidRPr="00861A54">
              <w:rPr>
                <w:rFonts w:ascii="Times New Roman" w:hAnsi="Times New Roman" w:cs="Times New Roman"/>
                <w:bCs/>
                <w:sz w:val="24"/>
                <w:szCs w:val="24"/>
              </w:rPr>
              <w:t>S</w:t>
            </w:r>
          </w:p>
        </w:tc>
        <w:tc>
          <w:tcPr>
            <w:tcW w:w="656" w:type="dxa"/>
            <w:tcBorders>
              <w:top w:val="nil"/>
              <w:left w:val="nil"/>
              <w:bottom w:val="nil"/>
              <w:right w:val="nil"/>
            </w:tcBorders>
            <w:shd w:val="clear" w:color="auto" w:fill="auto"/>
          </w:tcPr>
          <w:p w:rsidR="00A730A9" w:rsidRPr="00861A54" w:rsidRDefault="00A730A9" w:rsidP="00785927">
            <w:pPr>
              <w:spacing w:after="0" w:line="360" w:lineRule="auto"/>
              <w:rPr>
                <w:rFonts w:ascii="Times New Roman" w:hAnsi="Times New Roman" w:cs="Times New Roman"/>
                <w:bCs/>
                <w:sz w:val="24"/>
                <w:szCs w:val="24"/>
              </w:rPr>
            </w:pPr>
            <w:r w:rsidRPr="00861A54">
              <w:rPr>
                <w:rFonts w:ascii="Times New Roman" w:hAnsi="Times New Roman" w:cs="Times New Roman"/>
                <w:bCs/>
                <w:sz w:val="24"/>
                <w:szCs w:val="24"/>
              </w:rPr>
              <w:t>S</w:t>
            </w:r>
          </w:p>
        </w:tc>
        <w:tc>
          <w:tcPr>
            <w:tcW w:w="656" w:type="dxa"/>
            <w:tcBorders>
              <w:top w:val="nil"/>
              <w:left w:val="nil"/>
              <w:bottom w:val="nil"/>
              <w:right w:val="nil"/>
            </w:tcBorders>
            <w:shd w:val="clear" w:color="auto" w:fill="auto"/>
          </w:tcPr>
          <w:p w:rsidR="00A730A9" w:rsidRPr="00861A54" w:rsidRDefault="00A730A9" w:rsidP="00785927">
            <w:pPr>
              <w:spacing w:after="0" w:line="360" w:lineRule="auto"/>
              <w:rPr>
                <w:rFonts w:ascii="Times New Roman" w:hAnsi="Times New Roman" w:cs="Times New Roman"/>
                <w:bCs/>
                <w:sz w:val="24"/>
                <w:szCs w:val="24"/>
              </w:rPr>
            </w:pPr>
            <w:r w:rsidRPr="00861A54">
              <w:rPr>
                <w:rFonts w:ascii="Times New Roman" w:hAnsi="Times New Roman" w:cs="Times New Roman"/>
                <w:bCs/>
                <w:sz w:val="24"/>
                <w:szCs w:val="24"/>
              </w:rPr>
              <w:t>S</w:t>
            </w:r>
          </w:p>
        </w:tc>
      </w:tr>
      <w:tr w:rsidR="00861A54" w:rsidRPr="00861A54" w:rsidTr="00CF2748">
        <w:tc>
          <w:tcPr>
            <w:tcW w:w="1550" w:type="dxa"/>
            <w:tcBorders>
              <w:top w:val="nil"/>
              <w:left w:val="nil"/>
              <w:bottom w:val="nil"/>
              <w:right w:val="nil"/>
            </w:tcBorders>
            <w:shd w:val="clear" w:color="auto" w:fill="auto"/>
          </w:tcPr>
          <w:p w:rsidR="00A730A9" w:rsidRPr="006129B5" w:rsidRDefault="00A730A9" w:rsidP="001A7F27">
            <w:pPr>
              <w:spacing w:after="0" w:line="360" w:lineRule="auto"/>
              <w:rPr>
                <w:rFonts w:ascii="Times New Roman" w:hAnsi="Times New Roman" w:cs="Times New Roman"/>
                <w:b/>
                <w:bCs/>
                <w:sz w:val="20"/>
                <w:szCs w:val="20"/>
              </w:rPr>
            </w:pPr>
            <w:r w:rsidRPr="006129B5">
              <w:rPr>
                <w:rFonts w:ascii="Times New Roman" w:hAnsi="Times New Roman" w:cs="Times New Roman"/>
                <w:sz w:val="20"/>
                <w:szCs w:val="20"/>
              </w:rPr>
              <w:t>Amo</w:t>
            </w:r>
            <w:r w:rsidR="001A7F27" w:rsidRPr="006129B5">
              <w:rPr>
                <w:rFonts w:ascii="Times New Roman" w:hAnsi="Times New Roman" w:cs="Times New Roman"/>
                <w:sz w:val="20"/>
                <w:szCs w:val="20"/>
              </w:rPr>
              <w:t>ksisi</w:t>
            </w:r>
            <w:r w:rsidRPr="006129B5">
              <w:rPr>
                <w:rFonts w:ascii="Times New Roman" w:hAnsi="Times New Roman" w:cs="Times New Roman"/>
                <w:sz w:val="20"/>
                <w:szCs w:val="20"/>
              </w:rPr>
              <w:t>lin-</w:t>
            </w:r>
            <w:r w:rsidR="001A7F27" w:rsidRPr="006129B5">
              <w:rPr>
                <w:rFonts w:ascii="Times New Roman" w:hAnsi="Times New Roman" w:cs="Times New Roman"/>
                <w:sz w:val="20"/>
                <w:szCs w:val="20"/>
              </w:rPr>
              <w:t>Klavulanik asit</w:t>
            </w:r>
          </w:p>
        </w:tc>
        <w:tc>
          <w:tcPr>
            <w:tcW w:w="616" w:type="dxa"/>
            <w:tcBorders>
              <w:top w:val="nil"/>
              <w:left w:val="nil"/>
              <w:bottom w:val="nil"/>
              <w:right w:val="nil"/>
            </w:tcBorders>
            <w:shd w:val="clear" w:color="auto" w:fill="auto"/>
          </w:tcPr>
          <w:p w:rsidR="00A730A9" w:rsidRPr="00861A54" w:rsidRDefault="00A730A9" w:rsidP="00785927">
            <w:pPr>
              <w:spacing w:after="0" w:line="360" w:lineRule="auto"/>
              <w:rPr>
                <w:rFonts w:ascii="Times New Roman" w:hAnsi="Times New Roman" w:cs="Times New Roman"/>
                <w:bCs/>
                <w:sz w:val="24"/>
                <w:szCs w:val="24"/>
              </w:rPr>
            </w:pPr>
            <w:r w:rsidRPr="00861A54">
              <w:rPr>
                <w:rFonts w:ascii="Times New Roman" w:hAnsi="Times New Roman" w:cs="Times New Roman"/>
                <w:bCs/>
                <w:sz w:val="24"/>
                <w:szCs w:val="24"/>
              </w:rPr>
              <w:t>I</w:t>
            </w:r>
          </w:p>
        </w:tc>
        <w:tc>
          <w:tcPr>
            <w:tcW w:w="656" w:type="dxa"/>
            <w:tcBorders>
              <w:top w:val="nil"/>
              <w:left w:val="nil"/>
              <w:bottom w:val="nil"/>
              <w:right w:val="nil"/>
            </w:tcBorders>
          </w:tcPr>
          <w:p w:rsidR="00A730A9" w:rsidRPr="00861A54" w:rsidRDefault="00A730A9" w:rsidP="00785927">
            <w:pPr>
              <w:spacing w:after="0" w:line="360" w:lineRule="auto"/>
              <w:rPr>
                <w:rFonts w:ascii="Times New Roman" w:hAnsi="Times New Roman" w:cs="Times New Roman"/>
                <w:bCs/>
                <w:sz w:val="24"/>
                <w:szCs w:val="24"/>
              </w:rPr>
            </w:pPr>
            <w:r w:rsidRPr="00861A54">
              <w:rPr>
                <w:rFonts w:ascii="Times New Roman" w:hAnsi="Times New Roman" w:cs="Times New Roman"/>
                <w:bCs/>
                <w:sz w:val="24"/>
                <w:szCs w:val="24"/>
              </w:rPr>
              <w:t>R</w:t>
            </w:r>
          </w:p>
        </w:tc>
        <w:tc>
          <w:tcPr>
            <w:tcW w:w="656" w:type="dxa"/>
            <w:tcBorders>
              <w:top w:val="nil"/>
              <w:left w:val="nil"/>
              <w:bottom w:val="nil"/>
              <w:right w:val="nil"/>
            </w:tcBorders>
            <w:shd w:val="clear" w:color="auto" w:fill="auto"/>
          </w:tcPr>
          <w:p w:rsidR="00A730A9" w:rsidRPr="00861A54" w:rsidRDefault="00A730A9" w:rsidP="00785927">
            <w:pPr>
              <w:spacing w:after="0" w:line="360" w:lineRule="auto"/>
              <w:rPr>
                <w:rFonts w:ascii="Times New Roman" w:hAnsi="Times New Roman" w:cs="Times New Roman"/>
                <w:bCs/>
                <w:sz w:val="24"/>
                <w:szCs w:val="24"/>
              </w:rPr>
            </w:pPr>
            <w:r w:rsidRPr="00861A54">
              <w:rPr>
                <w:rFonts w:ascii="Times New Roman" w:hAnsi="Times New Roman" w:cs="Times New Roman"/>
                <w:bCs/>
                <w:sz w:val="24"/>
                <w:szCs w:val="24"/>
              </w:rPr>
              <w:t>R</w:t>
            </w:r>
          </w:p>
        </w:tc>
        <w:tc>
          <w:tcPr>
            <w:tcW w:w="656" w:type="dxa"/>
            <w:tcBorders>
              <w:top w:val="nil"/>
              <w:left w:val="nil"/>
              <w:bottom w:val="nil"/>
              <w:right w:val="nil"/>
            </w:tcBorders>
            <w:shd w:val="clear" w:color="auto" w:fill="auto"/>
          </w:tcPr>
          <w:p w:rsidR="00A730A9" w:rsidRPr="00861A54" w:rsidRDefault="00A730A9" w:rsidP="00785927">
            <w:pPr>
              <w:spacing w:after="0" w:line="360" w:lineRule="auto"/>
              <w:rPr>
                <w:rFonts w:ascii="Times New Roman" w:hAnsi="Times New Roman" w:cs="Times New Roman"/>
                <w:bCs/>
                <w:sz w:val="24"/>
                <w:szCs w:val="24"/>
              </w:rPr>
            </w:pPr>
            <w:r w:rsidRPr="00861A54">
              <w:rPr>
                <w:rFonts w:ascii="Times New Roman" w:hAnsi="Times New Roman" w:cs="Times New Roman"/>
                <w:bCs/>
                <w:sz w:val="24"/>
                <w:szCs w:val="24"/>
              </w:rPr>
              <w:t>I</w:t>
            </w:r>
          </w:p>
        </w:tc>
        <w:tc>
          <w:tcPr>
            <w:tcW w:w="656" w:type="dxa"/>
            <w:tcBorders>
              <w:top w:val="nil"/>
              <w:left w:val="nil"/>
              <w:bottom w:val="nil"/>
              <w:right w:val="nil"/>
            </w:tcBorders>
            <w:shd w:val="clear" w:color="auto" w:fill="auto"/>
          </w:tcPr>
          <w:p w:rsidR="00A730A9" w:rsidRPr="00861A54" w:rsidRDefault="00A730A9" w:rsidP="00785927">
            <w:pPr>
              <w:spacing w:after="0" w:line="360" w:lineRule="auto"/>
              <w:rPr>
                <w:rFonts w:ascii="Times New Roman" w:hAnsi="Times New Roman" w:cs="Times New Roman"/>
                <w:bCs/>
                <w:sz w:val="24"/>
                <w:szCs w:val="24"/>
              </w:rPr>
            </w:pPr>
            <w:r w:rsidRPr="00861A54">
              <w:rPr>
                <w:rFonts w:ascii="Times New Roman" w:hAnsi="Times New Roman" w:cs="Times New Roman"/>
                <w:bCs/>
                <w:sz w:val="24"/>
                <w:szCs w:val="24"/>
              </w:rPr>
              <w:t>R</w:t>
            </w:r>
          </w:p>
        </w:tc>
        <w:tc>
          <w:tcPr>
            <w:tcW w:w="656" w:type="dxa"/>
            <w:tcBorders>
              <w:top w:val="nil"/>
              <w:left w:val="nil"/>
              <w:bottom w:val="nil"/>
              <w:right w:val="nil"/>
            </w:tcBorders>
            <w:shd w:val="clear" w:color="auto" w:fill="auto"/>
          </w:tcPr>
          <w:p w:rsidR="00A730A9" w:rsidRPr="00861A54" w:rsidRDefault="00A730A9" w:rsidP="00785927">
            <w:pPr>
              <w:spacing w:after="0" w:line="360" w:lineRule="auto"/>
              <w:rPr>
                <w:rFonts w:ascii="Times New Roman" w:hAnsi="Times New Roman" w:cs="Times New Roman"/>
                <w:bCs/>
                <w:sz w:val="24"/>
                <w:szCs w:val="24"/>
              </w:rPr>
            </w:pPr>
            <w:r w:rsidRPr="00861A54">
              <w:rPr>
                <w:rFonts w:ascii="Times New Roman" w:hAnsi="Times New Roman" w:cs="Times New Roman"/>
                <w:bCs/>
                <w:sz w:val="24"/>
                <w:szCs w:val="24"/>
              </w:rPr>
              <w:t>I</w:t>
            </w:r>
          </w:p>
        </w:tc>
        <w:tc>
          <w:tcPr>
            <w:tcW w:w="656" w:type="dxa"/>
            <w:tcBorders>
              <w:top w:val="nil"/>
              <w:left w:val="nil"/>
              <w:bottom w:val="nil"/>
              <w:right w:val="nil"/>
            </w:tcBorders>
            <w:shd w:val="clear" w:color="auto" w:fill="auto"/>
          </w:tcPr>
          <w:p w:rsidR="00A730A9" w:rsidRPr="00861A54" w:rsidRDefault="00A730A9" w:rsidP="00785927">
            <w:pPr>
              <w:spacing w:after="0" w:line="360" w:lineRule="auto"/>
              <w:rPr>
                <w:rFonts w:ascii="Times New Roman" w:hAnsi="Times New Roman" w:cs="Times New Roman"/>
                <w:bCs/>
                <w:sz w:val="24"/>
                <w:szCs w:val="24"/>
              </w:rPr>
            </w:pPr>
            <w:r w:rsidRPr="00861A54">
              <w:rPr>
                <w:rFonts w:ascii="Times New Roman" w:hAnsi="Times New Roman" w:cs="Times New Roman"/>
                <w:bCs/>
                <w:sz w:val="24"/>
                <w:szCs w:val="24"/>
              </w:rPr>
              <w:t>R</w:t>
            </w:r>
          </w:p>
        </w:tc>
        <w:tc>
          <w:tcPr>
            <w:tcW w:w="656" w:type="dxa"/>
            <w:tcBorders>
              <w:top w:val="nil"/>
              <w:left w:val="nil"/>
              <w:bottom w:val="nil"/>
              <w:right w:val="nil"/>
            </w:tcBorders>
            <w:shd w:val="clear" w:color="auto" w:fill="auto"/>
          </w:tcPr>
          <w:p w:rsidR="00A730A9" w:rsidRPr="00861A54" w:rsidRDefault="00A730A9" w:rsidP="00785927">
            <w:pPr>
              <w:spacing w:after="0" w:line="360" w:lineRule="auto"/>
              <w:rPr>
                <w:rFonts w:ascii="Times New Roman" w:hAnsi="Times New Roman" w:cs="Times New Roman"/>
                <w:bCs/>
                <w:sz w:val="24"/>
                <w:szCs w:val="24"/>
              </w:rPr>
            </w:pPr>
            <w:r w:rsidRPr="00861A54">
              <w:rPr>
                <w:rFonts w:ascii="Times New Roman" w:hAnsi="Times New Roman" w:cs="Times New Roman"/>
                <w:bCs/>
                <w:sz w:val="24"/>
                <w:szCs w:val="24"/>
              </w:rPr>
              <w:t>S</w:t>
            </w:r>
          </w:p>
        </w:tc>
        <w:tc>
          <w:tcPr>
            <w:tcW w:w="656" w:type="dxa"/>
            <w:tcBorders>
              <w:top w:val="nil"/>
              <w:left w:val="nil"/>
              <w:bottom w:val="nil"/>
              <w:right w:val="nil"/>
            </w:tcBorders>
            <w:shd w:val="clear" w:color="auto" w:fill="auto"/>
          </w:tcPr>
          <w:p w:rsidR="00A730A9" w:rsidRPr="00861A54" w:rsidRDefault="00A730A9" w:rsidP="00785927">
            <w:pPr>
              <w:spacing w:after="0" w:line="360" w:lineRule="auto"/>
              <w:rPr>
                <w:rFonts w:ascii="Times New Roman" w:hAnsi="Times New Roman" w:cs="Times New Roman"/>
                <w:bCs/>
                <w:sz w:val="24"/>
                <w:szCs w:val="24"/>
              </w:rPr>
            </w:pPr>
            <w:r w:rsidRPr="00861A54">
              <w:rPr>
                <w:rFonts w:ascii="Times New Roman" w:hAnsi="Times New Roman" w:cs="Times New Roman"/>
                <w:bCs/>
                <w:sz w:val="24"/>
                <w:szCs w:val="24"/>
              </w:rPr>
              <w:t>S</w:t>
            </w:r>
          </w:p>
        </w:tc>
        <w:tc>
          <w:tcPr>
            <w:tcW w:w="656" w:type="dxa"/>
            <w:tcBorders>
              <w:top w:val="nil"/>
              <w:left w:val="nil"/>
              <w:bottom w:val="nil"/>
              <w:right w:val="nil"/>
            </w:tcBorders>
            <w:shd w:val="clear" w:color="auto" w:fill="auto"/>
          </w:tcPr>
          <w:p w:rsidR="00A730A9" w:rsidRPr="00861A54" w:rsidRDefault="00A730A9" w:rsidP="00785927">
            <w:pPr>
              <w:spacing w:after="0" w:line="360" w:lineRule="auto"/>
              <w:rPr>
                <w:rFonts w:ascii="Times New Roman" w:hAnsi="Times New Roman" w:cs="Times New Roman"/>
                <w:bCs/>
                <w:sz w:val="24"/>
                <w:szCs w:val="24"/>
              </w:rPr>
            </w:pPr>
            <w:r w:rsidRPr="00861A54">
              <w:rPr>
                <w:rFonts w:ascii="Times New Roman" w:hAnsi="Times New Roman" w:cs="Times New Roman"/>
                <w:bCs/>
                <w:sz w:val="24"/>
                <w:szCs w:val="24"/>
              </w:rPr>
              <w:t>I</w:t>
            </w:r>
          </w:p>
        </w:tc>
        <w:tc>
          <w:tcPr>
            <w:tcW w:w="656" w:type="dxa"/>
            <w:tcBorders>
              <w:top w:val="nil"/>
              <w:left w:val="nil"/>
              <w:bottom w:val="nil"/>
              <w:right w:val="nil"/>
            </w:tcBorders>
            <w:shd w:val="clear" w:color="auto" w:fill="auto"/>
          </w:tcPr>
          <w:p w:rsidR="00A730A9" w:rsidRPr="00861A54" w:rsidRDefault="00A730A9" w:rsidP="00785927">
            <w:pPr>
              <w:spacing w:after="0" w:line="360" w:lineRule="auto"/>
              <w:rPr>
                <w:rFonts w:ascii="Times New Roman" w:hAnsi="Times New Roman" w:cs="Times New Roman"/>
                <w:bCs/>
                <w:sz w:val="24"/>
                <w:szCs w:val="24"/>
              </w:rPr>
            </w:pPr>
            <w:r w:rsidRPr="00861A54">
              <w:rPr>
                <w:rFonts w:ascii="Times New Roman" w:hAnsi="Times New Roman" w:cs="Times New Roman"/>
                <w:bCs/>
                <w:sz w:val="24"/>
                <w:szCs w:val="24"/>
              </w:rPr>
              <w:t>R</w:t>
            </w:r>
          </w:p>
        </w:tc>
      </w:tr>
      <w:tr w:rsidR="00861A54" w:rsidRPr="00861A54" w:rsidTr="00CF2748">
        <w:tc>
          <w:tcPr>
            <w:tcW w:w="1550" w:type="dxa"/>
            <w:tcBorders>
              <w:top w:val="nil"/>
              <w:left w:val="nil"/>
              <w:bottom w:val="nil"/>
              <w:right w:val="nil"/>
            </w:tcBorders>
            <w:shd w:val="clear" w:color="auto" w:fill="auto"/>
          </w:tcPr>
          <w:p w:rsidR="00A730A9" w:rsidRPr="006129B5" w:rsidRDefault="001A7F27" w:rsidP="00785927">
            <w:pPr>
              <w:spacing w:after="0" w:line="360" w:lineRule="auto"/>
              <w:rPr>
                <w:rFonts w:ascii="Times New Roman" w:hAnsi="Times New Roman" w:cs="Times New Roman"/>
                <w:b/>
                <w:bCs/>
                <w:sz w:val="20"/>
                <w:szCs w:val="20"/>
              </w:rPr>
            </w:pPr>
            <w:r w:rsidRPr="006129B5">
              <w:rPr>
                <w:rFonts w:ascii="Times New Roman" w:hAnsi="Times New Roman" w:cs="Times New Roman"/>
                <w:sz w:val="20"/>
                <w:szCs w:val="20"/>
              </w:rPr>
              <w:t>Siprofloksasin</w:t>
            </w:r>
          </w:p>
        </w:tc>
        <w:tc>
          <w:tcPr>
            <w:tcW w:w="616" w:type="dxa"/>
            <w:tcBorders>
              <w:top w:val="nil"/>
              <w:left w:val="nil"/>
              <w:bottom w:val="nil"/>
              <w:right w:val="nil"/>
            </w:tcBorders>
            <w:shd w:val="clear" w:color="auto" w:fill="auto"/>
          </w:tcPr>
          <w:p w:rsidR="00A730A9" w:rsidRPr="00861A54" w:rsidRDefault="00A730A9" w:rsidP="00785927">
            <w:pPr>
              <w:spacing w:after="0" w:line="360" w:lineRule="auto"/>
              <w:rPr>
                <w:rFonts w:ascii="Times New Roman" w:hAnsi="Times New Roman" w:cs="Times New Roman"/>
                <w:sz w:val="24"/>
                <w:szCs w:val="24"/>
              </w:rPr>
            </w:pPr>
            <w:r w:rsidRPr="00861A54">
              <w:rPr>
                <w:rFonts w:ascii="Times New Roman" w:hAnsi="Times New Roman" w:cs="Times New Roman"/>
                <w:bCs/>
                <w:sz w:val="24"/>
                <w:szCs w:val="24"/>
              </w:rPr>
              <w:t>S</w:t>
            </w:r>
          </w:p>
        </w:tc>
        <w:tc>
          <w:tcPr>
            <w:tcW w:w="656" w:type="dxa"/>
            <w:tcBorders>
              <w:top w:val="nil"/>
              <w:left w:val="nil"/>
              <w:bottom w:val="nil"/>
              <w:right w:val="nil"/>
            </w:tcBorders>
          </w:tcPr>
          <w:p w:rsidR="00A730A9" w:rsidRPr="00861A54" w:rsidRDefault="00A730A9" w:rsidP="00785927">
            <w:pPr>
              <w:spacing w:after="0" w:line="360" w:lineRule="auto"/>
              <w:rPr>
                <w:rFonts w:ascii="Times New Roman" w:hAnsi="Times New Roman" w:cs="Times New Roman"/>
                <w:sz w:val="24"/>
                <w:szCs w:val="24"/>
              </w:rPr>
            </w:pPr>
            <w:r w:rsidRPr="00861A54">
              <w:rPr>
                <w:rFonts w:ascii="Times New Roman" w:hAnsi="Times New Roman" w:cs="Times New Roman"/>
                <w:bCs/>
                <w:sz w:val="24"/>
                <w:szCs w:val="24"/>
              </w:rPr>
              <w:t>S</w:t>
            </w:r>
          </w:p>
        </w:tc>
        <w:tc>
          <w:tcPr>
            <w:tcW w:w="656" w:type="dxa"/>
            <w:tcBorders>
              <w:top w:val="nil"/>
              <w:left w:val="nil"/>
              <w:bottom w:val="nil"/>
              <w:right w:val="nil"/>
            </w:tcBorders>
            <w:shd w:val="clear" w:color="auto" w:fill="auto"/>
          </w:tcPr>
          <w:p w:rsidR="00A730A9" w:rsidRPr="00861A54" w:rsidRDefault="00A730A9" w:rsidP="00785927">
            <w:pPr>
              <w:spacing w:after="0" w:line="360" w:lineRule="auto"/>
              <w:rPr>
                <w:rFonts w:ascii="Times New Roman" w:hAnsi="Times New Roman" w:cs="Times New Roman"/>
                <w:sz w:val="24"/>
                <w:szCs w:val="24"/>
              </w:rPr>
            </w:pPr>
            <w:r w:rsidRPr="00861A54">
              <w:rPr>
                <w:rFonts w:ascii="Times New Roman" w:hAnsi="Times New Roman" w:cs="Times New Roman"/>
                <w:bCs/>
                <w:sz w:val="24"/>
                <w:szCs w:val="24"/>
              </w:rPr>
              <w:t>S</w:t>
            </w:r>
          </w:p>
        </w:tc>
        <w:tc>
          <w:tcPr>
            <w:tcW w:w="656" w:type="dxa"/>
            <w:tcBorders>
              <w:top w:val="nil"/>
              <w:left w:val="nil"/>
              <w:bottom w:val="nil"/>
              <w:right w:val="nil"/>
            </w:tcBorders>
            <w:shd w:val="clear" w:color="auto" w:fill="auto"/>
          </w:tcPr>
          <w:p w:rsidR="00A730A9" w:rsidRPr="00861A54" w:rsidRDefault="00A730A9" w:rsidP="00785927">
            <w:pPr>
              <w:spacing w:after="0" w:line="360" w:lineRule="auto"/>
              <w:rPr>
                <w:rFonts w:ascii="Times New Roman" w:hAnsi="Times New Roman" w:cs="Times New Roman"/>
                <w:sz w:val="24"/>
                <w:szCs w:val="24"/>
              </w:rPr>
            </w:pPr>
            <w:r w:rsidRPr="00861A54">
              <w:rPr>
                <w:rFonts w:ascii="Times New Roman" w:hAnsi="Times New Roman" w:cs="Times New Roman"/>
                <w:bCs/>
                <w:sz w:val="24"/>
                <w:szCs w:val="24"/>
              </w:rPr>
              <w:t>S</w:t>
            </w:r>
          </w:p>
        </w:tc>
        <w:tc>
          <w:tcPr>
            <w:tcW w:w="656" w:type="dxa"/>
            <w:tcBorders>
              <w:top w:val="nil"/>
              <w:left w:val="nil"/>
              <w:bottom w:val="nil"/>
              <w:right w:val="nil"/>
            </w:tcBorders>
            <w:shd w:val="clear" w:color="auto" w:fill="auto"/>
          </w:tcPr>
          <w:p w:rsidR="00A730A9" w:rsidRPr="00861A54" w:rsidRDefault="00A730A9" w:rsidP="00785927">
            <w:pPr>
              <w:spacing w:after="0" w:line="360" w:lineRule="auto"/>
              <w:rPr>
                <w:rFonts w:ascii="Times New Roman" w:hAnsi="Times New Roman" w:cs="Times New Roman"/>
                <w:bCs/>
                <w:sz w:val="24"/>
                <w:szCs w:val="24"/>
              </w:rPr>
            </w:pPr>
            <w:r w:rsidRPr="00861A54">
              <w:rPr>
                <w:rFonts w:ascii="Times New Roman" w:hAnsi="Times New Roman" w:cs="Times New Roman"/>
                <w:bCs/>
                <w:sz w:val="24"/>
                <w:szCs w:val="24"/>
              </w:rPr>
              <w:t>R</w:t>
            </w:r>
          </w:p>
        </w:tc>
        <w:tc>
          <w:tcPr>
            <w:tcW w:w="656" w:type="dxa"/>
            <w:tcBorders>
              <w:top w:val="nil"/>
              <w:left w:val="nil"/>
              <w:bottom w:val="nil"/>
              <w:right w:val="nil"/>
            </w:tcBorders>
            <w:shd w:val="clear" w:color="auto" w:fill="auto"/>
          </w:tcPr>
          <w:p w:rsidR="00A730A9" w:rsidRPr="00861A54" w:rsidRDefault="00A730A9" w:rsidP="00785927">
            <w:pPr>
              <w:spacing w:after="0" w:line="360" w:lineRule="auto"/>
              <w:rPr>
                <w:rFonts w:ascii="Times New Roman" w:hAnsi="Times New Roman" w:cs="Times New Roman"/>
                <w:sz w:val="24"/>
                <w:szCs w:val="24"/>
              </w:rPr>
            </w:pPr>
            <w:r w:rsidRPr="00861A54">
              <w:rPr>
                <w:rFonts w:ascii="Times New Roman" w:hAnsi="Times New Roman" w:cs="Times New Roman"/>
                <w:bCs/>
                <w:sz w:val="24"/>
                <w:szCs w:val="24"/>
              </w:rPr>
              <w:t>S</w:t>
            </w:r>
          </w:p>
        </w:tc>
        <w:tc>
          <w:tcPr>
            <w:tcW w:w="656" w:type="dxa"/>
            <w:tcBorders>
              <w:top w:val="nil"/>
              <w:left w:val="nil"/>
              <w:bottom w:val="nil"/>
              <w:right w:val="nil"/>
            </w:tcBorders>
            <w:shd w:val="clear" w:color="auto" w:fill="auto"/>
          </w:tcPr>
          <w:p w:rsidR="00A730A9" w:rsidRPr="00861A54" w:rsidRDefault="00A730A9" w:rsidP="00785927">
            <w:pPr>
              <w:spacing w:after="0" w:line="360" w:lineRule="auto"/>
              <w:rPr>
                <w:rFonts w:ascii="Times New Roman" w:hAnsi="Times New Roman" w:cs="Times New Roman"/>
                <w:sz w:val="24"/>
                <w:szCs w:val="24"/>
              </w:rPr>
            </w:pPr>
            <w:r w:rsidRPr="00861A54">
              <w:rPr>
                <w:rFonts w:ascii="Times New Roman" w:hAnsi="Times New Roman" w:cs="Times New Roman"/>
                <w:bCs/>
                <w:sz w:val="24"/>
                <w:szCs w:val="24"/>
              </w:rPr>
              <w:t>S</w:t>
            </w:r>
          </w:p>
        </w:tc>
        <w:tc>
          <w:tcPr>
            <w:tcW w:w="656" w:type="dxa"/>
            <w:tcBorders>
              <w:top w:val="nil"/>
              <w:left w:val="nil"/>
              <w:bottom w:val="nil"/>
              <w:right w:val="nil"/>
            </w:tcBorders>
            <w:shd w:val="clear" w:color="auto" w:fill="auto"/>
          </w:tcPr>
          <w:p w:rsidR="00A730A9" w:rsidRPr="00861A54" w:rsidRDefault="00A730A9" w:rsidP="00785927">
            <w:pPr>
              <w:spacing w:after="0" w:line="360" w:lineRule="auto"/>
              <w:rPr>
                <w:rFonts w:ascii="Times New Roman" w:hAnsi="Times New Roman" w:cs="Times New Roman"/>
                <w:sz w:val="24"/>
                <w:szCs w:val="24"/>
              </w:rPr>
            </w:pPr>
            <w:r w:rsidRPr="00861A54">
              <w:rPr>
                <w:rFonts w:ascii="Times New Roman" w:hAnsi="Times New Roman" w:cs="Times New Roman"/>
                <w:bCs/>
                <w:sz w:val="24"/>
                <w:szCs w:val="24"/>
              </w:rPr>
              <w:t>S</w:t>
            </w:r>
          </w:p>
        </w:tc>
        <w:tc>
          <w:tcPr>
            <w:tcW w:w="656" w:type="dxa"/>
            <w:tcBorders>
              <w:top w:val="nil"/>
              <w:left w:val="nil"/>
              <w:bottom w:val="nil"/>
              <w:right w:val="nil"/>
            </w:tcBorders>
            <w:shd w:val="clear" w:color="auto" w:fill="auto"/>
          </w:tcPr>
          <w:p w:rsidR="00A730A9" w:rsidRPr="00861A54" w:rsidRDefault="00A730A9" w:rsidP="00785927">
            <w:pPr>
              <w:spacing w:after="0" w:line="360" w:lineRule="auto"/>
              <w:rPr>
                <w:rFonts w:ascii="Times New Roman" w:hAnsi="Times New Roman" w:cs="Times New Roman"/>
                <w:sz w:val="24"/>
                <w:szCs w:val="24"/>
              </w:rPr>
            </w:pPr>
            <w:r w:rsidRPr="00861A54">
              <w:rPr>
                <w:rFonts w:ascii="Times New Roman" w:hAnsi="Times New Roman" w:cs="Times New Roman"/>
                <w:bCs/>
                <w:sz w:val="24"/>
                <w:szCs w:val="24"/>
              </w:rPr>
              <w:t>S</w:t>
            </w:r>
          </w:p>
        </w:tc>
        <w:tc>
          <w:tcPr>
            <w:tcW w:w="656" w:type="dxa"/>
            <w:tcBorders>
              <w:top w:val="nil"/>
              <w:left w:val="nil"/>
              <w:bottom w:val="nil"/>
              <w:right w:val="nil"/>
            </w:tcBorders>
            <w:shd w:val="clear" w:color="auto" w:fill="auto"/>
          </w:tcPr>
          <w:p w:rsidR="00A730A9" w:rsidRPr="00861A54" w:rsidRDefault="00A730A9" w:rsidP="00785927">
            <w:pPr>
              <w:spacing w:after="0" w:line="360" w:lineRule="auto"/>
              <w:rPr>
                <w:rFonts w:ascii="Times New Roman" w:hAnsi="Times New Roman" w:cs="Times New Roman"/>
                <w:sz w:val="24"/>
                <w:szCs w:val="24"/>
              </w:rPr>
            </w:pPr>
            <w:r w:rsidRPr="00861A54">
              <w:rPr>
                <w:rFonts w:ascii="Times New Roman" w:hAnsi="Times New Roman" w:cs="Times New Roman"/>
                <w:bCs/>
                <w:sz w:val="24"/>
                <w:szCs w:val="24"/>
              </w:rPr>
              <w:t>S</w:t>
            </w:r>
          </w:p>
        </w:tc>
        <w:tc>
          <w:tcPr>
            <w:tcW w:w="656" w:type="dxa"/>
            <w:tcBorders>
              <w:top w:val="nil"/>
              <w:left w:val="nil"/>
              <w:bottom w:val="nil"/>
              <w:right w:val="nil"/>
            </w:tcBorders>
            <w:shd w:val="clear" w:color="auto" w:fill="auto"/>
          </w:tcPr>
          <w:p w:rsidR="00A730A9" w:rsidRPr="00861A54" w:rsidRDefault="00A730A9" w:rsidP="00785927">
            <w:pPr>
              <w:spacing w:after="0" w:line="360" w:lineRule="auto"/>
              <w:rPr>
                <w:rFonts w:ascii="Times New Roman" w:hAnsi="Times New Roman" w:cs="Times New Roman"/>
                <w:sz w:val="24"/>
                <w:szCs w:val="24"/>
              </w:rPr>
            </w:pPr>
            <w:r w:rsidRPr="00861A54">
              <w:rPr>
                <w:rFonts w:ascii="Times New Roman" w:hAnsi="Times New Roman" w:cs="Times New Roman"/>
                <w:bCs/>
                <w:sz w:val="24"/>
                <w:szCs w:val="24"/>
              </w:rPr>
              <w:t>S</w:t>
            </w:r>
          </w:p>
        </w:tc>
      </w:tr>
      <w:tr w:rsidR="00861A54" w:rsidRPr="00861A54" w:rsidTr="00CF2748">
        <w:tc>
          <w:tcPr>
            <w:tcW w:w="1550" w:type="dxa"/>
            <w:tcBorders>
              <w:top w:val="nil"/>
              <w:left w:val="nil"/>
              <w:bottom w:val="single" w:sz="4" w:space="0" w:color="auto"/>
              <w:right w:val="nil"/>
            </w:tcBorders>
            <w:shd w:val="clear" w:color="auto" w:fill="auto"/>
          </w:tcPr>
          <w:p w:rsidR="00A730A9" w:rsidRPr="006129B5" w:rsidRDefault="001A7F27" w:rsidP="00785927">
            <w:pPr>
              <w:spacing w:after="0" w:line="360" w:lineRule="auto"/>
              <w:rPr>
                <w:rFonts w:ascii="Times New Roman" w:hAnsi="Times New Roman" w:cs="Times New Roman"/>
                <w:b/>
                <w:bCs/>
                <w:sz w:val="20"/>
                <w:szCs w:val="20"/>
              </w:rPr>
            </w:pPr>
            <w:r w:rsidRPr="006129B5">
              <w:rPr>
                <w:rFonts w:ascii="Times New Roman" w:hAnsi="Times New Roman" w:cs="Times New Roman"/>
                <w:sz w:val="20"/>
                <w:szCs w:val="20"/>
              </w:rPr>
              <w:t>Gentamis</w:t>
            </w:r>
            <w:r w:rsidR="00A730A9" w:rsidRPr="006129B5">
              <w:rPr>
                <w:rFonts w:ascii="Times New Roman" w:hAnsi="Times New Roman" w:cs="Times New Roman"/>
                <w:sz w:val="20"/>
                <w:szCs w:val="20"/>
              </w:rPr>
              <w:t>in</w:t>
            </w:r>
          </w:p>
        </w:tc>
        <w:tc>
          <w:tcPr>
            <w:tcW w:w="616" w:type="dxa"/>
            <w:tcBorders>
              <w:top w:val="nil"/>
              <w:left w:val="nil"/>
              <w:bottom w:val="single" w:sz="4" w:space="0" w:color="auto"/>
              <w:right w:val="nil"/>
            </w:tcBorders>
            <w:shd w:val="clear" w:color="auto" w:fill="auto"/>
          </w:tcPr>
          <w:p w:rsidR="00A730A9" w:rsidRPr="00861A54" w:rsidRDefault="00A730A9" w:rsidP="00785927">
            <w:pPr>
              <w:spacing w:after="0" w:line="360" w:lineRule="auto"/>
              <w:rPr>
                <w:rFonts w:ascii="Times New Roman" w:hAnsi="Times New Roman" w:cs="Times New Roman"/>
                <w:sz w:val="24"/>
                <w:szCs w:val="24"/>
              </w:rPr>
            </w:pPr>
            <w:r w:rsidRPr="00861A54">
              <w:rPr>
                <w:rFonts w:ascii="Times New Roman" w:hAnsi="Times New Roman" w:cs="Times New Roman"/>
                <w:bCs/>
                <w:sz w:val="24"/>
                <w:szCs w:val="24"/>
              </w:rPr>
              <w:t>S</w:t>
            </w:r>
          </w:p>
        </w:tc>
        <w:tc>
          <w:tcPr>
            <w:tcW w:w="656" w:type="dxa"/>
            <w:tcBorders>
              <w:top w:val="nil"/>
              <w:left w:val="nil"/>
              <w:bottom w:val="single" w:sz="4" w:space="0" w:color="auto"/>
              <w:right w:val="nil"/>
            </w:tcBorders>
          </w:tcPr>
          <w:p w:rsidR="00A730A9" w:rsidRPr="00861A54" w:rsidRDefault="00A730A9" w:rsidP="00785927">
            <w:pPr>
              <w:spacing w:after="0" w:line="360" w:lineRule="auto"/>
              <w:rPr>
                <w:rFonts w:ascii="Times New Roman" w:hAnsi="Times New Roman" w:cs="Times New Roman"/>
                <w:sz w:val="24"/>
                <w:szCs w:val="24"/>
              </w:rPr>
            </w:pPr>
            <w:r w:rsidRPr="00861A54">
              <w:rPr>
                <w:rFonts w:ascii="Times New Roman" w:hAnsi="Times New Roman" w:cs="Times New Roman"/>
                <w:bCs/>
                <w:sz w:val="24"/>
                <w:szCs w:val="24"/>
              </w:rPr>
              <w:t>S</w:t>
            </w:r>
          </w:p>
        </w:tc>
        <w:tc>
          <w:tcPr>
            <w:tcW w:w="656" w:type="dxa"/>
            <w:tcBorders>
              <w:top w:val="nil"/>
              <w:left w:val="nil"/>
              <w:bottom w:val="single" w:sz="4" w:space="0" w:color="auto"/>
              <w:right w:val="nil"/>
            </w:tcBorders>
            <w:shd w:val="clear" w:color="auto" w:fill="auto"/>
          </w:tcPr>
          <w:p w:rsidR="00A730A9" w:rsidRPr="00861A54" w:rsidRDefault="00A730A9" w:rsidP="00785927">
            <w:pPr>
              <w:spacing w:after="0" w:line="360" w:lineRule="auto"/>
              <w:rPr>
                <w:rFonts w:ascii="Times New Roman" w:hAnsi="Times New Roman" w:cs="Times New Roman"/>
                <w:sz w:val="24"/>
                <w:szCs w:val="24"/>
              </w:rPr>
            </w:pPr>
            <w:r w:rsidRPr="00861A54">
              <w:rPr>
                <w:rFonts w:ascii="Times New Roman" w:hAnsi="Times New Roman" w:cs="Times New Roman"/>
                <w:bCs/>
                <w:sz w:val="24"/>
                <w:szCs w:val="24"/>
              </w:rPr>
              <w:t>S</w:t>
            </w:r>
          </w:p>
        </w:tc>
        <w:tc>
          <w:tcPr>
            <w:tcW w:w="656" w:type="dxa"/>
            <w:tcBorders>
              <w:top w:val="nil"/>
              <w:left w:val="nil"/>
              <w:bottom w:val="single" w:sz="4" w:space="0" w:color="auto"/>
              <w:right w:val="nil"/>
            </w:tcBorders>
            <w:shd w:val="clear" w:color="auto" w:fill="auto"/>
          </w:tcPr>
          <w:p w:rsidR="00A730A9" w:rsidRPr="00861A54" w:rsidRDefault="00A730A9" w:rsidP="00785927">
            <w:pPr>
              <w:spacing w:after="0" w:line="360" w:lineRule="auto"/>
              <w:rPr>
                <w:rFonts w:ascii="Times New Roman" w:hAnsi="Times New Roman" w:cs="Times New Roman"/>
                <w:sz w:val="24"/>
                <w:szCs w:val="24"/>
              </w:rPr>
            </w:pPr>
            <w:r w:rsidRPr="00861A54">
              <w:rPr>
                <w:rFonts w:ascii="Times New Roman" w:hAnsi="Times New Roman" w:cs="Times New Roman"/>
                <w:bCs/>
                <w:sz w:val="24"/>
                <w:szCs w:val="24"/>
              </w:rPr>
              <w:t>S</w:t>
            </w:r>
          </w:p>
        </w:tc>
        <w:tc>
          <w:tcPr>
            <w:tcW w:w="656" w:type="dxa"/>
            <w:tcBorders>
              <w:top w:val="nil"/>
              <w:left w:val="nil"/>
              <w:bottom w:val="single" w:sz="4" w:space="0" w:color="auto"/>
              <w:right w:val="nil"/>
            </w:tcBorders>
            <w:shd w:val="clear" w:color="auto" w:fill="auto"/>
          </w:tcPr>
          <w:p w:rsidR="00A730A9" w:rsidRPr="00861A54" w:rsidRDefault="00A730A9" w:rsidP="00785927">
            <w:pPr>
              <w:spacing w:after="0" w:line="360" w:lineRule="auto"/>
              <w:rPr>
                <w:rFonts w:ascii="Times New Roman" w:hAnsi="Times New Roman" w:cs="Times New Roman"/>
                <w:bCs/>
                <w:sz w:val="24"/>
                <w:szCs w:val="24"/>
              </w:rPr>
            </w:pPr>
            <w:r w:rsidRPr="00861A54">
              <w:rPr>
                <w:rFonts w:ascii="Times New Roman" w:hAnsi="Times New Roman" w:cs="Times New Roman"/>
                <w:bCs/>
                <w:sz w:val="24"/>
                <w:szCs w:val="24"/>
              </w:rPr>
              <w:t>R</w:t>
            </w:r>
          </w:p>
        </w:tc>
        <w:tc>
          <w:tcPr>
            <w:tcW w:w="656" w:type="dxa"/>
            <w:tcBorders>
              <w:top w:val="nil"/>
              <w:left w:val="nil"/>
              <w:bottom w:val="single" w:sz="4" w:space="0" w:color="auto"/>
              <w:right w:val="nil"/>
            </w:tcBorders>
            <w:shd w:val="clear" w:color="auto" w:fill="auto"/>
          </w:tcPr>
          <w:p w:rsidR="00A730A9" w:rsidRPr="00861A54" w:rsidRDefault="00A730A9" w:rsidP="00785927">
            <w:pPr>
              <w:spacing w:after="0" w:line="360" w:lineRule="auto"/>
              <w:rPr>
                <w:rFonts w:ascii="Times New Roman" w:hAnsi="Times New Roman" w:cs="Times New Roman"/>
                <w:sz w:val="24"/>
                <w:szCs w:val="24"/>
              </w:rPr>
            </w:pPr>
            <w:r w:rsidRPr="00861A54">
              <w:rPr>
                <w:rFonts w:ascii="Times New Roman" w:hAnsi="Times New Roman" w:cs="Times New Roman"/>
                <w:bCs/>
                <w:sz w:val="24"/>
                <w:szCs w:val="24"/>
              </w:rPr>
              <w:t>S</w:t>
            </w:r>
          </w:p>
        </w:tc>
        <w:tc>
          <w:tcPr>
            <w:tcW w:w="656" w:type="dxa"/>
            <w:tcBorders>
              <w:top w:val="nil"/>
              <w:left w:val="nil"/>
              <w:bottom w:val="single" w:sz="4" w:space="0" w:color="auto"/>
              <w:right w:val="nil"/>
            </w:tcBorders>
            <w:shd w:val="clear" w:color="auto" w:fill="auto"/>
          </w:tcPr>
          <w:p w:rsidR="00A730A9" w:rsidRPr="00861A54" w:rsidRDefault="00A730A9" w:rsidP="00785927">
            <w:pPr>
              <w:spacing w:after="0" w:line="360" w:lineRule="auto"/>
              <w:rPr>
                <w:rFonts w:ascii="Times New Roman" w:hAnsi="Times New Roman" w:cs="Times New Roman"/>
                <w:sz w:val="24"/>
                <w:szCs w:val="24"/>
              </w:rPr>
            </w:pPr>
            <w:r w:rsidRPr="00861A54">
              <w:rPr>
                <w:rFonts w:ascii="Times New Roman" w:hAnsi="Times New Roman" w:cs="Times New Roman"/>
                <w:bCs/>
                <w:sz w:val="24"/>
                <w:szCs w:val="24"/>
              </w:rPr>
              <w:t>S</w:t>
            </w:r>
          </w:p>
        </w:tc>
        <w:tc>
          <w:tcPr>
            <w:tcW w:w="656" w:type="dxa"/>
            <w:tcBorders>
              <w:top w:val="nil"/>
              <w:left w:val="nil"/>
              <w:bottom w:val="single" w:sz="4" w:space="0" w:color="auto"/>
              <w:right w:val="nil"/>
            </w:tcBorders>
            <w:shd w:val="clear" w:color="auto" w:fill="auto"/>
          </w:tcPr>
          <w:p w:rsidR="00A730A9" w:rsidRPr="00861A54" w:rsidRDefault="00A730A9" w:rsidP="00785927">
            <w:pPr>
              <w:spacing w:after="0" w:line="360" w:lineRule="auto"/>
              <w:rPr>
                <w:rFonts w:ascii="Times New Roman" w:hAnsi="Times New Roman" w:cs="Times New Roman"/>
                <w:sz w:val="24"/>
                <w:szCs w:val="24"/>
              </w:rPr>
            </w:pPr>
            <w:r w:rsidRPr="00861A54">
              <w:rPr>
                <w:rFonts w:ascii="Times New Roman" w:hAnsi="Times New Roman" w:cs="Times New Roman"/>
                <w:bCs/>
                <w:sz w:val="24"/>
                <w:szCs w:val="24"/>
              </w:rPr>
              <w:t>S</w:t>
            </w:r>
          </w:p>
        </w:tc>
        <w:tc>
          <w:tcPr>
            <w:tcW w:w="656" w:type="dxa"/>
            <w:tcBorders>
              <w:top w:val="nil"/>
              <w:left w:val="nil"/>
              <w:bottom w:val="single" w:sz="4" w:space="0" w:color="auto"/>
              <w:right w:val="nil"/>
            </w:tcBorders>
            <w:shd w:val="clear" w:color="auto" w:fill="auto"/>
          </w:tcPr>
          <w:p w:rsidR="00A730A9" w:rsidRPr="00861A54" w:rsidRDefault="00A730A9" w:rsidP="00785927">
            <w:pPr>
              <w:spacing w:after="0" w:line="360" w:lineRule="auto"/>
              <w:rPr>
                <w:rFonts w:ascii="Times New Roman" w:hAnsi="Times New Roman" w:cs="Times New Roman"/>
                <w:sz w:val="24"/>
                <w:szCs w:val="24"/>
              </w:rPr>
            </w:pPr>
            <w:r w:rsidRPr="00861A54">
              <w:rPr>
                <w:rFonts w:ascii="Times New Roman" w:hAnsi="Times New Roman" w:cs="Times New Roman"/>
                <w:bCs/>
                <w:sz w:val="24"/>
                <w:szCs w:val="24"/>
              </w:rPr>
              <w:t>S</w:t>
            </w:r>
          </w:p>
        </w:tc>
        <w:tc>
          <w:tcPr>
            <w:tcW w:w="656" w:type="dxa"/>
            <w:tcBorders>
              <w:top w:val="nil"/>
              <w:left w:val="nil"/>
              <w:bottom w:val="single" w:sz="4" w:space="0" w:color="auto"/>
              <w:right w:val="nil"/>
            </w:tcBorders>
            <w:shd w:val="clear" w:color="auto" w:fill="auto"/>
          </w:tcPr>
          <w:p w:rsidR="00A730A9" w:rsidRPr="00861A54" w:rsidRDefault="00A730A9" w:rsidP="00785927">
            <w:pPr>
              <w:spacing w:after="0" w:line="360" w:lineRule="auto"/>
              <w:rPr>
                <w:rFonts w:ascii="Times New Roman" w:hAnsi="Times New Roman" w:cs="Times New Roman"/>
                <w:sz w:val="24"/>
                <w:szCs w:val="24"/>
              </w:rPr>
            </w:pPr>
            <w:r w:rsidRPr="00861A54">
              <w:rPr>
                <w:rFonts w:ascii="Times New Roman" w:hAnsi="Times New Roman" w:cs="Times New Roman"/>
                <w:bCs/>
                <w:sz w:val="24"/>
                <w:szCs w:val="24"/>
              </w:rPr>
              <w:t>S</w:t>
            </w:r>
          </w:p>
        </w:tc>
        <w:tc>
          <w:tcPr>
            <w:tcW w:w="656" w:type="dxa"/>
            <w:tcBorders>
              <w:top w:val="nil"/>
              <w:left w:val="nil"/>
              <w:bottom w:val="single" w:sz="4" w:space="0" w:color="auto"/>
              <w:right w:val="nil"/>
            </w:tcBorders>
            <w:shd w:val="clear" w:color="auto" w:fill="auto"/>
          </w:tcPr>
          <w:p w:rsidR="00A730A9" w:rsidRPr="00861A54" w:rsidRDefault="00A730A9" w:rsidP="00785927">
            <w:pPr>
              <w:spacing w:after="0" w:line="360" w:lineRule="auto"/>
              <w:rPr>
                <w:rFonts w:ascii="Times New Roman" w:hAnsi="Times New Roman" w:cs="Times New Roman"/>
                <w:sz w:val="24"/>
                <w:szCs w:val="24"/>
              </w:rPr>
            </w:pPr>
            <w:r w:rsidRPr="00861A54">
              <w:rPr>
                <w:rFonts w:ascii="Times New Roman" w:hAnsi="Times New Roman" w:cs="Times New Roman"/>
                <w:bCs/>
                <w:sz w:val="24"/>
                <w:szCs w:val="24"/>
              </w:rPr>
              <w:t>S</w:t>
            </w:r>
          </w:p>
        </w:tc>
      </w:tr>
    </w:tbl>
    <w:p w:rsidR="00A730A9" w:rsidRDefault="00A730A9" w:rsidP="00A730A9">
      <w:pPr>
        <w:spacing w:before="120" w:after="120" w:line="360" w:lineRule="auto"/>
        <w:rPr>
          <w:rFonts w:ascii="Times New Roman" w:hAnsi="Times New Roman" w:cs="Times New Roman"/>
          <w:bCs/>
          <w:sz w:val="24"/>
          <w:szCs w:val="24"/>
        </w:rPr>
      </w:pPr>
      <w:r w:rsidRPr="00861A54">
        <w:rPr>
          <w:rFonts w:ascii="Times New Roman" w:hAnsi="Times New Roman" w:cs="Times New Roman"/>
          <w:b/>
          <w:bCs/>
          <w:sz w:val="24"/>
          <w:szCs w:val="24"/>
          <w:vertAlign w:val="superscript"/>
        </w:rPr>
        <w:t>*</w:t>
      </w:r>
      <w:r w:rsidRPr="00861A54">
        <w:rPr>
          <w:rFonts w:ascii="Times New Roman" w:hAnsi="Times New Roman" w:cs="Times New Roman"/>
          <w:bCs/>
          <w:sz w:val="24"/>
          <w:szCs w:val="24"/>
        </w:rPr>
        <w:t>: İzolat</w:t>
      </w:r>
      <w:r w:rsidR="00785927" w:rsidRPr="00861A54">
        <w:rPr>
          <w:rFonts w:ascii="Times New Roman" w:hAnsi="Times New Roman" w:cs="Times New Roman"/>
          <w:bCs/>
          <w:sz w:val="24"/>
          <w:szCs w:val="24"/>
        </w:rPr>
        <w:t xml:space="preserve">, </w:t>
      </w:r>
      <w:r w:rsidRPr="00861A54">
        <w:rPr>
          <w:rFonts w:ascii="Times New Roman" w:hAnsi="Times New Roman" w:cs="Times New Roman"/>
          <w:bCs/>
          <w:sz w:val="24"/>
          <w:szCs w:val="24"/>
        </w:rPr>
        <w:t>R: Dirençli</w:t>
      </w:r>
      <w:r w:rsidR="00785927" w:rsidRPr="00861A54">
        <w:rPr>
          <w:rFonts w:ascii="Times New Roman" w:hAnsi="Times New Roman" w:cs="Times New Roman"/>
          <w:bCs/>
          <w:sz w:val="24"/>
          <w:szCs w:val="24"/>
        </w:rPr>
        <w:t xml:space="preserve">, </w:t>
      </w:r>
      <w:r w:rsidRPr="00861A54">
        <w:rPr>
          <w:rFonts w:ascii="Times New Roman" w:hAnsi="Times New Roman" w:cs="Times New Roman"/>
          <w:bCs/>
          <w:sz w:val="24"/>
          <w:szCs w:val="24"/>
        </w:rPr>
        <w:t>S: Duyarlı</w:t>
      </w:r>
      <w:r w:rsidR="00785927" w:rsidRPr="00861A54">
        <w:rPr>
          <w:rFonts w:ascii="Times New Roman" w:hAnsi="Times New Roman" w:cs="Times New Roman"/>
          <w:bCs/>
          <w:sz w:val="24"/>
          <w:szCs w:val="24"/>
        </w:rPr>
        <w:t xml:space="preserve">, </w:t>
      </w:r>
      <w:r w:rsidRPr="00861A54">
        <w:rPr>
          <w:rFonts w:ascii="Times New Roman" w:hAnsi="Times New Roman" w:cs="Times New Roman"/>
          <w:bCs/>
          <w:sz w:val="24"/>
          <w:szCs w:val="24"/>
        </w:rPr>
        <w:t>I: Orta Derecede Duyarlı</w:t>
      </w:r>
    </w:p>
    <w:p w:rsidR="001C7A3B" w:rsidRPr="00861A54" w:rsidRDefault="001C7A3B" w:rsidP="00A730A9">
      <w:pPr>
        <w:spacing w:before="120" w:after="120" w:line="360" w:lineRule="auto"/>
        <w:rPr>
          <w:rFonts w:ascii="Times New Roman" w:hAnsi="Times New Roman" w:cs="Times New Roman"/>
          <w:bCs/>
          <w:sz w:val="24"/>
          <w:szCs w:val="24"/>
        </w:rPr>
      </w:pPr>
    </w:p>
    <w:p w:rsidR="00785927" w:rsidRPr="00861A54" w:rsidRDefault="00A730A9" w:rsidP="00785927">
      <w:pPr>
        <w:spacing w:before="120" w:after="120" w:line="360" w:lineRule="auto"/>
        <w:jc w:val="both"/>
        <w:rPr>
          <w:rFonts w:ascii="Times New Roman" w:hAnsi="Times New Roman" w:cs="Times New Roman"/>
          <w:b/>
          <w:bCs/>
          <w:sz w:val="24"/>
          <w:szCs w:val="24"/>
        </w:rPr>
      </w:pPr>
      <w:r w:rsidRPr="00861A54">
        <w:rPr>
          <w:rFonts w:ascii="Times New Roman" w:hAnsi="Times New Roman" w:cs="Times New Roman"/>
          <w:b/>
          <w:bCs/>
          <w:noProof/>
          <w:sz w:val="24"/>
          <w:szCs w:val="24"/>
          <w:lang w:eastAsia="tr-TR"/>
        </w:rPr>
        <w:lastRenderedPageBreak/>
        <w:drawing>
          <wp:anchor distT="0" distB="0" distL="114300" distR="114300" simplePos="0" relativeHeight="251661312" behindDoc="0" locked="0" layoutInCell="1" allowOverlap="1" wp14:anchorId="4E1A12F6" wp14:editId="595657FC">
            <wp:simplePos x="0" y="0"/>
            <wp:positionH relativeFrom="column">
              <wp:posOffset>2383155</wp:posOffset>
            </wp:positionH>
            <wp:positionV relativeFrom="paragraph">
              <wp:posOffset>8255</wp:posOffset>
            </wp:positionV>
            <wp:extent cx="2139950" cy="2286000"/>
            <wp:effectExtent l="0" t="0" r="0" b="0"/>
            <wp:wrapSquare wrapText="bothSides"/>
            <wp:docPr id="1" name="Resim 1" descr="disk d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k d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3995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1A54">
        <w:rPr>
          <w:rFonts w:ascii="Times New Roman" w:hAnsi="Times New Roman" w:cs="Times New Roman"/>
          <w:b/>
          <w:bCs/>
          <w:noProof/>
          <w:sz w:val="24"/>
          <w:szCs w:val="24"/>
          <w:lang w:eastAsia="tr-TR"/>
        </w:rPr>
        <w:drawing>
          <wp:inline distT="0" distB="0" distL="0" distR="0" wp14:anchorId="607A389C" wp14:editId="4BDA9F40">
            <wp:extent cx="2266950" cy="2298700"/>
            <wp:effectExtent l="0" t="0" r="0" b="6350"/>
            <wp:docPr id="11" name="Resim 11" descr="C:\Users\Lenovo\Downloads\WhatsApp Image 2022-04-25 at 00.42.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ownloads\WhatsApp Image 2022-04-25 at 00.42.47.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66950" cy="2298700"/>
                    </a:xfrm>
                    <a:prstGeom prst="rect">
                      <a:avLst/>
                    </a:prstGeom>
                    <a:noFill/>
                    <a:ln>
                      <a:noFill/>
                    </a:ln>
                  </pic:spPr>
                </pic:pic>
              </a:graphicData>
            </a:graphic>
          </wp:inline>
        </w:drawing>
      </w:r>
      <w:r w:rsidRPr="00861A54">
        <w:rPr>
          <w:rFonts w:ascii="Times New Roman" w:hAnsi="Times New Roman" w:cs="Times New Roman"/>
          <w:b/>
          <w:bCs/>
          <w:sz w:val="24"/>
          <w:szCs w:val="24"/>
        </w:rPr>
        <w:br w:type="textWrapping" w:clear="all"/>
      </w:r>
      <w:r w:rsidR="00785927" w:rsidRPr="00861A54">
        <w:rPr>
          <w:rFonts w:ascii="Times New Roman" w:hAnsi="Times New Roman" w:cs="Times New Roman"/>
          <w:b/>
          <w:bCs/>
          <w:sz w:val="24"/>
          <w:szCs w:val="24"/>
        </w:rPr>
        <w:t xml:space="preserve">Resim 7. </w:t>
      </w:r>
      <w:r w:rsidR="00785927" w:rsidRPr="00861A54">
        <w:rPr>
          <w:rFonts w:ascii="Times New Roman" w:hAnsi="Times New Roman" w:cs="Times New Roman"/>
          <w:bCs/>
          <w:sz w:val="24"/>
          <w:szCs w:val="24"/>
        </w:rPr>
        <w:t>Disk difuzyon yöntemi ile izolatlara ait antibiyotik dirençlilik</w:t>
      </w:r>
      <w:r w:rsidR="00F42F9A">
        <w:rPr>
          <w:rFonts w:ascii="Times New Roman" w:hAnsi="Times New Roman" w:cs="Times New Roman"/>
          <w:bCs/>
          <w:sz w:val="24"/>
          <w:szCs w:val="24"/>
        </w:rPr>
        <w:t>leri</w:t>
      </w:r>
      <w:r w:rsidR="00785927" w:rsidRPr="00861A54">
        <w:rPr>
          <w:rFonts w:ascii="Times New Roman" w:hAnsi="Times New Roman" w:cs="Times New Roman"/>
          <w:bCs/>
          <w:sz w:val="24"/>
          <w:szCs w:val="24"/>
        </w:rPr>
        <w:t xml:space="preserve"> (soldaki çalışmada kullanılan tüm antibiyotiklere dirençli izolat, sağdaki birden fazla antibiyotiğe duyarlı izolatlardan biri)</w:t>
      </w:r>
    </w:p>
    <w:p w:rsidR="00A730A9" w:rsidRPr="00861A54" w:rsidRDefault="00A730A9" w:rsidP="00A730A9">
      <w:pPr>
        <w:spacing w:before="120" w:after="120" w:line="360" w:lineRule="auto"/>
        <w:rPr>
          <w:rFonts w:ascii="Times New Roman" w:hAnsi="Times New Roman" w:cs="Times New Roman"/>
          <w:b/>
          <w:bCs/>
          <w:sz w:val="24"/>
          <w:szCs w:val="24"/>
        </w:rPr>
      </w:pPr>
    </w:p>
    <w:p w:rsidR="00A730A9" w:rsidRDefault="00A730A9" w:rsidP="00A730A9">
      <w:pPr>
        <w:spacing w:before="120" w:after="120" w:line="360" w:lineRule="auto"/>
        <w:jc w:val="center"/>
        <w:rPr>
          <w:rFonts w:ascii="Times New Roman" w:hAnsi="Times New Roman" w:cs="Times New Roman"/>
          <w:b/>
          <w:bCs/>
          <w:sz w:val="24"/>
          <w:szCs w:val="24"/>
        </w:rPr>
      </w:pPr>
    </w:p>
    <w:p w:rsidR="00CB1794" w:rsidRDefault="00CB1794" w:rsidP="00A730A9">
      <w:pPr>
        <w:spacing w:before="120" w:after="120" w:line="360" w:lineRule="auto"/>
        <w:jc w:val="center"/>
        <w:rPr>
          <w:rFonts w:ascii="Times New Roman" w:hAnsi="Times New Roman" w:cs="Times New Roman"/>
          <w:b/>
          <w:bCs/>
          <w:sz w:val="24"/>
          <w:szCs w:val="24"/>
        </w:rPr>
      </w:pPr>
    </w:p>
    <w:p w:rsidR="00CB1794" w:rsidRDefault="00CB1794" w:rsidP="00A730A9">
      <w:pPr>
        <w:spacing w:before="120" w:after="120" w:line="360" w:lineRule="auto"/>
        <w:jc w:val="center"/>
        <w:rPr>
          <w:rFonts w:ascii="Times New Roman" w:hAnsi="Times New Roman" w:cs="Times New Roman"/>
          <w:b/>
          <w:bCs/>
          <w:sz w:val="24"/>
          <w:szCs w:val="24"/>
        </w:rPr>
      </w:pPr>
    </w:p>
    <w:p w:rsidR="00CB1794" w:rsidRDefault="00CB1794" w:rsidP="00A730A9">
      <w:pPr>
        <w:spacing w:before="120" w:after="120" w:line="360" w:lineRule="auto"/>
        <w:jc w:val="center"/>
        <w:rPr>
          <w:rFonts w:ascii="Times New Roman" w:hAnsi="Times New Roman" w:cs="Times New Roman"/>
          <w:b/>
          <w:bCs/>
          <w:sz w:val="24"/>
          <w:szCs w:val="24"/>
        </w:rPr>
      </w:pPr>
    </w:p>
    <w:p w:rsidR="00CB1794" w:rsidRDefault="00CB1794" w:rsidP="00A730A9">
      <w:pPr>
        <w:spacing w:before="120" w:after="120" w:line="360" w:lineRule="auto"/>
        <w:jc w:val="center"/>
        <w:rPr>
          <w:rFonts w:ascii="Times New Roman" w:hAnsi="Times New Roman" w:cs="Times New Roman"/>
          <w:b/>
          <w:bCs/>
          <w:sz w:val="24"/>
          <w:szCs w:val="24"/>
        </w:rPr>
      </w:pPr>
    </w:p>
    <w:p w:rsidR="00CB1794" w:rsidRDefault="00CB1794" w:rsidP="00A730A9">
      <w:pPr>
        <w:spacing w:before="120" w:after="120" w:line="360" w:lineRule="auto"/>
        <w:jc w:val="center"/>
        <w:rPr>
          <w:rFonts w:ascii="Times New Roman" w:hAnsi="Times New Roman" w:cs="Times New Roman"/>
          <w:b/>
          <w:bCs/>
          <w:sz w:val="24"/>
          <w:szCs w:val="24"/>
        </w:rPr>
      </w:pPr>
    </w:p>
    <w:p w:rsidR="00CB1794" w:rsidRDefault="00CB1794" w:rsidP="00A730A9">
      <w:pPr>
        <w:spacing w:before="120" w:after="120" w:line="360" w:lineRule="auto"/>
        <w:jc w:val="center"/>
        <w:rPr>
          <w:rFonts w:ascii="Times New Roman" w:hAnsi="Times New Roman" w:cs="Times New Roman"/>
          <w:b/>
          <w:bCs/>
          <w:sz w:val="24"/>
          <w:szCs w:val="24"/>
        </w:rPr>
      </w:pPr>
    </w:p>
    <w:p w:rsidR="00CB1794" w:rsidRDefault="00CB1794" w:rsidP="00A730A9">
      <w:pPr>
        <w:spacing w:before="120" w:after="120" w:line="360" w:lineRule="auto"/>
        <w:jc w:val="center"/>
        <w:rPr>
          <w:rFonts w:ascii="Times New Roman" w:hAnsi="Times New Roman" w:cs="Times New Roman"/>
          <w:b/>
          <w:bCs/>
          <w:sz w:val="24"/>
          <w:szCs w:val="24"/>
        </w:rPr>
      </w:pPr>
    </w:p>
    <w:p w:rsidR="00CB1794" w:rsidRDefault="00CB1794" w:rsidP="00A730A9">
      <w:pPr>
        <w:spacing w:before="120" w:after="120" w:line="360" w:lineRule="auto"/>
        <w:jc w:val="center"/>
        <w:rPr>
          <w:rFonts w:ascii="Times New Roman" w:hAnsi="Times New Roman" w:cs="Times New Roman"/>
          <w:b/>
          <w:bCs/>
          <w:sz w:val="24"/>
          <w:szCs w:val="24"/>
        </w:rPr>
      </w:pPr>
    </w:p>
    <w:p w:rsidR="00CB1794" w:rsidRDefault="00CB1794" w:rsidP="00A730A9">
      <w:pPr>
        <w:spacing w:before="120" w:after="120" w:line="360" w:lineRule="auto"/>
        <w:jc w:val="center"/>
        <w:rPr>
          <w:rFonts w:ascii="Times New Roman" w:hAnsi="Times New Roman" w:cs="Times New Roman"/>
          <w:b/>
          <w:bCs/>
          <w:sz w:val="24"/>
          <w:szCs w:val="24"/>
        </w:rPr>
      </w:pPr>
    </w:p>
    <w:p w:rsidR="00CB1794" w:rsidRDefault="00CB1794" w:rsidP="00A730A9">
      <w:pPr>
        <w:spacing w:before="120" w:after="120" w:line="360" w:lineRule="auto"/>
        <w:jc w:val="center"/>
        <w:rPr>
          <w:rFonts w:ascii="Times New Roman" w:hAnsi="Times New Roman" w:cs="Times New Roman"/>
          <w:b/>
          <w:bCs/>
          <w:sz w:val="24"/>
          <w:szCs w:val="24"/>
        </w:rPr>
      </w:pPr>
    </w:p>
    <w:p w:rsidR="00CB1794" w:rsidRDefault="00CB1794" w:rsidP="00A730A9">
      <w:pPr>
        <w:spacing w:before="120" w:after="120" w:line="360" w:lineRule="auto"/>
        <w:jc w:val="center"/>
        <w:rPr>
          <w:rFonts w:ascii="Times New Roman" w:hAnsi="Times New Roman" w:cs="Times New Roman"/>
          <w:b/>
          <w:bCs/>
          <w:sz w:val="24"/>
          <w:szCs w:val="24"/>
        </w:rPr>
      </w:pPr>
    </w:p>
    <w:p w:rsidR="00CB1794" w:rsidRDefault="00CB1794" w:rsidP="00A730A9">
      <w:pPr>
        <w:spacing w:before="120" w:after="120" w:line="360" w:lineRule="auto"/>
        <w:jc w:val="center"/>
        <w:rPr>
          <w:rFonts w:ascii="Times New Roman" w:hAnsi="Times New Roman" w:cs="Times New Roman"/>
          <w:b/>
          <w:bCs/>
          <w:sz w:val="24"/>
          <w:szCs w:val="24"/>
        </w:rPr>
      </w:pPr>
    </w:p>
    <w:p w:rsidR="00CB1794" w:rsidRDefault="00CB1794" w:rsidP="00A730A9">
      <w:pPr>
        <w:spacing w:before="120" w:after="120" w:line="360" w:lineRule="auto"/>
        <w:jc w:val="center"/>
        <w:rPr>
          <w:rFonts w:ascii="Times New Roman" w:hAnsi="Times New Roman" w:cs="Times New Roman"/>
          <w:b/>
          <w:bCs/>
          <w:sz w:val="24"/>
          <w:szCs w:val="24"/>
        </w:rPr>
      </w:pPr>
    </w:p>
    <w:p w:rsidR="00CB1794" w:rsidRDefault="00CB1794" w:rsidP="00A730A9">
      <w:pPr>
        <w:spacing w:before="120" w:after="120" w:line="360" w:lineRule="auto"/>
        <w:jc w:val="center"/>
        <w:rPr>
          <w:rFonts w:ascii="Times New Roman" w:hAnsi="Times New Roman" w:cs="Times New Roman"/>
          <w:b/>
          <w:bCs/>
          <w:sz w:val="24"/>
          <w:szCs w:val="24"/>
        </w:rPr>
      </w:pPr>
    </w:p>
    <w:p w:rsidR="00CB1794" w:rsidRDefault="00CB1794" w:rsidP="00A730A9">
      <w:pPr>
        <w:spacing w:before="120" w:after="120" w:line="360" w:lineRule="auto"/>
        <w:jc w:val="center"/>
        <w:rPr>
          <w:rFonts w:ascii="Times New Roman" w:hAnsi="Times New Roman" w:cs="Times New Roman"/>
          <w:b/>
          <w:bCs/>
          <w:sz w:val="24"/>
          <w:szCs w:val="24"/>
        </w:rPr>
      </w:pPr>
    </w:p>
    <w:p w:rsidR="00A730A9" w:rsidRPr="00861A54" w:rsidRDefault="00785927" w:rsidP="00A730A9">
      <w:pPr>
        <w:spacing w:before="120" w:after="120" w:line="360" w:lineRule="auto"/>
        <w:jc w:val="center"/>
        <w:rPr>
          <w:rFonts w:ascii="Times New Roman" w:hAnsi="Times New Roman" w:cs="Times New Roman"/>
          <w:b/>
          <w:sz w:val="28"/>
          <w:szCs w:val="28"/>
        </w:rPr>
      </w:pPr>
      <w:r w:rsidRPr="00861A54">
        <w:rPr>
          <w:rFonts w:ascii="Times New Roman" w:hAnsi="Times New Roman" w:cs="Times New Roman"/>
          <w:b/>
          <w:sz w:val="28"/>
          <w:szCs w:val="28"/>
        </w:rPr>
        <w:lastRenderedPageBreak/>
        <w:t>5</w:t>
      </w:r>
      <w:r w:rsidR="00A730A9" w:rsidRPr="00861A54">
        <w:rPr>
          <w:rFonts w:ascii="Times New Roman" w:hAnsi="Times New Roman" w:cs="Times New Roman"/>
          <w:b/>
          <w:sz w:val="28"/>
          <w:szCs w:val="28"/>
        </w:rPr>
        <w:t>.</w:t>
      </w:r>
      <w:r w:rsidRPr="00861A54">
        <w:rPr>
          <w:rFonts w:ascii="Times New Roman" w:hAnsi="Times New Roman" w:cs="Times New Roman"/>
          <w:b/>
          <w:sz w:val="28"/>
          <w:szCs w:val="28"/>
        </w:rPr>
        <w:t xml:space="preserve"> </w:t>
      </w:r>
      <w:r w:rsidR="00A730A9" w:rsidRPr="00861A54">
        <w:rPr>
          <w:rFonts w:ascii="Times New Roman" w:hAnsi="Times New Roman" w:cs="Times New Roman"/>
          <w:b/>
          <w:sz w:val="28"/>
          <w:szCs w:val="28"/>
        </w:rPr>
        <w:t>TARTIŞMA</w:t>
      </w:r>
    </w:p>
    <w:p w:rsidR="00A730A9" w:rsidRPr="00861A54" w:rsidRDefault="00A730A9" w:rsidP="00A730A9">
      <w:pPr>
        <w:spacing w:before="120" w:after="120" w:line="360" w:lineRule="auto"/>
        <w:jc w:val="center"/>
        <w:rPr>
          <w:rFonts w:ascii="Times New Roman" w:hAnsi="Times New Roman" w:cs="Times New Roman"/>
          <w:b/>
          <w:sz w:val="24"/>
          <w:szCs w:val="24"/>
        </w:rPr>
      </w:pPr>
    </w:p>
    <w:p w:rsidR="00785927" w:rsidRPr="00861A54" w:rsidRDefault="00785927" w:rsidP="00A730A9">
      <w:pPr>
        <w:spacing w:before="120" w:after="120" w:line="360" w:lineRule="auto"/>
        <w:jc w:val="center"/>
        <w:rPr>
          <w:rFonts w:ascii="Times New Roman" w:hAnsi="Times New Roman" w:cs="Times New Roman"/>
          <w:b/>
          <w:sz w:val="24"/>
          <w:szCs w:val="24"/>
        </w:rPr>
      </w:pPr>
    </w:p>
    <w:p w:rsidR="00A730A9" w:rsidRPr="00861A54" w:rsidRDefault="00A730A9"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sz w:val="24"/>
          <w:szCs w:val="24"/>
        </w:rPr>
        <w:t xml:space="preserve">Yeni yakalanmış karideslerin bakteriyel </w:t>
      </w:r>
      <w:proofErr w:type="gramStart"/>
      <w:r w:rsidRPr="00861A54">
        <w:rPr>
          <w:rFonts w:ascii="Times New Roman" w:hAnsi="Times New Roman" w:cs="Times New Roman"/>
          <w:sz w:val="24"/>
          <w:szCs w:val="24"/>
        </w:rPr>
        <w:t>florası</w:t>
      </w:r>
      <w:proofErr w:type="gramEnd"/>
      <w:r w:rsidRPr="00861A54">
        <w:rPr>
          <w:rFonts w:ascii="Times New Roman" w:hAnsi="Times New Roman" w:cs="Times New Roman"/>
          <w:sz w:val="24"/>
          <w:szCs w:val="24"/>
        </w:rPr>
        <w:t xml:space="preserve"> balıklarınkine benzerlik gösterir. Dominant </w:t>
      </w:r>
      <w:proofErr w:type="gramStart"/>
      <w:r w:rsidRPr="00861A54">
        <w:rPr>
          <w:rFonts w:ascii="Times New Roman" w:hAnsi="Times New Roman" w:cs="Times New Roman"/>
          <w:sz w:val="24"/>
          <w:szCs w:val="24"/>
        </w:rPr>
        <w:t>florayı</w:t>
      </w:r>
      <w:proofErr w:type="gramEnd"/>
      <w:r w:rsidRPr="00861A54">
        <w:rPr>
          <w:rFonts w:ascii="Times New Roman" w:hAnsi="Times New Roman" w:cs="Times New Roman"/>
          <w:sz w:val="24"/>
          <w:szCs w:val="24"/>
        </w:rPr>
        <w:t xml:space="preserve"> </w:t>
      </w:r>
      <w:r w:rsidRPr="00861A54">
        <w:rPr>
          <w:rFonts w:ascii="Times New Roman" w:hAnsi="Times New Roman" w:cs="Times New Roman"/>
          <w:i/>
          <w:sz w:val="24"/>
          <w:szCs w:val="24"/>
        </w:rPr>
        <w:t>Micrococcus</w:t>
      </w:r>
      <w:r w:rsidRPr="00861A54">
        <w:rPr>
          <w:rFonts w:ascii="Times New Roman" w:hAnsi="Times New Roman" w:cs="Times New Roman"/>
          <w:sz w:val="24"/>
          <w:szCs w:val="24"/>
        </w:rPr>
        <w:t xml:space="preserve">, Coryneformlar, </w:t>
      </w:r>
      <w:r w:rsidRPr="00861A54">
        <w:rPr>
          <w:rFonts w:ascii="Times New Roman" w:hAnsi="Times New Roman" w:cs="Times New Roman"/>
          <w:i/>
          <w:sz w:val="24"/>
          <w:szCs w:val="24"/>
        </w:rPr>
        <w:t>Moraxella</w:t>
      </w:r>
      <w:r w:rsidRPr="00861A54">
        <w:rPr>
          <w:rFonts w:ascii="Times New Roman" w:hAnsi="Times New Roman" w:cs="Times New Roman"/>
          <w:sz w:val="24"/>
          <w:szCs w:val="24"/>
        </w:rPr>
        <w:t xml:space="preserve">, </w:t>
      </w:r>
      <w:r w:rsidRPr="00861A54">
        <w:rPr>
          <w:rFonts w:ascii="Times New Roman" w:hAnsi="Times New Roman" w:cs="Times New Roman"/>
          <w:i/>
          <w:sz w:val="24"/>
          <w:szCs w:val="24"/>
        </w:rPr>
        <w:t>Acinetobacter</w:t>
      </w:r>
      <w:r w:rsidRPr="00861A54">
        <w:rPr>
          <w:rFonts w:ascii="Times New Roman" w:hAnsi="Times New Roman" w:cs="Times New Roman"/>
          <w:sz w:val="24"/>
          <w:szCs w:val="24"/>
        </w:rPr>
        <w:t xml:space="preserve"> ve </w:t>
      </w:r>
      <w:r w:rsidRPr="00861A54">
        <w:rPr>
          <w:rFonts w:ascii="Times New Roman" w:hAnsi="Times New Roman" w:cs="Times New Roman"/>
          <w:i/>
          <w:sz w:val="24"/>
          <w:szCs w:val="24"/>
        </w:rPr>
        <w:t>Pseudomonas</w:t>
      </w:r>
      <w:r w:rsidRPr="00861A54">
        <w:rPr>
          <w:rFonts w:ascii="Times New Roman" w:hAnsi="Times New Roman" w:cs="Times New Roman"/>
          <w:sz w:val="24"/>
          <w:szCs w:val="24"/>
        </w:rPr>
        <w:t xml:space="preserve">’lar oluştururken düşük oranda </w:t>
      </w:r>
      <w:r w:rsidRPr="00861A54">
        <w:rPr>
          <w:rFonts w:ascii="Times New Roman" w:hAnsi="Times New Roman" w:cs="Times New Roman"/>
          <w:i/>
          <w:sz w:val="24"/>
          <w:szCs w:val="24"/>
        </w:rPr>
        <w:t>Flavobacterium</w:t>
      </w:r>
      <w:r w:rsidRPr="00861A54">
        <w:rPr>
          <w:rFonts w:ascii="Times New Roman" w:hAnsi="Times New Roman" w:cs="Times New Roman"/>
          <w:sz w:val="24"/>
          <w:szCs w:val="24"/>
        </w:rPr>
        <w:t xml:space="preserve">, </w:t>
      </w:r>
      <w:r w:rsidRPr="00861A54">
        <w:rPr>
          <w:rFonts w:ascii="Times New Roman" w:hAnsi="Times New Roman" w:cs="Times New Roman"/>
          <w:i/>
          <w:sz w:val="24"/>
          <w:szCs w:val="24"/>
        </w:rPr>
        <w:t>Cytophaga</w:t>
      </w:r>
      <w:r w:rsidRPr="00861A54">
        <w:rPr>
          <w:rFonts w:ascii="Times New Roman" w:hAnsi="Times New Roman" w:cs="Times New Roman"/>
          <w:sz w:val="24"/>
          <w:szCs w:val="24"/>
        </w:rPr>
        <w:t xml:space="preserve"> ve </w:t>
      </w:r>
      <w:r w:rsidRPr="00861A54">
        <w:rPr>
          <w:rFonts w:ascii="Times New Roman" w:hAnsi="Times New Roman" w:cs="Times New Roman"/>
          <w:i/>
          <w:sz w:val="24"/>
          <w:szCs w:val="24"/>
        </w:rPr>
        <w:t>Bacillus</w:t>
      </w:r>
      <w:r w:rsidRPr="00861A54">
        <w:rPr>
          <w:rFonts w:ascii="Times New Roman" w:hAnsi="Times New Roman" w:cs="Times New Roman"/>
          <w:sz w:val="24"/>
          <w:szCs w:val="24"/>
        </w:rPr>
        <w:t xml:space="preserve"> türlerini de içermektedir (Diler ve Ataş, 2003). Putro ve diğerleri (1990) kabuklu su ürünlerinin raf ömürlerinin düşük olmasının en önemli sebebini biyokimyasal bozulma olarak belirlemişler ve kabukluların balıktan daha çok serbest aminoasit içerdiğinden dolayı bakteriyel gelişmeye ve bozulmaya daha yakın olduklarını ileri sürmüşlerdir. Bu özelliklerinden dolayı karideslerin ister hasat edilsin, isterse yakalansın, en kısa sürede dondurulmalı ya da kaynatılmalıdır. </w:t>
      </w:r>
      <w:r w:rsidRPr="00861A54">
        <w:rPr>
          <w:rFonts w:ascii="Times New Roman" w:hAnsi="Times New Roman" w:cs="Times New Roman"/>
          <w:i/>
          <w:sz w:val="24"/>
          <w:szCs w:val="24"/>
        </w:rPr>
        <w:t>Vibrio</w:t>
      </w:r>
      <w:r w:rsidRPr="00861A54">
        <w:rPr>
          <w:rFonts w:ascii="Times New Roman" w:hAnsi="Times New Roman" w:cs="Times New Roman"/>
          <w:sz w:val="24"/>
          <w:szCs w:val="24"/>
        </w:rPr>
        <w:t xml:space="preserve"> türleri Gram negatif, fakültatif anaerobik, spor oluşturmayan, tek polar flagellaya sahip hareketli, kavisli çubuklardır (Yaashikaa ve diğerleri, 2016). </w:t>
      </w:r>
      <w:r w:rsidRPr="00861A54">
        <w:rPr>
          <w:rFonts w:ascii="Times New Roman" w:hAnsi="Times New Roman" w:cs="Times New Roman"/>
          <w:i/>
          <w:sz w:val="24"/>
          <w:szCs w:val="24"/>
        </w:rPr>
        <w:t>Vibrio</w:t>
      </w:r>
      <w:r w:rsidRPr="00861A54">
        <w:rPr>
          <w:rFonts w:ascii="Times New Roman" w:hAnsi="Times New Roman" w:cs="Times New Roman"/>
          <w:sz w:val="24"/>
          <w:szCs w:val="24"/>
        </w:rPr>
        <w:t xml:space="preserve"> türleri halofilik bakteriler olup çoğunlukla deniz ortamında, nehir ağızlarında ve su ürünlerinde yaşamaktadırlar (Jiang ve diğerleri, 2019). </w:t>
      </w:r>
      <w:r w:rsidRPr="00861A54">
        <w:rPr>
          <w:rFonts w:ascii="Times New Roman" w:hAnsi="Times New Roman" w:cs="Times New Roman"/>
          <w:i/>
          <w:sz w:val="24"/>
          <w:szCs w:val="24"/>
        </w:rPr>
        <w:t>Vibrio</w:t>
      </w:r>
      <w:r w:rsidRPr="00861A54">
        <w:rPr>
          <w:rFonts w:ascii="Times New Roman" w:hAnsi="Times New Roman" w:cs="Times New Roman"/>
          <w:sz w:val="24"/>
          <w:szCs w:val="24"/>
        </w:rPr>
        <w:t>’lar 10</w:t>
      </w:r>
      <w:r w:rsidR="00E2080F">
        <w:rPr>
          <w:rFonts w:ascii="Times New Roman" w:hAnsi="Times New Roman" w:cs="Times New Roman"/>
          <w:sz w:val="24"/>
          <w:szCs w:val="24"/>
        </w:rPr>
        <w:t xml:space="preserve"> </w:t>
      </w:r>
      <w:r w:rsidRPr="00861A54">
        <w:rPr>
          <w:rFonts w:ascii="Times New Roman" w:hAnsi="Times New Roman" w:cs="Times New Roman"/>
          <w:sz w:val="24"/>
          <w:szCs w:val="24"/>
        </w:rPr>
        <w:t>°C-30</w:t>
      </w:r>
      <w:r w:rsidR="00E2080F">
        <w:rPr>
          <w:rFonts w:ascii="Times New Roman" w:hAnsi="Times New Roman" w:cs="Times New Roman"/>
          <w:sz w:val="24"/>
          <w:szCs w:val="24"/>
        </w:rPr>
        <w:t xml:space="preserve"> </w:t>
      </w:r>
      <w:r w:rsidRPr="00861A54">
        <w:rPr>
          <w:rFonts w:ascii="Times New Roman" w:hAnsi="Times New Roman" w:cs="Times New Roman"/>
          <w:sz w:val="24"/>
          <w:szCs w:val="24"/>
        </w:rPr>
        <w:t xml:space="preserve">°C’ler ve %5 ile %30 tuzluluk değerleri arasında </w:t>
      </w:r>
      <w:proofErr w:type="gramStart"/>
      <w:r w:rsidRPr="00861A54">
        <w:rPr>
          <w:rFonts w:ascii="Times New Roman" w:hAnsi="Times New Roman" w:cs="Times New Roman"/>
          <w:sz w:val="24"/>
          <w:szCs w:val="24"/>
        </w:rPr>
        <w:t>optimal</w:t>
      </w:r>
      <w:proofErr w:type="gramEnd"/>
      <w:r w:rsidRPr="00861A54">
        <w:rPr>
          <w:rFonts w:ascii="Times New Roman" w:hAnsi="Times New Roman" w:cs="Times New Roman"/>
          <w:sz w:val="24"/>
          <w:szCs w:val="24"/>
        </w:rPr>
        <w:t xml:space="preserve"> üreyebilmektedir (Weissfeld, 2014). </w:t>
      </w:r>
      <w:r w:rsidR="00E2080F">
        <w:rPr>
          <w:rFonts w:ascii="Times New Roman" w:hAnsi="Times New Roman" w:cs="Times New Roman"/>
          <w:i/>
          <w:sz w:val="24"/>
          <w:szCs w:val="24"/>
        </w:rPr>
        <w:t>Vibrionaceae</w:t>
      </w:r>
      <w:r w:rsidRPr="00861A54">
        <w:rPr>
          <w:rFonts w:ascii="Times New Roman" w:hAnsi="Times New Roman" w:cs="Times New Roman"/>
          <w:sz w:val="24"/>
          <w:szCs w:val="24"/>
        </w:rPr>
        <w:t xml:space="preserve"> ailesinden çok azı </w:t>
      </w:r>
      <w:r w:rsidRPr="00861A54">
        <w:rPr>
          <w:rFonts w:ascii="Times New Roman" w:hAnsi="Times New Roman" w:cs="Times New Roman"/>
          <w:i/>
          <w:sz w:val="24"/>
          <w:szCs w:val="24"/>
        </w:rPr>
        <w:t>Vibrio</w:t>
      </w:r>
      <w:r w:rsidRPr="00861A54">
        <w:rPr>
          <w:rFonts w:ascii="Times New Roman" w:hAnsi="Times New Roman" w:cs="Times New Roman"/>
          <w:sz w:val="24"/>
          <w:szCs w:val="24"/>
        </w:rPr>
        <w:t xml:space="preserve"> içeren sularla direk temas veya bu ürünlerin sindirim sitemi ile alınması sonucunda mide-bağırsak rahatsızlıkları, ya da naso-komiyal sistem rahatsızlıkları ile yara </w:t>
      </w:r>
      <w:proofErr w:type="gramStart"/>
      <w:r w:rsidRPr="00861A54">
        <w:rPr>
          <w:rFonts w:ascii="Times New Roman" w:hAnsi="Times New Roman" w:cs="Times New Roman"/>
          <w:sz w:val="24"/>
          <w:szCs w:val="24"/>
        </w:rPr>
        <w:t>enfeksiyonlarına</w:t>
      </w:r>
      <w:proofErr w:type="gramEnd"/>
      <w:r w:rsidRPr="00861A54">
        <w:rPr>
          <w:rFonts w:ascii="Times New Roman" w:hAnsi="Times New Roman" w:cs="Times New Roman"/>
          <w:sz w:val="24"/>
          <w:szCs w:val="24"/>
        </w:rPr>
        <w:t xml:space="preserve"> neden olabilmektedir (Huehn ve diğerleri, 2014). Makino ve diğerlerine (2003) göre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suşları içinde Tip III Sekresyon Sistemin (T3SS) varlığı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patojenitesi ile yakından ilişkili virulans faktörlerden biridir. Birçok gıda kaynaklı patojende olduğu gibi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’da da üreaz bulunması, üreyi hidrolize eden ve konakçı içindeki yakın çevrede pH'ı arttıran bir enterovirülan faktör olarak tanımlanmaktadır (Berutti ve diğerleri, 2014). </w:t>
      </w:r>
    </w:p>
    <w:p w:rsidR="00A730A9" w:rsidRPr="00861A54" w:rsidRDefault="00A730A9"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sz w:val="24"/>
          <w:szCs w:val="24"/>
        </w:rPr>
        <w:t xml:space="preserve"> </w:t>
      </w:r>
      <w:r w:rsidRPr="00861A54">
        <w:rPr>
          <w:rFonts w:ascii="Times New Roman" w:hAnsi="Times New Roman" w:cs="Times New Roman"/>
          <w:i/>
          <w:sz w:val="24"/>
          <w:szCs w:val="24"/>
        </w:rPr>
        <w:t>Vibrio</w:t>
      </w:r>
      <w:r w:rsidRPr="00861A54">
        <w:rPr>
          <w:rFonts w:ascii="Times New Roman" w:hAnsi="Times New Roman" w:cs="Times New Roman"/>
          <w:sz w:val="24"/>
          <w:szCs w:val="24"/>
        </w:rPr>
        <w:t xml:space="preserve"> cinsi 100’den fazla tür içerirken, bunlardan sadece 12’sinin insan hastalıkları ile ilişkilendirilmiştir (Jones, 2017). Bunlar (</w:t>
      </w:r>
      <w:r w:rsidRPr="00861A54">
        <w:rPr>
          <w:rFonts w:ascii="Times New Roman" w:hAnsi="Times New Roman" w:cs="Times New Roman"/>
          <w:i/>
          <w:sz w:val="24"/>
          <w:szCs w:val="24"/>
        </w:rPr>
        <w:t>Vibrio cholerae</w:t>
      </w:r>
      <w:r w:rsidRPr="00861A54">
        <w:rPr>
          <w:rFonts w:ascii="Times New Roman" w:hAnsi="Times New Roman" w:cs="Times New Roman"/>
          <w:sz w:val="24"/>
          <w:szCs w:val="24"/>
        </w:rPr>
        <w:t xml:space="preserve">, </w:t>
      </w:r>
      <w:r w:rsidRPr="00861A54">
        <w:rPr>
          <w:rFonts w:ascii="Times New Roman" w:hAnsi="Times New Roman" w:cs="Times New Roman"/>
          <w:i/>
          <w:sz w:val="24"/>
          <w:szCs w:val="24"/>
        </w:rPr>
        <w:t>V.</w:t>
      </w:r>
      <w:r w:rsidRPr="00861A54">
        <w:rPr>
          <w:rFonts w:ascii="Times New Roman" w:hAnsi="Times New Roman" w:cs="Times New Roman"/>
          <w:sz w:val="24"/>
          <w:szCs w:val="24"/>
        </w:rPr>
        <w:t xml:space="preserve"> </w:t>
      </w:r>
      <w:r w:rsidRPr="00861A54">
        <w:rPr>
          <w:rFonts w:ascii="Times New Roman" w:hAnsi="Times New Roman" w:cs="Times New Roman"/>
          <w:i/>
          <w:sz w:val="24"/>
          <w:szCs w:val="24"/>
        </w:rPr>
        <w:t>carchariae</w:t>
      </w:r>
      <w:r w:rsidRPr="00861A54">
        <w:rPr>
          <w:rFonts w:ascii="Times New Roman" w:hAnsi="Times New Roman" w:cs="Times New Roman"/>
          <w:sz w:val="24"/>
          <w:szCs w:val="24"/>
        </w:rPr>
        <w:t xml:space="preserve">, </w:t>
      </w:r>
      <w:r w:rsidRPr="00861A54">
        <w:rPr>
          <w:rFonts w:ascii="Times New Roman" w:hAnsi="Times New Roman" w:cs="Times New Roman"/>
          <w:i/>
          <w:sz w:val="24"/>
          <w:szCs w:val="24"/>
        </w:rPr>
        <w:t>V.</w:t>
      </w:r>
      <w:r w:rsidRPr="00861A54">
        <w:rPr>
          <w:rFonts w:ascii="Times New Roman" w:hAnsi="Times New Roman" w:cs="Times New Roman"/>
          <w:sz w:val="24"/>
          <w:szCs w:val="24"/>
        </w:rPr>
        <w:t xml:space="preserve"> </w:t>
      </w:r>
      <w:r w:rsidRPr="00861A54">
        <w:rPr>
          <w:rFonts w:ascii="Times New Roman" w:hAnsi="Times New Roman" w:cs="Times New Roman"/>
          <w:i/>
          <w:sz w:val="24"/>
          <w:szCs w:val="24"/>
        </w:rPr>
        <w:t>mimicus</w:t>
      </w:r>
      <w:r w:rsidRPr="00861A54">
        <w:rPr>
          <w:rFonts w:ascii="Times New Roman" w:hAnsi="Times New Roman" w:cs="Times New Roman"/>
          <w:sz w:val="24"/>
          <w:szCs w:val="24"/>
        </w:rPr>
        <w:t xml:space="preserve">, </w:t>
      </w:r>
      <w:r w:rsidRPr="00861A54">
        <w:rPr>
          <w:rFonts w:ascii="Times New Roman" w:hAnsi="Times New Roman" w:cs="Times New Roman"/>
          <w:i/>
          <w:sz w:val="24"/>
          <w:szCs w:val="24"/>
        </w:rPr>
        <w:t>V.</w:t>
      </w:r>
      <w:r w:rsidRPr="00861A54">
        <w:rPr>
          <w:rFonts w:ascii="Times New Roman" w:hAnsi="Times New Roman" w:cs="Times New Roman"/>
          <w:sz w:val="24"/>
          <w:szCs w:val="24"/>
        </w:rPr>
        <w:t xml:space="preserve"> </w:t>
      </w:r>
      <w:r w:rsidRPr="00861A54">
        <w:rPr>
          <w:rFonts w:ascii="Times New Roman" w:hAnsi="Times New Roman" w:cs="Times New Roman"/>
          <w:i/>
          <w:sz w:val="24"/>
          <w:szCs w:val="24"/>
        </w:rPr>
        <w:t>vulnificus</w:t>
      </w:r>
      <w:r w:rsidRPr="00861A54">
        <w:rPr>
          <w:rFonts w:ascii="Times New Roman" w:hAnsi="Times New Roman" w:cs="Times New Roman"/>
          <w:sz w:val="24"/>
          <w:szCs w:val="24"/>
        </w:rPr>
        <w:t xml:space="preserve">, </w:t>
      </w:r>
      <w:r w:rsidRPr="00861A54">
        <w:rPr>
          <w:rFonts w:ascii="Times New Roman" w:hAnsi="Times New Roman" w:cs="Times New Roman"/>
          <w:i/>
          <w:sz w:val="24"/>
          <w:szCs w:val="24"/>
        </w:rPr>
        <w:t>V.</w:t>
      </w:r>
      <w:r w:rsidRPr="00861A54">
        <w:rPr>
          <w:rFonts w:ascii="Times New Roman" w:hAnsi="Times New Roman" w:cs="Times New Roman"/>
          <w:sz w:val="24"/>
          <w:szCs w:val="24"/>
        </w:rPr>
        <w:t xml:space="preserve"> </w:t>
      </w:r>
      <w:r w:rsidRPr="00861A54">
        <w:rPr>
          <w:rFonts w:ascii="Times New Roman" w:hAnsi="Times New Roman" w:cs="Times New Roman"/>
          <w:i/>
          <w:sz w:val="24"/>
          <w:szCs w:val="24"/>
        </w:rPr>
        <w:t>metschnikovii</w:t>
      </w:r>
      <w:r w:rsidRPr="00861A54">
        <w:rPr>
          <w:rFonts w:ascii="Times New Roman" w:hAnsi="Times New Roman" w:cs="Times New Roman"/>
          <w:sz w:val="24"/>
          <w:szCs w:val="24"/>
        </w:rPr>
        <w:t xml:space="preserve">, </w:t>
      </w:r>
      <w:r w:rsidRPr="00861A54">
        <w:rPr>
          <w:rFonts w:ascii="Times New Roman" w:hAnsi="Times New Roman" w:cs="Times New Roman"/>
          <w:i/>
          <w:sz w:val="24"/>
          <w:szCs w:val="24"/>
        </w:rPr>
        <w:t>V.</w:t>
      </w:r>
      <w:r w:rsidRPr="00861A54">
        <w:rPr>
          <w:rFonts w:ascii="Times New Roman" w:hAnsi="Times New Roman" w:cs="Times New Roman"/>
          <w:sz w:val="24"/>
          <w:szCs w:val="24"/>
        </w:rPr>
        <w:t xml:space="preserve"> </w:t>
      </w:r>
      <w:r w:rsidRPr="00861A54">
        <w:rPr>
          <w:rFonts w:ascii="Times New Roman" w:hAnsi="Times New Roman" w:cs="Times New Roman"/>
          <w:i/>
          <w:sz w:val="24"/>
          <w:szCs w:val="24"/>
        </w:rPr>
        <w:t>parahaemolyticus</w:t>
      </w:r>
      <w:r w:rsidRPr="00861A54">
        <w:rPr>
          <w:rFonts w:ascii="Times New Roman" w:hAnsi="Times New Roman" w:cs="Times New Roman"/>
          <w:sz w:val="24"/>
          <w:szCs w:val="24"/>
        </w:rPr>
        <w:t xml:space="preserve">, </w:t>
      </w:r>
      <w:r w:rsidRPr="00861A54">
        <w:rPr>
          <w:rFonts w:ascii="Times New Roman" w:hAnsi="Times New Roman" w:cs="Times New Roman"/>
          <w:i/>
          <w:sz w:val="24"/>
          <w:szCs w:val="24"/>
        </w:rPr>
        <w:t>V.</w:t>
      </w:r>
      <w:r w:rsidRPr="00861A54">
        <w:rPr>
          <w:rFonts w:ascii="Times New Roman" w:hAnsi="Times New Roman" w:cs="Times New Roman"/>
          <w:sz w:val="24"/>
          <w:szCs w:val="24"/>
        </w:rPr>
        <w:t xml:space="preserve"> </w:t>
      </w:r>
      <w:r w:rsidRPr="00861A54">
        <w:rPr>
          <w:rFonts w:ascii="Times New Roman" w:hAnsi="Times New Roman" w:cs="Times New Roman"/>
          <w:i/>
          <w:sz w:val="24"/>
          <w:szCs w:val="24"/>
        </w:rPr>
        <w:t>cincinnatiensis</w:t>
      </w:r>
      <w:r w:rsidRPr="00861A54">
        <w:rPr>
          <w:rFonts w:ascii="Times New Roman" w:hAnsi="Times New Roman" w:cs="Times New Roman"/>
          <w:sz w:val="24"/>
          <w:szCs w:val="24"/>
        </w:rPr>
        <w:t xml:space="preserve">, </w:t>
      </w:r>
      <w:r w:rsidRPr="00861A54">
        <w:rPr>
          <w:rFonts w:ascii="Times New Roman" w:hAnsi="Times New Roman" w:cs="Times New Roman"/>
          <w:i/>
          <w:sz w:val="24"/>
          <w:szCs w:val="24"/>
        </w:rPr>
        <w:t>V.</w:t>
      </w:r>
      <w:r w:rsidRPr="00861A54">
        <w:rPr>
          <w:rFonts w:ascii="Times New Roman" w:hAnsi="Times New Roman" w:cs="Times New Roman"/>
          <w:sz w:val="24"/>
          <w:szCs w:val="24"/>
        </w:rPr>
        <w:t xml:space="preserve"> </w:t>
      </w:r>
      <w:r w:rsidRPr="00861A54">
        <w:rPr>
          <w:rFonts w:ascii="Times New Roman" w:hAnsi="Times New Roman" w:cs="Times New Roman"/>
          <w:i/>
          <w:sz w:val="24"/>
          <w:szCs w:val="24"/>
        </w:rPr>
        <w:t>alginolyticus</w:t>
      </w:r>
      <w:r w:rsidRPr="00861A54">
        <w:rPr>
          <w:rFonts w:ascii="Times New Roman" w:hAnsi="Times New Roman" w:cs="Times New Roman"/>
          <w:sz w:val="24"/>
          <w:szCs w:val="24"/>
        </w:rPr>
        <w:t xml:space="preserve">, </w:t>
      </w:r>
      <w:r w:rsidRPr="00861A54">
        <w:rPr>
          <w:rFonts w:ascii="Times New Roman" w:hAnsi="Times New Roman" w:cs="Times New Roman"/>
          <w:i/>
          <w:sz w:val="24"/>
          <w:szCs w:val="24"/>
        </w:rPr>
        <w:t>V.</w:t>
      </w:r>
      <w:r w:rsidRPr="00861A54">
        <w:rPr>
          <w:rFonts w:ascii="Times New Roman" w:hAnsi="Times New Roman" w:cs="Times New Roman"/>
          <w:sz w:val="24"/>
          <w:szCs w:val="24"/>
        </w:rPr>
        <w:t xml:space="preserve"> </w:t>
      </w:r>
      <w:r w:rsidRPr="00861A54">
        <w:rPr>
          <w:rFonts w:ascii="Times New Roman" w:hAnsi="Times New Roman" w:cs="Times New Roman"/>
          <w:i/>
          <w:sz w:val="24"/>
          <w:szCs w:val="24"/>
        </w:rPr>
        <w:t>hollisae</w:t>
      </w:r>
      <w:r w:rsidRPr="00861A54">
        <w:rPr>
          <w:rFonts w:ascii="Times New Roman" w:hAnsi="Times New Roman" w:cs="Times New Roman"/>
          <w:sz w:val="24"/>
          <w:szCs w:val="24"/>
        </w:rPr>
        <w:t xml:space="preserve">, </w:t>
      </w:r>
      <w:r w:rsidRPr="00861A54">
        <w:rPr>
          <w:rFonts w:ascii="Times New Roman" w:hAnsi="Times New Roman" w:cs="Times New Roman"/>
          <w:i/>
          <w:sz w:val="24"/>
          <w:szCs w:val="24"/>
        </w:rPr>
        <w:t>V.</w:t>
      </w:r>
      <w:r w:rsidRPr="00861A54">
        <w:rPr>
          <w:rFonts w:ascii="Times New Roman" w:hAnsi="Times New Roman" w:cs="Times New Roman"/>
          <w:sz w:val="24"/>
          <w:szCs w:val="24"/>
        </w:rPr>
        <w:t xml:space="preserve"> </w:t>
      </w:r>
      <w:r w:rsidRPr="00861A54">
        <w:rPr>
          <w:rFonts w:ascii="Times New Roman" w:hAnsi="Times New Roman" w:cs="Times New Roman"/>
          <w:i/>
          <w:sz w:val="24"/>
          <w:szCs w:val="24"/>
        </w:rPr>
        <w:t>furnissii</w:t>
      </w:r>
      <w:r w:rsidRPr="00861A54">
        <w:rPr>
          <w:rFonts w:ascii="Times New Roman" w:hAnsi="Times New Roman" w:cs="Times New Roman"/>
          <w:sz w:val="24"/>
          <w:szCs w:val="24"/>
        </w:rPr>
        <w:t xml:space="preserve">, </w:t>
      </w:r>
      <w:r w:rsidRPr="00861A54">
        <w:rPr>
          <w:rFonts w:ascii="Times New Roman" w:hAnsi="Times New Roman" w:cs="Times New Roman"/>
          <w:i/>
          <w:sz w:val="24"/>
          <w:szCs w:val="24"/>
        </w:rPr>
        <w:t>V.</w:t>
      </w:r>
      <w:r w:rsidRPr="00861A54">
        <w:rPr>
          <w:rFonts w:ascii="Times New Roman" w:hAnsi="Times New Roman" w:cs="Times New Roman"/>
          <w:sz w:val="24"/>
          <w:szCs w:val="24"/>
        </w:rPr>
        <w:t xml:space="preserve"> </w:t>
      </w:r>
      <w:r w:rsidRPr="00861A54">
        <w:rPr>
          <w:rFonts w:ascii="Times New Roman" w:hAnsi="Times New Roman" w:cs="Times New Roman"/>
          <w:i/>
          <w:sz w:val="24"/>
          <w:szCs w:val="24"/>
        </w:rPr>
        <w:t>damsel</w:t>
      </w:r>
      <w:r w:rsidRPr="00861A54">
        <w:rPr>
          <w:rFonts w:ascii="Times New Roman" w:hAnsi="Times New Roman" w:cs="Times New Roman"/>
          <w:sz w:val="24"/>
          <w:szCs w:val="24"/>
        </w:rPr>
        <w:t xml:space="preserve">, </w:t>
      </w:r>
      <w:r w:rsidRPr="00861A54">
        <w:rPr>
          <w:rFonts w:ascii="Times New Roman" w:hAnsi="Times New Roman" w:cs="Times New Roman"/>
          <w:i/>
          <w:sz w:val="24"/>
          <w:szCs w:val="24"/>
        </w:rPr>
        <w:t>V.</w:t>
      </w:r>
      <w:r w:rsidRPr="00861A54">
        <w:rPr>
          <w:rFonts w:ascii="Times New Roman" w:hAnsi="Times New Roman" w:cs="Times New Roman"/>
          <w:sz w:val="24"/>
          <w:szCs w:val="24"/>
        </w:rPr>
        <w:t xml:space="preserve"> </w:t>
      </w:r>
      <w:r w:rsidRPr="00861A54">
        <w:rPr>
          <w:rFonts w:ascii="Times New Roman" w:hAnsi="Times New Roman" w:cs="Times New Roman"/>
          <w:i/>
          <w:sz w:val="24"/>
          <w:szCs w:val="24"/>
        </w:rPr>
        <w:t>fluvialis</w:t>
      </w:r>
      <w:r w:rsidRPr="00861A54">
        <w:rPr>
          <w:rFonts w:ascii="Times New Roman" w:hAnsi="Times New Roman" w:cs="Times New Roman"/>
          <w:sz w:val="24"/>
          <w:szCs w:val="24"/>
        </w:rPr>
        <w:t xml:space="preserve">) halk sağlığını genellikle kontamine taze ve az pişirilmiş su ürünlerinin tüketimi ile tehdit etmektedir (Putro ve diğerleri, 1990). Gıda kaynaklı hastalıkların çoğunluğuna </w:t>
      </w:r>
      <w:r w:rsidRPr="00861A54">
        <w:rPr>
          <w:rFonts w:ascii="Times New Roman" w:hAnsi="Times New Roman" w:cs="Times New Roman"/>
          <w:i/>
          <w:sz w:val="24"/>
          <w:szCs w:val="24"/>
        </w:rPr>
        <w:t>Vibrio cholerae, Vibrio parahaemolyticus</w:t>
      </w:r>
      <w:r w:rsidRPr="00861A54">
        <w:rPr>
          <w:rFonts w:ascii="Times New Roman" w:hAnsi="Times New Roman" w:cs="Times New Roman"/>
          <w:sz w:val="24"/>
          <w:szCs w:val="24"/>
        </w:rPr>
        <w:t xml:space="preserve"> ve </w:t>
      </w:r>
      <w:r w:rsidRPr="00861A54">
        <w:rPr>
          <w:rFonts w:ascii="Times New Roman" w:hAnsi="Times New Roman" w:cs="Times New Roman"/>
          <w:i/>
          <w:sz w:val="24"/>
          <w:szCs w:val="24"/>
        </w:rPr>
        <w:t xml:space="preserve">Vibrio vulnificus </w:t>
      </w:r>
      <w:r w:rsidRPr="00861A54">
        <w:rPr>
          <w:rFonts w:ascii="Times New Roman" w:hAnsi="Times New Roman" w:cs="Times New Roman"/>
          <w:sz w:val="24"/>
          <w:szCs w:val="24"/>
        </w:rPr>
        <w:t xml:space="preserve">neden olmaktadır (WHO ve FAO, 2020). Buna ek olarak küresel ısınmaya bağlı olarak patojenik </w:t>
      </w:r>
      <w:r w:rsidRPr="00861A54">
        <w:rPr>
          <w:rFonts w:ascii="Times New Roman" w:hAnsi="Times New Roman" w:cs="Times New Roman"/>
          <w:i/>
          <w:sz w:val="24"/>
          <w:szCs w:val="24"/>
        </w:rPr>
        <w:t>Vibrio</w:t>
      </w:r>
      <w:r w:rsidRPr="00861A54">
        <w:rPr>
          <w:rFonts w:ascii="Times New Roman" w:hAnsi="Times New Roman" w:cs="Times New Roman"/>
          <w:sz w:val="24"/>
          <w:szCs w:val="24"/>
        </w:rPr>
        <w:t xml:space="preserve"> spp. </w:t>
      </w:r>
      <w:proofErr w:type="gramStart"/>
      <w:r w:rsidRPr="00861A54">
        <w:rPr>
          <w:rFonts w:ascii="Times New Roman" w:hAnsi="Times New Roman" w:cs="Times New Roman"/>
          <w:sz w:val="24"/>
          <w:szCs w:val="24"/>
        </w:rPr>
        <w:t>kaynaklı</w:t>
      </w:r>
      <w:proofErr w:type="gramEnd"/>
      <w:r w:rsidRPr="00861A54">
        <w:rPr>
          <w:rFonts w:ascii="Times New Roman" w:hAnsi="Times New Roman" w:cs="Times New Roman"/>
          <w:sz w:val="24"/>
          <w:szCs w:val="24"/>
        </w:rPr>
        <w:t xml:space="preserve"> enfeksiyonların sayısının gün geçtikçe artması beklenmektedir (Martinez-</w:t>
      </w:r>
      <w:r w:rsidRPr="00861A54">
        <w:rPr>
          <w:rFonts w:ascii="Times New Roman" w:hAnsi="Times New Roman" w:cs="Times New Roman"/>
          <w:sz w:val="24"/>
          <w:szCs w:val="24"/>
        </w:rPr>
        <w:lastRenderedPageBreak/>
        <w:t>Urtaza</w:t>
      </w:r>
      <w:r w:rsidR="00716C99">
        <w:rPr>
          <w:rFonts w:ascii="Times New Roman" w:hAnsi="Times New Roman" w:cs="Times New Roman"/>
          <w:sz w:val="24"/>
          <w:szCs w:val="24"/>
        </w:rPr>
        <w:t xml:space="preserve"> ve diğerleri, 2010). Vibriosis</w:t>
      </w:r>
      <w:r w:rsidRPr="00861A54">
        <w:rPr>
          <w:rFonts w:ascii="Times New Roman" w:hAnsi="Times New Roman" w:cs="Times New Roman"/>
          <w:sz w:val="24"/>
          <w:szCs w:val="24"/>
        </w:rPr>
        <w:t xml:space="preserve">in insidensi iklim değişikliği ve deniz suyu sıcaklığının artmasıyla artış göstermektedir (Baker-Austin ve </w:t>
      </w:r>
      <w:r w:rsidR="00716C99">
        <w:rPr>
          <w:rFonts w:ascii="Times New Roman" w:hAnsi="Times New Roman" w:cs="Times New Roman"/>
          <w:sz w:val="24"/>
          <w:szCs w:val="24"/>
        </w:rPr>
        <w:t>diğerleri</w:t>
      </w:r>
      <w:r w:rsidRPr="00861A54">
        <w:rPr>
          <w:rFonts w:ascii="Times New Roman" w:hAnsi="Times New Roman" w:cs="Times New Roman"/>
          <w:sz w:val="24"/>
          <w:szCs w:val="24"/>
        </w:rPr>
        <w:t xml:space="preserve">, 2018). En sık görülen </w:t>
      </w:r>
      <w:proofErr w:type="gramStart"/>
      <w:r w:rsidRPr="00861A54">
        <w:rPr>
          <w:rFonts w:ascii="Times New Roman" w:hAnsi="Times New Roman" w:cs="Times New Roman"/>
          <w:sz w:val="24"/>
          <w:szCs w:val="24"/>
        </w:rPr>
        <w:t>semptomlar</w:t>
      </w:r>
      <w:proofErr w:type="gramEnd"/>
      <w:r w:rsidRPr="00861A54">
        <w:rPr>
          <w:rFonts w:ascii="Times New Roman" w:hAnsi="Times New Roman" w:cs="Times New Roman"/>
          <w:sz w:val="24"/>
          <w:szCs w:val="24"/>
        </w:rPr>
        <w:t xml:space="preserve"> sulu ishal, karın ağrısı, mide bulantısı, kusma, baş ağrısı, ateş ve soğuk terlemedir (Humphries ve Linscott, 2015). Kolera, gelişmemiş ve gelişmekte olan ülkelerde </w:t>
      </w:r>
      <w:proofErr w:type="gramStart"/>
      <w:r w:rsidRPr="00861A54">
        <w:rPr>
          <w:rFonts w:ascii="Times New Roman" w:hAnsi="Times New Roman" w:cs="Times New Roman"/>
          <w:sz w:val="24"/>
          <w:szCs w:val="24"/>
        </w:rPr>
        <w:t>sanitasyonun</w:t>
      </w:r>
      <w:proofErr w:type="gramEnd"/>
      <w:r w:rsidRPr="00861A54">
        <w:rPr>
          <w:rFonts w:ascii="Times New Roman" w:hAnsi="Times New Roman" w:cs="Times New Roman"/>
          <w:sz w:val="24"/>
          <w:szCs w:val="24"/>
        </w:rPr>
        <w:t xml:space="preserve"> yetersiz ve temiz içme suyuna ulaşımın güç olduğu yerlerde görülürken kolera olmayan </w:t>
      </w:r>
      <w:r w:rsidRPr="00861A54">
        <w:rPr>
          <w:rFonts w:ascii="Times New Roman" w:hAnsi="Times New Roman" w:cs="Times New Roman"/>
          <w:i/>
          <w:sz w:val="24"/>
          <w:szCs w:val="24"/>
        </w:rPr>
        <w:t>Vibrio</w:t>
      </w:r>
      <w:r w:rsidRPr="00861A54">
        <w:rPr>
          <w:rFonts w:ascii="Times New Roman" w:hAnsi="Times New Roman" w:cs="Times New Roman"/>
          <w:sz w:val="24"/>
          <w:szCs w:val="24"/>
        </w:rPr>
        <w:t xml:space="preserve"> spp. </w:t>
      </w:r>
      <w:proofErr w:type="gramStart"/>
      <w:r w:rsidRPr="00861A54">
        <w:rPr>
          <w:rFonts w:ascii="Times New Roman" w:hAnsi="Times New Roman" w:cs="Times New Roman"/>
          <w:sz w:val="24"/>
          <w:szCs w:val="24"/>
        </w:rPr>
        <w:t>gelişmiş</w:t>
      </w:r>
      <w:proofErr w:type="gramEnd"/>
      <w:r w:rsidRPr="00861A54">
        <w:rPr>
          <w:rFonts w:ascii="Times New Roman" w:hAnsi="Times New Roman" w:cs="Times New Roman"/>
          <w:sz w:val="24"/>
          <w:szCs w:val="24"/>
        </w:rPr>
        <w:t xml:space="preserve"> ülkelerde okyanus sıcaklıklarının artmasıyla vibriosis sık görülmektedir  (Baker-Austin ve </w:t>
      </w:r>
      <w:r w:rsidR="008F2750">
        <w:rPr>
          <w:rFonts w:ascii="Times New Roman" w:hAnsi="Times New Roman" w:cs="Times New Roman"/>
          <w:sz w:val="24"/>
          <w:szCs w:val="24"/>
        </w:rPr>
        <w:t>diğerleri</w:t>
      </w:r>
      <w:r w:rsidRPr="00861A54">
        <w:rPr>
          <w:rFonts w:ascii="Times New Roman" w:hAnsi="Times New Roman" w:cs="Times New Roman"/>
          <w:sz w:val="24"/>
          <w:szCs w:val="24"/>
        </w:rPr>
        <w:t xml:space="preserve">, 2018). Sıcaklıkların artması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’un çoğalmasını hızlandırmaktadır ve inkubasyon periyodunu kısaltmaktadır; 26</w:t>
      </w:r>
      <w:r w:rsidR="000C36FE">
        <w:rPr>
          <w:rFonts w:ascii="Times New Roman" w:hAnsi="Times New Roman" w:cs="Times New Roman"/>
          <w:sz w:val="24"/>
          <w:szCs w:val="24"/>
        </w:rPr>
        <w:t xml:space="preserve"> </w:t>
      </w:r>
      <w:r w:rsidRPr="00861A54">
        <w:rPr>
          <w:rFonts w:ascii="Times New Roman" w:hAnsi="Times New Roman" w:cs="Times New Roman"/>
          <w:sz w:val="24"/>
          <w:szCs w:val="24"/>
          <w:vertAlign w:val="superscript"/>
        </w:rPr>
        <w:t>o</w:t>
      </w:r>
      <w:r w:rsidRPr="00861A54">
        <w:rPr>
          <w:rFonts w:ascii="Times New Roman" w:hAnsi="Times New Roman" w:cs="Times New Roman"/>
          <w:sz w:val="24"/>
          <w:szCs w:val="24"/>
        </w:rPr>
        <w:t xml:space="preserve">C’de mikroorganizmanın 10 saatte </w:t>
      </w:r>
      <w:r w:rsidR="000C36FE">
        <w:rPr>
          <w:rFonts w:ascii="Times New Roman" w:hAnsi="Times New Roman" w:cs="Times New Roman"/>
          <w:sz w:val="24"/>
          <w:szCs w:val="24"/>
        </w:rPr>
        <w:t>50 katına ve 24 saatte 790 katın</w:t>
      </w:r>
      <w:r w:rsidRPr="00861A54">
        <w:rPr>
          <w:rFonts w:ascii="Times New Roman" w:hAnsi="Times New Roman" w:cs="Times New Roman"/>
          <w:sz w:val="24"/>
          <w:szCs w:val="24"/>
        </w:rPr>
        <w:t xml:space="preserve">a çıktığı görülmüştür (Gooch ve diğerleri, 2002). 1996-2008 yılları arasında diğer gastrointestinal </w:t>
      </w:r>
      <w:proofErr w:type="gramStart"/>
      <w:r w:rsidRPr="00861A54">
        <w:rPr>
          <w:rFonts w:ascii="Times New Roman" w:hAnsi="Times New Roman" w:cs="Times New Roman"/>
          <w:sz w:val="24"/>
          <w:szCs w:val="24"/>
        </w:rPr>
        <w:t>enfeksiyon</w:t>
      </w:r>
      <w:proofErr w:type="gramEnd"/>
      <w:r w:rsidRPr="00861A54">
        <w:rPr>
          <w:rFonts w:ascii="Times New Roman" w:hAnsi="Times New Roman" w:cs="Times New Roman"/>
          <w:sz w:val="24"/>
          <w:szCs w:val="24"/>
        </w:rPr>
        <w:t xml:space="preserve"> oluşturan patojenlerin sayısı azalmakta ya da aynı kalmaktayken </w:t>
      </w:r>
      <w:r w:rsidRPr="00861A54">
        <w:rPr>
          <w:rFonts w:ascii="Times New Roman" w:hAnsi="Times New Roman" w:cs="Times New Roman"/>
          <w:i/>
          <w:sz w:val="24"/>
          <w:szCs w:val="24"/>
        </w:rPr>
        <w:t>Vibrio</w:t>
      </w:r>
      <w:r w:rsidRPr="00861A54">
        <w:rPr>
          <w:rFonts w:ascii="Times New Roman" w:hAnsi="Times New Roman" w:cs="Times New Roman"/>
          <w:sz w:val="24"/>
          <w:szCs w:val="24"/>
        </w:rPr>
        <w:t xml:space="preserve"> enfeksiyon sayılarının %47 oranında arttığı bunların da %55’lik kısmını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’un oluşturduğu laboratuvar sonuçlarıyla ortaya çıkmıştır (CDC, 2009). Bu konuda su sıcaklıklarının normalden daha yüksek seyretmesi salgı</w:t>
      </w:r>
      <w:r w:rsidR="00177866">
        <w:rPr>
          <w:rFonts w:ascii="Times New Roman" w:hAnsi="Times New Roman" w:cs="Times New Roman"/>
          <w:sz w:val="24"/>
          <w:szCs w:val="24"/>
        </w:rPr>
        <w:t>nlarda sorumlu bulunmuştur. Şili</w:t>
      </w:r>
      <w:r w:rsidRPr="00861A54">
        <w:rPr>
          <w:rFonts w:ascii="Times New Roman" w:hAnsi="Times New Roman" w:cs="Times New Roman"/>
          <w:sz w:val="24"/>
          <w:szCs w:val="24"/>
        </w:rPr>
        <w:t xml:space="preserve">’de 2004 yaz ayından önce hiç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w:t>
      </w:r>
      <w:proofErr w:type="gramStart"/>
      <w:r w:rsidRPr="00861A54">
        <w:rPr>
          <w:rFonts w:ascii="Times New Roman" w:hAnsi="Times New Roman" w:cs="Times New Roman"/>
          <w:sz w:val="24"/>
          <w:szCs w:val="24"/>
        </w:rPr>
        <w:t>enfeksiyonu</w:t>
      </w:r>
      <w:proofErr w:type="gramEnd"/>
      <w:r w:rsidRPr="00861A54">
        <w:rPr>
          <w:rFonts w:ascii="Times New Roman" w:hAnsi="Times New Roman" w:cs="Times New Roman"/>
          <w:sz w:val="24"/>
          <w:szCs w:val="24"/>
        </w:rPr>
        <w:t xml:space="preserve"> rapor edilmemiştir, edilememesinin nedeni nadiren 16 °C’ye çıkan düşük okyanus sıcaklıklarıdır (FAO ve WHO,2020). CDC’nin 2011 raporuna göre </w:t>
      </w:r>
      <w:r w:rsidRPr="00861A54">
        <w:rPr>
          <w:rFonts w:ascii="Times New Roman" w:hAnsi="Times New Roman" w:cs="Times New Roman"/>
          <w:i/>
          <w:sz w:val="24"/>
          <w:szCs w:val="24"/>
        </w:rPr>
        <w:t>Vibrio</w:t>
      </w:r>
      <w:r w:rsidRPr="00861A54">
        <w:rPr>
          <w:rFonts w:ascii="Times New Roman" w:hAnsi="Times New Roman" w:cs="Times New Roman"/>
          <w:sz w:val="24"/>
          <w:szCs w:val="24"/>
        </w:rPr>
        <w:t xml:space="preserve"> spp. </w:t>
      </w:r>
      <w:proofErr w:type="gramStart"/>
      <w:r w:rsidRPr="00861A54">
        <w:rPr>
          <w:rFonts w:ascii="Times New Roman" w:hAnsi="Times New Roman" w:cs="Times New Roman"/>
          <w:sz w:val="24"/>
          <w:szCs w:val="24"/>
        </w:rPr>
        <w:t>sebepl</w:t>
      </w:r>
      <w:r w:rsidR="000C36FE">
        <w:rPr>
          <w:rFonts w:ascii="Times New Roman" w:hAnsi="Times New Roman" w:cs="Times New Roman"/>
          <w:sz w:val="24"/>
          <w:szCs w:val="24"/>
        </w:rPr>
        <w:t>i</w:t>
      </w:r>
      <w:proofErr w:type="gramEnd"/>
      <w:r w:rsidR="000C36FE">
        <w:rPr>
          <w:rFonts w:ascii="Times New Roman" w:hAnsi="Times New Roman" w:cs="Times New Roman"/>
          <w:sz w:val="24"/>
          <w:szCs w:val="24"/>
        </w:rPr>
        <w:t xml:space="preserve"> gıda kaynaklı hastalıkların %</w:t>
      </w:r>
      <w:r w:rsidRPr="00861A54">
        <w:rPr>
          <w:rFonts w:ascii="Times New Roman" w:hAnsi="Times New Roman" w:cs="Times New Roman"/>
          <w:sz w:val="24"/>
          <w:szCs w:val="24"/>
        </w:rPr>
        <w:t xml:space="preserve">116 arttığı ve yaklaşık 45.000 vaka ile vakaların çoğunun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kaynaklı olduğu belirlenmiştir (Scallan ve diğerleri, 2011). Küresel sıcaklığın artmasıyla gıdadaki patojenlerin üremesi de hızlanmaktadır, bu da akabinde gıda zehirlenme vakalarının sayısının artmasına sebep olmaktadır (Muhling ve diğerleri, 2017; Ortiz-Jimenez ve diğerleri, 2018). İklim değişikliğinin etkileri gıda güvenliği ve halk sağlığı üzerinedir, gıda emniyeti ve beslenme üzerindeki etkilerle yakından bağlantılıdır ve birlikte düşünülmelidir. İklim değişikliğinin tükettiğimiz gıdaların mevcudiyeti ve güvenliği üzerinde derin bir etkisi vardır ve gıda kaynaklı hastalıklara bağlı bakteriler, virüsler, parazitler ve kimyasallar ve toksinler üzerindeki etkileri ile halk sağlığı riskinde önemli bir artışa neden olması beklenmektedir (WHO, 2019).</w:t>
      </w:r>
    </w:p>
    <w:p w:rsidR="00A730A9" w:rsidRPr="00861A54" w:rsidRDefault="00A730A9"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sz w:val="24"/>
          <w:szCs w:val="24"/>
        </w:rPr>
        <w:t xml:space="preserve">İklim koşullarının ve doğa olaylarının su ürünlerindeki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w:t>
      </w:r>
      <w:proofErr w:type="gramStart"/>
      <w:r w:rsidRPr="00861A54">
        <w:rPr>
          <w:rFonts w:ascii="Times New Roman" w:hAnsi="Times New Roman" w:cs="Times New Roman"/>
          <w:sz w:val="24"/>
          <w:szCs w:val="24"/>
        </w:rPr>
        <w:t>konsantrasyonunu</w:t>
      </w:r>
      <w:proofErr w:type="gramEnd"/>
      <w:r w:rsidRPr="00861A54">
        <w:rPr>
          <w:rFonts w:ascii="Times New Roman" w:hAnsi="Times New Roman" w:cs="Times New Roman"/>
          <w:sz w:val="24"/>
          <w:szCs w:val="24"/>
        </w:rPr>
        <w:t xml:space="preserve"> etkilemesi gıda güvenliği otoriteleri ve su ürünleri endüstrisi için yüksek önem arz etmektedir. Örneğin sıcak sezonda avlanan deniz ürünleri soğuk sezonda avlananlara göre daha yüksek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w:t>
      </w:r>
      <w:proofErr w:type="gramStart"/>
      <w:r w:rsidRPr="00861A54">
        <w:rPr>
          <w:rFonts w:ascii="Times New Roman" w:hAnsi="Times New Roman" w:cs="Times New Roman"/>
          <w:sz w:val="24"/>
          <w:szCs w:val="24"/>
        </w:rPr>
        <w:t>konsantrasyonu</w:t>
      </w:r>
      <w:proofErr w:type="gramEnd"/>
      <w:r w:rsidRPr="00861A54">
        <w:rPr>
          <w:rFonts w:ascii="Times New Roman" w:hAnsi="Times New Roman" w:cs="Times New Roman"/>
          <w:sz w:val="24"/>
          <w:szCs w:val="24"/>
        </w:rPr>
        <w:t xml:space="preserve"> göstermektedir (Cruz ve diğerleri, 2015; DePaola ve diğerleri, 2003; Mok ve diğerleri, 2019, Parveen ve diğerleri, 2008). Sonuç olarak sıcak sezonda avlanan deniz ürünleri özellikle çiğ tüketilmesi planlanıyorsa insan tüketimi için güvenli değildir. Bu bilgi gıda sektöründe kontrol için uygun müdahale yöntemini </w:t>
      </w:r>
      <w:r w:rsidRPr="00861A54">
        <w:rPr>
          <w:rFonts w:ascii="Times New Roman" w:hAnsi="Times New Roman" w:cs="Times New Roman"/>
          <w:sz w:val="24"/>
          <w:szCs w:val="24"/>
        </w:rPr>
        <w:lastRenderedPageBreak/>
        <w:t xml:space="preserve">seçmeye ve/veya patojenin su ürünlerindeki oranını kabul edilebilir oranlara düşürmeye </w:t>
      </w:r>
      <w:proofErr w:type="gramStart"/>
      <w:r w:rsidRPr="00861A54">
        <w:rPr>
          <w:rFonts w:ascii="Times New Roman" w:hAnsi="Times New Roman" w:cs="Times New Roman"/>
          <w:sz w:val="24"/>
          <w:szCs w:val="24"/>
        </w:rPr>
        <w:t>imkan</w:t>
      </w:r>
      <w:proofErr w:type="gramEnd"/>
      <w:r w:rsidRPr="00861A54">
        <w:rPr>
          <w:rFonts w:ascii="Times New Roman" w:hAnsi="Times New Roman" w:cs="Times New Roman"/>
          <w:sz w:val="24"/>
          <w:szCs w:val="24"/>
        </w:rPr>
        <w:t xml:space="preserve"> tanıyabilir. Ayrıca bu bilgi ile gıda güvenliği otoriteleri, sıcak sezon boyunca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’un kamu sağlığı için potansiyel risk oluşturduğunu ve bu konuda su ürünleri üreticilerini ve tüketicilerini bilgilendirip halk sağlığını garantiye almasını sağlayacaktır (Ndraha, 2020).</w:t>
      </w:r>
    </w:p>
    <w:p w:rsidR="00A730A9" w:rsidRPr="00861A54" w:rsidRDefault="00A730A9"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sz w:val="24"/>
          <w:szCs w:val="24"/>
        </w:rPr>
        <w:t>MGM’nin (2021) verilerinde görüldüğü üzere numunelerin toplandığı yıl olan 2019 yılı Ege Denizi’nde yıllık ortalama deniz suyu sıcaklığı 1970-2021 yılları arasında Ege Denizi’nde yıllık ortalama en yük</w:t>
      </w:r>
      <w:r w:rsidR="000C36FE">
        <w:rPr>
          <w:rFonts w:ascii="Times New Roman" w:hAnsi="Times New Roman" w:cs="Times New Roman"/>
          <w:sz w:val="24"/>
          <w:szCs w:val="24"/>
        </w:rPr>
        <w:t>sek deniz suyu sıcaklığının (20,</w:t>
      </w:r>
      <w:r w:rsidRPr="00861A54">
        <w:rPr>
          <w:rFonts w:ascii="Times New Roman" w:hAnsi="Times New Roman" w:cs="Times New Roman"/>
          <w:sz w:val="24"/>
          <w:szCs w:val="24"/>
        </w:rPr>
        <w:t>9</w:t>
      </w:r>
      <w:r w:rsidR="000C36FE">
        <w:rPr>
          <w:rFonts w:ascii="Times New Roman" w:hAnsi="Times New Roman" w:cs="Times New Roman"/>
          <w:sz w:val="24"/>
          <w:szCs w:val="24"/>
        </w:rPr>
        <w:t xml:space="preserve"> </w:t>
      </w:r>
      <w:r w:rsidRPr="00861A54">
        <w:rPr>
          <w:rFonts w:ascii="Times New Roman" w:hAnsi="Times New Roman" w:cs="Times New Roman"/>
          <w:sz w:val="24"/>
          <w:szCs w:val="24"/>
          <w:vertAlign w:val="superscript"/>
        </w:rPr>
        <w:t>o</w:t>
      </w:r>
      <w:r w:rsidRPr="00861A54">
        <w:rPr>
          <w:rFonts w:ascii="Times New Roman" w:hAnsi="Times New Roman" w:cs="Times New Roman"/>
          <w:sz w:val="24"/>
          <w:szCs w:val="24"/>
        </w:rPr>
        <w:t xml:space="preserve">C) ölçüldüğü yıldır. </w:t>
      </w:r>
      <w:proofErr w:type="gramStart"/>
      <w:r w:rsidRPr="00861A54">
        <w:rPr>
          <w:rFonts w:ascii="Times New Roman" w:hAnsi="Times New Roman" w:cs="Times New Roman"/>
          <w:sz w:val="24"/>
          <w:szCs w:val="24"/>
        </w:rPr>
        <w:t xml:space="preserve">Ayrıca Tablo 2’ye göre 1970-2021 yılları arasında Ege Denizi’nde aylara göre deniz suyu sıcaklık ortalamasında numuneleri topladığımız Kasım-Aralık ayları sırasıyla deniz </w:t>
      </w:r>
      <w:r w:rsidR="000C36FE">
        <w:rPr>
          <w:rFonts w:ascii="Times New Roman" w:hAnsi="Times New Roman" w:cs="Times New Roman"/>
          <w:sz w:val="24"/>
          <w:szCs w:val="24"/>
        </w:rPr>
        <w:t>suyu sıcaklık ortalaması 17,</w:t>
      </w:r>
      <w:r w:rsidRPr="00861A54">
        <w:rPr>
          <w:rFonts w:ascii="Times New Roman" w:hAnsi="Times New Roman" w:cs="Times New Roman"/>
          <w:sz w:val="24"/>
          <w:szCs w:val="24"/>
        </w:rPr>
        <w:t>9</w:t>
      </w:r>
      <w:r w:rsidR="000C36FE">
        <w:rPr>
          <w:rFonts w:ascii="Times New Roman" w:hAnsi="Times New Roman" w:cs="Times New Roman"/>
          <w:sz w:val="24"/>
          <w:szCs w:val="24"/>
        </w:rPr>
        <w:t xml:space="preserve"> </w:t>
      </w:r>
      <w:r w:rsidRPr="00861A54">
        <w:rPr>
          <w:rFonts w:ascii="Times New Roman" w:hAnsi="Times New Roman" w:cs="Times New Roman"/>
          <w:sz w:val="24"/>
          <w:szCs w:val="24"/>
          <w:vertAlign w:val="superscript"/>
        </w:rPr>
        <w:t>o</w:t>
      </w:r>
      <w:r w:rsidR="000C36FE">
        <w:rPr>
          <w:rFonts w:ascii="Times New Roman" w:hAnsi="Times New Roman" w:cs="Times New Roman"/>
          <w:sz w:val="24"/>
          <w:szCs w:val="24"/>
        </w:rPr>
        <w:t>C ve 15,</w:t>
      </w:r>
      <w:r w:rsidRPr="00861A54">
        <w:rPr>
          <w:rFonts w:ascii="Times New Roman" w:hAnsi="Times New Roman" w:cs="Times New Roman"/>
          <w:sz w:val="24"/>
          <w:szCs w:val="24"/>
        </w:rPr>
        <w:t>5</w:t>
      </w:r>
      <w:r w:rsidR="000C36FE">
        <w:rPr>
          <w:rFonts w:ascii="Times New Roman" w:hAnsi="Times New Roman" w:cs="Times New Roman"/>
          <w:sz w:val="24"/>
          <w:szCs w:val="24"/>
        </w:rPr>
        <w:t xml:space="preserve"> </w:t>
      </w:r>
      <w:r w:rsidRPr="00861A54">
        <w:rPr>
          <w:rFonts w:ascii="Times New Roman" w:hAnsi="Times New Roman" w:cs="Times New Roman"/>
          <w:sz w:val="24"/>
          <w:szCs w:val="24"/>
          <w:vertAlign w:val="superscript"/>
        </w:rPr>
        <w:t>o</w:t>
      </w:r>
      <w:r w:rsidRPr="00861A54">
        <w:rPr>
          <w:rFonts w:ascii="Times New Roman" w:hAnsi="Times New Roman" w:cs="Times New Roman"/>
          <w:sz w:val="24"/>
          <w:szCs w:val="24"/>
        </w:rPr>
        <w:t>C gösterilmektedir, fakat çalışmamızı yıllara göre en yüksek deniz suyu sıcaklık ortalaması olan 2019 yılında yapmamız ve 2019 yılı Kasım-Aralık aylarında deniz suyu sıcaklıklarının 18-20</w:t>
      </w:r>
      <w:r w:rsidR="000C36FE">
        <w:rPr>
          <w:rFonts w:ascii="Times New Roman" w:hAnsi="Times New Roman" w:cs="Times New Roman"/>
          <w:sz w:val="24"/>
          <w:szCs w:val="24"/>
        </w:rPr>
        <w:t xml:space="preserve"> </w:t>
      </w:r>
      <w:r w:rsidRPr="00861A54">
        <w:rPr>
          <w:rFonts w:ascii="Times New Roman" w:hAnsi="Times New Roman" w:cs="Times New Roman"/>
          <w:sz w:val="24"/>
          <w:szCs w:val="24"/>
          <w:vertAlign w:val="superscript"/>
        </w:rPr>
        <w:t>o</w:t>
      </w:r>
      <w:r w:rsidRPr="00861A54">
        <w:rPr>
          <w:rFonts w:ascii="Times New Roman" w:hAnsi="Times New Roman" w:cs="Times New Roman"/>
          <w:sz w:val="24"/>
          <w:szCs w:val="24"/>
        </w:rPr>
        <w:t>C’yi göstermesi ve hava sıcaklıklarının da 15-21</w:t>
      </w:r>
      <w:r w:rsidR="000C36FE">
        <w:rPr>
          <w:rFonts w:ascii="Times New Roman" w:hAnsi="Times New Roman" w:cs="Times New Roman"/>
          <w:sz w:val="24"/>
          <w:szCs w:val="24"/>
        </w:rPr>
        <w:t xml:space="preserve"> </w:t>
      </w:r>
      <w:r w:rsidRPr="00861A54">
        <w:rPr>
          <w:rFonts w:ascii="Times New Roman" w:hAnsi="Times New Roman" w:cs="Times New Roman"/>
          <w:sz w:val="24"/>
          <w:szCs w:val="24"/>
          <w:vertAlign w:val="superscript"/>
        </w:rPr>
        <w:t>o</w:t>
      </w:r>
      <w:r w:rsidRPr="00861A54">
        <w:rPr>
          <w:rFonts w:ascii="Times New Roman" w:hAnsi="Times New Roman" w:cs="Times New Roman"/>
          <w:sz w:val="24"/>
          <w:szCs w:val="24"/>
        </w:rPr>
        <w:t xml:space="preserve">C arasında olması normal kış mevsimine göre havanın daha sıcak seyretmesi yaz aylarında daha sık görülen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’u kış mevsiminde de izole etmemize olanak tanımıştır.</w:t>
      </w:r>
      <w:proofErr w:type="gramEnd"/>
    </w:p>
    <w:p w:rsidR="00A730A9" w:rsidRPr="00861A54" w:rsidRDefault="00A730A9"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Amerika’da </w:t>
      </w:r>
      <w:r w:rsidRPr="00861A54">
        <w:rPr>
          <w:rFonts w:ascii="Times New Roman" w:hAnsi="Times New Roman" w:cs="Times New Roman"/>
          <w:i/>
          <w:sz w:val="24"/>
          <w:szCs w:val="24"/>
        </w:rPr>
        <w:t>Vibrio</w:t>
      </w:r>
      <w:r w:rsidRPr="00861A54">
        <w:rPr>
          <w:rFonts w:ascii="Times New Roman" w:hAnsi="Times New Roman" w:cs="Times New Roman"/>
          <w:sz w:val="24"/>
          <w:szCs w:val="24"/>
        </w:rPr>
        <w:t xml:space="preserve"> ilişkili diyarenin ana sebeplerinden biridir.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enteritisinin sık görülen </w:t>
      </w:r>
      <w:proofErr w:type="gramStart"/>
      <w:r w:rsidRPr="00861A54">
        <w:rPr>
          <w:rFonts w:ascii="Times New Roman" w:hAnsi="Times New Roman" w:cs="Times New Roman"/>
          <w:sz w:val="24"/>
          <w:szCs w:val="24"/>
        </w:rPr>
        <w:t>semptomları</w:t>
      </w:r>
      <w:proofErr w:type="gramEnd"/>
      <w:r w:rsidRPr="00861A54">
        <w:rPr>
          <w:rFonts w:ascii="Times New Roman" w:hAnsi="Times New Roman" w:cs="Times New Roman"/>
          <w:sz w:val="24"/>
          <w:szCs w:val="24"/>
        </w:rPr>
        <w:t xml:space="preserve"> karın ağrılı diyaredir, hastaların neredeyse yarısında ateş görülmektedir. İki ana </w:t>
      </w:r>
      <w:proofErr w:type="gramStart"/>
      <w:r w:rsidRPr="00861A54">
        <w:rPr>
          <w:rFonts w:ascii="Times New Roman" w:hAnsi="Times New Roman" w:cs="Times New Roman"/>
          <w:sz w:val="24"/>
          <w:szCs w:val="24"/>
        </w:rPr>
        <w:t>semptom</w:t>
      </w:r>
      <w:proofErr w:type="gramEnd"/>
      <w:r w:rsidRPr="00861A54">
        <w:rPr>
          <w:rFonts w:ascii="Times New Roman" w:hAnsi="Times New Roman" w:cs="Times New Roman"/>
          <w:sz w:val="24"/>
          <w:szCs w:val="24"/>
        </w:rPr>
        <w:t xml:space="preserve"> mide bulantısı (%76) ve kusma (%55) diyareyle seyreden diğer bakteriyal hastalıklarla ve diğer vibriosislerden hastalığı ayırmaya yardımcı olmaktadır (Humphries ve Linscott, 2015).</w:t>
      </w:r>
      <w:r w:rsidR="00935B6A">
        <w:rPr>
          <w:rFonts w:ascii="Times New Roman" w:hAnsi="Times New Roman" w:cs="Times New Roman"/>
          <w:sz w:val="24"/>
          <w:szCs w:val="24"/>
        </w:rPr>
        <w:t xml:space="preserve"> </w:t>
      </w:r>
      <w:r w:rsidRPr="00861A54">
        <w:rPr>
          <w:rFonts w:ascii="Times New Roman" w:hAnsi="Times New Roman" w:cs="Times New Roman"/>
          <w:sz w:val="24"/>
          <w:szCs w:val="24"/>
        </w:rPr>
        <w:t xml:space="preserve">1996'dan 2014'e kadar Kolera ve Diğer </w:t>
      </w:r>
      <w:r w:rsidRPr="00861A54">
        <w:rPr>
          <w:rFonts w:ascii="Times New Roman" w:hAnsi="Times New Roman" w:cs="Times New Roman"/>
          <w:i/>
          <w:sz w:val="24"/>
          <w:szCs w:val="24"/>
        </w:rPr>
        <w:t>Vibrio</w:t>
      </w:r>
      <w:r w:rsidRPr="00861A54">
        <w:rPr>
          <w:rFonts w:ascii="Times New Roman" w:hAnsi="Times New Roman" w:cs="Times New Roman"/>
          <w:sz w:val="24"/>
          <w:szCs w:val="24"/>
        </w:rPr>
        <w:t xml:space="preserve"> Hastalık Sürveyansı (COVIS) sistemine ve Hastalık Kontrol ve Önleme Merkezlerine (CDC) bildirilen vibriosis </w:t>
      </w:r>
      <w:proofErr w:type="gramStart"/>
      <w:r w:rsidRPr="00861A54">
        <w:rPr>
          <w:rFonts w:ascii="Times New Roman" w:hAnsi="Times New Roman" w:cs="Times New Roman"/>
          <w:sz w:val="24"/>
          <w:szCs w:val="24"/>
        </w:rPr>
        <w:t>enfeksiyonlarının</w:t>
      </w:r>
      <w:proofErr w:type="gramEnd"/>
      <w:r w:rsidRPr="00861A54">
        <w:rPr>
          <w:rFonts w:ascii="Times New Roman" w:hAnsi="Times New Roman" w:cs="Times New Roman"/>
          <w:sz w:val="24"/>
          <w:szCs w:val="24"/>
        </w:rPr>
        <w:t xml:space="preserve"> sayısına göre,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’un </w:t>
      </w:r>
      <w:r w:rsidRPr="00861A54">
        <w:rPr>
          <w:rFonts w:ascii="Times New Roman" w:hAnsi="Times New Roman" w:cs="Times New Roman"/>
          <w:i/>
          <w:sz w:val="24"/>
          <w:szCs w:val="24"/>
        </w:rPr>
        <w:t>V. vulnificus, V. cholerae</w:t>
      </w:r>
      <w:r w:rsidRPr="00861A54">
        <w:rPr>
          <w:rFonts w:ascii="Times New Roman" w:hAnsi="Times New Roman" w:cs="Times New Roman"/>
          <w:sz w:val="24"/>
          <w:szCs w:val="24"/>
        </w:rPr>
        <w:t xml:space="preserve"> (non-O1 ve non-O139), </w:t>
      </w:r>
      <w:r w:rsidRPr="00861A54">
        <w:rPr>
          <w:rFonts w:ascii="Times New Roman" w:hAnsi="Times New Roman" w:cs="Times New Roman"/>
          <w:i/>
          <w:sz w:val="24"/>
          <w:szCs w:val="24"/>
        </w:rPr>
        <w:t>V. alginolyticus, V. fluvialis, V. hollisae</w:t>
      </w:r>
      <w:r w:rsidRPr="00861A54">
        <w:rPr>
          <w:rFonts w:ascii="Times New Roman" w:hAnsi="Times New Roman" w:cs="Times New Roman"/>
          <w:sz w:val="24"/>
          <w:szCs w:val="24"/>
        </w:rPr>
        <w:t xml:space="preserve"> gibi diğer </w:t>
      </w:r>
      <w:r w:rsidRPr="00861A54">
        <w:rPr>
          <w:rFonts w:ascii="Times New Roman" w:hAnsi="Times New Roman" w:cs="Times New Roman"/>
          <w:i/>
          <w:sz w:val="24"/>
          <w:szCs w:val="24"/>
        </w:rPr>
        <w:t>vibrio</w:t>
      </w:r>
      <w:r w:rsidRPr="00861A54">
        <w:rPr>
          <w:rFonts w:ascii="Times New Roman" w:hAnsi="Times New Roman" w:cs="Times New Roman"/>
          <w:sz w:val="24"/>
          <w:szCs w:val="24"/>
        </w:rPr>
        <w:t xml:space="preserve"> enfeksiyonları arasında %39-51 oranıyla en sık rastlanan gıda kaynaklı patojen olduğu görülmüştür (Newton ve diğerleri, 2012). Dünya genelinde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'un neden olduğu yüksek </w:t>
      </w:r>
      <w:proofErr w:type="gramStart"/>
      <w:r w:rsidRPr="00861A54">
        <w:rPr>
          <w:rFonts w:ascii="Times New Roman" w:hAnsi="Times New Roman" w:cs="Times New Roman"/>
          <w:sz w:val="24"/>
          <w:szCs w:val="24"/>
        </w:rPr>
        <w:t>enfeksiyon</w:t>
      </w:r>
      <w:proofErr w:type="gramEnd"/>
      <w:r w:rsidRPr="00861A54">
        <w:rPr>
          <w:rFonts w:ascii="Times New Roman" w:hAnsi="Times New Roman" w:cs="Times New Roman"/>
          <w:sz w:val="24"/>
          <w:szCs w:val="24"/>
        </w:rPr>
        <w:t xml:space="preserve"> oranı, yüksek tıbbi maliyetlere neden olmaktadır. Örneğin, Amerika Birleşik Devletleri'nde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ile kontamine olmuş deniz ürünlerinin tüketilmesi sonucu yıllık sağlık maliyetinin 21 milyon dolar olduğu tahmin edilmektedir (Ralston ve diğerleri, 2011). COVIS (Cholera and Other Vibrio Illness Surveillance) ve Food-Net verilerine göre tahmini olarak her yıl 80.000 kişi hastalanmakta, 500 kişi hastanede tedavi görmekte ve 100 kişi de </w:t>
      </w:r>
      <w:r w:rsidRPr="00861A54">
        <w:rPr>
          <w:rFonts w:ascii="Times New Roman" w:hAnsi="Times New Roman" w:cs="Times New Roman"/>
          <w:i/>
          <w:sz w:val="24"/>
          <w:szCs w:val="24"/>
        </w:rPr>
        <w:t xml:space="preserve">Vibrio </w:t>
      </w:r>
      <w:r w:rsidRPr="00861A54">
        <w:rPr>
          <w:rFonts w:ascii="Times New Roman" w:hAnsi="Times New Roman" w:cs="Times New Roman"/>
          <w:sz w:val="24"/>
          <w:szCs w:val="24"/>
        </w:rPr>
        <w:t>hastalıklarından dolayı Amerika’da ölmektedir (Newton ve diğerleri, 2012).</w:t>
      </w:r>
    </w:p>
    <w:p w:rsidR="00A730A9" w:rsidRPr="00861A54" w:rsidRDefault="00A730A9"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sz w:val="24"/>
          <w:szCs w:val="24"/>
        </w:rPr>
        <w:lastRenderedPageBreak/>
        <w:t>Çalışmamızda, geleneksel kültür yöntemi ile şüpheli</w:t>
      </w:r>
      <w:r w:rsidRPr="00861A54">
        <w:rPr>
          <w:rFonts w:ascii="Times New Roman" w:hAnsi="Times New Roman" w:cs="Times New Roman"/>
          <w:i/>
          <w:sz w:val="24"/>
          <w:szCs w:val="24"/>
        </w:rPr>
        <w:t xml:space="preserve"> Vibrio</w:t>
      </w:r>
      <w:r w:rsidRPr="00861A54">
        <w:rPr>
          <w:rFonts w:ascii="Times New Roman" w:hAnsi="Times New Roman" w:cs="Times New Roman"/>
          <w:sz w:val="24"/>
          <w:szCs w:val="24"/>
        </w:rPr>
        <w:t xml:space="preserve"> </w:t>
      </w:r>
      <w:r w:rsidRPr="00861A54">
        <w:rPr>
          <w:rFonts w:ascii="Times New Roman" w:hAnsi="Times New Roman" w:cs="Times New Roman"/>
          <w:i/>
          <w:sz w:val="24"/>
          <w:szCs w:val="24"/>
        </w:rPr>
        <w:t>parahaemolyticus</w:t>
      </w:r>
      <w:r w:rsidRPr="00861A54">
        <w:rPr>
          <w:rFonts w:ascii="Times New Roman" w:hAnsi="Times New Roman" w:cs="Times New Roman"/>
          <w:sz w:val="24"/>
          <w:szCs w:val="24"/>
        </w:rPr>
        <w:t xml:space="preserve"> olarak olarak </w:t>
      </w:r>
      <w:r w:rsidR="00A06A83">
        <w:rPr>
          <w:rFonts w:ascii="Times New Roman" w:hAnsi="Times New Roman" w:cs="Times New Roman"/>
          <w:sz w:val="24"/>
          <w:szCs w:val="24"/>
        </w:rPr>
        <w:t>izole edilen 40 adet izolatın, Real-T</w:t>
      </w:r>
      <w:r w:rsidRPr="00861A54">
        <w:rPr>
          <w:rFonts w:ascii="Times New Roman" w:hAnsi="Times New Roman" w:cs="Times New Roman"/>
          <w:sz w:val="24"/>
          <w:szCs w:val="24"/>
        </w:rPr>
        <w:t>ime PCR ile yapılan uyg</w:t>
      </w:r>
      <w:r w:rsidR="00A06A83">
        <w:rPr>
          <w:rFonts w:ascii="Times New Roman" w:hAnsi="Times New Roman" w:cs="Times New Roman"/>
          <w:sz w:val="24"/>
          <w:szCs w:val="24"/>
        </w:rPr>
        <w:t>ulamalarından, 11 tanesi (%27,5</w:t>
      </w:r>
      <w:r w:rsidRPr="00861A54">
        <w:rPr>
          <w:rFonts w:ascii="Times New Roman" w:hAnsi="Times New Roman" w:cs="Times New Roman"/>
          <w:sz w:val="24"/>
          <w:szCs w:val="24"/>
        </w:rPr>
        <w:t xml:space="preserve">) pozitif sonuç vermiştir. Doğruer ve Telli (2020), 100 adet balık ve 100 adet karides örneğinden </w:t>
      </w:r>
      <w:r w:rsidRPr="00861A54">
        <w:rPr>
          <w:rFonts w:ascii="Times New Roman" w:hAnsi="Times New Roman" w:cs="Times New Roman"/>
          <w:i/>
          <w:sz w:val="24"/>
          <w:szCs w:val="24"/>
        </w:rPr>
        <w:t>V</w:t>
      </w:r>
      <w:r w:rsidRPr="00861A54">
        <w:rPr>
          <w:rFonts w:ascii="Times New Roman" w:hAnsi="Times New Roman" w:cs="Times New Roman"/>
          <w:sz w:val="24"/>
          <w:szCs w:val="24"/>
        </w:rPr>
        <w:t xml:space="preserve">. </w:t>
      </w:r>
      <w:r w:rsidRPr="00861A54">
        <w:rPr>
          <w:rFonts w:ascii="Times New Roman" w:hAnsi="Times New Roman" w:cs="Times New Roman"/>
          <w:i/>
          <w:sz w:val="24"/>
          <w:szCs w:val="24"/>
        </w:rPr>
        <w:t>parahaemolyticus</w:t>
      </w:r>
      <w:r w:rsidRPr="00861A54">
        <w:rPr>
          <w:rFonts w:ascii="Times New Roman" w:hAnsi="Times New Roman" w:cs="Times New Roman"/>
          <w:sz w:val="24"/>
          <w:szCs w:val="24"/>
        </w:rPr>
        <w:t xml:space="preserve"> varlığını, direkt kültür yöntemi (DPC), </w:t>
      </w:r>
      <w:proofErr w:type="gramStart"/>
      <w:r w:rsidRPr="00861A54">
        <w:rPr>
          <w:rFonts w:ascii="Times New Roman" w:hAnsi="Times New Roman" w:cs="Times New Roman"/>
          <w:sz w:val="24"/>
          <w:szCs w:val="24"/>
        </w:rPr>
        <w:t>kantitatif</w:t>
      </w:r>
      <w:proofErr w:type="gramEnd"/>
      <w:r w:rsidRPr="00861A54">
        <w:rPr>
          <w:rFonts w:ascii="Times New Roman" w:hAnsi="Times New Roman" w:cs="Times New Roman"/>
          <w:sz w:val="24"/>
          <w:szCs w:val="24"/>
        </w:rPr>
        <w:t xml:space="preserve"> ilmiğe dayalı izotermal amplifikasyon (qLAMP) ve canlı-ölü hücre ayrımı için propidium monoazide (PMA)- qLAMP tekniği ile incelemişler ve bu bakteriyi sırası ile 8 (%4), 12 (%6) ve 12 (%6) oranlarında bulmuşlardır. Xu ve diğerleri (2017), analiz ettikleri 50 adet karidesten 2 adet (%10) </w:t>
      </w:r>
      <w:r w:rsidRPr="00861A54">
        <w:rPr>
          <w:rFonts w:ascii="Times New Roman" w:hAnsi="Times New Roman" w:cs="Times New Roman"/>
          <w:i/>
          <w:sz w:val="24"/>
          <w:szCs w:val="24"/>
        </w:rPr>
        <w:t>V</w:t>
      </w:r>
      <w:r w:rsidRPr="00861A54">
        <w:rPr>
          <w:rFonts w:ascii="Times New Roman" w:hAnsi="Times New Roman" w:cs="Times New Roman"/>
          <w:sz w:val="24"/>
          <w:szCs w:val="24"/>
        </w:rPr>
        <w:t xml:space="preserve">. </w:t>
      </w:r>
      <w:r w:rsidRPr="00861A54">
        <w:rPr>
          <w:rFonts w:ascii="Times New Roman" w:hAnsi="Times New Roman" w:cs="Times New Roman"/>
          <w:i/>
          <w:sz w:val="24"/>
          <w:szCs w:val="24"/>
        </w:rPr>
        <w:t>parahaemolyticus</w:t>
      </w:r>
      <w:r w:rsidRPr="00861A54">
        <w:rPr>
          <w:rFonts w:ascii="Times New Roman" w:hAnsi="Times New Roman" w:cs="Times New Roman"/>
          <w:sz w:val="24"/>
          <w:szCs w:val="24"/>
        </w:rPr>
        <w:t xml:space="preserve"> ve 1 adet (%5) </w:t>
      </w:r>
      <w:r w:rsidRPr="00861A54">
        <w:rPr>
          <w:rFonts w:ascii="Times New Roman" w:hAnsi="Times New Roman" w:cs="Times New Roman"/>
          <w:i/>
          <w:sz w:val="24"/>
          <w:szCs w:val="24"/>
        </w:rPr>
        <w:t>V</w:t>
      </w:r>
      <w:r w:rsidRPr="00861A54">
        <w:rPr>
          <w:rFonts w:ascii="Times New Roman" w:hAnsi="Times New Roman" w:cs="Times New Roman"/>
          <w:sz w:val="24"/>
          <w:szCs w:val="24"/>
        </w:rPr>
        <w:t xml:space="preserve">. </w:t>
      </w:r>
      <w:r w:rsidRPr="00861A54">
        <w:rPr>
          <w:rFonts w:ascii="Times New Roman" w:hAnsi="Times New Roman" w:cs="Times New Roman"/>
          <w:i/>
          <w:sz w:val="24"/>
          <w:szCs w:val="24"/>
        </w:rPr>
        <w:t>vulnificus</w:t>
      </w:r>
      <w:r w:rsidRPr="00861A54">
        <w:rPr>
          <w:rFonts w:ascii="Times New Roman" w:hAnsi="Times New Roman" w:cs="Times New Roman"/>
          <w:sz w:val="24"/>
          <w:szCs w:val="24"/>
        </w:rPr>
        <w:t xml:space="preserve"> tespit etmişlerdir. </w:t>
      </w:r>
      <w:proofErr w:type="gramStart"/>
      <w:r w:rsidRPr="00861A54">
        <w:rPr>
          <w:rFonts w:ascii="Times New Roman" w:hAnsi="Times New Roman" w:cs="Times New Roman"/>
          <w:sz w:val="24"/>
          <w:szCs w:val="24"/>
        </w:rPr>
        <w:t xml:space="preserve">Çin’de toplanan 260 su ürünü </w:t>
      </w:r>
      <w:r w:rsidR="00D10EB7">
        <w:rPr>
          <w:rFonts w:ascii="Times New Roman" w:hAnsi="Times New Roman" w:cs="Times New Roman"/>
          <w:sz w:val="24"/>
          <w:szCs w:val="24"/>
        </w:rPr>
        <w:t>analiz edilerek 94 örnekte (%36,</w:t>
      </w:r>
      <w:r w:rsidRPr="00861A54">
        <w:rPr>
          <w:rFonts w:ascii="Times New Roman" w:hAnsi="Times New Roman" w:cs="Times New Roman"/>
          <w:sz w:val="24"/>
          <w:szCs w:val="24"/>
        </w:rPr>
        <w:t xml:space="preserve">2)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tespit edilmiştir (Xu ve </w:t>
      </w:r>
      <w:r w:rsidR="00D10EB7">
        <w:rPr>
          <w:rFonts w:ascii="Times New Roman" w:hAnsi="Times New Roman" w:cs="Times New Roman"/>
          <w:sz w:val="24"/>
          <w:szCs w:val="24"/>
        </w:rPr>
        <w:t>diğerleri</w:t>
      </w:r>
      <w:r w:rsidRPr="00861A54">
        <w:rPr>
          <w:rFonts w:ascii="Times New Roman" w:hAnsi="Times New Roman" w:cs="Times New Roman"/>
          <w:sz w:val="24"/>
          <w:szCs w:val="24"/>
        </w:rPr>
        <w:t>, 2016), Çin’de yapılan başka bir çalışmada toplanan 111 taze karidesin 78’i (</w:t>
      </w:r>
      <w:r w:rsidR="00D10EB7">
        <w:rPr>
          <w:rFonts w:ascii="Times New Roman" w:hAnsi="Times New Roman" w:cs="Times New Roman"/>
          <w:sz w:val="24"/>
          <w:szCs w:val="24"/>
        </w:rPr>
        <w:t>%70,</w:t>
      </w:r>
      <w:r w:rsidRPr="00861A54">
        <w:rPr>
          <w:rFonts w:ascii="Times New Roman" w:hAnsi="Times New Roman" w:cs="Times New Roman"/>
          <w:sz w:val="24"/>
          <w:szCs w:val="24"/>
        </w:rPr>
        <w:t>3), 73 d</w:t>
      </w:r>
      <w:r w:rsidR="00D10EB7">
        <w:rPr>
          <w:rFonts w:ascii="Times New Roman" w:hAnsi="Times New Roman" w:cs="Times New Roman"/>
          <w:sz w:val="24"/>
          <w:szCs w:val="24"/>
        </w:rPr>
        <w:t>ondurulmuş karidesin 16’sı (%21,</w:t>
      </w:r>
      <w:r w:rsidRPr="00861A54">
        <w:rPr>
          <w:rFonts w:ascii="Times New Roman" w:hAnsi="Times New Roman" w:cs="Times New Roman"/>
          <w:sz w:val="24"/>
          <w:szCs w:val="24"/>
        </w:rPr>
        <w:t>9), 8</w:t>
      </w:r>
      <w:r w:rsidR="00D10EB7">
        <w:rPr>
          <w:rFonts w:ascii="Times New Roman" w:hAnsi="Times New Roman" w:cs="Times New Roman"/>
          <w:sz w:val="24"/>
          <w:szCs w:val="24"/>
        </w:rPr>
        <w:t>9 kurutulmuş karidesin 9’u (%10,</w:t>
      </w:r>
      <w:r w:rsidRPr="00861A54">
        <w:rPr>
          <w:rFonts w:ascii="Times New Roman" w:hAnsi="Times New Roman" w:cs="Times New Roman"/>
          <w:sz w:val="24"/>
          <w:szCs w:val="24"/>
        </w:rPr>
        <w:t>1) pozitif çıkmıştır ve toplamda toplanan 273 karides örneğinden 103 örnek (%37</w:t>
      </w:r>
      <w:r w:rsidR="00D10EB7">
        <w:rPr>
          <w:rFonts w:ascii="Times New Roman" w:hAnsi="Times New Roman" w:cs="Times New Roman"/>
          <w:sz w:val="24"/>
          <w:szCs w:val="24"/>
        </w:rPr>
        <w:t>,</w:t>
      </w:r>
      <w:r w:rsidRPr="00861A54">
        <w:rPr>
          <w:rFonts w:ascii="Times New Roman" w:hAnsi="Times New Roman" w:cs="Times New Roman"/>
          <w:sz w:val="24"/>
          <w:szCs w:val="24"/>
        </w:rPr>
        <w:t xml:space="preserve">7) </w:t>
      </w:r>
      <w:r w:rsidRPr="00861A54">
        <w:rPr>
          <w:rFonts w:ascii="Times New Roman" w:hAnsi="Times New Roman" w:cs="Times New Roman"/>
          <w:i/>
          <w:sz w:val="24"/>
          <w:szCs w:val="24"/>
        </w:rPr>
        <w:t>V. parahaemolyticus</w:t>
      </w:r>
      <w:r w:rsidR="00D10EB7">
        <w:rPr>
          <w:rFonts w:ascii="Times New Roman" w:hAnsi="Times New Roman" w:cs="Times New Roman"/>
          <w:sz w:val="24"/>
          <w:szCs w:val="24"/>
        </w:rPr>
        <w:t xml:space="preserve"> pozitif çıkmıştır (Xu ve diğerleri</w:t>
      </w:r>
      <w:r w:rsidRPr="00861A54">
        <w:rPr>
          <w:rFonts w:ascii="Times New Roman" w:hAnsi="Times New Roman" w:cs="Times New Roman"/>
          <w:sz w:val="24"/>
          <w:szCs w:val="24"/>
        </w:rPr>
        <w:t>, 2014), Fransa’da yapılan çalışmada ise 167 dondurulmuş ya da taze deniz ürününden alın</w:t>
      </w:r>
      <w:r w:rsidR="00D10EB7">
        <w:rPr>
          <w:rFonts w:ascii="Times New Roman" w:hAnsi="Times New Roman" w:cs="Times New Roman"/>
          <w:sz w:val="24"/>
          <w:szCs w:val="24"/>
        </w:rPr>
        <w:t>an numunelerden 58 örnekte (%34,</w:t>
      </w:r>
      <w:r w:rsidRPr="00861A54">
        <w:rPr>
          <w:rFonts w:ascii="Times New Roman" w:hAnsi="Times New Roman" w:cs="Times New Roman"/>
          <w:sz w:val="24"/>
          <w:szCs w:val="24"/>
        </w:rPr>
        <w:t xml:space="preserve">7) </w:t>
      </w:r>
      <w:r w:rsidRPr="00861A54">
        <w:rPr>
          <w:rFonts w:ascii="Times New Roman" w:hAnsi="Times New Roman" w:cs="Times New Roman"/>
          <w:i/>
          <w:sz w:val="24"/>
          <w:szCs w:val="24"/>
        </w:rPr>
        <w:t xml:space="preserve">V. parahaemolyticus </w:t>
      </w:r>
      <w:r w:rsidRPr="00861A54">
        <w:rPr>
          <w:rFonts w:ascii="Times New Roman" w:hAnsi="Times New Roman" w:cs="Times New Roman"/>
          <w:sz w:val="24"/>
          <w:szCs w:val="24"/>
        </w:rPr>
        <w:t>pozitif</w:t>
      </w:r>
      <w:r w:rsidR="00D10EB7">
        <w:rPr>
          <w:rFonts w:ascii="Times New Roman" w:hAnsi="Times New Roman" w:cs="Times New Roman"/>
          <w:sz w:val="24"/>
          <w:szCs w:val="24"/>
        </w:rPr>
        <w:t xml:space="preserve"> çıkmıştır (Robert-Pillot ve diğerleri</w:t>
      </w:r>
      <w:r w:rsidRPr="00861A54">
        <w:rPr>
          <w:rFonts w:ascii="Times New Roman" w:hAnsi="Times New Roman" w:cs="Times New Roman"/>
          <w:sz w:val="24"/>
          <w:szCs w:val="24"/>
        </w:rPr>
        <w:t xml:space="preserve">, 2014). </w:t>
      </w:r>
      <w:proofErr w:type="gramEnd"/>
    </w:p>
    <w:p w:rsidR="00A730A9" w:rsidRPr="00861A54" w:rsidRDefault="00A730A9" w:rsidP="00A730A9">
      <w:pPr>
        <w:spacing w:before="120" w:after="120" w:line="360" w:lineRule="auto"/>
        <w:ind w:firstLine="708"/>
        <w:jc w:val="both"/>
        <w:rPr>
          <w:rFonts w:ascii="Times New Roman" w:hAnsi="Times New Roman" w:cs="Times New Roman"/>
          <w:sz w:val="24"/>
          <w:szCs w:val="24"/>
        </w:rPr>
      </w:pPr>
      <w:r w:rsidRPr="00861A54">
        <w:rPr>
          <w:rStyle w:val="title-text"/>
          <w:rFonts w:ascii="Times New Roman" w:hAnsi="Times New Roman" w:cs="Times New Roman"/>
          <w:sz w:val="24"/>
          <w:szCs w:val="24"/>
          <w:lang w:val="en"/>
        </w:rPr>
        <w:t>Kang ve diğerleri (2017), analiz ettikleri</w:t>
      </w:r>
      <w:r w:rsidRPr="00861A54">
        <w:rPr>
          <w:rFonts w:ascii="Times New Roman" w:hAnsi="Times New Roman" w:cs="Times New Roman"/>
          <w:i/>
          <w:sz w:val="24"/>
          <w:szCs w:val="24"/>
        </w:rPr>
        <w:t xml:space="preserve"> </w:t>
      </w:r>
      <w:r w:rsidRPr="00861A54">
        <w:rPr>
          <w:rFonts w:ascii="Times New Roman" w:hAnsi="Times New Roman" w:cs="Times New Roman"/>
          <w:sz w:val="24"/>
          <w:szCs w:val="24"/>
        </w:rPr>
        <w:t xml:space="preserve">117 adet istiridye örneğinden </w:t>
      </w:r>
      <w:r w:rsidRPr="00861A54">
        <w:rPr>
          <w:rFonts w:ascii="Times New Roman" w:hAnsi="Times New Roman" w:cs="Times New Roman"/>
          <w:i/>
          <w:sz w:val="24"/>
          <w:szCs w:val="24"/>
        </w:rPr>
        <w:t>V</w:t>
      </w:r>
      <w:r w:rsidRPr="00861A54">
        <w:rPr>
          <w:rFonts w:ascii="Times New Roman" w:hAnsi="Times New Roman" w:cs="Times New Roman"/>
          <w:sz w:val="24"/>
          <w:szCs w:val="24"/>
        </w:rPr>
        <w:t xml:space="preserve">. </w:t>
      </w:r>
      <w:r w:rsidRPr="00861A54">
        <w:rPr>
          <w:rFonts w:ascii="Times New Roman" w:hAnsi="Times New Roman" w:cs="Times New Roman"/>
          <w:i/>
          <w:sz w:val="24"/>
          <w:szCs w:val="24"/>
        </w:rPr>
        <w:t>parahaemolyticus</w:t>
      </w:r>
      <w:r w:rsidRPr="00861A54">
        <w:rPr>
          <w:rFonts w:ascii="Times New Roman" w:hAnsi="Times New Roman" w:cs="Times New Roman"/>
          <w:sz w:val="24"/>
          <w:szCs w:val="24"/>
        </w:rPr>
        <w:t>’u 44 tanesinde (%37</w:t>
      </w:r>
      <w:proofErr w:type="gramStart"/>
      <w:r w:rsidRPr="00861A54">
        <w:rPr>
          <w:rFonts w:ascii="Times New Roman" w:hAnsi="Times New Roman" w:cs="Times New Roman"/>
          <w:sz w:val="24"/>
          <w:szCs w:val="24"/>
        </w:rPr>
        <w:t>,6</w:t>
      </w:r>
      <w:proofErr w:type="gramEnd"/>
      <w:r w:rsidRPr="00861A54">
        <w:rPr>
          <w:rFonts w:ascii="Times New Roman" w:hAnsi="Times New Roman" w:cs="Times New Roman"/>
          <w:sz w:val="24"/>
          <w:szCs w:val="24"/>
        </w:rPr>
        <w:t>)</w:t>
      </w:r>
      <w:r w:rsidR="00D41AC3">
        <w:rPr>
          <w:rFonts w:ascii="Times New Roman" w:hAnsi="Times New Roman" w:cs="Times New Roman"/>
          <w:sz w:val="24"/>
          <w:szCs w:val="24"/>
        </w:rPr>
        <w:t xml:space="preserve"> </w:t>
      </w:r>
      <w:r w:rsidRPr="00861A54">
        <w:rPr>
          <w:rFonts w:ascii="Times New Roman" w:hAnsi="Times New Roman" w:cs="Times New Roman"/>
          <w:sz w:val="24"/>
          <w:szCs w:val="24"/>
        </w:rPr>
        <w:t>yaz aylarında</w:t>
      </w:r>
      <w:r w:rsidRPr="00861A54">
        <w:rPr>
          <w:rFonts w:ascii="Times New Roman" w:hAnsi="Times New Roman" w:cs="Times New Roman"/>
          <w:sz w:val="24"/>
          <w:szCs w:val="24"/>
          <w:lang w:val="en"/>
        </w:rPr>
        <w:t xml:space="preserve"> izole etmişlerdir. Yine aynı çalışmada bu 44 adet suşun antibiyotik dirençliliğinde 6 izolatın gentamisine</w:t>
      </w:r>
      <w:r w:rsidR="00506DE3">
        <w:rPr>
          <w:rFonts w:ascii="Times New Roman" w:hAnsi="Times New Roman" w:cs="Times New Roman"/>
          <w:sz w:val="24"/>
          <w:szCs w:val="24"/>
          <w:lang w:val="en"/>
        </w:rPr>
        <w:t xml:space="preserve"> ve 40 izolatın vankomisine bile</w:t>
      </w:r>
      <w:r w:rsidRPr="00861A54">
        <w:rPr>
          <w:rFonts w:ascii="Times New Roman" w:hAnsi="Times New Roman" w:cs="Times New Roman"/>
          <w:sz w:val="24"/>
          <w:szCs w:val="24"/>
          <w:lang w:val="en"/>
        </w:rPr>
        <w:t xml:space="preserve"> direnç gösterdiği tespit edilmiştir. </w:t>
      </w:r>
      <w:r w:rsidRPr="00861A54">
        <w:rPr>
          <w:rFonts w:ascii="Times New Roman" w:hAnsi="Times New Roman" w:cs="Times New Roman"/>
          <w:sz w:val="24"/>
          <w:szCs w:val="24"/>
        </w:rPr>
        <w:t xml:space="preserve">Yaashikaa ve diğerleri (2016), </w:t>
      </w:r>
      <w:r w:rsidRPr="00861A54">
        <w:rPr>
          <w:rFonts w:ascii="Times New Roman" w:hAnsi="Times New Roman" w:cs="Times New Roman"/>
          <w:i/>
          <w:sz w:val="24"/>
          <w:szCs w:val="24"/>
        </w:rPr>
        <w:t>V</w:t>
      </w:r>
      <w:r w:rsidRPr="00861A54">
        <w:rPr>
          <w:rFonts w:ascii="Times New Roman" w:hAnsi="Times New Roman" w:cs="Times New Roman"/>
          <w:sz w:val="24"/>
          <w:szCs w:val="24"/>
        </w:rPr>
        <w:t xml:space="preserve">. </w:t>
      </w:r>
      <w:r w:rsidRPr="00861A54">
        <w:rPr>
          <w:rFonts w:ascii="Times New Roman" w:hAnsi="Times New Roman" w:cs="Times New Roman"/>
          <w:i/>
          <w:sz w:val="24"/>
          <w:szCs w:val="24"/>
        </w:rPr>
        <w:t>parahaemolyticus</w:t>
      </w:r>
      <w:r w:rsidRPr="00861A54">
        <w:rPr>
          <w:rFonts w:ascii="Times New Roman" w:hAnsi="Times New Roman" w:cs="Times New Roman"/>
          <w:sz w:val="24"/>
          <w:szCs w:val="24"/>
        </w:rPr>
        <w:t>’un antibiyotik dirençliliğini disk difüzyon ile kontrol etmiş ve çalışmamızdakine benzer şekilde bu mi</w:t>
      </w:r>
      <w:r w:rsidR="00506DE3">
        <w:rPr>
          <w:rFonts w:ascii="Times New Roman" w:hAnsi="Times New Roman" w:cs="Times New Roman"/>
          <w:sz w:val="24"/>
          <w:szCs w:val="24"/>
        </w:rPr>
        <w:t>kroorganizmanın penisilin G ve k</w:t>
      </w:r>
      <w:r w:rsidRPr="00861A54">
        <w:rPr>
          <w:rFonts w:ascii="Times New Roman" w:hAnsi="Times New Roman" w:cs="Times New Roman"/>
          <w:sz w:val="24"/>
          <w:szCs w:val="24"/>
        </w:rPr>
        <w:t>lindamisine dirençli olduğunu bildirmiştir. Çalışmamızda, 11 adet izolattan birisinde piperasiline karşı dirençlilik tespit edilirken aynı çalışmada (Yaashikaa ve diğerleri, 2016) bu antibiyotiğe karşı dirençlilik belirtilmiştir.</w:t>
      </w:r>
    </w:p>
    <w:p w:rsidR="00A730A9" w:rsidRPr="00861A54" w:rsidRDefault="00A730A9" w:rsidP="00A730A9">
      <w:pPr>
        <w:spacing w:before="120" w:after="120" w:line="360" w:lineRule="auto"/>
        <w:ind w:firstLine="708"/>
        <w:jc w:val="both"/>
        <w:rPr>
          <w:rFonts w:ascii="Times New Roman" w:hAnsi="Times New Roman" w:cs="Times New Roman"/>
          <w:sz w:val="24"/>
          <w:szCs w:val="24"/>
        </w:rPr>
      </w:pPr>
      <w:r w:rsidRPr="00861A54">
        <w:rPr>
          <w:rStyle w:val="title-text"/>
          <w:rFonts w:ascii="Times New Roman" w:hAnsi="Times New Roman" w:cs="Times New Roman"/>
          <w:sz w:val="24"/>
          <w:szCs w:val="24"/>
          <w:lang w:val="en"/>
        </w:rPr>
        <w:t xml:space="preserve">Maestu ve diğerleri (2016) analiz ettikleri 101 adet midye örneğinde </w:t>
      </w:r>
      <w:r w:rsidRPr="00861A54">
        <w:rPr>
          <w:rStyle w:val="Vurgu"/>
          <w:rFonts w:ascii="Times New Roman" w:hAnsi="Times New Roman" w:cs="Times New Roman"/>
          <w:sz w:val="24"/>
          <w:szCs w:val="24"/>
          <w:lang w:val="en"/>
        </w:rPr>
        <w:t>V</w:t>
      </w:r>
      <w:r w:rsidRPr="00861A54">
        <w:rPr>
          <w:rFonts w:ascii="Times New Roman" w:hAnsi="Times New Roman" w:cs="Times New Roman"/>
          <w:sz w:val="24"/>
          <w:szCs w:val="24"/>
          <w:lang w:val="en"/>
        </w:rPr>
        <w:t xml:space="preserve">. </w:t>
      </w:r>
      <w:r w:rsidRPr="00861A54">
        <w:rPr>
          <w:rStyle w:val="Vurgu"/>
          <w:rFonts w:ascii="Times New Roman" w:hAnsi="Times New Roman" w:cs="Times New Roman"/>
          <w:sz w:val="24"/>
          <w:szCs w:val="24"/>
          <w:lang w:val="en"/>
        </w:rPr>
        <w:t>cholerae</w:t>
      </w:r>
      <w:r w:rsidRPr="00861A54">
        <w:rPr>
          <w:rFonts w:ascii="Times New Roman" w:hAnsi="Times New Roman" w:cs="Times New Roman"/>
          <w:sz w:val="24"/>
          <w:szCs w:val="24"/>
          <w:lang w:val="en"/>
        </w:rPr>
        <w:t xml:space="preserve"> ve </w:t>
      </w:r>
      <w:r w:rsidRPr="00861A54">
        <w:rPr>
          <w:rStyle w:val="Vurgu"/>
          <w:rFonts w:ascii="Times New Roman" w:hAnsi="Times New Roman" w:cs="Times New Roman"/>
          <w:sz w:val="24"/>
          <w:szCs w:val="24"/>
          <w:lang w:val="en"/>
        </w:rPr>
        <w:t>V</w:t>
      </w:r>
      <w:r w:rsidRPr="00861A54">
        <w:rPr>
          <w:rFonts w:ascii="Times New Roman" w:hAnsi="Times New Roman" w:cs="Times New Roman"/>
          <w:sz w:val="24"/>
          <w:szCs w:val="24"/>
          <w:lang w:val="en"/>
        </w:rPr>
        <w:t xml:space="preserve">. </w:t>
      </w:r>
      <w:r w:rsidRPr="00861A54">
        <w:rPr>
          <w:rStyle w:val="Vurgu"/>
          <w:rFonts w:ascii="Times New Roman" w:hAnsi="Times New Roman" w:cs="Times New Roman"/>
          <w:sz w:val="24"/>
          <w:szCs w:val="24"/>
          <w:lang w:val="en"/>
        </w:rPr>
        <w:t>vulnificus’</w:t>
      </w:r>
      <w:r w:rsidRPr="00506DE3">
        <w:rPr>
          <w:rStyle w:val="Vurgu"/>
          <w:rFonts w:ascii="Times New Roman" w:hAnsi="Times New Roman" w:cs="Times New Roman"/>
          <w:i w:val="0"/>
          <w:sz w:val="24"/>
          <w:szCs w:val="24"/>
          <w:lang w:val="en"/>
        </w:rPr>
        <w:t>u</w:t>
      </w:r>
      <w:r w:rsidRPr="00861A54">
        <w:rPr>
          <w:rStyle w:val="Vurgu"/>
          <w:rFonts w:ascii="Times New Roman" w:hAnsi="Times New Roman" w:cs="Times New Roman"/>
          <w:sz w:val="24"/>
          <w:szCs w:val="24"/>
          <w:lang w:val="en"/>
        </w:rPr>
        <w:t xml:space="preserve"> </w:t>
      </w:r>
      <w:r w:rsidRPr="00506DE3">
        <w:rPr>
          <w:rStyle w:val="Vurgu"/>
          <w:rFonts w:ascii="Times New Roman" w:hAnsi="Times New Roman" w:cs="Times New Roman"/>
          <w:i w:val="0"/>
          <w:sz w:val="24"/>
          <w:szCs w:val="24"/>
          <w:lang w:val="en"/>
        </w:rPr>
        <w:t>tespit edemezken</w:t>
      </w:r>
      <w:r w:rsidRPr="00861A54">
        <w:rPr>
          <w:rStyle w:val="Vurgu"/>
          <w:rFonts w:ascii="Times New Roman" w:hAnsi="Times New Roman" w:cs="Times New Roman"/>
          <w:sz w:val="24"/>
          <w:szCs w:val="24"/>
          <w:lang w:val="en"/>
        </w:rPr>
        <w:t>,</w:t>
      </w:r>
      <w:r w:rsidRPr="00861A54">
        <w:rPr>
          <w:rStyle w:val="title-text"/>
          <w:rFonts w:ascii="Times New Roman" w:hAnsi="Times New Roman" w:cs="Times New Roman"/>
          <w:sz w:val="24"/>
          <w:szCs w:val="24"/>
          <w:lang w:val="en"/>
        </w:rPr>
        <w:t xml:space="preserve"> %68 oranında </w:t>
      </w:r>
      <w:r w:rsidRPr="00861A54">
        <w:rPr>
          <w:rFonts w:ascii="Times New Roman" w:hAnsi="Times New Roman" w:cs="Times New Roman"/>
          <w:bCs/>
          <w:i/>
          <w:sz w:val="24"/>
          <w:szCs w:val="24"/>
        </w:rPr>
        <w:t>V</w:t>
      </w:r>
      <w:r w:rsidRPr="00861A54">
        <w:rPr>
          <w:rFonts w:ascii="Times New Roman" w:hAnsi="Times New Roman" w:cs="Times New Roman"/>
          <w:bCs/>
          <w:sz w:val="24"/>
          <w:szCs w:val="24"/>
        </w:rPr>
        <w:t>.</w:t>
      </w:r>
      <w:r w:rsidRPr="00861A54">
        <w:rPr>
          <w:rFonts w:ascii="Times New Roman" w:hAnsi="Times New Roman" w:cs="Times New Roman"/>
          <w:bCs/>
          <w:i/>
          <w:sz w:val="24"/>
          <w:szCs w:val="24"/>
        </w:rPr>
        <w:t xml:space="preserve"> parahaemolyticus</w:t>
      </w:r>
      <w:r w:rsidRPr="00861A54">
        <w:rPr>
          <w:rFonts w:ascii="Times New Roman" w:hAnsi="Times New Roman" w:cs="Times New Roman"/>
          <w:bCs/>
          <w:sz w:val="24"/>
          <w:szCs w:val="24"/>
        </w:rPr>
        <w:t xml:space="preserve">’u tespit etmişlerdir. İzole edilen bu </w:t>
      </w:r>
      <w:r w:rsidRPr="00861A54">
        <w:rPr>
          <w:rFonts w:ascii="Times New Roman" w:hAnsi="Times New Roman" w:cs="Times New Roman"/>
          <w:bCs/>
          <w:i/>
          <w:sz w:val="24"/>
          <w:szCs w:val="24"/>
        </w:rPr>
        <w:t>V</w:t>
      </w:r>
      <w:r w:rsidRPr="00861A54">
        <w:rPr>
          <w:rFonts w:ascii="Times New Roman" w:hAnsi="Times New Roman" w:cs="Times New Roman"/>
          <w:bCs/>
          <w:sz w:val="24"/>
          <w:szCs w:val="24"/>
        </w:rPr>
        <w:t>.</w:t>
      </w:r>
      <w:r w:rsidRPr="00861A54">
        <w:rPr>
          <w:rFonts w:ascii="Times New Roman" w:hAnsi="Times New Roman" w:cs="Times New Roman"/>
          <w:bCs/>
          <w:i/>
          <w:sz w:val="24"/>
          <w:szCs w:val="24"/>
        </w:rPr>
        <w:t xml:space="preserve"> parahaemolyticus</w:t>
      </w:r>
      <w:r w:rsidRPr="00861A54">
        <w:rPr>
          <w:rFonts w:ascii="Times New Roman" w:hAnsi="Times New Roman" w:cs="Times New Roman"/>
          <w:bCs/>
          <w:sz w:val="24"/>
          <w:szCs w:val="24"/>
        </w:rPr>
        <w:t xml:space="preserve"> suşlarından 19 adedi non-patojenik karakterde </w:t>
      </w:r>
      <w:r w:rsidRPr="00861A54">
        <w:rPr>
          <w:rFonts w:ascii="Times New Roman" w:hAnsi="Times New Roman" w:cs="Times New Roman"/>
          <w:sz w:val="24"/>
          <w:szCs w:val="24"/>
          <w:lang w:val="en"/>
        </w:rPr>
        <w:t>(</w:t>
      </w:r>
      <w:r w:rsidRPr="00861A54">
        <w:rPr>
          <w:rStyle w:val="Vurgu"/>
          <w:rFonts w:ascii="Times New Roman" w:hAnsi="Times New Roman" w:cs="Times New Roman"/>
          <w:sz w:val="24"/>
          <w:szCs w:val="24"/>
          <w:lang w:val="en"/>
        </w:rPr>
        <w:t>tdh</w:t>
      </w:r>
      <w:r w:rsidRPr="00861A54">
        <w:rPr>
          <w:rFonts w:ascii="Times New Roman" w:hAnsi="Times New Roman" w:cs="Times New Roman"/>
          <w:sz w:val="24"/>
          <w:szCs w:val="24"/>
          <w:lang w:val="en"/>
        </w:rPr>
        <w:t>/</w:t>
      </w:r>
      <w:r w:rsidRPr="00861A54">
        <w:rPr>
          <w:rStyle w:val="Vurgu"/>
          <w:rFonts w:ascii="Times New Roman" w:hAnsi="Times New Roman" w:cs="Times New Roman"/>
          <w:sz w:val="24"/>
          <w:szCs w:val="24"/>
          <w:lang w:val="en"/>
        </w:rPr>
        <w:t>trh</w:t>
      </w:r>
      <w:r w:rsidRPr="00861A54">
        <w:rPr>
          <w:rFonts w:ascii="Times New Roman" w:hAnsi="Times New Roman" w:cs="Times New Roman"/>
          <w:sz w:val="24"/>
          <w:szCs w:val="24"/>
          <w:lang w:val="en"/>
        </w:rPr>
        <w:t xml:space="preserve"> negatif)</w:t>
      </w:r>
      <w:r w:rsidRPr="00861A54">
        <w:rPr>
          <w:rFonts w:ascii="Times New Roman" w:hAnsi="Times New Roman" w:cs="Times New Roman"/>
          <w:bCs/>
          <w:sz w:val="24"/>
          <w:szCs w:val="24"/>
        </w:rPr>
        <w:t xml:space="preserve"> iken, 50 (%72) tanesinin ise en az bir virulens geni taşıdığı bildirilmiştir. Yine aynı çalışmada </w:t>
      </w:r>
      <w:r w:rsidRPr="00861A54">
        <w:rPr>
          <w:rFonts w:ascii="Times New Roman" w:hAnsi="Times New Roman" w:cs="Times New Roman"/>
          <w:bCs/>
          <w:i/>
          <w:sz w:val="24"/>
          <w:szCs w:val="24"/>
        </w:rPr>
        <w:t>V</w:t>
      </w:r>
      <w:r w:rsidRPr="00861A54">
        <w:rPr>
          <w:rFonts w:ascii="Times New Roman" w:hAnsi="Times New Roman" w:cs="Times New Roman"/>
          <w:bCs/>
          <w:sz w:val="24"/>
          <w:szCs w:val="24"/>
        </w:rPr>
        <w:t>.</w:t>
      </w:r>
      <w:r w:rsidRPr="00861A54">
        <w:rPr>
          <w:rFonts w:ascii="Times New Roman" w:hAnsi="Times New Roman" w:cs="Times New Roman"/>
          <w:bCs/>
          <w:i/>
          <w:sz w:val="24"/>
          <w:szCs w:val="24"/>
        </w:rPr>
        <w:t xml:space="preserve"> parahaemolyticus</w:t>
      </w:r>
      <w:r w:rsidRPr="00861A54">
        <w:rPr>
          <w:rFonts w:ascii="Times New Roman" w:hAnsi="Times New Roman" w:cs="Times New Roman"/>
          <w:bCs/>
          <w:sz w:val="24"/>
          <w:szCs w:val="24"/>
        </w:rPr>
        <w:t xml:space="preserve"> suşlarından %52’sinde eritromisin dirençlilik geni tespit edilirken, hiçbir suşta tetrasiklin geni tespit edilmemiştir. </w:t>
      </w:r>
      <w:r w:rsidRPr="00861A54">
        <w:rPr>
          <w:rFonts w:ascii="Times New Roman" w:hAnsi="Times New Roman" w:cs="Times New Roman"/>
          <w:sz w:val="24"/>
          <w:szCs w:val="24"/>
        </w:rPr>
        <w:t>Malcolm ve diğerleri (2015) yaptıkları çalışmada incel</w:t>
      </w:r>
      <w:r w:rsidR="00506DE3">
        <w:rPr>
          <w:rFonts w:ascii="Times New Roman" w:hAnsi="Times New Roman" w:cs="Times New Roman"/>
          <w:sz w:val="24"/>
          <w:szCs w:val="24"/>
        </w:rPr>
        <w:t>enen 72 karidesten 70’inde (%97,</w:t>
      </w:r>
      <w:r w:rsidRPr="00861A54">
        <w:rPr>
          <w:rFonts w:ascii="Times New Roman" w:hAnsi="Times New Roman" w:cs="Times New Roman"/>
          <w:sz w:val="24"/>
          <w:szCs w:val="24"/>
        </w:rPr>
        <w:t xml:space="preserve">2)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pozitif çıkmıştır. Deniz ürünleri örneklerinde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prevalansı yüksek olmasına rağmen, patojenik </w:t>
      </w:r>
      <w:r w:rsidRPr="00861A54">
        <w:rPr>
          <w:rFonts w:ascii="Times New Roman" w:hAnsi="Times New Roman" w:cs="Times New Roman"/>
          <w:i/>
          <w:sz w:val="24"/>
          <w:szCs w:val="24"/>
        </w:rPr>
        <w:t xml:space="preserve">tdh </w:t>
      </w:r>
      <w:r w:rsidRPr="00861A54">
        <w:rPr>
          <w:rFonts w:ascii="Times New Roman" w:hAnsi="Times New Roman" w:cs="Times New Roman"/>
          <w:sz w:val="24"/>
          <w:szCs w:val="24"/>
        </w:rPr>
        <w:t xml:space="preserve">ve </w:t>
      </w:r>
      <w:r w:rsidRPr="00861A54">
        <w:rPr>
          <w:rFonts w:ascii="Times New Roman" w:hAnsi="Times New Roman" w:cs="Times New Roman"/>
          <w:i/>
          <w:sz w:val="24"/>
          <w:szCs w:val="24"/>
        </w:rPr>
        <w:t>trh</w:t>
      </w:r>
      <w:r w:rsidRPr="00861A54">
        <w:rPr>
          <w:rFonts w:ascii="Times New Roman" w:hAnsi="Times New Roman" w:cs="Times New Roman"/>
          <w:sz w:val="24"/>
          <w:szCs w:val="24"/>
        </w:rPr>
        <w:t xml:space="preserve"> genlerinin bulunmaması nedeniyle izolatların çoğunluğunun insanlar için patojenik olmadığı </w:t>
      </w:r>
      <w:r w:rsidRPr="00861A54">
        <w:rPr>
          <w:rFonts w:ascii="Times New Roman" w:hAnsi="Times New Roman" w:cs="Times New Roman"/>
          <w:sz w:val="24"/>
          <w:szCs w:val="24"/>
        </w:rPr>
        <w:lastRenderedPageBreak/>
        <w:t xml:space="preserve">bulunmuştur. Tan ve diğerleri (2020) inceledikleri 140 deniz ürününde </w:t>
      </w:r>
      <w:r w:rsidRPr="00861A54">
        <w:rPr>
          <w:rFonts w:ascii="Times New Roman" w:hAnsi="Times New Roman" w:cs="Times New Roman"/>
          <w:i/>
          <w:sz w:val="24"/>
          <w:szCs w:val="24"/>
        </w:rPr>
        <w:t>tdh</w:t>
      </w:r>
      <w:r w:rsidRPr="00861A54">
        <w:rPr>
          <w:rFonts w:ascii="Times New Roman" w:hAnsi="Times New Roman" w:cs="Times New Roman"/>
          <w:sz w:val="24"/>
          <w:szCs w:val="24"/>
        </w:rPr>
        <w:t xml:space="preserve"> ya da </w:t>
      </w:r>
      <w:r w:rsidRPr="00861A54">
        <w:rPr>
          <w:rFonts w:ascii="Times New Roman" w:hAnsi="Times New Roman" w:cs="Times New Roman"/>
          <w:i/>
          <w:sz w:val="24"/>
          <w:szCs w:val="24"/>
        </w:rPr>
        <w:t xml:space="preserve">trh </w:t>
      </w:r>
      <w:r w:rsidRPr="00861A54">
        <w:rPr>
          <w:rFonts w:ascii="Times New Roman" w:hAnsi="Times New Roman" w:cs="Times New Roman"/>
          <w:sz w:val="24"/>
          <w:szCs w:val="24"/>
        </w:rPr>
        <w:t>genlerini tespit etmemişlerdir.</w:t>
      </w:r>
    </w:p>
    <w:p w:rsidR="00A730A9" w:rsidRPr="00861A54" w:rsidRDefault="00A730A9"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sz w:val="24"/>
          <w:szCs w:val="24"/>
        </w:rPr>
        <w:t>Tran ve diğerleri (2018) çalışmalarında 385 yumuşakça ve</w:t>
      </w:r>
      <w:r w:rsidR="007A1AD1">
        <w:rPr>
          <w:rFonts w:ascii="Times New Roman" w:hAnsi="Times New Roman" w:cs="Times New Roman"/>
          <w:sz w:val="24"/>
          <w:szCs w:val="24"/>
        </w:rPr>
        <w:t xml:space="preserve"> karides örneğinden 25’inde (%6,</w:t>
      </w:r>
      <w:r w:rsidRPr="00861A54">
        <w:rPr>
          <w:rFonts w:ascii="Times New Roman" w:hAnsi="Times New Roman" w:cs="Times New Roman"/>
          <w:sz w:val="24"/>
          <w:szCs w:val="24"/>
        </w:rPr>
        <w:t>5) patojenik tdh ve trh geni tespit edilmiştir. Malcolm ve diğerlerinin (2015) çalışmaları</w:t>
      </w:r>
      <w:r w:rsidR="007A1AD1">
        <w:rPr>
          <w:rFonts w:ascii="Times New Roman" w:hAnsi="Times New Roman" w:cs="Times New Roman"/>
          <w:sz w:val="24"/>
          <w:szCs w:val="24"/>
        </w:rPr>
        <w:t>nda da 232 numunenin 77’si (%33,</w:t>
      </w:r>
      <w:r w:rsidRPr="00861A54">
        <w:rPr>
          <w:rFonts w:ascii="Times New Roman" w:hAnsi="Times New Roman" w:cs="Times New Roman"/>
          <w:sz w:val="24"/>
          <w:szCs w:val="24"/>
        </w:rPr>
        <w:t xml:space="preserve">1) </w:t>
      </w:r>
      <w:r w:rsidRPr="00861A54">
        <w:rPr>
          <w:rFonts w:ascii="Times New Roman" w:hAnsi="Times New Roman" w:cs="Times New Roman"/>
          <w:i/>
          <w:sz w:val="24"/>
          <w:szCs w:val="24"/>
        </w:rPr>
        <w:t>tdh</w:t>
      </w:r>
      <w:r w:rsidRPr="00861A54">
        <w:rPr>
          <w:rFonts w:ascii="Times New Roman" w:hAnsi="Times New Roman" w:cs="Times New Roman"/>
          <w:sz w:val="24"/>
          <w:szCs w:val="24"/>
        </w:rPr>
        <w:t xml:space="preserve"> pozitif ve 23</w:t>
      </w:r>
      <w:r w:rsidR="007A1AD1">
        <w:rPr>
          <w:rFonts w:ascii="Times New Roman" w:hAnsi="Times New Roman" w:cs="Times New Roman"/>
          <w:sz w:val="24"/>
          <w:szCs w:val="24"/>
        </w:rPr>
        <w:t>2 numunenin 16’sı (%6,</w:t>
      </w:r>
      <w:r w:rsidRPr="00861A54">
        <w:rPr>
          <w:rFonts w:ascii="Times New Roman" w:hAnsi="Times New Roman" w:cs="Times New Roman"/>
          <w:sz w:val="24"/>
          <w:szCs w:val="24"/>
        </w:rPr>
        <w:t xml:space="preserve">9) </w:t>
      </w:r>
      <w:r w:rsidRPr="00861A54">
        <w:rPr>
          <w:rFonts w:ascii="Times New Roman" w:hAnsi="Times New Roman" w:cs="Times New Roman"/>
          <w:i/>
          <w:sz w:val="24"/>
          <w:szCs w:val="24"/>
        </w:rPr>
        <w:t xml:space="preserve">trh </w:t>
      </w:r>
      <w:r w:rsidRPr="00861A54">
        <w:rPr>
          <w:rFonts w:ascii="Times New Roman" w:hAnsi="Times New Roman" w:cs="Times New Roman"/>
          <w:sz w:val="24"/>
          <w:szCs w:val="24"/>
        </w:rPr>
        <w:t xml:space="preserve">pozitif çıkmıştır. Letchumanan ve diğerlerinin (2015) çalışmalarında </w:t>
      </w:r>
      <w:r w:rsidR="007A1AD1">
        <w:rPr>
          <w:rFonts w:ascii="Times New Roman" w:hAnsi="Times New Roman" w:cs="Times New Roman"/>
          <w:sz w:val="24"/>
          <w:szCs w:val="24"/>
        </w:rPr>
        <w:t>200 kabuklu örneğinden 13’ü (%6,</w:t>
      </w:r>
      <w:r w:rsidRPr="00861A54">
        <w:rPr>
          <w:rFonts w:ascii="Times New Roman" w:hAnsi="Times New Roman" w:cs="Times New Roman"/>
          <w:sz w:val="24"/>
          <w:szCs w:val="24"/>
        </w:rPr>
        <w:t xml:space="preserve">5)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w:t>
      </w:r>
      <w:r w:rsidRPr="00861A54">
        <w:rPr>
          <w:rFonts w:ascii="Times New Roman" w:hAnsi="Times New Roman" w:cs="Times New Roman"/>
          <w:i/>
          <w:sz w:val="24"/>
          <w:szCs w:val="24"/>
        </w:rPr>
        <w:t>trh</w:t>
      </w:r>
      <w:r w:rsidRPr="00861A54">
        <w:rPr>
          <w:rFonts w:ascii="Times New Roman" w:hAnsi="Times New Roman" w:cs="Times New Roman"/>
          <w:sz w:val="24"/>
          <w:szCs w:val="24"/>
        </w:rPr>
        <w:t xml:space="preserve"> geni pozitif çıkarken örneklerin hiçbirinde </w:t>
      </w:r>
      <w:r w:rsidRPr="00861A54">
        <w:rPr>
          <w:rFonts w:ascii="Times New Roman" w:hAnsi="Times New Roman" w:cs="Times New Roman"/>
          <w:i/>
          <w:sz w:val="24"/>
          <w:szCs w:val="24"/>
        </w:rPr>
        <w:t>tdh</w:t>
      </w:r>
      <w:r w:rsidRPr="00861A54">
        <w:rPr>
          <w:rFonts w:ascii="Times New Roman" w:hAnsi="Times New Roman" w:cs="Times New Roman"/>
          <w:sz w:val="24"/>
          <w:szCs w:val="24"/>
        </w:rPr>
        <w:t xml:space="preserve"> genine rastlanılmamıştır. Sonuç olarak, deniz ürünleri örneklerinden izole edilen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suşlarının çoğunluğunda </w:t>
      </w:r>
      <w:r w:rsidRPr="00861A54">
        <w:rPr>
          <w:rFonts w:ascii="Times New Roman" w:hAnsi="Times New Roman" w:cs="Times New Roman"/>
          <w:i/>
          <w:sz w:val="24"/>
          <w:szCs w:val="24"/>
        </w:rPr>
        <w:t>tdh</w:t>
      </w:r>
      <w:r w:rsidRPr="00861A54">
        <w:rPr>
          <w:rFonts w:ascii="Times New Roman" w:hAnsi="Times New Roman" w:cs="Times New Roman"/>
          <w:sz w:val="24"/>
          <w:szCs w:val="24"/>
        </w:rPr>
        <w:t xml:space="preserve"> ve </w:t>
      </w:r>
      <w:r w:rsidRPr="00861A54">
        <w:rPr>
          <w:rFonts w:ascii="Times New Roman" w:hAnsi="Times New Roman" w:cs="Times New Roman"/>
          <w:i/>
          <w:sz w:val="24"/>
          <w:szCs w:val="24"/>
        </w:rPr>
        <w:t xml:space="preserve">trh </w:t>
      </w:r>
      <w:r w:rsidRPr="00861A54">
        <w:rPr>
          <w:rFonts w:ascii="Times New Roman" w:hAnsi="Times New Roman" w:cs="Times New Roman"/>
          <w:sz w:val="24"/>
          <w:szCs w:val="24"/>
        </w:rPr>
        <w:t xml:space="preserve">genlerinin olmadığı görülmüştür. Bununla birlikte,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'un patojenitesi karmaşık ve etkileşimlidir (Sun ve diğerleri, 2019).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ve konakçı-patojen etkileşimlerinin insan </w:t>
      </w:r>
      <w:proofErr w:type="gramStart"/>
      <w:r w:rsidRPr="00861A54">
        <w:rPr>
          <w:rFonts w:ascii="Times New Roman" w:hAnsi="Times New Roman" w:cs="Times New Roman"/>
          <w:sz w:val="24"/>
          <w:szCs w:val="24"/>
        </w:rPr>
        <w:t>enfeksiyonu</w:t>
      </w:r>
      <w:proofErr w:type="gramEnd"/>
      <w:r w:rsidRPr="00861A54">
        <w:rPr>
          <w:rFonts w:ascii="Times New Roman" w:hAnsi="Times New Roman" w:cs="Times New Roman"/>
          <w:sz w:val="24"/>
          <w:szCs w:val="24"/>
        </w:rPr>
        <w:t xml:space="preserve"> için önemi hala tartışmaya açıktır (Ghenem ve diğerleri, 2017). </w:t>
      </w:r>
      <w:r w:rsidRPr="00861A54">
        <w:rPr>
          <w:rFonts w:ascii="Times New Roman" w:hAnsi="Times New Roman" w:cs="Times New Roman"/>
          <w:i/>
          <w:sz w:val="24"/>
          <w:szCs w:val="24"/>
        </w:rPr>
        <w:t xml:space="preserve">trh </w:t>
      </w:r>
      <w:r w:rsidRPr="00861A54">
        <w:rPr>
          <w:rFonts w:ascii="Times New Roman" w:hAnsi="Times New Roman" w:cs="Times New Roman"/>
          <w:sz w:val="24"/>
          <w:szCs w:val="24"/>
        </w:rPr>
        <w:t xml:space="preserve">ve </w:t>
      </w:r>
      <w:r w:rsidRPr="00861A54">
        <w:rPr>
          <w:rFonts w:ascii="Times New Roman" w:hAnsi="Times New Roman" w:cs="Times New Roman"/>
          <w:i/>
          <w:sz w:val="24"/>
          <w:szCs w:val="24"/>
        </w:rPr>
        <w:t>tdh</w:t>
      </w:r>
      <w:r w:rsidRPr="00861A54">
        <w:rPr>
          <w:rFonts w:ascii="Times New Roman" w:hAnsi="Times New Roman" w:cs="Times New Roman"/>
          <w:sz w:val="24"/>
          <w:szCs w:val="24"/>
        </w:rPr>
        <w:t xml:space="preserve"> geni bulunmayan klinik vaka oluşturan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suşları da bulunmaktadır (Jones ve diğerleri, 2012). </w:t>
      </w:r>
    </w:p>
    <w:p w:rsidR="00A730A9" w:rsidRPr="00861A54" w:rsidRDefault="00A730A9"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bCs/>
          <w:sz w:val="24"/>
          <w:szCs w:val="24"/>
        </w:rPr>
        <w:t xml:space="preserve">Tan ve diğerleri (2017), inceledikleri 130 uskumru örneğinden 116 (%89,2)’sında </w:t>
      </w:r>
      <w:r w:rsidRPr="00861A54">
        <w:rPr>
          <w:rFonts w:ascii="Times New Roman" w:hAnsi="Times New Roman" w:cs="Times New Roman"/>
          <w:bCs/>
          <w:i/>
          <w:sz w:val="24"/>
          <w:szCs w:val="24"/>
        </w:rPr>
        <w:t>V</w:t>
      </w:r>
      <w:r w:rsidRPr="00861A54">
        <w:rPr>
          <w:rFonts w:ascii="Times New Roman" w:hAnsi="Times New Roman" w:cs="Times New Roman"/>
          <w:bCs/>
          <w:sz w:val="24"/>
          <w:szCs w:val="24"/>
        </w:rPr>
        <w:t>.</w:t>
      </w:r>
      <w:r w:rsidRPr="00861A54">
        <w:rPr>
          <w:rFonts w:ascii="Times New Roman" w:hAnsi="Times New Roman" w:cs="Times New Roman"/>
          <w:bCs/>
          <w:i/>
          <w:sz w:val="24"/>
          <w:szCs w:val="24"/>
        </w:rPr>
        <w:t xml:space="preserve"> parahaemolyticus</w:t>
      </w:r>
      <w:r w:rsidRPr="00861A54">
        <w:rPr>
          <w:rFonts w:ascii="Times New Roman" w:hAnsi="Times New Roman" w:cs="Times New Roman"/>
          <w:bCs/>
          <w:sz w:val="24"/>
          <w:szCs w:val="24"/>
        </w:rPr>
        <w:t xml:space="preserve">’u tespit ederken, bunlardan 21’inin (%16,2) patojenik karakterde olduğunu belirtmişlerdir. Aynı çalışmada bu izolatların antibiyotik dirençlilik durumları disk difüzyon yöntemi ile araştırılmış, yüksek oranda duyarlılık gösterilen antibiyotikler ampisilin, sulbaktam, meropenem, seftazidim ve imipenem olarak sıralanırken penisilin G ile ampisiline ise dirençli olduklarını bildirmişlerdir. İki (%2,99) izolatın ise çoklu antibiyotik (7 </w:t>
      </w:r>
      <w:r w:rsidR="007A1AD1">
        <w:rPr>
          <w:rFonts w:ascii="Times New Roman" w:hAnsi="Times New Roman" w:cs="Times New Roman"/>
          <w:bCs/>
          <w:sz w:val="24"/>
          <w:szCs w:val="24"/>
        </w:rPr>
        <w:t>adet antibiyotiğe) direncine</w:t>
      </w:r>
      <w:r w:rsidRPr="00861A54">
        <w:rPr>
          <w:rFonts w:ascii="Times New Roman" w:hAnsi="Times New Roman" w:cs="Times New Roman"/>
          <w:bCs/>
          <w:sz w:val="24"/>
          <w:szCs w:val="24"/>
        </w:rPr>
        <w:t xml:space="preserve"> sahip olduğunu bildirmişlerdir. Çalışmamızda da bir (%1,1) izolat, incelemiş olduğumuz tüm antibiyotiklere direnç göstermiştir. </w:t>
      </w:r>
      <w:r w:rsidRPr="00861A54">
        <w:rPr>
          <w:rFonts w:ascii="Times New Roman" w:hAnsi="Times New Roman" w:cs="Times New Roman"/>
          <w:sz w:val="24"/>
          <w:szCs w:val="24"/>
        </w:rPr>
        <w:t xml:space="preserve">Tan ve diğerlerinin (2020) yapmış oldukları çalışmada deniz ürünlerinden izole edilen tüm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izolatların %100 oranında peni</w:t>
      </w:r>
      <w:r w:rsidR="007A1AD1">
        <w:rPr>
          <w:rFonts w:ascii="Times New Roman" w:hAnsi="Times New Roman" w:cs="Times New Roman"/>
          <w:sz w:val="24"/>
          <w:szCs w:val="24"/>
        </w:rPr>
        <w:t>silin G’ye dirençli olduğu, %84,</w:t>
      </w:r>
      <w:r w:rsidRPr="00861A54">
        <w:rPr>
          <w:rFonts w:ascii="Times New Roman" w:hAnsi="Times New Roman" w:cs="Times New Roman"/>
          <w:sz w:val="24"/>
          <w:szCs w:val="24"/>
        </w:rPr>
        <w:t xml:space="preserve">1 oranında ampisilin ve sefozoline yüksek dirençli olduğu görülmüştür. Bunun yanında antibiyotik duyarlılığı açısından kloramfenikolün tüm izolatlarda gelişmeyi engellediği görülmüştür. Ampisilin-sulbaktam, imipenem, meropenem, tetrasiklin, trimetoprim-sülfametokzol ve doksisiklinin de %90 oranında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izolatlarının duyarlı olduğu görülmüştür. Çalışmadaki her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izolatının antibiyotik direnç </w:t>
      </w:r>
      <w:proofErr w:type="gramStart"/>
      <w:r w:rsidRPr="00861A54">
        <w:rPr>
          <w:rFonts w:ascii="Times New Roman" w:hAnsi="Times New Roman" w:cs="Times New Roman"/>
          <w:sz w:val="24"/>
          <w:szCs w:val="24"/>
        </w:rPr>
        <w:t>profilin</w:t>
      </w:r>
      <w:r w:rsidR="007A1AD1">
        <w:rPr>
          <w:rFonts w:ascii="Times New Roman" w:hAnsi="Times New Roman" w:cs="Times New Roman"/>
          <w:sz w:val="24"/>
          <w:szCs w:val="24"/>
        </w:rPr>
        <w:t>in</w:t>
      </w:r>
      <w:proofErr w:type="gramEnd"/>
      <w:r w:rsidR="007A1AD1">
        <w:rPr>
          <w:rFonts w:ascii="Times New Roman" w:hAnsi="Times New Roman" w:cs="Times New Roman"/>
          <w:sz w:val="24"/>
          <w:szCs w:val="24"/>
        </w:rPr>
        <w:t xml:space="preserve"> 0,04 ile 0,</w:t>
      </w:r>
      <w:r w:rsidR="00D40DD6">
        <w:rPr>
          <w:rFonts w:ascii="Times New Roman" w:hAnsi="Times New Roman" w:cs="Times New Roman"/>
          <w:sz w:val="24"/>
          <w:szCs w:val="24"/>
        </w:rPr>
        <w:t>71 arasında değişen ÇAD</w:t>
      </w:r>
      <w:r w:rsidRPr="00861A54">
        <w:rPr>
          <w:rFonts w:ascii="Times New Roman" w:hAnsi="Times New Roman" w:cs="Times New Roman"/>
          <w:sz w:val="24"/>
          <w:szCs w:val="24"/>
        </w:rPr>
        <w:t xml:space="preserve"> indeksleri olduğu görülmüştür. Bizi</w:t>
      </w:r>
      <w:r w:rsidR="00D40DD6">
        <w:rPr>
          <w:rFonts w:ascii="Times New Roman" w:hAnsi="Times New Roman" w:cs="Times New Roman"/>
          <w:sz w:val="24"/>
          <w:szCs w:val="24"/>
        </w:rPr>
        <w:t>m çalışmamızda ÇAD</w:t>
      </w:r>
      <w:r w:rsidR="007A1AD1">
        <w:rPr>
          <w:rFonts w:ascii="Times New Roman" w:hAnsi="Times New Roman" w:cs="Times New Roman"/>
          <w:sz w:val="24"/>
          <w:szCs w:val="24"/>
        </w:rPr>
        <w:t xml:space="preserve"> indeksinin 0,</w:t>
      </w:r>
      <w:r w:rsidRPr="00861A54">
        <w:rPr>
          <w:rFonts w:ascii="Times New Roman" w:hAnsi="Times New Roman" w:cs="Times New Roman"/>
          <w:sz w:val="24"/>
          <w:szCs w:val="24"/>
        </w:rPr>
        <w:t>33 ile 1 arasında olduğu ve Tan ve diğerlerinin (2020) yapmış oldukları çalışmadan izolatların antibiyotik direnç oranının daha yüksek olduğu görülmüştür.</w:t>
      </w:r>
    </w:p>
    <w:p w:rsidR="00A730A9" w:rsidRPr="00861A54" w:rsidRDefault="00A730A9"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i/>
          <w:sz w:val="24"/>
          <w:szCs w:val="24"/>
        </w:rPr>
        <w:t>V. parahaemolyticus</w:t>
      </w:r>
      <w:r w:rsidR="007A1AD1">
        <w:rPr>
          <w:rFonts w:ascii="Times New Roman" w:hAnsi="Times New Roman" w:cs="Times New Roman"/>
          <w:sz w:val="24"/>
          <w:szCs w:val="24"/>
        </w:rPr>
        <w:t>’un penisilin G (10 u</w:t>
      </w:r>
      <w:r w:rsidRPr="00861A54">
        <w:rPr>
          <w:rFonts w:ascii="Times New Roman" w:hAnsi="Times New Roman" w:cs="Times New Roman"/>
          <w:sz w:val="24"/>
          <w:szCs w:val="24"/>
        </w:rPr>
        <w:t xml:space="preserve">) ve ampisilini (10 µg) de içeren penisilin grubu antibiyotiklere yüksek direnci olduğu görülmüştür (Tan ve diğerleri, 2020). Karideslerde </w:t>
      </w:r>
      <w:r w:rsidRPr="00861A54">
        <w:rPr>
          <w:rFonts w:ascii="Times New Roman" w:hAnsi="Times New Roman" w:cs="Times New Roman"/>
          <w:sz w:val="24"/>
          <w:szCs w:val="24"/>
        </w:rPr>
        <w:lastRenderedPageBreak/>
        <w:t>yapılan başka</w:t>
      </w:r>
      <w:r w:rsidR="007A1AD1">
        <w:rPr>
          <w:rFonts w:ascii="Times New Roman" w:hAnsi="Times New Roman" w:cs="Times New Roman"/>
          <w:sz w:val="24"/>
          <w:szCs w:val="24"/>
        </w:rPr>
        <w:t xml:space="preserve"> çalışmalarda da penisilin (%92,</w:t>
      </w:r>
      <w:r w:rsidRPr="00861A54">
        <w:rPr>
          <w:rFonts w:ascii="Times New Roman" w:hAnsi="Times New Roman" w:cs="Times New Roman"/>
          <w:sz w:val="24"/>
          <w:szCs w:val="24"/>
        </w:rPr>
        <w:t xml:space="preserve">5-100) ve ampisiline (%82-88)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’un yüksek direnç gösterdiği tespit edilmiştir (Letchumanan ve diğerleri, 2015; Tan ve diğerleri, 2017).</w:t>
      </w:r>
    </w:p>
    <w:p w:rsidR="00A730A9" w:rsidRPr="00861A54" w:rsidRDefault="00A730A9"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sz w:val="24"/>
          <w:szCs w:val="24"/>
        </w:rPr>
        <w:t xml:space="preserve">Tan ve diğerlerinin (2020) yaptıkları çalışmada elde edilen </w:t>
      </w:r>
      <w:r w:rsidRPr="00861A54">
        <w:rPr>
          <w:rFonts w:ascii="Times New Roman" w:hAnsi="Times New Roman" w:cs="Times New Roman"/>
          <w:i/>
          <w:sz w:val="24"/>
          <w:szCs w:val="24"/>
        </w:rPr>
        <w:t>V. parahaemolyticus</w:t>
      </w:r>
      <w:r w:rsidR="003547C1">
        <w:rPr>
          <w:rFonts w:ascii="Times New Roman" w:hAnsi="Times New Roman" w:cs="Times New Roman"/>
          <w:sz w:val="24"/>
          <w:szCs w:val="24"/>
        </w:rPr>
        <w:t xml:space="preserve"> izolatlarının toplam %84,</w:t>
      </w:r>
      <w:r w:rsidRPr="00861A54">
        <w:rPr>
          <w:rFonts w:ascii="Times New Roman" w:hAnsi="Times New Roman" w:cs="Times New Roman"/>
          <w:sz w:val="24"/>
          <w:szCs w:val="24"/>
        </w:rPr>
        <w:t xml:space="preserve">1'inin de sefalosporin antibiyotiği olan sefazoline (30 µg) dirençli olduğu bulunmuştur. Farklı deniz ürünlerinden izole edilen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suşlarının, penisilin ve sefalosporinler de </w:t>
      </w:r>
      <w:proofErr w:type="gramStart"/>
      <w:r w:rsidRPr="00861A54">
        <w:rPr>
          <w:rFonts w:ascii="Times New Roman" w:hAnsi="Times New Roman" w:cs="Times New Roman"/>
          <w:sz w:val="24"/>
          <w:szCs w:val="24"/>
        </w:rPr>
        <w:t>dahil</w:t>
      </w:r>
      <w:proofErr w:type="gramEnd"/>
      <w:r w:rsidRPr="00861A54">
        <w:rPr>
          <w:rFonts w:ascii="Times New Roman" w:hAnsi="Times New Roman" w:cs="Times New Roman"/>
          <w:sz w:val="24"/>
          <w:szCs w:val="24"/>
        </w:rPr>
        <w:t xml:space="preserve"> olmak üzere beta-laktam sınıfı antibiyotiklere karşı oldukça dirençli olduğu bulunmuştur. Bu nedenle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w:t>
      </w:r>
      <w:proofErr w:type="gramStart"/>
      <w:r w:rsidRPr="00861A54">
        <w:rPr>
          <w:rFonts w:ascii="Times New Roman" w:hAnsi="Times New Roman" w:cs="Times New Roman"/>
          <w:sz w:val="24"/>
          <w:szCs w:val="24"/>
        </w:rPr>
        <w:t>enfeksiyonlarını</w:t>
      </w:r>
      <w:proofErr w:type="gramEnd"/>
      <w:r w:rsidRPr="00861A54">
        <w:rPr>
          <w:rFonts w:ascii="Times New Roman" w:hAnsi="Times New Roman" w:cs="Times New Roman"/>
          <w:sz w:val="24"/>
          <w:szCs w:val="24"/>
        </w:rPr>
        <w:t xml:space="preserve"> tedavi etmek için ampisilin, penisilin ve sefazolin kullanılmamalıdır. Benzer şekilde, sefotaksim ve siprofloksasin, sırasıyla </w:t>
      </w:r>
      <w:r w:rsidRPr="00861A54">
        <w:rPr>
          <w:rFonts w:ascii="Times New Roman" w:hAnsi="Times New Roman" w:cs="Times New Roman"/>
          <w:i/>
          <w:sz w:val="24"/>
          <w:szCs w:val="24"/>
        </w:rPr>
        <w:t>V. parahaemolyticus</w:t>
      </w:r>
      <w:r w:rsidR="003547C1">
        <w:rPr>
          <w:rFonts w:ascii="Times New Roman" w:hAnsi="Times New Roman" w:cs="Times New Roman"/>
          <w:sz w:val="24"/>
          <w:szCs w:val="24"/>
        </w:rPr>
        <w:t xml:space="preserve"> izolatlarının % 60 ve % 66,6'sı ile ilişkili orta derecede </w:t>
      </w:r>
      <w:r w:rsidRPr="00861A54">
        <w:rPr>
          <w:rFonts w:ascii="Times New Roman" w:hAnsi="Times New Roman" w:cs="Times New Roman"/>
          <w:sz w:val="24"/>
          <w:szCs w:val="24"/>
        </w:rPr>
        <w:t>d</w:t>
      </w:r>
      <w:r w:rsidR="003547C1">
        <w:rPr>
          <w:rFonts w:ascii="Times New Roman" w:hAnsi="Times New Roman" w:cs="Times New Roman"/>
          <w:sz w:val="24"/>
          <w:szCs w:val="24"/>
        </w:rPr>
        <w:t>uyarlı olması</w:t>
      </w:r>
      <w:r w:rsidRPr="00861A54">
        <w:rPr>
          <w:rFonts w:ascii="Times New Roman" w:hAnsi="Times New Roman" w:cs="Times New Roman"/>
          <w:sz w:val="24"/>
          <w:szCs w:val="24"/>
        </w:rPr>
        <w:t xml:space="preserve"> nedeniyle </w:t>
      </w:r>
      <w:r w:rsidRPr="00861A54">
        <w:rPr>
          <w:rFonts w:ascii="Times New Roman" w:hAnsi="Times New Roman" w:cs="Times New Roman"/>
          <w:i/>
          <w:sz w:val="24"/>
          <w:szCs w:val="24"/>
        </w:rPr>
        <w:t>Vibrio</w:t>
      </w:r>
      <w:r w:rsidRPr="00861A54">
        <w:rPr>
          <w:rFonts w:ascii="Times New Roman" w:hAnsi="Times New Roman" w:cs="Times New Roman"/>
          <w:sz w:val="24"/>
          <w:szCs w:val="24"/>
        </w:rPr>
        <w:t xml:space="preserve"> </w:t>
      </w:r>
      <w:proofErr w:type="gramStart"/>
      <w:r w:rsidRPr="00861A54">
        <w:rPr>
          <w:rFonts w:ascii="Times New Roman" w:hAnsi="Times New Roman" w:cs="Times New Roman"/>
          <w:sz w:val="24"/>
          <w:szCs w:val="24"/>
        </w:rPr>
        <w:t>enfeksiyonları</w:t>
      </w:r>
      <w:proofErr w:type="gramEnd"/>
      <w:r w:rsidRPr="00861A54">
        <w:rPr>
          <w:rFonts w:ascii="Times New Roman" w:hAnsi="Times New Roman" w:cs="Times New Roman"/>
          <w:sz w:val="24"/>
          <w:szCs w:val="24"/>
        </w:rPr>
        <w:t xml:space="preserve"> için tedavi rejimlerinde iyi bir seçim değildir.</w:t>
      </w:r>
    </w:p>
    <w:p w:rsidR="00A730A9" w:rsidRPr="00861A54" w:rsidRDefault="00A730A9" w:rsidP="00A730A9">
      <w:pPr>
        <w:spacing w:before="120" w:after="120" w:line="360" w:lineRule="auto"/>
        <w:ind w:firstLine="708"/>
        <w:jc w:val="both"/>
        <w:rPr>
          <w:rFonts w:ascii="Times New Roman" w:hAnsi="Times New Roman" w:cs="Times New Roman"/>
          <w:sz w:val="24"/>
          <w:szCs w:val="24"/>
        </w:rPr>
      </w:pPr>
      <w:proofErr w:type="gramStart"/>
      <w:r w:rsidRPr="00861A54">
        <w:rPr>
          <w:rFonts w:ascii="Times New Roman" w:hAnsi="Times New Roman" w:cs="Times New Roman"/>
          <w:sz w:val="24"/>
          <w:szCs w:val="24"/>
        </w:rPr>
        <w:t xml:space="preserve">Tan ve diğerlerinin (2020) yaptıkları çalışmada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’un, ampisilin, sefazolin ve penisiline yüksek direnç gösterdiği, sefotaksim ve siprofloksasine de orta düzeyde direnç göstermesi,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izolatların</w:t>
      </w:r>
      <w:r w:rsidR="00B520F7">
        <w:rPr>
          <w:rFonts w:ascii="Times New Roman" w:hAnsi="Times New Roman" w:cs="Times New Roman"/>
          <w:sz w:val="24"/>
          <w:szCs w:val="24"/>
        </w:rPr>
        <w:t>ın çoğu ampisilin-sülbaktam (</w:t>
      </w:r>
      <w:r w:rsidR="00B520F7" w:rsidRPr="00861A54">
        <w:rPr>
          <w:rFonts w:ascii="Times New Roman" w:hAnsi="Times New Roman" w:cs="Times New Roman"/>
          <w:sz w:val="24"/>
          <w:szCs w:val="24"/>
        </w:rPr>
        <w:t>%</w:t>
      </w:r>
      <w:r w:rsidR="00B520F7">
        <w:rPr>
          <w:rFonts w:ascii="Times New Roman" w:hAnsi="Times New Roman" w:cs="Times New Roman"/>
          <w:sz w:val="24"/>
          <w:szCs w:val="24"/>
        </w:rPr>
        <w:t>93,</w:t>
      </w:r>
      <w:r w:rsidRPr="00861A54">
        <w:rPr>
          <w:rFonts w:ascii="Times New Roman" w:hAnsi="Times New Roman" w:cs="Times New Roman"/>
          <w:sz w:val="24"/>
          <w:szCs w:val="24"/>
        </w:rPr>
        <w:t>3), kloramf</w:t>
      </w:r>
      <w:r w:rsidR="00B520F7">
        <w:rPr>
          <w:rFonts w:ascii="Times New Roman" w:hAnsi="Times New Roman" w:cs="Times New Roman"/>
          <w:sz w:val="24"/>
          <w:szCs w:val="24"/>
        </w:rPr>
        <w:t>enikol (%100), doksisiklin (%98,</w:t>
      </w:r>
      <w:r w:rsidRPr="00861A54">
        <w:rPr>
          <w:rFonts w:ascii="Times New Roman" w:hAnsi="Times New Roman" w:cs="Times New Roman"/>
          <w:sz w:val="24"/>
          <w:szCs w:val="24"/>
        </w:rPr>
        <w:t>3), i</w:t>
      </w:r>
      <w:r w:rsidR="00B520F7">
        <w:rPr>
          <w:rFonts w:ascii="Times New Roman" w:hAnsi="Times New Roman" w:cs="Times New Roman"/>
          <w:sz w:val="24"/>
          <w:szCs w:val="24"/>
        </w:rPr>
        <w:t>mipenem (%98,3), meropenem (%98,3), tetrasiklin (%94,1) ve trimetoprim-sülfametoksazole</w:t>
      </w:r>
      <w:r w:rsidRPr="00861A54">
        <w:rPr>
          <w:rFonts w:ascii="Times New Roman" w:hAnsi="Times New Roman" w:cs="Times New Roman"/>
          <w:sz w:val="24"/>
          <w:szCs w:val="24"/>
        </w:rPr>
        <w:t xml:space="preserve"> (%95) duyarlı olduğunu antibiyogram göstermiştir. </w:t>
      </w:r>
      <w:proofErr w:type="gramEnd"/>
      <w:r w:rsidRPr="00861A54">
        <w:rPr>
          <w:rFonts w:ascii="Times New Roman" w:hAnsi="Times New Roman" w:cs="Times New Roman"/>
          <w:sz w:val="24"/>
          <w:szCs w:val="24"/>
        </w:rPr>
        <w:t xml:space="preserve">Letchumanan ve diğerleri (2015) çalışmalarında karides örneklerinden izole ettikleri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izolatlarının ampisilin-sülbaktam (%96), kloramfenikol (%95), imipenem (%98), tetrasiklin (%82) ve trimetoprim-</w:t>
      </w:r>
      <w:r w:rsidR="003E6F6E" w:rsidRPr="003E6F6E">
        <w:rPr>
          <w:rFonts w:ascii="Times New Roman" w:hAnsi="Times New Roman" w:cs="Times New Roman"/>
          <w:sz w:val="24"/>
          <w:szCs w:val="24"/>
        </w:rPr>
        <w:t xml:space="preserve"> </w:t>
      </w:r>
      <w:r w:rsidR="003E6F6E">
        <w:rPr>
          <w:rFonts w:ascii="Times New Roman" w:hAnsi="Times New Roman" w:cs="Times New Roman"/>
          <w:sz w:val="24"/>
          <w:szCs w:val="24"/>
        </w:rPr>
        <w:t>sülfametoksazole</w:t>
      </w:r>
      <w:r w:rsidRPr="00861A54">
        <w:rPr>
          <w:rFonts w:ascii="Times New Roman" w:hAnsi="Times New Roman" w:cs="Times New Roman"/>
          <w:sz w:val="24"/>
          <w:szCs w:val="24"/>
        </w:rPr>
        <w:t xml:space="preserve"> (%93) yüksek duyarlılık gösterdiğini tespit etmişlerdir. Lopatek ve diğerleri (2015) de çalışmalarında yumuşakçalardan elde edilen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izolatlarının kloramfenikol ve tetrasikline duyarlı oldukları görülmüştür. Xu ve diğerlerinin (2016) çalışmalarında Kuzey Çin’de marketlerden toplanan su ürünlerinden izole edilen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izolatlarının kloramfenikol (%95), siprofloksasin (%92), gentamisin (%63), tetrasiklin (%83) ve trimetoprim-</w:t>
      </w:r>
      <w:r w:rsidR="003E6F6E" w:rsidRPr="003E6F6E">
        <w:rPr>
          <w:rFonts w:ascii="Times New Roman" w:hAnsi="Times New Roman" w:cs="Times New Roman"/>
          <w:sz w:val="24"/>
          <w:szCs w:val="24"/>
        </w:rPr>
        <w:t xml:space="preserve"> </w:t>
      </w:r>
      <w:r w:rsidR="003E6F6E">
        <w:rPr>
          <w:rFonts w:ascii="Times New Roman" w:hAnsi="Times New Roman" w:cs="Times New Roman"/>
          <w:sz w:val="24"/>
          <w:szCs w:val="24"/>
        </w:rPr>
        <w:t>sülfametoksazole</w:t>
      </w:r>
      <w:r w:rsidRPr="00861A54">
        <w:rPr>
          <w:rFonts w:ascii="Times New Roman" w:hAnsi="Times New Roman" w:cs="Times New Roman"/>
          <w:sz w:val="24"/>
          <w:szCs w:val="24"/>
        </w:rPr>
        <w:t xml:space="preserve"> (%75) duyarlı oldukları görülmüştür. Buna bağlı olarak bu antibiyotiklerin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w:t>
      </w:r>
      <w:proofErr w:type="gramStart"/>
      <w:r w:rsidRPr="00861A54">
        <w:rPr>
          <w:rFonts w:ascii="Times New Roman" w:hAnsi="Times New Roman" w:cs="Times New Roman"/>
          <w:sz w:val="24"/>
          <w:szCs w:val="24"/>
        </w:rPr>
        <w:t>enfeksiyonlarının</w:t>
      </w:r>
      <w:proofErr w:type="gramEnd"/>
      <w:r w:rsidRPr="00861A54">
        <w:rPr>
          <w:rFonts w:ascii="Times New Roman" w:hAnsi="Times New Roman" w:cs="Times New Roman"/>
          <w:sz w:val="24"/>
          <w:szCs w:val="24"/>
        </w:rPr>
        <w:t xml:space="preserve"> tedavisinde etkili olarak kullanılabileceği öngörülmüştür.</w:t>
      </w:r>
    </w:p>
    <w:p w:rsidR="00A730A9" w:rsidRPr="00861A54" w:rsidRDefault="00A730A9"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sz w:val="24"/>
          <w:szCs w:val="24"/>
        </w:rPr>
        <w:t xml:space="preserve">Tan ve diğerlerinin (2020) çalışmalarındaki </w:t>
      </w:r>
      <w:r w:rsidRPr="00861A54">
        <w:rPr>
          <w:rFonts w:ascii="Times New Roman" w:hAnsi="Times New Roman" w:cs="Times New Roman"/>
          <w:i/>
          <w:sz w:val="24"/>
          <w:szCs w:val="24"/>
        </w:rPr>
        <w:t>V. parahaemolyticus</w:t>
      </w:r>
      <w:r w:rsidR="003018B2">
        <w:rPr>
          <w:rFonts w:ascii="Times New Roman" w:hAnsi="Times New Roman" w:cs="Times New Roman"/>
          <w:sz w:val="24"/>
          <w:szCs w:val="24"/>
        </w:rPr>
        <w:t xml:space="preserve"> izolatlarının %90,</w:t>
      </w:r>
      <w:r w:rsidRPr="00861A54">
        <w:rPr>
          <w:rFonts w:ascii="Times New Roman" w:hAnsi="Times New Roman" w:cs="Times New Roman"/>
          <w:sz w:val="24"/>
          <w:szCs w:val="24"/>
        </w:rPr>
        <w:t>8 oranında birden fazla antibiyotiğe direnç gösterdiğini, çoklu antibiyotik direnci (multidrug resistance-MDR), tespit etmişlerdir. Bizim çalışmamızda ise bu oranın %100 olduğu yani tüm izolatların birden fazla antibiyotiğe direnç gösterdiği tespit edilmiştir.</w:t>
      </w:r>
    </w:p>
    <w:p w:rsidR="00A730A9" w:rsidRPr="00861A54" w:rsidRDefault="00A730A9"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sz w:val="24"/>
          <w:szCs w:val="24"/>
        </w:rPr>
        <w:t xml:space="preserve">Xu ve arkadaşlarının 2016 yılında yayımladıkları çalışmada; mevsimsel dağılımda,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’un su ürünlerinde maksimum izole edilme oranı %50</w:t>
      </w:r>
      <w:r w:rsidR="003018B2">
        <w:rPr>
          <w:rFonts w:ascii="Times New Roman" w:hAnsi="Times New Roman" w:cs="Times New Roman"/>
          <w:sz w:val="24"/>
          <w:szCs w:val="24"/>
        </w:rPr>
        <w:t>,</w:t>
      </w:r>
      <w:r w:rsidRPr="00861A54">
        <w:rPr>
          <w:rFonts w:ascii="Times New Roman" w:hAnsi="Times New Roman" w:cs="Times New Roman"/>
          <w:sz w:val="24"/>
          <w:szCs w:val="24"/>
        </w:rPr>
        <w:t xml:space="preserve">0 ile yaz aylarıyken kış </w:t>
      </w:r>
      <w:r w:rsidRPr="00861A54">
        <w:rPr>
          <w:rFonts w:ascii="Times New Roman" w:hAnsi="Times New Roman" w:cs="Times New Roman"/>
          <w:sz w:val="24"/>
          <w:szCs w:val="24"/>
        </w:rPr>
        <w:lastRenderedPageBreak/>
        <w:t>aylarındaki oran %22</w:t>
      </w:r>
      <w:r w:rsidR="003018B2">
        <w:rPr>
          <w:rFonts w:ascii="Times New Roman" w:hAnsi="Times New Roman" w:cs="Times New Roman"/>
          <w:sz w:val="24"/>
          <w:szCs w:val="24"/>
        </w:rPr>
        <w:t>,</w:t>
      </w:r>
      <w:r w:rsidRPr="00861A54">
        <w:rPr>
          <w:rFonts w:ascii="Times New Roman" w:hAnsi="Times New Roman" w:cs="Times New Roman"/>
          <w:sz w:val="24"/>
          <w:szCs w:val="24"/>
        </w:rPr>
        <w:t>7’dir. Aynı çalışmada toplan</w:t>
      </w:r>
      <w:r w:rsidR="003018B2">
        <w:rPr>
          <w:rFonts w:ascii="Times New Roman" w:hAnsi="Times New Roman" w:cs="Times New Roman"/>
          <w:sz w:val="24"/>
          <w:szCs w:val="24"/>
        </w:rPr>
        <w:t>an 260 su ürününün 94’ünde (%36,</w:t>
      </w:r>
      <w:r w:rsidRPr="00861A54">
        <w:rPr>
          <w:rFonts w:ascii="Times New Roman" w:hAnsi="Times New Roman" w:cs="Times New Roman"/>
          <w:sz w:val="24"/>
          <w:szCs w:val="24"/>
        </w:rPr>
        <w:t xml:space="preserve">2) </w:t>
      </w:r>
      <w:r w:rsidRPr="00861A54">
        <w:rPr>
          <w:rFonts w:ascii="Times New Roman" w:hAnsi="Times New Roman" w:cs="Times New Roman"/>
          <w:i/>
          <w:sz w:val="24"/>
          <w:szCs w:val="24"/>
        </w:rPr>
        <w:t xml:space="preserve">V. parahaemolyticus </w:t>
      </w:r>
      <w:r w:rsidRPr="00861A54">
        <w:rPr>
          <w:rFonts w:ascii="Times New Roman" w:hAnsi="Times New Roman" w:cs="Times New Roman"/>
          <w:sz w:val="24"/>
          <w:szCs w:val="24"/>
        </w:rPr>
        <w:t>tespit edilmiştir, bunlardan</w:t>
      </w:r>
      <w:r w:rsidR="003018B2">
        <w:rPr>
          <w:rFonts w:ascii="Times New Roman" w:hAnsi="Times New Roman" w:cs="Times New Roman"/>
          <w:sz w:val="24"/>
          <w:szCs w:val="24"/>
        </w:rPr>
        <w:t xml:space="preserve"> 22’si balık örneklerinden (%23,</w:t>
      </w:r>
      <w:r w:rsidRPr="00861A54">
        <w:rPr>
          <w:rFonts w:ascii="Times New Roman" w:hAnsi="Times New Roman" w:cs="Times New Roman"/>
          <w:sz w:val="24"/>
          <w:szCs w:val="24"/>
        </w:rPr>
        <w:t>4), 7</w:t>
      </w:r>
      <w:r w:rsidR="003018B2">
        <w:rPr>
          <w:rFonts w:ascii="Times New Roman" w:hAnsi="Times New Roman" w:cs="Times New Roman"/>
          <w:sz w:val="24"/>
          <w:szCs w:val="24"/>
        </w:rPr>
        <w:t>2’si karides örneklerinden (%43,</w:t>
      </w:r>
      <w:r w:rsidRPr="00861A54">
        <w:rPr>
          <w:rFonts w:ascii="Times New Roman" w:hAnsi="Times New Roman" w:cs="Times New Roman"/>
          <w:sz w:val="24"/>
          <w:szCs w:val="24"/>
        </w:rPr>
        <w:t>4) izole edilmiştir. Aynı çalışmada edinilen izolatlardan antimikrobiyal dirençlilik testinde yü</w:t>
      </w:r>
      <w:r w:rsidR="003018B2">
        <w:rPr>
          <w:rFonts w:ascii="Times New Roman" w:hAnsi="Times New Roman" w:cs="Times New Roman"/>
          <w:sz w:val="24"/>
          <w:szCs w:val="24"/>
        </w:rPr>
        <w:t>ksek dirençlilik sırasıyla; %49,</w:t>
      </w:r>
      <w:r w:rsidRPr="00861A54">
        <w:rPr>
          <w:rFonts w:ascii="Times New Roman" w:hAnsi="Times New Roman" w:cs="Times New Roman"/>
          <w:sz w:val="24"/>
          <w:szCs w:val="24"/>
        </w:rPr>
        <w:t>6 ampicilin, %</w:t>
      </w:r>
      <w:proofErr w:type="gramStart"/>
      <w:r w:rsidRPr="00861A54">
        <w:rPr>
          <w:rFonts w:ascii="Times New Roman" w:hAnsi="Times New Roman" w:cs="Times New Roman"/>
          <w:sz w:val="24"/>
          <w:szCs w:val="24"/>
        </w:rPr>
        <w:t>43.5</w:t>
      </w:r>
      <w:proofErr w:type="gramEnd"/>
      <w:r w:rsidRPr="00861A54">
        <w:rPr>
          <w:rFonts w:ascii="Times New Roman" w:hAnsi="Times New Roman" w:cs="Times New Roman"/>
          <w:sz w:val="24"/>
          <w:szCs w:val="24"/>
        </w:rPr>
        <w:t xml:space="preserve"> sefazolin, %35.9 sefalotin</w:t>
      </w:r>
      <w:r w:rsidR="003018B2">
        <w:rPr>
          <w:rFonts w:ascii="Times New Roman" w:hAnsi="Times New Roman" w:cs="Times New Roman"/>
          <w:sz w:val="24"/>
          <w:szCs w:val="24"/>
        </w:rPr>
        <w:t>, %22,</w:t>
      </w:r>
      <w:r w:rsidRPr="00861A54">
        <w:rPr>
          <w:rFonts w:ascii="Times New Roman" w:hAnsi="Times New Roman" w:cs="Times New Roman"/>
          <w:sz w:val="24"/>
          <w:szCs w:val="24"/>
        </w:rPr>
        <w:t>1 kanamisin oranlarıyla gösterirken duyarlılık oranları</w:t>
      </w:r>
      <w:r w:rsidR="003018B2">
        <w:rPr>
          <w:rFonts w:ascii="Times New Roman" w:hAnsi="Times New Roman" w:cs="Times New Roman"/>
          <w:sz w:val="24"/>
          <w:szCs w:val="24"/>
        </w:rPr>
        <w:t xml:space="preserve"> en yüksekten düşüğe doğru; %97,2 nalidiksik asit, %91,7 siprofloksasin, %83,4 tetrasiklin, %75,</w:t>
      </w:r>
      <w:r w:rsidRPr="00861A54">
        <w:rPr>
          <w:rFonts w:ascii="Times New Roman" w:hAnsi="Times New Roman" w:cs="Times New Roman"/>
          <w:sz w:val="24"/>
          <w:szCs w:val="24"/>
        </w:rPr>
        <w:t>2 trimetoprim- sülfametoksazol’dür.</w:t>
      </w:r>
    </w:p>
    <w:p w:rsidR="00A730A9" w:rsidRPr="00861A54" w:rsidRDefault="00A730A9"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sz w:val="24"/>
          <w:szCs w:val="24"/>
        </w:rPr>
        <w:t xml:space="preserve">Klinik ve çevresel örneklerden izole edilen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suşlarının çoğunluğu amoksisilin, ampisilin, karbenisilin, sefazolin, seftazidim, sefalotin, gentamisin ve tobramisin gibi çoklu antibiyotiklere karşı yüksek direnç gösterdiği bildirilmiştir (Yano ve diğerleri, 2014). Bakteriyel </w:t>
      </w:r>
      <w:proofErr w:type="gramStart"/>
      <w:r w:rsidRPr="00861A54">
        <w:rPr>
          <w:rFonts w:ascii="Times New Roman" w:hAnsi="Times New Roman" w:cs="Times New Roman"/>
          <w:sz w:val="24"/>
          <w:szCs w:val="24"/>
        </w:rPr>
        <w:t>enfeksiyonun</w:t>
      </w:r>
      <w:proofErr w:type="gramEnd"/>
      <w:r w:rsidRPr="00861A54">
        <w:rPr>
          <w:rFonts w:ascii="Times New Roman" w:hAnsi="Times New Roman" w:cs="Times New Roman"/>
          <w:sz w:val="24"/>
          <w:szCs w:val="24"/>
        </w:rPr>
        <w:t xml:space="preserve"> önlenmesi ve hastalığın hızla yayılmaması için su ürünleri yetiştiriciliğinde profilaktik antibiyotiklerin yaygın kullanımı ve yanlış kullanılması, büyük olasılıkla </w:t>
      </w:r>
      <w:r w:rsidRPr="00861A54">
        <w:rPr>
          <w:rFonts w:ascii="Times New Roman" w:hAnsi="Times New Roman" w:cs="Times New Roman"/>
          <w:i/>
          <w:sz w:val="24"/>
          <w:szCs w:val="24"/>
        </w:rPr>
        <w:t>V. parahaemolyticus</w:t>
      </w:r>
      <w:r w:rsidR="00E304B3">
        <w:rPr>
          <w:rFonts w:ascii="Times New Roman" w:hAnsi="Times New Roman" w:cs="Times New Roman"/>
          <w:sz w:val="24"/>
          <w:szCs w:val="24"/>
        </w:rPr>
        <w:t xml:space="preserve"> izolatlarında çoklu antibiyotik direncinin (ÇA</w:t>
      </w:r>
      <w:r w:rsidRPr="00861A54">
        <w:rPr>
          <w:rFonts w:ascii="Times New Roman" w:hAnsi="Times New Roman" w:cs="Times New Roman"/>
          <w:sz w:val="24"/>
          <w:szCs w:val="24"/>
        </w:rPr>
        <w:t>D) ortaya çıkmasının ve yaygınlaşmasının ana nedenidir. Ek olarak, su ürünleri yetiştiriciliğinde antibiyotiklerin aşırı kullanımı sadece antibiyotiğe dirençli bakterilerin seçimini ve antibiyotiğe dirençli genlerin yayılmasını arttırmakla kalmaz, aynı zamanda balık gibi suda yaşayan organizmalarda antibiyotik kalıntılarının varlığına neden olmaktadır (Miranda ve diğerleri, 2018). Organik asitler güçlü antimikrobiyal etkileri ve patojen bakterilere karşı profilaktik özellikleri sayesinde antibiyotikler karşısında ilgi çekmektedirler (He ve diğerleri, 2017).</w:t>
      </w:r>
    </w:p>
    <w:p w:rsidR="00A730A9" w:rsidRPr="00861A54" w:rsidRDefault="00A730A9"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sz w:val="24"/>
          <w:szCs w:val="24"/>
        </w:rPr>
        <w:t xml:space="preserve">Sıcaklık ölçümlerinin düzenli tutulması su ürünlerini işleyen personelleri zamanında uyarıp sıcaklığın kabul edilebilir koşullarda kalmasını sağlayacaktır. Verilerin şeffaf şekilde tutulması, gıda güvenliği otoriteleri için sıcaklık yönetimi sorumluluğunu netleştirmelerinde yardımcı olacaktır ve güvenli gıdaya erişmek için politikaları geliştirmeyi sağlayacaktır. Eksiksiz, doğru ve şeffaf veri toplanması kolay değildir, çünkü su ürünleri fabrikalarının katılması, geniş kapsamlı uygulamaların olması ve teknolojik </w:t>
      </w:r>
      <w:proofErr w:type="gramStart"/>
      <w:r w:rsidRPr="00861A54">
        <w:rPr>
          <w:rFonts w:ascii="Times New Roman" w:hAnsi="Times New Roman" w:cs="Times New Roman"/>
          <w:sz w:val="24"/>
          <w:szCs w:val="24"/>
        </w:rPr>
        <w:t>imkanların</w:t>
      </w:r>
      <w:proofErr w:type="gramEnd"/>
      <w:r w:rsidRPr="00861A54">
        <w:rPr>
          <w:rFonts w:ascii="Times New Roman" w:hAnsi="Times New Roman" w:cs="Times New Roman"/>
          <w:sz w:val="24"/>
          <w:szCs w:val="24"/>
        </w:rPr>
        <w:t xml:space="preserve"> verilerin toplanılması, paylaşılması ve veriler arası bağ kurulmasında kullanılması önemlidir (Ndraha ve diğerleri, 2020).</w:t>
      </w:r>
    </w:p>
    <w:p w:rsidR="00A730A9" w:rsidRPr="00861A54" w:rsidRDefault="00A730A9"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sz w:val="24"/>
          <w:szCs w:val="24"/>
        </w:rPr>
        <w:t xml:space="preserve">Buz kaplama yöntemi, buzdolabı sıcaklığında tutma, dondurma, depürasyon, yüksek hidrostatik basınç uygulanması, irradyasyon uygulanması gibi stratejiler su ürünlerinde tedarik zinciri aşamasında (avlanma sonrası, depolama ve dağıtım)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w:t>
      </w:r>
      <w:proofErr w:type="gramStart"/>
      <w:r w:rsidRPr="00861A54">
        <w:rPr>
          <w:rFonts w:ascii="Times New Roman" w:hAnsi="Times New Roman" w:cs="Times New Roman"/>
          <w:sz w:val="24"/>
          <w:szCs w:val="24"/>
        </w:rPr>
        <w:t>konsantrasyonunu</w:t>
      </w:r>
      <w:proofErr w:type="gramEnd"/>
      <w:r w:rsidRPr="00861A54">
        <w:rPr>
          <w:rFonts w:ascii="Times New Roman" w:hAnsi="Times New Roman" w:cs="Times New Roman"/>
          <w:sz w:val="24"/>
          <w:szCs w:val="24"/>
        </w:rPr>
        <w:t xml:space="preserve"> kontrol amaçlanmasına odaklansa da su ürünlerinin tedarik zincirine girmeden önceki ortamdaki (ör: yetişme çevresi) patojen konsantrasyonunun kontrolünün sağlanması hakkında elimizdeki bilgiler kısıtlıdır. Bu müdahale stratejilerinin etkinliği </w:t>
      </w:r>
      <w:r w:rsidRPr="00861A54">
        <w:rPr>
          <w:rFonts w:ascii="Times New Roman" w:hAnsi="Times New Roman" w:cs="Times New Roman"/>
          <w:sz w:val="24"/>
          <w:szCs w:val="24"/>
        </w:rPr>
        <w:lastRenderedPageBreak/>
        <w:t xml:space="preserve">değişmektedir ve stratejiler kombine edildiğinde sinerjik etkiler gösterebilmektedir. Bazı müdahaleler su ürünlerinde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w:t>
      </w:r>
      <w:proofErr w:type="gramStart"/>
      <w:r w:rsidRPr="00861A54">
        <w:rPr>
          <w:rFonts w:ascii="Times New Roman" w:hAnsi="Times New Roman" w:cs="Times New Roman"/>
          <w:sz w:val="24"/>
          <w:szCs w:val="24"/>
        </w:rPr>
        <w:t>konsantrasyonunu</w:t>
      </w:r>
      <w:proofErr w:type="gramEnd"/>
      <w:r w:rsidRPr="00861A54">
        <w:rPr>
          <w:rFonts w:ascii="Times New Roman" w:hAnsi="Times New Roman" w:cs="Times New Roman"/>
          <w:sz w:val="24"/>
          <w:szCs w:val="24"/>
        </w:rPr>
        <w:t xml:space="preserve"> tespit edilemeyecek miktarlara kadar azaltmaktadır. Bazı ülkelerde patojenlerin tespit edilemeyecek </w:t>
      </w:r>
      <w:proofErr w:type="gramStart"/>
      <w:r w:rsidRPr="00861A54">
        <w:rPr>
          <w:rFonts w:ascii="Times New Roman" w:hAnsi="Times New Roman" w:cs="Times New Roman"/>
          <w:sz w:val="24"/>
          <w:szCs w:val="24"/>
        </w:rPr>
        <w:t>konsantrasyonu</w:t>
      </w:r>
      <w:proofErr w:type="gramEnd"/>
      <w:r w:rsidRPr="00861A54">
        <w:rPr>
          <w:rFonts w:ascii="Times New Roman" w:hAnsi="Times New Roman" w:cs="Times New Roman"/>
          <w:sz w:val="24"/>
          <w:szCs w:val="24"/>
        </w:rPr>
        <w:t xml:space="preserve"> &lt;</w:t>
      </w:r>
      <w:r w:rsidR="001B411A">
        <w:rPr>
          <w:rFonts w:ascii="Times New Roman" w:hAnsi="Times New Roman" w:cs="Times New Roman"/>
          <w:sz w:val="24"/>
          <w:szCs w:val="24"/>
        </w:rPr>
        <w:t xml:space="preserve"> </w:t>
      </w:r>
      <w:r w:rsidRPr="00861A54">
        <w:rPr>
          <w:rFonts w:ascii="Times New Roman" w:hAnsi="Times New Roman" w:cs="Times New Roman"/>
          <w:sz w:val="24"/>
          <w:szCs w:val="24"/>
        </w:rPr>
        <w:t>30 MPN/g</w:t>
      </w:r>
      <w:r w:rsidR="001B411A">
        <w:rPr>
          <w:rFonts w:ascii="Times New Roman" w:hAnsi="Times New Roman" w:cs="Times New Roman"/>
          <w:sz w:val="24"/>
          <w:szCs w:val="24"/>
        </w:rPr>
        <w:t>’dır</w:t>
      </w:r>
      <w:r w:rsidRPr="00861A54">
        <w:rPr>
          <w:rFonts w:ascii="Times New Roman" w:hAnsi="Times New Roman" w:cs="Times New Roman"/>
          <w:sz w:val="24"/>
          <w:szCs w:val="24"/>
        </w:rPr>
        <w:t xml:space="preserve"> (Food Standarts Australia New Zealand, 2018; U.K. Health Protection Agency, 2009; U.S. FDA, 2017). Bu müdahale stratejileri ile ilgili temel zorluklar, bunların uygulanmasını düzenleyen yönetmeliklerdir, uygulanan müdahale stratejilerinin doğrulanması ve onaylanması, tüketici veya piyasa tercihlerinin yanı sıra tesislere erişimin zorluğuyla karşı karşıya kalınabilmektedir. Buna ek olarak, bu müdahale stratejilerinin geniş çaplı ticari uygulamasına tüketici veya piyasa tercihlerinin yanı sıra, müşteriye kolayca aktarılamayan bu yöntemleri kullanmanın maliyeti de uygulanmasında zorluk çıkarabilmektedir (Baker, 2016; Kecinski ve diğerleri, 2017).</w:t>
      </w:r>
    </w:p>
    <w:p w:rsidR="00A730A9" w:rsidRPr="00861A54" w:rsidRDefault="00A730A9"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gibi su bakterileri gelişmek için düşük tuzluluk oranını ve sıcak bölgeleri (&gt;</w:t>
      </w:r>
      <w:r w:rsidR="001B411A">
        <w:rPr>
          <w:rFonts w:ascii="Times New Roman" w:hAnsi="Times New Roman" w:cs="Times New Roman"/>
          <w:sz w:val="24"/>
          <w:szCs w:val="24"/>
        </w:rPr>
        <w:t xml:space="preserve"> </w:t>
      </w:r>
      <w:r w:rsidRPr="00861A54">
        <w:rPr>
          <w:rFonts w:ascii="Times New Roman" w:hAnsi="Times New Roman" w:cs="Times New Roman"/>
          <w:sz w:val="24"/>
          <w:szCs w:val="24"/>
        </w:rPr>
        <w:t>15</w:t>
      </w:r>
      <w:r w:rsidR="001B411A">
        <w:rPr>
          <w:rFonts w:ascii="Times New Roman" w:hAnsi="Times New Roman" w:cs="Times New Roman"/>
          <w:sz w:val="24"/>
          <w:szCs w:val="24"/>
        </w:rPr>
        <w:t xml:space="preserve"> </w:t>
      </w:r>
      <w:r w:rsidRPr="00861A54">
        <w:rPr>
          <w:rFonts w:ascii="Times New Roman" w:hAnsi="Times New Roman" w:cs="Times New Roman"/>
          <w:sz w:val="24"/>
          <w:szCs w:val="24"/>
          <w:vertAlign w:val="superscript"/>
        </w:rPr>
        <w:t>o</w:t>
      </w:r>
      <w:r w:rsidRPr="00861A54">
        <w:rPr>
          <w:rFonts w:ascii="Times New Roman" w:hAnsi="Times New Roman" w:cs="Times New Roman"/>
          <w:sz w:val="24"/>
          <w:szCs w:val="24"/>
        </w:rPr>
        <w:t>C, &lt;</w:t>
      </w:r>
      <w:r w:rsidR="001B411A">
        <w:rPr>
          <w:rFonts w:ascii="Times New Roman" w:hAnsi="Times New Roman" w:cs="Times New Roman"/>
          <w:sz w:val="24"/>
          <w:szCs w:val="24"/>
        </w:rPr>
        <w:t xml:space="preserve"> </w:t>
      </w:r>
      <w:r w:rsidRPr="00861A54">
        <w:rPr>
          <w:rFonts w:ascii="Times New Roman" w:hAnsi="Times New Roman" w:cs="Times New Roman"/>
          <w:sz w:val="24"/>
          <w:szCs w:val="24"/>
        </w:rPr>
        <w:t xml:space="preserve">25 ppt) tercih etmektedirler. Bu yüzden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w:t>
      </w:r>
      <w:proofErr w:type="gramStart"/>
      <w:r w:rsidRPr="00861A54">
        <w:rPr>
          <w:rFonts w:ascii="Times New Roman" w:hAnsi="Times New Roman" w:cs="Times New Roman"/>
          <w:sz w:val="24"/>
          <w:szCs w:val="24"/>
        </w:rPr>
        <w:t>enfeksiyonlarının</w:t>
      </w:r>
      <w:proofErr w:type="gramEnd"/>
      <w:r w:rsidRPr="00861A54">
        <w:rPr>
          <w:rFonts w:ascii="Times New Roman" w:hAnsi="Times New Roman" w:cs="Times New Roman"/>
          <w:sz w:val="24"/>
          <w:szCs w:val="24"/>
        </w:rPr>
        <w:t xml:space="preserve"> genellikle Endonezya, Tayvan, Mozambik gibi tropik ya da subtropik iklimlerde görülmesi beklenmektedir (Cheng ve diğerleri, 2013; Lin ve diğerleri, 2015). Bununla beraber </w:t>
      </w:r>
      <w:r w:rsidRPr="00861A54">
        <w:rPr>
          <w:rFonts w:ascii="Times New Roman" w:hAnsi="Times New Roman" w:cs="Times New Roman"/>
          <w:i/>
          <w:sz w:val="24"/>
          <w:szCs w:val="24"/>
        </w:rPr>
        <w:t>V. parahaemolyticus</w:t>
      </w:r>
      <w:r w:rsidR="00177866">
        <w:rPr>
          <w:rFonts w:ascii="Times New Roman" w:hAnsi="Times New Roman" w:cs="Times New Roman"/>
          <w:sz w:val="24"/>
          <w:szCs w:val="24"/>
        </w:rPr>
        <w:t xml:space="preserve"> </w:t>
      </w:r>
      <w:proofErr w:type="gramStart"/>
      <w:r w:rsidR="00177866">
        <w:rPr>
          <w:rFonts w:ascii="Times New Roman" w:hAnsi="Times New Roman" w:cs="Times New Roman"/>
          <w:sz w:val="24"/>
          <w:szCs w:val="24"/>
        </w:rPr>
        <w:t>enfeksiyonları</w:t>
      </w:r>
      <w:proofErr w:type="gramEnd"/>
      <w:r w:rsidR="00177866">
        <w:rPr>
          <w:rFonts w:ascii="Times New Roman" w:hAnsi="Times New Roman" w:cs="Times New Roman"/>
          <w:sz w:val="24"/>
          <w:szCs w:val="24"/>
        </w:rPr>
        <w:t xml:space="preserve"> Şili</w:t>
      </w:r>
      <w:r w:rsidRPr="00861A54">
        <w:rPr>
          <w:rFonts w:ascii="Times New Roman" w:hAnsi="Times New Roman" w:cs="Times New Roman"/>
          <w:sz w:val="24"/>
          <w:szCs w:val="24"/>
        </w:rPr>
        <w:t>, Peru, Kuzeybatı Pasifik (Amerika), Kuzeybatı İspanya gibi ılıman bölgelerde de rapor edilmiştir (Baker-Austin ve diğerleri, 2010). Bu olgunun iklim değişikliğinin bir sonucu olduğu düşünülmektedir. İklim Değişikliği Hükümetlerarası Panelinde (IPCC) iklim değişikliği yüzünden küresel sıcaklığın 2046’dan 2065’e kada</w:t>
      </w:r>
      <w:r w:rsidR="001B411A">
        <w:rPr>
          <w:rFonts w:ascii="Times New Roman" w:hAnsi="Times New Roman" w:cs="Times New Roman"/>
          <w:sz w:val="24"/>
          <w:szCs w:val="24"/>
        </w:rPr>
        <w:t>r 2,</w:t>
      </w:r>
      <w:r w:rsidRPr="00861A54">
        <w:rPr>
          <w:rFonts w:ascii="Times New Roman" w:hAnsi="Times New Roman" w:cs="Times New Roman"/>
          <w:sz w:val="24"/>
          <w:szCs w:val="24"/>
        </w:rPr>
        <w:t>6</w:t>
      </w:r>
      <w:r w:rsidR="001B411A">
        <w:rPr>
          <w:rFonts w:ascii="Times New Roman" w:hAnsi="Times New Roman" w:cs="Times New Roman"/>
          <w:sz w:val="24"/>
          <w:szCs w:val="24"/>
        </w:rPr>
        <w:t xml:space="preserve"> </w:t>
      </w:r>
      <w:r w:rsidRPr="00861A54">
        <w:rPr>
          <w:rFonts w:ascii="Times New Roman" w:hAnsi="Times New Roman" w:cs="Times New Roman"/>
          <w:sz w:val="24"/>
          <w:szCs w:val="24"/>
          <w:vertAlign w:val="superscript"/>
        </w:rPr>
        <w:t>o</w:t>
      </w:r>
      <w:r w:rsidR="001B411A">
        <w:rPr>
          <w:rFonts w:ascii="Times New Roman" w:hAnsi="Times New Roman" w:cs="Times New Roman"/>
          <w:sz w:val="24"/>
          <w:szCs w:val="24"/>
        </w:rPr>
        <w:t>C, 2081’den 2100’e kadar 4,</w:t>
      </w:r>
      <w:r w:rsidRPr="00861A54">
        <w:rPr>
          <w:rFonts w:ascii="Times New Roman" w:hAnsi="Times New Roman" w:cs="Times New Roman"/>
          <w:sz w:val="24"/>
          <w:szCs w:val="24"/>
        </w:rPr>
        <w:t>8</w:t>
      </w:r>
      <w:r w:rsidR="001B411A">
        <w:rPr>
          <w:rFonts w:ascii="Times New Roman" w:hAnsi="Times New Roman" w:cs="Times New Roman"/>
          <w:sz w:val="24"/>
          <w:szCs w:val="24"/>
        </w:rPr>
        <w:t xml:space="preserve"> </w:t>
      </w:r>
      <w:r w:rsidRPr="00861A54">
        <w:rPr>
          <w:rFonts w:ascii="Times New Roman" w:hAnsi="Times New Roman" w:cs="Times New Roman"/>
          <w:sz w:val="24"/>
          <w:szCs w:val="24"/>
          <w:vertAlign w:val="superscript"/>
        </w:rPr>
        <w:t>o</w:t>
      </w:r>
      <w:r w:rsidRPr="00861A54">
        <w:rPr>
          <w:rFonts w:ascii="Times New Roman" w:hAnsi="Times New Roman" w:cs="Times New Roman"/>
          <w:sz w:val="24"/>
          <w:szCs w:val="24"/>
        </w:rPr>
        <w:t xml:space="preserve">C yükselmesi beklenmektedir (IPCC, 2014). Sıcaklıkların yükselmesi, tuzluluğun azalması ve yüksek enlemlerde bulunan kıyı bölgelerindeki diğer iklimsel değişiklikler patojenin çoğalması için yeni alanlar sağlayabilmektedir, bu da </w:t>
      </w:r>
      <w:proofErr w:type="gramStart"/>
      <w:r w:rsidRPr="00861A54">
        <w:rPr>
          <w:rFonts w:ascii="Times New Roman" w:hAnsi="Times New Roman" w:cs="Times New Roman"/>
          <w:sz w:val="24"/>
          <w:szCs w:val="24"/>
        </w:rPr>
        <w:t>enfeksiyon</w:t>
      </w:r>
      <w:proofErr w:type="gramEnd"/>
      <w:r w:rsidRPr="00861A54">
        <w:rPr>
          <w:rFonts w:ascii="Times New Roman" w:hAnsi="Times New Roman" w:cs="Times New Roman"/>
          <w:sz w:val="24"/>
          <w:szCs w:val="24"/>
        </w:rPr>
        <w:t xml:space="preserve"> riskini arttırmaktadır (Baker-Austin ve diğerleri, 2013). Lancet Komisyonunun hazırladığı rapora göre Baltık Bölgesi ve Kuzeydoğu Amerika diğer bölgeler arasında </w:t>
      </w:r>
      <w:r w:rsidRPr="00861A54">
        <w:rPr>
          <w:rFonts w:ascii="Times New Roman" w:hAnsi="Times New Roman" w:cs="Times New Roman"/>
          <w:i/>
          <w:sz w:val="24"/>
          <w:szCs w:val="24"/>
        </w:rPr>
        <w:t>Vibrio</w:t>
      </w:r>
      <w:r w:rsidRPr="00861A54">
        <w:rPr>
          <w:rFonts w:ascii="Times New Roman" w:hAnsi="Times New Roman" w:cs="Times New Roman"/>
          <w:sz w:val="24"/>
          <w:szCs w:val="24"/>
        </w:rPr>
        <w:t xml:space="preserve"> </w:t>
      </w:r>
      <w:proofErr w:type="gramStart"/>
      <w:r w:rsidRPr="00861A54">
        <w:rPr>
          <w:rFonts w:ascii="Times New Roman" w:hAnsi="Times New Roman" w:cs="Times New Roman"/>
          <w:sz w:val="24"/>
          <w:szCs w:val="24"/>
        </w:rPr>
        <w:t>enfeksiyonları</w:t>
      </w:r>
      <w:proofErr w:type="gramEnd"/>
      <w:r w:rsidRPr="00861A54">
        <w:rPr>
          <w:rFonts w:ascii="Times New Roman" w:hAnsi="Times New Roman" w:cs="Times New Roman"/>
          <w:sz w:val="24"/>
          <w:szCs w:val="24"/>
        </w:rPr>
        <w:t xml:space="preserve"> için daha uygun ortama sahip olacaklardır. Bu rapor </w:t>
      </w:r>
      <w:r w:rsidRPr="00861A54">
        <w:rPr>
          <w:rFonts w:ascii="Times New Roman" w:hAnsi="Times New Roman" w:cs="Times New Roman"/>
          <w:i/>
          <w:sz w:val="24"/>
          <w:szCs w:val="24"/>
        </w:rPr>
        <w:t>Vibrio</w:t>
      </w:r>
      <w:r w:rsidRPr="00861A54">
        <w:rPr>
          <w:rFonts w:ascii="Times New Roman" w:hAnsi="Times New Roman" w:cs="Times New Roman"/>
          <w:sz w:val="24"/>
          <w:szCs w:val="24"/>
        </w:rPr>
        <w:t xml:space="preserve"> </w:t>
      </w:r>
      <w:proofErr w:type="gramStart"/>
      <w:r w:rsidRPr="00861A54">
        <w:rPr>
          <w:rFonts w:ascii="Times New Roman" w:hAnsi="Times New Roman" w:cs="Times New Roman"/>
          <w:sz w:val="24"/>
          <w:szCs w:val="24"/>
        </w:rPr>
        <w:t>enfeksiyonlarının</w:t>
      </w:r>
      <w:proofErr w:type="gramEnd"/>
      <w:r w:rsidRPr="00861A54">
        <w:rPr>
          <w:rFonts w:ascii="Times New Roman" w:hAnsi="Times New Roman" w:cs="Times New Roman"/>
          <w:sz w:val="24"/>
          <w:szCs w:val="24"/>
        </w:rPr>
        <w:t xml:space="preserve"> 1980’lerde %24, 2010’larda %27 oranında artış gösterdiğini ortaya koymuştur, ayrıca deniz yüzey sıcaklığı ile </w:t>
      </w:r>
      <w:r w:rsidRPr="00861A54">
        <w:rPr>
          <w:rFonts w:ascii="Times New Roman" w:hAnsi="Times New Roman" w:cs="Times New Roman"/>
          <w:i/>
          <w:sz w:val="24"/>
          <w:szCs w:val="24"/>
        </w:rPr>
        <w:t>Vibrio</w:t>
      </w:r>
      <w:r w:rsidRPr="00861A54">
        <w:rPr>
          <w:rFonts w:ascii="Times New Roman" w:hAnsi="Times New Roman" w:cs="Times New Roman"/>
          <w:sz w:val="24"/>
          <w:szCs w:val="24"/>
        </w:rPr>
        <w:t xml:space="preserve"> vakaları arasında tutarlı bir ilişki olduğunu raporlamışlardır (Watts ve diğerleri, 2018). </w:t>
      </w:r>
    </w:p>
    <w:p w:rsidR="00A730A9" w:rsidRPr="00861A54" w:rsidRDefault="00A730A9"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sz w:val="24"/>
          <w:szCs w:val="24"/>
        </w:rPr>
        <w:t xml:space="preserve">Her ne kadar deniz ürünleri güvenliği ile ilgili kamuoyundaki endişelerin artması, deniz ürünlerinin güvenliğini düzenleyen politikaların, yasal gerekliliklerin ve kılavuzların geliştirilmesini teşvik etmiş olsa da, politikaların pek azı iklim değişikliği faktörünü dikkate almaktadır. Bu gelişme eğilimi gelişmiş ülkelerde görülmektedir (Food Standarts Australia New Zealand, 2018; Health Canada’s Food Directorate, 2019; MHLW,2010; U.K. Health </w:t>
      </w:r>
      <w:r w:rsidRPr="00861A54">
        <w:rPr>
          <w:rFonts w:ascii="Times New Roman" w:hAnsi="Times New Roman" w:cs="Times New Roman"/>
          <w:sz w:val="24"/>
          <w:szCs w:val="24"/>
        </w:rPr>
        <w:lastRenderedPageBreak/>
        <w:t>Protection Agency, 2009; U.S. FDA, 2017), ancak gelişmekte olan ülkelerden yetersiz ilgili bilgi edinilebilmektedir. Bu çok önemli bir tutarsızlıktır çünkü su ürünleri uluslarara</w:t>
      </w:r>
      <w:r w:rsidR="00167A1E">
        <w:rPr>
          <w:rFonts w:ascii="Times New Roman" w:hAnsi="Times New Roman" w:cs="Times New Roman"/>
          <w:sz w:val="24"/>
          <w:szCs w:val="24"/>
        </w:rPr>
        <w:t>sı pazarlarda işlem görmektedir,</w:t>
      </w:r>
      <w:r w:rsidRPr="00861A54">
        <w:rPr>
          <w:rFonts w:ascii="Times New Roman" w:hAnsi="Times New Roman" w:cs="Times New Roman"/>
          <w:sz w:val="24"/>
          <w:szCs w:val="24"/>
        </w:rPr>
        <w:t xml:space="preserve"> dolayısıyla piyasa talebine bağlı olarak ülkeleri ve hatta kıtaları geçmektedirler (FAO, 2019). Su ürünlerinin güvenliğini ilk üretimden (gelişmekte olan ülkelerde üretiliyor olabilirler) tüketim aşamasına kadar </w:t>
      </w:r>
      <w:proofErr w:type="gramStart"/>
      <w:r w:rsidRPr="00861A54">
        <w:rPr>
          <w:rFonts w:ascii="Times New Roman" w:hAnsi="Times New Roman" w:cs="Times New Roman"/>
          <w:sz w:val="24"/>
          <w:szCs w:val="24"/>
        </w:rPr>
        <w:t>enfeksiyon</w:t>
      </w:r>
      <w:proofErr w:type="gramEnd"/>
      <w:r w:rsidRPr="00861A54">
        <w:rPr>
          <w:rFonts w:ascii="Times New Roman" w:hAnsi="Times New Roman" w:cs="Times New Roman"/>
          <w:sz w:val="24"/>
          <w:szCs w:val="24"/>
        </w:rPr>
        <w:t xml:space="preserve"> riskini minimize etmek gereklidir. Bu sona ulaşabilmek için su ürünlerinin ihracatçı ve ithalatçı ülkeler arasındaki güvenliğini düzenleyen standartların uyumlulaştırılması, fakat bunun sadece gıda güvenliği yönetimi ile kalmayıp yetiştirme, avlama, dağıtım ve depolama sırasında da uygulanması gerekmektedir (Ndraha ve diğerleri, 2020). Avrupa’da vibriosis bildirilmesi gereken bir hastalık olmadığı için bu patojen hakkında epidemiyolojik ve denetim verilerinde eksiklikler bulunmaktadır, COVIS ve FoodNet gibi iyi kalitede ulusal denetleme sistemleri Amerika’da bulunmaktadır ve bu sayede patojenin bölgesel etkilerini, görülme zamanlarını ve insidens değişikliklerini izleme </w:t>
      </w:r>
      <w:proofErr w:type="gramStart"/>
      <w:r w:rsidRPr="00861A54">
        <w:rPr>
          <w:rFonts w:ascii="Times New Roman" w:hAnsi="Times New Roman" w:cs="Times New Roman"/>
          <w:sz w:val="24"/>
          <w:szCs w:val="24"/>
        </w:rPr>
        <w:t>imkanı</w:t>
      </w:r>
      <w:proofErr w:type="gramEnd"/>
      <w:r w:rsidRPr="00861A54">
        <w:rPr>
          <w:rFonts w:ascii="Times New Roman" w:hAnsi="Times New Roman" w:cs="Times New Roman"/>
          <w:sz w:val="24"/>
          <w:szCs w:val="24"/>
        </w:rPr>
        <w:t xml:space="preserve"> bulunmaktadır (Baker-Austin ve </w:t>
      </w:r>
      <w:r w:rsidR="009777A0">
        <w:rPr>
          <w:rFonts w:ascii="Times New Roman" w:hAnsi="Times New Roman" w:cs="Times New Roman"/>
          <w:sz w:val="24"/>
          <w:szCs w:val="24"/>
        </w:rPr>
        <w:t>diğerleri</w:t>
      </w:r>
      <w:r w:rsidRPr="00861A54">
        <w:rPr>
          <w:rFonts w:ascii="Times New Roman" w:hAnsi="Times New Roman" w:cs="Times New Roman"/>
          <w:sz w:val="24"/>
          <w:szCs w:val="24"/>
        </w:rPr>
        <w:t>, 2018).</w:t>
      </w:r>
    </w:p>
    <w:p w:rsidR="00A730A9" w:rsidRPr="00861A54" w:rsidRDefault="00A730A9"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sz w:val="24"/>
          <w:szCs w:val="24"/>
        </w:rPr>
        <w:t>Uluslararası iklim değişikliği ile ilgili artan gıda kaynaklı riskler konusunda bilinçlendirilmesi ve tarım ve çevre konularıyla ilgili tüm sektörlerden sağlık yetkilileri bir araya getirmek, üye devletler etkinleştirmek için, yurt içinde ve uluslararası bir sektörler arası işbirliği yaklaşımı da WHO tarafından desteklenmektedir (WHO, 2019).</w:t>
      </w:r>
    </w:p>
    <w:p w:rsidR="00A730A9" w:rsidRPr="00861A54" w:rsidRDefault="00A730A9" w:rsidP="00A730A9">
      <w:pPr>
        <w:spacing w:before="120" w:after="120" w:line="360" w:lineRule="auto"/>
        <w:ind w:firstLine="708"/>
        <w:jc w:val="both"/>
        <w:rPr>
          <w:rFonts w:ascii="Times New Roman" w:hAnsi="Times New Roman" w:cs="Times New Roman"/>
          <w:bCs/>
          <w:sz w:val="24"/>
          <w:szCs w:val="24"/>
        </w:rPr>
      </w:pPr>
    </w:p>
    <w:p w:rsidR="00A730A9" w:rsidRPr="00861A54" w:rsidRDefault="00A730A9" w:rsidP="00A730A9">
      <w:pPr>
        <w:spacing w:before="120" w:after="120" w:line="360" w:lineRule="auto"/>
        <w:ind w:firstLine="708"/>
        <w:jc w:val="both"/>
        <w:rPr>
          <w:rFonts w:ascii="Times New Roman" w:hAnsi="Times New Roman" w:cs="Times New Roman"/>
          <w:bCs/>
          <w:sz w:val="24"/>
          <w:szCs w:val="24"/>
        </w:rPr>
      </w:pPr>
    </w:p>
    <w:p w:rsidR="00A730A9" w:rsidRPr="00861A54" w:rsidRDefault="00A730A9" w:rsidP="00A730A9">
      <w:pPr>
        <w:spacing w:before="120" w:after="120" w:line="360" w:lineRule="auto"/>
        <w:ind w:firstLine="708"/>
        <w:jc w:val="both"/>
        <w:rPr>
          <w:rFonts w:ascii="Times New Roman" w:hAnsi="Times New Roman" w:cs="Times New Roman"/>
          <w:bCs/>
          <w:sz w:val="24"/>
          <w:szCs w:val="24"/>
        </w:rPr>
      </w:pPr>
    </w:p>
    <w:p w:rsidR="00A730A9" w:rsidRPr="00861A54" w:rsidRDefault="00A730A9" w:rsidP="00A730A9">
      <w:pPr>
        <w:spacing w:before="120" w:after="120" w:line="360" w:lineRule="auto"/>
        <w:ind w:firstLine="708"/>
        <w:jc w:val="both"/>
        <w:rPr>
          <w:rFonts w:ascii="Times New Roman" w:hAnsi="Times New Roman" w:cs="Times New Roman"/>
          <w:bCs/>
          <w:sz w:val="24"/>
          <w:szCs w:val="24"/>
        </w:rPr>
      </w:pPr>
    </w:p>
    <w:p w:rsidR="00A730A9" w:rsidRPr="00861A54" w:rsidRDefault="00A730A9" w:rsidP="00A730A9">
      <w:pPr>
        <w:spacing w:before="120" w:after="120" w:line="360" w:lineRule="auto"/>
        <w:ind w:firstLine="708"/>
        <w:jc w:val="both"/>
        <w:rPr>
          <w:rFonts w:ascii="Times New Roman" w:hAnsi="Times New Roman" w:cs="Times New Roman"/>
          <w:bCs/>
          <w:sz w:val="24"/>
          <w:szCs w:val="24"/>
        </w:rPr>
      </w:pPr>
    </w:p>
    <w:p w:rsidR="00785927" w:rsidRPr="00861A54" w:rsidRDefault="00785927" w:rsidP="00A730A9">
      <w:pPr>
        <w:spacing w:before="120" w:after="120" w:line="360" w:lineRule="auto"/>
        <w:ind w:firstLine="708"/>
        <w:jc w:val="both"/>
        <w:rPr>
          <w:rFonts w:ascii="Times New Roman" w:hAnsi="Times New Roman" w:cs="Times New Roman"/>
          <w:bCs/>
          <w:sz w:val="24"/>
          <w:szCs w:val="24"/>
        </w:rPr>
      </w:pPr>
    </w:p>
    <w:p w:rsidR="00785927" w:rsidRPr="00861A54" w:rsidRDefault="00785927" w:rsidP="00A730A9">
      <w:pPr>
        <w:spacing w:before="120" w:after="120" w:line="360" w:lineRule="auto"/>
        <w:ind w:firstLine="708"/>
        <w:jc w:val="both"/>
        <w:rPr>
          <w:rFonts w:ascii="Times New Roman" w:hAnsi="Times New Roman" w:cs="Times New Roman"/>
          <w:bCs/>
          <w:sz w:val="24"/>
          <w:szCs w:val="24"/>
        </w:rPr>
      </w:pPr>
    </w:p>
    <w:p w:rsidR="00785927" w:rsidRPr="00861A54" w:rsidRDefault="00785927" w:rsidP="00A730A9">
      <w:pPr>
        <w:spacing w:before="120" w:after="120" w:line="360" w:lineRule="auto"/>
        <w:ind w:firstLine="708"/>
        <w:jc w:val="both"/>
        <w:rPr>
          <w:rFonts w:ascii="Times New Roman" w:hAnsi="Times New Roman" w:cs="Times New Roman"/>
          <w:bCs/>
          <w:sz w:val="24"/>
          <w:szCs w:val="24"/>
        </w:rPr>
      </w:pPr>
    </w:p>
    <w:p w:rsidR="00785927" w:rsidRPr="00861A54" w:rsidRDefault="00785927" w:rsidP="00A730A9">
      <w:pPr>
        <w:spacing w:before="120" w:after="120" w:line="360" w:lineRule="auto"/>
        <w:ind w:firstLine="708"/>
        <w:jc w:val="both"/>
        <w:rPr>
          <w:rFonts w:ascii="Times New Roman" w:hAnsi="Times New Roman" w:cs="Times New Roman"/>
          <w:bCs/>
          <w:sz w:val="24"/>
          <w:szCs w:val="24"/>
        </w:rPr>
      </w:pPr>
    </w:p>
    <w:p w:rsidR="00785927" w:rsidRPr="00861A54" w:rsidRDefault="00785927" w:rsidP="00A730A9">
      <w:pPr>
        <w:spacing w:before="120" w:after="120" w:line="360" w:lineRule="auto"/>
        <w:ind w:firstLine="708"/>
        <w:jc w:val="both"/>
        <w:rPr>
          <w:rFonts w:ascii="Times New Roman" w:hAnsi="Times New Roman" w:cs="Times New Roman"/>
          <w:bCs/>
          <w:sz w:val="24"/>
          <w:szCs w:val="24"/>
        </w:rPr>
      </w:pPr>
    </w:p>
    <w:p w:rsidR="00785927" w:rsidRPr="00861A54" w:rsidRDefault="00785927" w:rsidP="00A730A9">
      <w:pPr>
        <w:spacing w:before="120" w:after="120" w:line="360" w:lineRule="auto"/>
        <w:ind w:firstLine="708"/>
        <w:jc w:val="both"/>
        <w:rPr>
          <w:rFonts w:ascii="Times New Roman" w:hAnsi="Times New Roman" w:cs="Times New Roman"/>
          <w:bCs/>
          <w:sz w:val="24"/>
          <w:szCs w:val="24"/>
        </w:rPr>
      </w:pPr>
    </w:p>
    <w:p w:rsidR="00785927" w:rsidRPr="00861A54" w:rsidRDefault="00785927" w:rsidP="00A730A9">
      <w:pPr>
        <w:spacing w:before="120" w:after="120" w:line="360" w:lineRule="auto"/>
        <w:ind w:firstLine="708"/>
        <w:jc w:val="both"/>
        <w:rPr>
          <w:rFonts w:ascii="Times New Roman" w:hAnsi="Times New Roman" w:cs="Times New Roman"/>
          <w:bCs/>
          <w:sz w:val="24"/>
          <w:szCs w:val="24"/>
        </w:rPr>
      </w:pPr>
    </w:p>
    <w:p w:rsidR="00A730A9" w:rsidRPr="00861A54" w:rsidRDefault="00A730A9" w:rsidP="00A730A9">
      <w:pPr>
        <w:spacing w:before="120" w:after="120" w:line="360" w:lineRule="auto"/>
        <w:ind w:firstLine="708"/>
        <w:jc w:val="center"/>
        <w:rPr>
          <w:rFonts w:ascii="Times New Roman" w:hAnsi="Times New Roman" w:cs="Times New Roman"/>
          <w:bCs/>
          <w:sz w:val="24"/>
          <w:szCs w:val="24"/>
        </w:rPr>
      </w:pPr>
    </w:p>
    <w:p w:rsidR="00A730A9" w:rsidRPr="00861A54" w:rsidRDefault="00785927" w:rsidP="00A730A9">
      <w:pPr>
        <w:spacing w:before="120" w:after="120" w:line="360" w:lineRule="auto"/>
        <w:ind w:firstLine="708"/>
        <w:jc w:val="center"/>
        <w:rPr>
          <w:rFonts w:ascii="Times New Roman" w:hAnsi="Times New Roman" w:cs="Times New Roman"/>
          <w:b/>
          <w:bCs/>
          <w:sz w:val="28"/>
          <w:szCs w:val="28"/>
        </w:rPr>
      </w:pPr>
      <w:r w:rsidRPr="00861A54">
        <w:rPr>
          <w:rFonts w:ascii="Times New Roman" w:hAnsi="Times New Roman" w:cs="Times New Roman"/>
          <w:b/>
          <w:bCs/>
          <w:sz w:val="28"/>
          <w:szCs w:val="28"/>
        </w:rPr>
        <w:lastRenderedPageBreak/>
        <w:t>6</w:t>
      </w:r>
      <w:r w:rsidR="00A730A9" w:rsidRPr="00861A54">
        <w:rPr>
          <w:rFonts w:ascii="Times New Roman" w:hAnsi="Times New Roman" w:cs="Times New Roman"/>
          <w:b/>
          <w:bCs/>
          <w:sz w:val="28"/>
          <w:szCs w:val="28"/>
        </w:rPr>
        <w:t>.</w:t>
      </w:r>
      <w:r w:rsidRPr="00861A54">
        <w:rPr>
          <w:rFonts w:ascii="Times New Roman" w:hAnsi="Times New Roman" w:cs="Times New Roman"/>
          <w:b/>
          <w:bCs/>
          <w:sz w:val="28"/>
          <w:szCs w:val="28"/>
        </w:rPr>
        <w:t xml:space="preserve"> </w:t>
      </w:r>
      <w:r w:rsidR="00A730A9" w:rsidRPr="00861A54">
        <w:rPr>
          <w:rFonts w:ascii="Times New Roman" w:hAnsi="Times New Roman" w:cs="Times New Roman"/>
          <w:b/>
          <w:bCs/>
          <w:sz w:val="28"/>
          <w:szCs w:val="28"/>
        </w:rPr>
        <w:t>SONUÇ</w:t>
      </w:r>
      <w:r w:rsidR="00E92415" w:rsidRPr="00861A54">
        <w:rPr>
          <w:rFonts w:ascii="Times New Roman" w:hAnsi="Times New Roman" w:cs="Times New Roman"/>
          <w:b/>
          <w:bCs/>
          <w:sz w:val="28"/>
          <w:szCs w:val="28"/>
        </w:rPr>
        <w:t xml:space="preserve"> VE ÖNERİLER</w:t>
      </w:r>
    </w:p>
    <w:p w:rsidR="00A730A9" w:rsidRPr="00861A54" w:rsidRDefault="00A730A9" w:rsidP="00A730A9">
      <w:pPr>
        <w:spacing w:before="120" w:after="120" w:line="360" w:lineRule="auto"/>
        <w:ind w:firstLine="708"/>
        <w:jc w:val="center"/>
        <w:rPr>
          <w:rFonts w:ascii="Times New Roman" w:hAnsi="Times New Roman" w:cs="Times New Roman"/>
          <w:b/>
          <w:sz w:val="24"/>
          <w:szCs w:val="24"/>
        </w:rPr>
      </w:pPr>
    </w:p>
    <w:p w:rsidR="00785927" w:rsidRPr="00861A54" w:rsidRDefault="00785927" w:rsidP="00A730A9">
      <w:pPr>
        <w:spacing w:before="120" w:after="120" w:line="360" w:lineRule="auto"/>
        <w:ind w:firstLine="708"/>
        <w:jc w:val="both"/>
        <w:rPr>
          <w:rFonts w:ascii="Times New Roman" w:hAnsi="Times New Roman" w:cs="Times New Roman"/>
          <w:sz w:val="24"/>
          <w:szCs w:val="24"/>
        </w:rPr>
      </w:pPr>
    </w:p>
    <w:p w:rsidR="00A730A9" w:rsidRPr="00861A54" w:rsidRDefault="00A730A9"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sz w:val="24"/>
          <w:szCs w:val="24"/>
        </w:rPr>
        <w:t>Bu</w:t>
      </w:r>
      <w:r w:rsidR="00167A1E">
        <w:rPr>
          <w:rFonts w:ascii="Times New Roman" w:hAnsi="Times New Roman" w:cs="Times New Roman"/>
          <w:sz w:val="24"/>
          <w:szCs w:val="24"/>
        </w:rPr>
        <w:t xml:space="preserve"> çalışmada toplanan 90 adet karidesten 40 adedi (%44,4) TCBS agarda </w:t>
      </w:r>
      <w:r w:rsidR="00167A1E" w:rsidRPr="00167A1E">
        <w:rPr>
          <w:rFonts w:ascii="Times New Roman" w:hAnsi="Times New Roman" w:cs="Times New Roman"/>
          <w:i/>
          <w:sz w:val="24"/>
          <w:szCs w:val="24"/>
        </w:rPr>
        <w:t xml:space="preserve">V. </w:t>
      </w:r>
      <w:proofErr w:type="gramStart"/>
      <w:r w:rsidR="00167A1E" w:rsidRPr="00167A1E">
        <w:rPr>
          <w:rFonts w:ascii="Times New Roman" w:hAnsi="Times New Roman" w:cs="Times New Roman"/>
          <w:i/>
          <w:sz w:val="24"/>
          <w:szCs w:val="24"/>
        </w:rPr>
        <w:t>parahaemolyticus</w:t>
      </w:r>
      <w:r w:rsidR="00167A1E">
        <w:rPr>
          <w:rFonts w:ascii="Times New Roman" w:hAnsi="Times New Roman" w:cs="Times New Roman"/>
          <w:sz w:val="24"/>
          <w:szCs w:val="24"/>
        </w:rPr>
        <w:t xml:space="preserve">  şüpheli</w:t>
      </w:r>
      <w:proofErr w:type="gramEnd"/>
      <w:r w:rsidR="00167A1E">
        <w:rPr>
          <w:rFonts w:ascii="Times New Roman" w:hAnsi="Times New Roman" w:cs="Times New Roman"/>
          <w:sz w:val="24"/>
          <w:szCs w:val="24"/>
        </w:rPr>
        <w:t xml:space="preserve"> ve 40 adet </w:t>
      </w:r>
      <w:r w:rsidR="00167A1E" w:rsidRPr="00167A1E">
        <w:rPr>
          <w:rFonts w:ascii="Times New Roman" w:hAnsi="Times New Roman" w:cs="Times New Roman"/>
          <w:i/>
          <w:sz w:val="24"/>
          <w:szCs w:val="24"/>
        </w:rPr>
        <w:t>V. parahaemolyticus</w:t>
      </w:r>
      <w:r w:rsidR="00167A1E">
        <w:rPr>
          <w:rFonts w:ascii="Times New Roman" w:hAnsi="Times New Roman" w:cs="Times New Roman"/>
          <w:sz w:val="24"/>
          <w:szCs w:val="24"/>
        </w:rPr>
        <w:t xml:space="preserve"> şüpheli karides örneğinin 11 adedi</w:t>
      </w:r>
      <w:r w:rsidRPr="00861A54">
        <w:rPr>
          <w:rFonts w:ascii="Times New Roman" w:hAnsi="Times New Roman" w:cs="Times New Roman"/>
          <w:sz w:val="24"/>
          <w:szCs w:val="24"/>
        </w:rPr>
        <w:t xml:space="preserve"> </w:t>
      </w:r>
      <w:r w:rsidR="00167A1E">
        <w:rPr>
          <w:rFonts w:ascii="Times New Roman" w:hAnsi="Times New Roman" w:cs="Times New Roman"/>
          <w:sz w:val="24"/>
          <w:szCs w:val="24"/>
        </w:rPr>
        <w:t>(%27,5)</w:t>
      </w:r>
      <w:r w:rsidRPr="00861A54">
        <w:rPr>
          <w:rFonts w:ascii="Times New Roman" w:hAnsi="Times New Roman" w:cs="Times New Roman"/>
          <w:sz w:val="24"/>
          <w:szCs w:val="24"/>
        </w:rPr>
        <w:t xml:space="preserve">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w:t>
      </w:r>
      <w:r w:rsidR="00167A1E">
        <w:rPr>
          <w:rFonts w:ascii="Times New Roman" w:hAnsi="Times New Roman" w:cs="Times New Roman"/>
          <w:sz w:val="24"/>
          <w:szCs w:val="24"/>
        </w:rPr>
        <w:t>pozitif olduğu</w:t>
      </w:r>
      <w:r w:rsidRPr="00861A54">
        <w:rPr>
          <w:rFonts w:ascii="Times New Roman" w:hAnsi="Times New Roman" w:cs="Times New Roman"/>
          <w:sz w:val="24"/>
          <w:szCs w:val="24"/>
        </w:rPr>
        <w:t xml:space="preserve"> tespit edilmiştir, çalışmada elde edilen </w:t>
      </w:r>
      <w:r w:rsidRPr="00861A54">
        <w:rPr>
          <w:rFonts w:ascii="Times New Roman" w:hAnsi="Times New Roman" w:cs="Times New Roman"/>
          <w:i/>
          <w:sz w:val="24"/>
          <w:szCs w:val="24"/>
        </w:rPr>
        <w:t>V. parahaemolyticus</w:t>
      </w:r>
      <w:r w:rsidR="0045122C">
        <w:rPr>
          <w:rFonts w:ascii="Times New Roman" w:hAnsi="Times New Roman" w:cs="Times New Roman"/>
          <w:sz w:val="24"/>
          <w:szCs w:val="24"/>
        </w:rPr>
        <w:t xml:space="preserve"> izolatlarının hepsinin penisilin G ve k</w:t>
      </w:r>
      <w:r w:rsidRPr="00861A54">
        <w:rPr>
          <w:rFonts w:ascii="Times New Roman" w:hAnsi="Times New Roman" w:cs="Times New Roman"/>
          <w:sz w:val="24"/>
          <w:szCs w:val="24"/>
        </w:rPr>
        <w:t xml:space="preserve">lindamisin’e dirençli olduğu ve izolatların çoğunun farklı antibiyotik gruplarına dirençli olduğu saptanmıştır. Elde edilen veriler ışığında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bakterisinin karidesler yoluyla insanlara bulaşabileceği ve küresel ısınmanın deniz suyu sıcaklıklarını arttırması sonucu çalışmamızı Kasım-Aralık aylarında yapmamıza rağmen Mayıs-Eylül aylarında yapılan çalışmalardaki gibi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oranının yakalandığı görülmüştür. Karideslerden izole edilen </w:t>
      </w:r>
      <w:r w:rsidRPr="00861A54">
        <w:rPr>
          <w:rFonts w:ascii="Times New Roman" w:hAnsi="Times New Roman" w:cs="Times New Roman"/>
          <w:i/>
          <w:sz w:val="24"/>
          <w:szCs w:val="24"/>
        </w:rPr>
        <w:t>V. parahaemolyticus</w:t>
      </w:r>
      <w:r w:rsidRPr="00861A54">
        <w:rPr>
          <w:rFonts w:ascii="Times New Roman" w:hAnsi="Times New Roman" w:cs="Times New Roman"/>
          <w:sz w:val="24"/>
          <w:szCs w:val="24"/>
        </w:rPr>
        <w:t xml:space="preserve"> bakterilerinin oranları ve antibiyotik direnç </w:t>
      </w:r>
      <w:proofErr w:type="gramStart"/>
      <w:r w:rsidRPr="00861A54">
        <w:rPr>
          <w:rFonts w:ascii="Times New Roman" w:hAnsi="Times New Roman" w:cs="Times New Roman"/>
          <w:sz w:val="24"/>
          <w:szCs w:val="24"/>
        </w:rPr>
        <w:t>profili</w:t>
      </w:r>
      <w:proofErr w:type="gramEnd"/>
      <w:r w:rsidRPr="00861A54">
        <w:rPr>
          <w:rFonts w:ascii="Times New Roman" w:hAnsi="Times New Roman" w:cs="Times New Roman"/>
          <w:sz w:val="24"/>
          <w:szCs w:val="24"/>
        </w:rPr>
        <w:t xml:space="preserve"> değerlendirildiğinde, halk sağlığı açısından büyük risk oluşturabilecek potansiyele sahip olduğu görülmüştür ve önümüzdeki yıllarda küresel ısınmanın hem hava hem deniz suyu sıcaklıklarını arttırmasıyla bu risk daha görülür hale gelecektir.</w:t>
      </w:r>
    </w:p>
    <w:p w:rsidR="00A730A9" w:rsidRPr="00861A54" w:rsidRDefault="00A730A9"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sz w:val="24"/>
          <w:szCs w:val="24"/>
        </w:rPr>
        <w:t>Karideslerden kaynaklı intoksikasyonları önlemek ve antibiyotik dirençliliğini önlemek amacıyla çiftlikten sofraya prensibi göz önüne alınarak ilk avlanma aşamasından, depolama koşulları ve tüketicinin masasına gelene kadar gıdanın izlenebilirliğinin olması çok önem taşımaktadır. Bununla beraber deniz suyu sıcaklıklarının yüksek olduğu aylarda su ürünlerinin avlanmasının da salgınları arttıracağı, küresel ısınmanın etkilerini göstermesiyle deniz suyu sıcaklıklarını yüksek olduğu ay sayısının artacağı göz önünde bulundurulması önem taşımaktadır.</w:t>
      </w:r>
    </w:p>
    <w:p w:rsidR="00A730A9" w:rsidRPr="00861A54" w:rsidRDefault="00A730A9"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sz w:val="24"/>
          <w:szCs w:val="24"/>
        </w:rPr>
        <w:t xml:space="preserve">Türkiye’de de Amerika’da olduğu gibi vibriosisin bildirilmesi gereken hastalıklar kategorisine alınması, epidemiyolojik ve denetim verilerinde eksikliklerin kapatılmasının sağlanması ve COVIS, FoodNet gibi iyi kalitede ulusal denetleme sistemlerinin kurulması, bu sayede patojenin bölgesel etkilerini, görülme zamanlarını ve insidens değişikliklerini izleme </w:t>
      </w:r>
      <w:proofErr w:type="gramStart"/>
      <w:r w:rsidRPr="00861A54">
        <w:rPr>
          <w:rFonts w:ascii="Times New Roman" w:hAnsi="Times New Roman" w:cs="Times New Roman"/>
          <w:sz w:val="24"/>
          <w:szCs w:val="24"/>
        </w:rPr>
        <w:t>imkanı</w:t>
      </w:r>
      <w:proofErr w:type="gramEnd"/>
      <w:r w:rsidRPr="00861A54">
        <w:rPr>
          <w:rFonts w:ascii="Times New Roman" w:hAnsi="Times New Roman" w:cs="Times New Roman"/>
          <w:sz w:val="24"/>
          <w:szCs w:val="24"/>
        </w:rPr>
        <w:t xml:space="preserve"> sağlayacağı, salgınların önüne geçmede yardımcı olacağı göz önüne alınmalıdır.</w:t>
      </w:r>
    </w:p>
    <w:p w:rsidR="00A730A9" w:rsidRDefault="00A730A9" w:rsidP="00A730A9">
      <w:pPr>
        <w:spacing w:before="120" w:after="120" w:line="360" w:lineRule="auto"/>
        <w:ind w:firstLine="708"/>
        <w:jc w:val="both"/>
        <w:rPr>
          <w:rFonts w:ascii="Times New Roman" w:hAnsi="Times New Roman" w:cs="Times New Roman"/>
          <w:sz w:val="24"/>
          <w:szCs w:val="24"/>
        </w:rPr>
      </w:pPr>
      <w:r w:rsidRPr="00861A54">
        <w:rPr>
          <w:rFonts w:ascii="Times New Roman" w:hAnsi="Times New Roman" w:cs="Times New Roman"/>
          <w:sz w:val="24"/>
          <w:szCs w:val="24"/>
        </w:rPr>
        <w:t xml:space="preserve">Sonuç olarak, su ürünlerinin avlandığı veya hasat edildiği bölgelerde patojen </w:t>
      </w:r>
      <w:r w:rsidRPr="00861A54">
        <w:rPr>
          <w:rFonts w:ascii="Times New Roman" w:hAnsi="Times New Roman" w:cs="Times New Roman"/>
          <w:i/>
          <w:sz w:val="24"/>
          <w:szCs w:val="24"/>
        </w:rPr>
        <w:t>Vibrio</w:t>
      </w:r>
      <w:r w:rsidRPr="00861A54">
        <w:rPr>
          <w:rFonts w:ascii="Times New Roman" w:hAnsi="Times New Roman" w:cs="Times New Roman"/>
          <w:sz w:val="24"/>
          <w:szCs w:val="24"/>
        </w:rPr>
        <w:t xml:space="preserve"> türlerine yönelik sürekli izlenme çalışmalarının yapılması ve bu konuda gerekli önlemlerin alınması sağlanmalıdır. Güvenli su ürünleri tüketimi için patojen </w:t>
      </w:r>
      <w:r w:rsidRPr="00861A54">
        <w:rPr>
          <w:rFonts w:ascii="Times New Roman" w:hAnsi="Times New Roman" w:cs="Times New Roman"/>
          <w:i/>
          <w:sz w:val="24"/>
          <w:szCs w:val="24"/>
        </w:rPr>
        <w:t>Vibrio</w:t>
      </w:r>
      <w:r w:rsidRPr="00861A54">
        <w:rPr>
          <w:rFonts w:ascii="Times New Roman" w:hAnsi="Times New Roman" w:cs="Times New Roman"/>
          <w:sz w:val="24"/>
          <w:szCs w:val="24"/>
        </w:rPr>
        <w:t xml:space="preserve"> türlerinin tespitine </w:t>
      </w:r>
      <w:r w:rsidRPr="00861A54">
        <w:rPr>
          <w:rFonts w:ascii="Times New Roman" w:hAnsi="Times New Roman" w:cs="Times New Roman"/>
          <w:sz w:val="24"/>
          <w:szCs w:val="24"/>
        </w:rPr>
        <w:lastRenderedPageBreak/>
        <w:t>yönelik su ürünlerinin avlamadan tüketime kadar tüm aşamalarda takip sistemi ile rutin kontrollerin geliştirilmesi önerilmektedir.</w:t>
      </w:r>
    </w:p>
    <w:p w:rsidR="0045122C" w:rsidRDefault="0045122C" w:rsidP="00A730A9">
      <w:pPr>
        <w:spacing w:before="120" w:after="120" w:line="360" w:lineRule="auto"/>
        <w:ind w:firstLine="708"/>
        <w:jc w:val="both"/>
        <w:rPr>
          <w:rFonts w:ascii="Times New Roman" w:hAnsi="Times New Roman" w:cs="Times New Roman"/>
          <w:sz w:val="24"/>
          <w:szCs w:val="24"/>
        </w:rPr>
      </w:pPr>
    </w:p>
    <w:p w:rsidR="0045122C" w:rsidRDefault="0045122C" w:rsidP="00A730A9">
      <w:pPr>
        <w:spacing w:before="120" w:after="120" w:line="360" w:lineRule="auto"/>
        <w:ind w:firstLine="708"/>
        <w:jc w:val="both"/>
        <w:rPr>
          <w:rFonts w:ascii="Times New Roman" w:hAnsi="Times New Roman" w:cs="Times New Roman"/>
          <w:sz w:val="24"/>
          <w:szCs w:val="24"/>
        </w:rPr>
      </w:pPr>
    </w:p>
    <w:p w:rsidR="0045122C" w:rsidRDefault="0045122C" w:rsidP="00A730A9">
      <w:pPr>
        <w:spacing w:before="120" w:after="120" w:line="360" w:lineRule="auto"/>
        <w:ind w:firstLine="708"/>
        <w:jc w:val="both"/>
        <w:rPr>
          <w:rFonts w:ascii="Times New Roman" w:hAnsi="Times New Roman" w:cs="Times New Roman"/>
          <w:sz w:val="24"/>
          <w:szCs w:val="24"/>
        </w:rPr>
      </w:pPr>
    </w:p>
    <w:p w:rsidR="0045122C" w:rsidRDefault="0045122C" w:rsidP="00A730A9">
      <w:pPr>
        <w:spacing w:before="120" w:after="120" w:line="360" w:lineRule="auto"/>
        <w:ind w:firstLine="708"/>
        <w:jc w:val="both"/>
        <w:rPr>
          <w:rFonts w:ascii="Times New Roman" w:hAnsi="Times New Roman" w:cs="Times New Roman"/>
          <w:sz w:val="24"/>
          <w:szCs w:val="24"/>
        </w:rPr>
      </w:pPr>
    </w:p>
    <w:p w:rsidR="0045122C" w:rsidRDefault="0045122C" w:rsidP="00A730A9">
      <w:pPr>
        <w:spacing w:before="120" w:after="120" w:line="360" w:lineRule="auto"/>
        <w:ind w:firstLine="708"/>
        <w:jc w:val="both"/>
        <w:rPr>
          <w:rFonts w:ascii="Times New Roman" w:hAnsi="Times New Roman" w:cs="Times New Roman"/>
          <w:sz w:val="24"/>
          <w:szCs w:val="24"/>
        </w:rPr>
      </w:pPr>
    </w:p>
    <w:p w:rsidR="0045122C" w:rsidRDefault="0045122C" w:rsidP="00A730A9">
      <w:pPr>
        <w:spacing w:before="120" w:after="120" w:line="360" w:lineRule="auto"/>
        <w:ind w:firstLine="708"/>
        <w:jc w:val="both"/>
        <w:rPr>
          <w:rFonts w:ascii="Times New Roman" w:hAnsi="Times New Roman" w:cs="Times New Roman"/>
          <w:sz w:val="24"/>
          <w:szCs w:val="24"/>
        </w:rPr>
      </w:pPr>
    </w:p>
    <w:p w:rsidR="0045122C" w:rsidRDefault="0045122C" w:rsidP="00A730A9">
      <w:pPr>
        <w:spacing w:before="120" w:after="120" w:line="360" w:lineRule="auto"/>
        <w:ind w:firstLine="708"/>
        <w:jc w:val="both"/>
        <w:rPr>
          <w:rFonts w:ascii="Times New Roman" w:hAnsi="Times New Roman" w:cs="Times New Roman"/>
          <w:sz w:val="24"/>
          <w:szCs w:val="24"/>
        </w:rPr>
      </w:pPr>
    </w:p>
    <w:p w:rsidR="0045122C" w:rsidRDefault="0045122C" w:rsidP="00A730A9">
      <w:pPr>
        <w:spacing w:before="120" w:after="120" w:line="360" w:lineRule="auto"/>
        <w:ind w:firstLine="708"/>
        <w:jc w:val="both"/>
        <w:rPr>
          <w:rFonts w:ascii="Times New Roman" w:hAnsi="Times New Roman" w:cs="Times New Roman"/>
          <w:sz w:val="24"/>
          <w:szCs w:val="24"/>
        </w:rPr>
      </w:pPr>
    </w:p>
    <w:p w:rsidR="0045122C" w:rsidRDefault="0045122C" w:rsidP="00A730A9">
      <w:pPr>
        <w:spacing w:before="120" w:after="120" w:line="360" w:lineRule="auto"/>
        <w:ind w:firstLine="708"/>
        <w:jc w:val="both"/>
        <w:rPr>
          <w:rFonts w:ascii="Times New Roman" w:hAnsi="Times New Roman" w:cs="Times New Roman"/>
          <w:sz w:val="24"/>
          <w:szCs w:val="24"/>
        </w:rPr>
      </w:pPr>
    </w:p>
    <w:p w:rsidR="0045122C" w:rsidRDefault="0045122C" w:rsidP="00A730A9">
      <w:pPr>
        <w:spacing w:before="120" w:after="120" w:line="360" w:lineRule="auto"/>
        <w:ind w:firstLine="708"/>
        <w:jc w:val="both"/>
        <w:rPr>
          <w:rFonts w:ascii="Times New Roman" w:hAnsi="Times New Roman" w:cs="Times New Roman"/>
          <w:sz w:val="24"/>
          <w:szCs w:val="24"/>
        </w:rPr>
      </w:pPr>
    </w:p>
    <w:p w:rsidR="0045122C" w:rsidRDefault="0045122C" w:rsidP="00A730A9">
      <w:pPr>
        <w:spacing w:before="120" w:after="120" w:line="360" w:lineRule="auto"/>
        <w:ind w:firstLine="708"/>
        <w:jc w:val="both"/>
        <w:rPr>
          <w:rFonts w:ascii="Times New Roman" w:hAnsi="Times New Roman" w:cs="Times New Roman"/>
          <w:sz w:val="24"/>
          <w:szCs w:val="24"/>
        </w:rPr>
      </w:pPr>
    </w:p>
    <w:p w:rsidR="0045122C" w:rsidRDefault="0045122C" w:rsidP="00A730A9">
      <w:pPr>
        <w:spacing w:before="120" w:after="120" w:line="360" w:lineRule="auto"/>
        <w:ind w:firstLine="708"/>
        <w:jc w:val="both"/>
        <w:rPr>
          <w:rFonts w:ascii="Times New Roman" w:hAnsi="Times New Roman" w:cs="Times New Roman"/>
          <w:sz w:val="24"/>
          <w:szCs w:val="24"/>
        </w:rPr>
      </w:pPr>
    </w:p>
    <w:p w:rsidR="0045122C" w:rsidRDefault="0045122C" w:rsidP="00A730A9">
      <w:pPr>
        <w:spacing w:before="120" w:after="120" w:line="360" w:lineRule="auto"/>
        <w:ind w:firstLine="708"/>
        <w:jc w:val="both"/>
        <w:rPr>
          <w:rFonts w:ascii="Times New Roman" w:hAnsi="Times New Roman" w:cs="Times New Roman"/>
          <w:sz w:val="24"/>
          <w:szCs w:val="24"/>
        </w:rPr>
      </w:pPr>
    </w:p>
    <w:p w:rsidR="0045122C" w:rsidRDefault="0045122C" w:rsidP="00A730A9">
      <w:pPr>
        <w:spacing w:before="120" w:after="120" w:line="360" w:lineRule="auto"/>
        <w:ind w:firstLine="708"/>
        <w:jc w:val="both"/>
        <w:rPr>
          <w:rFonts w:ascii="Times New Roman" w:hAnsi="Times New Roman" w:cs="Times New Roman"/>
          <w:sz w:val="24"/>
          <w:szCs w:val="24"/>
        </w:rPr>
      </w:pPr>
    </w:p>
    <w:p w:rsidR="0045122C" w:rsidRDefault="0045122C" w:rsidP="00A730A9">
      <w:pPr>
        <w:spacing w:before="120" w:after="120" w:line="360" w:lineRule="auto"/>
        <w:ind w:firstLine="708"/>
        <w:jc w:val="both"/>
        <w:rPr>
          <w:rFonts w:ascii="Times New Roman" w:hAnsi="Times New Roman" w:cs="Times New Roman"/>
          <w:sz w:val="24"/>
          <w:szCs w:val="24"/>
        </w:rPr>
      </w:pPr>
    </w:p>
    <w:p w:rsidR="0045122C" w:rsidRDefault="0045122C" w:rsidP="00A730A9">
      <w:pPr>
        <w:spacing w:before="120" w:after="120" w:line="360" w:lineRule="auto"/>
        <w:ind w:firstLine="708"/>
        <w:jc w:val="both"/>
        <w:rPr>
          <w:rFonts w:ascii="Times New Roman" w:hAnsi="Times New Roman" w:cs="Times New Roman"/>
          <w:sz w:val="24"/>
          <w:szCs w:val="24"/>
        </w:rPr>
      </w:pPr>
    </w:p>
    <w:p w:rsidR="0045122C" w:rsidRDefault="0045122C" w:rsidP="00A730A9">
      <w:pPr>
        <w:spacing w:before="120" w:after="120" w:line="360" w:lineRule="auto"/>
        <w:ind w:firstLine="708"/>
        <w:jc w:val="both"/>
        <w:rPr>
          <w:rFonts w:ascii="Times New Roman" w:hAnsi="Times New Roman" w:cs="Times New Roman"/>
          <w:sz w:val="24"/>
          <w:szCs w:val="24"/>
        </w:rPr>
      </w:pPr>
    </w:p>
    <w:p w:rsidR="0045122C" w:rsidRDefault="0045122C" w:rsidP="00A730A9">
      <w:pPr>
        <w:spacing w:before="120" w:after="120" w:line="360" w:lineRule="auto"/>
        <w:ind w:firstLine="708"/>
        <w:jc w:val="both"/>
        <w:rPr>
          <w:rFonts w:ascii="Times New Roman" w:hAnsi="Times New Roman" w:cs="Times New Roman"/>
          <w:sz w:val="24"/>
          <w:szCs w:val="24"/>
        </w:rPr>
      </w:pPr>
    </w:p>
    <w:p w:rsidR="0045122C" w:rsidRDefault="0045122C" w:rsidP="00A730A9">
      <w:pPr>
        <w:spacing w:before="120" w:after="120" w:line="360" w:lineRule="auto"/>
        <w:ind w:firstLine="708"/>
        <w:jc w:val="both"/>
        <w:rPr>
          <w:rFonts w:ascii="Times New Roman" w:hAnsi="Times New Roman" w:cs="Times New Roman"/>
          <w:sz w:val="24"/>
          <w:szCs w:val="24"/>
        </w:rPr>
      </w:pPr>
    </w:p>
    <w:p w:rsidR="0045122C" w:rsidRDefault="0045122C" w:rsidP="00A730A9">
      <w:pPr>
        <w:spacing w:before="120" w:after="120" w:line="360" w:lineRule="auto"/>
        <w:ind w:firstLine="708"/>
        <w:jc w:val="both"/>
        <w:rPr>
          <w:rFonts w:ascii="Times New Roman" w:hAnsi="Times New Roman" w:cs="Times New Roman"/>
          <w:sz w:val="24"/>
          <w:szCs w:val="24"/>
        </w:rPr>
      </w:pPr>
    </w:p>
    <w:p w:rsidR="0045122C" w:rsidRDefault="0045122C" w:rsidP="00A730A9">
      <w:pPr>
        <w:spacing w:before="120" w:after="120" w:line="360" w:lineRule="auto"/>
        <w:ind w:firstLine="708"/>
        <w:jc w:val="both"/>
        <w:rPr>
          <w:rFonts w:ascii="Times New Roman" w:hAnsi="Times New Roman" w:cs="Times New Roman"/>
          <w:sz w:val="24"/>
          <w:szCs w:val="24"/>
        </w:rPr>
      </w:pPr>
    </w:p>
    <w:p w:rsidR="0045122C" w:rsidRDefault="0045122C" w:rsidP="00A730A9">
      <w:pPr>
        <w:spacing w:before="120" w:after="120" w:line="360" w:lineRule="auto"/>
        <w:ind w:firstLine="708"/>
        <w:jc w:val="both"/>
        <w:rPr>
          <w:rFonts w:ascii="Times New Roman" w:hAnsi="Times New Roman" w:cs="Times New Roman"/>
          <w:sz w:val="24"/>
          <w:szCs w:val="24"/>
        </w:rPr>
      </w:pPr>
    </w:p>
    <w:p w:rsidR="0045122C" w:rsidRDefault="0045122C" w:rsidP="00A730A9">
      <w:pPr>
        <w:spacing w:before="120" w:after="120" w:line="360" w:lineRule="auto"/>
        <w:ind w:firstLine="708"/>
        <w:jc w:val="both"/>
        <w:rPr>
          <w:rFonts w:ascii="Times New Roman" w:hAnsi="Times New Roman" w:cs="Times New Roman"/>
          <w:sz w:val="24"/>
          <w:szCs w:val="24"/>
        </w:rPr>
      </w:pPr>
    </w:p>
    <w:p w:rsidR="0045122C" w:rsidRDefault="0045122C" w:rsidP="00A730A9">
      <w:pPr>
        <w:spacing w:before="120" w:after="120" w:line="360" w:lineRule="auto"/>
        <w:ind w:firstLine="708"/>
        <w:jc w:val="both"/>
        <w:rPr>
          <w:rFonts w:ascii="Times New Roman" w:hAnsi="Times New Roman" w:cs="Times New Roman"/>
          <w:sz w:val="24"/>
          <w:szCs w:val="24"/>
        </w:rPr>
      </w:pPr>
    </w:p>
    <w:p w:rsidR="00785927" w:rsidRDefault="00785927" w:rsidP="00785927">
      <w:pPr>
        <w:ind w:left="567" w:hanging="567"/>
        <w:jc w:val="center"/>
        <w:rPr>
          <w:rFonts w:ascii="Times New Roman" w:hAnsi="Times New Roman" w:cs="Times New Roman"/>
          <w:b/>
          <w:sz w:val="28"/>
          <w:szCs w:val="28"/>
          <w:bdr w:val="none" w:sz="0" w:space="0" w:color="auto" w:frame="1"/>
          <w:shd w:val="clear" w:color="auto" w:fill="FFFFFF"/>
        </w:rPr>
      </w:pPr>
      <w:r w:rsidRPr="00861A54">
        <w:rPr>
          <w:rFonts w:ascii="Times New Roman" w:hAnsi="Times New Roman" w:cs="Times New Roman"/>
          <w:b/>
          <w:sz w:val="28"/>
          <w:szCs w:val="28"/>
          <w:bdr w:val="none" w:sz="0" w:space="0" w:color="auto" w:frame="1"/>
          <w:shd w:val="clear" w:color="auto" w:fill="FFFFFF"/>
        </w:rPr>
        <w:lastRenderedPageBreak/>
        <w:t>KAYNAKLAR</w:t>
      </w:r>
    </w:p>
    <w:p w:rsidR="002B498D" w:rsidRDefault="002B498D" w:rsidP="00785927">
      <w:pPr>
        <w:ind w:left="567" w:hanging="567"/>
        <w:jc w:val="center"/>
        <w:rPr>
          <w:rFonts w:ascii="Times New Roman" w:hAnsi="Times New Roman" w:cs="Times New Roman"/>
          <w:b/>
          <w:sz w:val="28"/>
          <w:szCs w:val="28"/>
          <w:bdr w:val="none" w:sz="0" w:space="0" w:color="auto" w:frame="1"/>
          <w:shd w:val="clear" w:color="auto" w:fill="FFFFFF"/>
        </w:rPr>
      </w:pPr>
    </w:p>
    <w:p w:rsidR="002B498D" w:rsidRPr="00861A54" w:rsidRDefault="002B498D" w:rsidP="00785927">
      <w:pPr>
        <w:ind w:left="567" w:hanging="567"/>
        <w:jc w:val="center"/>
        <w:rPr>
          <w:rFonts w:ascii="Times New Roman" w:hAnsi="Times New Roman" w:cs="Times New Roman"/>
          <w:b/>
          <w:sz w:val="28"/>
          <w:szCs w:val="28"/>
          <w:bdr w:val="none" w:sz="0" w:space="0" w:color="auto" w:frame="1"/>
          <w:shd w:val="clear" w:color="auto" w:fill="FFFFFF"/>
        </w:rPr>
      </w:pPr>
    </w:p>
    <w:p w:rsidR="00785927" w:rsidRPr="00861A54" w:rsidRDefault="00785927" w:rsidP="00785927">
      <w:pPr>
        <w:ind w:left="567" w:hanging="567"/>
        <w:jc w:val="both"/>
        <w:rPr>
          <w:rFonts w:ascii="Times New Roman" w:hAnsi="Times New Roman" w:cs="Times New Roman"/>
          <w:bCs/>
          <w:sz w:val="24"/>
          <w:szCs w:val="24"/>
          <w:bdr w:val="none" w:sz="0" w:space="0" w:color="auto" w:frame="1"/>
          <w:shd w:val="clear" w:color="auto" w:fill="FFFFFF"/>
        </w:rPr>
      </w:pPr>
      <w:r w:rsidRPr="00861A54">
        <w:rPr>
          <w:rFonts w:ascii="Times New Roman" w:hAnsi="Times New Roman" w:cs="Times New Roman"/>
          <w:bCs/>
          <w:sz w:val="24"/>
          <w:szCs w:val="24"/>
          <w:bdr w:val="none" w:sz="0" w:space="0" w:color="auto" w:frame="1"/>
          <w:shd w:val="clear" w:color="auto" w:fill="FFFFFF"/>
        </w:rPr>
        <w:t>Abu Elala, NM</w:t>
      </w:r>
      <w:proofErr w:type="gramStart"/>
      <w:r w:rsidRPr="00861A54">
        <w:rPr>
          <w:rFonts w:ascii="Times New Roman" w:hAnsi="Times New Roman" w:cs="Times New Roman"/>
          <w:bCs/>
          <w:sz w:val="24"/>
          <w:szCs w:val="24"/>
          <w:bdr w:val="none" w:sz="0" w:space="0" w:color="auto" w:frame="1"/>
          <w:shd w:val="clear" w:color="auto" w:fill="FFFFFF"/>
        </w:rPr>
        <w:t>.,</w:t>
      </w:r>
      <w:proofErr w:type="gramEnd"/>
      <w:r w:rsidRPr="00861A54">
        <w:rPr>
          <w:rFonts w:ascii="Times New Roman" w:hAnsi="Times New Roman" w:cs="Times New Roman"/>
          <w:bCs/>
          <w:sz w:val="24"/>
          <w:szCs w:val="24"/>
          <w:bdr w:val="none" w:sz="0" w:space="0" w:color="auto" w:frame="1"/>
          <w:shd w:val="clear" w:color="auto" w:fill="FFFFFF"/>
        </w:rPr>
        <w:t xml:space="preserve">Ragaa, NM. (2015). Eubiotic effect of a dietary acidifier (potassium diformate) on the health status of cultured </w:t>
      </w:r>
      <w:r w:rsidRPr="00861A54">
        <w:rPr>
          <w:rFonts w:ascii="Times New Roman" w:hAnsi="Times New Roman" w:cs="Times New Roman"/>
          <w:bCs/>
          <w:i/>
          <w:sz w:val="24"/>
          <w:szCs w:val="24"/>
          <w:bdr w:val="none" w:sz="0" w:space="0" w:color="auto" w:frame="1"/>
          <w:shd w:val="clear" w:color="auto" w:fill="FFFFFF"/>
        </w:rPr>
        <w:t>Oreochromis niloticus</w:t>
      </w:r>
      <w:r w:rsidRPr="00861A54">
        <w:rPr>
          <w:rFonts w:ascii="Times New Roman" w:hAnsi="Times New Roman" w:cs="Times New Roman"/>
          <w:bCs/>
          <w:sz w:val="24"/>
          <w:szCs w:val="24"/>
          <w:bdr w:val="none" w:sz="0" w:space="0" w:color="auto" w:frame="1"/>
          <w:shd w:val="clear" w:color="auto" w:fill="FFFFFF"/>
        </w:rPr>
        <w:t xml:space="preserve">. </w:t>
      </w:r>
      <w:r w:rsidRPr="00861A54">
        <w:rPr>
          <w:rFonts w:ascii="Times New Roman" w:hAnsi="Times New Roman" w:cs="Times New Roman"/>
          <w:bCs/>
          <w:i/>
          <w:sz w:val="24"/>
          <w:szCs w:val="24"/>
          <w:bdr w:val="none" w:sz="0" w:space="0" w:color="auto" w:frame="1"/>
          <w:shd w:val="clear" w:color="auto" w:fill="FFFFFF"/>
        </w:rPr>
        <w:t>Journal of Advanced Research</w:t>
      </w:r>
      <w:r w:rsidRPr="00861A54">
        <w:rPr>
          <w:rFonts w:ascii="Times New Roman" w:hAnsi="Times New Roman" w:cs="Times New Roman"/>
          <w:bCs/>
          <w:sz w:val="24"/>
          <w:szCs w:val="24"/>
          <w:bdr w:val="none" w:sz="0" w:space="0" w:color="auto" w:frame="1"/>
          <w:shd w:val="clear" w:color="auto" w:fill="FFFFFF"/>
        </w:rPr>
        <w:t xml:space="preserve">, 6, 621-629. doi: </w:t>
      </w:r>
      <w:proofErr w:type="gramStart"/>
      <w:r w:rsidRPr="00861A54">
        <w:rPr>
          <w:rFonts w:ascii="Times New Roman" w:hAnsi="Times New Roman" w:cs="Times New Roman"/>
          <w:bCs/>
          <w:sz w:val="24"/>
          <w:szCs w:val="24"/>
          <w:bdr w:val="none" w:sz="0" w:space="0" w:color="auto" w:frame="1"/>
          <w:shd w:val="clear" w:color="auto" w:fill="FFFFFF"/>
        </w:rPr>
        <w:t>10.1016</w:t>
      </w:r>
      <w:proofErr w:type="gramEnd"/>
      <w:r w:rsidRPr="00861A54">
        <w:rPr>
          <w:rFonts w:ascii="Times New Roman" w:hAnsi="Times New Roman" w:cs="Times New Roman"/>
          <w:bCs/>
          <w:sz w:val="24"/>
          <w:szCs w:val="24"/>
          <w:bdr w:val="none" w:sz="0" w:space="0" w:color="auto" w:frame="1"/>
          <w:shd w:val="clear" w:color="auto" w:fill="FFFFFF"/>
        </w:rPr>
        <w:t>/j.jare.2014.02.008</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Accorsi, R</w:t>
      </w:r>
      <w:proofErr w:type="gramStart"/>
      <w:r w:rsidRPr="00861A54">
        <w:rPr>
          <w:b w:val="0"/>
          <w:sz w:val="24"/>
          <w:szCs w:val="24"/>
        </w:rPr>
        <w:t>.,</w:t>
      </w:r>
      <w:proofErr w:type="gramEnd"/>
      <w:r w:rsidRPr="00861A54">
        <w:rPr>
          <w:b w:val="0"/>
          <w:sz w:val="24"/>
          <w:szCs w:val="24"/>
        </w:rPr>
        <w:t xml:space="preserve"> Gallo, A., Manzini, R. (2017). A climate driven decision-support model for the distrubution of perishable products. </w:t>
      </w:r>
      <w:r w:rsidRPr="00861A54">
        <w:rPr>
          <w:b w:val="0"/>
          <w:i/>
          <w:sz w:val="24"/>
          <w:szCs w:val="24"/>
        </w:rPr>
        <w:t>Journal of Cleaner Production</w:t>
      </w:r>
      <w:r w:rsidRPr="00861A54">
        <w:rPr>
          <w:b w:val="0"/>
          <w:sz w:val="24"/>
          <w:szCs w:val="24"/>
        </w:rPr>
        <w:t>, 165, 917-929.</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Adler, P.B</w:t>
      </w:r>
      <w:proofErr w:type="gramStart"/>
      <w:r w:rsidRPr="00861A54">
        <w:rPr>
          <w:b w:val="0"/>
          <w:sz w:val="24"/>
          <w:szCs w:val="24"/>
        </w:rPr>
        <w:t>.,</w:t>
      </w:r>
      <w:proofErr w:type="gramEnd"/>
      <w:r w:rsidRPr="00861A54">
        <w:rPr>
          <w:b w:val="0"/>
          <w:sz w:val="24"/>
          <w:szCs w:val="24"/>
        </w:rPr>
        <w:t xml:space="preserve"> Leiker, J., Levine, J.M. (2009). Direct and indirect effects of climate change on a prairie plant community. </w:t>
      </w:r>
      <w:r w:rsidRPr="00861A54">
        <w:rPr>
          <w:b w:val="0"/>
          <w:i/>
          <w:sz w:val="24"/>
          <w:szCs w:val="24"/>
        </w:rPr>
        <w:t>Plos One</w:t>
      </w:r>
      <w:r w:rsidRPr="00861A54">
        <w:rPr>
          <w:b w:val="0"/>
          <w:sz w:val="24"/>
          <w:szCs w:val="24"/>
        </w:rPr>
        <w:t>, 4, e6887.</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Alverez, S</w:t>
      </w:r>
      <w:proofErr w:type="gramStart"/>
      <w:r w:rsidRPr="00861A54">
        <w:rPr>
          <w:b w:val="0"/>
          <w:sz w:val="24"/>
          <w:szCs w:val="24"/>
        </w:rPr>
        <w:t>.,</w:t>
      </w:r>
      <w:proofErr w:type="gramEnd"/>
      <w:r w:rsidRPr="00861A54">
        <w:rPr>
          <w:b w:val="0"/>
          <w:sz w:val="24"/>
          <w:szCs w:val="24"/>
        </w:rPr>
        <w:t xml:space="preserve"> Solis, D., Hwang, J. (2019). Modeling shellfish harvest policies for food safety: wild oyster harvest restrictions to prevent foodborne </w:t>
      </w:r>
      <w:r w:rsidRPr="00861A54">
        <w:rPr>
          <w:b w:val="0"/>
          <w:i/>
          <w:sz w:val="24"/>
          <w:szCs w:val="24"/>
        </w:rPr>
        <w:t>Vibrio vulnificus</w:t>
      </w:r>
      <w:r w:rsidRPr="00861A54">
        <w:rPr>
          <w:b w:val="0"/>
          <w:sz w:val="24"/>
          <w:szCs w:val="24"/>
        </w:rPr>
        <w:t xml:space="preserve">. </w:t>
      </w:r>
      <w:r w:rsidRPr="00861A54">
        <w:rPr>
          <w:b w:val="0"/>
          <w:i/>
          <w:sz w:val="24"/>
          <w:szCs w:val="24"/>
        </w:rPr>
        <w:t>Food Policy</w:t>
      </w:r>
      <w:r w:rsidRPr="00861A54">
        <w:rPr>
          <w:b w:val="0"/>
          <w:sz w:val="24"/>
          <w:szCs w:val="24"/>
        </w:rPr>
        <w:t>, 83, 219-230.</w:t>
      </w:r>
    </w:p>
    <w:p w:rsidR="00785927" w:rsidRPr="00861A54" w:rsidRDefault="00785927" w:rsidP="00785927">
      <w:pPr>
        <w:ind w:left="567" w:hanging="567"/>
        <w:jc w:val="both"/>
        <w:rPr>
          <w:rFonts w:ascii="Times New Roman" w:hAnsi="Times New Roman" w:cs="Times New Roman"/>
          <w:bCs/>
          <w:sz w:val="24"/>
          <w:szCs w:val="24"/>
        </w:rPr>
      </w:pPr>
      <w:r w:rsidRPr="00861A54">
        <w:rPr>
          <w:rFonts w:ascii="Times New Roman" w:hAnsi="Times New Roman" w:cs="Times New Roman"/>
          <w:bCs/>
          <w:sz w:val="24"/>
          <w:szCs w:val="24"/>
        </w:rPr>
        <w:t xml:space="preserve">Atlas, R.M. (1997). </w:t>
      </w:r>
      <w:r w:rsidRPr="008E4DA0">
        <w:rPr>
          <w:rFonts w:ascii="Times New Roman" w:hAnsi="Times New Roman" w:cs="Times New Roman"/>
          <w:bCs/>
          <w:i/>
          <w:sz w:val="24"/>
          <w:szCs w:val="24"/>
        </w:rPr>
        <w:t>Bacterial diversity</w:t>
      </w:r>
      <w:r w:rsidRPr="00861A54">
        <w:rPr>
          <w:rFonts w:ascii="Times New Roman" w:hAnsi="Times New Roman" w:cs="Times New Roman"/>
          <w:bCs/>
          <w:sz w:val="24"/>
          <w:szCs w:val="24"/>
        </w:rPr>
        <w:t xml:space="preserve">. In Fishback, J.E. (Ed), Principles of Microbiology (2nd Edition, Chapter 17). Boston, Mass: Wm. C. Brown Publishers.  </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 xml:space="preserve">Austin, B. (2010). </w:t>
      </w:r>
      <w:r w:rsidRPr="00861A54">
        <w:rPr>
          <w:b w:val="0"/>
          <w:i/>
          <w:sz w:val="24"/>
          <w:szCs w:val="24"/>
        </w:rPr>
        <w:t>Vibrios</w:t>
      </w:r>
      <w:r w:rsidRPr="00861A54">
        <w:rPr>
          <w:b w:val="0"/>
          <w:sz w:val="24"/>
          <w:szCs w:val="24"/>
        </w:rPr>
        <w:t xml:space="preserve"> as a causal agents of zoonoses. </w:t>
      </w:r>
      <w:r w:rsidRPr="00861A54">
        <w:rPr>
          <w:b w:val="0"/>
          <w:i/>
          <w:sz w:val="24"/>
          <w:szCs w:val="24"/>
        </w:rPr>
        <w:t>Vet</w:t>
      </w:r>
      <w:r w:rsidR="008E4DA0">
        <w:rPr>
          <w:b w:val="0"/>
          <w:i/>
          <w:sz w:val="24"/>
          <w:szCs w:val="24"/>
        </w:rPr>
        <w:t>erinary</w:t>
      </w:r>
      <w:r w:rsidRPr="00861A54">
        <w:rPr>
          <w:b w:val="0"/>
          <w:i/>
          <w:sz w:val="24"/>
          <w:szCs w:val="24"/>
        </w:rPr>
        <w:t xml:space="preserve"> Microbiol</w:t>
      </w:r>
      <w:r w:rsidR="008E4DA0">
        <w:rPr>
          <w:b w:val="0"/>
          <w:i/>
          <w:sz w:val="24"/>
          <w:szCs w:val="24"/>
        </w:rPr>
        <w:t>ogy</w:t>
      </w:r>
      <w:r w:rsidRPr="00861A54">
        <w:rPr>
          <w:b w:val="0"/>
          <w:sz w:val="24"/>
          <w:szCs w:val="24"/>
        </w:rPr>
        <w:t>, 140, 310-317.</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Austin, B</w:t>
      </w:r>
      <w:proofErr w:type="gramStart"/>
      <w:r w:rsidRPr="00861A54">
        <w:rPr>
          <w:b w:val="0"/>
          <w:sz w:val="24"/>
          <w:szCs w:val="24"/>
        </w:rPr>
        <w:t>.,</w:t>
      </w:r>
      <w:proofErr w:type="gramEnd"/>
      <w:r w:rsidRPr="00861A54">
        <w:rPr>
          <w:b w:val="0"/>
          <w:sz w:val="24"/>
          <w:szCs w:val="24"/>
        </w:rPr>
        <w:t xml:space="preserve"> Austin, D.A. (2007). </w:t>
      </w:r>
      <w:r w:rsidRPr="008E4DA0">
        <w:rPr>
          <w:b w:val="0"/>
          <w:i/>
          <w:sz w:val="24"/>
          <w:szCs w:val="24"/>
        </w:rPr>
        <w:t>Bacterial fish pathogens, diseases of farmed and wild fish</w:t>
      </w:r>
      <w:r w:rsidRPr="00861A54">
        <w:rPr>
          <w:b w:val="0"/>
          <w:sz w:val="24"/>
          <w:szCs w:val="24"/>
        </w:rPr>
        <w:t>. Spinger-Praxis Publishing, Chichester, UK.</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Awuah, G.B</w:t>
      </w:r>
      <w:proofErr w:type="gramStart"/>
      <w:r w:rsidRPr="00861A54">
        <w:rPr>
          <w:b w:val="0"/>
          <w:sz w:val="24"/>
          <w:szCs w:val="24"/>
        </w:rPr>
        <w:t>.,</w:t>
      </w:r>
      <w:proofErr w:type="gramEnd"/>
      <w:r w:rsidRPr="00861A54">
        <w:rPr>
          <w:b w:val="0"/>
          <w:sz w:val="24"/>
          <w:szCs w:val="24"/>
        </w:rPr>
        <w:t xml:space="preserve"> Ramaswamy, H.S., Economides, A. (2007). Thermal processing and quality: principles and overview. </w:t>
      </w:r>
      <w:r w:rsidRPr="00861A54">
        <w:rPr>
          <w:b w:val="0"/>
          <w:i/>
          <w:sz w:val="24"/>
          <w:szCs w:val="24"/>
        </w:rPr>
        <w:t>Chemical Engineering and Processing: Process Intensification</w:t>
      </w:r>
      <w:r w:rsidRPr="00861A54">
        <w:rPr>
          <w:b w:val="0"/>
          <w:sz w:val="24"/>
          <w:szCs w:val="24"/>
        </w:rPr>
        <w:t>, 46, 584-602.</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 xml:space="preserve">Baker, G. (2016). Food safety impacts from post-harvest processing procedures of molluscan shellfish. </w:t>
      </w:r>
      <w:r w:rsidRPr="00861A54">
        <w:rPr>
          <w:b w:val="0"/>
          <w:i/>
          <w:sz w:val="24"/>
          <w:szCs w:val="24"/>
        </w:rPr>
        <w:t>Foods</w:t>
      </w:r>
      <w:r w:rsidRPr="00861A54">
        <w:rPr>
          <w:b w:val="0"/>
          <w:sz w:val="24"/>
          <w:szCs w:val="24"/>
        </w:rPr>
        <w:t>, 5, 29.</w:t>
      </w:r>
    </w:p>
    <w:p w:rsidR="00785927" w:rsidRPr="00861A54" w:rsidRDefault="00785927" w:rsidP="00785927">
      <w:pPr>
        <w:ind w:left="567" w:hanging="567"/>
        <w:jc w:val="both"/>
        <w:rPr>
          <w:rFonts w:ascii="Times New Roman" w:hAnsi="Times New Roman" w:cs="Times New Roman"/>
          <w:bCs/>
          <w:sz w:val="24"/>
          <w:szCs w:val="24"/>
        </w:rPr>
      </w:pPr>
      <w:r w:rsidRPr="00861A54">
        <w:rPr>
          <w:rFonts w:ascii="Times New Roman" w:hAnsi="Times New Roman" w:cs="Times New Roman"/>
          <w:bCs/>
          <w:sz w:val="24"/>
          <w:szCs w:val="24"/>
        </w:rPr>
        <w:t>Baker-Austin</w:t>
      </w:r>
      <w:r w:rsidR="00C444D2">
        <w:rPr>
          <w:rFonts w:ascii="Times New Roman" w:hAnsi="Times New Roman" w:cs="Times New Roman"/>
          <w:bCs/>
          <w:sz w:val="24"/>
          <w:szCs w:val="24"/>
        </w:rPr>
        <w:t>,</w:t>
      </w:r>
      <w:r w:rsidRPr="00861A54">
        <w:rPr>
          <w:rFonts w:ascii="Times New Roman" w:hAnsi="Times New Roman" w:cs="Times New Roman"/>
          <w:bCs/>
          <w:sz w:val="24"/>
          <w:szCs w:val="24"/>
        </w:rPr>
        <w:t xml:space="preserve"> C</w:t>
      </w:r>
      <w:proofErr w:type="gramStart"/>
      <w:r w:rsidR="00C444D2">
        <w:rPr>
          <w:rFonts w:ascii="Times New Roman" w:hAnsi="Times New Roman" w:cs="Times New Roman"/>
          <w:bCs/>
          <w:sz w:val="24"/>
          <w:szCs w:val="24"/>
        </w:rPr>
        <w:t>.</w:t>
      </w:r>
      <w:r w:rsidRPr="00861A54">
        <w:rPr>
          <w:rFonts w:ascii="Times New Roman" w:hAnsi="Times New Roman" w:cs="Times New Roman"/>
          <w:bCs/>
          <w:sz w:val="24"/>
          <w:szCs w:val="24"/>
        </w:rPr>
        <w:t>,</w:t>
      </w:r>
      <w:proofErr w:type="gramEnd"/>
      <w:r w:rsidRPr="00861A54">
        <w:rPr>
          <w:rFonts w:ascii="Times New Roman" w:hAnsi="Times New Roman" w:cs="Times New Roman"/>
          <w:bCs/>
          <w:sz w:val="24"/>
          <w:szCs w:val="24"/>
        </w:rPr>
        <w:t xml:space="preserve"> Oliver</w:t>
      </w:r>
      <w:r w:rsidR="00C444D2">
        <w:rPr>
          <w:rFonts w:ascii="Times New Roman" w:hAnsi="Times New Roman" w:cs="Times New Roman"/>
          <w:bCs/>
          <w:sz w:val="24"/>
          <w:szCs w:val="24"/>
        </w:rPr>
        <w:t>,</w:t>
      </w:r>
      <w:r w:rsidRPr="00861A54">
        <w:rPr>
          <w:rFonts w:ascii="Times New Roman" w:hAnsi="Times New Roman" w:cs="Times New Roman"/>
          <w:bCs/>
          <w:sz w:val="24"/>
          <w:szCs w:val="24"/>
        </w:rPr>
        <w:t xml:space="preserve"> J</w:t>
      </w:r>
      <w:r w:rsidR="00C444D2">
        <w:rPr>
          <w:rFonts w:ascii="Times New Roman" w:hAnsi="Times New Roman" w:cs="Times New Roman"/>
          <w:bCs/>
          <w:sz w:val="24"/>
          <w:szCs w:val="24"/>
        </w:rPr>
        <w:t>.</w:t>
      </w:r>
      <w:r w:rsidRPr="00861A54">
        <w:rPr>
          <w:rFonts w:ascii="Times New Roman" w:hAnsi="Times New Roman" w:cs="Times New Roman"/>
          <w:bCs/>
          <w:sz w:val="24"/>
          <w:szCs w:val="24"/>
        </w:rPr>
        <w:t>D</w:t>
      </w:r>
      <w:r w:rsidR="00C444D2">
        <w:rPr>
          <w:rFonts w:ascii="Times New Roman" w:hAnsi="Times New Roman" w:cs="Times New Roman"/>
          <w:bCs/>
          <w:sz w:val="24"/>
          <w:szCs w:val="24"/>
        </w:rPr>
        <w:t>.</w:t>
      </w:r>
      <w:r w:rsidRPr="00861A54">
        <w:rPr>
          <w:rFonts w:ascii="Times New Roman" w:hAnsi="Times New Roman" w:cs="Times New Roman"/>
          <w:bCs/>
          <w:sz w:val="24"/>
          <w:szCs w:val="24"/>
        </w:rPr>
        <w:t>, Alam</w:t>
      </w:r>
      <w:r w:rsidR="00C444D2">
        <w:rPr>
          <w:rFonts w:ascii="Times New Roman" w:hAnsi="Times New Roman" w:cs="Times New Roman"/>
          <w:bCs/>
          <w:sz w:val="24"/>
          <w:szCs w:val="24"/>
        </w:rPr>
        <w:t>,</w:t>
      </w:r>
      <w:r w:rsidRPr="00861A54">
        <w:rPr>
          <w:rFonts w:ascii="Times New Roman" w:hAnsi="Times New Roman" w:cs="Times New Roman"/>
          <w:bCs/>
          <w:sz w:val="24"/>
          <w:szCs w:val="24"/>
        </w:rPr>
        <w:t xml:space="preserve"> M</w:t>
      </w:r>
      <w:r w:rsidR="00C444D2">
        <w:rPr>
          <w:rFonts w:ascii="Times New Roman" w:hAnsi="Times New Roman" w:cs="Times New Roman"/>
          <w:bCs/>
          <w:sz w:val="24"/>
          <w:szCs w:val="24"/>
        </w:rPr>
        <w:t>.</w:t>
      </w:r>
      <w:r w:rsidRPr="00861A54">
        <w:rPr>
          <w:rFonts w:ascii="Times New Roman" w:hAnsi="Times New Roman" w:cs="Times New Roman"/>
          <w:bCs/>
          <w:sz w:val="24"/>
          <w:szCs w:val="24"/>
        </w:rPr>
        <w:t>, Ali</w:t>
      </w:r>
      <w:r w:rsidR="00C444D2">
        <w:rPr>
          <w:rFonts w:ascii="Times New Roman" w:hAnsi="Times New Roman" w:cs="Times New Roman"/>
          <w:bCs/>
          <w:sz w:val="24"/>
          <w:szCs w:val="24"/>
        </w:rPr>
        <w:t>,</w:t>
      </w:r>
      <w:r w:rsidRPr="00861A54">
        <w:rPr>
          <w:rFonts w:ascii="Times New Roman" w:hAnsi="Times New Roman" w:cs="Times New Roman"/>
          <w:bCs/>
          <w:sz w:val="24"/>
          <w:szCs w:val="24"/>
        </w:rPr>
        <w:t xml:space="preserve"> A</w:t>
      </w:r>
      <w:r w:rsidR="00C444D2">
        <w:rPr>
          <w:rFonts w:ascii="Times New Roman" w:hAnsi="Times New Roman" w:cs="Times New Roman"/>
          <w:bCs/>
          <w:sz w:val="24"/>
          <w:szCs w:val="24"/>
        </w:rPr>
        <w:t>.</w:t>
      </w:r>
      <w:r w:rsidRPr="00861A54">
        <w:rPr>
          <w:rFonts w:ascii="Times New Roman" w:hAnsi="Times New Roman" w:cs="Times New Roman"/>
          <w:bCs/>
          <w:sz w:val="24"/>
          <w:szCs w:val="24"/>
        </w:rPr>
        <w:t>, Waldor</w:t>
      </w:r>
      <w:r w:rsidR="00C444D2">
        <w:rPr>
          <w:rFonts w:ascii="Times New Roman" w:hAnsi="Times New Roman" w:cs="Times New Roman"/>
          <w:bCs/>
          <w:sz w:val="24"/>
          <w:szCs w:val="24"/>
        </w:rPr>
        <w:t>,</w:t>
      </w:r>
      <w:r w:rsidRPr="00861A54">
        <w:rPr>
          <w:rFonts w:ascii="Times New Roman" w:hAnsi="Times New Roman" w:cs="Times New Roman"/>
          <w:bCs/>
          <w:sz w:val="24"/>
          <w:szCs w:val="24"/>
        </w:rPr>
        <w:t xml:space="preserve"> M</w:t>
      </w:r>
      <w:r w:rsidR="00C444D2">
        <w:rPr>
          <w:rFonts w:ascii="Times New Roman" w:hAnsi="Times New Roman" w:cs="Times New Roman"/>
          <w:bCs/>
          <w:sz w:val="24"/>
          <w:szCs w:val="24"/>
        </w:rPr>
        <w:t>.</w:t>
      </w:r>
      <w:r w:rsidRPr="00861A54">
        <w:rPr>
          <w:rFonts w:ascii="Times New Roman" w:hAnsi="Times New Roman" w:cs="Times New Roman"/>
          <w:bCs/>
          <w:sz w:val="24"/>
          <w:szCs w:val="24"/>
        </w:rPr>
        <w:t>K</w:t>
      </w:r>
      <w:r w:rsidR="00C444D2">
        <w:rPr>
          <w:rFonts w:ascii="Times New Roman" w:hAnsi="Times New Roman" w:cs="Times New Roman"/>
          <w:bCs/>
          <w:sz w:val="24"/>
          <w:szCs w:val="24"/>
        </w:rPr>
        <w:t>.</w:t>
      </w:r>
      <w:r w:rsidRPr="00861A54">
        <w:rPr>
          <w:rFonts w:ascii="Times New Roman" w:hAnsi="Times New Roman" w:cs="Times New Roman"/>
          <w:bCs/>
          <w:sz w:val="24"/>
          <w:szCs w:val="24"/>
        </w:rPr>
        <w:t>, Quadri</w:t>
      </w:r>
      <w:r w:rsidR="00C444D2">
        <w:rPr>
          <w:rFonts w:ascii="Times New Roman" w:hAnsi="Times New Roman" w:cs="Times New Roman"/>
          <w:bCs/>
          <w:sz w:val="24"/>
          <w:szCs w:val="24"/>
        </w:rPr>
        <w:t>,</w:t>
      </w:r>
      <w:r w:rsidRPr="00861A54">
        <w:rPr>
          <w:rFonts w:ascii="Times New Roman" w:hAnsi="Times New Roman" w:cs="Times New Roman"/>
          <w:bCs/>
          <w:sz w:val="24"/>
          <w:szCs w:val="24"/>
        </w:rPr>
        <w:t xml:space="preserve"> F</w:t>
      </w:r>
      <w:r w:rsidR="00C444D2">
        <w:rPr>
          <w:rFonts w:ascii="Times New Roman" w:hAnsi="Times New Roman" w:cs="Times New Roman"/>
          <w:bCs/>
          <w:sz w:val="24"/>
          <w:szCs w:val="24"/>
        </w:rPr>
        <w:t>.</w:t>
      </w:r>
      <w:r w:rsidRPr="00861A54">
        <w:rPr>
          <w:rFonts w:ascii="Times New Roman" w:hAnsi="Times New Roman" w:cs="Times New Roman"/>
          <w:bCs/>
          <w:sz w:val="24"/>
          <w:szCs w:val="24"/>
        </w:rPr>
        <w:t>, Martinez-Urtaza</w:t>
      </w:r>
      <w:r w:rsidR="00C444D2">
        <w:rPr>
          <w:rFonts w:ascii="Times New Roman" w:hAnsi="Times New Roman" w:cs="Times New Roman"/>
          <w:bCs/>
          <w:sz w:val="24"/>
          <w:szCs w:val="24"/>
        </w:rPr>
        <w:t>,</w:t>
      </w:r>
      <w:r w:rsidRPr="00861A54">
        <w:rPr>
          <w:rFonts w:ascii="Times New Roman" w:hAnsi="Times New Roman" w:cs="Times New Roman"/>
          <w:bCs/>
          <w:sz w:val="24"/>
          <w:szCs w:val="24"/>
        </w:rPr>
        <w:t xml:space="preserve"> J.</w:t>
      </w:r>
      <w:r w:rsidR="00C444D2">
        <w:rPr>
          <w:rFonts w:ascii="Times New Roman" w:hAnsi="Times New Roman" w:cs="Times New Roman"/>
          <w:bCs/>
          <w:sz w:val="24"/>
          <w:szCs w:val="24"/>
        </w:rPr>
        <w:t xml:space="preserve"> (</w:t>
      </w:r>
      <w:r w:rsidR="00C444D2" w:rsidRPr="00861A54">
        <w:rPr>
          <w:rFonts w:ascii="Times New Roman" w:hAnsi="Times New Roman" w:cs="Times New Roman"/>
          <w:bCs/>
          <w:sz w:val="24"/>
          <w:szCs w:val="24"/>
        </w:rPr>
        <w:t>2018</w:t>
      </w:r>
      <w:r w:rsidR="00C444D2">
        <w:rPr>
          <w:rFonts w:ascii="Times New Roman" w:hAnsi="Times New Roman" w:cs="Times New Roman"/>
          <w:bCs/>
          <w:sz w:val="24"/>
          <w:szCs w:val="24"/>
        </w:rPr>
        <w:t>).</w:t>
      </w:r>
      <w:r w:rsidRPr="00861A54">
        <w:rPr>
          <w:rFonts w:ascii="Times New Roman" w:hAnsi="Times New Roman" w:cs="Times New Roman"/>
          <w:bCs/>
          <w:sz w:val="24"/>
          <w:szCs w:val="24"/>
        </w:rPr>
        <w:t xml:space="preserve"> </w:t>
      </w:r>
      <w:r w:rsidRPr="00861A54">
        <w:rPr>
          <w:rFonts w:ascii="Times New Roman" w:hAnsi="Times New Roman" w:cs="Times New Roman"/>
          <w:bCs/>
          <w:i/>
          <w:sz w:val="24"/>
          <w:szCs w:val="24"/>
        </w:rPr>
        <w:t>Vibrio</w:t>
      </w:r>
      <w:r w:rsidRPr="00861A54">
        <w:rPr>
          <w:rFonts w:ascii="Times New Roman" w:hAnsi="Times New Roman" w:cs="Times New Roman"/>
          <w:bCs/>
          <w:sz w:val="24"/>
          <w:szCs w:val="24"/>
        </w:rPr>
        <w:t xml:space="preserve"> spp. infections. </w:t>
      </w:r>
      <w:r w:rsidRPr="00C444D2">
        <w:rPr>
          <w:rFonts w:ascii="Times New Roman" w:hAnsi="Times New Roman" w:cs="Times New Roman"/>
          <w:bCs/>
          <w:i/>
          <w:sz w:val="24"/>
          <w:szCs w:val="24"/>
        </w:rPr>
        <w:t>Nature Reviews Disease Primers</w:t>
      </w:r>
      <w:r w:rsidRPr="00861A54">
        <w:rPr>
          <w:rFonts w:ascii="Times New Roman" w:hAnsi="Times New Roman" w:cs="Times New Roman"/>
          <w:bCs/>
          <w:sz w:val="24"/>
          <w:szCs w:val="24"/>
        </w:rPr>
        <w:t xml:space="preserve">, 4(8), 1-19. doi: </w:t>
      </w:r>
      <w:proofErr w:type="gramStart"/>
      <w:r w:rsidRPr="00861A54">
        <w:rPr>
          <w:rFonts w:ascii="Times New Roman" w:hAnsi="Times New Roman" w:cs="Times New Roman"/>
          <w:bCs/>
          <w:sz w:val="24"/>
          <w:szCs w:val="24"/>
        </w:rPr>
        <w:t>10.1038</w:t>
      </w:r>
      <w:proofErr w:type="gramEnd"/>
      <w:r w:rsidRPr="00861A54">
        <w:rPr>
          <w:rFonts w:ascii="Times New Roman" w:hAnsi="Times New Roman" w:cs="Times New Roman"/>
          <w:bCs/>
          <w:sz w:val="24"/>
          <w:szCs w:val="24"/>
        </w:rPr>
        <w:t>/s41572-018-0005-8</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Baker-Austin, C</w:t>
      </w:r>
      <w:proofErr w:type="gramStart"/>
      <w:r w:rsidRPr="00861A54">
        <w:rPr>
          <w:b w:val="0"/>
          <w:sz w:val="24"/>
          <w:szCs w:val="24"/>
        </w:rPr>
        <w:t>.,</w:t>
      </w:r>
      <w:proofErr w:type="gramEnd"/>
      <w:r w:rsidRPr="00861A54">
        <w:rPr>
          <w:b w:val="0"/>
          <w:sz w:val="24"/>
          <w:szCs w:val="24"/>
        </w:rPr>
        <w:t xml:space="preserve"> Stockley, L., Rangdale, R., Martinez-Urtaza, J. (2010). Environmental occurence and clinical impact of </w:t>
      </w:r>
      <w:r w:rsidRPr="00861A54">
        <w:rPr>
          <w:b w:val="0"/>
          <w:i/>
          <w:sz w:val="24"/>
          <w:szCs w:val="24"/>
        </w:rPr>
        <w:t>Vibrio vulnificus</w:t>
      </w:r>
      <w:r w:rsidRPr="00861A54">
        <w:rPr>
          <w:b w:val="0"/>
          <w:sz w:val="24"/>
          <w:szCs w:val="24"/>
        </w:rPr>
        <w:t xml:space="preserve"> and </w:t>
      </w:r>
      <w:r w:rsidRPr="00861A54">
        <w:rPr>
          <w:b w:val="0"/>
          <w:i/>
          <w:sz w:val="24"/>
          <w:szCs w:val="24"/>
        </w:rPr>
        <w:t>Vibrio parahaemolyticus</w:t>
      </w:r>
      <w:r w:rsidRPr="00861A54">
        <w:rPr>
          <w:b w:val="0"/>
          <w:sz w:val="24"/>
          <w:szCs w:val="24"/>
        </w:rPr>
        <w:t xml:space="preserve">: a european perspective. </w:t>
      </w:r>
      <w:r w:rsidRPr="00861A54">
        <w:rPr>
          <w:b w:val="0"/>
          <w:i/>
          <w:sz w:val="24"/>
          <w:szCs w:val="24"/>
        </w:rPr>
        <w:t>Environmental Microbiology Reports</w:t>
      </w:r>
      <w:r w:rsidRPr="00861A54">
        <w:rPr>
          <w:b w:val="0"/>
          <w:sz w:val="24"/>
          <w:szCs w:val="24"/>
        </w:rPr>
        <w:t>, 2, 7-18.</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Baker-Austin, C</w:t>
      </w:r>
      <w:proofErr w:type="gramStart"/>
      <w:r w:rsidRPr="00861A54">
        <w:rPr>
          <w:b w:val="0"/>
          <w:sz w:val="24"/>
          <w:szCs w:val="24"/>
        </w:rPr>
        <w:t>.,</w:t>
      </w:r>
      <w:proofErr w:type="gramEnd"/>
      <w:r w:rsidRPr="00861A54">
        <w:rPr>
          <w:b w:val="0"/>
          <w:sz w:val="24"/>
          <w:szCs w:val="24"/>
        </w:rPr>
        <w:t xml:space="preserve"> Trinanes, J.A., Taylor, N.G.H., Hartnell, R., Siitonen, A., Mertinez-Urtaza, J. (2013). Emerging </w:t>
      </w:r>
      <w:r w:rsidRPr="00861A54">
        <w:rPr>
          <w:b w:val="0"/>
          <w:i/>
          <w:sz w:val="24"/>
          <w:szCs w:val="24"/>
        </w:rPr>
        <w:t>Vibrio</w:t>
      </w:r>
      <w:r w:rsidRPr="00861A54">
        <w:rPr>
          <w:b w:val="0"/>
          <w:sz w:val="24"/>
          <w:szCs w:val="24"/>
        </w:rPr>
        <w:t xml:space="preserve"> risk at high latitudes in response to ocean warming. </w:t>
      </w:r>
      <w:r w:rsidRPr="00861A54">
        <w:rPr>
          <w:b w:val="0"/>
          <w:i/>
          <w:sz w:val="24"/>
          <w:szCs w:val="24"/>
        </w:rPr>
        <w:t>Nature Climate Change</w:t>
      </w:r>
      <w:r w:rsidRPr="00861A54">
        <w:rPr>
          <w:b w:val="0"/>
          <w:sz w:val="24"/>
          <w:szCs w:val="24"/>
        </w:rPr>
        <w:t>, 3, 73-77.</w:t>
      </w:r>
    </w:p>
    <w:p w:rsidR="00785927" w:rsidRPr="00861A54" w:rsidRDefault="00785927" w:rsidP="00785927">
      <w:pPr>
        <w:spacing w:after="0" w:line="360" w:lineRule="auto"/>
        <w:ind w:left="567" w:hanging="567"/>
        <w:jc w:val="both"/>
        <w:rPr>
          <w:rFonts w:ascii="Times New Roman" w:hAnsi="Times New Roman" w:cs="Times New Roman"/>
          <w:bCs/>
          <w:iCs/>
          <w:sz w:val="24"/>
          <w:szCs w:val="24"/>
        </w:rPr>
      </w:pPr>
      <w:r w:rsidRPr="00861A54">
        <w:rPr>
          <w:rFonts w:ascii="Times New Roman" w:hAnsi="Times New Roman" w:cs="Times New Roman"/>
          <w:bCs/>
          <w:iCs/>
          <w:sz w:val="24"/>
          <w:szCs w:val="24"/>
        </w:rPr>
        <w:lastRenderedPageBreak/>
        <w:t>Baron, S</w:t>
      </w:r>
      <w:proofErr w:type="gramStart"/>
      <w:r w:rsidRPr="00861A54">
        <w:rPr>
          <w:rFonts w:ascii="Times New Roman" w:hAnsi="Times New Roman" w:cs="Times New Roman"/>
          <w:bCs/>
          <w:iCs/>
          <w:sz w:val="24"/>
          <w:szCs w:val="24"/>
        </w:rPr>
        <w:t>.,</w:t>
      </w:r>
      <w:proofErr w:type="gramEnd"/>
      <w:r w:rsidRPr="00861A54">
        <w:rPr>
          <w:rFonts w:ascii="Times New Roman" w:hAnsi="Times New Roman" w:cs="Times New Roman"/>
          <w:bCs/>
          <w:iCs/>
          <w:sz w:val="24"/>
          <w:szCs w:val="24"/>
        </w:rPr>
        <w:t xml:space="preserve"> Lesne, J., Jouy, E., Larvor, E., Kempf, I., Boncy, J., Rebaudet, S., Piarroux, R. (2016). Antimicrobial Susceptibility of Autochthonous Aquatic </w:t>
      </w:r>
      <w:r w:rsidRPr="00861A54">
        <w:rPr>
          <w:rFonts w:ascii="Times New Roman" w:hAnsi="Times New Roman" w:cs="Times New Roman"/>
          <w:bCs/>
          <w:i/>
          <w:iCs/>
          <w:sz w:val="24"/>
          <w:szCs w:val="24"/>
        </w:rPr>
        <w:t>Vibrio cholerae</w:t>
      </w:r>
      <w:r w:rsidRPr="00861A54">
        <w:rPr>
          <w:rFonts w:ascii="Times New Roman" w:hAnsi="Times New Roman" w:cs="Times New Roman"/>
          <w:bCs/>
          <w:iCs/>
          <w:sz w:val="24"/>
          <w:szCs w:val="24"/>
        </w:rPr>
        <w:t xml:space="preserve"> in Haiti. </w:t>
      </w:r>
      <w:r w:rsidR="00301034">
        <w:rPr>
          <w:rFonts w:ascii="Times New Roman" w:hAnsi="Times New Roman" w:cs="Times New Roman"/>
          <w:bCs/>
          <w:i/>
          <w:iCs/>
          <w:sz w:val="24"/>
          <w:szCs w:val="24"/>
        </w:rPr>
        <w:t>Frontiers in</w:t>
      </w:r>
      <w:r w:rsidRPr="00861A54">
        <w:rPr>
          <w:rFonts w:ascii="Times New Roman" w:hAnsi="Times New Roman" w:cs="Times New Roman"/>
          <w:bCs/>
          <w:i/>
          <w:iCs/>
          <w:sz w:val="24"/>
          <w:szCs w:val="24"/>
        </w:rPr>
        <w:t xml:space="preserve"> Microbiol</w:t>
      </w:r>
      <w:r w:rsidR="00301034">
        <w:rPr>
          <w:rFonts w:ascii="Times New Roman" w:hAnsi="Times New Roman" w:cs="Times New Roman"/>
          <w:bCs/>
          <w:i/>
          <w:iCs/>
          <w:sz w:val="24"/>
          <w:szCs w:val="24"/>
        </w:rPr>
        <w:t>ogy</w:t>
      </w:r>
      <w:r w:rsidRPr="00861A54">
        <w:rPr>
          <w:rFonts w:ascii="Times New Roman" w:hAnsi="Times New Roman" w:cs="Times New Roman"/>
          <w:bCs/>
          <w:i/>
          <w:iCs/>
          <w:sz w:val="24"/>
          <w:szCs w:val="24"/>
        </w:rPr>
        <w:t>,</w:t>
      </w:r>
      <w:r w:rsidRPr="00861A54">
        <w:rPr>
          <w:rFonts w:ascii="Times New Roman" w:hAnsi="Times New Roman" w:cs="Times New Roman"/>
          <w:bCs/>
          <w:iCs/>
          <w:sz w:val="24"/>
          <w:szCs w:val="24"/>
        </w:rPr>
        <w:t xml:space="preserve"> 7,</w:t>
      </w:r>
      <w:r w:rsidR="00301034">
        <w:rPr>
          <w:rFonts w:ascii="Times New Roman" w:hAnsi="Times New Roman" w:cs="Times New Roman"/>
          <w:bCs/>
          <w:iCs/>
          <w:sz w:val="24"/>
          <w:szCs w:val="24"/>
        </w:rPr>
        <w:t xml:space="preserve"> </w:t>
      </w:r>
      <w:r w:rsidRPr="00861A54">
        <w:rPr>
          <w:rFonts w:ascii="Times New Roman" w:hAnsi="Times New Roman" w:cs="Times New Roman"/>
          <w:bCs/>
          <w:iCs/>
          <w:sz w:val="24"/>
          <w:szCs w:val="24"/>
        </w:rPr>
        <w:t xml:space="preserve">1671. doi: </w:t>
      </w:r>
      <w:proofErr w:type="gramStart"/>
      <w:r w:rsidRPr="00861A54">
        <w:rPr>
          <w:rFonts w:ascii="Times New Roman" w:hAnsi="Times New Roman" w:cs="Times New Roman"/>
          <w:bCs/>
          <w:iCs/>
          <w:sz w:val="24"/>
          <w:szCs w:val="24"/>
        </w:rPr>
        <w:t>10.3389</w:t>
      </w:r>
      <w:proofErr w:type="gramEnd"/>
      <w:r w:rsidRPr="00861A54">
        <w:rPr>
          <w:rFonts w:ascii="Times New Roman" w:hAnsi="Times New Roman" w:cs="Times New Roman"/>
          <w:bCs/>
          <w:iCs/>
          <w:sz w:val="24"/>
          <w:szCs w:val="24"/>
        </w:rPr>
        <w:t>/fmicb.2016.01671</w:t>
      </w:r>
    </w:p>
    <w:p w:rsidR="00785927" w:rsidRPr="00861A54" w:rsidRDefault="00785927" w:rsidP="00785927">
      <w:pPr>
        <w:ind w:left="567" w:hanging="567"/>
        <w:jc w:val="both"/>
        <w:rPr>
          <w:rFonts w:ascii="Times New Roman" w:hAnsi="Times New Roman" w:cs="Times New Roman"/>
          <w:bCs/>
          <w:sz w:val="24"/>
          <w:szCs w:val="24"/>
        </w:rPr>
      </w:pPr>
      <w:r w:rsidRPr="00861A54">
        <w:rPr>
          <w:rFonts w:ascii="Times New Roman" w:hAnsi="Times New Roman" w:cs="Times New Roman"/>
          <w:bCs/>
          <w:sz w:val="24"/>
          <w:szCs w:val="24"/>
        </w:rPr>
        <w:t>Barrera-Escorcia, G</w:t>
      </w:r>
      <w:proofErr w:type="gramStart"/>
      <w:r w:rsidRPr="00861A54">
        <w:rPr>
          <w:rFonts w:ascii="Times New Roman" w:hAnsi="Times New Roman" w:cs="Times New Roman"/>
          <w:bCs/>
          <w:sz w:val="24"/>
          <w:szCs w:val="24"/>
        </w:rPr>
        <w:t>.,</w:t>
      </w:r>
      <w:proofErr w:type="gramEnd"/>
      <w:r w:rsidRPr="00861A54">
        <w:rPr>
          <w:rFonts w:ascii="Times New Roman" w:hAnsi="Times New Roman" w:cs="Times New Roman"/>
          <w:bCs/>
          <w:sz w:val="24"/>
          <w:szCs w:val="24"/>
        </w:rPr>
        <w:t xml:space="preserve"> Wong-Chang, I., Fernandez-Rendon, C.L., Botello, A.V., Gomez-Gil, B., Lizarraga-Partida, M.L. (2016). Quantification of </w:t>
      </w:r>
      <w:r w:rsidRPr="00861A54">
        <w:rPr>
          <w:rFonts w:ascii="Times New Roman" w:hAnsi="Times New Roman" w:cs="Times New Roman"/>
          <w:bCs/>
          <w:i/>
          <w:sz w:val="24"/>
          <w:szCs w:val="24"/>
        </w:rPr>
        <w:t>Vibrio</w:t>
      </w:r>
      <w:r w:rsidRPr="00861A54">
        <w:rPr>
          <w:rFonts w:ascii="Times New Roman" w:hAnsi="Times New Roman" w:cs="Times New Roman"/>
          <w:bCs/>
          <w:sz w:val="24"/>
          <w:szCs w:val="24"/>
        </w:rPr>
        <w:t xml:space="preserve"> species in oysters from the Gulf of Mexico with two procedures based on MPN and PCR. </w:t>
      </w:r>
      <w:r w:rsidRPr="00301034">
        <w:rPr>
          <w:rFonts w:ascii="Times New Roman" w:hAnsi="Times New Roman" w:cs="Times New Roman"/>
          <w:bCs/>
          <w:i/>
          <w:sz w:val="24"/>
          <w:szCs w:val="24"/>
        </w:rPr>
        <w:t>Environmental Monitoring and Assessment</w:t>
      </w:r>
      <w:r w:rsidRPr="00861A54">
        <w:rPr>
          <w:rFonts w:ascii="Times New Roman" w:hAnsi="Times New Roman" w:cs="Times New Roman"/>
          <w:bCs/>
          <w:sz w:val="24"/>
          <w:szCs w:val="24"/>
        </w:rPr>
        <w:t>, 188, 602. doi:</w:t>
      </w:r>
      <w:proofErr w:type="gramStart"/>
      <w:r w:rsidRPr="00861A54">
        <w:rPr>
          <w:rFonts w:ascii="Times New Roman" w:hAnsi="Times New Roman" w:cs="Times New Roman"/>
          <w:bCs/>
          <w:sz w:val="24"/>
          <w:szCs w:val="24"/>
        </w:rPr>
        <w:t>10.1007</w:t>
      </w:r>
      <w:proofErr w:type="gramEnd"/>
      <w:r w:rsidRPr="00861A54">
        <w:rPr>
          <w:rFonts w:ascii="Times New Roman" w:hAnsi="Times New Roman" w:cs="Times New Roman"/>
          <w:bCs/>
          <w:sz w:val="24"/>
          <w:szCs w:val="24"/>
        </w:rPr>
        <w:t>/s10661-016-5620-9</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Bauer, A.W</w:t>
      </w:r>
      <w:proofErr w:type="gramStart"/>
      <w:r w:rsidRPr="00861A54">
        <w:rPr>
          <w:b w:val="0"/>
          <w:sz w:val="24"/>
          <w:szCs w:val="24"/>
        </w:rPr>
        <w:t>.,</w:t>
      </w:r>
      <w:proofErr w:type="gramEnd"/>
      <w:r w:rsidRPr="00861A54">
        <w:rPr>
          <w:b w:val="0"/>
          <w:sz w:val="24"/>
          <w:szCs w:val="24"/>
        </w:rPr>
        <w:t xml:space="preserve"> Kirby, W.M.M., Sherris, J.C., Turck, M. (1966). Antibiotic susceptibility testing by a stan</w:t>
      </w:r>
      <w:r w:rsidR="008C7180">
        <w:rPr>
          <w:b w:val="0"/>
          <w:sz w:val="24"/>
          <w:szCs w:val="24"/>
        </w:rPr>
        <w:t xml:space="preserve">dardized single disk method. </w:t>
      </w:r>
      <w:r w:rsidR="008C7180" w:rsidRPr="008C7180">
        <w:rPr>
          <w:b w:val="0"/>
          <w:i/>
          <w:sz w:val="24"/>
          <w:szCs w:val="24"/>
        </w:rPr>
        <w:t>American Journal of Clinic</w:t>
      </w:r>
      <w:r w:rsidRPr="008C7180">
        <w:rPr>
          <w:b w:val="0"/>
          <w:i/>
          <w:sz w:val="24"/>
          <w:szCs w:val="24"/>
        </w:rPr>
        <w:t xml:space="preserve"> Path</w:t>
      </w:r>
      <w:r w:rsidR="008C7180" w:rsidRPr="008C7180">
        <w:rPr>
          <w:b w:val="0"/>
          <w:i/>
          <w:sz w:val="24"/>
          <w:szCs w:val="24"/>
        </w:rPr>
        <w:t>ology</w:t>
      </w:r>
      <w:r w:rsidRPr="00861A54">
        <w:rPr>
          <w:b w:val="0"/>
          <w:sz w:val="24"/>
          <w:szCs w:val="24"/>
        </w:rPr>
        <w:t>, 45, 493.</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Bechlars, S</w:t>
      </w:r>
      <w:proofErr w:type="gramStart"/>
      <w:r w:rsidRPr="00861A54">
        <w:rPr>
          <w:b w:val="0"/>
          <w:sz w:val="24"/>
          <w:szCs w:val="24"/>
        </w:rPr>
        <w:t>.,</w:t>
      </w:r>
      <w:proofErr w:type="gramEnd"/>
      <w:r w:rsidRPr="00861A54">
        <w:rPr>
          <w:b w:val="0"/>
          <w:sz w:val="24"/>
          <w:szCs w:val="24"/>
        </w:rPr>
        <w:t xml:space="preserve"> Jackel, C., Diescher, S., Wüstenhagen, D.A., Kubick, S., Dieckmann, R., Strauch, E. (2015). Characterization of trh2 harbouring </w:t>
      </w:r>
      <w:r w:rsidRPr="00861A54">
        <w:rPr>
          <w:b w:val="0"/>
          <w:i/>
          <w:sz w:val="24"/>
          <w:szCs w:val="24"/>
        </w:rPr>
        <w:t>Vibrio parahaemolyticus</w:t>
      </w:r>
      <w:r w:rsidRPr="00861A54">
        <w:rPr>
          <w:b w:val="0"/>
          <w:sz w:val="24"/>
          <w:szCs w:val="24"/>
        </w:rPr>
        <w:t xml:space="preserve"> strains isolated in Germany. </w:t>
      </w:r>
      <w:r w:rsidRPr="00861A54">
        <w:rPr>
          <w:b w:val="0"/>
          <w:i/>
          <w:sz w:val="24"/>
          <w:szCs w:val="24"/>
        </w:rPr>
        <w:t>Plos One</w:t>
      </w:r>
      <w:r w:rsidRPr="00861A54">
        <w:rPr>
          <w:b w:val="0"/>
          <w:sz w:val="24"/>
          <w:szCs w:val="24"/>
        </w:rPr>
        <w:t>. doi:10.1371/</w:t>
      </w:r>
      <w:proofErr w:type="gramStart"/>
      <w:r w:rsidRPr="00861A54">
        <w:rPr>
          <w:b w:val="0"/>
          <w:sz w:val="24"/>
          <w:szCs w:val="24"/>
        </w:rPr>
        <w:t>journal.pone</w:t>
      </w:r>
      <w:proofErr w:type="gramEnd"/>
      <w:r w:rsidRPr="00861A54">
        <w:rPr>
          <w:b w:val="0"/>
          <w:sz w:val="24"/>
          <w:szCs w:val="24"/>
        </w:rPr>
        <w:t>.0118559</w:t>
      </w:r>
    </w:p>
    <w:p w:rsidR="00785927" w:rsidRPr="00861A54" w:rsidRDefault="00785927" w:rsidP="00785927">
      <w:pPr>
        <w:ind w:left="567" w:hanging="567"/>
        <w:jc w:val="both"/>
        <w:rPr>
          <w:rFonts w:ascii="Times New Roman" w:hAnsi="Times New Roman" w:cs="Times New Roman"/>
          <w:bCs/>
          <w:sz w:val="24"/>
          <w:szCs w:val="24"/>
        </w:rPr>
      </w:pPr>
      <w:r w:rsidRPr="00861A54">
        <w:rPr>
          <w:rFonts w:ascii="Times New Roman" w:hAnsi="Times New Roman" w:cs="Times New Roman"/>
          <w:bCs/>
          <w:sz w:val="24"/>
          <w:szCs w:val="24"/>
        </w:rPr>
        <w:t>Bej, A.K</w:t>
      </w:r>
      <w:proofErr w:type="gramStart"/>
      <w:r w:rsidRPr="00861A54">
        <w:rPr>
          <w:rFonts w:ascii="Times New Roman" w:hAnsi="Times New Roman" w:cs="Times New Roman"/>
          <w:bCs/>
          <w:sz w:val="24"/>
          <w:szCs w:val="24"/>
        </w:rPr>
        <w:t>.,</w:t>
      </w:r>
      <w:proofErr w:type="gramEnd"/>
      <w:r w:rsidRPr="00861A54">
        <w:rPr>
          <w:rFonts w:ascii="Times New Roman" w:hAnsi="Times New Roman" w:cs="Times New Roman"/>
          <w:bCs/>
          <w:sz w:val="24"/>
          <w:szCs w:val="24"/>
        </w:rPr>
        <w:t xml:space="preserve"> Patterson, D.P., Brasher, C.W., Vickery, M.C.L., Jones, D.D., Kaysner, C.A. (1999). Detection of total and hemolysin-producing </w:t>
      </w:r>
      <w:r w:rsidRPr="00861A54">
        <w:rPr>
          <w:rFonts w:ascii="Times New Roman" w:hAnsi="Times New Roman" w:cs="Times New Roman"/>
          <w:bCs/>
          <w:i/>
          <w:sz w:val="24"/>
          <w:szCs w:val="24"/>
        </w:rPr>
        <w:t>Vibrio parahaemolyticus</w:t>
      </w:r>
      <w:r w:rsidRPr="00861A54">
        <w:rPr>
          <w:rFonts w:ascii="Times New Roman" w:hAnsi="Times New Roman" w:cs="Times New Roman"/>
          <w:bCs/>
          <w:sz w:val="24"/>
          <w:szCs w:val="24"/>
        </w:rPr>
        <w:t xml:space="preserve"> in shellfish using multiplex PCR amplification of </w:t>
      </w:r>
      <w:r w:rsidRPr="00861A54">
        <w:rPr>
          <w:rFonts w:ascii="Times New Roman" w:hAnsi="Times New Roman" w:cs="Times New Roman"/>
          <w:bCs/>
          <w:i/>
          <w:sz w:val="24"/>
          <w:szCs w:val="24"/>
        </w:rPr>
        <w:t>tl, tdh, trh</w:t>
      </w:r>
      <w:r w:rsidRPr="00861A54">
        <w:rPr>
          <w:rFonts w:ascii="Times New Roman" w:hAnsi="Times New Roman" w:cs="Times New Roman"/>
          <w:bCs/>
          <w:sz w:val="24"/>
          <w:szCs w:val="24"/>
        </w:rPr>
        <w:t>. Journal of Microbiological Methods, 36, 215-225. doi:</w:t>
      </w:r>
      <w:proofErr w:type="gramStart"/>
      <w:r w:rsidRPr="00861A54">
        <w:rPr>
          <w:rFonts w:ascii="Times New Roman" w:hAnsi="Times New Roman" w:cs="Times New Roman"/>
          <w:bCs/>
          <w:sz w:val="24"/>
          <w:szCs w:val="24"/>
        </w:rPr>
        <w:t>10.1016</w:t>
      </w:r>
      <w:proofErr w:type="gramEnd"/>
      <w:r w:rsidRPr="00861A54">
        <w:rPr>
          <w:rFonts w:ascii="Times New Roman" w:hAnsi="Times New Roman" w:cs="Times New Roman"/>
          <w:bCs/>
          <w:sz w:val="24"/>
          <w:szCs w:val="24"/>
        </w:rPr>
        <w:t xml:space="preserve">/S0167-7012(99)00037-8 </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Berlin, D.L</w:t>
      </w:r>
      <w:proofErr w:type="gramStart"/>
      <w:r w:rsidRPr="00861A54">
        <w:rPr>
          <w:b w:val="0"/>
          <w:sz w:val="24"/>
          <w:szCs w:val="24"/>
        </w:rPr>
        <w:t>.,</w:t>
      </w:r>
      <w:proofErr w:type="gramEnd"/>
      <w:r w:rsidRPr="00861A54">
        <w:rPr>
          <w:b w:val="0"/>
          <w:sz w:val="24"/>
          <w:szCs w:val="24"/>
        </w:rPr>
        <w:t xml:space="preserve"> Herson, D.S., Hicks, D.T., Hoover, D.G. (1999). Response of pathogenic </w:t>
      </w:r>
      <w:r w:rsidRPr="00861A54">
        <w:rPr>
          <w:b w:val="0"/>
          <w:i/>
          <w:sz w:val="24"/>
          <w:szCs w:val="24"/>
        </w:rPr>
        <w:t xml:space="preserve">Vibrio </w:t>
      </w:r>
      <w:r w:rsidRPr="00861A54">
        <w:rPr>
          <w:b w:val="0"/>
          <w:sz w:val="24"/>
          <w:szCs w:val="24"/>
        </w:rPr>
        <w:t xml:space="preserve">species to high hydrostatic pressure. </w:t>
      </w:r>
      <w:r w:rsidRPr="00861A54">
        <w:rPr>
          <w:b w:val="0"/>
          <w:i/>
          <w:sz w:val="24"/>
          <w:szCs w:val="24"/>
        </w:rPr>
        <w:t>Applied and Environmental Microbiology</w:t>
      </w:r>
      <w:r w:rsidRPr="00861A54">
        <w:rPr>
          <w:b w:val="0"/>
          <w:sz w:val="24"/>
          <w:szCs w:val="24"/>
        </w:rPr>
        <w:t>, 65, 2776-2780.</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Berutti, T</w:t>
      </w:r>
      <w:proofErr w:type="gramStart"/>
      <w:r w:rsidRPr="00861A54">
        <w:rPr>
          <w:b w:val="0"/>
          <w:sz w:val="24"/>
          <w:szCs w:val="24"/>
        </w:rPr>
        <w:t>.,</w:t>
      </w:r>
      <w:proofErr w:type="gramEnd"/>
      <w:r w:rsidRPr="00861A54">
        <w:rPr>
          <w:b w:val="0"/>
          <w:sz w:val="24"/>
          <w:szCs w:val="24"/>
        </w:rPr>
        <w:t xml:space="preserve"> Williams, R., Shen, S., Taylor, M., Grimes, D. (2014). Prevalence of urease in </w:t>
      </w:r>
      <w:r w:rsidRPr="00861A54">
        <w:rPr>
          <w:b w:val="0"/>
          <w:i/>
          <w:sz w:val="24"/>
          <w:szCs w:val="24"/>
        </w:rPr>
        <w:t>Vibrio parahaemolyticus</w:t>
      </w:r>
      <w:r w:rsidRPr="00861A54">
        <w:rPr>
          <w:b w:val="0"/>
          <w:sz w:val="24"/>
          <w:szCs w:val="24"/>
        </w:rPr>
        <w:t xml:space="preserve"> from the Missisippi Sound. </w:t>
      </w:r>
      <w:r w:rsidRPr="00861A54">
        <w:rPr>
          <w:b w:val="0"/>
          <w:i/>
          <w:sz w:val="24"/>
          <w:szCs w:val="24"/>
        </w:rPr>
        <w:t>Lett</w:t>
      </w:r>
      <w:r w:rsidR="001958C0">
        <w:rPr>
          <w:b w:val="0"/>
          <w:i/>
          <w:sz w:val="24"/>
          <w:szCs w:val="24"/>
        </w:rPr>
        <w:t>ers in Applied</w:t>
      </w:r>
      <w:r w:rsidRPr="00861A54">
        <w:rPr>
          <w:b w:val="0"/>
          <w:i/>
          <w:sz w:val="24"/>
          <w:szCs w:val="24"/>
        </w:rPr>
        <w:t xml:space="preserve"> Microbiol</w:t>
      </w:r>
      <w:r w:rsidR="001958C0">
        <w:rPr>
          <w:b w:val="0"/>
          <w:i/>
          <w:sz w:val="24"/>
          <w:szCs w:val="24"/>
        </w:rPr>
        <w:t>ogy</w:t>
      </w:r>
      <w:r w:rsidRPr="00861A54">
        <w:rPr>
          <w:b w:val="0"/>
          <w:sz w:val="24"/>
          <w:szCs w:val="24"/>
        </w:rPr>
        <w:t>, 58, 624-628. doi:</w:t>
      </w:r>
      <w:proofErr w:type="gramStart"/>
      <w:r w:rsidRPr="00861A54">
        <w:rPr>
          <w:b w:val="0"/>
          <w:sz w:val="24"/>
          <w:szCs w:val="24"/>
        </w:rPr>
        <w:t>10.1111</w:t>
      </w:r>
      <w:proofErr w:type="gramEnd"/>
      <w:r w:rsidRPr="00861A54">
        <w:rPr>
          <w:b w:val="0"/>
          <w:sz w:val="24"/>
          <w:szCs w:val="24"/>
        </w:rPr>
        <w:t>/lam.12237</w:t>
      </w:r>
    </w:p>
    <w:p w:rsidR="00785927" w:rsidRPr="00861A54" w:rsidRDefault="00785927" w:rsidP="00785927">
      <w:pPr>
        <w:ind w:left="567" w:hanging="567"/>
        <w:jc w:val="both"/>
        <w:rPr>
          <w:rFonts w:ascii="Times New Roman" w:hAnsi="Times New Roman" w:cs="Times New Roman"/>
          <w:bCs/>
          <w:sz w:val="24"/>
          <w:szCs w:val="24"/>
        </w:rPr>
      </w:pPr>
      <w:r w:rsidRPr="00861A54">
        <w:rPr>
          <w:rFonts w:ascii="Times New Roman" w:hAnsi="Times New Roman" w:cs="Times New Roman"/>
          <w:bCs/>
          <w:sz w:val="24"/>
          <w:szCs w:val="24"/>
        </w:rPr>
        <w:t xml:space="preserve">Beuchat, L.R. (1975). Environmental factors affecting survival and grownth of </w:t>
      </w:r>
      <w:r w:rsidRPr="00BE0D3D">
        <w:rPr>
          <w:rFonts w:ascii="Times New Roman" w:hAnsi="Times New Roman" w:cs="Times New Roman"/>
          <w:bCs/>
          <w:i/>
          <w:sz w:val="24"/>
          <w:szCs w:val="24"/>
        </w:rPr>
        <w:t>Vibrio parahaemolyticus.</w:t>
      </w:r>
      <w:r w:rsidRPr="00861A54">
        <w:rPr>
          <w:rFonts w:ascii="Times New Roman" w:hAnsi="Times New Roman" w:cs="Times New Roman"/>
          <w:bCs/>
          <w:sz w:val="24"/>
          <w:szCs w:val="24"/>
        </w:rPr>
        <w:t xml:space="preserve"> A review. </w:t>
      </w:r>
      <w:r w:rsidRPr="00861A54">
        <w:rPr>
          <w:rFonts w:ascii="Times New Roman" w:hAnsi="Times New Roman" w:cs="Times New Roman"/>
          <w:bCs/>
          <w:i/>
          <w:sz w:val="24"/>
          <w:szCs w:val="24"/>
        </w:rPr>
        <w:t>Journal of Milk and Food Technology</w:t>
      </w:r>
      <w:r w:rsidRPr="00861A54">
        <w:rPr>
          <w:rFonts w:ascii="Times New Roman" w:hAnsi="Times New Roman" w:cs="Times New Roman"/>
          <w:bCs/>
          <w:sz w:val="24"/>
          <w:szCs w:val="24"/>
        </w:rPr>
        <w:t>, 38,8, 476-480. doi:10.4315/0022-2747-38.8.476</w:t>
      </w:r>
    </w:p>
    <w:p w:rsidR="00785927" w:rsidRPr="00861A54" w:rsidRDefault="00785927" w:rsidP="00785927">
      <w:pPr>
        <w:ind w:left="567" w:hanging="567"/>
        <w:jc w:val="both"/>
        <w:rPr>
          <w:rFonts w:ascii="Times New Roman" w:hAnsi="Times New Roman" w:cs="Times New Roman"/>
          <w:bCs/>
          <w:sz w:val="24"/>
          <w:szCs w:val="24"/>
        </w:rPr>
      </w:pPr>
      <w:r w:rsidRPr="00861A54">
        <w:rPr>
          <w:rFonts w:ascii="Times New Roman" w:hAnsi="Times New Roman" w:cs="Times New Roman"/>
          <w:bCs/>
          <w:sz w:val="24"/>
          <w:szCs w:val="24"/>
        </w:rPr>
        <w:t>Bilung</w:t>
      </w:r>
      <w:r w:rsidR="008B1D3F">
        <w:rPr>
          <w:rFonts w:ascii="Times New Roman" w:hAnsi="Times New Roman" w:cs="Times New Roman"/>
          <w:bCs/>
          <w:sz w:val="24"/>
          <w:szCs w:val="24"/>
        </w:rPr>
        <w:t>,</w:t>
      </w:r>
      <w:r w:rsidRPr="00861A54">
        <w:rPr>
          <w:rFonts w:ascii="Times New Roman" w:hAnsi="Times New Roman" w:cs="Times New Roman"/>
          <w:bCs/>
          <w:sz w:val="24"/>
          <w:szCs w:val="24"/>
        </w:rPr>
        <w:t xml:space="preserve"> L</w:t>
      </w:r>
      <w:r w:rsidR="008B1D3F">
        <w:rPr>
          <w:rFonts w:ascii="Times New Roman" w:hAnsi="Times New Roman" w:cs="Times New Roman"/>
          <w:bCs/>
          <w:sz w:val="24"/>
          <w:szCs w:val="24"/>
        </w:rPr>
        <w:t>.</w:t>
      </w:r>
      <w:r w:rsidRPr="00861A54">
        <w:rPr>
          <w:rFonts w:ascii="Times New Roman" w:hAnsi="Times New Roman" w:cs="Times New Roman"/>
          <w:bCs/>
          <w:sz w:val="24"/>
          <w:szCs w:val="24"/>
        </w:rPr>
        <w:t>M</w:t>
      </w:r>
      <w:proofErr w:type="gramStart"/>
      <w:r w:rsidR="008B1D3F">
        <w:rPr>
          <w:rFonts w:ascii="Times New Roman" w:hAnsi="Times New Roman" w:cs="Times New Roman"/>
          <w:bCs/>
          <w:sz w:val="24"/>
          <w:szCs w:val="24"/>
        </w:rPr>
        <w:t>.</w:t>
      </w:r>
      <w:r w:rsidRPr="00861A54">
        <w:rPr>
          <w:rFonts w:ascii="Times New Roman" w:hAnsi="Times New Roman" w:cs="Times New Roman"/>
          <w:bCs/>
          <w:sz w:val="24"/>
          <w:szCs w:val="24"/>
        </w:rPr>
        <w:t>,</w:t>
      </w:r>
      <w:proofErr w:type="gramEnd"/>
      <w:r w:rsidRPr="00861A54">
        <w:rPr>
          <w:rFonts w:ascii="Times New Roman" w:hAnsi="Times New Roman" w:cs="Times New Roman"/>
          <w:bCs/>
          <w:sz w:val="24"/>
          <w:szCs w:val="24"/>
        </w:rPr>
        <w:t xml:space="preserve"> Linang</w:t>
      </w:r>
      <w:r w:rsidR="008B1D3F">
        <w:rPr>
          <w:rFonts w:ascii="Times New Roman" w:hAnsi="Times New Roman" w:cs="Times New Roman"/>
          <w:bCs/>
          <w:sz w:val="24"/>
          <w:szCs w:val="24"/>
        </w:rPr>
        <w:t>,</w:t>
      </w:r>
      <w:r w:rsidRPr="00861A54">
        <w:rPr>
          <w:rFonts w:ascii="Times New Roman" w:hAnsi="Times New Roman" w:cs="Times New Roman"/>
          <w:bCs/>
          <w:sz w:val="24"/>
          <w:szCs w:val="24"/>
        </w:rPr>
        <w:t xml:space="preserve"> V</w:t>
      </w:r>
      <w:r w:rsidR="008B1D3F">
        <w:rPr>
          <w:rFonts w:ascii="Times New Roman" w:hAnsi="Times New Roman" w:cs="Times New Roman"/>
          <w:bCs/>
          <w:sz w:val="24"/>
          <w:szCs w:val="24"/>
        </w:rPr>
        <w:t>.</w:t>
      </w:r>
      <w:r w:rsidRPr="00861A54">
        <w:rPr>
          <w:rFonts w:ascii="Times New Roman" w:hAnsi="Times New Roman" w:cs="Times New Roman"/>
          <w:bCs/>
          <w:sz w:val="24"/>
          <w:szCs w:val="24"/>
        </w:rPr>
        <w:t>, Apun</w:t>
      </w:r>
      <w:r w:rsidR="008B1D3F">
        <w:rPr>
          <w:rFonts w:ascii="Times New Roman" w:hAnsi="Times New Roman" w:cs="Times New Roman"/>
          <w:bCs/>
          <w:sz w:val="24"/>
          <w:szCs w:val="24"/>
        </w:rPr>
        <w:t>,</w:t>
      </w:r>
      <w:r w:rsidRPr="00861A54">
        <w:rPr>
          <w:rFonts w:ascii="Times New Roman" w:hAnsi="Times New Roman" w:cs="Times New Roman"/>
          <w:bCs/>
          <w:sz w:val="24"/>
          <w:szCs w:val="24"/>
        </w:rPr>
        <w:t xml:space="preserve"> K</w:t>
      </w:r>
      <w:r w:rsidR="008B1D3F">
        <w:rPr>
          <w:rFonts w:ascii="Times New Roman" w:hAnsi="Times New Roman" w:cs="Times New Roman"/>
          <w:bCs/>
          <w:sz w:val="24"/>
          <w:szCs w:val="24"/>
        </w:rPr>
        <w:t>.</w:t>
      </w:r>
      <w:r w:rsidRPr="00861A54">
        <w:rPr>
          <w:rFonts w:ascii="Times New Roman" w:hAnsi="Times New Roman" w:cs="Times New Roman"/>
          <w:bCs/>
          <w:sz w:val="24"/>
          <w:szCs w:val="24"/>
        </w:rPr>
        <w:t>, Lihan</w:t>
      </w:r>
      <w:r w:rsidR="008B1D3F">
        <w:rPr>
          <w:rFonts w:ascii="Times New Roman" w:hAnsi="Times New Roman" w:cs="Times New Roman"/>
          <w:bCs/>
          <w:sz w:val="24"/>
          <w:szCs w:val="24"/>
        </w:rPr>
        <w:t>,</w:t>
      </w:r>
      <w:r w:rsidRPr="00861A54">
        <w:rPr>
          <w:rFonts w:ascii="Times New Roman" w:hAnsi="Times New Roman" w:cs="Times New Roman"/>
          <w:bCs/>
          <w:sz w:val="24"/>
          <w:szCs w:val="24"/>
        </w:rPr>
        <w:t xml:space="preserve"> S</w:t>
      </w:r>
      <w:r w:rsidR="008B1D3F">
        <w:rPr>
          <w:rFonts w:ascii="Times New Roman" w:hAnsi="Times New Roman" w:cs="Times New Roman"/>
          <w:bCs/>
          <w:sz w:val="24"/>
          <w:szCs w:val="24"/>
        </w:rPr>
        <w:t>.</w:t>
      </w:r>
      <w:r w:rsidRPr="00861A54">
        <w:rPr>
          <w:rFonts w:ascii="Times New Roman" w:hAnsi="Times New Roman" w:cs="Times New Roman"/>
          <w:bCs/>
          <w:sz w:val="24"/>
          <w:szCs w:val="24"/>
        </w:rPr>
        <w:t>, Kqueen</w:t>
      </w:r>
      <w:r w:rsidR="008B1D3F">
        <w:rPr>
          <w:rFonts w:ascii="Times New Roman" w:hAnsi="Times New Roman" w:cs="Times New Roman"/>
          <w:bCs/>
          <w:sz w:val="24"/>
          <w:szCs w:val="24"/>
        </w:rPr>
        <w:t>,</w:t>
      </w:r>
      <w:r w:rsidRPr="00861A54">
        <w:rPr>
          <w:rFonts w:ascii="Times New Roman" w:hAnsi="Times New Roman" w:cs="Times New Roman"/>
          <w:bCs/>
          <w:sz w:val="24"/>
          <w:szCs w:val="24"/>
        </w:rPr>
        <w:t xml:space="preserve"> C</w:t>
      </w:r>
      <w:r w:rsidR="008B1D3F">
        <w:rPr>
          <w:rFonts w:ascii="Times New Roman" w:hAnsi="Times New Roman" w:cs="Times New Roman"/>
          <w:bCs/>
          <w:sz w:val="24"/>
          <w:szCs w:val="24"/>
        </w:rPr>
        <w:t>.</w:t>
      </w:r>
      <w:r w:rsidRPr="00861A54">
        <w:rPr>
          <w:rFonts w:ascii="Times New Roman" w:hAnsi="Times New Roman" w:cs="Times New Roman"/>
          <w:bCs/>
          <w:sz w:val="24"/>
          <w:szCs w:val="24"/>
        </w:rPr>
        <w:t>H</w:t>
      </w:r>
      <w:r w:rsidR="008B1D3F">
        <w:rPr>
          <w:rFonts w:ascii="Times New Roman" w:hAnsi="Times New Roman" w:cs="Times New Roman"/>
          <w:bCs/>
          <w:sz w:val="24"/>
          <w:szCs w:val="24"/>
        </w:rPr>
        <w:t>.</w:t>
      </w:r>
      <w:r w:rsidRPr="00861A54">
        <w:rPr>
          <w:rFonts w:ascii="Times New Roman" w:hAnsi="Times New Roman" w:cs="Times New Roman"/>
          <w:bCs/>
          <w:sz w:val="24"/>
          <w:szCs w:val="24"/>
        </w:rPr>
        <w:t>, Vincent</w:t>
      </w:r>
      <w:r w:rsidR="008B1D3F">
        <w:rPr>
          <w:rFonts w:ascii="Times New Roman" w:hAnsi="Times New Roman" w:cs="Times New Roman"/>
          <w:bCs/>
          <w:sz w:val="24"/>
          <w:szCs w:val="24"/>
        </w:rPr>
        <w:t>,</w:t>
      </w:r>
      <w:r w:rsidRPr="00861A54">
        <w:rPr>
          <w:rFonts w:ascii="Times New Roman" w:hAnsi="Times New Roman" w:cs="Times New Roman"/>
          <w:bCs/>
          <w:sz w:val="24"/>
          <w:szCs w:val="24"/>
        </w:rPr>
        <w:t xml:space="preserve"> M.</w:t>
      </w:r>
      <w:r w:rsidR="008B1D3F" w:rsidRPr="008B1D3F">
        <w:rPr>
          <w:rFonts w:ascii="Times New Roman" w:hAnsi="Times New Roman" w:cs="Times New Roman"/>
          <w:bCs/>
          <w:sz w:val="24"/>
          <w:szCs w:val="24"/>
        </w:rPr>
        <w:t xml:space="preserve"> </w:t>
      </w:r>
      <w:r w:rsidR="008B1D3F">
        <w:rPr>
          <w:rFonts w:ascii="Times New Roman" w:hAnsi="Times New Roman" w:cs="Times New Roman"/>
          <w:bCs/>
          <w:sz w:val="24"/>
          <w:szCs w:val="24"/>
        </w:rPr>
        <w:t>(</w:t>
      </w:r>
      <w:r w:rsidR="008B1D3F" w:rsidRPr="00861A54">
        <w:rPr>
          <w:rFonts w:ascii="Times New Roman" w:hAnsi="Times New Roman" w:cs="Times New Roman"/>
          <w:bCs/>
          <w:sz w:val="24"/>
          <w:szCs w:val="24"/>
        </w:rPr>
        <w:t>2015</w:t>
      </w:r>
      <w:r w:rsidR="008B1D3F">
        <w:rPr>
          <w:rFonts w:ascii="Times New Roman" w:hAnsi="Times New Roman" w:cs="Times New Roman"/>
          <w:bCs/>
          <w:sz w:val="24"/>
          <w:szCs w:val="24"/>
        </w:rPr>
        <w:t>).</w:t>
      </w:r>
      <w:r w:rsidRPr="00861A54">
        <w:rPr>
          <w:rFonts w:ascii="Times New Roman" w:hAnsi="Times New Roman" w:cs="Times New Roman"/>
          <w:bCs/>
          <w:sz w:val="24"/>
          <w:szCs w:val="24"/>
        </w:rPr>
        <w:t xml:space="preserve"> Application of real-time PCR for</w:t>
      </w:r>
      <w:r w:rsidR="008B1D3F">
        <w:rPr>
          <w:rFonts w:ascii="Times New Roman" w:hAnsi="Times New Roman" w:cs="Times New Roman"/>
          <w:bCs/>
          <w:sz w:val="24"/>
          <w:szCs w:val="24"/>
        </w:rPr>
        <w:t xml:space="preserve"> t</w:t>
      </w:r>
      <w:r w:rsidRPr="00861A54">
        <w:rPr>
          <w:rFonts w:ascii="Times New Roman" w:hAnsi="Times New Roman" w:cs="Times New Roman"/>
          <w:bCs/>
          <w:sz w:val="24"/>
          <w:szCs w:val="24"/>
        </w:rPr>
        <w:t xml:space="preserve">he detection and enumeration of </w:t>
      </w:r>
      <w:r w:rsidRPr="00861A54">
        <w:rPr>
          <w:rFonts w:ascii="Times New Roman" w:hAnsi="Times New Roman" w:cs="Times New Roman"/>
          <w:bCs/>
          <w:i/>
          <w:sz w:val="24"/>
          <w:szCs w:val="24"/>
        </w:rPr>
        <w:t>Vibrio parahaemolyticus</w:t>
      </w:r>
      <w:r w:rsidRPr="00861A54">
        <w:rPr>
          <w:rFonts w:ascii="Times New Roman" w:hAnsi="Times New Roman" w:cs="Times New Roman"/>
          <w:bCs/>
          <w:sz w:val="24"/>
          <w:szCs w:val="24"/>
        </w:rPr>
        <w:t xml:space="preserve"> from seafood in Sarawak (Malaysia). </w:t>
      </w:r>
      <w:r w:rsidRPr="008B1D3F">
        <w:rPr>
          <w:rFonts w:ascii="Times New Roman" w:hAnsi="Times New Roman" w:cs="Times New Roman"/>
          <w:bCs/>
          <w:i/>
          <w:sz w:val="24"/>
          <w:szCs w:val="24"/>
        </w:rPr>
        <w:t>Borneo Journal of Resource Science and Tecnology</w:t>
      </w:r>
      <w:r w:rsidRPr="00861A54">
        <w:rPr>
          <w:rFonts w:ascii="Times New Roman" w:hAnsi="Times New Roman" w:cs="Times New Roman"/>
          <w:bCs/>
          <w:sz w:val="24"/>
          <w:szCs w:val="24"/>
        </w:rPr>
        <w:t>,</w:t>
      </w:r>
      <w:r w:rsidR="008B1D3F">
        <w:rPr>
          <w:rFonts w:ascii="Times New Roman" w:hAnsi="Times New Roman" w:cs="Times New Roman"/>
          <w:bCs/>
          <w:sz w:val="24"/>
          <w:szCs w:val="24"/>
        </w:rPr>
        <w:t xml:space="preserve"> </w:t>
      </w:r>
      <w:r w:rsidRPr="00861A54">
        <w:rPr>
          <w:rFonts w:ascii="Times New Roman" w:hAnsi="Times New Roman" w:cs="Times New Roman"/>
          <w:bCs/>
          <w:sz w:val="24"/>
          <w:szCs w:val="24"/>
        </w:rPr>
        <w:t>5(2), 70-78.</w:t>
      </w:r>
      <w:r w:rsidR="00DA1617">
        <w:rPr>
          <w:rFonts w:ascii="Times New Roman" w:hAnsi="Times New Roman" w:cs="Times New Roman"/>
          <w:bCs/>
          <w:sz w:val="24"/>
          <w:szCs w:val="24"/>
        </w:rPr>
        <w:t xml:space="preserve"> doi:</w:t>
      </w:r>
      <w:r w:rsidR="00DA1617" w:rsidRPr="00DA1617">
        <w:t xml:space="preserve"> </w:t>
      </w:r>
      <w:proofErr w:type="gramStart"/>
      <w:r w:rsidR="00DA1617" w:rsidRPr="00DA1617">
        <w:rPr>
          <w:rFonts w:ascii="Times New Roman" w:hAnsi="Times New Roman" w:cs="Times New Roman"/>
          <w:bCs/>
          <w:sz w:val="24"/>
          <w:szCs w:val="24"/>
        </w:rPr>
        <w:t>10.33736</w:t>
      </w:r>
      <w:proofErr w:type="gramEnd"/>
      <w:r w:rsidR="00DA1617" w:rsidRPr="00DA1617">
        <w:rPr>
          <w:rFonts w:ascii="Times New Roman" w:hAnsi="Times New Roman" w:cs="Times New Roman"/>
          <w:bCs/>
          <w:sz w:val="24"/>
          <w:szCs w:val="24"/>
        </w:rPr>
        <w:t>/bjrst.224.2015</w:t>
      </w:r>
    </w:p>
    <w:p w:rsidR="00785927" w:rsidRPr="00861A54" w:rsidRDefault="00785927" w:rsidP="00785927">
      <w:pPr>
        <w:ind w:left="567" w:hanging="567"/>
        <w:jc w:val="both"/>
        <w:rPr>
          <w:rFonts w:ascii="Times New Roman" w:hAnsi="Times New Roman" w:cs="Times New Roman"/>
          <w:bCs/>
          <w:sz w:val="24"/>
          <w:szCs w:val="24"/>
        </w:rPr>
      </w:pPr>
      <w:r w:rsidRPr="00861A54">
        <w:rPr>
          <w:rFonts w:ascii="Times New Roman" w:hAnsi="Times New Roman" w:cs="Times New Roman"/>
          <w:bCs/>
          <w:sz w:val="24"/>
          <w:szCs w:val="24"/>
        </w:rPr>
        <w:t>Bisha, B</w:t>
      </w:r>
      <w:proofErr w:type="gramStart"/>
      <w:r w:rsidRPr="00861A54">
        <w:rPr>
          <w:rFonts w:ascii="Times New Roman" w:hAnsi="Times New Roman" w:cs="Times New Roman"/>
          <w:bCs/>
          <w:sz w:val="24"/>
          <w:szCs w:val="24"/>
        </w:rPr>
        <w:t>.,</w:t>
      </w:r>
      <w:proofErr w:type="gramEnd"/>
      <w:r w:rsidRPr="00861A54">
        <w:rPr>
          <w:rFonts w:ascii="Times New Roman" w:hAnsi="Times New Roman" w:cs="Times New Roman"/>
          <w:bCs/>
          <w:sz w:val="24"/>
          <w:szCs w:val="24"/>
        </w:rPr>
        <w:t xml:space="preserve"> Simonson, J., Janes, M., Bauman, K., Lawrence, DG. (2012). A review of the current status of cultural and rapid detection of </w:t>
      </w:r>
      <w:r w:rsidRPr="00861A54">
        <w:rPr>
          <w:rFonts w:ascii="Times New Roman" w:hAnsi="Times New Roman" w:cs="Times New Roman"/>
          <w:bCs/>
          <w:i/>
          <w:sz w:val="24"/>
          <w:szCs w:val="24"/>
        </w:rPr>
        <w:t>Vibrio parahaemolyticus</w:t>
      </w:r>
      <w:r w:rsidRPr="00861A54">
        <w:rPr>
          <w:rFonts w:ascii="Times New Roman" w:hAnsi="Times New Roman" w:cs="Times New Roman"/>
          <w:bCs/>
          <w:sz w:val="24"/>
          <w:szCs w:val="24"/>
        </w:rPr>
        <w:t xml:space="preserve">. </w:t>
      </w:r>
      <w:r w:rsidRPr="00861A54">
        <w:rPr>
          <w:rFonts w:ascii="Times New Roman" w:hAnsi="Times New Roman" w:cs="Times New Roman"/>
          <w:bCs/>
          <w:i/>
          <w:sz w:val="24"/>
          <w:szCs w:val="24"/>
        </w:rPr>
        <w:t>International Journal of Food Science &amp; Technology,</w:t>
      </w:r>
      <w:r w:rsidRPr="00861A54">
        <w:rPr>
          <w:rFonts w:ascii="Times New Roman" w:hAnsi="Times New Roman" w:cs="Times New Roman"/>
          <w:bCs/>
          <w:sz w:val="24"/>
          <w:szCs w:val="24"/>
        </w:rPr>
        <w:t xml:space="preserve"> 47, 885-899. doi: </w:t>
      </w:r>
      <w:proofErr w:type="gramStart"/>
      <w:r w:rsidRPr="00861A54">
        <w:rPr>
          <w:rFonts w:ascii="Times New Roman" w:hAnsi="Times New Roman" w:cs="Times New Roman"/>
          <w:bCs/>
          <w:sz w:val="24"/>
          <w:szCs w:val="24"/>
        </w:rPr>
        <w:t>10.1111</w:t>
      </w:r>
      <w:proofErr w:type="gramEnd"/>
      <w:r w:rsidRPr="00861A54">
        <w:rPr>
          <w:rFonts w:ascii="Times New Roman" w:hAnsi="Times New Roman" w:cs="Times New Roman"/>
          <w:bCs/>
          <w:sz w:val="24"/>
          <w:szCs w:val="24"/>
        </w:rPr>
        <w:t>/j.1365-2621.2012.02950.x</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Brucet, S</w:t>
      </w:r>
      <w:proofErr w:type="gramStart"/>
      <w:r w:rsidRPr="00861A54">
        <w:rPr>
          <w:b w:val="0"/>
          <w:sz w:val="24"/>
          <w:szCs w:val="24"/>
        </w:rPr>
        <w:t>.,</w:t>
      </w:r>
      <w:proofErr w:type="gramEnd"/>
      <w:r w:rsidRPr="00861A54">
        <w:rPr>
          <w:b w:val="0"/>
          <w:sz w:val="24"/>
          <w:szCs w:val="24"/>
        </w:rPr>
        <w:t xml:space="preserve"> Boix, D., Nathansen, L.W., Quintana, X.D., Jensen, E., Balayla, D., </w:t>
      </w:r>
      <w:r w:rsidR="009C6032">
        <w:rPr>
          <w:b w:val="0"/>
          <w:sz w:val="24"/>
          <w:szCs w:val="24"/>
        </w:rPr>
        <w:t>Meerhoff, M.,</w:t>
      </w:r>
      <w:r w:rsidRPr="00861A54">
        <w:rPr>
          <w:b w:val="0"/>
          <w:sz w:val="24"/>
          <w:szCs w:val="24"/>
        </w:rPr>
        <w:t xml:space="preserve"> Jeppesen, E. (2012). Effects of temperature, salinity and fish in structuring the macroinvertebrate community in Shallow lakes: implications for effects of climate change. </w:t>
      </w:r>
      <w:r w:rsidRPr="00861A54">
        <w:rPr>
          <w:b w:val="0"/>
          <w:i/>
          <w:sz w:val="24"/>
          <w:szCs w:val="24"/>
        </w:rPr>
        <w:t>Plos One</w:t>
      </w:r>
      <w:r w:rsidRPr="00861A54">
        <w:rPr>
          <w:b w:val="0"/>
          <w:sz w:val="24"/>
          <w:szCs w:val="24"/>
        </w:rPr>
        <w:t>, 7, e30877.</w:t>
      </w:r>
      <w:r w:rsidR="009C6032">
        <w:rPr>
          <w:b w:val="0"/>
          <w:sz w:val="24"/>
          <w:szCs w:val="24"/>
        </w:rPr>
        <w:t xml:space="preserve"> doi:</w:t>
      </w:r>
      <w:r w:rsidR="009C6032" w:rsidRPr="009C6032">
        <w:t xml:space="preserve"> </w:t>
      </w:r>
      <w:r w:rsidR="009C6032" w:rsidRPr="009C6032">
        <w:rPr>
          <w:b w:val="0"/>
          <w:sz w:val="24"/>
          <w:szCs w:val="24"/>
        </w:rPr>
        <w:t>10.1371/</w:t>
      </w:r>
      <w:proofErr w:type="gramStart"/>
      <w:r w:rsidR="009C6032" w:rsidRPr="009C6032">
        <w:rPr>
          <w:b w:val="0"/>
          <w:sz w:val="24"/>
          <w:szCs w:val="24"/>
        </w:rPr>
        <w:t>journal.pone</w:t>
      </w:r>
      <w:proofErr w:type="gramEnd"/>
      <w:r w:rsidR="009C6032" w:rsidRPr="009C6032">
        <w:rPr>
          <w:b w:val="0"/>
          <w:sz w:val="24"/>
          <w:szCs w:val="24"/>
        </w:rPr>
        <w:t>.0030877</w:t>
      </w:r>
    </w:p>
    <w:p w:rsidR="00785927" w:rsidRPr="00861A54" w:rsidRDefault="00785927" w:rsidP="00785927">
      <w:pPr>
        <w:ind w:left="567" w:hanging="567"/>
        <w:jc w:val="both"/>
        <w:rPr>
          <w:rFonts w:ascii="Times New Roman" w:hAnsi="Times New Roman" w:cs="Times New Roman"/>
          <w:bCs/>
          <w:sz w:val="24"/>
          <w:szCs w:val="24"/>
        </w:rPr>
      </w:pPr>
      <w:r w:rsidRPr="00861A54">
        <w:rPr>
          <w:rFonts w:ascii="Times New Roman" w:hAnsi="Times New Roman" w:cs="Times New Roman"/>
          <w:bCs/>
          <w:sz w:val="24"/>
          <w:szCs w:val="24"/>
        </w:rPr>
        <w:lastRenderedPageBreak/>
        <w:t>Cai</w:t>
      </w:r>
      <w:r w:rsidR="00FE4EF0">
        <w:rPr>
          <w:rFonts w:ascii="Times New Roman" w:hAnsi="Times New Roman" w:cs="Times New Roman"/>
          <w:bCs/>
          <w:sz w:val="24"/>
          <w:szCs w:val="24"/>
        </w:rPr>
        <w:t>,</w:t>
      </w:r>
      <w:r w:rsidRPr="00861A54">
        <w:rPr>
          <w:rFonts w:ascii="Times New Roman" w:hAnsi="Times New Roman" w:cs="Times New Roman"/>
          <w:bCs/>
          <w:sz w:val="24"/>
          <w:szCs w:val="24"/>
        </w:rPr>
        <w:t xml:space="preserve"> T</w:t>
      </w:r>
      <w:proofErr w:type="gramStart"/>
      <w:r w:rsidR="00FE4EF0">
        <w:rPr>
          <w:rFonts w:ascii="Times New Roman" w:hAnsi="Times New Roman" w:cs="Times New Roman"/>
          <w:bCs/>
          <w:sz w:val="24"/>
          <w:szCs w:val="24"/>
        </w:rPr>
        <w:t>.</w:t>
      </w:r>
      <w:r w:rsidRPr="00861A54">
        <w:rPr>
          <w:rFonts w:ascii="Times New Roman" w:hAnsi="Times New Roman" w:cs="Times New Roman"/>
          <w:bCs/>
          <w:sz w:val="24"/>
          <w:szCs w:val="24"/>
        </w:rPr>
        <w:t>,</w:t>
      </w:r>
      <w:proofErr w:type="gramEnd"/>
      <w:r w:rsidRPr="00861A54">
        <w:rPr>
          <w:rFonts w:ascii="Times New Roman" w:hAnsi="Times New Roman" w:cs="Times New Roman"/>
          <w:bCs/>
          <w:sz w:val="24"/>
          <w:szCs w:val="24"/>
        </w:rPr>
        <w:t xml:space="preserve"> Jiang</w:t>
      </w:r>
      <w:r w:rsidR="00FE4EF0">
        <w:rPr>
          <w:rFonts w:ascii="Times New Roman" w:hAnsi="Times New Roman" w:cs="Times New Roman"/>
          <w:bCs/>
          <w:sz w:val="24"/>
          <w:szCs w:val="24"/>
        </w:rPr>
        <w:t>,</w:t>
      </w:r>
      <w:r w:rsidRPr="00861A54">
        <w:rPr>
          <w:rFonts w:ascii="Times New Roman" w:hAnsi="Times New Roman" w:cs="Times New Roman"/>
          <w:bCs/>
          <w:sz w:val="24"/>
          <w:szCs w:val="24"/>
        </w:rPr>
        <w:t xml:space="preserve"> L</w:t>
      </w:r>
      <w:r w:rsidR="00FE4EF0">
        <w:rPr>
          <w:rFonts w:ascii="Times New Roman" w:hAnsi="Times New Roman" w:cs="Times New Roman"/>
          <w:bCs/>
          <w:sz w:val="24"/>
          <w:szCs w:val="24"/>
        </w:rPr>
        <w:t>.</w:t>
      </w:r>
      <w:r w:rsidRPr="00861A54">
        <w:rPr>
          <w:rFonts w:ascii="Times New Roman" w:hAnsi="Times New Roman" w:cs="Times New Roman"/>
          <w:bCs/>
          <w:sz w:val="24"/>
          <w:szCs w:val="24"/>
        </w:rPr>
        <w:t>, Yang</w:t>
      </w:r>
      <w:r w:rsidR="00FE4EF0">
        <w:rPr>
          <w:rFonts w:ascii="Times New Roman" w:hAnsi="Times New Roman" w:cs="Times New Roman"/>
          <w:bCs/>
          <w:sz w:val="24"/>
          <w:szCs w:val="24"/>
        </w:rPr>
        <w:t>,</w:t>
      </w:r>
      <w:r w:rsidRPr="00861A54">
        <w:rPr>
          <w:rFonts w:ascii="Times New Roman" w:hAnsi="Times New Roman" w:cs="Times New Roman"/>
          <w:bCs/>
          <w:sz w:val="24"/>
          <w:szCs w:val="24"/>
        </w:rPr>
        <w:t xml:space="preserve"> C</w:t>
      </w:r>
      <w:r w:rsidR="00FE4EF0">
        <w:rPr>
          <w:rFonts w:ascii="Times New Roman" w:hAnsi="Times New Roman" w:cs="Times New Roman"/>
          <w:bCs/>
          <w:sz w:val="24"/>
          <w:szCs w:val="24"/>
        </w:rPr>
        <w:t>.</w:t>
      </w:r>
      <w:r w:rsidRPr="00861A54">
        <w:rPr>
          <w:rFonts w:ascii="Times New Roman" w:hAnsi="Times New Roman" w:cs="Times New Roman"/>
          <w:bCs/>
          <w:sz w:val="24"/>
          <w:szCs w:val="24"/>
        </w:rPr>
        <w:t>, Huang</w:t>
      </w:r>
      <w:r w:rsidR="00FE4EF0">
        <w:rPr>
          <w:rFonts w:ascii="Times New Roman" w:hAnsi="Times New Roman" w:cs="Times New Roman"/>
          <w:bCs/>
          <w:sz w:val="24"/>
          <w:szCs w:val="24"/>
        </w:rPr>
        <w:t>,</w:t>
      </w:r>
      <w:r w:rsidRPr="00861A54">
        <w:rPr>
          <w:rFonts w:ascii="Times New Roman" w:hAnsi="Times New Roman" w:cs="Times New Roman"/>
          <w:bCs/>
          <w:sz w:val="24"/>
          <w:szCs w:val="24"/>
        </w:rPr>
        <w:t xml:space="preserve"> K</w:t>
      </w:r>
      <w:r w:rsidR="00FE4EF0">
        <w:rPr>
          <w:rFonts w:ascii="Times New Roman" w:hAnsi="Times New Roman" w:cs="Times New Roman"/>
          <w:bCs/>
          <w:sz w:val="24"/>
          <w:szCs w:val="24"/>
        </w:rPr>
        <w:t>. (</w:t>
      </w:r>
      <w:r w:rsidR="00FE4EF0" w:rsidRPr="00861A54">
        <w:rPr>
          <w:rFonts w:ascii="Times New Roman" w:hAnsi="Times New Roman" w:cs="Times New Roman"/>
          <w:bCs/>
          <w:sz w:val="24"/>
          <w:szCs w:val="24"/>
        </w:rPr>
        <w:t>2006</w:t>
      </w:r>
      <w:r w:rsidR="00FE4EF0">
        <w:rPr>
          <w:rFonts w:ascii="Times New Roman" w:hAnsi="Times New Roman" w:cs="Times New Roman"/>
          <w:bCs/>
          <w:sz w:val="24"/>
          <w:szCs w:val="24"/>
        </w:rPr>
        <w:t>)</w:t>
      </w:r>
      <w:r w:rsidRPr="00861A54">
        <w:rPr>
          <w:rFonts w:ascii="Times New Roman" w:hAnsi="Times New Roman" w:cs="Times New Roman"/>
          <w:bCs/>
          <w:sz w:val="24"/>
          <w:szCs w:val="24"/>
        </w:rPr>
        <w:t xml:space="preserve">. Application of real-time PCR for quantitative detection of </w:t>
      </w:r>
      <w:r w:rsidRPr="00FE4EF0">
        <w:rPr>
          <w:rFonts w:ascii="Times New Roman" w:hAnsi="Times New Roman" w:cs="Times New Roman"/>
          <w:bCs/>
          <w:i/>
          <w:sz w:val="24"/>
          <w:szCs w:val="24"/>
        </w:rPr>
        <w:t>Vibrio parahaemolyticus</w:t>
      </w:r>
      <w:r w:rsidRPr="00861A54">
        <w:rPr>
          <w:rFonts w:ascii="Times New Roman" w:hAnsi="Times New Roman" w:cs="Times New Roman"/>
          <w:bCs/>
          <w:sz w:val="24"/>
          <w:szCs w:val="24"/>
        </w:rPr>
        <w:t xml:space="preserve"> from seafood in eastern China. </w:t>
      </w:r>
      <w:r w:rsidRPr="00FE4EF0">
        <w:rPr>
          <w:rFonts w:ascii="Times New Roman" w:hAnsi="Times New Roman" w:cs="Times New Roman"/>
          <w:bCs/>
          <w:i/>
          <w:sz w:val="24"/>
          <w:szCs w:val="24"/>
        </w:rPr>
        <w:t>FEMS Immunol</w:t>
      </w:r>
      <w:r w:rsidR="00FE4EF0" w:rsidRPr="00FE4EF0">
        <w:rPr>
          <w:rFonts w:ascii="Times New Roman" w:hAnsi="Times New Roman" w:cs="Times New Roman"/>
          <w:bCs/>
          <w:i/>
          <w:sz w:val="24"/>
          <w:szCs w:val="24"/>
        </w:rPr>
        <w:t>ogy</w:t>
      </w:r>
      <w:r w:rsidRPr="00FE4EF0">
        <w:rPr>
          <w:rFonts w:ascii="Times New Roman" w:hAnsi="Times New Roman" w:cs="Times New Roman"/>
          <w:bCs/>
          <w:i/>
          <w:sz w:val="24"/>
          <w:szCs w:val="24"/>
        </w:rPr>
        <w:t xml:space="preserve"> Med</w:t>
      </w:r>
      <w:r w:rsidR="00FE4EF0" w:rsidRPr="00FE4EF0">
        <w:rPr>
          <w:rFonts w:ascii="Times New Roman" w:hAnsi="Times New Roman" w:cs="Times New Roman"/>
          <w:bCs/>
          <w:i/>
          <w:sz w:val="24"/>
          <w:szCs w:val="24"/>
        </w:rPr>
        <w:t>ical</w:t>
      </w:r>
      <w:r w:rsidRPr="00FE4EF0">
        <w:rPr>
          <w:rFonts w:ascii="Times New Roman" w:hAnsi="Times New Roman" w:cs="Times New Roman"/>
          <w:bCs/>
          <w:i/>
          <w:sz w:val="24"/>
          <w:szCs w:val="24"/>
        </w:rPr>
        <w:t xml:space="preserve"> Microbiol</w:t>
      </w:r>
      <w:r w:rsidR="00FE4EF0" w:rsidRPr="00FE4EF0">
        <w:rPr>
          <w:rFonts w:ascii="Times New Roman" w:hAnsi="Times New Roman" w:cs="Times New Roman"/>
          <w:bCs/>
          <w:i/>
          <w:sz w:val="24"/>
          <w:szCs w:val="24"/>
        </w:rPr>
        <w:t>ogy</w:t>
      </w:r>
      <w:r w:rsidRPr="00861A54">
        <w:rPr>
          <w:rFonts w:ascii="Times New Roman" w:hAnsi="Times New Roman" w:cs="Times New Roman"/>
          <w:bCs/>
          <w:sz w:val="24"/>
          <w:szCs w:val="24"/>
        </w:rPr>
        <w:t>, 46, 180-186.</w:t>
      </w:r>
    </w:p>
    <w:p w:rsidR="00785927" w:rsidRPr="00861A54" w:rsidRDefault="00785927" w:rsidP="00785927">
      <w:pPr>
        <w:ind w:left="567" w:hanging="567"/>
        <w:jc w:val="both"/>
        <w:rPr>
          <w:rFonts w:ascii="Times New Roman" w:hAnsi="Times New Roman" w:cs="Times New Roman"/>
          <w:bCs/>
          <w:sz w:val="24"/>
          <w:szCs w:val="24"/>
        </w:rPr>
      </w:pPr>
      <w:r w:rsidRPr="00861A54">
        <w:rPr>
          <w:rFonts w:ascii="Times New Roman" w:hAnsi="Times New Roman" w:cs="Times New Roman"/>
          <w:bCs/>
          <w:sz w:val="24"/>
          <w:szCs w:val="24"/>
        </w:rPr>
        <w:t>Cao, X</w:t>
      </w:r>
      <w:proofErr w:type="gramStart"/>
      <w:r w:rsidRPr="00861A54">
        <w:rPr>
          <w:rFonts w:ascii="Times New Roman" w:hAnsi="Times New Roman" w:cs="Times New Roman"/>
          <w:bCs/>
          <w:sz w:val="24"/>
          <w:szCs w:val="24"/>
        </w:rPr>
        <w:t>.,</w:t>
      </w:r>
      <w:proofErr w:type="gramEnd"/>
      <w:r w:rsidRPr="00861A54">
        <w:rPr>
          <w:rFonts w:ascii="Times New Roman" w:hAnsi="Times New Roman" w:cs="Times New Roman"/>
          <w:bCs/>
          <w:sz w:val="24"/>
          <w:szCs w:val="24"/>
        </w:rPr>
        <w:t xml:space="preserve"> Zhao, L., Zhang, J., Chen, X., Shi, L., Fang, X., Xie, H., Chang, Y., Wang, L. (2019). Detection of viable but nonculturable </w:t>
      </w:r>
      <w:r w:rsidRPr="00861A54">
        <w:rPr>
          <w:rFonts w:ascii="Times New Roman" w:hAnsi="Times New Roman" w:cs="Times New Roman"/>
          <w:bCs/>
          <w:i/>
          <w:sz w:val="24"/>
          <w:szCs w:val="24"/>
        </w:rPr>
        <w:t>Vibrio parahaemolyticus</w:t>
      </w:r>
      <w:r w:rsidRPr="00861A54">
        <w:rPr>
          <w:rFonts w:ascii="Times New Roman" w:hAnsi="Times New Roman" w:cs="Times New Roman"/>
          <w:bCs/>
          <w:sz w:val="24"/>
          <w:szCs w:val="24"/>
        </w:rPr>
        <w:t xml:space="preserve"> in shrimp samples using improved real-time PCR and real-time LAMP methods. </w:t>
      </w:r>
      <w:r w:rsidRPr="00861A54">
        <w:rPr>
          <w:rFonts w:ascii="Times New Roman" w:hAnsi="Times New Roman" w:cs="Times New Roman"/>
          <w:bCs/>
          <w:i/>
          <w:sz w:val="24"/>
          <w:szCs w:val="24"/>
        </w:rPr>
        <w:t>Food Control</w:t>
      </w:r>
      <w:r w:rsidRPr="00861A54">
        <w:rPr>
          <w:rFonts w:ascii="Times New Roman" w:hAnsi="Times New Roman" w:cs="Times New Roman"/>
          <w:bCs/>
          <w:sz w:val="24"/>
          <w:szCs w:val="24"/>
        </w:rPr>
        <w:t>, 103, 145-152. doi:</w:t>
      </w:r>
      <w:proofErr w:type="gramStart"/>
      <w:r w:rsidRPr="00861A54">
        <w:rPr>
          <w:rFonts w:ascii="Times New Roman" w:hAnsi="Times New Roman" w:cs="Times New Roman"/>
          <w:bCs/>
          <w:sz w:val="24"/>
          <w:szCs w:val="24"/>
        </w:rPr>
        <w:t>10.1016</w:t>
      </w:r>
      <w:proofErr w:type="gramEnd"/>
      <w:r w:rsidRPr="00861A54">
        <w:rPr>
          <w:rFonts w:ascii="Times New Roman" w:hAnsi="Times New Roman" w:cs="Times New Roman"/>
          <w:bCs/>
          <w:sz w:val="24"/>
          <w:szCs w:val="24"/>
        </w:rPr>
        <w:t>/j.foodcont.2019.04.003</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 xml:space="preserve">CDC. (2013). </w:t>
      </w:r>
      <w:r w:rsidRPr="009C6032">
        <w:rPr>
          <w:b w:val="0"/>
          <w:i/>
          <w:sz w:val="24"/>
          <w:szCs w:val="24"/>
        </w:rPr>
        <w:t>National Antimicrobial Resistance Monitoring System for enteric bacteria (NARMS): human isolates, final report, 2011</w:t>
      </w:r>
      <w:r w:rsidRPr="00861A54">
        <w:rPr>
          <w:b w:val="0"/>
          <w:sz w:val="24"/>
          <w:szCs w:val="24"/>
        </w:rPr>
        <w:t>. CDC, Atlanta, GA.</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Cecchini, F</w:t>
      </w:r>
      <w:proofErr w:type="gramStart"/>
      <w:r w:rsidRPr="00861A54">
        <w:rPr>
          <w:b w:val="0"/>
          <w:sz w:val="24"/>
          <w:szCs w:val="24"/>
        </w:rPr>
        <w:t>.,</w:t>
      </w:r>
      <w:proofErr w:type="gramEnd"/>
      <w:r w:rsidRPr="00861A54">
        <w:rPr>
          <w:b w:val="0"/>
          <w:sz w:val="24"/>
          <w:szCs w:val="24"/>
        </w:rPr>
        <w:t xml:space="preserve"> Fajs, L., Cosnier, S., Marks, R.S.  (2016).  </w:t>
      </w:r>
      <w:r w:rsidRPr="00861A54">
        <w:rPr>
          <w:b w:val="0"/>
          <w:i/>
          <w:sz w:val="24"/>
          <w:szCs w:val="24"/>
        </w:rPr>
        <w:t>Vibrio cholerae</w:t>
      </w:r>
      <w:r w:rsidRPr="00861A54">
        <w:rPr>
          <w:b w:val="0"/>
          <w:sz w:val="24"/>
          <w:szCs w:val="24"/>
        </w:rPr>
        <w:t xml:space="preserve"> detection: Traditional assays, novel diagnostic techniques and biosensors. </w:t>
      </w:r>
      <w:r w:rsidRPr="00861A54">
        <w:rPr>
          <w:b w:val="0"/>
          <w:i/>
          <w:sz w:val="24"/>
          <w:szCs w:val="24"/>
        </w:rPr>
        <w:t>Trends in Analytical Chemistry</w:t>
      </w:r>
      <w:r w:rsidRPr="00861A54">
        <w:rPr>
          <w:b w:val="0"/>
          <w:sz w:val="24"/>
          <w:szCs w:val="24"/>
        </w:rPr>
        <w:t>, 79, 199–209. doi:</w:t>
      </w:r>
      <w:proofErr w:type="gramStart"/>
      <w:r w:rsidRPr="00861A54">
        <w:rPr>
          <w:b w:val="0"/>
          <w:sz w:val="24"/>
          <w:szCs w:val="24"/>
        </w:rPr>
        <w:t>10.1016</w:t>
      </w:r>
      <w:proofErr w:type="gramEnd"/>
      <w:r w:rsidRPr="00861A54">
        <w:rPr>
          <w:b w:val="0"/>
          <w:sz w:val="24"/>
          <w:szCs w:val="24"/>
        </w:rPr>
        <w:t>/j.trac.2016.01.017</w:t>
      </w:r>
    </w:p>
    <w:p w:rsidR="00785927" w:rsidRPr="00861A54" w:rsidRDefault="00785927" w:rsidP="00785927">
      <w:pPr>
        <w:ind w:left="567" w:hanging="567"/>
        <w:jc w:val="both"/>
        <w:rPr>
          <w:rFonts w:ascii="Times New Roman" w:hAnsi="Times New Roman" w:cs="Times New Roman"/>
          <w:bCs/>
          <w:sz w:val="24"/>
          <w:szCs w:val="24"/>
          <w:bdr w:val="none" w:sz="0" w:space="0" w:color="auto" w:frame="1"/>
          <w:shd w:val="clear" w:color="auto" w:fill="FFFFFF"/>
        </w:rPr>
      </w:pPr>
      <w:r w:rsidRPr="00861A54">
        <w:rPr>
          <w:rFonts w:ascii="Times New Roman" w:hAnsi="Times New Roman" w:cs="Times New Roman"/>
          <w:bCs/>
          <w:sz w:val="24"/>
          <w:szCs w:val="24"/>
          <w:bdr w:val="none" w:sz="0" w:space="0" w:color="auto" w:frame="1"/>
          <w:shd w:val="clear" w:color="auto" w:fill="FFFFFF"/>
        </w:rPr>
        <w:t xml:space="preserve">Centers for Disease Control and Prevention (CDC) (2009). </w:t>
      </w:r>
      <w:r w:rsidRPr="00ED1E3D">
        <w:rPr>
          <w:rFonts w:ascii="Times New Roman" w:hAnsi="Times New Roman" w:cs="Times New Roman"/>
          <w:bCs/>
          <w:i/>
          <w:sz w:val="24"/>
          <w:szCs w:val="24"/>
          <w:bdr w:val="none" w:sz="0" w:space="0" w:color="auto" w:frame="1"/>
          <w:shd w:val="clear" w:color="auto" w:fill="FFFFFF"/>
        </w:rPr>
        <w:t xml:space="preserve">Preliminary Foodnet </w:t>
      </w:r>
      <w:proofErr w:type="gramStart"/>
      <w:r w:rsidRPr="00ED1E3D">
        <w:rPr>
          <w:rFonts w:ascii="Times New Roman" w:hAnsi="Times New Roman" w:cs="Times New Roman"/>
          <w:bCs/>
          <w:i/>
          <w:sz w:val="24"/>
          <w:szCs w:val="24"/>
          <w:bdr w:val="none" w:sz="0" w:space="0" w:color="auto" w:frame="1"/>
          <w:shd w:val="clear" w:color="auto" w:fill="FFFFFF"/>
        </w:rPr>
        <w:t>data</w:t>
      </w:r>
      <w:proofErr w:type="gramEnd"/>
      <w:r w:rsidRPr="00ED1E3D">
        <w:rPr>
          <w:rFonts w:ascii="Times New Roman" w:hAnsi="Times New Roman" w:cs="Times New Roman"/>
          <w:bCs/>
          <w:i/>
          <w:sz w:val="24"/>
          <w:szCs w:val="24"/>
          <w:bdr w:val="none" w:sz="0" w:space="0" w:color="auto" w:frame="1"/>
          <w:shd w:val="clear" w:color="auto" w:fill="FFFFFF"/>
        </w:rPr>
        <w:t xml:space="preserve"> on the incidence of infections with pathogens transmitted commonly through food- 10 states,2008.</w:t>
      </w:r>
      <w:r w:rsidRPr="00861A54">
        <w:rPr>
          <w:rFonts w:ascii="Times New Roman" w:hAnsi="Times New Roman" w:cs="Times New Roman"/>
          <w:bCs/>
          <w:sz w:val="24"/>
          <w:szCs w:val="24"/>
          <w:bdr w:val="none" w:sz="0" w:space="0" w:color="auto" w:frame="1"/>
          <w:shd w:val="clear" w:color="auto" w:fill="FFFFFF"/>
        </w:rPr>
        <w:t xml:space="preserve"> </w:t>
      </w:r>
      <w:r w:rsidRPr="00ED1E3D">
        <w:rPr>
          <w:rFonts w:ascii="Times New Roman" w:hAnsi="Times New Roman" w:cs="Times New Roman"/>
          <w:bCs/>
          <w:sz w:val="24"/>
          <w:szCs w:val="24"/>
          <w:bdr w:val="none" w:sz="0" w:space="0" w:color="auto" w:frame="1"/>
          <w:shd w:val="clear" w:color="auto" w:fill="FFFFFF"/>
        </w:rPr>
        <w:t>Morbidity and Mortality Weekly Report,</w:t>
      </w:r>
      <w:r w:rsidRPr="00861A54">
        <w:rPr>
          <w:rFonts w:ascii="Times New Roman" w:hAnsi="Times New Roman" w:cs="Times New Roman"/>
          <w:bCs/>
          <w:sz w:val="24"/>
          <w:szCs w:val="24"/>
          <w:bdr w:val="none" w:sz="0" w:space="0" w:color="auto" w:frame="1"/>
          <w:shd w:val="clear" w:color="auto" w:fill="FFFFFF"/>
        </w:rPr>
        <w:t xml:space="preserve"> 58, 333-337.</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Chae, M.J, Cheney, D</w:t>
      </w:r>
      <w:proofErr w:type="gramStart"/>
      <w:r w:rsidRPr="00861A54">
        <w:rPr>
          <w:b w:val="0"/>
          <w:sz w:val="24"/>
          <w:szCs w:val="24"/>
        </w:rPr>
        <w:t>.,</w:t>
      </w:r>
      <w:proofErr w:type="gramEnd"/>
      <w:r w:rsidRPr="00861A54">
        <w:rPr>
          <w:b w:val="0"/>
          <w:sz w:val="24"/>
          <w:szCs w:val="24"/>
        </w:rPr>
        <w:t xml:space="preserve"> Su, Y.C. (2009). Temperature effects on the depuration of </w:t>
      </w:r>
      <w:r w:rsidRPr="00861A54">
        <w:rPr>
          <w:b w:val="0"/>
          <w:i/>
          <w:sz w:val="24"/>
          <w:szCs w:val="24"/>
        </w:rPr>
        <w:t>Vibrio parahaemolyticus</w:t>
      </w:r>
      <w:r w:rsidRPr="00861A54">
        <w:rPr>
          <w:b w:val="0"/>
          <w:sz w:val="24"/>
          <w:szCs w:val="24"/>
        </w:rPr>
        <w:t xml:space="preserve"> and </w:t>
      </w:r>
      <w:r w:rsidRPr="00861A54">
        <w:rPr>
          <w:b w:val="0"/>
          <w:i/>
          <w:sz w:val="24"/>
          <w:szCs w:val="24"/>
        </w:rPr>
        <w:t>Vibrio vulnificus</w:t>
      </w:r>
      <w:r w:rsidRPr="00861A54">
        <w:rPr>
          <w:b w:val="0"/>
          <w:sz w:val="24"/>
          <w:szCs w:val="24"/>
        </w:rPr>
        <w:t xml:space="preserve"> from the American oyster (</w:t>
      </w:r>
      <w:r w:rsidRPr="00861A54">
        <w:rPr>
          <w:b w:val="0"/>
          <w:i/>
          <w:sz w:val="24"/>
          <w:szCs w:val="24"/>
        </w:rPr>
        <w:t>Crassostrea virginica</w:t>
      </w:r>
      <w:r w:rsidRPr="00861A54">
        <w:rPr>
          <w:b w:val="0"/>
          <w:sz w:val="24"/>
          <w:szCs w:val="24"/>
        </w:rPr>
        <w:t xml:space="preserve">). </w:t>
      </w:r>
      <w:r w:rsidRPr="00861A54">
        <w:rPr>
          <w:b w:val="0"/>
          <w:i/>
          <w:sz w:val="24"/>
          <w:szCs w:val="24"/>
        </w:rPr>
        <w:t>Journal of Food Science</w:t>
      </w:r>
      <w:r w:rsidRPr="00861A54">
        <w:rPr>
          <w:b w:val="0"/>
          <w:sz w:val="24"/>
          <w:szCs w:val="24"/>
        </w:rPr>
        <w:t xml:space="preserve">, 74, M62-M66. </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Chen, J</w:t>
      </w:r>
      <w:proofErr w:type="gramStart"/>
      <w:r w:rsidRPr="00861A54">
        <w:rPr>
          <w:b w:val="0"/>
          <w:sz w:val="24"/>
          <w:szCs w:val="24"/>
        </w:rPr>
        <w:t>.,</w:t>
      </w:r>
      <w:proofErr w:type="gramEnd"/>
      <w:r w:rsidRPr="00861A54">
        <w:rPr>
          <w:b w:val="0"/>
          <w:sz w:val="24"/>
          <w:szCs w:val="24"/>
        </w:rPr>
        <w:t xml:space="preserve"> Zhang, R., Qi, X., Zhou, B., Wang, J., Chen, Y., Zhang, H. (2017). Epidemiology of foodborne disease outbreaks caused by </w:t>
      </w:r>
      <w:r w:rsidRPr="00D12A3E">
        <w:rPr>
          <w:b w:val="0"/>
          <w:i/>
          <w:sz w:val="24"/>
          <w:szCs w:val="24"/>
        </w:rPr>
        <w:t>Vibrio parahaemolyticus</w:t>
      </w:r>
      <w:r w:rsidRPr="00861A54">
        <w:rPr>
          <w:b w:val="0"/>
          <w:sz w:val="24"/>
          <w:szCs w:val="24"/>
        </w:rPr>
        <w:t xml:space="preserve"> during 2010-2014 in Zhejiang Province, China. </w:t>
      </w:r>
      <w:r w:rsidRPr="00D12A3E">
        <w:rPr>
          <w:b w:val="0"/>
          <w:i/>
          <w:sz w:val="24"/>
          <w:szCs w:val="24"/>
        </w:rPr>
        <w:t>Food Control</w:t>
      </w:r>
      <w:r w:rsidRPr="00861A54">
        <w:rPr>
          <w:b w:val="0"/>
          <w:sz w:val="24"/>
          <w:szCs w:val="24"/>
        </w:rPr>
        <w:t>, 77, 110-115.</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Cheng, W.C</w:t>
      </w:r>
      <w:proofErr w:type="gramStart"/>
      <w:r w:rsidRPr="00861A54">
        <w:rPr>
          <w:b w:val="0"/>
          <w:sz w:val="24"/>
          <w:szCs w:val="24"/>
        </w:rPr>
        <w:t>.,</w:t>
      </w:r>
      <w:proofErr w:type="gramEnd"/>
      <w:r w:rsidRPr="00861A54">
        <w:rPr>
          <w:b w:val="0"/>
          <w:sz w:val="24"/>
          <w:szCs w:val="24"/>
        </w:rPr>
        <w:t xml:space="preserve"> Kuo, C.W., Chi, T.Y., Lin, L.C., Lee, C.H., Feng, R.L., Tsai, S.J. (2013). Investigation on the </w:t>
      </w:r>
      <w:proofErr w:type="gramStart"/>
      <w:r w:rsidRPr="00861A54">
        <w:rPr>
          <w:b w:val="0"/>
          <w:sz w:val="24"/>
          <w:szCs w:val="24"/>
        </w:rPr>
        <w:t>trend</w:t>
      </w:r>
      <w:proofErr w:type="gramEnd"/>
      <w:r w:rsidRPr="00861A54">
        <w:rPr>
          <w:b w:val="0"/>
          <w:sz w:val="24"/>
          <w:szCs w:val="24"/>
        </w:rPr>
        <w:t xml:space="preserve"> of food-borne disease outbreaks in Taiwan (1991-2010). </w:t>
      </w:r>
      <w:r w:rsidRPr="00861A54">
        <w:rPr>
          <w:b w:val="0"/>
          <w:i/>
          <w:sz w:val="24"/>
          <w:szCs w:val="24"/>
        </w:rPr>
        <w:t>Journal of Food and Drug Analysis</w:t>
      </w:r>
      <w:r w:rsidRPr="00861A54">
        <w:rPr>
          <w:b w:val="0"/>
          <w:sz w:val="24"/>
          <w:szCs w:val="24"/>
        </w:rPr>
        <w:t>, 21, 261-267.</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Chowdhury, M.A.R</w:t>
      </w:r>
      <w:proofErr w:type="gramStart"/>
      <w:r w:rsidRPr="00861A54">
        <w:rPr>
          <w:b w:val="0"/>
          <w:sz w:val="24"/>
          <w:szCs w:val="24"/>
        </w:rPr>
        <w:t>.,</w:t>
      </w:r>
      <w:proofErr w:type="gramEnd"/>
      <w:r w:rsidRPr="00861A54">
        <w:rPr>
          <w:b w:val="0"/>
          <w:sz w:val="24"/>
          <w:szCs w:val="24"/>
        </w:rPr>
        <w:t xml:space="preserve"> Yamanaka, H., Miyoshi, S.I., Shinoda, S. (1990). Ecology and seasonal distribution of </w:t>
      </w:r>
      <w:r w:rsidRPr="00D12A3E">
        <w:rPr>
          <w:b w:val="0"/>
          <w:i/>
          <w:sz w:val="24"/>
          <w:szCs w:val="24"/>
        </w:rPr>
        <w:t>Vibrio parahaemolyticus</w:t>
      </w:r>
      <w:r w:rsidRPr="00861A54">
        <w:rPr>
          <w:b w:val="0"/>
          <w:sz w:val="24"/>
          <w:szCs w:val="24"/>
        </w:rPr>
        <w:t xml:space="preserve"> in aquatic environments of temperature region. </w:t>
      </w:r>
      <w:r w:rsidRPr="00861A54">
        <w:rPr>
          <w:b w:val="0"/>
          <w:i/>
          <w:sz w:val="24"/>
          <w:szCs w:val="24"/>
        </w:rPr>
        <w:t>FEMS Microbiol</w:t>
      </w:r>
      <w:r w:rsidR="00D12A3E">
        <w:rPr>
          <w:b w:val="0"/>
          <w:i/>
          <w:sz w:val="24"/>
          <w:szCs w:val="24"/>
        </w:rPr>
        <w:t>ogy</w:t>
      </w:r>
      <w:r w:rsidRPr="00861A54">
        <w:rPr>
          <w:b w:val="0"/>
          <w:i/>
          <w:sz w:val="24"/>
          <w:szCs w:val="24"/>
        </w:rPr>
        <w:t xml:space="preserve"> Ecol</w:t>
      </w:r>
      <w:r w:rsidR="00D12A3E">
        <w:rPr>
          <w:b w:val="0"/>
          <w:i/>
          <w:sz w:val="24"/>
          <w:szCs w:val="24"/>
        </w:rPr>
        <w:t>ogy</w:t>
      </w:r>
      <w:r w:rsidRPr="00861A54">
        <w:rPr>
          <w:b w:val="0"/>
          <w:sz w:val="24"/>
          <w:szCs w:val="24"/>
        </w:rPr>
        <w:t>, 74, 1-10.</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 xml:space="preserve">CLSI. (2010). </w:t>
      </w:r>
      <w:r w:rsidRPr="008F6BA2">
        <w:rPr>
          <w:b w:val="0"/>
          <w:i/>
          <w:sz w:val="24"/>
          <w:szCs w:val="24"/>
        </w:rPr>
        <w:t>Methods for antimicrobial dilution and disk susceptibility testing of infrequently isolated or fastidious bacteria; approved guideline, 2nd ed. CLSI document M45-A2</w:t>
      </w:r>
      <w:r w:rsidRPr="00861A54">
        <w:rPr>
          <w:b w:val="0"/>
          <w:sz w:val="24"/>
          <w:szCs w:val="24"/>
        </w:rPr>
        <w:t>. Clinical and Laboratory Standarts Institute, Wayne, PA.</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 xml:space="preserve">Codex. (2010). </w:t>
      </w:r>
      <w:r w:rsidRPr="008F6BA2">
        <w:rPr>
          <w:b w:val="0"/>
          <w:i/>
          <w:sz w:val="24"/>
          <w:szCs w:val="24"/>
        </w:rPr>
        <w:t>Guidelines on the application of general principles of food hygiene to control of pathogenetic Vibrio species in seafood</w:t>
      </w:r>
      <w:r w:rsidRPr="00861A54">
        <w:rPr>
          <w:b w:val="0"/>
          <w:sz w:val="24"/>
          <w:szCs w:val="24"/>
        </w:rPr>
        <w:t xml:space="preserve"> (GAC/GL 73-2010). Rome, Italy: World Health Organization/Food Agricalture Organization.</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 xml:space="preserve">Codex. (2016). </w:t>
      </w:r>
      <w:r w:rsidRPr="008F6BA2">
        <w:rPr>
          <w:b w:val="0"/>
          <w:i/>
          <w:sz w:val="24"/>
          <w:szCs w:val="24"/>
        </w:rPr>
        <w:t>Code of practice for fish and fishery products</w:t>
      </w:r>
      <w:r w:rsidRPr="00861A54">
        <w:rPr>
          <w:b w:val="0"/>
          <w:sz w:val="24"/>
          <w:szCs w:val="24"/>
        </w:rPr>
        <w:t xml:space="preserve"> (CAC/RCP 52-2003). Rome, Italy: World Health Organization/Food Agricalture Organization.</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Cook, D.W</w:t>
      </w:r>
      <w:proofErr w:type="gramStart"/>
      <w:r w:rsidRPr="00861A54">
        <w:rPr>
          <w:b w:val="0"/>
          <w:sz w:val="24"/>
          <w:szCs w:val="24"/>
        </w:rPr>
        <w:t>.,</w:t>
      </w:r>
      <w:proofErr w:type="gramEnd"/>
      <w:r w:rsidRPr="00861A54">
        <w:rPr>
          <w:b w:val="0"/>
          <w:sz w:val="24"/>
          <w:szCs w:val="24"/>
        </w:rPr>
        <w:t xml:space="preserve"> Ruple, A.D. (1989). Indicator bacteria and </w:t>
      </w:r>
      <w:r w:rsidRPr="00861A54">
        <w:rPr>
          <w:b w:val="0"/>
          <w:i/>
          <w:sz w:val="24"/>
          <w:szCs w:val="24"/>
        </w:rPr>
        <w:t>Vibrionaceae</w:t>
      </w:r>
      <w:r w:rsidRPr="00861A54">
        <w:rPr>
          <w:b w:val="0"/>
          <w:sz w:val="24"/>
          <w:szCs w:val="24"/>
        </w:rPr>
        <w:t xml:space="preserve"> multiplication in post-harvest shellstock oysters. </w:t>
      </w:r>
      <w:r w:rsidRPr="00861A54">
        <w:rPr>
          <w:b w:val="0"/>
          <w:i/>
          <w:sz w:val="24"/>
          <w:szCs w:val="24"/>
        </w:rPr>
        <w:t>Journal of Food Protection</w:t>
      </w:r>
      <w:r w:rsidRPr="00861A54">
        <w:rPr>
          <w:b w:val="0"/>
          <w:sz w:val="24"/>
          <w:szCs w:val="24"/>
        </w:rPr>
        <w:t>, 52, 343-349.</w:t>
      </w:r>
    </w:p>
    <w:p w:rsidR="00785927" w:rsidRPr="00861A54" w:rsidRDefault="00785927" w:rsidP="00785927">
      <w:pPr>
        <w:ind w:left="567" w:hanging="567"/>
        <w:jc w:val="both"/>
        <w:rPr>
          <w:rFonts w:ascii="Times New Roman" w:hAnsi="Times New Roman" w:cs="Times New Roman"/>
          <w:bCs/>
          <w:sz w:val="24"/>
          <w:szCs w:val="24"/>
        </w:rPr>
      </w:pPr>
      <w:r w:rsidRPr="00861A54">
        <w:rPr>
          <w:rFonts w:ascii="Times New Roman" w:hAnsi="Times New Roman" w:cs="Times New Roman"/>
          <w:bCs/>
          <w:sz w:val="24"/>
          <w:szCs w:val="24"/>
        </w:rPr>
        <w:lastRenderedPageBreak/>
        <w:t>Coutard, F</w:t>
      </w:r>
      <w:proofErr w:type="gramStart"/>
      <w:r w:rsidRPr="00861A54">
        <w:rPr>
          <w:rFonts w:ascii="Times New Roman" w:hAnsi="Times New Roman" w:cs="Times New Roman"/>
          <w:bCs/>
          <w:sz w:val="24"/>
          <w:szCs w:val="24"/>
        </w:rPr>
        <w:t>.,</w:t>
      </w:r>
      <w:proofErr w:type="gramEnd"/>
      <w:r w:rsidRPr="00861A54">
        <w:rPr>
          <w:rFonts w:ascii="Times New Roman" w:hAnsi="Times New Roman" w:cs="Times New Roman"/>
          <w:bCs/>
          <w:sz w:val="24"/>
          <w:szCs w:val="24"/>
        </w:rPr>
        <w:t xml:space="preserve"> Crassous, P., Droguet, M., Gobin, E., Colwell, R.R., Pommepuy, M., Hervio-Heath, D. (2007). Recovery in culture of viable but nonculturable </w:t>
      </w:r>
      <w:r w:rsidRPr="00861A54">
        <w:rPr>
          <w:rFonts w:ascii="Times New Roman" w:hAnsi="Times New Roman" w:cs="Times New Roman"/>
          <w:bCs/>
          <w:i/>
          <w:sz w:val="24"/>
          <w:szCs w:val="24"/>
        </w:rPr>
        <w:t>Vibrio parahaemolyticus</w:t>
      </w:r>
      <w:r w:rsidRPr="00861A54">
        <w:rPr>
          <w:rFonts w:ascii="Times New Roman" w:hAnsi="Times New Roman" w:cs="Times New Roman"/>
          <w:bCs/>
          <w:sz w:val="24"/>
          <w:szCs w:val="24"/>
        </w:rPr>
        <w:t xml:space="preserve">: regrowth or resuscitation? </w:t>
      </w:r>
      <w:r w:rsidRPr="00861A54">
        <w:rPr>
          <w:rFonts w:ascii="Times New Roman" w:hAnsi="Times New Roman" w:cs="Times New Roman"/>
          <w:bCs/>
          <w:i/>
          <w:sz w:val="24"/>
          <w:szCs w:val="24"/>
        </w:rPr>
        <w:t>ISME Journal</w:t>
      </w:r>
      <w:r w:rsidRPr="00861A54">
        <w:rPr>
          <w:rFonts w:ascii="Times New Roman" w:hAnsi="Times New Roman" w:cs="Times New Roman"/>
          <w:bCs/>
          <w:sz w:val="24"/>
          <w:szCs w:val="24"/>
        </w:rPr>
        <w:t>, 1, 111-120. doi:</w:t>
      </w:r>
      <w:proofErr w:type="gramStart"/>
      <w:r w:rsidRPr="00861A54">
        <w:rPr>
          <w:rFonts w:ascii="Times New Roman" w:hAnsi="Times New Roman" w:cs="Times New Roman"/>
          <w:bCs/>
          <w:sz w:val="24"/>
          <w:szCs w:val="24"/>
        </w:rPr>
        <w:t>10.1038</w:t>
      </w:r>
      <w:proofErr w:type="gramEnd"/>
      <w:r w:rsidRPr="00861A54">
        <w:rPr>
          <w:rFonts w:ascii="Times New Roman" w:hAnsi="Times New Roman" w:cs="Times New Roman"/>
          <w:bCs/>
          <w:sz w:val="24"/>
          <w:szCs w:val="24"/>
        </w:rPr>
        <w:t>/ismej.2007.1</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Cruz, C.D</w:t>
      </w:r>
      <w:proofErr w:type="gramStart"/>
      <w:r w:rsidRPr="00861A54">
        <w:rPr>
          <w:b w:val="0"/>
          <w:sz w:val="24"/>
          <w:szCs w:val="24"/>
        </w:rPr>
        <w:t>.,</w:t>
      </w:r>
      <w:proofErr w:type="gramEnd"/>
      <w:r w:rsidRPr="00861A54">
        <w:rPr>
          <w:b w:val="0"/>
          <w:sz w:val="24"/>
          <w:szCs w:val="24"/>
        </w:rPr>
        <w:t xml:space="preserve"> Hedderley, D., Fletcher, G.C. (2015). Long-term study of </w:t>
      </w:r>
      <w:r w:rsidRPr="00861A54">
        <w:rPr>
          <w:b w:val="0"/>
          <w:i/>
          <w:sz w:val="24"/>
          <w:szCs w:val="24"/>
        </w:rPr>
        <w:t>Vibrio parahaemolyticus</w:t>
      </w:r>
      <w:r w:rsidRPr="00861A54">
        <w:rPr>
          <w:b w:val="0"/>
          <w:sz w:val="24"/>
          <w:szCs w:val="24"/>
        </w:rPr>
        <w:t xml:space="preserve"> prevalence and distrubution in New Zealand shellfish. </w:t>
      </w:r>
      <w:r w:rsidRPr="00861A54">
        <w:rPr>
          <w:b w:val="0"/>
          <w:i/>
          <w:sz w:val="24"/>
          <w:szCs w:val="24"/>
        </w:rPr>
        <w:t>Applied and Environmental Microbiology</w:t>
      </w:r>
      <w:r w:rsidRPr="00861A54">
        <w:rPr>
          <w:b w:val="0"/>
          <w:sz w:val="24"/>
          <w:szCs w:val="24"/>
        </w:rPr>
        <w:t xml:space="preserve">, 81, 2320-2327. </w:t>
      </w:r>
    </w:p>
    <w:p w:rsidR="00785927" w:rsidRDefault="00785927" w:rsidP="00785927">
      <w:pPr>
        <w:ind w:left="567" w:hanging="567"/>
        <w:jc w:val="both"/>
        <w:rPr>
          <w:rFonts w:ascii="Times New Roman" w:hAnsi="Times New Roman" w:cs="Times New Roman"/>
          <w:bCs/>
          <w:sz w:val="24"/>
          <w:szCs w:val="24"/>
        </w:rPr>
      </w:pPr>
      <w:r w:rsidRPr="00861A54">
        <w:rPr>
          <w:rFonts w:ascii="Times New Roman" w:hAnsi="Times New Roman" w:cs="Times New Roman"/>
          <w:bCs/>
          <w:sz w:val="24"/>
          <w:szCs w:val="24"/>
        </w:rPr>
        <w:t>Davis, B.J.K</w:t>
      </w:r>
      <w:proofErr w:type="gramStart"/>
      <w:r w:rsidRPr="00861A54">
        <w:rPr>
          <w:rFonts w:ascii="Times New Roman" w:hAnsi="Times New Roman" w:cs="Times New Roman"/>
          <w:bCs/>
          <w:sz w:val="24"/>
          <w:szCs w:val="24"/>
        </w:rPr>
        <w:t>.,</w:t>
      </w:r>
      <w:proofErr w:type="gramEnd"/>
      <w:r w:rsidRPr="00861A54">
        <w:rPr>
          <w:rFonts w:ascii="Times New Roman" w:hAnsi="Times New Roman" w:cs="Times New Roman"/>
          <w:bCs/>
          <w:sz w:val="24"/>
          <w:szCs w:val="24"/>
        </w:rPr>
        <w:t xml:space="preserve"> Jacobs, J.M., Davis, M.F., Schwab, K.J., DePaola, A., Curriero, F.C. (2017). Environmental determinants of </w:t>
      </w:r>
      <w:r w:rsidRPr="001C6334">
        <w:rPr>
          <w:rFonts w:ascii="Times New Roman" w:hAnsi="Times New Roman" w:cs="Times New Roman"/>
          <w:bCs/>
          <w:i/>
          <w:sz w:val="24"/>
          <w:szCs w:val="24"/>
        </w:rPr>
        <w:t>Vibrio parahaemolyticus</w:t>
      </w:r>
      <w:r w:rsidRPr="00861A54">
        <w:rPr>
          <w:rFonts w:ascii="Times New Roman" w:hAnsi="Times New Roman" w:cs="Times New Roman"/>
          <w:bCs/>
          <w:sz w:val="24"/>
          <w:szCs w:val="24"/>
        </w:rPr>
        <w:t xml:space="preserve"> in the Chesapeake Bay. </w:t>
      </w:r>
      <w:r w:rsidRPr="00856DB1">
        <w:rPr>
          <w:rFonts w:ascii="Times New Roman" w:hAnsi="Times New Roman" w:cs="Times New Roman"/>
          <w:bCs/>
          <w:i/>
          <w:sz w:val="24"/>
          <w:szCs w:val="24"/>
        </w:rPr>
        <w:t>Applied and Environmental Microbiology</w:t>
      </w:r>
      <w:r w:rsidRPr="00861A54">
        <w:rPr>
          <w:rFonts w:ascii="Times New Roman" w:hAnsi="Times New Roman" w:cs="Times New Roman"/>
          <w:bCs/>
          <w:sz w:val="24"/>
          <w:szCs w:val="24"/>
        </w:rPr>
        <w:t>, 83, 1-15. doi:</w:t>
      </w:r>
      <w:proofErr w:type="gramStart"/>
      <w:r w:rsidRPr="00861A54">
        <w:rPr>
          <w:rFonts w:ascii="Times New Roman" w:hAnsi="Times New Roman" w:cs="Times New Roman"/>
          <w:bCs/>
          <w:sz w:val="24"/>
          <w:szCs w:val="24"/>
        </w:rPr>
        <w:t>10.1128</w:t>
      </w:r>
      <w:proofErr w:type="gramEnd"/>
      <w:r w:rsidRPr="00861A54">
        <w:rPr>
          <w:rFonts w:ascii="Times New Roman" w:hAnsi="Times New Roman" w:cs="Times New Roman"/>
          <w:bCs/>
          <w:sz w:val="24"/>
          <w:szCs w:val="24"/>
        </w:rPr>
        <w:t>/AEM.01147-17</w:t>
      </w:r>
    </w:p>
    <w:p w:rsidR="00785927" w:rsidRPr="00861A54" w:rsidRDefault="00785927" w:rsidP="00785927">
      <w:pPr>
        <w:ind w:left="567" w:hanging="567"/>
        <w:jc w:val="both"/>
        <w:rPr>
          <w:rFonts w:ascii="Times New Roman" w:hAnsi="Times New Roman" w:cs="Times New Roman"/>
          <w:bCs/>
          <w:sz w:val="24"/>
          <w:szCs w:val="24"/>
        </w:rPr>
      </w:pPr>
      <w:r w:rsidRPr="00861A54">
        <w:rPr>
          <w:rFonts w:ascii="Times New Roman" w:hAnsi="Times New Roman" w:cs="Times New Roman"/>
          <w:bCs/>
          <w:sz w:val="24"/>
          <w:szCs w:val="24"/>
        </w:rPr>
        <w:t>Deepanjali, A</w:t>
      </w:r>
      <w:proofErr w:type="gramStart"/>
      <w:r w:rsidRPr="00861A54">
        <w:rPr>
          <w:rFonts w:ascii="Times New Roman" w:hAnsi="Times New Roman" w:cs="Times New Roman"/>
          <w:bCs/>
          <w:sz w:val="24"/>
          <w:szCs w:val="24"/>
        </w:rPr>
        <w:t>.,</w:t>
      </w:r>
      <w:proofErr w:type="gramEnd"/>
      <w:r w:rsidRPr="00861A54">
        <w:rPr>
          <w:rFonts w:ascii="Times New Roman" w:hAnsi="Times New Roman" w:cs="Times New Roman"/>
          <w:bCs/>
          <w:sz w:val="24"/>
          <w:szCs w:val="24"/>
        </w:rPr>
        <w:t xml:space="preserve"> Kumar H.S., Karunasagar, I., Karunagasar I. (2005). Seasonal variation in abundance of total and pathogenic </w:t>
      </w:r>
      <w:r w:rsidRPr="00856DB1">
        <w:rPr>
          <w:rFonts w:ascii="Times New Roman" w:hAnsi="Times New Roman" w:cs="Times New Roman"/>
          <w:bCs/>
          <w:i/>
          <w:sz w:val="24"/>
          <w:szCs w:val="24"/>
        </w:rPr>
        <w:t>Vibrio parahaemolyticus</w:t>
      </w:r>
      <w:r w:rsidRPr="00861A54">
        <w:rPr>
          <w:rFonts w:ascii="Times New Roman" w:hAnsi="Times New Roman" w:cs="Times New Roman"/>
          <w:bCs/>
          <w:sz w:val="24"/>
          <w:szCs w:val="24"/>
        </w:rPr>
        <w:t xml:space="preserve"> bacteria in oysters along the southwest coast of India. </w:t>
      </w:r>
      <w:r w:rsidRPr="00856DB1">
        <w:rPr>
          <w:rFonts w:ascii="Times New Roman" w:hAnsi="Times New Roman" w:cs="Times New Roman"/>
          <w:bCs/>
          <w:i/>
          <w:sz w:val="24"/>
          <w:szCs w:val="24"/>
        </w:rPr>
        <w:t>Applied and Environmental Microbiology</w:t>
      </w:r>
      <w:r w:rsidRPr="00861A54">
        <w:rPr>
          <w:rFonts w:ascii="Times New Roman" w:hAnsi="Times New Roman" w:cs="Times New Roman"/>
          <w:bCs/>
          <w:sz w:val="24"/>
          <w:szCs w:val="24"/>
        </w:rPr>
        <w:t>, 71, 3575-3580. doi:</w:t>
      </w:r>
      <w:proofErr w:type="gramStart"/>
      <w:r w:rsidRPr="00861A54">
        <w:rPr>
          <w:rFonts w:ascii="Times New Roman" w:hAnsi="Times New Roman" w:cs="Times New Roman"/>
          <w:bCs/>
          <w:sz w:val="24"/>
          <w:szCs w:val="24"/>
        </w:rPr>
        <w:t>10.1128</w:t>
      </w:r>
      <w:proofErr w:type="gramEnd"/>
      <w:r w:rsidRPr="00861A54">
        <w:rPr>
          <w:rFonts w:ascii="Times New Roman" w:hAnsi="Times New Roman" w:cs="Times New Roman"/>
          <w:bCs/>
          <w:sz w:val="24"/>
          <w:szCs w:val="24"/>
        </w:rPr>
        <w:t>/AEM.71.7.3575-3580.2005</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DePaola, A</w:t>
      </w:r>
      <w:proofErr w:type="gramStart"/>
      <w:r w:rsidRPr="00861A54">
        <w:rPr>
          <w:b w:val="0"/>
          <w:sz w:val="24"/>
          <w:szCs w:val="24"/>
        </w:rPr>
        <w:t>.,</w:t>
      </w:r>
      <w:proofErr w:type="gramEnd"/>
      <w:r w:rsidRPr="00861A54">
        <w:rPr>
          <w:b w:val="0"/>
          <w:sz w:val="24"/>
          <w:szCs w:val="24"/>
        </w:rPr>
        <w:t xml:space="preserve"> Nordstrom, J.L., Bowers, J.C., Wells, J.G., Cook, D.W. (2003). Seasonal abundence of total and pathogenic </w:t>
      </w:r>
      <w:r w:rsidRPr="00861A54">
        <w:rPr>
          <w:b w:val="0"/>
          <w:i/>
          <w:sz w:val="24"/>
          <w:szCs w:val="24"/>
        </w:rPr>
        <w:t>Vibrio parahaemolyticus</w:t>
      </w:r>
      <w:r w:rsidRPr="00861A54">
        <w:rPr>
          <w:b w:val="0"/>
          <w:sz w:val="24"/>
          <w:szCs w:val="24"/>
        </w:rPr>
        <w:t xml:space="preserve"> in Alabama oysters. </w:t>
      </w:r>
      <w:r w:rsidRPr="00861A54">
        <w:rPr>
          <w:b w:val="0"/>
          <w:i/>
          <w:sz w:val="24"/>
          <w:szCs w:val="24"/>
        </w:rPr>
        <w:t>Applied and Environmental Microbiology</w:t>
      </w:r>
      <w:r w:rsidRPr="00861A54">
        <w:rPr>
          <w:b w:val="0"/>
          <w:sz w:val="24"/>
          <w:szCs w:val="24"/>
        </w:rPr>
        <w:t>, 69, 1521-1526.</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 xml:space="preserve">Diler, A. ve Ataş, Ş. (2003). Antalya Bölgesinden Avlanan </w:t>
      </w:r>
      <w:r w:rsidRPr="00861A54">
        <w:rPr>
          <w:b w:val="0"/>
          <w:i/>
          <w:sz w:val="24"/>
          <w:szCs w:val="24"/>
        </w:rPr>
        <w:t>Penaeus semisulcatus De Haan</w:t>
      </w:r>
      <w:r w:rsidRPr="00861A54">
        <w:rPr>
          <w:b w:val="0"/>
          <w:sz w:val="24"/>
          <w:szCs w:val="24"/>
        </w:rPr>
        <w:t xml:space="preserve"> 1884’un Mikrobiyolojik ve Kimyasal Kalitesi ile Et Verimi. </w:t>
      </w:r>
      <w:r w:rsidRPr="00861A54">
        <w:rPr>
          <w:b w:val="0"/>
          <w:i/>
          <w:sz w:val="24"/>
          <w:szCs w:val="24"/>
        </w:rPr>
        <w:t>Turk</w:t>
      </w:r>
      <w:r w:rsidR="00BA7A7B">
        <w:rPr>
          <w:b w:val="0"/>
          <w:i/>
          <w:sz w:val="24"/>
          <w:szCs w:val="24"/>
        </w:rPr>
        <w:t>ish</w:t>
      </w:r>
      <w:r w:rsidRPr="00861A54">
        <w:rPr>
          <w:b w:val="0"/>
          <w:i/>
          <w:sz w:val="24"/>
          <w:szCs w:val="24"/>
        </w:rPr>
        <w:t xml:space="preserve"> J</w:t>
      </w:r>
      <w:r w:rsidR="00BA7A7B">
        <w:rPr>
          <w:b w:val="0"/>
          <w:i/>
          <w:sz w:val="24"/>
          <w:szCs w:val="24"/>
        </w:rPr>
        <w:t>ournal of</w:t>
      </w:r>
      <w:r w:rsidRPr="00861A54">
        <w:rPr>
          <w:b w:val="0"/>
          <w:i/>
          <w:sz w:val="24"/>
          <w:szCs w:val="24"/>
        </w:rPr>
        <w:t xml:space="preserve"> Vet</w:t>
      </w:r>
      <w:r w:rsidR="00BA7A7B">
        <w:rPr>
          <w:b w:val="0"/>
          <w:i/>
          <w:sz w:val="24"/>
          <w:szCs w:val="24"/>
        </w:rPr>
        <w:t>erinary</w:t>
      </w:r>
      <w:r w:rsidRPr="00861A54">
        <w:rPr>
          <w:b w:val="0"/>
          <w:i/>
          <w:sz w:val="24"/>
          <w:szCs w:val="24"/>
        </w:rPr>
        <w:t xml:space="preserve"> Anim</w:t>
      </w:r>
      <w:r w:rsidR="00BA7A7B">
        <w:rPr>
          <w:b w:val="0"/>
          <w:i/>
          <w:sz w:val="24"/>
          <w:szCs w:val="24"/>
        </w:rPr>
        <w:t>al</w:t>
      </w:r>
      <w:r w:rsidRPr="00861A54">
        <w:rPr>
          <w:b w:val="0"/>
          <w:i/>
          <w:sz w:val="24"/>
          <w:szCs w:val="24"/>
        </w:rPr>
        <w:t xml:space="preserve"> Sci</w:t>
      </w:r>
      <w:r w:rsidR="00BA7A7B">
        <w:rPr>
          <w:b w:val="0"/>
          <w:sz w:val="24"/>
          <w:szCs w:val="24"/>
        </w:rPr>
        <w:t>e</w:t>
      </w:r>
      <w:r w:rsidR="00BA7A7B" w:rsidRPr="00BA7A7B">
        <w:rPr>
          <w:b w:val="0"/>
          <w:i/>
          <w:sz w:val="24"/>
          <w:szCs w:val="24"/>
        </w:rPr>
        <w:t>nces</w:t>
      </w:r>
      <w:r w:rsidRPr="00861A54">
        <w:rPr>
          <w:b w:val="0"/>
          <w:sz w:val="24"/>
          <w:szCs w:val="24"/>
        </w:rPr>
        <w:t>, 27, 497-503.</w:t>
      </w:r>
    </w:p>
    <w:p w:rsidR="00785927" w:rsidRPr="00861A54" w:rsidRDefault="00785927" w:rsidP="00785927">
      <w:pPr>
        <w:ind w:left="567" w:hanging="567"/>
        <w:jc w:val="both"/>
        <w:rPr>
          <w:rFonts w:ascii="Times New Roman" w:hAnsi="Times New Roman" w:cs="Times New Roman"/>
          <w:bCs/>
          <w:sz w:val="24"/>
          <w:szCs w:val="24"/>
        </w:rPr>
      </w:pPr>
      <w:r w:rsidRPr="00861A54">
        <w:rPr>
          <w:rFonts w:ascii="Times New Roman" w:hAnsi="Times New Roman" w:cs="Times New Roman"/>
          <w:bCs/>
          <w:sz w:val="24"/>
          <w:szCs w:val="24"/>
        </w:rPr>
        <w:t>Doğruer</w:t>
      </w:r>
      <w:r w:rsidR="000F6F87">
        <w:rPr>
          <w:rFonts w:ascii="Times New Roman" w:hAnsi="Times New Roman" w:cs="Times New Roman"/>
          <w:bCs/>
          <w:sz w:val="24"/>
          <w:szCs w:val="24"/>
        </w:rPr>
        <w:t>,</w:t>
      </w:r>
      <w:r w:rsidRPr="00861A54">
        <w:rPr>
          <w:rFonts w:ascii="Times New Roman" w:hAnsi="Times New Roman" w:cs="Times New Roman"/>
          <w:bCs/>
          <w:sz w:val="24"/>
          <w:szCs w:val="24"/>
        </w:rPr>
        <w:t xml:space="preserve"> Y</w:t>
      </w:r>
      <w:proofErr w:type="gramStart"/>
      <w:r w:rsidR="000F6F87">
        <w:rPr>
          <w:rFonts w:ascii="Times New Roman" w:hAnsi="Times New Roman" w:cs="Times New Roman"/>
          <w:bCs/>
          <w:sz w:val="24"/>
          <w:szCs w:val="24"/>
        </w:rPr>
        <w:t>.</w:t>
      </w:r>
      <w:r w:rsidRPr="00861A54">
        <w:rPr>
          <w:rFonts w:ascii="Times New Roman" w:hAnsi="Times New Roman" w:cs="Times New Roman"/>
          <w:bCs/>
          <w:sz w:val="24"/>
          <w:szCs w:val="24"/>
        </w:rPr>
        <w:t>,</w:t>
      </w:r>
      <w:proofErr w:type="gramEnd"/>
      <w:r w:rsidRPr="00861A54">
        <w:rPr>
          <w:rFonts w:ascii="Times New Roman" w:hAnsi="Times New Roman" w:cs="Times New Roman"/>
          <w:bCs/>
          <w:sz w:val="24"/>
          <w:szCs w:val="24"/>
        </w:rPr>
        <w:t xml:space="preserve"> Telli</w:t>
      </w:r>
      <w:r w:rsidR="000F6F87">
        <w:rPr>
          <w:rFonts w:ascii="Times New Roman" w:hAnsi="Times New Roman" w:cs="Times New Roman"/>
          <w:bCs/>
          <w:sz w:val="24"/>
          <w:szCs w:val="24"/>
        </w:rPr>
        <w:t>,</w:t>
      </w:r>
      <w:r w:rsidRPr="00861A54">
        <w:rPr>
          <w:rFonts w:ascii="Times New Roman" w:hAnsi="Times New Roman" w:cs="Times New Roman"/>
          <w:bCs/>
          <w:sz w:val="24"/>
          <w:szCs w:val="24"/>
        </w:rPr>
        <w:t xml:space="preserve"> A</w:t>
      </w:r>
      <w:r w:rsidR="000F6F87">
        <w:rPr>
          <w:rFonts w:ascii="Times New Roman" w:hAnsi="Times New Roman" w:cs="Times New Roman"/>
          <w:bCs/>
          <w:sz w:val="24"/>
          <w:szCs w:val="24"/>
        </w:rPr>
        <w:t>.</w:t>
      </w:r>
      <w:r w:rsidRPr="00861A54">
        <w:rPr>
          <w:rFonts w:ascii="Times New Roman" w:hAnsi="Times New Roman" w:cs="Times New Roman"/>
          <w:bCs/>
          <w:sz w:val="24"/>
          <w:szCs w:val="24"/>
        </w:rPr>
        <w:t xml:space="preserve">E. </w:t>
      </w:r>
      <w:r w:rsidR="000F6F87">
        <w:rPr>
          <w:rFonts w:ascii="Times New Roman" w:hAnsi="Times New Roman" w:cs="Times New Roman"/>
          <w:bCs/>
          <w:sz w:val="24"/>
          <w:szCs w:val="24"/>
        </w:rPr>
        <w:t xml:space="preserve">(2020). </w:t>
      </w:r>
      <w:r w:rsidRPr="00861A54">
        <w:rPr>
          <w:rFonts w:ascii="Times New Roman" w:hAnsi="Times New Roman" w:cs="Times New Roman"/>
          <w:bCs/>
          <w:sz w:val="24"/>
          <w:szCs w:val="24"/>
        </w:rPr>
        <w:t xml:space="preserve">Determination of </w:t>
      </w:r>
      <w:r w:rsidRPr="000F6F87">
        <w:rPr>
          <w:rFonts w:ascii="Times New Roman" w:hAnsi="Times New Roman" w:cs="Times New Roman"/>
          <w:bCs/>
          <w:i/>
          <w:sz w:val="24"/>
          <w:szCs w:val="24"/>
        </w:rPr>
        <w:t>Vibrio parahaemolyticus</w:t>
      </w:r>
      <w:r w:rsidRPr="00861A54">
        <w:rPr>
          <w:rFonts w:ascii="Times New Roman" w:hAnsi="Times New Roman" w:cs="Times New Roman"/>
          <w:bCs/>
          <w:sz w:val="24"/>
          <w:szCs w:val="24"/>
        </w:rPr>
        <w:t xml:space="preserve"> in seafoods using direct plate counting, quantitative loop-mediated isothermal amplification and pro</w:t>
      </w:r>
      <w:r w:rsidR="000F6F87">
        <w:rPr>
          <w:rFonts w:ascii="Times New Roman" w:hAnsi="Times New Roman" w:cs="Times New Roman"/>
          <w:bCs/>
          <w:sz w:val="24"/>
          <w:szCs w:val="24"/>
        </w:rPr>
        <w:t xml:space="preserve">pidium monoazide-qLAMP. </w:t>
      </w:r>
      <w:r w:rsidR="000F6F87" w:rsidRPr="000F6F87">
        <w:rPr>
          <w:rFonts w:ascii="Times New Roman" w:hAnsi="Times New Roman" w:cs="Times New Roman"/>
          <w:bCs/>
          <w:i/>
          <w:sz w:val="24"/>
          <w:szCs w:val="24"/>
        </w:rPr>
        <w:t>Ankara Ü</w:t>
      </w:r>
      <w:r w:rsidRPr="000F6F87">
        <w:rPr>
          <w:rFonts w:ascii="Times New Roman" w:hAnsi="Times New Roman" w:cs="Times New Roman"/>
          <w:bCs/>
          <w:i/>
          <w:sz w:val="24"/>
          <w:szCs w:val="24"/>
        </w:rPr>
        <w:t>niv</w:t>
      </w:r>
      <w:r w:rsidR="000F6F87" w:rsidRPr="000F6F87">
        <w:rPr>
          <w:rFonts w:ascii="Times New Roman" w:hAnsi="Times New Roman" w:cs="Times New Roman"/>
          <w:bCs/>
          <w:i/>
          <w:sz w:val="24"/>
          <w:szCs w:val="24"/>
        </w:rPr>
        <w:t>ersitesi</w:t>
      </w:r>
      <w:r w:rsidRPr="000F6F87">
        <w:rPr>
          <w:rFonts w:ascii="Times New Roman" w:hAnsi="Times New Roman" w:cs="Times New Roman"/>
          <w:bCs/>
          <w:i/>
          <w:sz w:val="24"/>
          <w:szCs w:val="24"/>
        </w:rPr>
        <w:t xml:space="preserve"> Vet</w:t>
      </w:r>
      <w:r w:rsidR="000F6F87" w:rsidRPr="000F6F87">
        <w:rPr>
          <w:rFonts w:ascii="Times New Roman" w:hAnsi="Times New Roman" w:cs="Times New Roman"/>
          <w:bCs/>
          <w:i/>
          <w:sz w:val="24"/>
          <w:szCs w:val="24"/>
        </w:rPr>
        <w:t>eriner</w:t>
      </w:r>
      <w:r w:rsidRPr="000F6F87">
        <w:rPr>
          <w:rFonts w:ascii="Times New Roman" w:hAnsi="Times New Roman" w:cs="Times New Roman"/>
          <w:bCs/>
          <w:i/>
          <w:sz w:val="24"/>
          <w:szCs w:val="24"/>
        </w:rPr>
        <w:t xml:space="preserve"> Fak</w:t>
      </w:r>
      <w:r w:rsidR="000F6F87" w:rsidRPr="000F6F87">
        <w:rPr>
          <w:rFonts w:ascii="Times New Roman" w:hAnsi="Times New Roman" w:cs="Times New Roman"/>
          <w:bCs/>
          <w:i/>
          <w:sz w:val="24"/>
          <w:szCs w:val="24"/>
        </w:rPr>
        <w:t>ültesi</w:t>
      </w:r>
      <w:r w:rsidRPr="000F6F87">
        <w:rPr>
          <w:rFonts w:ascii="Times New Roman" w:hAnsi="Times New Roman" w:cs="Times New Roman"/>
          <w:bCs/>
          <w:i/>
          <w:sz w:val="24"/>
          <w:szCs w:val="24"/>
        </w:rPr>
        <w:t xml:space="preserve"> Derg</w:t>
      </w:r>
      <w:r w:rsidR="000F6F87" w:rsidRPr="000F6F87">
        <w:rPr>
          <w:rFonts w:ascii="Times New Roman" w:hAnsi="Times New Roman" w:cs="Times New Roman"/>
          <w:bCs/>
          <w:i/>
          <w:sz w:val="24"/>
          <w:szCs w:val="24"/>
        </w:rPr>
        <w:t>isi</w:t>
      </w:r>
      <w:r w:rsidRPr="00861A54">
        <w:rPr>
          <w:rFonts w:ascii="Times New Roman" w:hAnsi="Times New Roman" w:cs="Times New Roman"/>
          <w:bCs/>
          <w:sz w:val="24"/>
          <w:szCs w:val="24"/>
        </w:rPr>
        <w:t>, 67, 349-355.</w:t>
      </w:r>
    </w:p>
    <w:p w:rsidR="00785927" w:rsidRPr="00861A54" w:rsidRDefault="00785927" w:rsidP="00785927">
      <w:pPr>
        <w:ind w:left="567" w:hanging="567"/>
        <w:jc w:val="both"/>
        <w:rPr>
          <w:rFonts w:ascii="Times New Roman" w:hAnsi="Times New Roman" w:cs="Times New Roman"/>
          <w:bCs/>
          <w:sz w:val="24"/>
          <w:szCs w:val="24"/>
        </w:rPr>
      </w:pPr>
      <w:r w:rsidRPr="00861A54">
        <w:rPr>
          <w:rFonts w:ascii="Times New Roman" w:hAnsi="Times New Roman" w:cs="Times New Roman"/>
          <w:bCs/>
          <w:sz w:val="24"/>
          <w:szCs w:val="24"/>
        </w:rPr>
        <w:t>Drake, S.L</w:t>
      </w:r>
      <w:proofErr w:type="gramStart"/>
      <w:r w:rsidRPr="00861A54">
        <w:rPr>
          <w:rFonts w:ascii="Times New Roman" w:hAnsi="Times New Roman" w:cs="Times New Roman"/>
          <w:bCs/>
          <w:sz w:val="24"/>
          <w:szCs w:val="24"/>
        </w:rPr>
        <w:t>.,</w:t>
      </w:r>
      <w:proofErr w:type="gramEnd"/>
      <w:r w:rsidR="00AE2443">
        <w:rPr>
          <w:rFonts w:ascii="Times New Roman" w:hAnsi="Times New Roman" w:cs="Times New Roman"/>
          <w:bCs/>
          <w:sz w:val="24"/>
          <w:szCs w:val="24"/>
        </w:rPr>
        <w:t xml:space="preserve"> </w:t>
      </w:r>
      <w:r w:rsidRPr="00861A54">
        <w:rPr>
          <w:rFonts w:ascii="Times New Roman" w:hAnsi="Times New Roman" w:cs="Times New Roman"/>
          <w:bCs/>
          <w:sz w:val="24"/>
          <w:szCs w:val="24"/>
        </w:rPr>
        <w:t xml:space="preserve">DePaola, A., Jaykus, L. (2007). An overview of </w:t>
      </w:r>
      <w:r w:rsidRPr="00861A54">
        <w:rPr>
          <w:rFonts w:ascii="Times New Roman" w:hAnsi="Times New Roman" w:cs="Times New Roman"/>
          <w:bCs/>
          <w:i/>
          <w:sz w:val="24"/>
          <w:szCs w:val="24"/>
        </w:rPr>
        <w:t>Vibrio vulnificus</w:t>
      </w:r>
      <w:r w:rsidRPr="00861A54">
        <w:rPr>
          <w:rFonts w:ascii="Times New Roman" w:hAnsi="Times New Roman" w:cs="Times New Roman"/>
          <w:bCs/>
          <w:sz w:val="24"/>
          <w:szCs w:val="24"/>
        </w:rPr>
        <w:t xml:space="preserve"> and </w:t>
      </w:r>
      <w:r w:rsidRPr="00861A54">
        <w:rPr>
          <w:rFonts w:ascii="Times New Roman" w:hAnsi="Times New Roman" w:cs="Times New Roman"/>
          <w:bCs/>
          <w:i/>
          <w:sz w:val="24"/>
          <w:szCs w:val="24"/>
        </w:rPr>
        <w:t>Vibrio parahaemolyticus.</w:t>
      </w:r>
      <w:r w:rsidRPr="00861A54">
        <w:rPr>
          <w:rFonts w:ascii="Times New Roman" w:hAnsi="Times New Roman" w:cs="Times New Roman"/>
          <w:bCs/>
          <w:sz w:val="24"/>
          <w:szCs w:val="24"/>
        </w:rPr>
        <w:t xml:space="preserve"> </w:t>
      </w:r>
      <w:r w:rsidRPr="00861A54">
        <w:rPr>
          <w:rFonts w:ascii="Times New Roman" w:hAnsi="Times New Roman" w:cs="Times New Roman"/>
          <w:bCs/>
          <w:i/>
          <w:sz w:val="24"/>
          <w:szCs w:val="24"/>
        </w:rPr>
        <w:t xml:space="preserve">Comprehensive Reviews in Food Science and Food Safety, </w:t>
      </w:r>
      <w:r w:rsidRPr="00861A54">
        <w:rPr>
          <w:rFonts w:ascii="Times New Roman" w:hAnsi="Times New Roman" w:cs="Times New Roman"/>
          <w:bCs/>
          <w:sz w:val="24"/>
          <w:szCs w:val="24"/>
        </w:rPr>
        <w:t xml:space="preserve">6, 120-144. </w:t>
      </w:r>
      <w:r w:rsidR="00AE2443">
        <w:rPr>
          <w:rFonts w:ascii="Times New Roman" w:hAnsi="Times New Roman" w:cs="Times New Roman"/>
          <w:bCs/>
          <w:sz w:val="24"/>
          <w:szCs w:val="24"/>
        </w:rPr>
        <w:t>doi:</w:t>
      </w:r>
      <w:r w:rsidR="00AE2443" w:rsidRPr="00AE2443">
        <w:t xml:space="preserve"> </w:t>
      </w:r>
      <w:proofErr w:type="gramStart"/>
      <w:r w:rsidR="00AE2443" w:rsidRPr="00AE2443">
        <w:rPr>
          <w:rFonts w:ascii="Times New Roman" w:hAnsi="Times New Roman" w:cs="Times New Roman"/>
          <w:bCs/>
          <w:sz w:val="24"/>
          <w:szCs w:val="24"/>
        </w:rPr>
        <w:t>10.1111</w:t>
      </w:r>
      <w:proofErr w:type="gramEnd"/>
      <w:r w:rsidR="00AE2443" w:rsidRPr="00AE2443">
        <w:rPr>
          <w:rFonts w:ascii="Times New Roman" w:hAnsi="Times New Roman" w:cs="Times New Roman"/>
          <w:bCs/>
          <w:sz w:val="24"/>
          <w:szCs w:val="24"/>
        </w:rPr>
        <w:t>/j.1541-4337.2007.00022.x</w:t>
      </w:r>
    </w:p>
    <w:p w:rsidR="00785927" w:rsidRPr="00861A54" w:rsidRDefault="00785927" w:rsidP="00785927">
      <w:pPr>
        <w:ind w:left="567" w:hanging="567"/>
        <w:jc w:val="both"/>
        <w:rPr>
          <w:rFonts w:ascii="Times New Roman" w:hAnsi="Times New Roman" w:cs="Times New Roman"/>
          <w:bCs/>
          <w:sz w:val="24"/>
          <w:szCs w:val="24"/>
        </w:rPr>
      </w:pPr>
      <w:r w:rsidRPr="00861A54">
        <w:rPr>
          <w:rFonts w:ascii="Times New Roman" w:hAnsi="Times New Roman" w:cs="Times New Roman"/>
          <w:bCs/>
          <w:sz w:val="24"/>
          <w:szCs w:val="24"/>
        </w:rPr>
        <w:t>Duan, J</w:t>
      </w:r>
      <w:proofErr w:type="gramStart"/>
      <w:r w:rsidRPr="00861A54">
        <w:rPr>
          <w:rFonts w:ascii="Times New Roman" w:hAnsi="Times New Roman" w:cs="Times New Roman"/>
          <w:bCs/>
          <w:sz w:val="24"/>
          <w:szCs w:val="24"/>
        </w:rPr>
        <w:t>.,</w:t>
      </w:r>
      <w:proofErr w:type="gramEnd"/>
      <w:r w:rsidRPr="00861A54">
        <w:rPr>
          <w:rFonts w:ascii="Times New Roman" w:hAnsi="Times New Roman" w:cs="Times New Roman"/>
          <w:bCs/>
          <w:sz w:val="24"/>
          <w:szCs w:val="24"/>
        </w:rPr>
        <w:t xml:space="preserve"> Su, Y-C. (2005). Comparison of a chromogenic medium with thiosulfate-citrate-bile salts-sucrose agar for detecting </w:t>
      </w:r>
      <w:r w:rsidRPr="00861A54">
        <w:rPr>
          <w:rFonts w:ascii="Times New Roman" w:hAnsi="Times New Roman" w:cs="Times New Roman"/>
          <w:bCs/>
          <w:i/>
          <w:sz w:val="24"/>
          <w:szCs w:val="24"/>
        </w:rPr>
        <w:t>Vibrio parahaemolyticus</w:t>
      </w:r>
      <w:r w:rsidRPr="00861A54">
        <w:rPr>
          <w:rFonts w:ascii="Times New Roman" w:hAnsi="Times New Roman" w:cs="Times New Roman"/>
          <w:bCs/>
          <w:sz w:val="24"/>
          <w:szCs w:val="24"/>
        </w:rPr>
        <w:t xml:space="preserve">. </w:t>
      </w:r>
      <w:r w:rsidRPr="00861A54">
        <w:rPr>
          <w:rFonts w:ascii="Times New Roman" w:hAnsi="Times New Roman" w:cs="Times New Roman"/>
          <w:bCs/>
          <w:i/>
          <w:sz w:val="24"/>
          <w:szCs w:val="24"/>
        </w:rPr>
        <w:t>Journal of Food Science</w:t>
      </w:r>
      <w:r w:rsidRPr="00861A54">
        <w:rPr>
          <w:rFonts w:ascii="Times New Roman" w:hAnsi="Times New Roman" w:cs="Times New Roman"/>
          <w:bCs/>
          <w:sz w:val="24"/>
          <w:szCs w:val="24"/>
        </w:rPr>
        <w:t>, 70, M125-M128. doi:</w:t>
      </w:r>
      <w:proofErr w:type="gramStart"/>
      <w:r w:rsidRPr="00861A54">
        <w:rPr>
          <w:rFonts w:ascii="Times New Roman" w:hAnsi="Times New Roman" w:cs="Times New Roman"/>
          <w:bCs/>
          <w:sz w:val="24"/>
          <w:szCs w:val="24"/>
        </w:rPr>
        <w:t>10.1111</w:t>
      </w:r>
      <w:proofErr w:type="gramEnd"/>
      <w:r w:rsidRPr="00861A54">
        <w:rPr>
          <w:rFonts w:ascii="Times New Roman" w:hAnsi="Times New Roman" w:cs="Times New Roman"/>
          <w:bCs/>
          <w:sz w:val="24"/>
          <w:szCs w:val="24"/>
        </w:rPr>
        <w:t>/j.1365-2621-2005.tb07102.x</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Eschbach, E</w:t>
      </w:r>
      <w:proofErr w:type="gramStart"/>
      <w:r w:rsidRPr="00861A54">
        <w:rPr>
          <w:b w:val="0"/>
          <w:sz w:val="24"/>
          <w:szCs w:val="24"/>
        </w:rPr>
        <w:t>.,</w:t>
      </w:r>
      <w:proofErr w:type="gramEnd"/>
      <w:r w:rsidRPr="00861A54">
        <w:rPr>
          <w:b w:val="0"/>
          <w:sz w:val="24"/>
          <w:szCs w:val="24"/>
        </w:rPr>
        <w:t xml:space="preserve"> Martin, A., Huhn, J., Seidel, C., Heuer, R., Schumacher, J.H., Ulrich, S., Axe, J.O., Konietzny, A., Strauch, E., Oberheitmann, B. (2017). Detection of enteropathogenic </w:t>
      </w:r>
      <w:r w:rsidRPr="00D828A5">
        <w:rPr>
          <w:b w:val="0"/>
          <w:i/>
          <w:sz w:val="24"/>
          <w:szCs w:val="24"/>
        </w:rPr>
        <w:t>Vibrio parahaemolyticus</w:t>
      </w:r>
      <w:r w:rsidRPr="00861A54">
        <w:rPr>
          <w:b w:val="0"/>
          <w:sz w:val="24"/>
          <w:szCs w:val="24"/>
        </w:rPr>
        <w:t xml:space="preserve">, </w:t>
      </w:r>
      <w:r w:rsidRPr="00D828A5">
        <w:rPr>
          <w:b w:val="0"/>
          <w:i/>
          <w:sz w:val="24"/>
          <w:szCs w:val="24"/>
        </w:rPr>
        <w:t>Vibrio cholerae</w:t>
      </w:r>
      <w:r w:rsidRPr="00861A54">
        <w:rPr>
          <w:b w:val="0"/>
          <w:sz w:val="24"/>
          <w:szCs w:val="24"/>
        </w:rPr>
        <w:t xml:space="preserve">, and </w:t>
      </w:r>
      <w:r w:rsidRPr="00D828A5">
        <w:rPr>
          <w:b w:val="0"/>
          <w:i/>
          <w:sz w:val="24"/>
          <w:szCs w:val="24"/>
        </w:rPr>
        <w:t>Vibrio vulnificus</w:t>
      </w:r>
      <w:r w:rsidRPr="00861A54">
        <w:rPr>
          <w:b w:val="0"/>
          <w:sz w:val="24"/>
          <w:szCs w:val="24"/>
        </w:rPr>
        <w:t xml:space="preserve">: performance of real-time PCR kits in an interlaboratory study. </w:t>
      </w:r>
      <w:r w:rsidRPr="00D828A5">
        <w:rPr>
          <w:b w:val="0"/>
          <w:i/>
          <w:sz w:val="24"/>
          <w:szCs w:val="24"/>
        </w:rPr>
        <w:t>Eur</w:t>
      </w:r>
      <w:r w:rsidR="00D828A5" w:rsidRPr="00D828A5">
        <w:rPr>
          <w:b w:val="0"/>
          <w:i/>
          <w:sz w:val="24"/>
          <w:szCs w:val="24"/>
        </w:rPr>
        <w:t>opean</w:t>
      </w:r>
      <w:r w:rsidRPr="00D828A5">
        <w:rPr>
          <w:b w:val="0"/>
          <w:i/>
          <w:sz w:val="24"/>
          <w:szCs w:val="24"/>
        </w:rPr>
        <w:t xml:space="preserve"> Food Res</w:t>
      </w:r>
      <w:r w:rsidR="00D828A5" w:rsidRPr="00D828A5">
        <w:rPr>
          <w:b w:val="0"/>
          <w:i/>
          <w:sz w:val="24"/>
          <w:szCs w:val="24"/>
        </w:rPr>
        <w:t>earch and</w:t>
      </w:r>
      <w:r w:rsidRPr="00D828A5">
        <w:rPr>
          <w:b w:val="0"/>
          <w:i/>
          <w:sz w:val="24"/>
          <w:szCs w:val="24"/>
        </w:rPr>
        <w:t xml:space="preserve"> Technol</w:t>
      </w:r>
      <w:r w:rsidR="00D828A5" w:rsidRPr="00D828A5">
        <w:rPr>
          <w:b w:val="0"/>
          <w:i/>
          <w:sz w:val="24"/>
          <w:szCs w:val="24"/>
        </w:rPr>
        <w:t>ogy</w:t>
      </w:r>
      <w:r w:rsidRPr="00861A54">
        <w:rPr>
          <w:b w:val="0"/>
          <w:sz w:val="24"/>
          <w:szCs w:val="24"/>
        </w:rPr>
        <w:t>, 243, 1335-1342. doi:</w:t>
      </w:r>
      <w:proofErr w:type="gramStart"/>
      <w:r w:rsidRPr="00861A54">
        <w:rPr>
          <w:b w:val="0"/>
          <w:sz w:val="24"/>
          <w:szCs w:val="24"/>
        </w:rPr>
        <w:t>10.1007</w:t>
      </w:r>
      <w:proofErr w:type="gramEnd"/>
      <w:r w:rsidRPr="00861A54">
        <w:rPr>
          <w:b w:val="0"/>
          <w:sz w:val="24"/>
          <w:szCs w:val="24"/>
        </w:rPr>
        <w:t>/s00217-017-2844-z</w:t>
      </w:r>
    </w:p>
    <w:p w:rsidR="00785927" w:rsidRDefault="00785927" w:rsidP="00785927">
      <w:pPr>
        <w:ind w:left="567" w:hanging="567"/>
        <w:jc w:val="both"/>
        <w:rPr>
          <w:rFonts w:ascii="Times New Roman" w:hAnsi="Times New Roman" w:cs="Times New Roman"/>
          <w:bCs/>
          <w:sz w:val="24"/>
          <w:szCs w:val="24"/>
        </w:rPr>
      </w:pPr>
      <w:r w:rsidRPr="00861A54">
        <w:rPr>
          <w:rFonts w:ascii="Times New Roman" w:hAnsi="Times New Roman" w:cs="Times New Roman"/>
          <w:bCs/>
          <w:sz w:val="24"/>
          <w:szCs w:val="24"/>
        </w:rPr>
        <w:t>Espineira</w:t>
      </w:r>
      <w:r w:rsidR="00EE1A78">
        <w:rPr>
          <w:rFonts w:ascii="Times New Roman" w:hAnsi="Times New Roman" w:cs="Times New Roman"/>
          <w:bCs/>
          <w:sz w:val="24"/>
          <w:szCs w:val="24"/>
        </w:rPr>
        <w:t>,</w:t>
      </w:r>
      <w:r w:rsidRPr="00861A54">
        <w:rPr>
          <w:rFonts w:ascii="Times New Roman" w:hAnsi="Times New Roman" w:cs="Times New Roman"/>
          <w:bCs/>
          <w:sz w:val="24"/>
          <w:szCs w:val="24"/>
        </w:rPr>
        <w:t xml:space="preserve"> M</w:t>
      </w:r>
      <w:proofErr w:type="gramStart"/>
      <w:r w:rsidR="00EE1A78">
        <w:rPr>
          <w:rFonts w:ascii="Times New Roman" w:hAnsi="Times New Roman" w:cs="Times New Roman"/>
          <w:bCs/>
          <w:sz w:val="24"/>
          <w:szCs w:val="24"/>
        </w:rPr>
        <w:t>.</w:t>
      </w:r>
      <w:r w:rsidRPr="00861A54">
        <w:rPr>
          <w:rFonts w:ascii="Times New Roman" w:hAnsi="Times New Roman" w:cs="Times New Roman"/>
          <w:bCs/>
          <w:sz w:val="24"/>
          <w:szCs w:val="24"/>
        </w:rPr>
        <w:t>,</w:t>
      </w:r>
      <w:proofErr w:type="gramEnd"/>
      <w:r w:rsidRPr="00861A54">
        <w:rPr>
          <w:rFonts w:ascii="Times New Roman" w:hAnsi="Times New Roman" w:cs="Times New Roman"/>
          <w:bCs/>
          <w:sz w:val="24"/>
          <w:szCs w:val="24"/>
        </w:rPr>
        <w:t xml:space="preserve"> Atanassova</w:t>
      </w:r>
      <w:r w:rsidR="00EE1A78">
        <w:rPr>
          <w:rFonts w:ascii="Times New Roman" w:hAnsi="Times New Roman" w:cs="Times New Roman"/>
          <w:bCs/>
          <w:sz w:val="24"/>
          <w:szCs w:val="24"/>
        </w:rPr>
        <w:t>,</w:t>
      </w:r>
      <w:r w:rsidRPr="00861A54">
        <w:rPr>
          <w:rFonts w:ascii="Times New Roman" w:hAnsi="Times New Roman" w:cs="Times New Roman"/>
          <w:bCs/>
          <w:sz w:val="24"/>
          <w:szCs w:val="24"/>
        </w:rPr>
        <w:t xml:space="preserve"> M</w:t>
      </w:r>
      <w:r w:rsidR="00EE1A78">
        <w:rPr>
          <w:rFonts w:ascii="Times New Roman" w:hAnsi="Times New Roman" w:cs="Times New Roman"/>
          <w:bCs/>
          <w:sz w:val="24"/>
          <w:szCs w:val="24"/>
        </w:rPr>
        <w:t>.</w:t>
      </w:r>
      <w:r w:rsidRPr="00861A54">
        <w:rPr>
          <w:rFonts w:ascii="Times New Roman" w:hAnsi="Times New Roman" w:cs="Times New Roman"/>
          <w:bCs/>
          <w:sz w:val="24"/>
          <w:szCs w:val="24"/>
        </w:rPr>
        <w:t>, Vieites</w:t>
      </w:r>
      <w:r w:rsidR="00EE1A78">
        <w:rPr>
          <w:rFonts w:ascii="Times New Roman" w:hAnsi="Times New Roman" w:cs="Times New Roman"/>
          <w:bCs/>
          <w:sz w:val="24"/>
          <w:szCs w:val="24"/>
        </w:rPr>
        <w:t>,</w:t>
      </w:r>
      <w:r w:rsidRPr="00861A54">
        <w:rPr>
          <w:rFonts w:ascii="Times New Roman" w:hAnsi="Times New Roman" w:cs="Times New Roman"/>
          <w:bCs/>
          <w:sz w:val="24"/>
          <w:szCs w:val="24"/>
        </w:rPr>
        <w:t xml:space="preserve"> J</w:t>
      </w:r>
      <w:r w:rsidR="00EE1A78">
        <w:rPr>
          <w:rFonts w:ascii="Times New Roman" w:hAnsi="Times New Roman" w:cs="Times New Roman"/>
          <w:bCs/>
          <w:sz w:val="24"/>
          <w:szCs w:val="24"/>
        </w:rPr>
        <w:t>.</w:t>
      </w:r>
      <w:r w:rsidRPr="00861A54">
        <w:rPr>
          <w:rFonts w:ascii="Times New Roman" w:hAnsi="Times New Roman" w:cs="Times New Roman"/>
          <w:bCs/>
          <w:sz w:val="24"/>
          <w:szCs w:val="24"/>
        </w:rPr>
        <w:t>M</w:t>
      </w:r>
      <w:r w:rsidR="00EE1A78">
        <w:rPr>
          <w:rFonts w:ascii="Times New Roman" w:hAnsi="Times New Roman" w:cs="Times New Roman"/>
          <w:bCs/>
          <w:sz w:val="24"/>
          <w:szCs w:val="24"/>
        </w:rPr>
        <w:t>.</w:t>
      </w:r>
      <w:r w:rsidRPr="00861A54">
        <w:rPr>
          <w:rFonts w:ascii="Times New Roman" w:hAnsi="Times New Roman" w:cs="Times New Roman"/>
          <w:bCs/>
          <w:sz w:val="24"/>
          <w:szCs w:val="24"/>
        </w:rPr>
        <w:t>, Santaclara</w:t>
      </w:r>
      <w:r w:rsidR="00EE1A78">
        <w:rPr>
          <w:rFonts w:ascii="Times New Roman" w:hAnsi="Times New Roman" w:cs="Times New Roman"/>
          <w:bCs/>
          <w:sz w:val="24"/>
          <w:szCs w:val="24"/>
        </w:rPr>
        <w:t>,</w:t>
      </w:r>
      <w:r w:rsidRPr="00861A54">
        <w:rPr>
          <w:rFonts w:ascii="Times New Roman" w:hAnsi="Times New Roman" w:cs="Times New Roman"/>
          <w:bCs/>
          <w:sz w:val="24"/>
          <w:szCs w:val="24"/>
        </w:rPr>
        <w:t xml:space="preserve"> F</w:t>
      </w:r>
      <w:r w:rsidR="00EE1A78">
        <w:rPr>
          <w:rFonts w:ascii="Times New Roman" w:hAnsi="Times New Roman" w:cs="Times New Roman"/>
          <w:bCs/>
          <w:sz w:val="24"/>
          <w:szCs w:val="24"/>
        </w:rPr>
        <w:t>.</w:t>
      </w:r>
      <w:r w:rsidRPr="00861A54">
        <w:rPr>
          <w:rFonts w:ascii="Times New Roman" w:hAnsi="Times New Roman" w:cs="Times New Roman"/>
          <w:bCs/>
          <w:sz w:val="24"/>
          <w:szCs w:val="24"/>
        </w:rPr>
        <w:t>J.</w:t>
      </w:r>
      <w:r w:rsidR="00EE1A78" w:rsidRPr="00EE1A78">
        <w:rPr>
          <w:rFonts w:ascii="Times New Roman" w:hAnsi="Times New Roman" w:cs="Times New Roman"/>
          <w:bCs/>
          <w:sz w:val="24"/>
          <w:szCs w:val="24"/>
        </w:rPr>
        <w:t xml:space="preserve"> </w:t>
      </w:r>
      <w:r w:rsidR="00EE1A78">
        <w:rPr>
          <w:rFonts w:ascii="Times New Roman" w:hAnsi="Times New Roman" w:cs="Times New Roman"/>
          <w:bCs/>
          <w:sz w:val="24"/>
          <w:szCs w:val="24"/>
        </w:rPr>
        <w:t>(</w:t>
      </w:r>
      <w:r w:rsidR="00EE1A78" w:rsidRPr="00861A54">
        <w:rPr>
          <w:rFonts w:ascii="Times New Roman" w:hAnsi="Times New Roman" w:cs="Times New Roman"/>
          <w:bCs/>
          <w:sz w:val="24"/>
          <w:szCs w:val="24"/>
        </w:rPr>
        <w:t>2010</w:t>
      </w:r>
      <w:r w:rsidR="00EE1A78">
        <w:rPr>
          <w:rFonts w:ascii="Times New Roman" w:hAnsi="Times New Roman" w:cs="Times New Roman"/>
          <w:bCs/>
          <w:sz w:val="24"/>
          <w:szCs w:val="24"/>
        </w:rPr>
        <w:t>).</w:t>
      </w:r>
      <w:r w:rsidRPr="00861A54">
        <w:rPr>
          <w:rFonts w:ascii="Times New Roman" w:hAnsi="Times New Roman" w:cs="Times New Roman"/>
          <w:bCs/>
          <w:sz w:val="24"/>
          <w:szCs w:val="24"/>
        </w:rPr>
        <w:t xml:space="preserve"> Validation of a method for detection of five species, serogroups, biotypes and virulence factors of </w:t>
      </w:r>
      <w:r w:rsidRPr="00EE1A78">
        <w:rPr>
          <w:rFonts w:ascii="Times New Roman" w:hAnsi="Times New Roman" w:cs="Times New Roman"/>
          <w:bCs/>
          <w:i/>
          <w:sz w:val="24"/>
          <w:szCs w:val="24"/>
        </w:rPr>
        <w:t>Vibrio</w:t>
      </w:r>
      <w:r w:rsidRPr="00861A54">
        <w:rPr>
          <w:rFonts w:ascii="Times New Roman" w:hAnsi="Times New Roman" w:cs="Times New Roman"/>
          <w:bCs/>
          <w:sz w:val="24"/>
          <w:szCs w:val="24"/>
        </w:rPr>
        <w:t xml:space="preserve"> by multiplex PCR in fish and seafood. </w:t>
      </w:r>
      <w:r w:rsidRPr="00EE1A78">
        <w:rPr>
          <w:rFonts w:ascii="Times New Roman" w:hAnsi="Times New Roman" w:cs="Times New Roman"/>
          <w:bCs/>
          <w:i/>
          <w:sz w:val="24"/>
          <w:szCs w:val="24"/>
        </w:rPr>
        <w:t>Food Microbiology</w:t>
      </w:r>
      <w:r w:rsidRPr="00861A54">
        <w:rPr>
          <w:rFonts w:ascii="Times New Roman" w:hAnsi="Times New Roman" w:cs="Times New Roman"/>
          <w:bCs/>
          <w:sz w:val="24"/>
          <w:szCs w:val="24"/>
        </w:rPr>
        <w:t xml:space="preserve">, 27, 122-131. </w:t>
      </w:r>
    </w:p>
    <w:p w:rsidR="00465B3B" w:rsidRPr="00861A54" w:rsidRDefault="00465B3B" w:rsidP="00785927">
      <w:pPr>
        <w:ind w:left="567" w:hanging="567"/>
        <w:jc w:val="both"/>
        <w:rPr>
          <w:rFonts w:ascii="Times New Roman" w:hAnsi="Times New Roman" w:cs="Times New Roman"/>
          <w:bCs/>
          <w:sz w:val="24"/>
          <w:szCs w:val="24"/>
        </w:rPr>
      </w:pP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lastRenderedPageBreak/>
        <w:t>Esteves, K</w:t>
      </w:r>
      <w:proofErr w:type="gramStart"/>
      <w:r w:rsidRPr="00861A54">
        <w:rPr>
          <w:b w:val="0"/>
          <w:sz w:val="24"/>
          <w:szCs w:val="24"/>
        </w:rPr>
        <w:t>.,</w:t>
      </w:r>
      <w:proofErr w:type="gramEnd"/>
      <w:r w:rsidRPr="00861A54">
        <w:rPr>
          <w:b w:val="0"/>
          <w:sz w:val="24"/>
          <w:szCs w:val="24"/>
        </w:rPr>
        <w:t xml:space="preserve"> Hervio-Heath, D., Mosser, T., Rodier, C., Tournoud, M.G., Jumas-Bilak, E., …, Monfort, P. (2015). Rapid proliferation of </w:t>
      </w:r>
      <w:r w:rsidRPr="00861A54">
        <w:rPr>
          <w:b w:val="0"/>
          <w:i/>
          <w:sz w:val="24"/>
          <w:szCs w:val="24"/>
        </w:rPr>
        <w:t>Vibrio parahaemolyticus, Vibrio vulnificus</w:t>
      </w:r>
      <w:r w:rsidRPr="00861A54">
        <w:rPr>
          <w:b w:val="0"/>
          <w:sz w:val="24"/>
          <w:szCs w:val="24"/>
        </w:rPr>
        <w:t xml:space="preserve"> and </w:t>
      </w:r>
      <w:r w:rsidRPr="00861A54">
        <w:rPr>
          <w:b w:val="0"/>
          <w:i/>
          <w:sz w:val="24"/>
          <w:szCs w:val="24"/>
        </w:rPr>
        <w:t>Vibrio cholerae</w:t>
      </w:r>
      <w:r w:rsidRPr="00861A54">
        <w:rPr>
          <w:b w:val="0"/>
          <w:sz w:val="24"/>
          <w:szCs w:val="24"/>
        </w:rPr>
        <w:t xml:space="preserve"> during freshwater flash floods in French Mediterranean coastal lagoons. </w:t>
      </w:r>
      <w:r w:rsidRPr="00861A54">
        <w:rPr>
          <w:b w:val="0"/>
          <w:i/>
          <w:sz w:val="24"/>
          <w:szCs w:val="24"/>
        </w:rPr>
        <w:t>Applied and Environmental Microbiology</w:t>
      </w:r>
      <w:r w:rsidRPr="00861A54">
        <w:rPr>
          <w:b w:val="0"/>
          <w:sz w:val="24"/>
          <w:szCs w:val="24"/>
        </w:rPr>
        <w:t xml:space="preserve">, 81, 7600-7609. </w:t>
      </w:r>
    </w:p>
    <w:p w:rsidR="00785927" w:rsidRPr="00861A54" w:rsidRDefault="00785927" w:rsidP="00785927">
      <w:pPr>
        <w:ind w:left="567" w:hanging="567"/>
        <w:jc w:val="both"/>
        <w:rPr>
          <w:rFonts w:ascii="Times New Roman" w:hAnsi="Times New Roman" w:cs="Times New Roman"/>
          <w:bCs/>
          <w:sz w:val="24"/>
          <w:szCs w:val="24"/>
        </w:rPr>
      </w:pPr>
      <w:r w:rsidRPr="00861A54">
        <w:rPr>
          <w:rFonts w:ascii="Times New Roman" w:hAnsi="Times New Roman" w:cs="Times New Roman"/>
          <w:bCs/>
          <w:sz w:val="24"/>
          <w:szCs w:val="24"/>
        </w:rPr>
        <w:t xml:space="preserve">FAO ve WHO. (2020). </w:t>
      </w:r>
      <w:r w:rsidRPr="00861A54">
        <w:rPr>
          <w:rFonts w:ascii="Times New Roman" w:hAnsi="Times New Roman" w:cs="Times New Roman"/>
          <w:bCs/>
          <w:i/>
          <w:sz w:val="24"/>
          <w:szCs w:val="24"/>
        </w:rPr>
        <w:t>Risk assessment tools for Vibrio parahaemolyticus and Vibrio vulnificus associated wiht seafood. Microbiological Risk Assessment Series (No.20).</w:t>
      </w:r>
      <w:r w:rsidRPr="00861A54">
        <w:rPr>
          <w:rFonts w:ascii="Times New Roman" w:hAnsi="Times New Roman" w:cs="Times New Roman"/>
          <w:bCs/>
          <w:sz w:val="24"/>
          <w:szCs w:val="24"/>
        </w:rPr>
        <w:t>Rome.</w:t>
      </w:r>
    </w:p>
    <w:p w:rsidR="00785927" w:rsidRPr="00861A54" w:rsidRDefault="00785927" w:rsidP="00785927">
      <w:pPr>
        <w:ind w:left="567" w:hanging="567"/>
        <w:jc w:val="both"/>
        <w:rPr>
          <w:rFonts w:ascii="Times New Roman" w:hAnsi="Times New Roman" w:cs="Times New Roman"/>
          <w:bCs/>
          <w:sz w:val="24"/>
          <w:szCs w:val="24"/>
        </w:rPr>
      </w:pPr>
      <w:r w:rsidRPr="00861A54">
        <w:rPr>
          <w:rFonts w:ascii="Times New Roman" w:hAnsi="Times New Roman" w:cs="Times New Roman"/>
          <w:bCs/>
          <w:sz w:val="24"/>
          <w:szCs w:val="24"/>
        </w:rPr>
        <w:t>Fernandez-Piquer, J</w:t>
      </w:r>
      <w:proofErr w:type="gramStart"/>
      <w:r w:rsidRPr="00861A54">
        <w:rPr>
          <w:rFonts w:ascii="Times New Roman" w:hAnsi="Times New Roman" w:cs="Times New Roman"/>
          <w:bCs/>
          <w:sz w:val="24"/>
          <w:szCs w:val="24"/>
        </w:rPr>
        <w:t>.,</w:t>
      </w:r>
      <w:proofErr w:type="gramEnd"/>
      <w:r w:rsidRPr="00861A54">
        <w:rPr>
          <w:rFonts w:ascii="Times New Roman" w:hAnsi="Times New Roman" w:cs="Times New Roman"/>
          <w:bCs/>
          <w:sz w:val="24"/>
          <w:szCs w:val="24"/>
        </w:rPr>
        <w:t xml:space="preserve"> Bowman, J.P., Ross, T., Tamplin, M.L. (2011). Predictive models for the effect of storage temperature on Vibrio parahaemolyticus viabilty and counts of total viable bacteria in Pacific oysters(Crassostrea gigas). </w:t>
      </w:r>
      <w:r w:rsidRPr="00861A54">
        <w:rPr>
          <w:rFonts w:ascii="Times New Roman" w:hAnsi="Times New Roman" w:cs="Times New Roman"/>
          <w:bCs/>
          <w:i/>
          <w:sz w:val="24"/>
          <w:szCs w:val="24"/>
        </w:rPr>
        <w:t>Applied and Environmental Microbiology</w:t>
      </w:r>
      <w:r w:rsidRPr="00861A54">
        <w:rPr>
          <w:rFonts w:ascii="Times New Roman" w:hAnsi="Times New Roman" w:cs="Times New Roman"/>
          <w:bCs/>
          <w:sz w:val="24"/>
          <w:szCs w:val="24"/>
        </w:rPr>
        <w:t>, 77, 8687-8695. doi:</w:t>
      </w:r>
      <w:proofErr w:type="gramStart"/>
      <w:r w:rsidRPr="00861A54">
        <w:rPr>
          <w:rFonts w:ascii="Times New Roman" w:hAnsi="Times New Roman" w:cs="Times New Roman"/>
          <w:bCs/>
          <w:sz w:val="24"/>
          <w:szCs w:val="24"/>
        </w:rPr>
        <w:t>10.1128</w:t>
      </w:r>
      <w:proofErr w:type="gramEnd"/>
      <w:r w:rsidRPr="00861A54">
        <w:rPr>
          <w:rFonts w:ascii="Times New Roman" w:hAnsi="Times New Roman" w:cs="Times New Roman"/>
          <w:bCs/>
          <w:sz w:val="24"/>
          <w:szCs w:val="24"/>
        </w:rPr>
        <w:t>/AEM.05568-11</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 xml:space="preserve">Food and Agriculture Organization (FAO) of the United Nation. (2019). Fisheries and agriculture information and statistics branch. </w:t>
      </w:r>
      <w:hyperlink r:id="rId21" w:history="1">
        <w:r w:rsidRPr="0058782F">
          <w:rPr>
            <w:rStyle w:val="Kpr"/>
            <w:b w:val="0"/>
            <w:color w:val="auto"/>
            <w:sz w:val="24"/>
            <w:szCs w:val="24"/>
            <w:u w:val="none"/>
          </w:rPr>
          <w:t>http://www.fao.org/fishery/statistics/global-production/en</w:t>
        </w:r>
      </w:hyperlink>
      <w:r w:rsidRPr="0058782F">
        <w:rPr>
          <w:b w:val="0"/>
          <w:sz w:val="24"/>
          <w:szCs w:val="24"/>
        </w:rPr>
        <w:t xml:space="preserve"> </w:t>
      </w:r>
      <w:r w:rsidR="009C2CEA">
        <w:rPr>
          <w:b w:val="0"/>
          <w:sz w:val="24"/>
          <w:szCs w:val="24"/>
        </w:rPr>
        <w:t>adresinden erişildi</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Food Standards Australia New Zealand. (2018). Compendium of mic</w:t>
      </w:r>
      <w:r w:rsidR="0058782F">
        <w:rPr>
          <w:b w:val="0"/>
          <w:sz w:val="24"/>
          <w:szCs w:val="24"/>
        </w:rPr>
        <w:t xml:space="preserve">robiological criteria for food. </w:t>
      </w:r>
      <w:hyperlink r:id="rId22" w:history="1">
        <w:r w:rsidRPr="0058782F">
          <w:rPr>
            <w:rStyle w:val="Kpr"/>
            <w:b w:val="0"/>
            <w:color w:val="auto"/>
            <w:sz w:val="24"/>
            <w:szCs w:val="24"/>
            <w:u w:val="none"/>
          </w:rPr>
          <w:t>http://www.foodstandards.gov.au/publications/pages/compendium-of-microbiological-criteria-for-food.aspx</w:t>
        </w:r>
      </w:hyperlink>
      <w:r w:rsidRPr="00861A54">
        <w:rPr>
          <w:b w:val="0"/>
          <w:sz w:val="24"/>
          <w:szCs w:val="24"/>
        </w:rPr>
        <w:t xml:space="preserve"> </w:t>
      </w:r>
      <w:r w:rsidR="009C2CEA">
        <w:rPr>
          <w:b w:val="0"/>
          <w:sz w:val="24"/>
          <w:szCs w:val="24"/>
        </w:rPr>
        <w:t>adresinden erişildi</w:t>
      </w:r>
    </w:p>
    <w:p w:rsidR="00785927" w:rsidRPr="00861A54" w:rsidRDefault="00785927" w:rsidP="00785927">
      <w:pPr>
        <w:ind w:left="567" w:hanging="567"/>
        <w:jc w:val="both"/>
        <w:rPr>
          <w:rFonts w:ascii="Times New Roman" w:hAnsi="Times New Roman" w:cs="Times New Roman"/>
          <w:bCs/>
          <w:sz w:val="24"/>
          <w:szCs w:val="24"/>
          <w:bdr w:val="none" w:sz="0" w:space="0" w:color="auto" w:frame="1"/>
          <w:shd w:val="clear" w:color="auto" w:fill="FFFFFF"/>
        </w:rPr>
      </w:pPr>
      <w:r w:rsidRPr="00861A54">
        <w:rPr>
          <w:rFonts w:ascii="Times New Roman" w:hAnsi="Times New Roman" w:cs="Times New Roman"/>
          <w:bCs/>
          <w:sz w:val="24"/>
          <w:szCs w:val="24"/>
          <w:bdr w:val="none" w:sz="0" w:space="0" w:color="auto" w:frame="1"/>
          <w:shd w:val="clear" w:color="auto" w:fill="FFFFFF"/>
        </w:rPr>
        <w:t xml:space="preserve">Foster, J.W. (1999). When proton attack: microbial strategies of acid adaptation. </w:t>
      </w:r>
      <w:r w:rsidRPr="009C2CEA">
        <w:rPr>
          <w:rFonts w:ascii="Times New Roman" w:hAnsi="Times New Roman" w:cs="Times New Roman"/>
          <w:bCs/>
          <w:i/>
          <w:sz w:val="24"/>
          <w:szCs w:val="24"/>
          <w:bdr w:val="none" w:sz="0" w:space="0" w:color="auto" w:frame="1"/>
          <w:shd w:val="clear" w:color="auto" w:fill="FFFFFF"/>
        </w:rPr>
        <w:t>Current Opinion in Microbiology</w:t>
      </w:r>
      <w:r w:rsidRPr="00861A54">
        <w:rPr>
          <w:rFonts w:ascii="Times New Roman" w:hAnsi="Times New Roman" w:cs="Times New Roman"/>
          <w:bCs/>
          <w:sz w:val="24"/>
          <w:szCs w:val="24"/>
          <w:bdr w:val="none" w:sz="0" w:space="0" w:color="auto" w:frame="1"/>
          <w:shd w:val="clear" w:color="auto" w:fill="FFFFFF"/>
        </w:rPr>
        <w:t>, 2, 170-174. doi:</w:t>
      </w:r>
      <w:proofErr w:type="gramStart"/>
      <w:r w:rsidRPr="00861A54">
        <w:rPr>
          <w:rFonts w:ascii="Times New Roman" w:hAnsi="Times New Roman" w:cs="Times New Roman"/>
          <w:bCs/>
          <w:sz w:val="24"/>
          <w:szCs w:val="24"/>
          <w:bdr w:val="none" w:sz="0" w:space="0" w:color="auto" w:frame="1"/>
          <w:shd w:val="clear" w:color="auto" w:fill="FFFFFF"/>
        </w:rPr>
        <w:t>10.1016</w:t>
      </w:r>
      <w:proofErr w:type="gramEnd"/>
      <w:r w:rsidRPr="00861A54">
        <w:rPr>
          <w:rFonts w:ascii="Times New Roman" w:hAnsi="Times New Roman" w:cs="Times New Roman"/>
          <w:bCs/>
          <w:sz w:val="24"/>
          <w:szCs w:val="24"/>
          <w:bdr w:val="none" w:sz="0" w:space="0" w:color="auto" w:frame="1"/>
          <w:shd w:val="clear" w:color="auto" w:fill="FFFFFF"/>
        </w:rPr>
        <w:t>/S1369-5274(99)80030-7</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Frischkorn, K.R</w:t>
      </w:r>
      <w:proofErr w:type="gramStart"/>
      <w:r w:rsidRPr="00861A54">
        <w:rPr>
          <w:b w:val="0"/>
          <w:sz w:val="24"/>
          <w:szCs w:val="24"/>
        </w:rPr>
        <w:t>.,</w:t>
      </w:r>
      <w:proofErr w:type="gramEnd"/>
      <w:r w:rsidRPr="00861A54">
        <w:rPr>
          <w:b w:val="0"/>
          <w:sz w:val="24"/>
          <w:szCs w:val="24"/>
        </w:rPr>
        <w:t xml:space="preserve"> Stojanovski, A., Paranjpye, R. (2013). </w:t>
      </w:r>
      <w:r w:rsidRPr="00861A54">
        <w:rPr>
          <w:b w:val="0"/>
          <w:i/>
          <w:sz w:val="24"/>
          <w:szCs w:val="24"/>
        </w:rPr>
        <w:t>Vibrio parahaemolyticus</w:t>
      </w:r>
      <w:r w:rsidRPr="00861A54">
        <w:rPr>
          <w:b w:val="0"/>
          <w:sz w:val="24"/>
          <w:szCs w:val="24"/>
        </w:rPr>
        <w:t xml:space="preserve"> type IV pili mediate interactions with diatom-derived chitin and point to an unexplored mechanism of environmental persistence. </w:t>
      </w:r>
      <w:r w:rsidRPr="00861A54">
        <w:rPr>
          <w:b w:val="0"/>
          <w:i/>
          <w:sz w:val="24"/>
          <w:szCs w:val="24"/>
        </w:rPr>
        <w:t>Environmental Microbiology</w:t>
      </w:r>
      <w:r w:rsidRPr="00861A54">
        <w:rPr>
          <w:b w:val="0"/>
          <w:sz w:val="24"/>
          <w:szCs w:val="24"/>
        </w:rPr>
        <w:t>, 15, 1416-1427.</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Froelich, B.A</w:t>
      </w:r>
      <w:proofErr w:type="gramStart"/>
      <w:r w:rsidRPr="00861A54">
        <w:rPr>
          <w:b w:val="0"/>
          <w:sz w:val="24"/>
          <w:szCs w:val="24"/>
        </w:rPr>
        <w:t>.,</w:t>
      </w:r>
      <w:proofErr w:type="gramEnd"/>
      <w:r w:rsidRPr="00861A54">
        <w:rPr>
          <w:b w:val="0"/>
          <w:sz w:val="24"/>
          <w:szCs w:val="24"/>
        </w:rPr>
        <w:t xml:space="preserve"> Phippen, B., Fowler, P., Noble, R.T., Oliver, J.D. (2017). Differences in abundances of total </w:t>
      </w:r>
      <w:r w:rsidRPr="00861A54">
        <w:rPr>
          <w:b w:val="0"/>
          <w:i/>
          <w:sz w:val="24"/>
          <w:szCs w:val="24"/>
        </w:rPr>
        <w:t>Vibrio</w:t>
      </w:r>
      <w:r w:rsidRPr="00861A54">
        <w:rPr>
          <w:b w:val="0"/>
          <w:sz w:val="24"/>
          <w:szCs w:val="24"/>
        </w:rPr>
        <w:t xml:space="preserve"> spp</w:t>
      </w:r>
      <w:proofErr w:type="gramStart"/>
      <w:r w:rsidRPr="00861A54">
        <w:rPr>
          <w:b w:val="0"/>
          <w:sz w:val="24"/>
          <w:szCs w:val="24"/>
        </w:rPr>
        <w:t>.,</w:t>
      </w:r>
      <w:proofErr w:type="gramEnd"/>
      <w:r w:rsidRPr="00861A54">
        <w:rPr>
          <w:b w:val="0"/>
          <w:sz w:val="24"/>
          <w:szCs w:val="24"/>
        </w:rPr>
        <w:t xml:space="preserve"> </w:t>
      </w:r>
      <w:r w:rsidRPr="00861A54">
        <w:rPr>
          <w:b w:val="0"/>
          <w:i/>
          <w:sz w:val="24"/>
          <w:szCs w:val="24"/>
        </w:rPr>
        <w:t>V. vulnificus</w:t>
      </w:r>
      <w:r w:rsidRPr="00861A54">
        <w:rPr>
          <w:b w:val="0"/>
          <w:sz w:val="24"/>
          <w:szCs w:val="24"/>
        </w:rPr>
        <w:t xml:space="preserve"> and </w:t>
      </w:r>
      <w:r w:rsidRPr="00861A54">
        <w:rPr>
          <w:b w:val="0"/>
          <w:i/>
          <w:sz w:val="24"/>
          <w:szCs w:val="24"/>
        </w:rPr>
        <w:t>V. parahaemolyticus</w:t>
      </w:r>
      <w:r w:rsidRPr="00861A54">
        <w:rPr>
          <w:b w:val="0"/>
          <w:sz w:val="24"/>
          <w:szCs w:val="24"/>
        </w:rPr>
        <w:t xml:space="preserve"> in clams and oysters in North Carolina. </w:t>
      </w:r>
      <w:r w:rsidRPr="00861A54">
        <w:rPr>
          <w:b w:val="0"/>
          <w:i/>
          <w:sz w:val="24"/>
          <w:szCs w:val="24"/>
        </w:rPr>
        <w:t>Applied and Environmental Microbiology</w:t>
      </w:r>
      <w:r w:rsidRPr="00861A54">
        <w:rPr>
          <w:b w:val="0"/>
          <w:sz w:val="24"/>
          <w:szCs w:val="24"/>
        </w:rPr>
        <w:t>, 83, 1-11.</w:t>
      </w:r>
    </w:p>
    <w:p w:rsidR="00785927" w:rsidRPr="00861A54" w:rsidRDefault="00785927" w:rsidP="00785927">
      <w:pPr>
        <w:ind w:left="567" w:hanging="567"/>
        <w:jc w:val="both"/>
        <w:rPr>
          <w:rFonts w:ascii="Times New Roman" w:hAnsi="Times New Roman" w:cs="Times New Roman"/>
          <w:bCs/>
          <w:sz w:val="24"/>
          <w:szCs w:val="24"/>
        </w:rPr>
      </w:pPr>
      <w:r w:rsidRPr="00861A54">
        <w:rPr>
          <w:rFonts w:ascii="Times New Roman" w:hAnsi="Times New Roman" w:cs="Times New Roman"/>
          <w:bCs/>
          <w:sz w:val="24"/>
          <w:szCs w:val="24"/>
        </w:rPr>
        <w:t>Fujino, T</w:t>
      </w:r>
      <w:proofErr w:type="gramStart"/>
      <w:r w:rsidRPr="00861A54">
        <w:rPr>
          <w:rFonts w:ascii="Times New Roman" w:hAnsi="Times New Roman" w:cs="Times New Roman"/>
          <w:bCs/>
          <w:sz w:val="24"/>
          <w:szCs w:val="24"/>
        </w:rPr>
        <w:t>.,</w:t>
      </w:r>
      <w:proofErr w:type="gramEnd"/>
      <w:r w:rsidRPr="00861A54">
        <w:rPr>
          <w:rFonts w:ascii="Times New Roman" w:hAnsi="Times New Roman" w:cs="Times New Roman"/>
          <w:bCs/>
          <w:sz w:val="24"/>
          <w:szCs w:val="24"/>
        </w:rPr>
        <w:t xml:space="preserve">Okuno, Y., Nakada, D., Aoyama, A., Mukai, T., Ueho, T. (1953). On the bacteriological exemination of shirasu food poisoning. </w:t>
      </w:r>
      <w:r w:rsidR="009435BC">
        <w:rPr>
          <w:rFonts w:ascii="Times New Roman" w:hAnsi="Times New Roman" w:cs="Times New Roman"/>
          <w:bCs/>
          <w:i/>
          <w:sz w:val="24"/>
          <w:szCs w:val="24"/>
        </w:rPr>
        <w:t>Medical Journal of</w:t>
      </w:r>
      <w:r w:rsidRPr="00861A54">
        <w:rPr>
          <w:rFonts w:ascii="Times New Roman" w:hAnsi="Times New Roman" w:cs="Times New Roman"/>
          <w:bCs/>
          <w:i/>
          <w:sz w:val="24"/>
          <w:szCs w:val="24"/>
        </w:rPr>
        <w:t xml:space="preserve"> Osaka Uni</w:t>
      </w:r>
      <w:r w:rsidRPr="009435BC">
        <w:rPr>
          <w:rFonts w:ascii="Times New Roman" w:hAnsi="Times New Roman" w:cs="Times New Roman"/>
          <w:bCs/>
          <w:i/>
          <w:sz w:val="24"/>
          <w:szCs w:val="24"/>
        </w:rPr>
        <w:t>v</w:t>
      </w:r>
      <w:r w:rsidR="009435BC" w:rsidRPr="009435BC">
        <w:rPr>
          <w:rFonts w:ascii="Times New Roman" w:hAnsi="Times New Roman" w:cs="Times New Roman"/>
          <w:bCs/>
          <w:i/>
          <w:sz w:val="24"/>
          <w:szCs w:val="24"/>
        </w:rPr>
        <w:t>ersity</w:t>
      </w:r>
      <w:r w:rsidRPr="00861A54">
        <w:rPr>
          <w:rFonts w:ascii="Times New Roman" w:hAnsi="Times New Roman" w:cs="Times New Roman"/>
          <w:bCs/>
          <w:sz w:val="24"/>
          <w:szCs w:val="24"/>
        </w:rPr>
        <w:t>, 4, 299-304.</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Garrido-Maestu, A</w:t>
      </w:r>
      <w:proofErr w:type="gramStart"/>
      <w:r w:rsidRPr="00861A54">
        <w:rPr>
          <w:b w:val="0"/>
          <w:sz w:val="24"/>
          <w:szCs w:val="24"/>
        </w:rPr>
        <w:t>.,</w:t>
      </w:r>
      <w:proofErr w:type="gramEnd"/>
      <w:r w:rsidRPr="00861A54">
        <w:rPr>
          <w:b w:val="0"/>
          <w:sz w:val="24"/>
          <w:szCs w:val="24"/>
        </w:rPr>
        <w:t xml:space="preserve"> Lozano-Leon, A., Rodríguez-Souto, R.R., Vieites-Maneiro, R., Chapela, M.J., Cabado, A.G. (2016). Presence of pathogenic </w:t>
      </w:r>
      <w:r w:rsidRPr="00861A54">
        <w:rPr>
          <w:b w:val="0"/>
          <w:i/>
          <w:sz w:val="24"/>
          <w:szCs w:val="24"/>
        </w:rPr>
        <w:t>Vibrio</w:t>
      </w:r>
      <w:r w:rsidRPr="00861A54">
        <w:rPr>
          <w:b w:val="0"/>
          <w:sz w:val="24"/>
          <w:szCs w:val="24"/>
        </w:rPr>
        <w:t xml:space="preserve"> species in fresh mussels harvested in the southern Rias of Galicia (NW Spain). </w:t>
      </w:r>
      <w:r w:rsidRPr="00861A54">
        <w:rPr>
          <w:b w:val="0"/>
          <w:i/>
          <w:sz w:val="24"/>
          <w:szCs w:val="24"/>
        </w:rPr>
        <w:t>Food Control</w:t>
      </w:r>
      <w:r w:rsidRPr="00861A54">
        <w:rPr>
          <w:b w:val="0"/>
          <w:sz w:val="24"/>
          <w:szCs w:val="24"/>
        </w:rPr>
        <w:t>, 59, 759-765. doi:</w:t>
      </w:r>
      <w:proofErr w:type="gramStart"/>
      <w:r w:rsidRPr="00861A54">
        <w:rPr>
          <w:b w:val="0"/>
          <w:sz w:val="24"/>
          <w:szCs w:val="24"/>
        </w:rPr>
        <w:t>10.1016</w:t>
      </w:r>
      <w:proofErr w:type="gramEnd"/>
      <w:r w:rsidRPr="00861A54">
        <w:rPr>
          <w:b w:val="0"/>
          <w:sz w:val="24"/>
          <w:szCs w:val="24"/>
        </w:rPr>
        <w:t>/j.foodcont.2015.06.054</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 xml:space="preserve">Gauthier, D.T. (2015). Bacterial zoonoses of fishes: a review and appraisal of evidence for linkages between fish and human infections. </w:t>
      </w:r>
      <w:r w:rsidR="00F237E3" w:rsidRPr="00F237E3">
        <w:rPr>
          <w:b w:val="0"/>
          <w:i/>
          <w:sz w:val="24"/>
          <w:szCs w:val="24"/>
        </w:rPr>
        <w:t>The</w:t>
      </w:r>
      <w:r w:rsidR="00F237E3">
        <w:rPr>
          <w:b w:val="0"/>
          <w:sz w:val="24"/>
          <w:szCs w:val="24"/>
        </w:rPr>
        <w:t xml:space="preserve"> </w:t>
      </w:r>
      <w:r w:rsidRPr="00861A54">
        <w:rPr>
          <w:b w:val="0"/>
          <w:i/>
          <w:sz w:val="24"/>
          <w:szCs w:val="24"/>
        </w:rPr>
        <w:t>Vet</w:t>
      </w:r>
      <w:r w:rsidR="00F237E3">
        <w:rPr>
          <w:b w:val="0"/>
          <w:i/>
          <w:sz w:val="24"/>
          <w:szCs w:val="24"/>
        </w:rPr>
        <w:t>erinary</w:t>
      </w:r>
      <w:r w:rsidRPr="00861A54">
        <w:rPr>
          <w:b w:val="0"/>
          <w:i/>
          <w:sz w:val="24"/>
          <w:szCs w:val="24"/>
        </w:rPr>
        <w:t xml:space="preserve"> J</w:t>
      </w:r>
      <w:r w:rsidR="00C70BEB" w:rsidRPr="00C70BEB">
        <w:rPr>
          <w:b w:val="0"/>
          <w:i/>
          <w:sz w:val="24"/>
          <w:szCs w:val="24"/>
        </w:rPr>
        <w:t>ournal</w:t>
      </w:r>
      <w:r w:rsidRPr="00861A54">
        <w:rPr>
          <w:b w:val="0"/>
          <w:sz w:val="24"/>
          <w:szCs w:val="24"/>
        </w:rPr>
        <w:t>, 203,1, 27-35.</w:t>
      </w:r>
    </w:p>
    <w:p w:rsidR="00785927" w:rsidRDefault="00785927" w:rsidP="00785927">
      <w:pPr>
        <w:pStyle w:val="Balk1"/>
        <w:shd w:val="clear" w:color="auto" w:fill="FFFFFF"/>
        <w:ind w:left="567" w:hanging="567"/>
        <w:jc w:val="both"/>
        <w:rPr>
          <w:b w:val="0"/>
          <w:sz w:val="24"/>
          <w:szCs w:val="24"/>
        </w:rPr>
      </w:pPr>
      <w:r w:rsidRPr="00861A54">
        <w:rPr>
          <w:b w:val="0"/>
          <w:sz w:val="24"/>
          <w:szCs w:val="24"/>
        </w:rPr>
        <w:t xml:space="preserve">Gauthier, M.J. (2000). Environmental parameters associated with the viable but nonculturable state. Colwell R.R. (Ed). </w:t>
      </w:r>
      <w:r w:rsidRPr="00861A54">
        <w:rPr>
          <w:b w:val="0"/>
          <w:i/>
          <w:sz w:val="24"/>
          <w:szCs w:val="24"/>
        </w:rPr>
        <w:t>Nonculturable Microorganisms in the Environment</w:t>
      </w:r>
      <w:r w:rsidRPr="00861A54">
        <w:rPr>
          <w:b w:val="0"/>
          <w:sz w:val="24"/>
          <w:szCs w:val="24"/>
        </w:rPr>
        <w:t xml:space="preserve"> </w:t>
      </w:r>
      <w:proofErr w:type="gramStart"/>
      <w:r w:rsidRPr="00861A54">
        <w:rPr>
          <w:b w:val="0"/>
          <w:sz w:val="24"/>
          <w:szCs w:val="24"/>
        </w:rPr>
        <w:t>(</w:t>
      </w:r>
      <w:proofErr w:type="gramEnd"/>
      <w:r w:rsidRPr="00861A54">
        <w:rPr>
          <w:b w:val="0"/>
          <w:sz w:val="24"/>
          <w:szCs w:val="24"/>
        </w:rPr>
        <w:t>pp. 87-112</w:t>
      </w:r>
      <w:proofErr w:type="gramStart"/>
      <w:r w:rsidRPr="00861A54">
        <w:rPr>
          <w:b w:val="0"/>
          <w:sz w:val="24"/>
          <w:szCs w:val="24"/>
        </w:rPr>
        <w:t>)</w:t>
      </w:r>
      <w:proofErr w:type="gramEnd"/>
      <w:r w:rsidRPr="00861A54">
        <w:rPr>
          <w:b w:val="0"/>
          <w:sz w:val="24"/>
          <w:szCs w:val="24"/>
        </w:rPr>
        <w:t>. ASM Press: Washington.</w:t>
      </w:r>
    </w:p>
    <w:p w:rsidR="004950D7" w:rsidRPr="00861A54" w:rsidRDefault="004950D7" w:rsidP="00785927">
      <w:pPr>
        <w:pStyle w:val="Balk1"/>
        <w:shd w:val="clear" w:color="auto" w:fill="FFFFFF"/>
        <w:ind w:left="567" w:hanging="567"/>
        <w:jc w:val="both"/>
        <w:rPr>
          <w:b w:val="0"/>
          <w:sz w:val="24"/>
          <w:szCs w:val="24"/>
        </w:rPr>
      </w:pP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lastRenderedPageBreak/>
        <w:t>Ghenem, L</w:t>
      </w:r>
      <w:proofErr w:type="gramStart"/>
      <w:r w:rsidRPr="00861A54">
        <w:rPr>
          <w:b w:val="0"/>
          <w:sz w:val="24"/>
          <w:szCs w:val="24"/>
        </w:rPr>
        <w:t>.,</w:t>
      </w:r>
      <w:proofErr w:type="gramEnd"/>
      <w:r w:rsidRPr="00861A54">
        <w:rPr>
          <w:b w:val="0"/>
          <w:sz w:val="24"/>
          <w:szCs w:val="24"/>
        </w:rPr>
        <w:t xml:space="preserve"> Elhadi, N., Alzahrani, F., Nishibuchi, M. (2017). Vibrio parahaemolyticus: a review on distribution, pathogenesis, virulence determinants and epidemiology. </w:t>
      </w:r>
      <w:r w:rsidRPr="00C70BEB">
        <w:rPr>
          <w:b w:val="0"/>
          <w:i/>
          <w:sz w:val="24"/>
          <w:szCs w:val="24"/>
        </w:rPr>
        <w:t>Saud</w:t>
      </w:r>
      <w:r w:rsidR="00C70BEB" w:rsidRPr="00C70BEB">
        <w:rPr>
          <w:b w:val="0"/>
          <w:i/>
          <w:sz w:val="24"/>
          <w:szCs w:val="24"/>
        </w:rPr>
        <w:t>i Journal of Medical and Pharmaceutical Sciences</w:t>
      </w:r>
      <w:r w:rsidRPr="00861A54">
        <w:rPr>
          <w:b w:val="0"/>
          <w:sz w:val="24"/>
          <w:szCs w:val="24"/>
        </w:rPr>
        <w:t>, 5, 2, 93-103. doi:10.4103/</w:t>
      </w:r>
      <w:proofErr w:type="gramStart"/>
      <w:r w:rsidRPr="00861A54">
        <w:rPr>
          <w:b w:val="0"/>
          <w:sz w:val="24"/>
          <w:szCs w:val="24"/>
        </w:rPr>
        <w:t>sjmms.sjmms</w:t>
      </w:r>
      <w:proofErr w:type="gramEnd"/>
      <w:r w:rsidRPr="00861A54">
        <w:rPr>
          <w:b w:val="0"/>
          <w:sz w:val="24"/>
          <w:szCs w:val="24"/>
        </w:rPr>
        <w:t>_30_17</w:t>
      </w:r>
    </w:p>
    <w:p w:rsidR="00785927" w:rsidRPr="00861A54" w:rsidRDefault="00785927" w:rsidP="00785927">
      <w:pPr>
        <w:ind w:left="567" w:hanging="567"/>
        <w:jc w:val="both"/>
        <w:rPr>
          <w:rFonts w:ascii="Times New Roman" w:hAnsi="Times New Roman" w:cs="Times New Roman"/>
          <w:bCs/>
          <w:sz w:val="24"/>
          <w:szCs w:val="24"/>
        </w:rPr>
      </w:pPr>
      <w:r w:rsidRPr="00861A54">
        <w:rPr>
          <w:rFonts w:ascii="Times New Roman" w:hAnsi="Times New Roman" w:cs="Times New Roman"/>
          <w:bCs/>
          <w:sz w:val="24"/>
          <w:szCs w:val="24"/>
        </w:rPr>
        <w:t>Givens, C.E</w:t>
      </w:r>
      <w:proofErr w:type="gramStart"/>
      <w:r w:rsidRPr="00861A54">
        <w:rPr>
          <w:rFonts w:ascii="Times New Roman" w:hAnsi="Times New Roman" w:cs="Times New Roman"/>
          <w:bCs/>
          <w:sz w:val="24"/>
          <w:szCs w:val="24"/>
        </w:rPr>
        <w:t>.,</w:t>
      </w:r>
      <w:proofErr w:type="gramEnd"/>
      <w:r w:rsidRPr="00861A54">
        <w:rPr>
          <w:rFonts w:ascii="Times New Roman" w:hAnsi="Times New Roman" w:cs="Times New Roman"/>
          <w:bCs/>
          <w:sz w:val="24"/>
          <w:szCs w:val="24"/>
        </w:rPr>
        <w:t xml:space="preserve"> Bowers, J.C., Depaola, A., Hollibaugh, J.T., Jones, J.L. (2014). Occurrence and distribution of </w:t>
      </w:r>
      <w:r w:rsidRPr="00861A54">
        <w:rPr>
          <w:rFonts w:ascii="Times New Roman" w:hAnsi="Times New Roman" w:cs="Times New Roman"/>
          <w:bCs/>
          <w:i/>
          <w:sz w:val="24"/>
          <w:szCs w:val="24"/>
        </w:rPr>
        <w:t>Vibrio vulnificus</w:t>
      </w:r>
      <w:r w:rsidRPr="00861A54">
        <w:rPr>
          <w:rFonts w:ascii="Times New Roman" w:hAnsi="Times New Roman" w:cs="Times New Roman"/>
          <w:bCs/>
          <w:sz w:val="24"/>
          <w:szCs w:val="24"/>
        </w:rPr>
        <w:t xml:space="preserve"> and </w:t>
      </w:r>
      <w:r w:rsidRPr="00861A54">
        <w:rPr>
          <w:rFonts w:ascii="Times New Roman" w:hAnsi="Times New Roman" w:cs="Times New Roman"/>
          <w:bCs/>
          <w:i/>
          <w:sz w:val="24"/>
          <w:szCs w:val="24"/>
        </w:rPr>
        <w:t>Vibrio parahaemolyticus</w:t>
      </w:r>
      <w:r w:rsidRPr="00861A54">
        <w:rPr>
          <w:rFonts w:ascii="Times New Roman" w:hAnsi="Times New Roman" w:cs="Times New Roman"/>
          <w:bCs/>
          <w:sz w:val="24"/>
          <w:szCs w:val="24"/>
        </w:rPr>
        <w:t xml:space="preserve">- potential roles for fish, oyster, sediment and water. </w:t>
      </w:r>
      <w:r w:rsidRPr="00861A54">
        <w:rPr>
          <w:rFonts w:ascii="Times New Roman" w:hAnsi="Times New Roman" w:cs="Times New Roman"/>
          <w:bCs/>
          <w:i/>
          <w:sz w:val="24"/>
          <w:szCs w:val="24"/>
        </w:rPr>
        <w:t>Letters in Applied Microbiology</w:t>
      </w:r>
      <w:r w:rsidRPr="00861A54">
        <w:rPr>
          <w:rFonts w:ascii="Times New Roman" w:hAnsi="Times New Roman" w:cs="Times New Roman"/>
          <w:bCs/>
          <w:sz w:val="24"/>
          <w:szCs w:val="24"/>
        </w:rPr>
        <w:t>, 58, 503-510. doi:</w:t>
      </w:r>
      <w:proofErr w:type="gramStart"/>
      <w:r w:rsidRPr="00861A54">
        <w:rPr>
          <w:rFonts w:ascii="Times New Roman" w:hAnsi="Times New Roman" w:cs="Times New Roman"/>
          <w:bCs/>
          <w:sz w:val="24"/>
          <w:szCs w:val="24"/>
        </w:rPr>
        <w:t>10.1111</w:t>
      </w:r>
      <w:proofErr w:type="gramEnd"/>
      <w:r w:rsidRPr="00861A54">
        <w:rPr>
          <w:rFonts w:ascii="Times New Roman" w:hAnsi="Times New Roman" w:cs="Times New Roman"/>
          <w:bCs/>
          <w:sz w:val="24"/>
          <w:szCs w:val="24"/>
        </w:rPr>
        <w:t xml:space="preserve">/lam.12226 </w:t>
      </w:r>
    </w:p>
    <w:p w:rsidR="00785927" w:rsidRPr="00861A54" w:rsidRDefault="00785927" w:rsidP="00785927">
      <w:pPr>
        <w:ind w:left="567" w:hanging="567"/>
        <w:jc w:val="both"/>
        <w:rPr>
          <w:rFonts w:ascii="Times New Roman" w:hAnsi="Times New Roman" w:cs="Times New Roman"/>
          <w:bCs/>
          <w:sz w:val="24"/>
          <w:szCs w:val="24"/>
        </w:rPr>
      </w:pPr>
      <w:r w:rsidRPr="00861A54">
        <w:rPr>
          <w:rFonts w:ascii="Times New Roman" w:hAnsi="Times New Roman" w:cs="Times New Roman"/>
          <w:bCs/>
          <w:sz w:val="24"/>
          <w:szCs w:val="24"/>
        </w:rPr>
        <w:t>Gooch, J.A</w:t>
      </w:r>
      <w:proofErr w:type="gramStart"/>
      <w:r w:rsidRPr="00861A54">
        <w:rPr>
          <w:rFonts w:ascii="Times New Roman" w:hAnsi="Times New Roman" w:cs="Times New Roman"/>
          <w:bCs/>
          <w:sz w:val="24"/>
          <w:szCs w:val="24"/>
        </w:rPr>
        <w:t>.,</w:t>
      </w:r>
      <w:proofErr w:type="gramEnd"/>
      <w:r w:rsidRPr="00861A54">
        <w:rPr>
          <w:rFonts w:ascii="Times New Roman" w:hAnsi="Times New Roman" w:cs="Times New Roman"/>
          <w:bCs/>
          <w:sz w:val="24"/>
          <w:szCs w:val="24"/>
        </w:rPr>
        <w:t xml:space="preserve"> DePaola, A., Bowers, J., Marshall, D.L. (2002). Growth and survival of </w:t>
      </w:r>
      <w:r w:rsidRPr="00152883">
        <w:rPr>
          <w:rFonts w:ascii="Times New Roman" w:hAnsi="Times New Roman" w:cs="Times New Roman"/>
          <w:bCs/>
          <w:i/>
          <w:sz w:val="24"/>
          <w:szCs w:val="24"/>
        </w:rPr>
        <w:t xml:space="preserve">Vibrio parahaemolyticus </w:t>
      </w:r>
      <w:r w:rsidRPr="00861A54">
        <w:rPr>
          <w:rFonts w:ascii="Times New Roman" w:hAnsi="Times New Roman" w:cs="Times New Roman"/>
          <w:bCs/>
          <w:sz w:val="24"/>
          <w:szCs w:val="24"/>
        </w:rPr>
        <w:t>in postharve</w:t>
      </w:r>
      <w:r w:rsidR="003F71A9">
        <w:rPr>
          <w:rFonts w:ascii="Times New Roman" w:hAnsi="Times New Roman" w:cs="Times New Roman"/>
          <w:bCs/>
          <w:sz w:val="24"/>
          <w:szCs w:val="24"/>
        </w:rPr>
        <w:t xml:space="preserve">st American oysters. </w:t>
      </w:r>
      <w:r w:rsidR="003F71A9" w:rsidRPr="00152883">
        <w:rPr>
          <w:rFonts w:ascii="Times New Roman" w:hAnsi="Times New Roman" w:cs="Times New Roman"/>
          <w:bCs/>
          <w:i/>
          <w:sz w:val="24"/>
          <w:szCs w:val="24"/>
        </w:rPr>
        <w:t xml:space="preserve">Journal of </w:t>
      </w:r>
      <w:r w:rsidRPr="00152883">
        <w:rPr>
          <w:rFonts w:ascii="Times New Roman" w:hAnsi="Times New Roman" w:cs="Times New Roman"/>
          <w:bCs/>
          <w:i/>
          <w:sz w:val="24"/>
          <w:szCs w:val="24"/>
        </w:rPr>
        <w:t>Food Protection</w:t>
      </w:r>
      <w:r w:rsidRPr="00861A54">
        <w:rPr>
          <w:rFonts w:ascii="Times New Roman" w:hAnsi="Times New Roman" w:cs="Times New Roman"/>
          <w:bCs/>
          <w:sz w:val="24"/>
          <w:szCs w:val="24"/>
        </w:rPr>
        <w:t>, 65,6, 970-974. doi:10.4315/0362-028X-65.6.970</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Göransson, M</w:t>
      </w:r>
      <w:proofErr w:type="gramStart"/>
      <w:r w:rsidRPr="00861A54">
        <w:rPr>
          <w:b w:val="0"/>
          <w:sz w:val="24"/>
          <w:szCs w:val="24"/>
        </w:rPr>
        <w:t>.,</w:t>
      </w:r>
      <w:proofErr w:type="gramEnd"/>
      <w:r w:rsidRPr="00861A54">
        <w:rPr>
          <w:b w:val="0"/>
          <w:sz w:val="24"/>
          <w:szCs w:val="24"/>
        </w:rPr>
        <w:t xml:space="preserve"> Nilsson, F., Jevinger, A., Jevinger. (2018). Temperature performance and food shelf-life accuracy in cold food supply chain- insights from multiple fields studies. </w:t>
      </w:r>
      <w:r w:rsidRPr="00861A54">
        <w:rPr>
          <w:b w:val="0"/>
          <w:i/>
          <w:sz w:val="24"/>
          <w:szCs w:val="24"/>
        </w:rPr>
        <w:t>Food Control</w:t>
      </w:r>
      <w:r w:rsidRPr="00861A54">
        <w:rPr>
          <w:b w:val="0"/>
          <w:sz w:val="24"/>
          <w:szCs w:val="24"/>
        </w:rPr>
        <w:t>, 86, 332-341.</w:t>
      </w:r>
    </w:p>
    <w:p w:rsidR="00785927" w:rsidRPr="00861A54" w:rsidRDefault="00785927" w:rsidP="00785927">
      <w:pPr>
        <w:ind w:left="567" w:hanging="567"/>
        <w:jc w:val="both"/>
        <w:rPr>
          <w:rFonts w:ascii="Times New Roman" w:hAnsi="Times New Roman" w:cs="Times New Roman"/>
          <w:bCs/>
          <w:sz w:val="24"/>
          <w:szCs w:val="24"/>
          <w:bdr w:val="none" w:sz="0" w:space="0" w:color="auto" w:frame="1"/>
          <w:shd w:val="clear" w:color="auto" w:fill="FFFFFF"/>
        </w:rPr>
      </w:pPr>
      <w:r w:rsidRPr="00861A54">
        <w:rPr>
          <w:rFonts w:ascii="Times New Roman" w:hAnsi="Times New Roman" w:cs="Times New Roman"/>
          <w:bCs/>
          <w:sz w:val="24"/>
          <w:szCs w:val="24"/>
          <w:bdr w:val="none" w:sz="0" w:space="0" w:color="auto" w:frame="1"/>
          <w:shd w:val="clear" w:color="auto" w:fill="FFFFFF"/>
        </w:rPr>
        <w:t>Gu, D</w:t>
      </w:r>
      <w:proofErr w:type="gramStart"/>
      <w:r w:rsidRPr="00861A54">
        <w:rPr>
          <w:rFonts w:ascii="Times New Roman" w:hAnsi="Times New Roman" w:cs="Times New Roman"/>
          <w:bCs/>
          <w:sz w:val="24"/>
          <w:szCs w:val="24"/>
          <w:bdr w:val="none" w:sz="0" w:space="0" w:color="auto" w:frame="1"/>
          <w:shd w:val="clear" w:color="auto" w:fill="FFFFFF"/>
        </w:rPr>
        <w:t>.,</w:t>
      </w:r>
      <w:proofErr w:type="gramEnd"/>
      <w:r w:rsidRPr="00861A54">
        <w:rPr>
          <w:rFonts w:ascii="Times New Roman" w:hAnsi="Times New Roman" w:cs="Times New Roman"/>
          <w:bCs/>
          <w:sz w:val="24"/>
          <w:szCs w:val="24"/>
          <w:bdr w:val="none" w:sz="0" w:space="0" w:color="auto" w:frame="1"/>
          <w:shd w:val="clear" w:color="auto" w:fill="FFFFFF"/>
        </w:rPr>
        <w:t xml:space="preserve"> Wang, K., Lu, T., Li, L., Jiao, X. (2021). </w:t>
      </w:r>
      <w:r w:rsidRPr="00861A54">
        <w:rPr>
          <w:rFonts w:ascii="Times New Roman" w:hAnsi="Times New Roman" w:cs="Times New Roman"/>
          <w:bCs/>
          <w:i/>
          <w:sz w:val="24"/>
          <w:szCs w:val="24"/>
          <w:bdr w:val="none" w:sz="0" w:space="0" w:color="auto" w:frame="1"/>
          <w:shd w:val="clear" w:color="auto" w:fill="FFFFFF"/>
        </w:rPr>
        <w:t>Vibrio parahaemolyticus</w:t>
      </w:r>
      <w:r w:rsidRPr="00861A54">
        <w:rPr>
          <w:rFonts w:ascii="Times New Roman" w:hAnsi="Times New Roman" w:cs="Times New Roman"/>
          <w:bCs/>
          <w:sz w:val="24"/>
          <w:szCs w:val="24"/>
          <w:bdr w:val="none" w:sz="0" w:space="0" w:color="auto" w:frame="1"/>
          <w:shd w:val="clear" w:color="auto" w:fill="FFFFFF"/>
        </w:rPr>
        <w:t xml:space="preserve"> CadC regulates acid tolerance response to enhance bacterial motility and cytotoxicity. </w:t>
      </w:r>
      <w:r w:rsidRPr="00861A54">
        <w:rPr>
          <w:rFonts w:ascii="Times New Roman" w:hAnsi="Times New Roman" w:cs="Times New Roman"/>
          <w:bCs/>
          <w:i/>
          <w:sz w:val="24"/>
          <w:szCs w:val="24"/>
          <w:bdr w:val="none" w:sz="0" w:space="0" w:color="auto" w:frame="1"/>
          <w:shd w:val="clear" w:color="auto" w:fill="FFFFFF"/>
        </w:rPr>
        <w:t>Journal of Fish Diseases</w:t>
      </w:r>
      <w:r w:rsidRPr="00861A54">
        <w:rPr>
          <w:rFonts w:ascii="Times New Roman" w:hAnsi="Times New Roman" w:cs="Times New Roman"/>
          <w:bCs/>
          <w:sz w:val="24"/>
          <w:szCs w:val="24"/>
          <w:bdr w:val="none" w:sz="0" w:space="0" w:color="auto" w:frame="1"/>
          <w:shd w:val="clear" w:color="auto" w:fill="FFFFFF"/>
        </w:rPr>
        <w:t xml:space="preserve">, 44,1155-1168. doi: </w:t>
      </w:r>
      <w:proofErr w:type="gramStart"/>
      <w:r w:rsidRPr="00861A54">
        <w:rPr>
          <w:rFonts w:ascii="Times New Roman" w:hAnsi="Times New Roman" w:cs="Times New Roman"/>
          <w:bCs/>
          <w:sz w:val="24"/>
          <w:szCs w:val="24"/>
          <w:bdr w:val="none" w:sz="0" w:space="0" w:color="auto" w:frame="1"/>
          <w:shd w:val="clear" w:color="auto" w:fill="FFFFFF"/>
        </w:rPr>
        <w:t>10.1111</w:t>
      </w:r>
      <w:proofErr w:type="gramEnd"/>
      <w:r w:rsidRPr="00861A54">
        <w:rPr>
          <w:rFonts w:ascii="Times New Roman" w:hAnsi="Times New Roman" w:cs="Times New Roman"/>
          <w:bCs/>
          <w:sz w:val="24"/>
          <w:szCs w:val="24"/>
          <w:bdr w:val="none" w:sz="0" w:space="0" w:color="auto" w:frame="1"/>
          <w:shd w:val="clear" w:color="auto" w:fill="FFFFFF"/>
        </w:rPr>
        <w:t>/jfd.13376</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Gutierrez West, C.K</w:t>
      </w:r>
      <w:proofErr w:type="gramStart"/>
      <w:r w:rsidRPr="00861A54">
        <w:rPr>
          <w:b w:val="0"/>
          <w:sz w:val="24"/>
          <w:szCs w:val="24"/>
        </w:rPr>
        <w:t>.,</w:t>
      </w:r>
      <w:proofErr w:type="gramEnd"/>
      <w:r w:rsidRPr="00861A54">
        <w:rPr>
          <w:b w:val="0"/>
          <w:sz w:val="24"/>
          <w:szCs w:val="24"/>
        </w:rPr>
        <w:t xml:space="preserve"> Klein, S.L., Lovell, C.R. (2013). High frequency of virulence factor genes tdh, trh and tlh in Vibrio parahaemolyticus strains isolated from a pristine estuary. </w:t>
      </w:r>
      <w:r w:rsidRPr="00152883">
        <w:rPr>
          <w:b w:val="0"/>
          <w:i/>
          <w:sz w:val="24"/>
          <w:szCs w:val="24"/>
        </w:rPr>
        <w:t>Applied and Environmental Microbiology</w:t>
      </w:r>
      <w:r w:rsidRPr="00861A54">
        <w:rPr>
          <w:b w:val="0"/>
          <w:sz w:val="24"/>
          <w:szCs w:val="24"/>
        </w:rPr>
        <w:t>, 79, 2247-2252.</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Guvener, Z.T</w:t>
      </w:r>
      <w:proofErr w:type="gramStart"/>
      <w:r w:rsidRPr="00861A54">
        <w:rPr>
          <w:b w:val="0"/>
          <w:sz w:val="24"/>
          <w:szCs w:val="24"/>
        </w:rPr>
        <w:t>.,</w:t>
      </w:r>
      <w:proofErr w:type="gramEnd"/>
      <w:r w:rsidRPr="00861A54">
        <w:rPr>
          <w:b w:val="0"/>
          <w:sz w:val="24"/>
          <w:szCs w:val="24"/>
        </w:rPr>
        <w:t xml:space="preserve"> McCarter, L.L. (2003). Multiple regulators control capsular polysaccharide production in </w:t>
      </w:r>
      <w:r w:rsidRPr="00861A54">
        <w:rPr>
          <w:b w:val="0"/>
          <w:i/>
          <w:sz w:val="24"/>
          <w:szCs w:val="24"/>
        </w:rPr>
        <w:t>Vibrio parahaemolyticus</w:t>
      </w:r>
      <w:r w:rsidRPr="00861A54">
        <w:rPr>
          <w:b w:val="0"/>
          <w:sz w:val="24"/>
          <w:szCs w:val="24"/>
        </w:rPr>
        <w:t xml:space="preserve">. </w:t>
      </w:r>
      <w:r w:rsidRPr="00861A54">
        <w:rPr>
          <w:b w:val="0"/>
          <w:i/>
          <w:sz w:val="24"/>
          <w:szCs w:val="24"/>
        </w:rPr>
        <w:t>Journal of Bacteriology</w:t>
      </w:r>
      <w:r w:rsidRPr="00861A54">
        <w:rPr>
          <w:b w:val="0"/>
          <w:sz w:val="24"/>
          <w:szCs w:val="24"/>
        </w:rPr>
        <w:t>, 185, 5431-5441.</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Hancı, İ</w:t>
      </w:r>
      <w:proofErr w:type="gramStart"/>
      <w:r w:rsidRPr="00861A54">
        <w:rPr>
          <w:b w:val="0"/>
          <w:sz w:val="24"/>
          <w:szCs w:val="24"/>
        </w:rPr>
        <w:t>.,</w:t>
      </w:r>
      <w:proofErr w:type="gramEnd"/>
      <w:r w:rsidRPr="00861A54">
        <w:rPr>
          <w:b w:val="0"/>
          <w:sz w:val="24"/>
          <w:szCs w:val="24"/>
        </w:rPr>
        <w:t xml:space="preserve"> Onuk, E.E. (2016). Balıkların başlıca bakteriyel zoonozları. </w:t>
      </w:r>
      <w:r w:rsidR="003F71A9">
        <w:rPr>
          <w:b w:val="0"/>
          <w:i/>
          <w:sz w:val="24"/>
          <w:szCs w:val="24"/>
        </w:rPr>
        <w:t>Etlik Veteriner</w:t>
      </w:r>
      <w:r w:rsidRPr="00861A54">
        <w:rPr>
          <w:b w:val="0"/>
          <w:i/>
          <w:sz w:val="24"/>
          <w:szCs w:val="24"/>
        </w:rPr>
        <w:t xml:space="preserve"> Mikrobiyol</w:t>
      </w:r>
      <w:r w:rsidR="003F71A9">
        <w:rPr>
          <w:b w:val="0"/>
          <w:i/>
          <w:sz w:val="24"/>
          <w:szCs w:val="24"/>
        </w:rPr>
        <w:t>oji</w:t>
      </w:r>
      <w:r w:rsidRPr="00861A54">
        <w:rPr>
          <w:b w:val="0"/>
          <w:i/>
          <w:sz w:val="24"/>
          <w:szCs w:val="24"/>
        </w:rPr>
        <w:t xml:space="preserve"> Derg</w:t>
      </w:r>
      <w:r w:rsidR="003F71A9">
        <w:rPr>
          <w:b w:val="0"/>
          <w:i/>
          <w:sz w:val="24"/>
          <w:szCs w:val="24"/>
        </w:rPr>
        <w:t>isi</w:t>
      </w:r>
      <w:r w:rsidRPr="00861A54">
        <w:rPr>
          <w:b w:val="0"/>
          <w:sz w:val="24"/>
          <w:szCs w:val="24"/>
        </w:rPr>
        <w:t>, 27, 2, 123-130.</w:t>
      </w:r>
    </w:p>
    <w:p w:rsidR="00785927" w:rsidRPr="00861A54" w:rsidRDefault="00785927" w:rsidP="00785927">
      <w:pPr>
        <w:ind w:left="567" w:hanging="567"/>
        <w:jc w:val="both"/>
        <w:rPr>
          <w:rFonts w:ascii="Times New Roman" w:hAnsi="Times New Roman" w:cs="Times New Roman"/>
          <w:bCs/>
          <w:sz w:val="24"/>
          <w:szCs w:val="24"/>
        </w:rPr>
      </w:pPr>
      <w:r w:rsidRPr="00861A54">
        <w:rPr>
          <w:rFonts w:ascii="Times New Roman" w:hAnsi="Times New Roman" w:cs="Times New Roman"/>
          <w:bCs/>
          <w:sz w:val="24"/>
          <w:szCs w:val="24"/>
        </w:rPr>
        <w:t>Hara-Kudo</w:t>
      </w:r>
      <w:r w:rsidR="005229A2">
        <w:rPr>
          <w:rFonts w:ascii="Times New Roman" w:hAnsi="Times New Roman" w:cs="Times New Roman"/>
          <w:bCs/>
          <w:sz w:val="24"/>
          <w:szCs w:val="24"/>
        </w:rPr>
        <w:t>,</w:t>
      </w:r>
      <w:r w:rsidRPr="00861A54">
        <w:rPr>
          <w:rFonts w:ascii="Times New Roman" w:hAnsi="Times New Roman" w:cs="Times New Roman"/>
          <w:bCs/>
          <w:sz w:val="24"/>
          <w:szCs w:val="24"/>
        </w:rPr>
        <w:t xml:space="preserve"> Y</w:t>
      </w:r>
      <w:proofErr w:type="gramStart"/>
      <w:r w:rsidR="005229A2">
        <w:rPr>
          <w:rFonts w:ascii="Times New Roman" w:hAnsi="Times New Roman" w:cs="Times New Roman"/>
          <w:bCs/>
          <w:sz w:val="24"/>
          <w:szCs w:val="24"/>
        </w:rPr>
        <w:t>.</w:t>
      </w:r>
      <w:r w:rsidRPr="00861A54">
        <w:rPr>
          <w:rFonts w:ascii="Times New Roman" w:hAnsi="Times New Roman" w:cs="Times New Roman"/>
          <w:bCs/>
          <w:sz w:val="24"/>
          <w:szCs w:val="24"/>
        </w:rPr>
        <w:t>,</w:t>
      </w:r>
      <w:proofErr w:type="gramEnd"/>
      <w:r w:rsidRPr="00861A54">
        <w:rPr>
          <w:rFonts w:ascii="Times New Roman" w:hAnsi="Times New Roman" w:cs="Times New Roman"/>
          <w:bCs/>
          <w:sz w:val="24"/>
          <w:szCs w:val="24"/>
        </w:rPr>
        <w:t xml:space="preserve"> Nishina</w:t>
      </w:r>
      <w:r w:rsidR="005229A2">
        <w:rPr>
          <w:rFonts w:ascii="Times New Roman" w:hAnsi="Times New Roman" w:cs="Times New Roman"/>
          <w:bCs/>
          <w:sz w:val="24"/>
          <w:szCs w:val="24"/>
        </w:rPr>
        <w:t>,</w:t>
      </w:r>
      <w:r w:rsidRPr="00861A54">
        <w:rPr>
          <w:rFonts w:ascii="Times New Roman" w:hAnsi="Times New Roman" w:cs="Times New Roman"/>
          <w:bCs/>
          <w:sz w:val="24"/>
          <w:szCs w:val="24"/>
        </w:rPr>
        <w:t xml:space="preserve"> T</w:t>
      </w:r>
      <w:r w:rsidR="005229A2">
        <w:rPr>
          <w:rFonts w:ascii="Times New Roman" w:hAnsi="Times New Roman" w:cs="Times New Roman"/>
          <w:bCs/>
          <w:sz w:val="24"/>
          <w:szCs w:val="24"/>
        </w:rPr>
        <w:t>.</w:t>
      </w:r>
      <w:r w:rsidRPr="00861A54">
        <w:rPr>
          <w:rFonts w:ascii="Times New Roman" w:hAnsi="Times New Roman" w:cs="Times New Roman"/>
          <w:bCs/>
          <w:sz w:val="24"/>
          <w:szCs w:val="24"/>
        </w:rPr>
        <w:t>, Nakagava</w:t>
      </w:r>
      <w:r w:rsidR="005229A2">
        <w:rPr>
          <w:rFonts w:ascii="Times New Roman" w:hAnsi="Times New Roman" w:cs="Times New Roman"/>
          <w:bCs/>
          <w:sz w:val="24"/>
          <w:szCs w:val="24"/>
        </w:rPr>
        <w:t>,</w:t>
      </w:r>
      <w:r w:rsidRPr="00861A54">
        <w:rPr>
          <w:rFonts w:ascii="Times New Roman" w:hAnsi="Times New Roman" w:cs="Times New Roman"/>
          <w:bCs/>
          <w:sz w:val="24"/>
          <w:szCs w:val="24"/>
        </w:rPr>
        <w:t xml:space="preserve"> H</w:t>
      </w:r>
      <w:r w:rsidR="005229A2">
        <w:rPr>
          <w:rFonts w:ascii="Times New Roman" w:hAnsi="Times New Roman" w:cs="Times New Roman"/>
          <w:bCs/>
          <w:sz w:val="24"/>
          <w:szCs w:val="24"/>
        </w:rPr>
        <w:t>.</w:t>
      </w:r>
      <w:r w:rsidRPr="00861A54">
        <w:rPr>
          <w:rFonts w:ascii="Times New Roman" w:hAnsi="Times New Roman" w:cs="Times New Roman"/>
          <w:bCs/>
          <w:sz w:val="24"/>
          <w:szCs w:val="24"/>
        </w:rPr>
        <w:t>, Konuma</w:t>
      </w:r>
      <w:r w:rsidR="005229A2">
        <w:rPr>
          <w:rFonts w:ascii="Times New Roman" w:hAnsi="Times New Roman" w:cs="Times New Roman"/>
          <w:bCs/>
          <w:sz w:val="24"/>
          <w:szCs w:val="24"/>
        </w:rPr>
        <w:t>,</w:t>
      </w:r>
      <w:r w:rsidRPr="00861A54">
        <w:rPr>
          <w:rFonts w:ascii="Times New Roman" w:hAnsi="Times New Roman" w:cs="Times New Roman"/>
          <w:bCs/>
          <w:sz w:val="24"/>
          <w:szCs w:val="24"/>
        </w:rPr>
        <w:t xml:space="preserve"> H</w:t>
      </w:r>
      <w:r w:rsidR="005229A2">
        <w:rPr>
          <w:rFonts w:ascii="Times New Roman" w:hAnsi="Times New Roman" w:cs="Times New Roman"/>
          <w:bCs/>
          <w:sz w:val="24"/>
          <w:szCs w:val="24"/>
        </w:rPr>
        <w:t>.</w:t>
      </w:r>
      <w:r w:rsidRPr="00861A54">
        <w:rPr>
          <w:rFonts w:ascii="Times New Roman" w:hAnsi="Times New Roman" w:cs="Times New Roman"/>
          <w:bCs/>
          <w:sz w:val="24"/>
          <w:szCs w:val="24"/>
        </w:rPr>
        <w:t>, Hasegawa</w:t>
      </w:r>
      <w:r w:rsidR="005229A2">
        <w:rPr>
          <w:rFonts w:ascii="Times New Roman" w:hAnsi="Times New Roman" w:cs="Times New Roman"/>
          <w:bCs/>
          <w:sz w:val="24"/>
          <w:szCs w:val="24"/>
        </w:rPr>
        <w:t>,</w:t>
      </w:r>
      <w:r w:rsidRPr="00861A54">
        <w:rPr>
          <w:rFonts w:ascii="Times New Roman" w:hAnsi="Times New Roman" w:cs="Times New Roman"/>
          <w:bCs/>
          <w:sz w:val="24"/>
          <w:szCs w:val="24"/>
        </w:rPr>
        <w:t xml:space="preserve"> J, Kumagai</w:t>
      </w:r>
      <w:r w:rsidR="005229A2">
        <w:rPr>
          <w:rFonts w:ascii="Times New Roman" w:hAnsi="Times New Roman" w:cs="Times New Roman"/>
          <w:bCs/>
          <w:sz w:val="24"/>
          <w:szCs w:val="24"/>
        </w:rPr>
        <w:t>,</w:t>
      </w:r>
      <w:r w:rsidRPr="00861A54">
        <w:rPr>
          <w:rFonts w:ascii="Times New Roman" w:hAnsi="Times New Roman" w:cs="Times New Roman"/>
          <w:bCs/>
          <w:sz w:val="24"/>
          <w:szCs w:val="24"/>
        </w:rPr>
        <w:t xml:space="preserve"> S.</w:t>
      </w:r>
      <w:r w:rsidR="005229A2" w:rsidRPr="005229A2">
        <w:rPr>
          <w:rFonts w:ascii="Times New Roman" w:hAnsi="Times New Roman" w:cs="Times New Roman"/>
          <w:bCs/>
          <w:sz w:val="24"/>
          <w:szCs w:val="24"/>
        </w:rPr>
        <w:t xml:space="preserve"> (</w:t>
      </w:r>
      <w:r w:rsidR="005229A2" w:rsidRPr="00861A54">
        <w:rPr>
          <w:rFonts w:ascii="Times New Roman" w:hAnsi="Times New Roman" w:cs="Times New Roman"/>
          <w:bCs/>
          <w:sz w:val="24"/>
          <w:szCs w:val="24"/>
        </w:rPr>
        <w:t>2001</w:t>
      </w:r>
      <w:r w:rsidR="005229A2">
        <w:rPr>
          <w:rFonts w:ascii="Times New Roman" w:hAnsi="Times New Roman" w:cs="Times New Roman"/>
          <w:bCs/>
          <w:sz w:val="24"/>
          <w:szCs w:val="24"/>
        </w:rPr>
        <w:t>).</w:t>
      </w:r>
      <w:r w:rsidRPr="00861A54">
        <w:rPr>
          <w:rFonts w:ascii="Times New Roman" w:hAnsi="Times New Roman" w:cs="Times New Roman"/>
          <w:bCs/>
          <w:sz w:val="24"/>
          <w:szCs w:val="24"/>
        </w:rPr>
        <w:t xml:space="preserve"> Improved method for detection of </w:t>
      </w:r>
      <w:r w:rsidRPr="005229A2">
        <w:rPr>
          <w:rFonts w:ascii="Times New Roman" w:hAnsi="Times New Roman" w:cs="Times New Roman"/>
          <w:bCs/>
          <w:i/>
          <w:sz w:val="24"/>
          <w:szCs w:val="24"/>
        </w:rPr>
        <w:t>Vibrio parahaemolyticus</w:t>
      </w:r>
      <w:r w:rsidRPr="00861A54">
        <w:rPr>
          <w:rFonts w:ascii="Times New Roman" w:hAnsi="Times New Roman" w:cs="Times New Roman"/>
          <w:bCs/>
          <w:sz w:val="24"/>
          <w:szCs w:val="24"/>
        </w:rPr>
        <w:t xml:space="preserve"> in seafood. </w:t>
      </w:r>
      <w:r w:rsidRPr="005229A2">
        <w:rPr>
          <w:rFonts w:ascii="Times New Roman" w:hAnsi="Times New Roman" w:cs="Times New Roman"/>
          <w:bCs/>
          <w:i/>
          <w:sz w:val="24"/>
          <w:szCs w:val="24"/>
        </w:rPr>
        <w:t>Applied and Environmental Microbiology</w:t>
      </w:r>
      <w:r w:rsidRPr="00861A54">
        <w:rPr>
          <w:rFonts w:ascii="Times New Roman" w:hAnsi="Times New Roman" w:cs="Times New Roman"/>
          <w:bCs/>
          <w:sz w:val="24"/>
          <w:szCs w:val="24"/>
        </w:rPr>
        <w:t>, 67(12), 5819-5823.</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Hara-Kudo, Y</w:t>
      </w:r>
      <w:proofErr w:type="gramStart"/>
      <w:r w:rsidRPr="00861A54">
        <w:rPr>
          <w:b w:val="0"/>
          <w:sz w:val="24"/>
          <w:szCs w:val="24"/>
        </w:rPr>
        <w:t>.,</w:t>
      </w:r>
      <w:proofErr w:type="gramEnd"/>
      <w:r w:rsidRPr="00861A54">
        <w:rPr>
          <w:b w:val="0"/>
          <w:sz w:val="24"/>
          <w:szCs w:val="24"/>
        </w:rPr>
        <w:t xml:space="preserve"> Kumagai, S. (2014). Impact of seafood regulations for </w:t>
      </w:r>
      <w:r w:rsidRPr="00861A54">
        <w:rPr>
          <w:b w:val="0"/>
          <w:i/>
          <w:sz w:val="24"/>
          <w:szCs w:val="24"/>
        </w:rPr>
        <w:t>Vibrio parahaemolyticus</w:t>
      </w:r>
      <w:r w:rsidRPr="00861A54">
        <w:rPr>
          <w:b w:val="0"/>
          <w:sz w:val="24"/>
          <w:szCs w:val="24"/>
        </w:rPr>
        <w:t xml:space="preserve"> infections and verification by analyses of seafood contamination and infection. </w:t>
      </w:r>
      <w:r w:rsidRPr="00861A54">
        <w:rPr>
          <w:b w:val="0"/>
          <w:i/>
          <w:sz w:val="24"/>
          <w:szCs w:val="24"/>
        </w:rPr>
        <w:t>Epidemiology and Infection</w:t>
      </w:r>
      <w:r w:rsidRPr="00861A54">
        <w:rPr>
          <w:b w:val="0"/>
          <w:sz w:val="24"/>
          <w:szCs w:val="24"/>
        </w:rPr>
        <w:t>, 142, 2237-2247.</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Hara-Kudo, Y</w:t>
      </w:r>
      <w:proofErr w:type="gramStart"/>
      <w:r w:rsidRPr="00861A54">
        <w:rPr>
          <w:b w:val="0"/>
          <w:sz w:val="24"/>
          <w:szCs w:val="24"/>
        </w:rPr>
        <w:t>.,</w:t>
      </w:r>
      <w:proofErr w:type="gramEnd"/>
      <w:r w:rsidRPr="00861A54">
        <w:rPr>
          <w:b w:val="0"/>
          <w:sz w:val="24"/>
          <w:szCs w:val="24"/>
        </w:rPr>
        <w:t xml:space="preserve"> Saito, S., Ohtsuka, K., Yamasaki, S., Yahiro, S., Nishio, T., …, Kumagai, S. (2012). Characteristics of a sharp decrease in </w:t>
      </w:r>
      <w:r w:rsidRPr="00861A54">
        <w:rPr>
          <w:b w:val="0"/>
          <w:i/>
          <w:sz w:val="24"/>
          <w:szCs w:val="24"/>
        </w:rPr>
        <w:t>Vibrio parahaemolyticus</w:t>
      </w:r>
      <w:r w:rsidRPr="00861A54">
        <w:rPr>
          <w:b w:val="0"/>
          <w:sz w:val="24"/>
          <w:szCs w:val="24"/>
        </w:rPr>
        <w:t xml:space="preserve"> infections and seafood contamination in Japan. </w:t>
      </w:r>
      <w:r w:rsidRPr="00861A54">
        <w:rPr>
          <w:b w:val="0"/>
          <w:i/>
          <w:sz w:val="24"/>
          <w:szCs w:val="24"/>
        </w:rPr>
        <w:t>International Journal of Food Microbiology</w:t>
      </w:r>
      <w:r w:rsidRPr="00861A54">
        <w:rPr>
          <w:b w:val="0"/>
          <w:sz w:val="24"/>
          <w:szCs w:val="24"/>
        </w:rPr>
        <w:t>, 157, 95-101.</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Hara-Kudo, Y</w:t>
      </w:r>
      <w:proofErr w:type="gramStart"/>
      <w:r w:rsidRPr="00861A54">
        <w:rPr>
          <w:b w:val="0"/>
          <w:sz w:val="24"/>
          <w:szCs w:val="24"/>
        </w:rPr>
        <w:t>.,</w:t>
      </w:r>
      <w:proofErr w:type="gramEnd"/>
      <w:r w:rsidRPr="00861A54">
        <w:rPr>
          <w:b w:val="0"/>
          <w:sz w:val="24"/>
          <w:szCs w:val="24"/>
        </w:rPr>
        <w:t xml:space="preserve"> Sugiyama, K., Nishibuchi, M., Chowdhury, A., Yatsuyanagi, J., Ohtomo, Y., …, Kumagai, S. (2003). Prevalence of pandemic thermostable direct hemolysin-producing </w:t>
      </w:r>
      <w:r w:rsidRPr="00861A54">
        <w:rPr>
          <w:b w:val="0"/>
          <w:i/>
          <w:sz w:val="24"/>
          <w:szCs w:val="24"/>
        </w:rPr>
        <w:t>Vibrio parahaemolyticus</w:t>
      </w:r>
      <w:r w:rsidRPr="00861A54">
        <w:rPr>
          <w:b w:val="0"/>
          <w:sz w:val="24"/>
          <w:szCs w:val="24"/>
        </w:rPr>
        <w:t xml:space="preserve"> O3:K6 in seafood and coastal environment in Japan. </w:t>
      </w:r>
      <w:r w:rsidRPr="00861A54">
        <w:rPr>
          <w:b w:val="0"/>
          <w:i/>
          <w:sz w:val="24"/>
          <w:szCs w:val="24"/>
        </w:rPr>
        <w:t>Applied and Environmental Microbiology</w:t>
      </w:r>
      <w:r w:rsidRPr="00861A54">
        <w:rPr>
          <w:b w:val="0"/>
          <w:sz w:val="24"/>
          <w:szCs w:val="24"/>
        </w:rPr>
        <w:t xml:space="preserve">, 69, 3883-3891.  </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lastRenderedPageBreak/>
        <w:t>Hartwick, M.A</w:t>
      </w:r>
      <w:proofErr w:type="gramStart"/>
      <w:r w:rsidRPr="00861A54">
        <w:rPr>
          <w:b w:val="0"/>
          <w:sz w:val="24"/>
          <w:szCs w:val="24"/>
        </w:rPr>
        <w:t>.,</w:t>
      </w:r>
      <w:proofErr w:type="gramEnd"/>
      <w:r w:rsidRPr="00861A54">
        <w:rPr>
          <w:b w:val="0"/>
          <w:sz w:val="24"/>
          <w:szCs w:val="24"/>
        </w:rPr>
        <w:t xml:space="preserve"> Urquhart, E.A., Whistler, C.A., Cooper, V.S., Naumova, E.N., Jones, S.H. (2019). Forecasting seasonal </w:t>
      </w:r>
      <w:r w:rsidRPr="00861A54">
        <w:rPr>
          <w:b w:val="0"/>
          <w:i/>
          <w:sz w:val="24"/>
          <w:szCs w:val="24"/>
        </w:rPr>
        <w:t>Vibrio parahaemolyticus</w:t>
      </w:r>
      <w:r w:rsidRPr="00861A54">
        <w:rPr>
          <w:b w:val="0"/>
          <w:sz w:val="24"/>
          <w:szCs w:val="24"/>
        </w:rPr>
        <w:t xml:space="preserve"> concentrations in New England shellfish. </w:t>
      </w:r>
      <w:r w:rsidRPr="00861A54">
        <w:rPr>
          <w:b w:val="0"/>
          <w:i/>
          <w:sz w:val="24"/>
          <w:szCs w:val="24"/>
        </w:rPr>
        <w:t>International Journal of Environmental Research and Public Health</w:t>
      </w:r>
      <w:r w:rsidRPr="00861A54">
        <w:rPr>
          <w:b w:val="0"/>
          <w:sz w:val="24"/>
          <w:szCs w:val="24"/>
        </w:rPr>
        <w:t xml:space="preserve">, 16, 4341. </w:t>
      </w:r>
    </w:p>
    <w:p w:rsidR="00785927" w:rsidRPr="00861A54" w:rsidRDefault="00785927" w:rsidP="00785927">
      <w:pPr>
        <w:ind w:left="567" w:hanging="567"/>
        <w:jc w:val="both"/>
        <w:rPr>
          <w:rFonts w:ascii="Times New Roman" w:hAnsi="Times New Roman" w:cs="Times New Roman"/>
          <w:bCs/>
          <w:sz w:val="24"/>
          <w:szCs w:val="24"/>
          <w:bdr w:val="none" w:sz="0" w:space="0" w:color="auto" w:frame="1"/>
          <w:shd w:val="clear" w:color="auto" w:fill="FFFFFF"/>
        </w:rPr>
      </w:pPr>
      <w:r w:rsidRPr="00861A54">
        <w:rPr>
          <w:rFonts w:ascii="Times New Roman" w:hAnsi="Times New Roman" w:cs="Times New Roman"/>
          <w:bCs/>
          <w:sz w:val="24"/>
          <w:szCs w:val="24"/>
          <w:bdr w:val="none" w:sz="0" w:space="0" w:color="auto" w:frame="1"/>
          <w:shd w:val="clear" w:color="auto" w:fill="FFFFFF"/>
        </w:rPr>
        <w:t>He, W</w:t>
      </w:r>
      <w:proofErr w:type="gramStart"/>
      <w:r w:rsidRPr="00861A54">
        <w:rPr>
          <w:rFonts w:ascii="Times New Roman" w:hAnsi="Times New Roman" w:cs="Times New Roman"/>
          <w:bCs/>
          <w:sz w:val="24"/>
          <w:szCs w:val="24"/>
          <w:bdr w:val="none" w:sz="0" w:space="0" w:color="auto" w:frame="1"/>
          <w:shd w:val="clear" w:color="auto" w:fill="FFFFFF"/>
        </w:rPr>
        <w:t>.,</w:t>
      </w:r>
      <w:proofErr w:type="gramEnd"/>
      <w:r w:rsidRPr="00861A54">
        <w:rPr>
          <w:rFonts w:ascii="Times New Roman" w:hAnsi="Times New Roman" w:cs="Times New Roman"/>
          <w:bCs/>
          <w:sz w:val="24"/>
          <w:szCs w:val="24"/>
          <w:bdr w:val="none" w:sz="0" w:space="0" w:color="auto" w:frame="1"/>
          <w:shd w:val="clear" w:color="auto" w:fill="FFFFFF"/>
        </w:rPr>
        <w:t xml:space="preserve"> Rahimnejad, S, Wang, L., Song, K., Lu, K., Zhang, C. (2017). Effects of organic acids and essential oils blend on grownth, gut microbiata, immune response and disease resistance of Pacific white shrimp (</w:t>
      </w:r>
      <w:r w:rsidRPr="00861A54">
        <w:rPr>
          <w:rFonts w:ascii="Times New Roman" w:hAnsi="Times New Roman" w:cs="Times New Roman"/>
          <w:bCs/>
          <w:i/>
          <w:sz w:val="24"/>
          <w:szCs w:val="24"/>
          <w:bdr w:val="none" w:sz="0" w:space="0" w:color="auto" w:frame="1"/>
          <w:shd w:val="clear" w:color="auto" w:fill="FFFFFF"/>
        </w:rPr>
        <w:t>Litopenaeus vannamei</w:t>
      </w:r>
      <w:r w:rsidRPr="00861A54">
        <w:rPr>
          <w:rFonts w:ascii="Times New Roman" w:hAnsi="Times New Roman" w:cs="Times New Roman"/>
          <w:bCs/>
          <w:sz w:val="24"/>
          <w:szCs w:val="24"/>
          <w:bdr w:val="none" w:sz="0" w:space="0" w:color="auto" w:frame="1"/>
          <w:shd w:val="clear" w:color="auto" w:fill="FFFFFF"/>
        </w:rPr>
        <w:t xml:space="preserve">) against </w:t>
      </w:r>
      <w:r w:rsidRPr="00861A54">
        <w:rPr>
          <w:rFonts w:ascii="Times New Roman" w:hAnsi="Times New Roman" w:cs="Times New Roman"/>
          <w:bCs/>
          <w:i/>
          <w:sz w:val="24"/>
          <w:szCs w:val="24"/>
          <w:bdr w:val="none" w:sz="0" w:space="0" w:color="auto" w:frame="1"/>
          <w:shd w:val="clear" w:color="auto" w:fill="FFFFFF"/>
        </w:rPr>
        <w:t xml:space="preserve">Vibrio parahaemolyticus. Fish Shellfish Immunology, </w:t>
      </w:r>
      <w:r w:rsidRPr="00861A54">
        <w:rPr>
          <w:rFonts w:ascii="Times New Roman" w:hAnsi="Times New Roman" w:cs="Times New Roman"/>
          <w:bCs/>
          <w:sz w:val="24"/>
          <w:szCs w:val="24"/>
          <w:bdr w:val="none" w:sz="0" w:space="0" w:color="auto" w:frame="1"/>
          <w:shd w:val="clear" w:color="auto" w:fill="FFFFFF"/>
        </w:rPr>
        <w:t xml:space="preserve">70, 164-173. doi: </w:t>
      </w:r>
      <w:proofErr w:type="gramStart"/>
      <w:r w:rsidRPr="00861A54">
        <w:rPr>
          <w:rFonts w:ascii="Times New Roman" w:hAnsi="Times New Roman" w:cs="Times New Roman"/>
          <w:bCs/>
          <w:sz w:val="24"/>
          <w:szCs w:val="24"/>
          <w:bdr w:val="none" w:sz="0" w:space="0" w:color="auto" w:frame="1"/>
          <w:shd w:val="clear" w:color="auto" w:fill="FFFFFF"/>
        </w:rPr>
        <w:t>10.1016</w:t>
      </w:r>
      <w:proofErr w:type="gramEnd"/>
      <w:r w:rsidRPr="00861A54">
        <w:rPr>
          <w:rFonts w:ascii="Times New Roman" w:hAnsi="Times New Roman" w:cs="Times New Roman"/>
          <w:bCs/>
          <w:sz w:val="24"/>
          <w:szCs w:val="24"/>
          <w:bdr w:val="none" w:sz="0" w:space="0" w:color="auto" w:frame="1"/>
          <w:shd w:val="clear" w:color="auto" w:fill="FFFFFF"/>
        </w:rPr>
        <w:t>/j.fsi.2017.09.007</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 xml:space="preserve">Health Canada’s Food directorate. (2019). Information document with request for input and scientific </w:t>
      </w:r>
      <w:proofErr w:type="gramStart"/>
      <w:r w:rsidRPr="00861A54">
        <w:rPr>
          <w:b w:val="0"/>
          <w:sz w:val="24"/>
          <w:szCs w:val="24"/>
        </w:rPr>
        <w:t>data</w:t>
      </w:r>
      <w:proofErr w:type="gramEnd"/>
      <w:r w:rsidRPr="00861A54">
        <w:rPr>
          <w:b w:val="0"/>
          <w:sz w:val="24"/>
          <w:szCs w:val="24"/>
        </w:rPr>
        <w:t xml:space="preserve">: </w:t>
      </w:r>
      <w:r w:rsidRPr="0013121E">
        <w:rPr>
          <w:b w:val="0"/>
          <w:i/>
          <w:sz w:val="24"/>
          <w:szCs w:val="24"/>
        </w:rPr>
        <w:t>Vibrio parahaemolyticus</w:t>
      </w:r>
      <w:r w:rsidRPr="00861A54">
        <w:rPr>
          <w:b w:val="0"/>
          <w:sz w:val="24"/>
          <w:szCs w:val="24"/>
        </w:rPr>
        <w:t xml:space="preserve"> in oyster shellstock intended for raw consumption. </w:t>
      </w:r>
      <w:hyperlink r:id="rId23" w:history="1">
        <w:r w:rsidRPr="0013121E">
          <w:rPr>
            <w:rStyle w:val="Kpr"/>
            <w:b w:val="0"/>
            <w:color w:val="auto"/>
            <w:sz w:val="24"/>
            <w:szCs w:val="24"/>
            <w:u w:val="none"/>
          </w:rPr>
          <w:t>http://www.canada.ca/en/health-canada/services/food-nutrition/public-involvement-partnership/request-input-scientific-data-</w:t>
        </w:r>
        <w:r w:rsidRPr="0013121E">
          <w:rPr>
            <w:rStyle w:val="Kpr"/>
            <w:b w:val="0"/>
            <w:i/>
            <w:color w:val="auto"/>
            <w:sz w:val="24"/>
            <w:szCs w:val="24"/>
            <w:u w:val="none"/>
          </w:rPr>
          <w:t>vibrio-parahaemolyticus</w:t>
        </w:r>
        <w:r w:rsidRPr="0013121E">
          <w:rPr>
            <w:rStyle w:val="Kpr"/>
            <w:b w:val="0"/>
            <w:color w:val="auto"/>
            <w:sz w:val="24"/>
            <w:szCs w:val="24"/>
            <w:u w:val="none"/>
          </w:rPr>
          <w:t>-oyster-shellstock-intended-comsumption/consultation.html</w:t>
        </w:r>
      </w:hyperlink>
      <w:r w:rsidRPr="0013121E">
        <w:rPr>
          <w:b w:val="0"/>
          <w:sz w:val="24"/>
          <w:szCs w:val="24"/>
        </w:rPr>
        <w:t xml:space="preserve"> </w:t>
      </w:r>
      <w:r w:rsidR="00B81B7A">
        <w:rPr>
          <w:b w:val="0"/>
          <w:sz w:val="24"/>
          <w:szCs w:val="24"/>
        </w:rPr>
        <w:t>adresinden erişildi</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Holland, P.M</w:t>
      </w:r>
      <w:proofErr w:type="gramStart"/>
      <w:r w:rsidRPr="00861A54">
        <w:rPr>
          <w:b w:val="0"/>
          <w:sz w:val="24"/>
          <w:szCs w:val="24"/>
        </w:rPr>
        <w:t>.,</w:t>
      </w:r>
      <w:proofErr w:type="gramEnd"/>
      <w:r w:rsidRPr="00861A54">
        <w:rPr>
          <w:b w:val="0"/>
          <w:sz w:val="24"/>
          <w:szCs w:val="24"/>
        </w:rPr>
        <w:t xml:space="preserve"> Abramson, R.D., Watson, R., Gelfand, D.H. (1991). Detection of specific polymerase chain reaction product by utilizing the 5′ → 3′ exonuclease activity of </w:t>
      </w:r>
      <w:r w:rsidRPr="00861A54">
        <w:rPr>
          <w:b w:val="0"/>
          <w:i/>
          <w:sz w:val="24"/>
          <w:szCs w:val="24"/>
        </w:rPr>
        <w:t>Thermus aquaticus</w:t>
      </w:r>
      <w:r w:rsidRPr="00861A54">
        <w:rPr>
          <w:b w:val="0"/>
          <w:sz w:val="24"/>
          <w:szCs w:val="24"/>
        </w:rPr>
        <w:t xml:space="preserve"> DNA polymerase. </w:t>
      </w:r>
      <w:r w:rsidRPr="00861A54">
        <w:rPr>
          <w:b w:val="0"/>
          <w:i/>
          <w:sz w:val="24"/>
          <w:szCs w:val="24"/>
        </w:rPr>
        <w:t>Proceeding of the National Academy of Sciences of the United States of America</w:t>
      </w:r>
      <w:r w:rsidRPr="00861A54">
        <w:rPr>
          <w:b w:val="0"/>
          <w:sz w:val="24"/>
          <w:szCs w:val="24"/>
        </w:rPr>
        <w:t>, 88, 7276-7280. doi:</w:t>
      </w:r>
      <w:proofErr w:type="gramStart"/>
      <w:r w:rsidRPr="00861A54">
        <w:rPr>
          <w:b w:val="0"/>
          <w:sz w:val="24"/>
          <w:szCs w:val="24"/>
        </w:rPr>
        <w:t>10.1073</w:t>
      </w:r>
      <w:proofErr w:type="gramEnd"/>
      <w:r w:rsidRPr="00861A54">
        <w:rPr>
          <w:b w:val="0"/>
          <w:sz w:val="24"/>
          <w:szCs w:val="24"/>
        </w:rPr>
        <w:t xml:space="preserve">/pnas.88.16.7276 </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Huang, Y.R</w:t>
      </w:r>
      <w:proofErr w:type="gramStart"/>
      <w:r w:rsidRPr="00861A54">
        <w:rPr>
          <w:b w:val="0"/>
          <w:sz w:val="24"/>
          <w:szCs w:val="24"/>
        </w:rPr>
        <w:t>.,</w:t>
      </w:r>
      <w:proofErr w:type="gramEnd"/>
      <w:r w:rsidRPr="00861A54">
        <w:rPr>
          <w:b w:val="0"/>
          <w:sz w:val="24"/>
          <w:szCs w:val="24"/>
        </w:rPr>
        <w:t xml:space="preserve"> Hsieh, H.S., Lin, S.Y., Lin, S.J., Hung, Y.C., Hwang, D.F. (2006). Application of electrolyzed oxidizing water on the reduction of bacterial contamination for seafood. </w:t>
      </w:r>
      <w:r w:rsidRPr="00861A54">
        <w:rPr>
          <w:b w:val="0"/>
          <w:i/>
          <w:sz w:val="24"/>
          <w:szCs w:val="24"/>
        </w:rPr>
        <w:t>Food Control</w:t>
      </w:r>
      <w:r w:rsidRPr="00861A54">
        <w:rPr>
          <w:b w:val="0"/>
          <w:sz w:val="24"/>
          <w:szCs w:val="24"/>
        </w:rPr>
        <w:t>, 17, 987-993.</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Huehn, S</w:t>
      </w:r>
      <w:proofErr w:type="gramStart"/>
      <w:r w:rsidRPr="00861A54">
        <w:rPr>
          <w:b w:val="0"/>
          <w:sz w:val="24"/>
          <w:szCs w:val="24"/>
        </w:rPr>
        <w:t>.,</w:t>
      </w:r>
      <w:proofErr w:type="gramEnd"/>
      <w:r w:rsidRPr="00861A54">
        <w:rPr>
          <w:b w:val="0"/>
          <w:sz w:val="24"/>
          <w:szCs w:val="24"/>
        </w:rPr>
        <w:t xml:space="preserve"> Eichhorn, C., Urmersbach, S., Breidenbach, J., Bechlars, S., Bier, N., Alter, T., Bartelt, E., Frank, C., Oberheitmann, B., Gunzer, F., Brenholt, N., Boer, S., Appel, B., Dieckmann, E., Strauch, E. (2014). Pathogenic </w:t>
      </w:r>
      <w:r w:rsidRPr="00861A54">
        <w:rPr>
          <w:b w:val="0"/>
          <w:i/>
          <w:sz w:val="24"/>
          <w:szCs w:val="24"/>
        </w:rPr>
        <w:t>Vibrios</w:t>
      </w:r>
      <w:r w:rsidRPr="00861A54">
        <w:rPr>
          <w:b w:val="0"/>
          <w:sz w:val="24"/>
          <w:szCs w:val="24"/>
        </w:rPr>
        <w:t xml:space="preserve"> in environmental, seafood and clinical sources in Germany. </w:t>
      </w:r>
      <w:r w:rsidRPr="00861A54">
        <w:rPr>
          <w:b w:val="0"/>
          <w:i/>
          <w:sz w:val="24"/>
          <w:szCs w:val="24"/>
        </w:rPr>
        <w:t>International Journal of Medical Microbiology</w:t>
      </w:r>
      <w:r w:rsidRPr="00861A54">
        <w:rPr>
          <w:b w:val="0"/>
          <w:sz w:val="24"/>
          <w:szCs w:val="24"/>
        </w:rPr>
        <w:t xml:space="preserve">, 304, 843-850. doi: </w:t>
      </w:r>
      <w:proofErr w:type="gramStart"/>
      <w:r w:rsidRPr="00861A54">
        <w:rPr>
          <w:b w:val="0"/>
          <w:sz w:val="24"/>
          <w:szCs w:val="24"/>
        </w:rPr>
        <w:t>10.1016</w:t>
      </w:r>
      <w:proofErr w:type="gramEnd"/>
      <w:r w:rsidRPr="00861A54">
        <w:rPr>
          <w:b w:val="0"/>
          <w:sz w:val="24"/>
          <w:szCs w:val="24"/>
        </w:rPr>
        <w:t>/j.ijmm.2014.07.010</w:t>
      </w:r>
    </w:p>
    <w:p w:rsidR="00785927" w:rsidRPr="00861A54" w:rsidRDefault="00785927" w:rsidP="00785927">
      <w:pPr>
        <w:ind w:left="567" w:hanging="567"/>
        <w:jc w:val="both"/>
        <w:rPr>
          <w:rFonts w:ascii="Times New Roman" w:hAnsi="Times New Roman" w:cs="Times New Roman"/>
          <w:bCs/>
          <w:sz w:val="24"/>
          <w:szCs w:val="24"/>
        </w:rPr>
      </w:pPr>
      <w:r w:rsidRPr="00861A54">
        <w:rPr>
          <w:rFonts w:ascii="Times New Roman" w:hAnsi="Times New Roman" w:cs="Times New Roman"/>
          <w:bCs/>
          <w:sz w:val="24"/>
          <w:szCs w:val="24"/>
        </w:rPr>
        <w:t>Hugh, R</w:t>
      </w:r>
      <w:proofErr w:type="gramStart"/>
      <w:r w:rsidRPr="00861A54">
        <w:rPr>
          <w:rFonts w:ascii="Times New Roman" w:hAnsi="Times New Roman" w:cs="Times New Roman"/>
          <w:bCs/>
          <w:sz w:val="24"/>
          <w:szCs w:val="24"/>
        </w:rPr>
        <w:t>.,</w:t>
      </w:r>
      <w:proofErr w:type="gramEnd"/>
      <w:r w:rsidRPr="00861A54">
        <w:rPr>
          <w:rFonts w:ascii="Times New Roman" w:hAnsi="Times New Roman" w:cs="Times New Roman"/>
          <w:bCs/>
          <w:sz w:val="24"/>
          <w:szCs w:val="24"/>
        </w:rPr>
        <w:t xml:space="preserve"> Sakazaki, R. (1975). International comittee on systematic bacteriology subcommittee on the taxonomy of vibrios. </w:t>
      </w:r>
      <w:r w:rsidRPr="00861A54">
        <w:rPr>
          <w:rFonts w:ascii="Times New Roman" w:hAnsi="Times New Roman" w:cs="Times New Roman"/>
          <w:bCs/>
          <w:i/>
          <w:sz w:val="24"/>
          <w:szCs w:val="24"/>
        </w:rPr>
        <w:t>International Journal of Systematic Bacteriology</w:t>
      </w:r>
      <w:r w:rsidRPr="00861A54">
        <w:rPr>
          <w:rFonts w:ascii="Times New Roman" w:hAnsi="Times New Roman" w:cs="Times New Roman"/>
          <w:bCs/>
          <w:sz w:val="24"/>
          <w:szCs w:val="24"/>
        </w:rPr>
        <w:t>, 25(4), 389-391. doi: 10.1099/00207713-25-4-389</w:t>
      </w:r>
    </w:p>
    <w:p w:rsidR="00785927" w:rsidRPr="00861A54" w:rsidRDefault="00785927" w:rsidP="00785927">
      <w:pPr>
        <w:ind w:left="567" w:hanging="567"/>
        <w:jc w:val="both"/>
        <w:rPr>
          <w:rFonts w:ascii="Times New Roman" w:hAnsi="Times New Roman" w:cs="Times New Roman"/>
          <w:bCs/>
          <w:sz w:val="24"/>
          <w:szCs w:val="24"/>
        </w:rPr>
      </w:pPr>
      <w:r w:rsidRPr="00861A54">
        <w:rPr>
          <w:rFonts w:ascii="Times New Roman" w:hAnsi="Times New Roman" w:cs="Times New Roman"/>
          <w:bCs/>
          <w:sz w:val="24"/>
          <w:szCs w:val="24"/>
        </w:rPr>
        <w:t>Humphries, R.M</w:t>
      </w:r>
      <w:proofErr w:type="gramStart"/>
      <w:r w:rsidRPr="00861A54">
        <w:rPr>
          <w:rFonts w:ascii="Times New Roman" w:hAnsi="Times New Roman" w:cs="Times New Roman"/>
          <w:bCs/>
          <w:sz w:val="24"/>
          <w:szCs w:val="24"/>
        </w:rPr>
        <w:t>.,</w:t>
      </w:r>
      <w:proofErr w:type="gramEnd"/>
      <w:r w:rsidRPr="00861A54">
        <w:rPr>
          <w:rFonts w:ascii="Times New Roman" w:hAnsi="Times New Roman" w:cs="Times New Roman"/>
          <w:bCs/>
          <w:sz w:val="24"/>
          <w:szCs w:val="24"/>
        </w:rPr>
        <w:t xml:space="preserve"> Linscott, A.J. (2015). Laboratory diagnosis of bacterial gastroenteritis. Clinical Microbiology Reviews, 28, 3-31. doi:</w:t>
      </w:r>
      <w:proofErr w:type="gramStart"/>
      <w:r w:rsidRPr="00861A54">
        <w:rPr>
          <w:rFonts w:ascii="Times New Roman" w:hAnsi="Times New Roman" w:cs="Times New Roman"/>
          <w:bCs/>
          <w:sz w:val="24"/>
          <w:szCs w:val="24"/>
        </w:rPr>
        <w:t>10.1128</w:t>
      </w:r>
      <w:proofErr w:type="gramEnd"/>
      <w:r w:rsidRPr="00861A54">
        <w:rPr>
          <w:rFonts w:ascii="Times New Roman" w:hAnsi="Times New Roman" w:cs="Times New Roman"/>
          <w:bCs/>
          <w:sz w:val="24"/>
          <w:szCs w:val="24"/>
        </w:rPr>
        <w:t>/CMR.00073-14</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 xml:space="preserve">ICMSF. (2011). Microorganisms in foods 8- use of </w:t>
      </w:r>
      <w:proofErr w:type="gramStart"/>
      <w:r w:rsidRPr="00861A54">
        <w:rPr>
          <w:b w:val="0"/>
          <w:sz w:val="24"/>
          <w:szCs w:val="24"/>
        </w:rPr>
        <w:t>data</w:t>
      </w:r>
      <w:proofErr w:type="gramEnd"/>
      <w:r w:rsidRPr="00861A54">
        <w:rPr>
          <w:b w:val="0"/>
          <w:sz w:val="24"/>
          <w:szCs w:val="24"/>
        </w:rPr>
        <w:t xml:space="preserve"> for assessing process control and product acceptance. Boston, US: Springer.</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Iida, T</w:t>
      </w:r>
      <w:proofErr w:type="gramStart"/>
      <w:r w:rsidRPr="00861A54">
        <w:rPr>
          <w:b w:val="0"/>
          <w:sz w:val="24"/>
          <w:szCs w:val="24"/>
        </w:rPr>
        <w:t>.,</w:t>
      </w:r>
      <w:proofErr w:type="gramEnd"/>
      <w:r w:rsidRPr="00861A54">
        <w:rPr>
          <w:b w:val="0"/>
          <w:sz w:val="24"/>
          <w:szCs w:val="24"/>
        </w:rPr>
        <w:t xml:space="preserve"> Park, K.S., Suthienkul, O., Kozawa, J., Yamaichi, Y., Yamamoto, K., Honda, T. (1998). Close proximity of tdh, trh and ure genes on the chromosome of </w:t>
      </w:r>
      <w:r w:rsidRPr="00861A54">
        <w:rPr>
          <w:b w:val="0"/>
          <w:i/>
          <w:sz w:val="24"/>
          <w:szCs w:val="24"/>
        </w:rPr>
        <w:t>Vibrio parahaemolyticus</w:t>
      </w:r>
      <w:r w:rsidRPr="00861A54">
        <w:rPr>
          <w:b w:val="0"/>
          <w:sz w:val="24"/>
          <w:szCs w:val="24"/>
        </w:rPr>
        <w:t xml:space="preserve">. </w:t>
      </w:r>
      <w:r w:rsidRPr="00861A54">
        <w:rPr>
          <w:b w:val="0"/>
          <w:i/>
          <w:sz w:val="24"/>
          <w:szCs w:val="24"/>
        </w:rPr>
        <w:t>Microbiology</w:t>
      </w:r>
      <w:r w:rsidRPr="00861A54">
        <w:rPr>
          <w:b w:val="0"/>
          <w:sz w:val="24"/>
          <w:szCs w:val="24"/>
        </w:rPr>
        <w:t xml:space="preserve">, 144, 2517-2523.doi:10.1099/00221287-144-9-2517 </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 xml:space="preserve">Intergovernmental Panel on Climate Change (IPCC). (2014). Climate change 2014: sythesis report. Contribution of working groups I, II and III to the fifth assessment report of the intergovernmental panel on climate change. Geneva, Switzerland: Author. </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lastRenderedPageBreak/>
        <w:t>Jakabi, M</w:t>
      </w:r>
      <w:proofErr w:type="gramStart"/>
      <w:r w:rsidRPr="00861A54">
        <w:rPr>
          <w:b w:val="0"/>
          <w:sz w:val="24"/>
          <w:szCs w:val="24"/>
        </w:rPr>
        <w:t>.,</w:t>
      </w:r>
      <w:proofErr w:type="gramEnd"/>
      <w:r w:rsidRPr="00861A54">
        <w:rPr>
          <w:b w:val="0"/>
          <w:sz w:val="24"/>
          <w:szCs w:val="24"/>
        </w:rPr>
        <w:t xml:space="preserve"> Gelli, D.S., Torre, J.C.M.D., Rodas, M.A.B., Franco, B.D.G.M., Destro, M.T., Landgraf, M. (2003). Inactivation by ionizing radiation of </w:t>
      </w:r>
      <w:r w:rsidRPr="00861A54">
        <w:rPr>
          <w:b w:val="0"/>
          <w:i/>
          <w:sz w:val="24"/>
          <w:szCs w:val="24"/>
        </w:rPr>
        <w:t>Salmonella enteritidis</w:t>
      </w:r>
      <w:r w:rsidRPr="00861A54">
        <w:rPr>
          <w:b w:val="0"/>
          <w:sz w:val="24"/>
          <w:szCs w:val="24"/>
        </w:rPr>
        <w:t xml:space="preserve">, </w:t>
      </w:r>
      <w:r w:rsidRPr="00861A54">
        <w:rPr>
          <w:b w:val="0"/>
          <w:i/>
          <w:sz w:val="24"/>
          <w:szCs w:val="24"/>
        </w:rPr>
        <w:t>Salmonella infantis</w:t>
      </w:r>
      <w:r w:rsidRPr="00861A54">
        <w:rPr>
          <w:b w:val="0"/>
          <w:sz w:val="24"/>
          <w:szCs w:val="24"/>
        </w:rPr>
        <w:t xml:space="preserve"> and </w:t>
      </w:r>
      <w:r w:rsidRPr="00861A54">
        <w:rPr>
          <w:b w:val="0"/>
          <w:i/>
          <w:sz w:val="24"/>
          <w:szCs w:val="24"/>
        </w:rPr>
        <w:t>Vibrio parahaemolyticus</w:t>
      </w:r>
      <w:r w:rsidRPr="00861A54">
        <w:rPr>
          <w:b w:val="0"/>
          <w:sz w:val="24"/>
          <w:szCs w:val="24"/>
        </w:rPr>
        <w:t xml:space="preserve"> in oysters (</w:t>
      </w:r>
      <w:r w:rsidRPr="00861A54">
        <w:rPr>
          <w:b w:val="0"/>
          <w:i/>
          <w:sz w:val="24"/>
          <w:szCs w:val="24"/>
        </w:rPr>
        <w:t>Crassostrea brasiliana</w:t>
      </w:r>
      <w:r w:rsidRPr="00861A54">
        <w:rPr>
          <w:b w:val="0"/>
          <w:sz w:val="24"/>
          <w:szCs w:val="24"/>
        </w:rPr>
        <w:t xml:space="preserve">). </w:t>
      </w:r>
      <w:r w:rsidRPr="0013121E">
        <w:rPr>
          <w:b w:val="0"/>
          <w:i/>
          <w:sz w:val="24"/>
          <w:szCs w:val="24"/>
        </w:rPr>
        <w:t>Journal of Food Protection</w:t>
      </w:r>
      <w:r w:rsidRPr="00861A54">
        <w:rPr>
          <w:b w:val="0"/>
          <w:sz w:val="24"/>
          <w:szCs w:val="24"/>
        </w:rPr>
        <w:t>, 66, 1025-1029.</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 xml:space="preserve">Jaykus, L.A. (2010). Climate change: implications for food safety. </w:t>
      </w:r>
      <w:r w:rsidRPr="00861A54">
        <w:rPr>
          <w:b w:val="0"/>
          <w:i/>
          <w:sz w:val="24"/>
          <w:szCs w:val="24"/>
        </w:rPr>
        <w:t>Health San Francisco</w:t>
      </w:r>
      <w:r w:rsidRPr="00861A54">
        <w:rPr>
          <w:b w:val="0"/>
          <w:sz w:val="24"/>
          <w:szCs w:val="24"/>
        </w:rPr>
        <w:t>, 1196, 1-354.</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Jiang, W</w:t>
      </w:r>
      <w:proofErr w:type="gramStart"/>
      <w:r w:rsidRPr="00861A54">
        <w:rPr>
          <w:b w:val="0"/>
          <w:sz w:val="24"/>
          <w:szCs w:val="24"/>
        </w:rPr>
        <w:t>.,</w:t>
      </w:r>
      <w:proofErr w:type="gramEnd"/>
      <w:r w:rsidRPr="00861A54">
        <w:rPr>
          <w:b w:val="0"/>
          <w:sz w:val="24"/>
          <w:szCs w:val="24"/>
        </w:rPr>
        <w:t xml:space="preserve"> Han, X., Wang, Q., Li, X., Yi, L., Liu, Y., Ding, C. (2014). </w:t>
      </w:r>
      <w:r w:rsidRPr="0013121E">
        <w:rPr>
          <w:b w:val="0"/>
          <w:i/>
          <w:sz w:val="24"/>
          <w:szCs w:val="24"/>
        </w:rPr>
        <w:t>Vibrio parahaemolyticus</w:t>
      </w:r>
      <w:r w:rsidRPr="00861A54">
        <w:rPr>
          <w:b w:val="0"/>
          <w:sz w:val="24"/>
          <w:szCs w:val="24"/>
        </w:rPr>
        <w:t xml:space="preserve"> enolase is an adhesion-related factor that binds plasminogen and functions as a protective antigen. </w:t>
      </w:r>
      <w:r w:rsidRPr="0013121E">
        <w:rPr>
          <w:b w:val="0"/>
          <w:i/>
          <w:sz w:val="24"/>
          <w:szCs w:val="24"/>
        </w:rPr>
        <w:t>Applied Microbiology and Biotechnology</w:t>
      </w:r>
      <w:r w:rsidRPr="00861A54">
        <w:rPr>
          <w:b w:val="0"/>
          <w:sz w:val="24"/>
          <w:szCs w:val="24"/>
        </w:rPr>
        <w:t>, 98, 4937-4848.</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Jiang, X</w:t>
      </w:r>
      <w:proofErr w:type="gramStart"/>
      <w:r w:rsidRPr="00861A54">
        <w:rPr>
          <w:b w:val="0"/>
          <w:sz w:val="24"/>
          <w:szCs w:val="24"/>
        </w:rPr>
        <w:t>.,</w:t>
      </w:r>
      <w:proofErr w:type="gramEnd"/>
      <w:r w:rsidRPr="00861A54">
        <w:rPr>
          <w:b w:val="0"/>
          <w:sz w:val="24"/>
          <w:szCs w:val="24"/>
        </w:rPr>
        <w:t xml:space="preserve"> Chai, T.J. (1996). Survival of </w:t>
      </w:r>
      <w:r w:rsidRPr="00861A54">
        <w:rPr>
          <w:b w:val="0"/>
          <w:i/>
          <w:sz w:val="24"/>
          <w:szCs w:val="24"/>
        </w:rPr>
        <w:t>Vibrio parahaemolyticus</w:t>
      </w:r>
      <w:r w:rsidRPr="00861A54">
        <w:rPr>
          <w:b w:val="0"/>
          <w:sz w:val="24"/>
          <w:szCs w:val="24"/>
        </w:rPr>
        <w:t xml:space="preserve"> at low temperatures under starvation conditions and subsequent resuscitation of viable, nonculturable cells. </w:t>
      </w:r>
      <w:r w:rsidR="00AA513D" w:rsidRPr="00861A54">
        <w:rPr>
          <w:b w:val="0"/>
          <w:i/>
          <w:sz w:val="24"/>
          <w:szCs w:val="24"/>
        </w:rPr>
        <w:t>Appl</w:t>
      </w:r>
      <w:r w:rsidR="00AA513D">
        <w:rPr>
          <w:b w:val="0"/>
          <w:i/>
          <w:sz w:val="24"/>
          <w:szCs w:val="24"/>
        </w:rPr>
        <w:t>ied</w:t>
      </w:r>
      <w:r w:rsidR="00AA513D" w:rsidRPr="00861A54">
        <w:rPr>
          <w:b w:val="0"/>
          <w:i/>
          <w:sz w:val="24"/>
          <w:szCs w:val="24"/>
        </w:rPr>
        <w:t xml:space="preserve"> Environ</w:t>
      </w:r>
      <w:r w:rsidR="00AA513D">
        <w:rPr>
          <w:b w:val="0"/>
          <w:i/>
          <w:sz w:val="24"/>
          <w:szCs w:val="24"/>
        </w:rPr>
        <w:t>mental</w:t>
      </w:r>
      <w:r w:rsidR="00AA513D" w:rsidRPr="00861A54">
        <w:rPr>
          <w:b w:val="0"/>
          <w:i/>
          <w:sz w:val="24"/>
          <w:szCs w:val="24"/>
        </w:rPr>
        <w:t xml:space="preserve"> Microbiol</w:t>
      </w:r>
      <w:r w:rsidR="00AA513D">
        <w:rPr>
          <w:b w:val="0"/>
          <w:i/>
          <w:sz w:val="24"/>
          <w:szCs w:val="24"/>
        </w:rPr>
        <w:t>ogy</w:t>
      </w:r>
      <w:r w:rsidRPr="00861A54">
        <w:rPr>
          <w:b w:val="0"/>
          <w:i/>
          <w:sz w:val="24"/>
          <w:szCs w:val="24"/>
        </w:rPr>
        <w:t>,</w:t>
      </w:r>
      <w:r w:rsidRPr="00861A54">
        <w:rPr>
          <w:b w:val="0"/>
          <w:sz w:val="24"/>
          <w:szCs w:val="24"/>
        </w:rPr>
        <w:t xml:space="preserve"> 62, 1300-1305. doi:</w:t>
      </w:r>
      <w:proofErr w:type="gramStart"/>
      <w:r w:rsidRPr="00861A54">
        <w:rPr>
          <w:b w:val="0"/>
          <w:sz w:val="24"/>
          <w:szCs w:val="24"/>
        </w:rPr>
        <w:t>10.1128</w:t>
      </w:r>
      <w:proofErr w:type="gramEnd"/>
      <w:r w:rsidRPr="00861A54">
        <w:rPr>
          <w:b w:val="0"/>
          <w:sz w:val="24"/>
          <w:szCs w:val="24"/>
        </w:rPr>
        <w:t>/aem.62.4.1300-1305.1996.</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Jiang, Y</w:t>
      </w:r>
      <w:proofErr w:type="gramStart"/>
      <w:r w:rsidRPr="00861A54">
        <w:rPr>
          <w:b w:val="0"/>
          <w:sz w:val="24"/>
          <w:szCs w:val="24"/>
        </w:rPr>
        <w:t>.,</w:t>
      </w:r>
      <w:proofErr w:type="gramEnd"/>
      <w:r w:rsidRPr="00861A54">
        <w:rPr>
          <w:b w:val="0"/>
          <w:sz w:val="24"/>
          <w:szCs w:val="24"/>
        </w:rPr>
        <w:t xml:space="preserve"> Chu, Y., Xie, G., Li, F., Wang L., Huang, J., Zhai, Y. (2019). Antimicrobial resistance, virulance and genetic relationship of </w:t>
      </w:r>
      <w:r w:rsidRPr="00861A54">
        <w:rPr>
          <w:b w:val="0"/>
          <w:i/>
          <w:sz w:val="24"/>
          <w:szCs w:val="24"/>
        </w:rPr>
        <w:t>Vibrio parahaemolyticus</w:t>
      </w:r>
      <w:r w:rsidRPr="00861A54">
        <w:rPr>
          <w:b w:val="0"/>
          <w:sz w:val="24"/>
          <w:szCs w:val="24"/>
        </w:rPr>
        <w:t xml:space="preserve"> in seafood from coasts of Bohai Sea and Yellow Sea, China. </w:t>
      </w:r>
      <w:r w:rsidRPr="00861A54">
        <w:rPr>
          <w:b w:val="0"/>
          <w:i/>
          <w:sz w:val="24"/>
          <w:szCs w:val="24"/>
        </w:rPr>
        <w:t>International Journal of Food Microbiology</w:t>
      </w:r>
      <w:r w:rsidRPr="00861A54">
        <w:rPr>
          <w:b w:val="0"/>
          <w:sz w:val="24"/>
          <w:szCs w:val="24"/>
        </w:rPr>
        <w:t>, 290: 116-124. doi:</w:t>
      </w:r>
      <w:proofErr w:type="gramStart"/>
      <w:r w:rsidRPr="00861A54">
        <w:rPr>
          <w:b w:val="0"/>
          <w:sz w:val="24"/>
          <w:szCs w:val="24"/>
        </w:rPr>
        <w:t>10.1016</w:t>
      </w:r>
      <w:proofErr w:type="gramEnd"/>
      <w:r w:rsidRPr="00861A54">
        <w:rPr>
          <w:b w:val="0"/>
          <w:sz w:val="24"/>
          <w:szCs w:val="24"/>
        </w:rPr>
        <w:t>/j.ijfoodmicro.2018.10.005</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Johnson, C.N</w:t>
      </w:r>
      <w:proofErr w:type="gramStart"/>
      <w:r w:rsidRPr="00861A54">
        <w:rPr>
          <w:b w:val="0"/>
          <w:sz w:val="24"/>
          <w:szCs w:val="24"/>
        </w:rPr>
        <w:t>.,</w:t>
      </w:r>
      <w:proofErr w:type="gramEnd"/>
      <w:r w:rsidRPr="00861A54">
        <w:rPr>
          <w:b w:val="0"/>
          <w:sz w:val="24"/>
          <w:szCs w:val="24"/>
        </w:rPr>
        <w:t xml:space="preserve"> Flowers, A.R., Noriea, N.F., Zimmerman, A.M., Bowers, J.C., DePaola, A., Grimes, D.J. (2010). Relationships between environmental factors and pathogenic </w:t>
      </w:r>
      <w:r w:rsidRPr="00861A54">
        <w:rPr>
          <w:b w:val="0"/>
          <w:i/>
          <w:sz w:val="24"/>
          <w:szCs w:val="24"/>
        </w:rPr>
        <w:t>Vibrios</w:t>
      </w:r>
      <w:r w:rsidRPr="00861A54">
        <w:rPr>
          <w:b w:val="0"/>
          <w:sz w:val="24"/>
          <w:szCs w:val="24"/>
        </w:rPr>
        <w:t xml:space="preserve"> in the Northern Gulf of Mexico. </w:t>
      </w:r>
      <w:r w:rsidRPr="00861A54">
        <w:rPr>
          <w:b w:val="0"/>
          <w:i/>
          <w:sz w:val="24"/>
          <w:szCs w:val="24"/>
        </w:rPr>
        <w:t>Applied and Environmental Microbiology</w:t>
      </w:r>
      <w:r w:rsidRPr="00861A54">
        <w:rPr>
          <w:b w:val="0"/>
          <w:sz w:val="24"/>
          <w:szCs w:val="24"/>
        </w:rPr>
        <w:t>, 76, 7076-7084.</w:t>
      </w:r>
    </w:p>
    <w:p w:rsidR="00785927" w:rsidRPr="00861A54" w:rsidRDefault="00052482" w:rsidP="00785927">
      <w:pPr>
        <w:pStyle w:val="Balk1"/>
        <w:shd w:val="clear" w:color="auto" w:fill="FFFFFF"/>
        <w:ind w:left="567" w:hanging="567"/>
        <w:jc w:val="both"/>
        <w:rPr>
          <w:b w:val="0"/>
          <w:sz w:val="24"/>
          <w:szCs w:val="24"/>
        </w:rPr>
      </w:pPr>
      <w:r>
        <w:rPr>
          <w:b w:val="0"/>
          <w:sz w:val="24"/>
          <w:szCs w:val="24"/>
        </w:rPr>
        <w:t>Jones, J.L.</w:t>
      </w:r>
      <w:r w:rsidR="00785927" w:rsidRPr="00861A54">
        <w:rPr>
          <w:b w:val="0"/>
          <w:sz w:val="24"/>
          <w:szCs w:val="24"/>
        </w:rPr>
        <w:t xml:space="preserve"> (2017). </w:t>
      </w:r>
      <w:r w:rsidR="00785927" w:rsidRPr="00861A54">
        <w:rPr>
          <w:b w:val="0"/>
          <w:i/>
          <w:sz w:val="24"/>
          <w:szCs w:val="24"/>
        </w:rPr>
        <w:t>Vibrio</w:t>
      </w:r>
      <w:r w:rsidR="00785927" w:rsidRPr="00861A54">
        <w:rPr>
          <w:b w:val="0"/>
          <w:sz w:val="24"/>
          <w:szCs w:val="24"/>
        </w:rPr>
        <w:t>, In: “Chapter 11. Foodborne Diseases”, Third Edition, pp. 243-252.</w:t>
      </w:r>
    </w:p>
    <w:p w:rsidR="00785927" w:rsidRPr="00861A54" w:rsidRDefault="00785927" w:rsidP="00785927">
      <w:pPr>
        <w:ind w:left="567" w:hanging="567"/>
        <w:jc w:val="both"/>
        <w:rPr>
          <w:rFonts w:ascii="Times New Roman" w:hAnsi="Times New Roman" w:cs="Times New Roman"/>
          <w:bCs/>
          <w:sz w:val="24"/>
          <w:szCs w:val="24"/>
        </w:rPr>
      </w:pPr>
      <w:r w:rsidRPr="00861A54">
        <w:rPr>
          <w:rFonts w:ascii="Times New Roman" w:hAnsi="Times New Roman" w:cs="Times New Roman"/>
          <w:bCs/>
          <w:sz w:val="24"/>
          <w:szCs w:val="24"/>
        </w:rPr>
        <w:t>Jones, J.L</w:t>
      </w:r>
      <w:proofErr w:type="gramStart"/>
      <w:r w:rsidRPr="00861A54">
        <w:rPr>
          <w:rFonts w:ascii="Times New Roman" w:hAnsi="Times New Roman" w:cs="Times New Roman"/>
          <w:bCs/>
          <w:sz w:val="24"/>
          <w:szCs w:val="24"/>
        </w:rPr>
        <w:t>.,</w:t>
      </w:r>
      <w:proofErr w:type="gramEnd"/>
      <w:r w:rsidRPr="00861A54">
        <w:rPr>
          <w:rFonts w:ascii="Times New Roman" w:hAnsi="Times New Roman" w:cs="Times New Roman"/>
          <w:bCs/>
          <w:sz w:val="24"/>
          <w:szCs w:val="24"/>
        </w:rPr>
        <w:t xml:space="preserve"> Lüdeke, C.H.M., Bowers, J.C., DeRosia-Banick, K., Carey, D.H., Hastback, W. (2014). Abundance of </w:t>
      </w:r>
      <w:r w:rsidRPr="00861A54">
        <w:rPr>
          <w:rFonts w:ascii="Times New Roman" w:hAnsi="Times New Roman" w:cs="Times New Roman"/>
          <w:bCs/>
          <w:i/>
          <w:sz w:val="24"/>
          <w:szCs w:val="24"/>
        </w:rPr>
        <w:t>Vibrio cholerae, V. vulnificus</w:t>
      </w:r>
      <w:r w:rsidRPr="00861A54">
        <w:rPr>
          <w:rFonts w:ascii="Times New Roman" w:hAnsi="Times New Roman" w:cs="Times New Roman"/>
          <w:bCs/>
          <w:sz w:val="24"/>
          <w:szCs w:val="24"/>
        </w:rPr>
        <w:t xml:space="preserve"> and </w:t>
      </w:r>
      <w:r w:rsidRPr="00861A54">
        <w:rPr>
          <w:rFonts w:ascii="Times New Roman" w:hAnsi="Times New Roman" w:cs="Times New Roman"/>
          <w:bCs/>
          <w:i/>
          <w:sz w:val="24"/>
          <w:szCs w:val="24"/>
        </w:rPr>
        <w:t>V. parahaemolyticus</w:t>
      </w:r>
      <w:r w:rsidRPr="00861A54">
        <w:rPr>
          <w:rFonts w:ascii="Times New Roman" w:hAnsi="Times New Roman" w:cs="Times New Roman"/>
          <w:bCs/>
          <w:sz w:val="24"/>
          <w:szCs w:val="24"/>
        </w:rPr>
        <w:t xml:space="preserve"> in oysters (</w:t>
      </w:r>
      <w:r w:rsidRPr="00861A54">
        <w:rPr>
          <w:rFonts w:ascii="Times New Roman" w:hAnsi="Times New Roman" w:cs="Times New Roman"/>
          <w:bCs/>
          <w:i/>
          <w:sz w:val="24"/>
          <w:szCs w:val="24"/>
        </w:rPr>
        <w:t>Crassostrea virginica</w:t>
      </w:r>
      <w:r w:rsidRPr="00861A54">
        <w:rPr>
          <w:rFonts w:ascii="Times New Roman" w:hAnsi="Times New Roman" w:cs="Times New Roman"/>
          <w:bCs/>
          <w:sz w:val="24"/>
          <w:szCs w:val="24"/>
        </w:rPr>
        <w:t>) and clams (</w:t>
      </w:r>
      <w:r w:rsidRPr="00861A54">
        <w:rPr>
          <w:rFonts w:ascii="Times New Roman" w:hAnsi="Times New Roman" w:cs="Times New Roman"/>
          <w:bCs/>
          <w:i/>
          <w:sz w:val="24"/>
          <w:szCs w:val="24"/>
        </w:rPr>
        <w:t>Mercenaria mercenaria</w:t>
      </w:r>
      <w:r w:rsidRPr="00861A54">
        <w:rPr>
          <w:rFonts w:ascii="Times New Roman" w:hAnsi="Times New Roman" w:cs="Times New Roman"/>
          <w:bCs/>
          <w:sz w:val="24"/>
          <w:szCs w:val="24"/>
        </w:rPr>
        <w:t xml:space="preserve">) from Long Island Sound. </w:t>
      </w:r>
      <w:r w:rsidRPr="00861A54">
        <w:rPr>
          <w:rFonts w:ascii="Times New Roman" w:hAnsi="Times New Roman" w:cs="Times New Roman"/>
          <w:bCs/>
          <w:i/>
          <w:sz w:val="24"/>
          <w:szCs w:val="24"/>
        </w:rPr>
        <w:t>Applied Environmental Microbiology</w:t>
      </w:r>
      <w:r w:rsidRPr="00861A54">
        <w:rPr>
          <w:rFonts w:ascii="Times New Roman" w:hAnsi="Times New Roman" w:cs="Times New Roman"/>
          <w:bCs/>
          <w:sz w:val="24"/>
          <w:szCs w:val="24"/>
        </w:rPr>
        <w:t>, 80, 7667-7672. doi:</w:t>
      </w:r>
      <w:proofErr w:type="gramStart"/>
      <w:r w:rsidRPr="00861A54">
        <w:rPr>
          <w:rFonts w:ascii="Times New Roman" w:hAnsi="Times New Roman" w:cs="Times New Roman"/>
          <w:bCs/>
          <w:sz w:val="24"/>
          <w:szCs w:val="24"/>
        </w:rPr>
        <w:t>10.1128</w:t>
      </w:r>
      <w:proofErr w:type="gramEnd"/>
      <w:r w:rsidRPr="00861A54">
        <w:rPr>
          <w:rFonts w:ascii="Times New Roman" w:hAnsi="Times New Roman" w:cs="Times New Roman"/>
          <w:bCs/>
          <w:sz w:val="24"/>
          <w:szCs w:val="24"/>
        </w:rPr>
        <w:t>/AEM.02820-14</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Jones, J.L</w:t>
      </w:r>
      <w:proofErr w:type="gramStart"/>
      <w:r w:rsidRPr="00861A54">
        <w:rPr>
          <w:b w:val="0"/>
          <w:sz w:val="24"/>
          <w:szCs w:val="24"/>
        </w:rPr>
        <w:t>.,</w:t>
      </w:r>
      <w:proofErr w:type="gramEnd"/>
      <w:r w:rsidRPr="00861A54">
        <w:rPr>
          <w:b w:val="0"/>
          <w:sz w:val="24"/>
          <w:szCs w:val="24"/>
        </w:rPr>
        <w:t xml:space="preserve"> Lüdeke, C.H.M., Bowers, J.C., Garrett, N., Fischer, M., Parsons, M.B., Bopp, C.A., DePaola, A. (2012). Biochemical, serological and virulence characterization of clinical and oyster </w:t>
      </w:r>
      <w:r w:rsidRPr="00861A54">
        <w:rPr>
          <w:b w:val="0"/>
          <w:i/>
          <w:sz w:val="24"/>
          <w:szCs w:val="24"/>
        </w:rPr>
        <w:t>Vibrio parahaemolyticus</w:t>
      </w:r>
      <w:r w:rsidRPr="00861A54">
        <w:rPr>
          <w:b w:val="0"/>
          <w:sz w:val="24"/>
          <w:szCs w:val="24"/>
        </w:rPr>
        <w:t xml:space="preserve"> isolates. </w:t>
      </w:r>
      <w:r w:rsidRPr="00861A54">
        <w:rPr>
          <w:b w:val="0"/>
          <w:i/>
          <w:sz w:val="24"/>
          <w:szCs w:val="24"/>
        </w:rPr>
        <w:t>Journal of Clinical Microbiology</w:t>
      </w:r>
      <w:r w:rsidRPr="00861A54">
        <w:rPr>
          <w:b w:val="0"/>
          <w:sz w:val="24"/>
          <w:szCs w:val="24"/>
        </w:rPr>
        <w:t>, 50,7, 2343-2352. doi:</w:t>
      </w:r>
      <w:proofErr w:type="gramStart"/>
      <w:r w:rsidRPr="00861A54">
        <w:rPr>
          <w:b w:val="0"/>
          <w:sz w:val="24"/>
          <w:szCs w:val="24"/>
        </w:rPr>
        <w:t>10.1128</w:t>
      </w:r>
      <w:proofErr w:type="gramEnd"/>
      <w:r w:rsidRPr="00861A54">
        <w:rPr>
          <w:b w:val="0"/>
          <w:sz w:val="24"/>
          <w:szCs w:val="24"/>
        </w:rPr>
        <w:t>/JCM.00196-12</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Jones, J.L</w:t>
      </w:r>
      <w:proofErr w:type="gramStart"/>
      <w:r w:rsidRPr="00861A54">
        <w:rPr>
          <w:b w:val="0"/>
          <w:sz w:val="24"/>
          <w:szCs w:val="24"/>
        </w:rPr>
        <w:t>.,</w:t>
      </w:r>
      <w:proofErr w:type="gramEnd"/>
      <w:r w:rsidRPr="00861A54">
        <w:rPr>
          <w:b w:val="0"/>
          <w:sz w:val="24"/>
          <w:szCs w:val="24"/>
        </w:rPr>
        <w:t xml:space="preserve"> Lydon, K.A., Kinsey, T.P., Friedman, B., Curtis, M., Schuster, R., Bowers, J.C. (2017). Effects of ambient exposure, refrigeration and icing on </w:t>
      </w:r>
      <w:r w:rsidRPr="00861A54">
        <w:rPr>
          <w:b w:val="0"/>
          <w:i/>
          <w:sz w:val="24"/>
          <w:szCs w:val="24"/>
        </w:rPr>
        <w:t>Vibrio vulnificus</w:t>
      </w:r>
      <w:r w:rsidRPr="00861A54">
        <w:rPr>
          <w:b w:val="0"/>
          <w:sz w:val="24"/>
          <w:szCs w:val="24"/>
        </w:rPr>
        <w:t xml:space="preserve"> and </w:t>
      </w:r>
      <w:r w:rsidRPr="00861A54">
        <w:rPr>
          <w:b w:val="0"/>
          <w:i/>
          <w:sz w:val="24"/>
          <w:szCs w:val="24"/>
        </w:rPr>
        <w:t>Vibrio parahaemolyticus</w:t>
      </w:r>
      <w:r w:rsidRPr="00861A54">
        <w:rPr>
          <w:b w:val="0"/>
          <w:sz w:val="24"/>
          <w:szCs w:val="24"/>
        </w:rPr>
        <w:t xml:space="preserve"> abundances in oysters. </w:t>
      </w:r>
      <w:r w:rsidRPr="00861A54">
        <w:rPr>
          <w:b w:val="0"/>
          <w:i/>
          <w:sz w:val="24"/>
          <w:szCs w:val="24"/>
        </w:rPr>
        <w:t>International Journal of Food Microbiology</w:t>
      </w:r>
      <w:r w:rsidRPr="00861A54">
        <w:rPr>
          <w:b w:val="0"/>
          <w:sz w:val="24"/>
          <w:szCs w:val="24"/>
        </w:rPr>
        <w:t>, 253, 54-58.</w:t>
      </w:r>
    </w:p>
    <w:p w:rsidR="00785927" w:rsidRPr="00861A54" w:rsidRDefault="00785927" w:rsidP="00785927">
      <w:pPr>
        <w:ind w:left="567" w:hanging="567"/>
        <w:jc w:val="both"/>
        <w:rPr>
          <w:rFonts w:ascii="Times New Roman" w:hAnsi="Times New Roman" w:cs="Times New Roman"/>
          <w:bCs/>
          <w:sz w:val="24"/>
          <w:szCs w:val="24"/>
        </w:rPr>
      </w:pPr>
      <w:r w:rsidRPr="00861A54">
        <w:rPr>
          <w:rFonts w:ascii="Times New Roman" w:hAnsi="Times New Roman" w:cs="Times New Roman"/>
          <w:bCs/>
          <w:sz w:val="24"/>
          <w:szCs w:val="24"/>
        </w:rPr>
        <w:t>Jones, L.J</w:t>
      </w:r>
      <w:proofErr w:type="gramStart"/>
      <w:r w:rsidRPr="00861A54">
        <w:rPr>
          <w:rFonts w:ascii="Times New Roman" w:hAnsi="Times New Roman" w:cs="Times New Roman"/>
          <w:bCs/>
          <w:sz w:val="24"/>
          <w:szCs w:val="24"/>
        </w:rPr>
        <w:t>.,</w:t>
      </w:r>
      <w:proofErr w:type="gramEnd"/>
      <w:r w:rsidRPr="00861A54">
        <w:rPr>
          <w:rFonts w:ascii="Times New Roman" w:hAnsi="Times New Roman" w:cs="Times New Roman"/>
          <w:bCs/>
          <w:sz w:val="24"/>
          <w:szCs w:val="24"/>
        </w:rPr>
        <w:t xml:space="preserve"> Noe, K.E., Byars, R., Depaola, A. (2009). Evaluation o</w:t>
      </w:r>
      <w:r w:rsidR="0030678E">
        <w:rPr>
          <w:rFonts w:ascii="Times New Roman" w:hAnsi="Times New Roman" w:cs="Times New Roman"/>
          <w:bCs/>
          <w:sz w:val="24"/>
          <w:szCs w:val="24"/>
        </w:rPr>
        <w:t>f DNA colony hybridization and Real-T</w:t>
      </w:r>
      <w:r w:rsidRPr="00861A54">
        <w:rPr>
          <w:rFonts w:ascii="Times New Roman" w:hAnsi="Times New Roman" w:cs="Times New Roman"/>
          <w:bCs/>
          <w:sz w:val="24"/>
          <w:szCs w:val="24"/>
        </w:rPr>
        <w:t xml:space="preserve">ime PCR for detection of </w:t>
      </w:r>
      <w:r w:rsidRPr="00861A54">
        <w:rPr>
          <w:rFonts w:ascii="Times New Roman" w:hAnsi="Times New Roman" w:cs="Times New Roman"/>
          <w:bCs/>
          <w:i/>
          <w:sz w:val="24"/>
          <w:szCs w:val="24"/>
        </w:rPr>
        <w:t>Vibrio parahaemolyticus</w:t>
      </w:r>
      <w:r w:rsidRPr="00861A54">
        <w:rPr>
          <w:rFonts w:ascii="Times New Roman" w:hAnsi="Times New Roman" w:cs="Times New Roman"/>
          <w:bCs/>
          <w:sz w:val="24"/>
          <w:szCs w:val="24"/>
        </w:rPr>
        <w:t xml:space="preserve"> and </w:t>
      </w:r>
      <w:r w:rsidRPr="00861A54">
        <w:rPr>
          <w:rFonts w:ascii="Times New Roman" w:hAnsi="Times New Roman" w:cs="Times New Roman"/>
          <w:bCs/>
          <w:i/>
          <w:sz w:val="24"/>
          <w:szCs w:val="24"/>
        </w:rPr>
        <w:t>Vibrio vulnificus</w:t>
      </w:r>
      <w:r w:rsidRPr="00861A54">
        <w:rPr>
          <w:rFonts w:ascii="Times New Roman" w:hAnsi="Times New Roman" w:cs="Times New Roman"/>
          <w:bCs/>
          <w:sz w:val="24"/>
          <w:szCs w:val="24"/>
        </w:rPr>
        <w:t xml:space="preserve"> in postharvest-processed oysters. </w:t>
      </w:r>
      <w:r w:rsidRPr="00861A54">
        <w:rPr>
          <w:rFonts w:ascii="Times New Roman" w:hAnsi="Times New Roman" w:cs="Times New Roman"/>
          <w:bCs/>
          <w:i/>
          <w:sz w:val="24"/>
          <w:szCs w:val="24"/>
        </w:rPr>
        <w:t>Journal of Food Protection</w:t>
      </w:r>
      <w:r w:rsidRPr="00861A54">
        <w:rPr>
          <w:rFonts w:ascii="Times New Roman" w:hAnsi="Times New Roman" w:cs="Times New Roman"/>
          <w:bCs/>
          <w:sz w:val="24"/>
          <w:szCs w:val="24"/>
        </w:rPr>
        <w:t>, 72, 2106-2109. doi:10.4315/0362-028X-72.10.2106</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lastRenderedPageBreak/>
        <w:t xml:space="preserve">Jung, S.W. (2018). A foodborne outbreak of gastroenteritis caused by </w:t>
      </w:r>
      <w:r w:rsidRPr="00861A54">
        <w:rPr>
          <w:b w:val="0"/>
          <w:i/>
          <w:sz w:val="24"/>
          <w:szCs w:val="24"/>
        </w:rPr>
        <w:t>Vibrio parahaemolyticus</w:t>
      </w:r>
      <w:r w:rsidRPr="00861A54">
        <w:rPr>
          <w:b w:val="0"/>
          <w:sz w:val="24"/>
          <w:szCs w:val="24"/>
        </w:rPr>
        <w:t xml:space="preserve"> associated with cross-contamination from squid in Korea. </w:t>
      </w:r>
      <w:r w:rsidRPr="00861A54">
        <w:rPr>
          <w:b w:val="0"/>
          <w:i/>
          <w:sz w:val="24"/>
          <w:szCs w:val="24"/>
        </w:rPr>
        <w:t xml:space="preserve">Epidemiology and </w:t>
      </w:r>
      <w:proofErr w:type="gramStart"/>
      <w:r w:rsidRPr="00861A54">
        <w:rPr>
          <w:b w:val="0"/>
          <w:i/>
          <w:sz w:val="24"/>
          <w:szCs w:val="24"/>
        </w:rPr>
        <w:t>Health</w:t>
      </w:r>
      <w:r w:rsidRPr="00861A54">
        <w:rPr>
          <w:b w:val="0"/>
          <w:sz w:val="24"/>
          <w:szCs w:val="24"/>
        </w:rPr>
        <w:t xml:space="preserve"> , 40</w:t>
      </w:r>
      <w:proofErr w:type="gramEnd"/>
      <w:r w:rsidRPr="00861A54">
        <w:rPr>
          <w:b w:val="0"/>
          <w:sz w:val="24"/>
          <w:szCs w:val="24"/>
        </w:rPr>
        <w:t xml:space="preserve">, e2018056. </w:t>
      </w:r>
    </w:p>
    <w:p w:rsidR="00785927" w:rsidRPr="00861A54" w:rsidRDefault="00785927" w:rsidP="00785927">
      <w:pPr>
        <w:ind w:left="567" w:hanging="567"/>
        <w:jc w:val="both"/>
        <w:rPr>
          <w:rFonts w:ascii="Times New Roman" w:hAnsi="Times New Roman" w:cs="Times New Roman"/>
          <w:bCs/>
          <w:sz w:val="24"/>
          <w:szCs w:val="24"/>
        </w:rPr>
      </w:pPr>
      <w:r w:rsidRPr="00861A54">
        <w:rPr>
          <w:rFonts w:ascii="Times New Roman" w:hAnsi="Times New Roman" w:cs="Times New Roman"/>
          <w:bCs/>
          <w:sz w:val="24"/>
          <w:szCs w:val="24"/>
        </w:rPr>
        <w:t xml:space="preserve">Kafa, B. (2019). </w:t>
      </w:r>
      <w:r w:rsidRPr="0095541E">
        <w:rPr>
          <w:rFonts w:ascii="Times New Roman" w:hAnsi="Times New Roman" w:cs="Times New Roman"/>
          <w:bCs/>
          <w:i/>
          <w:sz w:val="24"/>
          <w:szCs w:val="24"/>
        </w:rPr>
        <w:t>Taze, dondurulmuş ve işlenmiş kara midyelerdeki (Mytilus galloprovincialis) mikrobiyal yükün tespiti ve Vibrio türlerinin real-time PZR metodu kullanılarak belirlenmesi</w:t>
      </w:r>
      <w:r w:rsidRPr="00861A54">
        <w:rPr>
          <w:rFonts w:ascii="Times New Roman" w:hAnsi="Times New Roman" w:cs="Times New Roman"/>
          <w:bCs/>
          <w:sz w:val="24"/>
          <w:szCs w:val="24"/>
        </w:rPr>
        <w:t xml:space="preserve">. </w:t>
      </w:r>
      <w:proofErr w:type="gramStart"/>
      <w:r w:rsidRPr="00861A54">
        <w:rPr>
          <w:rFonts w:ascii="Times New Roman" w:hAnsi="Times New Roman" w:cs="Times New Roman"/>
          <w:bCs/>
          <w:sz w:val="24"/>
          <w:szCs w:val="24"/>
        </w:rPr>
        <w:t>Doktora Tezi, Ege Üniversitesi Fen Bilimleri Enstitüsü, İzmir.</w:t>
      </w:r>
      <w:proofErr w:type="gramEnd"/>
    </w:p>
    <w:p w:rsidR="00785927" w:rsidRPr="00861A54" w:rsidRDefault="00785927" w:rsidP="00785927">
      <w:pPr>
        <w:ind w:left="567" w:hanging="567"/>
        <w:jc w:val="both"/>
        <w:rPr>
          <w:rFonts w:ascii="Times New Roman" w:hAnsi="Times New Roman" w:cs="Times New Roman"/>
          <w:bCs/>
          <w:sz w:val="24"/>
          <w:szCs w:val="24"/>
          <w:bdr w:val="none" w:sz="0" w:space="0" w:color="auto" w:frame="1"/>
          <w:shd w:val="clear" w:color="auto" w:fill="FFFFFF"/>
        </w:rPr>
      </w:pPr>
      <w:r w:rsidRPr="00861A54">
        <w:rPr>
          <w:rFonts w:ascii="Times New Roman" w:hAnsi="Times New Roman" w:cs="Times New Roman"/>
          <w:bCs/>
          <w:sz w:val="24"/>
          <w:szCs w:val="24"/>
          <w:bdr w:val="none" w:sz="0" w:space="0" w:color="auto" w:frame="1"/>
          <w:shd w:val="clear" w:color="auto" w:fill="FFFFFF"/>
        </w:rPr>
        <w:t>Kalburge, S.S</w:t>
      </w:r>
      <w:proofErr w:type="gramStart"/>
      <w:r w:rsidRPr="00861A54">
        <w:rPr>
          <w:rFonts w:ascii="Times New Roman" w:hAnsi="Times New Roman" w:cs="Times New Roman"/>
          <w:bCs/>
          <w:sz w:val="24"/>
          <w:szCs w:val="24"/>
          <w:bdr w:val="none" w:sz="0" w:space="0" w:color="auto" w:frame="1"/>
          <w:shd w:val="clear" w:color="auto" w:fill="FFFFFF"/>
        </w:rPr>
        <w:t>.,</w:t>
      </w:r>
      <w:proofErr w:type="gramEnd"/>
      <w:r w:rsidRPr="00861A54">
        <w:rPr>
          <w:rFonts w:ascii="Times New Roman" w:hAnsi="Times New Roman" w:cs="Times New Roman"/>
          <w:bCs/>
          <w:sz w:val="24"/>
          <w:szCs w:val="24"/>
          <w:bdr w:val="none" w:sz="0" w:space="0" w:color="auto" w:frame="1"/>
          <w:shd w:val="clear" w:color="auto" w:fill="FFFFFF"/>
        </w:rPr>
        <w:t xml:space="preserve"> Whitaker, W.B., Boyd, E.F. (2014). High-salt preadaptation of </w:t>
      </w:r>
      <w:r w:rsidRPr="00861A54">
        <w:rPr>
          <w:rFonts w:ascii="Times New Roman" w:hAnsi="Times New Roman" w:cs="Times New Roman"/>
          <w:bCs/>
          <w:i/>
          <w:sz w:val="24"/>
          <w:szCs w:val="24"/>
          <w:bdr w:val="none" w:sz="0" w:space="0" w:color="auto" w:frame="1"/>
          <w:shd w:val="clear" w:color="auto" w:fill="FFFFFF"/>
        </w:rPr>
        <w:t>Vibrio parahaemolyticus</w:t>
      </w:r>
      <w:r w:rsidRPr="00861A54">
        <w:rPr>
          <w:rFonts w:ascii="Times New Roman" w:hAnsi="Times New Roman" w:cs="Times New Roman"/>
          <w:bCs/>
          <w:sz w:val="24"/>
          <w:szCs w:val="24"/>
          <w:bdr w:val="none" w:sz="0" w:space="0" w:color="auto" w:frame="1"/>
          <w:shd w:val="clear" w:color="auto" w:fill="FFFFFF"/>
        </w:rPr>
        <w:t xml:space="preserve"> enhances survival in response to lethal environmental stresses. </w:t>
      </w:r>
      <w:r w:rsidRPr="00861A54">
        <w:rPr>
          <w:rFonts w:ascii="Times New Roman" w:hAnsi="Times New Roman" w:cs="Times New Roman"/>
          <w:bCs/>
          <w:i/>
          <w:sz w:val="24"/>
          <w:szCs w:val="24"/>
          <w:bdr w:val="none" w:sz="0" w:space="0" w:color="auto" w:frame="1"/>
          <w:shd w:val="clear" w:color="auto" w:fill="FFFFFF"/>
        </w:rPr>
        <w:t>Journal of Food Protection</w:t>
      </w:r>
      <w:r w:rsidRPr="00861A54">
        <w:rPr>
          <w:rFonts w:ascii="Times New Roman" w:hAnsi="Times New Roman" w:cs="Times New Roman"/>
          <w:bCs/>
          <w:sz w:val="24"/>
          <w:szCs w:val="24"/>
          <w:bdr w:val="none" w:sz="0" w:space="0" w:color="auto" w:frame="1"/>
          <w:shd w:val="clear" w:color="auto" w:fill="FFFFFF"/>
        </w:rPr>
        <w:t>, 77, 246-253. doi: 10.4315/0362-028XJFP-13-241</w:t>
      </w:r>
    </w:p>
    <w:p w:rsidR="00785927" w:rsidRPr="00861A54" w:rsidRDefault="00785927" w:rsidP="00785927">
      <w:pPr>
        <w:ind w:left="567" w:hanging="567"/>
        <w:jc w:val="both"/>
        <w:rPr>
          <w:rFonts w:ascii="Times New Roman" w:hAnsi="Times New Roman" w:cs="Times New Roman"/>
          <w:bCs/>
          <w:sz w:val="24"/>
          <w:szCs w:val="24"/>
        </w:rPr>
      </w:pPr>
      <w:r w:rsidRPr="00861A54">
        <w:rPr>
          <w:rFonts w:ascii="Times New Roman" w:hAnsi="Times New Roman" w:cs="Times New Roman"/>
          <w:bCs/>
          <w:sz w:val="24"/>
          <w:szCs w:val="24"/>
        </w:rPr>
        <w:t>Kampeera, J</w:t>
      </w:r>
      <w:proofErr w:type="gramStart"/>
      <w:r w:rsidRPr="00861A54">
        <w:rPr>
          <w:rFonts w:ascii="Times New Roman" w:hAnsi="Times New Roman" w:cs="Times New Roman"/>
          <w:bCs/>
          <w:sz w:val="24"/>
          <w:szCs w:val="24"/>
        </w:rPr>
        <w:t>.,</w:t>
      </w:r>
      <w:proofErr w:type="gramEnd"/>
      <w:r w:rsidRPr="00861A54">
        <w:rPr>
          <w:rFonts w:ascii="Times New Roman" w:hAnsi="Times New Roman" w:cs="Times New Roman"/>
          <w:bCs/>
          <w:sz w:val="24"/>
          <w:szCs w:val="24"/>
        </w:rPr>
        <w:t xml:space="preserve"> Pasakon, P., Karuwan, C., Arunrut, N., </w:t>
      </w:r>
      <w:r w:rsidR="001876C7">
        <w:rPr>
          <w:rFonts w:ascii="Times New Roman" w:hAnsi="Times New Roman" w:cs="Times New Roman"/>
          <w:bCs/>
          <w:sz w:val="24"/>
          <w:szCs w:val="24"/>
        </w:rPr>
        <w:t>Sappat, A., Sirithammajak, S., Dechokiattawan, N.</w:t>
      </w:r>
      <w:r w:rsidRPr="00861A54">
        <w:rPr>
          <w:rFonts w:ascii="Times New Roman" w:hAnsi="Times New Roman" w:cs="Times New Roman"/>
          <w:bCs/>
          <w:sz w:val="24"/>
          <w:szCs w:val="24"/>
        </w:rPr>
        <w:t>,</w:t>
      </w:r>
      <w:r w:rsidR="001876C7">
        <w:rPr>
          <w:rFonts w:ascii="Times New Roman" w:hAnsi="Times New Roman" w:cs="Times New Roman"/>
          <w:bCs/>
          <w:sz w:val="24"/>
          <w:szCs w:val="24"/>
        </w:rPr>
        <w:t xml:space="preserve"> Sumranwanich, T., Chaivisuthangkura, P., Ounjai, P., Chankhamhaengdecha, S., Wisitsoraat, A., Tuantranont, A.,</w:t>
      </w:r>
      <w:r w:rsidRPr="00861A54">
        <w:rPr>
          <w:rFonts w:ascii="Times New Roman" w:hAnsi="Times New Roman" w:cs="Times New Roman"/>
          <w:bCs/>
          <w:sz w:val="24"/>
          <w:szCs w:val="24"/>
        </w:rPr>
        <w:t xml:space="preserve"> Kiatpathomchai, W. (2019). Point-of-care rapid detection of </w:t>
      </w:r>
      <w:r w:rsidRPr="00861A54">
        <w:rPr>
          <w:rFonts w:ascii="Times New Roman" w:hAnsi="Times New Roman" w:cs="Times New Roman"/>
          <w:bCs/>
          <w:i/>
          <w:sz w:val="24"/>
          <w:szCs w:val="24"/>
        </w:rPr>
        <w:t>Vibrio parahaemolyticus</w:t>
      </w:r>
      <w:r w:rsidRPr="00861A54">
        <w:rPr>
          <w:rFonts w:ascii="Times New Roman" w:hAnsi="Times New Roman" w:cs="Times New Roman"/>
          <w:bCs/>
          <w:sz w:val="24"/>
          <w:szCs w:val="24"/>
        </w:rPr>
        <w:t xml:space="preserve"> in seafood using loop-mediated isothermal amplification and graphene-based screen-printed electrochemical </w:t>
      </w:r>
      <w:proofErr w:type="gramStart"/>
      <w:r w:rsidRPr="00861A54">
        <w:rPr>
          <w:rFonts w:ascii="Times New Roman" w:hAnsi="Times New Roman" w:cs="Times New Roman"/>
          <w:bCs/>
          <w:sz w:val="24"/>
          <w:szCs w:val="24"/>
        </w:rPr>
        <w:t>sensor</w:t>
      </w:r>
      <w:proofErr w:type="gramEnd"/>
      <w:r w:rsidRPr="00861A54">
        <w:rPr>
          <w:rFonts w:ascii="Times New Roman" w:hAnsi="Times New Roman" w:cs="Times New Roman"/>
          <w:bCs/>
          <w:sz w:val="24"/>
          <w:szCs w:val="24"/>
        </w:rPr>
        <w:t xml:space="preserve">. </w:t>
      </w:r>
      <w:r w:rsidRPr="001876C7">
        <w:rPr>
          <w:rFonts w:ascii="Times New Roman" w:hAnsi="Times New Roman" w:cs="Times New Roman"/>
          <w:bCs/>
          <w:i/>
          <w:sz w:val="24"/>
          <w:szCs w:val="24"/>
        </w:rPr>
        <w:t>Biosensors and Electronics</w:t>
      </w:r>
      <w:r w:rsidRPr="00861A54">
        <w:rPr>
          <w:rFonts w:ascii="Times New Roman" w:hAnsi="Times New Roman" w:cs="Times New Roman"/>
          <w:bCs/>
          <w:sz w:val="24"/>
          <w:szCs w:val="24"/>
        </w:rPr>
        <w:t>, 132, 271-278. doi:</w:t>
      </w:r>
      <w:proofErr w:type="gramStart"/>
      <w:r w:rsidRPr="00861A54">
        <w:rPr>
          <w:rFonts w:ascii="Times New Roman" w:hAnsi="Times New Roman" w:cs="Times New Roman"/>
          <w:bCs/>
          <w:sz w:val="24"/>
          <w:szCs w:val="24"/>
        </w:rPr>
        <w:t>10.1016</w:t>
      </w:r>
      <w:proofErr w:type="gramEnd"/>
      <w:r w:rsidRPr="00861A54">
        <w:rPr>
          <w:rFonts w:ascii="Times New Roman" w:hAnsi="Times New Roman" w:cs="Times New Roman"/>
          <w:bCs/>
          <w:sz w:val="24"/>
          <w:szCs w:val="24"/>
        </w:rPr>
        <w:t>/j.bios.2019.02.060</w:t>
      </w:r>
    </w:p>
    <w:p w:rsidR="00785927" w:rsidRPr="00861A54" w:rsidRDefault="00785927" w:rsidP="00785927">
      <w:pPr>
        <w:ind w:left="567" w:hanging="567"/>
        <w:jc w:val="both"/>
        <w:rPr>
          <w:rFonts w:ascii="Times New Roman" w:hAnsi="Times New Roman" w:cs="Times New Roman"/>
          <w:bCs/>
          <w:sz w:val="24"/>
          <w:szCs w:val="24"/>
          <w:bdr w:val="none" w:sz="0" w:space="0" w:color="auto" w:frame="1"/>
          <w:shd w:val="clear" w:color="auto" w:fill="FFFFFF"/>
        </w:rPr>
      </w:pPr>
      <w:r w:rsidRPr="00861A54">
        <w:rPr>
          <w:rFonts w:ascii="Times New Roman" w:hAnsi="Times New Roman" w:cs="Times New Roman"/>
          <w:bCs/>
          <w:sz w:val="24"/>
          <w:szCs w:val="24"/>
          <w:bdr w:val="none" w:sz="0" w:space="0" w:color="auto" w:frame="1"/>
          <w:shd w:val="clear" w:color="auto" w:fill="FFFFFF"/>
        </w:rPr>
        <w:t>Kaneko, T</w:t>
      </w:r>
      <w:proofErr w:type="gramStart"/>
      <w:r w:rsidRPr="00861A54">
        <w:rPr>
          <w:rFonts w:ascii="Times New Roman" w:hAnsi="Times New Roman" w:cs="Times New Roman"/>
          <w:bCs/>
          <w:sz w:val="24"/>
          <w:szCs w:val="24"/>
          <w:bdr w:val="none" w:sz="0" w:space="0" w:color="auto" w:frame="1"/>
          <w:shd w:val="clear" w:color="auto" w:fill="FFFFFF"/>
        </w:rPr>
        <w:t>.,</w:t>
      </w:r>
      <w:proofErr w:type="gramEnd"/>
      <w:r w:rsidRPr="00861A54">
        <w:rPr>
          <w:rFonts w:ascii="Times New Roman" w:hAnsi="Times New Roman" w:cs="Times New Roman"/>
          <w:bCs/>
          <w:sz w:val="24"/>
          <w:szCs w:val="24"/>
          <w:bdr w:val="none" w:sz="0" w:space="0" w:color="auto" w:frame="1"/>
          <w:shd w:val="clear" w:color="auto" w:fill="FFFFFF"/>
        </w:rPr>
        <w:t xml:space="preserve"> Colwell, R.R. (1973). Ecology of </w:t>
      </w:r>
      <w:r w:rsidRPr="00861A54">
        <w:rPr>
          <w:rFonts w:ascii="Times New Roman" w:hAnsi="Times New Roman" w:cs="Times New Roman"/>
          <w:bCs/>
          <w:i/>
          <w:sz w:val="24"/>
          <w:szCs w:val="24"/>
          <w:bdr w:val="none" w:sz="0" w:space="0" w:color="auto" w:frame="1"/>
          <w:shd w:val="clear" w:color="auto" w:fill="FFFFFF"/>
        </w:rPr>
        <w:t>Vibrio parahaemolyticus</w:t>
      </w:r>
      <w:r w:rsidRPr="00861A54">
        <w:rPr>
          <w:rFonts w:ascii="Times New Roman" w:hAnsi="Times New Roman" w:cs="Times New Roman"/>
          <w:bCs/>
          <w:sz w:val="24"/>
          <w:szCs w:val="24"/>
          <w:bdr w:val="none" w:sz="0" w:space="0" w:color="auto" w:frame="1"/>
          <w:shd w:val="clear" w:color="auto" w:fill="FFFFFF"/>
        </w:rPr>
        <w:t xml:space="preserve"> in Chesapeake Bay. </w:t>
      </w:r>
      <w:r w:rsidRPr="00861A54">
        <w:rPr>
          <w:rFonts w:ascii="Times New Roman" w:hAnsi="Times New Roman" w:cs="Times New Roman"/>
          <w:bCs/>
          <w:i/>
          <w:sz w:val="24"/>
          <w:szCs w:val="24"/>
          <w:bdr w:val="none" w:sz="0" w:space="0" w:color="auto" w:frame="1"/>
          <w:shd w:val="clear" w:color="auto" w:fill="FFFFFF"/>
        </w:rPr>
        <w:t>Journal of Bacteriology</w:t>
      </w:r>
      <w:r w:rsidRPr="00861A54">
        <w:rPr>
          <w:rFonts w:ascii="Times New Roman" w:hAnsi="Times New Roman" w:cs="Times New Roman"/>
          <w:bCs/>
          <w:sz w:val="24"/>
          <w:szCs w:val="24"/>
          <w:bdr w:val="none" w:sz="0" w:space="0" w:color="auto" w:frame="1"/>
          <w:shd w:val="clear" w:color="auto" w:fill="FFFFFF"/>
        </w:rPr>
        <w:t xml:space="preserve">, 113, 24-32. doi: </w:t>
      </w:r>
      <w:proofErr w:type="gramStart"/>
      <w:r w:rsidRPr="00861A54">
        <w:rPr>
          <w:rFonts w:ascii="Times New Roman" w:hAnsi="Times New Roman" w:cs="Times New Roman"/>
          <w:bCs/>
          <w:sz w:val="24"/>
          <w:szCs w:val="24"/>
          <w:bdr w:val="none" w:sz="0" w:space="0" w:color="auto" w:frame="1"/>
          <w:shd w:val="clear" w:color="auto" w:fill="FFFFFF"/>
        </w:rPr>
        <w:t>10.1128</w:t>
      </w:r>
      <w:proofErr w:type="gramEnd"/>
      <w:r w:rsidRPr="00861A54">
        <w:rPr>
          <w:rFonts w:ascii="Times New Roman" w:hAnsi="Times New Roman" w:cs="Times New Roman"/>
          <w:bCs/>
          <w:sz w:val="24"/>
          <w:szCs w:val="24"/>
          <w:bdr w:val="none" w:sz="0" w:space="0" w:color="auto" w:frame="1"/>
          <w:shd w:val="clear" w:color="auto" w:fill="FFFFFF"/>
        </w:rPr>
        <w:t>/jb.113.1.24-32.1973</w:t>
      </w:r>
    </w:p>
    <w:p w:rsidR="00785927" w:rsidRPr="00861A54" w:rsidRDefault="00785927" w:rsidP="00785927">
      <w:pPr>
        <w:ind w:left="567" w:hanging="567"/>
        <w:jc w:val="both"/>
        <w:rPr>
          <w:rFonts w:ascii="Times New Roman" w:hAnsi="Times New Roman" w:cs="Times New Roman"/>
          <w:bCs/>
          <w:sz w:val="24"/>
          <w:szCs w:val="24"/>
        </w:rPr>
      </w:pPr>
      <w:r w:rsidRPr="00861A54">
        <w:rPr>
          <w:rFonts w:ascii="Times New Roman" w:hAnsi="Times New Roman" w:cs="Times New Roman"/>
          <w:bCs/>
          <w:sz w:val="24"/>
          <w:szCs w:val="24"/>
        </w:rPr>
        <w:t>Kaneko, T</w:t>
      </w:r>
      <w:proofErr w:type="gramStart"/>
      <w:r w:rsidRPr="00861A54">
        <w:rPr>
          <w:rFonts w:ascii="Times New Roman" w:hAnsi="Times New Roman" w:cs="Times New Roman"/>
          <w:bCs/>
          <w:sz w:val="24"/>
          <w:szCs w:val="24"/>
        </w:rPr>
        <w:t>.,</w:t>
      </w:r>
      <w:proofErr w:type="gramEnd"/>
      <w:r w:rsidRPr="00861A54">
        <w:rPr>
          <w:rFonts w:ascii="Times New Roman" w:hAnsi="Times New Roman" w:cs="Times New Roman"/>
          <w:bCs/>
          <w:sz w:val="24"/>
          <w:szCs w:val="24"/>
        </w:rPr>
        <w:t xml:space="preserve"> Colwell, R.R. (1975). Incidence of </w:t>
      </w:r>
      <w:r w:rsidRPr="00861A54">
        <w:rPr>
          <w:rFonts w:ascii="Times New Roman" w:hAnsi="Times New Roman" w:cs="Times New Roman"/>
          <w:bCs/>
          <w:i/>
          <w:sz w:val="24"/>
          <w:szCs w:val="24"/>
        </w:rPr>
        <w:t>Vibrio parahaemolyticus</w:t>
      </w:r>
      <w:r w:rsidRPr="00861A54">
        <w:rPr>
          <w:rFonts w:ascii="Times New Roman" w:hAnsi="Times New Roman" w:cs="Times New Roman"/>
          <w:bCs/>
          <w:sz w:val="24"/>
          <w:szCs w:val="24"/>
        </w:rPr>
        <w:t xml:space="preserve"> in Chesapeake Bay. </w:t>
      </w:r>
      <w:r w:rsidRPr="00861A54">
        <w:rPr>
          <w:rFonts w:ascii="Times New Roman" w:hAnsi="Times New Roman" w:cs="Times New Roman"/>
          <w:bCs/>
          <w:i/>
          <w:sz w:val="24"/>
          <w:szCs w:val="24"/>
        </w:rPr>
        <w:t>Applied Microbiology</w:t>
      </w:r>
      <w:r w:rsidRPr="00861A54">
        <w:rPr>
          <w:rFonts w:ascii="Times New Roman" w:hAnsi="Times New Roman" w:cs="Times New Roman"/>
          <w:bCs/>
          <w:sz w:val="24"/>
          <w:szCs w:val="24"/>
        </w:rPr>
        <w:t>, 30, 251-257. doi:</w:t>
      </w:r>
      <w:proofErr w:type="gramStart"/>
      <w:r w:rsidRPr="00861A54">
        <w:rPr>
          <w:rFonts w:ascii="Times New Roman" w:hAnsi="Times New Roman" w:cs="Times New Roman"/>
          <w:bCs/>
          <w:sz w:val="24"/>
          <w:szCs w:val="24"/>
        </w:rPr>
        <w:t>10.1128</w:t>
      </w:r>
      <w:proofErr w:type="gramEnd"/>
      <w:r w:rsidRPr="00861A54">
        <w:rPr>
          <w:rFonts w:ascii="Times New Roman" w:hAnsi="Times New Roman" w:cs="Times New Roman"/>
          <w:bCs/>
          <w:sz w:val="24"/>
          <w:szCs w:val="24"/>
        </w:rPr>
        <w:t>/am.30.2.251-257.1975</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Kang, C.H</w:t>
      </w:r>
      <w:proofErr w:type="gramStart"/>
      <w:r w:rsidRPr="00861A54">
        <w:rPr>
          <w:b w:val="0"/>
          <w:sz w:val="24"/>
          <w:szCs w:val="24"/>
        </w:rPr>
        <w:t>.,</w:t>
      </w:r>
      <w:proofErr w:type="gramEnd"/>
      <w:r w:rsidRPr="00861A54">
        <w:rPr>
          <w:b w:val="0"/>
          <w:sz w:val="24"/>
          <w:szCs w:val="24"/>
        </w:rPr>
        <w:t xml:space="preserve"> Shin, Y.J., Jang, S.C., Yu, H.S., Kim, S.K., An, S., Park, K., So, J.S. (2017). Characterization of </w:t>
      </w:r>
      <w:r w:rsidRPr="00861A54">
        <w:rPr>
          <w:b w:val="0"/>
          <w:i/>
          <w:sz w:val="24"/>
          <w:szCs w:val="24"/>
        </w:rPr>
        <w:t>Vibrio parahaemolyticus</w:t>
      </w:r>
      <w:r w:rsidRPr="00861A54">
        <w:rPr>
          <w:b w:val="0"/>
          <w:sz w:val="24"/>
          <w:szCs w:val="24"/>
        </w:rPr>
        <w:t xml:space="preserve"> isolated from oysters in Korea: Resistance to various antibiotics and prevalence of virulence genes. </w:t>
      </w:r>
      <w:r w:rsidRPr="00861A54">
        <w:rPr>
          <w:b w:val="0"/>
          <w:i/>
          <w:sz w:val="24"/>
          <w:szCs w:val="24"/>
        </w:rPr>
        <w:t>Marine Pollution Bulletin</w:t>
      </w:r>
      <w:r w:rsidRPr="00861A54">
        <w:rPr>
          <w:b w:val="0"/>
          <w:sz w:val="24"/>
          <w:szCs w:val="24"/>
        </w:rPr>
        <w:t>,118, 261–266.</w:t>
      </w:r>
      <w:r w:rsidR="00D861FD">
        <w:rPr>
          <w:b w:val="0"/>
          <w:sz w:val="24"/>
          <w:szCs w:val="24"/>
        </w:rPr>
        <w:t xml:space="preserve"> </w:t>
      </w:r>
      <w:r w:rsidRPr="00861A54">
        <w:rPr>
          <w:b w:val="0"/>
          <w:sz w:val="24"/>
          <w:szCs w:val="24"/>
        </w:rPr>
        <w:t>doi:</w:t>
      </w:r>
      <w:proofErr w:type="gramStart"/>
      <w:r w:rsidRPr="00861A54">
        <w:rPr>
          <w:b w:val="0"/>
          <w:sz w:val="24"/>
          <w:szCs w:val="24"/>
        </w:rPr>
        <w:t>10.1016</w:t>
      </w:r>
      <w:proofErr w:type="gramEnd"/>
      <w:r w:rsidRPr="00861A54">
        <w:rPr>
          <w:b w:val="0"/>
          <w:sz w:val="24"/>
          <w:szCs w:val="24"/>
        </w:rPr>
        <w:t>/j.marpolbul.2017.02.070</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Kecinski, M</w:t>
      </w:r>
      <w:proofErr w:type="gramStart"/>
      <w:r w:rsidRPr="00861A54">
        <w:rPr>
          <w:b w:val="0"/>
          <w:sz w:val="24"/>
          <w:szCs w:val="24"/>
        </w:rPr>
        <w:t>.,</w:t>
      </w:r>
      <w:proofErr w:type="gramEnd"/>
      <w:r w:rsidRPr="00861A54">
        <w:rPr>
          <w:b w:val="0"/>
          <w:sz w:val="24"/>
          <w:szCs w:val="24"/>
        </w:rPr>
        <w:t xml:space="preserve"> Messer, K.D., Knapp, L., Shirazi, Y. (2017). Consumer preferances for oyster attributes: field experiments on brand, locality and growing method. </w:t>
      </w:r>
      <w:r w:rsidRPr="00861A54">
        <w:rPr>
          <w:b w:val="0"/>
          <w:i/>
          <w:sz w:val="24"/>
          <w:szCs w:val="24"/>
        </w:rPr>
        <w:t>Agricultural and Resource Economics Review</w:t>
      </w:r>
      <w:r w:rsidRPr="00861A54">
        <w:rPr>
          <w:b w:val="0"/>
          <w:sz w:val="24"/>
          <w:szCs w:val="24"/>
        </w:rPr>
        <w:t>, 46, 315-337.</w:t>
      </w:r>
    </w:p>
    <w:p w:rsidR="00785927" w:rsidRPr="00861A54" w:rsidRDefault="00785927" w:rsidP="00785927">
      <w:pPr>
        <w:ind w:left="567" w:hanging="567"/>
        <w:jc w:val="both"/>
        <w:rPr>
          <w:rFonts w:ascii="Times New Roman" w:hAnsi="Times New Roman" w:cs="Times New Roman"/>
          <w:bCs/>
          <w:sz w:val="24"/>
          <w:szCs w:val="24"/>
        </w:rPr>
      </w:pPr>
      <w:r w:rsidRPr="00861A54">
        <w:rPr>
          <w:rFonts w:ascii="Times New Roman" w:hAnsi="Times New Roman" w:cs="Times New Roman"/>
          <w:bCs/>
          <w:sz w:val="24"/>
          <w:szCs w:val="24"/>
        </w:rPr>
        <w:t>Khimmakthong</w:t>
      </w:r>
      <w:r w:rsidR="008940CF">
        <w:rPr>
          <w:rFonts w:ascii="Times New Roman" w:hAnsi="Times New Roman" w:cs="Times New Roman"/>
          <w:bCs/>
          <w:sz w:val="24"/>
          <w:szCs w:val="24"/>
        </w:rPr>
        <w:t>,</w:t>
      </w:r>
      <w:r w:rsidRPr="00861A54">
        <w:rPr>
          <w:rFonts w:ascii="Times New Roman" w:hAnsi="Times New Roman" w:cs="Times New Roman"/>
          <w:bCs/>
          <w:sz w:val="24"/>
          <w:szCs w:val="24"/>
        </w:rPr>
        <w:t xml:space="preserve"> U</w:t>
      </w:r>
      <w:proofErr w:type="gramStart"/>
      <w:r w:rsidR="008940CF">
        <w:rPr>
          <w:rFonts w:ascii="Times New Roman" w:hAnsi="Times New Roman" w:cs="Times New Roman"/>
          <w:bCs/>
          <w:sz w:val="24"/>
          <w:szCs w:val="24"/>
        </w:rPr>
        <w:t>.</w:t>
      </w:r>
      <w:r w:rsidRPr="00861A54">
        <w:rPr>
          <w:rFonts w:ascii="Times New Roman" w:hAnsi="Times New Roman" w:cs="Times New Roman"/>
          <w:bCs/>
          <w:sz w:val="24"/>
          <w:szCs w:val="24"/>
        </w:rPr>
        <w:t>,</w:t>
      </w:r>
      <w:proofErr w:type="gramEnd"/>
      <w:r w:rsidRPr="00861A54">
        <w:rPr>
          <w:rFonts w:ascii="Times New Roman" w:hAnsi="Times New Roman" w:cs="Times New Roman"/>
          <w:bCs/>
          <w:sz w:val="24"/>
          <w:szCs w:val="24"/>
        </w:rPr>
        <w:t xml:space="preserve"> Sukkarun</w:t>
      </w:r>
      <w:r w:rsidR="008940CF">
        <w:rPr>
          <w:rFonts w:ascii="Times New Roman" w:hAnsi="Times New Roman" w:cs="Times New Roman"/>
          <w:bCs/>
          <w:sz w:val="24"/>
          <w:szCs w:val="24"/>
        </w:rPr>
        <w:t>,</w:t>
      </w:r>
      <w:r w:rsidRPr="00861A54">
        <w:rPr>
          <w:rFonts w:ascii="Times New Roman" w:hAnsi="Times New Roman" w:cs="Times New Roman"/>
          <w:bCs/>
          <w:sz w:val="24"/>
          <w:szCs w:val="24"/>
        </w:rPr>
        <w:t xml:space="preserve"> P.</w:t>
      </w:r>
      <w:r w:rsidR="008940CF" w:rsidRPr="008940CF">
        <w:rPr>
          <w:rFonts w:ascii="Times New Roman" w:hAnsi="Times New Roman" w:cs="Times New Roman"/>
          <w:bCs/>
          <w:sz w:val="24"/>
          <w:szCs w:val="24"/>
        </w:rPr>
        <w:t xml:space="preserve"> </w:t>
      </w:r>
      <w:r w:rsidR="008940CF">
        <w:rPr>
          <w:rFonts w:ascii="Times New Roman" w:hAnsi="Times New Roman" w:cs="Times New Roman"/>
          <w:bCs/>
          <w:sz w:val="24"/>
          <w:szCs w:val="24"/>
        </w:rPr>
        <w:t>(</w:t>
      </w:r>
      <w:r w:rsidR="008940CF" w:rsidRPr="00861A54">
        <w:rPr>
          <w:rFonts w:ascii="Times New Roman" w:hAnsi="Times New Roman" w:cs="Times New Roman"/>
          <w:bCs/>
          <w:sz w:val="24"/>
          <w:szCs w:val="24"/>
        </w:rPr>
        <w:t>2017</w:t>
      </w:r>
      <w:r w:rsidR="008940CF">
        <w:rPr>
          <w:rFonts w:ascii="Times New Roman" w:hAnsi="Times New Roman" w:cs="Times New Roman"/>
          <w:bCs/>
          <w:sz w:val="24"/>
          <w:szCs w:val="24"/>
        </w:rPr>
        <w:t>)</w:t>
      </w:r>
      <w:r w:rsidRPr="00861A54">
        <w:rPr>
          <w:rFonts w:ascii="Times New Roman" w:hAnsi="Times New Roman" w:cs="Times New Roman"/>
          <w:bCs/>
          <w:sz w:val="24"/>
          <w:szCs w:val="24"/>
        </w:rPr>
        <w:t xml:space="preserve"> The spread of </w:t>
      </w:r>
      <w:r w:rsidRPr="008940CF">
        <w:rPr>
          <w:rFonts w:ascii="Times New Roman" w:hAnsi="Times New Roman" w:cs="Times New Roman"/>
          <w:bCs/>
          <w:i/>
          <w:sz w:val="24"/>
          <w:szCs w:val="24"/>
        </w:rPr>
        <w:t>Vibrio parahaemolyticus</w:t>
      </w:r>
      <w:r w:rsidRPr="00861A54">
        <w:rPr>
          <w:rFonts w:ascii="Times New Roman" w:hAnsi="Times New Roman" w:cs="Times New Roman"/>
          <w:bCs/>
          <w:sz w:val="24"/>
          <w:szCs w:val="24"/>
        </w:rPr>
        <w:t xml:space="preserve"> in tissues of Pacific White shrimp </w:t>
      </w:r>
      <w:r w:rsidRPr="008940CF">
        <w:rPr>
          <w:rFonts w:ascii="Times New Roman" w:hAnsi="Times New Roman" w:cs="Times New Roman"/>
          <w:bCs/>
          <w:i/>
          <w:sz w:val="24"/>
          <w:szCs w:val="24"/>
        </w:rPr>
        <w:t>Litopenaeus vannamei</w:t>
      </w:r>
      <w:r w:rsidRPr="00861A54">
        <w:rPr>
          <w:rFonts w:ascii="Times New Roman" w:hAnsi="Times New Roman" w:cs="Times New Roman"/>
          <w:bCs/>
          <w:sz w:val="24"/>
          <w:szCs w:val="24"/>
        </w:rPr>
        <w:t xml:space="preserve"> analyzed by PCR and histopatology. </w:t>
      </w:r>
      <w:r w:rsidRPr="008940CF">
        <w:rPr>
          <w:rFonts w:ascii="Times New Roman" w:hAnsi="Times New Roman" w:cs="Times New Roman"/>
          <w:bCs/>
          <w:i/>
          <w:sz w:val="24"/>
          <w:szCs w:val="24"/>
        </w:rPr>
        <w:t>Microbial Pathogenesis</w:t>
      </w:r>
      <w:r w:rsidRPr="00861A54">
        <w:rPr>
          <w:rFonts w:ascii="Times New Roman" w:hAnsi="Times New Roman" w:cs="Times New Roman"/>
          <w:bCs/>
          <w:sz w:val="24"/>
          <w:szCs w:val="24"/>
        </w:rPr>
        <w:t>, 113, 107-112.</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Kim, Y.B</w:t>
      </w:r>
      <w:proofErr w:type="gramStart"/>
      <w:r w:rsidRPr="00861A54">
        <w:rPr>
          <w:b w:val="0"/>
          <w:sz w:val="24"/>
          <w:szCs w:val="24"/>
        </w:rPr>
        <w:t>.,</w:t>
      </w:r>
      <w:proofErr w:type="gramEnd"/>
      <w:r w:rsidRPr="00861A54">
        <w:rPr>
          <w:b w:val="0"/>
          <w:sz w:val="24"/>
          <w:szCs w:val="24"/>
        </w:rPr>
        <w:t xml:space="preserve"> Okuda, J., Matsumoto, C., Takahashi, N., Hashimoto, S., Nishibuchi, M. (1999). Identification of </w:t>
      </w:r>
      <w:r w:rsidRPr="00861A54">
        <w:rPr>
          <w:b w:val="0"/>
          <w:i/>
          <w:sz w:val="24"/>
          <w:szCs w:val="24"/>
        </w:rPr>
        <w:t>Vibrio parahaemolyticus</w:t>
      </w:r>
      <w:r w:rsidRPr="00861A54">
        <w:rPr>
          <w:b w:val="0"/>
          <w:sz w:val="24"/>
          <w:szCs w:val="24"/>
        </w:rPr>
        <w:t xml:space="preserve"> strains at the species level by PCR targeted to the </w:t>
      </w:r>
      <w:r w:rsidRPr="00861A54">
        <w:rPr>
          <w:b w:val="0"/>
          <w:i/>
          <w:sz w:val="24"/>
          <w:szCs w:val="24"/>
        </w:rPr>
        <w:t>toxR</w:t>
      </w:r>
      <w:r w:rsidRPr="00861A54">
        <w:rPr>
          <w:b w:val="0"/>
          <w:sz w:val="24"/>
          <w:szCs w:val="24"/>
        </w:rPr>
        <w:t xml:space="preserve"> gene. </w:t>
      </w:r>
      <w:r w:rsidRPr="008940CF">
        <w:rPr>
          <w:b w:val="0"/>
          <w:i/>
          <w:sz w:val="24"/>
          <w:szCs w:val="24"/>
        </w:rPr>
        <w:t>J</w:t>
      </w:r>
      <w:r w:rsidR="008940CF" w:rsidRPr="008940CF">
        <w:rPr>
          <w:b w:val="0"/>
          <w:i/>
          <w:sz w:val="24"/>
          <w:szCs w:val="24"/>
        </w:rPr>
        <w:t>ournal of Clinical Microbiology</w:t>
      </w:r>
      <w:r w:rsidRPr="00861A54">
        <w:rPr>
          <w:b w:val="0"/>
          <w:sz w:val="24"/>
          <w:szCs w:val="24"/>
        </w:rPr>
        <w:t>, 37, 4, 1173-1177. doi:0095-1137/99/$</w:t>
      </w:r>
      <w:proofErr w:type="gramStart"/>
      <w:r w:rsidRPr="00861A54">
        <w:rPr>
          <w:b w:val="0"/>
          <w:sz w:val="24"/>
          <w:szCs w:val="24"/>
        </w:rPr>
        <w:t>04.0010</w:t>
      </w:r>
      <w:proofErr w:type="gramEnd"/>
    </w:p>
    <w:p w:rsidR="00785927" w:rsidRPr="00861A54" w:rsidRDefault="00785927" w:rsidP="00785927">
      <w:pPr>
        <w:ind w:left="567" w:hanging="567"/>
        <w:jc w:val="both"/>
        <w:rPr>
          <w:rFonts w:ascii="Times New Roman" w:hAnsi="Times New Roman" w:cs="Times New Roman"/>
          <w:bCs/>
          <w:sz w:val="24"/>
          <w:szCs w:val="24"/>
        </w:rPr>
      </w:pPr>
      <w:r w:rsidRPr="00861A54">
        <w:rPr>
          <w:rFonts w:ascii="Times New Roman" w:hAnsi="Times New Roman" w:cs="Times New Roman"/>
          <w:bCs/>
          <w:sz w:val="24"/>
          <w:szCs w:val="24"/>
        </w:rPr>
        <w:t>Kim, Y.W</w:t>
      </w:r>
      <w:proofErr w:type="gramStart"/>
      <w:r w:rsidRPr="00861A54">
        <w:rPr>
          <w:rFonts w:ascii="Times New Roman" w:hAnsi="Times New Roman" w:cs="Times New Roman"/>
          <w:bCs/>
          <w:sz w:val="24"/>
          <w:szCs w:val="24"/>
        </w:rPr>
        <w:t>.,</w:t>
      </w:r>
      <w:proofErr w:type="gramEnd"/>
      <w:r w:rsidRPr="00861A54">
        <w:rPr>
          <w:rFonts w:ascii="Times New Roman" w:hAnsi="Times New Roman" w:cs="Times New Roman"/>
          <w:bCs/>
          <w:sz w:val="24"/>
          <w:szCs w:val="24"/>
        </w:rPr>
        <w:t xml:space="preserve"> Lee, S.H., Hwang, I.G., Yoon, K.S. (2012). Effect of temperature on growth of </w:t>
      </w:r>
      <w:r w:rsidRPr="00861A54">
        <w:rPr>
          <w:rFonts w:ascii="Times New Roman" w:hAnsi="Times New Roman" w:cs="Times New Roman"/>
          <w:bCs/>
          <w:i/>
          <w:sz w:val="24"/>
          <w:szCs w:val="24"/>
        </w:rPr>
        <w:t>Vibrio parahaemolyticus</w:t>
      </w:r>
      <w:r w:rsidRPr="00861A54">
        <w:rPr>
          <w:rFonts w:ascii="Times New Roman" w:hAnsi="Times New Roman" w:cs="Times New Roman"/>
          <w:bCs/>
          <w:sz w:val="24"/>
          <w:szCs w:val="24"/>
        </w:rPr>
        <w:t xml:space="preserve"> and </w:t>
      </w:r>
      <w:r w:rsidRPr="00861A54">
        <w:rPr>
          <w:rFonts w:ascii="Times New Roman" w:hAnsi="Times New Roman" w:cs="Times New Roman"/>
          <w:bCs/>
          <w:i/>
          <w:sz w:val="24"/>
          <w:szCs w:val="24"/>
        </w:rPr>
        <w:t>Vibrio vulnificus</w:t>
      </w:r>
      <w:r w:rsidRPr="00861A54">
        <w:rPr>
          <w:rFonts w:ascii="Times New Roman" w:hAnsi="Times New Roman" w:cs="Times New Roman"/>
          <w:bCs/>
          <w:sz w:val="24"/>
          <w:szCs w:val="24"/>
        </w:rPr>
        <w:t xml:space="preserve"> in flounder, salmon sashimi and oyster meat. </w:t>
      </w:r>
      <w:r w:rsidRPr="00861A54">
        <w:rPr>
          <w:rFonts w:ascii="Times New Roman" w:hAnsi="Times New Roman" w:cs="Times New Roman"/>
          <w:bCs/>
          <w:i/>
          <w:sz w:val="24"/>
          <w:szCs w:val="24"/>
        </w:rPr>
        <w:t>International Journal of Environmental Research and Public Health</w:t>
      </w:r>
      <w:r w:rsidRPr="00861A54">
        <w:rPr>
          <w:rFonts w:ascii="Times New Roman" w:hAnsi="Times New Roman" w:cs="Times New Roman"/>
          <w:bCs/>
          <w:sz w:val="24"/>
          <w:szCs w:val="24"/>
        </w:rPr>
        <w:t>, 9, 4662-4675. doi:</w:t>
      </w:r>
      <w:proofErr w:type="gramStart"/>
      <w:r w:rsidRPr="00861A54">
        <w:rPr>
          <w:rFonts w:ascii="Times New Roman" w:hAnsi="Times New Roman" w:cs="Times New Roman"/>
          <w:bCs/>
          <w:sz w:val="24"/>
          <w:szCs w:val="24"/>
        </w:rPr>
        <w:t>10.3390</w:t>
      </w:r>
      <w:proofErr w:type="gramEnd"/>
      <w:r w:rsidRPr="00861A54">
        <w:rPr>
          <w:rFonts w:ascii="Times New Roman" w:hAnsi="Times New Roman" w:cs="Times New Roman"/>
          <w:bCs/>
          <w:sz w:val="24"/>
          <w:szCs w:val="24"/>
        </w:rPr>
        <w:t>/ijerph9124662</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lastRenderedPageBreak/>
        <w:t>Kishishita, M</w:t>
      </w:r>
      <w:proofErr w:type="gramStart"/>
      <w:r w:rsidRPr="00861A54">
        <w:rPr>
          <w:b w:val="0"/>
          <w:sz w:val="24"/>
          <w:szCs w:val="24"/>
        </w:rPr>
        <w:t>.,</w:t>
      </w:r>
      <w:proofErr w:type="gramEnd"/>
      <w:r w:rsidRPr="00861A54">
        <w:rPr>
          <w:b w:val="0"/>
          <w:sz w:val="24"/>
          <w:szCs w:val="24"/>
        </w:rPr>
        <w:t xml:space="preserve"> Matsuoka, N., Kumagai, K., Yamasaki, S., Takeda, Y., Nishibuchi, M. (1992). Sequence variation in the thermostable direct hemolysin-related hemolysin (</w:t>
      </w:r>
      <w:r w:rsidRPr="00861A54">
        <w:rPr>
          <w:b w:val="0"/>
          <w:i/>
          <w:sz w:val="24"/>
          <w:szCs w:val="24"/>
        </w:rPr>
        <w:t>trh</w:t>
      </w:r>
      <w:r w:rsidRPr="00861A54">
        <w:rPr>
          <w:b w:val="0"/>
          <w:sz w:val="24"/>
          <w:szCs w:val="24"/>
        </w:rPr>
        <w:t xml:space="preserve">) gene of </w:t>
      </w:r>
      <w:r w:rsidRPr="00861A54">
        <w:rPr>
          <w:b w:val="0"/>
          <w:i/>
          <w:sz w:val="24"/>
          <w:szCs w:val="24"/>
        </w:rPr>
        <w:t>Vibrio parahaemolyticus</w:t>
      </w:r>
      <w:r w:rsidRPr="00861A54">
        <w:rPr>
          <w:b w:val="0"/>
          <w:sz w:val="24"/>
          <w:szCs w:val="24"/>
        </w:rPr>
        <w:t xml:space="preserve">. </w:t>
      </w:r>
      <w:r w:rsidRPr="00861A54">
        <w:rPr>
          <w:b w:val="0"/>
          <w:i/>
          <w:sz w:val="24"/>
          <w:szCs w:val="24"/>
        </w:rPr>
        <w:t>Appl</w:t>
      </w:r>
      <w:r w:rsidR="004D7DD1">
        <w:rPr>
          <w:b w:val="0"/>
          <w:i/>
          <w:sz w:val="24"/>
          <w:szCs w:val="24"/>
        </w:rPr>
        <w:t xml:space="preserve">ied and </w:t>
      </w:r>
      <w:r w:rsidRPr="00861A54">
        <w:rPr>
          <w:b w:val="0"/>
          <w:i/>
          <w:sz w:val="24"/>
          <w:szCs w:val="24"/>
        </w:rPr>
        <w:t>Environ</w:t>
      </w:r>
      <w:r w:rsidR="004D7DD1">
        <w:rPr>
          <w:b w:val="0"/>
          <w:i/>
          <w:sz w:val="24"/>
          <w:szCs w:val="24"/>
        </w:rPr>
        <w:t>mental</w:t>
      </w:r>
      <w:r w:rsidRPr="00861A54">
        <w:rPr>
          <w:b w:val="0"/>
          <w:i/>
          <w:sz w:val="24"/>
          <w:szCs w:val="24"/>
        </w:rPr>
        <w:t xml:space="preserve"> Microbiol</w:t>
      </w:r>
      <w:r w:rsidR="004D7DD1">
        <w:rPr>
          <w:b w:val="0"/>
          <w:i/>
          <w:sz w:val="24"/>
          <w:szCs w:val="24"/>
        </w:rPr>
        <w:t>ogy</w:t>
      </w:r>
      <w:r w:rsidRPr="00861A54">
        <w:rPr>
          <w:b w:val="0"/>
          <w:sz w:val="24"/>
          <w:szCs w:val="24"/>
        </w:rPr>
        <w:t>, 58, 2449-2457.</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Kita-Tsukamoto, K</w:t>
      </w:r>
      <w:proofErr w:type="gramStart"/>
      <w:r w:rsidRPr="00861A54">
        <w:rPr>
          <w:b w:val="0"/>
          <w:sz w:val="24"/>
          <w:szCs w:val="24"/>
        </w:rPr>
        <w:t>.,</w:t>
      </w:r>
      <w:proofErr w:type="gramEnd"/>
      <w:r w:rsidRPr="00861A54">
        <w:rPr>
          <w:b w:val="0"/>
          <w:sz w:val="24"/>
          <w:szCs w:val="24"/>
        </w:rPr>
        <w:t xml:space="preserve"> Oyaizu, H., Nanba, K., Shimidu, U. (1993). Phylogenetic relationships of marine bacteria, mainly members of the family </w:t>
      </w:r>
      <w:r w:rsidRPr="00861A54">
        <w:rPr>
          <w:b w:val="0"/>
          <w:i/>
          <w:sz w:val="24"/>
          <w:szCs w:val="24"/>
        </w:rPr>
        <w:t>Vibrionaceae</w:t>
      </w:r>
      <w:r w:rsidRPr="00861A54">
        <w:rPr>
          <w:b w:val="0"/>
          <w:sz w:val="24"/>
          <w:szCs w:val="24"/>
        </w:rPr>
        <w:t xml:space="preserve">, determined on the basis of 16S rRNA sequences. </w:t>
      </w:r>
      <w:r w:rsidRPr="00861A54">
        <w:rPr>
          <w:b w:val="0"/>
          <w:i/>
          <w:sz w:val="24"/>
          <w:szCs w:val="24"/>
        </w:rPr>
        <w:t>In</w:t>
      </w:r>
      <w:r w:rsidR="008D53A0">
        <w:rPr>
          <w:b w:val="0"/>
          <w:i/>
          <w:sz w:val="24"/>
          <w:szCs w:val="24"/>
        </w:rPr>
        <w:t>ernational Journal of</w:t>
      </w:r>
      <w:r w:rsidRPr="00861A54">
        <w:rPr>
          <w:b w:val="0"/>
          <w:i/>
          <w:sz w:val="24"/>
          <w:szCs w:val="24"/>
        </w:rPr>
        <w:t xml:space="preserve"> Syst</w:t>
      </w:r>
      <w:r w:rsidR="008D53A0">
        <w:rPr>
          <w:b w:val="0"/>
          <w:i/>
          <w:sz w:val="24"/>
          <w:szCs w:val="24"/>
        </w:rPr>
        <w:t>ematic</w:t>
      </w:r>
      <w:r w:rsidRPr="00861A54">
        <w:rPr>
          <w:b w:val="0"/>
          <w:i/>
          <w:sz w:val="24"/>
          <w:szCs w:val="24"/>
        </w:rPr>
        <w:t xml:space="preserve"> Bacteriol</w:t>
      </w:r>
      <w:r w:rsidR="008D53A0">
        <w:rPr>
          <w:b w:val="0"/>
          <w:i/>
          <w:sz w:val="24"/>
          <w:szCs w:val="24"/>
        </w:rPr>
        <w:t>ogy</w:t>
      </w:r>
      <w:r w:rsidRPr="00861A54">
        <w:rPr>
          <w:b w:val="0"/>
          <w:sz w:val="24"/>
          <w:szCs w:val="24"/>
        </w:rPr>
        <w:t>, 43, 8-19.</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Kogure, K</w:t>
      </w:r>
      <w:proofErr w:type="gramStart"/>
      <w:r w:rsidRPr="00861A54">
        <w:rPr>
          <w:b w:val="0"/>
          <w:sz w:val="24"/>
          <w:szCs w:val="24"/>
        </w:rPr>
        <w:t>.,</w:t>
      </w:r>
      <w:proofErr w:type="gramEnd"/>
      <w:r w:rsidRPr="00861A54">
        <w:rPr>
          <w:b w:val="0"/>
          <w:sz w:val="24"/>
          <w:szCs w:val="24"/>
        </w:rPr>
        <w:t xml:space="preserve"> Simidu, U., Taga, N. (1979). A tentative direct microscopic method for counting living marine bacteria. </w:t>
      </w:r>
      <w:r w:rsidRPr="00861A54">
        <w:rPr>
          <w:b w:val="0"/>
          <w:i/>
          <w:sz w:val="24"/>
          <w:szCs w:val="24"/>
        </w:rPr>
        <w:t>Can</w:t>
      </w:r>
      <w:r w:rsidR="00A95DE9">
        <w:rPr>
          <w:b w:val="0"/>
          <w:i/>
          <w:sz w:val="24"/>
          <w:szCs w:val="24"/>
        </w:rPr>
        <w:t>adian</w:t>
      </w:r>
      <w:r w:rsidRPr="00861A54">
        <w:rPr>
          <w:b w:val="0"/>
          <w:i/>
          <w:sz w:val="24"/>
          <w:szCs w:val="24"/>
        </w:rPr>
        <w:t xml:space="preserve"> J</w:t>
      </w:r>
      <w:r w:rsidR="00A95DE9">
        <w:rPr>
          <w:b w:val="0"/>
          <w:i/>
          <w:sz w:val="24"/>
          <w:szCs w:val="24"/>
        </w:rPr>
        <w:t>ournal of</w:t>
      </w:r>
      <w:r w:rsidRPr="00861A54">
        <w:rPr>
          <w:b w:val="0"/>
          <w:i/>
          <w:sz w:val="24"/>
          <w:szCs w:val="24"/>
        </w:rPr>
        <w:t xml:space="preserve"> Microbiol</w:t>
      </w:r>
      <w:r w:rsidR="00A95DE9">
        <w:rPr>
          <w:b w:val="0"/>
          <w:i/>
          <w:sz w:val="24"/>
          <w:szCs w:val="24"/>
        </w:rPr>
        <w:t>ogy</w:t>
      </w:r>
      <w:r w:rsidRPr="00861A54">
        <w:rPr>
          <w:b w:val="0"/>
          <w:sz w:val="24"/>
          <w:szCs w:val="24"/>
        </w:rPr>
        <w:t>, 25, 415-420.</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Kokashvili, T</w:t>
      </w:r>
      <w:proofErr w:type="gramStart"/>
      <w:r w:rsidRPr="00861A54">
        <w:rPr>
          <w:b w:val="0"/>
          <w:sz w:val="24"/>
          <w:szCs w:val="24"/>
        </w:rPr>
        <w:t>.,</w:t>
      </w:r>
      <w:proofErr w:type="gramEnd"/>
      <w:r w:rsidRPr="00861A54">
        <w:rPr>
          <w:b w:val="0"/>
          <w:sz w:val="24"/>
          <w:szCs w:val="24"/>
        </w:rPr>
        <w:t xml:space="preserve"> Whitehouse, C.A., Tskvediani, A., Grim, C.J., E</w:t>
      </w:r>
      <w:r w:rsidR="00DD0789">
        <w:rPr>
          <w:b w:val="0"/>
          <w:sz w:val="24"/>
          <w:szCs w:val="24"/>
        </w:rPr>
        <w:t>lbakidze, T., Mitaishvili, N., Janelidze, N., Jaiani, E., Haley, B.J., Lashkhi, N., Huq, A., Colwell, R.R.</w:t>
      </w:r>
      <w:r w:rsidRPr="00861A54">
        <w:rPr>
          <w:b w:val="0"/>
          <w:sz w:val="24"/>
          <w:szCs w:val="24"/>
        </w:rPr>
        <w:t xml:space="preserve">, Tediashvili, M. (2015). Occurence and diversity of clinically important </w:t>
      </w:r>
      <w:r w:rsidRPr="00861A54">
        <w:rPr>
          <w:b w:val="0"/>
          <w:i/>
          <w:sz w:val="24"/>
          <w:szCs w:val="24"/>
        </w:rPr>
        <w:t>Vibrio</w:t>
      </w:r>
      <w:r w:rsidRPr="00861A54">
        <w:rPr>
          <w:b w:val="0"/>
          <w:sz w:val="24"/>
          <w:szCs w:val="24"/>
        </w:rPr>
        <w:t xml:space="preserve"> species in the aquatic environment of Georgia. </w:t>
      </w:r>
      <w:r w:rsidRPr="00861A54">
        <w:rPr>
          <w:b w:val="0"/>
          <w:i/>
          <w:sz w:val="24"/>
          <w:szCs w:val="24"/>
        </w:rPr>
        <w:t>Frontiers in Public Health</w:t>
      </w:r>
      <w:r w:rsidRPr="00861A54">
        <w:rPr>
          <w:b w:val="0"/>
          <w:sz w:val="24"/>
          <w:szCs w:val="24"/>
        </w:rPr>
        <w:t>, 3, 232.</w:t>
      </w:r>
      <w:r w:rsidR="00B17891">
        <w:rPr>
          <w:b w:val="0"/>
          <w:sz w:val="24"/>
          <w:szCs w:val="24"/>
        </w:rPr>
        <w:t xml:space="preserve"> </w:t>
      </w:r>
      <w:r w:rsidR="00B17891" w:rsidRPr="00B17891">
        <w:rPr>
          <w:b w:val="0"/>
          <w:sz w:val="24"/>
          <w:szCs w:val="24"/>
        </w:rPr>
        <w:t xml:space="preserve">doi: </w:t>
      </w:r>
      <w:proofErr w:type="gramStart"/>
      <w:r w:rsidR="00B17891" w:rsidRPr="00B17891">
        <w:rPr>
          <w:b w:val="0"/>
          <w:sz w:val="24"/>
          <w:szCs w:val="24"/>
        </w:rPr>
        <w:t>10.3389</w:t>
      </w:r>
      <w:proofErr w:type="gramEnd"/>
      <w:r w:rsidR="00B17891" w:rsidRPr="00B17891">
        <w:rPr>
          <w:b w:val="0"/>
          <w:sz w:val="24"/>
          <w:szCs w:val="24"/>
        </w:rPr>
        <w:t>/fpubh.2015.00232</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Konrad, S</w:t>
      </w:r>
      <w:proofErr w:type="gramStart"/>
      <w:r w:rsidRPr="00861A54">
        <w:rPr>
          <w:b w:val="0"/>
          <w:sz w:val="24"/>
          <w:szCs w:val="24"/>
        </w:rPr>
        <w:t>.,</w:t>
      </w:r>
      <w:proofErr w:type="gramEnd"/>
      <w:r w:rsidRPr="00861A54">
        <w:rPr>
          <w:b w:val="0"/>
          <w:sz w:val="24"/>
          <w:szCs w:val="24"/>
        </w:rPr>
        <w:t xml:space="preserve"> Paduraru, P., Romero-Barrios, P., Henderson, S.B., Galanis, E. (2017). Remote sensing measurements of sea surface temperature as an indicator of </w:t>
      </w:r>
      <w:r w:rsidRPr="00861A54">
        <w:rPr>
          <w:b w:val="0"/>
          <w:i/>
          <w:sz w:val="24"/>
          <w:szCs w:val="24"/>
        </w:rPr>
        <w:t>Vibrio parahaemolyticus</w:t>
      </w:r>
      <w:r w:rsidRPr="00861A54">
        <w:rPr>
          <w:b w:val="0"/>
          <w:sz w:val="24"/>
          <w:szCs w:val="24"/>
        </w:rPr>
        <w:t xml:space="preserve"> in oyster meat and human illnesses. </w:t>
      </w:r>
      <w:r w:rsidRPr="00861A54">
        <w:rPr>
          <w:b w:val="0"/>
          <w:i/>
          <w:sz w:val="24"/>
          <w:szCs w:val="24"/>
        </w:rPr>
        <w:t>Environmental Health</w:t>
      </w:r>
      <w:r w:rsidRPr="00861A54">
        <w:rPr>
          <w:b w:val="0"/>
          <w:sz w:val="24"/>
          <w:szCs w:val="24"/>
        </w:rPr>
        <w:t>, 16, 92.</w:t>
      </w:r>
    </w:p>
    <w:p w:rsidR="00785927" w:rsidRDefault="00785927" w:rsidP="00785927">
      <w:pPr>
        <w:pStyle w:val="Balk1"/>
        <w:shd w:val="clear" w:color="auto" w:fill="FFFFFF"/>
        <w:ind w:left="567" w:hanging="567"/>
        <w:jc w:val="both"/>
        <w:rPr>
          <w:b w:val="0"/>
          <w:sz w:val="24"/>
          <w:szCs w:val="24"/>
        </w:rPr>
      </w:pPr>
      <w:r w:rsidRPr="00861A54">
        <w:rPr>
          <w:b w:val="0"/>
          <w:sz w:val="24"/>
          <w:szCs w:val="24"/>
        </w:rPr>
        <w:t xml:space="preserve">Krumperman, P.H. (1983). Multiple antibiotic resistance indexing of </w:t>
      </w:r>
      <w:r w:rsidRPr="00861A54">
        <w:rPr>
          <w:b w:val="0"/>
          <w:i/>
          <w:sz w:val="24"/>
          <w:szCs w:val="24"/>
        </w:rPr>
        <w:t>Escherichia coli</w:t>
      </w:r>
      <w:r w:rsidRPr="00861A54">
        <w:rPr>
          <w:b w:val="0"/>
          <w:sz w:val="24"/>
          <w:szCs w:val="24"/>
        </w:rPr>
        <w:t xml:space="preserve"> to identify high-risk sources of fecal contamination of foods. </w:t>
      </w:r>
      <w:r w:rsidRPr="00861A54">
        <w:rPr>
          <w:b w:val="0"/>
          <w:i/>
          <w:sz w:val="24"/>
          <w:szCs w:val="24"/>
        </w:rPr>
        <w:t>Appl</w:t>
      </w:r>
      <w:r w:rsidR="00A36C45">
        <w:rPr>
          <w:b w:val="0"/>
          <w:i/>
          <w:sz w:val="24"/>
          <w:szCs w:val="24"/>
        </w:rPr>
        <w:t>ied and Environmental</w:t>
      </w:r>
      <w:r w:rsidRPr="00861A54">
        <w:rPr>
          <w:b w:val="0"/>
          <w:i/>
          <w:sz w:val="24"/>
          <w:szCs w:val="24"/>
        </w:rPr>
        <w:t xml:space="preserve"> Microbiol</w:t>
      </w:r>
      <w:r w:rsidR="00A36C45" w:rsidRPr="00A36C45">
        <w:rPr>
          <w:b w:val="0"/>
          <w:i/>
          <w:sz w:val="24"/>
          <w:szCs w:val="24"/>
        </w:rPr>
        <w:t>ogy</w:t>
      </w:r>
      <w:r w:rsidRPr="00861A54">
        <w:rPr>
          <w:b w:val="0"/>
          <w:sz w:val="24"/>
          <w:szCs w:val="24"/>
        </w:rPr>
        <w:t>, 46, 1, 165-170.</w:t>
      </w:r>
    </w:p>
    <w:p w:rsidR="00A84852" w:rsidRPr="00861A54" w:rsidRDefault="00A84852" w:rsidP="00785927">
      <w:pPr>
        <w:pStyle w:val="Balk1"/>
        <w:shd w:val="clear" w:color="auto" w:fill="FFFFFF"/>
        <w:ind w:left="567" w:hanging="567"/>
        <w:jc w:val="both"/>
        <w:rPr>
          <w:b w:val="0"/>
          <w:sz w:val="24"/>
          <w:szCs w:val="24"/>
        </w:rPr>
      </w:pPr>
      <w:r>
        <w:rPr>
          <w:b w:val="0"/>
          <w:sz w:val="24"/>
          <w:szCs w:val="24"/>
        </w:rPr>
        <w:t>Kustusch, R.J</w:t>
      </w:r>
      <w:proofErr w:type="gramStart"/>
      <w:r>
        <w:rPr>
          <w:b w:val="0"/>
          <w:sz w:val="24"/>
          <w:szCs w:val="24"/>
        </w:rPr>
        <w:t>.,</w:t>
      </w:r>
      <w:proofErr w:type="gramEnd"/>
      <w:r>
        <w:rPr>
          <w:b w:val="0"/>
          <w:sz w:val="24"/>
          <w:szCs w:val="24"/>
        </w:rPr>
        <w:t xml:space="preserve"> Kuehl, C.J., Crosa, J.H. (2011). Power plays: iron transport and energy transduction in pathogenic vibrios. </w:t>
      </w:r>
      <w:r w:rsidRPr="00A84852">
        <w:rPr>
          <w:b w:val="0"/>
          <w:i/>
          <w:sz w:val="24"/>
          <w:szCs w:val="24"/>
        </w:rPr>
        <w:t>Biometals</w:t>
      </w:r>
      <w:r>
        <w:rPr>
          <w:b w:val="0"/>
          <w:sz w:val="24"/>
          <w:szCs w:val="24"/>
        </w:rPr>
        <w:t>, 24, 559-566. doi:</w:t>
      </w:r>
      <w:r w:rsidRPr="00A84852">
        <w:t xml:space="preserve"> </w:t>
      </w:r>
      <w:proofErr w:type="gramStart"/>
      <w:r w:rsidRPr="00A84852">
        <w:rPr>
          <w:b w:val="0"/>
          <w:sz w:val="24"/>
          <w:szCs w:val="24"/>
        </w:rPr>
        <w:t>10.1007</w:t>
      </w:r>
      <w:proofErr w:type="gramEnd"/>
      <w:r w:rsidRPr="00A84852">
        <w:rPr>
          <w:b w:val="0"/>
          <w:sz w:val="24"/>
          <w:szCs w:val="24"/>
        </w:rPr>
        <w:t>/s10534-011-9437-2</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Leon-Sicairos, N</w:t>
      </w:r>
      <w:proofErr w:type="gramStart"/>
      <w:r w:rsidRPr="00861A54">
        <w:rPr>
          <w:b w:val="0"/>
          <w:sz w:val="24"/>
          <w:szCs w:val="24"/>
        </w:rPr>
        <w:t>.,</w:t>
      </w:r>
      <w:proofErr w:type="gramEnd"/>
      <w:r w:rsidRPr="00861A54">
        <w:rPr>
          <w:b w:val="0"/>
          <w:sz w:val="24"/>
          <w:szCs w:val="24"/>
        </w:rPr>
        <w:t xml:space="preserve"> Angulo-Zamudio, U.A., de la Garza, M., Velazquez-Roman, J., Flores-Villasenor, H.M., Canizalez-Roman, A. (2015). Strategies of </w:t>
      </w:r>
      <w:r w:rsidRPr="00861A54">
        <w:rPr>
          <w:b w:val="0"/>
          <w:i/>
          <w:sz w:val="24"/>
          <w:szCs w:val="24"/>
        </w:rPr>
        <w:t>Vibrio parahaemolyticus</w:t>
      </w:r>
      <w:r w:rsidRPr="00861A54">
        <w:rPr>
          <w:b w:val="0"/>
          <w:sz w:val="24"/>
          <w:szCs w:val="24"/>
        </w:rPr>
        <w:t xml:space="preserve"> to acquire nutritional iron during host colonization. </w:t>
      </w:r>
      <w:r w:rsidRPr="00861A54">
        <w:rPr>
          <w:b w:val="0"/>
          <w:i/>
          <w:sz w:val="24"/>
          <w:szCs w:val="24"/>
        </w:rPr>
        <w:t>Frontiers in Microbiology</w:t>
      </w:r>
      <w:r w:rsidRPr="00861A54">
        <w:rPr>
          <w:b w:val="0"/>
          <w:sz w:val="24"/>
          <w:szCs w:val="24"/>
        </w:rPr>
        <w:t>, 6, 1-14.</w:t>
      </w:r>
    </w:p>
    <w:p w:rsidR="00785927" w:rsidRPr="00861A54" w:rsidRDefault="00785927" w:rsidP="00785927">
      <w:pPr>
        <w:ind w:left="567" w:hanging="567"/>
        <w:jc w:val="both"/>
        <w:rPr>
          <w:rFonts w:ascii="Times New Roman" w:hAnsi="Times New Roman" w:cs="Times New Roman"/>
          <w:bCs/>
          <w:sz w:val="24"/>
          <w:szCs w:val="24"/>
        </w:rPr>
      </w:pPr>
      <w:r w:rsidRPr="00861A54">
        <w:rPr>
          <w:rFonts w:ascii="Times New Roman" w:hAnsi="Times New Roman" w:cs="Times New Roman"/>
          <w:bCs/>
          <w:sz w:val="24"/>
          <w:szCs w:val="24"/>
        </w:rPr>
        <w:t>Letchumanan, V</w:t>
      </w:r>
      <w:proofErr w:type="gramStart"/>
      <w:r w:rsidRPr="00861A54">
        <w:rPr>
          <w:rFonts w:ascii="Times New Roman" w:hAnsi="Times New Roman" w:cs="Times New Roman"/>
          <w:bCs/>
          <w:sz w:val="24"/>
          <w:szCs w:val="24"/>
        </w:rPr>
        <w:t>.,</w:t>
      </w:r>
      <w:proofErr w:type="gramEnd"/>
      <w:r w:rsidRPr="00861A54">
        <w:rPr>
          <w:rFonts w:ascii="Times New Roman" w:hAnsi="Times New Roman" w:cs="Times New Roman"/>
          <w:bCs/>
          <w:sz w:val="24"/>
          <w:szCs w:val="24"/>
        </w:rPr>
        <w:t xml:space="preserve"> Kok-Gan, C., Learn-Han, L. (2014). </w:t>
      </w:r>
      <w:r w:rsidRPr="00861A54">
        <w:rPr>
          <w:rFonts w:ascii="Times New Roman" w:hAnsi="Times New Roman" w:cs="Times New Roman"/>
          <w:bCs/>
          <w:i/>
          <w:sz w:val="24"/>
          <w:szCs w:val="24"/>
        </w:rPr>
        <w:t>Vibrio parahaemolyticus</w:t>
      </w:r>
      <w:r w:rsidRPr="00861A54">
        <w:rPr>
          <w:rFonts w:ascii="Times New Roman" w:hAnsi="Times New Roman" w:cs="Times New Roman"/>
          <w:bCs/>
          <w:sz w:val="24"/>
          <w:szCs w:val="24"/>
        </w:rPr>
        <w:t xml:space="preserve">: review on the pathogenesis, prevalance, and advance molecular identification techniques. </w:t>
      </w:r>
      <w:r w:rsidRPr="00861A54">
        <w:rPr>
          <w:rFonts w:ascii="Times New Roman" w:hAnsi="Times New Roman" w:cs="Times New Roman"/>
          <w:bCs/>
          <w:i/>
          <w:sz w:val="24"/>
          <w:szCs w:val="24"/>
        </w:rPr>
        <w:t>Frontiers in Microbiology</w:t>
      </w:r>
      <w:r w:rsidRPr="00861A54">
        <w:rPr>
          <w:rFonts w:ascii="Times New Roman" w:hAnsi="Times New Roman" w:cs="Times New Roman"/>
          <w:bCs/>
          <w:sz w:val="24"/>
          <w:szCs w:val="24"/>
        </w:rPr>
        <w:t xml:space="preserve">, 5(705), 1-13. doi: </w:t>
      </w:r>
      <w:proofErr w:type="gramStart"/>
      <w:r w:rsidRPr="00861A54">
        <w:rPr>
          <w:rFonts w:ascii="Times New Roman" w:hAnsi="Times New Roman" w:cs="Times New Roman"/>
          <w:bCs/>
          <w:sz w:val="24"/>
          <w:szCs w:val="24"/>
        </w:rPr>
        <w:t>10.3389</w:t>
      </w:r>
      <w:proofErr w:type="gramEnd"/>
      <w:r w:rsidRPr="00861A54">
        <w:rPr>
          <w:rFonts w:ascii="Times New Roman" w:hAnsi="Times New Roman" w:cs="Times New Roman"/>
          <w:bCs/>
          <w:sz w:val="24"/>
          <w:szCs w:val="24"/>
        </w:rPr>
        <w:t>/fmicb.2014.00705</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Letchumanan, V</w:t>
      </w:r>
      <w:proofErr w:type="gramStart"/>
      <w:r w:rsidRPr="00861A54">
        <w:rPr>
          <w:b w:val="0"/>
          <w:sz w:val="24"/>
          <w:szCs w:val="24"/>
        </w:rPr>
        <w:t>.,</w:t>
      </w:r>
      <w:proofErr w:type="gramEnd"/>
      <w:r w:rsidRPr="00861A54">
        <w:rPr>
          <w:b w:val="0"/>
          <w:sz w:val="24"/>
          <w:szCs w:val="24"/>
        </w:rPr>
        <w:t xml:space="preserve"> Yin, W.F., Lee, L.H., Chan, K.G. (2015). Occurrence and antibiotic resistance of </w:t>
      </w:r>
      <w:r w:rsidRPr="00D46FE7">
        <w:rPr>
          <w:b w:val="0"/>
          <w:i/>
          <w:sz w:val="24"/>
          <w:szCs w:val="24"/>
        </w:rPr>
        <w:t>Vibrio parahaemolyticus</w:t>
      </w:r>
      <w:r w:rsidRPr="00861A54">
        <w:rPr>
          <w:b w:val="0"/>
          <w:sz w:val="24"/>
          <w:szCs w:val="24"/>
        </w:rPr>
        <w:t xml:space="preserve"> from shellfi</w:t>
      </w:r>
      <w:r w:rsidR="00855588">
        <w:rPr>
          <w:b w:val="0"/>
          <w:sz w:val="24"/>
          <w:szCs w:val="24"/>
        </w:rPr>
        <w:t>sh in Selangor, Malaysia. Frontiers in Microbiology</w:t>
      </w:r>
      <w:r w:rsidRPr="00861A54">
        <w:rPr>
          <w:b w:val="0"/>
          <w:sz w:val="24"/>
          <w:szCs w:val="24"/>
        </w:rPr>
        <w:t>, 6, 1417.doi:</w:t>
      </w:r>
      <w:proofErr w:type="gramStart"/>
      <w:r w:rsidRPr="00861A54">
        <w:rPr>
          <w:b w:val="0"/>
          <w:sz w:val="24"/>
          <w:szCs w:val="24"/>
        </w:rPr>
        <w:t>10.3389</w:t>
      </w:r>
      <w:proofErr w:type="gramEnd"/>
      <w:r w:rsidRPr="00861A54">
        <w:rPr>
          <w:b w:val="0"/>
          <w:sz w:val="24"/>
          <w:szCs w:val="24"/>
        </w:rPr>
        <w:t xml:space="preserve">/fmicb.2015.01417 </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Li, B</w:t>
      </w:r>
      <w:proofErr w:type="gramStart"/>
      <w:r w:rsidRPr="00861A54">
        <w:rPr>
          <w:b w:val="0"/>
          <w:sz w:val="24"/>
          <w:szCs w:val="24"/>
        </w:rPr>
        <w:t>.,</w:t>
      </w:r>
      <w:proofErr w:type="gramEnd"/>
      <w:r w:rsidRPr="00861A54">
        <w:rPr>
          <w:b w:val="0"/>
          <w:sz w:val="24"/>
          <w:szCs w:val="24"/>
        </w:rPr>
        <w:t xml:space="preserve"> Chen, R., Wang, D., Tan, H., Ke, B., He, D., Ke, C., Zhang, Y. (2016) Distribution and molecular characteristics of </w:t>
      </w:r>
      <w:r w:rsidRPr="00861A54">
        <w:rPr>
          <w:b w:val="0"/>
          <w:i/>
          <w:sz w:val="24"/>
          <w:szCs w:val="24"/>
        </w:rPr>
        <w:t>Vibrio cholerae</w:t>
      </w:r>
      <w:r w:rsidRPr="00861A54">
        <w:rPr>
          <w:b w:val="0"/>
          <w:sz w:val="24"/>
          <w:szCs w:val="24"/>
        </w:rPr>
        <w:t xml:space="preserve"> O1 El Tor isolates recovered in Guangdong Province, China, 1961–2013. </w:t>
      </w:r>
      <w:r w:rsidRPr="00861A54">
        <w:rPr>
          <w:b w:val="0"/>
          <w:i/>
          <w:sz w:val="24"/>
          <w:szCs w:val="24"/>
        </w:rPr>
        <w:t>Infection, Genetics and Evolution</w:t>
      </w:r>
      <w:r w:rsidRPr="00861A54">
        <w:rPr>
          <w:b w:val="0"/>
          <w:sz w:val="24"/>
          <w:szCs w:val="24"/>
        </w:rPr>
        <w:t>, 37, 70–76. doi:10.1016/j.meegid.2015.11.004</w:t>
      </w:r>
    </w:p>
    <w:p w:rsidR="00785927" w:rsidRDefault="00785927" w:rsidP="00785927">
      <w:pPr>
        <w:pStyle w:val="Balk1"/>
        <w:shd w:val="clear" w:color="auto" w:fill="FFFFFF"/>
        <w:ind w:left="567" w:hanging="567"/>
        <w:jc w:val="both"/>
        <w:rPr>
          <w:b w:val="0"/>
          <w:sz w:val="24"/>
          <w:szCs w:val="24"/>
        </w:rPr>
      </w:pPr>
      <w:r w:rsidRPr="00861A54">
        <w:rPr>
          <w:b w:val="0"/>
          <w:sz w:val="24"/>
          <w:szCs w:val="24"/>
        </w:rPr>
        <w:t>Li, H</w:t>
      </w:r>
      <w:proofErr w:type="gramStart"/>
      <w:r w:rsidRPr="00861A54">
        <w:rPr>
          <w:b w:val="0"/>
          <w:sz w:val="24"/>
          <w:szCs w:val="24"/>
        </w:rPr>
        <w:t>.,</w:t>
      </w:r>
      <w:proofErr w:type="gramEnd"/>
      <w:r w:rsidRPr="00861A54">
        <w:rPr>
          <w:b w:val="0"/>
          <w:sz w:val="24"/>
          <w:szCs w:val="24"/>
        </w:rPr>
        <w:t>Tang, R., Lou, Y.</w:t>
      </w:r>
      <w:r w:rsidR="00AC36B3">
        <w:rPr>
          <w:b w:val="0"/>
          <w:sz w:val="24"/>
          <w:szCs w:val="24"/>
        </w:rPr>
        <w:t>, Cui, Z., Chen, W., Hong, Q., Zhang, Z., Malakar, P.K., Pan, Y.</w:t>
      </w:r>
      <w:r w:rsidRPr="00861A54">
        <w:rPr>
          <w:b w:val="0"/>
          <w:sz w:val="24"/>
          <w:szCs w:val="24"/>
        </w:rPr>
        <w:t xml:space="preserve">, Zhao, Y. (2017). A comprehensive epidemiological research for clinical </w:t>
      </w:r>
      <w:r w:rsidRPr="00AC36B3">
        <w:rPr>
          <w:b w:val="0"/>
          <w:i/>
          <w:sz w:val="24"/>
          <w:szCs w:val="24"/>
        </w:rPr>
        <w:t>Vibrio parahaemolyticus</w:t>
      </w:r>
      <w:r w:rsidRPr="00861A54">
        <w:rPr>
          <w:b w:val="0"/>
          <w:sz w:val="24"/>
          <w:szCs w:val="24"/>
        </w:rPr>
        <w:t xml:space="preserve"> in Shanghai. </w:t>
      </w:r>
      <w:r w:rsidRPr="00855588">
        <w:rPr>
          <w:b w:val="0"/>
          <w:i/>
          <w:sz w:val="24"/>
          <w:szCs w:val="24"/>
        </w:rPr>
        <w:t>Frontiers in Microbiology</w:t>
      </w:r>
      <w:r w:rsidRPr="00861A54">
        <w:rPr>
          <w:b w:val="0"/>
          <w:sz w:val="24"/>
          <w:szCs w:val="24"/>
        </w:rPr>
        <w:t>, 8, 1-10.</w:t>
      </w:r>
      <w:r w:rsidR="009F46A7">
        <w:rPr>
          <w:b w:val="0"/>
          <w:sz w:val="24"/>
          <w:szCs w:val="24"/>
        </w:rPr>
        <w:t xml:space="preserve"> doi:</w:t>
      </w:r>
      <w:proofErr w:type="gramStart"/>
      <w:r w:rsidR="009F46A7" w:rsidRPr="009F46A7">
        <w:rPr>
          <w:b w:val="0"/>
          <w:sz w:val="24"/>
          <w:szCs w:val="24"/>
        </w:rPr>
        <w:t>10.3389</w:t>
      </w:r>
      <w:proofErr w:type="gramEnd"/>
      <w:r w:rsidR="009F46A7" w:rsidRPr="009F46A7">
        <w:rPr>
          <w:b w:val="0"/>
          <w:sz w:val="24"/>
          <w:szCs w:val="24"/>
        </w:rPr>
        <w:t>/fmicb.2017.01043</w:t>
      </w:r>
    </w:p>
    <w:p w:rsidR="002A4071" w:rsidRPr="00861A54" w:rsidRDefault="002A4071" w:rsidP="00785927">
      <w:pPr>
        <w:pStyle w:val="Balk1"/>
        <w:shd w:val="clear" w:color="auto" w:fill="FFFFFF"/>
        <w:ind w:left="567" w:hanging="567"/>
        <w:jc w:val="both"/>
        <w:rPr>
          <w:b w:val="0"/>
          <w:sz w:val="24"/>
          <w:szCs w:val="24"/>
        </w:rPr>
      </w:pPr>
      <w:r>
        <w:rPr>
          <w:b w:val="0"/>
          <w:sz w:val="24"/>
          <w:szCs w:val="24"/>
        </w:rPr>
        <w:lastRenderedPageBreak/>
        <w:t>Li, P</w:t>
      </w:r>
      <w:proofErr w:type="gramStart"/>
      <w:r>
        <w:rPr>
          <w:b w:val="0"/>
          <w:sz w:val="24"/>
          <w:szCs w:val="24"/>
        </w:rPr>
        <w:t>.,</w:t>
      </w:r>
      <w:proofErr w:type="gramEnd"/>
      <w:r>
        <w:rPr>
          <w:b w:val="0"/>
          <w:sz w:val="24"/>
          <w:szCs w:val="24"/>
        </w:rPr>
        <w:t xml:space="preserve"> Kinch, L.N., Ray, A., Dalia, A.B., Cong, Q., Nunan, L.M., Camilli, A., Crishin, N.V., Salomon, D., Orth, K. (2017). Acute hepatopancreatic necrosis disease-causing </w:t>
      </w:r>
      <w:r w:rsidRPr="007A1D37">
        <w:rPr>
          <w:b w:val="0"/>
          <w:i/>
          <w:sz w:val="24"/>
          <w:szCs w:val="24"/>
        </w:rPr>
        <w:t>Vibrio parahaemolyticus</w:t>
      </w:r>
      <w:r>
        <w:rPr>
          <w:b w:val="0"/>
          <w:sz w:val="24"/>
          <w:szCs w:val="24"/>
        </w:rPr>
        <w:t xml:space="preserve"> strains maintain an antibacterial type VI secretion system with versatile effector repertoires. </w:t>
      </w:r>
      <w:r w:rsidRPr="000B7FD2">
        <w:rPr>
          <w:b w:val="0"/>
          <w:i/>
          <w:sz w:val="24"/>
          <w:szCs w:val="24"/>
        </w:rPr>
        <w:t>Applied and Environmental Microbiology</w:t>
      </w:r>
      <w:r>
        <w:rPr>
          <w:b w:val="0"/>
          <w:sz w:val="24"/>
          <w:szCs w:val="24"/>
        </w:rPr>
        <w:t>, 83</w:t>
      </w:r>
      <w:r w:rsidR="000B7FD2">
        <w:rPr>
          <w:b w:val="0"/>
          <w:sz w:val="24"/>
          <w:szCs w:val="24"/>
        </w:rPr>
        <w:t xml:space="preserve"> (13). doi:</w:t>
      </w:r>
      <w:proofErr w:type="gramStart"/>
      <w:r w:rsidR="000B7FD2" w:rsidRPr="000B7FD2">
        <w:rPr>
          <w:b w:val="0"/>
          <w:sz w:val="24"/>
          <w:szCs w:val="24"/>
        </w:rPr>
        <w:t>10.1128</w:t>
      </w:r>
      <w:proofErr w:type="gramEnd"/>
      <w:r w:rsidR="000B7FD2" w:rsidRPr="000B7FD2">
        <w:rPr>
          <w:b w:val="0"/>
          <w:sz w:val="24"/>
          <w:szCs w:val="24"/>
        </w:rPr>
        <w:t>/AEM.00737-17</w:t>
      </w:r>
      <w:r>
        <w:rPr>
          <w:b w:val="0"/>
          <w:sz w:val="24"/>
          <w:szCs w:val="24"/>
        </w:rPr>
        <w:t xml:space="preserve"> </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Li, J</w:t>
      </w:r>
      <w:proofErr w:type="gramStart"/>
      <w:r w:rsidRPr="00861A54">
        <w:rPr>
          <w:b w:val="0"/>
          <w:sz w:val="24"/>
          <w:szCs w:val="24"/>
        </w:rPr>
        <w:t>.,</w:t>
      </w:r>
      <w:proofErr w:type="gramEnd"/>
      <w:r w:rsidRPr="00861A54">
        <w:rPr>
          <w:b w:val="0"/>
          <w:sz w:val="24"/>
          <w:szCs w:val="24"/>
        </w:rPr>
        <w:t xml:space="preserve"> Xue, F., Yang, Z., </w:t>
      </w:r>
      <w:r w:rsidR="00CE3381">
        <w:rPr>
          <w:b w:val="0"/>
          <w:sz w:val="24"/>
          <w:szCs w:val="24"/>
        </w:rPr>
        <w:t>Zhang, X., Zeng, D., Chao, G., Jiang, Y.</w:t>
      </w:r>
      <w:r w:rsidRPr="00861A54">
        <w:rPr>
          <w:b w:val="0"/>
          <w:sz w:val="24"/>
          <w:szCs w:val="24"/>
        </w:rPr>
        <w:t xml:space="preserve">, Li, B. (2016). </w:t>
      </w:r>
      <w:r w:rsidRPr="00861A54">
        <w:rPr>
          <w:b w:val="0"/>
          <w:i/>
          <w:sz w:val="24"/>
          <w:szCs w:val="24"/>
        </w:rPr>
        <w:t>Vibrio parahaemolyticus</w:t>
      </w:r>
      <w:r w:rsidRPr="00861A54">
        <w:rPr>
          <w:b w:val="0"/>
          <w:sz w:val="24"/>
          <w:szCs w:val="24"/>
        </w:rPr>
        <w:t xml:space="preserve"> strains of pandemic serotypes identified from clinical and environmental samples from Jiangsu, China. </w:t>
      </w:r>
      <w:r w:rsidRPr="00861A54">
        <w:rPr>
          <w:b w:val="0"/>
          <w:i/>
          <w:sz w:val="24"/>
          <w:szCs w:val="24"/>
        </w:rPr>
        <w:t>Frontiers in Microbiology</w:t>
      </w:r>
      <w:r w:rsidRPr="00861A54">
        <w:rPr>
          <w:b w:val="0"/>
          <w:sz w:val="24"/>
          <w:szCs w:val="24"/>
        </w:rPr>
        <w:t>, 7, 787.</w:t>
      </w:r>
      <w:r w:rsidR="006B13C6" w:rsidRPr="006B13C6">
        <w:t xml:space="preserve"> </w:t>
      </w:r>
      <w:r w:rsidR="006B13C6" w:rsidRPr="006B13C6">
        <w:rPr>
          <w:b w:val="0"/>
          <w:sz w:val="24"/>
          <w:szCs w:val="24"/>
        </w:rPr>
        <w:t xml:space="preserve">doi: </w:t>
      </w:r>
      <w:proofErr w:type="gramStart"/>
      <w:r w:rsidR="006B13C6" w:rsidRPr="006B13C6">
        <w:rPr>
          <w:b w:val="0"/>
          <w:sz w:val="24"/>
          <w:szCs w:val="24"/>
        </w:rPr>
        <w:t>10.3389</w:t>
      </w:r>
      <w:proofErr w:type="gramEnd"/>
      <w:r w:rsidR="006B13C6" w:rsidRPr="006B13C6">
        <w:rPr>
          <w:b w:val="0"/>
          <w:sz w:val="24"/>
          <w:szCs w:val="24"/>
        </w:rPr>
        <w:t>/fmicb.2016.00787</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Li, L</w:t>
      </w:r>
      <w:proofErr w:type="gramStart"/>
      <w:r w:rsidRPr="00861A54">
        <w:rPr>
          <w:b w:val="0"/>
          <w:sz w:val="24"/>
          <w:szCs w:val="24"/>
        </w:rPr>
        <w:t>.,</w:t>
      </w:r>
      <w:proofErr w:type="gramEnd"/>
      <w:r w:rsidRPr="00861A54">
        <w:rPr>
          <w:b w:val="0"/>
          <w:sz w:val="24"/>
          <w:szCs w:val="24"/>
        </w:rPr>
        <w:t xml:space="preserve"> Meng, H., Gu, D., Li, Y., Jia, M. (2019). Molecular mechanisms of </w:t>
      </w:r>
      <w:r w:rsidRPr="00861A54">
        <w:rPr>
          <w:b w:val="0"/>
          <w:i/>
          <w:sz w:val="24"/>
          <w:szCs w:val="24"/>
        </w:rPr>
        <w:t>Vibrio parahaemolyticus</w:t>
      </w:r>
      <w:r w:rsidRPr="00861A54">
        <w:rPr>
          <w:b w:val="0"/>
          <w:sz w:val="24"/>
          <w:szCs w:val="24"/>
        </w:rPr>
        <w:t xml:space="preserve"> pathogenesis. </w:t>
      </w:r>
      <w:r w:rsidRPr="00861A54">
        <w:rPr>
          <w:b w:val="0"/>
          <w:i/>
          <w:sz w:val="24"/>
          <w:szCs w:val="24"/>
        </w:rPr>
        <w:t>Microbiological Research</w:t>
      </w:r>
      <w:r w:rsidRPr="00861A54">
        <w:rPr>
          <w:b w:val="0"/>
          <w:sz w:val="24"/>
          <w:szCs w:val="24"/>
        </w:rPr>
        <w:t>, 222, 43-51. doi:</w:t>
      </w:r>
      <w:proofErr w:type="gramStart"/>
      <w:r w:rsidRPr="00861A54">
        <w:rPr>
          <w:b w:val="0"/>
          <w:sz w:val="24"/>
          <w:szCs w:val="24"/>
        </w:rPr>
        <w:t>10.1016</w:t>
      </w:r>
      <w:proofErr w:type="gramEnd"/>
      <w:r w:rsidRPr="00861A54">
        <w:rPr>
          <w:b w:val="0"/>
          <w:sz w:val="24"/>
          <w:szCs w:val="24"/>
        </w:rPr>
        <w:t>/j.micres.2019.03.003</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Lin, C.C</w:t>
      </w:r>
      <w:proofErr w:type="gramStart"/>
      <w:r w:rsidRPr="00861A54">
        <w:rPr>
          <w:b w:val="0"/>
          <w:sz w:val="24"/>
          <w:szCs w:val="24"/>
        </w:rPr>
        <w:t>.,</w:t>
      </w:r>
      <w:proofErr w:type="gramEnd"/>
      <w:r w:rsidRPr="00861A54">
        <w:rPr>
          <w:b w:val="0"/>
          <w:sz w:val="24"/>
          <w:szCs w:val="24"/>
        </w:rPr>
        <w:t xml:space="preserve"> Lin, P.S., Kou, L.L., Hong, Y.P., Wu, H.S. (2015). Epidemiology of </w:t>
      </w:r>
      <w:r w:rsidRPr="00861A54">
        <w:rPr>
          <w:b w:val="0"/>
          <w:i/>
          <w:sz w:val="24"/>
          <w:szCs w:val="24"/>
        </w:rPr>
        <w:t>Vibrio parahaemolyticus</w:t>
      </w:r>
      <w:r w:rsidRPr="00861A54">
        <w:rPr>
          <w:b w:val="0"/>
          <w:sz w:val="24"/>
          <w:szCs w:val="24"/>
        </w:rPr>
        <w:t xml:space="preserve"> in Southern Taiwan, 2004-2013. </w:t>
      </w:r>
      <w:r w:rsidRPr="00861A54">
        <w:rPr>
          <w:b w:val="0"/>
          <w:i/>
          <w:sz w:val="24"/>
          <w:szCs w:val="24"/>
        </w:rPr>
        <w:t>Taiwan Epidemiology Bulletin</w:t>
      </w:r>
      <w:r w:rsidRPr="00861A54">
        <w:rPr>
          <w:b w:val="0"/>
          <w:sz w:val="24"/>
          <w:szCs w:val="24"/>
        </w:rPr>
        <w:t xml:space="preserve">, 31, 194-195. </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Liu, B</w:t>
      </w:r>
      <w:proofErr w:type="gramStart"/>
      <w:r w:rsidRPr="00861A54">
        <w:rPr>
          <w:b w:val="0"/>
          <w:sz w:val="24"/>
          <w:szCs w:val="24"/>
        </w:rPr>
        <w:t>.,</w:t>
      </w:r>
      <w:proofErr w:type="gramEnd"/>
      <w:r w:rsidRPr="00861A54">
        <w:rPr>
          <w:b w:val="0"/>
          <w:sz w:val="24"/>
          <w:szCs w:val="24"/>
        </w:rPr>
        <w:t xml:space="preserve"> Liu, H., Pan, Y., Xie, J., Zhao, Y. (2016). Comparison of the effects of environmental parameters on the growth variability of </w:t>
      </w:r>
      <w:r w:rsidRPr="00861A54">
        <w:rPr>
          <w:b w:val="0"/>
          <w:i/>
          <w:sz w:val="24"/>
          <w:szCs w:val="24"/>
        </w:rPr>
        <w:t>Vibrio parahaemolyticus</w:t>
      </w:r>
      <w:r w:rsidRPr="00861A54">
        <w:rPr>
          <w:b w:val="0"/>
          <w:sz w:val="24"/>
          <w:szCs w:val="24"/>
        </w:rPr>
        <w:t xml:space="preserve"> coupled with strain sources and genotypes analyses. </w:t>
      </w:r>
      <w:r w:rsidRPr="00861A54">
        <w:rPr>
          <w:b w:val="0"/>
          <w:i/>
          <w:sz w:val="24"/>
          <w:szCs w:val="24"/>
        </w:rPr>
        <w:t>Frontiers in Microbiology</w:t>
      </w:r>
      <w:r w:rsidRPr="00861A54">
        <w:rPr>
          <w:b w:val="0"/>
          <w:sz w:val="24"/>
          <w:szCs w:val="24"/>
        </w:rPr>
        <w:t>, 7, 994.</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Liu, C</w:t>
      </w:r>
      <w:proofErr w:type="gramStart"/>
      <w:r w:rsidRPr="00861A54">
        <w:rPr>
          <w:b w:val="0"/>
          <w:sz w:val="24"/>
          <w:szCs w:val="24"/>
        </w:rPr>
        <w:t>.,</w:t>
      </w:r>
      <w:proofErr w:type="gramEnd"/>
      <w:r w:rsidRPr="00861A54">
        <w:rPr>
          <w:b w:val="0"/>
          <w:sz w:val="24"/>
          <w:szCs w:val="24"/>
        </w:rPr>
        <w:t xml:space="preserve"> Lu, J., Su, Y.C. (2009). Effects of flash freezing, followed by frozen storage, on reducing Vibrio parahaemolyticus in Pacific raw oysters (</w:t>
      </w:r>
      <w:r w:rsidRPr="00861A54">
        <w:rPr>
          <w:b w:val="0"/>
          <w:i/>
          <w:sz w:val="24"/>
          <w:szCs w:val="24"/>
        </w:rPr>
        <w:t>Crassostrea gigas</w:t>
      </w:r>
      <w:r w:rsidRPr="00861A54">
        <w:rPr>
          <w:b w:val="0"/>
          <w:sz w:val="24"/>
          <w:szCs w:val="24"/>
        </w:rPr>
        <w:t xml:space="preserve">). </w:t>
      </w:r>
      <w:r w:rsidRPr="00861A54">
        <w:rPr>
          <w:b w:val="0"/>
          <w:i/>
          <w:sz w:val="24"/>
          <w:szCs w:val="24"/>
        </w:rPr>
        <w:t>Journal of Food Protection</w:t>
      </w:r>
      <w:r w:rsidRPr="00861A54">
        <w:rPr>
          <w:b w:val="0"/>
          <w:sz w:val="24"/>
          <w:szCs w:val="24"/>
        </w:rPr>
        <w:t xml:space="preserve">, 72, 174-177. </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Liu, M</w:t>
      </w:r>
      <w:proofErr w:type="gramStart"/>
      <w:r w:rsidRPr="00861A54">
        <w:rPr>
          <w:b w:val="0"/>
          <w:sz w:val="24"/>
          <w:szCs w:val="24"/>
        </w:rPr>
        <w:t>.,</w:t>
      </w:r>
      <w:proofErr w:type="gramEnd"/>
      <w:r w:rsidRPr="00861A54">
        <w:rPr>
          <w:b w:val="0"/>
          <w:sz w:val="24"/>
          <w:szCs w:val="24"/>
        </w:rPr>
        <w:t xml:space="preserve"> Chen, S. (2015). A novel adhesive factor contributing to the virulence of </w:t>
      </w:r>
      <w:r w:rsidRPr="00861A54">
        <w:rPr>
          <w:b w:val="0"/>
          <w:i/>
          <w:sz w:val="24"/>
          <w:szCs w:val="24"/>
        </w:rPr>
        <w:t>Vibrio parahaemolyticus</w:t>
      </w:r>
      <w:r w:rsidRPr="00861A54">
        <w:rPr>
          <w:b w:val="0"/>
          <w:sz w:val="24"/>
          <w:szCs w:val="24"/>
        </w:rPr>
        <w:t xml:space="preserve">. </w:t>
      </w:r>
      <w:r w:rsidRPr="00861A54">
        <w:rPr>
          <w:b w:val="0"/>
          <w:i/>
          <w:sz w:val="24"/>
          <w:szCs w:val="24"/>
        </w:rPr>
        <w:t>Scientific Reports</w:t>
      </w:r>
      <w:r w:rsidRPr="00861A54">
        <w:rPr>
          <w:b w:val="0"/>
          <w:sz w:val="24"/>
          <w:szCs w:val="24"/>
        </w:rPr>
        <w:t>, 5, 1-10.</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Lopez-Hernandez, K.M</w:t>
      </w:r>
      <w:proofErr w:type="gramStart"/>
      <w:r w:rsidRPr="00861A54">
        <w:rPr>
          <w:b w:val="0"/>
          <w:sz w:val="24"/>
          <w:szCs w:val="24"/>
        </w:rPr>
        <w:t>.,</w:t>
      </w:r>
      <w:proofErr w:type="gramEnd"/>
      <w:r w:rsidRPr="00861A54">
        <w:rPr>
          <w:b w:val="0"/>
          <w:sz w:val="24"/>
          <w:szCs w:val="24"/>
        </w:rPr>
        <w:t xml:space="preserve"> Pardio-Sedas, V.T., Lizarraga-Partida, L., Williams, J. de J., Martinez-</w:t>
      </w:r>
      <w:r w:rsidR="007C2B43">
        <w:rPr>
          <w:b w:val="0"/>
          <w:sz w:val="24"/>
          <w:szCs w:val="24"/>
        </w:rPr>
        <w:t>Herrera, D., Flores-Primo, A., Uscanga-Serrano, R.</w:t>
      </w:r>
      <w:r w:rsidRPr="00861A54">
        <w:rPr>
          <w:b w:val="0"/>
          <w:sz w:val="24"/>
          <w:szCs w:val="24"/>
        </w:rPr>
        <w:t xml:space="preserve">, Rendon-Castro, K. (2015). Environmental parameters influence on the dynamics of total and pathogenic </w:t>
      </w:r>
      <w:r w:rsidRPr="00861A54">
        <w:rPr>
          <w:b w:val="0"/>
          <w:i/>
          <w:sz w:val="24"/>
          <w:szCs w:val="24"/>
        </w:rPr>
        <w:t>Vibrio parahaemolyticus</w:t>
      </w:r>
      <w:r w:rsidRPr="00861A54">
        <w:rPr>
          <w:b w:val="0"/>
          <w:sz w:val="24"/>
          <w:szCs w:val="24"/>
        </w:rPr>
        <w:t xml:space="preserve"> densities in </w:t>
      </w:r>
      <w:r w:rsidRPr="00861A54">
        <w:rPr>
          <w:b w:val="0"/>
          <w:i/>
          <w:sz w:val="24"/>
          <w:szCs w:val="24"/>
        </w:rPr>
        <w:t>Crassostrea virginica</w:t>
      </w:r>
      <w:r w:rsidRPr="00861A54">
        <w:rPr>
          <w:b w:val="0"/>
          <w:sz w:val="24"/>
          <w:szCs w:val="24"/>
        </w:rPr>
        <w:t xml:space="preserve"> harvested from Mexico’s Gulf coast. </w:t>
      </w:r>
      <w:r w:rsidRPr="00861A54">
        <w:rPr>
          <w:b w:val="0"/>
          <w:i/>
          <w:sz w:val="24"/>
          <w:szCs w:val="24"/>
        </w:rPr>
        <w:t>Marine Pollution Bulletin</w:t>
      </w:r>
      <w:r w:rsidRPr="00861A54">
        <w:rPr>
          <w:b w:val="0"/>
          <w:sz w:val="24"/>
          <w:szCs w:val="24"/>
        </w:rPr>
        <w:t xml:space="preserve">, 91, 317-329. </w:t>
      </w:r>
      <w:r w:rsidR="007C2B43" w:rsidRPr="007C2B43">
        <w:rPr>
          <w:b w:val="0"/>
          <w:sz w:val="24"/>
          <w:szCs w:val="24"/>
        </w:rPr>
        <w:t xml:space="preserve">doi: </w:t>
      </w:r>
      <w:proofErr w:type="gramStart"/>
      <w:r w:rsidR="007C2B43" w:rsidRPr="007C2B43">
        <w:rPr>
          <w:b w:val="0"/>
          <w:sz w:val="24"/>
          <w:szCs w:val="24"/>
        </w:rPr>
        <w:t>10.1016</w:t>
      </w:r>
      <w:proofErr w:type="gramEnd"/>
      <w:r w:rsidR="007C2B43" w:rsidRPr="007C2B43">
        <w:rPr>
          <w:b w:val="0"/>
          <w:sz w:val="24"/>
          <w:szCs w:val="24"/>
        </w:rPr>
        <w:t>/j.marpolbul.2014.11.015</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Lopez-Joven, C</w:t>
      </w:r>
      <w:proofErr w:type="gramStart"/>
      <w:r w:rsidRPr="00861A54">
        <w:rPr>
          <w:b w:val="0"/>
          <w:sz w:val="24"/>
          <w:szCs w:val="24"/>
        </w:rPr>
        <w:t>.,</w:t>
      </w:r>
      <w:proofErr w:type="gramEnd"/>
      <w:r w:rsidRPr="00861A54">
        <w:rPr>
          <w:b w:val="0"/>
          <w:sz w:val="24"/>
          <w:szCs w:val="24"/>
        </w:rPr>
        <w:t xml:space="preserve"> de Blas, I., Furones, M.D., Roque, A. (2015). Prevalences of pathogenic and non-pathogenic </w:t>
      </w:r>
      <w:r w:rsidRPr="00861A54">
        <w:rPr>
          <w:b w:val="0"/>
          <w:i/>
          <w:sz w:val="24"/>
          <w:szCs w:val="24"/>
        </w:rPr>
        <w:t>Vibrio parahaemolyticus</w:t>
      </w:r>
      <w:r w:rsidRPr="00861A54">
        <w:rPr>
          <w:b w:val="0"/>
          <w:sz w:val="24"/>
          <w:szCs w:val="24"/>
        </w:rPr>
        <w:t xml:space="preserve"> in mollusks from the Spanish Mediterranean Coast. </w:t>
      </w:r>
      <w:r w:rsidRPr="00861A54">
        <w:rPr>
          <w:b w:val="0"/>
          <w:i/>
          <w:sz w:val="24"/>
          <w:szCs w:val="24"/>
        </w:rPr>
        <w:t>Frontiers in Microbiology</w:t>
      </w:r>
      <w:r w:rsidRPr="00861A54">
        <w:rPr>
          <w:b w:val="0"/>
          <w:sz w:val="24"/>
          <w:szCs w:val="24"/>
        </w:rPr>
        <w:t>, 6, 736.</w:t>
      </w:r>
    </w:p>
    <w:p w:rsidR="00785927" w:rsidRDefault="00785927" w:rsidP="00785927">
      <w:pPr>
        <w:pStyle w:val="Balk1"/>
        <w:shd w:val="clear" w:color="auto" w:fill="FFFFFF"/>
        <w:ind w:left="567" w:hanging="567"/>
        <w:jc w:val="both"/>
        <w:rPr>
          <w:b w:val="0"/>
          <w:sz w:val="24"/>
          <w:szCs w:val="24"/>
        </w:rPr>
      </w:pPr>
      <w:r w:rsidRPr="00861A54">
        <w:rPr>
          <w:b w:val="0"/>
          <w:sz w:val="24"/>
          <w:szCs w:val="24"/>
        </w:rPr>
        <w:t>Lydon, K.A</w:t>
      </w:r>
      <w:proofErr w:type="gramStart"/>
      <w:r w:rsidRPr="00861A54">
        <w:rPr>
          <w:b w:val="0"/>
          <w:sz w:val="24"/>
          <w:szCs w:val="24"/>
        </w:rPr>
        <w:t>.,</w:t>
      </w:r>
      <w:proofErr w:type="gramEnd"/>
      <w:r w:rsidRPr="00861A54">
        <w:rPr>
          <w:b w:val="0"/>
          <w:sz w:val="24"/>
          <w:szCs w:val="24"/>
        </w:rPr>
        <w:t xml:space="preserve"> Farrell-Evans, M., Jones, J.L. (2015). Evaluation of ice slurries as a control for postharvest growth of </w:t>
      </w:r>
      <w:r w:rsidRPr="00861A54">
        <w:rPr>
          <w:b w:val="0"/>
          <w:i/>
          <w:sz w:val="24"/>
          <w:szCs w:val="24"/>
        </w:rPr>
        <w:t>Vibrio</w:t>
      </w:r>
      <w:r w:rsidRPr="00861A54">
        <w:rPr>
          <w:b w:val="0"/>
          <w:sz w:val="24"/>
          <w:szCs w:val="24"/>
        </w:rPr>
        <w:t xml:space="preserve"> spp. </w:t>
      </w:r>
      <w:proofErr w:type="gramStart"/>
      <w:r w:rsidRPr="00861A54">
        <w:rPr>
          <w:b w:val="0"/>
          <w:sz w:val="24"/>
          <w:szCs w:val="24"/>
        </w:rPr>
        <w:t>in</w:t>
      </w:r>
      <w:proofErr w:type="gramEnd"/>
      <w:r w:rsidRPr="00861A54">
        <w:rPr>
          <w:b w:val="0"/>
          <w:sz w:val="24"/>
          <w:szCs w:val="24"/>
        </w:rPr>
        <w:t xml:space="preserve"> oysters and potential for filth contamination. </w:t>
      </w:r>
      <w:r w:rsidRPr="00861A54">
        <w:rPr>
          <w:b w:val="0"/>
          <w:i/>
          <w:sz w:val="24"/>
          <w:szCs w:val="24"/>
        </w:rPr>
        <w:t>Journal of Food Protection</w:t>
      </w:r>
      <w:r w:rsidRPr="00861A54">
        <w:rPr>
          <w:b w:val="0"/>
          <w:sz w:val="24"/>
          <w:szCs w:val="24"/>
        </w:rPr>
        <w:t>, 78, 1375-1379.</w:t>
      </w:r>
    </w:p>
    <w:p w:rsidR="004950D7" w:rsidRDefault="004950D7" w:rsidP="00785927">
      <w:pPr>
        <w:pStyle w:val="Balk1"/>
        <w:shd w:val="clear" w:color="auto" w:fill="FFFFFF"/>
        <w:ind w:left="567" w:hanging="567"/>
        <w:jc w:val="both"/>
        <w:rPr>
          <w:b w:val="0"/>
          <w:sz w:val="24"/>
          <w:szCs w:val="24"/>
        </w:rPr>
      </w:pPr>
    </w:p>
    <w:p w:rsidR="004950D7" w:rsidRPr="00861A54" w:rsidRDefault="004950D7" w:rsidP="00785927">
      <w:pPr>
        <w:pStyle w:val="Balk1"/>
        <w:shd w:val="clear" w:color="auto" w:fill="FFFFFF"/>
        <w:ind w:left="567" w:hanging="567"/>
        <w:jc w:val="both"/>
        <w:rPr>
          <w:b w:val="0"/>
          <w:sz w:val="24"/>
          <w:szCs w:val="24"/>
        </w:rPr>
      </w:pPr>
    </w:p>
    <w:p w:rsidR="00785927" w:rsidRPr="00861A54" w:rsidRDefault="00785927" w:rsidP="00785927">
      <w:pPr>
        <w:ind w:left="567" w:hanging="567"/>
        <w:jc w:val="both"/>
        <w:rPr>
          <w:rFonts w:ascii="Times New Roman" w:hAnsi="Times New Roman" w:cs="Times New Roman"/>
          <w:bCs/>
          <w:sz w:val="24"/>
          <w:szCs w:val="24"/>
        </w:rPr>
      </w:pPr>
      <w:r w:rsidRPr="00861A54">
        <w:rPr>
          <w:rFonts w:ascii="Times New Roman" w:hAnsi="Times New Roman" w:cs="Times New Roman"/>
          <w:bCs/>
          <w:sz w:val="24"/>
          <w:szCs w:val="24"/>
        </w:rPr>
        <w:lastRenderedPageBreak/>
        <w:t xml:space="preserve">Ma Y, Sun X, Xu X, Zhao Y, Pan Y, Hwang C, Wu VCH. Investigation of referance genes in </w:t>
      </w:r>
      <w:r w:rsidRPr="00861A54">
        <w:rPr>
          <w:rFonts w:ascii="Times New Roman" w:hAnsi="Times New Roman" w:cs="Times New Roman"/>
          <w:bCs/>
          <w:i/>
          <w:sz w:val="24"/>
          <w:szCs w:val="24"/>
        </w:rPr>
        <w:t>Vibrio parahaemolyticus</w:t>
      </w:r>
      <w:r w:rsidRPr="00861A54">
        <w:rPr>
          <w:rFonts w:ascii="Times New Roman" w:hAnsi="Times New Roman" w:cs="Times New Roman"/>
          <w:bCs/>
          <w:sz w:val="24"/>
          <w:szCs w:val="24"/>
        </w:rPr>
        <w:t xml:space="preserve"> for gene expression analysis using quantitative RT-PCR. Plos One 2015, 10(12), 1-11.</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Maestu A.G</w:t>
      </w:r>
      <w:proofErr w:type="gramStart"/>
      <w:r w:rsidRPr="00861A54">
        <w:rPr>
          <w:b w:val="0"/>
          <w:sz w:val="24"/>
          <w:szCs w:val="24"/>
        </w:rPr>
        <w:t>.,</w:t>
      </w:r>
      <w:proofErr w:type="gramEnd"/>
      <w:r w:rsidRPr="00861A54">
        <w:rPr>
          <w:b w:val="0"/>
          <w:sz w:val="24"/>
          <w:szCs w:val="24"/>
        </w:rPr>
        <w:t xml:space="preserve"> Leon A.L., Souto R.R.R., Maneiro R.V., Chapela M.J., Cabado A.G. (2016). Presence of pathogenic </w:t>
      </w:r>
      <w:r w:rsidRPr="00861A54">
        <w:rPr>
          <w:b w:val="0"/>
          <w:i/>
          <w:sz w:val="24"/>
          <w:szCs w:val="24"/>
        </w:rPr>
        <w:t>Vibrio</w:t>
      </w:r>
      <w:r w:rsidRPr="00861A54">
        <w:rPr>
          <w:b w:val="0"/>
          <w:sz w:val="24"/>
          <w:szCs w:val="24"/>
        </w:rPr>
        <w:t xml:space="preserve"> species in fresh mussels harvested in the southern Rias of Galicia (NW Spain). </w:t>
      </w:r>
      <w:r w:rsidRPr="00861A54">
        <w:rPr>
          <w:b w:val="0"/>
          <w:i/>
          <w:sz w:val="24"/>
          <w:szCs w:val="24"/>
        </w:rPr>
        <w:t>Food Control</w:t>
      </w:r>
      <w:r w:rsidRPr="00861A54">
        <w:rPr>
          <w:b w:val="0"/>
          <w:sz w:val="24"/>
          <w:szCs w:val="24"/>
        </w:rPr>
        <w:t>, 59, 759-765.</w:t>
      </w:r>
    </w:p>
    <w:p w:rsidR="00785927" w:rsidRPr="00861A54" w:rsidRDefault="00785927" w:rsidP="00785927">
      <w:pPr>
        <w:ind w:left="567" w:hanging="567"/>
        <w:jc w:val="both"/>
        <w:rPr>
          <w:rFonts w:ascii="Times New Roman" w:hAnsi="Times New Roman" w:cs="Times New Roman"/>
          <w:bCs/>
          <w:sz w:val="24"/>
          <w:szCs w:val="24"/>
        </w:rPr>
      </w:pPr>
      <w:r w:rsidRPr="00861A54">
        <w:rPr>
          <w:rFonts w:ascii="Times New Roman" w:hAnsi="Times New Roman" w:cs="Times New Roman"/>
          <w:bCs/>
          <w:sz w:val="24"/>
          <w:szCs w:val="24"/>
        </w:rPr>
        <w:t>Makino, K</w:t>
      </w:r>
      <w:proofErr w:type="gramStart"/>
      <w:r w:rsidRPr="00861A54">
        <w:rPr>
          <w:rFonts w:ascii="Times New Roman" w:hAnsi="Times New Roman" w:cs="Times New Roman"/>
          <w:bCs/>
          <w:sz w:val="24"/>
          <w:szCs w:val="24"/>
        </w:rPr>
        <w:t>.,</w:t>
      </w:r>
      <w:proofErr w:type="gramEnd"/>
      <w:r w:rsidRPr="00861A54">
        <w:rPr>
          <w:rFonts w:ascii="Times New Roman" w:hAnsi="Times New Roman" w:cs="Times New Roman"/>
          <w:bCs/>
          <w:sz w:val="24"/>
          <w:szCs w:val="24"/>
        </w:rPr>
        <w:t xml:space="preserve"> Oshima, K., Kurokawa, K., Yokoyama, K., Uda, T., Tagomori, K., Lijima, Y., Najima, M., Nakano, M., Yamashita, A., Kubota, Y., Kimura, S., Yasunaga, T., Honda, T., Shinagawa, H., Hattori, M., Lida, T. (2003). Genome sequence of </w:t>
      </w:r>
      <w:r w:rsidRPr="00861A54">
        <w:rPr>
          <w:rFonts w:ascii="Times New Roman" w:hAnsi="Times New Roman" w:cs="Times New Roman"/>
          <w:bCs/>
          <w:i/>
          <w:sz w:val="24"/>
          <w:szCs w:val="24"/>
        </w:rPr>
        <w:t>Vibrio parahaemolyticus</w:t>
      </w:r>
      <w:r w:rsidRPr="00861A54">
        <w:rPr>
          <w:rFonts w:ascii="Times New Roman" w:hAnsi="Times New Roman" w:cs="Times New Roman"/>
          <w:bCs/>
          <w:sz w:val="24"/>
          <w:szCs w:val="24"/>
        </w:rPr>
        <w:t xml:space="preserve">: a pathogenic mechanism distinct from that of </w:t>
      </w:r>
      <w:r w:rsidRPr="00861A54">
        <w:rPr>
          <w:rFonts w:ascii="Times New Roman" w:hAnsi="Times New Roman" w:cs="Times New Roman"/>
          <w:bCs/>
          <w:i/>
          <w:sz w:val="24"/>
          <w:szCs w:val="24"/>
        </w:rPr>
        <w:t>Vibrio cholerae.</w:t>
      </w:r>
      <w:r w:rsidRPr="00861A54">
        <w:rPr>
          <w:rFonts w:ascii="Times New Roman" w:hAnsi="Times New Roman" w:cs="Times New Roman"/>
          <w:bCs/>
          <w:sz w:val="24"/>
          <w:szCs w:val="24"/>
        </w:rPr>
        <w:t xml:space="preserve"> </w:t>
      </w:r>
      <w:r w:rsidRPr="00861A54">
        <w:rPr>
          <w:rFonts w:ascii="Times New Roman" w:hAnsi="Times New Roman" w:cs="Times New Roman"/>
          <w:bCs/>
          <w:i/>
          <w:sz w:val="24"/>
          <w:szCs w:val="24"/>
        </w:rPr>
        <w:t>The Lancet</w:t>
      </w:r>
      <w:r w:rsidRPr="00861A54">
        <w:rPr>
          <w:rFonts w:ascii="Times New Roman" w:hAnsi="Times New Roman" w:cs="Times New Roman"/>
          <w:bCs/>
          <w:sz w:val="24"/>
          <w:szCs w:val="24"/>
        </w:rPr>
        <w:t>, 361, 743-749. doi:</w:t>
      </w:r>
      <w:proofErr w:type="gramStart"/>
      <w:r w:rsidRPr="00861A54">
        <w:rPr>
          <w:rFonts w:ascii="Times New Roman" w:hAnsi="Times New Roman" w:cs="Times New Roman"/>
          <w:bCs/>
          <w:sz w:val="24"/>
          <w:szCs w:val="24"/>
        </w:rPr>
        <w:t>10.1016</w:t>
      </w:r>
      <w:proofErr w:type="gramEnd"/>
      <w:r w:rsidRPr="00861A54">
        <w:rPr>
          <w:rFonts w:ascii="Times New Roman" w:hAnsi="Times New Roman" w:cs="Times New Roman"/>
          <w:bCs/>
          <w:sz w:val="24"/>
          <w:szCs w:val="24"/>
        </w:rPr>
        <w:t xml:space="preserve">/S0140-6736(03)12659-1 </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Malcolm, T.T.H</w:t>
      </w:r>
      <w:proofErr w:type="gramStart"/>
      <w:r w:rsidRPr="00861A54">
        <w:rPr>
          <w:b w:val="0"/>
          <w:sz w:val="24"/>
          <w:szCs w:val="24"/>
        </w:rPr>
        <w:t>.,</w:t>
      </w:r>
      <w:proofErr w:type="gramEnd"/>
      <w:r w:rsidRPr="00861A54">
        <w:rPr>
          <w:b w:val="0"/>
          <w:sz w:val="24"/>
          <w:szCs w:val="24"/>
        </w:rPr>
        <w:t xml:space="preserve"> Cheah, Y.K., Radzi, C.W.J.W.M., Kasim, F.A., Kantilal, H.K., John, T.Y.H., Martinez-Urtaza, J., Nakaguchi, Y., Nishibuchi, M., Son, R. (2015). Detection and quantification of pathogenic </w:t>
      </w:r>
      <w:r w:rsidRPr="00861A54">
        <w:rPr>
          <w:b w:val="0"/>
          <w:i/>
          <w:sz w:val="24"/>
          <w:szCs w:val="24"/>
        </w:rPr>
        <w:t>Vibrio parahaemolyticus</w:t>
      </w:r>
      <w:r w:rsidRPr="00861A54">
        <w:rPr>
          <w:b w:val="0"/>
          <w:sz w:val="24"/>
          <w:szCs w:val="24"/>
        </w:rPr>
        <w:t xml:space="preserve"> in shellfish by using multiplex PCR and loop-mediated isothermal amplification assay. </w:t>
      </w:r>
      <w:r w:rsidRPr="00861A54">
        <w:rPr>
          <w:b w:val="0"/>
          <w:i/>
          <w:sz w:val="24"/>
          <w:szCs w:val="24"/>
        </w:rPr>
        <w:t>Food Control</w:t>
      </w:r>
      <w:r w:rsidRPr="00861A54">
        <w:rPr>
          <w:b w:val="0"/>
          <w:sz w:val="24"/>
          <w:szCs w:val="24"/>
        </w:rPr>
        <w:t>, 47, 664-671. doi:</w:t>
      </w:r>
      <w:proofErr w:type="gramStart"/>
      <w:r w:rsidRPr="00861A54">
        <w:rPr>
          <w:b w:val="0"/>
          <w:sz w:val="24"/>
          <w:szCs w:val="24"/>
        </w:rPr>
        <w:t>10.1016</w:t>
      </w:r>
      <w:proofErr w:type="gramEnd"/>
      <w:r w:rsidRPr="00861A54">
        <w:rPr>
          <w:b w:val="0"/>
          <w:sz w:val="24"/>
          <w:szCs w:val="24"/>
        </w:rPr>
        <w:t>/j.foodcont.2014.08.010</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Marques, A</w:t>
      </w:r>
      <w:proofErr w:type="gramStart"/>
      <w:r w:rsidRPr="00861A54">
        <w:rPr>
          <w:b w:val="0"/>
          <w:sz w:val="24"/>
          <w:szCs w:val="24"/>
        </w:rPr>
        <w:t>.,</w:t>
      </w:r>
      <w:proofErr w:type="gramEnd"/>
      <w:r w:rsidRPr="00861A54">
        <w:rPr>
          <w:b w:val="0"/>
          <w:sz w:val="24"/>
          <w:szCs w:val="24"/>
        </w:rPr>
        <w:t xml:space="preserve"> Nunes, M.L., Moore, S.K., Strom, M.S. (2008). Climate change and seafood safety: human health implications. </w:t>
      </w:r>
      <w:r w:rsidRPr="00861A54">
        <w:rPr>
          <w:b w:val="0"/>
          <w:i/>
          <w:sz w:val="24"/>
          <w:szCs w:val="24"/>
        </w:rPr>
        <w:t>Food Research International</w:t>
      </w:r>
      <w:r w:rsidRPr="00861A54">
        <w:rPr>
          <w:b w:val="0"/>
          <w:sz w:val="24"/>
          <w:szCs w:val="24"/>
        </w:rPr>
        <w:t>, 43, 1766-1779.</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Martinez-Urtaza, J</w:t>
      </w:r>
      <w:proofErr w:type="gramStart"/>
      <w:r w:rsidRPr="00861A54">
        <w:rPr>
          <w:b w:val="0"/>
          <w:sz w:val="24"/>
          <w:szCs w:val="24"/>
        </w:rPr>
        <w:t>.,</w:t>
      </w:r>
      <w:proofErr w:type="gramEnd"/>
      <w:r w:rsidRPr="00861A54">
        <w:rPr>
          <w:b w:val="0"/>
          <w:sz w:val="24"/>
          <w:szCs w:val="24"/>
        </w:rPr>
        <w:t xml:space="preserve"> Blanco-Abad, V., Rodriguez-Castro, A., Ansede-Bermejo, J., Miranda, A., Rodriguez-Alvarez, M.X. (2012). Ecological determinants of the occurrence and dynamics of </w:t>
      </w:r>
      <w:r w:rsidRPr="00861A54">
        <w:rPr>
          <w:b w:val="0"/>
          <w:i/>
          <w:sz w:val="24"/>
          <w:szCs w:val="24"/>
        </w:rPr>
        <w:t>Vibrio parahaemolyticus</w:t>
      </w:r>
      <w:r w:rsidRPr="00861A54">
        <w:rPr>
          <w:b w:val="0"/>
          <w:sz w:val="24"/>
          <w:szCs w:val="24"/>
        </w:rPr>
        <w:t xml:space="preserve"> in offshore areas. </w:t>
      </w:r>
      <w:r w:rsidRPr="00861A54">
        <w:rPr>
          <w:b w:val="0"/>
          <w:i/>
          <w:sz w:val="24"/>
          <w:szCs w:val="24"/>
        </w:rPr>
        <w:t>ISME Journal</w:t>
      </w:r>
      <w:r w:rsidRPr="00861A54">
        <w:rPr>
          <w:b w:val="0"/>
          <w:sz w:val="24"/>
          <w:szCs w:val="24"/>
        </w:rPr>
        <w:t>, 9, 994-1006.</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Martinez-Urtaza, J</w:t>
      </w:r>
      <w:proofErr w:type="gramStart"/>
      <w:r w:rsidRPr="00861A54">
        <w:rPr>
          <w:b w:val="0"/>
          <w:sz w:val="24"/>
          <w:szCs w:val="24"/>
        </w:rPr>
        <w:t>.,</w:t>
      </w:r>
      <w:proofErr w:type="gramEnd"/>
      <w:r w:rsidRPr="00861A54">
        <w:rPr>
          <w:b w:val="0"/>
          <w:sz w:val="24"/>
          <w:szCs w:val="24"/>
        </w:rPr>
        <w:t xml:space="preserve"> Bowers, J.C., Trinanes, J., DePaola, A. (2010). Climate anomalies and the increasing risk of </w:t>
      </w:r>
      <w:r w:rsidRPr="00861A54">
        <w:rPr>
          <w:b w:val="0"/>
          <w:i/>
          <w:sz w:val="24"/>
          <w:szCs w:val="24"/>
        </w:rPr>
        <w:t>Vibrio parahaemolyticus</w:t>
      </w:r>
      <w:r w:rsidRPr="00861A54">
        <w:rPr>
          <w:b w:val="0"/>
          <w:sz w:val="24"/>
          <w:szCs w:val="24"/>
        </w:rPr>
        <w:t xml:space="preserve"> and </w:t>
      </w:r>
      <w:r w:rsidRPr="00861A54">
        <w:rPr>
          <w:b w:val="0"/>
          <w:i/>
          <w:sz w:val="24"/>
          <w:szCs w:val="24"/>
        </w:rPr>
        <w:t>Vibrio vulnificus</w:t>
      </w:r>
      <w:r w:rsidRPr="00861A54">
        <w:rPr>
          <w:b w:val="0"/>
          <w:sz w:val="24"/>
          <w:szCs w:val="24"/>
        </w:rPr>
        <w:t xml:space="preserve"> illnesses. </w:t>
      </w:r>
      <w:r w:rsidRPr="00861A54">
        <w:rPr>
          <w:b w:val="0"/>
          <w:i/>
          <w:sz w:val="24"/>
          <w:szCs w:val="24"/>
        </w:rPr>
        <w:t>Food Research International</w:t>
      </w:r>
      <w:r w:rsidRPr="00861A54">
        <w:rPr>
          <w:b w:val="0"/>
          <w:sz w:val="24"/>
          <w:szCs w:val="24"/>
        </w:rPr>
        <w:t>, 43, 1780-1790. doi:</w:t>
      </w:r>
      <w:proofErr w:type="gramStart"/>
      <w:r w:rsidRPr="00861A54">
        <w:rPr>
          <w:b w:val="0"/>
          <w:sz w:val="24"/>
          <w:szCs w:val="24"/>
        </w:rPr>
        <w:t>10.1016</w:t>
      </w:r>
      <w:proofErr w:type="gramEnd"/>
      <w:r w:rsidRPr="00861A54">
        <w:rPr>
          <w:b w:val="0"/>
          <w:sz w:val="24"/>
          <w:szCs w:val="24"/>
        </w:rPr>
        <w:t>/j.foodres.2010.04.001</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Martinez-Urtaza, J</w:t>
      </w:r>
      <w:proofErr w:type="gramStart"/>
      <w:r w:rsidRPr="00861A54">
        <w:rPr>
          <w:b w:val="0"/>
          <w:sz w:val="24"/>
          <w:szCs w:val="24"/>
        </w:rPr>
        <w:t>.,</w:t>
      </w:r>
      <w:proofErr w:type="gramEnd"/>
      <w:r w:rsidRPr="00861A54">
        <w:rPr>
          <w:b w:val="0"/>
          <w:sz w:val="24"/>
          <w:szCs w:val="24"/>
        </w:rPr>
        <w:t xml:space="preserve"> Huapaya, B., Gavilan, R.G., Blanco-Abad, V., Ansede-Be</w:t>
      </w:r>
      <w:r w:rsidR="00B8193C">
        <w:rPr>
          <w:b w:val="0"/>
          <w:sz w:val="24"/>
          <w:szCs w:val="24"/>
        </w:rPr>
        <w:t>rmejo, J., Cadarso-Suarez, C., Fiqueiras, A.</w:t>
      </w:r>
      <w:r w:rsidRPr="00861A54">
        <w:rPr>
          <w:b w:val="0"/>
          <w:sz w:val="24"/>
          <w:szCs w:val="24"/>
        </w:rPr>
        <w:t xml:space="preserve">, Trinanes, J. (2008). Emergence of Asiatic </w:t>
      </w:r>
      <w:r w:rsidRPr="00861A54">
        <w:rPr>
          <w:b w:val="0"/>
          <w:i/>
          <w:sz w:val="24"/>
          <w:szCs w:val="24"/>
        </w:rPr>
        <w:t>Vibrio</w:t>
      </w:r>
      <w:r w:rsidRPr="00861A54">
        <w:rPr>
          <w:b w:val="0"/>
          <w:sz w:val="24"/>
          <w:szCs w:val="24"/>
        </w:rPr>
        <w:t xml:space="preserve"> diseases in South America in phase with El Nino. </w:t>
      </w:r>
      <w:r w:rsidRPr="00861A54">
        <w:rPr>
          <w:b w:val="0"/>
          <w:i/>
          <w:sz w:val="24"/>
          <w:szCs w:val="24"/>
        </w:rPr>
        <w:t>Epidemiology</w:t>
      </w:r>
      <w:r w:rsidRPr="00861A54">
        <w:rPr>
          <w:b w:val="0"/>
          <w:sz w:val="24"/>
          <w:szCs w:val="24"/>
        </w:rPr>
        <w:t xml:space="preserve">, 19, 829-837. </w:t>
      </w:r>
      <w:r w:rsidR="008B1950" w:rsidRPr="008B1950">
        <w:rPr>
          <w:b w:val="0"/>
          <w:sz w:val="24"/>
          <w:szCs w:val="24"/>
        </w:rPr>
        <w:t xml:space="preserve">doi: </w:t>
      </w:r>
      <w:proofErr w:type="gramStart"/>
      <w:r w:rsidR="008B1950" w:rsidRPr="008B1950">
        <w:rPr>
          <w:b w:val="0"/>
          <w:sz w:val="24"/>
          <w:szCs w:val="24"/>
        </w:rPr>
        <w:t>10.1097</w:t>
      </w:r>
      <w:proofErr w:type="gramEnd"/>
      <w:r w:rsidR="008B1950" w:rsidRPr="008B1950">
        <w:rPr>
          <w:b w:val="0"/>
          <w:sz w:val="24"/>
          <w:szCs w:val="24"/>
        </w:rPr>
        <w:t>/EDE.0b013e3181883d43</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Matic, I</w:t>
      </w:r>
      <w:proofErr w:type="gramStart"/>
      <w:r w:rsidRPr="00861A54">
        <w:rPr>
          <w:b w:val="0"/>
          <w:sz w:val="24"/>
          <w:szCs w:val="24"/>
        </w:rPr>
        <w:t>.,</w:t>
      </w:r>
      <w:proofErr w:type="gramEnd"/>
      <w:r w:rsidRPr="00861A54">
        <w:rPr>
          <w:b w:val="0"/>
          <w:sz w:val="24"/>
          <w:szCs w:val="24"/>
        </w:rPr>
        <w:t xml:space="preserve"> Taddei, F., Radman, M. (2004). Survival versus maintenance of genetic stability: a conflict of priorities during stress. </w:t>
      </w:r>
      <w:r w:rsidRPr="00861A54">
        <w:rPr>
          <w:b w:val="0"/>
          <w:i/>
          <w:sz w:val="24"/>
          <w:szCs w:val="24"/>
        </w:rPr>
        <w:t>Res</w:t>
      </w:r>
      <w:r w:rsidR="00BB03E3">
        <w:rPr>
          <w:b w:val="0"/>
          <w:i/>
          <w:sz w:val="24"/>
          <w:szCs w:val="24"/>
        </w:rPr>
        <w:t>earch in</w:t>
      </w:r>
      <w:r w:rsidRPr="00861A54">
        <w:rPr>
          <w:b w:val="0"/>
          <w:i/>
          <w:sz w:val="24"/>
          <w:szCs w:val="24"/>
        </w:rPr>
        <w:t xml:space="preserve"> Microbiol</w:t>
      </w:r>
      <w:r w:rsidR="00BB03E3">
        <w:rPr>
          <w:b w:val="0"/>
          <w:i/>
          <w:sz w:val="24"/>
          <w:szCs w:val="24"/>
        </w:rPr>
        <w:t>ogy</w:t>
      </w:r>
      <w:r w:rsidRPr="00861A54">
        <w:rPr>
          <w:b w:val="0"/>
          <w:sz w:val="24"/>
          <w:szCs w:val="24"/>
        </w:rPr>
        <w:t>, 155, 337-341.</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Matsuda, S</w:t>
      </w:r>
      <w:proofErr w:type="gramStart"/>
      <w:r w:rsidRPr="00861A54">
        <w:rPr>
          <w:b w:val="0"/>
          <w:sz w:val="24"/>
          <w:szCs w:val="24"/>
        </w:rPr>
        <w:t>.,</w:t>
      </w:r>
      <w:proofErr w:type="gramEnd"/>
      <w:r w:rsidRPr="00861A54">
        <w:rPr>
          <w:b w:val="0"/>
          <w:sz w:val="24"/>
          <w:szCs w:val="24"/>
        </w:rPr>
        <w:t xml:space="preserve"> Okada, R., Tandhavanant, S., Hiyoshi, H., Gotoh, K., Iida, T., Kodama, T. (2019). Export of a </w:t>
      </w:r>
      <w:r w:rsidRPr="00861A54">
        <w:rPr>
          <w:b w:val="0"/>
          <w:i/>
          <w:sz w:val="24"/>
          <w:szCs w:val="24"/>
        </w:rPr>
        <w:t>Vibrio parahaemolyticus</w:t>
      </w:r>
      <w:r w:rsidRPr="00861A54">
        <w:rPr>
          <w:b w:val="0"/>
          <w:sz w:val="24"/>
          <w:szCs w:val="24"/>
        </w:rPr>
        <w:t xml:space="preserve"> toxin by the Sec and type III secretion machineries in tandem. </w:t>
      </w:r>
      <w:r w:rsidRPr="00861A54">
        <w:rPr>
          <w:b w:val="0"/>
          <w:i/>
          <w:sz w:val="24"/>
          <w:szCs w:val="24"/>
        </w:rPr>
        <w:t>Nature Microbiology</w:t>
      </w:r>
      <w:r w:rsidRPr="00861A54">
        <w:rPr>
          <w:b w:val="0"/>
          <w:sz w:val="24"/>
          <w:szCs w:val="24"/>
        </w:rPr>
        <w:t>, 4, 781-788. doi:</w:t>
      </w:r>
      <w:proofErr w:type="gramStart"/>
      <w:r w:rsidRPr="00861A54">
        <w:rPr>
          <w:b w:val="0"/>
          <w:sz w:val="24"/>
          <w:szCs w:val="24"/>
        </w:rPr>
        <w:t>10.1038</w:t>
      </w:r>
      <w:proofErr w:type="gramEnd"/>
      <w:r w:rsidRPr="00861A54">
        <w:rPr>
          <w:b w:val="0"/>
          <w:sz w:val="24"/>
          <w:szCs w:val="24"/>
        </w:rPr>
        <w:t>/s41564-019-0368-y</w:t>
      </w:r>
    </w:p>
    <w:p w:rsidR="00785927" w:rsidRPr="00861A54" w:rsidRDefault="00785927" w:rsidP="00785927">
      <w:pPr>
        <w:ind w:left="567" w:hanging="567"/>
        <w:jc w:val="both"/>
        <w:rPr>
          <w:rFonts w:ascii="Times New Roman" w:hAnsi="Times New Roman" w:cs="Times New Roman"/>
          <w:bCs/>
          <w:sz w:val="24"/>
          <w:szCs w:val="24"/>
        </w:rPr>
      </w:pPr>
      <w:r w:rsidRPr="00861A54">
        <w:rPr>
          <w:rFonts w:ascii="Times New Roman" w:hAnsi="Times New Roman" w:cs="Times New Roman"/>
          <w:bCs/>
          <w:sz w:val="24"/>
          <w:szCs w:val="24"/>
        </w:rPr>
        <w:t xml:space="preserve">McLaughlin, J.C. (1995). </w:t>
      </w:r>
      <w:r w:rsidRPr="00AC5267">
        <w:rPr>
          <w:rFonts w:ascii="Times New Roman" w:hAnsi="Times New Roman" w:cs="Times New Roman"/>
          <w:bCs/>
          <w:i/>
          <w:sz w:val="24"/>
          <w:szCs w:val="24"/>
        </w:rPr>
        <w:t>Vibrio</w:t>
      </w:r>
      <w:r w:rsidRPr="00861A54">
        <w:rPr>
          <w:rFonts w:ascii="Times New Roman" w:hAnsi="Times New Roman" w:cs="Times New Roman"/>
          <w:bCs/>
          <w:sz w:val="24"/>
          <w:szCs w:val="24"/>
        </w:rPr>
        <w:t xml:space="preserve">. In E. JoBaron, M.A. Pfaller, F.C. Tenover, R.H. Yolken, P.R. Murray (Eds.), Manual of Clinical Microbiology </w:t>
      </w:r>
      <w:proofErr w:type="gramStart"/>
      <w:r w:rsidRPr="00861A54">
        <w:rPr>
          <w:rFonts w:ascii="Times New Roman" w:hAnsi="Times New Roman" w:cs="Times New Roman"/>
          <w:bCs/>
          <w:sz w:val="24"/>
          <w:szCs w:val="24"/>
        </w:rPr>
        <w:t>(</w:t>
      </w:r>
      <w:proofErr w:type="gramEnd"/>
      <w:r w:rsidRPr="00861A54">
        <w:rPr>
          <w:rFonts w:ascii="Times New Roman" w:hAnsi="Times New Roman" w:cs="Times New Roman"/>
          <w:bCs/>
          <w:sz w:val="24"/>
          <w:szCs w:val="24"/>
        </w:rPr>
        <w:t>Chapter 35, pp. 465-476</w:t>
      </w:r>
      <w:proofErr w:type="gramStart"/>
      <w:r w:rsidRPr="00861A54">
        <w:rPr>
          <w:rFonts w:ascii="Times New Roman" w:hAnsi="Times New Roman" w:cs="Times New Roman"/>
          <w:bCs/>
          <w:sz w:val="24"/>
          <w:szCs w:val="24"/>
        </w:rPr>
        <w:t>)</w:t>
      </w:r>
      <w:proofErr w:type="gramEnd"/>
      <w:r w:rsidRPr="00861A54">
        <w:rPr>
          <w:rFonts w:ascii="Times New Roman" w:hAnsi="Times New Roman" w:cs="Times New Roman"/>
          <w:bCs/>
          <w:sz w:val="24"/>
          <w:szCs w:val="24"/>
        </w:rPr>
        <w:t>. Washington,  DC: American Society for Microbiology (ASM) Press.</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lastRenderedPageBreak/>
        <w:t>Meehl, G.A</w:t>
      </w:r>
      <w:proofErr w:type="gramStart"/>
      <w:r w:rsidRPr="00861A54">
        <w:rPr>
          <w:b w:val="0"/>
          <w:sz w:val="24"/>
          <w:szCs w:val="24"/>
        </w:rPr>
        <w:t>.,</w:t>
      </w:r>
      <w:proofErr w:type="gramEnd"/>
      <w:r w:rsidRPr="00861A54">
        <w:rPr>
          <w:b w:val="0"/>
          <w:sz w:val="24"/>
          <w:szCs w:val="24"/>
        </w:rPr>
        <w:t xml:space="preserve"> Hu, A., Santer, B.D., Xie, S.P. (2016). Contribution of the Interdecadal Pacific Oscillation to twentieth-century </w:t>
      </w:r>
      <w:proofErr w:type="gramStart"/>
      <w:r w:rsidRPr="00861A54">
        <w:rPr>
          <w:b w:val="0"/>
          <w:sz w:val="24"/>
          <w:szCs w:val="24"/>
        </w:rPr>
        <w:t>global</w:t>
      </w:r>
      <w:proofErr w:type="gramEnd"/>
      <w:r w:rsidRPr="00861A54">
        <w:rPr>
          <w:b w:val="0"/>
          <w:sz w:val="24"/>
          <w:szCs w:val="24"/>
        </w:rPr>
        <w:t xml:space="preserve"> surface temperature trends. </w:t>
      </w:r>
      <w:r w:rsidRPr="00861A54">
        <w:rPr>
          <w:b w:val="0"/>
          <w:i/>
          <w:sz w:val="24"/>
          <w:szCs w:val="24"/>
        </w:rPr>
        <w:t>Nature Climate Change</w:t>
      </w:r>
      <w:r w:rsidRPr="00861A54">
        <w:rPr>
          <w:b w:val="0"/>
          <w:sz w:val="24"/>
          <w:szCs w:val="24"/>
        </w:rPr>
        <w:t>, 6, 1005-1008.</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Melody, K</w:t>
      </w:r>
      <w:proofErr w:type="gramStart"/>
      <w:r w:rsidRPr="00861A54">
        <w:rPr>
          <w:b w:val="0"/>
          <w:sz w:val="24"/>
          <w:szCs w:val="24"/>
        </w:rPr>
        <w:t>.,</w:t>
      </w:r>
      <w:proofErr w:type="gramEnd"/>
      <w:r w:rsidRPr="00861A54">
        <w:rPr>
          <w:b w:val="0"/>
          <w:sz w:val="24"/>
          <w:szCs w:val="24"/>
        </w:rPr>
        <w:t xml:space="preserve"> Senevirathne, R., Janes, M., Jaykus, L.A., Supan, J. (2008). Effectiveness of icing as a postharvest treatment for control of </w:t>
      </w:r>
      <w:r w:rsidRPr="00AC5267">
        <w:rPr>
          <w:b w:val="0"/>
          <w:i/>
          <w:sz w:val="24"/>
          <w:szCs w:val="24"/>
        </w:rPr>
        <w:t>Vibrio parahaemolyticus</w:t>
      </w:r>
      <w:r w:rsidRPr="00861A54">
        <w:rPr>
          <w:b w:val="0"/>
          <w:sz w:val="24"/>
          <w:szCs w:val="24"/>
        </w:rPr>
        <w:t xml:space="preserve"> in the eastern oyster (</w:t>
      </w:r>
      <w:r w:rsidRPr="00861A54">
        <w:rPr>
          <w:b w:val="0"/>
          <w:i/>
          <w:sz w:val="24"/>
          <w:szCs w:val="24"/>
        </w:rPr>
        <w:t>Crassostrea virginica</w:t>
      </w:r>
      <w:r w:rsidRPr="00861A54">
        <w:rPr>
          <w:b w:val="0"/>
          <w:sz w:val="24"/>
          <w:szCs w:val="24"/>
        </w:rPr>
        <w:t xml:space="preserve">). </w:t>
      </w:r>
      <w:r w:rsidRPr="00861A54">
        <w:rPr>
          <w:b w:val="0"/>
          <w:i/>
          <w:sz w:val="24"/>
          <w:szCs w:val="24"/>
        </w:rPr>
        <w:t>Journal of Food Protection</w:t>
      </w:r>
      <w:r w:rsidRPr="00861A54">
        <w:rPr>
          <w:b w:val="0"/>
          <w:sz w:val="24"/>
          <w:szCs w:val="24"/>
        </w:rPr>
        <w:t>, 71, 1475-1480.</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Mercier, S</w:t>
      </w:r>
      <w:proofErr w:type="gramStart"/>
      <w:r w:rsidRPr="00861A54">
        <w:rPr>
          <w:b w:val="0"/>
          <w:sz w:val="24"/>
          <w:szCs w:val="24"/>
        </w:rPr>
        <w:t>.,</w:t>
      </w:r>
      <w:proofErr w:type="gramEnd"/>
      <w:r w:rsidRPr="00861A54">
        <w:rPr>
          <w:b w:val="0"/>
          <w:sz w:val="24"/>
          <w:szCs w:val="24"/>
        </w:rPr>
        <w:t xml:space="preserve"> Villeneuve, S., Mondor, M., Uysal, I. (2017). Time-temperature management along the food cold chain: a review of recent developments. </w:t>
      </w:r>
      <w:r w:rsidRPr="00861A54">
        <w:rPr>
          <w:b w:val="0"/>
          <w:i/>
          <w:sz w:val="24"/>
          <w:szCs w:val="24"/>
        </w:rPr>
        <w:t>Comprehensive Reviews in Food Science and Food Safety</w:t>
      </w:r>
      <w:r w:rsidRPr="00861A54">
        <w:rPr>
          <w:b w:val="0"/>
          <w:sz w:val="24"/>
          <w:szCs w:val="24"/>
        </w:rPr>
        <w:t xml:space="preserve">, 16, 647-667.  </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 xml:space="preserve">Meteroloji Genel Müdürlüğü [MGM]. 2021. </w:t>
      </w:r>
      <w:r w:rsidRPr="00861A54">
        <w:rPr>
          <w:b w:val="0"/>
          <w:i/>
          <w:sz w:val="24"/>
          <w:szCs w:val="24"/>
        </w:rPr>
        <w:t>Ege deniz suyu sıcaklığı analizi</w:t>
      </w:r>
      <w:r w:rsidRPr="00861A54">
        <w:rPr>
          <w:b w:val="0"/>
          <w:sz w:val="24"/>
          <w:szCs w:val="24"/>
        </w:rPr>
        <w:t xml:space="preserve">. </w:t>
      </w:r>
      <w:r w:rsidRPr="00861A54">
        <w:rPr>
          <w:b w:val="0"/>
          <w:i/>
          <w:sz w:val="24"/>
          <w:szCs w:val="24"/>
        </w:rPr>
        <w:t>Meteroloji Genel Müdürlüğü</w:t>
      </w:r>
      <w:r w:rsidRPr="00861A54">
        <w:rPr>
          <w:b w:val="0"/>
          <w:sz w:val="24"/>
          <w:szCs w:val="24"/>
        </w:rPr>
        <w:t xml:space="preserve">. </w:t>
      </w:r>
      <w:hyperlink r:id="rId24" w:history="1">
        <w:r w:rsidRPr="00AC5267">
          <w:rPr>
            <w:rStyle w:val="Kpr"/>
            <w:b w:val="0"/>
            <w:color w:val="auto"/>
            <w:sz w:val="24"/>
            <w:szCs w:val="24"/>
            <w:u w:val="none"/>
          </w:rPr>
          <w:t>https://www.mgm.gov.tr/FILES/resmi-istatistikler/denizSuyu/Ege-Deniz-Suyu-Sicakligi-Analizi-2021.pdf</w:t>
        </w:r>
      </w:hyperlink>
      <w:r w:rsidRPr="00AC5267">
        <w:rPr>
          <w:b w:val="0"/>
          <w:sz w:val="24"/>
          <w:szCs w:val="24"/>
        </w:rPr>
        <w:t xml:space="preserve"> </w:t>
      </w:r>
      <w:r w:rsidRPr="00861A54">
        <w:rPr>
          <w:b w:val="0"/>
          <w:sz w:val="24"/>
          <w:szCs w:val="24"/>
        </w:rPr>
        <w:t>adresinden erişildi</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 xml:space="preserve">MHLV. (2010). Specifications and standards for foods, food addictives, etc. under the food sanitation act. </w:t>
      </w:r>
      <w:hyperlink r:id="rId25" w:history="1">
        <w:r w:rsidRPr="00AC5267">
          <w:rPr>
            <w:rStyle w:val="Kpr"/>
            <w:b w:val="0"/>
            <w:color w:val="auto"/>
            <w:sz w:val="24"/>
            <w:szCs w:val="24"/>
            <w:u w:val="none"/>
          </w:rPr>
          <w:t>http://jetro.go.jp/en/reports/regulations/pdf/testing2009dec-e.pdf</w:t>
        </w:r>
      </w:hyperlink>
      <w:r w:rsidRPr="00861A54">
        <w:rPr>
          <w:b w:val="0"/>
          <w:sz w:val="24"/>
          <w:szCs w:val="24"/>
        </w:rPr>
        <w:t xml:space="preserve"> sitesinden alınmıştır</w:t>
      </w:r>
    </w:p>
    <w:p w:rsidR="00785927" w:rsidRPr="00861A54" w:rsidRDefault="00785927" w:rsidP="00785927">
      <w:pPr>
        <w:ind w:left="567" w:hanging="567"/>
        <w:jc w:val="both"/>
        <w:rPr>
          <w:rFonts w:ascii="Times New Roman" w:hAnsi="Times New Roman" w:cs="Times New Roman"/>
          <w:bCs/>
          <w:sz w:val="24"/>
          <w:szCs w:val="24"/>
          <w:bdr w:val="none" w:sz="0" w:space="0" w:color="auto" w:frame="1"/>
          <w:shd w:val="clear" w:color="auto" w:fill="FFFFFF"/>
        </w:rPr>
      </w:pPr>
      <w:r w:rsidRPr="00861A54">
        <w:rPr>
          <w:rFonts w:ascii="Times New Roman" w:hAnsi="Times New Roman" w:cs="Times New Roman"/>
          <w:bCs/>
          <w:sz w:val="24"/>
          <w:szCs w:val="24"/>
          <w:bdr w:val="none" w:sz="0" w:space="0" w:color="auto" w:frame="1"/>
          <w:shd w:val="clear" w:color="auto" w:fill="FFFFFF"/>
        </w:rPr>
        <w:t>Miles, D.W</w:t>
      </w:r>
      <w:proofErr w:type="gramStart"/>
      <w:r w:rsidRPr="00861A54">
        <w:rPr>
          <w:rFonts w:ascii="Times New Roman" w:hAnsi="Times New Roman" w:cs="Times New Roman"/>
          <w:bCs/>
          <w:sz w:val="24"/>
          <w:szCs w:val="24"/>
          <w:bdr w:val="none" w:sz="0" w:space="0" w:color="auto" w:frame="1"/>
          <w:shd w:val="clear" w:color="auto" w:fill="FFFFFF"/>
        </w:rPr>
        <w:t>.,</w:t>
      </w:r>
      <w:proofErr w:type="gramEnd"/>
      <w:r w:rsidRPr="00861A54">
        <w:rPr>
          <w:rFonts w:ascii="Times New Roman" w:hAnsi="Times New Roman" w:cs="Times New Roman"/>
          <w:bCs/>
          <w:sz w:val="24"/>
          <w:szCs w:val="24"/>
          <w:bdr w:val="none" w:sz="0" w:space="0" w:color="auto" w:frame="1"/>
          <w:shd w:val="clear" w:color="auto" w:fill="FFFFFF"/>
        </w:rPr>
        <w:t xml:space="preserve"> Ross, T., Olley, J., McMeekin, T.A. (1997). Development and evaluation of a predictive model </w:t>
      </w:r>
      <w:proofErr w:type="gramStart"/>
      <w:r w:rsidRPr="00861A54">
        <w:rPr>
          <w:rFonts w:ascii="Times New Roman" w:hAnsi="Times New Roman" w:cs="Times New Roman"/>
          <w:bCs/>
          <w:sz w:val="24"/>
          <w:szCs w:val="24"/>
          <w:bdr w:val="none" w:sz="0" w:space="0" w:color="auto" w:frame="1"/>
          <w:shd w:val="clear" w:color="auto" w:fill="FFFFFF"/>
        </w:rPr>
        <w:t>fort</w:t>
      </w:r>
      <w:proofErr w:type="gramEnd"/>
      <w:r w:rsidRPr="00861A54">
        <w:rPr>
          <w:rFonts w:ascii="Times New Roman" w:hAnsi="Times New Roman" w:cs="Times New Roman"/>
          <w:bCs/>
          <w:sz w:val="24"/>
          <w:szCs w:val="24"/>
          <w:bdr w:val="none" w:sz="0" w:space="0" w:color="auto" w:frame="1"/>
          <w:shd w:val="clear" w:color="auto" w:fill="FFFFFF"/>
        </w:rPr>
        <w:t xml:space="preserve"> he effect of temperature and water activity on the grownt rate of </w:t>
      </w:r>
      <w:r w:rsidRPr="00861A54">
        <w:rPr>
          <w:rFonts w:ascii="Times New Roman" w:hAnsi="Times New Roman" w:cs="Times New Roman"/>
          <w:bCs/>
          <w:i/>
          <w:sz w:val="24"/>
          <w:szCs w:val="24"/>
          <w:bdr w:val="none" w:sz="0" w:space="0" w:color="auto" w:frame="1"/>
          <w:shd w:val="clear" w:color="auto" w:fill="FFFFFF"/>
        </w:rPr>
        <w:t>Vibrio parahaemolyticus</w:t>
      </w:r>
      <w:r w:rsidRPr="00861A54">
        <w:rPr>
          <w:rFonts w:ascii="Times New Roman" w:hAnsi="Times New Roman" w:cs="Times New Roman"/>
          <w:bCs/>
          <w:sz w:val="24"/>
          <w:szCs w:val="24"/>
          <w:bdr w:val="none" w:sz="0" w:space="0" w:color="auto" w:frame="1"/>
          <w:shd w:val="clear" w:color="auto" w:fill="FFFFFF"/>
        </w:rPr>
        <w:t xml:space="preserve">. </w:t>
      </w:r>
      <w:r w:rsidRPr="00861A54">
        <w:rPr>
          <w:rFonts w:ascii="Times New Roman" w:hAnsi="Times New Roman" w:cs="Times New Roman"/>
          <w:bCs/>
          <w:i/>
          <w:sz w:val="24"/>
          <w:szCs w:val="24"/>
          <w:bdr w:val="none" w:sz="0" w:space="0" w:color="auto" w:frame="1"/>
          <w:shd w:val="clear" w:color="auto" w:fill="FFFFFF"/>
        </w:rPr>
        <w:t>International Journal of Food Microbiology</w:t>
      </w:r>
      <w:r w:rsidRPr="00861A54">
        <w:rPr>
          <w:rFonts w:ascii="Times New Roman" w:hAnsi="Times New Roman" w:cs="Times New Roman"/>
          <w:bCs/>
          <w:sz w:val="24"/>
          <w:szCs w:val="24"/>
          <w:bdr w:val="none" w:sz="0" w:space="0" w:color="auto" w:frame="1"/>
          <w:shd w:val="clear" w:color="auto" w:fill="FFFFFF"/>
        </w:rPr>
        <w:t xml:space="preserve">, 38, 133-142. doi: </w:t>
      </w:r>
      <w:proofErr w:type="gramStart"/>
      <w:r w:rsidRPr="00861A54">
        <w:rPr>
          <w:rFonts w:ascii="Times New Roman" w:hAnsi="Times New Roman" w:cs="Times New Roman"/>
          <w:bCs/>
          <w:sz w:val="24"/>
          <w:szCs w:val="24"/>
          <w:bdr w:val="none" w:sz="0" w:space="0" w:color="auto" w:frame="1"/>
          <w:shd w:val="clear" w:color="auto" w:fill="FFFFFF"/>
        </w:rPr>
        <w:t>10.1016</w:t>
      </w:r>
      <w:proofErr w:type="gramEnd"/>
      <w:r w:rsidRPr="00861A54">
        <w:rPr>
          <w:rFonts w:ascii="Times New Roman" w:hAnsi="Times New Roman" w:cs="Times New Roman"/>
          <w:bCs/>
          <w:sz w:val="24"/>
          <w:szCs w:val="24"/>
          <w:bdr w:val="none" w:sz="0" w:space="0" w:color="auto" w:frame="1"/>
          <w:shd w:val="clear" w:color="auto" w:fill="FFFFFF"/>
        </w:rPr>
        <w:t>/S0168-1605(97)00100-1</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Miranda, C.D</w:t>
      </w:r>
      <w:proofErr w:type="gramStart"/>
      <w:r w:rsidRPr="00861A54">
        <w:rPr>
          <w:b w:val="0"/>
          <w:sz w:val="24"/>
          <w:szCs w:val="24"/>
        </w:rPr>
        <w:t>.,</w:t>
      </w:r>
      <w:proofErr w:type="gramEnd"/>
      <w:r w:rsidRPr="00861A54">
        <w:rPr>
          <w:b w:val="0"/>
          <w:sz w:val="24"/>
          <w:szCs w:val="24"/>
        </w:rPr>
        <w:t xml:space="preserve"> Godoy, F.A., Lee, M.R. (2018). Current status of the use of antibiotics and the antimicrobial resistance in the Chilean salmon farms. </w:t>
      </w:r>
      <w:r w:rsidRPr="00861A54">
        <w:rPr>
          <w:b w:val="0"/>
          <w:i/>
          <w:sz w:val="24"/>
          <w:szCs w:val="24"/>
        </w:rPr>
        <w:t>Front</w:t>
      </w:r>
      <w:r w:rsidR="00AC5267">
        <w:rPr>
          <w:b w:val="0"/>
          <w:i/>
          <w:sz w:val="24"/>
          <w:szCs w:val="24"/>
        </w:rPr>
        <w:t>iers in</w:t>
      </w:r>
      <w:r w:rsidRPr="00861A54">
        <w:rPr>
          <w:b w:val="0"/>
          <w:i/>
          <w:sz w:val="24"/>
          <w:szCs w:val="24"/>
        </w:rPr>
        <w:t xml:space="preserve"> Microbiol</w:t>
      </w:r>
      <w:r w:rsidR="00AC5267">
        <w:rPr>
          <w:b w:val="0"/>
          <w:i/>
          <w:sz w:val="24"/>
          <w:szCs w:val="24"/>
        </w:rPr>
        <w:t>ogy</w:t>
      </w:r>
      <w:r w:rsidRPr="00861A54">
        <w:rPr>
          <w:b w:val="0"/>
          <w:sz w:val="24"/>
          <w:szCs w:val="24"/>
        </w:rPr>
        <w:t>, 9, 1284. doi:</w:t>
      </w:r>
      <w:proofErr w:type="gramStart"/>
      <w:r w:rsidRPr="00861A54">
        <w:rPr>
          <w:b w:val="0"/>
          <w:sz w:val="24"/>
          <w:szCs w:val="24"/>
        </w:rPr>
        <w:t>10.3389</w:t>
      </w:r>
      <w:proofErr w:type="gramEnd"/>
      <w:r w:rsidRPr="00861A54">
        <w:rPr>
          <w:b w:val="0"/>
          <w:sz w:val="24"/>
          <w:szCs w:val="24"/>
        </w:rPr>
        <w:t>/fmicb.2018.01284</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Mizan, M.F.R</w:t>
      </w:r>
      <w:proofErr w:type="gramStart"/>
      <w:r w:rsidRPr="00861A54">
        <w:rPr>
          <w:b w:val="0"/>
          <w:sz w:val="24"/>
          <w:szCs w:val="24"/>
        </w:rPr>
        <w:t>.,</w:t>
      </w:r>
      <w:proofErr w:type="gramEnd"/>
      <w:r w:rsidRPr="00861A54">
        <w:rPr>
          <w:b w:val="0"/>
          <w:sz w:val="24"/>
          <w:szCs w:val="24"/>
        </w:rPr>
        <w:t xml:space="preserve"> Bang, H.J., Sadekuzzaman, M., Lee, N., Kim, T.J., Ha, S.D. (2017). Molecular characteristics, biofilm-forming abilities, and quorum sensing molecules in </w:t>
      </w:r>
      <w:r w:rsidRPr="00861A54">
        <w:rPr>
          <w:b w:val="0"/>
          <w:i/>
          <w:sz w:val="24"/>
          <w:szCs w:val="24"/>
        </w:rPr>
        <w:t>Vibrio parahaemolyticus</w:t>
      </w:r>
      <w:r w:rsidRPr="00861A54">
        <w:rPr>
          <w:b w:val="0"/>
          <w:sz w:val="24"/>
          <w:szCs w:val="24"/>
        </w:rPr>
        <w:t xml:space="preserve"> strains isolated from marine and clinical environments in Korea. </w:t>
      </w:r>
      <w:r w:rsidRPr="00861A54">
        <w:rPr>
          <w:b w:val="0"/>
          <w:i/>
          <w:sz w:val="24"/>
          <w:szCs w:val="24"/>
        </w:rPr>
        <w:t>Biofouling</w:t>
      </w:r>
      <w:r w:rsidRPr="00861A54">
        <w:rPr>
          <w:b w:val="0"/>
          <w:sz w:val="24"/>
          <w:szCs w:val="24"/>
        </w:rPr>
        <w:t>, 33,5, 369–378. doi:10.1080/08927014.2017.1316840</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Mizunoe, Y</w:t>
      </w:r>
      <w:proofErr w:type="gramStart"/>
      <w:r w:rsidRPr="00861A54">
        <w:rPr>
          <w:b w:val="0"/>
          <w:sz w:val="24"/>
          <w:szCs w:val="24"/>
        </w:rPr>
        <w:t>.,</w:t>
      </w:r>
      <w:proofErr w:type="gramEnd"/>
      <w:r w:rsidRPr="00861A54">
        <w:rPr>
          <w:b w:val="0"/>
          <w:sz w:val="24"/>
          <w:szCs w:val="24"/>
        </w:rPr>
        <w:t xml:space="preserve"> Wai, S.N., Ishikawa, T., Takade, A., Yoshida, S. (2000). Resuscitation of viable but nonculturable cells of Vibrio parahaemolyticus induced at low temperature under starvation. </w:t>
      </w:r>
      <w:r w:rsidRPr="00861A54">
        <w:rPr>
          <w:b w:val="0"/>
          <w:i/>
          <w:sz w:val="24"/>
          <w:szCs w:val="24"/>
        </w:rPr>
        <w:t>FEMS Microbiol Lett</w:t>
      </w:r>
      <w:r w:rsidRPr="00861A54">
        <w:rPr>
          <w:b w:val="0"/>
          <w:sz w:val="24"/>
          <w:szCs w:val="24"/>
        </w:rPr>
        <w:t>, 186, 115-120.</w:t>
      </w:r>
    </w:p>
    <w:p w:rsidR="00785927" w:rsidRPr="00861A54" w:rsidRDefault="00785927" w:rsidP="00785927">
      <w:pPr>
        <w:ind w:left="567" w:hanging="567"/>
        <w:jc w:val="both"/>
        <w:rPr>
          <w:rFonts w:ascii="Times New Roman" w:hAnsi="Times New Roman" w:cs="Times New Roman"/>
          <w:bCs/>
          <w:sz w:val="24"/>
          <w:szCs w:val="24"/>
        </w:rPr>
      </w:pPr>
      <w:r w:rsidRPr="00861A54">
        <w:rPr>
          <w:rFonts w:ascii="Times New Roman" w:hAnsi="Times New Roman" w:cs="Times New Roman"/>
          <w:bCs/>
          <w:sz w:val="24"/>
          <w:szCs w:val="24"/>
        </w:rPr>
        <w:t>Mok, J.S</w:t>
      </w:r>
      <w:proofErr w:type="gramStart"/>
      <w:r w:rsidRPr="00861A54">
        <w:rPr>
          <w:rFonts w:ascii="Times New Roman" w:hAnsi="Times New Roman" w:cs="Times New Roman"/>
          <w:bCs/>
          <w:sz w:val="24"/>
          <w:szCs w:val="24"/>
        </w:rPr>
        <w:t>.,</w:t>
      </w:r>
      <w:proofErr w:type="gramEnd"/>
      <w:r w:rsidRPr="00861A54">
        <w:rPr>
          <w:rFonts w:ascii="Times New Roman" w:hAnsi="Times New Roman" w:cs="Times New Roman"/>
          <w:bCs/>
          <w:sz w:val="24"/>
          <w:szCs w:val="24"/>
        </w:rPr>
        <w:t xml:space="preserve"> Ryu, A., Kwon, J.Y., Kim, B., Park, K. (2019). Distribution of Vibrio species isolated from bivalves and bivalve culture environments along the Gyeongnam coast in Korea: virulance and antimicrobial resistance of </w:t>
      </w:r>
      <w:r w:rsidRPr="00861A54">
        <w:rPr>
          <w:rFonts w:ascii="Times New Roman" w:hAnsi="Times New Roman" w:cs="Times New Roman"/>
          <w:bCs/>
          <w:i/>
          <w:sz w:val="24"/>
          <w:szCs w:val="24"/>
        </w:rPr>
        <w:t>Vibrio parahaemolyticus</w:t>
      </w:r>
      <w:r w:rsidRPr="00861A54">
        <w:rPr>
          <w:rFonts w:ascii="Times New Roman" w:hAnsi="Times New Roman" w:cs="Times New Roman"/>
          <w:bCs/>
          <w:sz w:val="24"/>
          <w:szCs w:val="24"/>
        </w:rPr>
        <w:t xml:space="preserve"> isolates. </w:t>
      </w:r>
      <w:r w:rsidRPr="00861A54">
        <w:rPr>
          <w:rFonts w:ascii="Times New Roman" w:hAnsi="Times New Roman" w:cs="Times New Roman"/>
          <w:bCs/>
          <w:i/>
          <w:sz w:val="24"/>
          <w:szCs w:val="24"/>
        </w:rPr>
        <w:t>Food Control</w:t>
      </w:r>
      <w:r w:rsidRPr="00861A54">
        <w:rPr>
          <w:rFonts w:ascii="Times New Roman" w:hAnsi="Times New Roman" w:cs="Times New Roman"/>
          <w:bCs/>
          <w:sz w:val="24"/>
          <w:szCs w:val="24"/>
        </w:rPr>
        <w:t>, 106, 106697. doi:</w:t>
      </w:r>
      <w:proofErr w:type="gramStart"/>
      <w:r w:rsidRPr="00861A54">
        <w:rPr>
          <w:rFonts w:ascii="Times New Roman" w:hAnsi="Times New Roman" w:cs="Times New Roman"/>
          <w:bCs/>
          <w:sz w:val="24"/>
          <w:szCs w:val="24"/>
        </w:rPr>
        <w:t>10.1016</w:t>
      </w:r>
      <w:proofErr w:type="gramEnd"/>
      <w:r w:rsidRPr="00861A54">
        <w:rPr>
          <w:rFonts w:ascii="Times New Roman" w:hAnsi="Times New Roman" w:cs="Times New Roman"/>
          <w:bCs/>
          <w:sz w:val="24"/>
          <w:szCs w:val="24"/>
        </w:rPr>
        <w:t>/j.foodcont.2019.06.023</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Mudoh, M.F</w:t>
      </w:r>
      <w:proofErr w:type="gramStart"/>
      <w:r w:rsidRPr="00861A54">
        <w:rPr>
          <w:b w:val="0"/>
          <w:sz w:val="24"/>
          <w:szCs w:val="24"/>
        </w:rPr>
        <w:t>.,</w:t>
      </w:r>
      <w:proofErr w:type="gramEnd"/>
      <w:r w:rsidRPr="00861A54">
        <w:rPr>
          <w:b w:val="0"/>
          <w:sz w:val="24"/>
          <w:szCs w:val="24"/>
        </w:rPr>
        <w:t xml:space="preserve"> Parveen, S., Schwarz, J., Rippen, T., Chaudhuri, A. (2014). The effects of storage temperature on the growth of </w:t>
      </w:r>
      <w:r w:rsidRPr="00861A54">
        <w:rPr>
          <w:b w:val="0"/>
          <w:i/>
          <w:sz w:val="24"/>
          <w:szCs w:val="24"/>
        </w:rPr>
        <w:t>Vibrio parahaemolyticus</w:t>
      </w:r>
      <w:r w:rsidRPr="00861A54">
        <w:rPr>
          <w:b w:val="0"/>
          <w:sz w:val="24"/>
          <w:szCs w:val="24"/>
        </w:rPr>
        <w:t xml:space="preserve"> and organoleptic properties in oysters. </w:t>
      </w:r>
      <w:r w:rsidRPr="00861A54">
        <w:rPr>
          <w:b w:val="0"/>
          <w:i/>
          <w:sz w:val="24"/>
          <w:szCs w:val="24"/>
        </w:rPr>
        <w:t>Frontiers in Public Health</w:t>
      </w:r>
      <w:r w:rsidRPr="00861A54">
        <w:rPr>
          <w:b w:val="0"/>
          <w:sz w:val="24"/>
          <w:szCs w:val="24"/>
        </w:rPr>
        <w:t>, 2, 45.</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lastRenderedPageBreak/>
        <w:t>Muhling, B.A</w:t>
      </w:r>
      <w:proofErr w:type="gramStart"/>
      <w:r w:rsidRPr="00861A54">
        <w:rPr>
          <w:b w:val="0"/>
          <w:sz w:val="24"/>
          <w:szCs w:val="24"/>
        </w:rPr>
        <w:t>.,</w:t>
      </w:r>
      <w:proofErr w:type="gramEnd"/>
      <w:r w:rsidRPr="00861A54">
        <w:rPr>
          <w:b w:val="0"/>
          <w:sz w:val="24"/>
          <w:szCs w:val="24"/>
        </w:rPr>
        <w:t xml:space="preserve"> Jacobs, J., Stock, C.A., Gaitan, C.F., Saba, V.S. (2017). Projections of the future occurence, distrubution and seasonality of three </w:t>
      </w:r>
      <w:r w:rsidRPr="00861A54">
        <w:rPr>
          <w:b w:val="0"/>
          <w:i/>
          <w:sz w:val="24"/>
          <w:szCs w:val="24"/>
        </w:rPr>
        <w:t>Vibrio</w:t>
      </w:r>
      <w:r w:rsidRPr="00861A54">
        <w:rPr>
          <w:b w:val="0"/>
          <w:sz w:val="24"/>
          <w:szCs w:val="24"/>
        </w:rPr>
        <w:t xml:space="preserve"> species in the Chesapeake Bay under a high-emission climate change scenario. </w:t>
      </w:r>
      <w:r w:rsidRPr="00861A54">
        <w:rPr>
          <w:b w:val="0"/>
          <w:i/>
          <w:sz w:val="24"/>
          <w:szCs w:val="24"/>
        </w:rPr>
        <w:t>GeoHealth</w:t>
      </w:r>
      <w:r w:rsidRPr="00861A54">
        <w:rPr>
          <w:b w:val="0"/>
          <w:sz w:val="24"/>
          <w:szCs w:val="24"/>
        </w:rPr>
        <w:t>, 1, 278-296.</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Muntada-Garriga, J.M</w:t>
      </w:r>
      <w:proofErr w:type="gramStart"/>
      <w:r w:rsidRPr="00861A54">
        <w:rPr>
          <w:b w:val="0"/>
          <w:sz w:val="24"/>
          <w:szCs w:val="24"/>
        </w:rPr>
        <w:t>.,</w:t>
      </w:r>
      <w:proofErr w:type="gramEnd"/>
      <w:r w:rsidRPr="00861A54">
        <w:rPr>
          <w:b w:val="0"/>
          <w:sz w:val="24"/>
          <w:szCs w:val="24"/>
        </w:rPr>
        <w:t xml:space="preserve"> Rodriguez-Jerez, J.J., Lopez-Sabater, E.I., Mora-Ventura, M.T. (1995). Effect of chill and freezing temperatures on survival of </w:t>
      </w:r>
      <w:r w:rsidRPr="00861A54">
        <w:rPr>
          <w:b w:val="0"/>
          <w:i/>
          <w:sz w:val="24"/>
          <w:szCs w:val="24"/>
        </w:rPr>
        <w:t>Vibrio parahaemolyticus</w:t>
      </w:r>
      <w:r w:rsidRPr="00861A54">
        <w:rPr>
          <w:b w:val="0"/>
          <w:sz w:val="24"/>
          <w:szCs w:val="24"/>
        </w:rPr>
        <w:t xml:space="preserve"> inoculated in homogenates of oyster meat. </w:t>
      </w:r>
      <w:r w:rsidRPr="00861A54">
        <w:rPr>
          <w:b w:val="0"/>
          <w:i/>
          <w:sz w:val="24"/>
          <w:szCs w:val="24"/>
        </w:rPr>
        <w:t>Letters in Applied Microbiology</w:t>
      </w:r>
      <w:r w:rsidRPr="00861A54">
        <w:rPr>
          <w:b w:val="0"/>
          <w:sz w:val="24"/>
          <w:szCs w:val="24"/>
        </w:rPr>
        <w:t>, 20, 225-227.</w:t>
      </w:r>
    </w:p>
    <w:p w:rsidR="00785927" w:rsidRDefault="00785927" w:rsidP="00785927">
      <w:pPr>
        <w:pStyle w:val="Balk1"/>
        <w:shd w:val="clear" w:color="auto" w:fill="FFFFFF"/>
        <w:ind w:left="567" w:hanging="567"/>
        <w:jc w:val="both"/>
        <w:rPr>
          <w:b w:val="0"/>
          <w:sz w:val="24"/>
          <w:szCs w:val="24"/>
        </w:rPr>
      </w:pPr>
      <w:r w:rsidRPr="00861A54">
        <w:rPr>
          <w:b w:val="0"/>
          <w:sz w:val="24"/>
          <w:szCs w:val="24"/>
        </w:rPr>
        <w:t>Nair, G.B</w:t>
      </w:r>
      <w:proofErr w:type="gramStart"/>
      <w:r w:rsidRPr="00861A54">
        <w:rPr>
          <w:b w:val="0"/>
          <w:sz w:val="24"/>
          <w:szCs w:val="24"/>
        </w:rPr>
        <w:t>.,</w:t>
      </w:r>
      <w:proofErr w:type="gramEnd"/>
      <w:r w:rsidRPr="00861A54">
        <w:rPr>
          <w:b w:val="0"/>
          <w:sz w:val="24"/>
          <w:szCs w:val="24"/>
        </w:rPr>
        <w:t xml:space="preserve"> Ramamurthy, T., Bhattacharya, S.K., Dutta, B., Takeda, Y., Sack, D.A. (2007). Global dissemination of </w:t>
      </w:r>
      <w:r w:rsidRPr="00861A54">
        <w:rPr>
          <w:b w:val="0"/>
          <w:i/>
          <w:sz w:val="24"/>
          <w:szCs w:val="24"/>
        </w:rPr>
        <w:t>Vibrio parahaemolyticus</w:t>
      </w:r>
      <w:r w:rsidRPr="00861A54">
        <w:rPr>
          <w:b w:val="0"/>
          <w:sz w:val="24"/>
          <w:szCs w:val="24"/>
        </w:rPr>
        <w:t xml:space="preserve"> serotype O3:K6 and its serovariants. </w:t>
      </w:r>
      <w:r w:rsidRPr="00861A54">
        <w:rPr>
          <w:b w:val="0"/>
          <w:i/>
          <w:sz w:val="24"/>
          <w:szCs w:val="24"/>
        </w:rPr>
        <w:t>Clinical Microbiology Reviews</w:t>
      </w:r>
      <w:r w:rsidRPr="00861A54">
        <w:rPr>
          <w:b w:val="0"/>
          <w:sz w:val="24"/>
          <w:szCs w:val="24"/>
        </w:rPr>
        <w:t>, 20, 1, 39-48.</w:t>
      </w:r>
    </w:p>
    <w:p w:rsidR="00692875" w:rsidRPr="00861A54" w:rsidRDefault="00692875" w:rsidP="00785927">
      <w:pPr>
        <w:pStyle w:val="Balk1"/>
        <w:shd w:val="clear" w:color="auto" w:fill="FFFFFF"/>
        <w:ind w:left="567" w:hanging="567"/>
        <w:jc w:val="both"/>
        <w:rPr>
          <w:b w:val="0"/>
          <w:sz w:val="24"/>
          <w:szCs w:val="24"/>
        </w:rPr>
      </w:pPr>
      <w:r>
        <w:rPr>
          <w:b w:val="0"/>
          <w:sz w:val="24"/>
          <w:szCs w:val="24"/>
        </w:rPr>
        <w:t>Navarre, W.W</w:t>
      </w:r>
      <w:proofErr w:type="gramStart"/>
      <w:r>
        <w:rPr>
          <w:b w:val="0"/>
          <w:sz w:val="24"/>
          <w:szCs w:val="24"/>
        </w:rPr>
        <w:t>.,</w:t>
      </w:r>
      <w:proofErr w:type="gramEnd"/>
      <w:r>
        <w:rPr>
          <w:b w:val="0"/>
          <w:sz w:val="24"/>
          <w:szCs w:val="24"/>
        </w:rPr>
        <w:t xml:space="preserve"> Schneewind, O. (1999). Surface proteins of Gram-positive bacteria and mechanisms of their targeting to the cell wall envelope. </w:t>
      </w:r>
      <w:r w:rsidRPr="00314A07">
        <w:rPr>
          <w:b w:val="0"/>
          <w:i/>
          <w:sz w:val="24"/>
          <w:szCs w:val="24"/>
        </w:rPr>
        <w:t>Microbiology and Molecular Biology Reviews</w:t>
      </w:r>
      <w:r>
        <w:rPr>
          <w:b w:val="0"/>
          <w:sz w:val="24"/>
          <w:szCs w:val="24"/>
        </w:rPr>
        <w:t>, 63(1), 174-229. doi:</w:t>
      </w:r>
      <w:r>
        <w:t xml:space="preserve"> </w:t>
      </w:r>
      <w:proofErr w:type="gramStart"/>
      <w:r w:rsidRPr="00692875">
        <w:rPr>
          <w:b w:val="0"/>
          <w:sz w:val="24"/>
          <w:szCs w:val="24"/>
        </w:rPr>
        <w:t>10.1128</w:t>
      </w:r>
      <w:proofErr w:type="gramEnd"/>
      <w:r w:rsidRPr="00692875">
        <w:rPr>
          <w:b w:val="0"/>
          <w:sz w:val="24"/>
          <w:szCs w:val="24"/>
        </w:rPr>
        <w:t>/mmbr.63.1.174-229.1999</w:t>
      </w:r>
    </w:p>
    <w:p w:rsidR="00785927" w:rsidRPr="00861A54" w:rsidRDefault="00785927" w:rsidP="00785927">
      <w:pPr>
        <w:ind w:left="567" w:hanging="567"/>
        <w:jc w:val="both"/>
        <w:rPr>
          <w:rFonts w:ascii="Times New Roman" w:hAnsi="Times New Roman" w:cs="Times New Roman"/>
          <w:bCs/>
          <w:sz w:val="24"/>
          <w:szCs w:val="24"/>
          <w:bdr w:val="none" w:sz="0" w:space="0" w:color="auto" w:frame="1"/>
          <w:shd w:val="clear" w:color="auto" w:fill="FFFFFF"/>
        </w:rPr>
      </w:pPr>
      <w:r w:rsidRPr="00861A54">
        <w:rPr>
          <w:rFonts w:ascii="Times New Roman" w:hAnsi="Times New Roman" w:cs="Times New Roman"/>
          <w:bCs/>
          <w:sz w:val="24"/>
          <w:szCs w:val="24"/>
          <w:bdr w:val="none" w:sz="0" w:space="0" w:color="auto" w:frame="1"/>
          <w:shd w:val="clear" w:color="auto" w:fill="FFFFFF"/>
        </w:rPr>
        <w:t>Naughton, L.M</w:t>
      </w:r>
      <w:proofErr w:type="gramStart"/>
      <w:r w:rsidRPr="00861A54">
        <w:rPr>
          <w:rFonts w:ascii="Times New Roman" w:hAnsi="Times New Roman" w:cs="Times New Roman"/>
          <w:bCs/>
          <w:sz w:val="24"/>
          <w:szCs w:val="24"/>
          <w:bdr w:val="none" w:sz="0" w:space="0" w:color="auto" w:frame="1"/>
          <w:shd w:val="clear" w:color="auto" w:fill="FFFFFF"/>
        </w:rPr>
        <w:t>.,</w:t>
      </w:r>
      <w:proofErr w:type="gramEnd"/>
      <w:r w:rsidRPr="00861A54">
        <w:rPr>
          <w:rFonts w:ascii="Times New Roman" w:hAnsi="Times New Roman" w:cs="Times New Roman"/>
          <w:bCs/>
          <w:sz w:val="24"/>
          <w:szCs w:val="24"/>
          <w:bdr w:val="none" w:sz="0" w:space="0" w:color="auto" w:frame="1"/>
          <w:shd w:val="clear" w:color="auto" w:fill="FFFFFF"/>
        </w:rPr>
        <w:t xml:space="preserve"> Blumerman, S.L., Carlberg, M., Boyd, E.F. (2009). Osmoadaptation among </w:t>
      </w:r>
      <w:r w:rsidRPr="000A0FCC">
        <w:rPr>
          <w:rFonts w:ascii="Times New Roman" w:hAnsi="Times New Roman" w:cs="Times New Roman"/>
          <w:bCs/>
          <w:i/>
          <w:sz w:val="24"/>
          <w:szCs w:val="24"/>
          <w:bdr w:val="none" w:sz="0" w:space="0" w:color="auto" w:frame="1"/>
          <w:shd w:val="clear" w:color="auto" w:fill="FFFFFF"/>
        </w:rPr>
        <w:t>Vibrio</w:t>
      </w:r>
      <w:r w:rsidRPr="00861A54">
        <w:rPr>
          <w:rFonts w:ascii="Times New Roman" w:hAnsi="Times New Roman" w:cs="Times New Roman"/>
          <w:bCs/>
          <w:sz w:val="24"/>
          <w:szCs w:val="24"/>
          <w:bdr w:val="none" w:sz="0" w:space="0" w:color="auto" w:frame="1"/>
          <w:shd w:val="clear" w:color="auto" w:fill="FFFFFF"/>
        </w:rPr>
        <w:t xml:space="preserve"> species and unique genomic features and physiological responses of </w:t>
      </w:r>
      <w:r w:rsidRPr="000A0FCC">
        <w:rPr>
          <w:rFonts w:ascii="Times New Roman" w:hAnsi="Times New Roman" w:cs="Times New Roman"/>
          <w:bCs/>
          <w:i/>
          <w:sz w:val="24"/>
          <w:szCs w:val="24"/>
          <w:bdr w:val="none" w:sz="0" w:space="0" w:color="auto" w:frame="1"/>
          <w:shd w:val="clear" w:color="auto" w:fill="FFFFFF"/>
        </w:rPr>
        <w:t>Vibrio parahaemolyticus</w:t>
      </w:r>
      <w:r w:rsidRPr="00861A54">
        <w:rPr>
          <w:rFonts w:ascii="Times New Roman" w:hAnsi="Times New Roman" w:cs="Times New Roman"/>
          <w:bCs/>
          <w:sz w:val="24"/>
          <w:szCs w:val="24"/>
          <w:bdr w:val="none" w:sz="0" w:space="0" w:color="auto" w:frame="1"/>
          <w:shd w:val="clear" w:color="auto" w:fill="FFFFFF"/>
        </w:rPr>
        <w:t xml:space="preserve">. </w:t>
      </w:r>
      <w:r w:rsidRPr="000A0FCC">
        <w:rPr>
          <w:rFonts w:ascii="Times New Roman" w:hAnsi="Times New Roman" w:cs="Times New Roman"/>
          <w:bCs/>
          <w:i/>
          <w:sz w:val="24"/>
          <w:szCs w:val="24"/>
          <w:bdr w:val="none" w:sz="0" w:space="0" w:color="auto" w:frame="1"/>
          <w:shd w:val="clear" w:color="auto" w:fill="FFFFFF"/>
        </w:rPr>
        <w:t>Applied and Environmental Microbiology</w:t>
      </w:r>
      <w:r w:rsidRPr="00861A54">
        <w:rPr>
          <w:rFonts w:ascii="Times New Roman" w:hAnsi="Times New Roman" w:cs="Times New Roman"/>
          <w:bCs/>
          <w:sz w:val="24"/>
          <w:szCs w:val="24"/>
          <w:bdr w:val="none" w:sz="0" w:space="0" w:color="auto" w:frame="1"/>
          <w:shd w:val="clear" w:color="auto" w:fill="FFFFFF"/>
        </w:rPr>
        <w:t xml:space="preserve">, 75(9), 2802-2810. doi: </w:t>
      </w:r>
      <w:proofErr w:type="gramStart"/>
      <w:r w:rsidRPr="00861A54">
        <w:rPr>
          <w:rFonts w:ascii="Times New Roman" w:hAnsi="Times New Roman" w:cs="Times New Roman"/>
          <w:bCs/>
          <w:sz w:val="24"/>
          <w:szCs w:val="24"/>
          <w:bdr w:val="none" w:sz="0" w:space="0" w:color="auto" w:frame="1"/>
          <w:shd w:val="clear" w:color="auto" w:fill="FFFFFF"/>
        </w:rPr>
        <w:t>10.1128</w:t>
      </w:r>
      <w:proofErr w:type="gramEnd"/>
      <w:r w:rsidRPr="00861A54">
        <w:rPr>
          <w:rFonts w:ascii="Times New Roman" w:hAnsi="Times New Roman" w:cs="Times New Roman"/>
          <w:bCs/>
          <w:sz w:val="24"/>
          <w:szCs w:val="24"/>
          <w:bdr w:val="none" w:sz="0" w:space="0" w:color="auto" w:frame="1"/>
          <w:shd w:val="clear" w:color="auto" w:fill="FFFFFF"/>
        </w:rPr>
        <w:t>/AEM.01698-08</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Ndraha, N</w:t>
      </w:r>
      <w:proofErr w:type="gramStart"/>
      <w:r w:rsidRPr="00861A54">
        <w:rPr>
          <w:b w:val="0"/>
          <w:sz w:val="24"/>
          <w:szCs w:val="24"/>
        </w:rPr>
        <w:t>.,</w:t>
      </w:r>
      <w:proofErr w:type="gramEnd"/>
      <w:r w:rsidRPr="00861A54">
        <w:rPr>
          <w:b w:val="0"/>
          <w:sz w:val="24"/>
          <w:szCs w:val="24"/>
        </w:rPr>
        <w:t xml:space="preserve"> Hsiao, H.I., Vlajic, J., Yang, M.F., Lin, H.T.V. (2018). Time-temperature abuse in the food cold chain: review of issues, challenges and recommendations. </w:t>
      </w:r>
      <w:r w:rsidRPr="00861A54">
        <w:rPr>
          <w:b w:val="0"/>
          <w:i/>
          <w:sz w:val="24"/>
          <w:szCs w:val="24"/>
        </w:rPr>
        <w:t>Food Control</w:t>
      </w:r>
      <w:r w:rsidRPr="00861A54">
        <w:rPr>
          <w:b w:val="0"/>
          <w:sz w:val="24"/>
          <w:szCs w:val="24"/>
        </w:rPr>
        <w:t>, 89, 12-21.</w:t>
      </w:r>
    </w:p>
    <w:p w:rsidR="00785927" w:rsidRPr="00861A54" w:rsidRDefault="00785927" w:rsidP="00785927">
      <w:pPr>
        <w:ind w:left="567" w:hanging="567"/>
        <w:jc w:val="both"/>
        <w:rPr>
          <w:rFonts w:ascii="Times New Roman" w:hAnsi="Times New Roman" w:cs="Times New Roman"/>
          <w:bCs/>
          <w:sz w:val="24"/>
          <w:szCs w:val="24"/>
        </w:rPr>
      </w:pPr>
      <w:r w:rsidRPr="00861A54">
        <w:rPr>
          <w:rFonts w:ascii="Times New Roman" w:hAnsi="Times New Roman" w:cs="Times New Roman"/>
          <w:bCs/>
          <w:sz w:val="24"/>
          <w:szCs w:val="24"/>
        </w:rPr>
        <w:t>Ndraha, N</w:t>
      </w:r>
      <w:proofErr w:type="gramStart"/>
      <w:r w:rsidRPr="00861A54">
        <w:rPr>
          <w:rFonts w:ascii="Times New Roman" w:hAnsi="Times New Roman" w:cs="Times New Roman"/>
          <w:bCs/>
          <w:sz w:val="24"/>
          <w:szCs w:val="24"/>
        </w:rPr>
        <w:t>.,</w:t>
      </w:r>
      <w:proofErr w:type="gramEnd"/>
      <w:r w:rsidRPr="00861A54">
        <w:rPr>
          <w:rFonts w:ascii="Times New Roman" w:hAnsi="Times New Roman" w:cs="Times New Roman"/>
          <w:bCs/>
          <w:sz w:val="24"/>
          <w:szCs w:val="24"/>
        </w:rPr>
        <w:t xml:space="preserve"> Wong, H., Hsiao, H. (2020). Managing the risk of </w:t>
      </w:r>
      <w:r w:rsidRPr="000A0FCC">
        <w:rPr>
          <w:rFonts w:ascii="Times New Roman" w:hAnsi="Times New Roman" w:cs="Times New Roman"/>
          <w:bCs/>
          <w:i/>
          <w:sz w:val="24"/>
          <w:szCs w:val="24"/>
        </w:rPr>
        <w:t>Vibrio parahaemolyticus</w:t>
      </w:r>
      <w:r w:rsidRPr="00861A54">
        <w:rPr>
          <w:rFonts w:ascii="Times New Roman" w:hAnsi="Times New Roman" w:cs="Times New Roman"/>
          <w:bCs/>
          <w:sz w:val="24"/>
          <w:szCs w:val="24"/>
        </w:rPr>
        <w:t xml:space="preserve"> infections associated with oyster consumption: a review. </w:t>
      </w:r>
      <w:r w:rsidRPr="000A0FCC">
        <w:rPr>
          <w:rFonts w:ascii="Times New Roman" w:hAnsi="Times New Roman" w:cs="Times New Roman"/>
          <w:bCs/>
          <w:i/>
          <w:sz w:val="24"/>
          <w:szCs w:val="24"/>
        </w:rPr>
        <w:t>Comprehensive Review In Food Science And Food Safety</w:t>
      </w:r>
      <w:r w:rsidRPr="00861A54">
        <w:rPr>
          <w:rFonts w:ascii="Times New Roman" w:hAnsi="Times New Roman" w:cs="Times New Roman"/>
          <w:bCs/>
          <w:sz w:val="24"/>
          <w:szCs w:val="24"/>
        </w:rPr>
        <w:t>, 19, 1187-1217. doi:10.1111/1541-</w:t>
      </w:r>
      <w:proofErr w:type="gramStart"/>
      <w:r w:rsidRPr="00861A54">
        <w:rPr>
          <w:rFonts w:ascii="Times New Roman" w:hAnsi="Times New Roman" w:cs="Times New Roman"/>
          <w:bCs/>
          <w:sz w:val="24"/>
          <w:szCs w:val="24"/>
        </w:rPr>
        <w:t>4337.12557</w:t>
      </w:r>
      <w:proofErr w:type="gramEnd"/>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Newton, A</w:t>
      </w:r>
      <w:proofErr w:type="gramStart"/>
      <w:r w:rsidRPr="00861A54">
        <w:rPr>
          <w:b w:val="0"/>
          <w:sz w:val="24"/>
          <w:szCs w:val="24"/>
        </w:rPr>
        <w:t>.,</w:t>
      </w:r>
      <w:proofErr w:type="gramEnd"/>
      <w:r w:rsidRPr="00861A54">
        <w:rPr>
          <w:b w:val="0"/>
          <w:sz w:val="24"/>
          <w:szCs w:val="24"/>
        </w:rPr>
        <w:t xml:space="preserve"> Kendall, M., Vugia, D.J., Henao, O.L., Mahon, B.E. (2012). Increasing rates of vibriosis in the United States, 1996-2010: review of surveillance </w:t>
      </w:r>
      <w:proofErr w:type="gramStart"/>
      <w:r w:rsidRPr="00861A54">
        <w:rPr>
          <w:b w:val="0"/>
          <w:sz w:val="24"/>
          <w:szCs w:val="24"/>
        </w:rPr>
        <w:t>data</w:t>
      </w:r>
      <w:proofErr w:type="gramEnd"/>
      <w:r w:rsidRPr="00861A54">
        <w:rPr>
          <w:b w:val="0"/>
          <w:sz w:val="24"/>
          <w:szCs w:val="24"/>
        </w:rPr>
        <w:t xml:space="preserve"> from 2 systems. </w:t>
      </w:r>
      <w:r w:rsidRPr="006F5CB2">
        <w:rPr>
          <w:b w:val="0"/>
          <w:i/>
          <w:sz w:val="24"/>
          <w:szCs w:val="24"/>
        </w:rPr>
        <w:t>Clin</w:t>
      </w:r>
      <w:r w:rsidR="000A0FCC" w:rsidRPr="006F5CB2">
        <w:rPr>
          <w:b w:val="0"/>
          <w:i/>
          <w:sz w:val="24"/>
          <w:szCs w:val="24"/>
        </w:rPr>
        <w:t>ical</w:t>
      </w:r>
      <w:r w:rsidRPr="006F5CB2">
        <w:rPr>
          <w:b w:val="0"/>
          <w:i/>
          <w:sz w:val="24"/>
          <w:szCs w:val="24"/>
        </w:rPr>
        <w:t xml:space="preserve"> Infect</w:t>
      </w:r>
      <w:r w:rsidR="000A0FCC" w:rsidRPr="006F5CB2">
        <w:rPr>
          <w:b w:val="0"/>
          <w:i/>
          <w:sz w:val="24"/>
          <w:szCs w:val="24"/>
        </w:rPr>
        <w:t>ious</w:t>
      </w:r>
      <w:r w:rsidRPr="006F5CB2">
        <w:rPr>
          <w:b w:val="0"/>
          <w:i/>
          <w:sz w:val="24"/>
          <w:szCs w:val="24"/>
        </w:rPr>
        <w:t xml:space="preserve"> Dis</w:t>
      </w:r>
      <w:r w:rsidR="000A0FCC" w:rsidRPr="006F5CB2">
        <w:rPr>
          <w:b w:val="0"/>
          <w:i/>
          <w:sz w:val="24"/>
          <w:szCs w:val="24"/>
        </w:rPr>
        <w:t>eases</w:t>
      </w:r>
      <w:r w:rsidRPr="00861A54">
        <w:rPr>
          <w:b w:val="0"/>
          <w:sz w:val="24"/>
          <w:szCs w:val="24"/>
        </w:rPr>
        <w:t>, 54, Suppl 5, S391-S395. doi:</w:t>
      </w:r>
      <w:proofErr w:type="gramStart"/>
      <w:r w:rsidRPr="00861A54">
        <w:rPr>
          <w:b w:val="0"/>
          <w:sz w:val="24"/>
          <w:szCs w:val="24"/>
        </w:rPr>
        <w:t>10.1093</w:t>
      </w:r>
      <w:proofErr w:type="gramEnd"/>
      <w:r w:rsidRPr="00861A54">
        <w:rPr>
          <w:b w:val="0"/>
          <w:sz w:val="24"/>
          <w:szCs w:val="24"/>
        </w:rPr>
        <w:t>/cid/cis243.</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Nilsson, L</w:t>
      </w:r>
      <w:proofErr w:type="gramStart"/>
      <w:r w:rsidRPr="00861A54">
        <w:rPr>
          <w:b w:val="0"/>
          <w:sz w:val="24"/>
          <w:szCs w:val="24"/>
        </w:rPr>
        <w:t>.,</w:t>
      </w:r>
      <w:proofErr w:type="gramEnd"/>
      <w:r w:rsidRPr="00861A54">
        <w:rPr>
          <w:b w:val="0"/>
          <w:sz w:val="24"/>
          <w:szCs w:val="24"/>
        </w:rPr>
        <w:t xml:space="preserve"> Oliver, J.D., Kjelleberg, S. (1991). Resuscitaton of </w:t>
      </w:r>
      <w:r w:rsidRPr="00861A54">
        <w:rPr>
          <w:b w:val="0"/>
          <w:i/>
          <w:sz w:val="24"/>
          <w:szCs w:val="24"/>
        </w:rPr>
        <w:t>Vibrio vulnificus</w:t>
      </w:r>
      <w:r w:rsidRPr="00861A54">
        <w:rPr>
          <w:b w:val="0"/>
          <w:sz w:val="24"/>
          <w:szCs w:val="24"/>
        </w:rPr>
        <w:t xml:space="preserve"> from the viable but nonculturable state. </w:t>
      </w:r>
      <w:r w:rsidRPr="00861A54">
        <w:rPr>
          <w:b w:val="0"/>
          <w:i/>
          <w:sz w:val="24"/>
          <w:szCs w:val="24"/>
        </w:rPr>
        <w:t>J</w:t>
      </w:r>
      <w:r w:rsidR="004637A0">
        <w:rPr>
          <w:b w:val="0"/>
          <w:i/>
          <w:sz w:val="24"/>
          <w:szCs w:val="24"/>
        </w:rPr>
        <w:t>ournal</w:t>
      </w:r>
      <w:r w:rsidRPr="00861A54">
        <w:rPr>
          <w:b w:val="0"/>
          <w:i/>
          <w:sz w:val="24"/>
          <w:szCs w:val="24"/>
        </w:rPr>
        <w:t xml:space="preserve"> Bacteriol</w:t>
      </w:r>
      <w:r w:rsidR="004637A0">
        <w:rPr>
          <w:b w:val="0"/>
          <w:i/>
          <w:sz w:val="24"/>
          <w:szCs w:val="24"/>
        </w:rPr>
        <w:t>ogy</w:t>
      </w:r>
      <w:r w:rsidRPr="00861A54">
        <w:rPr>
          <w:b w:val="0"/>
          <w:sz w:val="24"/>
          <w:szCs w:val="24"/>
        </w:rPr>
        <w:t>, 173, 5053-5059.</w:t>
      </w:r>
    </w:p>
    <w:p w:rsidR="00785927" w:rsidRPr="00861A54" w:rsidRDefault="00785927" w:rsidP="00785927">
      <w:pPr>
        <w:ind w:left="567" w:hanging="567"/>
        <w:jc w:val="both"/>
        <w:rPr>
          <w:rFonts w:ascii="Times New Roman" w:hAnsi="Times New Roman" w:cs="Times New Roman"/>
          <w:bCs/>
          <w:sz w:val="24"/>
          <w:szCs w:val="24"/>
        </w:rPr>
      </w:pPr>
      <w:r w:rsidRPr="00861A54">
        <w:rPr>
          <w:rFonts w:ascii="Times New Roman" w:hAnsi="Times New Roman" w:cs="Times New Roman"/>
          <w:bCs/>
          <w:sz w:val="24"/>
          <w:szCs w:val="24"/>
        </w:rPr>
        <w:t>Nishibuchi</w:t>
      </w:r>
      <w:r w:rsidR="006F5CB2">
        <w:rPr>
          <w:rFonts w:ascii="Times New Roman" w:hAnsi="Times New Roman" w:cs="Times New Roman"/>
          <w:bCs/>
          <w:sz w:val="24"/>
          <w:szCs w:val="24"/>
        </w:rPr>
        <w:t>,</w:t>
      </w:r>
      <w:r w:rsidRPr="00861A54">
        <w:rPr>
          <w:rFonts w:ascii="Times New Roman" w:hAnsi="Times New Roman" w:cs="Times New Roman"/>
          <w:bCs/>
          <w:sz w:val="24"/>
          <w:szCs w:val="24"/>
        </w:rPr>
        <w:t xml:space="preserve"> M</w:t>
      </w:r>
      <w:proofErr w:type="gramStart"/>
      <w:r w:rsidR="006F5CB2">
        <w:rPr>
          <w:rFonts w:ascii="Times New Roman" w:hAnsi="Times New Roman" w:cs="Times New Roman"/>
          <w:bCs/>
          <w:sz w:val="24"/>
          <w:szCs w:val="24"/>
        </w:rPr>
        <w:t>.</w:t>
      </w:r>
      <w:r w:rsidRPr="00861A54">
        <w:rPr>
          <w:rFonts w:ascii="Times New Roman" w:hAnsi="Times New Roman" w:cs="Times New Roman"/>
          <w:bCs/>
          <w:sz w:val="24"/>
          <w:szCs w:val="24"/>
        </w:rPr>
        <w:t>,</w:t>
      </w:r>
      <w:proofErr w:type="gramEnd"/>
      <w:r w:rsidRPr="00861A54">
        <w:rPr>
          <w:rFonts w:ascii="Times New Roman" w:hAnsi="Times New Roman" w:cs="Times New Roman"/>
          <w:bCs/>
          <w:sz w:val="24"/>
          <w:szCs w:val="24"/>
        </w:rPr>
        <w:t xml:space="preserve"> Kaper</w:t>
      </w:r>
      <w:r w:rsidR="006F5CB2">
        <w:rPr>
          <w:rFonts w:ascii="Times New Roman" w:hAnsi="Times New Roman" w:cs="Times New Roman"/>
          <w:bCs/>
          <w:sz w:val="24"/>
          <w:szCs w:val="24"/>
        </w:rPr>
        <w:t>,</w:t>
      </w:r>
      <w:r w:rsidRPr="00861A54">
        <w:rPr>
          <w:rFonts w:ascii="Times New Roman" w:hAnsi="Times New Roman" w:cs="Times New Roman"/>
          <w:bCs/>
          <w:sz w:val="24"/>
          <w:szCs w:val="24"/>
        </w:rPr>
        <w:t xml:space="preserve"> J</w:t>
      </w:r>
      <w:r w:rsidR="006F5CB2">
        <w:rPr>
          <w:rFonts w:ascii="Times New Roman" w:hAnsi="Times New Roman" w:cs="Times New Roman"/>
          <w:bCs/>
          <w:sz w:val="24"/>
          <w:szCs w:val="24"/>
        </w:rPr>
        <w:t>.</w:t>
      </w:r>
      <w:r w:rsidRPr="00861A54">
        <w:rPr>
          <w:rFonts w:ascii="Times New Roman" w:hAnsi="Times New Roman" w:cs="Times New Roman"/>
          <w:bCs/>
          <w:sz w:val="24"/>
          <w:szCs w:val="24"/>
        </w:rPr>
        <w:t>M.</w:t>
      </w:r>
      <w:r w:rsidR="006F5CB2">
        <w:rPr>
          <w:rFonts w:ascii="Times New Roman" w:hAnsi="Times New Roman" w:cs="Times New Roman"/>
          <w:bCs/>
          <w:sz w:val="24"/>
          <w:szCs w:val="24"/>
        </w:rPr>
        <w:t xml:space="preserve"> (</w:t>
      </w:r>
      <w:r w:rsidR="006F5CB2" w:rsidRPr="00861A54">
        <w:rPr>
          <w:rFonts w:ascii="Times New Roman" w:hAnsi="Times New Roman" w:cs="Times New Roman"/>
          <w:bCs/>
          <w:sz w:val="24"/>
          <w:szCs w:val="24"/>
        </w:rPr>
        <w:t>1995</w:t>
      </w:r>
      <w:r w:rsidR="006F5CB2">
        <w:rPr>
          <w:rFonts w:ascii="Times New Roman" w:hAnsi="Times New Roman" w:cs="Times New Roman"/>
          <w:bCs/>
          <w:sz w:val="24"/>
          <w:szCs w:val="24"/>
        </w:rPr>
        <w:t xml:space="preserve">). </w:t>
      </w:r>
      <w:r w:rsidRPr="00861A54">
        <w:rPr>
          <w:rFonts w:ascii="Times New Roman" w:hAnsi="Times New Roman" w:cs="Times New Roman"/>
          <w:bCs/>
          <w:sz w:val="24"/>
          <w:szCs w:val="24"/>
        </w:rPr>
        <w:t xml:space="preserve">Thermostable direct hemolysin gene of </w:t>
      </w:r>
      <w:r w:rsidRPr="00861A54">
        <w:rPr>
          <w:rFonts w:ascii="Times New Roman" w:hAnsi="Times New Roman" w:cs="Times New Roman"/>
          <w:bCs/>
          <w:i/>
          <w:sz w:val="24"/>
          <w:szCs w:val="24"/>
        </w:rPr>
        <w:t>Vibrio parahaemolyticus</w:t>
      </w:r>
      <w:r w:rsidRPr="00861A54">
        <w:rPr>
          <w:rFonts w:ascii="Times New Roman" w:hAnsi="Times New Roman" w:cs="Times New Roman"/>
          <w:bCs/>
          <w:sz w:val="24"/>
          <w:szCs w:val="24"/>
        </w:rPr>
        <w:t xml:space="preserve">: a virulance gene acquired by a marine bacterium. </w:t>
      </w:r>
      <w:r w:rsidRPr="006F5CB2">
        <w:rPr>
          <w:rFonts w:ascii="Times New Roman" w:hAnsi="Times New Roman" w:cs="Times New Roman"/>
          <w:bCs/>
          <w:i/>
          <w:sz w:val="24"/>
          <w:szCs w:val="24"/>
        </w:rPr>
        <w:t>Infection and Immunity</w:t>
      </w:r>
      <w:r w:rsidRPr="00861A54">
        <w:rPr>
          <w:rFonts w:ascii="Times New Roman" w:hAnsi="Times New Roman" w:cs="Times New Roman"/>
          <w:bCs/>
          <w:sz w:val="24"/>
          <w:szCs w:val="24"/>
        </w:rPr>
        <w:t>, 63(6), 2093-2099.</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Niu, B</w:t>
      </w:r>
      <w:proofErr w:type="gramStart"/>
      <w:r w:rsidRPr="00861A54">
        <w:rPr>
          <w:b w:val="0"/>
          <w:sz w:val="24"/>
          <w:szCs w:val="24"/>
        </w:rPr>
        <w:t>.,</w:t>
      </w:r>
      <w:proofErr w:type="gramEnd"/>
      <w:r w:rsidRPr="00861A54">
        <w:rPr>
          <w:b w:val="0"/>
          <w:sz w:val="24"/>
          <w:szCs w:val="24"/>
        </w:rPr>
        <w:t xml:space="preserve"> Hong, B., Zhang, Z., Mu, L., Malakar, P.K., Liu, H., Pan, Y., Zhao, Y. (2018). A novel qPCR method for simultaneous detection and quantification of viable pathogenic and non-pathogenic </w:t>
      </w:r>
      <w:r w:rsidRPr="00861A54">
        <w:rPr>
          <w:b w:val="0"/>
          <w:i/>
          <w:iCs/>
          <w:sz w:val="24"/>
          <w:szCs w:val="24"/>
        </w:rPr>
        <w:t>Vibrio parahaemolyticus</w:t>
      </w:r>
      <w:r w:rsidRPr="00861A54">
        <w:rPr>
          <w:b w:val="0"/>
          <w:sz w:val="24"/>
          <w:szCs w:val="24"/>
        </w:rPr>
        <w:t> (</w:t>
      </w:r>
      <w:r w:rsidRPr="00861A54">
        <w:rPr>
          <w:b w:val="0"/>
          <w:i/>
          <w:iCs/>
          <w:sz w:val="24"/>
          <w:szCs w:val="24"/>
        </w:rPr>
        <w:t>tlh </w:t>
      </w:r>
      <w:r w:rsidRPr="00861A54">
        <w:rPr>
          <w:b w:val="0"/>
          <w:i/>
          <w:iCs/>
          <w:sz w:val="24"/>
          <w:szCs w:val="24"/>
          <w:vertAlign w:val="superscript"/>
        </w:rPr>
        <w:t>+</w:t>
      </w:r>
      <w:r w:rsidRPr="00861A54">
        <w:rPr>
          <w:b w:val="0"/>
          <w:sz w:val="24"/>
          <w:szCs w:val="24"/>
        </w:rPr>
        <w:t>, </w:t>
      </w:r>
      <w:r w:rsidRPr="00861A54">
        <w:rPr>
          <w:b w:val="0"/>
          <w:i/>
          <w:iCs/>
          <w:sz w:val="24"/>
          <w:szCs w:val="24"/>
        </w:rPr>
        <w:t>tdh </w:t>
      </w:r>
      <w:r w:rsidRPr="00861A54">
        <w:rPr>
          <w:b w:val="0"/>
          <w:i/>
          <w:iCs/>
          <w:sz w:val="24"/>
          <w:szCs w:val="24"/>
          <w:vertAlign w:val="superscript"/>
        </w:rPr>
        <w:t>+</w:t>
      </w:r>
      <w:r w:rsidRPr="00861A54">
        <w:rPr>
          <w:b w:val="0"/>
          <w:sz w:val="24"/>
          <w:szCs w:val="24"/>
        </w:rPr>
        <w:t>, and </w:t>
      </w:r>
      <w:r w:rsidRPr="00861A54">
        <w:rPr>
          <w:b w:val="0"/>
          <w:i/>
          <w:iCs/>
          <w:sz w:val="24"/>
          <w:szCs w:val="24"/>
        </w:rPr>
        <w:t>ure</w:t>
      </w:r>
      <w:r w:rsidRPr="00861A54">
        <w:rPr>
          <w:b w:val="0"/>
          <w:sz w:val="24"/>
          <w:szCs w:val="24"/>
        </w:rPr>
        <w:t> R</w:t>
      </w:r>
      <w:r w:rsidRPr="00861A54">
        <w:rPr>
          <w:b w:val="0"/>
          <w:i/>
          <w:iCs/>
          <w:sz w:val="24"/>
          <w:szCs w:val="24"/>
          <w:vertAlign w:val="superscript"/>
        </w:rPr>
        <w:t>+</w:t>
      </w:r>
      <w:r w:rsidRPr="00861A54">
        <w:rPr>
          <w:b w:val="0"/>
          <w:sz w:val="24"/>
          <w:szCs w:val="24"/>
        </w:rPr>
        <w:t xml:space="preserve">). </w:t>
      </w:r>
      <w:r w:rsidRPr="00861A54">
        <w:rPr>
          <w:b w:val="0"/>
          <w:i/>
          <w:sz w:val="24"/>
          <w:szCs w:val="24"/>
        </w:rPr>
        <w:t>Frontiers in Microbiology</w:t>
      </w:r>
      <w:r w:rsidRPr="00861A54">
        <w:rPr>
          <w:b w:val="0"/>
          <w:sz w:val="24"/>
          <w:szCs w:val="24"/>
        </w:rPr>
        <w:t>, 9, 1-10. doi:</w:t>
      </w:r>
      <w:proofErr w:type="gramStart"/>
      <w:r w:rsidRPr="00861A54">
        <w:rPr>
          <w:b w:val="0"/>
          <w:sz w:val="24"/>
          <w:szCs w:val="24"/>
        </w:rPr>
        <w:t>10.3389</w:t>
      </w:r>
      <w:proofErr w:type="gramEnd"/>
      <w:r w:rsidRPr="00861A54">
        <w:rPr>
          <w:b w:val="0"/>
          <w:sz w:val="24"/>
          <w:szCs w:val="24"/>
        </w:rPr>
        <w:t>/fmicb.2018.01747</w:t>
      </w:r>
    </w:p>
    <w:p w:rsidR="00785927" w:rsidRPr="00861A54" w:rsidRDefault="00785927" w:rsidP="00785927">
      <w:pPr>
        <w:ind w:left="567" w:hanging="567"/>
        <w:jc w:val="both"/>
        <w:rPr>
          <w:rFonts w:ascii="Times New Roman" w:hAnsi="Times New Roman" w:cs="Times New Roman"/>
          <w:bCs/>
          <w:sz w:val="24"/>
          <w:szCs w:val="24"/>
        </w:rPr>
      </w:pPr>
      <w:r w:rsidRPr="00861A54">
        <w:rPr>
          <w:rFonts w:ascii="Times New Roman" w:hAnsi="Times New Roman" w:cs="Times New Roman"/>
          <w:bCs/>
          <w:sz w:val="24"/>
          <w:szCs w:val="24"/>
        </w:rPr>
        <w:t>Noorlis</w:t>
      </w:r>
      <w:r w:rsidR="00353C1D">
        <w:rPr>
          <w:rFonts w:ascii="Times New Roman" w:hAnsi="Times New Roman" w:cs="Times New Roman"/>
          <w:bCs/>
          <w:sz w:val="24"/>
          <w:szCs w:val="24"/>
        </w:rPr>
        <w:t>,</w:t>
      </w:r>
      <w:r w:rsidRPr="00861A54">
        <w:rPr>
          <w:rFonts w:ascii="Times New Roman" w:hAnsi="Times New Roman" w:cs="Times New Roman"/>
          <w:bCs/>
          <w:sz w:val="24"/>
          <w:szCs w:val="24"/>
        </w:rPr>
        <w:t xml:space="preserve"> A</w:t>
      </w:r>
      <w:proofErr w:type="gramStart"/>
      <w:r w:rsidR="00353C1D">
        <w:rPr>
          <w:rFonts w:ascii="Times New Roman" w:hAnsi="Times New Roman" w:cs="Times New Roman"/>
          <w:bCs/>
          <w:sz w:val="24"/>
          <w:szCs w:val="24"/>
        </w:rPr>
        <w:t>.</w:t>
      </w:r>
      <w:r w:rsidRPr="00861A54">
        <w:rPr>
          <w:rFonts w:ascii="Times New Roman" w:hAnsi="Times New Roman" w:cs="Times New Roman"/>
          <w:bCs/>
          <w:sz w:val="24"/>
          <w:szCs w:val="24"/>
        </w:rPr>
        <w:t>,</w:t>
      </w:r>
      <w:proofErr w:type="gramEnd"/>
      <w:r w:rsidRPr="00861A54">
        <w:rPr>
          <w:rFonts w:ascii="Times New Roman" w:hAnsi="Times New Roman" w:cs="Times New Roman"/>
          <w:bCs/>
          <w:sz w:val="24"/>
          <w:szCs w:val="24"/>
        </w:rPr>
        <w:t xml:space="preserve"> Ghazali</w:t>
      </w:r>
      <w:r w:rsidR="00353C1D">
        <w:rPr>
          <w:rFonts w:ascii="Times New Roman" w:hAnsi="Times New Roman" w:cs="Times New Roman"/>
          <w:bCs/>
          <w:sz w:val="24"/>
          <w:szCs w:val="24"/>
        </w:rPr>
        <w:t>,</w:t>
      </w:r>
      <w:r w:rsidRPr="00861A54">
        <w:rPr>
          <w:rFonts w:ascii="Times New Roman" w:hAnsi="Times New Roman" w:cs="Times New Roman"/>
          <w:bCs/>
          <w:sz w:val="24"/>
          <w:szCs w:val="24"/>
        </w:rPr>
        <w:t xml:space="preserve"> F</w:t>
      </w:r>
      <w:r w:rsidR="00353C1D">
        <w:rPr>
          <w:rFonts w:ascii="Times New Roman" w:hAnsi="Times New Roman" w:cs="Times New Roman"/>
          <w:bCs/>
          <w:sz w:val="24"/>
          <w:szCs w:val="24"/>
        </w:rPr>
        <w:t>.</w:t>
      </w:r>
      <w:r w:rsidRPr="00861A54">
        <w:rPr>
          <w:rFonts w:ascii="Times New Roman" w:hAnsi="Times New Roman" w:cs="Times New Roman"/>
          <w:bCs/>
          <w:sz w:val="24"/>
          <w:szCs w:val="24"/>
        </w:rPr>
        <w:t>M</w:t>
      </w:r>
      <w:r w:rsidR="00353C1D">
        <w:rPr>
          <w:rFonts w:ascii="Times New Roman" w:hAnsi="Times New Roman" w:cs="Times New Roman"/>
          <w:bCs/>
          <w:sz w:val="24"/>
          <w:szCs w:val="24"/>
        </w:rPr>
        <w:t>.</w:t>
      </w:r>
      <w:r w:rsidRPr="00861A54">
        <w:rPr>
          <w:rFonts w:ascii="Times New Roman" w:hAnsi="Times New Roman" w:cs="Times New Roman"/>
          <w:bCs/>
          <w:sz w:val="24"/>
          <w:szCs w:val="24"/>
        </w:rPr>
        <w:t>, Cheah</w:t>
      </w:r>
      <w:r w:rsidR="00353C1D">
        <w:rPr>
          <w:rFonts w:ascii="Times New Roman" w:hAnsi="Times New Roman" w:cs="Times New Roman"/>
          <w:bCs/>
          <w:sz w:val="24"/>
          <w:szCs w:val="24"/>
        </w:rPr>
        <w:t>,</w:t>
      </w:r>
      <w:r w:rsidRPr="00861A54">
        <w:rPr>
          <w:rFonts w:ascii="Times New Roman" w:hAnsi="Times New Roman" w:cs="Times New Roman"/>
          <w:bCs/>
          <w:sz w:val="24"/>
          <w:szCs w:val="24"/>
        </w:rPr>
        <w:t xml:space="preserve"> Y</w:t>
      </w:r>
      <w:r w:rsidR="00353C1D">
        <w:rPr>
          <w:rFonts w:ascii="Times New Roman" w:hAnsi="Times New Roman" w:cs="Times New Roman"/>
          <w:bCs/>
          <w:sz w:val="24"/>
          <w:szCs w:val="24"/>
        </w:rPr>
        <w:t>.</w:t>
      </w:r>
      <w:r w:rsidRPr="00861A54">
        <w:rPr>
          <w:rFonts w:ascii="Times New Roman" w:hAnsi="Times New Roman" w:cs="Times New Roman"/>
          <w:bCs/>
          <w:sz w:val="24"/>
          <w:szCs w:val="24"/>
        </w:rPr>
        <w:t>K</w:t>
      </w:r>
      <w:r w:rsidR="00353C1D">
        <w:rPr>
          <w:rFonts w:ascii="Times New Roman" w:hAnsi="Times New Roman" w:cs="Times New Roman"/>
          <w:bCs/>
          <w:sz w:val="24"/>
          <w:szCs w:val="24"/>
        </w:rPr>
        <w:t>.</w:t>
      </w:r>
      <w:r w:rsidRPr="00861A54">
        <w:rPr>
          <w:rFonts w:ascii="Times New Roman" w:hAnsi="Times New Roman" w:cs="Times New Roman"/>
          <w:bCs/>
          <w:sz w:val="24"/>
          <w:szCs w:val="24"/>
        </w:rPr>
        <w:t>, Tuan Zainazor</w:t>
      </w:r>
      <w:r w:rsidR="00353C1D">
        <w:rPr>
          <w:rFonts w:ascii="Times New Roman" w:hAnsi="Times New Roman" w:cs="Times New Roman"/>
          <w:bCs/>
          <w:sz w:val="24"/>
          <w:szCs w:val="24"/>
        </w:rPr>
        <w:t>,</w:t>
      </w:r>
      <w:r w:rsidRPr="00861A54">
        <w:rPr>
          <w:rFonts w:ascii="Times New Roman" w:hAnsi="Times New Roman" w:cs="Times New Roman"/>
          <w:bCs/>
          <w:sz w:val="24"/>
          <w:szCs w:val="24"/>
        </w:rPr>
        <w:t xml:space="preserve"> T</w:t>
      </w:r>
      <w:r w:rsidR="00353C1D">
        <w:rPr>
          <w:rFonts w:ascii="Times New Roman" w:hAnsi="Times New Roman" w:cs="Times New Roman"/>
          <w:bCs/>
          <w:sz w:val="24"/>
          <w:szCs w:val="24"/>
        </w:rPr>
        <w:t>.</w:t>
      </w:r>
      <w:r w:rsidRPr="00861A54">
        <w:rPr>
          <w:rFonts w:ascii="Times New Roman" w:hAnsi="Times New Roman" w:cs="Times New Roman"/>
          <w:bCs/>
          <w:sz w:val="24"/>
          <w:szCs w:val="24"/>
        </w:rPr>
        <w:t>C</w:t>
      </w:r>
      <w:r w:rsidR="00353C1D">
        <w:rPr>
          <w:rFonts w:ascii="Times New Roman" w:hAnsi="Times New Roman" w:cs="Times New Roman"/>
          <w:bCs/>
          <w:sz w:val="24"/>
          <w:szCs w:val="24"/>
        </w:rPr>
        <w:t>.</w:t>
      </w:r>
      <w:r w:rsidRPr="00861A54">
        <w:rPr>
          <w:rFonts w:ascii="Times New Roman" w:hAnsi="Times New Roman" w:cs="Times New Roman"/>
          <w:bCs/>
          <w:sz w:val="24"/>
          <w:szCs w:val="24"/>
        </w:rPr>
        <w:t>, Ponniah</w:t>
      </w:r>
      <w:r w:rsidR="00353C1D">
        <w:rPr>
          <w:rFonts w:ascii="Times New Roman" w:hAnsi="Times New Roman" w:cs="Times New Roman"/>
          <w:bCs/>
          <w:sz w:val="24"/>
          <w:szCs w:val="24"/>
        </w:rPr>
        <w:t>,</w:t>
      </w:r>
      <w:r w:rsidRPr="00861A54">
        <w:rPr>
          <w:rFonts w:ascii="Times New Roman" w:hAnsi="Times New Roman" w:cs="Times New Roman"/>
          <w:bCs/>
          <w:sz w:val="24"/>
          <w:szCs w:val="24"/>
        </w:rPr>
        <w:t xml:space="preserve"> J</w:t>
      </w:r>
      <w:r w:rsidR="00353C1D">
        <w:rPr>
          <w:rFonts w:ascii="Times New Roman" w:hAnsi="Times New Roman" w:cs="Times New Roman"/>
          <w:bCs/>
          <w:sz w:val="24"/>
          <w:szCs w:val="24"/>
        </w:rPr>
        <w:t>.</w:t>
      </w:r>
      <w:r w:rsidRPr="00861A54">
        <w:rPr>
          <w:rFonts w:ascii="Times New Roman" w:hAnsi="Times New Roman" w:cs="Times New Roman"/>
          <w:bCs/>
          <w:sz w:val="24"/>
          <w:szCs w:val="24"/>
        </w:rPr>
        <w:t>, Tunung</w:t>
      </w:r>
      <w:r w:rsidR="00353C1D">
        <w:rPr>
          <w:rFonts w:ascii="Times New Roman" w:hAnsi="Times New Roman" w:cs="Times New Roman"/>
          <w:bCs/>
          <w:sz w:val="24"/>
          <w:szCs w:val="24"/>
        </w:rPr>
        <w:t>,</w:t>
      </w:r>
      <w:r w:rsidRPr="00861A54">
        <w:rPr>
          <w:rFonts w:ascii="Times New Roman" w:hAnsi="Times New Roman" w:cs="Times New Roman"/>
          <w:bCs/>
          <w:sz w:val="24"/>
          <w:szCs w:val="24"/>
        </w:rPr>
        <w:t xml:space="preserve"> R</w:t>
      </w:r>
      <w:r w:rsidR="00353C1D">
        <w:rPr>
          <w:rFonts w:ascii="Times New Roman" w:hAnsi="Times New Roman" w:cs="Times New Roman"/>
          <w:bCs/>
          <w:sz w:val="24"/>
          <w:szCs w:val="24"/>
        </w:rPr>
        <w:t>.</w:t>
      </w:r>
      <w:r w:rsidRPr="00861A54">
        <w:rPr>
          <w:rFonts w:ascii="Times New Roman" w:hAnsi="Times New Roman" w:cs="Times New Roman"/>
          <w:bCs/>
          <w:sz w:val="24"/>
          <w:szCs w:val="24"/>
        </w:rPr>
        <w:t>, Tang</w:t>
      </w:r>
      <w:r w:rsidR="00353C1D">
        <w:rPr>
          <w:rFonts w:ascii="Times New Roman" w:hAnsi="Times New Roman" w:cs="Times New Roman"/>
          <w:bCs/>
          <w:sz w:val="24"/>
          <w:szCs w:val="24"/>
        </w:rPr>
        <w:t>,</w:t>
      </w:r>
      <w:r w:rsidRPr="00861A54">
        <w:rPr>
          <w:rFonts w:ascii="Times New Roman" w:hAnsi="Times New Roman" w:cs="Times New Roman"/>
          <w:bCs/>
          <w:sz w:val="24"/>
          <w:szCs w:val="24"/>
        </w:rPr>
        <w:t xml:space="preserve"> J</w:t>
      </w:r>
      <w:r w:rsidR="00353C1D">
        <w:rPr>
          <w:rFonts w:ascii="Times New Roman" w:hAnsi="Times New Roman" w:cs="Times New Roman"/>
          <w:bCs/>
          <w:sz w:val="24"/>
          <w:szCs w:val="24"/>
        </w:rPr>
        <w:t>.</w:t>
      </w:r>
      <w:r w:rsidRPr="00861A54">
        <w:rPr>
          <w:rFonts w:ascii="Times New Roman" w:hAnsi="Times New Roman" w:cs="Times New Roman"/>
          <w:bCs/>
          <w:sz w:val="24"/>
          <w:szCs w:val="24"/>
        </w:rPr>
        <w:t>Y</w:t>
      </w:r>
      <w:r w:rsidR="00353C1D">
        <w:rPr>
          <w:rFonts w:ascii="Times New Roman" w:hAnsi="Times New Roman" w:cs="Times New Roman"/>
          <w:bCs/>
          <w:sz w:val="24"/>
          <w:szCs w:val="24"/>
        </w:rPr>
        <w:t>.</w:t>
      </w:r>
      <w:r w:rsidRPr="00861A54">
        <w:rPr>
          <w:rFonts w:ascii="Times New Roman" w:hAnsi="Times New Roman" w:cs="Times New Roman"/>
          <w:bCs/>
          <w:sz w:val="24"/>
          <w:szCs w:val="24"/>
        </w:rPr>
        <w:t>H</w:t>
      </w:r>
      <w:r w:rsidR="00353C1D">
        <w:rPr>
          <w:rFonts w:ascii="Times New Roman" w:hAnsi="Times New Roman" w:cs="Times New Roman"/>
          <w:bCs/>
          <w:sz w:val="24"/>
          <w:szCs w:val="24"/>
        </w:rPr>
        <w:t>.</w:t>
      </w:r>
      <w:r w:rsidRPr="00861A54">
        <w:rPr>
          <w:rFonts w:ascii="Times New Roman" w:hAnsi="Times New Roman" w:cs="Times New Roman"/>
          <w:bCs/>
          <w:sz w:val="24"/>
          <w:szCs w:val="24"/>
        </w:rPr>
        <w:t>, Nishibushi</w:t>
      </w:r>
      <w:r w:rsidR="00353C1D">
        <w:rPr>
          <w:rFonts w:ascii="Times New Roman" w:hAnsi="Times New Roman" w:cs="Times New Roman"/>
          <w:bCs/>
          <w:sz w:val="24"/>
          <w:szCs w:val="24"/>
        </w:rPr>
        <w:t>,</w:t>
      </w:r>
      <w:r w:rsidRPr="00861A54">
        <w:rPr>
          <w:rFonts w:ascii="Times New Roman" w:hAnsi="Times New Roman" w:cs="Times New Roman"/>
          <w:bCs/>
          <w:sz w:val="24"/>
          <w:szCs w:val="24"/>
        </w:rPr>
        <w:t xml:space="preserve"> M</w:t>
      </w:r>
      <w:r w:rsidR="00353C1D">
        <w:rPr>
          <w:rFonts w:ascii="Times New Roman" w:hAnsi="Times New Roman" w:cs="Times New Roman"/>
          <w:bCs/>
          <w:sz w:val="24"/>
          <w:szCs w:val="24"/>
        </w:rPr>
        <w:t>.</w:t>
      </w:r>
      <w:r w:rsidRPr="00861A54">
        <w:rPr>
          <w:rFonts w:ascii="Times New Roman" w:hAnsi="Times New Roman" w:cs="Times New Roman"/>
          <w:bCs/>
          <w:sz w:val="24"/>
          <w:szCs w:val="24"/>
        </w:rPr>
        <w:t>, Nakaguchi</w:t>
      </w:r>
      <w:r w:rsidR="00353C1D">
        <w:rPr>
          <w:rFonts w:ascii="Times New Roman" w:hAnsi="Times New Roman" w:cs="Times New Roman"/>
          <w:bCs/>
          <w:sz w:val="24"/>
          <w:szCs w:val="24"/>
        </w:rPr>
        <w:t>,</w:t>
      </w:r>
      <w:r w:rsidRPr="00861A54">
        <w:rPr>
          <w:rFonts w:ascii="Times New Roman" w:hAnsi="Times New Roman" w:cs="Times New Roman"/>
          <w:bCs/>
          <w:sz w:val="24"/>
          <w:szCs w:val="24"/>
        </w:rPr>
        <w:t xml:space="preserve"> Y</w:t>
      </w:r>
      <w:r w:rsidR="00353C1D">
        <w:rPr>
          <w:rFonts w:ascii="Times New Roman" w:hAnsi="Times New Roman" w:cs="Times New Roman"/>
          <w:bCs/>
          <w:sz w:val="24"/>
          <w:szCs w:val="24"/>
        </w:rPr>
        <w:t>.</w:t>
      </w:r>
      <w:r w:rsidRPr="00861A54">
        <w:rPr>
          <w:rFonts w:ascii="Times New Roman" w:hAnsi="Times New Roman" w:cs="Times New Roman"/>
          <w:bCs/>
          <w:sz w:val="24"/>
          <w:szCs w:val="24"/>
        </w:rPr>
        <w:t>, Son</w:t>
      </w:r>
      <w:r w:rsidR="00353C1D">
        <w:rPr>
          <w:rFonts w:ascii="Times New Roman" w:hAnsi="Times New Roman" w:cs="Times New Roman"/>
          <w:bCs/>
          <w:sz w:val="24"/>
          <w:szCs w:val="24"/>
        </w:rPr>
        <w:t>,</w:t>
      </w:r>
      <w:r w:rsidRPr="00861A54">
        <w:rPr>
          <w:rFonts w:ascii="Times New Roman" w:hAnsi="Times New Roman" w:cs="Times New Roman"/>
          <w:bCs/>
          <w:sz w:val="24"/>
          <w:szCs w:val="24"/>
        </w:rPr>
        <w:t xml:space="preserve"> R</w:t>
      </w:r>
      <w:r w:rsidR="00353C1D">
        <w:rPr>
          <w:rFonts w:ascii="Times New Roman" w:hAnsi="Times New Roman" w:cs="Times New Roman"/>
          <w:bCs/>
          <w:sz w:val="24"/>
          <w:szCs w:val="24"/>
        </w:rPr>
        <w:t>. (2011)</w:t>
      </w:r>
      <w:r w:rsidRPr="00861A54">
        <w:rPr>
          <w:rFonts w:ascii="Times New Roman" w:hAnsi="Times New Roman" w:cs="Times New Roman"/>
          <w:bCs/>
          <w:sz w:val="24"/>
          <w:szCs w:val="24"/>
        </w:rPr>
        <w:t xml:space="preserve">. Prevalence and quantification of </w:t>
      </w:r>
      <w:r w:rsidRPr="00353C1D">
        <w:rPr>
          <w:rFonts w:ascii="Times New Roman" w:hAnsi="Times New Roman" w:cs="Times New Roman"/>
          <w:bCs/>
          <w:i/>
          <w:sz w:val="24"/>
          <w:szCs w:val="24"/>
        </w:rPr>
        <w:t>Vibrio</w:t>
      </w:r>
      <w:r w:rsidRPr="00861A54">
        <w:rPr>
          <w:rFonts w:ascii="Times New Roman" w:hAnsi="Times New Roman" w:cs="Times New Roman"/>
          <w:bCs/>
          <w:sz w:val="24"/>
          <w:szCs w:val="24"/>
        </w:rPr>
        <w:t xml:space="preserve"> species and </w:t>
      </w:r>
      <w:r w:rsidR="00353C1D" w:rsidRPr="00353C1D">
        <w:rPr>
          <w:rFonts w:ascii="Times New Roman" w:hAnsi="Times New Roman" w:cs="Times New Roman"/>
          <w:bCs/>
          <w:i/>
          <w:sz w:val="24"/>
          <w:szCs w:val="24"/>
        </w:rPr>
        <w:t>Vibrio parahaemolyticus</w:t>
      </w:r>
      <w:r w:rsidR="00353C1D">
        <w:rPr>
          <w:rFonts w:ascii="Times New Roman" w:hAnsi="Times New Roman" w:cs="Times New Roman"/>
          <w:bCs/>
          <w:sz w:val="24"/>
          <w:szCs w:val="24"/>
        </w:rPr>
        <w:t xml:space="preserve"> in freshwater fish at hypermarket level. </w:t>
      </w:r>
      <w:r w:rsidR="00353C1D" w:rsidRPr="004637A0">
        <w:rPr>
          <w:rFonts w:ascii="Times New Roman" w:hAnsi="Times New Roman" w:cs="Times New Roman"/>
          <w:bCs/>
          <w:i/>
          <w:sz w:val="24"/>
          <w:szCs w:val="24"/>
        </w:rPr>
        <w:t>International Food Research Journal</w:t>
      </w:r>
      <w:r w:rsidR="00353C1D">
        <w:rPr>
          <w:rFonts w:ascii="Times New Roman" w:hAnsi="Times New Roman" w:cs="Times New Roman"/>
          <w:bCs/>
          <w:sz w:val="24"/>
          <w:szCs w:val="24"/>
        </w:rPr>
        <w:t xml:space="preserve">, 18(2), 689-695.  </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lastRenderedPageBreak/>
        <w:t>Novoslavskij, A</w:t>
      </w:r>
      <w:proofErr w:type="gramStart"/>
      <w:r w:rsidRPr="00861A54">
        <w:rPr>
          <w:b w:val="0"/>
          <w:sz w:val="24"/>
          <w:szCs w:val="24"/>
        </w:rPr>
        <w:t>.,</w:t>
      </w:r>
      <w:proofErr w:type="gramEnd"/>
      <w:r w:rsidRPr="00861A54">
        <w:rPr>
          <w:b w:val="0"/>
          <w:sz w:val="24"/>
          <w:szCs w:val="24"/>
        </w:rPr>
        <w:t xml:space="preserve"> Terentjeva, M., Eizenberga, I., Vancina, O., Bartkevics, V., Berzins, A. (2016). Major foodborne pathogens in fish and fish products: a review. </w:t>
      </w:r>
      <w:r w:rsidRPr="00861A54">
        <w:rPr>
          <w:b w:val="0"/>
          <w:i/>
          <w:sz w:val="24"/>
          <w:szCs w:val="24"/>
        </w:rPr>
        <w:t>Ann</w:t>
      </w:r>
      <w:r w:rsidR="00141A1F">
        <w:rPr>
          <w:b w:val="0"/>
          <w:i/>
          <w:sz w:val="24"/>
          <w:szCs w:val="24"/>
        </w:rPr>
        <w:t>als of</w:t>
      </w:r>
      <w:r w:rsidRPr="00861A54">
        <w:rPr>
          <w:b w:val="0"/>
          <w:i/>
          <w:sz w:val="24"/>
          <w:szCs w:val="24"/>
        </w:rPr>
        <w:t xml:space="preserve"> Microbiol</w:t>
      </w:r>
      <w:r w:rsidR="00141A1F">
        <w:rPr>
          <w:b w:val="0"/>
          <w:i/>
          <w:sz w:val="24"/>
          <w:szCs w:val="24"/>
        </w:rPr>
        <w:t>ogy</w:t>
      </w:r>
      <w:r w:rsidRPr="00861A54">
        <w:rPr>
          <w:b w:val="0"/>
          <w:sz w:val="24"/>
          <w:szCs w:val="24"/>
        </w:rPr>
        <w:t>, 66, 1-15.</w:t>
      </w:r>
    </w:p>
    <w:p w:rsidR="00785927" w:rsidRPr="00861A54" w:rsidRDefault="00785927" w:rsidP="00785927">
      <w:pPr>
        <w:ind w:left="567" w:hanging="567"/>
        <w:jc w:val="both"/>
        <w:rPr>
          <w:rFonts w:ascii="Times New Roman" w:hAnsi="Times New Roman" w:cs="Times New Roman"/>
          <w:bCs/>
          <w:sz w:val="24"/>
          <w:szCs w:val="24"/>
        </w:rPr>
      </w:pPr>
      <w:r w:rsidRPr="00861A54">
        <w:rPr>
          <w:rFonts w:ascii="Times New Roman" w:hAnsi="Times New Roman" w:cs="Times New Roman"/>
          <w:bCs/>
          <w:sz w:val="24"/>
          <w:szCs w:val="24"/>
        </w:rPr>
        <w:t xml:space="preserve">Odeyemi, O.A. (2016). Incidence and prevalence of </w:t>
      </w:r>
      <w:r w:rsidRPr="00141A1F">
        <w:rPr>
          <w:rFonts w:ascii="Times New Roman" w:hAnsi="Times New Roman" w:cs="Times New Roman"/>
          <w:bCs/>
          <w:i/>
          <w:sz w:val="24"/>
          <w:szCs w:val="24"/>
        </w:rPr>
        <w:t>Vibrio parahaemolyticus</w:t>
      </w:r>
      <w:r w:rsidRPr="00861A54">
        <w:rPr>
          <w:rFonts w:ascii="Times New Roman" w:hAnsi="Times New Roman" w:cs="Times New Roman"/>
          <w:bCs/>
          <w:sz w:val="24"/>
          <w:szCs w:val="24"/>
        </w:rPr>
        <w:t xml:space="preserve"> in seafood: a systematic review and meta-analysis. </w:t>
      </w:r>
      <w:r w:rsidRPr="00861A54">
        <w:rPr>
          <w:rFonts w:ascii="Times New Roman" w:hAnsi="Times New Roman" w:cs="Times New Roman"/>
          <w:bCs/>
          <w:i/>
          <w:sz w:val="24"/>
          <w:szCs w:val="24"/>
        </w:rPr>
        <w:t>SpringerPlus</w:t>
      </w:r>
      <w:r w:rsidRPr="00861A54">
        <w:rPr>
          <w:rFonts w:ascii="Times New Roman" w:hAnsi="Times New Roman" w:cs="Times New Roman"/>
          <w:bCs/>
          <w:sz w:val="24"/>
          <w:szCs w:val="24"/>
        </w:rPr>
        <w:t xml:space="preserve">, 5, 464. </w:t>
      </w:r>
      <w:proofErr w:type="gramStart"/>
      <w:r w:rsidRPr="00861A54">
        <w:rPr>
          <w:rFonts w:ascii="Times New Roman" w:hAnsi="Times New Roman" w:cs="Times New Roman"/>
          <w:bCs/>
          <w:sz w:val="24"/>
          <w:szCs w:val="24"/>
        </w:rPr>
        <w:t>10.1186</w:t>
      </w:r>
      <w:proofErr w:type="gramEnd"/>
      <w:r w:rsidRPr="00861A54">
        <w:rPr>
          <w:rFonts w:ascii="Times New Roman" w:hAnsi="Times New Roman" w:cs="Times New Roman"/>
          <w:bCs/>
          <w:sz w:val="24"/>
          <w:szCs w:val="24"/>
        </w:rPr>
        <w:t xml:space="preserve">/s40064-016-2115-7  </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Oliver, J.D</w:t>
      </w:r>
      <w:proofErr w:type="gramStart"/>
      <w:r w:rsidRPr="00861A54">
        <w:rPr>
          <w:b w:val="0"/>
          <w:sz w:val="24"/>
          <w:szCs w:val="24"/>
        </w:rPr>
        <w:t>.,</w:t>
      </w:r>
      <w:proofErr w:type="gramEnd"/>
      <w:r w:rsidRPr="00861A54">
        <w:rPr>
          <w:b w:val="0"/>
          <w:sz w:val="24"/>
          <w:szCs w:val="24"/>
        </w:rPr>
        <w:t xml:space="preserve"> Nilsson, L., Kjelleberg, S. (1991). Formation of nonculturable </w:t>
      </w:r>
      <w:r w:rsidRPr="00861A54">
        <w:rPr>
          <w:b w:val="0"/>
          <w:i/>
          <w:sz w:val="24"/>
          <w:szCs w:val="24"/>
        </w:rPr>
        <w:t>Vibrio vulnificus</w:t>
      </w:r>
      <w:r w:rsidRPr="00861A54">
        <w:rPr>
          <w:b w:val="0"/>
          <w:sz w:val="24"/>
          <w:szCs w:val="24"/>
        </w:rPr>
        <w:t xml:space="preserve"> cells and its relationship to starvation state. </w:t>
      </w:r>
      <w:r w:rsidRPr="00861A54">
        <w:rPr>
          <w:b w:val="0"/>
          <w:i/>
          <w:sz w:val="24"/>
          <w:szCs w:val="24"/>
        </w:rPr>
        <w:t>Appl</w:t>
      </w:r>
      <w:r w:rsidR="00141A1F">
        <w:rPr>
          <w:b w:val="0"/>
          <w:i/>
          <w:sz w:val="24"/>
          <w:szCs w:val="24"/>
        </w:rPr>
        <w:t>ied and</w:t>
      </w:r>
      <w:r w:rsidRPr="00861A54">
        <w:rPr>
          <w:b w:val="0"/>
          <w:i/>
          <w:sz w:val="24"/>
          <w:szCs w:val="24"/>
        </w:rPr>
        <w:t xml:space="preserve"> Environ</w:t>
      </w:r>
      <w:r w:rsidR="00141A1F">
        <w:rPr>
          <w:b w:val="0"/>
          <w:i/>
          <w:sz w:val="24"/>
          <w:szCs w:val="24"/>
        </w:rPr>
        <w:t>mental</w:t>
      </w:r>
      <w:r w:rsidRPr="00861A54">
        <w:rPr>
          <w:b w:val="0"/>
          <w:i/>
          <w:sz w:val="24"/>
          <w:szCs w:val="24"/>
        </w:rPr>
        <w:t xml:space="preserve"> Microbiol</w:t>
      </w:r>
      <w:r w:rsidR="00141A1F">
        <w:rPr>
          <w:b w:val="0"/>
          <w:i/>
          <w:sz w:val="24"/>
          <w:szCs w:val="24"/>
        </w:rPr>
        <w:t>ogy</w:t>
      </w:r>
      <w:r w:rsidRPr="00861A54">
        <w:rPr>
          <w:b w:val="0"/>
          <w:sz w:val="24"/>
          <w:szCs w:val="24"/>
        </w:rPr>
        <w:t>, 57, 2640-2644.</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 xml:space="preserve">Ortiz-Jimenez, M.A. (2018). Quantitative evaluation of the risk of </w:t>
      </w:r>
      <w:r w:rsidRPr="00861A54">
        <w:rPr>
          <w:b w:val="0"/>
          <w:i/>
          <w:sz w:val="24"/>
          <w:szCs w:val="24"/>
        </w:rPr>
        <w:t>Vibrio parahaemolyticus</w:t>
      </w:r>
      <w:r w:rsidRPr="00861A54">
        <w:rPr>
          <w:b w:val="0"/>
          <w:sz w:val="24"/>
          <w:szCs w:val="24"/>
        </w:rPr>
        <w:t xml:space="preserve"> through consumption of raw oysters (</w:t>
      </w:r>
      <w:r w:rsidRPr="00861A54">
        <w:rPr>
          <w:b w:val="0"/>
          <w:i/>
          <w:sz w:val="24"/>
          <w:szCs w:val="24"/>
        </w:rPr>
        <w:t>Crassostrea corteziensis</w:t>
      </w:r>
      <w:r w:rsidRPr="00861A54">
        <w:rPr>
          <w:b w:val="0"/>
          <w:sz w:val="24"/>
          <w:szCs w:val="24"/>
        </w:rPr>
        <w:t xml:space="preserve">) in Tepic, Mexico, under the RCP2.6 and RCP8.5 climate scenarios at different time horizons. </w:t>
      </w:r>
      <w:r w:rsidRPr="00861A54">
        <w:rPr>
          <w:b w:val="0"/>
          <w:i/>
          <w:sz w:val="24"/>
          <w:szCs w:val="24"/>
        </w:rPr>
        <w:t>Food Research International</w:t>
      </w:r>
      <w:r w:rsidRPr="00861A54">
        <w:rPr>
          <w:b w:val="0"/>
          <w:sz w:val="24"/>
          <w:szCs w:val="24"/>
        </w:rPr>
        <w:t xml:space="preserve">, 111, 111-119. </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Paerl, H.W</w:t>
      </w:r>
      <w:proofErr w:type="gramStart"/>
      <w:r w:rsidRPr="00861A54">
        <w:rPr>
          <w:b w:val="0"/>
          <w:sz w:val="24"/>
          <w:szCs w:val="24"/>
        </w:rPr>
        <w:t>.,</w:t>
      </w:r>
      <w:proofErr w:type="gramEnd"/>
      <w:r w:rsidRPr="00861A54">
        <w:rPr>
          <w:b w:val="0"/>
          <w:sz w:val="24"/>
          <w:szCs w:val="24"/>
        </w:rPr>
        <w:t xml:space="preserve"> Huisman, J. (2009). Climate change:</w:t>
      </w:r>
      <w:r w:rsidR="00232511">
        <w:rPr>
          <w:b w:val="0"/>
          <w:sz w:val="24"/>
          <w:szCs w:val="24"/>
        </w:rPr>
        <w:t xml:space="preserve"> </w:t>
      </w:r>
      <w:r w:rsidRPr="00861A54">
        <w:rPr>
          <w:b w:val="0"/>
          <w:sz w:val="24"/>
          <w:szCs w:val="24"/>
        </w:rPr>
        <w:t xml:space="preserve">a catalyst for </w:t>
      </w:r>
      <w:proofErr w:type="gramStart"/>
      <w:r w:rsidRPr="00861A54">
        <w:rPr>
          <w:b w:val="0"/>
          <w:sz w:val="24"/>
          <w:szCs w:val="24"/>
        </w:rPr>
        <w:t>global</w:t>
      </w:r>
      <w:proofErr w:type="gramEnd"/>
      <w:r w:rsidRPr="00861A54">
        <w:rPr>
          <w:b w:val="0"/>
          <w:sz w:val="24"/>
          <w:szCs w:val="24"/>
        </w:rPr>
        <w:t xml:space="preserve"> expansion of harmful cyanobacterial blooms. </w:t>
      </w:r>
      <w:r w:rsidRPr="00232511">
        <w:rPr>
          <w:b w:val="0"/>
          <w:i/>
          <w:sz w:val="24"/>
          <w:szCs w:val="24"/>
        </w:rPr>
        <w:t>Environmental Microbiology Reports</w:t>
      </w:r>
      <w:r w:rsidRPr="00861A54">
        <w:rPr>
          <w:b w:val="0"/>
          <w:sz w:val="24"/>
          <w:szCs w:val="24"/>
        </w:rPr>
        <w:t xml:space="preserve">, </w:t>
      </w:r>
      <w:proofErr w:type="gramStart"/>
      <w:r w:rsidRPr="00861A54">
        <w:rPr>
          <w:b w:val="0"/>
          <w:sz w:val="24"/>
          <w:szCs w:val="24"/>
        </w:rPr>
        <w:t>1,1,27</w:t>
      </w:r>
      <w:proofErr w:type="gramEnd"/>
      <w:r w:rsidRPr="00861A54">
        <w:rPr>
          <w:b w:val="0"/>
          <w:sz w:val="24"/>
          <w:szCs w:val="24"/>
        </w:rPr>
        <w:t>-37.doi:10.1111/j.1758-2229.2008.00004.x</w:t>
      </w:r>
    </w:p>
    <w:p w:rsidR="00785927" w:rsidRPr="00861A54" w:rsidRDefault="00785927" w:rsidP="00785927">
      <w:pPr>
        <w:ind w:left="567" w:hanging="567"/>
        <w:jc w:val="both"/>
        <w:rPr>
          <w:rFonts w:ascii="Times New Roman" w:hAnsi="Times New Roman" w:cs="Times New Roman"/>
          <w:bCs/>
          <w:sz w:val="24"/>
          <w:szCs w:val="24"/>
          <w:bdr w:val="none" w:sz="0" w:space="0" w:color="auto" w:frame="1"/>
          <w:shd w:val="clear" w:color="auto" w:fill="FFFFFF"/>
        </w:rPr>
      </w:pPr>
      <w:r w:rsidRPr="00861A54">
        <w:rPr>
          <w:rFonts w:ascii="Times New Roman" w:hAnsi="Times New Roman" w:cs="Times New Roman"/>
          <w:bCs/>
          <w:sz w:val="24"/>
          <w:szCs w:val="24"/>
          <w:bdr w:val="none" w:sz="0" w:space="0" w:color="auto" w:frame="1"/>
          <w:shd w:val="clear" w:color="auto" w:fill="FFFFFF"/>
        </w:rPr>
        <w:t xml:space="preserve">Palasuntheram, C. (1981). The halophilic properties of </w:t>
      </w:r>
      <w:r w:rsidRPr="00861A54">
        <w:rPr>
          <w:rFonts w:ascii="Times New Roman" w:hAnsi="Times New Roman" w:cs="Times New Roman"/>
          <w:bCs/>
          <w:i/>
          <w:sz w:val="24"/>
          <w:szCs w:val="24"/>
          <w:bdr w:val="none" w:sz="0" w:space="0" w:color="auto" w:frame="1"/>
          <w:shd w:val="clear" w:color="auto" w:fill="FFFFFF"/>
        </w:rPr>
        <w:t>Vibrio parahaemolyticus</w:t>
      </w:r>
      <w:r w:rsidRPr="00861A54">
        <w:rPr>
          <w:rFonts w:ascii="Times New Roman" w:hAnsi="Times New Roman" w:cs="Times New Roman"/>
          <w:bCs/>
          <w:sz w:val="24"/>
          <w:szCs w:val="24"/>
          <w:bdr w:val="none" w:sz="0" w:space="0" w:color="auto" w:frame="1"/>
          <w:shd w:val="clear" w:color="auto" w:fill="FFFFFF"/>
        </w:rPr>
        <w:t xml:space="preserve">. </w:t>
      </w:r>
      <w:r w:rsidRPr="00861A54">
        <w:rPr>
          <w:rFonts w:ascii="Times New Roman" w:hAnsi="Times New Roman" w:cs="Times New Roman"/>
          <w:bCs/>
          <w:i/>
          <w:sz w:val="24"/>
          <w:szCs w:val="24"/>
          <w:bdr w:val="none" w:sz="0" w:space="0" w:color="auto" w:frame="1"/>
          <w:shd w:val="clear" w:color="auto" w:fill="FFFFFF"/>
        </w:rPr>
        <w:t>Journal of General Microbiology</w:t>
      </w:r>
      <w:r w:rsidRPr="00861A54">
        <w:rPr>
          <w:rFonts w:ascii="Times New Roman" w:hAnsi="Times New Roman" w:cs="Times New Roman"/>
          <w:bCs/>
          <w:sz w:val="24"/>
          <w:szCs w:val="24"/>
          <w:bdr w:val="none" w:sz="0" w:space="0" w:color="auto" w:frame="1"/>
          <w:shd w:val="clear" w:color="auto" w:fill="FFFFFF"/>
        </w:rPr>
        <w:t>, 127,427-428. doi: 10.1099/00221287-127-2-427</w:t>
      </w:r>
    </w:p>
    <w:p w:rsidR="00785927" w:rsidRPr="00861A54" w:rsidRDefault="00785927" w:rsidP="00785927">
      <w:pPr>
        <w:ind w:left="567" w:hanging="567"/>
        <w:jc w:val="both"/>
        <w:rPr>
          <w:rFonts w:ascii="Times New Roman" w:hAnsi="Times New Roman" w:cs="Times New Roman"/>
          <w:bCs/>
          <w:sz w:val="24"/>
          <w:szCs w:val="24"/>
        </w:rPr>
      </w:pPr>
      <w:r w:rsidRPr="00861A54">
        <w:rPr>
          <w:rFonts w:ascii="Times New Roman" w:hAnsi="Times New Roman" w:cs="Times New Roman"/>
          <w:bCs/>
          <w:sz w:val="24"/>
          <w:szCs w:val="24"/>
        </w:rPr>
        <w:t>Paranjpye, R</w:t>
      </w:r>
      <w:proofErr w:type="gramStart"/>
      <w:r w:rsidRPr="00861A54">
        <w:rPr>
          <w:rFonts w:ascii="Times New Roman" w:hAnsi="Times New Roman" w:cs="Times New Roman"/>
          <w:bCs/>
          <w:sz w:val="24"/>
          <w:szCs w:val="24"/>
        </w:rPr>
        <w:t>.,</w:t>
      </w:r>
      <w:proofErr w:type="gramEnd"/>
      <w:r w:rsidRPr="00861A54">
        <w:rPr>
          <w:rFonts w:ascii="Times New Roman" w:hAnsi="Times New Roman" w:cs="Times New Roman"/>
          <w:bCs/>
          <w:sz w:val="24"/>
          <w:szCs w:val="24"/>
        </w:rPr>
        <w:t xml:space="preserve"> Hamel, O. S., Stojanovski, A., Liermann, M. (2012). Genetic diversity of clinical and environmental </w:t>
      </w:r>
      <w:r w:rsidRPr="00232511">
        <w:rPr>
          <w:rFonts w:ascii="Times New Roman" w:hAnsi="Times New Roman" w:cs="Times New Roman"/>
          <w:bCs/>
          <w:i/>
          <w:sz w:val="24"/>
          <w:szCs w:val="24"/>
        </w:rPr>
        <w:t>Vibrio parahaemolyticus</w:t>
      </w:r>
      <w:r w:rsidRPr="00861A54">
        <w:rPr>
          <w:rFonts w:ascii="Times New Roman" w:hAnsi="Times New Roman" w:cs="Times New Roman"/>
          <w:bCs/>
          <w:sz w:val="24"/>
          <w:szCs w:val="24"/>
        </w:rPr>
        <w:t xml:space="preserve"> strains from the Pasific Norwest. </w:t>
      </w:r>
      <w:r w:rsidRPr="00861A54">
        <w:rPr>
          <w:rFonts w:ascii="Times New Roman" w:hAnsi="Times New Roman" w:cs="Times New Roman"/>
          <w:bCs/>
          <w:i/>
          <w:sz w:val="24"/>
          <w:szCs w:val="24"/>
        </w:rPr>
        <w:t xml:space="preserve">Applied and Environmental Microbiology. </w:t>
      </w:r>
      <w:r w:rsidRPr="00861A54">
        <w:rPr>
          <w:rFonts w:ascii="Times New Roman" w:hAnsi="Times New Roman" w:cs="Times New Roman"/>
          <w:bCs/>
          <w:sz w:val="24"/>
          <w:szCs w:val="24"/>
        </w:rPr>
        <w:t xml:space="preserve">78, 8631-8638. doi: </w:t>
      </w:r>
      <w:proofErr w:type="gramStart"/>
      <w:r w:rsidRPr="00861A54">
        <w:rPr>
          <w:rFonts w:ascii="Times New Roman" w:hAnsi="Times New Roman" w:cs="Times New Roman"/>
          <w:bCs/>
          <w:sz w:val="24"/>
          <w:szCs w:val="24"/>
        </w:rPr>
        <w:t>10.1128</w:t>
      </w:r>
      <w:proofErr w:type="gramEnd"/>
      <w:r w:rsidRPr="00861A54">
        <w:rPr>
          <w:rFonts w:ascii="Times New Roman" w:hAnsi="Times New Roman" w:cs="Times New Roman"/>
          <w:bCs/>
          <w:sz w:val="24"/>
          <w:szCs w:val="24"/>
        </w:rPr>
        <w:t>/AEM.01531-12</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Park, K.S</w:t>
      </w:r>
      <w:proofErr w:type="gramStart"/>
      <w:r w:rsidRPr="00861A54">
        <w:rPr>
          <w:b w:val="0"/>
          <w:sz w:val="24"/>
          <w:szCs w:val="24"/>
        </w:rPr>
        <w:t>.,</w:t>
      </w:r>
      <w:proofErr w:type="gramEnd"/>
      <w:r w:rsidRPr="00861A54">
        <w:rPr>
          <w:b w:val="0"/>
          <w:sz w:val="24"/>
          <w:szCs w:val="24"/>
        </w:rPr>
        <w:t xml:space="preserve"> Ono, T., Rokuda, M., Jang, M.H., Okada, K., Iida, T., Honda, T. (2004). Funtional characterization of two type III secretion systems of </w:t>
      </w:r>
      <w:r w:rsidRPr="00861A54">
        <w:rPr>
          <w:b w:val="0"/>
          <w:i/>
          <w:sz w:val="24"/>
          <w:szCs w:val="24"/>
        </w:rPr>
        <w:t>Vibrio parahaemolyticus</w:t>
      </w:r>
      <w:r w:rsidRPr="00861A54">
        <w:rPr>
          <w:b w:val="0"/>
          <w:sz w:val="24"/>
          <w:szCs w:val="24"/>
        </w:rPr>
        <w:t xml:space="preserve">. </w:t>
      </w:r>
      <w:r w:rsidRPr="00861A54">
        <w:rPr>
          <w:b w:val="0"/>
          <w:i/>
          <w:sz w:val="24"/>
          <w:szCs w:val="24"/>
        </w:rPr>
        <w:t>Infection and Immunity</w:t>
      </w:r>
      <w:r w:rsidRPr="00861A54">
        <w:rPr>
          <w:b w:val="0"/>
          <w:sz w:val="24"/>
          <w:szCs w:val="24"/>
        </w:rPr>
        <w:t>, 72, 6659-6665. doi:</w:t>
      </w:r>
      <w:proofErr w:type="gramStart"/>
      <w:r w:rsidRPr="00861A54">
        <w:rPr>
          <w:b w:val="0"/>
          <w:sz w:val="24"/>
          <w:szCs w:val="24"/>
        </w:rPr>
        <w:t>10.1128</w:t>
      </w:r>
      <w:proofErr w:type="gramEnd"/>
      <w:r w:rsidRPr="00861A54">
        <w:rPr>
          <w:b w:val="0"/>
          <w:sz w:val="24"/>
          <w:szCs w:val="24"/>
        </w:rPr>
        <w:t>/IAI.72.11.6659-6665.2004</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Park, S.Y</w:t>
      </w:r>
      <w:proofErr w:type="gramStart"/>
      <w:r w:rsidRPr="00861A54">
        <w:rPr>
          <w:b w:val="0"/>
          <w:sz w:val="24"/>
          <w:szCs w:val="24"/>
        </w:rPr>
        <w:t>.,</w:t>
      </w:r>
      <w:proofErr w:type="gramEnd"/>
      <w:r w:rsidRPr="00861A54">
        <w:rPr>
          <w:b w:val="0"/>
          <w:sz w:val="24"/>
          <w:szCs w:val="24"/>
        </w:rPr>
        <w:t xml:space="preserve"> Ha, S.D. (2018). Inactivation of </w:t>
      </w:r>
      <w:r w:rsidRPr="00861A54">
        <w:rPr>
          <w:b w:val="0"/>
          <w:i/>
          <w:sz w:val="24"/>
          <w:szCs w:val="24"/>
        </w:rPr>
        <w:t>Vibrio parahaemolyticus</w:t>
      </w:r>
      <w:r w:rsidRPr="00861A54">
        <w:rPr>
          <w:b w:val="0"/>
          <w:sz w:val="24"/>
          <w:szCs w:val="24"/>
        </w:rPr>
        <w:t xml:space="preserve"> in shucked raw oyster (</w:t>
      </w:r>
      <w:r w:rsidRPr="00861A54">
        <w:rPr>
          <w:b w:val="0"/>
          <w:i/>
          <w:sz w:val="24"/>
          <w:szCs w:val="24"/>
        </w:rPr>
        <w:t>Crassostrea gigas</w:t>
      </w:r>
      <w:r w:rsidRPr="00861A54">
        <w:rPr>
          <w:b w:val="0"/>
          <w:sz w:val="24"/>
          <w:szCs w:val="24"/>
        </w:rPr>
        <w:t>) and clam (</w:t>
      </w:r>
      <w:r w:rsidRPr="00861A54">
        <w:rPr>
          <w:b w:val="0"/>
          <w:i/>
          <w:sz w:val="24"/>
          <w:szCs w:val="24"/>
        </w:rPr>
        <w:t>Venerupis phillippinarum</w:t>
      </w:r>
      <w:r w:rsidRPr="00861A54">
        <w:rPr>
          <w:b w:val="0"/>
          <w:sz w:val="24"/>
          <w:szCs w:val="24"/>
        </w:rPr>
        <w:t xml:space="preserve">) by using a combination of NaClO and gamma irradiation. </w:t>
      </w:r>
      <w:r w:rsidRPr="00861A54">
        <w:rPr>
          <w:b w:val="0"/>
          <w:i/>
          <w:sz w:val="24"/>
          <w:szCs w:val="24"/>
        </w:rPr>
        <w:t>Food Science and Technology International</w:t>
      </w:r>
      <w:r w:rsidRPr="00861A54">
        <w:rPr>
          <w:b w:val="0"/>
          <w:sz w:val="24"/>
          <w:szCs w:val="24"/>
        </w:rPr>
        <w:t>, 24, 43-52.</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Parveen, S</w:t>
      </w:r>
      <w:proofErr w:type="gramStart"/>
      <w:r w:rsidRPr="00861A54">
        <w:rPr>
          <w:b w:val="0"/>
          <w:sz w:val="24"/>
          <w:szCs w:val="24"/>
        </w:rPr>
        <w:t>.,</w:t>
      </w:r>
      <w:proofErr w:type="gramEnd"/>
      <w:r w:rsidRPr="00861A54">
        <w:rPr>
          <w:b w:val="0"/>
          <w:sz w:val="24"/>
          <w:szCs w:val="24"/>
        </w:rPr>
        <w:t xml:space="preserve"> DaSilva, L., DePaola, A., Bowers, J., White, C., Munasinghe, K.A., …, Tamplin, M. (2013). Development and validation of a predictive model for the growth of </w:t>
      </w:r>
      <w:r w:rsidRPr="00861A54">
        <w:rPr>
          <w:b w:val="0"/>
          <w:i/>
          <w:sz w:val="24"/>
          <w:szCs w:val="24"/>
        </w:rPr>
        <w:t xml:space="preserve">Vibrio parahaemolyticus </w:t>
      </w:r>
      <w:r w:rsidRPr="00861A54">
        <w:rPr>
          <w:b w:val="0"/>
          <w:sz w:val="24"/>
          <w:szCs w:val="24"/>
        </w:rPr>
        <w:t xml:space="preserve">in post-harvest shellstock oysters. </w:t>
      </w:r>
      <w:r w:rsidRPr="00861A54">
        <w:rPr>
          <w:b w:val="0"/>
          <w:i/>
          <w:sz w:val="24"/>
          <w:szCs w:val="24"/>
        </w:rPr>
        <w:t>International Journal of Food Microbiology,</w:t>
      </w:r>
      <w:r w:rsidRPr="00861A54">
        <w:rPr>
          <w:b w:val="0"/>
          <w:sz w:val="24"/>
          <w:szCs w:val="24"/>
        </w:rPr>
        <w:t xml:space="preserve"> 161, 1-6.  </w:t>
      </w:r>
    </w:p>
    <w:p w:rsidR="00785927" w:rsidRDefault="00785927" w:rsidP="00785927">
      <w:pPr>
        <w:pStyle w:val="Balk1"/>
        <w:shd w:val="clear" w:color="auto" w:fill="FFFFFF"/>
        <w:ind w:left="567" w:hanging="567"/>
        <w:jc w:val="both"/>
        <w:rPr>
          <w:b w:val="0"/>
          <w:sz w:val="24"/>
          <w:szCs w:val="24"/>
        </w:rPr>
      </w:pPr>
      <w:r w:rsidRPr="00861A54">
        <w:rPr>
          <w:b w:val="0"/>
          <w:sz w:val="24"/>
          <w:szCs w:val="24"/>
        </w:rPr>
        <w:t>Parveen, S</w:t>
      </w:r>
      <w:proofErr w:type="gramStart"/>
      <w:r w:rsidRPr="00861A54">
        <w:rPr>
          <w:b w:val="0"/>
          <w:sz w:val="24"/>
          <w:szCs w:val="24"/>
        </w:rPr>
        <w:t>.,</w:t>
      </w:r>
      <w:proofErr w:type="gramEnd"/>
      <w:r w:rsidRPr="00861A54">
        <w:rPr>
          <w:b w:val="0"/>
          <w:sz w:val="24"/>
          <w:szCs w:val="24"/>
        </w:rPr>
        <w:t xml:space="preserve"> Hettiarachchi, K.A., Bowers, J.C., Jones, J</w:t>
      </w:r>
      <w:r w:rsidR="00232511">
        <w:rPr>
          <w:b w:val="0"/>
          <w:sz w:val="24"/>
          <w:szCs w:val="24"/>
        </w:rPr>
        <w:t>.L., Tamplin, M.L., McKay, R., Beatty, W., Brohawn, K., DaSilva, L.V.,</w:t>
      </w:r>
      <w:r w:rsidRPr="00861A54">
        <w:rPr>
          <w:b w:val="0"/>
          <w:sz w:val="24"/>
          <w:szCs w:val="24"/>
        </w:rPr>
        <w:t xml:space="preserve"> DePaola, A. (2008). Seasonal distribution of total and pathogenic </w:t>
      </w:r>
      <w:r w:rsidRPr="00861A54">
        <w:rPr>
          <w:b w:val="0"/>
          <w:i/>
          <w:sz w:val="24"/>
          <w:szCs w:val="24"/>
        </w:rPr>
        <w:t>Vibrio parahaemolyticus</w:t>
      </w:r>
      <w:r w:rsidRPr="00861A54">
        <w:rPr>
          <w:b w:val="0"/>
          <w:sz w:val="24"/>
          <w:szCs w:val="24"/>
        </w:rPr>
        <w:t xml:space="preserve"> in Chesapeake Bay oysters and waters. </w:t>
      </w:r>
      <w:r w:rsidRPr="00861A54">
        <w:rPr>
          <w:b w:val="0"/>
          <w:i/>
          <w:sz w:val="24"/>
          <w:szCs w:val="24"/>
        </w:rPr>
        <w:t>International Journal of Food Microbiology</w:t>
      </w:r>
      <w:r w:rsidRPr="00861A54">
        <w:rPr>
          <w:b w:val="0"/>
          <w:sz w:val="24"/>
          <w:szCs w:val="24"/>
        </w:rPr>
        <w:t>, 128, 354-361.</w:t>
      </w:r>
      <w:r w:rsidR="00232511">
        <w:rPr>
          <w:b w:val="0"/>
          <w:sz w:val="24"/>
          <w:szCs w:val="24"/>
        </w:rPr>
        <w:t xml:space="preserve"> doi:</w:t>
      </w:r>
      <w:r w:rsidR="00232511" w:rsidRPr="00232511">
        <w:t xml:space="preserve"> </w:t>
      </w:r>
      <w:proofErr w:type="gramStart"/>
      <w:r w:rsidR="00232511" w:rsidRPr="00232511">
        <w:rPr>
          <w:b w:val="0"/>
          <w:sz w:val="24"/>
          <w:szCs w:val="24"/>
        </w:rPr>
        <w:t>10.1016</w:t>
      </w:r>
      <w:proofErr w:type="gramEnd"/>
      <w:r w:rsidR="00232511" w:rsidRPr="00232511">
        <w:rPr>
          <w:b w:val="0"/>
          <w:sz w:val="24"/>
          <w:szCs w:val="24"/>
        </w:rPr>
        <w:t>/j.ijfoodmicro.2008.09.019</w:t>
      </w:r>
    </w:p>
    <w:p w:rsidR="004950D7" w:rsidRDefault="004950D7" w:rsidP="00785927">
      <w:pPr>
        <w:pStyle w:val="Balk1"/>
        <w:shd w:val="clear" w:color="auto" w:fill="FFFFFF"/>
        <w:ind w:left="567" w:hanging="567"/>
        <w:jc w:val="both"/>
        <w:rPr>
          <w:b w:val="0"/>
          <w:sz w:val="24"/>
          <w:szCs w:val="24"/>
        </w:rPr>
      </w:pPr>
    </w:p>
    <w:p w:rsidR="004950D7" w:rsidRPr="00861A54" w:rsidRDefault="004950D7" w:rsidP="00785927">
      <w:pPr>
        <w:pStyle w:val="Balk1"/>
        <w:shd w:val="clear" w:color="auto" w:fill="FFFFFF"/>
        <w:ind w:left="567" w:hanging="567"/>
        <w:jc w:val="both"/>
        <w:rPr>
          <w:b w:val="0"/>
          <w:sz w:val="24"/>
          <w:szCs w:val="24"/>
        </w:rPr>
      </w:pPr>
    </w:p>
    <w:p w:rsidR="00785927" w:rsidRPr="00861A54" w:rsidRDefault="00785927" w:rsidP="00785927">
      <w:pPr>
        <w:ind w:left="567" w:hanging="567"/>
        <w:jc w:val="both"/>
        <w:rPr>
          <w:rFonts w:ascii="Times New Roman" w:hAnsi="Times New Roman" w:cs="Times New Roman"/>
          <w:bCs/>
          <w:sz w:val="24"/>
          <w:szCs w:val="24"/>
        </w:rPr>
      </w:pPr>
      <w:r w:rsidRPr="00861A54">
        <w:rPr>
          <w:rFonts w:ascii="Times New Roman" w:hAnsi="Times New Roman" w:cs="Times New Roman"/>
          <w:bCs/>
          <w:sz w:val="24"/>
          <w:szCs w:val="24"/>
        </w:rPr>
        <w:lastRenderedPageBreak/>
        <w:t>Pinto, A.D</w:t>
      </w:r>
      <w:proofErr w:type="gramStart"/>
      <w:r w:rsidRPr="00861A54">
        <w:rPr>
          <w:rFonts w:ascii="Times New Roman" w:hAnsi="Times New Roman" w:cs="Times New Roman"/>
          <w:bCs/>
          <w:sz w:val="24"/>
          <w:szCs w:val="24"/>
        </w:rPr>
        <w:t>.,</w:t>
      </w:r>
      <w:proofErr w:type="gramEnd"/>
      <w:r w:rsidRPr="00861A54">
        <w:rPr>
          <w:rFonts w:ascii="Times New Roman" w:hAnsi="Times New Roman" w:cs="Times New Roman"/>
          <w:bCs/>
          <w:sz w:val="24"/>
          <w:szCs w:val="24"/>
        </w:rPr>
        <w:t xml:space="preserve"> Terio, V., Novello, L., Tantillo, G. (2011). Comparison between thiosulfate-citrate-bile salt sucrose (TCBS) agar and CHROMagar Vibrio for isolating Vibrio parahaemolyticus. Food Control, 22, 124-127. doi:</w:t>
      </w:r>
      <w:proofErr w:type="gramStart"/>
      <w:r w:rsidRPr="00861A54">
        <w:rPr>
          <w:rFonts w:ascii="Times New Roman" w:hAnsi="Times New Roman" w:cs="Times New Roman"/>
          <w:bCs/>
          <w:sz w:val="24"/>
          <w:szCs w:val="24"/>
        </w:rPr>
        <w:t>10.1016</w:t>
      </w:r>
      <w:proofErr w:type="gramEnd"/>
      <w:r w:rsidRPr="00861A54">
        <w:rPr>
          <w:rFonts w:ascii="Times New Roman" w:hAnsi="Times New Roman" w:cs="Times New Roman"/>
          <w:bCs/>
          <w:sz w:val="24"/>
          <w:szCs w:val="24"/>
        </w:rPr>
        <w:t>/j.foodcont.2010.06.013</w:t>
      </w:r>
    </w:p>
    <w:p w:rsidR="00785927" w:rsidRPr="00861A54" w:rsidRDefault="00785927" w:rsidP="00785927">
      <w:pPr>
        <w:ind w:left="567" w:hanging="567"/>
        <w:jc w:val="both"/>
        <w:rPr>
          <w:rFonts w:ascii="Times New Roman" w:hAnsi="Times New Roman" w:cs="Times New Roman"/>
          <w:bCs/>
          <w:sz w:val="24"/>
          <w:szCs w:val="24"/>
        </w:rPr>
      </w:pPr>
      <w:r w:rsidRPr="00861A54">
        <w:rPr>
          <w:rFonts w:ascii="Times New Roman" w:hAnsi="Times New Roman" w:cs="Times New Roman"/>
          <w:bCs/>
          <w:sz w:val="24"/>
          <w:szCs w:val="24"/>
        </w:rPr>
        <w:t xml:space="preserve">Praja RK, Safnurbaiti DP. The infection of </w:t>
      </w:r>
      <w:r w:rsidRPr="00861A54">
        <w:rPr>
          <w:rFonts w:ascii="Times New Roman" w:hAnsi="Times New Roman" w:cs="Times New Roman"/>
          <w:bCs/>
          <w:i/>
          <w:sz w:val="24"/>
          <w:szCs w:val="24"/>
        </w:rPr>
        <w:t>Vibrio parahaemolyticus</w:t>
      </w:r>
      <w:r w:rsidRPr="00861A54">
        <w:rPr>
          <w:rFonts w:ascii="Times New Roman" w:hAnsi="Times New Roman" w:cs="Times New Roman"/>
          <w:bCs/>
          <w:sz w:val="24"/>
          <w:szCs w:val="24"/>
        </w:rPr>
        <w:t xml:space="preserve"> in Shrimp and Human. Oceana Biomedicina Journal 2018, 1(1), 44-58.</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Putro, S</w:t>
      </w:r>
      <w:proofErr w:type="gramStart"/>
      <w:r w:rsidRPr="00861A54">
        <w:rPr>
          <w:b w:val="0"/>
          <w:sz w:val="24"/>
          <w:szCs w:val="24"/>
        </w:rPr>
        <w:t>.,</w:t>
      </w:r>
      <w:proofErr w:type="gramEnd"/>
      <w:r w:rsidRPr="00861A54">
        <w:rPr>
          <w:b w:val="0"/>
          <w:sz w:val="24"/>
          <w:szCs w:val="24"/>
        </w:rPr>
        <w:t xml:space="preserve"> Anggawatti, A.M., Fawzya, Y.N., Ariyani, F, (1990). </w:t>
      </w:r>
      <w:r w:rsidRPr="00923C6D">
        <w:rPr>
          <w:b w:val="0"/>
          <w:i/>
          <w:sz w:val="24"/>
          <w:szCs w:val="24"/>
        </w:rPr>
        <w:t>Studies on microbiology of farmed shrimp</w:t>
      </w:r>
      <w:r w:rsidRPr="00861A54">
        <w:rPr>
          <w:b w:val="0"/>
          <w:sz w:val="24"/>
          <w:szCs w:val="24"/>
        </w:rPr>
        <w:t>. FAO Indo-Pacific Fisheries Commission Papers Presented at the Seventh Session Working Party on Fish Technology and Marketing, Bangkok, Thailand, No. 401: 6-17.</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Quan, Y</w:t>
      </w:r>
      <w:proofErr w:type="gramStart"/>
      <w:r w:rsidRPr="00861A54">
        <w:rPr>
          <w:b w:val="0"/>
          <w:sz w:val="24"/>
          <w:szCs w:val="24"/>
        </w:rPr>
        <w:t>.,</w:t>
      </w:r>
      <w:proofErr w:type="gramEnd"/>
      <w:r w:rsidRPr="00861A54">
        <w:rPr>
          <w:b w:val="0"/>
          <w:sz w:val="24"/>
          <w:szCs w:val="24"/>
        </w:rPr>
        <w:t xml:space="preserve"> Choi, K.D., Chung, D., Shin, I.S. (2010). Evulation of bactericidal activity of weakly acidic electrolyzed water (WAEW) againist </w:t>
      </w:r>
      <w:r w:rsidRPr="00861A54">
        <w:rPr>
          <w:b w:val="0"/>
          <w:i/>
          <w:sz w:val="24"/>
          <w:szCs w:val="24"/>
        </w:rPr>
        <w:t>Vibrio parahaemolyticus</w:t>
      </w:r>
      <w:r w:rsidRPr="00861A54">
        <w:rPr>
          <w:b w:val="0"/>
          <w:sz w:val="24"/>
          <w:szCs w:val="24"/>
        </w:rPr>
        <w:t xml:space="preserve">. </w:t>
      </w:r>
      <w:r w:rsidRPr="00861A54">
        <w:rPr>
          <w:b w:val="0"/>
          <w:i/>
          <w:sz w:val="24"/>
          <w:szCs w:val="24"/>
        </w:rPr>
        <w:t>International Journal of Food Microbiology</w:t>
      </w:r>
      <w:r w:rsidRPr="00861A54">
        <w:rPr>
          <w:b w:val="0"/>
          <w:sz w:val="24"/>
          <w:szCs w:val="24"/>
        </w:rPr>
        <w:t>, 136, 255-260.</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Ralston, E.P</w:t>
      </w:r>
      <w:proofErr w:type="gramStart"/>
      <w:r w:rsidRPr="00861A54">
        <w:rPr>
          <w:b w:val="0"/>
          <w:sz w:val="24"/>
          <w:szCs w:val="24"/>
        </w:rPr>
        <w:t>.,</w:t>
      </w:r>
      <w:proofErr w:type="gramEnd"/>
      <w:r w:rsidRPr="00861A54">
        <w:rPr>
          <w:b w:val="0"/>
          <w:sz w:val="24"/>
          <w:szCs w:val="24"/>
        </w:rPr>
        <w:t xml:space="preserve"> Kite-Powell, H., Beet, A. (2011). An estimate of the cost of acute health effects from food- and water- borne marine pathogens and toxins in the USA. </w:t>
      </w:r>
      <w:r w:rsidR="00792A2B">
        <w:rPr>
          <w:b w:val="0"/>
          <w:i/>
          <w:sz w:val="24"/>
          <w:szCs w:val="24"/>
        </w:rPr>
        <w:t>Journal of</w:t>
      </w:r>
      <w:r w:rsidRPr="00861A54">
        <w:rPr>
          <w:b w:val="0"/>
          <w:i/>
          <w:sz w:val="24"/>
          <w:szCs w:val="24"/>
        </w:rPr>
        <w:t xml:space="preserve"> Water Health</w:t>
      </w:r>
      <w:r w:rsidRPr="00861A54">
        <w:rPr>
          <w:b w:val="0"/>
          <w:sz w:val="24"/>
          <w:szCs w:val="24"/>
        </w:rPr>
        <w:t>, 9, 4, 680-694. doi:</w:t>
      </w:r>
      <w:proofErr w:type="gramStart"/>
      <w:r w:rsidRPr="00861A54">
        <w:rPr>
          <w:b w:val="0"/>
          <w:sz w:val="24"/>
          <w:szCs w:val="24"/>
        </w:rPr>
        <w:t>10.2166</w:t>
      </w:r>
      <w:proofErr w:type="gramEnd"/>
      <w:r w:rsidRPr="00861A54">
        <w:rPr>
          <w:b w:val="0"/>
          <w:sz w:val="24"/>
          <w:szCs w:val="24"/>
        </w:rPr>
        <w:t>/wh.2011.157</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Raszl, S.M</w:t>
      </w:r>
      <w:proofErr w:type="gramStart"/>
      <w:r w:rsidRPr="00861A54">
        <w:rPr>
          <w:b w:val="0"/>
          <w:sz w:val="24"/>
          <w:szCs w:val="24"/>
        </w:rPr>
        <w:t>.,</w:t>
      </w:r>
      <w:proofErr w:type="gramEnd"/>
      <w:r w:rsidRPr="00861A54">
        <w:rPr>
          <w:b w:val="0"/>
          <w:sz w:val="24"/>
          <w:szCs w:val="24"/>
        </w:rPr>
        <w:t xml:space="preserve"> Froelich, B.A., Vieira, C.R.W., Blackwood, A.D., Noble, R.T. (2016). </w:t>
      </w:r>
      <w:r w:rsidRPr="00861A54">
        <w:rPr>
          <w:b w:val="0"/>
          <w:i/>
          <w:sz w:val="24"/>
          <w:szCs w:val="24"/>
        </w:rPr>
        <w:t xml:space="preserve">Vibrio parahaemolyticus </w:t>
      </w:r>
      <w:r w:rsidRPr="00861A54">
        <w:rPr>
          <w:b w:val="0"/>
          <w:sz w:val="24"/>
          <w:szCs w:val="24"/>
        </w:rPr>
        <w:t xml:space="preserve">and </w:t>
      </w:r>
      <w:r w:rsidRPr="00861A54">
        <w:rPr>
          <w:b w:val="0"/>
          <w:i/>
          <w:sz w:val="24"/>
          <w:szCs w:val="24"/>
        </w:rPr>
        <w:t>Vibrio vulnificus</w:t>
      </w:r>
      <w:r w:rsidRPr="00861A54">
        <w:rPr>
          <w:b w:val="0"/>
          <w:sz w:val="24"/>
          <w:szCs w:val="24"/>
        </w:rPr>
        <w:t xml:space="preserve"> in South America: water, seafood and human infections. </w:t>
      </w:r>
      <w:r w:rsidRPr="00861A54">
        <w:rPr>
          <w:b w:val="0"/>
          <w:i/>
          <w:sz w:val="24"/>
          <w:szCs w:val="24"/>
        </w:rPr>
        <w:t>Journal of Applied Microbiology</w:t>
      </w:r>
      <w:r w:rsidRPr="00861A54">
        <w:rPr>
          <w:b w:val="0"/>
          <w:sz w:val="24"/>
          <w:szCs w:val="24"/>
        </w:rPr>
        <w:t>, 121, 1201-1222.</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Ray, B</w:t>
      </w:r>
      <w:proofErr w:type="gramStart"/>
      <w:r w:rsidRPr="00861A54">
        <w:rPr>
          <w:b w:val="0"/>
          <w:sz w:val="24"/>
          <w:szCs w:val="24"/>
        </w:rPr>
        <w:t>.,</w:t>
      </w:r>
      <w:proofErr w:type="gramEnd"/>
      <w:r w:rsidRPr="00861A54">
        <w:rPr>
          <w:b w:val="0"/>
          <w:sz w:val="24"/>
          <w:szCs w:val="24"/>
        </w:rPr>
        <w:t xml:space="preserve"> Hawkins, S.M., Hackney, C.R. (1978). Method for detection of injured </w:t>
      </w:r>
      <w:r w:rsidRPr="00861A54">
        <w:rPr>
          <w:b w:val="0"/>
          <w:i/>
          <w:sz w:val="24"/>
          <w:szCs w:val="24"/>
        </w:rPr>
        <w:t>Vibrio parahaemolyticus</w:t>
      </w:r>
      <w:r w:rsidRPr="00861A54">
        <w:rPr>
          <w:b w:val="0"/>
          <w:sz w:val="24"/>
          <w:szCs w:val="24"/>
        </w:rPr>
        <w:t xml:space="preserve"> in seafoods. </w:t>
      </w:r>
      <w:r w:rsidRPr="00861A54">
        <w:rPr>
          <w:b w:val="0"/>
          <w:i/>
          <w:sz w:val="24"/>
          <w:szCs w:val="24"/>
        </w:rPr>
        <w:t>Appl Environ Microbiol</w:t>
      </w:r>
      <w:r w:rsidRPr="00861A54">
        <w:rPr>
          <w:b w:val="0"/>
          <w:sz w:val="24"/>
          <w:szCs w:val="24"/>
        </w:rPr>
        <w:t>, 35, 1121-1127. doi:</w:t>
      </w:r>
      <w:proofErr w:type="gramStart"/>
      <w:r w:rsidRPr="00861A54">
        <w:rPr>
          <w:b w:val="0"/>
          <w:sz w:val="24"/>
          <w:szCs w:val="24"/>
        </w:rPr>
        <w:t>10.1128</w:t>
      </w:r>
      <w:proofErr w:type="gramEnd"/>
      <w:r w:rsidRPr="00861A54">
        <w:rPr>
          <w:b w:val="0"/>
          <w:sz w:val="24"/>
          <w:szCs w:val="24"/>
        </w:rPr>
        <w:t>/aem.35.1121-1127.1978.</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Rehnstam-Holm, A.S</w:t>
      </w:r>
      <w:proofErr w:type="gramStart"/>
      <w:r w:rsidRPr="00861A54">
        <w:rPr>
          <w:b w:val="0"/>
          <w:sz w:val="24"/>
          <w:szCs w:val="24"/>
        </w:rPr>
        <w:t>.,</w:t>
      </w:r>
      <w:proofErr w:type="gramEnd"/>
      <w:r w:rsidRPr="00861A54">
        <w:rPr>
          <w:b w:val="0"/>
          <w:sz w:val="24"/>
          <w:szCs w:val="24"/>
        </w:rPr>
        <w:t xml:space="preserve"> Atnur, V., Godhe, A. (2014). Defining the niche of </w:t>
      </w:r>
      <w:r w:rsidRPr="00861A54">
        <w:rPr>
          <w:b w:val="0"/>
          <w:i/>
          <w:sz w:val="24"/>
          <w:szCs w:val="24"/>
        </w:rPr>
        <w:t xml:space="preserve">Vibrio parahaemolyticus </w:t>
      </w:r>
      <w:r w:rsidRPr="00861A54">
        <w:rPr>
          <w:b w:val="0"/>
          <w:sz w:val="24"/>
          <w:szCs w:val="24"/>
        </w:rPr>
        <w:t xml:space="preserve">during pre- and post-monsoon seasons in the Coastal Arabian Sea. </w:t>
      </w:r>
      <w:r w:rsidRPr="00861A54">
        <w:rPr>
          <w:b w:val="0"/>
          <w:i/>
          <w:sz w:val="24"/>
          <w:szCs w:val="24"/>
        </w:rPr>
        <w:t>Microbial Ecology</w:t>
      </w:r>
      <w:r w:rsidRPr="00861A54">
        <w:rPr>
          <w:b w:val="0"/>
          <w:sz w:val="24"/>
          <w:szCs w:val="24"/>
        </w:rPr>
        <w:t xml:space="preserve">, 67, 57-65. </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Ren, T</w:t>
      </w:r>
      <w:proofErr w:type="gramStart"/>
      <w:r w:rsidRPr="00861A54">
        <w:rPr>
          <w:b w:val="0"/>
          <w:sz w:val="24"/>
          <w:szCs w:val="24"/>
        </w:rPr>
        <w:t>.,</w:t>
      </w:r>
      <w:proofErr w:type="gramEnd"/>
      <w:r w:rsidRPr="00861A54">
        <w:rPr>
          <w:b w:val="0"/>
          <w:sz w:val="24"/>
          <w:szCs w:val="24"/>
        </w:rPr>
        <w:t xml:space="preserve"> Su, Y.C. (2006). Effects of electrolyzed oxidizing water treatment on reducing </w:t>
      </w:r>
      <w:r w:rsidRPr="00861A54">
        <w:rPr>
          <w:b w:val="0"/>
          <w:i/>
          <w:sz w:val="24"/>
          <w:szCs w:val="24"/>
        </w:rPr>
        <w:t xml:space="preserve">Vibrio parahaemolyticus </w:t>
      </w:r>
      <w:r w:rsidRPr="00861A54">
        <w:rPr>
          <w:b w:val="0"/>
          <w:sz w:val="24"/>
          <w:szCs w:val="24"/>
        </w:rPr>
        <w:t xml:space="preserve">and </w:t>
      </w:r>
      <w:r w:rsidRPr="00861A54">
        <w:rPr>
          <w:b w:val="0"/>
          <w:i/>
          <w:sz w:val="24"/>
          <w:szCs w:val="24"/>
        </w:rPr>
        <w:t>Vibrio vulnificus</w:t>
      </w:r>
      <w:r w:rsidRPr="00861A54">
        <w:rPr>
          <w:b w:val="0"/>
          <w:sz w:val="24"/>
          <w:szCs w:val="24"/>
        </w:rPr>
        <w:t xml:space="preserve"> in raw oysters. Journal of Food Protection, 69, 1829-1834.</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Rendueles, E</w:t>
      </w:r>
      <w:proofErr w:type="gramStart"/>
      <w:r w:rsidRPr="00861A54">
        <w:rPr>
          <w:b w:val="0"/>
          <w:sz w:val="24"/>
          <w:szCs w:val="24"/>
        </w:rPr>
        <w:t>.,</w:t>
      </w:r>
      <w:proofErr w:type="gramEnd"/>
      <w:r w:rsidRPr="00861A54">
        <w:rPr>
          <w:b w:val="0"/>
          <w:sz w:val="24"/>
          <w:szCs w:val="24"/>
        </w:rPr>
        <w:t xml:space="preserve"> Omer, M.K., Alvseike, O., Alonso-Calleja, C., Capita, R., Prieto, M. (2011). Microbiological food safety assessment of high hydrostatic pressure processing: a review. </w:t>
      </w:r>
      <w:r w:rsidRPr="00861A54">
        <w:rPr>
          <w:b w:val="0"/>
          <w:i/>
          <w:sz w:val="24"/>
          <w:szCs w:val="24"/>
        </w:rPr>
        <w:t>LWT-Food Science and Technology</w:t>
      </w:r>
      <w:r w:rsidRPr="00861A54">
        <w:rPr>
          <w:b w:val="0"/>
          <w:sz w:val="24"/>
          <w:szCs w:val="24"/>
        </w:rPr>
        <w:t>, 44, 1251-1260.</w:t>
      </w:r>
    </w:p>
    <w:p w:rsidR="00785927" w:rsidRPr="00861A54" w:rsidRDefault="00785927" w:rsidP="00785927">
      <w:pPr>
        <w:ind w:left="567" w:hanging="567"/>
        <w:jc w:val="both"/>
        <w:rPr>
          <w:rFonts w:ascii="Times New Roman" w:hAnsi="Times New Roman" w:cs="Times New Roman"/>
          <w:bCs/>
          <w:sz w:val="24"/>
          <w:szCs w:val="24"/>
        </w:rPr>
      </w:pPr>
      <w:r w:rsidRPr="00861A54">
        <w:rPr>
          <w:rFonts w:ascii="Times New Roman" w:hAnsi="Times New Roman" w:cs="Times New Roman"/>
          <w:bCs/>
          <w:sz w:val="24"/>
          <w:szCs w:val="24"/>
        </w:rPr>
        <w:t>Robert-Pillot</w:t>
      </w:r>
      <w:r w:rsidR="002E3CBD">
        <w:rPr>
          <w:rFonts w:ascii="Times New Roman" w:hAnsi="Times New Roman" w:cs="Times New Roman"/>
          <w:bCs/>
          <w:sz w:val="24"/>
          <w:szCs w:val="24"/>
        </w:rPr>
        <w:t>,</w:t>
      </w:r>
      <w:r w:rsidRPr="00861A54">
        <w:rPr>
          <w:rFonts w:ascii="Times New Roman" w:hAnsi="Times New Roman" w:cs="Times New Roman"/>
          <w:bCs/>
          <w:sz w:val="24"/>
          <w:szCs w:val="24"/>
        </w:rPr>
        <w:t xml:space="preserve"> A</w:t>
      </w:r>
      <w:proofErr w:type="gramStart"/>
      <w:r w:rsidR="002E3CBD">
        <w:rPr>
          <w:rFonts w:ascii="Times New Roman" w:hAnsi="Times New Roman" w:cs="Times New Roman"/>
          <w:bCs/>
          <w:sz w:val="24"/>
          <w:szCs w:val="24"/>
        </w:rPr>
        <w:t>.</w:t>
      </w:r>
      <w:r w:rsidRPr="00861A54">
        <w:rPr>
          <w:rFonts w:ascii="Times New Roman" w:hAnsi="Times New Roman" w:cs="Times New Roman"/>
          <w:bCs/>
          <w:sz w:val="24"/>
          <w:szCs w:val="24"/>
        </w:rPr>
        <w:t>,</w:t>
      </w:r>
      <w:proofErr w:type="gramEnd"/>
      <w:r w:rsidRPr="00861A54">
        <w:rPr>
          <w:rFonts w:ascii="Times New Roman" w:hAnsi="Times New Roman" w:cs="Times New Roman"/>
          <w:bCs/>
          <w:sz w:val="24"/>
          <w:szCs w:val="24"/>
        </w:rPr>
        <w:t xml:space="preserve"> Copin</w:t>
      </w:r>
      <w:r w:rsidR="002E3CBD">
        <w:rPr>
          <w:rFonts w:ascii="Times New Roman" w:hAnsi="Times New Roman" w:cs="Times New Roman"/>
          <w:bCs/>
          <w:sz w:val="24"/>
          <w:szCs w:val="24"/>
        </w:rPr>
        <w:t>,</w:t>
      </w:r>
      <w:r w:rsidRPr="00861A54">
        <w:rPr>
          <w:rFonts w:ascii="Times New Roman" w:hAnsi="Times New Roman" w:cs="Times New Roman"/>
          <w:bCs/>
          <w:sz w:val="24"/>
          <w:szCs w:val="24"/>
        </w:rPr>
        <w:t xml:space="preserve"> S</w:t>
      </w:r>
      <w:r w:rsidR="002E3CBD">
        <w:rPr>
          <w:rFonts w:ascii="Times New Roman" w:hAnsi="Times New Roman" w:cs="Times New Roman"/>
          <w:bCs/>
          <w:sz w:val="24"/>
          <w:szCs w:val="24"/>
        </w:rPr>
        <w:t>.</w:t>
      </w:r>
      <w:r w:rsidRPr="00861A54">
        <w:rPr>
          <w:rFonts w:ascii="Times New Roman" w:hAnsi="Times New Roman" w:cs="Times New Roman"/>
          <w:bCs/>
          <w:sz w:val="24"/>
          <w:szCs w:val="24"/>
        </w:rPr>
        <w:t>, Himber</w:t>
      </w:r>
      <w:r w:rsidR="002E3CBD">
        <w:rPr>
          <w:rFonts w:ascii="Times New Roman" w:hAnsi="Times New Roman" w:cs="Times New Roman"/>
          <w:bCs/>
          <w:sz w:val="24"/>
          <w:szCs w:val="24"/>
        </w:rPr>
        <w:t>,</w:t>
      </w:r>
      <w:r w:rsidRPr="00861A54">
        <w:rPr>
          <w:rFonts w:ascii="Times New Roman" w:hAnsi="Times New Roman" w:cs="Times New Roman"/>
          <w:bCs/>
          <w:sz w:val="24"/>
          <w:szCs w:val="24"/>
        </w:rPr>
        <w:t xml:space="preserve"> C</w:t>
      </w:r>
      <w:r w:rsidR="002E3CBD">
        <w:rPr>
          <w:rFonts w:ascii="Times New Roman" w:hAnsi="Times New Roman" w:cs="Times New Roman"/>
          <w:bCs/>
          <w:sz w:val="24"/>
          <w:szCs w:val="24"/>
        </w:rPr>
        <w:t>.</w:t>
      </w:r>
      <w:r w:rsidRPr="00861A54">
        <w:rPr>
          <w:rFonts w:ascii="Times New Roman" w:hAnsi="Times New Roman" w:cs="Times New Roman"/>
          <w:bCs/>
          <w:sz w:val="24"/>
          <w:szCs w:val="24"/>
        </w:rPr>
        <w:t>, Gay</w:t>
      </w:r>
      <w:r w:rsidR="002E3CBD">
        <w:rPr>
          <w:rFonts w:ascii="Times New Roman" w:hAnsi="Times New Roman" w:cs="Times New Roman"/>
          <w:bCs/>
          <w:sz w:val="24"/>
          <w:szCs w:val="24"/>
        </w:rPr>
        <w:t>,</w:t>
      </w:r>
      <w:r w:rsidRPr="00861A54">
        <w:rPr>
          <w:rFonts w:ascii="Times New Roman" w:hAnsi="Times New Roman" w:cs="Times New Roman"/>
          <w:bCs/>
          <w:sz w:val="24"/>
          <w:szCs w:val="24"/>
        </w:rPr>
        <w:t xml:space="preserve"> M</w:t>
      </w:r>
      <w:r w:rsidR="002E3CBD">
        <w:rPr>
          <w:rFonts w:ascii="Times New Roman" w:hAnsi="Times New Roman" w:cs="Times New Roman"/>
          <w:bCs/>
          <w:sz w:val="24"/>
          <w:szCs w:val="24"/>
        </w:rPr>
        <w:t>.</w:t>
      </w:r>
      <w:r w:rsidRPr="00861A54">
        <w:rPr>
          <w:rFonts w:ascii="Times New Roman" w:hAnsi="Times New Roman" w:cs="Times New Roman"/>
          <w:bCs/>
          <w:sz w:val="24"/>
          <w:szCs w:val="24"/>
        </w:rPr>
        <w:t>, Quilici</w:t>
      </w:r>
      <w:r w:rsidR="002E3CBD">
        <w:rPr>
          <w:rFonts w:ascii="Times New Roman" w:hAnsi="Times New Roman" w:cs="Times New Roman"/>
          <w:bCs/>
          <w:sz w:val="24"/>
          <w:szCs w:val="24"/>
        </w:rPr>
        <w:t>,</w:t>
      </w:r>
      <w:r w:rsidRPr="00861A54">
        <w:rPr>
          <w:rFonts w:ascii="Times New Roman" w:hAnsi="Times New Roman" w:cs="Times New Roman"/>
          <w:bCs/>
          <w:sz w:val="24"/>
          <w:szCs w:val="24"/>
        </w:rPr>
        <w:t xml:space="preserve"> M</w:t>
      </w:r>
      <w:r w:rsidR="002E3CBD">
        <w:rPr>
          <w:rFonts w:ascii="Times New Roman" w:hAnsi="Times New Roman" w:cs="Times New Roman"/>
          <w:bCs/>
          <w:sz w:val="24"/>
          <w:szCs w:val="24"/>
        </w:rPr>
        <w:t>.</w:t>
      </w:r>
      <w:r w:rsidRPr="00861A54">
        <w:rPr>
          <w:rFonts w:ascii="Times New Roman" w:hAnsi="Times New Roman" w:cs="Times New Roman"/>
          <w:bCs/>
          <w:sz w:val="24"/>
          <w:szCs w:val="24"/>
        </w:rPr>
        <w:t>L</w:t>
      </w:r>
      <w:r w:rsidR="002E3CBD">
        <w:rPr>
          <w:rFonts w:ascii="Times New Roman" w:hAnsi="Times New Roman" w:cs="Times New Roman"/>
          <w:bCs/>
          <w:sz w:val="24"/>
          <w:szCs w:val="24"/>
        </w:rPr>
        <w:t>.</w:t>
      </w:r>
      <w:r w:rsidR="002E3CBD" w:rsidRPr="002E3CBD">
        <w:rPr>
          <w:rFonts w:ascii="Times New Roman" w:hAnsi="Times New Roman" w:cs="Times New Roman"/>
          <w:bCs/>
          <w:sz w:val="24"/>
          <w:szCs w:val="24"/>
        </w:rPr>
        <w:t xml:space="preserve"> </w:t>
      </w:r>
      <w:r w:rsidR="002E3CBD">
        <w:rPr>
          <w:rFonts w:ascii="Times New Roman" w:hAnsi="Times New Roman" w:cs="Times New Roman"/>
          <w:bCs/>
          <w:sz w:val="24"/>
          <w:szCs w:val="24"/>
        </w:rPr>
        <w:t>(</w:t>
      </w:r>
      <w:r w:rsidR="002E3CBD" w:rsidRPr="00861A54">
        <w:rPr>
          <w:rFonts w:ascii="Times New Roman" w:hAnsi="Times New Roman" w:cs="Times New Roman"/>
          <w:bCs/>
          <w:sz w:val="24"/>
          <w:szCs w:val="24"/>
        </w:rPr>
        <w:t>2014</w:t>
      </w:r>
      <w:r w:rsidR="002E3CBD">
        <w:rPr>
          <w:rFonts w:ascii="Times New Roman" w:hAnsi="Times New Roman" w:cs="Times New Roman"/>
          <w:bCs/>
          <w:sz w:val="24"/>
          <w:szCs w:val="24"/>
        </w:rPr>
        <w:t>). Occurrence of the majo</w:t>
      </w:r>
      <w:r w:rsidRPr="00861A54">
        <w:rPr>
          <w:rFonts w:ascii="Times New Roman" w:hAnsi="Times New Roman" w:cs="Times New Roman"/>
          <w:bCs/>
          <w:sz w:val="24"/>
          <w:szCs w:val="24"/>
        </w:rPr>
        <w:t xml:space="preserve">r </w:t>
      </w:r>
      <w:r w:rsidRPr="00861A54">
        <w:rPr>
          <w:rFonts w:ascii="Times New Roman" w:hAnsi="Times New Roman" w:cs="Times New Roman"/>
          <w:bCs/>
          <w:i/>
          <w:sz w:val="24"/>
          <w:szCs w:val="24"/>
        </w:rPr>
        <w:t xml:space="preserve">Vibrio </w:t>
      </w:r>
      <w:r w:rsidRPr="00861A54">
        <w:rPr>
          <w:rFonts w:ascii="Times New Roman" w:hAnsi="Times New Roman" w:cs="Times New Roman"/>
          <w:bCs/>
          <w:sz w:val="24"/>
          <w:szCs w:val="24"/>
        </w:rPr>
        <w:t>species pathogenic for human in seafood pro</w:t>
      </w:r>
      <w:r w:rsidR="002E3CBD">
        <w:rPr>
          <w:rFonts w:ascii="Times New Roman" w:hAnsi="Times New Roman" w:cs="Times New Roman"/>
          <w:bCs/>
          <w:sz w:val="24"/>
          <w:szCs w:val="24"/>
        </w:rPr>
        <w:t>ducts consumed in France using Real-T</w:t>
      </w:r>
      <w:r w:rsidRPr="00861A54">
        <w:rPr>
          <w:rFonts w:ascii="Times New Roman" w:hAnsi="Times New Roman" w:cs="Times New Roman"/>
          <w:bCs/>
          <w:sz w:val="24"/>
          <w:szCs w:val="24"/>
        </w:rPr>
        <w:t xml:space="preserve">ime PCR. </w:t>
      </w:r>
      <w:r w:rsidRPr="002E3CBD">
        <w:rPr>
          <w:rFonts w:ascii="Times New Roman" w:hAnsi="Times New Roman" w:cs="Times New Roman"/>
          <w:bCs/>
          <w:i/>
          <w:sz w:val="24"/>
          <w:szCs w:val="24"/>
        </w:rPr>
        <w:t>International Journal of Food Microbiology</w:t>
      </w:r>
      <w:r w:rsidRPr="00861A54">
        <w:rPr>
          <w:rFonts w:ascii="Times New Roman" w:hAnsi="Times New Roman" w:cs="Times New Roman"/>
          <w:bCs/>
          <w:sz w:val="24"/>
          <w:szCs w:val="24"/>
        </w:rPr>
        <w:t>, 189, 75-81.</w:t>
      </w:r>
    </w:p>
    <w:p w:rsidR="00785927" w:rsidRPr="00861A54" w:rsidRDefault="00785927" w:rsidP="00785927">
      <w:pPr>
        <w:ind w:left="567" w:hanging="567"/>
        <w:jc w:val="both"/>
        <w:rPr>
          <w:rFonts w:ascii="Times New Roman" w:hAnsi="Times New Roman" w:cs="Times New Roman"/>
          <w:bCs/>
          <w:sz w:val="24"/>
          <w:szCs w:val="24"/>
        </w:rPr>
      </w:pPr>
      <w:r w:rsidRPr="00861A54">
        <w:rPr>
          <w:rFonts w:ascii="Times New Roman" w:hAnsi="Times New Roman" w:cs="Times New Roman"/>
          <w:bCs/>
          <w:sz w:val="24"/>
          <w:szCs w:val="24"/>
        </w:rPr>
        <w:t xml:space="preserve">Rosen, G. (September, 2-5). </w:t>
      </w:r>
      <w:r w:rsidRPr="00861A54">
        <w:rPr>
          <w:rFonts w:ascii="Times New Roman" w:hAnsi="Times New Roman" w:cs="Times New Roman"/>
          <w:bCs/>
          <w:i/>
          <w:sz w:val="24"/>
          <w:szCs w:val="24"/>
        </w:rPr>
        <w:t>The nutritional effects of tetracyclines in broiler feeds</w:t>
      </w:r>
      <w:r w:rsidRPr="00861A54">
        <w:rPr>
          <w:rFonts w:ascii="Times New Roman" w:hAnsi="Times New Roman" w:cs="Times New Roman"/>
          <w:bCs/>
          <w:sz w:val="24"/>
          <w:szCs w:val="24"/>
        </w:rPr>
        <w:t xml:space="preserve"> (141-146). XX World’s Poultry Congress, WPSA, New Delhi, India.</w:t>
      </w:r>
    </w:p>
    <w:p w:rsidR="00785927" w:rsidRDefault="00785927" w:rsidP="00785927">
      <w:pPr>
        <w:pStyle w:val="Balk1"/>
        <w:shd w:val="clear" w:color="auto" w:fill="FFFFFF"/>
        <w:ind w:left="567" w:hanging="567"/>
        <w:jc w:val="both"/>
        <w:rPr>
          <w:b w:val="0"/>
          <w:sz w:val="24"/>
          <w:szCs w:val="24"/>
        </w:rPr>
      </w:pPr>
      <w:r w:rsidRPr="00861A54">
        <w:rPr>
          <w:b w:val="0"/>
          <w:sz w:val="24"/>
          <w:szCs w:val="24"/>
        </w:rPr>
        <w:t>Ruimy, R</w:t>
      </w:r>
      <w:proofErr w:type="gramStart"/>
      <w:r w:rsidRPr="00861A54">
        <w:rPr>
          <w:b w:val="0"/>
          <w:sz w:val="24"/>
          <w:szCs w:val="24"/>
        </w:rPr>
        <w:t>.,</w:t>
      </w:r>
      <w:proofErr w:type="gramEnd"/>
      <w:r w:rsidRPr="00861A54">
        <w:rPr>
          <w:b w:val="0"/>
          <w:sz w:val="24"/>
          <w:szCs w:val="24"/>
        </w:rPr>
        <w:t xml:space="preserve"> Breittmayer, V., Elbaze, P., Lafay, B., Boussemart, O., Gauthier, M., Christine, R. (1994). Phylogenetic analysis and assessment of the genera </w:t>
      </w:r>
      <w:r w:rsidRPr="00861A54">
        <w:rPr>
          <w:b w:val="0"/>
          <w:i/>
          <w:sz w:val="24"/>
          <w:szCs w:val="24"/>
        </w:rPr>
        <w:t xml:space="preserve">Vibrio, Photobacterium, </w:t>
      </w:r>
      <w:r w:rsidRPr="00861A54">
        <w:rPr>
          <w:b w:val="0"/>
          <w:i/>
          <w:sz w:val="24"/>
          <w:szCs w:val="24"/>
        </w:rPr>
        <w:lastRenderedPageBreak/>
        <w:t>Aeromonas</w:t>
      </w:r>
      <w:r w:rsidRPr="00861A54">
        <w:rPr>
          <w:b w:val="0"/>
          <w:sz w:val="24"/>
          <w:szCs w:val="24"/>
        </w:rPr>
        <w:t xml:space="preserve"> and </w:t>
      </w:r>
      <w:r w:rsidRPr="00861A54">
        <w:rPr>
          <w:b w:val="0"/>
          <w:i/>
          <w:sz w:val="24"/>
          <w:szCs w:val="24"/>
        </w:rPr>
        <w:t>Plesiomonas</w:t>
      </w:r>
      <w:r w:rsidRPr="00861A54">
        <w:rPr>
          <w:b w:val="0"/>
          <w:sz w:val="24"/>
          <w:szCs w:val="24"/>
        </w:rPr>
        <w:t xml:space="preserve"> deduced from small-subunit rRNA sequences. </w:t>
      </w:r>
      <w:r w:rsidRPr="00861A54">
        <w:rPr>
          <w:b w:val="0"/>
          <w:i/>
          <w:sz w:val="24"/>
          <w:szCs w:val="24"/>
        </w:rPr>
        <w:t>Int</w:t>
      </w:r>
      <w:r w:rsidR="00A51BB6">
        <w:rPr>
          <w:b w:val="0"/>
          <w:i/>
          <w:sz w:val="24"/>
          <w:szCs w:val="24"/>
        </w:rPr>
        <w:t>ernational</w:t>
      </w:r>
      <w:r w:rsidRPr="00861A54">
        <w:rPr>
          <w:b w:val="0"/>
          <w:i/>
          <w:sz w:val="24"/>
          <w:szCs w:val="24"/>
        </w:rPr>
        <w:t xml:space="preserve"> </w:t>
      </w:r>
      <w:r w:rsidR="00A51BB6">
        <w:rPr>
          <w:b w:val="0"/>
          <w:i/>
          <w:sz w:val="24"/>
          <w:szCs w:val="24"/>
        </w:rPr>
        <w:t xml:space="preserve">Journal of </w:t>
      </w:r>
      <w:r w:rsidRPr="00861A54">
        <w:rPr>
          <w:b w:val="0"/>
          <w:i/>
          <w:sz w:val="24"/>
          <w:szCs w:val="24"/>
        </w:rPr>
        <w:t>Syst</w:t>
      </w:r>
      <w:r w:rsidR="00A51BB6">
        <w:rPr>
          <w:b w:val="0"/>
          <w:i/>
          <w:sz w:val="24"/>
          <w:szCs w:val="24"/>
        </w:rPr>
        <w:t>ematic</w:t>
      </w:r>
      <w:r w:rsidRPr="00861A54">
        <w:rPr>
          <w:b w:val="0"/>
          <w:i/>
          <w:sz w:val="24"/>
          <w:szCs w:val="24"/>
        </w:rPr>
        <w:t xml:space="preserve"> Bacteriol</w:t>
      </w:r>
      <w:r w:rsidR="00A51BB6">
        <w:rPr>
          <w:b w:val="0"/>
          <w:i/>
          <w:sz w:val="24"/>
          <w:szCs w:val="24"/>
        </w:rPr>
        <w:t>ogy</w:t>
      </w:r>
      <w:r w:rsidRPr="00861A54">
        <w:rPr>
          <w:b w:val="0"/>
          <w:sz w:val="24"/>
          <w:szCs w:val="24"/>
        </w:rPr>
        <w:t>, 44, 416-426.</w:t>
      </w:r>
    </w:p>
    <w:p w:rsidR="005F5D5B" w:rsidRPr="00861A54" w:rsidRDefault="005F5D5B" w:rsidP="00785927">
      <w:pPr>
        <w:pStyle w:val="Balk1"/>
        <w:shd w:val="clear" w:color="auto" w:fill="FFFFFF"/>
        <w:ind w:left="567" w:hanging="567"/>
        <w:jc w:val="both"/>
        <w:rPr>
          <w:b w:val="0"/>
          <w:sz w:val="24"/>
          <w:szCs w:val="24"/>
        </w:rPr>
      </w:pPr>
      <w:r>
        <w:rPr>
          <w:b w:val="0"/>
          <w:sz w:val="24"/>
          <w:szCs w:val="24"/>
        </w:rPr>
        <w:t>Salomon, D</w:t>
      </w:r>
      <w:proofErr w:type="gramStart"/>
      <w:r>
        <w:rPr>
          <w:b w:val="0"/>
          <w:sz w:val="24"/>
          <w:szCs w:val="24"/>
        </w:rPr>
        <w:t>.,</w:t>
      </w:r>
      <w:proofErr w:type="gramEnd"/>
      <w:r>
        <w:rPr>
          <w:b w:val="0"/>
          <w:sz w:val="24"/>
          <w:szCs w:val="24"/>
        </w:rPr>
        <w:t xml:space="preserve"> Gonzales, H., Updegraff, B.L., Orth, K. (2013). </w:t>
      </w:r>
      <w:r w:rsidRPr="00114491">
        <w:rPr>
          <w:b w:val="0"/>
          <w:i/>
          <w:sz w:val="24"/>
          <w:szCs w:val="24"/>
        </w:rPr>
        <w:t>Vibrio parahaemolyticus</w:t>
      </w:r>
      <w:r>
        <w:rPr>
          <w:b w:val="0"/>
          <w:sz w:val="24"/>
          <w:szCs w:val="24"/>
        </w:rPr>
        <w:t xml:space="preserve"> type VI secretion system 1 is activated in marine conditions to target bacteria, and is differentially regulated from system 2. </w:t>
      </w:r>
      <w:r w:rsidRPr="00114491">
        <w:rPr>
          <w:b w:val="0"/>
          <w:i/>
          <w:sz w:val="24"/>
          <w:szCs w:val="24"/>
        </w:rPr>
        <w:t>Plos One</w:t>
      </w:r>
      <w:r>
        <w:rPr>
          <w:b w:val="0"/>
          <w:sz w:val="24"/>
          <w:szCs w:val="24"/>
        </w:rPr>
        <w:t>, 8(4), 1-11. doi:</w:t>
      </w:r>
      <w:r w:rsidRPr="005F5D5B">
        <w:t xml:space="preserve"> </w:t>
      </w:r>
      <w:r w:rsidRPr="005F5D5B">
        <w:rPr>
          <w:b w:val="0"/>
          <w:sz w:val="24"/>
          <w:szCs w:val="24"/>
        </w:rPr>
        <w:t>10.1371/</w:t>
      </w:r>
      <w:proofErr w:type="gramStart"/>
      <w:r w:rsidRPr="005F5D5B">
        <w:rPr>
          <w:b w:val="0"/>
          <w:sz w:val="24"/>
          <w:szCs w:val="24"/>
        </w:rPr>
        <w:t>journal.pone</w:t>
      </w:r>
      <w:proofErr w:type="gramEnd"/>
      <w:r w:rsidRPr="005F5D5B">
        <w:rPr>
          <w:b w:val="0"/>
          <w:sz w:val="24"/>
          <w:szCs w:val="24"/>
        </w:rPr>
        <w:t>.0061086</w:t>
      </w:r>
    </w:p>
    <w:p w:rsidR="00785927" w:rsidRPr="00861A54" w:rsidRDefault="00785927" w:rsidP="00785927">
      <w:pPr>
        <w:ind w:left="567" w:hanging="567"/>
        <w:jc w:val="both"/>
        <w:rPr>
          <w:rFonts w:ascii="Times New Roman" w:hAnsi="Times New Roman" w:cs="Times New Roman"/>
          <w:bCs/>
          <w:sz w:val="24"/>
          <w:szCs w:val="24"/>
          <w:bdr w:val="none" w:sz="0" w:space="0" w:color="auto" w:frame="1"/>
          <w:shd w:val="clear" w:color="auto" w:fill="FFFFFF"/>
        </w:rPr>
      </w:pPr>
      <w:r w:rsidRPr="00861A54">
        <w:rPr>
          <w:rFonts w:ascii="Times New Roman" w:hAnsi="Times New Roman" w:cs="Times New Roman"/>
          <w:bCs/>
          <w:sz w:val="24"/>
          <w:szCs w:val="24"/>
          <w:bdr w:val="none" w:sz="0" w:space="0" w:color="auto" w:frame="1"/>
          <w:shd w:val="clear" w:color="auto" w:fill="FFFFFF"/>
        </w:rPr>
        <w:t>Scallan, E</w:t>
      </w:r>
      <w:proofErr w:type="gramStart"/>
      <w:r w:rsidRPr="00861A54">
        <w:rPr>
          <w:rFonts w:ascii="Times New Roman" w:hAnsi="Times New Roman" w:cs="Times New Roman"/>
          <w:bCs/>
          <w:sz w:val="24"/>
          <w:szCs w:val="24"/>
          <w:bdr w:val="none" w:sz="0" w:space="0" w:color="auto" w:frame="1"/>
          <w:shd w:val="clear" w:color="auto" w:fill="FFFFFF"/>
        </w:rPr>
        <w:t>.,</w:t>
      </w:r>
      <w:proofErr w:type="gramEnd"/>
      <w:r w:rsidRPr="00861A54">
        <w:rPr>
          <w:rFonts w:ascii="Times New Roman" w:hAnsi="Times New Roman" w:cs="Times New Roman"/>
          <w:bCs/>
          <w:sz w:val="24"/>
          <w:szCs w:val="24"/>
          <w:bdr w:val="none" w:sz="0" w:space="0" w:color="auto" w:frame="1"/>
          <w:shd w:val="clear" w:color="auto" w:fill="FFFFFF"/>
        </w:rPr>
        <w:t xml:space="preserve"> Hoekstra, R.M., Angulo, F.J., Tauxe, R.V., Widdowson, M.A., Roy, S.L., Jones, J.L., Griffin, P.M. (2011). Foodborne illness acquired in the United States-major pathogens. </w:t>
      </w:r>
      <w:r w:rsidRPr="00861A54">
        <w:rPr>
          <w:rFonts w:ascii="Times New Roman" w:hAnsi="Times New Roman" w:cs="Times New Roman"/>
          <w:bCs/>
          <w:i/>
          <w:sz w:val="24"/>
          <w:szCs w:val="24"/>
          <w:bdr w:val="none" w:sz="0" w:space="0" w:color="auto" w:frame="1"/>
          <w:shd w:val="clear" w:color="auto" w:fill="FFFFFF"/>
        </w:rPr>
        <w:t>Emerging Infectious Diseases</w:t>
      </w:r>
      <w:r w:rsidRPr="00861A54">
        <w:rPr>
          <w:rFonts w:ascii="Times New Roman" w:hAnsi="Times New Roman" w:cs="Times New Roman"/>
          <w:bCs/>
          <w:sz w:val="24"/>
          <w:szCs w:val="24"/>
          <w:bdr w:val="none" w:sz="0" w:space="0" w:color="auto" w:frame="1"/>
          <w:shd w:val="clear" w:color="auto" w:fill="FFFFFF"/>
        </w:rPr>
        <w:t>, 17, 7-15. doi:</w:t>
      </w:r>
      <w:proofErr w:type="gramStart"/>
      <w:r w:rsidRPr="00861A54">
        <w:rPr>
          <w:rFonts w:ascii="Times New Roman" w:hAnsi="Times New Roman" w:cs="Times New Roman"/>
          <w:bCs/>
          <w:sz w:val="24"/>
          <w:szCs w:val="24"/>
          <w:bdr w:val="none" w:sz="0" w:space="0" w:color="auto" w:frame="1"/>
          <w:shd w:val="clear" w:color="auto" w:fill="FFFFFF"/>
        </w:rPr>
        <w:t>10.3201</w:t>
      </w:r>
      <w:proofErr w:type="gramEnd"/>
      <w:r w:rsidRPr="00861A54">
        <w:rPr>
          <w:rFonts w:ascii="Times New Roman" w:hAnsi="Times New Roman" w:cs="Times New Roman"/>
          <w:bCs/>
          <w:sz w:val="24"/>
          <w:szCs w:val="24"/>
          <w:bdr w:val="none" w:sz="0" w:space="0" w:color="auto" w:frame="1"/>
          <w:shd w:val="clear" w:color="auto" w:fill="FFFFFF"/>
        </w:rPr>
        <w:t>/eid1701.P11101</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Shaw, K.S</w:t>
      </w:r>
      <w:proofErr w:type="gramStart"/>
      <w:r w:rsidRPr="00861A54">
        <w:rPr>
          <w:b w:val="0"/>
          <w:sz w:val="24"/>
          <w:szCs w:val="24"/>
        </w:rPr>
        <w:t>.,</w:t>
      </w:r>
      <w:proofErr w:type="gramEnd"/>
      <w:r w:rsidRPr="00861A54">
        <w:rPr>
          <w:b w:val="0"/>
          <w:sz w:val="24"/>
          <w:szCs w:val="24"/>
        </w:rPr>
        <w:t xml:space="preserve"> Jacobs, J.M., Crump, B.C. (2014). Impact of hurricane irene on </w:t>
      </w:r>
      <w:r w:rsidRPr="00861A54">
        <w:rPr>
          <w:b w:val="0"/>
          <w:i/>
          <w:sz w:val="24"/>
          <w:szCs w:val="24"/>
        </w:rPr>
        <w:t>Vibrio vulnificus</w:t>
      </w:r>
      <w:r w:rsidRPr="00861A54">
        <w:rPr>
          <w:b w:val="0"/>
          <w:sz w:val="24"/>
          <w:szCs w:val="24"/>
        </w:rPr>
        <w:t xml:space="preserve"> and </w:t>
      </w:r>
      <w:r w:rsidRPr="00861A54">
        <w:rPr>
          <w:b w:val="0"/>
          <w:i/>
          <w:sz w:val="24"/>
          <w:szCs w:val="24"/>
        </w:rPr>
        <w:t>Vibrio parahaemolyticus</w:t>
      </w:r>
      <w:r w:rsidRPr="00861A54">
        <w:rPr>
          <w:b w:val="0"/>
          <w:sz w:val="24"/>
          <w:szCs w:val="24"/>
        </w:rPr>
        <w:t xml:space="preserve"> concentrations in surface water, sediment and cultured oysters in the Chesapeake Bay, MD, USA. </w:t>
      </w:r>
      <w:r w:rsidRPr="00861A54">
        <w:rPr>
          <w:b w:val="0"/>
          <w:i/>
          <w:sz w:val="24"/>
          <w:szCs w:val="24"/>
        </w:rPr>
        <w:t>Frontiers in Microbiology</w:t>
      </w:r>
      <w:r w:rsidRPr="00861A54">
        <w:rPr>
          <w:b w:val="0"/>
          <w:sz w:val="24"/>
          <w:szCs w:val="24"/>
        </w:rPr>
        <w:t>, 5, 1-10.</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Shen, X</w:t>
      </w:r>
      <w:proofErr w:type="gramStart"/>
      <w:r w:rsidRPr="00861A54">
        <w:rPr>
          <w:b w:val="0"/>
          <w:sz w:val="24"/>
          <w:szCs w:val="24"/>
        </w:rPr>
        <w:t>.,</w:t>
      </w:r>
      <w:proofErr w:type="gramEnd"/>
      <w:r w:rsidRPr="00861A54">
        <w:rPr>
          <w:b w:val="0"/>
          <w:sz w:val="24"/>
          <w:szCs w:val="24"/>
        </w:rPr>
        <w:t xml:space="preserve"> Su, Y.C., Liu, C., Oscar, T., DePaola, A. (2019). Efficacy of </w:t>
      </w:r>
      <w:r w:rsidRPr="00861A54">
        <w:rPr>
          <w:b w:val="0"/>
          <w:i/>
          <w:sz w:val="24"/>
          <w:szCs w:val="24"/>
        </w:rPr>
        <w:t>Vibrio parahaemolyticus</w:t>
      </w:r>
      <w:r w:rsidRPr="00861A54">
        <w:rPr>
          <w:b w:val="0"/>
          <w:sz w:val="24"/>
          <w:szCs w:val="24"/>
        </w:rPr>
        <w:t xml:space="preserve"> depuration in oysters (</w:t>
      </w:r>
      <w:r w:rsidRPr="00861A54">
        <w:rPr>
          <w:b w:val="0"/>
          <w:i/>
          <w:sz w:val="24"/>
          <w:szCs w:val="24"/>
        </w:rPr>
        <w:t>Crassostrea gigas</w:t>
      </w:r>
      <w:r w:rsidRPr="00861A54">
        <w:rPr>
          <w:b w:val="0"/>
          <w:sz w:val="24"/>
          <w:szCs w:val="24"/>
        </w:rPr>
        <w:t xml:space="preserve">). </w:t>
      </w:r>
      <w:r w:rsidRPr="00861A54">
        <w:rPr>
          <w:b w:val="0"/>
          <w:i/>
          <w:sz w:val="24"/>
          <w:szCs w:val="24"/>
        </w:rPr>
        <w:t>Food Microbiology</w:t>
      </w:r>
      <w:r w:rsidRPr="00861A54">
        <w:rPr>
          <w:b w:val="0"/>
          <w:sz w:val="24"/>
          <w:szCs w:val="24"/>
        </w:rPr>
        <w:t>, 79, 35-40.</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Singh, A</w:t>
      </w:r>
      <w:proofErr w:type="gramStart"/>
      <w:r w:rsidRPr="00861A54">
        <w:rPr>
          <w:b w:val="0"/>
          <w:sz w:val="24"/>
          <w:szCs w:val="24"/>
        </w:rPr>
        <w:t>.,</w:t>
      </w:r>
      <w:proofErr w:type="gramEnd"/>
      <w:r w:rsidRPr="00861A54">
        <w:rPr>
          <w:b w:val="0"/>
          <w:sz w:val="24"/>
          <w:szCs w:val="24"/>
        </w:rPr>
        <w:t xml:space="preserve"> Barnard, T.G. (2016). Surviving the acid barrier: responses of pathogenic </w:t>
      </w:r>
      <w:r w:rsidRPr="00861A54">
        <w:rPr>
          <w:b w:val="0"/>
          <w:i/>
          <w:sz w:val="24"/>
          <w:szCs w:val="24"/>
        </w:rPr>
        <w:t>Vibrio cholerae</w:t>
      </w:r>
      <w:r w:rsidRPr="00861A54">
        <w:rPr>
          <w:b w:val="0"/>
          <w:sz w:val="24"/>
          <w:szCs w:val="24"/>
        </w:rPr>
        <w:t xml:space="preserve"> to simulated gastric fluid. </w:t>
      </w:r>
      <w:r w:rsidRPr="00861A54">
        <w:rPr>
          <w:b w:val="0"/>
          <w:i/>
          <w:sz w:val="24"/>
          <w:szCs w:val="24"/>
        </w:rPr>
        <w:t>Appl</w:t>
      </w:r>
      <w:r w:rsidR="00686417">
        <w:rPr>
          <w:b w:val="0"/>
          <w:i/>
          <w:sz w:val="24"/>
          <w:szCs w:val="24"/>
        </w:rPr>
        <w:t>ied</w:t>
      </w:r>
      <w:r w:rsidRPr="00861A54">
        <w:rPr>
          <w:b w:val="0"/>
          <w:i/>
          <w:sz w:val="24"/>
          <w:szCs w:val="24"/>
        </w:rPr>
        <w:t xml:space="preserve"> Microbiol</w:t>
      </w:r>
      <w:r w:rsidR="00686417">
        <w:rPr>
          <w:b w:val="0"/>
          <w:i/>
          <w:sz w:val="24"/>
          <w:szCs w:val="24"/>
        </w:rPr>
        <w:t>ogy and</w:t>
      </w:r>
      <w:r w:rsidRPr="00861A54">
        <w:rPr>
          <w:b w:val="0"/>
          <w:i/>
          <w:sz w:val="24"/>
          <w:szCs w:val="24"/>
        </w:rPr>
        <w:t xml:space="preserve"> Biotechnol</w:t>
      </w:r>
      <w:r w:rsidR="00686417">
        <w:rPr>
          <w:b w:val="0"/>
          <w:i/>
          <w:sz w:val="24"/>
          <w:szCs w:val="24"/>
        </w:rPr>
        <w:t>ogy</w:t>
      </w:r>
      <w:r w:rsidRPr="00861A54">
        <w:rPr>
          <w:b w:val="0"/>
          <w:i/>
          <w:sz w:val="24"/>
          <w:szCs w:val="24"/>
        </w:rPr>
        <w:t>,</w:t>
      </w:r>
      <w:r w:rsidRPr="00861A54">
        <w:rPr>
          <w:b w:val="0"/>
          <w:sz w:val="24"/>
          <w:szCs w:val="24"/>
        </w:rPr>
        <w:t xml:space="preserve"> 100, 815–824. doi:</w:t>
      </w:r>
      <w:proofErr w:type="gramStart"/>
      <w:r w:rsidRPr="00861A54">
        <w:rPr>
          <w:b w:val="0"/>
          <w:sz w:val="24"/>
          <w:szCs w:val="24"/>
        </w:rPr>
        <w:t>10.1007</w:t>
      </w:r>
      <w:proofErr w:type="gramEnd"/>
      <w:r w:rsidRPr="00861A54">
        <w:rPr>
          <w:b w:val="0"/>
          <w:sz w:val="24"/>
          <w:szCs w:val="24"/>
        </w:rPr>
        <w:t>/s00253-015-7067-2</w:t>
      </w:r>
    </w:p>
    <w:p w:rsidR="00785927" w:rsidRPr="00861A54" w:rsidRDefault="00785927" w:rsidP="00785927">
      <w:pPr>
        <w:ind w:left="567" w:hanging="567"/>
        <w:jc w:val="both"/>
        <w:rPr>
          <w:rFonts w:ascii="Times New Roman" w:hAnsi="Times New Roman" w:cs="Times New Roman"/>
          <w:bCs/>
          <w:sz w:val="24"/>
          <w:szCs w:val="24"/>
        </w:rPr>
      </w:pPr>
      <w:r w:rsidRPr="00861A54">
        <w:rPr>
          <w:rFonts w:ascii="Times New Roman" w:hAnsi="Times New Roman" w:cs="Times New Roman"/>
          <w:bCs/>
          <w:sz w:val="24"/>
          <w:szCs w:val="24"/>
        </w:rPr>
        <w:t>Solomakos, N</w:t>
      </w:r>
      <w:proofErr w:type="gramStart"/>
      <w:r w:rsidRPr="00861A54">
        <w:rPr>
          <w:rFonts w:ascii="Times New Roman" w:hAnsi="Times New Roman" w:cs="Times New Roman"/>
          <w:bCs/>
          <w:sz w:val="24"/>
          <w:szCs w:val="24"/>
        </w:rPr>
        <w:t>.,</w:t>
      </w:r>
      <w:proofErr w:type="gramEnd"/>
      <w:r w:rsidRPr="00861A54">
        <w:rPr>
          <w:rFonts w:ascii="Times New Roman" w:hAnsi="Times New Roman" w:cs="Times New Roman"/>
          <w:bCs/>
          <w:sz w:val="24"/>
          <w:szCs w:val="24"/>
        </w:rPr>
        <w:t xml:space="preserve"> Pexara, A., Govaris, A. (2012). </w:t>
      </w:r>
      <w:r w:rsidRPr="00861A54">
        <w:rPr>
          <w:rFonts w:ascii="Times New Roman" w:hAnsi="Times New Roman" w:cs="Times New Roman"/>
          <w:bCs/>
          <w:i/>
          <w:sz w:val="24"/>
          <w:szCs w:val="24"/>
        </w:rPr>
        <w:t>Vibrio parahaemolyticus</w:t>
      </w:r>
      <w:r w:rsidRPr="00861A54">
        <w:rPr>
          <w:rFonts w:ascii="Times New Roman" w:hAnsi="Times New Roman" w:cs="Times New Roman"/>
          <w:bCs/>
          <w:sz w:val="24"/>
          <w:szCs w:val="24"/>
        </w:rPr>
        <w:t xml:space="preserve"> in seafood-associated outbreaks. </w:t>
      </w:r>
      <w:r w:rsidRPr="00861A54">
        <w:rPr>
          <w:rFonts w:ascii="Times New Roman" w:hAnsi="Times New Roman" w:cs="Times New Roman"/>
          <w:bCs/>
          <w:i/>
          <w:sz w:val="24"/>
          <w:szCs w:val="24"/>
        </w:rPr>
        <w:t>Journal of the Hellenic Veterinary Medical Society,</w:t>
      </w:r>
      <w:r w:rsidRPr="00861A54">
        <w:rPr>
          <w:rFonts w:ascii="Times New Roman" w:hAnsi="Times New Roman" w:cs="Times New Roman"/>
          <w:bCs/>
          <w:sz w:val="24"/>
          <w:szCs w:val="24"/>
        </w:rPr>
        <w:t xml:space="preserve"> 63(1), 54-63.</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Springmann, M</w:t>
      </w:r>
      <w:proofErr w:type="gramStart"/>
      <w:r w:rsidRPr="00861A54">
        <w:rPr>
          <w:b w:val="0"/>
          <w:sz w:val="24"/>
          <w:szCs w:val="24"/>
        </w:rPr>
        <w:t>.,</w:t>
      </w:r>
      <w:proofErr w:type="gramEnd"/>
      <w:r w:rsidRPr="00861A54">
        <w:rPr>
          <w:b w:val="0"/>
          <w:sz w:val="24"/>
          <w:szCs w:val="24"/>
        </w:rPr>
        <w:t xml:space="preserve"> Mason-D’Croz, D., Sherman, R., Garnett, T., Godfray, H.C.J., Gollin, D., Rayner, M., Ballon, P., Scarborough, P. (2016). Global and regional health effects of future food production under climate change: a modelling study. </w:t>
      </w:r>
      <w:r w:rsidRPr="00861A54">
        <w:rPr>
          <w:b w:val="0"/>
          <w:i/>
          <w:sz w:val="24"/>
          <w:szCs w:val="24"/>
        </w:rPr>
        <w:t>The Lancet</w:t>
      </w:r>
      <w:r w:rsidRPr="00861A54">
        <w:rPr>
          <w:b w:val="0"/>
          <w:sz w:val="24"/>
          <w:szCs w:val="24"/>
        </w:rPr>
        <w:t xml:space="preserve">, 387,10031, 1937-1946. doi: </w:t>
      </w:r>
      <w:proofErr w:type="gramStart"/>
      <w:r w:rsidRPr="00861A54">
        <w:rPr>
          <w:b w:val="0"/>
          <w:sz w:val="24"/>
          <w:szCs w:val="24"/>
        </w:rPr>
        <w:t>10.1016</w:t>
      </w:r>
      <w:proofErr w:type="gramEnd"/>
      <w:r w:rsidRPr="00861A54">
        <w:rPr>
          <w:b w:val="0"/>
          <w:sz w:val="24"/>
          <w:szCs w:val="24"/>
        </w:rPr>
        <w:t>/s0140-6736(15)01156-3</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Sterk, A</w:t>
      </w:r>
      <w:proofErr w:type="gramStart"/>
      <w:r w:rsidRPr="00861A54">
        <w:rPr>
          <w:b w:val="0"/>
          <w:sz w:val="24"/>
          <w:szCs w:val="24"/>
        </w:rPr>
        <w:t>.,</w:t>
      </w:r>
      <w:proofErr w:type="gramEnd"/>
      <w:r w:rsidRPr="00861A54">
        <w:rPr>
          <w:b w:val="0"/>
          <w:sz w:val="24"/>
          <w:szCs w:val="24"/>
        </w:rPr>
        <w:t xml:space="preserve"> Schets, F.M., de Roda Husman, A.M., de Nijs, T., Schijven, J.F. (2015). Effect of climate change on the concentration and associated risks of </w:t>
      </w:r>
      <w:r w:rsidRPr="00C468B2">
        <w:rPr>
          <w:b w:val="0"/>
          <w:i/>
          <w:sz w:val="24"/>
          <w:szCs w:val="24"/>
        </w:rPr>
        <w:t>Vibrio</w:t>
      </w:r>
      <w:r w:rsidRPr="00861A54">
        <w:rPr>
          <w:b w:val="0"/>
          <w:sz w:val="24"/>
          <w:szCs w:val="24"/>
        </w:rPr>
        <w:t xml:space="preserve"> spp. </w:t>
      </w:r>
      <w:proofErr w:type="gramStart"/>
      <w:r w:rsidRPr="00861A54">
        <w:rPr>
          <w:b w:val="0"/>
          <w:sz w:val="24"/>
          <w:szCs w:val="24"/>
        </w:rPr>
        <w:t>in</w:t>
      </w:r>
      <w:proofErr w:type="gramEnd"/>
      <w:r w:rsidRPr="00861A54">
        <w:rPr>
          <w:b w:val="0"/>
          <w:sz w:val="24"/>
          <w:szCs w:val="24"/>
        </w:rPr>
        <w:t xml:space="preserve"> Dutch recreational waters. </w:t>
      </w:r>
      <w:r w:rsidRPr="00C468B2">
        <w:rPr>
          <w:b w:val="0"/>
          <w:i/>
          <w:sz w:val="24"/>
          <w:szCs w:val="24"/>
        </w:rPr>
        <w:t>Risk Anal</w:t>
      </w:r>
      <w:r w:rsidR="00C468B2" w:rsidRPr="00C468B2">
        <w:rPr>
          <w:b w:val="0"/>
          <w:i/>
          <w:sz w:val="24"/>
          <w:szCs w:val="24"/>
        </w:rPr>
        <w:t>ysis</w:t>
      </w:r>
      <w:r w:rsidRPr="00861A54">
        <w:rPr>
          <w:b w:val="0"/>
          <w:sz w:val="24"/>
          <w:szCs w:val="24"/>
        </w:rPr>
        <w:t>, 35, 9, 1717-1729.doi:</w:t>
      </w:r>
      <w:proofErr w:type="gramStart"/>
      <w:r w:rsidRPr="00861A54">
        <w:rPr>
          <w:b w:val="0"/>
          <w:sz w:val="24"/>
          <w:szCs w:val="24"/>
        </w:rPr>
        <w:t>10.1111</w:t>
      </w:r>
      <w:proofErr w:type="gramEnd"/>
      <w:r w:rsidRPr="00861A54">
        <w:rPr>
          <w:b w:val="0"/>
          <w:sz w:val="24"/>
          <w:szCs w:val="24"/>
        </w:rPr>
        <w:t>/risa.12365</w:t>
      </w:r>
    </w:p>
    <w:p w:rsidR="00785927" w:rsidRPr="00861A54" w:rsidRDefault="00785927" w:rsidP="00785927">
      <w:pPr>
        <w:ind w:left="567" w:hanging="567"/>
        <w:jc w:val="both"/>
        <w:rPr>
          <w:rFonts w:ascii="Times New Roman" w:hAnsi="Times New Roman" w:cs="Times New Roman"/>
          <w:bCs/>
          <w:sz w:val="24"/>
          <w:szCs w:val="24"/>
        </w:rPr>
      </w:pPr>
      <w:r w:rsidRPr="00861A54">
        <w:rPr>
          <w:rFonts w:ascii="Times New Roman" w:hAnsi="Times New Roman" w:cs="Times New Roman"/>
          <w:bCs/>
          <w:sz w:val="24"/>
          <w:szCs w:val="24"/>
        </w:rPr>
        <w:t>Suffredini, E</w:t>
      </w:r>
      <w:proofErr w:type="gramStart"/>
      <w:r w:rsidRPr="00861A54">
        <w:rPr>
          <w:rFonts w:ascii="Times New Roman" w:hAnsi="Times New Roman" w:cs="Times New Roman"/>
          <w:bCs/>
          <w:sz w:val="24"/>
          <w:szCs w:val="24"/>
        </w:rPr>
        <w:t>.,</w:t>
      </w:r>
      <w:proofErr w:type="gramEnd"/>
      <w:r w:rsidRPr="00861A54">
        <w:rPr>
          <w:rFonts w:ascii="Times New Roman" w:hAnsi="Times New Roman" w:cs="Times New Roman"/>
          <w:bCs/>
          <w:sz w:val="24"/>
          <w:szCs w:val="24"/>
        </w:rPr>
        <w:t xml:space="preserve"> Mioni, R., Mazzette, R., Bordin</w:t>
      </w:r>
      <w:r w:rsidR="000E7E77">
        <w:rPr>
          <w:rFonts w:ascii="Times New Roman" w:hAnsi="Times New Roman" w:cs="Times New Roman"/>
          <w:bCs/>
          <w:sz w:val="24"/>
          <w:szCs w:val="24"/>
        </w:rPr>
        <w:t>, P., Serratore, P., Fois, F., Piano, A., Cozzi, L.,</w:t>
      </w:r>
      <w:r w:rsidRPr="00861A54">
        <w:rPr>
          <w:rFonts w:ascii="Times New Roman" w:hAnsi="Times New Roman" w:cs="Times New Roman"/>
          <w:bCs/>
          <w:sz w:val="24"/>
          <w:szCs w:val="24"/>
        </w:rPr>
        <w:t xml:space="preserve"> Croci, L. (2014). Detection and quantification of </w:t>
      </w:r>
      <w:r w:rsidRPr="00335F89">
        <w:rPr>
          <w:rFonts w:ascii="Times New Roman" w:hAnsi="Times New Roman" w:cs="Times New Roman"/>
          <w:bCs/>
          <w:i/>
          <w:sz w:val="24"/>
          <w:szCs w:val="24"/>
        </w:rPr>
        <w:t>Vibrio parahaemolyticus</w:t>
      </w:r>
      <w:r w:rsidRPr="00861A54">
        <w:rPr>
          <w:rFonts w:ascii="Times New Roman" w:hAnsi="Times New Roman" w:cs="Times New Roman"/>
          <w:bCs/>
          <w:sz w:val="24"/>
          <w:szCs w:val="24"/>
        </w:rPr>
        <w:t xml:space="preserve"> in shellfish from Italian production areas. </w:t>
      </w:r>
      <w:r w:rsidRPr="00861A54">
        <w:rPr>
          <w:rFonts w:ascii="Times New Roman" w:hAnsi="Times New Roman" w:cs="Times New Roman"/>
          <w:bCs/>
          <w:i/>
          <w:sz w:val="24"/>
          <w:szCs w:val="24"/>
        </w:rPr>
        <w:t>International Journal of Food Microbiology</w:t>
      </w:r>
      <w:r w:rsidRPr="00861A54">
        <w:rPr>
          <w:rFonts w:ascii="Times New Roman" w:hAnsi="Times New Roman" w:cs="Times New Roman"/>
          <w:bCs/>
          <w:sz w:val="24"/>
          <w:szCs w:val="24"/>
        </w:rPr>
        <w:t>, 184, 14-20. doi:</w:t>
      </w:r>
      <w:proofErr w:type="gramStart"/>
      <w:r w:rsidRPr="00861A54">
        <w:rPr>
          <w:rFonts w:ascii="Times New Roman" w:hAnsi="Times New Roman" w:cs="Times New Roman"/>
          <w:bCs/>
          <w:sz w:val="24"/>
          <w:szCs w:val="24"/>
        </w:rPr>
        <w:t>10.1016</w:t>
      </w:r>
      <w:proofErr w:type="gramEnd"/>
      <w:r w:rsidRPr="00861A54">
        <w:rPr>
          <w:rFonts w:ascii="Times New Roman" w:hAnsi="Times New Roman" w:cs="Times New Roman"/>
          <w:bCs/>
          <w:sz w:val="24"/>
          <w:szCs w:val="24"/>
        </w:rPr>
        <w:t>/j.ijfoodmicro.2014.04.016</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Sun, Y</w:t>
      </w:r>
      <w:proofErr w:type="gramStart"/>
      <w:r w:rsidRPr="00861A54">
        <w:rPr>
          <w:b w:val="0"/>
          <w:sz w:val="24"/>
          <w:szCs w:val="24"/>
        </w:rPr>
        <w:t>.,</w:t>
      </w:r>
      <w:proofErr w:type="gramEnd"/>
      <w:r w:rsidRPr="00861A54">
        <w:rPr>
          <w:b w:val="0"/>
          <w:sz w:val="24"/>
          <w:szCs w:val="24"/>
        </w:rPr>
        <w:t xml:space="preserve"> Guo, D., Hua, Z.,Sun, H., Zheng, Z., Xia, X., Shi, C. (2019). Attenuation of multiple </w:t>
      </w:r>
      <w:r w:rsidRPr="00861A54">
        <w:rPr>
          <w:b w:val="0"/>
          <w:i/>
          <w:sz w:val="24"/>
          <w:szCs w:val="24"/>
        </w:rPr>
        <w:t>Vibrio parahaemolyticus</w:t>
      </w:r>
      <w:r w:rsidRPr="00861A54">
        <w:rPr>
          <w:b w:val="0"/>
          <w:sz w:val="24"/>
          <w:szCs w:val="24"/>
        </w:rPr>
        <w:t xml:space="preserve"> virulence factors by Citral. </w:t>
      </w:r>
      <w:r w:rsidR="00520EFE">
        <w:rPr>
          <w:b w:val="0"/>
          <w:i/>
          <w:sz w:val="24"/>
          <w:szCs w:val="24"/>
        </w:rPr>
        <w:t>Frontiers in</w:t>
      </w:r>
      <w:r w:rsidRPr="00861A54">
        <w:rPr>
          <w:b w:val="0"/>
          <w:i/>
          <w:sz w:val="24"/>
          <w:szCs w:val="24"/>
        </w:rPr>
        <w:t xml:space="preserve"> Microbiol</w:t>
      </w:r>
      <w:r w:rsidR="00520EFE" w:rsidRPr="00520EFE">
        <w:rPr>
          <w:b w:val="0"/>
          <w:i/>
          <w:sz w:val="24"/>
          <w:szCs w:val="24"/>
        </w:rPr>
        <w:t>ogy</w:t>
      </w:r>
      <w:r w:rsidRPr="00861A54">
        <w:rPr>
          <w:b w:val="0"/>
          <w:sz w:val="24"/>
          <w:szCs w:val="24"/>
        </w:rPr>
        <w:t>, 10, 894.doi:</w:t>
      </w:r>
      <w:proofErr w:type="gramStart"/>
      <w:r w:rsidRPr="00861A54">
        <w:rPr>
          <w:b w:val="0"/>
          <w:sz w:val="24"/>
          <w:szCs w:val="24"/>
        </w:rPr>
        <w:t>10.3389</w:t>
      </w:r>
      <w:proofErr w:type="gramEnd"/>
      <w:r w:rsidRPr="00861A54">
        <w:rPr>
          <w:b w:val="0"/>
          <w:sz w:val="24"/>
          <w:szCs w:val="24"/>
        </w:rPr>
        <w:t>/fmicb.2019.00894</w:t>
      </w:r>
    </w:p>
    <w:p w:rsidR="00785927" w:rsidRDefault="00785927" w:rsidP="00785927">
      <w:pPr>
        <w:ind w:left="567" w:hanging="567"/>
        <w:jc w:val="both"/>
        <w:rPr>
          <w:rFonts w:ascii="Times New Roman" w:hAnsi="Times New Roman" w:cs="Times New Roman"/>
          <w:bCs/>
          <w:sz w:val="24"/>
          <w:szCs w:val="24"/>
        </w:rPr>
      </w:pPr>
      <w:r w:rsidRPr="00861A54">
        <w:rPr>
          <w:rFonts w:ascii="Times New Roman" w:hAnsi="Times New Roman" w:cs="Times New Roman"/>
          <w:bCs/>
          <w:sz w:val="24"/>
          <w:szCs w:val="24"/>
        </w:rPr>
        <w:t>Taiwo, M</w:t>
      </w:r>
      <w:proofErr w:type="gramStart"/>
      <w:r w:rsidRPr="00861A54">
        <w:rPr>
          <w:rFonts w:ascii="Times New Roman" w:hAnsi="Times New Roman" w:cs="Times New Roman"/>
          <w:bCs/>
          <w:sz w:val="24"/>
          <w:szCs w:val="24"/>
        </w:rPr>
        <w:t>.,</w:t>
      </w:r>
      <w:proofErr w:type="gramEnd"/>
      <w:r w:rsidRPr="00861A54">
        <w:rPr>
          <w:rFonts w:ascii="Times New Roman" w:hAnsi="Times New Roman" w:cs="Times New Roman"/>
          <w:bCs/>
          <w:sz w:val="24"/>
          <w:szCs w:val="24"/>
        </w:rPr>
        <w:t xml:space="preserve"> Baker-Austin, C., Powell, A., Hodgson, E., Natas, O.B., Walker, D.I. (2017). Comparison of </w:t>
      </w:r>
      <w:r w:rsidRPr="00861A54">
        <w:rPr>
          <w:rFonts w:ascii="Times New Roman" w:hAnsi="Times New Roman" w:cs="Times New Roman"/>
          <w:bCs/>
          <w:i/>
          <w:sz w:val="24"/>
          <w:szCs w:val="24"/>
        </w:rPr>
        <w:t>toxR</w:t>
      </w:r>
      <w:r w:rsidRPr="00861A54">
        <w:rPr>
          <w:rFonts w:ascii="Times New Roman" w:hAnsi="Times New Roman" w:cs="Times New Roman"/>
          <w:bCs/>
          <w:sz w:val="24"/>
          <w:szCs w:val="24"/>
        </w:rPr>
        <w:t xml:space="preserve"> and </w:t>
      </w:r>
      <w:r w:rsidRPr="00861A54">
        <w:rPr>
          <w:rFonts w:ascii="Times New Roman" w:hAnsi="Times New Roman" w:cs="Times New Roman"/>
          <w:bCs/>
          <w:i/>
          <w:sz w:val="24"/>
          <w:szCs w:val="24"/>
        </w:rPr>
        <w:t>tlh</w:t>
      </w:r>
      <w:r w:rsidRPr="00861A54">
        <w:rPr>
          <w:rFonts w:ascii="Times New Roman" w:hAnsi="Times New Roman" w:cs="Times New Roman"/>
          <w:bCs/>
          <w:sz w:val="24"/>
          <w:szCs w:val="24"/>
        </w:rPr>
        <w:t xml:space="preserve"> based PCR assays for </w:t>
      </w:r>
      <w:r w:rsidRPr="00861A54">
        <w:rPr>
          <w:rFonts w:ascii="Times New Roman" w:hAnsi="Times New Roman" w:cs="Times New Roman"/>
          <w:bCs/>
          <w:i/>
          <w:sz w:val="24"/>
          <w:szCs w:val="24"/>
        </w:rPr>
        <w:t>Vibrio parahaemolyticus</w:t>
      </w:r>
      <w:r w:rsidRPr="00861A54">
        <w:rPr>
          <w:rFonts w:ascii="Times New Roman" w:hAnsi="Times New Roman" w:cs="Times New Roman"/>
          <w:bCs/>
          <w:sz w:val="24"/>
          <w:szCs w:val="24"/>
        </w:rPr>
        <w:t xml:space="preserve">. </w:t>
      </w:r>
      <w:r w:rsidRPr="008B67F0">
        <w:rPr>
          <w:rFonts w:ascii="Times New Roman" w:hAnsi="Times New Roman" w:cs="Times New Roman"/>
          <w:bCs/>
          <w:i/>
          <w:sz w:val="24"/>
          <w:szCs w:val="24"/>
        </w:rPr>
        <w:t>Food Control</w:t>
      </w:r>
      <w:r w:rsidRPr="00861A54">
        <w:rPr>
          <w:rFonts w:ascii="Times New Roman" w:hAnsi="Times New Roman" w:cs="Times New Roman"/>
          <w:bCs/>
          <w:sz w:val="24"/>
          <w:szCs w:val="24"/>
        </w:rPr>
        <w:t>, 77, 116-120. doi:</w:t>
      </w:r>
      <w:proofErr w:type="gramStart"/>
      <w:r w:rsidRPr="00861A54">
        <w:rPr>
          <w:rFonts w:ascii="Times New Roman" w:hAnsi="Times New Roman" w:cs="Times New Roman"/>
          <w:bCs/>
          <w:sz w:val="24"/>
          <w:szCs w:val="24"/>
        </w:rPr>
        <w:t>10.1016</w:t>
      </w:r>
      <w:proofErr w:type="gramEnd"/>
      <w:r w:rsidRPr="00861A54">
        <w:rPr>
          <w:rFonts w:ascii="Times New Roman" w:hAnsi="Times New Roman" w:cs="Times New Roman"/>
          <w:bCs/>
          <w:sz w:val="24"/>
          <w:szCs w:val="24"/>
        </w:rPr>
        <w:t>/j.foodcont.2017.02.009</w:t>
      </w:r>
    </w:p>
    <w:p w:rsidR="004950D7" w:rsidRPr="00861A54" w:rsidRDefault="004950D7" w:rsidP="00785927">
      <w:pPr>
        <w:ind w:left="567" w:hanging="567"/>
        <w:jc w:val="both"/>
        <w:rPr>
          <w:rFonts w:ascii="Times New Roman" w:hAnsi="Times New Roman" w:cs="Times New Roman"/>
          <w:bCs/>
          <w:sz w:val="24"/>
          <w:szCs w:val="24"/>
        </w:rPr>
      </w:pPr>
    </w:p>
    <w:p w:rsidR="00785927" w:rsidRPr="00861A54" w:rsidRDefault="00785927" w:rsidP="00785927">
      <w:pPr>
        <w:ind w:left="567" w:hanging="567"/>
        <w:jc w:val="both"/>
        <w:rPr>
          <w:rFonts w:ascii="Times New Roman" w:hAnsi="Times New Roman" w:cs="Times New Roman"/>
          <w:bCs/>
          <w:sz w:val="24"/>
          <w:szCs w:val="24"/>
        </w:rPr>
      </w:pPr>
      <w:r w:rsidRPr="00861A54">
        <w:rPr>
          <w:rFonts w:ascii="Times New Roman" w:hAnsi="Times New Roman" w:cs="Times New Roman"/>
          <w:bCs/>
          <w:sz w:val="24"/>
          <w:szCs w:val="24"/>
        </w:rPr>
        <w:lastRenderedPageBreak/>
        <w:t>Tan</w:t>
      </w:r>
      <w:r w:rsidR="008B67F0">
        <w:rPr>
          <w:rFonts w:ascii="Times New Roman" w:hAnsi="Times New Roman" w:cs="Times New Roman"/>
          <w:bCs/>
          <w:sz w:val="24"/>
          <w:szCs w:val="24"/>
        </w:rPr>
        <w:t>,</w:t>
      </w:r>
      <w:r w:rsidRPr="00861A54">
        <w:rPr>
          <w:rFonts w:ascii="Times New Roman" w:hAnsi="Times New Roman" w:cs="Times New Roman"/>
          <w:bCs/>
          <w:sz w:val="24"/>
          <w:szCs w:val="24"/>
        </w:rPr>
        <w:t xml:space="preserve"> C</w:t>
      </w:r>
      <w:r w:rsidR="008B67F0">
        <w:rPr>
          <w:rFonts w:ascii="Times New Roman" w:hAnsi="Times New Roman" w:cs="Times New Roman"/>
          <w:bCs/>
          <w:sz w:val="24"/>
          <w:szCs w:val="24"/>
        </w:rPr>
        <w:t>.</w:t>
      </w:r>
      <w:r w:rsidRPr="00861A54">
        <w:rPr>
          <w:rFonts w:ascii="Times New Roman" w:hAnsi="Times New Roman" w:cs="Times New Roman"/>
          <w:bCs/>
          <w:sz w:val="24"/>
          <w:szCs w:val="24"/>
        </w:rPr>
        <w:t>W</w:t>
      </w:r>
      <w:proofErr w:type="gramStart"/>
      <w:r w:rsidR="008B67F0">
        <w:rPr>
          <w:rFonts w:ascii="Times New Roman" w:hAnsi="Times New Roman" w:cs="Times New Roman"/>
          <w:bCs/>
          <w:sz w:val="24"/>
          <w:szCs w:val="24"/>
        </w:rPr>
        <w:t>.</w:t>
      </w:r>
      <w:r w:rsidRPr="00861A54">
        <w:rPr>
          <w:rFonts w:ascii="Times New Roman" w:hAnsi="Times New Roman" w:cs="Times New Roman"/>
          <w:bCs/>
          <w:sz w:val="24"/>
          <w:szCs w:val="24"/>
        </w:rPr>
        <w:t>,</w:t>
      </w:r>
      <w:proofErr w:type="gramEnd"/>
      <w:r w:rsidRPr="00861A54">
        <w:rPr>
          <w:rFonts w:ascii="Times New Roman" w:hAnsi="Times New Roman" w:cs="Times New Roman"/>
          <w:bCs/>
          <w:sz w:val="24"/>
          <w:szCs w:val="24"/>
        </w:rPr>
        <w:t xml:space="preserve"> Malcolm</w:t>
      </w:r>
      <w:r w:rsidR="008B67F0">
        <w:rPr>
          <w:rFonts w:ascii="Times New Roman" w:hAnsi="Times New Roman" w:cs="Times New Roman"/>
          <w:bCs/>
          <w:sz w:val="24"/>
          <w:szCs w:val="24"/>
        </w:rPr>
        <w:t>,</w:t>
      </w:r>
      <w:r w:rsidRPr="00861A54">
        <w:rPr>
          <w:rFonts w:ascii="Times New Roman" w:hAnsi="Times New Roman" w:cs="Times New Roman"/>
          <w:bCs/>
          <w:sz w:val="24"/>
          <w:szCs w:val="24"/>
        </w:rPr>
        <w:t xml:space="preserve"> T</w:t>
      </w:r>
      <w:r w:rsidR="008B67F0">
        <w:rPr>
          <w:rFonts w:ascii="Times New Roman" w:hAnsi="Times New Roman" w:cs="Times New Roman"/>
          <w:bCs/>
          <w:sz w:val="24"/>
          <w:szCs w:val="24"/>
        </w:rPr>
        <w:t>.</w:t>
      </w:r>
      <w:r w:rsidRPr="00861A54">
        <w:rPr>
          <w:rFonts w:ascii="Times New Roman" w:hAnsi="Times New Roman" w:cs="Times New Roman"/>
          <w:bCs/>
          <w:sz w:val="24"/>
          <w:szCs w:val="24"/>
        </w:rPr>
        <w:t>T</w:t>
      </w:r>
      <w:r w:rsidR="008B67F0">
        <w:rPr>
          <w:rFonts w:ascii="Times New Roman" w:hAnsi="Times New Roman" w:cs="Times New Roman"/>
          <w:bCs/>
          <w:sz w:val="24"/>
          <w:szCs w:val="24"/>
        </w:rPr>
        <w:t>.</w:t>
      </w:r>
      <w:r w:rsidRPr="00861A54">
        <w:rPr>
          <w:rFonts w:ascii="Times New Roman" w:hAnsi="Times New Roman" w:cs="Times New Roman"/>
          <w:bCs/>
          <w:sz w:val="24"/>
          <w:szCs w:val="24"/>
        </w:rPr>
        <w:t>H</w:t>
      </w:r>
      <w:r w:rsidR="008B67F0">
        <w:rPr>
          <w:rFonts w:ascii="Times New Roman" w:hAnsi="Times New Roman" w:cs="Times New Roman"/>
          <w:bCs/>
          <w:sz w:val="24"/>
          <w:szCs w:val="24"/>
        </w:rPr>
        <w:t>.</w:t>
      </w:r>
      <w:r w:rsidRPr="00861A54">
        <w:rPr>
          <w:rFonts w:ascii="Times New Roman" w:hAnsi="Times New Roman" w:cs="Times New Roman"/>
          <w:bCs/>
          <w:sz w:val="24"/>
          <w:szCs w:val="24"/>
        </w:rPr>
        <w:t>, Kuan</w:t>
      </w:r>
      <w:r w:rsidR="008B67F0">
        <w:rPr>
          <w:rFonts w:ascii="Times New Roman" w:hAnsi="Times New Roman" w:cs="Times New Roman"/>
          <w:bCs/>
          <w:sz w:val="24"/>
          <w:szCs w:val="24"/>
        </w:rPr>
        <w:t>,</w:t>
      </w:r>
      <w:r w:rsidRPr="00861A54">
        <w:rPr>
          <w:rFonts w:ascii="Times New Roman" w:hAnsi="Times New Roman" w:cs="Times New Roman"/>
          <w:bCs/>
          <w:sz w:val="24"/>
          <w:szCs w:val="24"/>
        </w:rPr>
        <w:t xml:space="preserve"> C</w:t>
      </w:r>
      <w:r w:rsidR="008B67F0">
        <w:rPr>
          <w:rFonts w:ascii="Times New Roman" w:hAnsi="Times New Roman" w:cs="Times New Roman"/>
          <w:bCs/>
          <w:sz w:val="24"/>
          <w:szCs w:val="24"/>
        </w:rPr>
        <w:t>.</w:t>
      </w:r>
      <w:r w:rsidRPr="00861A54">
        <w:rPr>
          <w:rFonts w:ascii="Times New Roman" w:hAnsi="Times New Roman" w:cs="Times New Roman"/>
          <w:bCs/>
          <w:sz w:val="24"/>
          <w:szCs w:val="24"/>
        </w:rPr>
        <w:t>H</w:t>
      </w:r>
      <w:r w:rsidR="008B67F0">
        <w:rPr>
          <w:rFonts w:ascii="Times New Roman" w:hAnsi="Times New Roman" w:cs="Times New Roman"/>
          <w:bCs/>
          <w:sz w:val="24"/>
          <w:szCs w:val="24"/>
        </w:rPr>
        <w:t>.</w:t>
      </w:r>
      <w:r w:rsidRPr="00861A54">
        <w:rPr>
          <w:rFonts w:ascii="Times New Roman" w:hAnsi="Times New Roman" w:cs="Times New Roman"/>
          <w:bCs/>
          <w:sz w:val="24"/>
          <w:szCs w:val="24"/>
        </w:rPr>
        <w:t>, Thung</w:t>
      </w:r>
      <w:r w:rsidR="008B67F0">
        <w:rPr>
          <w:rFonts w:ascii="Times New Roman" w:hAnsi="Times New Roman" w:cs="Times New Roman"/>
          <w:bCs/>
          <w:sz w:val="24"/>
          <w:szCs w:val="24"/>
        </w:rPr>
        <w:t>,</w:t>
      </w:r>
      <w:r w:rsidRPr="00861A54">
        <w:rPr>
          <w:rFonts w:ascii="Times New Roman" w:hAnsi="Times New Roman" w:cs="Times New Roman"/>
          <w:bCs/>
          <w:sz w:val="24"/>
          <w:szCs w:val="24"/>
        </w:rPr>
        <w:t xml:space="preserve"> T</w:t>
      </w:r>
      <w:r w:rsidR="008B67F0">
        <w:rPr>
          <w:rFonts w:ascii="Times New Roman" w:hAnsi="Times New Roman" w:cs="Times New Roman"/>
          <w:bCs/>
          <w:sz w:val="24"/>
          <w:szCs w:val="24"/>
        </w:rPr>
        <w:t>.</w:t>
      </w:r>
      <w:r w:rsidRPr="00861A54">
        <w:rPr>
          <w:rFonts w:ascii="Times New Roman" w:hAnsi="Times New Roman" w:cs="Times New Roman"/>
          <w:bCs/>
          <w:sz w:val="24"/>
          <w:szCs w:val="24"/>
        </w:rPr>
        <w:t>Y</w:t>
      </w:r>
      <w:r w:rsidR="008B67F0">
        <w:rPr>
          <w:rFonts w:ascii="Times New Roman" w:hAnsi="Times New Roman" w:cs="Times New Roman"/>
          <w:bCs/>
          <w:sz w:val="24"/>
          <w:szCs w:val="24"/>
        </w:rPr>
        <w:t>.</w:t>
      </w:r>
      <w:r w:rsidRPr="00861A54">
        <w:rPr>
          <w:rFonts w:ascii="Times New Roman" w:hAnsi="Times New Roman" w:cs="Times New Roman"/>
          <w:bCs/>
          <w:sz w:val="24"/>
          <w:szCs w:val="24"/>
        </w:rPr>
        <w:t>, Chang</w:t>
      </w:r>
      <w:r w:rsidR="008B67F0">
        <w:rPr>
          <w:rFonts w:ascii="Times New Roman" w:hAnsi="Times New Roman" w:cs="Times New Roman"/>
          <w:bCs/>
          <w:sz w:val="24"/>
          <w:szCs w:val="24"/>
        </w:rPr>
        <w:t>,</w:t>
      </w:r>
      <w:r w:rsidRPr="00861A54">
        <w:rPr>
          <w:rFonts w:ascii="Times New Roman" w:hAnsi="Times New Roman" w:cs="Times New Roman"/>
          <w:bCs/>
          <w:sz w:val="24"/>
          <w:szCs w:val="24"/>
        </w:rPr>
        <w:t xml:space="preserve"> W</w:t>
      </w:r>
      <w:r w:rsidR="008B67F0">
        <w:rPr>
          <w:rFonts w:ascii="Times New Roman" w:hAnsi="Times New Roman" w:cs="Times New Roman"/>
          <w:bCs/>
          <w:sz w:val="24"/>
          <w:szCs w:val="24"/>
        </w:rPr>
        <w:t>.</w:t>
      </w:r>
      <w:r w:rsidRPr="00861A54">
        <w:rPr>
          <w:rFonts w:ascii="Times New Roman" w:hAnsi="Times New Roman" w:cs="Times New Roman"/>
          <w:bCs/>
          <w:sz w:val="24"/>
          <w:szCs w:val="24"/>
        </w:rPr>
        <w:t>S</w:t>
      </w:r>
      <w:r w:rsidR="008B67F0">
        <w:rPr>
          <w:rFonts w:ascii="Times New Roman" w:hAnsi="Times New Roman" w:cs="Times New Roman"/>
          <w:bCs/>
          <w:sz w:val="24"/>
          <w:szCs w:val="24"/>
        </w:rPr>
        <w:t>.</w:t>
      </w:r>
      <w:r w:rsidRPr="00861A54">
        <w:rPr>
          <w:rFonts w:ascii="Times New Roman" w:hAnsi="Times New Roman" w:cs="Times New Roman"/>
          <w:bCs/>
          <w:sz w:val="24"/>
          <w:szCs w:val="24"/>
        </w:rPr>
        <w:t>, Loo</w:t>
      </w:r>
      <w:r w:rsidR="008B67F0">
        <w:rPr>
          <w:rFonts w:ascii="Times New Roman" w:hAnsi="Times New Roman" w:cs="Times New Roman"/>
          <w:bCs/>
          <w:sz w:val="24"/>
          <w:szCs w:val="24"/>
        </w:rPr>
        <w:t>,</w:t>
      </w:r>
      <w:r w:rsidRPr="00861A54">
        <w:rPr>
          <w:rFonts w:ascii="Times New Roman" w:hAnsi="Times New Roman" w:cs="Times New Roman"/>
          <w:bCs/>
          <w:sz w:val="24"/>
          <w:szCs w:val="24"/>
        </w:rPr>
        <w:t xml:space="preserve"> Y</w:t>
      </w:r>
      <w:r w:rsidR="008B67F0">
        <w:rPr>
          <w:rFonts w:ascii="Times New Roman" w:hAnsi="Times New Roman" w:cs="Times New Roman"/>
          <w:bCs/>
          <w:sz w:val="24"/>
          <w:szCs w:val="24"/>
        </w:rPr>
        <w:t>.</w:t>
      </w:r>
      <w:r w:rsidRPr="00861A54">
        <w:rPr>
          <w:rFonts w:ascii="Times New Roman" w:hAnsi="Times New Roman" w:cs="Times New Roman"/>
          <w:bCs/>
          <w:sz w:val="24"/>
          <w:szCs w:val="24"/>
        </w:rPr>
        <w:t>Y</w:t>
      </w:r>
      <w:r w:rsidR="008B67F0">
        <w:rPr>
          <w:rFonts w:ascii="Times New Roman" w:hAnsi="Times New Roman" w:cs="Times New Roman"/>
          <w:bCs/>
          <w:sz w:val="24"/>
          <w:szCs w:val="24"/>
        </w:rPr>
        <w:t>.</w:t>
      </w:r>
      <w:r w:rsidRPr="00861A54">
        <w:rPr>
          <w:rFonts w:ascii="Times New Roman" w:hAnsi="Times New Roman" w:cs="Times New Roman"/>
          <w:bCs/>
          <w:sz w:val="24"/>
          <w:szCs w:val="24"/>
        </w:rPr>
        <w:t>, Premarathne</w:t>
      </w:r>
      <w:r w:rsidR="008B67F0">
        <w:rPr>
          <w:rFonts w:ascii="Times New Roman" w:hAnsi="Times New Roman" w:cs="Times New Roman"/>
          <w:bCs/>
          <w:sz w:val="24"/>
          <w:szCs w:val="24"/>
        </w:rPr>
        <w:t>,</w:t>
      </w:r>
      <w:r w:rsidRPr="00861A54">
        <w:rPr>
          <w:rFonts w:ascii="Times New Roman" w:hAnsi="Times New Roman" w:cs="Times New Roman"/>
          <w:bCs/>
          <w:sz w:val="24"/>
          <w:szCs w:val="24"/>
        </w:rPr>
        <w:t xml:space="preserve"> J</w:t>
      </w:r>
      <w:r w:rsidR="008B67F0">
        <w:rPr>
          <w:rFonts w:ascii="Times New Roman" w:hAnsi="Times New Roman" w:cs="Times New Roman"/>
          <w:bCs/>
          <w:sz w:val="24"/>
          <w:szCs w:val="24"/>
        </w:rPr>
        <w:t>.</w:t>
      </w:r>
      <w:r w:rsidRPr="00861A54">
        <w:rPr>
          <w:rFonts w:ascii="Times New Roman" w:hAnsi="Times New Roman" w:cs="Times New Roman"/>
          <w:bCs/>
          <w:sz w:val="24"/>
          <w:szCs w:val="24"/>
        </w:rPr>
        <w:t>M</w:t>
      </w:r>
      <w:r w:rsidR="008B67F0">
        <w:rPr>
          <w:rFonts w:ascii="Times New Roman" w:hAnsi="Times New Roman" w:cs="Times New Roman"/>
          <w:bCs/>
          <w:sz w:val="24"/>
          <w:szCs w:val="24"/>
        </w:rPr>
        <w:t>.</w:t>
      </w:r>
      <w:r w:rsidRPr="00861A54">
        <w:rPr>
          <w:rFonts w:ascii="Times New Roman" w:hAnsi="Times New Roman" w:cs="Times New Roman"/>
          <w:bCs/>
          <w:sz w:val="24"/>
          <w:szCs w:val="24"/>
        </w:rPr>
        <w:t>K</w:t>
      </w:r>
      <w:r w:rsidR="008B67F0">
        <w:rPr>
          <w:rFonts w:ascii="Times New Roman" w:hAnsi="Times New Roman" w:cs="Times New Roman"/>
          <w:bCs/>
          <w:sz w:val="24"/>
          <w:szCs w:val="24"/>
        </w:rPr>
        <w:t>.</w:t>
      </w:r>
      <w:r w:rsidRPr="00861A54">
        <w:rPr>
          <w:rFonts w:ascii="Times New Roman" w:hAnsi="Times New Roman" w:cs="Times New Roman"/>
          <w:bCs/>
          <w:sz w:val="24"/>
          <w:szCs w:val="24"/>
        </w:rPr>
        <w:t>J</w:t>
      </w:r>
      <w:r w:rsidR="008B67F0">
        <w:rPr>
          <w:rFonts w:ascii="Times New Roman" w:hAnsi="Times New Roman" w:cs="Times New Roman"/>
          <w:bCs/>
          <w:sz w:val="24"/>
          <w:szCs w:val="24"/>
        </w:rPr>
        <w:t>.</w:t>
      </w:r>
      <w:r w:rsidRPr="00861A54">
        <w:rPr>
          <w:rFonts w:ascii="Times New Roman" w:hAnsi="Times New Roman" w:cs="Times New Roman"/>
          <w:bCs/>
          <w:sz w:val="24"/>
          <w:szCs w:val="24"/>
        </w:rPr>
        <w:t>K</w:t>
      </w:r>
      <w:r w:rsidR="008B67F0">
        <w:rPr>
          <w:rFonts w:ascii="Times New Roman" w:hAnsi="Times New Roman" w:cs="Times New Roman"/>
          <w:bCs/>
          <w:sz w:val="24"/>
          <w:szCs w:val="24"/>
        </w:rPr>
        <w:t>.</w:t>
      </w:r>
      <w:r w:rsidRPr="00861A54">
        <w:rPr>
          <w:rFonts w:ascii="Times New Roman" w:hAnsi="Times New Roman" w:cs="Times New Roman"/>
          <w:bCs/>
          <w:sz w:val="24"/>
          <w:szCs w:val="24"/>
        </w:rPr>
        <w:t>, Ramzi</w:t>
      </w:r>
      <w:r w:rsidR="008B67F0">
        <w:rPr>
          <w:rFonts w:ascii="Times New Roman" w:hAnsi="Times New Roman" w:cs="Times New Roman"/>
          <w:bCs/>
          <w:sz w:val="24"/>
          <w:szCs w:val="24"/>
        </w:rPr>
        <w:t>,</w:t>
      </w:r>
      <w:r w:rsidRPr="00861A54">
        <w:rPr>
          <w:rFonts w:ascii="Times New Roman" w:hAnsi="Times New Roman" w:cs="Times New Roman"/>
          <w:bCs/>
          <w:sz w:val="24"/>
          <w:szCs w:val="24"/>
        </w:rPr>
        <w:t xml:space="preserve"> O</w:t>
      </w:r>
      <w:r w:rsidR="008B67F0">
        <w:rPr>
          <w:rFonts w:ascii="Times New Roman" w:hAnsi="Times New Roman" w:cs="Times New Roman"/>
          <w:bCs/>
          <w:sz w:val="24"/>
          <w:szCs w:val="24"/>
        </w:rPr>
        <w:t>.</w:t>
      </w:r>
      <w:r w:rsidRPr="00861A54">
        <w:rPr>
          <w:rFonts w:ascii="Times New Roman" w:hAnsi="Times New Roman" w:cs="Times New Roman"/>
          <w:bCs/>
          <w:sz w:val="24"/>
          <w:szCs w:val="24"/>
        </w:rPr>
        <w:t>B</w:t>
      </w:r>
      <w:r w:rsidR="008B67F0">
        <w:rPr>
          <w:rFonts w:ascii="Times New Roman" w:hAnsi="Times New Roman" w:cs="Times New Roman"/>
          <w:bCs/>
          <w:sz w:val="24"/>
          <w:szCs w:val="24"/>
        </w:rPr>
        <w:t>.</w:t>
      </w:r>
      <w:r w:rsidRPr="00861A54">
        <w:rPr>
          <w:rFonts w:ascii="Times New Roman" w:hAnsi="Times New Roman" w:cs="Times New Roman"/>
          <w:bCs/>
          <w:sz w:val="24"/>
          <w:szCs w:val="24"/>
        </w:rPr>
        <w:t>, Norshafawatie</w:t>
      </w:r>
      <w:r w:rsidR="008B67F0">
        <w:rPr>
          <w:rFonts w:ascii="Times New Roman" w:hAnsi="Times New Roman" w:cs="Times New Roman"/>
          <w:bCs/>
          <w:sz w:val="24"/>
          <w:szCs w:val="24"/>
        </w:rPr>
        <w:t>,</w:t>
      </w:r>
      <w:r w:rsidRPr="00861A54">
        <w:rPr>
          <w:rFonts w:ascii="Times New Roman" w:hAnsi="Times New Roman" w:cs="Times New Roman"/>
          <w:bCs/>
          <w:sz w:val="24"/>
          <w:szCs w:val="24"/>
        </w:rPr>
        <w:t xml:space="preserve"> M</w:t>
      </w:r>
      <w:r w:rsidR="008B67F0">
        <w:rPr>
          <w:rFonts w:ascii="Times New Roman" w:hAnsi="Times New Roman" w:cs="Times New Roman"/>
          <w:bCs/>
          <w:sz w:val="24"/>
          <w:szCs w:val="24"/>
        </w:rPr>
        <w:t>.</w:t>
      </w:r>
      <w:r w:rsidRPr="00861A54">
        <w:rPr>
          <w:rFonts w:ascii="Times New Roman" w:hAnsi="Times New Roman" w:cs="Times New Roman"/>
          <w:bCs/>
          <w:sz w:val="24"/>
          <w:szCs w:val="24"/>
        </w:rPr>
        <w:t>F</w:t>
      </w:r>
      <w:r w:rsidR="008B67F0">
        <w:rPr>
          <w:rFonts w:ascii="Times New Roman" w:hAnsi="Times New Roman" w:cs="Times New Roman"/>
          <w:bCs/>
          <w:sz w:val="24"/>
          <w:szCs w:val="24"/>
        </w:rPr>
        <w:t>.</w:t>
      </w:r>
      <w:r w:rsidRPr="00861A54">
        <w:rPr>
          <w:rFonts w:ascii="Times New Roman" w:hAnsi="Times New Roman" w:cs="Times New Roman"/>
          <w:bCs/>
          <w:sz w:val="24"/>
          <w:szCs w:val="24"/>
        </w:rPr>
        <w:t>S</w:t>
      </w:r>
      <w:r w:rsidR="008B67F0">
        <w:rPr>
          <w:rFonts w:ascii="Times New Roman" w:hAnsi="Times New Roman" w:cs="Times New Roman"/>
          <w:bCs/>
          <w:sz w:val="24"/>
          <w:szCs w:val="24"/>
        </w:rPr>
        <w:t>.</w:t>
      </w:r>
      <w:r w:rsidRPr="00861A54">
        <w:rPr>
          <w:rFonts w:ascii="Times New Roman" w:hAnsi="Times New Roman" w:cs="Times New Roman"/>
          <w:bCs/>
          <w:sz w:val="24"/>
          <w:szCs w:val="24"/>
        </w:rPr>
        <w:t>, Yusralimuna</w:t>
      </w:r>
      <w:r w:rsidR="008B67F0">
        <w:rPr>
          <w:rFonts w:ascii="Times New Roman" w:hAnsi="Times New Roman" w:cs="Times New Roman"/>
          <w:bCs/>
          <w:sz w:val="24"/>
          <w:szCs w:val="24"/>
        </w:rPr>
        <w:t xml:space="preserve">, </w:t>
      </w:r>
      <w:r w:rsidRPr="00861A54">
        <w:rPr>
          <w:rFonts w:ascii="Times New Roman" w:hAnsi="Times New Roman" w:cs="Times New Roman"/>
          <w:bCs/>
          <w:sz w:val="24"/>
          <w:szCs w:val="24"/>
        </w:rPr>
        <w:t>N</w:t>
      </w:r>
      <w:r w:rsidR="008B67F0">
        <w:rPr>
          <w:rFonts w:ascii="Times New Roman" w:hAnsi="Times New Roman" w:cs="Times New Roman"/>
          <w:bCs/>
          <w:sz w:val="24"/>
          <w:szCs w:val="24"/>
        </w:rPr>
        <w:t>.</w:t>
      </w:r>
      <w:r w:rsidRPr="00861A54">
        <w:rPr>
          <w:rFonts w:ascii="Times New Roman" w:hAnsi="Times New Roman" w:cs="Times New Roman"/>
          <w:bCs/>
          <w:sz w:val="24"/>
          <w:szCs w:val="24"/>
        </w:rPr>
        <w:t>, Rukayadi</w:t>
      </w:r>
      <w:r w:rsidR="008B67F0">
        <w:rPr>
          <w:rFonts w:ascii="Times New Roman" w:hAnsi="Times New Roman" w:cs="Times New Roman"/>
          <w:bCs/>
          <w:sz w:val="24"/>
          <w:szCs w:val="24"/>
        </w:rPr>
        <w:t>,</w:t>
      </w:r>
      <w:r w:rsidRPr="00861A54">
        <w:rPr>
          <w:rFonts w:ascii="Times New Roman" w:hAnsi="Times New Roman" w:cs="Times New Roman"/>
          <w:bCs/>
          <w:sz w:val="24"/>
          <w:szCs w:val="24"/>
        </w:rPr>
        <w:t xml:space="preserve"> Y</w:t>
      </w:r>
      <w:r w:rsidR="008B67F0">
        <w:rPr>
          <w:rFonts w:ascii="Times New Roman" w:hAnsi="Times New Roman" w:cs="Times New Roman"/>
          <w:bCs/>
          <w:sz w:val="24"/>
          <w:szCs w:val="24"/>
        </w:rPr>
        <w:t>.</w:t>
      </w:r>
      <w:r w:rsidRPr="00861A54">
        <w:rPr>
          <w:rFonts w:ascii="Times New Roman" w:hAnsi="Times New Roman" w:cs="Times New Roman"/>
          <w:bCs/>
          <w:sz w:val="24"/>
          <w:szCs w:val="24"/>
        </w:rPr>
        <w:t>, Nakaguchi</w:t>
      </w:r>
      <w:r w:rsidR="008B67F0">
        <w:rPr>
          <w:rFonts w:ascii="Times New Roman" w:hAnsi="Times New Roman" w:cs="Times New Roman"/>
          <w:bCs/>
          <w:sz w:val="24"/>
          <w:szCs w:val="24"/>
        </w:rPr>
        <w:t>,</w:t>
      </w:r>
      <w:r w:rsidRPr="00861A54">
        <w:rPr>
          <w:rFonts w:ascii="Times New Roman" w:hAnsi="Times New Roman" w:cs="Times New Roman"/>
          <w:bCs/>
          <w:sz w:val="24"/>
          <w:szCs w:val="24"/>
        </w:rPr>
        <w:t xml:space="preserve"> Y</w:t>
      </w:r>
      <w:r w:rsidR="008B67F0">
        <w:rPr>
          <w:rFonts w:ascii="Times New Roman" w:hAnsi="Times New Roman" w:cs="Times New Roman"/>
          <w:bCs/>
          <w:sz w:val="24"/>
          <w:szCs w:val="24"/>
        </w:rPr>
        <w:t>.</w:t>
      </w:r>
      <w:r w:rsidRPr="00861A54">
        <w:rPr>
          <w:rFonts w:ascii="Times New Roman" w:hAnsi="Times New Roman" w:cs="Times New Roman"/>
          <w:bCs/>
          <w:sz w:val="24"/>
          <w:szCs w:val="24"/>
        </w:rPr>
        <w:t>, Nishibuchi</w:t>
      </w:r>
      <w:r w:rsidR="008B67F0">
        <w:rPr>
          <w:rFonts w:ascii="Times New Roman" w:hAnsi="Times New Roman" w:cs="Times New Roman"/>
          <w:bCs/>
          <w:sz w:val="24"/>
          <w:szCs w:val="24"/>
        </w:rPr>
        <w:t>,</w:t>
      </w:r>
      <w:r w:rsidRPr="00861A54">
        <w:rPr>
          <w:rFonts w:ascii="Times New Roman" w:hAnsi="Times New Roman" w:cs="Times New Roman"/>
          <w:bCs/>
          <w:sz w:val="24"/>
          <w:szCs w:val="24"/>
        </w:rPr>
        <w:t xml:space="preserve"> M</w:t>
      </w:r>
      <w:r w:rsidR="008B67F0">
        <w:rPr>
          <w:rFonts w:ascii="Times New Roman" w:hAnsi="Times New Roman" w:cs="Times New Roman"/>
          <w:bCs/>
          <w:sz w:val="24"/>
          <w:szCs w:val="24"/>
        </w:rPr>
        <w:t>.</w:t>
      </w:r>
      <w:r w:rsidRPr="00861A54">
        <w:rPr>
          <w:rFonts w:ascii="Times New Roman" w:hAnsi="Times New Roman" w:cs="Times New Roman"/>
          <w:bCs/>
          <w:sz w:val="24"/>
          <w:szCs w:val="24"/>
        </w:rPr>
        <w:t>, Radu</w:t>
      </w:r>
      <w:r w:rsidR="008B67F0">
        <w:rPr>
          <w:rFonts w:ascii="Times New Roman" w:hAnsi="Times New Roman" w:cs="Times New Roman"/>
          <w:bCs/>
          <w:sz w:val="24"/>
          <w:szCs w:val="24"/>
        </w:rPr>
        <w:t>,</w:t>
      </w:r>
      <w:r w:rsidRPr="00861A54">
        <w:rPr>
          <w:rFonts w:ascii="Times New Roman" w:hAnsi="Times New Roman" w:cs="Times New Roman"/>
          <w:bCs/>
          <w:sz w:val="24"/>
          <w:szCs w:val="24"/>
        </w:rPr>
        <w:t xml:space="preserve"> S.</w:t>
      </w:r>
      <w:r w:rsidR="008B67F0">
        <w:rPr>
          <w:rFonts w:ascii="Times New Roman" w:hAnsi="Times New Roman" w:cs="Times New Roman"/>
          <w:bCs/>
          <w:sz w:val="24"/>
          <w:szCs w:val="24"/>
        </w:rPr>
        <w:t xml:space="preserve"> (</w:t>
      </w:r>
      <w:r w:rsidR="008B67F0" w:rsidRPr="00861A54">
        <w:rPr>
          <w:rFonts w:ascii="Times New Roman" w:hAnsi="Times New Roman" w:cs="Times New Roman"/>
          <w:bCs/>
          <w:sz w:val="24"/>
          <w:szCs w:val="24"/>
        </w:rPr>
        <w:t>2017</w:t>
      </w:r>
      <w:r w:rsidR="008B67F0">
        <w:rPr>
          <w:rFonts w:ascii="Times New Roman" w:hAnsi="Times New Roman" w:cs="Times New Roman"/>
          <w:bCs/>
          <w:sz w:val="24"/>
          <w:szCs w:val="24"/>
        </w:rPr>
        <w:t>).</w:t>
      </w:r>
      <w:r w:rsidRPr="00861A54">
        <w:rPr>
          <w:rFonts w:ascii="Times New Roman" w:hAnsi="Times New Roman" w:cs="Times New Roman"/>
          <w:bCs/>
          <w:sz w:val="24"/>
          <w:szCs w:val="24"/>
        </w:rPr>
        <w:t xml:space="preserve"> Prevalance and antimicrobial susceptibility of </w:t>
      </w:r>
      <w:r w:rsidRPr="00861A54">
        <w:rPr>
          <w:rFonts w:ascii="Times New Roman" w:hAnsi="Times New Roman" w:cs="Times New Roman"/>
          <w:bCs/>
          <w:i/>
          <w:sz w:val="24"/>
          <w:szCs w:val="24"/>
        </w:rPr>
        <w:t xml:space="preserve">Vibrio parahaemolyticus </w:t>
      </w:r>
      <w:r w:rsidRPr="00861A54">
        <w:rPr>
          <w:rFonts w:ascii="Times New Roman" w:hAnsi="Times New Roman" w:cs="Times New Roman"/>
          <w:bCs/>
          <w:sz w:val="24"/>
          <w:szCs w:val="24"/>
        </w:rPr>
        <w:t>isolated from short mackarels (</w:t>
      </w:r>
      <w:r w:rsidRPr="00861A54">
        <w:rPr>
          <w:rFonts w:ascii="Times New Roman" w:hAnsi="Times New Roman" w:cs="Times New Roman"/>
          <w:bCs/>
          <w:i/>
          <w:sz w:val="24"/>
          <w:szCs w:val="24"/>
        </w:rPr>
        <w:t>Rastrelliger brachysoma</w:t>
      </w:r>
      <w:r w:rsidRPr="00861A54">
        <w:rPr>
          <w:rFonts w:ascii="Times New Roman" w:hAnsi="Times New Roman" w:cs="Times New Roman"/>
          <w:bCs/>
          <w:sz w:val="24"/>
          <w:szCs w:val="24"/>
        </w:rPr>
        <w:t xml:space="preserve">) in Malaysia. </w:t>
      </w:r>
      <w:r w:rsidRPr="008B67F0">
        <w:rPr>
          <w:rFonts w:ascii="Times New Roman" w:hAnsi="Times New Roman" w:cs="Times New Roman"/>
          <w:bCs/>
          <w:i/>
          <w:sz w:val="24"/>
          <w:szCs w:val="24"/>
        </w:rPr>
        <w:t>Frontiers in Microbiology</w:t>
      </w:r>
      <w:r w:rsidRPr="00861A54">
        <w:rPr>
          <w:rFonts w:ascii="Times New Roman" w:hAnsi="Times New Roman" w:cs="Times New Roman"/>
          <w:bCs/>
          <w:sz w:val="24"/>
          <w:szCs w:val="24"/>
        </w:rPr>
        <w:t>, 8, 1087.</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Tan, C.W</w:t>
      </w:r>
      <w:proofErr w:type="gramStart"/>
      <w:r w:rsidRPr="00861A54">
        <w:rPr>
          <w:b w:val="0"/>
          <w:sz w:val="24"/>
          <w:szCs w:val="24"/>
        </w:rPr>
        <w:t>.,</w:t>
      </w:r>
      <w:proofErr w:type="gramEnd"/>
      <w:r w:rsidRPr="00861A54">
        <w:rPr>
          <w:b w:val="0"/>
          <w:sz w:val="24"/>
          <w:szCs w:val="24"/>
        </w:rPr>
        <w:t xml:space="preserve"> Rukayadi, Y., Hasan, H., Thung, T.Y., Lee, E., Rollon, W.D., Hara, H., Kayali, A.Y., Nishibuchi, M., Radu, S. (2020). Prevalence and antibiotic resistance patterns of </w:t>
      </w:r>
      <w:r w:rsidRPr="00A507E1">
        <w:rPr>
          <w:b w:val="0"/>
          <w:i/>
          <w:sz w:val="24"/>
          <w:szCs w:val="24"/>
        </w:rPr>
        <w:t>Vibrio parahaemolyticus</w:t>
      </w:r>
      <w:r w:rsidRPr="00861A54">
        <w:rPr>
          <w:b w:val="0"/>
          <w:sz w:val="24"/>
          <w:szCs w:val="24"/>
        </w:rPr>
        <w:t xml:space="preserve"> isolated from different types of seafood in Selangor, Malaysia. </w:t>
      </w:r>
      <w:r w:rsidRPr="00A507E1">
        <w:rPr>
          <w:b w:val="0"/>
          <w:i/>
          <w:sz w:val="24"/>
          <w:szCs w:val="24"/>
        </w:rPr>
        <w:t>Saudi Journal of Biologycal Sciences</w:t>
      </w:r>
      <w:r w:rsidRPr="00861A54">
        <w:rPr>
          <w:b w:val="0"/>
          <w:sz w:val="24"/>
          <w:szCs w:val="24"/>
        </w:rPr>
        <w:t>, 27, 1602-1608. doi:</w:t>
      </w:r>
      <w:proofErr w:type="gramStart"/>
      <w:r w:rsidRPr="00861A54">
        <w:rPr>
          <w:b w:val="0"/>
          <w:sz w:val="24"/>
          <w:szCs w:val="24"/>
        </w:rPr>
        <w:t>10.1016</w:t>
      </w:r>
      <w:proofErr w:type="gramEnd"/>
      <w:r w:rsidRPr="00861A54">
        <w:rPr>
          <w:b w:val="0"/>
          <w:sz w:val="24"/>
          <w:szCs w:val="24"/>
        </w:rPr>
        <w:t>/j.sjbs.2020.01.002</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Tan, K.K</w:t>
      </w:r>
      <w:proofErr w:type="gramStart"/>
      <w:r w:rsidRPr="00861A54">
        <w:rPr>
          <w:b w:val="0"/>
          <w:sz w:val="24"/>
          <w:szCs w:val="24"/>
        </w:rPr>
        <w:t>.,</w:t>
      </w:r>
      <w:proofErr w:type="gramEnd"/>
      <w:r w:rsidRPr="00861A54">
        <w:rPr>
          <w:b w:val="0"/>
          <w:sz w:val="24"/>
          <w:szCs w:val="24"/>
        </w:rPr>
        <w:t xml:space="preserve"> Sin, K.S., Ng, A.J., Yahya, H., Kaur, P. (1994). Non-O1 </w:t>
      </w:r>
      <w:r w:rsidRPr="00861A54">
        <w:rPr>
          <w:b w:val="0"/>
          <w:i/>
          <w:sz w:val="24"/>
          <w:szCs w:val="24"/>
        </w:rPr>
        <w:t>Vibrio cholerae</w:t>
      </w:r>
      <w:r w:rsidRPr="00861A54">
        <w:rPr>
          <w:b w:val="0"/>
          <w:sz w:val="24"/>
          <w:szCs w:val="24"/>
        </w:rPr>
        <w:t xml:space="preserve"> septicaemia: a case report. </w:t>
      </w:r>
      <w:r w:rsidRPr="00861A54">
        <w:rPr>
          <w:b w:val="0"/>
          <w:i/>
          <w:sz w:val="24"/>
          <w:szCs w:val="24"/>
        </w:rPr>
        <w:t>Singapore Med</w:t>
      </w:r>
      <w:r w:rsidR="00A507E1">
        <w:rPr>
          <w:b w:val="0"/>
          <w:i/>
          <w:sz w:val="24"/>
          <w:szCs w:val="24"/>
        </w:rPr>
        <w:t>ical</w:t>
      </w:r>
      <w:r w:rsidRPr="00861A54">
        <w:rPr>
          <w:b w:val="0"/>
          <w:i/>
          <w:sz w:val="24"/>
          <w:szCs w:val="24"/>
        </w:rPr>
        <w:t xml:space="preserve"> J</w:t>
      </w:r>
      <w:r w:rsidR="00A507E1">
        <w:rPr>
          <w:b w:val="0"/>
          <w:i/>
          <w:sz w:val="24"/>
          <w:szCs w:val="24"/>
        </w:rPr>
        <w:t>ournal</w:t>
      </w:r>
      <w:r w:rsidRPr="00861A54">
        <w:rPr>
          <w:b w:val="0"/>
          <w:sz w:val="24"/>
          <w:szCs w:val="24"/>
        </w:rPr>
        <w:t>, 35, 648-649.</w:t>
      </w:r>
    </w:p>
    <w:p w:rsidR="00785927" w:rsidRPr="00861A54" w:rsidRDefault="00785927" w:rsidP="00785927">
      <w:pPr>
        <w:ind w:left="567" w:hanging="567"/>
        <w:jc w:val="both"/>
        <w:rPr>
          <w:rFonts w:ascii="Times New Roman" w:hAnsi="Times New Roman" w:cs="Times New Roman"/>
          <w:bCs/>
          <w:sz w:val="24"/>
          <w:szCs w:val="24"/>
          <w:bdr w:val="none" w:sz="0" w:space="0" w:color="auto" w:frame="1"/>
          <w:shd w:val="clear" w:color="auto" w:fill="FFFFFF"/>
        </w:rPr>
      </w:pPr>
      <w:r w:rsidRPr="00861A54">
        <w:rPr>
          <w:rFonts w:ascii="Times New Roman" w:hAnsi="Times New Roman" w:cs="Times New Roman"/>
          <w:bCs/>
          <w:sz w:val="24"/>
          <w:szCs w:val="24"/>
          <w:bdr w:val="none" w:sz="0" w:space="0" w:color="auto" w:frame="1"/>
          <w:shd w:val="clear" w:color="auto" w:fill="FFFFFF"/>
        </w:rPr>
        <w:t>Tanaka, Y</w:t>
      </w:r>
      <w:proofErr w:type="gramStart"/>
      <w:r w:rsidRPr="00861A54">
        <w:rPr>
          <w:rFonts w:ascii="Times New Roman" w:hAnsi="Times New Roman" w:cs="Times New Roman"/>
          <w:bCs/>
          <w:sz w:val="24"/>
          <w:szCs w:val="24"/>
          <w:bdr w:val="none" w:sz="0" w:space="0" w:color="auto" w:frame="1"/>
          <w:shd w:val="clear" w:color="auto" w:fill="FFFFFF"/>
        </w:rPr>
        <w:t>.,</w:t>
      </w:r>
      <w:proofErr w:type="gramEnd"/>
      <w:r w:rsidRPr="00861A54">
        <w:rPr>
          <w:rFonts w:ascii="Times New Roman" w:hAnsi="Times New Roman" w:cs="Times New Roman"/>
          <w:bCs/>
          <w:sz w:val="24"/>
          <w:szCs w:val="24"/>
          <w:bdr w:val="none" w:sz="0" w:space="0" w:color="auto" w:frame="1"/>
          <w:shd w:val="clear" w:color="auto" w:fill="FFFFFF"/>
        </w:rPr>
        <w:t xml:space="preserve"> Kimura, B., Takahashi, H., Watanabe, T., Obata, H., Kai, A., Morozumi, S., Fujii, T. (2008). Lysine decarboxylase of </w:t>
      </w:r>
      <w:r w:rsidRPr="00861A54">
        <w:rPr>
          <w:rFonts w:ascii="Times New Roman" w:hAnsi="Times New Roman" w:cs="Times New Roman"/>
          <w:bCs/>
          <w:i/>
          <w:sz w:val="24"/>
          <w:szCs w:val="24"/>
          <w:bdr w:val="none" w:sz="0" w:space="0" w:color="auto" w:frame="1"/>
          <w:shd w:val="clear" w:color="auto" w:fill="FFFFFF"/>
        </w:rPr>
        <w:t>Vibrio parahaemolyticus</w:t>
      </w:r>
      <w:r w:rsidRPr="00861A54">
        <w:rPr>
          <w:rFonts w:ascii="Times New Roman" w:hAnsi="Times New Roman" w:cs="Times New Roman"/>
          <w:bCs/>
          <w:sz w:val="24"/>
          <w:szCs w:val="24"/>
          <w:bdr w:val="none" w:sz="0" w:space="0" w:color="auto" w:frame="1"/>
          <w:shd w:val="clear" w:color="auto" w:fill="FFFFFF"/>
        </w:rPr>
        <w:t xml:space="preserve">: kinetics of transcription and role in acid resistance. </w:t>
      </w:r>
      <w:r w:rsidRPr="00A507E1">
        <w:rPr>
          <w:rFonts w:ascii="Times New Roman" w:hAnsi="Times New Roman" w:cs="Times New Roman"/>
          <w:bCs/>
          <w:i/>
          <w:sz w:val="24"/>
          <w:szCs w:val="24"/>
          <w:bdr w:val="none" w:sz="0" w:space="0" w:color="auto" w:frame="1"/>
          <w:shd w:val="clear" w:color="auto" w:fill="FFFFFF"/>
        </w:rPr>
        <w:t>Journal of Applied Microbiology</w:t>
      </w:r>
      <w:r w:rsidRPr="00861A54">
        <w:rPr>
          <w:rFonts w:ascii="Times New Roman" w:hAnsi="Times New Roman" w:cs="Times New Roman"/>
          <w:bCs/>
          <w:sz w:val="24"/>
          <w:szCs w:val="24"/>
          <w:bdr w:val="none" w:sz="0" w:space="0" w:color="auto" w:frame="1"/>
          <w:shd w:val="clear" w:color="auto" w:fill="FFFFFF"/>
        </w:rPr>
        <w:t>, 104, 1283-1293. doi:</w:t>
      </w:r>
      <w:proofErr w:type="gramStart"/>
      <w:r w:rsidRPr="00861A54">
        <w:rPr>
          <w:rFonts w:ascii="Times New Roman" w:hAnsi="Times New Roman" w:cs="Times New Roman"/>
          <w:bCs/>
          <w:sz w:val="24"/>
          <w:szCs w:val="24"/>
          <w:bdr w:val="none" w:sz="0" w:space="0" w:color="auto" w:frame="1"/>
          <w:shd w:val="clear" w:color="auto" w:fill="FFFFFF"/>
        </w:rPr>
        <w:t>10.1111</w:t>
      </w:r>
      <w:proofErr w:type="gramEnd"/>
      <w:r w:rsidRPr="00861A54">
        <w:rPr>
          <w:rFonts w:ascii="Times New Roman" w:hAnsi="Times New Roman" w:cs="Times New Roman"/>
          <w:bCs/>
          <w:sz w:val="24"/>
          <w:szCs w:val="24"/>
          <w:bdr w:val="none" w:sz="0" w:space="0" w:color="auto" w:frame="1"/>
          <w:shd w:val="clear" w:color="auto" w:fill="FFFFFF"/>
        </w:rPr>
        <w:t>/j.1365-2672.2007.03652.x</w:t>
      </w:r>
    </w:p>
    <w:p w:rsidR="00785927" w:rsidRPr="00861A54" w:rsidRDefault="00785927" w:rsidP="00785927">
      <w:pPr>
        <w:ind w:left="567" w:hanging="567"/>
        <w:jc w:val="both"/>
        <w:rPr>
          <w:rFonts w:ascii="Times New Roman" w:hAnsi="Times New Roman" w:cs="Times New Roman"/>
          <w:bCs/>
          <w:sz w:val="24"/>
          <w:szCs w:val="24"/>
        </w:rPr>
      </w:pPr>
      <w:r w:rsidRPr="00861A54">
        <w:rPr>
          <w:rFonts w:ascii="Times New Roman" w:hAnsi="Times New Roman" w:cs="Times New Roman"/>
          <w:bCs/>
          <w:sz w:val="24"/>
          <w:szCs w:val="24"/>
        </w:rPr>
        <w:t>Tang, X</w:t>
      </w:r>
      <w:proofErr w:type="gramStart"/>
      <w:r w:rsidRPr="00861A54">
        <w:rPr>
          <w:rFonts w:ascii="Times New Roman" w:hAnsi="Times New Roman" w:cs="Times New Roman"/>
          <w:bCs/>
          <w:sz w:val="24"/>
          <w:szCs w:val="24"/>
        </w:rPr>
        <w:t>.,</w:t>
      </w:r>
      <w:proofErr w:type="gramEnd"/>
      <w:r w:rsidRPr="00861A54">
        <w:rPr>
          <w:rFonts w:ascii="Times New Roman" w:hAnsi="Times New Roman" w:cs="Times New Roman"/>
          <w:bCs/>
          <w:sz w:val="24"/>
          <w:szCs w:val="24"/>
        </w:rPr>
        <w:t xml:space="preserve"> Zhao, Y., Sun, X., Xie, J., Pan, Y., Malakar, P.K. (2015). Predictive model of </w:t>
      </w:r>
      <w:r w:rsidRPr="00861A54">
        <w:rPr>
          <w:rFonts w:ascii="Times New Roman" w:hAnsi="Times New Roman" w:cs="Times New Roman"/>
          <w:bCs/>
          <w:i/>
          <w:sz w:val="24"/>
          <w:szCs w:val="24"/>
        </w:rPr>
        <w:t>Vibrio parahaemolyticus</w:t>
      </w:r>
      <w:r w:rsidRPr="00861A54">
        <w:rPr>
          <w:rFonts w:ascii="Times New Roman" w:hAnsi="Times New Roman" w:cs="Times New Roman"/>
          <w:bCs/>
          <w:sz w:val="24"/>
          <w:szCs w:val="24"/>
        </w:rPr>
        <w:t xml:space="preserve"> O3:K6 growth on cooked </w:t>
      </w:r>
      <w:r w:rsidRPr="00861A54">
        <w:rPr>
          <w:rFonts w:ascii="Times New Roman" w:hAnsi="Times New Roman" w:cs="Times New Roman"/>
          <w:bCs/>
          <w:i/>
          <w:sz w:val="24"/>
          <w:szCs w:val="24"/>
        </w:rPr>
        <w:t>Litopenaeus vannamei.</w:t>
      </w:r>
      <w:r w:rsidRPr="00861A54">
        <w:rPr>
          <w:rFonts w:ascii="Times New Roman" w:hAnsi="Times New Roman" w:cs="Times New Roman"/>
          <w:bCs/>
          <w:sz w:val="24"/>
          <w:szCs w:val="24"/>
        </w:rPr>
        <w:t xml:space="preserve"> </w:t>
      </w:r>
      <w:r w:rsidRPr="00861A54">
        <w:rPr>
          <w:rFonts w:ascii="Times New Roman" w:hAnsi="Times New Roman" w:cs="Times New Roman"/>
          <w:bCs/>
          <w:i/>
          <w:sz w:val="24"/>
          <w:szCs w:val="24"/>
        </w:rPr>
        <w:t>Annals of Microbiology</w:t>
      </w:r>
      <w:r w:rsidRPr="00861A54">
        <w:rPr>
          <w:rFonts w:ascii="Times New Roman" w:hAnsi="Times New Roman" w:cs="Times New Roman"/>
          <w:bCs/>
          <w:sz w:val="24"/>
          <w:szCs w:val="24"/>
        </w:rPr>
        <w:t>, 65, 487-493. doi:</w:t>
      </w:r>
      <w:proofErr w:type="gramStart"/>
      <w:r w:rsidRPr="00861A54">
        <w:rPr>
          <w:rFonts w:ascii="Times New Roman" w:hAnsi="Times New Roman" w:cs="Times New Roman"/>
          <w:bCs/>
          <w:sz w:val="24"/>
          <w:szCs w:val="24"/>
        </w:rPr>
        <w:t>10.1007</w:t>
      </w:r>
      <w:proofErr w:type="gramEnd"/>
      <w:r w:rsidRPr="00861A54">
        <w:rPr>
          <w:rFonts w:ascii="Times New Roman" w:hAnsi="Times New Roman" w:cs="Times New Roman"/>
          <w:bCs/>
          <w:sz w:val="24"/>
          <w:szCs w:val="24"/>
        </w:rPr>
        <w:t>/s13213-014-0884-1</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Theethakaew, C</w:t>
      </w:r>
      <w:proofErr w:type="gramStart"/>
      <w:r w:rsidRPr="00861A54">
        <w:rPr>
          <w:b w:val="0"/>
          <w:sz w:val="24"/>
          <w:szCs w:val="24"/>
        </w:rPr>
        <w:t>.,</w:t>
      </w:r>
      <w:proofErr w:type="gramEnd"/>
      <w:r w:rsidRPr="00861A54">
        <w:rPr>
          <w:b w:val="0"/>
          <w:sz w:val="24"/>
          <w:szCs w:val="24"/>
        </w:rPr>
        <w:t xml:space="preserve"> Feil, E.J., Castillo-Ramirez S., Aanensen, D.M., Suthienkul, O., Neil, D.M., Davies, R.L. (2013). Genetic relationship of </w:t>
      </w:r>
      <w:r w:rsidRPr="00861A54">
        <w:rPr>
          <w:b w:val="0"/>
          <w:i/>
          <w:sz w:val="24"/>
          <w:szCs w:val="24"/>
        </w:rPr>
        <w:t>Vibrio parahaemolyticus</w:t>
      </w:r>
      <w:r w:rsidRPr="00861A54">
        <w:rPr>
          <w:b w:val="0"/>
          <w:sz w:val="24"/>
          <w:szCs w:val="24"/>
        </w:rPr>
        <w:t xml:space="preserve"> isolates from clinical, human carrier and environmental sources of Thailand, determined by multilocus sequence analysis. </w:t>
      </w:r>
      <w:r w:rsidRPr="00861A54">
        <w:rPr>
          <w:b w:val="0"/>
          <w:i/>
          <w:sz w:val="24"/>
          <w:szCs w:val="24"/>
        </w:rPr>
        <w:t>Applied and Environmental Microbiology</w:t>
      </w:r>
      <w:r w:rsidRPr="00861A54">
        <w:rPr>
          <w:b w:val="0"/>
          <w:sz w:val="24"/>
          <w:szCs w:val="24"/>
        </w:rPr>
        <w:t>, 79, 2358-2370. doi:</w:t>
      </w:r>
      <w:proofErr w:type="gramStart"/>
      <w:r w:rsidRPr="00861A54">
        <w:rPr>
          <w:b w:val="0"/>
          <w:sz w:val="24"/>
          <w:szCs w:val="24"/>
        </w:rPr>
        <w:t>10.1128</w:t>
      </w:r>
      <w:proofErr w:type="gramEnd"/>
      <w:r w:rsidRPr="00861A54">
        <w:rPr>
          <w:b w:val="0"/>
          <w:sz w:val="24"/>
          <w:szCs w:val="24"/>
        </w:rPr>
        <w:t>/AEM.03067-12</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Tirado, M.C</w:t>
      </w:r>
      <w:proofErr w:type="gramStart"/>
      <w:r w:rsidRPr="00861A54">
        <w:rPr>
          <w:b w:val="0"/>
          <w:sz w:val="24"/>
          <w:szCs w:val="24"/>
        </w:rPr>
        <w:t>.,</w:t>
      </w:r>
      <w:proofErr w:type="gramEnd"/>
      <w:r w:rsidRPr="00861A54">
        <w:rPr>
          <w:b w:val="0"/>
          <w:sz w:val="24"/>
          <w:szCs w:val="24"/>
        </w:rPr>
        <w:t xml:space="preserve"> Clarke, R., Jaykus, L.A., McQuatters-Gollop, A., Frank, J.M. (2010). Climate change and food safety: a review. </w:t>
      </w:r>
      <w:r w:rsidRPr="00861A54">
        <w:rPr>
          <w:b w:val="0"/>
          <w:i/>
          <w:sz w:val="24"/>
          <w:szCs w:val="24"/>
        </w:rPr>
        <w:t>Food Research International</w:t>
      </w:r>
      <w:r w:rsidRPr="00861A54">
        <w:rPr>
          <w:b w:val="0"/>
          <w:sz w:val="24"/>
          <w:szCs w:val="24"/>
        </w:rPr>
        <w:t>, 43, 1745-1765. doi:</w:t>
      </w:r>
      <w:proofErr w:type="gramStart"/>
      <w:r w:rsidRPr="00861A54">
        <w:rPr>
          <w:b w:val="0"/>
          <w:sz w:val="24"/>
          <w:szCs w:val="24"/>
        </w:rPr>
        <w:t>10.1016</w:t>
      </w:r>
      <w:proofErr w:type="gramEnd"/>
      <w:r w:rsidRPr="00861A54">
        <w:rPr>
          <w:b w:val="0"/>
          <w:sz w:val="24"/>
          <w:szCs w:val="24"/>
        </w:rPr>
        <w:t>/j.foodres.2010.07.003</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Tran, T</w:t>
      </w:r>
      <w:proofErr w:type="gramStart"/>
      <w:r w:rsidRPr="00861A54">
        <w:rPr>
          <w:b w:val="0"/>
          <w:sz w:val="24"/>
          <w:szCs w:val="24"/>
        </w:rPr>
        <w:t>.,</w:t>
      </w:r>
      <w:proofErr w:type="gramEnd"/>
      <w:r w:rsidRPr="00861A54">
        <w:rPr>
          <w:b w:val="0"/>
          <w:sz w:val="24"/>
          <w:szCs w:val="24"/>
        </w:rPr>
        <w:t xml:space="preserve"> Yanagawa, H., Nguyen, K.T., Hara-Kudo, Y., Taniguchi, T., Hayashidani, H. (2018). Prevalence of </w:t>
      </w:r>
      <w:r w:rsidRPr="00861A54">
        <w:rPr>
          <w:b w:val="0"/>
          <w:i/>
          <w:sz w:val="24"/>
          <w:szCs w:val="24"/>
        </w:rPr>
        <w:t>Vibrio parahaemolyticus</w:t>
      </w:r>
      <w:r w:rsidRPr="00861A54">
        <w:rPr>
          <w:b w:val="0"/>
          <w:sz w:val="24"/>
          <w:szCs w:val="24"/>
        </w:rPr>
        <w:t xml:space="preserve"> in seafood and water environment in the Mekong Delta, Vietnam. </w:t>
      </w:r>
      <w:r w:rsidRPr="00861A54">
        <w:rPr>
          <w:b w:val="0"/>
          <w:i/>
          <w:sz w:val="24"/>
          <w:szCs w:val="24"/>
        </w:rPr>
        <w:t>J</w:t>
      </w:r>
      <w:r w:rsidR="00435DEF">
        <w:rPr>
          <w:b w:val="0"/>
          <w:i/>
          <w:sz w:val="24"/>
          <w:szCs w:val="24"/>
        </w:rPr>
        <w:t>ournal of Veterinary Medical</w:t>
      </w:r>
      <w:r w:rsidRPr="00861A54">
        <w:rPr>
          <w:b w:val="0"/>
          <w:i/>
          <w:sz w:val="24"/>
          <w:szCs w:val="24"/>
        </w:rPr>
        <w:t xml:space="preserve"> Sc</w:t>
      </w:r>
      <w:r w:rsidRPr="00435DEF">
        <w:rPr>
          <w:b w:val="0"/>
          <w:i/>
          <w:sz w:val="24"/>
          <w:szCs w:val="24"/>
        </w:rPr>
        <w:t>i</w:t>
      </w:r>
      <w:r w:rsidR="00435DEF" w:rsidRPr="00435DEF">
        <w:rPr>
          <w:b w:val="0"/>
          <w:i/>
          <w:sz w:val="24"/>
          <w:szCs w:val="24"/>
        </w:rPr>
        <w:t>ence</w:t>
      </w:r>
      <w:r w:rsidRPr="00861A54">
        <w:rPr>
          <w:b w:val="0"/>
          <w:sz w:val="24"/>
          <w:szCs w:val="24"/>
        </w:rPr>
        <w:t>, 80, 11, 1737-1742.doi:</w:t>
      </w:r>
      <w:proofErr w:type="gramStart"/>
      <w:r w:rsidRPr="00861A54">
        <w:rPr>
          <w:b w:val="0"/>
          <w:sz w:val="24"/>
          <w:szCs w:val="24"/>
        </w:rPr>
        <w:t>10.1292</w:t>
      </w:r>
      <w:proofErr w:type="gramEnd"/>
      <w:r w:rsidRPr="00861A54">
        <w:rPr>
          <w:b w:val="0"/>
          <w:sz w:val="24"/>
          <w:szCs w:val="24"/>
        </w:rPr>
        <w:t>/jvms.18-0241</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Turner, J.W</w:t>
      </w:r>
      <w:proofErr w:type="gramStart"/>
      <w:r w:rsidRPr="00861A54">
        <w:rPr>
          <w:b w:val="0"/>
          <w:sz w:val="24"/>
          <w:szCs w:val="24"/>
        </w:rPr>
        <w:t>.,</w:t>
      </w:r>
      <w:proofErr w:type="gramEnd"/>
      <w:r w:rsidRPr="00861A54">
        <w:rPr>
          <w:b w:val="0"/>
          <w:sz w:val="24"/>
          <w:szCs w:val="24"/>
        </w:rPr>
        <w:t xml:space="preserve"> Good, B., Cole, D., Lipp, E.K. (2009). Plankton composition and environmental factors contribute to </w:t>
      </w:r>
      <w:r w:rsidRPr="00861A54">
        <w:rPr>
          <w:b w:val="0"/>
          <w:i/>
          <w:sz w:val="24"/>
          <w:szCs w:val="24"/>
        </w:rPr>
        <w:t>Vibrio</w:t>
      </w:r>
      <w:r w:rsidRPr="00861A54">
        <w:rPr>
          <w:b w:val="0"/>
          <w:sz w:val="24"/>
          <w:szCs w:val="24"/>
        </w:rPr>
        <w:t xml:space="preserve"> seasonality. </w:t>
      </w:r>
      <w:r w:rsidRPr="00861A54">
        <w:rPr>
          <w:b w:val="0"/>
          <w:i/>
          <w:sz w:val="24"/>
          <w:szCs w:val="24"/>
        </w:rPr>
        <w:t>ISME Journal</w:t>
      </w:r>
      <w:r w:rsidRPr="00861A54">
        <w:rPr>
          <w:b w:val="0"/>
          <w:sz w:val="24"/>
          <w:szCs w:val="24"/>
        </w:rPr>
        <w:t xml:space="preserve">, 3, 1082-1092. </w:t>
      </w:r>
    </w:p>
    <w:p w:rsidR="00785927" w:rsidRPr="00861A54" w:rsidRDefault="00785927" w:rsidP="00785927">
      <w:pPr>
        <w:ind w:left="567" w:hanging="567"/>
        <w:jc w:val="both"/>
        <w:rPr>
          <w:rFonts w:ascii="Times New Roman" w:hAnsi="Times New Roman" w:cs="Times New Roman"/>
          <w:bCs/>
          <w:sz w:val="24"/>
          <w:szCs w:val="24"/>
        </w:rPr>
      </w:pPr>
      <w:r w:rsidRPr="00861A54">
        <w:rPr>
          <w:rFonts w:ascii="Times New Roman" w:hAnsi="Times New Roman" w:cs="Times New Roman"/>
          <w:bCs/>
          <w:sz w:val="24"/>
          <w:szCs w:val="24"/>
        </w:rPr>
        <w:t xml:space="preserve">Türkiye İstatistik Kurumu web sitesi (2021); </w:t>
      </w:r>
      <w:hyperlink r:id="rId26" w:history="1">
        <w:r w:rsidRPr="0034361A">
          <w:rPr>
            <w:rStyle w:val="Kpr"/>
            <w:rFonts w:ascii="Times New Roman" w:hAnsi="Times New Roman" w:cs="Times New Roman"/>
            <w:bCs/>
            <w:color w:val="auto"/>
            <w:sz w:val="24"/>
            <w:szCs w:val="24"/>
            <w:u w:val="none"/>
          </w:rPr>
          <w:t>TÜİK Kurumsal (tuik.gov.tr)</w:t>
        </w:r>
      </w:hyperlink>
      <w:r w:rsidRPr="0034361A">
        <w:rPr>
          <w:rFonts w:ascii="Times New Roman" w:hAnsi="Times New Roman" w:cs="Times New Roman"/>
          <w:bCs/>
          <w:sz w:val="24"/>
          <w:szCs w:val="24"/>
        </w:rPr>
        <w:t xml:space="preserve"> </w:t>
      </w:r>
      <w:hyperlink r:id="rId27" w:history="1">
        <w:r w:rsidRPr="0034361A">
          <w:rPr>
            <w:rStyle w:val="Kpr"/>
            <w:rFonts w:ascii="Times New Roman" w:hAnsi="Times New Roman" w:cs="Times New Roman"/>
            <w:bCs/>
            <w:color w:val="auto"/>
            <w:sz w:val="24"/>
            <w:szCs w:val="24"/>
            <w:u w:val="none"/>
          </w:rPr>
          <w:t>https://data.tuik.gov.tr/bulten/Index?p=Su-urunleri-2020-37252</w:t>
        </w:r>
      </w:hyperlink>
      <w:r w:rsidRPr="00861A54">
        <w:rPr>
          <w:rFonts w:ascii="Times New Roman" w:hAnsi="Times New Roman" w:cs="Times New Roman"/>
          <w:bCs/>
          <w:sz w:val="24"/>
          <w:szCs w:val="24"/>
        </w:rPr>
        <w:t xml:space="preserve"> </w:t>
      </w:r>
      <w:r w:rsidR="003966DF" w:rsidRPr="003966DF">
        <w:rPr>
          <w:rFonts w:ascii="Times New Roman" w:hAnsi="Times New Roman" w:cs="Times New Roman"/>
          <w:bCs/>
          <w:sz w:val="24"/>
          <w:szCs w:val="24"/>
        </w:rPr>
        <w:t>adresinden erişildi</w:t>
      </w:r>
    </w:p>
    <w:p w:rsidR="00785927" w:rsidRPr="00861A54" w:rsidRDefault="00785927" w:rsidP="00785927">
      <w:pPr>
        <w:ind w:left="567" w:hanging="567"/>
        <w:jc w:val="both"/>
        <w:rPr>
          <w:rFonts w:ascii="Times New Roman" w:hAnsi="Times New Roman" w:cs="Times New Roman"/>
          <w:bCs/>
          <w:sz w:val="24"/>
          <w:szCs w:val="24"/>
          <w:bdr w:val="none" w:sz="0" w:space="0" w:color="auto" w:frame="1"/>
          <w:shd w:val="clear" w:color="auto" w:fill="FFFFFF"/>
        </w:rPr>
      </w:pPr>
      <w:r w:rsidRPr="00861A54">
        <w:rPr>
          <w:rFonts w:ascii="Times New Roman" w:hAnsi="Times New Roman" w:cs="Times New Roman"/>
          <w:bCs/>
          <w:sz w:val="24"/>
          <w:szCs w:val="24"/>
        </w:rPr>
        <w:t>Twedt, R.M</w:t>
      </w:r>
      <w:proofErr w:type="gramStart"/>
      <w:r w:rsidRPr="00861A54">
        <w:rPr>
          <w:rFonts w:ascii="Times New Roman" w:hAnsi="Times New Roman" w:cs="Times New Roman"/>
          <w:bCs/>
          <w:sz w:val="24"/>
          <w:szCs w:val="24"/>
        </w:rPr>
        <w:t>.,</w:t>
      </w:r>
      <w:proofErr w:type="gramEnd"/>
      <w:r w:rsidRPr="00861A54">
        <w:rPr>
          <w:rFonts w:ascii="Times New Roman" w:hAnsi="Times New Roman" w:cs="Times New Roman"/>
          <w:bCs/>
          <w:sz w:val="24"/>
          <w:szCs w:val="24"/>
        </w:rPr>
        <w:t xml:space="preserve"> Novelli, R.M.E. (1971). Modified selective and differential isolation medium for </w:t>
      </w:r>
      <w:r w:rsidRPr="00861A54">
        <w:rPr>
          <w:rFonts w:ascii="Times New Roman" w:hAnsi="Times New Roman" w:cs="Times New Roman"/>
          <w:bCs/>
          <w:i/>
          <w:sz w:val="24"/>
          <w:szCs w:val="24"/>
        </w:rPr>
        <w:t>Vibrio parahaemolyticus</w:t>
      </w:r>
      <w:r w:rsidRPr="00861A54">
        <w:rPr>
          <w:rFonts w:ascii="Times New Roman" w:hAnsi="Times New Roman" w:cs="Times New Roman"/>
          <w:bCs/>
          <w:sz w:val="24"/>
          <w:szCs w:val="24"/>
        </w:rPr>
        <w:t xml:space="preserve">. </w:t>
      </w:r>
      <w:r w:rsidRPr="00861A54">
        <w:rPr>
          <w:rFonts w:ascii="Times New Roman" w:hAnsi="Times New Roman" w:cs="Times New Roman"/>
          <w:bCs/>
          <w:i/>
          <w:sz w:val="24"/>
          <w:szCs w:val="24"/>
        </w:rPr>
        <w:t>Applied Microbiology</w:t>
      </w:r>
      <w:r w:rsidRPr="00861A54">
        <w:rPr>
          <w:rFonts w:ascii="Times New Roman" w:hAnsi="Times New Roman" w:cs="Times New Roman"/>
          <w:bCs/>
          <w:sz w:val="24"/>
          <w:szCs w:val="24"/>
        </w:rPr>
        <w:t>, 22(4), 593-599. doi:</w:t>
      </w:r>
      <w:proofErr w:type="gramStart"/>
      <w:r w:rsidRPr="00861A54">
        <w:rPr>
          <w:rFonts w:ascii="Times New Roman" w:hAnsi="Times New Roman" w:cs="Times New Roman"/>
          <w:bCs/>
          <w:sz w:val="24"/>
          <w:szCs w:val="24"/>
          <w:bdr w:val="none" w:sz="0" w:space="0" w:color="auto" w:frame="1"/>
          <w:shd w:val="clear" w:color="auto" w:fill="FFFFFF"/>
        </w:rPr>
        <w:t>10.1128</w:t>
      </w:r>
      <w:proofErr w:type="gramEnd"/>
      <w:r w:rsidRPr="00861A54">
        <w:rPr>
          <w:rFonts w:ascii="Times New Roman" w:hAnsi="Times New Roman" w:cs="Times New Roman"/>
          <w:bCs/>
          <w:sz w:val="24"/>
          <w:szCs w:val="24"/>
          <w:bdr w:val="none" w:sz="0" w:space="0" w:color="auto" w:frame="1"/>
          <w:shd w:val="clear" w:color="auto" w:fill="FFFFFF"/>
        </w:rPr>
        <w:t>/aem.22.4.593-599.1971</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U.K. Health Protection Agency. (2009). Guidelines for assessing the microbiological safety of ready-to-eat foodsplaced on the market. London, UK: Health Protection Agency.</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lastRenderedPageBreak/>
        <w:t xml:space="preserve">U.S. Food and Drug Administration (U.S. FDA). (2017). National Shell-fish Sanitation Program (NSSP). </w:t>
      </w:r>
      <w:hyperlink r:id="rId28" w:history="1">
        <w:r w:rsidRPr="0034361A">
          <w:rPr>
            <w:rStyle w:val="Kpr"/>
            <w:b w:val="0"/>
            <w:color w:val="auto"/>
            <w:sz w:val="24"/>
            <w:szCs w:val="24"/>
            <w:u w:val="none"/>
          </w:rPr>
          <w:t>http://www.fda.gov/food/federalstate-food-program/national-shellfish-sanitation-program-nssp</w:t>
        </w:r>
      </w:hyperlink>
      <w:r w:rsidRPr="00861A54">
        <w:rPr>
          <w:b w:val="0"/>
          <w:sz w:val="24"/>
          <w:szCs w:val="24"/>
        </w:rPr>
        <w:t xml:space="preserve"> sitesinden alınmıştır</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Vanderzant, C</w:t>
      </w:r>
      <w:proofErr w:type="gramStart"/>
      <w:r w:rsidRPr="00861A54">
        <w:rPr>
          <w:b w:val="0"/>
          <w:sz w:val="24"/>
          <w:szCs w:val="24"/>
        </w:rPr>
        <w:t>.,</w:t>
      </w:r>
      <w:proofErr w:type="gramEnd"/>
      <w:r w:rsidRPr="00861A54">
        <w:rPr>
          <w:b w:val="0"/>
          <w:sz w:val="24"/>
          <w:szCs w:val="24"/>
        </w:rPr>
        <w:t xml:space="preserve"> Nickelson, R. (1972). Survival of </w:t>
      </w:r>
      <w:r w:rsidRPr="00861A54">
        <w:rPr>
          <w:b w:val="0"/>
          <w:i/>
          <w:sz w:val="24"/>
          <w:szCs w:val="24"/>
        </w:rPr>
        <w:t>Vibrio parahaemolyticus</w:t>
      </w:r>
      <w:r w:rsidRPr="00861A54">
        <w:rPr>
          <w:b w:val="0"/>
          <w:sz w:val="24"/>
          <w:szCs w:val="24"/>
        </w:rPr>
        <w:t xml:space="preserve"> in shrimp tissue under various environmental conditions. </w:t>
      </w:r>
      <w:r w:rsidRPr="00861A54">
        <w:rPr>
          <w:b w:val="0"/>
          <w:i/>
          <w:sz w:val="24"/>
          <w:szCs w:val="24"/>
        </w:rPr>
        <w:t>Applied Microbiology</w:t>
      </w:r>
      <w:r w:rsidRPr="00861A54">
        <w:rPr>
          <w:b w:val="0"/>
          <w:sz w:val="24"/>
          <w:szCs w:val="24"/>
        </w:rPr>
        <w:t>, 23, 34-37.</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Vezulli, L</w:t>
      </w:r>
      <w:proofErr w:type="gramStart"/>
      <w:r w:rsidRPr="00861A54">
        <w:rPr>
          <w:b w:val="0"/>
          <w:sz w:val="24"/>
          <w:szCs w:val="24"/>
        </w:rPr>
        <w:t>.,</w:t>
      </w:r>
      <w:proofErr w:type="gramEnd"/>
      <w:r w:rsidRPr="00861A54">
        <w:rPr>
          <w:b w:val="0"/>
          <w:sz w:val="24"/>
          <w:szCs w:val="24"/>
        </w:rPr>
        <w:t xml:space="preserve"> Grande, C., Reid, P.C., Helaouet,</w:t>
      </w:r>
      <w:r w:rsidR="0034361A">
        <w:rPr>
          <w:b w:val="0"/>
          <w:sz w:val="24"/>
          <w:szCs w:val="24"/>
        </w:rPr>
        <w:t xml:space="preserve"> P., Edwards, M., Höfle, M.G., Brettar, I., Colwell, R.R.</w:t>
      </w:r>
      <w:r w:rsidRPr="00861A54">
        <w:rPr>
          <w:b w:val="0"/>
          <w:sz w:val="24"/>
          <w:szCs w:val="24"/>
        </w:rPr>
        <w:t xml:space="preserve">, Pruzzo, C. (2016). Climate influence on </w:t>
      </w:r>
      <w:r w:rsidRPr="00861A54">
        <w:rPr>
          <w:b w:val="0"/>
          <w:i/>
          <w:sz w:val="24"/>
          <w:szCs w:val="24"/>
        </w:rPr>
        <w:t>Vibrio</w:t>
      </w:r>
      <w:r w:rsidRPr="00861A54">
        <w:rPr>
          <w:b w:val="0"/>
          <w:sz w:val="24"/>
          <w:szCs w:val="24"/>
        </w:rPr>
        <w:t xml:space="preserve"> and associated human diseases during the past half-century in the coastal North Atlantic. </w:t>
      </w:r>
      <w:r w:rsidRPr="00861A54">
        <w:rPr>
          <w:b w:val="0"/>
          <w:i/>
          <w:sz w:val="24"/>
          <w:szCs w:val="24"/>
        </w:rPr>
        <w:t>Proceeding of the National Academy of Sciences</w:t>
      </w:r>
      <w:r w:rsidRPr="00861A54">
        <w:rPr>
          <w:b w:val="0"/>
          <w:sz w:val="24"/>
          <w:szCs w:val="24"/>
        </w:rPr>
        <w:t>, 113, E5062-E5071.</w:t>
      </w:r>
      <w:r w:rsidR="0034361A">
        <w:rPr>
          <w:b w:val="0"/>
          <w:sz w:val="24"/>
          <w:szCs w:val="24"/>
        </w:rPr>
        <w:t xml:space="preserve"> doi:</w:t>
      </w:r>
      <w:r w:rsidR="0034361A" w:rsidRPr="0034361A">
        <w:t xml:space="preserve"> </w:t>
      </w:r>
      <w:proofErr w:type="gramStart"/>
      <w:r w:rsidR="0034361A" w:rsidRPr="0034361A">
        <w:rPr>
          <w:b w:val="0"/>
          <w:sz w:val="24"/>
          <w:szCs w:val="24"/>
        </w:rPr>
        <w:t>10.1073</w:t>
      </w:r>
      <w:proofErr w:type="gramEnd"/>
      <w:r w:rsidR="0034361A" w:rsidRPr="0034361A">
        <w:rPr>
          <w:b w:val="0"/>
          <w:sz w:val="24"/>
          <w:szCs w:val="24"/>
        </w:rPr>
        <w:t>/pnas.1609157113</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Wang, Y</w:t>
      </w:r>
      <w:proofErr w:type="gramStart"/>
      <w:r w:rsidRPr="00861A54">
        <w:rPr>
          <w:b w:val="0"/>
          <w:sz w:val="24"/>
          <w:szCs w:val="24"/>
        </w:rPr>
        <w:t>.,</w:t>
      </w:r>
      <w:proofErr w:type="gramEnd"/>
      <w:r w:rsidRPr="00861A54">
        <w:rPr>
          <w:b w:val="0"/>
          <w:sz w:val="24"/>
          <w:szCs w:val="24"/>
        </w:rPr>
        <w:t xml:space="preserve"> Zhao, P., Zhang, H., Chen, W., Su, X., Suo, B. (2013). A simple and rapid realtime PCR assay for detection of </w:t>
      </w:r>
      <w:r w:rsidRPr="00861A54">
        <w:rPr>
          <w:b w:val="0"/>
          <w:i/>
          <w:sz w:val="24"/>
          <w:szCs w:val="24"/>
        </w:rPr>
        <w:t>Shigella</w:t>
      </w:r>
      <w:r w:rsidRPr="00861A54">
        <w:rPr>
          <w:b w:val="0"/>
          <w:sz w:val="24"/>
          <w:szCs w:val="24"/>
        </w:rPr>
        <w:t xml:space="preserve"> and </w:t>
      </w:r>
      <w:r w:rsidRPr="00861A54">
        <w:rPr>
          <w:b w:val="0"/>
          <w:i/>
          <w:sz w:val="24"/>
          <w:szCs w:val="24"/>
        </w:rPr>
        <w:t>Escherichia coli</w:t>
      </w:r>
      <w:r w:rsidRPr="00861A54">
        <w:rPr>
          <w:b w:val="0"/>
          <w:sz w:val="24"/>
          <w:szCs w:val="24"/>
        </w:rPr>
        <w:t xml:space="preserve"> species in raw milk. </w:t>
      </w:r>
      <w:r w:rsidRPr="00861A54">
        <w:rPr>
          <w:b w:val="0"/>
          <w:i/>
          <w:sz w:val="24"/>
          <w:szCs w:val="24"/>
        </w:rPr>
        <w:t>J</w:t>
      </w:r>
      <w:r w:rsidR="00E72BB5">
        <w:rPr>
          <w:b w:val="0"/>
          <w:i/>
          <w:sz w:val="24"/>
          <w:szCs w:val="24"/>
        </w:rPr>
        <w:t>ournal für Verbraucherschutz und</w:t>
      </w:r>
      <w:r w:rsidRPr="00861A54">
        <w:rPr>
          <w:b w:val="0"/>
          <w:i/>
          <w:sz w:val="24"/>
          <w:szCs w:val="24"/>
        </w:rPr>
        <w:t xml:space="preserve"> Lebensm</w:t>
      </w:r>
      <w:r w:rsidR="00E72BB5">
        <w:rPr>
          <w:b w:val="0"/>
          <w:i/>
          <w:sz w:val="24"/>
          <w:szCs w:val="24"/>
        </w:rPr>
        <w:t>ittelsicherheit</w:t>
      </w:r>
      <w:r w:rsidRPr="00861A54">
        <w:rPr>
          <w:b w:val="0"/>
          <w:sz w:val="24"/>
          <w:szCs w:val="24"/>
        </w:rPr>
        <w:t>, 8, 313-319. doi:</w:t>
      </w:r>
      <w:proofErr w:type="gramStart"/>
      <w:r w:rsidRPr="00861A54">
        <w:rPr>
          <w:b w:val="0"/>
          <w:sz w:val="24"/>
          <w:szCs w:val="24"/>
        </w:rPr>
        <w:t>10.1007</w:t>
      </w:r>
      <w:proofErr w:type="gramEnd"/>
      <w:r w:rsidRPr="00861A54">
        <w:rPr>
          <w:b w:val="0"/>
          <w:sz w:val="24"/>
          <w:szCs w:val="24"/>
        </w:rPr>
        <w:t>/s00003-013-0837-9.</w:t>
      </w:r>
    </w:p>
    <w:p w:rsidR="00785927" w:rsidRPr="00861A54" w:rsidRDefault="00785927" w:rsidP="00785927">
      <w:pPr>
        <w:ind w:left="567" w:hanging="567"/>
        <w:jc w:val="both"/>
        <w:rPr>
          <w:rFonts w:ascii="Times New Roman" w:hAnsi="Times New Roman" w:cs="Times New Roman"/>
          <w:bCs/>
          <w:sz w:val="24"/>
          <w:szCs w:val="24"/>
        </w:rPr>
      </w:pPr>
      <w:r w:rsidRPr="00861A54">
        <w:rPr>
          <w:rFonts w:ascii="Times New Roman" w:hAnsi="Times New Roman" w:cs="Times New Roman"/>
          <w:bCs/>
          <w:sz w:val="24"/>
          <w:szCs w:val="24"/>
        </w:rPr>
        <w:t>Ward</w:t>
      </w:r>
      <w:r w:rsidR="00171CFC">
        <w:rPr>
          <w:rFonts w:ascii="Times New Roman" w:hAnsi="Times New Roman" w:cs="Times New Roman"/>
          <w:bCs/>
          <w:sz w:val="24"/>
          <w:szCs w:val="24"/>
        </w:rPr>
        <w:t>,</w:t>
      </w:r>
      <w:r w:rsidRPr="00861A54">
        <w:rPr>
          <w:rFonts w:ascii="Times New Roman" w:hAnsi="Times New Roman" w:cs="Times New Roman"/>
          <w:bCs/>
          <w:sz w:val="24"/>
          <w:szCs w:val="24"/>
        </w:rPr>
        <w:t xml:space="preserve"> L</w:t>
      </w:r>
      <w:r w:rsidR="00171CFC">
        <w:rPr>
          <w:rFonts w:ascii="Times New Roman" w:hAnsi="Times New Roman" w:cs="Times New Roman"/>
          <w:bCs/>
          <w:sz w:val="24"/>
          <w:szCs w:val="24"/>
        </w:rPr>
        <w:t>.</w:t>
      </w:r>
      <w:r w:rsidRPr="00861A54">
        <w:rPr>
          <w:rFonts w:ascii="Times New Roman" w:hAnsi="Times New Roman" w:cs="Times New Roman"/>
          <w:bCs/>
          <w:sz w:val="24"/>
          <w:szCs w:val="24"/>
        </w:rPr>
        <w:t>N</w:t>
      </w:r>
      <w:proofErr w:type="gramStart"/>
      <w:r w:rsidR="00171CFC">
        <w:rPr>
          <w:rFonts w:ascii="Times New Roman" w:hAnsi="Times New Roman" w:cs="Times New Roman"/>
          <w:bCs/>
          <w:sz w:val="24"/>
          <w:szCs w:val="24"/>
        </w:rPr>
        <w:t>.</w:t>
      </w:r>
      <w:r w:rsidRPr="00861A54">
        <w:rPr>
          <w:rFonts w:ascii="Times New Roman" w:hAnsi="Times New Roman" w:cs="Times New Roman"/>
          <w:bCs/>
          <w:sz w:val="24"/>
          <w:szCs w:val="24"/>
        </w:rPr>
        <w:t>,</w:t>
      </w:r>
      <w:proofErr w:type="gramEnd"/>
      <w:r w:rsidRPr="00861A54">
        <w:rPr>
          <w:rFonts w:ascii="Times New Roman" w:hAnsi="Times New Roman" w:cs="Times New Roman"/>
          <w:bCs/>
          <w:sz w:val="24"/>
          <w:szCs w:val="24"/>
        </w:rPr>
        <w:t xml:space="preserve"> Bej</w:t>
      </w:r>
      <w:r w:rsidR="00171CFC">
        <w:rPr>
          <w:rFonts w:ascii="Times New Roman" w:hAnsi="Times New Roman" w:cs="Times New Roman"/>
          <w:bCs/>
          <w:sz w:val="24"/>
          <w:szCs w:val="24"/>
        </w:rPr>
        <w:t>,</w:t>
      </w:r>
      <w:r w:rsidRPr="00861A54">
        <w:rPr>
          <w:rFonts w:ascii="Times New Roman" w:hAnsi="Times New Roman" w:cs="Times New Roman"/>
          <w:bCs/>
          <w:sz w:val="24"/>
          <w:szCs w:val="24"/>
        </w:rPr>
        <w:t xml:space="preserve"> A</w:t>
      </w:r>
      <w:r w:rsidR="00171CFC">
        <w:rPr>
          <w:rFonts w:ascii="Times New Roman" w:hAnsi="Times New Roman" w:cs="Times New Roman"/>
          <w:bCs/>
          <w:sz w:val="24"/>
          <w:szCs w:val="24"/>
        </w:rPr>
        <w:t>.</w:t>
      </w:r>
      <w:r w:rsidRPr="00861A54">
        <w:rPr>
          <w:rFonts w:ascii="Times New Roman" w:hAnsi="Times New Roman" w:cs="Times New Roman"/>
          <w:bCs/>
          <w:sz w:val="24"/>
          <w:szCs w:val="24"/>
        </w:rPr>
        <w:t>K.</w:t>
      </w:r>
      <w:r w:rsidR="00171CFC" w:rsidRPr="00171CFC">
        <w:rPr>
          <w:rFonts w:ascii="Times New Roman" w:hAnsi="Times New Roman" w:cs="Times New Roman"/>
          <w:bCs/>
          <w:sz w:val="24"/>
          <w:szCs w:val="24"/>
        </w:rPr>
        <w:t xml:space="preserve"> </w:t>
      </w:r>
      <w:r w:rsidR="00171CFC">
        <w:rPr>
          <w:rFonts w:ascii="Times New Roman" w:hAnsi="Times New Roman" w:cs="Times New Roman"/>
          <w:bCs/>
          <w:sz w:val="24"/>
          <w:szCs w:val="24"/>
        </w:rPr>
        <w:t>(</w:t>
      </w:r>
      <w:r w:rsidR="00171CFC" w:rsidRPr="00861A54">
        <w:rPr>
          <w:rFonts w:ascii="Times New Roman" w:hAnsi="Times New Roman" w:cs="Times New Roman"/>
          <w:bCs/>
          <w:sz w:val="24"/>
          <w:szCs w:val="24"/>
        </w:rPr>
        <w:t>2006</w:t>
      </w:r>
      <w:r w:rsidR="00171CFC">
        <w:rPr>
          <w:rFonts w:ascii="Times New Roman" w:hAnsi="Times New Roman" w:cs="Times New Roman"/>
          <w:bCs/>
          <w:sz w:val="24"/>
          <w:szCs w:val="24"/>
        </w:rPr>
        <w:t>).</w:t>
      </w:r>
      <w:r w:rsidRPr="00861A54">
        <w:rPr>
          <w:rFonts w:ascii="Times New Roman" w:hAnsi="Times New Roman" w:cs="Times New Roman"/>
          <w:bCs/>
          <w:sz w:val="24"/>
          <w:szCs w:val="24"/>
        </w:rPr>
        <w:t xml:space="preserve"> Detection of </w:t>
      </w:r>
      <w:r w:rsidRPr="00861A54">
        <w:rPr>
          <w:rFonts w:ascii="Times New Roman" w:hAnsi="Times New Roman" w:cs="Times New Roman"/>
          <w:bCs/>
          <w:i/>
          <w:sz w:val="24"/>
          <w:szCs w:val="24"/>
        </w:rPr>
        <w:t>Vibrio parahaemolyticus</w:t>
      </w:r>
      <w:r w:rsidRPr="00861A54">
        <w:rPr>
          <w:rFonts w:ascii="Times New Roman" w:hAnsi="Times New Roman" w:cs="Times New Roman"/>
          <w:bCs/>
          <w:sz w:val="24"/>
          <w:szCs w:val="24"/>
        </w:rPr>
        <w:t xml:space="preserve"> in shellfish by use multiplexed real-time PCR with TaqMan fluorescent probes. </w:t>
      </w:r>
      <w:r w:rsidRPr="00171CFC">
        <w:rPr>
          <w:rFonts w:ascii="Times New Roman" w:hAnsi="Times New Roman" w:cs="Times New Roman"/>
          <w:bCs/>
          <w:i/>
          <w:sz w:val="24"/>
          <w:szCs w:val="24"/>
        </w:rPr>
        <w:t>Applied and Environmental Microbiology</w:t>
      </w:r>
      <w:r w:rsidRPr="00861A54">
        <w:rPr>
          <w:rFonts w:ascii="Times New Roman" w:hAnsi="Times New Roman" w:cs="Times New Roman"/>
          <w:bCs/>
          <w:sz w:val="24"/>
          <w:szCs w:val="24"/>
        </w:rPr>
        <w:t>, , 2031-2042.</w:t>
      </w:r>
    </w:p>
    <w:p w:rsidR="00785927" w:rsidRPr="00861A54" w:rsidRDefault="001A1C94" w:rsidP="00785927">
      <w:pPr>
        <w:ind w:left="567" w:hanging="567"/>
        <w:jc w:val="both"/>
        <w:rPr>
          <w:rFonts w:ascii="Times New Roman" w:hAnsi="Times New Roman" w:cs="Times New Roman"/>
          <w:bCs/>
          <w:sz w:val="24"/>
          <w:szCs w:val="24"/>
        </w:rPr>
      </w:pPr>
      <w:r>
        <w:rPr>
          <w:rFonts w:ascii="Times New Roman" w:hAnsi="Times New Roman" w:cs="Times New Roman"/>
          <w:bCs/>
          <w:sz w:val="24"/>
          <w:szCs w:val="24"/>
        </w:rPr>
        <w:t>Watts, N</w:t>
      </w:r>
      <w:proofErr w:type="gramStart"/>
      <w:r>
        <w:rPr>
          <w:rFonts w:ascii="Times New Roman" w:hAnsi="Times New Roman" w:cs="Times New Roman"/>
          <w:bCs/>
          <w:sz w:val="24"/>
          <w:szCs w:val="24"/>
        </w:rPr>
        <w:t>.,</w:t>
      </w:r>
      <w:proofErr w:type="gramEnd"/>
      <w:r>
        <w:rPr>
          <w:rFonts w:ascii="Times New Roman" w:hAnsi="Times New Roman" w:cs="Times New Roman"/>
          <w:bCs/>
          <w:sz w:val="24"/>
          <w:szCs w:val="24"/>
        </w:rPr>
        <w:t xml:space="preserve"> Amann, M., Arnell, N., Ayeb-Karlsson, S., Belesova, K., Berry, H., Bourley, T., Boykoff, M., Byass, P., Cai, W., Campbell-Lendrum, D., Chambers, J., Daly, M., Dasandi, N., Davies, M., Depoux, A., Domingues-Salas, P., Drummond, P., Ebi, K.L., Ekins, P., Montoya, L.F., Fischer, H., Georgeson, L., Grace, D., Graham, H., Hamilton, I., Hartinger, S., Hess, J., Kelman, I., Kiesewetter, G., Kjellstrom, T., Kniveton, D., Lemke, B., Liang, L., Lott, M., </w:t>
      </w:r>
      <w:r w:rsidR="00220EE1">
        <w:rPr>
          <w:rFonts w:ascii="Times New Roman" w:hAnsi="Times New Roman" w:cs="Times New Roman"/>
          <w:bCs/>
          <w:sz w:val="24"/>
          <w:szCs w:val="24"/>
        </w:rPr>
        <w:t xml:space="preserve">Lowe, R., Sewe, M.O., Martinez-Urtaza, J., Maslin, M., McAllister, L., Mikhaylov, S.J., Milner, J., Moradi-Lakeh, M., </w:t>
      </w:r>
      <w:r w:rsidR="00791F9A">
        <w:rPr>
          <w:rFonts w:ascii="Times New Roman" w:hAnsi="Times New Roman" w:cs="Times New Roman"/>
          <w:bCs/>
          <w:sz w:val="24"/>
          <w:szCs w:val="24"/>
        </w:rPr>
        <w:t>Morrissey, K., Murray, K., Nilsson, M., Neville, T., Oreszczyn, T., Owfi, F., Pearman, O., Pencheon, D., Pye, S., Rabbaniha, M., Robinson, E., Rocklöv, J., Saxer, O., Schütte., S., Semenza, J.C., Shumake-Guillemot, J., Steinbach, R., Tabatabaei, M., Tomei, J., Trinanes, J., Wheeler, N., Wilkinson, P., Gong, P., Montgomery, H.,</w:t>
      </w:r>
      <w:r w:rsidR="00785927" w:rsidRPr="00861A54">
        <w:rPr>
          <w:rFonts w:ascii="Times New Roman" w:hAnsi="Times New Roman" w:cs="Times New Roman"/>
          <w:bCs/>
          <w:sz w:val="24"/>
          <w:szCs w:val="24"/>
        </w:rPr>
        <w:t xml:space="preserve"> Costello, A. (2018). The 2018 report of the Lancet Countdown on health and climate change: shaping the health of nations for centuries to come. </w:t>
      </w:r>
      <w:r w:rsidR="00785927" w:rsidRPr="00861A54">
        <w:rPr>
          <w:rFonts w:ascii="Times New Roman" w:hAnsi="Times New Roman" w:cs="Times New Roman"/>
          <w:bCs/>
          <w:i/>
          <w:sz w:val="24"/>
          <w:szCs w:val="24"/>
        </w:rPr>
        <w:t>The Lancet</w:t>
      </w:r>
      <w:r w:rsidR="00785927" w:rsidRPr="00861A54">
        <w:rPr>
          <w:rFonts w:ascii="Times New Roman" w:hAnsi="Times New Roman" w:cs="Times New Roman"/>
          <w:bCs/>
          <w:sz w:val="24"/>
          <w:szCs w:val="24"/>
        </w:rPr>
        <w:t>, 392, 2479-2514. doi:</w:t>
      </w:r>
      <w:proofErr w:type="gramStart"/>
      <w:r w:rsidR="00785927" w:rsidRPr="00861A54">
        <w:rPr>
          <w:rFonts w:ascii="Times New Roman" w:hAnsi="Times New Roman" w:cs="Times New Roman"/>
          <w:bCs/>
          <w:sz w:val="24"/>
          <w:szCs w:val="24"/>
        </w:rPr>
        <w:t>10.1016</w:t>
      </w:r>
      <w:proofErr w:type="gramEnd"/>
      <w:r w:rsidR="00785927" w:rsidRPr="00861A54">
        <w:rPr>
          <w:rFonts w:ascii="Times New Roman" w:hAnsi="Times New Roman" w:cs="Times New Roman"/>
          <w:bCs/>
          <w:sz w:val="24"/>
          <w:szCs w:val="24"/>
        </w:rPr>
        <w:t xml:space="preserve">/S0140-6736(18)32594-7  </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Weichart, D</w:t>
      </w:r>
      <w:proofErr w:type="gramStart"/>
      <w:r w:rsidRPr="00861A54">
        <w:rPr>
          <w:b w:val="0"/>
          <w:sz w:val="24"/>
          <w:szCs w:val="24"/>
        </w:rPr>
        <w:t>.,</w:t>
      </w:r>
      <w:proofErr w:type="gramEnd"/>
      <w:r w:rsidRPr="00861A54">
        <w:rPr>
          <w:b w:val="0"/>
          <w:sz w:val="24"/>
          <w:szCs w:val="24"/>
        </w:rPr>
        <w:t xml:space="preserve"> Oliver, J.D., Kjelleberg, S. (1992). Low temperature induced non-culturability and killing of </w:t>
      </w:r>
      <w:r w:rsidRPr="00861A54">
        <w:rPr>
          <w:b w:val="0"/>
          <w:i/>
          <w:sz w:val="24"/>
          <w:szCs w:val="24"/>
        </w:rPr>
        <w:t>Vibrio vulnificus</w:t>
      </w:r>
      <w:r w:rsidRPr="00861A54">
        <w:rPr>
          <w:b w:val="0"/>
          <w:sz w:val="24"/>
          <w:szCs w:val="24"/>
        </w:rPr>
        <w:t xml:space="preserve">. </w:t>
      </w:r>
      <w:r w:rsidRPr="00861A54">
        <w:rPr>
          <w:b w:val="0"/>
          <w:i/>
          <w:sz w:val="24"/>
          <w:szCs w:val="24"/>
        </w:rPr>
        <w:t>FEMS Microbiol</w:t>
      </w:r>
      <w:r w:rsidR="00DE4140">
        <w:rPr>
          <w:b w:val="0"/>
          <w:i/>
          <w:sz w:val="24"/>
          <w:szCs w:val="24"/>
        </w:rPr>
        <w:t>ogy</w:t>
      </w:r>
      <w:r w:rsidRPr="00861A54">
        <w:rPr>
          <w:b w:val="0"/>
          <w:i/>
          <w:sz w:val="24"/>
          <w:szCs w:val="24"/>
        </w:rPr>
        <w:t xml:space="preserve"> Lett</w:t>
      </w:r>
      <w:r w:rsidR="00DE4140">
        <w:rPr>
          <w:b w:val="0"/>
          <w:i/>
          <w:sz w:val="24"/>
          <w:szCs w:val="24"/>
        </w:rPr>
        <w:t>ers</w:t>
      </w:r>
      <w:r w:rsidRPr="00861A54">
        <w:rPr>
          <w:b w:val="0"/>
          <w:sz w:val="24"/>
          <w:szCs w:val="24"/>
        </w:rPr>
        <w:t>, 100, 205-210.</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 xml:space="preserve">Weissfeld, A.S. (2014). Infection from Eating Raw or Undercooked Seafood. </w:t>
      </w:r>
      <w:r w:rsidRPr="00861A54">
        <w:rPr>
          <w:b w:val="0"/>
          <w:i/>
          <w:sz w:val="24"/>
          <w:szCs w:val="24"/>
        </w:rPr>
        <w:t>Clinical Microbiology Newsletter,</w:t>
      </w:r>
      <w:r w:rsidRPr="00861A54">
        <w:rPr>
          <w:b w:val="0"/>
          <w:sz w:val="24"/>
          <w:szCs w:val="24"/>
        </w:rPr>
        <w:t>36,3, 17-21.</w:t>
      </w:r>
    </w:p>
    <w:p w:rsidR="00785927" w:rsidRPr="00861A54" w:rsidRDefault="00785927" w:rsidP="00785927">
      <w:pPr>
        <w:ind w:left="567" w:hanging="567"/>
        <w:jc w:val="both"/>
        <w:rPr>
          <w:rFonts w:ascii="Times New Roman" w:hAnsi="Times New Roman" w:cs="Times New Roman"/>
          <w:bCs/>
          <w:sz w:val="24"/>
          <w:szCs w:val="24"/>
          <w:bdr w:val="none" w:sz="0" w:space="0" w:color="auto" w:frame="1"/>
          <w:shd w:val="clear" w:color="auto" w:fill="FFFFFF"/>
        </w:rPr>
      </w:pPr>
      <w:r w:rsidRPr="00861A54">
        <w:rPr>
          <w:rFonts w:ascii="Times New Roman" w:hAnsi="Times New Roman" w:cs="Times New Roman"/>
          <w:bCs/>
          <w:sz w:val="24"/>
          <w:szCs w:val="24"/>
          <w:bdr w:val="none" w:sz="0" w:space="0" w:color="auto" w:frame="1"/>
          <w:shd w:val="clear" w:color="auto" w:fill="FFFFFF"/>
        </w:rPr>
        <w:t>Whitaker, W.B</w:t>
      </w:r>
      <w:proofErr w:type="gramStart"/>
      <w:r w:rsidRPr="00861A54">
        <w:rPr>
          <w:rFonts w:ascii="Times New Roman" w:hAnsi="Times New Roman" w:cs="Times New Roman"/>
          <w:bCs/>
          <w:sz w:val="24"/>
          <w:szCs w:val="24"/>
          <w:bdr w:val="none" w:sz="0" w:space="0" w:color="auto" w:frame="1"/>
          <w:shd w:val="clear" w:color="auto" w:fill="FFFFFF"/>
        </w:rPr>
        <w:t>.,</w:t>
      </w:r>
      <w:proofErr w:type="gramEnd"/>
      <w:r w:rsidRPr="00861A54">
        <w:rPr>
          <w:rFonts w:ascii="Times New Roman" w:hAnsi="Times New Roman" w:cs="Times New Roman"/>
          <w:bCs/>
          <w:sz w:val="24"/>
          <w:szCs w:val="24"/>
          <w:bdr w:val="none" w:sz="0" w:space="0" w:color="auto" w:frame="1"/>
          <w:shd w:val="clear" w:color="auto" w:fill="FFFFFF"/>
        </w:rPr>
        <w:t xml:space="preserve"> Parent, M.A., Naughton, L.M., Richards, G.P., Blumerman, S.L., Boyd, E.F. (2010). </w:t>
      </w:r>
      <w:r w:rsidRPr="00B65EFB">
        <w:rPr>
          <w:rFonts w:ascii="Times New Roman" w:hAnsi="Times New Roman" w:cs="Times New Roman"/>
          <w:bCs/>
          <w:i/>
          <w:sz w:val="24"/>
          <w:szCs w:val="24"/>
          <w:bdr w:val="none" w:sz="0" w:space="0" w:color="auto" w:frame="1"/>
          <w:shd w:val="clear" w:color="auto" w:fill="FFFFFF"/>
        </w:rPr>
        <w:t>Applied and Environmental Microbiology</w:t>
      </w:r>
      <w:r w:rsidRPr="00861A54">
        <w:rPr>
          <w:rFonts w:ascii="Times New Roman" w:hAnsi="Times New Roman" w:cs="Times New Roman"/>
          <w:bCs/>
          <w:sz w:val="24"/>
          <w:szCs w:val="24"/>
          <w:bdr w:val="none" w:sz="0" w:space="0" w:color="auto" w:frame="1"/>
          <w:shd w:val="clear" w:color="auto" w:fill="FFFFFF"/>
        </w:rPr>
        <w:t>, 76(14), 4720-4729. doi:</w:t>
      </w:r>
      <w:proofErr w:type="gramStart"/>
      <w:r w:rsidRPr="00861A54">
        <w:rPr>
          <w:rFonts w:ascii="Times New Roman" w:hAnsi="Times New Roman" w:cs="Times New Roman"/>
          <w:bCs/>
          <w:sz w:val="24"/>
          <w:szCs w:val="24"/>
          <w:bdr w:val="none" w:sz="0" w:space="0" w:color="auto" w:frame="1"/>
          <w:shd w:val="clear" w:color="auto" w:fill="FFFFFF"/>
        </w:rPr>
        <w:t>10.1128</w:t>
      </w:r>
      <w:proofErr w:type="gramEnd"/>
      <w:r w:rsidRPr="00861A54">
        <w:rPr>
          <w:rFonts w:ascii="Times New Roman" w:hAnsi="Times New Roman" w:cs="Times New Roman"/>
          <w:bCs/>
          <w:sz w:val="24"/>
          <w:szCs w:val="24"/>
          <w:bdr w:val="none" w:sz="0" w:space="0" w:color="auto" w:frame="1"/>
          <w:shd w:val="clear" w:color="auto" w:fill="FFFFFF"/>
        </w:rPr>
        <w:t>/AEM.00474-10</w:t>
      </w:r>
    </w:p>
    <w:p w:rsidR="00785927" w:rsidRPr="00861A54" w:rsidRDefault="00785927" w:rsidP="00785927">
      <w:pPr>
        <w:ind w:left="567" w:hanging="567"/>
        <w:jc w:val="both"/>
        <w:rPr>
          <w:rFonts w:ascii="Times New Roman" w:hAnsi="Times New Roman" w:cs="Times New Roman"/>
          <w:bCs/>
          <w:sz w:val="24"/>
          <w:szCs w:val="24"/>
          <w:bdr w:val="none" w:sz="0" w:space="0" w:color="auto" w:frame="1"/>
          <w:shd w:val="clear" w:color="auto" w:fill="FFFFFF"/>
        </w:rPr>
      </w:pPr>
      <w:r w:rsidRPr="00861A54">
        <w:rPr>
          <w:rFonts w:ascii="Times New Roman" w:hAnsi="Times New Roman" w:cs="Times New Roman"/>
          <w:bCs/>
          <w:sz w:val="24"/>
          <w:szCs w:val="24"/>
          <w:bdr w:val="none" w:sz="0" w:space="0" w:color="auto" w:frame="1"/>
          <w:shd w:val="clear" w:color="auto" w:fill="FFFFFF"/>
        </w:rPr>
        <w:t>Whiteaker, W.B</w:t>
      </w:r>
      <w:proofErr w:type="gramStart"/>
      <w:r w:rsidRPr="00861A54">
        <w:rPr>
          <w:rFonts w:ascii="Times New Roman" w:hAnsi="Times New Roman" w:cs="Times New Roman"/>
          <w:bCs/>
          <w:sz w:val="24"/>
          <w:szCs w:val="24"/>
          <w:bdr w:val="none" w:sz="0" w:space="0" w:color="auto" w:frame="1"/>
          <w:shd w:val="clear" w:color="auto" w:fill="FFFFFF"/>
        </w:rPr>
        <w:t>.,</w:t>
      </w:r>
      <w:proofErr w:type="gramEnd"/>
      <w:r w:rsidRPr="00861A54">
        <w:rPr>
          <w:rFonts w:ascii="Times New Roman" w:hAnsi="Times New Roman" w:cs="Times New Roman"/>
          <w:bCs/>
          <w:sz w:val="24"/>
          <w:szCs w:val="24"/>
          <w:bdr w:val="none" w:sz="0" w:space="0" w:color="auto" w:frame="1"/>
          <w:shd w:val="clear" w:color="auto" w:fill="FFFFFF"/>
        </w:rPr>
        <w:t xml:space="preserve"> Parent, M.A., Naughton, L.M., Richards, G.P., Blumerman, S.L., Boyd, E.F. (2010). Modulation of responses of </w:t>
      </w:r>
      <w:r w:rsidRPr="00B65EFB">
        <w:rPr>
          <w:rFonts w:ascii="Times New Roman" w:hAnsi="Times New Roman" w:cs="Times New Roman"/>
          <w:bCs/>
          <w:i/>
          <w:sz w:val="24"/>
          <w:szCs w:val="24"/>
          <w:bdr w:val="none" w:sz="0" w:space="0" w:color="auto" w:frame="1"/>
          <w:shd w:val="clear" w:color="auto" w:fill="FFFFFF"/>
        </w:rPr>
        <w:t>Vibrio parahaemolyticus</w:t>
      </w:r>
      <w:r w:rsidRPr="00861A54">
        <w:rPr>
          <w:rFonts w:ascii="Times New Roman" w:hAnsi="Times New Roman" w:cs="Times New Roman"/>
          <w:bCs/>
          <w:sz w:val="24"/>
          <w:szCs w:val="24"/>
          <w:bdr w:val="none" w:sz="0" w:space="0" w:color="auto" w:frame="1"/>
          <w:shd w:val="clear" w:color="auto" w:fill="FFFFFF"/>
        </w:rPr>
        <w:t xml:space="preserve"> O3:K6 to pH and temperature stresses by growth at different salt concentrations. </w:t>
      </w:r>
      <w:r w:rsidRPr="00B65EFB">
        <w:rPr>
          <w:rFonts w:ascii="Times New Roman" w:hAnsi="Times New Roman" w:cs="Times New Roman"/>
          <w:bCs/>
          <w:i/>
          <w:sz w:val="24"/>
          <w:szCs w:val="24"/>
          <w:bdr w:val="none" w:sz="0" w:space="0" w:color="auto" w:frame="1"/>
          <w:shd w:val="clear" w:color="auto" w:fill="FFFFFF"/>
        </w:rPr>
        <w:t>Applied and Environmental Microbiology</w:t>
      </w:r>
      <w:r w:rsidRPr="00861A54">
        <w:rPr>
          <w:rFonts w:ascii="Times New Roman" w:hAnsi="Times New Roman" w:cs="Times New Roman"/>
          <w:bCs/>
          <w:sz w:val="24"/>
          <w:szCs w:val="24"/>
          <w:bdr w:val="none" w:sz="0" w:space="0" w:color="auto" w:frame="1"/>
          <w:shd w:val="clear" w:color="auto" w:fill="FFFFFF"/>
        </w:rPr>
        <w:t xml:space="preserve">, 76(14), 4720-4729. doi: </w:t>
      </w:r>
      <w:proofErr w:type="gramStart"/>
      <w:r w:rsidRPr="00861A54">
        <w:rPr>
          <w:rFonts w:ascii="Times New Roman" w:hAnsi="Times New Roman" w:cs="Times New Roman"/>
          <w:bCs/>
          <w:sz w:val="24"/>
          <w:szCs w:val="24"/>
          <w:bdr w:val="none" w:sz="0" w:space="0" w:color="auto" w:frame="1"/>
          <w:shd w:val="clear" w:color="auto" w:fill="FFFFFF"/>
        </w:rPr>
        <w:t>10.1128</w:t>
      </w:r>
      <w:proofErr w:type="gramEnd"/>
      <w:r w:rsidRPr="00861A54">
        <w:rPr>
          <w:rFonts w:ascii="Times New Roman" w:hAnsi="Times New Roman" w:cs="Times New Roman"/>
          <w:bCs/>
          <w:sz w:val="24"/>
          <w:szCs w:val="24"/>
          <w:bdr w:val="none" w:sz="0" w:space="0" w:color="auto" w:frame="1"/>
          <w:shd w:val="clear" w:color="auto" w:fill="FFFFFF"/>
        </w:rPr>
        <w:t>/AEM.00474-10</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lastRenderedPageBreak/>
        <w:t>Whitesides, M.D</w:t>
      </w:r>
      <w:proofErr w:type="gramStart"/>
      <w:r w:rsidRPr="00861A54">
        <w:rPr>
          <w:b w:val="0"/>
          <w:sz w:val="24"/>
          <w:szCs w:val="24"/>
        </w:rPr>
        <w:t>.,</w:t>
      </w:r>
      <w:proofErr w:type="gramEnd"/>
      <w:r w:rsidRPr="00861A54">
        <w:rPr>
          <w:b w:val="0"/>
          <w:sz w:val="24"/>
          <w:szCs w:val="24"/>
        </w:rPr>
        <w:t xml:space="preserve"> Oliver, J.D. (1997). Resuscitation of </w:t>
      </w:r>
      <w:r w:rsidRPr="00861A54">
        <w:rPr>
          <w:b w:val="0"/>
          <w:i/>
          <w:sz w:val="24"/>
          <w:szCs w:val="24"/>
        </w:rPr>
        <w:t>Vibrio vulnificus</w:t>
      </w:r>
      <w:r w:rsidRPr="00861A54">
        <w:rPr>
          <w:b w:val="0"/>
          <w:sz w:val="24"/>
          <w:szCs w:val="24"/>
        </w:rPr>
        <w:t xml:space="preserve"> from the viable but nonculturable state. </w:t>
      </w:r>
      <w:r w:rsidRPr="00861A54">
        <w:rPr>
          <w:b w:val="0"/>
          <w:i/>
          <w:sz w:val="24"/>
          <w:szCs w:val="24"/>
        </w:rPr>
        <w:t>Appl</w:t>
      </w:r>
      <w:r w:rsidR="00B65EFB">
        <w:rPr>
          <w:b w:val="0"/>
          <w:i/>
          <w:sz w:val="24"/>
          <w:szCs w:val="24"/>
        </w:rPr>
        <w:t>ied</w:t>
      </w:r>
      <w:r w:rsidRPr="00861A54">
        <w:rPr>
          <w:b w:val="0"/>
          <w:i/>
          <w:sz w:val="24"/>
          <w:szCs w:val="24"/>
        </w:rPr>
        <w:t xml:space="preserve"> </w:t>
      </w:r>
      <w:r w:rsidR="00B65EFB">
        <w:rPr>
          <w:b w:val="0"/>
          <w:i/>
          <w:sz w:val="24"/>
          <w:szCs w:val="24"/>
        </w:rPr>
        <w:t xml:space="preserve">and </w:t>
      </w:r>
      <w:r w:rsidRPr="00861A54">
        <w:rPr>
          <w:b w:val="0"/>
          <w:i/>
          <w:sz w:val="24"/>
          <w:szCs w:val="24"/>
        </w:rPr>
        <w:t>Environ</w:t>
      </w:r>
      <w:r w:rsidR="00B65EFB">
        <w:rPr>
          <w:b w:val="0"/>
          <w:i/>
          <w:sz w:val="24"/>
          <w:szCs w:val="24"/>
        </w:rPr>
        <w:t>mental</w:t>
      </w:r>
      <w:r w:rsidRPr="00861A54">
        <w:rPr>
          <w:b w:val="0"/>
          <w:i/>
          <w:sz w:val="24"/>
          <w:szCs w:val="24"/>
        </w:rPr>
        <w:t xml:space="preserve"> Microbiol</w:t>
      </w:r>
      <w:r w:rsidR="00B65EFB">
        <w:rPr>
          <w:b w:val="0"/>
          <w:i/>
          <w:sz w:val="24"/>
          <w:szCs w:val="24"/>
        </w:rPr>
        <w:t>ogy</w:t>
      </w:r>
      <w:r w:rsidRPr="00861A54">
        <w:rPr>
          <w:b w:val="0"/>
          <w:sz w:val="24"/>
          <w:szCs w:val="24"/>
        </w:rPr>
        <w:t>, 63, 1002-1005.</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 xml:space="preserve">WHO. (2014). Quantitative risk assessment of the effects of climate change on selected causes of death, 2030’s and 2050’s. Geneva </w:t>
      </w:r>
      <w:hyperlink r:id="rId29" w:history="1">
        <w:r w:rsidRPr="00B65EFB">
          <w:rPr>
            <w:rStyle w:val="Kpr"/>
            <w:b w:val="0"/>
            <w:color w:val="auto"/>
            <w:sz w:val="24"/>
            <w:szCs w:val="24"/>
            <w:u w:val="none"/>
          </w:rPr>
          <w:t>http://apps.who.int/iris/bitstream/handle/10665/134014/9789241507691_eng.pdf?sequence=1&amp;isAllowed=y</w:t>
        </w:r>
      </w:hyperlink>
      <w:r w:rsidRPr="00861A54">
        <w:rPr>
          <w:b w:val="0"/>
          <w:sz w:val="24"/>
          <w:szCs w:val="24"/>
        </w:rPr>
        <w:t xml:space="preserve"> adresinden erişildi</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 xml:space="preserve">WHO. (2015). WHO estimates of the </w:t>
      </w:r>
      <w:proofErr w:type="gramStart"/>
      <w:r w:rsidRPr="00861A54">
        <w:rPr>
          <w:b w:val="0"/>
          <w:sz w:val="24"/>
          <w:szCs w:val="24"/>
        </w:rPr>
        <w:t>global</w:t>
      </w:r>
      <w:proofErr w:type="gramEnd"/>
      <w:r w:rsidRPr="00861A54">
        <w:rPr>
          <w:b w:val="0"/>
          <w:sz w:val="24"/>
          <w:szCs w:val="24"/>
        </w:rPr>
        <w:t xml:space="preserve"> burden of foodborne diseases. Geneva </w:t>
      </w:r>
      <w:hyperlink r:id="rId30" w:history="1">
        <w:r w:rsidRPr="00B65EFB">
          <w:rPr>
            <w:rStyle w:val="Kpr"/>
            <w:b w:val="0"/>
            <w:color w:val="auto"/>
            <w:sz w:val="24"/>
            <w:szCs w:val="24"/>
            <w:u w:val="none"/>
          </w:rPr>
          <w:t>http://apps.who.int/iris/bitstream/handle/10665/199350/9789241565165_eng.pdf?sequence=1</w:t>
        </w:r>
      </w:hyperlink>
      <w:r w:rsidRPr="00B65EFB">
        <w:rPr>
          <w:b w:val="0"/>
          <w:sz w:val="24"/>
          <w:szCs w:val="24"/>
        </w:rPr>
        <w:t xml:space="preserve"> a</w:t>
      </w:r>
      <w:r w:rsidRPr="00861A54">
        <w:rPr>
          <w:b w:val="0"/>
          <w:sz w:val="24"/>
          <w:szCs w:val="24"/>
        </w:rPr>
        <w:t>dresinden erişildi</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Williams, T.C</w:t>
      </w:r>
      <w:proofErr w:type="gramStart"/>
      <w:r w:rsidRPr="00861A54">
        <w:rPr>
          <w:b w:val="0"/>
          <w:sz w:val="24"/>
          <w:szCs w:val="24"/>
        </w:rPr>
        <w:t>.,</w:t>
      </w:r>
      <w:proofErr w:type="gramEnd"/>
      <w:r w:rsidRPr="00861A54">
        <w:rPr>
          <w:b w:val="0"/>
          <w:sz w:val="24"/>
          <w:szCs w:val="24"/>
        </w:rPr>
        <w:t xml:space="preserve"> Froelich, B.A., Phippen, B., Fowler, P., Noble, R.T., Oliver, J.D. (2017). Different abundance and correlational patterns exist between total and presumed pathogenic </w:t>
      </w:r>
      <w:r w:rsidRPr="00861A54">
        <w:rPr>
          <w:b w:val="0"/>
          <w:i/>
          <w:sz w:val="24"/>
          <w:szCs w:val="24"/>
        </w:rPr>
        <w:t>Vibrio vulnificus</w:t>
      </w:r>
      <w:r w:rsidRPr="00861A54">
        <w:rPr>
          <w:b w:val="0"/>
          <w:sz w:val="24"/>
          <w:szCs w:val="24"/>
        </w:rPr>
        <w:t xml:space="preserve"> and </w:t>
      </w:r>
      <w:r w:rsidRPr="00861A54">
        <w:rPr>
          <w:b w:val="0"/>
          <w:i/>
          <w:sz w:val="24"/>
          <w:szCs w:val="24"/>
        </w:rPr>
        <w:t>V. parahaemolyticus</w:t>
      </w:r>
      <w:r w:rsidRPr="00861A54">
        <w:rPr>
          <w:b w:val="0"/>
          <w:sz w:val="24"/>
          <w:szCs w:val="24"/>
        </w:rPr>
        <w:t xml:space="preserve"> in shellfish and waters along the North Carolina coast. </w:t>
      </w:r>
      <w:r w:rsidRPr="00861A54">
        <w:rPr>
          <w:b w:val="0"/>
          <w:i/>
          <w:sz w:val="24"/>
          <w:szCs w:val="24"/>
        </w:rPr>
        <w:t>FEMS Microbiology Ecology</w:t>
      </w:r>
      <w:r w:rsidRPr="00861A54">
        <w:rPr>
          <w:b w:val="0"/>
          <w:sz w:val="24"/>
          <w:szCs w:val="24"/>
        </w:rPr>
        <w:t>, 93, 1-11.</w:t>
      </w:r>
    </w:p>
    <w:p w:rsidR="00785927" w:rsidRPr="00861A54" w:rsidRDefault="00785927" w:rsidP="00785927">
      <w:pPr>
        <w:ind w:left="567" w:hanging="567"/>
        <w:jc w:val="both"/>
        <w:rPr>
          <w:rFonts w:ascii="Times New Roman" w:hAnsi="Times New Roman" w:cs="Times New Roman"/>
          <w:bCs/>
          <w:sz w:val="24"/>
          <w:szCs w:val="24"/>
        </w:rPr>
      </w:pPr>
      <w:r w:rsidRPr="00861A54">
        <w:rPr>
          <w:rFonts w:ascii="Times New Roman" w:hAnsi="Times New Roman" w:cs="Times New Roman"/>
          <w:bCs/>
          <w:sz w:val="24"/>
          <w:szCs w:val="24"/>
        </w:rPr>
        <w:t>Wong, H.C</w:t>
      </w:r>
      <w:proofErr w:type="gramStart"/>
      <w:r w:rsidRPr="00861A54">
        <w:rPr>
          <w:rFonts w:ascii="Times New Roman" w:hAnsi="Times New Roman" w:cs="Times New Roman"/>
          <w:bCs/>
          <w:sz w:val="24"/>
          <w:szCs w:val="24"/>
        </w:rPr>
        <w:t>.,</w:t>
      </w:r>
      <w:proofErr w:type="gramEnd"/>
      <w:r w:rsidRPr="00861A54">
        <w:rPr>
          <w:rFonts w:ascii="Times New Roman" w:hAnsi="Times New Roman" w:cs="Times New Roman"/>
          <w:bCs/>
          <w:sz w:val="24"/>
          <w:szCs w:val="24"/>
        </w:rPr>
        <w:t xml:space="preserve"> Wang, P. (2004). Induction of viable but nonculturable state in </w:t>
      </w:r>
      <w:r w:rsidRPr="00861A54">
        <w:rPr>
          <w:rFonts w:ascii="Times New Roman" w:hAnsi="Times New Roman" w:cs="Times New Roman"/>
          <w:bCs/>
          <w:i/>
          <w:sz w:val="24"/>
          <w:szCs w:val="24"/>
        </w:rPr>
        <w:t xml:space="preserve">Vibrio parahaemolyticus </w:t>
      </w:r>
      <w:r w:rsidRPr="00861A54">
        <w:rPr>
          <w:rFonts w:ascii="Times New Roman" w:hAnsi="Times New Roman" w:cs="Times New Roman"/>
          <w:bCs/>
          <w:sz w:val="24"/>
          <w:szCs w:val="24"/>
        </w:rPr>
        <w:t xml:space="preserve">and its susceptibility to environmental stresses. </w:t>
      </w:r>
      <w:r w:rsidRPr="00861A54">
        <w:rPr>
          <w:rFonts w:ascii="Times New Roman" w:hAnsi="Times New Roman" w:cs="Times New Roman"/>
          <w:bCs/>
          <w:i/>
          <w:sz w:val="24"/>
          <w:szCs w:val="24"/>
        </w:rPr>
        <w:t>Journal of Applied Microbiology</w:t>
      </w:r>
      <w:r w:rsidRPr="00861A54">
        <w:rPr>
          <w:rFonts w:ascii="Times New Roman" w:hAnsi="Times New Roman" w:cs="Times New Roman"/>
          <w:bCs/>
          <w:sz w:val="24"/>
          <w:szCs w:val="24"/>
        </w:rPr>
        <w:t>, 96, 359-366. doi:</w:t>
      </w:r>
      <w:proofErr w:type="gramStart"/>
      <w:r w:rsidRPr="00861A54">
        <w:rPr>
          <w:rFonts w:ascii="Times New Roman" w:hAnsi="Times New Roman" w:cs="Times New Roman"/>
          <w:bCs/>
          <w:sz w:val="24"/>
          <w:szCs w:val="24"/>
        </w:rPr>
        <w:t>10.1046</w:t>
      </w:r>
      <w:proofErr w:type="gramEnd"/>
      <w:r w:rsidRPr="00861A54">
        <w:rPr>
          <w:rFonts w:ascii="Times New Roman" w:hAnsi="Times New Roman" w:cs="Times New Roman"/>
          <w:bCs/>
          <w:sz w:val="24"/>
          <w:szCs w:val="24"/>
        </w:rPr>
        <w:t>/j.1365-2572.2004.02166.x</w:t>
      </w:r>
    </w:p>
    <w:p w:rsidR="00785927" w:rsidRPr="00861A54" w:rsidRDefault="00785927" w:rsidP="00785927">
      <w:pPr>
        <w:ind w:left="567" w:hanging="567"/>
        <w:jc w:val="both"/>
        <w:rPr>
          <w:rFonts w:ascii="Times New Roman" w:hAnsi="Times New Roman" w:cs="Times New Roman"/>
          <w:bCs/>
          <w:sz w:val="24"/>
          <w:szCs w:val="24"/>
        </w:rPr>
      </w:pPr>
      <w:r w:rsidRPr="00861A54">
        <w:rPr>
          <w:rFonts w:ascii="Times New Roman" w:hAnsi="Times New Roman" w:cs="Times New Roman"/>
          <w:bCs/>
          <w:sz w:val="24"/>
          <w:szCs w:val="24"/>
        </w:rPr>
        <w:t xml:space="preserve">World Health Organization, Food and Agriculture Organization of the United Nations. Risk assessment of </w:t>
      </w:r>
      <w:r w:rsidRPr="00861A54">
        <w:rPr>
          <w:rFonts w:ascii="Times New Roman" w:hAnsi="Times New Roman" w:cs="Times New Roman"/>
          <w:bCs/>
          <w:i/>
          <w:sz w:val="24"/>
          <w:szCs w:val="24"/>
        </w:rPr>
        <w:t>Vibrio parahaemolyticus</w:t>
      </w:r>
      <w:r w:rsidRPr="00861A54">
        <w:rPr>
          <w:rFonts w:ascii="Times New Roman" w:hAnsi="Times New Roman" w:cs="Times New Roman"/>
          <w:bCs/>
          <w:sz w:val="24"/>
          <w:szCs w:val="24"/>
        </w:rPr>
        <w:t xml:space="preserve"> in seafood: Interpretative summary and Technical Report, WHO, FAO, 16, Roma, 2011</w:t>
      </w:r>
    </w:p>
    <w:p w:rsidR="00785927" w:rsidRPr="00861A54" w:rsidRDefault="00785927" w:rsidP="00785927">
      <w:pPr>
        <w:ind w:left="567" w:hanging="567"/>
        <w:jc w:val="both"/>
        <w:rPr>
          <w:rFonts w:ascii="Times New Roman" w:hAnsi="Times New Roman" w:cs="Times New Roman"/>
          <w:bCs/>
          <w:sz w:val="24"/>
          <w:szCs w:val="24"/>
        </w:rPr>
      </w:pPr>
      <w:r w:rsidRPr="00861A54">
        <w:rPr>
          <w:rFonts w:ascii="Times New Roman" w:hAnsi="Times New Roman" w:cs="Times New Roman"/>
          <w:bCs/>
          <w:sz w:val="24"/>
          <w:szCs w:val="24"/>
        </w:rPr>
        <w:t xml:space="preserve">World Health Organization. (2019). Food safety- Climate change and the role of WHO. </w:t>
      </w:r>
      <w:hyperlink r:id="rId31" w:history="1">
        <w:r w:rsidRPr="006070E8">
          <w:rPr>
            <w:rStyle w:val="Kpr"/>
            <w:rFonts w:ascii="Times New Roman" w:hAnsi="Times New Roman" w:cs="Times New Roman"/>
            <w:bCs/>
            <w:color w:val="auto"/>
            <w:sz w:val="24"/>
            <w:szCs w:val="24"/>
            <w:u w:val="none"/>
          </w:rPr>
          <w:t>https://www.who.int/foodsafety/publications/all/Climate_Change_Document.pdf?ua=1</w:t>
        </w:r>
      </w:hyperlink>
      <w:r w:rsidRPr="006070E8">
        <w:rPr>
          <w:rFonts w:ascii="Times New Roman" w:hAnsi="Times New Roman" w:cs="Times New Roman"/>
          <w:bCs/>
          <w:sz w:val="24"/>
          <w:szCs w:val="24"/>
        </w:rPr>
        <w:t xml:space="preserve"> </w:t>
      </w:r>
      <w:r w:rsidRPr="00861A54">
        <w:rPr>
          <w:rFonts w:ascii="Times New Roman" w:hAnsi="Times New Roman" w:cs="Times New Roman"/>
          <w:bCs/>
          <w:sz w:val="24"/>
          <w:szCs w:val="24"/>
        </w:rPr>
        <w:t>adresinden erişildi</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Wu, X</w:t>
      </w:r>
      <w:proofErr w:type="gramStart"/>
      <w:r w:rsidRPr="00861A54">
        <w:rPr>
          <w:b w:val="0"/>
          <w:sz w:val="24"/>
          <w:szCs w:val="24"/>
        </w:rPr>
        <w:t>.,</w:t>
      </w:r>
      <w:proofErr w:type="gramEnd"/>
      <w:r w:rsidRPr="00861A54">
        <w:rPr>
          <w:b w:val="0"/>
          <w:sz w:val="24"/>
          <w:szCs w:val="24"/>
        </w:rPr>
        <w:t xml:space="preserve"> Lu, Y., Zhou, S., Chen, L., Xu, B. (2016). Impact of climate change on human infectious diseases: empirical evidence and human adaptation. </w:t>
      </w:r>
      <w:r w:rsidRPr="00861A54">
        <w:rPr>
          <w:b w:val="0"/>
          <w:i/>
          <w:sz w:val="24"/>
          <w:szCs w:val="24"/>
        </w:rPr>
        <w:t>Environment International</w:t>
      </w:r>
      <w:r w:rsidRPr="00861A54">
        <w:rPr>
          <w:b w:val="0"/>
          <w:sz w:val="24"/>
          <w:szCs w:val="24"/>
        </w:rPr>
        <w:t>, 86, 14-23.</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Xi, D</w:t>
      </w:r>
      <w:proofErr w:type="gramStart"/>
      <w:r w:rsidRPr="00861A54">
        <w:rPr>
          <w:b w:val="0"/>
          <w:sz w:val="24"/>
          <w:szCs w:val="24"/>
        </w:rPr>
        <w:t>.,</w:t>
      </w:r>
      <w:proofErr w:type="gramEnd"/>
      <w:r w:rsidRPr="00861A54">
        <w:rPr>
          <w:b w:val="0"/>
          <w:sz w:val="24"/>
          <w:szCs w:val="24"/>
        </w:rPr>
        <w:t xml:space="preserve"> Liu, C., Su, Y.C. (2012). Effects of green tea extract on reducing </w:t>
      </w:r>
      <w:r w:rsidRPr="00861A54">
        <w:rPr>
          <w:b w:val="0"/>
          <w:i/>
          <w:sz w:val="24"/>
          <w:szCs w:val="24"/>
        </w:rPr>
        <w:t>Vibrio parahaemolyticus</w:t>
      </w:r>
      <w:r w:rsidRPr="00861A54">
        <w:rPr>
          <w:b w:val="0"/>
          <w:sz w:val="24"/>
          <w:szCs w:val="24"/>
        </w:rPr>
        <w:t xml:space="preserve"> and increasing shelf life of oyster meats. Food Control, 25, 368-373.</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Xi, D</w:t>
      </w:r>
      <w:proofErr w:type="gramStart"/>
      <w:r w:rsidRPr="00861A54">
        <w:rPr>
          <w:b w:val="0"/>
          <w:sz w:val="24"/>
          <w:szCs w:val="24"/>
        </w:rPr>
        <w:t>.,</w:t>
      </w:r>
      <w:proofErr w:type="gramEnd"/>
      <w:r w:rsidRPr="00861A54">
        <w:rPr>
          <w:b w:val="0"/>
          <w:sz w:val="24"/>
          <w:szCs w:val="24"/>
        </w:rPr>
        <w:t xml:space="preserve"> Liu, C., Su, Y.C. (2014). Impacts of Lactobacillus plantarum in depuration for reducing </w:t>
      </w:r>
      <w:r w:rsidRPr="00861A54">
        <w:rPr>
          <w:b w:val="0"/>
          <w:i/>
          <w:sz w:val="24"/>
          <w:szCs w:val="24"/>
        </w:rPr>
        <w:t>Vibrio parahaemolyticus</w:t>
      </w:r>
      <w:r w:rsidRPr="00861A54">
        <w:rPr>
          <w:b w:val="0"/>
          <w:sz w:val="24"/>
          <w:szCs w:val="24"/>
        </w:rPr>
        <w:t xml:space="preserve"> in Pacific oysters (</w:t>
      </w:r>
      <w:r w:rsidRPr="00861A54">
        <w:rPr>
          <w:b w:val="0"/>
          <w:i/>
          <w:sz w:val="24"/>
          <w:szCs w:val="24"/>
        </w:rPr>
        <w:t>Crassostrea gigas</w:t>
      </w:r>
      <w:r w:rsidRPr="00861A54">
        <w:rPr>
          <w:b w:val="0"/>
          <w:sz w:val="24"/>
          <w:szCs w:val="24"/>
        </w:rPr>
        <w:t xml:space="preserve">). </w:t>
      </w:r>
      <w:r w:rsidRPr="00861A54">
        <w:rPr>
          <w:b w:val="0"/>
          <w:i/>
          <w:sz w:val="24"/>
          <w:szCs w:val="24"/>
        </w:rPr>
        <w:t>Journal of Aquatic Food Product Technology</w:t>
      </w:r>
      <w:r w:rsidRPr="00861A54">
        <w:rPr>
          <w:b w:val="0"/>
          <w:sz w:val="24"/>
          <w:szCs w:val="24"/>
        </w:rPr>
        <w:t>, 23, 165-174.</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Xu</w:t>
      </w:r>
      <w:r w:rsidR="00924A66">
        <w:rPr>
          <w:b w:val="0"/>
          <w:sz w:val="24"/>
          <w:szCs w:val="24"/>
        </w:rPr>
        <w:t>,</w:t>
      </w:r>
      <w:r w:rsidRPr="00861A54">
        <w:rPr>
          <w:b w:val="0"/>
          <w:sz w:val="24"/>
          <w:szCs w:val="24"/>
        </w:rPr>
        <w:t xml:space="preserve"> L.G</w:t>
      </w:r>
      <w:proofErr w:type="gramStart"/>
      <w:r w:rsidRPr="00861A54">
        <w:rPr>
          <w:b w:val="0"/>
          <w:sz w:val="24"/>
          <w:szCs w:val="24"/>
        </w:rPr>
        <w:t>.,</w:t>
      </w:r>
      <w:proofErr w:type="gramEnd"/>
      <w:r w:rsidRPr="00861A54">
        <w:rPr>
          <w:b w:val="0"/>
          <w:sz w:val="24"/>
          <w:szCs w:val="24"/>
        </w:rPr>
        <w:t xml:space="preserve"> Sun</w:t>
      </w:r>
      <w:r w:rsidR="00924A66">
        <w:rPr>
          <w:b w:val="0"/>
          <w:sz w:val="24"/>
          <w:szCs w:val="24"/>
        </w:rPr>
        <w:t>,</w:t>
      </w:r>
      <w:r w:rsidRPr="00861A54">
        <w:rPr>
          <w:b w:val="0"/>
          <w:sz w:val="24"/>
          <w:szCs w:val="24"/>
        </w:rPr>
        <w:t xml:space="preserve"> L.M., Wang</w:t>
      </w:r>
      <w:r w:rsidR="00924A66">
        <w:rPr>
          <w:b w:val="0"/>
          <w:sz w:val="24"/>
          <w:szCs w:val="24"/>
        </w:rPr>
        <w:t>,</w:t>
      </w:r>
      <w:r w:rsidRPr="00861A54">
        <w:rPr>
          <w:b w:val="0"/>
          <w:sz w:val="24"/>
          <w:szCs w:val="24"/>
        </w:rPr>
        <w:t xml:space="preserve"> Y.S., Chen</w:t>
      </w:r>
      <w:r w:rsidR="00924A66">
        <w:rPr>
          <w:b w:val="0"/>
          <w:sz w:val="24"/>
          <w:szCs w:val="24"/>
        </w:rPr>
        <w:t>,</w:t>
      </w:r>
      <w:r w:rsidRPr="00861A54">
        <w:rPr>
          <w:b w:val="0"/>
          <w:sz w:val="24"/>
          <w:szCs w:val="24"/>
        </w:rPr>
        <w:t xml:space="preserve"> P.P., Liu</w:t>
      </w:r>
      <w:r w:rsidR="00924A66">
        <w:rPr>
          <w:b w:val="0"/>
          <w:sz w:val="24"/>
          <w:szCs w:val="24"/>
        </w:rPr>
        <w:t>,</w:t>
      </w:r>
      <w:r w:rsidRPr="00861A54">
        <w:rPr>
          <w:b w:val="0"/>
          <w:sz w:val="24"/>
          <w:szCs w:val="24"/>
        </w:rPr>
        <w:t xml:space="preserve"> Z.M., Li</w:t>
      </w:r>
      <w:r w:rsidR="00924A66">
        <w:rPr>
          <w:b w:val="0"/>
          <w:sz w:val="24"/>
          <w:szCs w:val="24"/>
        </w:rPr>
        <w:t>,</w:t>
      </w:r>
      <w:r w:rsidRPr="00861A54">
        <w:rPr>
          <w:b w:val="0"/>
          <w:sz w:val="24"/>
          <w:szCs w:val="24"/>
        </w:rPr>
        <w:t xml:space="preserve"> Y.J., Tang</w:t>
      </w:r>
      <w:r w:rsidR="00924A66">
        <w:rPr>
          <w:b w:val="0"/>
          <w:sz w:val="24"/>
          <w:szCs w:val="24"/>
        </w:rPr>
        <w:t>,</w:t>
      </w:r>
      <w:r w:rsidRPr="00861A54">
        <w:rPr>
          <w:b w:val="0"/>
          <w:sz w:val="24"/>
          <w:szCs w:val="24"/>
        </w:rPr>
        <w:t xml:space="preserve"> L.J. (2017). Simultaneous detection of </w:t>
      </w:r>
      <w:r w:rsidRPr="00861A54">
        <w:rPr>
          <w:b w:val="0"/>
          <w:i/>
          <w:sz w:val="24"/>
          <w:szCs w:val="24"/>
        </w:rPr>
        <w:t>Vibrio cholerae, Vibrio alginolyticus, Vibrio parahaemolyticus</w:t>
      </w:r>
      <w:r w:rsidRPr="00861A54">
        <w:rPr>
          <w:b w:val="0"/>
          <w:sz w:val="24"/>
          <w:szCs w:val="24"/>
        </w:rPr>
        <w:t xml:space="preserve"> and </w:t>
      </w:r>
      <w:r w:rsidRPr="00861A54">
        <w:rPr>
          <w:b w:val="0"/>
          <w:i/>
          <w:sz w:val="24"/>
          <w:szCs w:val="24"/>
        </w:rPr>
        <w:t>Vibrio vulnificus</w:t>
      </w:r>
      <w:r w:rsidRPr="00861A54">
        <w:rPr>
          <w:b w:val="0"/>
          <w:sz w:val="24"/>
          <w:szCs w:val="24"/>
        </w:rPr>
        <w:t xml:space="preserve"> in seafood using dual priming oligonucleotide (DPO) system-based multiplex PCR assay. </w:t>
      </w:r>
      <w:r w:rsidRPr="00861A54">
        <w:rPr>
          <w:b w:val="0"/>
          <w:i/>
          <w:sz w:val="24"/>
          <w:szCs w:val="24"/>
        </w:rPr>
        <w:t>Food Control</w:t>
      </w:r>
      <w:r w:rsidRPr="00861A54">
        <w:rPr>
          <w:b w:val="0"/>
          <w:sz w:val="24"/>
          <w:szCs w:val="24"/>
        </w:rPr>
        <w:t>, 71, 64-70.</w:t>
      </w:r>
    </w:p>
    <w:p w:rsidR="00785927" w:rsidRPr="00861A54" w:rsidRDefault="00785927" w:rsidP="00785927">
      <w:pPr>
        <w:ind w:left="567" w:hanging="567"/>
        <w:jc w:val="both"/>
        <w:rPr>
          <w:rFonts w:ascii="Times New Roman" w:hAnsi="Times New Roman" w:cs="Times New Roman"/>
          <w:bCs/>
          <w:sz w:val="24"/>
          <w:szCs w:val="24"/>
        </w:rPr>
      </w:pPr>
      <w:r w:rsidRPr="00861A54">
        <w:rPr>
          <w:rFonts w:ascii="Times New Roman" w:hAnsi="Times New Roman" w:cs="Times New Roman"/>
          <w:bCs/>
          <w:sz w:val="24"/>
          <w:szCs w:val="24"/>
        </w:rPr>
        <w:t>Xu</w:t>
      </w:r>
      <w:r w:rsidR="00924A66">
        <w:rPr>
          <w:rFonts w:ascii="Times New Roman" w:hAnsi="Times New Roman" w:cs="Times New Roman"/>
          <w:bCs/>
          <w:sz w:val="24"/>
          <w:szCs w:val="24"/>
        </w:rPr>
        <w:t>,</w:t>
      </w:r>
      <w:r w:rsidRPr="00861A54">
        <w:rPr>
          <w:rFonts w:ascii="Times New Roman" w:hAnsi="Times New Roman" w:cs="Times New Roman"/>
          <w:bCs/>
          <w:sz w:val="24"/>
          <w:szCs w:val="24"/>
        </w:rPr>
        <w:t xml:space="preserve"> X</w:t>
      </w:r>
      <w:proofErr w:type="gramStart"/>
      <w:r w:rsidR="00924A66">
        <w:rPr>
          <w:rFonts w:ascii="Times New Roman" w:hAnsi="Times New Roman" w:cs="Times New Roman"/>
          <w:bCs/>
          <w:sz w:val="24"/>
          <w:szCs w:val="24"/>
        </w:rPr>
        <w:t>.</w:t>
      </w:r>
      <w:r w:rsidRPr="00861A54">
        <w:rPr>
          <w:rFonts w:ascii="Times New Roman" w:hAnsi="Times New Roman" w:cs="Times New Roman"/>
          <w:bCs/>
          <w:sz w:val="24"/>
          <w:szCs w:val="24"/>
        </w:rPr>
        <w:t>,</w:t>
      </w:r>
      <w:proofErr w:type="gramEnd"/>
      <w:r w:rsidRPr="00861A54">
        <w:rPr>
          <w:rFonts w:ascii="Times New Roman" w:hAnsi="Times New Roman" w:cs="Times New Roman"/>
          <w:bCs/>
          <w:sz w:val="24"/>
          <w:szCs w:val="24"/>
        </w:rPr>
        <w:t xml:space="preserve"> Cheng</w:t>
      </w:r>
      <w:r w:rsidR="00924A66">
        <w:rPr>
          <w:rFonts w:ascii="Times New Roman" w:hAnsi="Times New Roman" w:cs="Times New Roman"/>
          <w:bCs/>
          <w:sz w:val="24"/>
          <w:szCs w:val="24"/>
        </w:rPr>
        <w:t>,</w:t>
      </w:r>
      <w:r w:rsidRPr="00861A54">
        <w:rPr>
          <w:rFonts w:ascii="Times New Roman" w:hAnsi="Times New Roman" w:cs="Times New Roman"/>
          <w:bCs/>
          <w:sz w:val="24"/>
          <w:szCs w:val="24"/>
        </w:rPr>
        <w:t xml:space="preserve"> J</w:t>
      </w:r>
      <w:r w:rsidR="00924A66">
        <w:rPr>
          <w:rFonts w:ascii="Times New Roman" w:hAnsi="Times New Roman" w:cs="Times New Roman"/>
          <w:bCs/>
          <w:sz w:val="24"/>
          <w:szCs w:val="24"/>
        </w:rPr>
        <w:t>.</w:t>
      </w:r>
      <w:r w:rsidRPr="00861A54">
        <w:rPr>
          <w:rFonts w:ascii="Times New Roman" w:hAnsi="Times New Roman" w:cs="Times New Roman"/>
          <w:bCs/>
          <w:sz w:val="24"/>
          <w:szCs w:val="24"/>
        </w:rPr>
        <w:t>, Wu</w:t>
      </w:r>
      <w:r w:rsidR="00924A66">
        <w:rPr>
          <w:rFonts w:ascii="Times New Roman" w:hAnsi="Times New Roman" w:cs="Times New Roman"/>
          <w:bCs/>
          <w:sz w:val="24"/>
          <w:szCs w:val="24"/>
        </w:rPr>
        <w:t>,</w:t>
      </w:r>
      <w:r w:rsidRPr="00861A54">
        <w:rPr>
          <w:rFonts w:ascii="Times New Roman" w:hAnsi="Times New Roman" w:cs="Times New Roman"/>
          <w:bCs/>
          <w:sz w:val="24"/>
          <w:szCs w:val="24"/>
        </w:rPr>
        <w:t xml:space="preserve"> Q</w:t>
      </w:r>
      <w:r w:rsidR="00924A66">
        <w:rPr>
          <w:rFonts w:ascii="Times New Roman" w:hAnsi="Times New Roman" w:cs="Times New Roman"/>
          <w:bCs/>
          <w:sz w:val="24"/>
          <w:szCs w:val="24"/>
        </w:rPr>
        <w:t>.</w:t>
      </w:r>
      <w:r w:rsidRPr="00861A54">
        <w:rPr>
          <w:rFonts w:ascii="Times New Roman" w:hAnsi="Times New Roman" w:cs="Times New Roman"/>
          <w:bCs/>
          <w:sz w:val="24"/>
          <w:szCs w:val="24"/>
        </w:rPr>
        <w:t>, Zhang</w:t>
      </w:r>
      <w:r w:rsidR="00924A66">
        <w:rPr>
          <w:rFonts w:ascii="Times New Roman" w:hAnsi="Times New Roman" w:cs="Times New Roman"/>
          <w:bCs/>
          <w:sz w:val="24"/>
          <w:szCs w:val="24"/>
        </w:rPr>
        <w:t>,</w:t>
      </w:r>
      <w:r w:rsidRPr="00861A54">
        <w:rPr>
          <w:rFonts w:ascii="Times New Roman" w:hAnsi="Times New Roman" w:cs="Times New Roman"/>
          <w:bCs/>
          <w:sz w:val="24"/>
          <w:szCs w:val="24"/>
        </w:rPr>
        <w:t xml:space="preserve"> J</w:t>
      </w:r>
      <w:r w:rsidR="00924A66">
        <w:rPr>
          <w:rFonts w:ascii="Times New Roman" w:hAnsi="Times New Roman" w:cs="Times New Roman"/>
          <w:bCs/>
          <w:sz w:val="24"/>
          <w:szCs w:val="24"/>
        </w:rPr>
        <w:t>.</w:t>
      </w:r>
      <w:r w:rsidRPr="00861A54">
        <w:rPr>
          <w:rFonts w:ascii="Times New Roman" w:hAnsi="Times New Roman" w:cs="Times New Roman"/>
          <w:bCs/>
          <w:sz w:val="24"/>
          <w:szCs w:val="24"/>
        </w:rPr>
        <w:t>, Xie</w:t>
      </w:r>
      <w:r w:rsidR="00924A66">
        <w:rPr>
          <w:rFonts w:ascii="Times New Roman" w:hAnsi="Times New Roman" w:cs="Times New Roman"/>
          <w:bCs/>
          <w:sz w:val="24"/>
          <w:szCs w:val="24"/>
        </w:rPr>
        <w:t>,</w:t>
      </w:r>
      <w:r w:rsidRPr="00861A54">
        <w:rPr>
          <w:rFonts w:ascii="Times New Roman" w:hAnsi="Times New Roman" w:cs="Times New Roman"/>
          <w:bCs/>
          <w:sz w:val="24"/>
          <w:szCs w:val="24"/>
        </w:rPr>
        <w:t xml:space="preserve"> T.</w:t>
      </w:r>
      <w:r w:rsidR="00924A66" w:rsidRPr="00924A66">
        <w:rPr>
          <w:rFonts w:ascii="Times New Roman" w:hAnsi="Times New Roman" w:cs="Times New Roman"/>
          <w:bCs/>
          <w:sz w:val="24"/>
          <w:szCs w:val="24"/>
        </w:rPr>
        <w:t xml:space="preserve"> </w:t>
      </w:r>
      <w:r w:rsidR="00924A66">
        <w:rPr>
          <w:rFonts w:ascii="Times New Roman" w:hAnsi="Times New Roman" w:cs="Times New Roman"/>
          <w:bCs/>
          <w:sz w:val="24"/>
          <w:szCs w:val="24"/>
        </w:rPr>
        <w:t>(</w:t>
      </w:r>
      <w:r w:rsidR="00924A66" w:rsidRPr="00861A54">
        <w:rPr>
          <w:rFonts w:ascii="Times New Roman" w:hAnsi="Times New Roman" w:cs="Times New Roman"/>
          <w:bCs/>
          <w:sz w:val="24"/>
          <w:szCs w:val="24"/>
        </w:rPr>
        <w:t>2016</w:t>
      </w:r>
      <w:r w:rsidR="00924A66">
        <w:rPr>
          <w:rFonts w:ascii="Times New Roman" w:hAnsi="Times New Roman" w:cs="Times New Roman"/>
          <w:bCs/>
          <w:sz w:val="24"/>
          <w:szCs w:val="24"/>
        </w:rPr>
        <w:t>).</w:t>
      </w:r>
      <w:r w:rsidRPr="00861A54">
        <w:rPr>
          <w:rFonts w:ascii="Times New Roman" w:hAnsi="Times New Roman" w:cs="Times New Roman"/>
          <w:bCs/>
          <w:sz w:val="24"/>
          <w:szCs w:val="24"/>
        </w:rPr>
        <w:t xml:space="preserve"> Prevalence, characterization, and antibiotic susceptibility of </w:t>
      </w:r>
      <w:r w:rsidRPr="00924A66">
        <w:rPr>
          <w:rFonts w:ascii="Times New Roman" w:hAnsi="Times New Roman" w:cs="Times New Roman"/>
          <w:bCs/>
          <w:i/>
          <w:sz w:val="24"/>
          <w:szCs w:val="24"/>
        </w:rPr>
        <w:t>Vibrio parahaemolyticus</w:t>
      </w:r>
      <w:r w:rsidRPr="00861A54">
        <w:rPr>
          <w:rFonts w:ascii="Times New Roman" w:hAnsi="Times New Roman" w:cs="Times New Roman"/>
          <w:bCs/>
          <w:sz w:val="24"/>
          <w:szCs w:val="24"/>
        </w:rPr>
        <w:t xml:space="preserve"> isolated from retail aquatic products in North China. BMC Microbiology, 16(32), 1-9.</w:t>
      </w:r>
    </w:p>
    <w:p w:rsidR="00785927" w:rsidRPr="00861A54" w:rsidRDefault="00785927" w:rsidP="00785927">
      <w:pPr>
        <w:ind w:left="567" w:hanging="567"/>
        <w:jc w:val="both"/>
        <w:rPr>
          <w:rFonts w:ascii="Times New Roman" w:hAnsi="Times New Roman" w:cs="Times New Roman"/>
          <w:bCs/>
          <w:sz w:val="24"/>
          <w:szCs w:val="24"/>
        </w:rPr>
      </w:pPr>
      <w:r w:rsidRPr="00861A54">
        <w:rPr>
          <w:rFonts w:ascii="Times New Roman" w:hAnsi="Times New Roman" w:cs="Times New Roman"/>
          <w:bCs/>
          <w:sz w:val="24"/>
          <w:szCs w:val="24"/>
        </w:rPr>
        <w:lastRenderedPageBreak/>
        <w:t>Xu</w:t>
      </w:r>
      <w:r w:rsidR="00A34BCE">
        <w:rPr>
          <w:rFonts w:ascii="Times New Roman" w:hAnsi="Times New Roman" w:cs="Times New Roman"/>
          <w:bCs/>
          <w:sz w:val="24"/>
          <w:szCs w:val="24"/>
        </w:rPr>
        <w:t>,</w:t>
      </w:r>
      <w:r w:rsidRPr="00861A54">
        <w:rPr>
          <w:rFonts w:ascii="Times New Roman" w:hAnsi="Times New Roman" w:cs="Times New Roman"/>
          <w:bCs/>
          <w:sz w:val="24"/>
          <w:szCs w:val="24"/>
        </w:rPr>
        <w:t xml:space="preserve"> X</w:t>
      </w:r>
      <w:r w:rsidR="00A34BCE">
        <w:rPr>
          <w:rFonts w:ascii="Times New Roman" w:hAnsi="Times New Roman" w:cs="Times New Roman"/>
          <w:bCs/>
          <w:sz w:val="24"/>
          <w:szCs w:val="24"/>
        </w:rPr>
        <w:t>.</w:t>
      </w:r>
      <w:r w:rsidRPr="00861A54">
        <w:rPr>
          <w:rFonts w:ascii="Times New Roman" w:hAnsi="Times New Roman" w:cs="Times New Roman"/>
          <w:bCs/>
          <w:sz w:val="24"/>
          <w:szCs w:val="24"/>
        </w:rPr>
        <w:t>K</w:t>
      </w:r>
      <w:proofErr w:type="gramStart"/>
      <w:r w:rsidR="00A34BCE">
        <w:rPr>
          <w:rFonts w:ascii="Times New Roman" w:hAnsi="Times New Roman" w:cs="Times New Roman"/>
          <w:bCs/>
          <w:sz w:val="24"/>
          <w:szCs w:val="24"/>
        </w:rPr>
        <w:t>.</w:t>
      </w:r>
      <w:r w:rsidRPr="00861A54">
        <w:rPr>
          <w:rFonts w:ascii="Times New Roman" w:hAnsi="Times New Roman" w:cs="Times New Roman"/>
          <w:bCs/>
          <w:sz w:val="24"/>
          <w:szCs w:val="24"/>
        </w:rPr>
        <w:t>,</w:t>
      </w:r>
      <w:proofErr w:type="gramEnd"/>
      <w:r w:rsidRPr="00861A54">
        <w:rPr>
          <w:rFonts w:ascii="Times New Roman" w:hAnsi="Times New Roman" w:cs="Times New Roman"/>
          <w:bCs/>
          <w:sz w:val="24"/>
          <w:szCs w:val="24"/>
        </w:rPr>
        <w:t xml:space="preserve"> Wu</w:t>
      </w:r>
      <w:r w:rsidR="00A34BCE">
        <w:rPr>
          <w:rFonts w:ascii="Times New Roman" w:hAnsi="Times New Roman" w:cs="Times New Roman"/>
          <w:bCs/>
          <w:sz w:val="24"/>
          <w:szCs w:val="24"/>
        </w:rPr>
        <w:t>,</w:t>
      </w:r>
      <w:r w:rsidRPr="00861A54">
        <w:rPr>
          <w:rFonts w:ascii="Times New Roman" w:hAnsi="Times New Roman" w:cs="Times New Roman"/>
          <w:bCs/>
          <w:sz w:val="24"/>
          <w:szCs w:val="24"/>
        </w:rPr>
        <w:t xml:space="preserve"> Q</w:t>
      </w:r>
      <w:r w:rsidR="00A34BCE">
        <w:rPr>
          <w:rFonts w:ascii="Times New Roman" w:hAnsi="Times New Roman" w:cs="Times New Roman"/>
          <w:bCs/>
          <w:sz w:val="24"/>
          <w:szCs w:val="24"/>
        </w:rPr>
        <w:t>.</w:t>
      </w:r>
      <w:r w:rsidRPr="00861A54">
        <w:rPr>
          <w:rFonts w:ascii="Times New Roman" w:hAnsi="Times New Roman" w:cs="Times New Roman"/>
          <w:bCs/>
          <w:sz w:val="24"/>
          <w:szCs w:val="24"/>
        </w:rPr>
        <w:t>P</w:t>
      </w:r>
      <w:r w:rsidR="00A34BCE">
        <w:rPr>
          <w:rFonts w:ascii="Times New Roman" w:hAnsi="Times New Roman" w:cs="Times New Roman"/>
          <w:bCs/>
          <w:sz w:val="24"/>
          <w:szCs w:val="24"/>
        </w:rPr>
        <w:t>.</w:t>
      </w:r>
      <w:r w:rsidRPr="00861A54">
        <w:rPr>
          <w:rFonts w:ascii="Times New Roman" w:hAnsi="Times New Roman" w:cs="Times New Roman"/>
          <w:bCs/>
          <w:sz w:val="24"/>
          <w:szCs w:val="24"/>
        </w:rPr>
        <w:t>, Zhang</w:t>
      </w:r>
      <w:r w:rsidR="00A34BCE">
        <w:rPr>
          <w:rFonts w:ascii="Times New Roman" w:hAnsi="Times New Roman" w:cs="Times New Roman"/>
          <w:bCs/>
          <w:sz w:val="24"/>
          <w:szCs w:val="24"/>
        </w:rPr>
        <w:t>,</w:t>
      </w:r>
      <w:r w:rsidRPr="00861A54">
        <w:rPr>
          <w:rFonts w:ascii="Times New Roman" w:hAnsi="Times New Roman" w:cs="Times New Roman"/>
          <w:bCs/>
          <w:sz w:val="24"/>
          <w:szCs w:val="24"/>
        </w:rPr>
        <w:t xml:space="preserve"> J</w:t>
      </w:r>
      <w:r w:rsidR="00A34BCE">
        <w:rPr>
          <w:rFonts w:ascii="Times New Roman" w:hAnsi="Times New Roman" w:cs="Times New Roman"/>
          <w:bCs/>
          <w:sz w:val="24"/>
          <w:szCs w:val="24"/>
        </w:rPr>
        <w:t>.</w:t>
      </w:r>
      <w:r w:rsidRPr="00861A54">
        <w:rPr>
          <w:rFonts w:ascii="Times New Roman" w:hAnsi="Times New Roman" w:cs="Times New Roman"/>
          <w:bCs/>
          <w:sz w:val="24"/>
          <w:szCs w:val="24"/>
        </w:rPr>
        <w:t>M</w:t>
      </w:r>
      <w:r w:rsidR="00A34BCE">
        <w:rPr>
          <w:rFonts w:ascii="Times New Roman" w:hAnsi="Times New Roman" w:cs="Times New Roman"/>
          <w:bCs/>
          <w:sz w:val="24"/>
          <w:szCs w:val="24"/>
        </w:rPr>
        <w:t>.</w:t>
      </w:r>
      <w:r w:rsidRPr="00861A54">
        <w:rPr>
          <w:rFonts w:ascii="Times New Roman" w:hAnsi="Times New Roman" w:cs="Times New Roman"/>
          <w:bCs/>
          <w:sz w:val="24"/>
          <w:szCs w:val="24"/>
        </w:rPr>
        <w:t>, Cheng</w:t>
      </w:r>
      <w:r w:rsidR="00A34BCE">
        <w:rPr>
          <w:rFonts w:ascii="Times New Roman" w:hAnsi="Times New Roman" w:cs="Times New Roman"/>
          <w:bCs/>
          <w:sz w:val="24"/>
          <w:szCs w:val="24"/>
        </w:rPr>
        <w:t>,</w:t>
      </w:r>
      <w:r w:rsidRPr="00861A54">
        <w:rPr>
          <w:rFonts w:ascii="Times New Roman" w:hAnsi="Times New Roman" w:cs="Times New Roman"/>
          <w:bCs/>
          <w:sz w:val="24"/>
          <w:szCs w:val="24"/>
        </w:rPr>
        <w:t xml:space="preserve"> J</w:t>
      </w:r>
      <w:r w:rsidR="00A34BCE">
        <w:rPr>
          <w:rFonts w:ascii="Times New Roman" w:hAnsi="Times New Roman" w:cs="Times New Roman"/>
          <w:bCs/>
          <w:sz w:val="24"/>
          <w:szCs w:val="24"/>
        </w:rPr>
        <w:t>.</w:t>
      </w:r>
      <w:r w:rsidRPr="00861A54">
        <w:rPr>
          <w:rFonts w:ascii="Times New Roman" w:hAnsi="Times New Roman" w:cs="Times New Roman"/>
          <w:bCs/>
          <w:sz w:val="24"/>
          <w:szCs w:val="24"/>
        </w:rPr>
        <w:t>H</w:t>
      </w:r>
      <w:r w:rsidR="00A34BCE">
        <w:rPr>
          <w:rFonts w:ascii="Times New Roman" w:hAnsi="Times New Roman" w:cs="Times New Roman"/>
          <w:bCs/>
          <w:sz w:val="24"/>
          <w:szCs w:val="24"/>
        </w:rPr>
        <w:t>.</w:t>
      </w:r>
      <w:r w:rsidRPr="00861A54">
        <w:rPr>
          <w:rFonts w:ascii="Times New Roman" w:hAnsi="Times New Roman" w:cs="Times New Roman"/>
          <w:bCs/>
          <w:sz w:val="24"/>
          <w:szCs w:val="24"/>
        </w:rPr>
        <w:t>, Zhang</w:t>
      </w:r>
      <w:r w:rsidR="00A34BCE">
        <w:rPr>
          <w:rFonts w:ascii="Times New Roman" w:hAnsi="Times New Roman" w:cs="Times New Roman"/>
          <w:bCs/>
          <w:sz w:val="24"/>
          <w:szCs w:val="24"/>
        </w:rPr>
        <w:t>,</w:t>
      </w:r>
      <w:r w:rsidRPr="00861A54">
        <w:rPr>
          <w:rFonts w:ascii="Times New Roman" w:hAnsi="Times New Roman" w:cs="Times New Roman"/>
          <w:bCs/>
          <w:sz w:val="24"/>
          <w:szCs w:val="24"/>
        </w:rPr>
        <w:t xml:space="preserve"> S</w:t>
      </w:r>
      <w:r w:rsidR="00A34BCE">
        <w:rPr>
          <w:rFonts w:ascii="Times New Roman" w:hAnsi="Times New Roman" w:cs="Times New Roman"/>
          <w:bCs/>
          <w:sz w:val="24"/>
          <w:szCs w:val="24"/>
        </w:rPr>
        <w:t>.</w:t>
      </w:r>
      <w:r w:rsidRPr="00861A54">
        <w:rPr>
          <w:rFonts w:ascii="Times New Roman" w:hAnsi="Times New Roman" w:cs="Times New Roman"/>
          <w:bCs/>
          <w:sz w:val="24"/>
          <w:szCs w:val="24"/>
        </w:rPr>
        <w:t>H</w:t>
      </w:r>
      <w:r w:rsidR="00A34BCE">
        <w:rPr>
          <w:rFonts w:ascii="Times New Roman" w:hAnsi="Times New Roman" w:cs="Times New Roman"/>
          <w:bCs/>
          <w:sz w:val="24"/>
          <w:szCs w:val="24"/>
        </w:rPr>
        <w:t>.</w:t>
      </w:r>
      <w:r w:rsidRPr="00861A54">
        <w:rPr>
          <w:rFonts w:ascii="Times New Roman" w:hAnsi="Times New Roman" w:cs="Times New Roman"/>
          <w:bCs/>
          <w:sz w:val="24"/>
          <w:szCs w:val="24"/>
        </w:rPr>
        <w:t>, Wu</w:t>
      </w:r>
      <w:r w:rsidR="00A34BCE">
        <w:rPr>
          <w:rFonts w:ascii="Times New Roman" w:hAnsi="Times New Roman" w:cs="Times New Roman"/>
          <w:bCs/>
          <w:sz w:val="24"/>
          <w:szCs w:val="24"/>
        </w:rPr>
        <w:t>,</w:t>
      </w:r>
      <w:r w:rsidRPr="00861A54">
        <w:rPr>
          <w:rFonts w:ascii="Times New Roman" w:hAnsi="Times New Roman" w:cs="Times New Roman"/>
          <w:bCs/>
          <w:sz w:val="24"/>
          <w:szCs w:val="24"/>
        </w:rPr>
        <w:t xml:space="preserve"> K. </w:t>
      </w:r>
      <w:r w:rsidR="00A34BCE">
        <w:rPr>
          <w:rFonts w:ascii="Times New Roman" w:hAnsi="Times New Roman" w:cs="Times New Roman"/>
          <w:bCs/>
          <w:sz w:val="24"/>
          <w:szCs w:val="24"/>
        </w:rPr>
        <w:t>(</w:t>
      </w:r>
      <w:r w:rsidR="00A34BCE" w:rsidRPr="00861A54">
        <w:rPr>
          <w:rFonts w:ascii="Times New Roman" w:hAnsi="Times New Roman" w:cs="Times New Roman"/>
          <w:bCs/>
          <w:sz w:val="24"/>
          <w:szCs w:val="24"/>
        </w:rPr>
        <w:t>2014</w:t>
      </w:r>
      <w:r w:rsidR="00A34BCE">
        <w:rPr>
          <w:rFonts w:ascii="Times New Roman" w:hAnsi="Times New Roman" w:cs="Times New Roman"/>
          <w:bCs/>
          <w:sz w:val="24"/>
          <w:szCs w:val="24"/>
        </w:rPr>
        <w:t xml:space="preserve">). </w:t>
      </w:r>
      <w:r w:rsidRPr="00861A54">
        <w:rPr>
          <w:rFonts w:ascii="Times New Roman" w:hAnsi="Times New Roman" w:cs="Times New Roman"/>
          <w:bCs/>
          <w:sz w:val="24"/>
          <w:szCs w:val="24"/>
        </w:rPr>
        <w:t xml:space="preserve">Prevalance, pathogenity, and serotypes of </w:t>
      </w:r>
      <w:r w:rsidRPr="00861A54">
        <w:rPr>
          <w:rFonts w:ascii="Times New Roman" w:hAnsi="Times New Roman" w:cs="Times New Roman"/>
          <w:bCs/>
          <w:i/>
          <w:sz w:val="24"/>
          <w:szCs w:val="24"/>
        </w:rPr>
        <w:t>Vibrio parahaemolyticus</w:t>
      </w:r>
      <w:r w:rsidRPr="00861A54">
        <w:rPr>
          <w:rFonts w:ascii="Times New Roman" w:hAnsi="Times New Roman" w:cs="Times New Roman"/>
          <w:bCs/>
          <w:sz w:val="24"/>
          <w:szCs w:val="24"/>
        </w:rPr>
        <w:t xml:space="preserve"> in shrimp from Chinese retail markets. </w:t>
      </w:r>
      <w:r w:rsidRPr="00A34BCE">
        <w:rPr>
          <w:rFonts w:ascii="Times New Roman" w:hAnsi="Times New Roman" w:cs="Times New Roman"/>
          <w:bCs/>
          <w:i/>
          <w:sz w:val="24"/>
          <w:szCs w:val="24"/>
        </w:rPr>
        <w:t>Food Control</w:t>
      </w:r>
      <w:r w:rsidRPr="00861A54">
        <w:rPr>
          <w:rFonts w:ascii="Times New Roman" w:hAnsi="Times New Roman" w:cs="Times New Roman"/>
          <w:bCs/>
          <w:sz w:val="24"/>
          <w:szCs w:val="24"/>
        </w:rPr>
        <w:t>, 46, 5-81.</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Xu, H.S</w:t>
      </w:r>
      <w:proofErr w:type="gramStart"/>
      <w:r w:rsidRPr="00861A54">
        <w:rPr>
          <w:b w:val="0"/>
          <w:sz w:val="24"/>
          <w:szCs w:val="24"/>
        </w:rPr>
        <w:t>.,</w:t>
      </w:r>
      <w:proofErr w:type="gramEnd"/>
      <w:r w:rsidRPr="00861A54">
        <w:rPr>
          <w:b w:val="0"/>
          <w:sz w:val="24"/>
          <w:szCs w:val="24"/>
        </w:rPr>
        <w:t xml:space="preserve"> Roberts, N.C., Singleton, F.L., Attwell, R.W., Grimes, D.J., Colwell, R.R. (1982). Survival and viability of nonculturable </w:t>
      </w:r>
      <w:r w:rsidRPr="00861A54">
        <w:rPr>
          <w:b w:val="0"/>
          <w:i/>
          <w:sz w:val="24"/>
          <w:szCs w:val="24"/>
        </w:rPr>
        <w:t>Escherichia coli</w:t>
      </w:r>
      <w:r w:rsidRPr="00861A54">
        <w:rPr>
          <w:b w:val="0"/>
          <w:sz w:val="24"/>
          <w:szCs w:val="24"/>
        </w:rPr>
        <w:t xml:space="preserve"> and </w:t>
      </w:r>
      <w:r w:rsidRPr="00861A54">
        <w:rPr>
          <w:b w:val="0"/>
          <w:i/>
          <w:sz w:val="24"/>
          <w:szCs w:val="24"/>
        </w:rPr>
        <w:t>Vibrio cholerae</w:t>
      </w:r>
      <w:r w:rsidRPr="00861A54">
        <w:rPr>
          <w:b w:val="0"/>
          <w:sz w:val="24"/>
          <w:szCs w:val="24"/>
        </w:rPr>
        <w:t xml:space="preserve"> in the estuarine and marine environment. </w:t>
      </w:r>
      <w:r w:rsidR="00DB1535">
        <w:rPr>
          <w:b w:val="0"/>
          <w:i/>
          <w:sz w:val="24"/>
          <w:szCs w:val="24"/>
        </w:rPr>
        <w:t>Microbial</w:t>
      </w:r>
      <w:r w:rsidRPr="00861A54">
        <w:rPr>
          <w:b w:val="0"/>
          <w:i/>
          <w:sz w:val="24"/>
          <w:szCs w:val="24"/>
        </w:rPr>
        <w:t xml:space="preserve"> Ecol</w:t>
      </w:r>
      <w:r w:rsidR="00DB1535">
        <w:rPr>
          <w:b w:val="0"/>
          <w:i/>
          <w:sz w:val="24"/>
          <w:szCs w:val="24"/>
        </w:rPr>
        <w:t>ogy</w:t>
      </w:r>
      <w:r w:rsidRPr="00861A54">
        <w:rPr>
          <w:b w:val="0"/>
          <w:sz w:val="24"/>
          <w:szCs w:val="24"/>
        </w:rPr>
        <w:t>, 8, 313-323.</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Xu, Y.G</w:t>
      </w:r>
      <w:proofErr w:type="gramStart"/>
      <w:r w:rsidRPr="00861A54">
        <w:rPr>
          <w:b w:val="0"/>
          <w:sz w:val="24"/>
          <w:szCs w:val="24"/>
        </w:rPr>
        <w:t>.,</w:t>
      </w:r>
      <w:proofErr w:type="gramEnd"/>
      <w:r w:rsidRPr="00861A54">
        <w:rPr>
          <w:b w:val="0"/>
          <w:sz w:val="24"/>
          <w:szCs w:val="24"/>
        </w:rPr>
        <w:t xml:space="preserve"> Sun, L.M., Wang, Y.S., Chen, P.P., Liu, Z.M., Li, Y.J., Tang, L.J. (2017). Simultaneous detection of </w:t>
      </w:r>
      <w:r w:rsidRPr="00861A54">
        <w:rPr>
          <w:b w:val="0"/>
          <w:i/>
          <w:sz w:val="24"/>
          <w:szCs w:val="24"/>
        </w:rPr>
        <w:t>Vibrio cholerae, Vibrio alginolyticus, Vibrio parahaemolyticus</w:t>
      </w:r>
      <w:r w:rsidRPr="00861A54">
        <w:rPr>
          <w:b w:val="0"/>
          <w:sz w:val="24"/>
          <w:szCs w:val="24"/>
        </w:rPr>
        <w:t xml:space="preserve"> and </w:t>
      </w:r>
      <w:r w:rsidRPr="00861A54">
        <w:rPr>
          <w:b w:val="0"/>
          <w:i/>
          <w:sz w:val="24"/>
          <w:szCs w:val="24"/>
        </w:rPr>
        <w:t>Vibrio vulnificus</w:t>
      </w:r>
      <w:r w:rsidRPr="00861A54">
        <w:rPr>
          <w:b w:val="0"/>
          <w:sz w:val="24"/>
          <w:szCs w:val="24"/>
        </w:rPr>
        <w:t xml:space="preserve"> in seafood using dual priming oligonucleotide (DPO) system-based multiplex PCR assay. </w:t>
      </w:r>
      <w:r w:rsidRPr="00861A54">
        <w:rPr>
          <w:b w:val="0"/>
          <w:i/>
          <w:sz w:val="24"/>
          <w:szCs w:val="24"/>
        </w:rPr>
        <w:t>Food Control</w:t>
      </w:r>
      <w:r w:rsidRPr="00861A54">
        <w:rPr>
          <w:b w:val="0"/>
          <w:sz w:val="24"/>
          <w:szCs w:val="24"/>
        </w:rPr>
        <w:t>,</w:t>
      </w:r>
      <w:r w:rsidR="00DB1535">
        <w:rPr>
          <w:b w:val="0"/>
          <w:sz w:val="24"/>
          <w:szCs w:val="24"/>
        </w:rPr>
        <w:t xml:space="preserve"> </w:t>
      </w:r>
      <w:r w:rsidRPr="00861A54">
        <w:rPr>
          <w:b w:val="0"/>
          <w:sz w:val="24"/>
          <w:szCs w:val="24"/>
        </w:rPr>
        <w:t>71, 64-70. doi:</w:t>
      </w:r>
      <w:proofErr w:type="gramStart"/>
      <w:r w:rsidRPr="00861A54">
        <w:rPr>
          <w:b w:val="0"/>
          <w:sz w:val="24"/>
          <w:szCs w:val="24"/>
        </w:rPr>
        <w:t>10.1016</w:t>
      </w:r>
      <w:proofErr w:type="gramEnd"/>
      <w:r w:rsidRPr="00861A54">
        <w:rPr>
          <w:b w:val="0"/>
          <w:sz w:val="24"/>
          <w:szCs w:val="24"/>
        </w:rPr>
        <w:t>/j.foodcont.2016.06.024</w:t>
      </w:r>
    </w:p>
    <w:p w:rsidR="00785927" w:rsidRDefault="00785927" w:rsidP="00785927">
      <w:pPr>
        <w:pStyle w:val="Balk1"/>
        <w:shd w:val="clear" w:color="auto" w:fill="FFFFFF"/>
        <w:ind w:left="567" w:hanging="567"/>
        <w:jc w:val="both"/>
        <w:rPr>
          <w:b w:val="0"/>
          <w:sz w:val="24"/>
          <w:szCs w:val="24"/>
        </w:rPr>
      </w:pPr>
      <w:r w:rsidRPr="00861A54">
        <w:rPr>
          <w:b w:val="0"/>
          <w:sz w:val="24"/>
          <w:szCs w:val="24"/>
        </w:rPr>
        <w:t>Yaashikaa, P.R</w:t>
      </w:r>
      <w:proofErr w:type="gramStart"/>
      <w:r w:rsidRPr="00861A54">
        <w:rPr>
          <w:b w:val="0"/>
          <w:sz w:val="24"/>
          <w:szCs w:val="24"/>
        </w:rPr>
        <w:t>.,</w:t>
      </w:r>
      <w:proofErr w:type="gramEnd"/>
      <w:r w:rsidRPr="00861A54">
        <w:rPr>
          <w:b w:val="0"/>
          <w:sz w:val="24"/>
          <w:szCs w:val="24"/>
        </w:rPr>
        <w:t xml:space="preserve"> Saravanan, A., Kumar, P.S. (2016). Isolation and identification of </w:t>
      </w:r>
      <w:r w:rsidRPr="00861A54">
        <w:rPr>
          <w:b w:val="0"/>
          <w:i/>
          <w:sz w:val="24"/>
          <w:szCs w:val="24"/>
        </w:rPr>
        <w:t>Vibrio chlorea</w:t>
      </w:r>
      <w:r w:rsidRPr="00861A54">
        <w:rPr>
          <w:b w:val="0"/>
          <w:sz w:val="24"/>
          <w:szCs w:val="24"/>
        </w:rPr>
        <w:t xml:space="preserve"> and </w:t>
      </w:r>
      <w:r w:rsidRPr="00861A54">
        <w:rPr>
          <w:b w:val="0"/>
          <w:i/>
          <w:sz w:val="24"/>
          <w:szCs w:val="24"/>
        </w:rPr>
        <w:t>Vibrio parahaemolyticus</w:t>
      </w:r>
      <w:r w:rsidRPr="00861A54">
        <w:rPr>
          <w:b w:val="0"/>
          <w:sz w:val="24"/>
          <w:szCs w:val="24"/>
        </w:rPr>
        <w:t xml:space="preserve"> from prawn (</w:t>
      </w:r>
      <w:r w:rsidRPr="00861A54">
        <w:rPr>
          <w:b w:val="0"/>
          <w:i/>
          <w:sz w:val="24"/>
          <w:szCs w:val="24"/>
        </w:rPr>
        <w:t>Penaeus monodon</w:t>
      </w:r>
      <w:r w:rsidRPr="00861A54">
        <w:rPr>
          <w:b w:val="0"/>
          <w:sz w:val="24"/>
          <w:szCs w:val="24"/>
        </w:rPr>
        <w:t xml:space="preserve">) seafood: Preservation strategies. </w:t>
      </w:r>
      <w:r w:rsidRPr="00861A54">
        <w:rPr>
          <w:b w:val="0"/>
          <w:i/>
          <w:sz w:val="24"/>
          <w:szCs w:val="24"/>
        </w:rPr>
        <w:t>Microbial Pathogenesis</w:t>
      </w:r>
      <w:r w:rsidRPr="00861A54">
        <w:rPr>
          <w:b w:val="0"/>
          <w:sz w:val="24"/>
          <w:szCs w:val="24"/>
        </w:rPr>
        <w:t>, 99: 5-13. doi:</w:t>
      </w:r>
      <w:proofErr w:type="gramStart"/>
      <w:r w:rsidRPr="00861A54">
        <w:rPr>
          <w:b w:val="0"/>
          <w:sz w:val="24"/>
          <w:szCs w:val="24"/>
        </w:rPr>
        <w:t>10.1016</w:t>
      </w:r>
      <w:proofErr w:type="gramEnd"/>
      <w:r w:rsidRPr="00861A54">
        <w:rPr>
          <w:b w:val="0"/>
          <w:sz w:val="24"/>
          <w:szCs w:val="24"/>
        </w:rPr>
        <w:t>/j.micpath.2016.07.014.</w:t>
      </w:r>
    </w:p>
    <w:p w:rsidR="000651EC" w:rsidRPr="00861A54" w:rsidRDefault="000651EC" w:rsidP="00785927">
      <w:pPr>
        <w:pStyle w:val="Balk1"/>
        <w:shd w:val="clear" w:color="auto" w:fill="FFFFFF"/>
        <w:ind w:left="567" w:hanging="567"/>
        <w:jc w:val="both"/>
        <w:rPr>
          <w:b w:val="0"/>
          <w:sz w:val="24"/>
          <w:szCs w:val="24"/>
        </w:rPr>
      </w:pPr>
      <w:r>
        <w:rPr>
          <w:b w:val="0"/>
          <w:sz w:val="24"/>
          <w:szCs w:val="24"/>
        </w:rPr>
        <w:t>Yamamoto, S</w:t>
      </w:r>
      <w:proofErr w:type="gramStart"/>
      <w:r>
        <w:rPr>
          <w:b w:val="0"/>
          <w:sz w:val="24"/>
          <w:szCs w:val="24"/>
        </w:rPr>
        <w:t>.,</w:t>
      </w:r>
      <w:proofErr w:type="gramEnd"/>
      <w:r>
        <w:rPr>
          <w:b w:val="0"/>
          <w:sz w:val="24"/>
          <w:szCs w:val="24"/>
        </w:rPr>
        <w:t xml:space="preserve"> Okujo, N., Matsuura, S., Fujiwara, I., Fujita, Y., Shinoda, S. (1994). Siderophore-mediated utilization of iron bound to transferrin by </w:t>
      </w:r>
      <w:r w:rsidRPr="000651EC">
        <w:rPr>
          <w:b w:val="0"/>
          <w:i/>
          <w:sz w:val="24"/>
          <w:szCs w:val="24"/>
        </w:rPr>
        <w:t>Vibrio parahaemolyticus</w:t>
      </w:r>
      <w:r>
        <w:rPr>
          <w:b w:val="0"/>
          <w:sz w:val="24"/>
          <w:szCs w:val="24"/>
        </w:rPr>
        <w:t xml:space="preserve">. </w:t>
      </w:r>
      <w:r w:rsidRPr="005415F6">
        <w:rPr>
          <w:b w:val="0"/>
          <w:i/>
          <w:sz w:val="24"/>
          <w:szCs w:val="24"/>
        </w:rPr>
        <w:t>Microbiology and Immunolgy</w:t>
      </w:r>
      <w:r>
        <w:rPr>
          <w:b w:val="0"/>
          <w:sz w:val="24"/>
          <w:szCs w:val="24"/>
        </w:rPr>
        <w:t xml:space="preserve">, 38(9), 687-693. doi: </w:t>
      </w:r>
      <w:proofErr w:type="gramStart"/>
      <w:r w:rsidRPr="000651EC">
        <w:rPr>
          <w:b w:val="0"/>
          <w:sz w:val="24"/>
          <w:szCs w:val="24"/>
        </w:rPr>
        <w:t>10.1111</w:t>
      </w:r>
      <w:proofErr w:type="gramEnd"/>
      <w:r w:rsidRPr="000651EC">
        <w:rPr>
          <w:b w:val="0"/>
          <w:sz w:val="24"/>
          <w:szCs w:val="24"/>
        </w:rPr>
        <w:t>/j.1348-0421.1994.tb01843.x</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 xml:space="preserve">Yamamoto, K. (2017). Food processing by high hydrostatic pressure. </w:t>
      </w:r>
      <w:r w:rsidRPr="00861A54">
        <w:rPr>
          <w:b w:val="0"/>
          <w:i/>
          <w:sz w:val="24"/>
          <w:szCs w:val="24"/>
        </w:rPr>
        <w:t>Bioscience, Biotechnology and Biochemistry</w:t>
      </w:r>
      <w:r w:rsidRPr="00861A54">
        <w:rPr>
          <w:b w:val="0"/>
          <w:sz w:val="24"/>
          <w:szCs w:val="24"/>
        </w:rPr>
        <w:t>, 81, 672-679.</w:t>
      </w:r>
    </w:p>
    <w:p w:rsidR="00785927" w:rsidRPr="00861A54" w:rsidRDefault="00785927" w:rsidP="00785927">
      <w:pPr>
        <w:ind w:left="567" w:hanging="567"/>
        <w:jc w:val="both"/>
        <w:rPr>
          <w:rFonts w:ascii="Times New Roman" w:hAnsi="Times New Roman" w:cs="Times New Roman"/>
          <w:bCs/>
          <w:sz w:val="24"/>
          <w:szCs w:val="24"/>
        </w:rPr>
      </w:pPr>
      <w:r w:rsidRPr="00861A54">
        <w:rPr>
          <w:rFonts w:ascii="Times New Roman" w:hAnsi="Times New Roman" w:cs="Times New Roman"/>
          <w:bCs/>
          <w:sz w:val="24"/>
          <w:szCs w:val="24"/>
        </w:rPr>
        <w:t>Yang, Z</w:t>
      </w:r>
      <w:proofErr w:type="gramStart"/>
      <w:r w:rsidRPr="00861A54">
        <w:rPr>
          <w:rFonts w:ascii="Times New Roman" w:hAnsi="Times New Roman" w:cs="Times New Roman"/>
          <w:bCs/>
          <w:sz w:val="24"/>
          <w:szCs w:val="24"/>
        </w:rPr>
        <w:t>.,</w:t>
      </w:r>
      <w:proofErr w:type="gramEnd"/>
      <w:r w:rsidRPr="00861A54">
        <w:rPr>
          <w:rFonts w:ascii="Times New Roman" w:hAnsi="Times New Roman" w:cs="Times New Roman"/>
          <w:bCs/>
          <w:sz w:val="24"/>
          <w:szCs w:val="24"/>
        </w:rPr>
        <w:t xml:space="preserve"> Jiao, X., Li, P</w:t>
      </w:r>
      <w:r w:rsidR="00A23A09">
        <w:rPr>
          <w:rFonts w:ascii="Times New Roman" w:hAnsi="Times New Roman" w:cs="Times New Roman"/>
          <w:bCs/>
          <w:sz w:val="24"/>
          <w:szCs w:val="24"/>
        </w:rPr>
        <w:t>., Pan, Z., Huang, J., Gu, R., Fang, W.M.,</w:t>
      </w:r>
      <w:r w:rsidRPr="00861A54">
        <w:rPr>
          <w:rFonts w:ascii="Times New Roman" w:hAnsi="Times New Roman" w:cs="Times New Roman"/>
          <w:bCs/>
          <w:sz w:val="24"/>
          <w:szCs w:val="24"/>
        </w:rPr>
        <w:t xml:space="preserve"> Chao, G. (2009). Predictive model of </w:t>
      </w:r>
      <w:r w:rsidRPr="00861A54">
        <w:rPr>
          <w:rFonts w:ascii="Times New Roman" w:hAnsi="Times New Roman" w:cs="Times New Roman"/>
          <w:bCs/>
          <w:i/>
          <w:sz w:val="24"/>
          <w:szCs w:val="24"/>
        </w:rPr>
        <w:t>Vibrio parahaemolyticus</w:t>
      </w:r>
      <w:r w:rsidRPr="00861A54">
        <w:rPr>
          <w:rFonts w:ascii="Times New Roman" w:hAnsi="Times New Roman" w:cs="Times New Roman"/>
          <w:bCs/>
          <w:sz w:val="24"/>
          <w:szCs w:val="24"/>
        </w:rPr>
        <w:t xml:space="preserve"> growth and survival on salmon meat as a function of temperature. </w:t>
      </w:r>
      <w:r w:rsidRPr="002A5D01">
        <w:rPr>
          <w:rFonts w:ascii="Times New Roman" w:hAnsi="Times New Roman" w:cs="Times New Roman"/>
          <w:bCs/>
          <w:i/>
          <w:sz w:val="24"/>
          <w:szCs w:val="24"/>
        </w:rPr>
        <w:t>Food Microbiology</w:t>
      </w:r>
      <w:r w:rsidRPr="00861A54">
        <w:rPr>
          <w:rFonts w:ascii="Times New Roman" w:hAnsi="Times New Roman" w:cs="Times New Roman"/>
          <w:bCs/>
          <w:sz w:val="24"/>
          <w:szCs w:val="24"/>
        </w:rPr>
        <w:t>, 26, 606-614. doi:</w:t>
      </w:r>
      <w:proofErr w:type="gramStart"/>
      <w:r w:rsidRPr="00861A54">
        <w:rPr>
          <w:rFonts w:ascii="Times New Roman" w:hAnsi="Times New Roman" w:cs="Times New Roman"/>
          <w:bCs/>
          <w:sz w:val="24"/>
          <w:szCs w:val="24"/>
        </w:rPr>
        <w:t>10.1016</w:t>
      </w:r>
      <w:proofErr w:type="gramEnd"/>
      <w:r w:rsidRPr="00861A54">
        <w:rPr>
          <w:rFonts w:ascii="Times New Roman" w:hAnsi="Times New Roman" w:cs="Times New Roman"/>
          <w:bCs/>
          <w:sz w:val="24"/>
          <w:szCs w:val="24"/>
        </w:rPr>
        <w:t>/j.fm.2009.04.004</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Yano, Y</w:t>
      </w:r>
      <w:proofErr w:type="gramStart"/>
      <w:r w:rsidRPr="00861A54">
        <w:rPr>
          <w:b w:val="0"/>
          <w:sz w:val="24"/>
          <w:szCs w:val="24"/>
        </w:rPr>
        <w:t>.,</w:t>
      </w:r>
      <w:proofErr w:type="gramEnd"/>
      <w:r w:rsidRPr="00861A54">
        <w:rPr>
          <w:b w:val="0"/>
          <w:sz w:val="24"/>
          <w:szCs w:val="24"/>
        </w:rPr>
        <w:t xml:space="preserve"> Hamano, K., Satomi, M., Tsutsui, I., Aue-umneoy, D. (2014). Diversity and characterization of oxytetracycline-resistance bacteria associated with non-native species, White-leg shrimp (</w:t>
      </w:r>
      <w:r w:rsidRPr="00861A54">
        <w:rPr>
          <w:b w:val="0"/>
          <w:i/>
          <w:sz w:val="24"/>
          <w:szCs w:val="24"/>
        </w:rPr>
        <w:t>Litopenaeus vannamei</w:t>
      </w:r>
      <w:r w:rsidRPr="00861A54">
        <w:rPr>
          <w:b w:val="0"/>
          <w:sz w:val="24"/>
          <w:szCs w:val="24"/>
        </w:rPr>
        <w:t>), and native species, black tiger shrimp (</w:t>
      </w:r>
      <w:r w:rsidRPr="00861A54">
        <w:rPr>
          <w:b w:val="0"/>
          <w:i/>
          <w:sz w:val="24"/>
          <w:szCs w:val="24"/>
        </w:rPr>
        <w:t>Penaeus monodon</w:t>
      </w:r>
      <w:r w:rsidRPr="00861A54">
        <w:rPr>
          <w:b w:val="0"/>
          <w:sz w:val="24"/>
          <w:szCs w:val="24"/>
        </w:rPr>
        <w:t xml:space="preserve">), intensively cultured in Thailand. </w:t>
      </w:r>
      <w:r w:rsidRPr="00861A54">
        <w:rPr>
          <w:b w:val="0"/>
          <w:i/>
          <w:sz w:val="24"/>
          <w:szCs w:val="24"/>
        </w:rPr>
        <w:t>J</w:t>
      </w:r>
      <w:r w:rsidR="00E054B2">
        <w:rPr>
          <w:b w:val="0"/>
          <w:i/>
          <w:sz w:val="24"/>
          <w:szCs w:val="24"/>
        </w:rPr>
        <w:t>ournal of</w:t>
      </w:r>
      <w:r w:rsidRPr="00861A54">
        <w:rPr>
          <w:b w:val="0"/>
          <w:i/>
          <w:sz w:val="24"/>
          <w:szCs w:val="24"/>
        </w:rPr>
        <w:t xml:space="preserve"> Appl</w:t>
      </w:r>
      <w:r w:rsidR="00E054B2">
        <w:rPr>
          <w:b w:val="0"/>
          <w:i/>
          <w:sz w:val="24"/>
          <w:szCs w:val="24"/>
        </w:rPr>
        <w:t>ied</w:t>
      </w:r>
      <w:r w:rsidRPr="00861A54">
        <w:rPr>
          <w:b w:val="0"/>
          <w:i/>
          <w:sz w:val="24"/>
          <w:szCs w:val="24"/>
        </w:rPr>
        <w:t xml:space="preserve"> Microbiol</w:t>
      </w:r>
      <w:r w:rsidR="00E054B2">
        <w:rPr>
          <w:b w:val="0"/>
          <w:i/>
          <w:sz w:val="24"/>
          <w:szCs w:val="24"/>
        </w:rPr>
        <w:t>ogy</w:t>
      </w:r>
      <w:r w:rsidRPr="00861A54">
        <w:rPr>
          <w:b w:val="0"/>
          <w:sz w:val="24"/>
          <w:szCs w:val="24"/>
        </w:rPr>
        <w:t>, 110, 713-722. doi:</w:t>
      </w:r>
      <w:proofErr w:type="gramStart"/>
      <w:r w:rsidRPr="00861A54">
        <w:rPr>
          <w:b w:val="0"/>
          <w:sz w:val="24"/>
          <w:szCs w:val="24"/>
        </w:rPr>
        <w:t>10.1111</w:t>
      </w:r>
      <w:proofErr w:type="gramEnd"/>
      <w:r w:rsidRPr="00861A54">
        <w:rPr>
          <w:b w:val="0"/>
          <w:sz w:val="24"/>
          <w:szCs w:val="24"/>
        </w:rPr>
        <w:t>/j.1365-2672.2010.04926.x</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Yoh, M</w:t>
      </w:r>
      <w:proofErr w:type="gramStart"/>
      <w:r w:rsidRPr="00861A54">
        <w:rPr>
          <w:b w:val="0"/>
          <w:sz w:val="24"/>
          <w:szCs w:val="24"/>
        </w:rPr>
        <w:t>.,</w:t>
      </w:r>
      <w:proofErr w:type="gramEnd"/>
      <w:r w:rsidRPr="00861A54">
        <w:rPr>
          <w:b w:val="0"/>
          <w:sz w:val="24"/>
          <w:szCs w:val="24"/>
        </w:rPr>
        <w:t xml:space="preserve"> Kawakami, N., Funakoshi, Y., Okada, K., Honda, T. (1995). Evaluation of two assay kits for thermostable direct hemolysin (TDH) as an indicator of TDH-related hemolysin (TRH) produced by </w:t>
      </w:r>
      <w:r w:rsidRPr="00861A54">
        <w:rPr>
          <w:b w:val="0"/>
          <w:i/>
          <w:sz w:val="24"/>
          <w:szCs w:val="24"/>
        </w:rPr>
        <w:t>Vibrio parahaemolyticus</w:t>
      </w:r>
      <w:r w:rsidRPr="00861A54">
        <w:rPr>
          <w:b w:val="0"/>
          <w:sz w:val="24"/>
          <w:szCs w:val="24"/>
        </w:rPr>
        <w:t xml:space="preserve">. </w:t>
      </w:r>
      <w:r w:rsidRPr="00861A54">
        <w:rPr>
          <w:b w:val="0"/>
          <w:i/>
          <w:sz w:val="24"/>
          <w:szCs w:val="24"/>
        </w:rPr>
        <w:t>Microbiology and Immunology</w:t>
      </w:r>
      <w:r w:rsidRPr="00861A54">
        <w:rPr>
          <w:b w:val="0"/>
          <w:sz w:val="24"/>
          <w:szCs w:val="24"/>
        </w:rPr>
        <w:t>, 39, 2, 157-159.</w:t>
      </w:r>
    </w:p>
    <w:p w:rsidR="00785927" w:rsidRPr="00861A54" w:rsidRDefault="00785927" w:rsidP="00785927">
      <w:pPr>
        <w:ind w:left="567" w:hanging="567"/>
        <w:jc w:val="both"/>
        <w:rPr>
          <w:rFonts w:ascii="Times New Roman" w:hAnsi="Times New Roman" w:cs="Times New Roman"/>
          <w:bCs/>
          <w:sz w:val="24"/>
          <w:szCs w:val="24"/>
        </w:rPr>
      </w:pPr>
      <w:r w:rsidRPr="00861A54">
        <w:rPr>
          <w:rFonts w:ascii="Times New Roman" w:hAnsi="Times New Roman" w:cs="Times New Roman"/>
          <w:bCs/>
          <w:sz w:val="24"/>
          <w:szCs w:val="24"/>
        </w:rPr>
        <w:t>Yoon, K.S</w:t>
      </w:r>
      <w:proofErr w:type="gramStart"/>
      <w:r w:rsidRPr="00861A54">
        <w:rPr>
          <w:rFonts w:ascii="Times New Roman" w:hAnsi="Times New Roman" w:cs="Times New Roman"/>
          <w:bCs/>
          <w:sz w:val="24"/>
          <w:szCs w:val="24"/>
        </w:rPr>
        <w:t>.,</w:t>
      </w:r>
      <w:proofErr w:type="gramEnd"/>
      <w:r w:rsidRPr="00861A54">
        <w:rPr>
          <w:rFonts w:ascii="Times New Roman" w:hAnsi="Times New Roman" w:cs="Times New Roman"/>
          <w:bCs/>
          <w:sz w:val="24"/>
          <w:szCs w:val="24"/>
        </w:rPr>
        <w:t xml:space="preserve"> Min, K.J.,Jung, Y.J., Kwon, K.Y., Lee, J.K., Oh, S.W. (2008). A model of the effect of temperature on the growth of pathogenic and nonpathogenic </w:t>
      </w:r>
      <w:r w:rsidRPr="00FB2DDD">
        <w:rPr>
          <w:rFonts w:ascii="Times New Roman" w:hAnsi="Times New Roman" w:cs="Times New Roman"/>
          <w:bCs/>
          <w:i/>
          <w:sz w:val="24"/>
          <w:szCs w:val="24"/>
        </w:rPr>
        <w:t xml:space="preserve">Vibrio parahaemolyticus </w:t>
      </w:r>
      <w:r w:rsidR="002A5D01">
        <w:rPr>
          <w:rFonts w:ascii="Times New Roman" w:hAnsi="Times New Roman" w:cs="Times New Roman"/>
          <w:bCs/>
          <w:sz w:val="24"/>
          <w:szCs w:val="24"/>
        </w:rPr>
        <w:t xml:space="preserve">isolated from oysters in Korea. </w:t>
      </w:r>
      <w:r w:rsidRPr="00FB2DDD">
        <w:rPr>
          <w:rFonts w:ascii="Times New Roman" w:hAnsi="Times New Roman" w:cs="Times New Roman"/>
          <w:bCs/>
          <w:i/>
          <w:sz w:val="24"/>
          <w:szCs w:val="24"/>
        </w:rPr>
        <w:t>Food Microbiology</w:t>
      </w:r>
      <w:r w:rsidRPr="00861A54">
        <w:rPr>
          <w:rFonts w:ascii="Times New Roman" w:hAnsi="Times New Roman" w:cs="Times New Roman"/>
          <w:bCs/>
          <w:sz w:val="24"/>
          <w:szCs w:val="24"/>
        </w:rPr>
        <w:t>, 25, 635-641. doi:</w:t>
      </w:r>
      <w:proofErr w:type="gramStart"/>
      <w:r w:rsidRPr="00861A54">
        <w:rPr>
          <w:rFonts w:ascii="Times New Roman" w:hAnsi="Times New Roman" w:cs="Times New Roman"/>
          <w:bCs/>
          <w:sz w:val="24"/>
          <w:szCs w:val="24"/>
        </w:rPr>
        <w:t>10.1016</w:t>
      </w:r>
      <w:proofErr w:type="gramEnd"/>
      <w:r w:rsidRPr="00861A54">
        <w:rPr>
          <w:rFonts w:ascii="Times New Roman" w:hAnsi="Times New Roman" w:cs="Times New Roman"/>
          <w:bCs/>
          <w:sz w:val="24"/>
          <w:szCs w:val="24"/>
        </w:rPr>
        <w:t>/j.fm.2008.04.007</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lastRenderedPageBreak/>
        <w:t>Yu, W.T</w:t>
      </w:r>
      <w:proofErr w:type="gramStart"/>
      <w:r w:rsidRPr="00861A54">
        <w:rPr>
          <w:b w:val="0"/>
          <w:sz w:val="24"/>
          <w:szCs w:val="24"/>
        </w:rPr>
        <w:t>.,</w:t>
      </w:r>
      <w:proofErr w:type="gramEnd"/>
      <w:r w:rsidRPr="00861A54">
        <w:rPr>
          <w:b w:val="0"/>
          <w:sz w:val="24"/>
          <w:szCs w:val="24"/>
        </w:rPr>
        <w:t xml:space="preserve"> Jong, K.J., Lin, Y.R., Tsai, S.E., Tey, Y.H., Wong, H.C. (2013). Prevalence of </w:t>
      </w:r>
      <w:r w:rsidRPr="00861A54">
        <w:rPr>
          <w:b w:val="0"/>
          <w:i/>
          <w:sz w:val="24"/>
          <w:szCs w:val="24"/>
        </w:rPr>
        <w:t>Vibrio parahaemolyticus</w:t>
      </w:r>
      <w:r w:rsidRPr="00861A54">
        <w:rPr>
          <w:b w:val="0"/>
          <w:sz w:val="24"/>
          <w:szCs w:val="24"/>
        </w:rPr>
        <w:t xml:space="preserve"> in oyster and clam culturing environments in Taiwan. </w:t>
      </w:r>
      <w:r w:rsidRPr="00861A54">
        <w:rPr>
          <w:b w:val="0"/>
          <w:i/>
          <w:sz w:val="24"/>
          <w:szCs w:val="24"/>
        </w:rPr>
        <w:t>International Journal of Food Microbiology</w:t>
      </w:r>
      <w:r w:rsidRPr="00861A54">
        <w:rPr>
          <w:b w:val="0"/>
          <w:sz w:val="24"/>
          <w:szCs w:val="24"/>
        </w:rPr>
        <w:t>, 160, 185-192.</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Zha, Z</w:t>
      </w:r>
      <w:proofErr w:type="gramStart"/>
      <w:r w:rsidRPr="00861A54">
        <w:rPr>
          <w:b w:val="0"/>
          <w:sz w:val="24"/>
          <w:szCs w:val="24"/>
        </w:rPr>
        <w:t>.,</w:t>
      </w:r>
      <w:proofErr w:type="gramEnd"/>
      <w:r w:rsidRPr="00861A54">
        <w:rPr>
          <w:b w:val="0"/>
          <w:sz w:val="24"/>
          <w:szCs w:val="24"/>
        </w:rPr>
        <w:t xml:space="preserve"> Li, C., Li, W., Ye, Z., Pan, J. (2016). LptD is a promising vaccine antigen and potential immunotherapeutic target for protection against </w:t>
      </w:r>
      <w:r w:rsidRPr="00861A54">
        <w:rPr>
          <w:b w:val="0"/>
          <w:i/>
          <w:sz w:val="24"/>
          <w:szCs w:val="24"/>
        </w:rPr>
        <w:t>Vibrio</w:t>
      </w:r>
      <w:r w:rsidRPr="00861A54">
        <w:rPr>
          <w:b w:val="0"/>
          <w:sz w:val="24"/>
          <w:szCs w:val="24"/>
        </w:rPr>
        <w:t xml:space="preserve"> species infection. </w:t>
      </w:r>
      <w:r w:rsidRPr="00861A54">
        <w:rPr>
          <w:b w:val="0"/>
          <w:i/>
          <w:sz w:val="24"/>
          <w:szCs w:val="24"/>
        </w:rPr>
        <w:t>Scientific Reports</w:t>
      </w:r>
      <w:r w:rsidRPr="00861A54">
        <w:rPr>
          <w:b w:val="0"/>
          <w:sz w:val="24"/>
          <w:szCs w:val="24"/>
        </w:rPr>
        <w:t>, 6, 38577.</w:t>
      </w:r>
    </w:p>
    <w:p w:rsidR="00785927" w:rsidRPr="00861A54" w:rsidRDefault="00785927" w:rsidP="00785927">
      <w:pPr>
        <w:pStyle w:val="Balk1"/>
        <w:shd w:val="clear" w:color="auto" w:fill="FFFFFF"/>
        <w:ind w:left="567" w:hanging="567"/>
        <w:jc w:val="both"/>
        <w:rPr>
          <w:b w:val="0"/>
          <w:sz w:val="24"/>
          <w:szCs w:val="24"/>
        </w:rPr>
      </w:pPr>
      <w:r w:rsidRPr="00861A54">
        <w:rPr>
          <w:b w:val="0"/>
          <w:sz w:val="24"/>
          <w:szCs w:val="24"/>
        </w:rPr>
        <w:t>Zhang, L</w:t>
      </w:r>
      <w:proofErr w:type="gramStart"/>
      <w:r w:rsidRPr="00861A54">
        <w:rPr>
          <w:b w:val="0"/>
          <w:sz w:val="24"/>
          <w:szCs w:val="24"/>
        </w:rPr>
        <w:t>.,</w:t>
      </w:r>
      <w:proofErr w:type="gramEnd"/>
      <w:r w:rsidRPr="00861A54">
        <w:rPr>
          <w:b w:val="0"/>
          <w:sz w:val="24"/>
          <w:szCs w:val="24"/>
        </w:rPr>
        <w:t>Weng, Y., Wu, Y.</w:t>
      </w:r>
      <w:r w:rsidR="00FB2DDD">
        <w:rPr>
          <w:b w:val="0"/>
          <w:sz w:val="24"/>
          <w:szCs w:val="24"/>
        </w:rPr>
        <w:t>, Wang, X., Yin, Z., Yang, H., Yang, W.,</w:t>
      </w:r>
      <w:r w:rsidRPr="00861A54">
        <w:rPr>
          <w:b w:val="0"/>
          <w:sz w:val="24"/>
          <w:szCs w:val="24"/>
        </w:rPr>
        <w:t xml:space="preserve"> Zhang, Y. (2018). H-NS is an activator of exopolysaccharide biosynthesis genes transcription in </w:t>
      </w:r>
      <w:r w:rsidRPr="00861A54">
        <w:rPr>
          <w:b w:val="0"/>
          <w:i/>
          <w:sz w:val="24"/>
          <w:szCs w:val="24"/>
        </w:rPr>
        <w:t>Vibrio parahaemolyticus</w:t>
      </w:r>
      <w:r w:rsidRPr="00861A54">
        <w:rPr>
          <w:b w:val="0"/>
          <w:sz w:val="24"/>
          <w:szCs w:val="24"/>
        </w:rPr>
        <w:t xml:space="preserve">. </w:t>
      </w:r>
      <w:r w:rsidRPr="00861A54">
        <w:rPr>
          <w:b w:val="0"/>
          <w:i/>
          <w:sz w:val="24"/>
          <w:szCs w:val="24"/>
        </w:rPr>
        <w:t>Microbial Pathogenesis</w:t>
      </w:r>
      <w:r w:rsidRPr="00861A54">
        <w:rPr>
          <w:b w:val="0"/>
          <w:sz w:val="24"/>
          <w:szCs w:val="24"/>
        </w:rPr>
        <w:t>, 116, 164-167.</w:t>
      </w:r>
      <w:r w:rsidR="00AB2391">
        <w:rPr>
          <w:b w:val="0"/>
          <w:sz w:val="24"/>
          <w:szCs w:val="24"/>
        </w:rPr>
        <w:t xml:space="preserve"> doi:</w:t>
      </w:r>
      <w:r w:rsidR="00AB2391" w:rsidRPr="00AB2391">
        <w:t xml:space="preserve"> </w:t>
      </w:r>
      <w:proofErr w:type="gramStart"/>
      <w:r w:rsidR="00AB2391" w:rsidRPr="00AB2391">
        <w:rPr>
          <w:b w:val="0"/>
          <w:sz w:val="24"/>
          <w:szCs w:val="24"/>
        </w:rPr>
        <w:t>10.1016</w:t>
      </w:r>
      <w:proofErr w:type="gramEnd"/>
      <w:r w:rsidR="00AB2391" w:rsidRPr="00AB2391">
        <w:rPr>
          <w:b w:val="0"/>
          <w:sz w:val="24"/>
          <w:szCs w:val="24"/>
        </w:rPr>
        <w:t>/j.micpath.2018.01.025</w:t>
      </w:r>
    </w:p>
    <w:p w:rsidR="00785927" w:rsidRDefault="00785927" w:rsidP="00785927">
      <w:pPr>
        <w:pStyle w:val="Balk1"/>
        <w:shd w:val="clear" w:color="auto" w:fill="FFFFFF"/>
        <w:ind w:left="567" w:hanging="567"/>
        <w:jc w:val="both"/>
        <w:rPr>
          <w:b w:val="0"/>
          <w:sz w:val="24"/>
          <w:szCs w:val="24"/>
        </w:rPr>
      </w:pPr>
      <w:r w:rsidRPr="00861A54">
        <w:rPr>
          <w:b w:val="0"/>
          <w:sz w:val="24"/>
          <w:szCs w:val="24"/>
        </w:rPr>
        <w:t>Zhang, Y</w:t>
      </w:r>
      <w:proofErr w:type="gramStart"/>
      <w:r w:rsidRPr="00861A54">
        <w:rPr>
          <w:b w:val="0"/>
          <w:sz w:val="24"/>
          <w:szCs w:val="24"/>
        </w:rPr>
        <w:t>.,</w:t>
      </w:r>
      <w:proofErr w:type="gramEnd"/>
      <w:r w:rsidRPr="00861A54">
        <w:rPr>
          <w:b w:val="0"/>
          <w:sz w:val="24"/>
          <w:szCs w:val="24"/>
        </w:rPr>
        <w:t>Gao, H., Osei-Adjei, G., Zhang, Y., Yang, W., Yang</w:t>
      </w:r>
      <w:r w:rsidR="00E315DE">
        <w:rPr>
          <w:b w:val="0"/>
          <w:sz w:val="24"/>
          <w:szCs w:val="24"/>
        </w:rPr>
        <w:t>, H., Yin, Z., Huang, X.</w:t>
      </w:r>
      <w:r w:rsidRPr="00861A54">
        <w:rPr>
          <w:b w:val="0"/>
          <w:sz w:val="24"/>
          <w:szCs w:val="24"/>
        </w:rPr>
        <w:t xml:space="preserve">, Zhou, D. (2017). Transcriptional regulation of the type VI secretion system 1 genes by quorum sensing and </w:t>
      </w:r>
      <w:r w:rsidRPr="00861A54">
        <w:rPr>
          <w:b w:val="0"/>
          <w:i/>
          <w:sz w:val="24"/>
          <w:szCs w:val="24"/>
        </w:rPr>
        <w:t>ToxR</w:t>
      </w:r>
      <w:r w:rsidRPr="00861A54">
        <w:rPr>
          <w:b w:val="0"/>
          <w:sz w:val="24"/>
          <w:szCs w:val="24"/>
        </w:rPr>
        <w:t xml:space="preserve"> in </w:t>
      </w:r>
      <w:r w:rsidRPr="00861A54">
        <w:rPr>
          <w:b w:val="0"/>
          <w:i/>
          <w:sz w:val="24"/>
          <w:szCs w:val="24"/>
        </w:rPr>
        <w:t>Vibrio parahaemolyticus</w:t>
      </w:r>
      <w:r w:rsidRPr="00861A54">
        <w:rPr>
          <w:b w:val="0"/>
          <w:sz w:val="24"/>
          <w:szCs w:val="24"/>
        </w:rPr>
        <w:t xml:space="preserve">. </w:t>
      </w:r>
      <w:r w:rsidRPr="002A5D01">
        <w:rPr>
          <w:b w:val="0"/>
          <w:i/>
          <w:sz w:val="24"/>
          <w:szCs w:val="24"/>
        </w:rPr>
        <w:t>Frontiers in Microbiology</w:t>
      </w:r>
      <w:r w:rsidRPr="00861A54">
        <w:rPr>
          <w:b w:val="0"/>
          <w:sz w:val="24"/>
          <w:szCs w:val="24"/>
        </w:rPr>
        <w:t xml:space="preserve">, 8, 2005. </w:t>
      </w:r>
      <w:r w:rsidR="00E315DE">
        <w:rPr>
          <w:b w:val="0"/>
          <w:sz w:val="24"/>
          <w:szCs w:val="24"/>
        </w:rPr>
        <w:t xml:space="preserve">doi: </w:t>
      </w:r>
      <w:proofErr w:type="gramStart"/>
      <w:r w:rsidR="00E315DE" w:rsidRPr="00E315DE">
        <w:rPr>
          <w:b w:val="0"/>
          <w:sz w:val="24"/>
          <w:szCs w:val="24"/>
        </w:rPr>
        <w:t>10.3389</w:t>
      </w:r>
      <w:proofErr w:type="gramEnd"/>
      <w:r w:rsidR="00E315DE" w:rsidRPr="00E315DE">
        <w:rPr>
          <w:b w:val="0"/>
          <w:sz w:val="24"/>
          <w:szCs w:val="24"/>
        </w:rPr>
        <w:t>/fmicb.2017.02005</w:t>
      </w:r>
    </w:p>
    <w:p w:rsidR="004950D7" w:rsidRDefault="004950D7" w:rsidP="00785927">
      <w:pPr>
        <w:pStyle w:val="Balk1"/>
        <w:shd w:val="clear" w:color="auto" w:fill="FFFFFF"/>
        <w:ind w:left="567" w:hanging="567"/>
        <w:jc w:val="both"/>
        <w:rPr>
          <w:b w:val="0"/>
          <w:sz w:val="24"/>
          <w:szCs w:val="24"/>
        </w:rPr>
      </w:pPr>
    </w:p>
    <w:p w:rsidR="004950D7" w:rsidRDefault="004950D7" w:rsidP="00785927">
      <w:pPr>
        <w:pStyle w:val="Balk1"/>
        <w:shd w:val="clear" w:color="auto" w:fill="FFFFFF"/>
        <w:ind w:left="567" w:hanging="567"/>
        <w:jc w:val="both"/>
        <w:rPr>
          <w:b w:val="0"/>
          <w:sz w:val="24"/>
          <w:szCs w:val="24"/>
        </w:rPr>
      </w:pPr>
    </w:p>
    <w:p w:rsidR="004950D7" w:rsidRDefault="004950D7" w:rsidP="00785927">
      <w:pPr>
        <w:pStyle w:val="Balk1"/>
        <w:shd w:val="clear" w:color="auto" w:fill="FFFFFF"/>
        <w:ind w:left="567" w:hanging="567"/>
        <w:jc w:val="both"/>
        <w:rPr>
          <w:b w:val="0"/>
          <w:sz w:val="24"/>
          <w:szCs w:val="24"/>
        </w:rPr>
      </w:pPr>
    </w:p>
    <w:p w:rsidR="004950D7" w:rsidRDefault="004950D7" w:rsidP="00785927">
      <w:pPr>
        <w:pStyle w:val="Balk1"/>
        <w:shd w:val="clear" w:color="auto" w:fill="FFFFFF"/>
        <w:ind w:left="567" w:hanging="567"/>
        <w:jc w:val="both"/>
        <w:rPr>
          <w:b w:val="0"/>
          <w:sz w:val="24"/>
          <w:szCs w:val="24"/>
        </w:rPr>
      </w:pPr>
    </w:p>
    <w:p w:rsidR="004950D7" w:rsidRDefault="004950D7" w:rsidP="00785927">
      <w:pPr>
        <w:pStyle w:val="Balk1"/>
        <w:shd w:val="clear" w:color="auto" w:fill="FFFFFF"/>
        <w:ind w:left="567" w:hanging="567"/>
        <w:jc w:val="both"/>
        <w:rPr>
          <w:b w:val="0"/>
          <w:sz w:val="24"/>
          <w:szCs w:val="24"/>
        </w:rPr>
      </w:pPr>
    </w:p>
    <w:p w:rsidR="004950D7" w:rsidRDefault="004950D7" w:rsidP="00785927">
      <w:pPr>
        <w:pStyle w:val="Balk1"/>
        <w:shd w:val="clear" w:color="auto" w:fill="FFFFFF"/>
        <w:ind w:left="567" w:hanging="567"/>
        <w:jc w:val="both"/>
        <w:rPr>
          <w:b w:val="0"/>
          <w:sz w:val="24"/>
          <w:szCs w:val="24"/>
        </w:rPr>
      </w:pPr>
    </w:p>
    <w:p w:rsidR="004950D7" w:rsidRDefault="004950D7" w:rsidP="00785927">
      <w:pPr>
        <w:pStyle w:val="Balk1"/>
        <w:shd w:val="clear" w:color="auto" w:fill="FFFFFF"/>
        <w:ind w:left="567" w:hanging="567"/>
        <w:jc w:val="both"/>
        <w:rPr>
          <w:b w:val="0"/>
          <w:sz w:val="24"/>
          <w:szCs w:val="24"/>
        </w:rPr>
      </w:pPr>
    </w:p>
    <w:p w:rsidR="004950D7" w:rsidRDefault="004950D7" w:rsidP="00785927">
      <w:pPr>
        <w:pStyle w:val="Balk1"/>
        <w:shd w:val="clear" w:color="auto" w:fill="FFFFFF"/>
        <w:ind w:left="567" w:hanging="567"/>
        <w:jc w:val="both"/>
        <w:rPr>
          <w:b w:val="0"/>
          <w:sz w:val="24"/>
          <w:szCs w:val="24"/>
        </w:rPr>
      </w:pPr>
    </w:p>
    <w:p w:rsidR="004950D7" w:rsidRDefault="004950D7" w:rsidP="00785927">
      <w:pPr>
        <w:pStyle w:val="Balk1"/>
        <w:shd w:val="clear" w:color="auto" w:fill="FFFFFF"/>
        <w:ind w:left="567" w:hanging="567"/>
        <w:jc w:val="both"/>
        <w:rPr>
          <w:b w:val="0"/>
          <w:sz w:val="24"/>
          <w:szCs w:val="24"/>
        </w:rPr>
      </w:pPr>
    </w:p>
    <w:p w:rsidR="004950D7" w:rsidRDefault="004950D7" w:rsidP="00785927">
      <w:pPr>
        <w:pStyle w:val="Balk1"/>
        <w:shd w:val="clear" w:color="auto" w:fill="FFFFFF"/>
        <w:ind w:left="567" w:hanging="567"/>
        <w:jc w:val="both"/>
        <w:rPr>
          <w:b w:val="0"/>
          <w:sz w:val="24"/>
          <w:szCs w:val="24"/>
        </w:rPr>
      </w:pPr>
    </w:p>
    <w:p w:rsidR="004950D7" w:rsidRDefault="004950D7" w:rsidP="00785927">
      <w:pPr>
        <w:pStyle w:val="Balk1"/>
        <w:shd w:val="clear" w:color="auto" w:fill="FFFFFF"/>
        <w:ind w:left="567" w:hanging="567"/>
        <w:jc w:val="both"/>
        <w:rPr>
          <w:b w:val="0"/>
          <w:sz w:val="24"/>
          <w:szCs w:val="24"/>
        </w:rPr>
      </w:pPr>
    </w:p>
    <w:p w:rsidR="004950D7" w:rsidRDefault="004950D7" w:rsidP="00785927">
      <w:pPr>
        <w:pStyle w:val="Balk1"/>
        <w:shd w:val="clear" w:color="auto" w:fill="FFFFFF"/>
        <w:ind w:left="567" w:hanging="567"/>
        <w:jc w:val="both"/>
        <w:rPr>
          <w:b w:val="0"/>
          <w:sz w:val="24"/>
          <w:szCs w:val="24"/>
        </w:rPr>
      </w:pPr>
    </w:p>
    <w:p w:rsidR="004950D7" w:rsidRDefault="004950D7" w:rsidP="00785927">
      <w:pPr>
        <w:pStyle w:val="Balk1"/>
        <w:shd w:val="clear" w:color="auto" w:fill="FFFFFF"/>
        <w:ind w:left="567" w:hanging="567"/>
        <w:jc w:val="both"/>
        <w:rPr>
          <w:b w:val="0"/>
          <w:sz w:val="24"/>
          <w:szCs w:val="24"/>
        </w:rPr>
      </w:pPr>
    </w:p>
    <w:p w:rsidR="004950D7" w:rsidRDefault="004950D7" w:rsidP="00785927">
      <w:pPr>
        <w:pStyle w:val="Balk1"/>
        <w:shd w:val="clear" w:color="auto" w:fill="FFFFFF"/>
        <w:ind w:left="567" w:hanging="567"/>
        <w:jc w:val="both"/>
        <w:rPr>
          <w:b w:val="0"/>
          <w:sz w:val="24"/>
          <w:szCs w:val="24"/>
        </w:rPr>
      </w:pPr>
    </w:p>
    <w:p w:rsidR="004950D7" w:rsidRDefault="004950D7" w:rsidP="00785927">
      <w:pPr>
        <w:pStyle w:val="Balk1"/>
        <w:shd w:val="clear" w:color="auto" w:fill="FFFFFF"/>
        <w:ind w:left="567" w:hanging="567"/>
        <w:jc w:val="both"/>
        <w:rPr>
          <w:b w:val="0"/>
          <w:sz w:val="24"/>
          <w:szCs w:val="24"/>
        </w:rPr>
      </w:pPr>
    </w:p>
    <w:p w:rsidR="0051018A" w:rsidRPr="00861A54" w:rsidRDefault="0051018A" w:rsidP="00785927">
      <w:pPr>
        <w:spacing w:before="120" w:after="120" w:line="360" w:lineRule="auto"/>
        <w:jc w:val="center"/>
        <w:rPr>
          <w:rFonts w:ascii="Times New Roman" w:hAnsi="Times New Roman" w:cs="Times New Roman"/>
          <w:b/>
          <w:sz w:val="28"/>
          <w:szCs w:val="28"/>
        </w:rPr>
      </w:pPr>
      <w:bookmarkStart w:id="0" w:name="_GoBack"/>
      <w:bookmarkEnd w:id="0"/>
    </w:p>
    <w:p w:rsidR="00785927" w:rsidRPr="00861A54" w:rsidRDefault="00785927" w:rsidP="00785927">
      <w:pPr>
        <w:spacing w:before="120" w:after="120" w:line="360" w:lineRule="auto"/>
        <w:jc w:val="center"/>
        <w:rPr>
          <w:rFonts w:ascii="Times New Roman" w:hAnsi="Times New Roman" w:cs="Times New Roman"/>
          <w:b/>
          <w:sz w:val="28"/>
          <w:szCs w:val="28"/>
        </w:rPr>
      </w:pPr>
    </w:p>
    <w:p w:rsidR="00785927" w:rsidRPr="00861A54" w:rsidRDefault="00785927" w:rsidP="00785927">
      <w:pPr>
        <w:spacing w:before="120" w:after="120" w:line="360" w:lineRule="auto"/>
        <w:jc w:val="center"/>
        <w:rPr>
          <w:rFonts w:ascii="Times New Roman" w:hAnsi="Times New Roman" w:cs="Times New Roman"/>
          <w:b/>
          <w:sz w:val="28"/>
          <w:szCs w:val="28"/>
        </w:rPr>
      </w:pPr>
    </w:p>
    <w:sectPr w:rsidR="00785927" w:rsidRPr="00861A54" w:rsidSect="00F05CDA">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37F9" w:rsidRDefault="00BC37F9" w:rsidP="002A7DE5">
      <w:pPr>
        <w:spacing w:after="0" w:line="240" w:lineRule="auto"/>
      </w:pPr>
      <w:r>
        <w:separator/>
      </w:r>
    </w:p>
  </w:endnote>
  <w:endnote w:type="continuationSeparator" w:id="0">
    <w:p w:rsidR="00BC37F9" w:rsidRDefault="00BC37F9" w:rsidP="002A7D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0046272"/>
      <w:docPartObj>
        <w:docPartGallery w:val="Page Numbers (Bottom of Page)"/>
        <w:docPartUnique/>
      </w:docPartObj>
    </w:sdtPr>
    <w:sdtEndPr>
      <w:rPr>
        <w:rFonts w:ascii="Times New Roman" w:hAnsi="Times New Roman" w:cs="Times New Roman"/>
        <w:sz w:val="24"/>
        <w:szCs w:val="24"/>
      </w:rPr>
    </w:sdtEndPr>
    <w:sdtContent>
      <w:p w:rsidR="005504E4" w:rsidRPr="002A7DE5" w:rsidRDefault="005504E4">
        <w:pPr>
          <w:pStyle w:val="Altbilgi"/>
          <w:jc w:val="right"/>
          <w:rPr>
            <w:rFonts w:ascii="Times New Roman" w:hAnsi="Times New Roman" w:cs="Times New Roman"/>
            <w:sz w:val="24"/>
            <w:szCs w:val="24"/>
          </w:rPr>
        </w:pPr>
        <w:r w:rsidRPr="002A7DE5">
          <w:rPr>
            <w:rFonts w:ascii="Times New Roman" w:hAnsi="Times New Roman" w:cs="Times New Roman"/>
            <w:sz w:val="24"/>
            <w:szCs w:val="24"/>
          </w:rPr>
          <w:fldChar w:fldCharType="begin"/>
        </w:r>
        <w:r w:rsidRPr="002A7DE5">
          <w:rPr>
            <w:rFonts w:ascii="Times New Roman" w:hAnsi="Times New Roman" w:cs="Times New Roman"/>
            <w:sz w:val="24"/>
            <w:szCs w:val="24"/>
          </w:rPr>
          <w:instrText>PAGE   \* MERGEFORMAT</w:instrText>
        </w:r>
        <w:r w:rsidRPr="002A7DE5">
          <w:rPr>
            <w:rFonts w:ascii="Times New Roman" w:hAnsi="Times New Roman" w:cs="Times New Roman"/>
            <w:sz w:val="24"/>
            <w:szCs w:val="24"/>
          </w:rPr>
          <w:fldChar w:fldCharType="separate"/>
        </w:r>
        <w:r w:rsidR="00BF6CA5">
          <w:rPr>
            <w:rFonts w:ascii="Times New Roman" w:hAnsi="Times New Roman" w:cs="Times New Roman"/>
            <w:noProof/>
            <w:sz w:val="24"/>
            <w:szCs w:val="24"/>
          </w:rPr>
          <w:t>1</w:t>
        </w:r>
        <w:r w:rsidRPr="002A7DE5">
          <w:rPr>
            <w:rFonts w:ascii="Times New Roman" w:hAnsi="Times New Roman" w:cs="Times New Roman"/>
            <w:sz w:val="24"/>
            <w:szCs w:val="24"/>
          </w:rPr>
          <w:fldChar w:fldCharType="end"/>
        </w:r>
      </w:p>
    </w:sdtContent>
  </w:sdt>
  <w:p w:rsidR="005504E4" w:rsidRDefault="005504E4">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8906988"/>
      <w:docPartObj>
        <w:docPartGallery w:val="Page Numbers (Bottom of Page)"/>
        <w:docPartUnique/>
      </w:docPartObj>
    </w:sdtPr>
    <w:sdtEndPr>
      <w:rPr>
        <w:rFonts w:ascii="Times New Roman" w:hAnsi="Times New Roman" w:cs="Times New Roman"/>
        <w:sz w:val="24"/>
        <w:szCs w:val="24"/>
      </w:rPr>
    </w:sdtEndPr>
    <w:sdtContent>
      <w:p w:rsidR="005504E4" w:rsidRPr="002A7DE5" w:rsidRDefault="005504E4">
        <w:pPr>
          <w:pStyle w:val="Altbilgi"/>
          <w:jc w:val="right"/>
          <w:rPr>
            <w:rFonts w:ascii="Times New Roman" w:hAnsi="Times New Roman" w:cs="Times New Roman"/>
            <w:sz w:val="24"/>
            <w:szCs w:val="24"/>
          </w:rPr>
        </w:pPr>
        <w:r w:rsidRPr="002A7DE5">
          <w:rPr>
            <w:rFonts w:ascii="Times New Roman" w:hAnsi="Times New Roman" w:cs="Times New Roman"/>
            <w:sz w:val="24"/>
            <w:szCs w:val="24"/>
          </w:rPr>
          <w:fldChar w:fldCharType="begin"/>
        </w:r>
        <w:r w:rsidRPr="002A7DE5">
          <w:rPr>
            <w:rFonts w:ascii="Times New Roman" w:hAnsi="Times New Roman" w:cs="Times New Roman"/>
            <w:sz w:val="24"/>
            <w:szCs w:val="24"/>
          </w:rPr>
          <w:instrText>PAGE   \* MERGEFORMAT</w:instrText>
        </w:r>
        <w:r w:rsidRPr="002A7DE5">
          <w:rPr>
            <w:rFonts w:ascii="Times New Roman" w:hAnsi="Times New Roman" w:cs="Times New Roman"/>
            <w:sz w:val="24"/>
            <w:szCs w:val="24"/>
          </w:rPr>
          <w:fldChar w:fldCharType="separate"/>
        </w:r>
        <w:r w:rsidR="00BF6CA5">
          <w:rPr>
            <w:rFonts w:ascii="Times New Roman" w:hAnsi="Times New Roman" w:cs="Times New Roman"/>
            <w:noProof/>
            <w:sz w:val="24"/>
            <w:szCs w:val="24"/>
          </w:rPr>
          <w:t>90</w:t>
        </w:r>
        <w:r w:rsidRPr="002A7DE5">
          <w:rPr>
            <w:rFonts w:ascii="Times New Roman" w:hAnsi="Times New Roman" w:cs="Times New Roman"/>
            <w:sz w:val="24"/>
            <w:szCs w:val="24"/>
          </w:rPr>
          <w:fldChar w:fldCharType="end"/>
        </w:r>
      </w:p>
    </w:sdtContent>
  </w:sdt>
  <w:p w:rsidR="005504E4" w:rsidRDefault="005504E4">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37F9" w:rsidRDefault="00BC37F9" w:rsidP="002A7DE5">
      <w:pPr>
        <w:spacing w:after="0" w:line="240" w:lineRule="auto"/>
      </w:pPr>
      <w:r>
        <w:separator/>
      </w:r>
    </w:p>
  </w:footnote>
  <w:footnote w:type="continuationSeparator" w:id="0">
    <w:p w:rsidR="00BC37F9" w:rsidRDefault="00BC37F9" w:rsidP="002A7DE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71F38"/>
    <w:multiLevelType w:val="multilevel"/>
    <w:tmpl w:val="DFB49D18"/>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6E46E9B"/>
    <w:multiLevelType w:val="multilevel"/>
    <w:tmpl w:val="3D2E829C"/>
    <w:lvl w:ilvl="0">
      <w:start w:val="1"/>
      <w:numFmt w:val="decimal"/>
      <w:lvlText w:val="%1."/>
      <w:lvlJc w:val="left"/>
      <w:pPr>
        <w:ind w:left="360" w:hanging="360"/>
      </w:pPr>
      <w:rPr>
        <w:rFonts w:hint="default"/>
        <w:i/>
      </w:rPr>
    </w:lvl>
    <w:lvl w:ilvl="1">
      <w:start w:val="1"/>
      <w:numFmt w:val="decimal"/>
      <w:lvlText w:val="%1.%2."/>
      <w:lvlJc w:val="left"/>
      <w:pPr>
        <w:ind w:left="360" w:hanging="360"/>
      </w:pPr>
      <w:rPr>
        <w:rFonts w:hint="default"/>
        <w:b/>
        <w:i w:val="0"/>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2" w15:restartNumberingAfterBreak="0">
    <w:nsid w:val="182859F4"/>
    <w:multiLevelType w:val="multilevel"/>
    <w:tmpl w:val="752481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D7355A1"/>
    <w:multiLevelType w:val="multilevel"/>
    <w:tmpl w:val="81AE4E6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39680C61"/>
    <w:multiLevelType w:val="hybridMultilevel"/>
    <w:tmpl w:val="BE32010A"/>
    <w:lvl w:ilvl="0" w:tplc="123853E4">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5" w15:restartNumberingAfterBreak="0">
    <w:nsid w:val="68931A4F"/>
    <w:multiLevelType w:val="hybridMultilevel"/>
    <w:tmpl w:val="25548284"/>
    <w:lvl w:ilvl="0" w:tplc="F004893C">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6" w15:restartNumberingAfterBreak="0">
    <w:nsid w:val="77B664EF"/>
    <w:multiLevelType w:val="multilevel"/>
    <w:tmpl w:val="A018557C"/>
    <w:lvl w:ilvl="0">
      <w:start w:val="2"/>
      <w:numFmt w:val="decimal"/>
      <w:lvlText w:val="%1."/>
      <w:lvlJc w:val="left"/>
      <w:pPr>
        <w:ind w:left="360" w:hanging="360"/>
      </w:pPr>
      <w:rPr>
        <w:rFonts w:hint="default"/>
        <w:i/>
      </w:rPr>
    </w:lvl>
    <w:lvl w:ilvl="1">
      <w:start w:val="1"/>
      <w:numFmt w:val="decimal"/>
      <w:lvlText w:val="%1.%2."/>
      <w:lvlJc w:val="left"/>
      <w:pPr>
        <w:ind w:left="360" w:hanging="360"/>
      </w:pPr>
      <w:rPr>
        <w:rFonts w:hint="default"/>
        <w:i w:val="0"/>
        <w:iCs/>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num w:numId="1">
    <w:abstractNumId w:val="2"/>
  </w:num>
  <w:num w:numId="2">
    <w:abstractNumId w:val="1"/>
  </w:num>
  <w:num w:numId="3">
    <w:abstractNumId w:val="4"/>
  </w:num>
  <w:num w:numId="4">
    <w:abstractNumId w:val="5"/>
  </w:num>
  <w:num w:numId="5">
    <w:abstractNumId w:val="6"/>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3129"/>
    <w:rsid w:val="00002363"/>
    <w:rsid w:val="0000703A"/>
    <w:rsid w:val="00011F29"/>
    <w:rsid w:val="000130AE"/>
    <w:rsid w:val="000143A5"/>
    <w:rsid w:val="00014491"/>
    <w:rsid w:val="00015170"/>
    <w:rsid w:val="0001568E"/>
    <w:rsid w:val="00015C81"/>
    <w:rsid w:val="00015CBA"/>
    <w:rsid w:val="000226D6"/>
    <w:rsid w:val="0002671C"/>
    <w:rsid w:val="00026DDA"/>
    <w:rsid w:val="00027E22"/>
    <w:rsid w:val="00033256"/>
    <w:rsid w:val="000347AC"/>
    <w:rsid w:val="00035DE5"/>
    <w:rsid w:val="00050DE8"/>
    <w:rsid w:val="0005146D"/>
    <w:rsid w:val="00052482"/>
    <w:rsid w:val="00053338"/>
    <w:rsid w:val="00054E5A"/>
    <w:rsid w:val="000553BF"/>
    <w:rsid w:val="000626B2"/>
    <w:rsid w:val="00062D64"/>
    <w:rsid w:val="000651EC"/>
    <w:rsid w:val="00065B7D"/>
    <w:rsid w:val="00067C9C"/>
    <w:rsid w:val="00074482"/>
    <w:rsid w:val="0007640D"/>
    <w:rsid w:val="00081E26"/>
    <w:rsid w:val="0008251B"/>
    <w:rsid w:val="00082A58"/>
    <w:rsid w:val="00083BFA"/>
    <w:rsid w:val="0008460B"/>
    <w:rsid w:val="0009713B"/>
    <w:rsid w:val="00097A76"/>
    <w:rsid w:val="000A0FCC"/>
    <w:rsid w:val="000A4878"/>
    <w:rsid w:val="000A598F"/>
    <w:rsid w:val="000B1124"/>
    <w:rsid w:val="000B2AE1"/>
    <w:rsid w:val="000B322D"/>
    <w:rsid w:val="000B3B29"/>
    <w:rsid w:val="000B7567"/>
    <w:rsid w:val="000B7FD2"/>
    <w:rsid w:val="000C0194"/>
    <w:rsid w:val="000C36FE"/>
    <w:rsid w:val="000C495F"/>
    <w:rsid w:val="000C679A"/>
    <w:rsid w:val="000D2EE5"/>
    <w:rsid w:val="000D31A8"/>
    <w:rsid w:val="000D364C"/>
    <w:rsid w:val="000D449D"/>
    <w:rsid w:val="000D7BF4"/>
    <w:rsid w:val="000E18A2"/>
    <w:rsid w:val="000E1D19"/>
    <w:rsid w:val="000E23D2"/>
    <w:rsid w:val="000E34DE"/>
    <w:rsid w:val="000E52D7"/>
    <w:rsid w:val="000E55B1"/>
    <w:rsid w:val="000E7E77"/>
    <w:rsid w:val="000F041A"/>
    <w:rsid w:val="000F0A81"/>
    <w:rsid w:val="000F0AF3"/>
    <w:rsid w:val="000F18E1"/>
    <w:rsid w:val="000F4F7C"/>
    <w:rsid w:val="000F6F87"/>
    <w:rsid w:val="001001C8"/>
    <w:rsid w:val="00100C81"/>
    <w:rsid w:val="001011EC"/>
    <w:rsid w:val="00102EA9"/>
    <w:rsid w:val="001049FE"/>
    <w:rsid w:val="00105CC5"/>
    <w:rsid w:val="00106FC3"/>
    <w:rsid w:val="00113ECA"/>
    <w:rsid w:val="00114491"/>
    <w:rsid w:val="00115300"/>
    <w:rsid w:val="0012162E"/>
    <w:rsid w:val="0012344D"/>
    <w:rsid w:val="00123FA9"/>
    <w:rsid w:val="00124B76"/>
    <w:rsid w:val="00130605"/>
    <w:rsid w:val="0013121E"/>
    <w:rsid w:val="00132989"/>
    <w:rsid w:val="00136441"/>
    <w:rsid w:val="00141A1F"/>
    <w:rsid w:val="00151F16"/>
    <w:rsid w:val="00152883"/>
    <w:rsid w:val="001553FD"/>
    <w:rsid w:val="00156987"/>
    <w:rsid w:val="00157387"/>
    <w:rsid w:val="001601F9"/>
    <w:rsid w:val="00160BF9"/>
    <w:rsid w:val="001654B9"/>
    <w:rsid w:val="00167A1E"/>
    <w:rsid w:val="0017003D"/>
    <w:rsid w:val="00171CFC"/>
    <w:rsid w:val="00172854"/>
    <w:rsid w:val="00173689"/>
    <w:rsid w:val="0017389D"/>
    <w:rsid w:val="00177170"/>
    <w:rsid w:val="00177866"/>
    <w:rsid w:val="00182011"/>
    <w:rsid w:val="001826CB"/>
    <w:rsid w:val="00184F38"/>
    <w:rsid w:val="001861C6"/>
    <w:rsid w:val="00186931"/>
    <w:rsid w:val="001876C7"/>
    <w:rsid w:val="00187AF5"/>
    <w:rsid w:val="00191444"/>
    <w:rsid w:val="00191CF3"/>
    <w:rsid w:val="001945D0"/>
    <w:rsid w:val="001958C0"/>
    <w:rsid w:val="00196194"/>
    <w:rsid w:val="001975E5"/>
    <w:rsid w:val="00197612"/>
    <w:rsid w:val="001A1B54"/>
    <w:rsid w:val="001A1C94"/>
    <w:rsid w:val="001A6F18"/>
    <w:rsid w:val="001A74F7"/>
    <w:rsid w:val="001A7E49"/>
    <w:rsid w:val="001A7F27"/>
    <w:rsid w:val="001B411A"/>
    <w:rsid w:val="001C2395"/>
    <w:rsid w:val="001C5D30"/>
    <w:rsid w:val="001C6334"/>
    <w:rsid w:val="001C7A3B"/>
    <w:rsid w:val="001D22A1"/>
    <w:rsid w:val="001D3146"/>
    <w:rsid w:val="001D43E8"/>
    <w:rsid w:val="001D442B"/>
    <w:rsid w:val="001E4D96"/>
    <w:rsid w:val="001E4F02"/>
    <w:rsid w:val="001F0C61"/>
    <w:rsid w:val="001F5892"/>
    <w:rsid w:val="001F7C21"/>
    <w:rsid w:val="00202641"/>
    <w:rsid w:val="0020310D"/>
    <w:rsid w:val="00205165"/>
    <w:rsid w:val="00205A85"/>
    <w:rsid w:val="00205B2F"/>
    <w:rsid w:val="00206452"/>
    <w:rsid w:val="00212E00"/>
    <w:rsid w:val="00215445"/>
    <w:rsid w:val="00215E48"/>
    <w:rsid w:val="002203E6"/>
    <w:rsid w:val="00220EE1"/>
    <w:rsid w:val="002210F4"/>
    <w:rsid w:val="00222091"/>
    <w:rsid w:val="00224F4F"/>
    <w:rsid w:val="00226166"/>
    <w:rsid w:val="00226707"/>
    <w:rsid w:val="00226E4D"/>
    <w:rsid w:val="00226F4B"/>
    <w:rsid w:val="00230B47"/>
    <w:rsid w:val="00232511"/>
    <w:rsid w:val="00232514"/>
    <w:rsid w:val="00233A56"/>
    <w:rsid w:val="0023417A"/>
    <w:rsid w:val="002350E9"/>
    <w:rsid w:val="00236E6E"/>
    <w:rsid w:val="00241982"/>
    <w:rsid w:val="00241EBA"/>
    <w:rsid w:val="00244E8E"/>
    <w:rsid w:val="00251990"/>
    <w:rsid w:val="00254321"/>
    <w:rsid w:val="00256724"/>
    <w:rsid w:val="00260F5C"/>
    <w:rsid w:val="002613F6"/>
    <w:rsid w:val="00266403"/>
    <w:rsid w:val="00266C97"/>
    <w:rsid w:val="002702FF"/>
    <w:rsid w:val="00273DBA"/>
    <w:rsid w:val="002747FF"/>
    <w:rsid w:val="00274C68"/>
    <w:rsid w:val="00275D8A"/>
    <w:rsid w:val="00276E99"/>
    <w:rsid w:val="0028021C"/>
    <w:rsid w:val="00280923"/>
    <w:rsid w:val="00281AC8"/>
    <w:rsid w:val="00284BDD"/>
    <w:rsid w:val="00285966"/>
    <w:rsid w:val="002859A5"/>
    <w:rsid w:val="00286042"/>
    <w:rsid w:val="00286B97"/>
    <w:rsid w:val="0028792C"/>
    <w:rsid w:val="00291620"/>
    <w:rsid w:val="002923A3"/>
    <w:rsid w:val="00293540"/>
    <w:rsid w:val="00293881"/>
    <w:rsid w:val="00294B42"/>
    <w:rsid w:val="00295DE4"/>
    <w:rsid w:val="002A0E65"/>
    <w:rsid w:val="002A2316"/>
    <w:rsid w:val="002A4071"/>
    <w:rsid w:val="002A4E86"/>
    <w:rsid w:val="002A5D01"/>
    <w:rsid w:val="002A5EDB"/>
    <w:rsid w:val="002A7DE5"/>
    <w:rsid w:val="002B1553"/>
    <w:rsid w:val="002B1904"/>
    <w:rsid w:val="002B498D"/>
    <w:rsid w:val="002C1FE3"/>
    <w:rsid w:val="002C2FE7"/>
    <w:rsid w:val="002C3696"/>
    <w:rsid w:val="002C6726"/>
    <w:rsid w:val="002D3712"/>
    <w:rsid w:val="002D53DE"/>
    <w:rsid w:val="002D7889"/>
    <w:rsid w:val="002E3CBD"/>
    <w:rsid w:val="002E49EB"/>
    <w:rsid w:val="002E4B38"/>
    <w:rsid w:val="002E52BD"/>
    <w:rsid w:val="002F08D8"/>
    <w:rsid w:val="002F1995"/>
    <w:rsid w:val="002F25B7"/>
    <w:rsid w:val="002F4131"/>
    <w:rsid w:val="002F7AD3"/>
    <w:rsid w:val="00300266"/>
    <w:rsid w:val="00301034"/>
    <w:rsid w:val="003018B2"/>
    <w:rsid w:val="00301A8A"/>
    <w:rsid w:val="00304A81"/>
    <w:rsid w:val="0030678E"/>
    <w:rsid w:val="003072FC"/>
    <w:rsid w:val="00310FAF"/>
    <w:rsid w:val="00311E7F"/>
    <w:rsid w:val="003122CD"/>
    <w:rsid w:val="00314755"/>
    <w:rsid w:val="00314A07"/>
    <w:rsid w:val="0031532E"/>
    <w:rsid w:val="00315A4C"/>
    <w:rsid w:val="003170D7"/>
    <w:rsid w:val="003218A3"/>
    <w:rsid w:val="003226F5"/>
    <w:rsid w:val="003262CE"/>
    <w:rsid w:val="0032647B"/>
    <w:rsid w:val="00327D46"/>
    <w:rsid w:val="00331EF5"/>
    <w:rsid w:val="003344F3"/>
    <w:rsid w:val="00334EDE"/>
    <w:rsid w:val="00335F5B"/>
    <w:rsid w:val="00335F89"/>
    <w:rsid w:val="00341614"/>
    <w:rsid w:val="0034361A"/>
    <w:rsid w:val="00345533"/>
    <w:rsid w:val="003468F9"/>
    <w:rsid w:val="003475B4"/>
    <w:rsid w:val="00353342"/>
    <w:rsid w:val="00353C1D"/>
    <w:rsid w:val="003547C1"/>
    <w:rsid w:val="003552C4"/>
    <w:rsid w:val="00357901"/>
    <w:rsid w:val="00362295"/>
    <w:rsid w:val="003702FB"/>
    <w:rsid w:val="003714DB"/>
    <w:rsid w:val="00374B72"/>
    <w:rsid w:val="00377A75"/>
    <w:rsid w:val="00380F33"/>
    <w:rsid w:val="00385348"/>
    <w:rsid w:val="00386BCB"/>
    <w:rsid w:val="0039119B"/>
    <w:rsid w:val="003928C0"/>
    <w:rsid w:val="003957C7"/>
    <w:rsid w:val="003966DF"/>
    <w:rsid w:val="00396B27"/>
    <w:rsid w:val="00396FE5"/>
    <w:rsid w:val="00397F59"/>
    <w:rsid w:val="003A70FB"/>
    <w:rsid w:val="003B1D3F"/>
    <w:rsid w:val="003B308A"/>
    <w:rsid w:val="003B40AC"/>
    <w:rsid w:val="003B503A"/>
    <w:rsid w:val="003C1205"/>
    <w:rsid w:val="003C5F26"/>
    <w:rsid w:val="003C7A67"/>
    <w:rsid w:val="003D3317"/>
    <w:rsid w:val="003E1D95"/>
    <w:rsid w:val="003E2111"/>
    <w:rsid w:val="003E52AA"/>
    <w:rsid w:val="003E5C7D"/>
    <w:rsid w:val="003E618A"/>
    <w:rsid w:val="003E68C8"/>
    <w:rsid w:val="003E6F6E"/>
    <w:rsid w:val="003E73D0"/>
    <w:rsid w:val="003F5E31"/>
    <w:rsid w:val="003F64CC"/>
    <w:rsid w:val="003F71A9"/>
    <w:rsid w:val="003F7950"/>
    <w:rsid w:val="00403077"/>
    <w:rsid w:val="004053CF"/>
    <w:rsid w:val="004071BF"/>
    <w:rsid w:val="004127B1"/>
    <w:rsid w:val="0041569E"/>
    <w:rsid w:val="00420A5B"/>
    <w:rsid w:val="004210CC"/>
    <w:rsid w:val="0042187A"/>
    <w:rsid w:val="00423FDB"/>
    <w:rsid w:val="00426E03"/>
    <w:rsid w:val="00427572"/>
    <w:rsid w:val="004316A3"/>
    <w:rsid w:val="0043250F"/>
    <w:rsid w:val="0043266B"/>
    <w:rsid w:val="00435DEF"/>
    <w:rsid w:val="004412AF"/>
    <w:rsid w:val="00443EE9"/>
    <w:rsid w:val="00444E3A"/>
    <w:rsid w:val="004503B1"/>
    <w:rsid w:val="0045089E"/>
    <w:rsid w:val="0045122C"/>
    <w:rsid w:val="00457D2E"/>
    <w:rsid w:val="004637A0"/>
    <w:rsid w:val="00464768"/>
    <w:rsid w:val="004648BE"/>
    <w:rsid w:val="00465122"/>
    <w:rsid w:val="00465B3B"/>
    <w:rsid w:val="004667F1"/>
    <w:rsid w:val="00467941"/>
    <w:rsid w:val="00470578"/>
    <w:rsid w:val="00475DAB"/>
    <w:rsid w:val="00482D29"/>
    <w:rsid w:val="00483B21"/>
    <w:rsid w:val="00484002"/>
    <w:rsid w:val="00486D9A"/>
    <w:rsid w:val="00492144"/>
    <w:rsid w:val="004925B9"/>
    <w:rsid w:val="004950D7"/>
    <w:rsid w:val="004A1CEC"/>
    <w:rsid w:val="004A2AF7"/>
    <w:rsid w:val="004A356D"/>
    <w:rsid w:val="004A78CC"/>
    <w:rsid w:val="004B730C"/>
    <w:rsid w:val="004C1BBF"/>
    <w:rsid w:val="004C3567"/>
    <w:rsid w:val="004C716A"/>
    <w:rsid w:val="004D0EA1"/>
    <w:rsid w:val="004D11DF"/>
    <w:rsid w:val="004D1C90"/>
    <w:rsid w:val="004D2090"/>
    <w:rsid w:val="004D2343"/>
    <w:rsid w:val="004D2513"/>
    <w:rsid w:val="004D2E37"/>
    <w:rsid w:val="004D36E0"/>
    <w:rsid w:val="004D5AB2"/>
    <w:rsid w:val="004D5F1A"/>
    <w:rsid w:val="004D659A"/>
    <w:rsid w:val="004D7DD1"/>
    <w:rsid w:val="004E0799"/>
    <w:rsid w:val="004F0AEA"/>
    <w:rsid w:val="004F1AF8"/>
    <w:rsid w:val="0050135A"/>
    <w:rsid w:val="00501D93"/>
    <w:rsid w:val="00502ED2"/>
    <w:rsid w:val="00505199"/>
    <w:rsid w:val="0050567B"/>
    <w:rsid w:val="00506DE3"/>
    <w:rsid w:val="0051018A"/>
    <w:rsid w:val="005112CD"/>
    <w:rsid w:val="00514230"/>
    <w:rsid w:val="00516CE3"/>
    <w:rsid w:val="00516EEE"/>
    <w:rsid w:val="00517160"/>
    <w:rsid w:val="00520EFE"/>
    <w:rsid w:val="00521981"/>
    <w:rsid w:val="005229A2"/>
    <w:rsid w:val="00522D66"/>
    <w:rsid w:val="0052587E"/>
    <w:rsid w:val="00525D4C"/>
    <w:rsid w:val="00540D2E"/>
    <w:rsid w:val="005415F6"/>
    <w:rsid w:val="00546AE4"/>
    <w:rsid w:val="00550413"/>
    <w:rsid w:val="005504E4"/>
    <w:rsid w:val="00553037"/>
    <w:rsid w:val="00554015"/>
    <w:rsid w:val="0055435B"/>
    <w:rsid w:val="005559CA"/>
    <w:rsid w:val="00557B3B"/>
    <w:rsid w:val="00560053"/>
    <w:rsid w:val="005604FB"/>
    <w:rsid w:val="00560FCB"/>
    <w:rsid w:val="005615BA"/>
    <w:rsid w:val="00571E61"/>
    <w:rsid w:val="00572932"/>
    <w:rsid w:val="00572FBA"/>
    <w:rsid w:val="0057615A"/>
    <w:rsid w:val="00577C84"/>
    <w:rsid w:val="00581C1B"/>
    <w:rsid w:val="0058527B"/>
    <w:rsid w:val="0058782F"/>
    <w:rsid w:val="005903ED"/>
    <w:rsid w:val="0059129A"/>
    <w:rsid w:val="00591A8D"/>
    <w:rsid w:val="00591DFA"/>
    <w:rsid w:val="00592EB4"/>
    <w:rsid w:val="00593CD5"/>
    <w:rsid w:val="005949FD"/>
    <w:rsid w:val="005A01F8"/>
    <w:rsid w:val="005A0945"/>
    <w:rsid w:val="005A0E4D"/>
    <w:rsid w:val="005A1870"/>
    <w:rsid w:val="005A41E8"/>
    <w:rsid w:val="005A6C19"/>
    <w:rsid w:val="005B52A4"/>
    <w:rsid w:val="005B57CA"/>
    <w:rsid w:val="005D0276"/>
    <w:rsid w:val="005D2E2B"/>
    <w:rsid w:val="005D40EA"/>
    <w:rsid w:val="005D5569"/>
    <w:rsid w:val="005D5B9A"/>
    <w:rsid w:val="005E0146"/>
    <w:rsid w:val="005E048C"/>
    <w:rsid w:val="005E0FB1"/>
    <w:rsid w:val="005E1F2B"/>
    <w:rsid w:val="005E2FF5"/>
    <w:rsid w:val="005E464B"/>
    <w:rsid w:val="005E5B84"/>
    <w:rsid w:val="005E7C0F"/>
    <w:rsid w:val="005F0677"/>
    <w:rsid w:val="005F124F"/>
    <w:rsid w:val="005F36F3"/>
    <w:rsid w:val="005F4F81"/>
    <w:rsid w:val="005F534B"/>
    <w:rsid w:val="005F5D5B"/>
    <w:rsid w:val="005F6991"/>
    <w:rsid w:val="005F7692"/>
    <w:rsid w:val="0060286C"/>
    <w:rsid w:val="00603BC9"/>
    <w:rsid w:val="00606883"/>
    <w:rsid w:val="00606AF3"/>
    <w:rsid w:val="006070E8"/>
    <w:rsid w:val="0061243B"/>
    <w:rsid w:val="006129B5"/>
    <w:rsid w:val="00613AD2"/>
    <w:rsid w:val="006142C5"/>
    <w:rsid w:val="00615142"/>
    <w:rsid w:val="00615540"/>
    <w:rsid w:val="00616171"/>
    <w:rsid w:val="00622669"/>
    <w:rsid w:val="00625713"/>
    <w:rsid w:val="006278B0"/>
    <w:rsid w:val="00627F75"/>
    <w:rsid w:val="00631130"/>
    <w:rsid w:val="00632CA1"/>
    <w:rsid w:val="00635BF6"/>
    <w:rsid w:val="0063621E"/>
    <w:rsid w:val="00640068"/>
    <w:rsid w:val="0064363D"/>
    <w:rsid w:val="00646BE9"/>
    <w:rsid w:val="0065216C"/>
    <w:rsid w:val="00652638"/>
    <w:rsid w:val="006564A7"/>
    <w:rsid w:val="006565EB"/>
    <w:rsid w:val="006601F3"/>
    <w:rsid w:val="006607F2"/>
    <w:rsid w:val="0066272E"/>
    <w:rsid w:val="00665EC3"/>
    <w:rsid w:val="0067274F"/>
    <w:rsid w:val="00674D61"/>
    <w:rsid w:val="00674F42"/>
    <w:rsid w:val="0067506E"/>
    <w:rsid w:val="00675463"/>
    <w:rsid w:val="006769F5"/>
    <w:rsid w:val="00681DB4"/>
    <w:rsid w:val="00685BD5"/>
    <w:rsid w:val="00686417"/>
    <w:rsid w:val="00690D1F"/>
    <w:rsid w:val="00691C1A"/>
    <w:rsid w:val="00692875"/>
    <w:rsid w:val="00692D4C"/>
    <w:rsid w:val="006957DF"/>
    <w:rsid w:val="00696EB2"/>
    <w:rsid w:val="00697111"/>
    <w:rsid w:val="006A4F9C"/>
    <w:rsid w:val="006A5182"/>
    <w:rsid w:val="006B13C6"/>
    <w:rsid w:val="006B224E"/>
    <w:rsid w:val="006B2D78"/>
    <w:rsid w:val="006B5488"/>
    <w:rsid w:val="006D38EA"/>
    <w:rsid w:val="006E0AA4"/>
    <w:rsid w:val="006E1D32"/>
    <w:rsid w:val="006E2143"/>
    <w:rsid w:val="006F2498"/>
    <w:rsid w:val="006F4FE9"/>
    <w:rsid w:val="006F5CB2"/>
    <w:rsid w:val="006F5D2B"/>
    <w:rsid w:val="006F5F3B"/>
    <w:rsid w:val="006F6457"/>
    <w:rsid w:val="006F64F6"/>
    <w:rsid w:val="006F652A"/>
    <w:rsid w:val="006F7474"/>
    <w:rsid w:val="006F7783"/>
    <w:rsid w:val="00704535"/>
    <w:rsid w:val="00704D8C"/>
    <w:rsid w:val="00704E3F"/>
    <w:rsid w:val="00705B3E"/>
    <w:rsid w:val="00706F8E"/>
    <w:rsid w:val="00716B78"/>
    <w:rsid w:val="00716C99"/>
    <w:rsid w:val="0072134E"/>
    <w:rsid w:val="007213A0"/>
    <w:rsid w:val="0072173E"/>
    <w:rsid w:val="007238A9"/>
    <w:rsid w:val="00727AA9"/>
    <w:rsid w:val="00732ED1"/>
    <w:rsid w:val="0074137F"/>
    <w:rsid w:val="0074163D"/>
    <w:rsid w:val="00743106"/>
    <w:rsid w:val="0074613D"/>
    <w:rsid w:val="00747090"/>
    <w:rsid w:val="00747D4A"/>
    <w:rsid w:val="0075099A"/>
    <w:rsid w:val="00751C97"/>
    <w:rsid w:val="0075554F"/>
    <w:rsid w:val="007616A4"/>
    <w:rsid w:val="0076214A"/>
    <w:rsid w:val="0076470E"/>
    <w:rsid w:val="0076728D"/>
    <w:rsid w:val="007713C5"/>
    <w:rsid w:val="007766AD"/>
    <w:rsid w:val="00780630"/>
    <w:rsid w:val="0078114C"/>
    <w:rsid w:val="007833B7"/>
    <w:rsid w:val="00785927"/>
    <w:rsid w:val="0079189D"/>
    <w:rsid w:val="00791F9A"/>
    <w:rsid w:val="00792A2B"/>
    <w:rsid w:val="007A0C56"/>
    <w:rsid w:val="007A1AD1"/>
    <w:rsid w:val="007A1D37"/>
    <w:rsid w:val="007A1F59"/>
    <w:rsid w:val="007A2251"/>
    <w:rsid w:val="007A2A33"/>
    <w:rsid w:val="007A2AD7"/>
    <w:rsid w:val="007A3CA9"/>
    <w:rsid w:val="007A55F7"/>
    <w:rsid w:val="007A6445"/>
    <w:rsid w:val="007A6C4B"/>
    <w:rsid w:val="007B076D"/>
    <w:rsid w:val="007B0F5A"/>
    <w:rsid w:val="007B1AFA"/>
    <w:rsid w:val="007B36F1"/>
    <w:rsid w:val="007B4BA5"/>
    <w:rsid w:val="007B56D9"/>
    <w:rsid w:val="007C0795"/>
    <w:rsid w:val="007C193D"/>
    <w:rsid w:val="007C1E7F"/>
    <w:rsid w:val="007C2B43"/>
    <w:rsid w:val="007C6300"/>
    <w:rsid w:val="007C6A87"/>
    <w:rsid w:val="007D3736"/>
    <w:rsid w:val="007D778A"/>
    <w:rsid w:val="007E17D1"/>
    <w:rsid w:val="007E572A"/>
    <w:rsid w:val="007F0EFB"/>
    <w:rsid w:val="007F7561"/>
    <w:rsid w:val="0080014E"/>
    <w:rsid w:val="008027DD"/>
    <w:rsid w:val="00803B8F"/>
    <w:rsid w:val="00804673"/>
    <w:rsid w:val="00810A3B"/>
    <w:rsid w:val="00811C02"/>
    <w:rsid w:val="00812A58"/>
    <w:rsid w:val="008133DA"/>
    <w:rsid w:val="0081505B"/>
    <w:rsid w:val="0082332C"/>
    <w:rsid w:val="00825FAF"/>
    <w:rsid w:val="00827225"/>
    <w:rsid w:val="00832964"/>
    <w:rsid w:val="0083394E"/>
    <w:rsid w:val="00836FF3"/>
    <w:rsid w:val="00840C4B"/>
    <w:rsid w:val="008415AF"/>
    <w:rsid w:val="00841D1A"/>
    <w:rsid w:val="008441A2"/>
    <w:rsid w:val="00851565"/>
    <w:rsid w:val="00855588"/>
    <w:rsid w:val="00856DB1"/>
    <w:rsid w:val="00861A54"/>
    <w:rsid w:val="0086242A"/>
    <w:rsid w:val="008675A7"/>
    <w:rsid w:val="00867E75"/>
    <w:rsid w:val="00872801"/>
    <w:rsid w:val="00872E4B"/>
    <w:rsid w:val="00873272"/>
    <w:rsid w:val="0087423D"/>
    <w:rsid w:val="00875296"/>
    <w:rsid w:val="008814CC"/>
    <w:rsid w:val="00883DDD"/>
    <w:rsid w:val="0088457E"/>
    <w:rsid w:val="008878A4"/>
    <w:rsid w:val="00892664"/>
    <w:rsid w:val="008940CF"/>
    <w:rsid w:val="0089479A"/>
    <w:rsid w:val="00895F65"/>
    <w:rsid w:val="00896891"/>
    <w:rsid w:val="008A5B39"/>
    <w:rsid w:val="008B1950"/>
    <w:rsid w:val="008B1D3F"/>
    <w:rsid w:val="008B3FAD"/>
    <w:rsid w:val="008B4145"/>
    <w:rsid w:val="008B67F0"/>
    <w:rsid w:val="008C06A2"/>
    <w:rsid w:val="008C383D"/>
    <w:rsid w:val="008C4C55"/>
    <w:rsid w:val="008C7064"/>
    <w:rsid w:val="008C7180"/>
    <w:rsid w:val="008D53A0"/>
    <w:rsid w:val="008D64D6"/>
    <w:rsid w:val="008D6EAF"/>
    <w:rsid w:val="008D781B"/>
    <w:rsid w:val="008E16E3"/>
    <w:rsid w:val="008E194C"/>
    <w:rsid w:val="008E27C6"/>
    <w:rsid w:val="008E4DA0"/>
    <w:rsid w:val="008E58D9"/>
    <w:rsid w:val="008E5B92"/>
    <w:rsid w:val="008F2750"/>
    <w:rsid w:val="008F3092"/>
    <w:rsid w:val="008F6BA2"/>
    <w:rsid w:val="008F6FAF"/>
    <w:rsid w:val="008F7E64"/>
    <w:rsid w:val="00905B9A"/>
    <w:rsid w:val="009074C5"/>
    <w:rsid w:val="00911281"/>
    <w:rsid w:val="00912481"/>
    <w:rsid w:val="00913B08"/>
    <w:rsid w:val="00914676"/>
    <w:rsid w:val="0091615C"/>
    <w:rsid w:val="0091666B"/>
    <w:rsid w:val="00922381"/>
    <w:rsid w:val="00923152"/>
    <w:rsid w:val="00923C6D"/>
    <w:rsid w:val="0092461A"/>
    <w:rsid w:val="00924A66"/>
    <w:rsid w:val="00926569"/>
    <w:rsid w:val="0092668F"/>
    <w:rsid w:val="00926A26"/>
    <w:rsid w:val="00927D22"/>
    <w:rsid w:val="00930246"/>
    <w:rsid w:val="00931D2B"/>
    <w:rsid w:val="00932362"/>
    <w:rsid w:val="00934991"/>
    <w:rsid w:val="00935B6A"/>
    <w:rsid w:val="0094013D"/>
    <w:rsid w:val="00941156"/>
    <w:rsid w:val="00941D3E"/>
    <w:rsid w:val="009420A9"/>
    <w:rsid w:val="00942694"/>
    <w:rsid w:val="009435BC"/>
    <w:rsid w:val="00945AE9"/>
    <w:rsid w:val="00945FE4"/>
    <w:rsid w:val="009461CA"/>
    <w:rsid w:val="00950F85"/>
    <w:rsid w:val="0095145B"/>
    <w:rsid w:val="00954224"/>
    <w:rsid w:val="00954B94"/>
    <w:rsid w:val="0095541E"/>
    <w:rsid w:val="00955DC5"/>
    <w:rsid w:val="009578A9"/>
    <w:rsid w:val="00963346"/>
    <w:rsid w:val="00964EC0"/>
    <w:rsid w:val="00967636"/>
    <w:rsid w:val="00970EA3"/>
    <w:rsid w:val="009731DA"/>
    <w:rsid w:val="00973D63"/>
    <w:rsid w:val="00975356"/>
    <w:rsid w:val="009777A0"/>
    <w:rsid w:val="00981862"/>
    <w:rsid w:val="00985715"/>
    <w:rsid w:val="00986329"/>
    <w:rsid w:val="00986A77"/>
    <w:rsid w:val="00990B22"/>
    <w:rsid w:val="00995465"/>
    <w:rsid w:val="00996D9C"/>
    <w:rsid w:val="009970B4"/>
    <w:rsid w:val="009A241C"/>
    <w:rsid w:val="009A30FC"/>
    <w:rsid w:val="009A4754"/>
    <w:rsid w:val="009A4E76"/>
    <w:rsid w:val="009A5030"/>
    <w:rsid w:val="009A52BB"/>
    <w:rsid w:val="009A5789"/>
    <w:rsid w:val="009A59B5"/>
    <w:rsid w:val="009A5A98"/>
    <w:rsid w:val="009B25F5"/>
    <w:rsid w:val="009B2A19"/>
    <w:rsid w:val="009B41B2"/>
    <w:rsid w:val="009B5685"/>
    <w:rsid w:val="009C1987"/>
    <w:rsid w:val="009C2CEA"/>
    <w:rsid w:val="009C5967"/>
    <w:rsid w:val="009C6032"/>
    <w:rsid w:val="009C7404"/>
    <w:rsid w:val="009D027C"/>
    <w:rsid w:val="009D033F"/>
    <w:rsid w:val="009D0806"/>
    <w:rsid w:val="009D09E3"/>
    <w:rsid w:val="009D1AD7"/>
    <w:rsid w:val="009D28F2"/>
    <w:rsid w:val="009D4E35"/>
    <w:rsid w:val="009D537F"/>
    <w:rsid w:val="009D55E0"/>
    <w:rsid w:val="009D6272"/>
    <w:rsid w:val="009D6DAF"/>
    <w:rsid w:val="009D71E6"/>
    <w:rsid w:val="009E082C"/>
    <w:rsid w:val="009E2F7C"/>
    <w:rsid w:val="009E4EE0"/>
    <w:rsid w:val="009E5388"/>
    <w:rsid w:val="009E5D95"/>
    <w:rsid w:val="009E773B"/>
    <w:rsid w:val="009F03BC"/>
    <w:rsid w:val="009F10ED"/>
    <w:rsid w:val="009F30CA"/>
    <w:rsid w:val="009F46A7"/>
    <w:rsid w:val="009F638D"/>
    <w:rsid w:val="009F7E26"/>
    <w:rsid w:val="00A01B1A"/>
    <w:rsid w:val="00A06A83"/>
    <w:rsid w:val="00A11C05"/>
    <w:rsid w:val="00A1288B"/>
    <w:rsid w:val="00A14763"/>
    <w:rsid w:val="00A170EA"/>
    <w:rsid w:val="00A17151"/>
    <w:rsid w:val="00A211B0"/>
    <w:rsid w:val="00A22228"/>
    <w:rsid w:val="00A222F1"/>
    <w:rsid w:val="00A22922"/>
    <w:rsid w:val="00A23A09"/>
    <w:rsid w:val="00A24870"/>
    <w:rsid w:val="00A278AB"/>
    <w:rsid w:val="00A32E2A"/>
    <w:rsid w:val="00A32E75"/>
    <w:rsid w:val="00A3311D"/>
    <w:rsid w:val="00A338B8"/>
    <w:rsid w:val="00A34BCE"/>
    <w:rsid w:val="00A36B9D"/>
    <w:rsid w:val="00A36C45"/>
    <w:rsid w:val="00A3732B"/>
    <w:rsid w:val="00A379E9"/>
    <w:rsid w:val="00A45BF1"/>
    <w:rsid w:val="00A50126"/>
    <w:rsid w:val="00A50391"/>
    <w:rsid w:val="00A50538"/>
    <w:rsid w:val="00A507E1"/>
    <w:rsid w:val="00A51BB6"/>
    <w:rsid w:val="00A555E9"/>
    <w:rsid w:val="00A567C6"/>
    <w:rsid w:val="00A60C39"/>
    <w:rsid w:val="00A612D1"/>
    <w:rsid w:val="00A635A2"/>
    <w:rsid w:val="00A64032"/>
    <w:rsid w:val="00A6434A"/>
    <w:rsid w:val="00A67772"/>
    <w:rsid w:val="00A679C2"/>
    <w:rsid w:val="00A727FF"/>
    <w:rsid w:val="00A730A9"/>
    <w:rsid w:val="00A73427"/>
    <w:rsid w:val="00A740A8"/>
    <w:rsid w:val="00A74DE0"/>
    <w:rsid w:val="00A75527"/>
    <w:rsid w:val="00A8029D"/>
    <w:rsid w:val="00A80BE4"/>
    <w:rsid w:val="00A82669"/>
    <w:rsid w:val="00A84852"/>
    <w:rsid w:val="00A91F26"/>
    <w:rsid w:val="00A91F8A"/>
    <w:rsid w:val="00A93FCC"/>
    <w:rsid w:val="00A95630"/>
    <w:rsid w:val="00A95DE9"/>
    <w:rsid w:val="00AA0F47"/>
    <w:rsid w:val="00AA0F8F"/>
    <w:rsid w:val="00AA32CA"/>
    <w:rsid w:val="00AA3BB2"/>
    <w:rsid w:val="00AA513D"/>
    <w:rsid w:val="00AA5695"/>
    <w:rsid w:val="00AA6E38"/>
    <w:rsid w:val="00AB2391"/>
    <w:rsid w:val="00AB2C70"/>
    <w:rsid w:val="00AB2E13"/>
    <w:rsid w:val="00AB3AFD"/>
    <w:rsid w:val="00AB5A6B"/>
    <w:rsid w:val="00AB757F"/>
    <w:rsid w:val="00AC36B3"/>
    <w:rsid w:val="00AC5267"/>
    <w:rsid w:val="00AC648F"/>
    <w:rsid w:val="00AD02AD"/>
    <w:rsid w:val="00AD08DA"/>
    <w:rsid w:val="00AD0C67"/>
    <w:rsid w:val="00AE0832"/>
    <w:rsid w:val="00AE0AEB"/>
    <w:rsid w:val="00AE1CE6"/>
    <w:rsid w:val="00AE1DDA"/>
    <w:rsid w:val="00AE2443"/>
    <w:rsid w:val="00AE2728"/>
    <w:rsid w:val="00AE37E9"/>
    <w:rsid w:val="00AE3BB3"/>
    <w:rsid w:val="00AE4E63"/>
    <w:rsid w:val="00AF57BB"/>
    <w:rsid w:val="00AF593D"/>
    <w:rsid w:val="00AF75FF"/>
    <w:rsid w:val="00B00615"/>
    <w:rsid w:val="00B05CEA"/>
    <w:rsid w:val="00B05FBF"/>
    <w:rsid w:val="00B064A2"/>
    <w:rsid w:val="00B10B7C"/>
    <w:rsid w:val="00B154B8"/>
    <w:rsid w:val="00B17891"/>
    <w:rsid w:val="00B21D76"/>
    <w:rsid w:val="00B22063"/>
    <w:rsid w:val="00B2279A"/>
    <w:rsid w:val="00B23ED6"/>
    <w:rsid w:val="00B24C34"/>
    <w:rsid w:val="00B25AD0"/>
    <w:rsid w:val="00B27109"/>
    <w:rsid w:val="00B31B72"/>
    <w:rsid w:val="00B31CED"/>
    <w:rsid w:val="00B33C3C"/>
    <w:rsid w:val="00B34F89"/>
    <w:rsid w:val="00B36166"/>
    <w:rsid w:val="00B362FE"/>
    <w:rsid w:val="00B4168A"/>
    <w:rsid w:val="00B4325F"/>
    <w:rsid w:val="00B43B63"/>
    <w:rsid w:val="00B447A5"/>
    <w:rsid w:val="00B511CF"/>
    <w:rsid w:val="00B520F7"/>
    <w:rsid w:val="00B566E8"/>
    <w:rsid w:val="00B5672A"/>
    <w:rsid w:val="00B57DFC"/>
    <w:rsid w:val="00B57F5B"/>
    <w:rsid w:val="00B609D2"/>
    <w:rsid w:val="00B61D83"/>
    <w:rsid w:val="00B62993"/>
    <w:rsid w:val="00B62E43"/>
    <w:rsid w:val="00B63F13"/>
    <w:rsid w:val="00B6593B"/>
    <w:rsid w:val="00B65C47"/>
    <w:rsid w:val="00B65EFB"/>
    <w:rsid w:val="00B65F2B"/>
    <w:rsid w:val="00B65F65"/>
    <w:rsid w:val="00B666C7"/>
    <w:rsid w:val="00B66827"/>
    <w:rsid w:val="00B74326"/>
    <w:rsid w:val="00B743CC"/>
    <w:rsid w:val="00B752EC"/>
    <w:rsid w:val="00B75569"/>
    <w:rsid w:val="00B755E7"/>
    <w:rsid w:val="00B77893"/>
    <w:rsid w:val="00B77CD3"/>
    <w:rsid w:val="00B80DDA"/>
    <w:rsid w:val="00B814DF"/>
    <w:rsid w:val="00B8193C"/>
    <w:rsid w:val="00B81B7A"/>
    <w:rsid w:val="00B8274E"/>
    <w:rsid w:val="00B84E16"/>
    <w:rsid w:val="00B863DE"/>
    <w:rsid w:val="00B96184"/>
    <w:rsid w:val="00BA2C09"/>
    <w:rsid w:val="00BA3E88"/>
    <w:rsid w:val="00BA432A"/>
    <w:rsid w:val="00BA55A4"/>
    <w:rsid w:val="00BA6D15"/>
    <w:rsid w:val="00BA7A7B"/>
    <w:rsid w:val="00BA7ED4"/>
    <w:rsid w:val="00BB03E3"/>
    <w:rsid w:val="00BB0A39"/>
    <w:rsid w:val="00BB2FA2"/>
    <w:rsid w:val="00BC0007"/>
    <w:rsid w:val="00BC11B0"/>
    <w:rsid w:val="00BC1FBF"/>
    <w:rsid w:val="00BC37F9"/>
    <w:rsid w:val="00BD057D"/>
    <w:rsid w:val="00BD5820"/>
    <w:rsid w:val="00BE0D3D"/>
    <w:rsid w:val="00BE0FC9"/>
    <w:rsid w:val="00BE1EE6"/>
    <w:rsid w:val="00BE2A31"/>
    <w:rsid w:val="00BF147F"/>
    <w:rsid w:val="00BF38ED"/>
    <w:rsid w:val="00BF685A"/>
    <w:rsid w:val="00BF6CA5"/>
    <w:rsid w:val="00C01239"/>
    <w:rsid w:val="00C020C5"/>
    <w:rsid w:val="00C054E9"/>
    <w:rsid w:val="00C0761A"/>
    <w:rsid w:val="00C122FC"/>
    <w:rsid w:val="00C122FE"/>
    <w:rsid w:val="00C125EE"/>
    <w:rsid w:val="00C146C8"/>
    <w:rsid w:val="00C1780D"/>
    <w:rsid w:val="00C30BD9"/>
    <w:rsid w:val="00C330ED"/>
    <w:rsid w:val="00C345E0"/>
    <w:rsid w:val="00C368D4"/>
    <w:rsid w:val="00C40DA6"/>
    <w:rsid w:val="00C419CA"/>
    <w:rsid w:val="00C434F2"/>
    <w:rsid w:val="00C439F1"/>
    <w:rsid w:val="00C444D2"/>
    <w:rsid w:val="00C468B2"/>
    <w:rsid w:val="00C5394A"/>
    <w:rsid w:val="00C54025"/>
    <w:rsid w:val="00C5610A"/>
    <w:rsid w:val="00C66264"/>
    <w:rsid w:val="00C67C5B"/>
    <w:rsid w:val="00C70056"/>
    <w:rsid w:val="00C70BEB"/>
    <w:rsid w:val="00C71899"/>
    <w:rsid w:val="00C733A6"/>
    <w:rsid w:val="00C827C4"/>
    <w:rsid w:val="00C8407E"/>
    <w:rsid w:val="00C8493A"/>
    <w:rsid w:val="00C84FE5"/>
    <w:rsid w:val="00C85934"/>
    <w:rsid w:val="00C86CB6"/>
    <w:rsid w:val="00C90FEA"/>
    <w:rsid w:val="00C91BE8"/>
    <w:rsid w:val="00C91E9A"/>
    <w:rsid w:val="00C93285"/>
    <w:rsid w:val="00C949D1"/>
    <w:rsid w:val="00C95BF0"/>
    <w:rsid w:val="00C95DC6"/>
    <w:rsid w:val="00C97CCD"/>
    <w:rsid w:val="00C97F43"/>
    <w:rsid w:val="00CA06C8"/>
    <w:rsid w:val="00CA136D"/>
    <w:rsid w:val="00CA44DA"/>
    <w:rsid w:val="00CB0233"/>
    <w:rsid w:val="00CB1794"/>
    <w:rsid w:val="00CC0DF2"/>
    <w:rsid w:val="00CC11C6"/>
    <w:rsid w:val="00CC19DF"/>
    <w:rsid w:val="00CC4175"/>
    <w:rsid w:val="00CC551C"/>
    <w:rsid w:val="00CC6816"/>
    <w:rsid w:val="00CC6D34"/>
    <w:rsid w:val="00CC6DEF"/>
    <w:rsid w:val="00CD2EE0"/>
    <w:rsid w:val="00CD2F59"/>
    <w:rsid w:val="00CD64B8"/>
    <w:rsid w:val="00CE3381"/>
    <w:rsid w:val="00CE4002"/>
    <w:rsid w:val="00CE4BC8"/>
    <w:rsid w:val="00CE6738"/>
    <w:rsid w:val="00CE67C2"/>
    <w:rsid w:val="00CF05E5"/>
    <w:rsid w:val="00CF2748"/>
    <w:rsid w:val="00CF5C9A"/>
    <w:rsid w:val="00CF638C"/>
    <w:rsid w:val="00D019CD"/>
    <w:rsid w:val="00D04132"/>
    <w:rsid w:val="00D10EB7"/>
    <w:rsid w:val="00D12A3E"/>
    <w:rsid w:val="00D14579"/>
    <w:rsid w:val="00D17EE1"/>
    <w:rsid w:val="00D21BC7"/>
    <w:rsid w:val="00D235AC"/>
    <w:rsid w:val="00D2455F"/>
    <w:rsid w:val="00D30998"/>
    <w:rsid w:val="00D32667"/>
    <w:rsid w:val="00D37566"/>
    <w:rsid w:val="00D40723"/>
    <w:rsid w:val="00D40D8B"/>
    <w:rsid w:val="00D40DD6"/>
    <w:rsid w:val="00D41AC3"/>
    <w:rsid w:val="00D436F1"/>
    <w:rsid w:val="00D44E56"/>
    <w:rsid w:val="00D44EB1"/>
    <w:rsid w:val="00D46DB6"/>
    <w:rsid w:val="00D46F5E"/>
    <w:rsid w:val="00D46FE7"/>
    <w:rsid w:val="00D47592"/>
    <w:rsid w:val="00D5095B"/>
    <w:rsid w:val="00D537D3"/>
    <w:rsid w:val="00D53DD8"/>
    <w:rsid w:val="00D558F4"/>
    <w:rsid w:val="00D63AB5"/>
    <w:rsid w:val="00D67E1A"/>
    <w:rsid w:val="00D74969"/>
    <w:rsid w:val="00D74FDF"/>
    <w:rsid w:val="00D758F1"/>
    <w:rsid w:val="00D771A2"/>
    <w:rsid w:val="00D828A5"/>
    <w:rsid w:val="00D82BDA"/>
    <w:rsid w:val="00D82F83"/>
    <w:rsid w:val="00D83CCF"/>
    <w:rsid w:val="00D861FD"/>
    <w:rsid w:val="00D87491"/>
    <w:rsid w:val="00D8753E"/>
    <w:rsid w:val="00D904A8"/>
    <w:rsid w:val="00D912E8"/>
    <w:rsid w:val="00D91F4E"/>
    <w:rsid w:val="00D94C8E"/>
    <w:rsid w:val="00D96A69"/>
    <w:rsid w:val="00D96E52"/>
    <w:rsid w:val="00DA1617"/>
    <w:rsid w:val="00DA19CF"/>
    <w:rsid w:val="00DA1E4D"/>
    <w:rsid w:val="00DA569F"/>
    <w:rsid w:val="00DA5A1C"/>
    <w:rsid w:val="00DA6FF9"/>
    <w:rsid w:val="00DA7895"/>
    <w:rsid w:val="00DB1535"/>
    <w:rsid w:val="00DB272C"/>
    <w:rsid w:val="00DB4276"/>
    <w:rsid w:val="00DB428F"/>
    <w:rsid w:val="00DB52BB"/>
    <w:rsid w:val="00DB6207"/>
    <w:rsid w:val="00DB6656"/>
    <w:rsid w:val="00DB68F1"/>
    <w:rsid w:val="00DB7268"/>
    <w:rsid w:val="00DB759B"/>
    <w:rsid w:val="00DC2E8D"/>
    <w:rsid w:val="00DC32CB"/>
    <w:rsid w:val="00DC359C"/>
    <w:rsid w:val="00DC3EDC"/>
    <w:rsid w:val="00DC5517"/>
    <w:rsid w:val="00DC5D12"/>
    <w:rsid w:val="00DC6152"/>
    <w:rsid w:val="00DC62CD"/>
    <w:rsid w:val="00DC7F89"/>
    <w:rsid w:val="00DD0789"/>
    <w:rsid w:val="00DD5D33"/>
    <w:rsid w:val="00DD609B"/>
    <w:rsid w:val="00DE191E"/>
    <w:rsid w:val="00DE21B8"/>
    <w:rsid w:val="00DE4140"/>
    <w:rsid w:val="00DE4859"/>
    <w:rsid w:val="00DE48E3"/>
    <w:rsid w:val="00DF126C"/>
    <w:rsid w:val="00DF248C"/>
    <w:rsid w:val="00DF59CE"/>
    <w:rsid w:val="00DF5FBC"/>
    <w:rsid w:val="00DF605C"/>
    <w:rsid w:val="00DF6F79"/>
    <w:rsid w:val="00E014EF"/>
    <w:rsid w:val="00E030B7"/>
    <w:rsid w:val="00E036FC"/>
    <w:rsid w:val="00E0378A"/>
    <w:rsid w:val="00E046DA"/>
    <w:rsid w:val="00E054B2"/>
    <w:rsid w:val="00E05FB0"/>
    <w:rsid w:val="00E06FC5"/>
    <w:rsid w:val="00E078AF"/>
    <w:rsid w:val="00E1230B"/>
    <w:rsid w:val="00E17779"/>
    <w:rsid w:val="00E2080F"/>
    <w:rsid w:val="00E2155E"/>
    <w:rsid w:val="00E22CB7"/>
    <w:rsid w:val="00E24CE8"/>
    <w:rsid w:val="00E25B9D"/>
    <w:rsid w:val="00E27E23"/>
    <w:rsid w:val="00E304B3"/>
    <w:rsid w:val="00E315DE"/>
    <w:rsid w:val="00E3695E"/>
    <w:rsid w:val="00E4153C"/>
    <w:rsid w:val="00E43129"/>
    <w:rsid w:val="00E45427"/>
    <w:rsid w:val="00E47657"/>
    <w:rsid w:val="00E50E3F"/>
    <w:rsid w:val="00E52B5F"/>
    <w:rsid w:val="00E53369"/>
    <w:rsid w:val="00E5352F"/>
    <w:rsid w:val="00E5426A"/>
    <w:rsid w:val="00E55D0B"/>
    <w:rsid w:val="00E564F9"/>
    <w:rsid w:val="00E569C2"/>
    <w:rsid w:val="00E6174F"/>
    <w:rsid w:val="00E6313C"/>
    <w:rsid w:val="00E641BE"/>
    <w:rsid w:val="00E64EB3"/>
    <w:rsid w:val="00E65209"/>
    <w:rsid w:val="00E72BB5"/>
    <w:rsid w:val="00E80E44"/>
    <w:rsid w:val="00E82C00"/>
    <w:rsid w:val="00E83C1B"/>
    <w:rsid w:val="00E84292"/>
    <w:rsid w:val="00E92415"/>
    <w:rsid w:val="00EA00D3"/>
    <w:rsid w:val="00EA24B4"/>
    <w:rsid w:val="00EA2DF3"/>
    <w:rsid w:val="00EA330A"/>
    <w:rsid w:val="00EA65DF"/>
    <w:rsid w:val="00EA7643"/>
    <w:rsid w:val="00EB2833"/>
    <w:rsid w:val="00EB57C5"/>
    <w:rsid w:val="00EB7410"/>
    <w:rsid w:val="00EB7D71"/>
    <w:rsid w:val="00EC6C61"/>
    <w:rsid w:val="00ED1E3D"/>
    <w:rsid w:val="00ED44B9"/>
    <w:rsid w:val="00ED7A78"/>
    <w:rsid w:val="00ED7C4F"/>
    <w:rsid w:val="00EE1A78"/>
    <w:rsid w:val="00EE36EF"/>
    <w:rsid w:val="00EE4042"/>
    <w:rsid w:val="00EE52EA"/>
    <w:rsid w:val="00EE6563"/>
    <w:rsid w:val="00EE6FF5"/>
    <w:rsid w:val="00EF4EEB"/>
    <w:rsid w:val="00EF5B5F"/>
    <w:rsid w:val="00EF71FB"/>
    <w:rsid w:val="00F00564"/>
    <w:rsid w:val="00F01053"/>
    <w:rsid w:val="00F015C7"/>
    <w:rsid w:val="00F0431C"/>
    <w:rsid w:val="00F05CDA"/>
    <w:rsid w:val="00F10BB8"/>
    <w:rsid w:val="00F10EE5"/>
    <w:rsid w:val="00F12B2E"/>
    <w:rsid w:val="00F21C6D"/>
    <w:rsid w:val="00F21EC1"/>
    <w:rsid w:val="00F22CC5"/>
    <w:rsid w:val="00F237E3"/>
    <w:rsid w:val="00F23E01"/>
    <w:rsid w:val="00F242F5"/>
    <w:rsid w:val="00F24F44"/>
    <w:rsid w:val="00F25A67"/>
    <w:rsid w:val="00F25E04"/>
    <w:rsid w:val="00F26FCB"/>
    <w:rsid w:val="00F3109D"/>
    <w:rsid w:val="00F34374"/>
    <w:rsid w:val="00F36B3F"/>
    <w:rsid w:val="00F36DA9"/>
    <w:rsid w:val="00F41506"/>
    <w:rsid w:val="00F42F9A"/>
    <w:rsid w:val="00F46F9A"/>
    <w:rsid w:val="00F4793C"/>
    <w:rsid w:val="00F50788"/>
    <w:rsid w:val="00F507C0"/>
    <w:rsid w:val="00F523A3"/>
    <w:rsid w:val="00F52DBD"/>
    <w:rsid w:val="00F542D0"/>
    <w:rsid w:val="00F55447"/>
    <w:rsid w:val="00F57AC1"/>
    <w:rsid w:val="00F61D1A"/>
    <w:rsid w:val="00F620CF"/>
    <w:rsid w:val="00F62C95"/>
    <w:rsid w:val="00F637F6"/>
    <w:rsid w:val="00F64B8F"/>
    <w:rsid w:val="00F64F38"/>
    <w:rsid w:val="00F66909"/>
    <w:rsid w:val="00F712C4"/>
    <w:rsid w:val="00F7308A"/>
    <w:rsid w:val="00F73C6F"/>
    <w:rsid w:val="00F75257"/>
    <w:rsid w:val="00F753B4"/>
    <w:rsid w:val="00F80C0C"/>
    <w:rsid w:val="00F80D72"/>
    <w:rsid w:val="00F84365"/>
    <w:rsid w:val="00F84DC4"/>
    <w:rsid w:val="00F85A59"/>
    <w:rsid w:val="00F87865"/>
    <w:rsid w:val="00F9536D"/>
    <w:rsid w:val="00F95D16"/>
    <w:rsid w:val="00F96E39"/>
    <w:rsid w:val="00FA042A"/>
    <w:rsid w:val="00FA13D5"/>
    <w:rsid w:val="00FB16A3"/>
    <w:rsid w:val="00FB2DDD"/>
    <w:rsid w:val="00FB3430"/>
    <w:rsid w:val="00FB5289"/>
    <w:rsid w:val="00FC144C"/>
    <w:rsid w:val="00FC2537"/>
    <w:rsid w:val="00FC321D"/>
    <w:rsid w:val="00FC38F2"/>
    <w:rsid w:val="00FC3EEF"/>
    <w:rsid w:val="00FC5E0C"/>
    <w:rsid w:val="00FD617E"/>
    <w:rsid w:val="00FD6852"/>
    <w:rsid w:val="00FD68BF"/>
    <w:rsid w:val="00FE02F5"/>
    <w:rsid w:val="00FE2D38"/>
    <w:rsid w:val="00FE31DE"/>
    <w:rsid w:val="00FE3ACF"/>
    <w:rsid w:val="00FE470D"/>
    <w:rsid w:val="00FE47C7"/>
    <w:rsid w:val="00FE4EF0"/>
    <w:rsid w:val="00FE4FE3"/>
    <w:rsid w:val="00FE7611"/>
    <w:rsid w:val="00FE7C54"/>
    <w:rsid w:val="00FF3109"/>
    <w:rsid w:val="00FF3378"/>
    <w:rsid w:val="00FF47C4"/>
    <w:rsid w:val="00FF51AA"/>
    <w:rsid w:val="00FF6165"/>
    <w:rsid w:val="00FF6AEE"/>
    <w:rsid w:val="00FF7A6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84CEA6F-6711-46AC-AFC0-D20CB54C0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link w:val="Balk1Char"/>
    <w:uiPriority w:val="9"/>
    <w:qFormat/>
    <w:rsid w:val="0078592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6F6457"/>
    <w:rPr>
      <w:color w:val="0000FF"/>
      <w:u w:val="single"/>
    </w:rPr>
  </w:style>
  <w:style w:type="paragraph" w:styleId="ListeParagraf">
    <w:name w:val="List Paragraph"/>
    <w:basedOn w:val="Normal"/>
    <w:uiPriority w:val="34"/>
    <w:qFormat/>
    <w:rsid w:val="00B65F2B"/>
    <w:pPr>
      <w:ind w:left="720"/>
      <w:contextualSpacing/>
    </w:pPr>
  </w:style>
  <w:style w:type="character" w:styleId="Gl">
    <w:name w:val="Strong"/>
    <w:basedOn w:val="VarsaylanParagrafYazTipi"/>
    <w:uiPriority w:val="22"/>
    <w:qFormat/>
    <w:rsid w:val="004D2343"/>
    <w:rPr>
      <w:b/>
      <w:bCs/>
    </w:rPr>
  </w:style>
  <w:style w:type="table" w:styleId="TabloKlavuzu">
    <w:name w:val="Table Grid"/>
    <w:basedOn w:val="NormalTablo"/>
    <w:uiPriority w:val="39"/>
    <w:rsid w:val="000764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A5"/>
    <w:uiPriority w:val="99"/>
    <w:rsid w:val="00DB7268"/>
    <w:rPr>
      <w:rFonts w:cs="Trebuchet MS"/>
      <w:color w:val="000000"/>
      <w:sz w:val="18"/>
      <w:szCs w:val="18"/>
    </w:rPr>
  </w:style>
  <w:style w:type="character" w:customStyle="1" w:styleId="title-text">
    <w:name w:val="title-text"/>
    <w:rsid w:val="00A730A9"/>
  </w:style>
  <w:style w:type="character" w:styleId="Vurgu">
    <w:name w:val="Emphasis"/>
    <w:uiPriority w:val="20"/>
    <w:qFormat/>
    <w:rsid w:val="00A730A9"/>
    <w:rPr>
      <w:i/>
      <w:iCs/>
    </w:rPr>
  </w:style>
  <w:style w:type="paragraph" w:styleId="BalonMetni">
    <w:name w:val="Balloon Text"/>
    <w:basedOn w:val="Normal"/>
    <w:link w:val="BalonMetniChar"/>
    <w:uiPriority w:val="99"/>
    <w:semiHidden/>
    <w:unhideWhenUsed/>
    <w:rsid w:val="00A730A9"/>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A730A9"/>
    <w:rPr>
      <w:rFonts w:ascii="Segoe UI" w:hAnsi="Segoe UI" w:cs="Segoe UI"/>
      <w:sz w:val="18"/>
      <w:szCs w:val="18"/>
    </w:rPr>
  </w:style>
  <w:style w:type="character" w:customStyle="1" w:styleId="Balk1Char">
    <w:name w:val="Başlık 1 Char"/>
    <w:basedOn w:val="VarsaylanParagrafYazTipi"/>
    <w:link w:val="Balk1"/>
    <w:uiPriority w:val="9"/>
    <w:rsid w:val="00785927"/>
    <w:rPr>
      <w:rFonts w:ascii="Times New Roman" w:eastAsia="Times New Roman" w:hAnsi="Times New Roman" w:cs="Times New Roman"/>
      <w:b/>
      <w:bCs/>
      <w:kern w:val="36"/>
      <w:sz w:val="48"/>
      <w:szCs w:val="48"/>
      <w:lang w:eastAsia="tr-TR"/>
    </w:rPr>
  </w:style>
  <w:style w:type="paragraph" w:styleId="stbilgi">
    <w:name w:val="header"/>
    <w:basedOn w:val="Normal"/>
    <w:link w:val="stbilgiChar"/>
    <w:uiPriority w:val="99"/>
    <w:unhideWhenUsed/>
    <w:rsid w:val="002A7DE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7DE5"/>
  </w:style>
  <w:style w:type="paragraph" w:styleId="Altbilgi">
    <w:name w:val="footer"/>
    <w:basedOn w:val="Normal"/>
    <w:link w:val="AltbilgiChar"/>
    <w:uiPriority w:val="99"/>
    <w:unhideWhenUsed/>
    <w:rsid w:val="002A7DE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7D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815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data.tuik.gov.tr/Bulten/Index?p=Su-Urunleri-2020-37252" TargetMode="External"/><Relationship Id="rId3" Type="http://schemas.openxmlformats.org/officeDocument/2006/relationships/styles" Target="styles.xml"/><Relationship Id="rId21" Type="http://schemas.openxmlformats.org/officeDocument/2006/relationships/hyperlink" Target="http://www.fao.org/fishery/statistics/global-production/en"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http://jetro.go.jp/en/reports/regulations/pdf/testing2009dec-e.pdf"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apps.who.int/iris/bitstream/handle/10665/134014/9789241507691_eng.pdf?sequence=1&amp;isAllowed=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www.mgm.gov.tr/FILES/resmi-istatistikler/denizSuyu/Ege-Deniz-Suyu-Sicakligi-Analizi-2021.pdf"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canada.ca/en/health-canada/services/food-nutrition/public-involvement-partnership/request-input-scientific-data-vibrio-parahaemolyticus-oyster-shellstock-intended-comsumption/consultation.html" TargetMode="External"/><Relationship Id="rId28" Type="http://schemas.openxmlformats.org/officeDocument/2006/relationships/hyperlink" Target="http://www.fda.gov/food/federalstate-food-program/national-shellfish-sanitation-program-nssp" TargetMode="External"/><Relationship Id="rId10" Type="http://schemas.openxmlformats.org/officeDocument/2006/relationships/hyperlink" Target="https://tureng.com/tr/turkce-ingilizce/kurutulmu%C5%9F%20deniz%20yosununun%20i%C3%A7ine%20pirin%C3%A7%20koyularak%20haz%C4%B1rlama%20kore'ye%20%C3%B6zg%C3%BC%20bir%20t%C3%BCr%20dolma" TargetMode="External"/><Relationship Id="rId19" Type="http://schemas.openxmlformats.org/officeDocument/2006/relationships/image" Target="media/image9.png"/><Relationship Id="rId31" Type="http://schemas.openxmlformats.org/officeDocument/2006/relationships/hyperlink" Target="https://www.who.int/foodsafety/publications/all/Climate_Change_Document.pdf?ua=1"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hyperlink" Target="http://www.foodstandards.gov.au/publications/pages/compendium-of-microbiological-criteria-for-food.aspx" TargetMode="External"/><Relationship Id="rId27" Type="http://schemas.openxmlformats.org/officeDocument/2006/relationships/hyperlink" Target="https://data.tuik.gov.tr/bulten/Index?p=Su-urunleri-2020-37252" TargetMode="External"/><Relationship Id="rId30" Type="http://schemas.openxmlformats.org/officeDocument/2006/relationships/hyperlink" Target="http://apps.who.int/iris/bitstream/handle/10665/199350/9789241565165_eng.pdf?sequence=1" TargetMode="External"/><Relationship Id="rId8" Type="http://schemas.openxmlformats.org/officeDocument/2006/relationships/footer" Target="foot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216D4E-58F1-412E-9F69-1D552E1D2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1767</TotalTime>
  <Pages>104</Pages>
  <Words>32834</Words>
  <Characters>187160</Characters>
  <Application>Microsoft Office Word</Application>
  <DocSecurity>0</DocSecurity>
  <Lines>1559</Lines>
  <Paragraphs>439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219555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meltem çalışkan</dc:creator>
  <cp:keywords/>
  <dc:description/>
  <cp:lastModifiedBy>meltem çalışkan</cp:lastModifiedBy>
  <cp:revision>500</cp:revision>
  <cp:lastPrinted>2023-01-11T14:48:00Z</cp:lastPrinted>
  <dcterms:created xsi:type="dcterms:W3CDTF">2023-01-17T09:18:00Z</dcterms:created>
  <dcterms:modified xsi:type="dcterms:W3CDTF">2023-03-13T17:16:00Z</dcterms:modified>
</cp:coreProperties>
</file>