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C35DA" w14:textId="77777777" w:rsidR="00BB3BE3" w:rsidRPr="004075EA" w:rsidRDefault="00BB3BE3" w:rsidP="00740958">
      <w:pPr>
        <w:spacing w:after="0"/>
        <w:ind w:firstLine="0"/>
        <w:jc w:val="center"/>
        <w:rPr>
          <w:rFonts w:cs="Times New Roman"/>
          <w:b/>
          <w:szCs w:val="24"/>
        </w:rPr>
      </w:pPr>
      <w:bookmarkStart w:id="0" w:name="_Toc488004474"/>
      <w:bookmarkStart w:id="1" w:name="_Toc482344490"/>
      <w:bookmarkStart w:id="2" w:name="_Toc486288766"/>
      <w:r w:rsidRPr="004075EA">
        <w:rPr>
          <w:rFonts w:cs="Times New Roman"/>
          <w:b/>
          <w:szCs w:val="24"/>
        </w:rPr>
        <w:t>T.C.</w:t>
      </w:r>
    </w:p>
    <w:p w14:paraId="2CBADE76" w14:textId="66AAAC88" w:rsidR="00BB3BE3" w:rsidRPr="004075EA" w:rsidRDefault="00306C69" w:rsidP="00740958">
      <w:pPr>
        <w:spacing w:after="0"/>
        <w:ind w:firstLine="0"/>
        <w:jc w:val="center"/>
        <w:rPr>
          <w:rFonts w:cs="Times New Roman"/>
          <w:b/>
          <w:szCs w:val="24"/>
        </w:rPr>
      </w:pPr>
      <w:r w:rsidRPr="004075EA">
        <w:rPr>
          <w:rFonts w:cs="Times New Roman"/>
          <w:b/>
          <w:szCs w:val="24"/>
        </w:rPr>
        <w:t xml:space="preserve">AYDIN </w:t>
      </w:r>
      <w:r w:rsidR="00BB3BE3" w:rsidRPr="004075EA">
        <w:rPr>
          <w:rFonts w:cs="Times New Roman"/>
          <w:b/>
          <w:szCs w:val="24"/>
        </w:rPr>
        <w:t>ADNAN MENDERES ÜNİVERSİTESİ</w:t>
      </w:r>
    </w:p>
    <w:p w14:paraId="17F52EC9" w14:textId="3CA9D059" w:rsidR="00BB3BE3" w:rsidRPr="004075EA" w:rsidRDefault="00BB3BE3" w:rsidP="00740958">
      <w:pPr>
        <w:spacing w:after="0"/>
        <w:ind w:firstLine="0"/>
        <w:jc w:val="center"/>
        <w:rPr>
          <w:rFonts w:cs="Times New Roman"/>
          <w:b/>
          <w:szCs w:val="24"/>
        </w:rPr>
      </w:pPr>
      <w:r w:rsidRPr="004075EA">
        <w:rPr>
          <w:rFonts w:cs="Times New Roman"/>
          <w:b/>
          <w:szCs w:val="24"/>
        </w:rPr>
        <w:t>SAĞLIK BİLİMLERİ ENSTİTÜSÜ</w:t>
      </w:r>
    </w:p>
    <w:p w14:paraId="3410874C" w14:textId="59AAB23C" w:rsidR="00AF004A" w:rsidRPr="004075EA" w:rsidRDefault="00A9713E" w:rsidP="00740958">
      <w:pPr>
        <w:spacing w:after="0"/>
        <w:ind w:firstLine="0"/>
        <w:jc w:val="center"/>
        <w:rPr>
          <w:rFonts w:cs="Times New Roman"/>
          <w:b/>
          <w:szCs w:val="24"/>
        </w:rPr>
      </w:pPr>
      <w:r w:rsidRPr="004075EA">
        <w:rPr>
          <w:rFonts w:cs="Times New Roman"/>
          <w:b/>
          <w:szCs w:val="24"/>
        </w:rPr>
        <w:t>ANTRENÖRLÜK EĞİTİMİ ANABİLİM DALI</w:t>
      </w:r>
    </w:p>
    <w:p w14:paraId="792343E0" w14:textId="77777777" w:rsidR="00BB3BE3" w:rsidRPr="004075EA" w:rsidRDefault="00BB3BE3" w:rsidP="00740958">
      <w:pPr>
        <w:spacing w:after="0"/>
        <w:ind w:firstLine="0"/>
        <w:jc w:val="center"/>
        <w:rPr>
          <w:rFonts w:cs="Times New Roman"/>
          <w:b/>
          <w:szCs w:val="24"/>
        </w:rPr>
      </w:pPr>
      <w:r w:rsidRPr="004075EA">
        <w:rPr>
          <w:rFonts w:cs="Times New Roman"/>
          <w:b/>
          <w:szCs w:val="24"/>
        </w:rPr>
        <w:t>YÜKSEK LİSANS PROGRAMI</w:t>
      </w:r>
    </w:p>
    <w:p w14:paraId="58EFDD56" w14:textId="77777777" w:rsidR="00BB3BE3" w:rsidRPr="004075EA" w:rsidRDefault="00BB3BE3" w:rsidP="00740958">
      <w:pPr>
        <w:spacing w:after="0"/>
        <w:ind w:firstLine="0"/>
        <w:jc w:val="center"/>
        <w:rPr>
          <w:rFonts w:cs="Times New Roman"/>
          <w:szCs w:val="24"/>
        </w:rPr>
      </w:pPr>
    </w:p>
    <w:p w14:paraId="050B1AEA" w14:textId="77777777" w:rsidR="00BB3BE3" w:rsidRPr="004075EA" w:rsidRDefault="00BB3BE3" w:rsidP="00740958">
      <w:pPr>
        <w:spacing w:after="0"/>
        <w:ind w:firstLine="0"/>
        <w:jc w:val="center"/>
        <w:rPr>
          <w:rFonts w:cs="Times New Roman"/>
          <w:szCs w:val="24"/>
        </w:rPr>
      </w:pPr>
    </w:p>
    <w:p w14:paraId="1614415A" w14:textId="77777777" w:rsidR="00BB3BE3" w:rsidRPr="004075EA" w:rsidRDefault="00BB3BE3" w:rsidP="00740958">
      <w:pPr>
        <w:spacing w:after="0"/>
        <w:ind w:firstLine="0"/>
        <w:jc w:val="center"/>
        <w:rPr>
          <w:rFonts w:cs="Times New Roman"/>
          <w:szCs w:val="24"/>
        </w:rPr>
      </w:pPr>
    </w:p>
    <w:p w14:paraId="221BD1F8" w14:textId="77777777" w:rsidR="00BC26CA" w:rsidRPr="004075EA" w:rsidRDefault="00BC26CA" w:rsidP="00740958">
      <w:pPr>
        <w:spacing w:after="0"/>
        <w:ind w:firstLine="0"/>
        <w:jc w:val="center"/>
        <w:rPr>
          <w:rFonts w:cs="Times New Roman"/>
          <w:szCs w:val="24"/>
        </w:rPr>
      </w:pPr>
    </w:p>
    <w:p w14:paraId="2052DA62" w14:textId="77777777" w:rsidR="00B814E8" w:rsidRPr="00337A1A" w:rsidRDefault="00A9713E" w:rsidP="00740958">
      <w:pPr>
        <w:spacing w:after="0"/>
        <w:ind w:firstLine="0"/>
        <w:jc w:val="center"/>
        <w:rPr>
          <w:rFonts w:cs="Times New Roman"/>
          <w:b/>
          <w:sz w:val="32"/>
          <w:szCs w:val="24"/>
        </w:rPr>
      </w:pPr>
      <w:r w:rsidRPr="00337A1A">
        <w:rPr>
          <w:rFonts w:cs="Times New Roman"/>
          <w:b/>
          <w:sz w:val="32"/>
          <w:szCs w:val="24"/>
        </w:rPr>
        <w:t xml:space="preserve">FİTNESS </w:t>
      </w:r>
      <w:r w:rsidR="006D336F" w:rsidRPr="00337A1A">
        <w:rPr>
          <w:rFonts w:cs="Times New Roman"/>
          <w:b/>
          <w:sz w:val="32"/>
          <w:szCs w:val="24"/>
        </w:rPr>
        <w:t>YAPAN BİREYLERİN</w:t>
      </w:r>
      <w:r w:rsidRPr="00337A1A">
        <w:rPr>
          <w:rFonts w:cs="Times New Roman"/>
          <w:b/>
          <w:sz w:val="32"/>
          <w:szCs w:val="24"/>
        </w:rPr>
        <w:t xml:space="preserve"> EGZERSİZ BAĞIMLILIĞI, YAŞAM KALİTESİ DÜZEYLERİ VE İLİŞKİLİ FAKTÖRLER</w:t>
      </w:r>
    </w:p>
    <w:p w14:paraId="2590996D" w14:textId="77777777" w:rsidR="00BB3BE3" w:rsidRPr="004075EA" w:rsidRDefault="00BB3BE3" w:rsidP="00740958">
      <w:pPr>
        <w:spacing w:after="0"/>
        <w:ind w:firstLine="0"/>
        <w:jc w:val="center"/>
        <w:rPr>
          <w:rFonts w:cs="Times New Roman"/>
          <w:b/>
          <w:szCs w:val="24"/>
        </w:rPr>
      </w:pPr>
    </w:p>
    <w:p w14:paraId="375AAA70" w14:textId="77777777" w:rsidR="00BB3BE3" w:rsidRDefault="00BB3BE3" w:rsidP="00740958">
      <w:pPr>
        <w:spacing w:after="0"/>
        <w:ind w:firstLine="0"/>
        <w:jc w:val="center"/>
        <w:rPr>
          <w:rFonts w:cs="Times New Roman"/>
          <w:b/>
          <w:szCs w:val="24"/>
        </w:rPr>
      </w:pPr>
    </w:p>
    <w:p w14:paraId="0299186E" w14:textId="77777777" w:rsidR="00337A1A" w:rsidRDefault="00337A1A" w:rsidP="00740958">
      <w:pPr>
        <w:spacing w:after="0"/>
        <w:ind w:firstLine="0"/>
        <w:jc w:val="center"/>
        <w:rPr>
          <w:rFonts w:cs="Times New Roman"/>
          <w:b/>
          <w:szCs w:val="24"/>
        </w:rPr>
      </w:pPr>
    </w:p>
    <w:p w14:paraId="795C2CA2" w14:textId="77777777" w:rsidR="00337A1A" w:rsidRDefault="00337A1A" w:rsidP="00740958">
      <w:pPr>
        <w:spacing w:after="0"/>
        <w:ind w:firstLine="0"/>
        <w:jc w:val="center"/>
        <w:rPr>
          <w:rFonts w:cs="Times New Roman"/>
          <w:b/>
          <w:szCs w:val="24"/>
        </w:rPr>
      </w:pPr>
    </w:p>
    <w:p w14:paraId="464ADDEC" w14:textId="77777777" w:rsidR="00337A1A" w:rsidRPr="004075EA" w:rsidRDefault="00337A1A" w:rsidP="00740958">
      <w:pPr>
        <w:spacing w:after="0"/>
        <w:ind w:firstLine="0"/>
        <w:jc w:val="center"/>
        <w:rPr>
          <w:rFonts w:cs="Times New Roman"/>
          <w:b/>
          <w:szCs w:val="24"/>
        </w:rPr>
      </w:pPr>
    </w:p>
    <w:p w14:paraId="2C495B3D" w14:textId="77777777" w:rsidR="00BB3BE3" w:rsidRPr="004075EA" w:rsidRDefault="00BB3BE3" w:rsidP="00740958">
      <w:pPr>
        <w:spacing w:after="0"/>
        <w:ind w:firstLine="0"/>
        <w:jc w:val="center"/>
        <w:rPr>
          <w:rFonts w:cs="Times New Roman"/>
          <w:b/>
          <w:szCs w:val="24"/>
        </w:rPr>
      </w:pPr>
    </w:p>
    <w:p w14:paraId="153DF0C1" w14:textId="77777777" w:rsidR="00BB3BE3" w:rsidRPr="004075EA" w:rsidRDefault="00A9713E" w:rsidP="00740958">
      <w:pPr>
        <w:spacing w:after="0"/>
        <w:ind w:firstLine="0"/>
        <w:jc w:val="center"/>
        <w:rPr>
          <w:rFonts w:cs="Times New Roman"/>
          <w:b/>
          <w:szCs w:val="24"/>
        </w:rPr>
      </w:pPr>
      <w:r w:rsidRPr="004075EA">
        <w:rPr>
          <w:rFonts w:cs="Times New Roman"/>
          <w:b/>
          <w:szCs w:val="24"/>
        </w:rPr>
        <w:t>EKREM ÇAKIR</w:t>
      </w:r>
    </w:p>
    <w:p w14:paraId="0449DB6F" w14:textId="77777777" w:rsidR="00BB3BE3" w:rsidRPr="004075EA" w:rsidRDefault="00BB3BE3" w:rsidP="00740958">
      <w:pPr>
        <w:spacing w:after="0"/>
        <w:ind w:firstLine="0"/>
        <w:jc w:val="center"/>
        <w:rPr>
          <w:rFonts w:cs="Times New Roman"/>
          <w:b/>
          <w:szCs w:val="24"/>
        </w:rPr>
      </w:pPr>
      <w:r w:rsidRPr="004075EA">
        <w:rPr>
          <w:rFonts w:cs="Times New Roman"/>
          <w:b/>
          <w:szCs w:val="24"/>
        </w:rPr>
        <w:t>YÜKSEK LİSANS TEZİ</w:t>
      </w:r>
    </w:p>
    <w:p w14:paraId="2073D119" w14:textId="77777777" w:rsidR="00BB3BE3" w:rsidRPr="004075EA" w:rsidRDefault="00BB3BE3" w:rsidP="00740958">
      <w:pPr>
        <w:spacing w:after="0"/>
        <w:ind w:firstLine="0"/>
        <w:jc w:val="center"/>
        <w:rPr>
          <w:rFonts w:cs="Times New Roman"/>
          <w:b/>
          <w:szCs w:val="24"/>
        </w:rPr>
      </w:pPr>
    </w:p>
    <w:p w14:paraId="16296029" w14:textId="77777777" w:rsidR="00BB3BE3" w:rsidRPr="004075EA" w:rsidRDefault="00BB3BE3" w:rsidP="00740958">
      <w:pPr>
        <w:spacing w:after="0"/>
        <w:ind w:firstLine="0"/>
        <w:jc w:val="center"/>
        <w:rPr>
          <w:rFonts w:cs="Times New Roman"/>
          <w:b/>
          <w:szCs w:val="24"/>
        </w:rPr>
      </w:pPr>
    </w:p>
    <w:p w14:paraId="4C5AC196" w14:textId="77777777" w:rsidR="006A722B" w:rsidRDefault="006A722B" w:rsidP="00740958">
      <w:pPr>
        <w:spacing w:after="0"/>
        <w:ind w:firstLine="0"/>
        <w:jc w:val="center"/>
        <w:rPr>
          <w:rFonts w:cs="Times New Roman"/>
          <w:b/>
          <w:szCs w:val="24"/>
        </w:rPr>
      </w:pPr>
    </w:p>
    <w:p w14:paraId="413075C9" w14:textId="77777777" w:rsidR="00337A1A" w:rsidRDefault="00337A1A" w:rsidP="00740958">
      <w:pPr>
        <w:spacing w:after="0"/>
        <w:ind w:firstLine="0"/>
        <w:jc w:val="center"/>
        <w:rPr>
          <w:rFonts w:cs="Times New Roman"/>
          <w:b/>
          <w:szCs w:val="24"/>
        </w:rPr>
      </w:pPr>
    </w:p>
    <w:p w14:paraId="7B2382B2" w14:textId="77777777" w:rsidR="00337A1A" w:rsidRPr="004075EA" w:rsidRDefault="00337A1A" w:rsidP="00740958">
      <w:pPr>
        <w:spacing w:after="0"/>
        <w:ind w:firstLine="0"/>
        <w:jc w:val="center"/>
        <w:rPr>
          <w:rFonts w:cs="Times New Roman"/>
          <w:b/>
          <w:szCs w:val="24"/>
        </w:rPr>
      </w:pPr>
    </w:p>
    <w:p w14:paraId="50C17647" w14:textId="77777777" w:rsidR="00BB3BE3" w:rsidRPr="004075EA" w:rsidRDefault="00BB3BE3" w:rsidP="00740958">
      <w:pPr>
        <w:spacing w:after="0"/>
        <w:ind w:firstLine="0"/>
        <w:jc w:val="center"/>
        <w:rPr>
          <w:rFonts w:cs="Times New Roman"/>
          <w:b/>
          <w:szCs w:val="24"/>
        </w:rPr>
      </w:pPr>
      <w:r w:rsidRPr="004075EA">
        <w:rPr>
          <w:rFonts w:cs="Times New Roman"/>
          <w:b/>
          <w:szCs w:val="24"/>
        </w:rPr>
        <w:t>DANIŞMAN</w:t>
      </w:r>
    </w:p>
    <w:p w14:paraId="28E35304" w14:textId="1A3F1895" w:rsidR="00BB3BE3" w:rsidRPr="004075EA" w:rsidRDefault="00C00F55" w:rsidP="00740958">
      <w:pPr>
        <w:spacing w:after="0"/>
        <w:ind w:firstLine="0"/>
        <w:jc w:val="center"/>
        <w:rPr>
          <w:rFonts w:cs="Times New Roman"/>
          <w:b/>
          <w:szCs w:val="24"/>
        </w:rPr>
      </w:pPr>
      <w:r w:rsidRPr="004075EA">
        <w:rPr>
          <w:rFonts w:cs="Times New Roman"/>
          <w:b/>
          <w:szCs w:val="24"/>
        </w:rPr>
        <w:t>Doç.</w:t>
      </w:r>
      <w:r w:rsidR="00215CEA" w:rsidRPr="004075EA">
        <w:rPr>
          <w:rFonts w:cs="Times New Roman"/>
          <w:b/>
          <w:szCs w:val="24"/>
        </w:rPr>
        <w:t xml:space="preserve"> </w:t>
      </w:r>
      <w:r w:rsidR="00B67B9F" w:rsidRPr="004075EA">
        <w:rPr>
          <w:rFonts w:cs="Times New Roman"/>
          <w:b/>
          <w:szCs w:val="24"/>
        </w:rPr>
        <w:t>Dr.</w:t>
      </w:r>
      <w:r w:rsidR="00DA6F6F" w:rsidRPr="004075EA">
        <w:rPr>
          <w:rFonts w:cs="Times New Roman"/>
          <w:b/>
          <w:szCs w:val="24"/>
        </w:rPr>
        <w:t xml:space="preserve"> Ali GÜREŞ</w:t>
      </w:r>
    </w:p>
    <w:p w14:paraId="33F49666" w14:textId="77777777" w:rsidR="00BB3BE3" w:rsidRPr="004075EA" w:rsidRDefault="00BB3BE3" w:rsidP="00740958">
      <w:pPr>
        <w:spacing w:after="0"/>
        <w:ind w:firstLine="0"/>
        <w:jc w:val="center"/>
        <w:rPr>
          <w:rFonts w:cs="Times New Roman"/>
          <w:b/>
          <w:szCs w:val="24"/>
        </w:rPr>
      </w:pPr>
    </w:p>
    <w:p w14:paraId="493A87A5" w14:textId="77777777" w:rsidR="00BB3BE3" w:rsidRDefault="00BB3BE3" w:rsidP="00740958">
      <w:pPr>
        <w:spacing w:after="0"/>
        <w:ind w:firstLine="0"/>
        <w:jc w:val="center"/>
        <w:rPr>
          <w:rFonts w:cs="Times New Roman"/>
          <w:szCs w:val="24"/>
        </w:rPr>
      </w:pPr>
    </w:p>
    <w:p w14:paraId="1C59EF56" w14:textId="77777777" w:rsidR="00337A1A" w:rsidRDefault="00337A1A" w:rsidP="00740958">
      <w:pPr>
        <w:spacing w:after="0"/>
        <w:ind w:firstLine="0"/>
        <w:jc w:val="center"/>
        <w:rPr>
          <w:rFonts w:cs="Times New Roman"/>
          <w:szCs w:val="24"/>
        </w:rPr>
      </w:pPr>
    </w:p>
    <w:p w14:paraId="3A9374D3" w14:textId="77777777" w:rsidR="00337A1A" w:rsidRDefault="00337A1A" w:rsidP="00740958">
      <w:pPr>
        <w:spacing w:after="0"/>
        <w:ind w:firstLine="0"/>
        <w:jc w:val="center"/>
        <w:rPr>
          <w:rFonts w:cs="Times New Roman"/>
          <w:szCs w:val="24"/>
        </w:rPr>
      </w:pPr>
    </w:p>
    <w:p w14:paraId="45F594D9" w14:textId="77777777" w:rsidR="00337A1A" w:rsidRPr="004075EA" w:rsidRDefault="00337A1A" w:rsidP="00740958">
      <w:pPr>
        <w:spacing w:after="0"/>
        <w:ind w:firstLine="0"/>
        <w:jc w:val="center"/>
        <w:rPr>
          <w:rFonts w:cs="Times New Roman"/>
          <w:szCs w:val="24"/>
        </w:rPr>
      </w:pPr>
    </w:p>
    <w:p w14:paraId="65728E72" w14:textId="77777777" w:rsidR="00BB3BE3" w:rsidRPr="004075EA" w:rsidRDefault="00BB3BE3" w:rsidP="00740958">
      <w:pPr>
        <w:spacing w:after="0"/>
        <w:ind w:firstLine="0"/>
        <w:jc w:val="center"/>
        <w:rPr>
          <w:rFonts w:cs="Times New Roman"/>
          <w:szCs w:val="24"/>
        </w:rPr>
      </w:pPr>
    </w:p>
    <w:p w14:paraId="76CF8C85" w14:textId="2DC344C5" w:rsidR="008C1525" w:rsidRPr="004075EA" w:rsidRDefault="00BB3BE3" w:rsidP="00740958">
      <w:pPr>
        <w:spacing w:after="0"/>
        <w:ind w:firstLine="0"/>
        <w:jc w:val="center"/>
        <w:rPr>
          <w:rFonts w:cs="Times New Roman"/>
          <w:b/>
          <w:szCs w:val="24"/>
        </w:rPr>
        <w:sectPr w:rsidR="008C1525" w:rsidRPr="004075EA" w:rsidSect="004075EA">
          <w:headerReference w:type="default" r:id="rId8"/>
          <w:footerReference w:type="default" r:id="rId9"/>
          <w:pgSz w:w="11906" w:h="16838" w:code="9"/>
          <w:pgMar w:top="1418" w:right="130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bookmarkEnd w:id="0"/>
      <w:r w:rsidRPr="004075EA">
        <w:rPr>
          <w:rFonts w:cs="Times New Roman"/>
          <w:b/>
          <w:szCs w:val="24"/>
        </w:rPr>
        <w:t>AYDIN–20</w:t>
      </w:r>
      <w:bookmarkStart w:id="10" w:name="_Toc459142247"/>
      <w:bookmarkStart w:id="11" w:name="_Toc473149682"/>
      <w:bookmarkStart w:id="12" w:name="_Toc488057396"/>
      <w:bookmarkEnd w:id="3"/>
      <w:bookmarkEnd w:id="4"/>
      <w:bookmarkEnd w:id="5"/>
      <w:bookmarkEnd w:id="6"/>
      <w:bookmarkEnd w:id="7"/>
      <w:bookmarkEnd w:id="8"/>
      <w:bookmarkEnd w:id="9"/>
      <w:r w:rsidR="00E25CBA" w:rsidRPr="004075EA">
        <w:rPr>
          <w:rFonts w:cs="Times New Roman"/>
          <w:b/>
          <w:szCs w:val="24"/>
        </w:rPr>
        <w:t>24</w:t>
      </w:r>
    </w:p>
    <w:p w14:paraId="7DA4E2B8" w14:textId="77777777" w:rsidR="00337A1A" w:rsidRPr="00337A1A" w:rsidRDefault="00337A1A" w:rsidP="00337A1A">
      <w:pPr>
        <w:suppressAutoHyphens/>
        <w:ind w:firstLine="0"/>
        <w:jc w:val="center"/>
        <w:outlineLvl w:val="0"/>
        <w:rPr>
          <w:rFonts w:eastAsia="Times New Roman" w:cs="Times New Roman"/>
          <w:bCs/>
          <w:sz w:val="28"/>
          <w:szCs w:val="24"/>
          <w:lang w:eastAsia="tr-TR"/>
        </w:rPr>
      </w:pPr>
      <w:bookmarkStart w:id="13" w:name="_Toc154008336"/>
      <w:bookmarkStart w:id="14" w:name="_Toc488176612"/>
      <w:r w:rsidRPr="00337A1A">
        <w:rPr>
          <w:rFonts w:eastAsia="Times New Roman" w:cs="Times New Roman"/>
          <w:b/>
          <w:bCs/>
          <w:sz w:val="28"/>
          <w:szCs w:val="24"/>
          <w:lang w:eastAsia="tr-TR"/>
        </w:rPr>
        <w:lastRenderedPageBreak/>
        <w:t>KABUL VE ONAY</w:t>
      </w:r>
      <w:bookmarkEnd w:id="13"/>
    </w:p>
    <w:p w14:paraId="399AB763" w14:textId="77777777" w:rsidR="00337A1A" w:rsidRPr="00337A1A" w:rsidRDefault="00337A1A" w:rsidP="00337A1A">
      <w:pPr>
        <w:suppressAutoHyphens/>
        <w:ind w:firstLine="0"/>
        <w:rPr>
          <w:rFonts w:eastAsia="Times New Roman" w:cs="Times New Roman"/>
          <w:szCs w:val="24"/>
          <w:lang w:eastAsia="tr-TR"/>
        </w:rPr>
      </w:pPr>
    </w:p>
    <w:p w14:paraId="7F7A2541" w14:textId="77777777" w:rsidR="00337A1A" w:rsidRPr="00337A1A" w:rsidRDefault="00337A1A" w:rsidP="00337A1A">
      <w:pPr>
        <w:suppressAutoHyphens/>
        <w:ind w:firstLine="0"/>
        <w:rPr>
          <w:rFonts w:eastAsia="Times New Roman" w:cs="Times New Roman"/>
          <w:szCs w:val="24"/>
          <w:lang w:eastAsia="tr-TR"/>
        </w:rPr>
      </w:pPr>
    </w:p>
    <w:p w14:paraId="4D524961" w14:textId="77777777" w:rsidR="004C1241" w:rsidRPr="004075EA" w:rsidRDefault="004C1241" w:rsidP="00337A1A">
      <w:pPr>
        <w:ind w:firstLine="0"/>
        <w:rPr>
          <w:rFonts w:eastAsia="Times New Roman" w:cs="Times New Roman"/>
          <w:szCs w:val="24"/>
          <w:lang w:eastAsia="tr-TR"/>
        </w:rPr>
      </w:pPr>
      <w:r w:rsidRPr="004075EA">
        <w:rPr>
          <w:rFonts w:eastAsia="Times New Roman" w:cs="Times New Roman"/>
          <w:szCs w:val="24"/>
          <w:lang w:eastAsia="tr-TR"/>
        </w:rPr>
        <w:t xml:space="preserve">T.C. </w:t>
      </w:r>
      <w:r w:rsidR="00306C69" w:rsidRPr="004075EA">
        <w:rPr>
          <w:rFonts w:eastAsia="Times New Roman" w:cs="Times New Roman"/>
          <w:szCs w:val="24"/>
          <w:lang w:eastAsia="tr-TR"/>
        </w:rPr>
        <w:t xml:space="preserve">Aydın </w:t>
      </w:r>
      <w:r w:rsidRPr="004075EA">
        <w:rPr>
          <w:rFonts w:eastAsia="Times New Roman" w:cs="Times New Roman"/>
          <w:szCs w:val="24"/>
          <w:lang w:eastAsia="tr-TR"/>
        </w:rPr>
        <w:t xml:space="preserve">Adnan Menderes Üniversitesi Sağlık Bilimleri Enstitüsü </w:t>
      </w:r>
      <w:r w:rsidR="00DA6F6F" w:rsidRPr="004075EA">
        <w:rPr>
          <w:rFonts w:eastAsia="Times New Roman" w:cs="Times New Roman"/>
          <w:szCs w:val="24"/>
          <w:lang w:eastAsia="tr-TR"/>
        </w:rPr>
        <w:t>Antrenörlük Eğitimi</w:t>
      </w:r>
      <w:r w:rsidR="00FE717E" w:rsidRPr="004075EA">
        <w:rPr>
          <w:rFonts w:eastAsia="Times New Roman" w:cs="Times New Roman"/>
          <w:szCs w:val="24"/>
          <w:lang w:eastAsia="tr-TR"/>
        </w:rPr>
        <w:t xml:space="preserve"> </w:t>
      </w:r>
      <w:r w:rsidRPr="004075EA">
        <w:rPr>
          <w:rFonts w:eastAsia="Times New Roman" w:cs="Times New Roman"/>
          <w:szCs w:val="24"/>
          <w:lang w:eastAsia="tr-TR"/>
        </w:rPr>
        <w:t xml:space="preserve">Yüksek Lisans Programı çerçevesinde </w:t>
      </w:r>
      <w:r w:rsidR="002F03BD" w:rsidRPr="004075EA">
        <w:rPr>
          <w:rFonts w:eastAsia="Times New Roman" w:cs="Times New Roman"/>
          <w:szCs w:val="24"/>
          <w:lang w:eastAsia="tr-TR"/>
        </w:rPr>
        <w:t xml:space="preserve">Ekrem ÇAKIR </w:t>
      </w:r>
      <w:r w:rsidRPr="004075EA">
        <w:rPr>
          <w:rFonts w:eastAsia="Times New Roman" w:cs="Times New Roman"/>
          <w:szCs w:val="24"/>
          <w:lang w:eastAsia="tr-TR"/>
        </w:rPr>
        <w:t>tarafından hazırlanan “</w:t>
      </w:r>
      <w:r w:rsidR="002F03BD" w:rsidRPr="004075EA">
        <w:rPr>
          <w:rFonts w:eastAsia="Times New Roman" w:cs="Times New Roman"/>
          <w:szCs w:val="24"/>
          <w:lang w:eastAsia="tr-TR"/>
        </w:rPr>
        <w:t xml:space="preserve">Fitness </w:t>
      </w:r>
      <w:r w:rsidR="006D336F" w:rsidRPr="004075EA">
        <w:rPr>
          <w:rFonts w:eastAsia="Times New Roman" w:cs="Times New Roman"/>
          <w:szCs w:val="24"/>
          <w:lang w:eastAsia="tr-TR"/>
        </w:rPr>
        <w:t>Yapan Bireylerin</w:t>
      </w:r>
      <w:r w:rsidR="002F03BD" w:rsidRPr="004075EA">
        <w:rPr>
          <w:rFonts w:eastAsia="Times New Roman" w:cs="Times New Roman"/>
          <w:szCs w:val="24"/>
          <w:lang w:eastAsia="tr-TR"/>
        </w:rPr>
        <w:t xml:space="preserve"> Egzersiz Bağımlılığı, Yaşam Kalitesi Düzeyleri </w:t>
      </w:r>
      <w:r w:rsidR="007C5B25" w:rsidRPr="004075EA">
        <w:rPr>
          <w:rFonts w:eastAsia="Times New Roman" w:cs="Times New Roman"/>
          <w:szCs w:val="24"/>
          <w:lang w:eastAsia="tr-TR"/>
        </w:rPr>
        <w:t>v</w:t>
      </w:r>
      <w:r w:rsidR="002F03BD" w:rsidRPr="004075EA">
        <w:rPr>
          <w:rFonts w:eastAsia="Times New Roman" w:cs="Times New Roman"/>
          <w:szCs w:val="24"/>
          <w:lang w:eastAsia="tr-TR"/>
        </w:rPr>
        <w:t>e İlişkili Faktörler</w:t>
      </w:r>
      <w:r w:rsidRPr="004075EA">
        <w:rPr>
          <w:rFonts w:eastAsia="Times New Roman" w:cs="Times New Roman"/>
          <w:szCs w:val="24"/>
          <w:lang w:eastAsia="tr-TR"/>
        </w:rPr>
        <w:t>” başlıklı tez, aşağıdaki jüri tarafından Yüksek Lisans Tezi olarak kabul edilmiştir.</w:t>
      </w:r>
    </w:p>
    <w:p w14:paraId="68D5E168" w14:textId="236BEFD1" w:rsidR="008E0F15" w:rsidRPr="004075EA" w:rsidRDefault="008E0F15" w:rsidP="00337A1A">
      <w:pPr>
        <w:ind w:firstLine="5670"/>
        <w:rPr>
          <w:rFonts w:eastAsia="Times New Roman" w:cs="Times New Roman"/>
          <w:szCs w:val="24"/>
          <w:lang w:eastAsia="tr-TR"/>
        </w:rPr>
      </w:pPr>
    </w:p>
    <w:p w14:paraId="70354472" w14:textId="7EDBE164" w:rsidR="004C1241" w:rsidRPr="004075EA" w:rsidRDefault="004C1241" w:rsidP="00337A1A">
      <w:pPr>
        <w:ind w:firstLine="5670"/>
        <w:rPr>
          <w:rFonts w:eastAsia="Times New Roman" w:cs="Times New Roman"/>
          <w:szCs w:val="24"/>
          <w:lang w:eastAsia="tr-TR"/>
        </w:rPr>
      </w:pPr>
      <w:r w:rsidRPr="004075EA">
        <w:rPr>
          <w:rFonts w:eastAsia="Times New Roman" w:cs="Times New Roman"/>
          <w:szCs w:val="24"/>
          <w:lang w:eastAsia="tr-TR"/>
        </w:rPr>
        <w:t xml:space="preserve">Tez Savunma Tarihi:  </w:t>
      </w:r>
      <w:r w:rsidR="000B73F9" w:rsidRPr="004075EA">
        <w:rPr>
          <w:rFonts w:eastAsia="Times New Roman" w:cs="Times New Roman"/>
          <w:szCs w:val="24"/>
          <w:lang w:eastAsia="tr-TR"/>
        </w:rPr>
        <w:t>24.01.2024</w:t>
      </w:r>
    </w:p>
    <w:p w14:paraId="468FB84F" w14:textId="77777777" w:rsidR="004C1241" w:rsidRPr="004075EA" w:rsidRDefault="004C1241" w:rsidP="00337A1A">
      <w:pPr>
        <w:ind w:firstLine="5670"/>
        <w:rPr>
          <w:rFonts w:eastAsia="Times New Roman" w:cs="Times New Roman"/>
          <w:szCs w:val="24"/>
          <w:lang w:eastAsia="tr-TR"/>
        </w:rPr>
      </w:pPr>
    </w:p>
    <w:tbl>
      <w:tblPr>
        <w:tblW w:w="8505" w:type="dxa"/>
        <w:jc w:val="center"/>
        <w:tblLook w:val="04A0" w:firstRow="1" w:lastRow="0" w:firstColumn="1" w:lastColumn="0" w:noHBand="0" w:noVBand="1"/>
      </w:tblPr>
      <w:tblGrid>
        <w:gridCol w:w="1301"/>
        <w:gridCol w:w="2844"/>
        <w:gridCol w:w="3484"/>
        <w:gridCol w:w="876"/>
      </w:tblGrid>
      <w:tr w:rsidR="00150C22" w:rsidRPr="004075EA" w14:paraId="1BA744E5" w14:textId="77777777" w:rsidTr="00337A1A">
        <w:trPr>
          <w:trHeight w:val="525"/>
          <w:jc w:val="center"/>
        </w:trPr>
        <w:tc>
          <w:tcPr>
            <w:tcW w:w="1315" w:type="dxa"/>
            <w:shd w:val="clear" w:color="auto" w:fill="auto"/>
          </w:tcPr>
          <w:p w14:paraId="129E81F3" w14:textId="5462A992" w:rsidR="00150C22" w:rsidRPr="004075EA" w:rsidRDefault="00150C22" w:rsidP="00337A1A">
            <w:pPr>
              <w:spacing w:after="0"/>
              <w:ind w:firstLine="0"/>
              <w:rPr>
                <w:rFonts w:eastAsia="Times New Roman" w:cs="Times New Roman"/>
                <w:szCs w:val="24"/>
                <w:lang w:eastAsia="tr-TR"/>
              </w:rPr>
            </w:pPr>
            <w:r w:rsidRPr="004075EA">
              <w:rPr>
                <w:rFonts w:eastAsia="Times New Roman" w:cs="Times New Roman"/>
                <w:szCs w:val="24"/>
                <w:lang w:eastAsia="tr-TR"/>
              </w:rPr>
              <w:t xml:space="preserve">Üye </w:t>
            </w:r>
            <w:r w:rsidR="0097322B" w:rsidRPr="004075EA">
              <w:rPr>
                <w:rFonts w:eastAsia="Times New Roman" w:cs="Times New Roman"/>
                <w:szCs w:val="24"/>
                <w:lang w:eastAsia="tr-TR"/>
              </w:rPr>
              <w:t>(T.D.)</w:t>
            </w:r>
          </w:p>
        </w:tc>
        <w:tc>
          <w:tcPr>
            <w:tcW w:w="2882" w:type="dxa"/>
            <w:shd w:val="clear" w:color="auto" w:fill="auto"/>
          </w:tcPr>
          <w:p w14:paraId="65EBF32F" w14:textId="4E3945AF" w:rsidR="00150C22" w:rsidRPr="004075EA" w:rsidRDefault="00150C22" w:rsidP="00337A1A">
            <w:pPr>
              <w:spacing w:after="0"/>
              <w:ind w:firstLine="0"/>
              <w:rPr>
                <w:rFonts w:eastAsia="Times New Roman" w:cs="Times New Roman"/>
                <w:szCs w:val="24"/>
                <w:lang w:eastAsia="tr-TR"/>
              </w:rPr>
            </w:pPr>
            <w:r w:rsidRPr="004075EA">
              <w:rPr>
                <w:rFonts w:eastAsia="Times New Roman" w:cs="Times New Roman"/>
                <w:szCs w:val="24"/>
                <w:lang w:eastAsia="tr-TR"/>
              </w:rPr>
              <w:t xml:space="preserve">: </w:t>
            </w:r>
            <w:r w:rsidR="000B73F9" w:rsidRPr="004075EA">
              <w:rPr>
                <w:rFonts w:eastAsia="Times New Roman" w:cs="Times New Roman"/>
                <w:szCs w:val="24"/>
                <w:lang w:eastAsia="tr-TR"/>
              </w:rPr>
              <w:t>Doç.Dr.Ali GÜREŞ</w:t>
            </w:r>
          </w:p>
        </w:tc>
        <w:tc>
          <w:tcPr>
            <w:tcW w:w="3543" w:type="dxa"/>
            <w:shd w:val="clear" w:color="auto" w:fill="auto"/>
          </w:tcPr>
          <w:p w14:paraId="0551EC0A" w14:textId="0E677D09" w:rsidR="00150C22" w:rsidRPr="004075EA" w:rsidRDefault="0078112A" w:rsidP="00337A1A">
            <w:pPr>
              <w:spacing w:after="0"/>
              <w:ind w:firstLine="0"/>
              <w:rPr>
                <w:rFonts w:eastAsia="Times New Roman" w:cs="Times New Roman"/>
                <w:szCs w:val="24"/>
                <w:lang w:eastAsia="tr-TR"/>
              </w:rPr>
            </w:pPr>
            <w:r w:rsidRPr="004075EA">
              <w:rPr>
                <w:rFonts w:eastAsia="Times New Roman" w:cs="Times New Roman"/>
                <w:szCs w:val="24"/>
                <w:lang w:eastAsia="tr-TR"/>
              </w:rPr>
              <w:t xml:space="preserve">Aydın </w:t>
            </w:r>
            <w:r w:rsidR="000B73F9" w:rsidRPr="004075EA">
              <w:rPr>
                <w:rFonts w:eastAsia="Times New Roman" w:cs="Times New Roman"/>
                <w:szCs w:val="24"/>
                <w:lang w:eastAsia="tr-TR"/>
              </w:rPr>
              <w:t>Adnan Menderes Üniversitesi</w:t>
            </w:r>
          </w:p>
          <w:p w14:paraId="27DD3CD9" w14:textId="67128940" w:rsidR="000B73F9" w:rsidRPr="004075EA" w:rsidRDefault="000B73F9" w:rsidP="00337A1A">
            <w:pPr>
              <w:spacing w:after="0"/>
              <w:ind w:firstLine="0"/>
              <w:rPr>
                <w:rFonts w:eastAsia="Times New Roman" w:cs="Times New Roman"/>
                <w:szCs w:val="24"/>
                <w:lang w:eastAsia="tr-TR"/>
              </w:rPr>
            </w:pPr>
            <w:r w:rsidRPr="004075EA">
              <w:rPr>
                <w:rFonts w:eastAsia="Times New Roman" w:cs="Times New Roman"/>
                <w:szCs w:val="24"/>
                <w:lang w:eastAsia="tr-TR"/>
              </w:rPr>
              <w:t>Spor Bilimleri Fakültesi</w:t>
            </w:r>
          </w:p>
        </w:tc>
        <w:tc>
          <w:tcPr>
            <w:tcW w:w="765" w:type="dxa"/>
            <w:shd w:val="clear" w:color="auto" w:fill="auto"/>
          </w:tcPr>
          <w:p w14:paraId="6D742473" w14:textId="5C2AE53F" w:rsidR="00150C22" w:rsidRPr="004075EA" w:rsidRDefault="000B73F9" w:rsidP="00337A1A">
            <w:pPr>
              <w:tabs>
                <w:tab w:val="left" w:pos="2700"/>
                <w:tab w:val="left" w:pos="5040"/>
              </w:tabs>
              <w:spacing w:after="0"/>
              <w:ind w:firstLine="0"/>
              <w:rPr>
                <w:rFonts w:eastAsia="Times New Roman" w:cs="Times New Roman"/>
                <w:szCs w:val="24"/>
                <w:lang w:eastAsia="tr-TR"/>
              </w:rPr>
            </w:pPr>
            <w:r w:rsidRPr="004075EA">
              <w:rPr>
                <w:rFonts w:eastAsia="Times New Roman" w:cs="Times New Roman"/>
                <w:szCs w:val="24"/>
                <w:lang w:eastAsia="tr-TR"/>
              </w:rPr>
              <w:t>..……</w:t>
            </w:r>
          </w:p>
        </w:tc>
      </w:tr>
      <w:tr w:rsidR="008E0F15" w:rsidRPr="004075EA" w14:paraId="75A6515F" w14:textId="77777777" w:rsidTr="00337A1A">
        <w:trPr>
          <w:trHeight w:val="525"/>
          <w:jc w:val="center"/>
        </w:trPr>
        <w:tc>
          <w:tcPr>
            <w:tcW w:w="1315" w:type="dxa"/>
            <w:shd w:val="clear" w:color="auto" w:fill="auto"/>
          </w:tcPr>
          <w:p w14:paraId="7B0AB511" w14:textId="063333DA" w:rsidR="008E0F15" w:rsidRPr="004075EA" w:rsidRDefault="008E0F15" w:rsidP="00337A1A">
            <w:pPr>
              <w:spacing w:after="0"/>
              <w:ind w:firstLine="0"/>
              <w:rPr>
                <w:rFonts w:eastAsia="Times New Roman" w:cs="Times New Roman"/>
                <w:szCs w:val="24"/>
                <w:lang w:eastAsia="tr-TR"/>
              </w:rPr>
            </w:pPr>
            <w:r w:rsidRPr="004075EA">
              <w:rPr>
                <w:rFonts w:eastAsia="Times New Roman" w:cs="Times New Roman"/>
                <w:szCs w:val="24"/>
                <w:lang w:eastAsia="tr-TR"/>
              </w:rPr>
              <w:t>Üye</w:t>
            </w:r>
          </w:p>
        </w:tc>
        <w:tc>
          <w:tcPr>
            <w:tcW w:w="2882" w:type="dxa"/>
            <w:shd w:val="clear" w:color="auto" w:fill="auto"/>
          </w:tcPr>
          <w:p w14:paraId="64D15000" w14:textId="6F9D9B93" w:rsidR="008E0F15" w:rsidRPr="004075EA" w:rsidRDefault="009715E6" w:rsidP="00337A1A">
            <w:pPr>
              <w:spacing w:after="0"/>
              <w:ind w:firstLine="0"/>
              <w:rPr>
                <w:rFonts w:eastAsia="Times New Roman" w:cs="Times New Roman"/>
                <w:szCs w:val="24"/>
                <w:lang w:eastAsia="tr-TR"/>
              </w:rPr>
            </w:pPr>
            <w:r w:rsidRPr="004075EA">
              <w:rPr>
                <w:rFonts w:eastAsia="Times New Roman" w:cs="Times New Roman"/>
                <w:szCs w:val="24"/>
                <w:lang w:eastAsia="tr-TR"/>
              </w:rPr>
              <w:t xml:space="preserve">: </w:t>
            </w:r>
            <w:r w:rsidR="000B73F9" w:rsidRPr="004075EA">
              <w:rPr>
                <w:rFonts w:eastAsia="Times New Roman" w:cs="Times New Roman"/>
                <w:szCs w:val="24"/>
                <w:lang w:eastAsia="tr-TR"/>
              </w:rPr>
              <w:t>Doç.Dr.Yasin YILDIZ</w:t>
            </w:r>
          </w:p>
        </w:tc>
        <w:tc>
          <w:tcPr>
            <w:tcW w:w="3543" w:type="dxa"/>
            <w:shd w:val="clear" w:color="auto" w:fill="auto"/>
          </w:tcPr>
          <w:p w14:paraId="0EAB252E" w14:textId="081BFB72" w:rsidR="000B73F9" w:rsidRPr="004075EA" w:rsidRDefault="0078112A" w:rsidP="00337A1A">
            <w:pPr>
              <w:spacing w:after="0"/>
              <w:ind w:firstLine="0"/>
              <w:rPr>
                <w:rFonts w:eastAsia="Times New Roman" w:cs="Times New Roman"/>
                <w:szCs w:val="24"/>
                <w:lang w:eastAsia="tr-TR"/>
              </w:rPr>
            </w:pPr>
            <w:r w:rsidRPr="004075EA">
              <w:rPr>
                <w:rFonts w:eastAsia="Times New Roman" w:cs="Times New Roman"/>
                <w:szCs w:val="24"/>
                <w:lang w:eastAsia="tr-TR"/>
              </w:rPr>
              <w:t xml:space="preserve">Aydın </w:t>
            </w:r>
            <w:r w:rsidR="000B73F9" w:rsidRPr="004075EA">
              <w:rPr>
                <w:rFonts w:eastAsia="Times New Roman" w:cs="Times New Roman"/>
                <w:szCs w:val="24"/>
                <w:lang w:eastAsia="tr-TR"/>
              </w:rPr>
              <w:t>Adnan Menderes Üniversitesi</w:t>
            </w:r>
          </w:p>
          <w:p w14:paraId="4CF6EF88" w14:textId="56BE0404" w:rsidR="008E0F15" w:rsidRPr="004075EA" w:rsidRDefault="000B73F9" w:rsidP="00337A1A">
            <w:pPr>
              <w:spacing w:after="0"/>
              <w:ind w:firstLine="0"/>
              <w:rPr>
                <w:rFonts w:eastAsia="Times New Roman" w:cs="Times New Roman"/>
                <w:szCs w:val="24"/>
                <w:lang w:eastAsia="tr-TR"/>
              </w:rPr>
            </w:pPr>
            <w:r w:rsidRPr="004075EA">
              <w:rPr>
                <w:rFonts w:eastAsia="Times New Roman" w:cs="Times New Roman"/>
                <w:szCs w:val="24"/>
                <w:lang w:eastAsia="tr-TR"/>
              </w:rPr>
              <w:t>Spor Bilimleri Fakültesi</w:t>
            </w:r>
          </w:p>
        </w:tc>
        <w:tc>
          <w:tcPr>
            <w:tcW w:w="765" w:type="dxa"/>
            <w:shd w:val="clear" w:color="auto" w:fill="auto"/>
          </w:tcPr>
          <w:p w14:paraId="385024F3" w14:textId="2AE321FD" w:rsidR="008E0F15" w:rsidRPr="004075EA" w:rsidRDefault="000B73F9" w:rsidP="00337A1A">
            <w:pPr>
              <w:spacing w:after="0"/>
              <w:ind w:firstLine="0"/>
              <w:rPr>
                <w:rFonts w:cs="Times New Roman"/>
                <w:szCs w:val="24"/>
              </w:rPr>
            </w:pPr>
            <w:r w:rsidRPr="004075EA">
              <w:rPr>
                <w:rFonts w:cs="Times New Roman"/>
                <w:szCs w:val="24"/>
              </w:rPr>
              <w:t>……..</w:t>
            </w:r>
          </w:p>
        </w:tc>
      </w:tr>
      <w:tr w:rsidR="008E0F15" w:rsidRPr="004075EA" w14:paraId="7F820B45" w14:textId="77777777" w:rsidTr="00337A1A">
        <w:trPr>
          <w:trHeight w:val="542"/>
          <w:jc w:val="center"/>
        </w:trPr>
        <w:tc>
          <w:tcPr>
            <w:tcW w:w="1315" w:type="dxa"/>
            <w:shd w:val="clear" w:color="auto" w:fill="auto"/>
          </w:tcPr>
          <w:p w14:paraId="088C9437" w14:textId="0C664B85" w:rsidR="008E0F15" w:rsidRPr="004075EA" w:rsidRDefault="008E0F15" w:rsidP="00337A1A">
            <w:pPr>
              <w:spacing w:after="0"/>
              <w:ind w:firstLine="0"/>
              <w:rPr>
                <w:rFonts w:eastAsia="Times New Roman" w:cs="Times New Roman"/>
                <w:szCs w:val="24"/>
                <w:lang w:eastAsia="tr-TR"/>
              </w:rPr>
            </w:pPr>
            <w:r w:rsidRPr="004075EA">
              <w:rPr>
                <w:rFonts w:eastAsia="Times New Roman" w:cs="Times New Roman"/>
                <w:szCs w:val="24"/>
                <w:lang w:eastAsia="tr-TR"/>
              </w:rPr>
              <w:t>Üye</w:t>
            </w:r>
          </w:p>
        </w:tc>
        <w:tc>
          <w:tcPr>
            <w:tcW w:w="2882" w:type="dxa"/>
            <w:shd w:val="clear" w:color="auto" w:fill="auto"/>
          </w:tcPr>
          <w:p w14:paraId="141EA846" w14:textId="4B6BDD32" w:rsidR="008E0F15" w:rsidRPr="004075EA" w:rsidRDefault="009715E6" w:rsidP="00337A1A">
            <w:pPr>
              <w:spacing w:after="0"/>
              <w:ind w:firstLine="0"/>
              <w:rPr>
                <w:rFonts w:eastAsia="Times New Roman" w:cs="Times New Roman"/>
                <w:szCs w:val="24"/>
                <w:lang w:eastAsia="tr-TR"/>
              </w:rPr>
            </w:pPr>
            <w:r w:rsidRPr="004075EA">
              <w:rPr>
                <w:rFonts w:eastAsia="Times New Roman" w:cs="Times New Roman"/>
                <w:szCs w:val="24"/>
                <w:lang w:eastAsia="tr-TR"/>
              </w:rPr>
              <w:t xml:space="preserve">: </w:t>
            </w:r>
            <w:r w:rsidR="000B73F9" w:rsidRPr="004075EA">
              <w:rPr>
                <w:rFonts w:eastAsia="Times New Roman" w:cs="Times New Roman"/>
                <w:szCs w:val="24"/>
                <w:lang w:eastAsia="tr-TR"/>
              </w:rPr>
              <w:t>Prof.Dr. Reşat KARTAL</w:t>
            </w:r>
          </w:p>
        </w:tc>
        <w:tc>
          <w:tcPr>
            <w:tcW w:w="3543" w:type="dxa"/>
            <w:shd w:val="clear" w:color="auto" w:fill="auto"/>
          </w:tcPr>
          <w:p w14:paraId="2477481A" w14:textId="77777777" w:rsidR="000B73F9" w:rsidRPr="004075EA" w:rsidRDefault="000B73F9" w:rsidP="00337A1A">
            <w:pPr>
              <w:spacing w:after="0"/>
              <w:ind w:firstLine="0"/>
              <w:rPr>
                <w:rFonts w:eastAsia="Times New Roman" w:cs="Times New Roman"/>
                <w:szCs w:val="24"/>
                <w:lang w:eastAsia="tr-TR"/>
              </w:rPr>
            </w:pPr>
            <w:r w:rsidRPr="004075EA">
              <w:rPr>
                <w:rFonts w:eastAsia="Times New Roman" w:cs="Times New Roman"/>
                <w:szCs w:val="24"/>
                <w:lang w:eastAsia="tr-TR"/>
              </w:rPr>
              <w:t>Kilis 7 Aralık Üniversitesi</w:t>
            </w:r>
          </w:p>
          <w:p w14:paraId="772A31EF" w14:textId="0411A3A1" w:rsidR="008E0F15" w:rsidRPr="004075EA" w:rsidRDefault="000B73F9" w:rsidP="00337A1A">
            <w:pPr>
              <w:spacing w:after="0"/>
              <w:ind w:firstLine="0"/>
              <w:rPr>
                <w:rFonts w:eastAsia="Times New Roman" w:cs="Times New Roman"/>
                <w:szCs w:val="24"/>
                <w:lang w:eastAsia="tr-TR"/>
              </w:rPr>
            </w:pPr>
            <w:r w:rsidRPr="004075EA">
              <w:rPr>
                <w:rFonts w:eastAsia="Times New Roman" w:cs="Times New Roman"/>
                <w:szCs w:val="24"/>
                <w:lang w:eastAsia="tr-TR"/>
              </w:rPr>
              <w:t>Spor Meslek Yüksekokulu</w:t>
            </w:r>
          </w:p>
        </w:tc>
        <w:tc>
          <w:tcPr>
            <w:tcW w:w="765" w:type="dxa"/>
            <w:shd w:val="clear" w:color="auto" w:fill="auto"/>
          </w:tcPr>
          <w:p w14:paraId="28CA99FB" w14:textId="0D21226C" w:rsidR="008E0F15" w:rsidRPr="004075EA" w:rsidRDefault="000B73F9" w:rsidP="00337A1A">
            <w:pPr>
              <w:spacing w:after="0"/>
              <w:ind w:firstLine="0"/>
              <w:rPr>
                <w:rFonts w:cs="Times New Roman"/>
                <w:szCs w:val="24"/>
              </w:rPr>
            </w:pPr>
            <w:r w:rsidRPr="004075EA">
              <w:rPr>
                <w:rFonts w:cs="Times New Roman"/>
                <w:szCs w:val="24"/>
              </w:rPr>
              <w:t>……...</w:t>
            </w:r>
          </w:p>
        </w:tc>
      </w:tr>
    </w:tbl>
    <w:p w14:paraId="5DCE1FE8" w14:textId="77777777" w:rsidR="004C1241" w:rsidRPr="004075EA" w:rsidRDefault="004C1241" w:rsidP="004075EA">
      <w:pPr>
        <w:rPr>
          <w:rFonts w:eastAsia="Times New Roman" w:cs="Times New Roman"/>
          <w:szCs w:val="24"/>
          <w:lang w:eastAsia="tr-TR"/>
        </w:rPr>
      </w:pPr>
    </w:p>
    <w:p w14:paraId="47AAE192" w14:textId="33BF1083" w:rsidR="004C1241" w:rsidRPr="004075EA" w:rsidRDefault="004C1241" w:rsidP="00337A1A">
      <w:pPr>
        <w:ind w:firstLine="0"/>
        <w:rPr>
          <w:rFonts w:eastAsia="Times New Roman" w:cs="Times New Roman"/>
          <w:szCs w:val="24"/>
          <w:lang w:eastAsia="tr-TR"/>
        </w:rPr>
      </w:pPr>
      <w:r w:rsidRPr="004075EA">
        <w:rPr>
          <w:rFonts w:eastAsia="Times New Roman" w:cs="Times New Roman"/>
          <w:szCs w:val="24"/>
          <w:lang w:eastAsia="tr-TR"/>
        </w:rPr>
        <w:t>ONAY:</w:t>
      </w:r>
    </w:p>
    <w:p w14:paraId="019C7329" w14:textId="43E92DD5" w:rsidR="004C1241" w:rsidRPr="004075EA" w:rsidRDefault="004C1241" w:rsidP="00337A1A">
      <w:pPr>
        <w:autoSpaceDE w:val="0"/>
        <w:autoSpaceDN w:val="0"/>
        <w:adjustRightInd w:val="0"/>
        <w:ind w:firstLine="0"/>
        <w:rPr>
          <w:rFonts w:eastAsia="Times New Roman" w:cs="Times New Roman"/>
          <w:szCs w:val="24"/>
          <w:lang w:eastAsia="tr-TR"/>
        </w:rPr>
      </w:pPr>
      <w:r w:rsidRPr="004075EA">
        <w:rPr>
          <w:rFonts w:eastAsia="Times New Roman" w:cs="Times New Roman"/>
          <w:szCs w:val="24"/>
          <w:lang w:eastAsia="tr-TR"/>
        </w:rPr>
        <w:t xml:space="preserve">Bu tez </w:t>
      </w:r>
      <w:r w:rsidR="00306C69" w:rsidRPr="004075EA">
        <w:rPr>
          <w:rFonts w:eastAsia="Times New Roman" w:cs="Times New Roman"/>
          <w:szCs w:val="24"/>
          <w:lang w:eastAsia="tr-TR"/>
        </w:rPr>
        <w:t xml:space="preserve">Aydın </w:t>
      </w:r>
      <w:r w:rsidRPr="004075EA">
        <w:rPr>
          <w:rFonts w:eastAsia="Times New Roman" w:cs="Times New Roman"/>
          <w:szCs w:val="24"/>
          <w:lang w:eastAsia="tr-TR"/>
        </w:rPr>
        <w:t>Adnan Menderes Üniversitesi Lisansüstü Eğitim-Öğretim ve Sınav Yönetmeliğinin ilgili maddeleri uyarınca yukarıdaki jüri tarafından uygun görülmüş ve Sağlık Bilimleri Enstitüsünün ……………</w:t>
      </w:r>
      <w:r w:rsidR="00634B7F" w:rsidRPr="004075EA">
        <w:rPr>
          <w:rFonts w:eastAsia="Times New Roman" w:cs="Times New Roman"/>
          <w:szCs w:val="24"/>
          <w:lang w:eastAsia="tr-TR"/>
        </w:rPr>
        <w:t>.</w:t>
      </w:r>
      <w:r w:rsidRPr="004075EA">
        <w:rPr>
          <w:rFonts w:eastAsia="Times New Roman" w:cs="Times New Roman"/>
          <w:szCs w:val="24"/>
          <w:lang w:eastAsia="tr-TR"/>
        </w:rPr>
        <w:t>……</w:t>
      </w:r>
      <w:r w:rsidR="00634B7F" w:rsidRPr="004075EA">
        <w:rPr>
          <w:rFonts w:eastAsia="Times New Roman" w:cs="Times New Roman"/>
          <w:szCs w:val="24"/>
          <w:lang w:eastAsia="tr-TR"/>
        </w:rPr>
        <w:t>.</w:t>
      </w:r>
      <w:r w:rsidRPr="004075EA">
        <w:rPr>
          <w:rFonts w:eastAsia="Times New Roman" w:cs="Times New Roman"/>
          <w:szCs w:val="24"/>
          <w:lang w:eastAsia="tr-TR"/>
        </w:rPr>
        <w:t>… tarih ve ………………………… sayılı oturumunda alınan …………………… nolu Yönetim Kurulu kararıyla kabul edilmiştir.</w:t>
      </w:r>
    </w:p>
    <w:p w14:paraId="69FAAC8E" w14:textId="77777777" w:rsidR="004C1241" w:rsidRPr="004075EA" w:rsidRDefault="004C1241" w:rsidP="004075EA">
      <w:pPr>
        <w:autoSpaceDE w:val="0"/>
        <w:autoSpaceDN w:val="0"/>
        <w:adjustRightInd w:val="0"/>
        <w:rPr>
          <w:rFonts w:eastAsia="Times New Roman" w:cs="Times New Roman"/>
          <w:szCs w:val="24"/>
          <w:lang w:eastAsia="tr-TR"/>
        </w:rPr>
      </w:pPr>
    </w:p>
    <w:p w14:paraId="50BABA6C" w14:textId="77777777" w:rsidR="00B5543C" w:rsidRPr="004075EA" w:rsidRDefault="00B5543C" w:rsidP="004075EA">
      <w:pPr>
        <w:autoSpaceDE w:val="0"/>
        <w:autoSpaceDN w:val="0"/>
        <w:adjustRightInd w:val="0"/>
        <w:rPr>
          <w:rFonts w:eastAsia="Times New Roman" w:cs="Times New Roman"/>
          <w:szCs w:val="24"/>
          <w:lang w:eastAsia="tr-TR"/>
        </w:rPr>
      </w:pPr>
    </w:p>
    <w:p w14:paraId="268EA9B0" w14:textId="2B1D996E" w:rsidR="004C1241" w:rsidRPr="004075EA" w:rsidRDefault="008A5BFE" w:rsidP="00337A1A">
      <w:pPr>
        <w:spacing w:after="0"/>
        <w:ind w:firstLine="5670"/>
        <w:jc w:val="center"/>
        <w:rPr>
          <w:rFonts w:eastAsia="Times New Roman" w:cs="Times New Roman"/>
          <w:szCs w:val="24"/>
          <w:lang w:eastAsia="tr-TR"/>
        </w:rPr>
      </w:pPr>
      <w:r w:rsidRPr="004075EA">
        <w:rPr>
          <w:rFonts w:eastAsia="Times New Roman" w:cs="Times New Roman"/>
          <w:szCs w:val="24"/>
          <w:lang w:eastAsia="tr-TR"/>
        </w:rPr>
        <w:t>Prof. Dr. Süleyman AYPAK</w:t>
      </w:r>
    </w:p>
    <w:p w14:paraId="4A10805B" w14:textId="29B7D6C0" w:rsidR="004C1241" w:rsidRPr="004075EA" w:rsidRDefault="004C1241" w:rsidP="00337A1A">
      <w:pPr>
        <w:spacing w:after="0"/>
        <w:ind w:firstLine="5670"/>
        <w:jc w:val="center"/>
        <w:rPr>
          <w:rFonts w:eastAsia="Times New Roman" w:cs="Times New Roman"/>
          <w:b/>
          <w:szCs w:val="24"/>
          <w:lang w:eastAsia="tr-TR"/>
        </w:rPr>
      </w:pPr>
      <w:r w:rsidRPr="004075EA">
        <w:rPr>
          <w:rFonts w:eastAsia="Times New Roman" w:cs="Times New Roman"/>
          <w:szCs w:val="24"/>
          <w:lang w:eastAsia="tr-TR"/>
        </w:rPr>
        <w:t xml:space="preserve">Enstitü Müdürü </w:t>
      </w:r>
      <w:r w:rsidR="008A5BFE" w:rsidRPr="004075EA">
        <w:rPr>
          <w:rFonts w:eastAsia="Times New Roman" w:cs="Times New Roman"/>
          <w:szCs w:val="24"/>
          <w:lang w:eastAsia="tr-TR"/>
        </w:rPr>
        <w:t>V.</w:t>
      </w:r>
    </w:p>
    <w:p w14:paraId="6DC2D6F4" w14:textId="77777777" w:rsidR="00337A1A" w:rsidRDefault="00337A1A">
      <w:pPr>
        <w:spacing w:after="200" w:line="276" w:lineRule="auto"/>
        <w:ind w:firstLine="0"/>
        <w:jc w:val="left"/>
        <w:rPr>
          <w:rFonts w:cs="Times New Roman"/>
          <w:b/>
          <w:noProof/>
          <w:szCs w:val="24"/>
        </w:rPr>
      </w:pPr>
      <w:bookmarkStart w:id="15" w:name="_Toc155260423"/>
      <w:bookmarkEnd w:id="10"/>
      <w:bookmarkEnd w:id="11"/>
      <w:bookmarkEnd w:id="12"/>
      <w:bookmarkEnd w:id="14"/>
      <w:r>
        <w:rPr>
          <w:noProof/>
        </w:rPr>
        <w:br w:type="page"/>
      </w:r>
    </w:p>
    <w:p w14:paraId="37E73283" w14:textId="3E737100" w:rsidR="004B4F65" w:rsidRPr="00337A1A" w:rsidRDefault="00912A1E" w:rsidP="00337A1A">
      <w:pPr>
        <w:pStyle w:val="Balk1"/>
        <w:spacing w:after="120"/>
        <w:rPr>
          <w:noProof/>
        </w:rPr>
      </w:pPr>
      <w:r w:rsidRPr="00337A1A">
        <w:rPr>
          <w:noProof/>
        </w:rPr>
        <w:lastRenderedPageBreak/>
        <w:t>T</w:t>
      </w:r>
      <w:r w:rsidR="004557D9" w:rsidRPr="00337A1A">
        <w:rPr>
          <w:noProof/>
        </w:rPr>
        <w:t>EŞEKKÜR</w:t>
      </w:r>
      <w:bookmarkEnd w:id="15"/>
    </w:p>
    <w:p w14:paraId="2B5CC64A" w14:textId="77777777" w:rsidR="00337A1A" w:rsidRDefault="00337A1A" w:rsidP="004075EA">
      <w:pPr>
        <w:rPr>
          <w:rFonts w:cs="Times New Roman"/>
          <w:szCs w:val="24"/>
          <w:lang w:eastAsia="tr-TR"/>
        </w:rPr>
      </w:pPr>
    </w:p>
    <w:p w14:paraId="212FD13D" w14:textId="77777777" w:rsidR="00337A1A" w:rsidRDefault="00337A1A" w:rsidP="004075EA">
      <w:pPr>
        <w:rPr>
          <w:rFonts w:cs="Times New Roman"/>
          <w:szCs w:val="24"/>
          <w:lang w:eastAsia="tr-TR"/>
        </w:rPr>
      </w:pPr>
    </w:p>
    <w:p w14:paraId="29155039" w14:textId="57157981" w:rsidR="00912A1E" w:rsidRPr="004075EA" w:rsidRDefault="002214FC" w:rsidP="004075EA">
      <w:pPr>
        <w:rPr>
          <w:rFonts w:cs="Times New Roman"/>
          <w:szCs w:val="24"/>
          <w:lang w:eastAsia="tr-TR"/>
        </w:rPr>
      </w:pPr>
      <w:r w:rsidRPr="004075EA">
        <w:rPr>
          <w:rFonts w:cs="Times New Roman"/>
          <w:szCs w:val="24"/>
          <w:lang w:eastAsia="tr-TR"/>
        </w:rPr>
        <w:t>Tez çalışmamı, benden desteğini hiç eksik etmeyen, sürekli daha ileri gitmemi ve başarılı olmam için maddi manevi desteğini esirgemeyen kıymetli babam Ramazan ÇAKIR’a ve benim yaptıklarımı örnek alıp çok daha iyisini yaparak benden çok daha başarılı bir insan olmasını dilediğim prensesim Elif Sare’me armağan ediyorum.</w:t>
      </w:r>
    </w:p>
    <w:p w14:paraId="7F9D2A48" w14:textId="0CB655CD" w:rsidR="002214FC" w:rsidRPr="004075EA" w:rsidRDefault="002214FC" w:rsidP="004075EA">
      <w:pPr>
        <w:rPr>
          <w:rFonts w:cs="Times New Roman"/>
          <w:szCs w:val="24"/>
          <w:lang w:eastAsia="tr-TR"/>
        </w:rPr>
      </w:pPr>
      <w:r w:rsidRPr="004075EA">
        <w:rPr>
          <w:rFonts w:cs="Times New Roman"/>
          <w:szCs w:val="24"/>
          <w:lang w:eastAsia="tr-TR"/>
        </w:rPr>
        <w:t>Tez çalışmam süresi boyunc</w:t>
      </w:r>
      <w:r w:rsidR="00215CEA" w:rsidRPr="004075EA">
        <w:rPr>
          <w:rFonts w:cs="Times New Roman"/>
          <w:szCs w:val="24"/>
          <w:lang w:eastAsia="tr-TR"/>
        </w:rPr>
        <w:t>a yanımda olarak bana ışık olan, beni doğru yönlendiren</w:t>
      </w:r>
      <w:r w:rsidRPr="004075EA">
        <w:rPr>
          <w:rFonts w:cs="Times New Roman"/>
          <w:szCs w:val="24"/>
          <w:lang w:eastAsia="tr-TR"/>
        </w:rPr>
        <w:t xml:space="preserve"> kıymetli hocalarım</w:t>
      </w:r>
      <w:r w:rsidR="00E25CBA" w:rsidRPr="004075EA">
        <w:rPr>
          <w:rFonts w:cs="Times New Roman"/>
          <w:szCs w:val="24"/>
          <w:lang w:eastAsia="tr-TR"/>
        </w:rPr>
        <w:t xml:space="preserve"> Doç.Dr. Alper KARTAL,</w:t>
      </w:r>
      <w:r w:rsidRPr="004075EA">
        <w:rPr>
          <w:rFonts w:cs="Times New Roman"/>
          <w:szCs w:val="24"/>
          <w:lang w:eastAsia="tr-TR"/>
        </w:rPr>
        <w:t xml:space="preserve"> Doç.Dr.</w:t>
      </w:r>
      <w:r w:rsidR="00215CEA" w:rsidRPr="004075EA">
        <w:rPr>
          <w:rFonts w:cs="Times New Roman"/>
          <w:szCs w:val="24"/>
          <w:lang w:eastAsia="tr-TR"/>
        </w:rPr>
        <w:t xml:space="preserve"> </w:t>
      </w:r>
      <w:r w:rsidR="00E25CBA" w:rsidRPr="004075EA">
        <w:rPr>
          <w:rFonts w:cs="Times New Roman"/>
          <w:szCs w:val="24"/>
          <w:lang w:eastAsia="tr-TR"/>
        </w:rPr>
        <w:t>Yasin YILDIZ</w:t>
      </w:r>
      <w:r w:rsidRPr="004075EA">
        <w:rPr>
          <w:rFonts w:cs="Times New Roman"/>
          <w:szCs w:val="24"/>
          <w:lang w:eastAsia="tr-TR"/>
        </w:rPr>
        <w:t xml:space="preserve"> ve danışmanım Doç.Dr.</w:t>
      </w:r>
      <w:r w:rsidR="00215CEA" w:rsidRPr="004075EA">
        <w:rPr>
          <w:rFonts w:cs="Times New Roman"/>
          <w:szCs w:val="24"/>
          <w:lang w:eastAsia="tr-TR"/>
        </w:rPr>
        <w:t xml:space="preserve"> </w:t>
      </w:r>
      <w:r w:rsidR="00E25CBA" w:rsidRPr="004075EA">
        <w:rPr>
          <w:rFonts w:cs="Times New Roman"/>
          <w:szCs w:val="24"/>
          <w:lang w:eastAsia="tr-TR"/>
        </w:rPr>
        <w:t>Ali GÜREŞ’</w:t>
      </w:r>
      <w:r w:rsidRPr="004075EA">
        <w:rPr>
          <w:rFonts w:cs="Times New Roman"/>
          <w:szCs w:val="24"/>
          <w:lang w:eastAsia="tr-TR"/>
        </w:rPr>
        <w:t>e</w:t>
      </w:r>
      <w:r w:rsidR="00215CEA" w:rsidRPr="004075EA">
        <w:rPr>
          <w:rFonts w:cs="Times New Roman"/>
          <w:szCs w:val="24"/>
          <w:lang w:eastAsia="tr-TR"/>
        </w:rPr>
        <w:t>, özellikle yabancı</w:t>
      </w:r>
      <w:r w:rsidR="00346E3C" w:rsidRPr="004075EA">
        <w:rPr>
          <w:rFonts w:cs="Times New Roman"/>
          <w:szCs w:val="24"/>
          <w:lang w:eastAsia="tr-TR"/>
        </w:rPr>
        <w:t xml:space="preserve"> dil</w:t>
      </w:r>
      <w:r w:rsidR="00215CEA" w:rsidRPr="004075EA">
        <w:rPr>
          <w:rFonts w:cs="Times New Roman"/>
          <w:szCs w:val="24"/>
          <w:lang w:eastAsia="tr-TR"/>
        </w:rPr>
        <w:t xml:space="preserve"> kaynaklı çalışmalardaki çevirilerde ve tezimin her aşamasında desteğini esirgemeyen Dr. Ayşe ZAMBAK’a, ölçek çalışmalarımda bana yardım eden bütün antrenör arkadaşlarıma ve tabi</w:t>
      </w:r>
      <w:r w:rsidR="00E25CBA" w:rsidRPr="004075EA">
        <w:rPr>
          <w:rFonts w:cs="Times New Roman"/>
          <w:szCs w:val="24"/>
          <w:lang w:eastAsia="tr-TR"/>
        </w:rPr>
        <w:t xml:space="preserve"> ki</w:t>
      </w:r>
      <w:r w:rsidR="00215CEA" w:rsidRPr="004075EA">
        <w:rPr>
          <w:rFonts w:cs="Times New Roman"/>
          <w:szCs w:val="24"/>
          <w:lang w:eastAsia="tr-TR"/>
        </w:rPr>
        <w:t xml:space="preserve"> son olarak kıymetli aileme göstermiş oldukları sabır ve anlayış için teşekkür ediyorum.</w:t>
      </w:r>
    </w:p>
    <w:p w14:paraId="31B3651D" w14:textId="77777777" w:rsidR="00912A1E" w:rsidRPr="004075EA" w:rsidRDefault="00912A1E" w:rsidP="004075EA">
      <w:pPr>
        <w:rPr>
          <w:rFonts w:cs="Times New Roman"/>
          <w:szCs w:val="24"/>
          <w:lang w:eastAsia="tr-TR"/>
        </w:rPr>
      </w:pPr>
    </w:p>
    <w:p w14:paraId="4A3ACB2C" w14:textId="77777777" w:rsidR="00912A1E" w:rsidRPr="004075EA" w:rsidRDefault="00912A1E" w:rsidP="004075EA">
      <w:pPr>
        <w:rPr>
          <w:rFonts w:cs="Times New Roman"/>
          <w:szCs w:val="24"/>
          <w:lang w:eastAsia="tr-TR"/>
        </w:rPr>
      </w:pPr>
    </w:p>
    <w:p w14:paraId="4C913552" w14:textId="77777777" w:rsidR="00912A1E" w:rsidRPr="004075EA" w:rsidRDefault="00912A1E" w:rsidP="004075EA">
      <w:pPr>
        <w:rPr>
          <w:rFonts w:cs="Times New Roman"/>
          <w:szCs w:val="24"/>
          <w:lang w:eastAsia="tr-TR"/>
        </w:rPr>
      </w:pPr>
    </w:p>
    <w:p w14:paraId="79B75890" w14:textId="77777777" w:rsidR="00912A1E" w:rsidRPr="004075EA" w:rsidRDefault="00912A1E" w:rsidP="004075EA">
      <w:pPr>
        <w:rPr>
          <w:rFonts w:cs="Times New Roman"/>
          <w:szCs w:val="24"/>
          <w:lang w:eastAsia="tr-TR"/>
        </w:rPr>
      </w:pPr>
    </w:p>
    <w:p w14:paraId="09CD7AFC" w14:textId="77777777" w:rsidR="00912A1E" w:rsidRPr="004075EA" w:rsidRDefault="00912A1E" w:rsidP="004075EA">
      <w:pPr>
        <w:rPr>
          <w:rFonts w:cs="Times New Roman"/>
          <w:szCs w:val="24"/>
          <w:lang w:eastAsia="tr-TR"/>
        </w:rPr>
      </w:pPr>
    </w:p>
    <w:p w14:paraId="2AF3D3F7" w14:textId="77777777" w:rsidR="004B4F65" w:rsidRPr="004075EA" w:rsidRDefault="004B4F65" w:rsidP="004075EA">
      <w:pPr>
        <w:rPr>
          <w:rFonts w:cs="Times New Roman"/>
          <w:szCs w:val="24"/>
          <w:lang w:eastAsia="tr-TR"/>
        </w:rPr>
      </w:pPr>
    </w:p>
    <w:p w14:paraId="21DA01FC" w14:textId="77777777" w:rsidR="00337A1A" w:rsidRPr="00337A1A" w:rsidRDefault="008C1525" w:rsidP="00337A1A">
      <w:pPr>
        <w:ind w:firstLine="0"/>
        <w:jc w:val="center"/>
        <w:rPr>
          <w:rFonts w:eastAsia="Calibri" w:cs="Times New Roman"/>
          <w:b/>
          <w:sz w:val="28"/>
          <w:szCs w:val="24"/>
          <w:lang w:eastAsia="tr-TR"/>
        </w:rPr>
      </w:pPr>
      <w:r w:rsidRPr="004075EA">
        <w:br w:type="page"/>
      </w:r>
      <w:bookmarkStart w:id="16" w:name="_Hlk9776778"/>
      <w:r w:rsidR="00337A1A" w:rsidRPr="00337A1A">
        <w:rPr>
          <w:rFonts w:eastAsia="Calibri" w:cs="Times New Roman"/>
          <w:b/>
          <w:sz w:val="28"/>
          <w:szCs w:val="24"/>
          <w:lang w:eastAsia="tr-TR"/>
        </w:rPr>
        <w:lastRenderedPageBreak/>
        <w:t>İÇİNDEKİLER</w:t>
      </w:r>
    </w:p>
    <w:p w14:paraId="438AD5D2" w14:textId="77777777" w:rsidR="00337A1A" w:rsidRPr="00337A1A" w:rsidRDefault="00337A1A" w:rsidP="00337A1A">
      <w:pPr>
        <w:ind w:firstLine="0"/>
        <w:jc w:val="center"/>
        <w:rPr>
          <w:rFonts w:eastAsia="Calibri" w:cs="Times New Roman"/>
          <w:b/>
          <w:szCs w:val="24"/>
          <w:lang w:eastAsia="tr-TR"/>
        </w:rPr>
      </w:pPr>
    </w:p>
    <w:p w14:paraId="4039B8BF" w14:textId="77777777" w:rsidR="00337A1A" w:rsidRPr="00337A1A" w:rsidRDefault="00337A1A" w:rsidP="00337A1A">
      <w:pPr>
        <w:ind w:firstLine="0"/>
        <w:jc w:val="center"/>
        <w:rPr>
          <w:rFonts w:eastAsia="Calibri" w:cs="Times New Roman"/>
          <w:b/>
          <w:szCs w:val="24"/>
          <w:lang w:eastAsia="tr-TR"/>
        </w:rPr>
      </w:pPr>
    </w:p>
    <w:p w14:paraId="017160F7" w14:textId="77777777" w:rsidR="00337A1A" w:rsidRPr="00337A1A" w:rsidRDefault="00337A1A" w:rsidP="00337A1A">
      <w:pPr>
        <w:tabs>
          <w:tab w:val="right" w:leader="dot" w:pos="8891"/>
        </w:tabs>
        <w:autoSpaceDN w:val="0"/>
        <w:ind w:left="567" w:right="284" w:hanging="567"/>
        <w:textAlignment w:val="baseline"/>
        <w:rPr>
          <w:rFonts w:eastAsia="Times New Roman" w:cs="Times New Roman"/>
          <w:kern w:val="3"/>
          <w:szCs w:val="24"/>
          <w:lang w:eastAsia="tr-TR" w:bidi="hi-IN"/>
        </w:rPr>
      </w:pPr>
      <w:r w:rsidRPr="00337A1A">
        <w:rPr>
          <w:rFonts w:eastAsia="Times New Roman" w:cs="Times New Roman"/>
          <w:kern w:val="3"/>
          <w:szCs w:val="24"/>
          <w:lang w:eastAsia="tr-TR" w:bidi="hi-IN"/>
        </w:rPr>
        <w:t>KABUL VE ONAY</w:t>
      </w:r>
      <w:r w:rsidRPr="00337A1A">
        <w:rPr>
          <w:rFonts w:eastAsia="Times New Roman" w:cs="Times New Roman"/>
          <w:webHidden/>
          <w:kern w:val="3"/>
          <w:szCs w:val="24"/>
          <w:lang w:eastAsia="tr-TR" w:bidi="hi-IN"/>
        </w:rPr>
        <w:tab/>
        <w:t>i</w:t>
      </w:r>
    </w:p>
    <w:p w14:paraId="75A19495" w14:textId="77777777" w:rsidR="00337A1A" w:rsidRPr="00337A1A" w:rsidRDefault="00337A1A" w:rsidP="00337A1A">
      <w:pPr>
        <w:tabs>
          <w:tab w:val="right" w:leader="dot" w:pos="8891"/>
        </w:tabs>
        <w:autoSpaceDN w:val="0"/>
        <w:ind w:left="567" w:right="284" w:hanging="567"/>
        <w:textAlignment w:val="baseline"/>
        <w:rPr>
          <w:rFonts w:eastAsia="Times New Roman" w:cs="Times New Roman"/>
          <w:kern w:val="3"/>
          <w:szCs w:val="24"/>
          <w:lang w:eastAsia="tr-TR" w:bidi="hi-IN"/>
        </w:rPr>
      </w:pPr>
      <w:r w:rsidRPr="00337A1A">
        <w:rPr>
          <w:rFonts w:eastAsia="Times New Roman" w:cs="Times New Roman"/>
          <w:kern w:val="3"/>
          <w:szCs w:val="24"/>
          <w:lang w:eastAsia="tr-TR" w:bidi="hi-IN"/>
        </w:rPr>
        <w:t>TEŞEKKÜR</w:t>
      </w:r>
      <w:r w:rsidRPr="00337A1A">
        <w:rPr>
          <w:rFonts w:eastAsia="Times New Roman" w:cs="Times New Roman"/>
          <w:webHidden/>
          <w:kern w:val="3"/>
          <w:szCs w:val="24"/>
          <w:lang w:eastAsia="tr-TR" w:bidi="hi-IN"/>
        </w:rPr>
        <w:tab/>
        <w:t>ii</w:t>
      </w:r>
    </w:p>
    <w:p w14:paraId="52CE0274" w14:textId="77777777" w:rsidR="00337A1A" w:rsidRPr="00337A1A" w:rsidRDefault="00337A1A" w:rsidP="00337A1A">
      <w:pPr>
        <w:tabs>
          <w:tab w:val="right" w:leader="dot" w:pos="8891"/>
        </w:tabs>
        <w:autoSpaceDN w:val="0"/>
        <w:ind w:left="567" w:right="284" w:hanging="567"/>
        <w:textAlignment w:val="baseline"/>
        <w:rPr>
          <w:rFonts w:eastAsia="Times New Roman" w:cs="Times New Roman"/>
          <w:kern w:val="3"/>
          <w:szCs w:val="24"/>
          <w:lang w:eastAsia="tr-TR" w:bidi="hi-IN"/>
        </w:rPr>
      </w:pPr>
      <w:r w:rsidRPr="00337A1A">
        <w:rPr>
          <w:rFonts w:eastAsia="Times New Roman" w:cs="Times New Roman"/>
          <w:kern w:val="3"/>
          <w:szCs w:val="24"/>
          <w:lang w:eastAsia="tr-TR" w:bidi="hi-IN"/>
        </w:rPr>
        <w:t>İÇİNDEKİLER</w:t>
      </w:r>
      <w:r w:rsidRPr="00337A1A">
        <w:rPr>
          <w:rFonts w:eastAsia="Times New Roman" w:cs="Times New Roman"/>
          <w:webHidden/>
          <w:kern w:val="3"/>
          <w:szCs w:val="24"/>
          <w:lang w:eastAsia="tr-TR" w:bidi="hi-IN"/>
        </w:rPr>
        <w:tab/>
        <w:t>iii</w:t>
      </w:r>
    </w:p>
    <w:p w14:paraId="4440F7EE" w14:textId="27B64251" w:rsidR="00337A1A" w:rsidRDefault="00337A1A" w:rsidP="00337A1A">
      <w:pPr>
        <w:tabs>
          <w:tab w:val="right" w:leader="dot" w:pos="8891"/>
        </w:tabs>
        <w:autoSpaceDN w:val="0"/>
        <w:ind w:left="567" w:right="284" w:hanging="567"/>
        <w:textAlignment w:val="baseline"/>
        <w:rPr>
          <w:rFonts w:eastAsia="Times New Roman" w:cs="Times New Roman"/>
          <w:webHidden/>
          <w:kern w:val="3"/>
          <w:szCs w:val="24"/>
          <w:lang w:eastAsia="tr-TR" w:bidi="hi-IN"/>
        </w:rPr>
      </w:pPr>
      <w:r w:rsidRPr="00337A1A">
        <w:rPr>
          <w:rFonts w:eastAsia="Times New Roman" w:cs="Times New Roman"/>
          <w:kern w:val="3"/>
          <w:szCs w:val="24"/>
          <w:lang w:eastAsia="tr-TR" w:bidi="hi-IN"/>
        </w:rPr>
        <w:t>SİMGELER VE KISALTMALAR DİZİNİ</w:t>
      </w:r>
      <w:r w:rsidRPr="00337A1A">
        <w:rPr>
          <w:rFonts w:eastAsia="Times New Roman" w:cs="Times New Roman"/>
          <w:webHidden/>
          <w:kern w:val="3"/>
          <w:szCs w:val="24"/>
          <w:lang w:eastAsia="tr-TR" w:bidi="hi-IN"/>
        </w:rPr>
        <w:tab/>
      </w:r>
      <w:r w:rsidR="00DA05A8">
        <w:rPr>
          <w:rFonts w:eastAsia="Times New Roman" w:cs="Times New Roman"/>
          <w:webHidden/>
          <w:kern w:val="3"/>
          <w:szCs w:val="24"/>
          <w:lang w:eastAsia="tr-TR" w:bidi="hi-IN"/>
        </w:rPr>
        <w:t>vi</w:t>
      </w:r>
    </w:p>
    <w:p w14:paraId="417BAFF1" w14:textId="0456F81D"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TABLOLAR DİZİNİ</w:t>
      </w:r>
      <w:r w:rsidRPr="003242F6">
        <w:rPr>
          <w:rFonts w:eastAsia="Times New Roman" w:cs="Times New Roman"/>
          <w:webHidden/>
          <w:kern w:val="3"/>
          <w:szCs w:val="24"/>
          <w:lang w:eastAsia="tr-TR" w:bidi="hi-IN"/>
        </w:rPr>
        <w:tab/>
        <w:t>v</w:t>
      </w:r>
      <w:r w:rsidR="00DA05A8">
        <w:rPr>
          <w:rFonts w:eastAsia="Times New Roman" w:cs="Times New Roman"/>
          <w:webHidden/>
          <w:kern w:val="3"/>
          <w:szCs w:val="24"/>
          <w:lang w:eastAsia="tr-TR" w:bidi="hi-IN"/>
        </w:rPr>
        <w:t>ii</w:t>
      </w:r>
    </w:p>
    <w:p w14:paraId="41199AF3" w14:textId="73A1FF25"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ÖZET</w:t>
      </w:r>
      <w:r w:rsidRPr="003242F6">
        <w:rPr>
          <w:rFonts w:eastAsia="Times New Roman" w:cs="Times New Roman"/>
          <w:webHidden/>
          <w:kern w:val="3"/>
          <w:szCs w:val="24"/>
          <w:lang w:eastAsia="tr-TR" w:bidi="hi-IN"/>
        </w:rPr>
        <w:tab/>
      </w:r>
      <w:r w:rsidR="00DA05A8">
        <w:rPr>
          <w:rFonts w:eastAsia="Times New Roman" w:cs="Times New Roman"/>
          <w:webHidden/>
          <w:kern w:val="3"/>
          <w:szCs w:val="24"/>
          <w:lang w:eastAsia="tr-TR" w:bidi="hi-IN"/>
        </w:rPr>
        <w:t>ix</w:t>
      </w:r>
    </w:p>
    <w:p w14:paraId="0E5A336C" w14:textId="12491AA4"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ABSTRACT</w:t>
      </w:r>
      <w:r w:rsidRPr="003242F6">
        <w:rPr>
          <w:rFonts w:eastAsia="Times New Roman" w:cs="Times New Roman"/>
          <w:webHidden/>
          <w:kern w:val="3"/>
          <w:szCs w:val="24"/>
          <w:lang w:eastAsia="tr-TR" w:bidi="hi-IN"/>
        </w:rPr>
        <w:tab/>
      </w:r>
      <w:r w:rsidR="00DA05A8">
        <w:rPr>
          <w:rFonts w:eastAsia="Times New Roman" w:cs="Times New Roman"/>
          <w:webHidden/>
          <w:kern w:val="3"/>
          <w:szCs w:val="24"/>
          <w:lang w:eastAsia="tr-TR" w:bidi="hi-IN"/>
        </w:rPr>
        <w:t>xi</w:t>
      </w:r>
    </w:p>
    <w:p w14:paraId="3573733A"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1. GİRİŞ</w:t>
      </w:r>
      <w:r w:rsidRPr="003242F6">
        <w:rPr>
          <w:rFonts w:eastAsia="Times New Roman" w:cs="Times New Roman"/>
          <w:webHidden/>
          <w:kern w:val="3"/>
          <w:szCs w:val="24"/>
          <w:lang w:eastAsia="tr-TR" w:bidi="hi-IN"/>
        </w:rPr>
        <w:tab/>
        <w:t>1</w:t>
      </w:r>
    </w:p>
    <w:p w14:paraId="29184C5E"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1.1. Araştırmanın Amacı</w:t>
      </w:r>
      <w:r w:rsidRPr="003242F6">
        <w:rPr>
          <w:rFonts w:eastAsia="Times New Roman" w:cs="Times New Roman"/>
          <w:webHidden/>
          <w:kern w:val="3"/>
          <w:szCs w:val="24"/>
          <w:lang w:eastAsia="tr-TR" w:bidi="hi-IN"/>
        </w:rPr>
        <w:tab/>
        <w:t>1</w:t>
      </w:r>
    </w:p>
    <w:p w14:paraId="243672E3"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1.2. Araştırmanın Problem Durumu</w:t>
      </w:r>
      <w:r w:rsidRPr="003242F6">
        <w:rPr>
          <w:rFonts w:eastAsia="Times New Roman" w:cs="Times New Roman"/>
          <w:webHidden/>
          <w:kern w:val="3"/>
          <w:szCs w:val="24"/>
          <w:lang w:eastAsia="tr-TR" w:bidi="hi-IN"/>
        </w:rPr>
        <w:tab/>
        <w:t>1</w:t>
      </w:r>
    </w:p>
    <w:p w14:paraId="57E245E8" w14:textId="5469352A"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1.3. Araştırmanın Alt Problemleri</w:t>
      </w:r>
      <w:r w:rsidRPr="003242F6">
        <w:rPr>
          <w:rFonts w:eastAsia="Times New Roman" w:cs="Times New Roman"/>
          <w:webHidden/>
          <w:kern w:val="3"/>
          <w:szCs w:val="24"/>
          <w:lang w:eastAsia="tr-TR" w:bidi="hi-IN"/>
        </w:rPr>
        <w:tab/>
      </w:r>
      <w:r w:rsidR="00DA05A8">
        <w:rPr>
          <w:rFonts w:eastAsia="Times New Roman" w:cs="Times New Roman"/>
          <w:webHidden/>
          <w:kern w:val="3"/>
          <w:szCs w:val="24"/>
          <w:lang w:eastAsia="tr-TR" w:bidi="hi-IN"/>
        </w:rPr>
        <w:t>6</w:t>
      </w:r>
    </w:p>
    <w:p w14:paraId="1EA0AE26" w14:textId="274262AB"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1.4. Araştırmanın Hipotezi/hipotezleri</w:t>
      </w:r>
      <w:r w:rsidRPr="003242F6">
        <w:rPr>
          <w:rFonts w:eastAsia="Times New Roman" w:cs="Times New Roman"/>
          <w:webHidden/>
          <w:kern w:val="3"/>
          <w:szCs w:val="24"/>
          <w:lang w:eastAsia="tr-TR" w:bidi="hi-IN"/>
        </w:rPr>
        <w:tab/>
      </w:r>
      <w:r w:rsidR="00DA05A8">
        <w:rPr>
          <w:rFonts w:eastAsia="Times New Roman" w:cs="Times New Roman"/>
          <w:webHidden/>
          <w:kern w:val="3"/>
          <w:szCs w:val="24"/>
          <w:lang w:eastAsia="tr-TR" w:bidi="hi-IN"/>
        </w:rPr>
        <w:t>6</w:t>
      </w:r>
    </w:p>
    <w:p w14:paraId="1545AB9E"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1.5. Araştırmanın Varsayımları</w:t>
      </w:r>
      <w:r w:rsidRPr="003242F6">
        <w:rPr>
          <w:rFonts w:eastAsia="Times New Roman" w:cs="Times New Roman"/>
          <w:webHidden/>
          <w:kern w:val="3"/>
          <w:szCs w:val="24"/>
          <w:lang w:eastAsia="tr-TR" w:bidi="hi-IN"/>
        </w:rPr>
        <w:tab/>
        <w:t>6</w:t>
      </w:r>
    </w:p>
    <w:p w14:paraId="2CD58EA3"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1.6. Araştırmanın Sınırlılıkları</w:t>
      </w:r>
      <w:r w:rsidRPr="003242F6">
        <w:rPr>
          <w:rFonts w:eastAsia="Times New Roman" w:cs="Times New Roman"/>
          <w:webHidden/>
          <w:kern w:val="3"/>
          <w:szCs w:val="24"/>
          <w:lang w:eastAsia="tr-TR" w:bidi="hi-IN"/>
        </w:rPr>
        <w:tab/>
        <w:t>6</w:t>
      </w:r>
    </w:p>
    <w:p w14:paraId="17CDCC93"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 GENEL BİLGİLER</w:t>
      </w:r>
      <w:r w:rsidRPr="003242F6">
        <w:rPr>
          <w:rFonts w:eastAsia="Times New Roman" w:cs="Times New Roman"/>
          <w:webHidden/>
          <w:kern w:val="3"/>
          <w:szCs w:val="24"/>
          <w:lang w:eastAsia="tr-TR" w:bidi="hi-IN"/>
        </w:rPr>
        <w:tab/>
        <w:t>8</w:t>
      </w:r>
    </w:p>
    <w:p w14:paraId="4D2DD036"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2.1. Fitness Sporu</w:t>
      </w:r>
      <w:r w:rsidRPr="003242F6">
        <w:rPr>
          <w:rFonts w:eastAsia="Times New Roman" w:cs="Times New Roman"/>
          <w:webHidden/>
          <w:kern w:val="3"/>
          <w:szCs w:val="24"/>
          <w:lang w:eastAsia="tr-TR" w:bidi="hi-IN"/>
        </w:rPr>
        <w:tab/>
        <w:t>8</w:t>
      </w:r>
    </w:p>
    <w:p w14:paraId="719972EB" w14:textId="0149D7FC"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2.1.1. Fitness Merkezi Tanımı</w:t>
      </w:r>
      <w:r w:rsidRPr="003242F6">
        <w:rPr>
          <w:rFonts w:eastAsia="Times New Roman" w:cs="Times New Roman"/>
          <w:webHidden/>
          <w:kern w:val="3"/>
          <w:szCs w:val="24"/>
          <w:lang w:eastAsia="tr-TR" w:bidi="hi-IN"/>
        </w:rPr>
        <w:tab/>
      </w:r>
      <w:r w:rsidR="00DA05A8">
        <w:rPr>
          <w:rFonts w:eastAsia="Times New Roman" w:cs="Times New Roman"/>
          <w:webHidden/>
          <w:kern w:val="3"/>
          <w:szCs w:val="24"/>
          <w:lang w:eastAsia="tr-TR" w:bidi="hi-IN"/>
        </w:rPr>
        <w:t>9</w:t>
      </w:r>
    </w:p>
    <w:p w14:paraId="26DA9044"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2.1.2. Fitnessin Birey İçin Yararları</w:t>
      </w:r>
      <w:r w:rsidRPr="003242F6">
        <w:rPr>
          <w:rFonts w:eastAsia="Times New Roman" w:cs="Times New Roman"/>
          <w:webHidden/>
          <w:kern w:val="3"/>
          <w:szCs w:val="24"/>
          <w:lang w:eastAsia="tr-TR" w:bidi="hi-IN"/>
        </w:rPr>
        <w:tab/>
        <w:t>9</w:t>
      </w:r>
    </w:p>
    <w:p w14:paraId="29DD53F3"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2.2. Egzersiz Kavramının Tanımı ve Egzersizin Birey için Yararı</w:t>
      </w:r>
      <w:r w:rsidRPr="003242F6">
        <w:rPr>
          <w:rFonts w:eastAsia="Times New Roman" w:cs="Times New Roman"/>
          <w:webHidden/>
          <w:kern w:val="3"/>
          <w:szCs w:val="24"/>
          <w:lang w:eastAsia="tr-TR" w:bidi="hi-IN"/>
        </w:rPr>
        <w:tab/>
        <w:t>10</w:t>
      </w:r>
    </w:p>
    <w:p w14:paraId="2AEA638D"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2.3. Bağımlılık ve Egzersiz Bağımlılığı Kavramlarının Tanımı</w:t>
      </w:r>
      <w:r w:rsidRPr="003242F6">
        <w:rPr>
          <w:rFonts w:eastAsia="Times New Roman" w:cs="Times New Roman"/>
          <w:webHidden/>
          <w:kern w:val="3"/>
          <w:szCs w:val="24"/>
          <w:lang w:eastAsia="tr-TR" w:bidi="hi-IN"/>
        </w:rPr>
        <w:tab/>
        <w:t>12</w:t>
      </w:r>
    </w:p>
    <w:p w14:paraId="7CF9DCA1"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2.3.1. Egzersiz Bağımlılığının Tanı Kriterleri</w:t>
      </w:r>
      <w:r w:rsidRPr="003242F6">
        <w:rPr>
          <w:rFonts w:eastAsia="Times New Roman" w:cs="Times New Roman"/>
          <w:webHidden/>
          <w:kern w:val="3"/>
          <w:szCs w:val="24"/>
          <w:lang w:eastAsia="tr-TR" w:bidi="hi-IN"/>
        </w:rPr>
        <w:tab/>
        <w:t>13</w:t>
      </w:r>
    </w:p>
    <w:p w14:paraId="18920679"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2.3.2. Egzersiz Bağımlılığının Nedenleri</w:t>
      </w:r>
      <w:r w:rsidRPr="003242F6">
        <w:rPr>
          <w:rFonts w:eastAsia="Times New Roman" w:cs="Times New Roman"/>
          <w:webHidden/>
          <w:kern w:val="3"/>
          <w:szCs w:val="24"/>
          <w:lang w:eastAsia="tr-TR" w:bidi="hi-IN"/>
        </w:rPr>
        <w:tab/>
        <w:t>14</w:t>
      </w:r>
    </w:p>
    <w:p w14:paraId="350F1EB5"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2.3.3. Egzersiz Bağımlılığı Ölçüm Yöntemleri</w:t>
      </w:r>
      <w:r w:rsidRPr="003242F6">
        <w:rPr>
          <w:rFonts w:eastAsia="Times New Roman" w:cs="Times New Roman"/>
          <w:webHidden/>
          <w:kern w:val="3"/>
          <w:szCs w:val="24"/>
          <w:lang w:eastAsia="tr-TR" w:bidi="hi-IN"/>
        </w:rPr>
        <w:tab/>
        <w:t>16</w:t>
      </w:r>
    </w:p>
    <w:p w14:paraId="2019DBEC"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lastRenderedPageBreak/>
        <w:t>2.3.3.1. Tek Boyutlu Ölçümler</w:t>
      </w:r>
      <w:r w:rsidRPr="003242F6">
        <w:rPr>
          <w:rFonts w:eastAsia="Times New Roman" w:cs="Times New Roman"/>
          <w:webHidden/>
          <w:kern w:val="3"/>
          <w:szCs w:val="24"/>
          <w:lang w:eastAsia="tr-TR" w:bidi="hi-IN"/>
        </w:rPr>
        <w:tab/>
        <w:t>16</w:t>
      </w:r>
    </w:p>
    <w:p w14:paraId="1B16C23B"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2.3.3.2. Çok Boyutlu Ölçümler</w:t>
      </w:r>
      <w:r w:rsidRPr="003242F6">
        <w:rPr>
          <w:rFonts w:eastAsia="Times New Roman" w:cs="Times New Roman"/>
          <w:webHidden/>
          <w:kern w:val="3"/>
          <w:szCs w:val="24"/>
          <w:lang w:eastAsia="tr-TR" w:bidi="hi-IN"/>
        </w:rPr>
        <w:tab/>
        <w:t>17</w:t>
      </w:r>
    </w:p>
    <w:p w14:paraId="53260E93"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2.3.4. Egzersiz Bağımlılığının Tedavisi</w:t>
      </w:r>
      <w:r w:rsidRPr="003242F6">
        <w:rPr>
          <w:rFonts w:eastAsia="Times New Roman" w:cs="Times New Roman"/>
          <w:webHidden/>
          <w:kern w:val="3"/>
          <w:szCs w:val="24"/>
          <w:lang w:eastAsia="tr-TR" w:bidi="hi-IN"/>
        </w:rPr>
        <w:tab/>
        <w:t>17</w:t>
      </w:r>
    </w:p>
    <w:p w14:paraId="7609FFA1"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2.4. Yaşam Kalitesi</w:t>
      </w:r>
      <w:r w:rsidRPr="003242F6">
        <w:rPr>
          <w:rFonts w:eastAsia="Times New Roman" w:cs="Times New Roman"/>
          <w:webHidden/>
          <w:kern w:val="3"/>
          <w:szCs w:val="24"/>
          <w:lang w:eastAsia="tr-TR" w:bidi="hi-IN"/>
        </w:rPr>
        <w:tab/>
        <w:t>18</w:t>
      </w:r>
    </w:p>
    <w:p w14:paraId="78A0C8B5"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2.4.1. Yaşam Kalitesi Boyutları</w:t>
      </w:r>
      <w:r w:rsidRPr="003242F6">
        <w:rPr>
          <w:rFonts w:eastAsia="Times New Roman" w:cs="Times New Roman"/>
          <w:webHidden/>
          <w:kern w:val="3"/>
          <w:szCs w:val="24"/>
          <w:lang w:eastAsia="tr-TR" w:bidi="hi-IN"/>
        </w:rPr>
        <w:tab/>
        <w:t>19</w:t>
      </w:r>
    </w:p>
    <w:p w14:paraId="4B40C675"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2.4.1.1. Öznel Boyut (Öznel Mutluluk-İyilik Hali ve Yaşam Doyumu)</w:t>
      </w:r>
      <w:r w:rsidRPr="003242F6">
        <w:rPr>
          <w:rFonts w:eastAsia="Times New Roman" w:cs="Times New Roman"/>
          <w:webHidden/>
          <w:kern w:val="3"/>
          <w:szCs w:val="24"/>
          <w:lang w:eastAsia="tr-TR" w:bidi="hi-IN"/>
        </w:rPr>
        <w:tab/>
        <w:t>20</w:t>
      </w:r>
    </w:p>
    <w:p w14:paraId="0F0A5657"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2.4.1.2. Nesnel Boyut</w:t>
      </w:r>
      <w:r w:rsidRPr="003242F6">
        <w:rPr>
          <w:rFonts w:eastAsia="Times New Roman" w:cs="Times New Roman"/>
          <w:webHidden/>
          <w:kern w:val="3"/>
          <w:szCs w:val="24"/>
          <w:lang w:eastAsia="tr-TR" w:bidi="hi-IN"/>
        </w:rPr>
        <w:tab/>
        <w:t>21</w:t>
      </w:r>
    </w:p>
    <w:p w14:paraId="1A9F074C"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2.4.2. Yaşam Kalitesini Arttıran ve Azaltan Faktörler</w:t>
      </w:r>
      <w:r w:rsidRPr="003242F6">
        <w:rPr>
          <w:rFonts w:eastAsia="Times New Roman" w:cs="Times New Roman"/>
          <w:webHidden/>
          <w:kern w:val="3"/>
          <w:szCs w:val="24"/>
          <w:lang w:eastAsia="tr-TR" w:bidi="hi-IN"/>
        </w:rPr>
        <w:tab/>
        <w:t>22</w:t>
      </w:r>
    </w:p>
    <w:p w14:paraId="61E7B138"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2.4.2.1. Yaşam Kalitesini Azaltan Faktörler</w:t>
      </w:r>
      <w:r w:rsidRPr="003242F6">
        <w:rPr>
          <w:rFonts w:eastAsia="Times New Roman" w:cs="Times New Roman"/>
          <w:webHidden/>
          <w:kern w:val="3"/>
          <w:szCs w:val="24"/>
          <w:lang w:eastAsia="tr-TR" w:bidi="hi-IN"/>
        </w:rPr>
        <w:tab/>
        <w:t>22</w:t>
      </w:r>
    </w:p>
    <w:p w14:paraId="10869D8B"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2.4.2.2. Yaşam Kalitesini Artıran Faktörler</w:t>
      </w:r>
      <w:r w:rsidRPr="003242F6">
        <w:rPr>
          <w:rFonts w:eastAsia="Times New Roman" w:cs="Times New Roman"/>
          <w:webHidden/>
          <w:kern w:val="3"/>
          <w:szCs w:val="24"/>
          <w:lang w:eastAsia="tr-TR" w:bidi="hi-IN"/>
        </w:rPr>
        <w:tab/>
        <w:t>23</w:t>
      </w:r>
    </w:p>
    <w:p w14:paraId="17569C10"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2.5. İlgili Araştırmalar</w:t>
      </w:r>
      <w:r w:rsidRPr="003242F6">
        <w:rPr>
          <w:rFonts w:eastAsia="Times New Roman" w:cs="Times New Roman"/>
          <w:webHidden/>
          <w:kern w:val="3"/>
          <w:szCs w:val="24"/>
          <w:lang w:eastAsia="tr-TR" w:bidi="hi-IN"/>
        </w:rPr>
        <w:tab/>
        <w:t>23</w:t>
      </w:r>
    </w:p>
    <w:p w14:paraId="70ADDEFC"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3. GEREÇ VE YÖNTEM</w:t>
      </w:r>
      <w:r w:rsidRPr="003242F6">
        <w:rPr>
          <w:rFonts w:eastAsia="Times New Roman" w:cs="Times New Roman"/>
          <w:webHidden/>
          <w:kern w:val="3"/>
          <w:szCs w:val="24"/>
          <w:lang w:eastAsia="tr-TR" w:bidi="hi-IN"/>
        </w:rPr>
        <w:tab/>
        <w:t>26</w:t>
      </w:r>
    </w:p>
    <w:p w14:paraId="59506D32"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3.1. Araştırmanın Yöntemi</w:t>
      </w:r>
      <w:r w:rsidRPr="003242F6">
        <w:rPr>
          <w:rFonts w:eastAsia="Times New Roman" w:cs="Times New Roman"/>
          <w:webHidden/>
          <w:kern w:val="3"/>
          <w:szCs w:val="24"/>
          <w:lang w:eastAsia="tr-TR" w:bidi="hi-IN"/>
        </w:rPr>
        <w:tab/>
        <w:t>26</w:t>
      </w:r>
    </w:p>
    <w:p w14:paraId="7D79F68B"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3.1.1. Evren ve Örneklem</w:t>
      </w:r>
      <w:r w:rsidRPr="003242F6">
        <w:rPr>
          <w:rFonts w:eastAsia="Times New Roman" w:cs="Times New Roman"/>
          <w:webHidden/>
          <w:kern w:val="3"/>
          <w:szCs w:val="24"/>
          <w:lang w:eastAsia="tr-TR" w:bidi="hi-IN"/>
        </w:rPr>
        <w:tab/>
        <w:t>26</w:t>
      </w:r>
    </w:p>
    <w:p w14:paraId="169A1F92"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3.1.2. Dâhil Edilme ve Dışlama Kriterleri</w:t>
      </w:r>
      <w:r w:rsidRPr="003242F6">
        <w:rPr>
          <w:rFonts w:eastAsia="Times New Roman" w:cs="Times New Roman"/>
          <w:webHidden/>
          <w:kern w:val="3"/>
          <w:szCs w:val="24"/>
          <w:lang w:eastAsia="tr-TR" w:bidi="hi-IN"/>
        </w:rPr>
        <w:tab/>
        <w:t>27</w:t>
      </w:r>
    </w:p>
    <w:p w14:paraId="31B9E7A0"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3.1.3. Araştırmanın Uygulanacağı Yer ve Zaman</w:t>
      </w:r>
      <w:r w:rsidRPr="003242F6">
        <w:rPr>
          <w:rFonts w:eastAsia="Times New Roman" w:cs="Times New Roman"/>
          <w:webHidden/>
          <w:kern w:val="3"/>
          <w:szCs w:val="24"/>
          <w:lang w:eastAsia="tr-TR" w:bidi="hi-IN"/>
        </w:rPr>
        <w:tab/>
        <w:t>27</w:t>
      </w:r>
    </w:p>
    <w:p w14:paraId="43F7B8D2"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3.1.4. Veri Toplama Aracı</w:t>
      </w:r>
      <w:r w:rsidRPr="003242F6">
        <w:rPr>
          <w:rFonts w:eastAsia="Times New Roman" w:cs="Times New Roman"/>
          <w:webHidden/>
          <w:kern w:val="3"/>
          <w:szCs w:val="24"/>
          <w:lang w:eastAsia="tr-TR" w:bidi="hi-IN"/>
        </w:rPr>
        <w:tab/>
        <w:t>28</w:t>
      </w:r>
    </w:p>
    <w:p w14:paraId="117A2603"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3.1.4.1. Kişisel Bilgi Formu</w:t>
      </w:r>
      <w:r w:rsidRPr="003242F6">
        <w:rPr>
          <w:rFonts w:eastAsia="Times New Roman" w:cs="Times New Roman"/>
          <w:webHidden/>
          <w:kern w:val="3"/>
          <w:szCs w:val="24"/>
          <w:lang w:eastAsia="tr-TR" w:bidi="hi-IN"/>
        </w:rPr>
        <w:tab/>
        <w:t>28</w:t>
      </w:r>
    </w:p>
    <w:p w14:paraId="1610ECC7"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3.1.4.2. Egzersiz Bağımlılığı Ölçeği</w:t>
      </w:r>
      <w:r w:rsidRPr="003242F6">
        <w:rPr>
          <w:rFonts w:eastAsia="Times New Roman" w:cs="Times New Roman"/>
          <w:webHidden/>
          <w:kern w:val="3"/>
          <w:szCs w:val="24"/>
          <w:lang w:eastAsia="tr-TR" w:bidi="hi-IN"/>
        </w:rPr>
        <w:tab/>
        <w:t>28</w:t>
      </w:r>
    </w:p>
    <w:p w14:paraId="22583DCD"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3.1.4.3. WHOQOL-BREF (Dünya Sağlık Örgütü Yaşam Kalitesi Ölçeği-Kısa Form)</w:t>
      </w:r>
      <w:r w:rsidRPr="003242F6">
        <w:rPr>
          <w:rFonts w:eastAsia="Times New Roman" w:cs="Times New Roman"/>
          <w:webHidden/>
          <w:kern w:val="3"/>
          <w:szCs w:val="24"/>
          <w:lang w:eastAsia="tr-TR" w:bidi="hi-IN"/>
        </w:rPr>
        <w:tab/>
        <w:t>29</w:t>
      </w:r>
    </w:p>
    <w:p w14:paraId="2E479B18"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3.1.5. Verilerin Analizi</w:t>
      </w:r>
      <w:r w:rsidRPr="003242F6">
        <w:rPr>
          <w:rFonts w:eastAsia="Times New Roman" w:cs="Times New Roman"/>
          <w:webHidden/>
          <w:kern w:val="3"/>
          <w:szCs w:val="24"/>
          <w:lang w:eastAsia="tr-TR" w:bidi="hi-IN"/>
        </w:rPr>
        <w:tab/>
        <w:t>29</w:t>
      </w:r>
    </w:p>
    <w:p w14:paraId="3517AA58"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4. BULGULAR</w:t>
      </w:r>
      <w:r w:rsidRPr="003242F6">
        <w:rPr>
          <w:rFonts w:eastAsia="Times New Roman" w:cs="Times New Roman"/>
          <w:webHidden/>
          <w:kern w:val="3"/>
          <w:szCs w:val="24"/>
          <w:lang w:eastAsia="tr-TR" w:bidi="hi-IN"/>
        </w:rPr>
        <w:tab/>
        <w:t>33</w:t>
      </w:r>
    </w:p>
    <w:p w14:paraId="2A0966EE"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5. TARTIŞMA</w:t>
      </w:r>
      <w:r w:rsidRPr="003242F6">
        <w:rPr>
          <w:rFonts w:eastAsia="Times New Roman" w:cs="Times New Roman"/>
          <w:webHidden/>
          <w:kern w:val="3"/>
          <w:szCs w:val="24"/>
          <w:lang w:eastAsia="tr-TR" w:bidi="hi-IN"/>
        </w:rPr>
        <w:tab/>
        <w:t>48</w:t>
      </w:r>
    </w:p>
    <w:p w14:paraId="45BE8676"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6. SONUÇ VE ÖNERİLER</w:t>
      </w:r>
      <w:r w:rsidRPr="003242F6">
        <w:rPr>
          <w:rFonts w:eastAsia="Times New Roman" w:cs="Times New Roman"/>
          <w:webHidden/>
          <w:kern w:val="3"/>
          <w:szCs w:val="24"/>
          <w:lang w:eastAsia="tr-TR" w:bidi="hi-IN"/>
        </w:rPr>
        <w:tab/>
        <w:t>55</w:t>
      </w:r>
    </w:p>
    <w:p w14:paraId="39393A14"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KAYNAKLAR</w:t>
      </w:r>
      <w:r w:rsidRPr="003242F6">
        <w:rPr>
          <w:rFonts w:eastAsia="Times New Roman" w:cs="Times New Roman"/>
          <w:webHidden/>
          <w:kern w:val="3"/>
          <w:szCs w:val="24"/>
          <w:lang w:eastAsia="tr-TR" w:bidi="hi-IN"/>
        </w:rPr>
        <w:tab/>
        <w:t>58</w:t>
      </w:r>
    </w:p>
    <w:p w14:paraId="6375E99B"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EKLER</w:t>
      </w:r>
      <w:r w:rsidRPr="003242F6">
        <w:rPr>
          <w:rFonts w:eastAsia="Times New Roman" w:cs="Times New Roman"/>
          <w:webHidden/>
          <w:kern w:val="3"/>
          <w:szCs w:val="24"/>
          <w:lang w:eastAsia="tr-TR" w:bidi="hi-IN"/>
        </w:rPr>
        <w:tab/>
        <w:t>71</w:t>
      </w:r>
    </w:p>
    <w:p w14:paraId="3D8FBF11"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lastRenderedPageBreak/>
        <w:t>Ek 1. Etik Kurul Onayı</w:t>
      </w:r>
      <w:r w:rsidRPr="003242F6">
        <w:rPr>
          <w:rFonts w:eastAsia="Times New Roman" w:cs="Times New Roman"/>
          <w:webHidden/>
          <w:kern w:val="3"/>
          <w:szCs w:val="24"/>
          <w:lang w:eastAsia="tr-TR" w:bidi="hi-IN"/>
        </w:rPr>
        <w:tab/>
        <w:t>71</w:t>
      </w:r>
    </w:p>
    <w:p w14:paraId="4EA1CE42"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Ek 2. Spor Merkezi İzni</w:t>
      </w:r>
      <w:r w:rsidRPr="003242F6">
        <w:rPr>
          <w:rFonts w:eastAsia="Times New Roman" w:cs="Times New Roman"/>
          <w:webHidden/>
          <w:kern w:val="3"/>
          <w:szCs w:val="24"/>
          <w:lang w:eastAsia="tr-TR" w:bidi="hi-IN"/>
        </w:rPr>
        <w:tab/>
        <w:t>72</w:t>
      </w:r>
    </w:p>
    <w:p w14:paraId="3072A713"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Ek 3. Kişisel Bilgi Formu</w:t>
      </w:r>
      <w:r w:rsidRPr="003242F6">
        <w:rPr>
          <w:rFonts w:eastAsia="Times New Roman" w:cs="Times New Roman"/>
          <w:webHidden/>
          <w:kern w:val="3"/>
          <w:szCs w:val="24"/>
          <w:lang w:eastAsia="tr-TR" w:bidi="hi-IN"/>
        </w:rPr>
        <w:tab/>
        <w:t>73</w:t>
      </w:r>
    </w:p>
    <w:p w14:paraId="3980495D"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Ek 4. Egzersiz Bağımlılığı Ölçeği</w:t>
      </w:r>
      <w:r w:rsidRPr="003242F6">
        <w:rPr>
          <w:rFonts w:eastAsia="Times New Roman" w:cs="Times New Roman"/>
          <w:webHidden/>
          <w:kern w:val="3"/>
          <w:szCs w:val="24"/>
          <w:lang w:eastAsia="tr-TR" w:bidi="hi-IN"/>
        </w:rPr>
        <w:tab/>
        <w:t>74</w:t>
      </w:r>
    </w:p>
    <w:p w14:paraId="098B36E0"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Ek 5. WHOQOL-BREF (Dünya Sağlık Örgütü Yaşam Kalitesi Ölçeği-Kısa Form)</w:t>
      </w:r>
      <w:r w:rsidRPr="003242F6">
        <w:rPr>
          <w:rFonts w:eastAsia="Times New Roman" w:cs="Times New Roman"/>
          <w:webHidden/>
          <w:kern w:val="3"/>
          <w:szCs w:val="24"/>
          <w:lang w:eastAsia="tr-TR" w:bidi="hi-IN"/>
        </w:rPr>
        <w:tab/>
        <w:t>75</w:t>
      </w:r>
    </w:p>
    <w:p w14:paraId="3CC4EACB"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kern w:val="3"/>
          <w:szCs w:val="24"/>
          <w:lang w:eastAsia="tr-TR" w:bidi="hi-IN"/>
        </w:rPr>
        <w:t>BİLİMSEL ETİK BEYANI</w:t>
      </w:r>
      <w:r w:rsidRPr="003242F6">
        <w:rPr>
          <w:rFonts w:eastAsia="Times New Roman" w:cs="Times New Roman"/>
          <w:webHidden/>
          <w:kern w:val="3"/>
          <w:szCs w:val="24"/>
          <w:lang w:eastAsia="tr-TR" w:bidi="hi-IN"/>
        </w:rPr>
        <w:tab/>
        <w:t>77</w:t>
      </w:r>
    </w:p>
    <w:p w14:paraId="69704928"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A2209D">
        <w:rPr>
          <w:rFonts w:eastAsia="Times New Roman" w:cs="Times New Roman"/>
          <w:kern w:val="3"/>
          <w:szCs w:val="24"/>
          <w:lang w:eastAsia="tr-TR" w:bidi="hi-IN"/>
        </w:rPr>
        <w:t>ÖZ GEÇMİŞ</w:t>
      </w:r>
      <w:r w:rsidRPr="00A2209D">
        <w:rPr>
          <w:rFonts w:eastAsia="Times New Roman" w:cs="Times New Roman"/>
          <w:webHidden/>
          <w:kern w:val="3"/>
          <w:szCs w:val="24"/>
          <w:lang w:eastAsia="tr-TR" w:bidi="hi-IN"/>
        </w:rPr>
        <w:tab/>
        <w:t>78</w:t>
      </w:r>
    </w:p>
    <w:p w14:paraId="0B742C7F" w14:textId="77777777" w:rsidR="00337A1A" w:rsidRDefault="00337A1A" w:rsidP="00337A1A">
      <w:pPr>
        <w:tabs>
          <w:tab w:val="right" w:leader="dot" w:pos="8891"/>
        </w:tabs>
        <w:autoSpaceDN w:val="0"/>
        <w:ind w:left="567" w:right="284" w:hanging="567"/>
        <w:textAlignment w:val="baseline"/>
        <w:rPr>
          <w:rFonts w:eastAsia="Times New Roman" w:cs="Times New Roman"/>
          <w:webHidden/>
          <w:kern w:val="3"/>
          <w:szCs w:val="24"/>
          <w:lang w:eastAsia="tr-TR" w:bidi="hi-IN"/>
        </w:rPr>
      </w:pPr>
    </w:p>
    <w:p w14:paraId="02DBBF1C" w14:textId="77777777" w:rsidR="00337A1A" w:rsidRDefault="00337A1A" w:rsidP="00337A1A">
      <w:pPr>
        <w:tabs>
          <w:tab w:val="right" w:leader="dot" w:pos="8891"/>
        </w:tabs>
        <w:autoSpaceDN w:val="0"/>
        <w:ind w:left="567" w:right="284" w:hanging="567"/>
        <w:textAlignment w:val="baseline"/>
        <w:rPr>
          <w:rFonts w:eastAsia="Times New Roman" w:cs="Times New Roman"/>
          <w:webHidden/>
          <w:kern w:val="3"/>
          <w:szCs w:val="24"/>
          <w:lang w:eastAsia="tr-TR" w:bidi="hi-IN"/>
        </w:rPr>
      </w:pPr>
    </w:p>
    <w:p w14:paraId="433F46C6" w14:textId="6D8AFD36" w:rsidR="00337A1A" w:rsidRDefault="00337A1A">
      <w:pPr>
        <w:spacing w:after="200" w:line="276" w:lineRule="auto"/>
        <w:ind w:firstLine="0"/>
        <w:jc w:val="left"/>
        <w:rPr>
          <w:rFonts w:eastAsia="Times New Roman" w:cs="Times New Roman"/>
          <w:webHidden/>
          <w:kern w:val="3"/>
          <w:szCs w:val="24"/>
          <w:lang w:eastAsia="tr-TR" w:bidi="hi-IN"/>
        </w:rPr>
      </w:pPr>
      <w:r>
        <w:rPr>
          <w:rFonts w:eastAsia="Times New Roman" w:cs="Times New Roman"/>
          <w:webHidden/>
          <w:kern w:val="3"/>
          <w:szCs w:val="24"/>
          <w:lang w:eastAsia="tr-TR" w:bidi="hi-IN"/>
        </w:rPr>
        <w:br w:type="page"/>
      </w:r>
    </w:p>
    <w:p w14:paraId="2BD2DEE3" w14:textId="77777777" w:rsidR="0003179A" w:rsidRPr="00337A1A" w:rsidRDefault="00C44C5D" w:rsidP="00337A1A">
      <w:pPr>
        <w:pStyle w:val="Balk1"/>
        <w:spacing w:after="120"/>
      </w:pPr>
      <w:bookmarkStart w:id="17" w:name="_Toc155260425"/>
      <w:bookmarkStart w:id="18" w:name="_Toc488176615"/>
      <w:bookmarkEnd w:id="16"/>
      <w:r w:rsidRPr="00337A1A">
        <w:lastRenderedPageBreak/>
        <w:t>SİMGELER VE KISALTMALAR DİZİNİ</w:t>
      </w:r>
      <w:bookmarkEnd w:id="17"/>
    </w:p>
    <w:p w14:paraId="1F7392D3" w14:textId="77777777" w:rsidR="00337A1A" w:rsidRDefault="00337A1A" w:rsidP="00337A1A"/>
    <w:p w14:paraId="2FD46186" w14:textId="77777777" w:rsidR="00337A1A" w:rsidRPr="00337A1A" w:rsidRDefault="00337A1A" w:rsidP="00337A1A"/>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119"/>
      </w:tblGrid>
      <w:tr w:rsidR="00337A1A" w:rsidRPr="004075EA" w14:paraId="5E5433F9" w14:textId="77777777" w:rsidTr="0057668F">
        <w:tc>
          <w:tcPr>
            <w:tcW w:w="1242" w:type="dxa"/>
          </w:tcPr>
          <w:p w14:paraId="2930FB7B" w14:textId="77777777" w:rsidR="00337A1A" w:rsidRPr="004075EA" w:rsidRDefault="00337A1A" w:rsidP="00337A1A">
            <w:pPr>
              <w:ind w:firstLine="0"/>
              <w:rPr>
                <w:rFonts w:eastAsia="Times New Roman" w:cs="Times New Roman"/>
                <w:b/>
                <w:bCs/>
                <w:szCs w:val="24"/>
                <w:lang w:eastAsia="tr-TR"/>
              </w:rPr>
            </w:pPr>
            <w:bookmarkStart w:id="19" w:name="_Hlk9814767"/>
            <w:r w:rsidRPr="004075EA">
              <w:rPr>
                <w:rFonts w:eastAsia="Times New Roman" w:cs="Times New Roman"/>
                <w:b/>
                <w:bCs/>
                <w:szCs w:val="24"/>
                <w:lang w:eastAsia="tr-TR"/>
              </w:rPr>
              <w:t>AST</w:t>
            </w:r>
          </w:p>
        </w:tc>
        <w:tc>
          <w:tcPr>
            <w:tcW w:w="7119" w:type="dxa"/>
          </w:tcPr>
          <w:p w14:paraId="572C6CBB" w14:textId="77777777" w:rsidR="00337A1A" w:rsidRPr="004075EA" w:rsidRDefault="00337A1A" w:rsidP="00337A1A">
            <w:pPr>
              <w:ind w:firstLine="0"/>
              <w:rPr>
                <w:rFonts w:eastAsia="Times New Roman" w:cs="Times New Roman"/>
                <w:szCs w:val="24"/>
                <w:lang w:eastAsia="tr-TR"/>
              </w:rPr>
            </w:pPr>
            <w:r w:rsidRPr="004075EA">
              <w:rPr>
                <w:rFonts w:eastAsia="Times New Roman" w:cs="Times New Roman"/>
                <w:b/>
                <w:szCs w:val="24"/>
                <w:lang w:eastAsia="tr-TR"/>
              </w:rPr>
              <w:t>:</w:t>
            </w:r>
            <w:r w:rsidRPr="004075EA">
              <w:rPr>
                <w:rFonts w:eastAsia="Times New Roman" w:cs="Times New Roman"/>
                <w:szCs w:val="24"/>
                <w:lang w:eastAsia="tr-TR"/>
              </w:rPr>
              <w:t xml:space="preserve"> </w:t>
            </w:r>
            <w:r w:rsidRPr="004075EA">
              <w:rPr>
                <w:rFonts w:cs="Times New Roman"/>
                <w:szCs w:val="24"/>
              </w:rPr>
              <w:t>Aspartat AminoTransferaz</w:t>
            </w:r>
          </w:p>
        </w:tc>
      </w:tr>
      <w:tr w:rsidR="00337A1A" w:rsidRPr="004075EA" w14:paraId="38FFA7F6" w14:textId="77777777" w:rsidTr="0057668F">
        <w:tc>
          <w:tcPr>
            <w:tcW w:w="1242" w:type="dxa"/>
          </w:tcPr>
          <w:p w14:paraId="5F5AC2D4" w14:textId="77777777" w:rsidR="00337A1A" w:rsidRPr="004075EA" w:rsidRDefault="00337A1A" w:rsidP="00337A1A">
            <w:pPr>
              <w:ind w:firstLine="0"/>
              <w:rPr>
                <w:rFonts w:eastAsia="Times New Roman" w:cs="Times New Roman"/>
                <w:b/>
                <w:bCs/>
                <w:szCs w:val="24"/>
              </w:rPr>
            </w:pPr>
            <w:r w:rsidRPr="004075EA">
              <w:rPr>
                <w:rFonts w:eastAsia="Times New Roman" w:cs="Times New Roman"/>
                <w:b/>
                <w:bCs/>
                <w:szCs w:val="24"/>
                <w:lang w:eastAsia="tr-TR"/>
              </w:rPr>
              <w:t>ATP</w:t>
            </w:r>
          </w:p>
        </w:tc>
        <w:tc>
          <w:tcPr>
            <w:tcW w:w="7119" w:type="dxa"/>
          </w:tcPr>
          <w:p w14:paraId="37F12405" w14:textId="77777777" w:rsidR="00337A1A" w:rsidRPr="004075EA" w:rsidRDefault="00337A1A" w:rsidP="00337A1A">
            <w:pPr>
              <w:ind w:firstLine="0"/>
              <w:rPr>
                <w:rFonts w:eastAsia="Times New Roman" w:cs="Times New Roman"/>
                <w:szCs w:val="24"/>
                <w:lang w:eastAsia="tr-TR"/>
              </w:rPr>
            </w:pPr>
            <w:r w:rsidRPr="004075EA">
              <w:rPr>
                <w:rFonts w:eastAsia="Times New Roman" w:cs="Times New Roman"/>
                <w:b/>
                <w:szCs w:val="24"/>
                <w:lang w:eastAsia="tr-TR"/>
              </w:rPr>
              <w:t>:</w:t>
            </w:r>
            <w:r w:rsidRPr="004075EA">
              <w:rPr>
                <w:rFonts w:eastAsia="Times New Roman" w:cs="Times New Roman"/>
                <w:szCs w:val="24"/>
                <w:lang w:eastAsia="tr-TR"/>
              </w:rPr>
              <w:t xml:space="preserve"> Adenozin Trifosfat</w:t>
            </w:r>
          </w:p>
        </w:tc>
      </w:tr>
      <w:tr w:rsidR="00337A1A" w:rsidRPr="004075EA" w14:paraId="39A71079" w14:textId="77777777" w:rsidTr="0057668F">
        <w:tc>
          <w:tcPr>
            <w:tcW w:w="1242" w:type="dxa"/>
          </w:tcPr>
          <w:p w14:paraId="42DB6188" w14:textId="77777777" w:rsidR="00337A1A" w:rsidRPr="004075EA" w:rsidRDefault="00337A1A" w:rsidP="00337A1A">
            <w:pPr>
              <w:ind w:firstLine="0"/>
              <w:rPr>
                <w:rFonts w:eastAsia="Times New Roman" w:cs="Times New Roman"/>
                <w:b/>
                <w:szCs w:val="24"/>
              </w:rPr>
            </w:pPr>
            <w:r w:rsidRPr="004075EA">
              <w:rPr>
                <w:rFonts w:eastAsia="Times New Roman" w:cs="Times New Roman"/>
                <w:b/>
                <w:szCs w:val="24"/>
              </w:rPr>
              <w:t>BPA</w:t>
            </w:r>
          </w:p>
        </w:tc>
        <w:tc>
          <w:tcPr>
            <w:tcW w:w="7119" w:type="dxa"/>
          </w:tcPr>
          <w:p w14:paraId="75397E16" w14:textId="77777777" w:rsidR="00337A1A" w:rsidRPr="004075EA" w:rsidRDefault="00337A1A" w:rsidP="00337A1A">
            <w:pPr>
              <w:ind w:firstLine="0"/>
              <w:rPr>
                <w:rFonts w:eastAsia="Times New Roman" w:cs="Times New Roman"/>
                <w:szCs w:val="24"/>
                <w:lang w:eastAsia="tr-TR"/>
              </w:rPr>
            </w:pPr>
            <w:r w:rsidRPr="004075EA">
              <w:rPr>
                <w:rFonts w:eastAsia="Times New Roman" w:cs="Times New Roman"/>
                <w:b/>
                <w:szCs w:val="24"/>
                <w:lang w:eastAsia="tr-TR"/>
              </w:rPr>
              <w:t>:</w:t>
            </w:r>
            <w:r w:rsidRPr="004075EA">
              <w:rPr>
                <w:rFonts w:eastAsia="Times New Roman" w:cs="Times New Roman"/>
                <w:szCs w:val="24"/>
                <w:lang w:eastAsia="tr-TR"/>
              </w:rPr>
              <w:t xml:space="preserve"> Baird Parker Agar</w:t>
            </w:r>
          </w:p>
        </w:tc>
      </w:tr>
      <w:tr w:rsidR="00337A1A" w:rsidRPr="004075EA" w14:paraId="080271EB" w14:textId="77777777" w:rsidTr="0057668F">
        <w:tc>
          <w:tcPr>
            <w:tcW w:w="1242" w:type="dxa"/>
          </w:tcPr>
          <w:p w14:paraId="592FBCCF" w14:textId="77777777" w:rsidR="00337A1A" w:rsidRPr="004075EA" w:rsidRDefault="00337A1A" w:rsidP="00337A1A">
            <w:pPr>
              <w:ind w:firstLine="0"/>
              <w:rPr>
                <w:rFonts w:cs="Times New Roman"/>
                <w:b/>
                <w:bCs/>
                <w:szCs w:val="24"/>
              </w:rPr>
            </w:pPr>
            <w:r w:rsidRPr="004075EA">
              <w:rPr>
                <w:rFonts w:cs="Times New Roman"/>
                <w:b/>
                <w:bCs/>
                <w:szCs w:val="24"/>
              </w:rPr>
              <w:t>CYP 450</w:t>
            </w:r>
          </w:p>
        </w:tc>
        <w:tc>
          <w:tcPr>
            <w:tcW w:w="7119" w:type="dxa"/>
          </w:tcPr>
          <w:p w14:paraId="176B3CA6" w14:textId="77777777" w:rsidR="00337A1A" w:rsidRPr="004075EA" w:rsidRDefault="00337A1A" w:rsidP="00337A1A">
            <w:pPr>
              <w:ind w:firstLine="0"/>
              <w:rPr>
                <w:rFonts w:eastAsia="Times New Roman" w:cs="Times New Roman"/>
                <w:szCs w:val="24"/>
                <w:lang w:eastAsia="tr-TR"/>
              </w:rPr>
            </w:pPr>
            <w:r w:rsidRPr="004075EA">
              <w:rPr>
                <w:rFonts w:eastAsia="Times New Roman" w:cs="Times New Roman"/>
                <w:b/>
                <w:szCs w:val="24"/>
                <w:lang w:eastAsia="tr-TR"/>
              </w:rPr>
              <w:t>:</w:t>
            </w:r>
            <w:r w:rsidRPr="004075EA">
              <w:rPr>
                <w:rFonts w:eastAsia="Times New Roman" w:cs="Times New Roman"/>
                <w:szCs w:val="24"/>
                <w:lang w:eastAsia="tr-TR"/>
              </w:rPr>
              <w:t xml:space="preserve"> Sitokrom P450</w:t>
            </w:r>
          </w:p>
        </w:tc>
      </w:tr>
    </w:tbl>
    <w:p w14:paraId="4FBFC3AB" w14:textId="77777777" w:rsidR="00B962B0" w:rsidRPr="004075EA" w:rsidRDefault="00B962B0" w:rsidP="004075EA">
      <w:pPr>
        <w:pStyle w:val="AralkYok"/>
        <w:spacing w:after="120"/>
        <w:ind w:firstLine="567"/>
        <w:rPr>
          <w:rFonts w:cs="Times New Roman"/>
          <w:szCs w:val="24"/>
        </w:rPr>
      </w:pPr>
      <w:bookmarkStart w:id="20" w:name="_Toc488176616"/>
      <w:bookmarkEnd w:id="18"/>
      <w:bookmarkEnd w:id="19"/>
    </w:p>
    <w:p w14:paraId="0AC26798" w14:textId="77777777" w:rsidR="002B36AE" w:rsidRPr="004075EA" w:rsidRDefault="002B36AE" w:rsidP="004075EA">
      <w:pPr>
        <w:pStyle w:val="AralkYok"/>
        <w:spacing w:after="120"/>
        <w:ind w:firstLine="567"/>
        <w:rPr>
          <w:rFonts w:cs="Times New Roman"/>
          <w:szCs w:val="24"/>
        </w:rPr>
      </w:pPr>
    </w:p>
    <w:p w14:paraId="5F0CD7FB" w14:textId="77777777" w:rsidR="002B36AE" w:rsidRPr="004075EA" w:rsidRDefault="002B36AE" w:rsidP="004075EA">
      <w:pPr>
        <w:pStyle w:val="AralkYok"/>
        <w:spacing w:after="120"/>
        <w:ind w:firstLine="567"/>
        <w:rPr>
          <w:rFonts w:cs="Times New Roman"/>
          <w:szCs w:val="24"/>
        </w:rPr>
      </w:pPr>
    </w:p>
    <w:p w14:paraId="0AC6A702" w14:textId="77777777" w:rsidR="002B36AE" w:rsidRPr="004075EA" w:rsidRDefault="002B36AE" w:rsidP="004075EA">
      <w:pPr>
        <w:pStyle w:val="AralkYok"/>
        <w:spacing w:after="120"/>
        <w:ind w:firstLine="567"/>
        <w:rPr>
          <w:rFonts w:cs="Times New Roman"/>
          <w:szCs w:val="24"/>
        </w:rPr>
      </w:pPr>
    </w:p>
    <w:p w14:paraId="02019DA5" w14:textId="77777777" w:rsidR="002B36AE" w:rsidRPr="004075EA" w:rsidRDefault="002B36AE" w:rsidP="004075EA">
      <w:pPr>
        <w:pStyle w:val="AralkYok"/>
        <w:spacing w:after="120"/>
        <w:ind w:firstLine="567"/>
        <w:rPr>
          <w:rFonts w:cs="Times New Roman"/>
          <w:szCs w:val="24"/>
        </w:rPr>
      </w:pPr>
    </w:p>
    <w:p w14:paraId="130972F9" w14:textId="77777777" w:rsidR="002B36AE" w:rsidRPr="004075EA" w:rsidRDefault="002B36AE" w:rsidP="004075EA">
      <w:pPr>
        <w:pStyle w:val="AralkYok"/>
        <w:spacing w:after="120"/>
        <w:ind w:firstLine="567"/>
        <w:rPr>
          <w:rFonts w:cs="Times New Roman"/>
          <w:szCs w:val="24"/>
        </w:rPr>
      </w:pPr>
    </w:p>
    <w:p w14:paraId="6C8C7E7E" w14:textId="77777777" w:rsidR="002B36AE" w:rsidRPr="004075EA" w:rsidRDefault="002B36AE" w:rsidP="004075EA">
      <w:pPr>
        <w:pStyle w:val="AralkYok"/>
        <w:spacing w:after="120"/>
        <w:ind w:firstLine="567"/>
        <w:rPr>
          <w:rFonts w:cs="Times New Roman"/>
          <w:szCs w:val="24"/>
        </w:rPr>
      </w:pPr>
    </w:p>
    <w:p w14:paraId="64DD95EB" w14:textId="77777777" w:rsidR="002B36AE" w:rsidRPr="004075EA" w:rsidRDefault="002B36AE" w:rsidP="004075EA">
      <w:pPr>
        <w:pStyle w:val="AralkYok"/>
        <w:spacing w:after="120"/>
        <w:ind w:firstLine="567"/>
        <w:rPr>
          <w:rFonts w:cs="Times New Roman"/>
          <w:szCs w:val="24"/>
        </w:rPr>
      </w:pPr>
    </w:p>
    <w:p w14:paraId="23CD32D0" w14:textId="77777777" w:rsidR="002B36AE" w:rsidRPr="004075EA" w:rsidRDefault="002B36AE" w:rsidP="004075EA">
      <w:pPr>
        <w:pStyle w:val="AralkYok"/>
        <w:spacing w:after="120"/>
        <w:ind w:firstLine="567"/>
        <w:rPr>
          <w:rFonts w:cs="Times New Roman"/>
          <w:szCs w:val="24"/>
        </w:rPr>
      </w:pPr>
    </w:p>
    <w:p w14:paraId="12231242" w14:textId="77777777" w:rsidR="002B36AE" w:rsidRPr="004075EA" w:rsidRDefault="002B36AE" w:rsidP="004075EA">
      <w:pPr>
        <w:pStyle w:val="AralkYok"/>
        <w:spacing w:after="120"/>
        <w:ind w:firstLine="567"/>
        <w:rPr>
          <w:rFonts w:cs="Times New Roman"/>
          <w:szCs w:val="24"/>
        </w:rPr>
      </w:pPr>
    </w:p>
    <w:p w14:paraId="66802665" w14:textId="77777777" w:rsidR="002B36AE" w:rsidRPr="004075EA" w:rsidRDefault="002B36AE" w:rsidP="004075EA">
      <w:pPr>
        <w:pStyle w:val="AralkYok"/>
        <w:spacing w:after="120"/>
        <w:ind w:firstLine="567"/>
        <w:rPr>
          <w:rFonts w:cs="Times New Roman"/>
          <w:szCs w:val="24"/>
        </w:rPr>
      </w:pPr>
    </w:p>
    <w:p w14:paraId="5D4DE847" w14:textId="49092B93" w:rsidR="00337A1A" w:rsidRDefault="00337A1A">
      <w:pPr>
        <w:spacing w:after="200" w:line="276" w:lineRule="auto"/>
        <w:ind w:firstLine="0"/>
        <w:jc w:val="left"/>
        <w:rPr>
          <w:rFonts w:cs="Times New Roman"/>
          <w:szCs w:val="24"/>
        </w:rPr>
      </w:pPr>
      <w:r>
        <w:rPr>
          <w:rFonts w:cs="Times New Roman"/>
          <w:szCs w:val="24"/>
        </w:rPr>
        <w:br w:type="page"/>
      </w:r>
    </w:p>
    <w:p w14:paraId="683241C4" w14:textId="77777777" w:rsidR="00B962B0" w:rsidRPr="00337A1A" w:rsidRDefault="0071787F" w:rsidP="00337A1A">
      <w:pPr>
        <w:pStyle w:val="Balk1"/>
        <w:spacing w:after="120"/>
      </w:pPr>
      <w:bookmarkStart w:id="21" w:name="_Toc155260426"/>
      <w:bookmarkStart w:id="22" w:name="_Toc488176617"/>
      <w:bookmarkEnd w:id="20"/>
      <w:r w:rsidRPr="00337A1A">
        <w:lastRenderedPageBreak/>
        <w:t>TABLOLAR DİZİNİ</w:t>
      </w:r>
      <w:bookmarkEnd w:id="21"/>
    </w:p>
    <w:p w14:paraId="58868042" w14:textId="77777777" w:rsidR="00337A1A" w:rsidRDefault="00337A1A" w:rsidP="00337A1A"/>
    <w:p w14:paraId="3AF35C16" w14:textId="77777777" w:rsidR="00337A1A" w:rsidRPr="00337A1A" w:rsidRDefault="00337A1A" w:rsidP="00337A1A"/>
    <w:p w14:paraId="096A473C"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1.</w:t>
      </w:r>
      <w:r w:rsidRPr="003242F6">
        <w:rPr>
          <w:rFonts w:eastAsia="Times New Roman" w:cs="Times New Roman"/>
          <w:kern w:val="3"/>
          <w:szCs w:val="24"/>
          <w:lang w:eastAsia="tr-TR" w:bidi="hi-IN"/>
        </w:rPr>
        <w:t xml:space="preserve"> 0.05 için örneklem büyüklükleri.</w:t>
      </w:r>
      <w:r w:rsidRPr="003242F6">
        <w:rPr>
          <w:rFonts w:eastAsia="Times New Roman" w:cs="Times New Roman"/>
          <w:webHidden/>
          <w:kern w:val="3"/>
          <w:szCs w:val="24"/>
          <w:lang w:eastAsia="tr-TR" w:bidi="hi-IN"/>
        </w:rPr>
        <w:tab/>
        <w:t>27</w:t>
      </w:r>
    </w:p>
    <w:p w14:paraId="4D3B82B7"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2.</w:t>
      </w:r>
      <w:r w:rsidRPr="003242F6">
        <w:rPr>
          <w:rFonts w:eastAsia="Times New Roman" w:cs="Times New Roman"/>
          <w:kern w:val="3"/>
          <w:szCs w:val="24"/>
          <w:lang w:eastAsia="tr-TR" w:bidi="hi-IN"/>
        </w:rPr>
        <w:t xml:space="preserve"> Ölçek ve alt boyutlarının güvenilirlik değerleri.</w:t>
      </w:r>
      <w:r w:rsidRPr="003242F6">
        <w:rPr>
          <w:rFonts w:eastAsia="Times New Roman" w:cs="Times New Roman"/>
          <w:webHidden/>
          <w:kern w:val="3"/>
          <w:szCs w:val="24"/>
          <w:lang w:eastAsia="tr-TR" w:bidi="hi-IN"/>
        </w:rPr>
        <w:tab/>
        <w:t>30</w:t>
      </w:r>
    </w:p>
    <w:p w14:paraId="7F128FFA"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3.</w:t>
      </w:r>
      <w:r w:rsidRPr="003242F6">
        <w:rPr>
          <w:rFonts w:eastAsia="Times New Roman" w:cs="Times New Roman"/>
          <w:kern w:val="3"/>
          <w:szCs w:val="24"/>
          <w:lang w:eastAsia="tr-TR" w:bidi="hi-IN"/>
        </w:rPr>
        <w:t xml:space="preserve"> Ölçek ve alt boyutlarının çarpıklık ve basıklık değerleri.</w:t>
      </w:r>
      <w:r w:rsidRPr="003242F6">
        <w:rPr>
          <w:rFonts w:eastAsia="Times New Roman" w:cs="Times New Roman"/>
          <w:webHidden/>
          <w:kern w:val="3"/>
          <w:szCs w:val="24"/>
          <w:lang w:eastAsia="tr-TR" w:bidi="hi-IN"/>
        </w:rPr>
        <w:tab/>
        <w:t>31</w:t>
      </w:r>
    </w:p>
    <w:p w14:paraId="062A6070"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 xml:space="preserve">Tablo 4. </w:t>
      </w:r>
      <w:r w:rsidRPr="003242F6">
        <w:rPr>
          <w:rFonts w:eastAsia="Times New Roman" w:cs="Times New Roman"/>
          <w:kern w:val="3"/>
          <w:szCs w:val="24"/>
          <w:lang w:eastAsia="tr-TR" w:bidi="hi-IN"/>
        </w:rPr>
        <w:t>Ölçek ve alt boyutlarının  Kolmogorov-Smirnov ve Shapiro-Wilk testi değerleri.</w:t>
      </w:r>
      <w:r w:rsidRPr="003242F6">
        <w:rPr>
          <w:rFonts w:eastAsia="Times New Roman" w:cs="Times New Roman"/>
          <w:webHidden/>
          <w:kern w:val="3"/>
          <w:szCs w:val="24"/>
          <w:lang w:eastAsia="tr-TR" w:bidi="hi-IN"/>
        </w:rPr>
        <w:tab/>
        <w:t>32</w:t>
      </w:r>
    </w:p>
    <w:p w14:paraId="22C24A7B"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5.</w:t>
      </w:r>
      <w:r w:rsidRPr="003242F6">
        <w:rPr>
          <w:rFonts w:eastAsia="Times New Roman" w:cs="Times New Roman"/>
          <w:kern w:val="3"/>
          <w:szCs w:val="24"/>
          <w:lang w:eastAsia="tr-TR" w:bidi="hi-IN"/>
        </w:rPr>
        <w:t xml:space="preserve"> Katılımcıların demografik özellikleri.</w:t>
      </w:r>
      <w:r w:rsidRPr="003242F6">
        <w:rPr>
          <w:rFonts w:eastAsia="Times New Roman" w:cs="Times New Roman"/>
          <w:webHidden/>
          <w:kern w:val="3"/>
          <w:szCs w:val="24"/>
          <w:lang w:eastAsia="tr-TR" w:bidi="hi-IN"/>
        </w:rPr>
        <w:tab/>
        <w:t>33</w:t>
      </w:r>
    </w:p>
    <w:p w14:paraId="12B02774"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6.</w:t>
      </w:r>
      <w:r w:rsidRPr="003242F6">
        <w:rPr>
          <w:rFonts w:eastAsia="Times New Roman" w:cs="Times New Roman"/>
          <w:kern w:val="3"/>
          <w:szCs w:val="24"/>
          <w:lang w:eastAsia="tr-TR" w:bidi="hi-IN"/>
        </w:rPr>
        <w:t xml:space="preserve"> Egzersiz Bağımlılığı Ölçeği ve alt boyut puan ortalamaları.</w:t>
      </w:r>
      <w:r w:rsidRPr="003242F6">
        <w:rPr>
          <w:rFonts w:eastAsia="Times New Roman" w:cs="Times New Roman"/>
          <w:webHidden/>
          <w:kern w:val="3"/>
          <w:szCs w:val="24"/>
          <w:lang w:eastAsia="tr-TR" w:bidi="hi-IN"/>
        </w:rPr>
        <w:tab/>
        <w:t>34</w:t>
      </w:r>
    </w:p>
    <w:p w14:paraId="0AE64DA8"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7.</w:t>
      </w:r>
      <w:r w:rsidRPr="003242F6">
        <w:rPr>
          <w:rFonts w:eastAsia="Times New Roman" w:cs="Times New Roman"/>
          <w:kern w:val="3"/>
          <w:szCs w:val="24"/>
          <w:lang w:eastAsia="tr-TR" w:bidi="hi-IN"/>
        </w:rPr>
        <w:t xml:space="preserve"> Yaş grubuna göre Egzersiz Bağımlılığı Ölçeği ve alt boyut puanlarının farklılaşma durumları.</w:t>
      </w:r>
      <w:r w:rsidRPr="003242F6">
        <w:rPr>
          <w:rFonts w:eastAsia="Times New Roman" w:cs="Times New Roman"/>
          <w:webHidden/>
          <w:kern w:val="3"/>
          <w:szCs w:val="24"/>
          <w:lang w:eastAsia="tr-TR" w:bidi="hi-IN"/>
        </w:rPr>
        <w:tab/>
        <w:t>35</w:t>
      </w:r>
    </w:p>
    <w:p w14:paraId="403DE891"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8.</w:t>
      </w:r>
      <w:r w:rsidRPr="003242F6">
        <w:rPr>
          <w:rFonts w:eastAsia="Times New Roman" w:cs="Times New Roman"/>
          <w:kern w:val="3"/>
          <w:szCs w:val="24"/>
          <w:lang w:eastAsia="tr-TR" w:bidi="hi-IN"/>
        </w:rPr>
        <w:t xml:space="preserve"> Cinsiyete göre Egzersiz Bağımlılığı Ölçeği ve alt boyut puanlarının farklılaşma durumları.</w:t>
      </w:r>
      <w:r w:rsidRPr="003242F6">
        <w:rPr>
          <w:rFonts w:eastAsia="Times New Roman" w:cs="Times New Roman"/>
          <w:webHidden/>
          <w:kern w:val="3"/>
          <w:szCs w:val="24"/>
          <w:lang w:eastAsia="tr-TR" w:bidi="hi-IN"/>
        </w:rPr>
        <w:tab/>
        <w:t>35</w:t>
      </w:r>
    </w:p>
    <w:p w14:paraId="220FE7E8"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9.</w:t>
      </w:r>
      <w:r w:rsidRPr="003242F6">
        <w:rPr>
          <w:rFonts w:eastAsia="Times New Roman" w:cs="Times New Roman"/>
          <w:kern w:val="3"/>
          <w:szCs w:val="24"/>
          <w:lang w:eastAsia="tr-TR" w:bidi="hi-IN"/>
        </w:rPr>
        <w:t xml:space="preserve"> Medeni duruma göre Egzersiz Bağımlılığı Ölçeği ve alt boyut puanlarının farklılaşma durumları.</w:t>
      </w:r>
      <w:r w:rsidRPr="003242F6">
        <w:rPr>
          <w:rFonts w:eastAsia="Times New Roman" w:cs="Times New Roman"/>
          <w:webHidden/>
          <w:kern w:val="3"/>
          <w:szCs w:val="24"/>
          <w:lang w:eastAsia="tr-TR" w:bidi="hi-IN"/>
        </w:rPr>
        <w:tab/>
        <w:t>36</w:t>
      </w:r>
    </w:p>
    <w:p w14:paraId="574071F7"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10.</w:t>
      </w:r>
      <w:r w:rsidRPr="003242F6">
        <w:rPr>
          <w:rFonts w:eastAsia="Times New Roman" w:cs="Times New Roman"/>
          <w:kern w:val="3"/>
          <w:szCs w:val="24"/>
          <w:lang w:eastAsia="tr-TR" w:bidi="hi-IN"/>
        </w:rPr>
        <w:t xml:space="preserve"> Eğitim durumuna göre Egzersiz Bağımlılığı Ölçeği ve alt boyut puanlarının farklılaşma durumları.</w:t>
      </w:r>
      <w:r w:rsidRPr="003242F6">
        <w:rPr>
          <w:rFonts w:eastAsia="Times New Roman" w:cs="Times New Roman"/>
          <w:webHidden/>
          <w:kern w:val="3"/>
          <w:szCs w:val="24"/>
          <w:lang w:eastAsia="tr-TR" w:bidi="hi-IN"/>
        </w:rPr>
        <w:tab/>
        <w:t>37</w:t>
      </w:r>
    </w:p>
    <w:p w14:paraId="5E6103E5"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11.</w:t>
      </w:r>
      <w:r w:rsidRPr="003242F6">
        <w:rPr>
          <w:rFonts w:eastAsia="Times New Roman" w:cs="Times New Roman"/>
          <w:kern w:val="3"/>
          <w:szCs w:val="24"/>
          <w:lang w:eastAsia="tr-TR" w:bidi="hi-IN"/>
        </w:rPr>
        <w:t xml:space="preserve"> Gelir durumuna göre Egzersiz Bağımlılığı Ölçeği ve alt boyut puanlarının farklılaşma durumları.</w:t>
      </w:r>
      <w:r w:rsidRPr="003242F6">
        <w:rPr>
          <w:rFonts w:eastAsia="Times New Roman" w:cs="Times New Roman"/>
          <w:webHidden/>
          <w:kern w:val="3"/>
          <w:szCs w:val="24"/>
          <w:lang w:eastAsia="tr-TR" w:bidi="hi-IN"/>
        </w:rPr>
        <w:tab/>
        <w:t>37</w:t>
      </w:r>
    </w:p>
    <w:p w14:paraId="4ADF4900"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12.</w:t>
      </w:r>
      <w:r w:rsidRPr="003242F6">
        <w:rPr>
          <w:rFonts w:eastAsia="Times New Roman" w:cs="Times New Roman"/>
          <w:kern w:val="3"/>
          <w:szCs w:val="24"/>
          <w:lang w:eastAsia="tr-TR" w:bidi="hi-IN"/>
        </w:rPr>
        <w:t xml:space="preserve"> Haftalık antrenman saatine göre Egzersiz Bağımlılığı Ölçeği ve alt boyut puanlarının farklılaşma durumları.</w:t>
      </w:r>
      <w:r w:rsidRPr="003242F6">
        <w:rPr>
          <w:rFonts w:eastAsia="Times New Roman" w:cs="Times New Roman"/>
          <w:webHidden/>
          <w:kern w:val="3"/>
          <w:szCs w:val="24"/>
          <w:lang w:eastAsia="tr-TR" w:bidi="hi-IN"/>
        </w:rPr>
        <w:tab/>
        <w:t>38</w:t>
      </w:r>
    </w:p>
    <w:p w14:paraId="7300528C"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13.</w:t>
      </w:r>
      <w:r w:rsidRPr="003242F6">
        <w:rPr>
          <w:rFonts w:eastAsia="Times New Roman" w:cs="Times New Roman"/>
          <w:kern w:val="3"/>
          <w:szCs w:val="24"/>
          <w:lang w:eastAsia="tr-TR" w:bidi="hi-IN"/>
        </w:rPr>
        <w:t xml:space="preserve"> Egzersiz Bağımlılığı Ölçeği ve alt boyut puanlarının demografik özelliklere göre farklılaşma durumu özet tablosu.</w:t>
      </w:r>
      <w:r w:rsidRPr="003242F6">
        <w:rPr>
          <w:rFonts w:eastAsia="Times New Roman" w:cs="Times New Roman"/>
          <w:webHidden/>
          <w:kern w:val="3"/>
          <w:szCs w:val="24"/>
          <w:lang w:eastAsia="tr-TR" w:bidi="hi-IN"/>
        </w:rPr>
        <w:tab/>
        <w:t>39</w:t>
      </w:r>
    </w:p>
    <w:p w14:paraId="6E6BC4FC"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14.</w:t>
      </w:r>
      <w:r w:rsidRPr="003242F6">
        <w:rPr>
          <w:rFonts w:eastAsia="Times New Roman" w:cs="Times New Roman"/>
          <w:kern w:val="3"/>
          <w:szCs w:val="24"/>
          <w:lang w:eastAsia="tr-TR" w:bidi="hi-IN"/>
        </w:rPr>
        <w:t xml:space="preserve"> Dünya Sağlık Örgütü Yaşam Kalitesi Ölçeği ve alt boyut puan ortalamaları.</w:t>
      </w:r>
      <w:r w:rsidRPr="003242F6">
        <w:rPr>
          <w:rFonts w:eastAsia="Times New Roman" w:cs="Times New Roman"/>
          <w:webHidden/>
          <w:kern w:val="3"/>
          <w:szCs w:val="24"/>
          <w:lang w:eastAsia="tr-TR" w:bidi="hi-IN"/>
        </w:rPr>
        <w:tab/>
        <w:t>39</w:t>
      </w:r>
    </w:p>
    <w:p w14:paraId="3770E8C4"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15.</w:t>
      </w:r>
      <w:r w:rsidRPr="003242F6">
        <w:rPr>
          <w:rFonts w:eastAsia="Times New Roman" w:cs="Times New Roman"/>
          <w:kern w:val="3"/>
          <w:szCs w:val="24"/>
          <w:lang w:eastAsia="tr-TR" w:bidi="hi-IN"/>
        </w:rPr>
        <w:t xml:space="preserve"> Yaş grubuna göre Dünya Sağlık Örgütü Yaşam Kalitesi Ölçeği ve alt boyut puanlarının farklılaşma durumları.</w:t>
      </w:r>
      <w:r w:rsidRPr="003242F6">
        <w:rPr>
          <w:rFonts w:eastAsia="Times New Roman" w:cs="Times New Roman"/>
          <w:webHidden/>
          <w:kern w:val="3"/>
          <w:szCs w:val="24"/>
          <w:lang w:eastAsia="tr-TR" w:bidi="hi-IN"/>
        </w:rPr>
        <w:tab/>
        <w:t>41</w:t>
      </w:r>
    </w:p>
    <w:p w14:paraId="019E6C5E"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16.</w:t>
      </w:r>
      <w:r w:rsidRPr="003242F6">
        <w:rPr>
          <w:rFonts w:eastAsia="Times New Roman" w:cs="Times New Roman"/>
          <w:kern w:val="3"/>
          <w:szCs w:val="24"/>
          <w:lang w:eastAsia="tr-TR" w:bidi="hi-IN"/>
        </w:rPr>
        <w:t xml:space="preserve"> Cinsiyete göre Dünya Sağlık Örgütü Yaşam Kalitesi Ölçeği ve alt boyut puanlarının farklılaşma durumları.</w:t>
      </w:r>
      <w:r w:rsidRPr="003242F6">
        <w:rPr>
          <w:rFonts w:eastAsia="Times New Roman" w:cs="Times New Roman"/>
          <w:webHidden/>
          <w:kern w:val="3"/>
          <w:szCs w:val="24"/>
          <w:lang w:eastAsia="tr-TR" w:bidi="hi-IN"/>
        </w:rPr>
        <w:tab/>
        <w:t>42</w:t>
      </w:r>
    </w:p>
    <w:p w14:paraId="35AFF85D"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lastRenderedPageBreak/>
        <w:t>Tablo 17.</w:t>
      </w:r>
      <w:r w:rsidRPr="003242F6">
        <w:rPr>
          <w:rFonts w:eastAsia="Times New Roman" w:cs="Times New Roman"/>
          <w:kern w:val="3"/>
          <w:szCs w:val="24"/>
          <w:lang w:eastAsia="tr-TR" w:bidi="hi-IN"/>
        </w:rPr>
        <w:t xml:space="preserve"> Medeni duruma göre Dünya Sağlık Örgütü Yaşam Kalitesi Ölçeği ve alt boyut puanlarının farklılaşma durumları.</w:t>
      </w:r>
      <w:r w:rsidRPr="003242F6">
        <w:rPr>
          <w:rFonts w:eastAsia="Times New Roman" w:cs="Times New Roman"/>
          <w:webHidden/>
          <w:kern w:val="3"/>
          <w:szCs w:val="24"/>
          <w:lang w:eastAsia="tr-TR" w:bidi="hi-IN"/>
        </w:rPr>
        <w:tab/>
        <w:t>42</w:t>
      </w:r>
    </w:p>
    <w:p w14:paraId="3AD7D3B0"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18.</w:t>
      </w:r>
      <w:r w:rsidRPr="003242F6">
        <w:rPr>
          <w:rFonts w:eastAsia="Times New Roman" w:cs="Times New Roman"/>
          <w:kern w:val="3"/>
          <w:szCs w:val="24"/>
          <w:lang w:eastAsia="tr-TR" w:bidi="hi-IN"/>
        </w:rPr>
        <w:t xml:space="preserve"> Eğitim durumuna göre Dünya Sağlık Örgütü Yaşam Kalitesi Ölçeği ve alt boyut puanlarının farklılaşma durumları.</w:t>
      </w:r>
      <w:r w:rsidRPr="003242F6">
        <w:rPr>
          <w:rFonts w:eastAsia="Times New Roman" w:cs="Times New Roman"/>
          <w:webHidden/>
          <w:kern w:val="3"/>
          <w:szCs w:val="24"/>
          <w:lang w:eastAsia="tr-TR" w:bidi="hi-IN"/>
        </w:rPr>
        <w:tab/>
        <w:t>43</w:t>
      </w:r>
    </w:p>
    <w:p w14:paraId="04E0EC52"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 xml:space="preserve">Tablo 19. </w:t>
      </w:r>
      <w:r w:rsidRPr="003242F6">
        <w:rPr>
          <w:rFonts w:eastAsia="Times New Roman" w:cs="Times New Roman"/>
          <w:kern w:val="3"/>
          <w:szCs w:val="24"/>
          <w:lang w:eastAsia="tr-TR" w:bidi="hi-IN"/>
        </w:rPr>
        <w:t>Gelir durumuna göre Dünya Sağlık Örgütü Yaşam Kalitesi Ölçeği ve alt boyut puanlarının farklılaşma durumları.</w:t>
      </w:r>
      <w:r w:rsidRPr="003242F6">
        <w:rPr>
          <w:rFonts w:eastAsia="Times New Roman" w:cs="Times New Roman"/>
          <w:webHidden/>
          <w:kern w:val="3"/>
          <w:szCs w:val="24"/>
          <w:lang w:eastAsia="tr-TR" w:bidi="hi-IN"/>
        </w:rPr>
        <w:tab/>
        <w:t>44</w:t>
      </w:r>
    </w:p>
    <w:p w14:paraId="43D6B00C"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20.</w:t>
      </w:r>
      <w:r w:rsidRPr="003242F6">
        <w:rPr>
          <w:rFonts w:eastAsia="Times New Roman" w:cs="Times New Roman"/>
          <w:kern w:val="3"/>
          <w:szCs w:val="24"/>
          <w:lang w:eastAsia="tr-TR" w:bidi="hi-IN"/>
        </w:rPr>
        <w:t xml:space="preserve"> Haftalık antrenman saatine göre Dünya Sağlık Örgütü Yaşam Kalitesi Ölçeği ve alt boyut puanlarının farklılaşma durumları.</w:t>
      </w:r>
      <w:r w:rsidRPr="003242F6">
        <w:rPr>
          <w:rFonts w:eastAsia="Times New Roman" w:cs="Times New Roman"/>
          <w:webHidden/>
          <w:kern w:val="3"/>
          <w:szCs w:val="24"/>
          <w:lang w:eastAsia="tr-TR" w:bidi="hi-IN"/>
        </w:rPr>
        <w:tab/>
        <w:t>45</w:t>
      </w:r>
    </w:p>
    <w:p w14:paraId="1E2CA749"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21.</w:t>
      </w:r>
      <w:r w:rsidRPr="003242F6">
        <w:rPr>
          <w:rFonts w:eastAsia="Times New Roman" w:cs="Times New Roman"/>
          <w:kern w:val="3"/>
          <w:szCs w:val="24"/>
          <w:lang w:eastAsia="tr-TR" w:bidi="hi-IN"/>
        </w:rPr>
        <w:t xml:space="preserve"> Dünya Sağlık Örgütü Yaşam Kalitesi Ölçeği ve alt boyut puanlarının demografik özelliklere göre farklılaşma durumu özet tablosu.</w:t>
      </w:r>
      <w:r w:rsidRPr="003242F6">
        <w:rPr>
          <w:rFonts w:eastAsia="Times New Roman" w:cs="Times New Roman"/>
          <w:webHidden/>
          <w:kern w:val="3"/>
          <w:szCs w:val="24"/>
          <w:lang w:eastAsia="tr-TR" w:bidi="hi-IN"/>
        </w:rPr>
        <w:tab/>
        <w:t>46</w:t>
      </w:r>
    </w:p>
    <w:p w14:paraId="321A56B7" w14:textId="77777777" w:rsidR="003242F6" w:rsidRPr="003242F6" w:rsidRDefault="003242F6" w:rsidP="003242F6">
      <w:pPr>
        <w:tabs>
          <w:tab w:val="right" w:leader="dot" w:pos="8891"/>
        </w:tabs>
        <w:autoSpaceDN w:val="0"/>
        <w:ind w:left="567" w:right="284" w:hanging="567"/>
        <w:textAlignment w:val="baseline"/>
        <w:rPr>
          <w:rFonts w:eastAsia="Times New Roman" w:cs="Times New Roman"/>
          <w:kern w:val="3"/>
          <w:szCs w:val="24"/>
          <w:lang w:eastAsia="tr-TR" w:bidi="hi-IN"/>
        </w:rPr>
      </w:pPr>
      <w:r w:rsidRPr="003242F6">
        <w:rPr>
          <w:rFonts w:eastAsia="Times New Roman" w:cs="Times New Roman"/>
          <w:b/>
          <w:kern w:val="3"/>
          <w:szCs w:val="24"/>
          <w:lang w:eastAsia="tr-TR" w:bidi="hi-IN"/>
        </w:rPr>
        <w:t>Tablo 22.</w:t>
      </w:r>
      <w:r w:rsidRPr="003242F6">
        <w:rPr>
          <w:rFonts w:eastAsia="Times New Roman" w:cs="Times New Roman"/>
          <w:kern w:val="3"/>
          <w:szCs w:val="24"/>
          <w:lang w:eastAsia="tr-TR" w:bidi="hi-IN"/>
        </w:rPr>
        <w:t xml:space="preserve"> Egzersiz Bağımlılığı Ölçeği ile Dünya Sağlık Örgütü Yaşam Kalitesi Ölçeği ve alt boyutları arasındaki ilişki.</w:t>
      </w:r>
      <w:r w:rsidRPr="003242F6">
        <w:rPr>
          <w:rFonts w:eastAsia="Times New Roman" w:cs="Times New Roman"/>
          <w:webHidden/>
          <w:kern w:val="3"/>
          <w:szCs w:val="24"/>
          <w:lang w:eastAsia="tr-TR" w:bidi="hi-IN"/>
        </w:rPr>
        <w:tab/>
        <w:t>46</w:t>
      </w:r>
    </w:p>
    <w:p w14:paraId="38F67348" w14:textId="2520985A" w:rsidR="0071787F" w:rsidRPr="004075EA" w:rsidRDefault="0071787F" w:rsidP="004075EA">
      <w:pPr>
        <w:rPr>
          <w:rFonts w:cs="Times New Roman"/>
          <w:szCs w:val="24"/>
        </w:rPr>
      </w:pPr>
    </w:p>
    <w:p w14:paraId="61B16CA4" w14:textId="77777777" w:rsidR="0071787F" w:rsidRPr="004075EA" w:rsidRDefault="0071787F" w:rsidP="004075EA">
      <w:pPr>
        <w:rPr>
          <w:rFonts w:cs="Times New Roman"/>
          <w:szCs w:val="24"/>
        </w:rPr>
      </w:pPr>
    </w:p>
    <w:bookmarkEnd w:id="22"/>
    <w:p w14:paraId="6EA1C776" w14:textId="77777777" w:rsidR="00633770" w:rsidRPr="004075EA" w:rsidRDefault="000E1143" w:rsidP="004075EA">
      <w:pPr>
        <w:pStyle w:val="T1"/>
        <w:ind w:firstLine="567"/>
        <w:jc w:val="both"/>
        <w:rPr>
          <w:sz w:val="24"/>
        </w:rPr>
      </w:pPr>
      <w:r w:rsidRPr="004075EA">
        <w:rPr>
          <w:sz w:val="24"/>
        </w:rPr>
        <w:br w:type="page"/>
      </w:r>
    </w:p>
    <w:p w14:paraId="4F6DEBAF" w14:textId="77777777" w:rsidR="002D7525" w:rsidRPr="00337A1A" w:rsidRDefault="002D7525" w:rsidP="00337A1A">
      <w:pPr>
        <w:pStyle w:val="Balk1"/>
        <w:spacing w:after="120"/>
      </w:pPr>
      <w:bookmarkStart w:id="23" w:name="_Toc155260427"/>
      <w:bookmarkStart w:id="24" w:name="_Hlk9799510"/>
      <w:r w:rsidRPr="00337A1A">
        <w:lastRenderedPageBreak/>
        <w:t>ÖZET</w:t>
      </w:r>
      <w:bookmarkEnd w:id="23"/>
    </w:p>
    <w:p w14:paraId="4F3CBE66" w14:textId="77777777" w:rsidR="00337A1A" w:rsidRDefault="00337A1A" w:rsidP="004075EA">
      <w:pPr>
        <w:rPr>
          <w:rFonts w:cs="Times New Roman"/>
          <w:b/>
          <w:szCs w:val="24"/>
        </w:rPr>
      </w:pPr>
    </w:p>
    <w:p w14:paraId="686141C5" w14:textId="77777777" w:rsidR="00337A1A" w:rsidRDefault="00337A1A" w:rsidP="004075EA">
      <w:pPr>
        <w:rPr>
          <w:rFonts w:cs="Times New Roman"/>
          <w:b/>
          <w:szCs w:val="24"/>
        </w:rPr>
      </w:pPr>
    </w:p>
    <w:p w14:paraId="46F76F1E" w14:textId="77777777" w:rsidR="006476FA" w:rsidRPr="004075EA" w:rsidRDefault="006D336F" w:rsidP="00337A1A">
      <w:pPr>
        <w:ind w:firstLine="0"/>
        <w:jc w:val="center"/>
        <w:rPr>
          <w:rFonts w:cs="Times New Roman"/>
          <w:b/>
          <w:szCs w:val="24"/>
        </w:rPr>
      </w:pPr>
      <w:r w:rsidRPr="004075EA">
        <w:rPr>
          <w:rFonts w:cs="Times New Roman"/>
          <w:b/>
          <w:szCs w:val="24"/>
        </w:rPr>
        <w:t>FİTNESS YAPAN BİREYLERİN</w:t>
      </w:r>
      <w:r w:rsidR="00912A1E" w:rsidRPr="004075EA">
        <w:rPr>
          <w:rFonts w:cs="Times New Roman"/>
          <w:b/>
          <w:szCs w:val="24"/>
        </w:rPr>
        <w:t xml:space="preserve"> EGZERSİZ BAĞIMLILIĞI, YAŞAM KALİTESİ DÜZEYLERİ VE İLİŞKİLİ FAKTÖRLER</w:t>
      </w:r>
    </w:p>
    <w:p w14:paraId="7624FFED" w14:textId="77777777" w:rsidR="00337A1A" w:rsidRDefault="00337A1A" w:rsidP="004075EA">
      <w:pPr>
        <w:rPr>
          <w:rFonts w:cs="Times New Roman"/>
          <w:b/>
          <w:szCs w:val="24"/>
        </w:rPr>
      </w:pPr>
    </w:p>
    <w:p w14:paraId="1D6EA3DF" w14:textId="4125D3E0" w:rsidR="00211812" w:rsidRPr="004075EA" w:rsidRDefault="00871310" w:rsidP="00337A1A">
      <w:pPr>
        <w:ind w:firstLine="0"/>
        <w:rPr>
          <w:rFonts w:cs="Times New Roman"/>
          <w:b/>
          <w:szCs w:val="24"/>
        </w:rPr>
      </w:pPr>
      <w:r w:rsidRPr="004075EA">
        <w:rPr>
          <w:rFonts w:cs="Times New Roman"/>
          <w:b/>
          <w:szCs w:val="24"/>
        </w:rPr>
        <w:t>Çakır</w:t>
      </w:r>
      <w:r w:rsidR="00211812" w:rsidRPr="004075EA">
        <w:rPr>
          <w:rFonts w:cs="Times New Roman"/>
          <w:b/>
          <w:szCs w:val="24"/>
        </w:rPr>
        <w:t xml:space="preserve"> </w:t>
      </w:r>
      <w:r w:rsidRPr="004075EA">
        <w:rPr>
          <w:rFonts w:cs="Times New Roman"/>
          <w:b/>
          <w:szCs w:val="24"/>
        </w:rPr>
        <w:t>E</w:t>
      </w:r>
      <w:r w:rsidR="00211812" w:rsidRPr="004075EA">
        <w:rPr>
          <w:rFonts w:cs="Times New Roman"/>
          <w:b/>
          <w:szCs w:val="24"/>
        </w:rPr>
        <w:t xml:space="preserve">. Aydın Adnan Menderes Üniversitesi, Sağlık Bilimleri Enstitüsü, </w:t>
      </w:r>
      <w:r w:rsidRPr="004075EA">
        <w:rPr>
          <w:rFonts w:cs="Times New Roman"/>
          <w:b/>
          <w:szCs w:val="24"/>
        </w:rPr>
        <w:t>Hareket ve Antrenman Bilimleri Programı, Yüksek Lisans</w:t>
      </w:r>
      <w:r w:rsidR="00211812" w:rsidRPr="004075EA">
        <w:rPr>
          <w:rFonts w:cs="Times New Roman"/>
          <w:b/>
          <w:szCs w:val="24"/>
        </w:rPr>
        <w:t xml:space="preserve"> Tezi, Aydın, 202</w:t>
      </w:r>
      <w:r w:rsidR="00E47576" w:rsidRPr="004075EA">
        <w:rPr>
          <w:rFonts w:cs="Times New Roman"/>
          <w:b/>
          <w:szCs w:val="24"/>
        </w:rPr>
        <w:t>4</w:t>
      </w:r>
      <w:r w:rsidR="00211812" w:rsidRPr="004075EA">
        <w:rPr>
          <w:rFonts w:cs="Times New Roman"/>
          <w:b/>
          <w:szCs w:val="24"/>
        </w:rPr>
        <w:t>.</w:t>
      </w:r>
    </w:p>
    <w:p w14:paraId="047B0D61" w14:textId="77777777" w:rsidR="00337A1A" w:rsidRDefault="00337A1A" w:rsidP="004075EA">
      <w:pPr>
        <w:tabs>
          <w:tab w:val="left" w:pos="567"/>
        </w:tabs>
        <w:rPr>
          <w:rFonts w:cs="Times New Roman"/>
          <w:b/>
          <w:szCs w:val="24"/>
        </w:rPr>
      </w:pPr>
    </w:p>
    <w:p w14:paraId="389170E9" w14:textId="6F4F7276" w:rsidR="00211812" w:rsidRPr="004075EA" w:rsidRDefault="00211812" w:rsidP="00337A1A">
      <w:pPr>
        <w:tabs>
          <w:tab w:val="left" w:pos="567"/>
        </w:tabs>
        <w:ind w:firstLine="0"/>
        <w:rPr>
          <w:rFonts w:cs="Times New Roman"/>
          <w:szCs w:val="24"/>
        </w:rPr>
      </w:pPr>
      <w:r w:rsidRPr="004075EA">
        <w:rPr>
          <w:rFonts w:cs="Times New Roman"/>
          <w:b/>
          <w:szCs w:val="24"/>
        </w:rPr>
        <w:t xml:space="preserve">Amaç: </w:t>
      </w:r>
      <w:r w:rsidR="00111C63" w:rsidRPr="004075EA">
        <w:rPr>
          <w:rFonts w:cs="Times New Roman"/>
          <w:szCs w:val="24"/>
        </w:rPr>
        <w:t>Araştırmanın amacı,</w:t>
      </w:r>
      <w:r w:rsidR="00111C63" w:rsidRPr="004075EA">
        <w:rPr>
          <w:rFonts w:cs="Times New Roman"/>
          <w:b/>
          <w:szCs w:val="24"/>
        </w:rPr>
        <w:t xml:space="preserve"> </w:t>
      </w:r>
      <w:r w:rsidR="00111C63" w:rsidRPr="004075EA">
        <w:rPr>
          <w:rFonts w:cs="Times New Roman"/>
          <w:szCs w:val="24"/>
        </w:rPr>
        <w:t>fitness yapan bireylerin egzersiz bağımlılığı, yaşam kalitesi düzeyleri ve ilişkili faktörleri incelemektir.</w:t>
      </w:r>
    </w:p>
    <w:p w14:paraId="79291A6B" w14:textId="77777777" w:rsidR="00476DE0" w:rsidRPr="004075EA" w:rsidRDefault="00211812" w:rsidP="00337A1A">
      <w:pPr>
        <w:tabs>
          <w:tab w:val="left" w:pos="567"/>
        </w:tabs>
        <w:ind w:firstLine="0"/>
        <w:rPr>
          <w:rFonts w:cs="Times New Roman"/>
          <w:szCs w:val="24"/>
        </w:rPr>
      </w:pPr>
      <w:r w:rsidRPr="004075EA">
        <w:rPr>
          <w:rFonts w:cs="Times New Roman"/>
          <w:b/>
          <w:szCs w:val="24"/>
        </w:rPr>
        <w:t xml:space="preserve">Gereç ve Yöntem: </w:t>
      </w:r>
      <w:r w:rsidR="00476DE0" w:rsidRPr="004075EA">
        <w:rPr>
          <w:rFonts w:cs="Times New Roman"/>
          <w:szCs w:val="24"/>
        </w:rPr>
        <w:t>Araştırmada nicel yöntem takip edilmiş ve ilişkisel tarama modeli kullanılmıştır. Araştırmanın örneklem grubunu Gt Sports Fitness ve Folkart Carrera Fitness &amp; Spa’da spor yapmaya başlayalı bir yıl olan, haftanın en az dört günü spor yapan 18-60 yaş arası 368 birey oluşturmaktadır. Araştırmanın veri toplama araçları, Kişisel Bilgi Formu, Egzersiz Bağımlılığı Ölçeği, WHOQOL-BREF (Dünya Sağlık Örgütü Yaşam Kalitesi Ölçeği-Kısa Form) olarak belirlenmiştir. Verilerin analizinde önce verilerin normallik analizleri yapılmış ve normal dağılım göstermediği tespit edilmiştir. Dolayısıyla parametrik testler yerine non-parametrik testler kullanılmıştır.</w:t>
      </w:r>
    </w:p>
    <w:p w14:paraId="6DFC5900" w14:textId="55E6F999" w:rsidR="00871310" w:rsidRPr="004075EA" w:rsidRDefault="00211812" w:rsidP="00337A1A">
      <w:pPr>
        <w:tabs>
          <w:tab w:val="left" w:pos="567"/>
        </w:tabs>
        <w:ind w:firstLine="0"/>
        <w:rPr>
          <w:rFonts w:cs="Times New Roman"/>
          <w:szCs w:val="24"/>
        </w:rPr>
      </w:pPr>
      <w:r w:rsidRPr="004075EA">
        <w:rPr>
          <w:rFonts w:cs="Times New Roman"/>
          <w:b/>
          <w:szCs w:val="24"/>
        </w:rPr>
        <w:t xml:space="preserve">Bulgular: </w:t>
      </w:r>
      <w:r w:rsidR="00725BF8" w:rsidRPr="004075EA">
        <w:rPr>
          <w:rFonts w:cs="Times New Roman"/>
          <w:szCs w:val="24"/>
        </w:rPr>
        <w:t>Araştırmada katılımcıların egzersiz bağımlılık düzeyi orta düzeyin üzerinde tespit edilmiştir. Egzersiz bağımlılık düzeyinde</w:t>
      </w:r>
      <w:r w:rsidR="00476DE0" w:rsidRPr="004075EA">
        <w:rPr>
          <w:rFonts w:cs="Times New Roman"/>
          <w:szCs w:val="24"/>
        </w:rPr>
        <w:t>,</w:t>
      </w:r>
      <w:r w:rsidR="00725BF8" w:rsidRPr="004075EA">
        <w:rPr>
          <w:rFonts w:cs="Times New Roman"/>
          <w:szCs w:val="24"/>
        </w:rPr>
        <w:t xml:space="preserve"> haftalık antrenman </w:t>
      </w:r>
      <w:r w:rsidR="00D25D6D" w:rsidRPr="004075EA">
        <w:rPr>
          <w:rFonts w:cs="Times New Roman"/>
          <w:szCs w:val="24"/>
        </w:rPr>
        <w:t>süresi dışında diğ</w:t>
      </w:r>
      <w:r w:rsidR="0055511A" w:rsidRPr="004075EA">
        <w:rPr>
          <w:rFonts w:cs="Times New Roman"/>
          <w:szCs w:val="24"/>
        </w:rPr>
        <w:t>er demografik özelliklerin (cin</w:t>
      </w:r>
      <w:r w:rsidR="00D25D6D" w:rsidRPr="004075EA">
        <w:rPr>
          <w:rFonts w:cs="Times New Roman"/>
          <w:szCs w:val="24"/>
        </w:rPr>
        <w:t>s</w:t>
      </w:r>
      <w:r w:rsidR="0055511A" w:rsidRPr="004075EA">
        <w:rPr>
          <w:rFonts w:cs="Times New Roman"/>
          <w:szCs w:val="24"/>
        </w:rPr>
        <w:t>i</w:t>
      </w:r>
      <w:r w:rsidR="00D25D6D" w:rsidRPr="004075EA">
        <w:rPr>
          <w:rFonts w:cs="Times New Roman"/>
          <w:szCs w:val="24"/>
        </w:rPr>
        <w:t xml:space="preserve">yet, yaş, eğitim durumu, medeni durum, gelir düzeyi) anlamlı bir farklılık oluşturmadığı bulgusu elde edilmiştir. </w:t>
      </w:r>
      <w:r w:rsidR="00476DE0" w:rsidRPr="004075EA">
        <w:rPr>
          <w:rFonts w:cs="Times New Roman"/>
          <w:szCs w:val="24"/>
        </w:rPr>
        <w:t>Ayrıca, k</w:t>
      </w:r>
      <w:r w:rsidR="00D25D6D" w:rsidRPr="004075EA">
        <w:rPr>
          <w:rFonts w:cs="Times New Roman"/>
          <w:szCs w:val="24"/>
        </w:rPr>
        <w:t xml:space="preserve">atılımcıların yaşam kalitesi düzeyi yüksek düzeyde bulgulanmıştır. Yaşam kalitesi düzeyinin yaş, gelir düzeyi ve haftalık antrenman süresine göre anlamlı düzeyde değiştiği tespit edilirken; cinsiyet, medeni durum, eğitim durumu değişkenlerine göre istatistiksel yönden bir farklılık oluşmadığı bulgusu elde edilmiştir. Araştırmada son olarak egzersiz bağımlılığı ile yaşam kalitesi arasında istatistiksel yönden </w:t>
      </w:r>
      <w:r w:rsidR="00476DE0" w:rsidRPr="004075EA">
        <w:rPr>
          <w:rFonts w:cs="Times New Roman"/>
          <w:szCs w:val="24"/>
        </w:rPr>
        <w:t xml:space="preserve">anlamlı bir </w:t>
      </w:r>
      <w:r w:rsidR="00D25D6D" w:rsidRPr="004075EA">
        <w:rPr>
          <w:rFonts w:cs="Times New Roman"/>
          <w:szCs w:val="24"/>
        </w:rPr>
        <w:t>ilişki olmadığı belirlenmiştir.</w:t>
      </w:r>
    </w:p>
    <w:p w14:paraId="04EF3942" w14:textId="19024F9B" w:rsidR="00211812" w:rsidRPr="004075EA" w:rsidRDefault="00211812" w:rsidP="00337A1A">
      <w:pPr>
        <w:tabs>
          <w:tab w:val="left" w:pos="567"/>
        </w:tabs>
        <w:ind w:firstLine="0"/>
        <w:rPr>
          <w:rFonts w:cs="Times New Roman"/>
          <w:szCs w:val="24"/>
        </w:rPr>
      </w:pPr>
      <w:r w:rsidRPr="004075EA">
        <w:rPr>
          <w:rFonts w:cs="Times New Roman"/>
          <w:b/>
          <w:szCs w:val="24"/>
        </w:rPr>
        <w:t xml:space="preserve">Sonuç: </w:t>
      </w:r>
      <w:r w:rsidR="00D25D6D" w:rsidRPr="004075EA">
        <w:rPr>
          <w:rFonts w:cs="Times New Roman"/>
          <w:szCs w:val="24"/>
        </w:rPr>
        <w:t>Yapılan araştırmanın sonucunda</w:t>
      </w:r>
      <w:r w:rsidR="00D25D6D" w:rsidRPr="004075EA">
        <w:rPr>
          <w:rFonts w:cs="Times New Roman"/>
          <w:b/>
          <w:szCs w:val="24"/>
        </w:rPr>
        <w:t xml:space="preserve"> </w:t>
      </w:r>
      <w:r w:rsidR="00D25D6D" w:rsidRPr="004075EA">
        <w:rPr>
          <w:rFonts w:cs="Times New Roman"/>
          <w:szCs w:val="24"/>
        </w:rPr>
        <w:t xml:space="preserve">katılımcıların egzersiz bağımlısı olduğu, egzersiz bağımlılığının haftalık antrenman süresi ile anlamlı düzeyde değiştiği, yaşam kalitesi düzeyinin yüksek düzeyde tespit edildiği, katılımcıların yaşam kalitesinin yaş, gelir düzeyi </w:t>
      </w:r>
      <w:r w:rsidR="00D25D6D" w:rsidRPr="004075EA">
        <w:rPr>
          <w:rFonts w:cs="Times New Roman"/>
          <w:szCs w:val="24"/>
        </w:rPr>
        <w:lastRenderedPageBreak/>
        <w:t xml:space="preserve">ve haftalık antrenman süresine göre anlamlı düzeyde farklılaştığı, egzersiz bağımlılığı ile yaşam kalitesi arasında </w:t>
      </w:r>
      <w:r w:rsidR="00476DE0" w:rsidRPr="004075EA">
        <w:rPr>
          <w:rFonts w:cs="Times New Roman"/>
          <w:szCs w:val="24"/>
        </w:rPr>
        <w:t xml:space="preserve">istatistiksel olarak </w:t>
      </w:r>
      <w:r w:rsidR="00D25D6D" w:rsidRPr="004075EA">
        <w:rPr>
          <w:rFonts w:cs="Times New Roman"/>
          <w:szCs w:val="24"/>
        </w:rPr>
        <w:t>anlamlı bir ilişkinin olmadığı yönünde sonuçlara ulaşılmıştır.</w:t>
      </w:r>
    </w:p>
    <w:p w14:paraId="7FBCF376" w14:textId="77777777" w:rsidR="00337A1A" w:rsidRDefault="00337A1A" w:rsidP="00337A1A">
      <w:pPr>
        <w:tabs>
          <w:tab w:val="left" w:pos="567"/>
        </w:tabs>
        <w:ind w:firstLine="0"/>
        <w:rPr>
          <w:rFonts w:cs="Times New Roman"/>
          <w:b/>
          <w:szCs w:val="24"/>
        </w:rPr>
      </w:pPr>
    </w:p>
    <w:p w14:paraId="6CAD07AC" w14:textId="77777777" w:rsidR="00337A1A" w:rsidRDefault="00211812" w:rsidP="00337A1A">
      <w:pPr>
        <w:tabs>
          <w:tab w:val="left" w:pos="567"/>
        </w:tabs>
        <w:ind w:firstLine="0"/>
        <w:rPr>
          <w:rFonts w:cs="Times New Roman"/>
          <w:b/>
          <w:szCs w:val="24"/>
        </w:rPr>
      </w:pPr>
      <w:r w:rsidRPr="004075EA">
        <w:rPr>
          <w:rFonts w:cs="Times New Roman"/>
          <w:b/>
          <w:szCs w:val="24"/>
        </w:rPr>
        <w:t xml:space="preserve">Anahtar kelimeler: </w:t>
      </w:r>
      <w:r w:rsidR="00D25D6D" w:rsidRPr="00337A1A">
        <w:rPr>
          <w:rFonts w:cs="Times New Roman"/>
          <w:szCs w:val="24"/>
        </w:rPr>
        <w:t xml:space="preserve">Egzersiz </w:t>
      </w:r>
      <w:r w:rsidR="00337A1A" w:rsidRPr="00337A1A">
        <w:rPr>
          <w:rFonts w:cs="Times New Roman"/>
          <w:szCs w:val="24"/>
        </w:rPr>
        <w:t>Bağımlılığı, Fitness, Yaşam Kalitesi</w:t>
      </w:r>
      <w:r w:rsidR="00D067A9" w:rsidRPr="004075EA">
        <w:rPr>
          <w:rFonts w:cs="Times New Roman"/>
          <w:b/>
          <w:szCs w:val="24"/>
        </w:rPr>
        <w:t>.</w:t>
      </w:r>
    </w:p>
    <w:p w14:paraId="68744DF3" w14:textId="450C3836" w:rsidR="00455CDF" w:rsidRPr="004075EA" w:rsidRDefault="00455CDF" w:rsidP="00337A1A">
      <w:pPr>
        <w:tabs>
          <w:tab w:val="left" w:pos="567"/>
        </w:tabs>
        <w:ind w:firstLine="0"/>
        <w:rPr>
          <w:rFonts w:cs="Times New Roman"/>
          <w:szCs w:val="24"/>
        </w:rPr>
      </w:pPr>
      <w:r w:rsidRPr="004075EA">
        <w:rPr>
          <w:rFonts w:cs="Times New Roman"/>
          <w:bCs/>
          <w:szCs w:val="24"/>
        </w:rPr>
        <w:br w:type="page"/>
      </w:r>
    </w:p>
    <w:p w14:paraId="50DF4D3A" w14:textId="77777777" w:rsidR="00DF22F0" w:rsidRPr="00337A1A" w:rsidRDefault="00DF22F0" w:rsidP="00337A1A">
      <w:pPr>
        <w:pStyle w:val="Balk1"/>
        <w:spacing w:after="120"/>
      </w:pPr>
      <w:bookmarkStart w:id="25" w:name="_Toc155260428"/>
      <w:r w:rsidRPr="00337A1A">
        <w:lastRenderedPageBreak/>
        <w:t>ABSTRACT</w:t>
      </w:r>
      <w:bookmarkEnd w:id="25"/>
    </w:p>
    <w:p w14:paraId="13657CD5" w14:textId="77777777" w:rsidR="00337A1A" w:rsidRDefault="00337A1A" w:rsidP="00337A1A"/>
    <w:p w14:paraId="3772B139" w14:textId="77777777" w:rsidR="00337A1A" w:rsidRPr="00337A1A" w:rsidRDefault="00337A1A" w:rsidP="00337A1A"/>
    <w:p w14:paraId="6A5D528B" w14:textId="77777777" w:rsidR="00240226" w:rsidRPr="00240226" w:rsidRDefault="00240226" w:rsidP="00240226">
      <w:pPr>
        <w:ind w:firstLine="0"/>
        <w:jc w:val="center"/>
        <w:rPr>
          <w:rFonts w:cs="Times New Roman"/>
          <w:b/>
          <w:szCs w:val="24"/>
        </w:rPr>
      </w:pPr>
      <w:bookmarkStart w:id="26" w:name="_Toc488176620"/>
      <w:bookmarkEnd w:id="24"/>
      <w:r w:rsidRPr="00240226">
        <w:rPr>
          <w:rFonts w:cs="Times New Roman"/>
          <w:b/>
          <w:szCs w:val="24"/>
        </w:rPr>
        <w:t>EXERCISE ADDICTION, QUALITY OF LIFE LEVELS AND RELATED FACTORS OF FITNESS INDIVIDUALS</w:t>
      </w:r>
    </w:p>
    <w:p w14:paraId="7F25B933" w14:textId="03A98A7D" w:rsidR="00337A1A" w:rsidRDefault="00337A1A" w:rsidP="00337A1A">
      <w:pPr>
        <w:ind w:firstLine="0"/>
        <w:rPr>
          <w:rFonts w:cs="Times New Roman"/>
          <w:b/>
          <w:szCs w:val="24"/>
        </w:rPr>
      </w:pPr>
    </w:p>
    <w:p w14:paraId="21A27DC4" w14:textId="08B4ABCD" w:rsidR="00211812" w:rsidRPr="004075EA" w:rsidRDefault="00871310" w:rsidP="00337A1A">
      <w:pPr>
        <w:ind w:firstLine="0"/>
        <w:rPr>
          <w:rFonts w:cs="Times New Roman"/>
          <w:b/>
          <w:szCs w:val="24"/>
        </w:rPr>
      </w:pPr>
      <w:r w:rsidRPr="004075EA">
        <w:rPr>
          <w:rFonts w:cs="Times New Roman"/>
          <w:b/>
          <w:szCs w:val="24"/>
        </w:rPr>
        <w:t>Çakır</w:t>
      </w:r>
      <w:r w:rsidR="00211812" w:rsidRPr="004075EA">
        <w:rPr>
          <w:rFonts w:cs="Times New Roman"/>
          <w:b/>
          <w:szCs w:val="24"/>
        </w:rPr>
        <w:t xml:space="preserve"> </w:t>
      </w:r>
      <w:r w:rsidRPr="004075EA">
        <w:rPr>
          <w:rFonts w:cs="Times New Roman"/>
          <w:b/>
          <w:szCs w:val="24"/>
        </w:rPr>
        <w:t>E</w:t>
      </w:r>
      <w:r w:rsidR="00211812" w:rsidRPr="004075EA">
        <w:rPr>
          <w:rFonts w:cs="Times New Roman"/>
          <w:b/>
          <w:szCs w:val="24"/>
        </w:rPr>
        <w:t xml:space="preserve">. Aydın Adnan Menderes University, Health Sciences Institute, </w:t>
      </w:r>
      <w:r w:rsidR="009D2C02" w:rsidRPr="004075EA">
        <w:rPr>
          <w:rFonts w:cs="Times New Roman"/>
          <w:b/>
          <w:szCs w:val="24"/>
        </w:rPr>
        <w:t>Movement and Training Sciences Program, Master Thesis,</w:t>
      </w:r>
      <w:r w:rsidR="00211812" w:rsidRPr="004075EA">
        <w:rPr>
          <w:rFonts w:cs="Times New Roman"/>
          <w:b/>
          <w:szCs w:val="24"/>
        </w:rPr>
        <w:t xml:space="preserve"> Aydın, 202</w:t>
      </w:r>
      <w:r w:rsidR="00E47576" w:rsidRPr="004075EA">
        <w:rPr>
          <w:rFonts w:cs="Times New Roman"/>
          <w:b/>
          <w:szCs w:val="24"/>
        </w:rPr>
        <w:t>4</w:t>
      </w:r>
      <w:r w:rsidR="00211812" w:rsidRPr="004075EA">
        <w:rPr>
          <w:rFonts w:cs="Times New Roman"/>
          <w:b/>
          <w:szCs w:val="24"/>
        </w:rPr>
        <w:t>.</w:t>
      </w:r>
    </w:p>
    <w:p w14:paraId="35C630D6" w14:textId="77777777" w:rsidR="00337A1A" w:rsidRDefault="00337A1A" w:rsidP="00337A1A">
      <w:pPr>
        <w:ind w:firstLine="0"/>
        <w:rPr>
          <w:rFonts w:cs="Times New Roman"/>
          <w:b/>
          <w:szCs w:val="24"/>
        </w:rPr>
      </w:pPr>
    </w:p>
    <w:p w14:paraId="71BF9DEB" w14:textId="77777777" w:rsidR="00211812" w:rsidRPr="004075EA" w:rsidRDefault="00211812" w:rsidP="00337A1A">
      <w:pPr>
        <w:ind w:firstLine="0"/>
        <w:rPr>
          <w:rFonts w:cs="Times New Roman"/>
          <w:szCs w:val="24"/>
        </w:rPr>
      </w:pPr>
      <w:r w:rsidRPr="004075EA">
        <w:rPr>
          <w:rFonts w:cs="Times New Roman"/>
          <w:b/>
          <w:szCs w:val="24"/>
        </w:rPr>
        <w:t xml:space="preserve">Objective: </w:t>
      </w:r>
      <w:r w:rsidR="00D067A9" w:rsidRPr="004075EA">
        <w:rPr>
          <w:rFonts w:cs="Times New Roman"/>
          <w:szCs w:val="24"/>
        </w:rPr>
        <w:t>The aim of the study is to examine exercise addiction, quality of life and related factors of individuals who do fitness.</w:t>
      </w:r>
    </w:p>
    <w:p w14:paraId="5F1A38C7" w14:textId="1F74A5DC" w:rsidR="00211812" w:rsidRPr="004075EA" w:rsidRDefault="00211812" w:rsidP="00337A1A">
      <w:pPr>
        <w:ind w:firstLine="0"/>
        <w:rPr>
          <w:rFonts w:cs="Times New Roman"/>
          <w:szCs w:val="24"/>
        </w:rPr>
      </w:pPr>
      <w:r w:rsidRPr="004075EA">
        <w:rPr>
          <w:rFonts w:cs="Times New Roman"/>
          <w:b/>
          <w:szCs w:val="24"/>
        </w:rPr>
        <w:t xml:space="preserve">Material and Methods: </w:t>
      </w:r>
      <w:r w:rsidR="00476DE0" w:rsidRPr="004075EA">
        <w:rPr>
          <w:rFonts w:cs="Times New Roman"/>
          <w:szCs w:val="24"/>
        </w:rPr>
        <w:t>The quantitative method was followed in the study and the relational survey model was used. The sample group of the study consisted of 368 individuals between the ages of 18-60, who started doing sports at Gt Sports Fitness and Folkart Carrera Fitness &amp; Spa one year ago and who do sports at least four days a week. The data collection tools of the study were determined as Personal Information Form, Exercise Addiction Scale, WHOQOL-BREF (World Health Organization Quality of Life Scale-Short</w:t>
      </w:r>
      <w:bookmarkStart w:id="27" w:name="_GoBack"/>
      <w:bookmarkEnd w:id="27"/>
      <w:r w:rsidR="00476DE0" w:rsidRPr="004075EA">
        <w:rPr>
          <w:rFonts w:cs="Times New Roman"/>
          <w:szCs w:val="24"/>
        </w:rPr>
        <w:t xml:space="preserve"> Form). In the analysis of the data, normality analysis of the data was performed first and it was determined that the data did not show normal distribution. Therefore, non-parametric tests were used instead of parametric tests.</w:t>
      </w:r>
    </w:p>
    <w:p w14:paraId="0C01269A" w14:textId="178305E3" w:rsidR="00211812" w:rsidRPr="004075EA" w:rsidRDefault="00211812" w:rsidP="00337A1A">
      <w:pPr>
        <w:ind w:firstLine="0"/>
        <w:rPr>
          <w:rFonts w:cs="Times New Roman"/>
          <w:szCs w:val="24"/>
        </w:rPr>
      </w:pPr>
      <w:r w:rsidRPr="004075EA">
        <w:rPr>
          <w:rFonts w:cs="Times New Roman"/>
          <w:b/>
          <w:szCs w:val="24"/>
        </w:rPr>
        <w:t xml:space="preserve">Results: </w:t>
      </w:r>
      <w:r w:rsidR="00476DE0" w:rsidRPr="004075EA">
        <w:rPr>
          <w:rFonts w:cs="Times New Roman"/>
          <w:szCs w:val="24"/>
        </w:rPr>
        <w:t>In the study, the exercise addiction level of the participants was found to be above the medium level. It was found that other demographic characteristics (gender, age, educational status, marital status, income level) did not create a significant difference in the level of exercise addiction, except for the weekly training time. Also, the quality of life level of the participants was found to be high. While it was determined that the level of quality of life varied significantly according to age, income level and weekly training time; it was found that there was no statistical difference according to gender, marital status and educational status variables. Finally, it was determined that there was no statistically significant relationship between exercise addiction and quality of life.</w:t>
      </w:r>
    </w:p>
    <w:p w14:paraId="14603454" w14:textId="52CBE4DC" w:rsidR="00476DE0" w:rsidRPr="004075EA" w:rsidRDefault="00211812" w:rsidP="00337A1A">
      <w:pPr>
        <w:ind w:firstLine="0"/>
        <w:rPr>
          <w:rFonts w:cs="Times New Roman"/>
          <w:szCs w:val="24"/>
        </w:rPr>
      </w:pPr>
      <w:r w:rsidRPr="004075EA">
        <w:rPr>
          <w:rFonts w:cs="Times New Roman"/>
          <w:b/>
          <w:szCs w:val="24"/>
        </w:rPr>
        <w:t xml:space="preserve">Conclusion: </w:t>
      </w:r>
      <w:r w:rsidR="00476DE0" w:rsidRPr="004075EA">
        <w:rPr>
          <w:rFonts w:cs="Times New Roman"/>
          <w:szCs w:val="24"/>
        </w:rPr>
        <w:t xml:space="preserve">As a result of the research, it was concluded that the participants were exercise addicted, exercise addiction changed significantly with weekly training time, quality of life </w:t>
      </w:r>
      <w:r w:rsidR="00476DE0" w:rsidRPr="004075EA">
        <w:rPr>
          <w:rFonts w:cs="Times New Roman"/>
          <w:szCs w:val="24"/>
        </w:rPr>
        <w:lastRenderedPageBreak/>
        <w:t>level was determined at a high level, quality of life of the participants differed significantly according to age, income level and weekly training time, and there was no statistically significant relationship between exercise addiction and quality of life.</w:t>
      </w:r>
    </w:p>
    <w:p w14:paraId="4B797071" w14:textId="77777777" w:rsidR="00337A1A" w:rsidRDefault="00337A1A" w:rsidP="00337A1A">
      <w:pPr>
        <w:ind w:firstLine="0"/>
        <w:rPr>
          <w:rFonts w:cs="Times New Roman"/>
          <w:b/>
          <w:szCs w:val="24"/>
        </w:rPr>
      </w:pPr>
    </w:p>
    <w:p w14:paraId="68922B46" w14:textId="031804B6" w:rsidR="00DF22F0" w:rsidRPr="004075EA" w:rsidRDefault="00211812" w:rsidP="00337A1A">
      <w:pPr>
        <w:ind w:firstLine="0"/>
        <w:rPr>
          <w:rFonts w:cs="Times New Roman"/>
          <w:szCs w:val="24"/>
        </w:rPr>
      </w:pPr>
      <w:r w:rsidRPr="004075EA">
        <w:rPr>
          <w:rFonts w:cs="Times New Roman"/>
          <w:b/>
          <w:szCs w:val="24"/>
        </w:rPr>
        <w:t xml:space="preserve">Keywords: </w:t>
      </w:r>
      <w:r w:rsidR="00D067A9" w:rsidRPr="00337A1A">
        <w:rPr>
          <w:rFonts w:cs="Times New Roman"/>
          <w:szCs w:val="24"/>
        </w:rPr>
        <w:t xml:space="preserve">Exercise </w:t>
      </w:r>
      <w:r w:rsidR="00337A1A" w:rsidRPr="00337A1A">
        <w:rPr>
          <w:rFonts w:cs="Times New Roman"/>
          <w:szCs w:val="24"/>
        </w:rPr>
        <w:t>Addiction, Fitness, Quality Of Life.</w:t>
      </w:r>
    </w:p>
    <w:p w14:paraId="0AC94740" w14:textId="77777777" w:rsidR="00740958" w:rsidRDefault="00740958" w:rsidP="004075EA">
      <w:pPr>
        <w:rPr>
          <w:rFonts w:cs="Times New Roman"/>
          <w:szCs w:val="24"/>
        </w:rPr>
        <w:sectPr w:rsidR="00740958" w:rsidSect="00337A1A">
          <w:footerReference w:type="even" r:id="rId10"/>
          <w:footerReference w:type="default" r:id="rId11"/>
          <w:headerReference w:type="first" r:id="rId12"/>
          <w:footerReference w:type="first" r:id="rId13"/>
          <w:pgSz w:w="11906" w:h="16838" w:code="9"/>
          <w:pgMar w:top="1418" w:right="1304" w:bottom="1418" w:left="1701" w:header="850" w:footer="850" w:gutter="0"/>
          <w:pgNumType w:fmt="lowerRoman" w:start="1"/>
          <w:cols w:space="708"/>
          <w:docGrid w:linePitch="360"/>
        </w:sectPr>
      </w:pPr>
    </w:p>
    <w:p w14:paraId="123B569F" w14:textId="1F541A85" w:rsidR="00291BE2" w:rsidRPr="00337A1A" w:rsidRDefault="00740958" w:rsidP="00337A1A">
      <w:pPr>
        <w:pStyle w:val="Balk2"/>
        <w:numPr>
          <w:ilvl w:val="0"/>
          <w:numId w:val="0"/>
        </w:numPr>
        <w:spacing w:before="0" w:after="120"/>
        <w:jc w:val="center"/>
        <w:rPr>
          <w:rFonts w:cs="Times New Roman"/>
          <w:sz w:val="28"/>
          <w:szCs w:val="24"/>
        </w:rPr>
      </w:pPr>
      <w:bookmarkStart w:id="28" w:name="_Toc155260429"/>
      <w:r w:rsidRPr="00337A1A">
        <w:rPr>
          <w:rFonts w:cs="Times New Roman"/>
          <w:sz w:val="28"/>
          <w:szCs w:val="24"/>
        </w:rPr>
        <w:lastRenderedPageBreak/>
        <w:t xml:space="preserve">1. </w:t>
      </w:r>
      <w:r w:rsidR="00BB3BE3" w:rsidRPr="00337A1A">
        <w:rPr>
          <w:rFonts w:cs="Times New Roman"/>
          <w:sz w:val="28"/>
          <w:szCs w:val="24"/>
        </w:rPr>
        <w:t>GİRİŞ</w:t>
      </w:r>
      <w:bookmarkEnd w:id="26"/>
      <w:bookmarkEnd w:id="28"/>
    </w:p>
    <w:p w14:paraId="23A9749A" w14:textId="77777777" w:rsidR="00337A1A" w:rsidRDefault="00337A1A" w:rsidP="00337A1A">
      <w:pPr>
        <w:rPr>
          <w:rFonts w:cs="Times New Roman"/>
          <w:szCs w:val="24"/>
        </w:rPr>
      </w:pPr>
      <w:bookmarkStart w:id="29" w:name="_Toc155260430"/>
    </w:p>
    <w:p w14:paraId="36EAEB92" w14:textId="77777777" w:rsidR="00337A1A" w:rsidRDefault="00337A1A" w:rsidP="00337A1A">
      <w:pPr>
        <w:rPr>
          <w:rFonts w:cs="Times New Roman"/>
          <w:szCs w:val="24"/>
        </w:rPr>
      </w:pPr>
    </w:p>
    <w:p w14:paraId="0976BAD3" w14:textId="1FBE661B" w:rsidR="00315763" w:rsidRDefault="00337A1A" w:rsidP="00337A1A">
      <w:pPr>
        <w:pStyle w:val="Balk2"/>
        <w:numPr>
          <w:ilvl w:val="0"/>
          <w:numId w:val="0"/>
        </w:numPr>
        <w:spacing w:before="0" w:after="120"/>
        <w:rPr>
          <w:rFonts w:cs="Times New Roman"/>
          <w:szCs w:val="24"/>
        </w:rPr>
      </w:pPr>
      <w:r>
        <w:rPr>
          <w:rFonts w:cs="Times New Roman"/>
          <w:szCs w:val="24"/>
        </w:rPr>
        <w:t xml:space="preserve">1.1. </w:t>
      </w:r>
      <w:r w:rsidR="00315763" w:rsidRPr="004075EA">
        <w:rPr>
          <w:rFonts w:cs="Times New Roman"/>
          <w:szCs w:val="24"/>
        </w:rPr>
        <w:t>Araştırmanın Amacı</w:t>
      </w:r>
      <w:bookmarkEnd w:id="29"/>
    </w:p>
    <w:p w14:paraId="6D5C1FA5" w14:textId="77777777" w:rsidR="00337A1A" w:rsidRPr="00337A1A" w:rsidRDefault="00337A1A" w:rsidP="00337A1A"/>
    <w:p w14:paraId="2AE9F8CF" w14:textId="2E0979DD" w:rsidR="00B550E3" w:rsidRPr="004075EA" w:rsidRDefault="002E7AB1" w:rsidP="004075EA">
      <w:pPr>
        <w:rPr>
          <w:rFonts w:cs="Times New Roman"/>
          <w:szCs w:val="24"/>
        </w:rPr>
      </w:pPr>
      <w:r w:rsidRPr="004075EA">
        <w:rPr>
          <w:rFonts w:cs="Times New Roman"/>
          <w:szCs w:val="24"/>
        </w:rPr>
        <w:t>Günümüzde insanlar kaliteli bir yaşam sürmek için</w:t>
      </w:r>
      <w:r w:rsidR="001C25D3" w:rsidRPr="004075EA">
        <w:rPr>
          <w:rFonts w:cs="Times New Roman"/>
          <w:szCs w:val="24"/>
        </w:rPr>
        <w:t xml:space="preserve"> farklı yöntemler denemektedir. B</w:t>
      </w:r>
      <w:r w:rsidRPr="004075EA">
        <w:rPr>
          <w:rFonts w:cs="Times New Roman"/>
          <w:szCs w:val="24"/>
        </w:rPr>
        <w:t>u yöntemlerin başında doğru ve dengeli beslenm</w:t>
      </w:r>
      <w:r w:rsidR="000B73F9" w:rsidRPr="004075EA">
        <w:rPr>
          <w:rFonts w:cs="Times New Roman"/>
          <w:szCs w:val="24"/>
        </w:rPr>
        <w:t>e, psikolojik olumsuzluklara ka</w:t>
      </w:r>
      <w:r w:rsidRPr="004075EA">
        <w:rPr>
          <w:rFonts w:cs="Times New Roman"/>
          <w:szCs w:val="24"/>
        </w:rPr>
        <w:t xml:space="preserve">rşı dirençli olma ve sağlıklı bir yaşam tarzı gelmektedir </w:t>
      </w:r>
      <w:r w:rsidR="0097322B" w:rsidRPr="004075EA">
        <w:rPr>
          <w:rFonts w:cs="Times New Roman"/>
          <w:szCs w:val="24"/>
        </w:rPr>
        <w:t>(Kruk, 2009)</w:t>
      </w:r>
      <w:r w:rsidRPr="004075EA">
        <w:rPr>
          <w:rFonts w:cs="Times New Roman"/>
          <w:szCs w:val="24"/>
        </w:rPr>
        <w:t xml:space="preserve">. </w:t>
      </w:r>
      <w:r w:rsidR="001C25D3" w:rsidRPr="004075EA">
        <w:rPr>
          <w:rFonts w:cs="Times New Roman"/>
          <w:szCs w:val="24"/>
        </w:rPr>
        <w:t>Sağlıklı bir yaşam</w:t>
      </w:r>
      <w:r w:rsidR="00E12DD2" w:rsidRPr="004075EA">
        <w:rPr>
          <w:rFonts w:cs="Times New Roman"/>
          <w:szCs w:val="24"/>
        </w:rPr>
        <w:t>, h</w:t>
      </w:r>
      <w:r w:rsidRPr="004075EA">
        <w:rPr>
          <w:rFonts w:cs="Times New Roman"/>
          <w:szCs w:val="24"/>
        </w:rPr>
        <w:t>er yaş grubu için günlük yaşamlarında fiziksel olarak ne kadar aktif oldu</w:t>
      </w:r>
      <w:r w:rsidR="00E12DD2" w:rsidRPr="004075EA">
        <w:rPr>
          <w:rFonts w:cs="Times New Roman"/>
          <w:szCs w:val="24"/>
        </w:rPr>
        <w:t xml:space="preserve">klarına bağlıdır ve bu aktiviteler </w:t>
      </w:r>
      <w:r w:rsidRPr="004075EA">
        <w:rPr>
          <w:rFonts w:cs="Times New Roman"/>
          <w:szCs w:val="24"/>
        </w:rPr>
        <w:t>yaşam kalitel</w:t>
      </w:r>
      <w:r w:rsidR="00E12DD2" w:rsidRPr="004075EA">
        <w:rPr>
          <w:rFonts w:cs="Times New Roman"/>
          <w:szCs w:val="24"/>
        </w:rPr>
        <w:t>erini artırmaya yardımcı olmaktadı</w:t>
      </w:r>
      <w:r w:rsidRPr="004075EA">
        <w:rPr>
          <w:rFonts w:cs="Times New Roman"/>
          <w:szCs w:val="24"/>
        </w:rPr>
        <w:t xml:space="preserve">r </w:t>
      </w:r>
      <w:r w:rsidR="0097322B" w:rsidRPr="004075EA">
        <w:rPr>
          <w:rFonts w:cs="Times New Roman"/>
          <w:szCs w:val="24"/>
        </w:rPr>
        <w:t>(Warburton ve diğerleri, 2006)</w:t>
      </w:r>
      <w:r w:rsidRPr="004075EA">
        <w:rPr>
          <w:rFonts w:cs="Times New Roman"/>
          <w:szCs w:val="24"/>
        </w:rPr>
        <w:t xml:space="preserve">. Ancak aşırı fiziksel aktivite, egzersiz bağımlılığı gibi olumsuz sonuçlara </w:t>
      </w:r>
      <w:r w:rsidR="00E12DD2" w:rsidRPr="004075EA">
        <w:rPr>
          <w:rFonts w:cs="Times New Roman"/>
          <w:szCs w:val="24"/>
        </w:rPr>
        <w:t xml:space="preserve">da </w:t>
      </w:r>
      <w:r w:rsidRPr="004075EA">
        <w:rPr>
          <w:rFonts w:cs="Times New Roman"/>
          <w:szCs w:val="24"/>
        </w:rPr>
        <w:t>neden olabil</w:t>
      </w:r>
      <w:r w:rsidR="00E12DD2" w:rsidRPr="004075EA">
        <w:rPr>
          <w:rFonts w:cs="Times New Roman"/>
          <w:szCs w:val="24"/>
        </w:rPr>
        <w:t>mekted</w:t>
      </w:r>
      <w:r w:rsidRPr="004075EA">
        <w:rPr>
          <w:rFonts w:cs="Times New Roman"/>
          <w:szCs w:val="24"/>
        </w:rPr>
        <w:t>ir.</w:t>
      </w:r>
    </w:p>
    <w:p w14:paraId="6CFAF3F7" w14:textId="162F9DAF" w:rsidR="001D09AB" w:rsidRPr="004075EA" w:rsidRDefault="00B550E3" w:rsidP="004075EA">
      <w:pPr>
        <w:rPr>
          <w:rFonts w:cs="Times New Roman"/>
          <w:szCs w:val="24"/>
        </w:rPr>
      </w:pPr>
      <w:r w:rsidRPr="004075EA">
        <w:rPr>
          <w:rFonts w:cs="Times New Roman"/>
          <w:szCs w:val="24"/>
        </w:rPr>
        <w:t xml:space="preserve">Fiziksel olarak gerçekleştirilen egzersiz faaliyetleri, boş zamanların değerlendirilmesinde temel olarak tercih edilen faaliyetlerden biridir </w:t>
      </w:r>
      <w:r w:rsidR="0097322B" w:rsidRPr="004075EA">
        <w:rPr>
          <w:rFonts w:cs="Times New Roman"/>
          <w:szCs w:val="24"/>
        </w:rPr>
        <w:t xml:space="preserve">(Cruz-Sánchez ve </w:t>
      </w:r>
      <w:r w:rsidR="00545605" w:rsidRPr="004075EA">
        <w:rPr>
          <w:rFonts w:cs="Times New Roman"/>
          <w:szCs w:val="24"/>
        </w:rPr>
        <w:t>diğerleri</w:t>
      </w:r>
      <w:r w:rsidR="0097322B" w:rsidRPr="004075EA">
        <w:rPr>
          <w:rFonts w:cs="Times New Roman"/>
          <w:szCs w:val="24"/>
        </w:rPr>
        <w:t xml:space="preserve"> 2011)</w:t>
      </w:r>
      <w:r w:rsidRPr="004075EA">
        <w:rPr>
          <w:rFonts w:cs="Times New Roman"/>
          <w:szCs w:val="24"/>
        </w:rPr>
        <w:t xml:space="preserve">. İnsanların birçoğu olumlu sağlık çıktıları elde edebilmek boş zamanlarında fitness merkezlerine gidebilmektedir. Bununla birlikte, egzersiz faaliyetleri ile haddinden fazla uğraşılması sonucunda </w:t>
      </w:r>
      <w:r w:rsidR="00001698" w:rsidRPr="004075EA">
        <w:rPr>
          <w:rFonts w:cs="Times New Roman"/>
          <w:szCs w:val="24"/>
        </w:rPr>
        <w:t xml:space="preserve">egzersiz bağımlılığı ve bunun bir sonucu olarak </w:t>
      </w:r>
      <w:r w:rsidRPr="004075EA">
        <w:rPr>
          <w:rFonts w:cs="Times New Roman"/>
          <w:szCs w:val="24"/>
        </w:rPr>
        <w:t xml:space="preserve">fiziksel ve psikolojik sorunlar ortaya çıkabilmektedir </w:t>
      </w:r>
      <w:r w:rsidR="0097322B" w:rsidRPr="004075EA">
        <w:rPr>
          <w:rFonts w:cs="Times New Roman"/>
          <w:szCs w:val="24"/>
        </w:rPr>
        <w:t>(Marquez ve la Vega 2015)</w:t>
      </w:r>
      <w:r w:rsidRPr="004075EA">
        <w:rPr>
          <w:rFonts w:cs="Times New Roman"/>
          <w:szCs w:val="24"/>
        </w:rPr>
        <w:t>.</w:t>
      </w:r>
      <w:r w:rsidR="00001698" w:rsidRPr="004075EA">
        <w:rPr>
          <w:rFonts w:cs="Times New Roman"/>
          <w:szCs w:val="24"/>
        </w:rPr>
        <w:t xml:space="preserve"> </w:t>
      </w:r>
      <w:r w:rsidRPr="004075EA">
        <w:rPr>
          <w:rFonts w:cs="Times New Roman"/>
          <w:szCs w:val="24"/>
        </w:rPr>
        <w:t>E</w:t>
      </w:r>
      <w:r w:rsidR="002E7AB1" w:rsidRPr="004075EA">
        <w:rPr>
          <w:rFonts w:cs="Times New Roman"/>
          <w:szCs w:val="24"/>
        </w:rPr>
        <w:t xml:space="preserve">gzersiz bağımlılığının insanlarda yaşam kalitesi üzerinde önemli etkisi olduğu </w:t>
      </w:r>
      <w:r w:rsidR="00E12DD2" w:rsidRPr="004075EA">
        <w:rPr>
          <w:rFonts w:cs="Times New Roman"/>
          <w:szCs w:val="24"/>
        </w:rPr>
        <w:t>ifade edilmektedir</w:t>
      </w:r>
      <w:r w:rsidR="008E770E" w:rsidRPr="004075EA">
        <w:rPr>
          <w:rFonts w:cs="Times New Roman"/>
          <w:szCs w:val="24"/>
        </w:rPr>
        <w:t xml:space="preserve"> </w:t>
      </w:r>
      <w:r w:rsidR="0097322B" w:rsidRPr="004075EA">
        <w:rPr>
          <w:rFonts w:cs="Times New Roman"/>
          <w:szCs w:val="24"/>
        </w:rPr>
        <w:t>(Cook ve diğerleri., 2014)</w:t>
      </w:r>
      <w:r w:rsidR="002E7AB1" w:rsidRPr="004075EA">
        <w:rPr>
          <w:rFonts w:cs="Times New Roman"/>
          <w:szCs w:val="24"/>
        </w:rPr>
        <w:t>. Öte yandan spor geçmişi olan kişilerde egzersiz bağımlılığının sporcu olmayanlara göre daha yüksek olduğu</w:t>
      </w:r>
      <w:r w:rsidRPr="004075EA">
        <w:rPr>
          <w:rFonts w:cs="Times New Roman"/>
          <w:szCs w:val="24"/>
        </w:rPr>
        <w:t xml:space="preserve"> da</w:t>
      </w:r>
      <w:r w:rsidR="002E7AB1" w:rsidRPr="004075EA">
        <w:rPr>
          <w:rFonts w:cs="Times New Roman"/>
          <w:szCs w:val="24"/>
        </w:rPr>
        <w:t xml:space="preserve"> saptanmıştır.</w:t>
      </w:r>
      <w:r w:rsidR="00FF7B15" w:rsidRPr="004075EA">
        <w:rPr>
          <w:rFonts w:cs="Times New Roman"/>
          <w:szCs w:val="24"/>
        </w:rPr>
        <w:t xml:space="preserve"> </w:t>
      </w:r>
      <w:r w:rsidR="0097322B" w:rsidRPr="004075EA">
        <w:rPr>
          <w:rFonts w:cs="Times New Roman"/>
          <w:szCs w:val="24"/>
        </w:rPr>
        <w:t>(Yıldırım ve diğerleri, 2017)</w:t>
      </w:r>
      <w:r w:rsidR="00FF7B15" w:rsidRPr="004075EA">
        <w:rPr>
          <w:rFonts w:cs="Times New Roman"/>
          <w:szCs w:val="24"/>
        </w:rPr>
        <w:t xml:space="preserve">. </w:t>
      </w:r>
      <w:r w:rsidR="001D09AB" w:rsidRPr="004075EA">
        <w:rPr>
          <w:rFonts w:cs="Times New Roman"/>
          <w:szCs w:val="24"/>
        </w:rPr>
        <w:t xml:space="preserve">Tüm bu açıklamalar ışığında bu çalışmanın amacı; </w:t>
      </w:r>
      <w:r w:rsidR="00236831" w:rsidRPr="004075EA">
        <w:rPr>
          <w:rFonts w:cs="Times New Roman"/>
          <w:szCs w:val="24"/>
        </w:rPr>
        <w:t>fitness yapan bireylerin egzersiz bağımlılığını, yaşam kalitesi düzeylerini ve ilişkili faktörleri incelemektir</w:t>
      </w:r>
      <w:r w:rsidR="001D09AB" w:rsidRPr="004075EA">
        <w:rPr>
          <w:rFonts w:cs="Times New Roman"/>
          <w:szCs w:val="24"/>
        </w:rPr>
        <w:t>.</w:t>
      </w:r>
    </w:p>
    <w:p w14:paraId="07573C59" w14:textId="77777777" w:rsidR="00337A1A" w:rsidRDefault="00337A1A" w:rsidP="00337A1A">
      <w:pPr>
        <w:rPr>
          <w:rFonts w:cs="Times New Roman"/>
          <w:szCs w:val="24"/>
        </w:rPr>
      </w:pPr>
      <w:bookmarkStart w:id="30" w:name="_Toc155260431"/>
    </w:p>
    <w:p w14:paraId="726E319B" w14:textId="40F7A9E7" w:rsidR="00315763" w:rsidRDefault="00740958" w:rsidP="00740958">
      <w:pPr>
        <w:pStyle w:val="Balk2"/>
        <w:numPr>
          <w:ilvl w:val="0"/>
          <w:numId w:val="0"/>
        </w:numPr>
        <w:spacing w:before="0" w:after="120"/>
        <w:rPr>
          <w:rFonts w:cs="Times New Roman"/>
          <w:szCs w:val="24"/>
        </w:rPr>
      </w:pPr>
      <w:r>
        <w:rPr>
          <w:rFonts w:cs="Times New Roman"/>
          <w:szCs w:val="24"/>
        </w:rPr>
        <w:t xml:space="preserve">1.2. </w:t>
      </w:r>
      <w:r w:rsidR="00315763" w:rsidRPr="004075EA">
        <w:rPr>
          <w:rFonts w:cs="Times New Roman"/>
          <w:szCs w:val="24"/>
        </w:rPr>
        <w:t>Araştırmanın Problem Durumu</w:t>
      </w:r>
      <w:bookmarkEnd w:id="30"/>
    </w:p>
    <w:p w14:paraId="38B2DDE7" w14:textId="77777777" w:rsidR="00337A1A" w:rsidRPr="00337A1A" w:rsidRDefault="00337A1A" w:rsidP="00337A1A"/>
    <w:p w14:paraId="0871F049" w14:textId="3BC0FD9E" w:rsidR="00315763" w:rsidRPr="004075EA" w:rsidRDefault="00315763" w:rsidP="004075EA">
      <w:pPr>
        <w:rPr>
          <w:rFonts w:cs="Times New Roman"/>
          <w:szCs w:val="24"/>
        </w:rPr>
      </w:pPr>
      <w:r w:rsidRPr="004075EA">
        <w:rPr>
          <w:rFonts w:cs="Times New Roman"/>
          <w:szCs w:val="24"/>
        </w:rPr>
        <w:t xml:space="preserve">Literatürde davranışsal bir bağımlılık olarak kavramsallaştırılan egzersiz bağımlılığı, düzenli olarak egzersiz yapan kişinin egzersiz alışkanlıkları üzerindeki kontrolünü kaybettiği ve bağımlılığı düşündüren davranışlar sergilediği, sağlık, sosyal ve profesyonel yaşamında olumsuz sonuçlar yaşadığı hastalıklı bir davranış modeli olarak tanımlanmaktadır </w:t>
      </w:r>
      <w:r w:rsidR="00F82A29" w:rsidRPr="004075EA">
        <w:rPr>
          <w:rFonts w:cs="Times New Roman"/>
          <w:szCs w:val="24"/>
        </w:rPr>
        <w:t>(Demetrovics ve</w:t>
      </w:r>
      <w:r w:rsidR="0097322B" w:rsidRPr="004075EA">
        <w:rPr>
          <w:rFonts w:cs="Times New Roman"/>
          <w:szCs w:val="24"/>
        </w:rPr>
        <w:t xml:space="preserve"> Griffiths, 2012)</w:t>
      </w:r>
      <w:r w:rsidRPr="004075EA">
        <w:rPr>
          <w:rFonts w:cs="Times New Roman"/>
          <w:szCs w:val="24"/>
        </w:rPr>
        <w:t xml:space="preserve">. </w:t>
      </w:r>
      <w:r w:rsidR="0071789A" w:rsidRPr="004075EA">
        <w:rPr>
          <w:rFonts w:cs="Times New Roman"/>
          <w:szCs w:val="24"/>
        </w:rPr>
        <w:t>Egzersizin genellikle sağlık için faydalı olduğu düşünülse de, egzersiz bağımlılığı çeşitli nedenlerden dolayı tehlikeli olabilir</w:t>
      </w:r>
      <w:r w:rsidR="001C25D3" w:rsidRPr="004075EA">
        <w:rPr>
          <w:rFonts w:cs="Times New Roman"/>
          <w:szCs w:val="24"/>
        </w:rPr>
        <w:t xml:space="preserve">. </w:t>
      </w:r>
      <w:r w:rsidRPr="004075EA">
        <w:rPr>
          <w:rFonts w:cs="Times New Roman"/>
          <w:szCs w:val="24"/>
        </w:rPr>
        <w:lastRenderedPageBreak/>
        <w:t xml:space="preserve">Egzersiz bağımlılığının belirtileri ve sonuçları genellikle bağımlılığın altı ortak bileşeniyle karakterize edilmiş ve bunlar şu şekilde açıklanmıştır: belirginlik, ruh hali değişikliği, tolerans, yoksunluk belirtileri, kişisel çatışma ve nüksetme </w:t>
      </w:r>
      <w:r w:rsidR="0097322B" w:rsidRPr="004075EA">
        <w:rPr>
          <w:rFonts w:cs="Times New Roman"/>
          <w:szCs w:val="24"/>
        </w:rPr>
        <w:t>(Griffiths, 2005)</w:t>
      </w:r>
      <w:r w:rsidRPr="004075EA">
        <w:rPr>
          <w:rFonts w:cs="Times New Roman"/>
          <w:szCs w:val="24"/>
        </w:rPr>
        <w:t>. Egzersizle ilgili karakterize edilen bileşenler göz önünde bulundurulduğunda sağlıklı ve sağlıksız egzersiz kalıplarının ayrılmasında kilit faktörün yaşanan olumsuz sonuçlar olduğu anlaşılmaktadır.</w:t>
      </w:r>
    </w:p>
    <w:p w14:paraId="161BE66E" w14:textId="75CE7554" w:rsidR="00315763" w:rsidRPr="004075EA" w:rsidRDefault="00315763" w:rsidP="004075EA">
      <w:pPr>
        <w:rPr>
          <w:rFonts w:cs="Times New Roman"/>
          <w:szCs w:val="24"/>
        </w:rPr>
      </w:pPr>
      <w:r w:rsidRPr="004075EA">
        <w:rPr>
          <w:rFonts w:cs="Times New Roman"/>
          <w:szCs w:val="24"/>
        </w:rPr>
        <w:t xml:space="preserve">Egzersizin bireyin hayatında sorun olup olmadığının belirlenmesi ve bu sorunun birincil mi yoksa ikincil sorun özelliğinde mi olduğunun açıklığa kavuşturulması gerekmektedir. İlk durumda, işlev bozukluğu birincil egzersiz bağımlılığı olarak kabul edilirken; ikinci durumda, başka bir işlev bozukluğuyla, tipik olarak anoreksiya nervoza veya bulimia gibi yeme bozukluklarıyla birlikte ortaya çıktığı için ikincil egzersiz bağımlılığı olarak kabul edilmektedir </w:t>
      </w:r>
      <w:r w:rsidR="00F82A29" w:rsidRPr="004075EA">
        <w:rPr>
          <w:rFonts w:cs="Times New Roman"/>
          <w:szCs w:val="24"/>
        </w:rPr>
        <w:t>(Bamber ve diğerleri</w:t>
      </w:r>
      <w:r w:rsidR="0097322B" w:rsidRPr="004075EA">
        <w:rPr>
          <w:rFonts w:cs="Times New Roman"/>
          <w:szCs w:val="24"/>
        </w:rPr>
        <w:t>, 2000)</w:t>
      </w:r>
      <w:r w:rsidRPr="004075EA">
        <w:rPr>
          <w:rFonts w:cs="Times New Roman"/>
          <w:szCs w:val="24"/>
        </w:rPr>
        <w:t>. İkisi arasındaki ayırıcı özellik, birincil egzersiz bağımlılığında amaç egzersizin kendisi iken; ikincil egzersiz bağımlılığında amaç, kilo kaybıdır ve aşırı egzersizin istenen amaca ulaşmanın birincil yollarından biri olduğu durumlar için ikincil egzersiz bağımlılığı adlandırılması yapılır. Bu bağlamda iki tanımlamaya göre birincil egzersiz bağımlığı eğlenceye dönük bir alışkanlıkken; ikincisinde yaşamı olumsuz etkileyen bir yön belirginleşmektedir.</w:t>
      </w:r>
    </w:p>
    <w:p w14:paraId="4763CF7F" w14:textId="77777777" w:rsidR="00315763" w:rsidRPr="004075EA" w:rsidRDefault="00315763" w:rsidP="004075EA">
      <w:pPr>
        <w:rPr>
          <w:rFonts w:cs="Times New Roman"/>
          <w:szCs w:val="24"/>
        </w:rPr>
      </w:pPr>
      <w:r w:rsidRPr="004075EA">
        <w:rPr>
          <w:rFonts w:cs="Times New Roman"/>
          <w:szCs w:val="24"/>
        </w:rPr>
        <w:t xml:space="preserve">Bireyler genellikle formda hissetmek, arkadaşlarıyla birlikte olmak, iyi görünmek, sağlıklı kalmak, kilo vermek, kas yapmak gibi nedenlerle egzersizi bir alışkanlık olarak yapmaktadırlar. Bu gruba giren egzersizciler, aktivitelerinden fayda sağlamak veya kazanım elde etmek için egzersizlerini devam ettirmektedirler ve bu nedenle davranışları, olumlu pekiştirme yoluyla motive edilir. Egzersiz ve spor aktivitelerinin ölçülü olarak yapıldığında olumlu sağlık ve zihinsel etki sağladığı belirtilmektedir </w:t>
      </w:r>
      <w:r w:rsidR="0097322B" w:rsidRPr="004075EA">
        <w:rPr>
          <w:rFonts w:cs="Times New Roman"/>
          <w:szCs w:val="24"/>
        </w:rPr>
        <w:t>(Lim ve Pranata, 2020’den akt. Lim, 2021)</w:t>
      </w:r>
      <w:r w:rsidRPr="004075EA">
        <w:rPr>
          <w:rFonts w:cs="Times New Roman"/>
          <w:szCs w:val="24"/>
        </w:rPr>
        <w:t xml:space="preserve">. Bilimsel kanıtlar, egzersizin "sevinç ve ödül" sisteminde rol alan nörotransmiterler olan dopamin ve endorfin salınımını tetiklediğini ve bu nedenle stresi azaltırken öforik bir duygu uyandırdığını açıklamaktadır. Bununla birlikte bireylerin olumsuz duygulardan veya geri çekilmeden kaçınmak için egzersiz yapmaları gerektiğine kanıt sunan araştırma sonuçlarına da rastlanmaktadır </w:t>
      </w:r>
      <w:r w:rsidR="0097322B" w:rsidRPr="004075EA">
        <w:rPr>
          <w:rFonts w:cs="Times New Roman"/>
          <w:szCs w:val="24"/>
        </w:rPr>
        <w:t>(Baker ve diğerleri, 2004)</w:t>
      </w:r>
      <w:r w:rsidRPr="004075EA">
        <w:rPr>
          <w:rFonts w:cs="Times New Roman"/>
          <w:szCs w:val="24"/>
        </w:rPr>
        <w:t xml:space="preserve">. Bu doğrultuda bazı psikolojik çalışmalarda egzersiz bağımlılığı; ödül, alışma, sosyal destek, ruh hali değişikliği, stresin hafifletilmesi, kaygının azaltılması ve yoksunluğun önlenmesi açısından tanımlanmaktadır </w:t>
      </w:r>
      <w:r w:rsidR="0097322B" w:rsidRPr="004075EA">
        <w:rPr>
          <w:rFonts w:cs="Times New Roman"/>
          <w:szCs w:val="24"/>
        </w:rPr>
        <w:t>(Freimuth ve diğerleri, 2011; Weinstein ve Weinstein, 2014)</w:t>
      </w:r>
      <w:r w:rsidRPr="004075EA">
        <w:rPr>
          <w:rFonts w:cs="Times New Roman"/>
          <w:szCs w:val="24"/>
        </w:rPr>
        <w:t xml:space="preserve">. Ancak bireyi bir davranışa yönlendiren etkenin olumlu ya da olumsuz olmasının onun pekiştireç türünü de belirlediği yönünde görüş de sunulmaktadır. Diğer bir ifadeyle olumsuz bir durumun verdiği </w:t>
      </w:r>
      <w:r w:rsidRPr="004075EA">
        <w:rPr>
          <w:rFonts w:cs="Times New Roman"/>
          <w:szCs w:val="24"/>
        </w:rPr>
        <w:lastRenderedPageBreak/>
        <w:t xml:space="preserve">rahatsızlıktan dolayı egzersize yönelen birey için ortaya çıkan davranış, olumsuz pekiştireçle gerçekleşmektedir. Bu görüşü savunan araştırmalara göre kişi, egzersizi yapmak istemekten çok yapmak zorunda olduğunu hissetmektedir </w:t>
      </w:r>
      <w:r w:rsidR="0097322B" w:rsidRPr="004075EA">
        <w:rPr>
          <w:rFonts w:cs="Times New Roman"/>
          <w:szCs w:val="24"/>
        </w:rPr>
        <w:t>(Duncan, 1974)</w:t>
      </w:r>
      <w:r w:rsidRPr="004075EA">
        <w:rPr>
          <w:rFonts w:cs="Times New Roman"/>
          <w:szCs w:val="24"/>
        </w:rPr>
        <w:t xml:space="preserve">. Olumsuz pekiştirilen davranışlarla birlikte gelişen duygudurum bozukluğu da bağımlılık belirtileri arasında gösterilmektedir </w:t>
      </w:r>
      <w:r w:rsidR="0097322B" w:rsidRPr="004075EA">
        <w:rPr>
          <w:rFonts w:cs="Times New Roman"/>
          <w:szCs w:val="24"/>
        </w:rPr>
        <w:t>(Sachs, 1981)</w:t>
      </w:r>
      <w:r w:rsidRPr="004075EA">
        <w:rPr>
          <w:rFonts w:cs="Times New Roman"/>
          <w:szCs w:val="24"/>
        </w:rPr>
        <w:t xml:space="preserve">. Olumsuz psikolojik duygular, egzersiz yapmaya alışkın olanların </w:t>
      </w:r>
      <w:r w:rsidR="0097322B" w:rsidRPr="004075EA">
        <w:rPr>
          <w:rFonts w:cs="Times New Roman"/>
          <w:szCs w:val="24"/>
        </w:rPr>
        <w:t>(veya hobi edinenlerin)</w:t>
      </w:r>
      <w:r w:rsidRPr="004075EA">
        <w:rPr>
          <w:rFonts w:cs="Times New Roman"/>
          <w:szCs w:val="24"/>
        </w:rPr>
        <w:t xml:space="preserve"> neredeyse tamamı tarafından, beklenmedik bir nedenle egzersizin engellendiği zamanlarda bildirilir </w:t>
      </w:r>
      <w:r w:rsidR="0097322B" w:rsidRPr="004075EA">
        <w:rPr>
          <w:rFonts w:cs="Times New Roman"/>
          <w:szCs w:val="24"/>
        </w:rPr>
        <w:t>(Szabo ve diğerleri, 1997)</w:t>
      </w:r>
      <w:r w:rsidRPr="004075EA">
        <w:rPr>
          <w:rFonts w:cs="Times New Roman"/>
          <w:szCs w:val="24"/>
        </w:rPr>
        <w:t>.</w:t>
      </w:r>
    </w:p>
    <w:p w14:paraId="5B1C0431" w14:textId="0C781D0B" w:rsidR="00315763" w:rsidRPr="004075EA" w:rsidRDefault="00315763" w:rsidP="004075EA">
      <w:pPr>
        <w:rPr>
          <w:rFonts w:cs="Times New Roman"/>
          <w:szCs w:val="24"/>
        </w:rPr>
      </w:pPr>
      <w:r w:rsidRPr="004075EA">
        <w:rPr>
          <w:rFonts w:cs="Times New Roman"/>
          <w:szCs w:val="24"/>
        </w:rPr>
        <w:t xml:space="preserve">Spor yapanlarla düzenli egzersiz yapanları bağımlı egzersiz yapanlardan ayıran en önemli faktör, olumsuz psikolojik duygularla ilgili semptomların yoğunluğu olarak bildirilmektedir. Düzenli olarak spor yapan bireylerde normal antrenmanlarını kaçırmaları durumunda bir kayıp hissi oluşmaktadır. Bununla birlikte, yoksunluk belirtilerinde olduğu gibi böyle bir duygu, olumsuz biyolojik belirtilerle birlikte olumsuz bir duygusal durumun gelişimi ile işaretlenmez. Bu nedenle, egzersiz bağımlılığının gelişiminde bir kayıp hissi anahtar bir özellik değildir, oysa yoksunluk belirtileri açıkça onun özelliği olarak değerlendirilmektedir. Dolayısıyla egzersiz bağımlılığının gelişiminde bir kayıp hissi anahtar bir özellik sayılmaz; oysa yoksunluk belirtileri açıkça onun özelliği olarak belirginleşmektedir </w:t>
      </w:r>
      <w:r w:rsidR="0097322B" w:rsidRPr="004075EA">
        <w:rPr>
          <w:rFonts w:cs="Times New Roman"/>
          <w:szCs w:val="24"/>
        </w:rPr>
        <w:t>(Berczik ve diğerleri, 201</w:t>
      </w:r>
      <w:r w:rsidR="00134813" w:rsidRPr="004075EA">
        <w:rPr>
          <w:rFonts w:cs="Times New Roman"/>
          <w:szCs w:val="24"/>
        </w:rPr>
        <w:t>4</w:t>
      </w:r>
      <w:r w:rsidR="0097322B" w:rsidRPr="004075EA">
        <w:rPr>
          <w:rFonts w:cs="Times New Roman"/>
          <w:szCs w:val="24"/>
        </w:rPr>
        <w:t>)</w:t>
      </w:r>
      <w:r w:rsidRPr="004075EA">
        <w:rPr>
          <w:rFonts w:cs="Times New Roman"/>
          <w:szCs w:val="24"/>
        </w:rPr>
        <w:t>.</w:t>
      </w:r>
    </w:p>
    <w:p w14:paraId="5CD9A976" w14:textId="77777777" w:rsidR="00315763" w:rsidRPr="004075EA" w:rsidRDefault="00315763" w:rsidP="004075EA">
      <w:pPr>
        <w:rPr>
          <w:rFonts w:cs="Times New Roman"/>
          <w:szCs w:val="24"/>
        </w:rPr>
      </w:pPr>
      <w:r w:rsidRPr="004075EA">
        <w:rPr>
          <w:rFonts w:cs="Times New Roman"/>
          <w:szCs w:val="24"/>
        </w:rPr>
        <w:t xml:space="preserve">Egzersiz bağımlılığının bir rahatsızlık boyutunda olup olmadığı ve bu bağımlılık türünün bireylerin yaşamında olumsuz sonuçlara neden olup olmadığı önem arz etmektedir. Dolayısıyla risk altındaki bireylerin bağımlı olup olmadığının tespiti için geliştirilen ölçme araçları kullanılarak egzersiz bağımlılığı risk seviyesi belirlenebilir. Bu şekilde ortaya çıkan egzersiz bağımlılığı düzeyinin kişinin yaşamını nasıl şekillendirdiği </w:t>
      </w:r>
      <w:r w:rsidR="0097322B" w:rsidRPr="004075EA">
        <w:rPr>
          <w:rFonts w:cs="Times New Roman"/>
          <w:szCs w:val="24"/>
        </w:rPr>
        <w:t>(olumlu/olumsuz)</w:t>
      </w:r>
      <w:r w:rsidRPr="004075EA">
        <w:rPr>
          <w:rFonts w:cs="Times New Roman"/>
          <w:szCs w:val="24"/>
        </w:rPr>
        <w:t xml:space="preserve"> anlaşılabilir. Olumsuz bir sonucun bulunması halinde gereken tedbirlerin alınması için profesyonel destek yönlendirmesi yapılabilir; olumlu sonucun belirlenmesiyle de yaşamındaki değişiklikleri fark etmesi sağlanabilir. Her iki tespitte de birey için sağlıklı ilerleme şekli takip edilmiş olur. Bireylerin yaşamlarındaki kalitenin farkında olmaları kaliteyi destekleyen etkinliklerin sürdürülmesinde etkili olabilir.</w:t>
      </w:r>
    </w:p>
    <w:p w14:paraId="2546EFA8" w14:textId="76FED67B" w:rsidR="00315763" w:rsidRPr="004075EA" w:rsidRDefault="00315763" w:rsidP="004075EA">
      <w:pPr>
        <w:rPr>
          <w:rFonts w:cs="Times New Roman"/>
          <w:szCs w:val="24"/>
        </w:rPr>
      </w:pPr>
      <w:r w:rsidRPr="004075EA">
        <w:rPr>
          <w:rFonts w:cs="Times New Roman"/>
          <w:szCs w:val="24"/>
        </w:rPr>
        <w:t xml:space="preserve">Düzenli egzersiz yapan bireylerin yaşantısında olumlu gelişmelerin kaydedildiği ve bu kişilerin hissettikleri yaşam kalitesinin iyi düzeyde olduğuna kanıt sunan araştırmalar </w:t>
      </w:r>
      <w:r w:rsidR="0097322B" w:rsidRPr="004075EA">
        <w:rPr>
          <w:rFonts w:cs="Times New Roman"/>
          <w:szCs w:val="24"/>
        </w:rPr>
        <w:t>(Güneş, 2020; İskender, 2021; Palas, 2022)</w:t>
      </w:r>
      <w:r w:rsidRPr="004075EA">
        <w:rPr>
          <w:rFonts w:cs="Times New Roman"/>
          <w:szCs w:val="24"/>
        </w:rPr>
        <w:t xml:space="preserve"> egzersizin bireyin yaşam kalitesi üzerindeki etkisini açıklamaktadır.</w:t>
      </w:r>
      <w:r w:rsidR="00A676C2" w:rsidRPr="004075EA">
        <w:rPr>
          <w:rFonts w:cs="Times New Roman"/>
          <w:szCs w:val="24"/>
        </w:rPr>
        <w:t xml:space="preserve"> Alanda yapılan başka araştırmalarda da düzenli egzersiz yapan bireylerin yaşam kalite düzeylerinin olumlu yönde etkilendiğine dair kanıtlar egzersizin yaşam kalitesi düzeyini etkilediğini ortaya koymaktadır (Eruzun ve Türkmen, 2018; Lloyd </w:t>
      </w:r>
      <w:r w:rsidR="00A676C2" w:rsidRPr="004075EA">
        <w:rPr>
          <w:rFonts w:cs="Times New Roman"/>
          <w:szCs w:val="24"/>
        </w:rPr>
        <w:lastRenderedPageBreak/>
        <w:t xml:space="preserve">ve diğerleri, 2002; Ölçek, 2019; Tessier ve diğerleri 2007). Benzer sonuçlara ulaşan Collins ve diğerleri (2004) araştırmasında da deney grubunda bulunan bireyler 12 hafta boyunca düzenli egzersiz yapmış ve kontrol grubuna kıyasla deney grubundaki bireylerin yaşam kalitesinin fazla geliştiği yönünde sonuç rapor edilmiştir. Bu bağlamda araştırma sonuçlarının düzenli egzersiz ile yaşam kalitesi arasında pozitif ilişkiye dair kanıt sunduğu belirtilebilir. </w:t>
      </w:r>
      <w:r w:rsidRPr="004075EA">
        <w:rPr>
          <w:rFonts w:cs="Times New Roman"/>
          <w:szCs w:val="24"/>
        </w:rPr>
        <w:t xml:space="preserve"> Yaşam kalitesi kavramının tanımında birey için yaşam kalitesinin ne denli önemli olduğu belirtilmektedir. Yaşam kalitesi, “Kişinin olağan halini kendi değer ve kültürel sistemi altında algılaması, yaşamdan alınan mutluluk ve zevk, bireyin sahip olduğu yaşamdan hoşnut olması, kendisini iyi bulması, hayatın tüm yönleriyle iyiye gittiğine dair kişisel duygu” şeklinde açıklanmaktadır </w:t>
      </w:r>
      <w:r w:rsidR="0097322B" w:rsidRPr="004075EA">
        <w:rPr>
          <w:rFonts w:cs="Times New Roman"/>
          <w:szCs w:val="24"/>
        </w:rPr>
        <w:t>(Aykın, 2018)</w:t>
      </w:r>
      <w:r w:rsidRPr="004075EA">
        <w:rPr>
          <w:rFonts w:cs="Times New Roman"/>
          <w:szCs w:val="24"/>
        </w:rPr>
        <w:t>. Tanımda “hayatın tüm yönleriyle iyiye gittiğine dair kişisel duygu”</w:t>
      </w:r>
      <w:r w:rsidR="001C25D3" w:rsidRPr="004075EA">
        <w:rPr>
          <w:rFonts w:cs="Times New Roman"/>
          <w:szCs w:val="24"/>
        </w:rPr>
        <w:t xml:space="preserve"> </w:t>
      </w:r>
      <w:r w:rsidRPr="004075EA">
        <w:rPr>
          <w:rFonts w:cs="Times New Roman"/>
          <w:szCs w:val="24"/>
        </w:rPr>
        <w:t xml:space="preserve">açıklamasına yer verilmiş olması, birey için sağlığın, sosyal yaşantının, psikolojik iyi olma halinin, olumlu beden algısının hissedildiği anlamına da gelmektedir. Mandzuk ve McMillan, </w:t>
      </w:r>
      <w:r w:rsidR="0097322B" w:rsidRPr="004075EA">
        <w:rPr>
          <w:rFonts w:cs="Times New Roman"/>
          <w:szCs w:val="24"/>
        </w:rPr>
        <w:t>(2005)</w:t>
      </w:r>
      <w:r w:rsidRPr="004075EA">
        <w:rPr>
          <w:rFonts w:cs="Times New Roman"/>
          <w:szCs w:val="24"/>
        </w:rPr>
        <w:t xml:space="preserve">, yaşam kalitesiyle ilgili bireylerin ekonomik anlamda refah seviyesinin artmasının psikolojik iyi olma hali durumu göstermesini sağladığını belirtmektedir. World Health Organization </w:t>
      </w:r>
      <w:r w:rsidR="0097322B" w:rsidRPr="004075EA">
        <w:rPr>
          <w:rFonts w:cs="Times New Roman"/>
          <w:szCs w:val="24"/>
        </w:rPr>
        <w:t>(WHO)</w:t>
      </w:r>
      <w:r w:rsidRPr="004075EA">
        <w:rPr>
          <w:rFonts w:cs="Times New Roman"/>
          <w:szCs w:val="24"/>
        </w:rPr>
        <w:t xml:space="preserve"> ve Yaşam Kalitesi Grubu </w:t>
      </w:r>
      <w:r w:rsidR="0097322B" w:rsidRPr="004075EA">
        <w:rPr>
          <w:rFonts w:cs="Times New Roman"/>
          <w:szCs w:val="24"/>
        </w:rPr>
        <w:t>(WHOQOL)</w:t>
      </w:r>
      <w:r w:rsidRPr="004075EA">
        <w:rPr>
          <w:rFonts w:cs="Times New Roman"/>
          <w:szCs w:val="24"/>
        </w:rPr>
        <w:t xml:space="preserve"> tarafından ifade edilen tanımda ise “kültür ve değer sistemleri içerisindeki beklenti, amaç, standart ve kaygılara dayalı olarak oluşum gösteren kişinin hayat içerisindeki pozisyonuna dair algı” olarak açıklanmaktadır </w:t>
      </w:r>
      <w:r w:rsidR="0097322B" w:rsidRPr="004075EA">
        <w:rPr>
          <w:rFonts w:cs="Times New Roman"/>
          <w:szCs w:val="24"/>
        </w:rPr>
        <w:t>(WHOQOL, 1998)</w:t>
      </w:r>
      <w:r w:rsidRPr="004075EA">
        <w:rPr>
          <w:rFonts w:cs="Times New Roman"/>
          <w:szCs w:val="24"/>
        </w:rPr>
        <w:t xml:space="preserve">. Zorba </w:t>
      </w:r>
      <w:r w:rsidR="0097322B" w:rsidRPr="004075EA">
        <w:rPr>
          <w:rFonts w:cs="Times New Roman"/>
          <w:szCs w:val="24"/>
        </w:rPr>
        <w:t>(2008)</w:t>
      </w:r>
      <w:r w:rsidRPr="004075EA">
        <w:rPr>
          <w:rFonts w:cs="Times New Roman"/>
          <w:szCs w:val="24"/>
        </w:rPr>
        <w:t xml:space="preserve"> tarafından ise ekonomik, fizyolojik ve sosyolojik anlamda kendini iyi hissetme şeklinde yaşam kalitesi kavramı tanımlanmaktadır.</w:t>
      </w:r>
    </w:p>
    <w:p w14:paraId="2D64C711" w14:textId="29772253" w:rsidR="00315763" w:rsidRPr="004075EA" w:rsidRDefault="00315763" w:rsidP="004075EA">
      <w:pPr>
        <w:rPr>
          <w:rFonts w:cs="Times New Roman"/>
          <w:szCs w:val="24"/>
        </w:rPr>
      </w:pPr>
      <w:r w:rsidRPr="004075EA">
        <w:rPr>
          <w:rFonts w:cs="Times New Roman"/>
          <w:szCs w:val="24"/>
        </w:rPr>
        <w:t xml:space="preserve">Yaşam kalitesinde kalite kavramı, iyi olma durumunun bir aşaması olarak belirtilerek genel anlamda bir iyilik hali vurgusu yapılmaktadır </w:t>
      </w:r>
      <w:r w:rsidR="0097322B" w:rsidRPr="004075EA">
        <w:rPr>
          <w:rFonts w:cs="Times New Roman"/>
          <w:szCs w:val="24"/>
        </w:rPr>
        <w:t>(Eser ve diğerleri 2008)</w:t>
      </w:r>
      <w:r w:rsidRPr="004075EA">
        <w:rPr>
          <w:rFonts w:cs="Times New Roman"/>
          <w:szCs w:val="24"/>
        </w:rPr>
        <w:t xml:space="preserve">. Bireylerin iyilik halini tam olarak hissetmesinde önemli bir yere sahip olduğu tartışmasız olan sağlık konusuyla ilgili egzersizin olumlu etkileri çeşitli araştırmalar tarafından ortaya konulmuştur </w:t>
      </w:r>
      <w:r w:rsidR="0097322B" w:rsidRPr="004075EA">
        <w:rPr>
          <w:rFonts w:cs="Times New Roman"/>
          <w:szCs w:val="24"/>
        </w:rPr>
        <w:t>(Akkurt, 2018; İneçli, 2017; Örs, 2012; Vardar ve diğerleri, 2012)</w:t>
      </w:r>
      <w:r w:rsidRPr="004075EA">
        <w:rPr>
          <w:rFonts w:cs="Times New Roman"/>
          <w:szCs w:val="24"/>
        </w:rPr>
        <w:t>.</w:t>
      </w:r>
    </w:p>
    <w:p w14:paraId="0E359226" w14:textId="5A6C8485" w:rsidR="00315763" w:rsidRPr="004075EA" w:rsidRDefault="00315763" w:rsidP="004075EA">
      <w:pPr>
        <w:rPr>
          <w:rFonts w:cs="Times New Roman"/>
          <w:szCs w:val="24"/>
        </w:rPr>
      </w:pPr>
      <w:r w:rsidRPr="004075EA">
        <w:rPr>
          <w:rFonts w:cs="Times New Roman"/>
          <w:szCs w:val="24"/>
        </w:rPr>
        <w:t xml:space="preserve">İyilik halinin hissedilmesini sağlayan etkenler kişiye göre değişen görece etkenlerdir. Yaşam kalitesini olumlu etkileyen durumlar da kişiye göre değişmekle birlikte genel anlamda şu şekilde sıralanmaktadır; “kendini başka bireylere ifade edebilme becerisi, anlamlı ve aktif bir yaşantı içerisinde bulunmak, saygınlık görmek, nitelikli bir birey olarak algılanmak, kişinin özeline değer verilmesi, özgüvenli olmak, sosyal çevre ile olumlu ilişkilerde bulunmak, konforlu bir yaşam sosyal çalışmada bulunmak, bedensel olarak kendini idame edebilmek, huzur içerisinde hissetmek” şeklinde belirtilmektedir </w:t>
      </w:r>
      <w:r w:rsidR="0097322B" w:rsidRPr="004075EA">
        <w:rPr>
          <w:rFonts w:cs="Times New Roman"/>
          <w:szCs w:val="24"/>
        </w:rPr>
        <w:t>(Savcı, 2006’dan akt. İskender, 2021)</w:t>
      </w:r>
      <w:r w:rsidRPr="004075EA">
        <w:rPr>
          <w:rFonts w:cs="Times New Roman"/>
          <w:szCs w:val="24"/>
        </w:rPr>
        <w:t xml:space="preserve">. Sıralanan bu olumlu etkilerle egzersizin birey için sağladığı </w:t>
      </w:r>
      <w:r w:rsidRPr="004075EA">
        <w:rPr>
          <w:rFonts w:cs="Times New Roman"/>
          <w:szCs w:val="24"/>
        </w:rPr>
        <w:lastRenderedPageBreak/>
        <w:t xml:space="preserve">faydalar karşılaştırıldığında sosyolojik, fizyolojik ve psikolojik birçok faydanın örtüştüğü görülmektedir. Ancak egzersizler planlı yapılırsa sosyolojik, fizyolojik ve psikolojik faydanın gerçekleşeceğinin altı çizilmektedir </w:t>
      </w:r>
      <w:r w:rsidR="0097322B" w:rsidRPr="004075EA">
        <w:rPr>
          <w:rFonts w:cs="Times New Roman"/>
          <w:szCs w:val="24"/>
        </w:rPr>
        <w:t>(Ersoy, 2004)</w:t>
      </w:r>
      <w:r w:rsidRPr="004075EA">
        <w:rPr>
          <w:rFonts w:cs="Times New Roman"/>
          <w:szCs w:val="24"/>
        </w:rPr>
        <w:t>.</w:t>
      </w:r>
    </w:p>
    <w:p w14:paraId="38346D68" w14:textId="77777777" w:rsidR="00236831" w:rsidRPr="004075EA" w:rsidRDefault="00315763" w:rsidP="004075EA">
      <w:pPr>
        <w:rPr>
          <w:rFonts w:cs="Times New Roman"/>
          <w:szCs w:val="24"/>
        </w:rPr>
      </w:pPr>
      <w:r w:rsidRPr="004075EA">
        <w:rPr>
          <w:rFonts w:cs="Times New Roman"/>
          <w:szCs w:val="24"/>
        </w:rPr>
        <w:t xml:space="preserve">Egzersizlerle ilgili yaklaşımın bağımlılık düzeyinde gelişmesi ve yaşamını tehdit eder hale gelmesi ise bireyin yaşam kalitesini oldukça düşüren bir etki yaratacaktır. Yapılan bir araştırmada bireyin egzersiz yapmadığı zamanlarda kaygı, sinirlilik, stres, uyku, depresyon gibi sorunlar yaşadığı ifade edilmiştir. </w:t>
      </w:r>
      <w:r w:rsidR="0097322B" w:rsidRPr="004075EA">
        <w:rPr>
          <w:rFonts w:cs="Times New Roman"/>
          <w:szCs w:val="24"/>
        </w:rPr>
        <w:t>(Yıldırım ve diğerleri, 2017)</w:t>
      </w:r>
      <w:r w:rsidRPr="004075EA">
        <w:rPr>
          <w:rFonts w:cs="Times New Roman"/>
          <w:szCs w:val="24"/>
        </w:rPr>
        <w:t xml:space="preserve">. </w:t>
      </w:r>
      <w:r w:rsidR="00236831" w:rsidRPr="004075EA">
        <w:rPr>
          <w:rFonts w:cs="Times New Roman"/>
          <w:szCs w:val="24"/>
        </w:rPr>
        <w:t>Bu durum, bireyde oluşan egzersiz bağımlılığının sonucu olarak değerlendirilebilir. Egzersiz bağımlılığının bireyin yaşamını ne kadar değiştirdiği (olumlu/olumsuz) merak konusu olduğu kadar egzersiz bağımlılığının yaşam kali</w:t>
      </w:r>
      <w:r w:rsidR="00A676C2" w:rsidRPr="004075EA">
        <w:rPr>
          <w:rFonts w:cs="Times New Roman"/>
          <w:szCs w:val="24"/>
        </w:rPr>
        <w:t>tesiyle ilişkisinin olup olmadığı da incelenmesi gereken bir konu olarak ifade edilebilir. Bu bağlamda mevcut araştırmada H0 “Fitness yapan bireylerin egzersiz bağımlılığı ile yaşam kalitesi düzeyleri arasında ilişki yoktur” hipotezi ortaya atılmıştır.</w:t>
      </w:r>
    </w:p>
    <w:p w14:paraId="4E561210" w14:textId="705D5804" w:rsidR="00315763" w:rsidRPr="004075EA" w:rsidRDefault="00315763" w:rsidP="004075EA">
      <w:pPr>
        <w:rPr>
          <w:rFonts w:cs="Times New Roman"/>
          <w:szCs w:val="24"/>
        </w:rPr>
      </w:pPr>
      <w:r w:rsidRPr="004075EA">
        <w:rPr>
          <w:rFonts w:cs="Times New Roman"/>
          <w:szCs w:val="24"/>
        </w:rPr>
        <w:t>Spor branşları arasında fitness sporunun vücut kitle indeksiyle doğrudan ilişkili olduğunu belirtmek mümkündür. Bu sporla ilgilenen bireylerin vücut kitle indeksini istenilen seviye</w:t>
      </w:r>
      <w:r w:rsidR="001C25D3" w:rsidRPr="004075EA">
        <w:rPr>
          <w:rFonts w:cs="Times New Roman"/>
          <w:szCs w:val="24"/>
        </w:rPr>
        <w:t>ye</w:t>
      </w:r>
      <w:r w:rsidRPr="004075EA">
        <w:rPr>
          <w:rFonts w:cs="Times New Roman"/>
          <w:szCs w:val="24"/>
        </w:rPr>
        <w:t xml:space="preserve"> getirme ya da mevcut seviyeyi koruma amacı bulunmaktadır. Bazı araştırmalara göre kadınlar, daha zayıf ve yağsız vücuda sahip olmak; erkekler ise kaslı ve güçlü olarak algılanmak için fitness egzersizlerine katılmaktadır </w:t>
      </w:r>
      <w:r w:rsidR="0097322B" w:rsidRPr="004075EA">
        <w:rPr>
          <w:rFonts w:cs="Times New Roman"/>
          <w:szCs w:val="24"/>
        </w:rPr>
        <w:t>(Çoşkun, 2019; Hausenblas ve diğerleri 2017)</w:t>
      </w:r>
      <w:r w:rsidRPr="004075EA">
        <w:rPr>
          <w:rFonts w:cs="Times New Roman"/>
          <w:szCs w:val="24"/>
        </w:rPr>
        <w:t xml:space="preserve">. Bu bağlamda bireylerin fitness sporuyla ilgilenirken bu durumu bağımlılık düzeyinde yapıp yapmadığı, yaşam kalitesi düzeyinin bu durumdan olumlu düzeyde etkilenip etkilenmediği konusuna yönelik bilimsel kanıtların olması, fitness yapan bireylerin içerisinde bulundukları durumun anlaşılmasını sağlayacaktır. Ancak bilimsel kanıt arayışına girildiğinde egzersiz bağımlılığı ile yaşam kalitesi arasındaki ilişkiyi inceleyen yalnızca üç çalışmaya rastlanmaktadır. Gerek egzersiz bağımlılığı konusunun gerekse egzersiz bağımlılığı ile yaşam kalitesi arasındaki ilişkinin yeterli sayıda çalışma tarafından incelendiği söylenemez. Dolayısıyla bu araştırma, fitness yapan bireylerin egzersiz bağımlılığı, yaşam kalitesi düzeyleri </w:t>
      </w:r>
      <w:r w:rsidR="00EB228B" w:rsidRPr="004075EA">
        <w:rPr>
          <w:rFonts w:cs="Times New Roman"/>
          <w:szCs w:val="24"/>
        </w:rPr>
        <w:t xml:space="preserve">ve </w:t>
      </w:r>
      <w:r w:rsidRPr="004075EA">
        <w:rPr>
          <w:rFonts w:cs="Times New Roman"/>
          <w:szCs w:val="24"/>
        </w:rPr>
        <w:t>ilişkili faktörlerin incelenmesine odaklanmaktadır. Alanda iç görü zenginliği oluşturmak, egzersiz bağımlılığı ile yaşam kalitesi arasındaki ilişkinin açıklanarak farkındalık oluşturmak bu araştırmanın alana sağlayacağı katkı olarak düşünülmektedir. Bu araştırmanın alana sunacağı bir diğer katkı ise fitness yapan bireylerin egzersiz bağımlılığı, yaşam kalitesi düzeyleri ve ilişkili faktörleri ele alan ilk çalışma olmasıdır. Bu yönüyle araştırma yeni ve farklı bir araştırmadır ve özgün değer ifade etmektedir</w:t>
      </w:r>
      <w:r w:rsidR="00EB228B" w:rsidRPr="004075EA">
        <w:rPr>
          <w:rFonts w:cs="Times New Roman"/>
          <w:szCs w:val="24"/>
        </w:rPr>
        <w:t>.</w:t>
      </w:r>
    </w:p>
    <w:p w14:paraId="56FFBD23" w14:textId="4F1D3C85" w:rsidR="00315763" w:rsidRDefault="00740958" w:rsidP="00740958">
      <w:pPr>
        <w:pStyle w:val="Balk2"/>
        <w:numPr>
          <w:ilvl w:val="0"/>
          <w:numId w:val="0"/>
        </w:numPr>
        <w:spacing w:before="0" w:after="120"/>
        <w:rPr>
          <w:rFonts w:cs="Times New Roman"/>
          <w:szCs w:val="24"/>
        </w:rPr>
      </w:pPr>
      <w:bookmarkStart w:id="31" w:name="_Toc155260432"/>
      <w:r>
        <w:rPr>
          <w:rFonts w:cs="Times New Roman"/>
          <w:szCs w:val="24"/>
        </w:rPr>
        <w:lastRenderedPageBreak/>
        <w:t xml:space="preserve">1.3. </w:t>
      </w:r>
      <w:r w:rsidR="00315763" w:rsidRPr="004075EA">
        <w:rPr>
          <w:rFonts w:cs="Times New Roman"/>
          <w:szCs w:val="24"/>
        </w:rPr>
        <w:t>Araştırmanın Alt Problemleri</w:t>
      </w:r>
      <w:bookmarkEnd w:id="31"/>
    </w:p>
    <w:p w14:paraId="46DA902F" w14:textId="77777777" w:rsidR="00B804AA" w:rsidRPr="00B804AA" w:rsidRDefault="00B804AA" w:rsidP="00B804AA"/>
    <w:p w14:paraId="2C07D2F0" w14:textId="77777777" w:rsidR="000A67DB" w:rsidRPr="004075EA" w:rsidRDefault="00315763" w:rsidP="00931878">
      <w:pPr>
        <w:pStyle w:val="ListeParagraf"/>
        <w:numPr>
          <w:ilvl w:val="0"/>
          <w:numId w:val="2"/>
        </w:numPr>
        <w:ind w:left="0" w:firstLine="567"/>
        <w:contextualSpacing w:val="0"/>
        <w:rPr>
          <w:rFonts w:cs="Times New Roman"/>
          <w:szCs w:val="24"/>
        </w:rPr>
      </w:pPr>
      <w:r w:rsidRPr="004075EA">
        <w:rPr>
          <w:rFonts w:cs="Times New Roman"/>
          <w:szCs w:val="24"/>
        </w:rPr>
        <w:t xml:space="preserve">Fitness </w:t>
      </w:r>
      <w:r w:rsidR="006D336F" w:rsidRPr="004075EA">
        <w:rPr>
          <w:rFonts w:cs="Times New Roman"/>
          <w:szCs w:val="24"/>
        </w:rPr>
        <w:t>yapan bireylerin</w:t>
      </w:r>
      <w:r w:rsidRPr="004075EA">
        <w:rPr>
          <w:rFonts w:cs="Times New Roman"/>
          <w:szCs w:val="24"/>
        </w:rPr>
        <w:t xml:space="preserve"> egzersiz bağımlılığı</w:t>
      </w:r>
      <w:r w:rsidR="000A67DB" w:rsidRPr="004075EA">
        <w:rPr>
          <w:rFonts w:cs="Times New Roman"/>
          <w:szCs w:val="24"/>
        </w:rPr>
        <w:t xml:space="preserve"> </w:t>
      </w:r>
      <w:r w:rsidR="00A36FE7" w:rsidRPr="004075EA">
        <w:rPr>
          <w:rFonts w:cs="Times New Roman"/>
          <w:szCs w:val="24"/>
        </w:rPr>
        <w:t>düzeyleri nedir</w:t>
      </w:r>
      <w:r w:rsidR="000A67DB" w:rsidRPr="004075EA">
        <w:rPr>
          <w:rFonts w:cs="Times New Roman"/>
          <w:szCs w:val="24"/>
        </w:rPr>
        <w:t>?</w:t>
      </w:r>
    </w:p>
    <w:p w14:paraId="43341841" w14:textId="1024CF44" w:rsidR="00A36FE7" w:rsidRPr="004075EA" w:rsidRDefault="00A36FE7" w:rsidP="00931878">
      <w:pPr>
        <w:pStyle w:val="ListeParagraf"/>
        <w:numPr>
          <w:ilvl w:val="0"/>
          <w:numId w:val="2"/>
        </w:numPr>
        <w:ind w:left="0" w:firstLine="567"/>
        <w:contextualSpacing w:val="0"/>
        <w:rPr>
          <w:rFonts w:cs="Times New Roman"/>
          <w:szCs w:val="24"/>
        </w:rPr>
      </w:pPr>
      <w:r w:rsidRPr="004075EA">
        <w:rPr>
          <w:rFonts w:cs="Times New Roman"/>
          <w:szCs w:val="24"/>
        </w:rPr>
        <w:t xml:space="preserve">Fitness </w:t>
      </w:r>
      <w:r w:rsidR="006D336F" w:rsidRPr="004075EA">
        <w:rPr>
          <w:rFonts w:cs="Times New Roman"/>
          <w:szCs w:val="24"/>
        </w:rPr>
        <w:t>yapan bireylerin</w:t>
      </w:r>
      <w:r w:rsidR="00850DE2" w:rsidRPr="004075EA">
        <w:rPr>
          <w:rFonts w:cs="Times New Roman"/>
          <w:szCs w:val="24"/>
        </w:rPr>
        <w:t xml:space="preserve"> </w:t>
      </w:r>
      <w:r w:rsidRPr="004075EA">
        <w:rPr>
          <w:rFonts w:cs="Times New Roman"/>
          <w:szCs w:val="24"/>
        </w:rPr>
        <w:t>egzersiz bağımlılığı düzeyleri demografik özelliklere (yaş, cinsiyet, medeni durum, eğitim durumu, gelir durumu,  haftalık antre</w:t>
      </w:r>
      <w:r w:rsidR="00850DE2" w:rsidRPr="004075EA">
        <w:rPr>
          <w:rFonts w:cs="Times New Roman"/>
          <w:szCs w:val="24"/>
        </w:rPr>
        <w:t>n</w:t>
      </w:r>
      <w:r w:rsidRPr="004075EA">
        <w:rPr>
          <w:rFonts w:cs="Times New Roman"/>
          <w:szCs w:val="24"/>
        </w:rPr>
        <w:t>man saatine) göre anlamlı düzeyde farklılaşmakta mıdır?</w:t>
      </w:r>
    </w:p>
    <w:p w14:paraId="40935200" w14:textId="77777777" w:rsidR="00315763" w:rsidRPr="004075EA" w:rsidRDefault="00A36FE7" w:rsidP="00931878">
      <w:pPr>
        <w:pStyle w:val="ListeParagraf"/>
        <w:numPr>
          <w:ilvl w:val="0"/>
          <w:numId w:val="2"/>
        </w:numPr>
        <w:ind w:left="0" w:firstLine="567"/>
        <w:contextualSpacing w:val="0"/>
        <w:rPr>
          <w:rFonts w:cs="Times New Roman"/>
          <w:szCs w:val="24"/>
        </w:rPr>
      </w:pPr>
      <w:r w:rsidRPr="004075EA">
        <w:rPr>
          <w:rFonts w:cs="Times New Roman"/>
          <w:szCs w:val="24"/>
        </w:rPr>
        <w:t xml:space="preserve">Fitness </w:t>
      </w:r>
      <w:r w:rsidR="006D336F" w:rsidRPr="004075EA">
        <w:rPr>
          <w:rFonts w:cs="Times New Roman"/>
          <w:szCs w:val="24"/>
        </w:rPr>
        <w:t>yapan bireylerin</w:t>
      </w:r>
      <w:r w:rsidR="00850DE2" w:rsidRPr="004075EA">
        <w:rPr>
          <w:rFonts w:cs="Times New Roman"/>
          <w:szCs w:val="24"/>
        </w:rPr>
        <w:t xml:space="preserve"> </w:t>
      </w:r>
      <w:r w:rsidR="00315763" w:rsidRPr="004075EA">
        <w:rPr>
          <w:rFonts w:cs="Times New Roman"/>
          <w:szCs w:val="24"/>
        </w:rPr>
        <w:t xml:space="preserve">yaşam kalitesi düzeyleri </w:t>
      </w:r>
      <w:r w:rsidRPr="004075EA">
        <w:rPr>
          <w:rFonts w:cs="Times New Roman"/>
          <w:szCs w:val="24"/>
        </w:rPr>
        <w:t>nedir</w:t>
      </w:r>
      <w:r w:rsidR="00315763" w:rsidRPr="004075EA">
        <w:rPr>
          <w:rFonts w:cs="Times New Roman"/>
          <w:szCs w:val="24"/>
        </w:rPr>
        <w:t>?</w:t>
      </w:r>
    </w:p>
    <w:p w14:paraId="6EBDA26A" w14:textId="6F301B39" w:rsidR="00A36FE7" w:rsidRPr="004075EA" w:rsidRDefault="00A36FE7" w:rsidP="00931878">
      <w:pPr>
        <w:pStyle w:val="ListeParagraf"/>
        <w:numPr>
          <w:ilvl w:val="0"/>
          <w:numId w:val="2"/>
        </w:numPr>
        <w:ind w:left="0" w:firstLine="567"/>
        <w:contextualSpacing w:val="0"/>
        <w:rPr>
          <w:rFonts w:cs="Times New Roman"/>
          <w:szCs w:val="24"/>
        </w:rPr>
      </w:pPr>
      <w:r w:rsidRPr="004075EA">
        <w:rPr>
          <w:rFonts w:cs="Times New Roman"/>
          <w:szCs w:val="24"/>
        </w:rPr>
        <w:t xml:space="preserve">Fitness </w:t>
      </w:r>
      <w:r w:rsidR="006D336F" w:rsidRPr="004075EA">
        <w:rPr>
          <w:rFonts w:cs="Times New Roman"/>
          <w:szCs w:val="24"/>
        </w:rPr>
        <w:t>yapan bireylerin</w:t>
      </w:r>
      <w:r w:rsidR="00850DE2" w:rsidRPr="004075EA">
        <w:rPr>
          <w:rFonts w:cs="Times New Roman"/>
          <w:szCs w:val="24"/>
        </w:rPr>
        <w:t xml:space="preserve"> </w:t>
      </w:r>
      <w:r w:rsidRPr="004075EA">
        <w:rPr>
          <w:rFonts w:cs="Times New Roman"/>
          <w:szCs w:val="24"/>
        </w:rPr>
        <w:t>yaşam kalitesi düzeyleri demografik özelliklere (yaş, cinsiyet, medeni durum, eğitim durumu, gelir durumu,  haftalık antre</w:t>
      </w:r>
      <w:r w:rsidR="00850DE2" w:rsidRPr="004075EA">
        <w:rPr>
          <w:rFonts w:cs="Times New Roman"/>
          <w:szCs w:val="24"/>
        </w:rPr>
        <w:t>n</w:t>
      </w:r>
      <w:r w:rsidRPr="004075EA">
        <w:rPr>
          <w:rFonts w:cs="Times New Roman"/>
          <w:szCs w:val="24"/>
        </w:rPr>
        <w:t>man saatine) göre anlamlı düzeyde farklılaşmakta mıdır?</w:t>
      </w:r>
    </w:p>
    <w:p w14:paraId="7C0CA33B" w14:textId="77777777" w:rsidR="00315763" w:rsidRDefault="00315763" w:rsidP="00931878">
      <w:pPr>
        <w:pStyle w:val="ListeParagraf"/>
        <w:numPr>
          <w:ilvl w:val="0"/>
          <w:numId w:val="2"/>
        </w:numPr>
        <w:ind w:left="0" w:firstLine="567"/>
        <w:contextualSpacing w:val="0"/>
        <w:rPr>
          <w:rFonts w:cs="Times New Roman"/>
          <w:szCs w:val="24"/>
        </w:rPr>
      </w:pPr>
      <w:r w:rsidRPr="004075EA">
        <w:rPr>
          <w:rFonts w:cs="Times New Roman"/>
          <w:szCs w:val="24"/>
        </w:rPr>
        <w:t xml:space="preserve">Fitness </w:t>
      </w:r>
      <w:r w:rsidR="006D336F" w:rsidRPr="004075EA">
        <w:rPr>
          <w:rFonts w:cs="Times New Roman"/>
          <w:szCs w:val="24"/>
        </w:rPr>
        <w:t>yapan bireylerin</w:t>
      </w:r>
      <w:r w:rsidR="00850DE2" w:rsidRPr="004075EA">
        <w:rPr>
          <w:rFonts w:cs="Times New Roman"/>
          <w:szCs w:val="24"/>
        </w:rPr>
        <w:t xml:space="preserve"> </w:t>
      </w:r>
      <w:r w:rsidRPr="004075EA">
        <w:rPr>
          <w:rFonts w:cs="Times New Roman"/>
          <w:szCs w:val="24"/>
        </w:rPr>
        <w:t xml:space="preserve">egzersiz bağımlılığı ile yaşam kalitesi düzeyleri arasında </w:t>
      </w:r>
      <w:r w:rsidR="00EB228B" w:rsidRPr="004075EA">
        <w:rPr>
          <w:rFonts w:cs="Times New Roman"/>
          <w:szCs w:val="24"/>
        </w:rPr>
        <w:t xml:space="preserve">anlamlı </w:t>
      </w:r>
      <w:r w:rsidRPr="004075EA">
        <w:rPr>
          <w:rFonts w:cs="Times New Roman"/>
          <w:szCs w:val="24"/>
        </w:rPr>
        <w:t>ilişki var mıdır?</w:t>
      </w:r>
    </w:p>
    <w:p w14:paraId="1F79228B" w14:textId="77777777" w:rsidR="00300558" w:rsidRPr="004075EA" w:rsidRDefault="00300558" w:rsidP="00300558">
      <w:pPr>
        <w:pStyle w:val="ListeParagraf"/>
        <w:ind w:left="567" w:firstLine="0"/>
        <w:contextualSpacing w:val="0"/>
        <w:rPr>
          <w:rFonts w:cs="Times New Roman"/>
          <w:szCs w:val="24"/>
        </w:rPr>
      </w:pPr>
    </w:p>
    <w:p w14:paraId="0BDF0FD7" w14:textId="00860E11" w:rsidR="00315763" w:rsidRDefault="00740958" w:rsidP="00740958">
      <w:pPr>
        <w:pStyle w:val="Balk2"/>
        <w:numPr>
          <w:ilvl w:val="0"/>
          <w:numId w:val="0"/>
        </w:numPr>
        <w:spacing w:before="0" w:after="120"/>
        <w:rPr>
          <w:rFonts w:cs="Times New Roman"/>
          <w:szCs w:val="24"/>
        </w:rPr>
      </w:pPr>
      <w:bookmarkStart w:id="32" w:name="_Toc155260433"/>
      <w:r>
        <w:rPr>
          <w:rFonts w:cs="Times New Roman"/>
          <w:szCs w:val="24"/>
        </w:rPr>
        <w:t xml:space="preserve">1.4. </w:t>
      </w:r>
      <w:r w:rsidR="00315763" w:rsidRPr="004075EA">
        <w:rPr>
          <w:rFonts w:cs="Times New Roman"/>
          <w:szCs w:val="24"/>
        </w:rPr>
        <w:t>Araştırmanın Hipotezi/hipotezleri</w:t>
      </w:r>
      <w:bookmarkEnd w:id="32"/>
    </w:p>
    <w:p w14:paraId="052EF9A7" w14:textId="77777777" w:rsidR="00300558" w:rsidRPr="00300558" w:rsidRDefault="00300558" w:rsidP="00300558"/>
    <w:p w14:paraId="076F52E5" w14:textId="77777777" w:rsidR="00315763" w:rsidRDefault="00315763" w:rsidP="004075EA">
      <w:pPr>
        <w:rPr>
          <w:rFonts w:cs="Times New Roman"/>
          <w:szCs w:val="24"/>
        </w:rPr>
      </w:pPr>
      <w:r w:rsidRPr="004075EA">
        <w:rPr>
          <w:rFonts w:cs="Times New Roman"/>
          <w:szCs w:val="24"/>
        </w:rPr>
        <w:t xml:space="preserve">“H0: Fitness </w:t>
      </w:r>
      <w:r w:rsidR="006D336F" w:rsidRPr="004075EA">
        <w:rPr>
          <w:rFonts w:cs="Times New Roman"/>
          <w:szCs w:val="24"/>
        </w:rPr>
        <w:t>yapan bireylerin</w:t>
      </w:r>
      <w:r w:rsidR="00850DE2" w:rsidRPr="004075EA">
        <w:rPr>
          <w:rFonts w:cs="Times New Roman"/>
          <w:szCs w:val="24"/>
        </w:rPr>
        <w:t xml:space="preserve"> </w:t>
      </w:r>
      <w:r w:rsidRPr="004075EA">
        <w:rPr>
          <w:rFonts w:cs="Times New Roman"/>
          <w:szCs w:val="24"/>
        </w:rPr>
        <w:t>egzersiz bağımlılığı ile yaşam kalitesi düzeyleri arasında ilişki yoktur” şeklindedir.</w:t>
      </w:r>
    </w:p>
    <w:p w14:paraId="762C3642" w14:textId="77777777" w:rsidR="00300558" w:rsidRPr="004075EA" w:rsidRDefault="00300558" w:rsidP="004075EA">
      <w:pPr>
        <w:rPr>
          <w:rFonts w:cs="Times New Roman"/>
          <w:szCs w:val="24"/>
        </w:rPr>
      </w:pPr>
    </w:p>
    <w:p w14:paraId="54CBDFFA" w14:textId="7CA3569C" w:rsidR="00315763" w:rsidRDefault="00740958" w:rsidP="00740958">
      <w:pPr>
        <w:pStyle w:val="Balk2"/>
        <w:numPr>
          <w:ilvl w:val="0"/>
          <w:numId w:val="0"/>
        </w:numPr>
        <w:spacing w:before="0" w:after="120"/>
        <w:rPr>
          <w:rFonts w:cs="Times New Roman"/>
          <w:szCs w:val="24"/>
        </w:rPr>
      </w:pPr>
      <w:bookmarkStart w:id="33" w:name="_Toc155260434"/>
      <w:r>
        <w:rPr>
          <w:rFonts w:cs="Times New Roman"/>
          <w:szCs w:val="24"/>
        </w:rPr>
        <w:t xml:space="preserve">1.5. </w:t>
      </w:r>
      <w:r w:rsidR="00315763" w:rsidRPr="004075EA">
        <w:rPr>
          <w:rFonts w:cs="Times New Roman"/>
          <w:szCs w:val="24"/>
        </w:rPr>
        <w:t>Araştırmanın Varsayımları</w:t>
      </w:r>
      <w:bookmarkEnd w:id="33"/>
    </w:p>
    <w:p w14:paraId="192A83D4" w14:textId="77777777" w:rsidR="00300558" w:rsidRPr="00300558" w:rsidRDefault="00300558" w:rsidP="00300558"/>
    <w:p w14:paraId="2C5C49EC" w14:textId="23914A67" w:rsidR="00315763" w:rsidRDefault="00A24B8E" w:rsidP="004075EA">
      <w:pPr>
        <w:rPr>
          <w:rFonts w:cs="Times New Roman"/>
          <w:szCs w:val="24"/>
        </w:rPr>
      </w:pPr>
      <w:r w:rsidRPr="004075EA">
        <w:rPr>
          <w:rFonts w:cs="Times New Roman"/>
          <w:szCs w:val="24"/>
        </w:rPr>
        <w:t>Araştırmada kullanılan veri toplama araçlarının araştırmanın amacını ortaya çıkarmaya yönelik isabetli bir ölçme aracı olduğu varsayılmıştır. Araştırmaya katılan kişilerin ölçme araçlarındaki sorulara objektif ve içtenlikle cevap verdikleri kabul edilmiştir.</w:t>
      </w:r>
    </w:p>
    <w:p w14:paraId="7AB2B274" w14:textId="77777777" w:rsidR="00300558" w:rsidRPr="004075EA" w:rsidRDefault="00300558" w:rsidP="004075EA">
      <w:pPr>
        <w:rPr>
          <w:rFonts w:cs="Times New Roman"/>
          <w:szCs w:val="24"/>
        </w:rPr>
      </w:pPr>
    </w:p>
    <w:p w14:paraId="6B8C9CE0" w14:textId="3AD6A9B8" w:rsidR="00315763" w:rsidRDefault="00740958" w:rsidP="00740958">
      <w:pPr>
        <w:pStyle w:val="Balk2"/>
        <w:numPr>
          <w:ilvl w:val="0"/>
          <w:numId w:val="0"/>
        </w:numPr>
        <w:spacing w:before="0" w:after="120"/>
        <w:rPr>
          <w:rFonts w:cs="Times New Roman"/>
          <w:szCs w:val="24"/>
        </w:rPr>
      </w:pPr>
      <w:r>
        <w:rPr>
          <w:rFonts w:cs="Times New Roman"/>
          <w:szCs w:val="24"/>
        </w:rPr>
        <w:t xml:space="preserve">1.6. </w:t>
      </w:r>
      <w:bookmarkStart w:id="34" w:name="_Toc155260435"/>
      <w:r w:rsidR="00315763" w:rsidRPr="004075EA">
        <w:rPr>
          <w:rFonts w:cs="Times New Roman"/>
          <w:szCs w:val="24"/>
        </w:rPr>
        <w:t>Araştırmanın Sınırlılıkları</w:t>
      </w:r>
      <w:bookmarkEnd w:id="34"/>
    </w:p>
    <w:p w14:paraId="0F102D9E" w14:textId="77777777" w:rsidR="00300558" w:rsidRPr="00300558" w:rsidRDefault="00300558" w:rsidP="00300558"/>
    <w:p w14:paraId="0C6B3BC8" w14:textId="093C8A74" w:rsidR="00A24B8E" w:rsidRPr="004075EA" w:rsidRDefault="00A24B8E" w:rsidP="004075EA">
      <w:pPr>
        <w:rPr>
          <w:rFonts w:cs="Times New Roman"/>
          <w:szCs w:val="24"/>
        </w:rPr>
      </w:pPr>
      <w:r w:rsidRPr="004075EA">
        <w:rPr>
          <w:rFonts w:cs="Times New Roman"/>
          <w:szCs w:val="24"/>
        </w:rPr>
        <w:t xml:space="preserve">Araştırma, fitness </w:t>
      </w:r>
      <w:r w:rsidR="006D336F" w:rsidRPr="004075EA">
        <w:rPr>
          <w:rFonts w:cs="Times New Roman"/>
          <w:szCs w:val="24"/>
        </w:rPr>
        <w:t>yapan bireylerle</w:t>
      </w:r>
      <w:r w:rsidRPr="004075EA">
        <w:rPr>
          <w:rFonts w:cs="Times New Roman"/>
          <w:szCs w:val="24"/>
        </w:rPr>
        <w:t xml:space="preserve"> sınırlandırılmıştır. Spor yapmaya başlayalı 1 yıl olan, haftanın en az </w:t>
      </w:r>
      <w:r w:rsidR="0071789A" w:rsidRPr="004075EA">
        <w:rPr>
          <w:rFonts w:cs="Times New Roman"/>
          <w:szCs w:val="24"/>
        </w:rPr>
        <w:t>dört</w:t>
      </w:r>
      <w:r w:rsidRPr="004075EA">
        <w:rPr>
          <w:rFonts w:cs="Times New Roman"/>
          <w:szCs w:val="24"/>
        </w:rPr>
        <w:t xml:space="preserve"> günü spor yapan 18-60 yaş arası</w:t>
      </w:r>
      <w:r w:rsidR="00904BC3" w:rsidRPr="004075EA">
        <w:rPr>
          <w:rFonts w:cs="Times New Roman"/>
          <w:szCs w:val="24"/>
        </w:rPr>
        <w:t xml:space="preserve">, zihinsel engeli bulunmayan ve </w:t>
      </w:r>
      <w:r w:rsidR="00904BC3" w:rsidRPr="004075EA">
        <w:rPr>
          <w:rFonts w:cs="Times New Roman"/>
          <w:szCs w:val="24"/>
        </w:rPr>
        <w:lastRenderedPageBreak/>
        <w:t>Türkçe konuşan</w:t>
      </w:r>
      <w:r w:rsidRPr="004075EA">
        <w:rPr>
          <w:rFonts w:cs="Times New Roman"/>
          <w:szCs w:val="24"/>
        </w:rPr>
        <w:t xml:space="preserve"> bireyler</w:t>
      </w:r>
      <w:r w:rsidR="00904BC3" w:rsidRPr="004075EA">
        <w:rPr>
          <w:rFonts w:cs="Times New Roman"/>
          <w:szCs w:val="24"/>
        </w:rPr>
        <w:t xml:space="preserve"> araştırma kapsamına alınmıştır. Bu kriterleri taşımayan katılımcılar çalışma grubuna dahil edilmemiştir. Araştırmanın veri toplama aracı olarak “Kişisel Bilgi Formu”, “Egzersiz Bağımlılığı Ölçeği” ve “WHOQOL-BREF (Dünya Sağlık Örgütü Yaşam Kalitesi Ölçeği-Kısa Form)” belirlenmiş ve bu ölçme araçları dışında başka bir veri toplama aracı kullanılmamıştır.</w:t>
      </w:r>
    </w:p>
    <w:p w14:paraId="2A603FE0" w14:textId="77777777" w:rsidR="00D23DA8" w:rsidRPr="004075EA" w:rsidRDefault="00D23DA8" w:rsidP="004075EA">
      <w:pPr>
        <w:rPr>
          <w:rFonts w:cs="Times New Roman"/>
          <w:szCs w:val="24"/>
        </w:rPr>
      </w:pPr>
    </w:p>
    <w:p w14:paraId="497F38A2" w14:textId="77777777" w:rsidR="00D23DA8" w:rsidRPr="004075EA" w:rsidRDefault="00D23DA8" w:rsidP="004075EA">
      <w:pPr>
        <w:rPr>
          <w:rFonts w:cs="Times New Roman"/>
          <w:szCs w:val="24"/>
        </w:rPr>
      </w:pPr>
    </w:p>
    <w:p w14:paraId="30AC8AE6" w14:textId="77777777" w:rsidR="009E54D6" w:rsidRPr="004075EA" w:rsidRDefault="009E54D6" w:rsidP="004075EA">
      <w:pPr>
        <w:rPr>
          <w:rFonts w:cs="Times New Roman"/>
          <w:szCs w:val="24"/>
        </w:rPr>
      </w:pPr>
      <w:r w:rsidRPr="004075EA">
        <w:rPr>
          <w:rFonts w:cs="Times New Roman"/>
          <w:szCs w:val="24"/>
        </w:rPr>
        <w:br w:type="page"/>
      </w:r>
    </w:p>
    <w:p w14:paraId="6659708B" w14:textId="40714A61" w:rsidR="006476FA" w:rsidRPr="00300558" w:rsidRDefault="00740958" w:rsidP="00300558">
      <w:pPr>
        <w:pStyle w:val="Balk2"/>
        <w:numPr>
          <w:ilvl w:val="0"/>
          <w:numId w:val="0"/>
        </w:numPr>
        <w:spacing w:before="0" w:after="120"/>
        <w:jc w:val="center"/>
        <w:rPr>
          <w:rFonts w:cs="Times New Roman"/>
          <w:sz w:val="28"/>
          <w:szCs w:val="24"/>
        </w:rPr>
      </w:pPr>
      <w:bookmarkStart w:id="35" w:name="_Toc155260436"/>
      <w:r w:rsidRPr="00300558">
        <w:rPr>
          <w:rFonts w:cs="Times New Roman"/>
          <w:sz w:val="28"/>
          <w:szCs w:val="24"/>
        </w:rPr>
        <w:lastRenderedPageBreak/>
        <w:t xml:space="preserve">2. </w:t>
      </w:r>
      <w:r w:rsidR="006476FA" w:rsidRPr="00300558">
        <w:rPr>
          <w:rFonts w:cs="Times New Roman"/>
          <w:sz w:val="28"/>
          <w:szCs w:val="24"/>
        </w:rPr>
        <w:t>GENEL BİLGİLER</w:t>
      </w:r>
      <w:bookmarkStart w:id="36" w:name="_Toc482344491"/>
      <w:bookmarkStart w:id="37" w:name="_Toc486288767"/>
      <w:bookmarkStart w:id="38" w:name="_Toc488004476"/>
      <w:bookmarkStart w:id="39" w:name="_Toc488176622"/>
      <w:bookmarkEnd w:id="1"/>
      <w:bookmarkEnd w:id="2"/>
      <w:bookmarkEnd w:id="35"/>
    </w:p>
    <w:p w14:paraId="347504DA" w14:textId="77777777" w:rsidR="00300558" w:rsidRPr="00300558" w:rsidRDefault="00300558" w:rsidP="00300558"/>
    <w:p w14:paraId="103F8048" w14:textId="77777777" w:rsidR="00480B57" w:rsidRPr="00740958" w:rsidRDefault="00480B57" w:rsidP="00740958">
      <w:pPr>
        <w:pStyle w:val="Balk2"/>
        <w:numPr>
          <w:ilvl w:val="0"/>
          <w:numId w:val="0"/>
        </w:numPr>
        <w:spacing w:before="0" w:after="120"/>
        <w:rPr>
          <w:rFonts w:cs="Times New Roman"/>
          <w:szCs w:val="24"/>
        </w:rPr>
      </w:pPr>
      <w:bookmarkStart w:id="40" w:name="_Toc130290271"/>
      <w:bookmarkStart w:id="41" w:name="_Toc130290379"/>
      <w:bookmarkStart w:id="42" w:name="_Toc130695294"/>
      <w:bookmarkStart w:id="43" w:name="_Toc138258063"/>
      <w:bookmarkStart w:id="44" w:name="_Toc155260437"/>
      <w:bookmarkEnd w:id="40"/>
      <w:bookmarkEnd w:id="41"/>
      <w:bookmarkEnd w:id="42"/>
      <w:bookmarkEnd w:id="43"/>
      <w:bookmarkEnd w:id="44"/>
    </w:p>
    <w:p w14:paraId="6F290054" w14:textId="18A9F8B4" w:rsidR="00671DC6" w:rsidRDefault="00740958" w:rsidP="00740958">
      <w:pPr>
        <w:pStyle w:val="Balk2"/>
        <w:numPr>
          <w:ilvl w:val="0"/>
          <w:numId w:val="0"/>
        </w:numPr>
        <w:spacing w:before="0" w:after="120"/>
        <w:rPr>
          <w:rFonts w:cs="Times New Roman"/>
          <w:szCs w:val="24"/>
        </w:rPr>
      </w:pPr>
      <w:bookmarkStart w:id="45" w:name="_Toc155260438"/>
      <w:r>
        <w:rPr>
          <w:rFonts w:cs="Times New Roman"/>
          <w:szCs w:val="24"/>
        </w:rPr>
        <w:t xml:space="preserve">2.1. </w:t>
      </w:r>
      <w:r w:rsidR="00671DC6" w:rsidRPr="004075EA">
        <w:rPr>
          <w:rFonts w:cs="Times New Roman"/>
          <w:szCs w:val="24"/>
        </w:rPr>
        <w:t>Fitness Sporu</w:t>
      </w:r>
      <w:bookmarkEnd w:id="45"/>
    </w:p>
    <w:p w14:paraId="462EF21B" w14:textId="77777777" w:rsidR="00300558" w:rsidRPr="00300558" w:rsidRDefault="00300558" w:rsidP="00300558"/>
    <w:p w14:paraId="12FE7CDF" w14:textId="40517C85" w:rsidR="00736ADB" w:rsidRPr="004075EA" w:rsidRDefault="00CA4D7A" w:rsidP="004075EA">
      <w:pPr>
        <w:rPr>
          <w:rFonts w:cs="Times New Roman"/>
          <w:szCs w:val="24"/>
        </w:rPr>
      </w:pPr>
      <w:r w:rsidRPr="004075EA">
        <w:rPr>
          <w:rFonts w:cs="Times New Roman"/>
          <w:szCs w:val="24"/>
        </w:rPr>
        <w:t xml:space="preserve">Fitness, anlam olarak fiziksel uygunluğu ifade etmek ve günlük olarak daha fit ve formda kalmak için </w:t>
      </w:r>
      <w:r w:rsidR="00E802B8" w:rsidRPr="004075EA">
        <w:rPr>
          <w:rFonts w:cs="Times New Roman"/>
          <w:szCs w:val="24"/>
        </w:rPr>
        <w:t>yapılan</w:t>
      </w:r>
      <w:r w:rsidRPr="004075EA">
        <w:rPr>
          <w:rFonts w:cs="Times New Roman"/>
          <w:szCs w:val="24"/>
        </w:rPr>
        <w:t xml:space="preserve"> tüm egzersizler için kullanılan bir terim</w:t>
      </w:r>
      <w:r w:rsidR="00E802B8" w:rsidRPr="004075EA">
        <w:rPr>
          <w:rFonts w:cs="Times New Roman"/>
          <w:szCs w:val="24"/>
        </w:rPr>
        <w:t>dir</w:t>
      </w:r>
      <w:r w:rsidR="00677728" w:rsidRPr="004075EA">
        <w:rPr>
          <w:rFonts w:cs="Times New Roman"/>
          <w:szCs w:val="24"/>
        </w:rPr>
        <w:t xml:space="preserve"> </w:t>
      </w:r>
      <w:r w:rsidR="0097322B" w:rsidRPr="004075EA">
        <w:rPr>
          <w:rFonts w:cs="Times New Roman"/>
          <w:szCs w:val="24"/>
        </w:rPr>
        <w:t>(Oxford, 2019)</w:t>
      </w:r>
      <w:r w:rsidRPr="004075EA">
        <w:rPr>
          <w:rFonts w:cs="Times New Roman"/>
          <w:szCs w:val="24"/>
        </w:rPr>
        <w:t xml:space="preserve">. </w:t>
      </w:r>
      <w:r w:rsidR="00736ADB" w:rsidRPr="004075EA">
        <w:rPr>
          <w:rFonts w:cs="Times New Roman"/>
          <w:szCs w:val="24"/>
        </w:rPr>
        <w:t>İng</w:t>
      </w:r>
      <w:r w:rsidR="001C25D3" w:rsidRPr="004075EA">
        <w:rPr>
          <w:rFonts w:cs="Times New Roman"/>
          <w:szCs w:val="24"/>
        </w:rPr>
        <w:t>i</w:t>
      </w:r>
      <w:r w:rsidR="00736ADB" w:rsidRPr="004075EA">
        <w:rPr>
          <w:rFonts w:cs="Times New Roman"/>
          <w:szCs w:val="24"/>
        </w:rPr>
        <w:t xml:space="preserve">lizceden Türkçeye olduğu gibi geçen fitness sözcüğü anlam olarak zinde, sağlıklı, fit, sağlıklı yaşam ve formda olma anlamlarını taşımaktadır. </w:t>
      </w:r>
      <w:r w:rsidR="001C25D3" w:rsidRPr="004075EA">
        <w:rPr>
          <w:rFonts w:cs="Times New Roman"/>
          <w:szCs w:val="24"/>
        </w:rPr>
        <w:t>D</w:t>
      </w:r>
      <w:r w:rsidRPr="004075EA">
        <w:rPr>
          <w:rFonts w:cs="Times New Roman"/>
          <w:szCs w:val="24"/>
        </w:rPr>
        <w:t>aha sağlıklı ve daha iyi hayatlar yaşamamıza yardımcı olur. Ayrıca hareketsiz yaşam tarzından kaynaklanabilecek sakatlık oluşum</w:t>
      </w:r>
      <w:r w:rsidR="00E802B8" w:rsidRPr="004075EA">
        <w:rPr>
          <w:rFonts w:cs="Times New Roman"/>
          <w:szCs w:val="24"/>
        </w:rPr>
        <w:t xml:space="preserve">unu önlemede etkilidir. </w:t>
      </w:r>
      <w:r w:rsidR="0097322B" w:rsidRPr="004075EA">
        <w:rPr>
          <w:rFonts w:cs="Times New Roman"/>
          <w:szCs w:val="24"/>
        </w:rPr>
        <w:t>(Kuzucu, 2022)</w:t>
      </w:r>
      <w:r w:rsidRPr="004075EA">
        <w:rPr>
          <w:rFonts w:cs="Times New Roman"/>
          <w:szCs w:val="24"/>
        </w:rPr>
        <w:t>.</w:t>
      </w:r>
      <w:r w:rsidR="00677728" w:rsidRPr="004075EA">
        <w:rPr>
          <w:rFonts w:cs="Times New Roman"/>
          <w:szCs w:val="24"/>
        </w:rPr>
        <w:t xml:space="preserve"> </w:t>
      </w:r>
      <w:r w:rsidR="00736ADB" w:rsidRPr="004075EA">
        <w:rPr>
          <w:rFonts w:cs="Times New Roman"/>
          <w:szCs w:val="24"/>
        </w:rPr>
        <w:t xml:space="preserve">Fitness, </w:t>
      </w:r>
      <w:r w:rsidR="00677728" w:rsidRPr="004075EA">
        <w:rPr>
          <w:rFonts w:cs="Times New Roman"/>
          <w:szCs w:val="24"/>
        </w:rPr>
        <w:t xml:space="preserve">kas gruplarının bölgesel olarak ya da tamamının gelişimini amaçlayan </w:t>
      </w:r>
      <w:r w:rsidR="00736ADB" w:rsidRPr="004075EA">
        <w:rPr>
          <w:rFonts w:cs="Times New Roman"/>
          <w:szCs w:val="24"/>
        </w:rPr>
        <w:t>düzenlenmiş, periyodik, tekrarlayıcı</w:t>
      </w:r>
      <w:r w:rsidR="00677728" w:rsidRPr="004075EA">
        <w:rPr>
          <w:rFonts w:cs="Times New Roman"/>
          <w:szCs w:val="24"/>
        </w:rPr>
        <w:t xml:space="preserve"> antrenmanlar şeklinde yapılan</w:t>
      </w:r>
      <w:r w:rsidR="00736ADB" w:rsidRPr="004075EA">
        <w:rPr>
          <w:rFonts w:cs="Times New Roman"/>
          <w:szCs w:val="24"/>
        </w:rPr>
        <w:t xml:space="preserve"> düzenli egzersizlerdir </w:t>
      </w:r>
      <w:r w:rsidR="0097322B" w:rsidRPr="004075EA">
        <w:rPr>
          <w:rFonts w:cs="Times New Roman"/>
          <w:szCs w:val="24"/>
        </w:rPr>
        <w:t>(Özer, 2006)</w:t>
      </w:r>
      <w:r w:rsidR="00736ADB" w:rsidRPr="004075EA">
        <w:rPr>
          <w:rFonts w:cs="Times New Roman"/>
          <w:szCs w:val="24"/>
        </w:rPr>
        <w:t>.</w:t>
      </w:r>
    </w:p>
    <w:p w14:paraId="48092F48" w14:textId="286A62D9" w:rsidR="00CA4D7A" w:rsidRPr="004075EA" w:rsidRDefault="00677728" w:rsidP="004075EA">
      <w:pPr>
        <w:rPr>
          <w:rFonts w:cs="Times New Roman"/>
          <w:szCs w:val="24"/>
        </w:rPr>
      </w:pPr>
      <w:r w:rsidRPr="004075EA">
        <w:rPr>
          <w:rFonts w:cs="Times New Roman"/>
          <w:szCs w:val="24"/>
        </w:rPr>
        <w:t>Fitness ile uğraş</w:t>
      </w:r>
      <w:r w:rsidR="004E539D" w:rsidRPr="004075EA">
        <w:rPr>
          <w:rFonts w:cs="Times New Roman"/>
          <w:szCs w:val="24"/>
        </w:rPr>
        <w:t>a</w:t>
      </w:r>
      <w:r w:rsidRPr="004075EA">
        <w:rPr>
          <w:rFonts w:cs="Times New Roman"/>
          <w:szCs w:val="24"/>
        </w:rPr>
        <w:t xml:space="preserve">n insanların </w:t>
      </w:r>
      <w:r w:rsidR="004E539D" w:rsidRPr="004075EA">
        <w:rPr>
          <w:rFonts w:cs="Times New Roman"/>
          <w:szCs w:val="24"/>
        </w:rPr>
        <w:t>önemli bir bölümü</w:t>
      </w:r>
      <w:r w:rsidRPr="004075EA">
        <w:rPr>
          <w:rFonts w:cs="Times New Roman"/>
          <w:szCs w:val="24"/>
        </w:rPr>
        <w:t xml:space="preserve"> </w:t>
      </w:r>
      <w:r w:rsidR="004E539D" w:rsidRPr="004075EA">
        <w:rPr>
          <w:rFonts w:cs="Times New Roman"/>
          <w:szCs w:val="24"/>
        </w:rPr>
        <w:t xml:space="preserve">kilo verme, çeviklik elde etme, daha esnek hale gelme, kuvvetlenme, </w:t>
      </w:r>
      <w:r w:rsidRPr="004075EA">
        <w:rPr>
          <w:rFonts w:cs="Times New Roman"/>
          <w:szCs w:val="24"/>
        </w:rPr>
        <w:t>sağlığı</w:t>
      </w:r>
      <w:r w:rsidR="004E539D" w:rsidRPr="004075EA">
        <w:rPr>
          <w:rFonts w:cs="Times New Roman"/>
          <w:szCs w:val="24"/>
        </w:rPr>
        <w:t xml:space="preserve"> koru</w:t>
      </w:r>
      <w:r w:rsidRPr="004075EA">
        <w:rPr>
          <w:rFonts w:cs="Times New Roman"/>
          <w:szCs w:val="24"/>
        </w:rPr>
        <w:t xml:space="preserve">ması ve gelişim sağlanma </w:t>
      </w:r>
      <w:r w:rsidR="004E539D" w:rsidRPr="004075EA">
        <w:rPr>
          <w:rFonts w:cs="Times New Roman"/>
          <w:szCs w:val="24"/>
        </w:rPr>
        <w:t>gibi</w:t>
      </w:r>
      <w:r w:rsidRPr="004075EA">
        <w:rPr>
          <w:rFonts w:cs="Times New Roman"/>
          <w:szCs w:val="24"/>
        </w:rPr>
        <w:t xml:space="preserve"> ama</w:t>
      </w:r>
      <w:r w:rsidR="001C25D3" w:rsidRPr="004075EA">
        <w:rPr>
          <w:rFonts w:cs="Times New Roman"/>
          <w:szCs w:val="24"/>
        </w:rPr>
        <w:t>ç</w:t>
      </w:r>
      <w:r w:rsidR="004E539D" w:rsidRPr="004075EA">
        <w:rPr>
          <w:rFonts w:cs="Times New Roman"/>
          <w:szCs w:val="24"/>
        </w:rPr>
        <w:t>larla</w:t>
      </w:r>
      <w:r w:rsidRPr="004075EA">
        <w:rPr>
          <w:rFonts w:cs="Times New Roman"/>
          <w:szCs w:val="24"/>
        </w:rPr>
        <w:t xml:space="preserve"> bu branşa başla</w:t>
      </w:r>
      <w:r w:rsidR="004E539D" w:rsidRPr="004075EA">
        <w:rPr>
          <w:rFonts w:cs="Times New Roman"/>
          <w:szCs w:val="24"/>
        </w:rPr>
        <w:t>maktadı</w:t>
      </w:r>
      <w:r w:rsidRPr="004075EA">
        <w:rPr>
          <w:rFonts w:cs="Times New Roman"/>
          <w:szCs w:val="24"/>
        </w:rPr>
        <w:t xml:space="preserve">rlar. Bir başka değişle fitness, vücudun </w:t>
      </w:r>
      <w:r w:rsidR="004E539D" w:rsidRPr="004075EA">
        <w:rPr>
          <w:rFonts w:cs="Times New Roman"/>
          <w:szCs w:val="24"/>
        </w:rPr>
        <w:t xml:space="preserve">zinde olması, </w:t>
      </w:r>
      <w:r w:rsidRPr="004075EA">
        <w:rPr>
          <w:rFonts w:cs="Times New Roman"/>
          <w:szCs w:val="24"/>
        </w:rPr>
        <w:t xml:space="preserve">sıkılaşması, sağlıklı </w:t>
      </w:r>
      <w:r w:rsidR="004E539D" w:rsidRPr="004075EA">
        <w:rPr>
          <w:rFonts w:cs="Times New Roman"/>
          <w:szCs w:val="24"/>
        </w:rPr>
        <w:t xml:space="preserve">bedene </w:t>
      </w:r>
      <w:r w:rsidRPr="004075EA">
        <w:rPr>
          <w:rFonts w:cs="Times New Roman"/>
          <w:szCs w:val="24"/>
        </w:rPr>
        <w:t xml:space="preserve">bir </w:t>
      </w:r>
      <w:r w:rsidR="004E539D" w:rsidRPr="004075EA">
        <w:rPr>
          <w:rFonts w:cs="Times New Roman"/>
          <w:szCs w:val="24"/>
        </w:rPr>
        <w:t xml:space="preserve">ve </w:t>
      </w:r>
      <w:r w:rsidRPr="004075EA">
        <w:rPr>
          <w:rFonts w:cs="Times New Roman"/>
          <w:szCs w:val="24"/>
        </w:rPr>
        <w:t>ruh haline sahip ol</w:t>
      </w:r>
      <w:r w:rsidR="004E539D" w:rsidRPr="004075EA">
        <w:rPr>
          <w:rFonts w:cs="Times New Roman"/>
          <w:szCs w:val="24"/>
        </w:rPr>
        <w:t>un</w:t>
      </w:r>
      <w:r w:rsidRPr="004075EA">
        <w:rPr>
          <w:rFonts w:cs="Times New Roman"/>
          <w:szCs w:val="24"/>
        </w:rPr>
        <w:t>ması amacı</w:t>
      </w:r>
      <w:r w:rsidR="004E539D" w:rsidRPr="004075EA">
        <w:rPr>
          <w:rFonts w:cs="Times New Roman"/>
          <w:szCs w:val="24"/>
        </w:rPr>
        <w:t>yla</w:t>
      </w:r>
      <w:r w:rsidRPr="004075EA">
        <w:rPr>
          <w:rFonts w:cs="Times New Roman"/>
          <w:szCs w:val="24"/>
        </w:rPr>
        <w:t xml:space="preserve"> uygula</w:t>
      </w:r>
      <w:r w:rsidR="004E539D" w:rsidRPr="004075EA">
        <w:rPr>
          <w:rFonts w:cs="Times New Roman"/>
          <w:szCs w:val="24"/>
        </w:rPr>
        <w:t>nan</w:t>
      </w:r>
      <w:r w:rsidRPr="004075EA">
        <w:rPr>
          <w:rFonts w:cs="Times New Roman"/>
          <w:szCs w:val="24"/>
        </w:rPr>
        <w:t xml:space="preserve"> günlük fiziki egzersizler</w:t>
      </w:r>
      <w:r w:rsidR="00032DD1" w:rsidRPr="004075EA">
        <w:rPr>
          <w:rFonts w:cs="Times New Roman"/>
          <w:szCs w:val="24"/>
        </w:rPr>
        <w:t>i ifade etmekte</w:t>
      </w:r>
      <w:r w:rsidRPr="004075EA">
        <w:rPr>
          <w:rFonts w:cs="Times New Roman"/>
          <w:szCs w:val="24"/>
        </w:rPr>
        <w:t xml:space="preserve">dir </w:t>
      </w:r>
      <w:r w:rsidR="0097322B" w:rsidRPr="004075EA">
        <w:rPr>
          <w:rFonts w:cs="Times New Roman"/>
          <w:szCs w:val="24"/>
        </w:rPr>
        <w:t>(Uğur ve Baysaling, 2002)</w:t>
      </w:r>
      <w:r w:rsidRPr="004075EA">
        <w:rPr>
          <w:rFonts w:cs="Times New Roman"/>
          <w:szCs w:val="24"/>
        </w:rPr>
        <w:t>.</w:t>
      </w:r>
      <w:r w:rsidR="00EA5A3A" w:rsidRPr="004075EA">
        <w:rPr>
          <w:rFonts w:cs="Times New Roman"/>
          <w:szCs w:val="24"/>
        </w:rPr>
        <w:t xml:space="preserve"> </w:t>
      </w:r>
      <w:r w:rsidR="00CA4D7A" w:rsidRPr="004075EA">
        <w:rPr>
          <w:rFonts w:cs="Times New Roman"/>
          <w:szCs w:val="24"/>
        </w:rPr>
        <w:t xml:space="preserve">Fitness'ta ayrı ayrı kas gruplarına belli aletler yardımıyla veya aletsiz olarak </w:t>
      </w:r>
      <w:r w:rsidR="00032DD1" w:rsidRPr="004075EA">
        <w:rPr>
          <w:rFonts w:cs="Times New Roman"/>
          <w:szCs w:val="24"/>
        </w:rPr>
        <w:t xml:space="preserve">yapılan </w:t>
      </w:r>
      <w:r w:rsidR="00CA4D7A" w:rsidRPr="004075EA">
        <w:rPr>
          <w:rFonts w:cs="Times New Roman"/>
          <w:szCs w:val="24"/>
        </w:rPr>
        <w:t>uygula</w:t>
      </w:r>
      <w:r w:rsidR="00032DD1" w:rsidRPr="004075EA">
        <w:rPr>
          <w:rFonts w:cs="Times New Roman"/>
          <w:szCs w:val="24"/>
        </w:rPr>
        <w:t>malarla</w:t>
      </w:r>
      <w:r w:rsidR="00CA4D7A" w:rsidRPr="004075EA">
        <w:rPr>
          <w:rFonts w:cs="Times New Roman"/>
          <w:szCs w:val="24"/>
        </w:rPr>
        <w:t xml:space="preserve"> kas kuvvetinin arttırılması amaçlanır. </w:t>
      </w:r>
      <w:r w:rsidR="0097322B" w:rsidRPr="004075EA">
        <w:rPr>
          <w:rFonts w:cs="Times New Roman"/>
          <w:szCs w:val="24"/>
        </w:rPr>
        <w:t>(Kırkbir, 2019)</w:t>
      </w:r>
      <w:r w:rsidR="00CA4D7A" w:rsidRPr="004075EA">
        <w:rPr>
          <w:rFonts w:cs="Times New Roman"/>
          <w:szCs w:val="24"/>
        </w:rPr>
        <w:t xml:space="preserve">. Amerika'da ortaya çıkan ve Avrupa kıtasına yayılan </w:t>
      </w:r>
      <w:r w:rsidR="00EA5A3A" w:rsidRPr="004075EA">
        <w:rPr>
          <w:rFonts w:cs="Times New Roman"/>
          <w:szCs w:val="24"/>
        </w:rPr>
        <w:t>fitness</w:t>
      </w:r>
      <w:r w:rsidR="00CA4D7A" w:rsidRPr="004075EA">
        <w:rPr>
          <w:rFonts w:cs="Times New Roman"/>
          <w:szCs w:val="24"/>
        </w:rPr>
        <w:t xml:space="preserve">, insan ihtiyaçlarına paralel olarak zaman içinde değişen bir vücut geliştirme branşıdır </w:t>
      </w:r>
      <w:r w:rsidR="0097322B" w:rsidRPr="004075EA">
        <w:rPr>
          <w:rFonts w:cs="Times New Roman"/>
          <w:szCs w:val="24"/>
        </w:rPr>
        <w:t>(Kayahan, 2016)</w:t>
      </w:r>
      <w:r w:rsidR="00CA4D7A" w:rsidRPr="004075EA">
        <w:rPr>
          <w:rFonts w:cs="Times New Roman"/>
          <w:szCs w:val="24"/>
        </w:rPr>
        <w:t>.</w:t>
      </w:r>
    </w:p>
    <w:p w14:paraId="2367C6CF" w14:textId="77777777" w:rsidR="00480B57" w:rsidRPr="004075EA" w:rsidRDefault="00505EEA" w:rsidP="004075EA">
      <w:pPr>
        <w:rPr>
          <w:rFonts w:cs="Times New Roman"/>
          <w:szCs w:val="24"/>
        </w:rPr>
      </w:pPr>
      <w:r w:rsidRPr="004075EA">
        <w:rPr>
          <w:rFonts w:cs="Times New Roman"/>
          <w:szCs w:val="24"/>
        </w:rPr>
        <w:t xml:space="preserve">Günümüz sağlık alanı ve sportif faaliyetlerdeki gelişmelere paralel olarak fitness egzersizleri de yeniden sınıflandırılmıştır. Buna göre </w:t>
      </w:r>
      <w:r w:rsidR="00F53D59" w:rsidRPr="004075EA">
        <w:rPr>
          <w:rFonts w:cs="Times New Roman"/>
          <w:szCs w:val="24"/>
        </w:rPr>
        <w:t xml:space="preserve">kondisyon çalışmaları, hafif koşu, vücut geliştirme, step aerobik, aerobik aktiviteler, fonksiyonel fitness aktiviteleri, fitness grup aktiviteleri, direnç antrenman aktiviteleri, genellikle non-aktif kesim için tercih edilen; bisiklet aktiviteleri, fit box, zumba, funky, stretching, yoga, pilates, fonksiyonel antrenmanlar, boot camp, core bölgesi çalışmaları, total body kondisyon antrenmanları, kettlebell antrenmanları, suspansiyon antrenmanları, cross fit, </w:t>
      </w:r>
      <w:r w:rsidR="003E7273" w:rsidRPr="004075EA">
        <w:rPr>
          <w:rFonts w:cs="Times New Roman"/>
          <w:szCs w:val="24"/>
        </w:rPr>
        <w:t>cal</w:t>
      </w:r>
      <w:r w:rsidR="00F53D59" w:rsidRPr="004075EA">
        <w:rPr>
          <w:rFonts w:cs="Times New Roman"/>
          <w:szCs w:val="24"/>
        </w:rPr>
        <w:t xml:space="preserve">isthenics tabanlı antrenmanlar vb. </w:t>
      </w:r>
      <w:r w:rsidR="00A317DF" w:rsidRPr="004075EA">
        <w:rPr>
          <w:rFonts w:cs="Times New Roman"/>
          <w:szCs w:val="24"/>
        </w:rPr>
        <w:t xml:space="preserve">uygulamalar </w:t>
      </w:r>
      <w:r w:rsidR="003E7273" w:rsidRPr="004075EA">
        <w:rPr>
          <w:rFonts w:cs="Times New Roman"/>
          <w:szCs w:val="24"/>
        </w:rPr>
        <w:t xml:space="preserve">fitness uygulamaları kapsamında </w:t>
      </w:r>
      <w:r w:rsidR="00F53D59" w:rsidRPr="004075EA">
        <w:rPr>
          <w:rFonts w:cs="Times New Roman"/>
          <w:szCs w:val="24"/>
        </w:rPr>
        <w:t>değerlendirilebilir</w:t>
      </w:r>
      <w:r w:rsidR="00CA4D7A" w:rsidRPr="004075EA">
        <w:rPr>
          <w:rFonts w:cs="Times New Roman"/>
          <w:szCs w:val="24"/>
        </w:rPr>
        <w:t xml:space="preserve"> </w:t>
      </w:r>
      <w:r w:rsidR="0097322B" w:rsidRPr="004075EA">
        <w:rPr>
          <w:rFonts w:cs="Times New Roman"/>
          <w:szCs w:val="24"/>
        </w:rPr>
        <w:t>(Paoli ve Bianco, 2015)</w:t>
      </w:r>
      <w:r w:rsidR="00D17D61" w:rsidRPr="004075EA">
        <w:rPr>
          <w:rFonts w:cs="Times New Roman"/>
          <w:szCs w:val="24"/>
        </w:rPr>
        <w:t>.</w:t>
      </w:r>
    </w:p>
    <w:p w14:paraId="0092D0BE" w14:textId="6E0A9DAF" w:rsidR="00671DC6" w:rsidRDefault="00740958" w:rsidP="00740958">
      <w:pPr>
        <w:pStyle w:val="Balk2"/>
        <w:numPr>
          <w:ilvl w:val="0"/>
          <w:numId w:val="0"/>
        </w:numPr>
        <w:spacing w:before="0" w:after="120"/>
        <w:rPr>
          <w:rFonts w:cs="Times New Roman"/>
          <w:szCs w:val="24"/>
        </w:rPr>
      </w:pPr>
      <w:bookmarkStart w:id="46" w:name="_Toc130290273"/>
      <w:bookmarkStart w:id="47" w:name="_Toc130290381"/>
      <w:bookmarkStart w:id="48" w:name="_Toc130695296"/>
      <w:bookmarkStart w:id="49" w:name="_Toc138258065"/>
      <w:bookmarkStart w:id="50" w:name="_Toc155260439"/>
      <w:bookmarkStart w:id="51" w:name="_Toc130290274"/>
      <w:bookmarkStart w:id="52" w:name="_Toc130290382"/>
      <w:bookmarkStart w:id="53" w:name="_Toc130695297"/>
      <w:bookmarkStart w:id="54" w:name="_Toc138258066"/>
      <w:bookmarkStart w:id="55" w:name="_Toc155260440"/>
      <w:bookmarkStart w:id="56" w:name="_Toc130290275"/>
      <w:bookmarkStart w:id="57" w:name="_Toc130290383"/>
      <w:bookmarkStart w:id="58" w:name="_Toc130695298"/>
      <w:bookmarkStart w:id="59" w:name="_Toc138258067"/>
      <w:bookmarkStart w:id="60" w:name="_Toc15526044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cs="Times New Roman"/>
          <w:szCs w:val="24"/>
        </w:rPr>
        <w:lastRenderedPageBreak/>
        <w:t xml:space="preserve">2.1.1. </w:t>
      </w:r>
      <w:bookmarkStart w:id="61" w:name="_Toc155260442"/>
      <w:r w:rsidR="00671DC6" w:rsidRPr="004075EA">
        <w:rPr>
          <w:rFonts w:cs="Times New Roman"/>
          <w:szCs w:val="24"/>
        </w:rPr>
        <w:t>Fitness Merkezi Tanımı</w:t>
      </w:r>
      <w:bookmarkEnd w:id="61"/>
    </w:p>
    <w:p w14:paraId="0F6FD838" w14:textId="77777777" w:rsidR="00300558" w:rsidRPr="00300558" w:rsidRDefault="00300558" w:rsidP="00300558"/>
    <w:p w14:paraId="578A2091" w14:textId="6A33A6E9" w:rsidR="00DE1BC4" w:rsidRPr="004075EA" w:rsidRDefault="0042639E" w:rsidP="004075EA">
      <w:pPr>
        <w:rPr>
          <w:rFonts w:cs="Times New Roman"/>
          <w:szCs w:val="24"/>
        </w:rPr>
      </w:pPr>
      <w:r w:rsidRPr="004075EA">
        <w:rPr>
          <w:rFonts w:cs="Times New Roman"/>
          <w:szCs w:val="24"/>
          <w:shd w:val="clear" w:color="auto" w:fill="FFFFFF"/>
        </w:rPr>
        <w:t>Bireylerin sağlıklı olmak ve zinde kalmak açısından yöneldikleri işletmelere fitness merkezleri denir. Bireylerin bu tür merkezler spor yapma gereksinimlerini gidermek amacıyla hizmetler vermektedirler. Fitness merkezleri bu tür çalışmalar sonucunda istihdam sahaları oluşmasın</w:t>
      </w:r>
      <w:r w:rsidR="00A317DF" w:rsidRPr="004075EA">
        <w:rPr>
          <w:rFonts w:cs="Times New Roman"/>
          <w:szCs w:val="24"/>
          <w:shd w:val="clear" w:color="auto" w:fill="FFFFFF"/>
        </w:rPr>
        <w:t>a</w:t>
      </w:r>
      <w:r w:rsidRPr="004075EA">
        <w:rPr>
          <w:rFonts w:cs="Times New Roman"/>
          <w:szCs w:val="24"/>
          <w:shd w:val="clear" w:color="auto" w:fill="FFFFFF"/>
        </w:rPr>
        <w:t xml:space="preserve"> katkıda bulunurken </w:t>
      </w:r>
      <w:r w:rsidR="001C25D3" w:rsidRPr="004075EA">
        <w:rPr>
          <w:rFonts w:cs="Times New Roman"/>
          <w:szCs w:val="24"/>
          <w:shd w:val="clear" w:color="auto" w:fill="FFFFFF"/>
        </w:rPr>
        <w:t>aynı zamanda</w:t>
      </w:r>
      <w:r w:rsidRPr="004075EA">
        <w:rPr>
          <w:rFonts w:cs="Times New Roman"/>
          <w:szCs w:val="24"/>
          <w:shd w:val="clear" w:color="auto" w:fill="FFFFFF"/>
        </w:rPr>
        <w:t xml:space="preserve"> gelir</w:t>
      </w:r>
      <w:r w:rsidR="00A317DF" w:rsidRPr="004075EA">
        <w:rPr>
          <w:rFonts w:cs="Times New Roman"/>
          <w:szCs w:val="24"/>
          <w:shd w:val="clear" w:color="auto" w:fill="FFFFFF"/>
        </w:rPr>
        <w:t xml:space="preserve"> </w:t>
      </w:r>
      <w:r w:rsidRPr="004075EA">
        <w:rPr>
          <w:rFonts w:cs="Times New Roman"/>
          <w:szCs w:val="24"/>
          <w:shd w:val="clear" w:color="auto" w:fill="FFFFFF"/>
        </w:rPr>
        <w:t xml:space="preserve">de </w:t>
      </w:r>
      <w:r w:rsidR="00A317DF" w:rsidRPr="004075EA">
        <w:rPr>
          <w:rFonts w:cs="Times New Roman"/>
          <w:szCs w:val="24"/>
          <w:shd w:val="clear" w:color="auto" w:fill="FFFFFF"/>
        </w:rPr>
        <w:t>elde etmektedir</w:t>
      </w:r>
      <w:r w:rsidRPr="004075EA">
        <w:rPr>
          <w:rFonts w:cs="Times New Roman"/>
          <w:szCs w:val="24"/>
          <w:shd w:val="clear" w:color="auto" w:fill="FFFFFF"/>
        </w:rPr>
        <w:t xml:space="preserve"> </w:t>
      </w:r>
      <w:r w:rsidR="0097322B" w:rsidRPr="004075EA">
        <w:rPr>
          <w:rFonts w:cs="Times New Roman"/>
          <w:szCs w:val="24"/>
          <w:shd w:val="clear" w:color="auto" w:fill="FFFFFF"/>
        </w:rPr>
        <w:t>(Bektaş, 2015)</w:t>
      </w:r>
      <w:r w:rsidRPr="004075EA">
        <w:rPr>
          <w:rFonts w:cs="Times New Roman"/>
          <w:szCs w:val="24"/>
          <w:shd w:val="clear" w:color="auto" w:fill="FFFFFF"/>
        </w:rPr>
        <w:t>.</w:t>
      </w:r>
      <w:r w:rsidR="00370423" w:rsidRPr="004075EA">
        <w:rPr>
          <w:rFonts w:cs="Times New Roman"/>
          <w:szCs w:val="24"/>
          <w:shd w:val="clear" w:color="auto" w:fill="FFFFFF"/>
        </w:rPr>
        <w:t xml:space="preserve"> </w:t>
      </w:r>
      <w:r w:rsidR="00DE1BC4" w:rsidRPr="004075EA">
        <w:rPr>
          <w:rFonts w:cs="Times New Roman"/>
          <w:szCs w:val="24"/>
        </w:rPr>
        <w:t>Fitness merkezleri, sağlıklı yaşam için gerekli olan uygulamaların daha disiplinli ve düzenli bir şekilde gerçekleştirilmesini teşvik eder. Bu, bireylere sağlıklarının ciddiyetini anlama ve mevcut durumlarını gözlemleme fırsatı sunar (Kuzucu, 2022).</w:t>
      </w:r>
    </w:p>
    <w:p w14:paraId="1E3877BE" w14:textId="79F7D91C" w:rsidR="0042639E" w:rsidRDefault="0042639E" w:rsidP="004075EA">
      <w:pPr>
        <w:rPr>
          <w:rFonts w:cs="Times New Roman"/>
          <w:szCs w:val="24"/>
          <w:shd w:val="clear" w:color="auto" w:fill="FFFFFF"/>
        </w:rPr>
      </w:pPr>
      <w:r w:rsidRPr="004075EA">
        <w:rPr>
          <w:rFonts w:cs="Times New Roman"/>
          <w:szCs w:val="24"/>
          <w:shd w:val="clear" w:color="auto" w:fill="FFFFFF"/>
        </w:rPr>
        <w:t>Günümüz yaşam şartlarında rekreatif gereksinimler gün geçtikçe artış göstermekte ve bu ihtiyaçları karşılama eğiliminde olan fitness merkezlerinde de artışlar görülmektedir. Teknolojinin geliştiği bu dönemde bulunmamız bireyleri fiziksel aktivite yapmadan ya</w:t>
      </w:r>
      <w:r w:rsidR="001C25D3" w:rsidRPr="004075EA">
        <w:rPr>
          <w:rFonts w:cs="Times New Roman"/>
          <w:szCs w:val="24"/>
          <w:shd w:val="clear" w:color="auto" w:fill="FFFFFF"/>
        </w:rPr>
        <w:t xml:space="preserve"> </w:t>
      </w:r>
      <w:r w:rsidRPr="004075EA">
        <w:rPr>
          <w:rFonts w:cs="Times New Roman"/>
          <w:szCs w:val="24"/>
          <w:shd w:val="clear" w:color="auto" w:fill="FFFFFF"/>
        </w:rPr>
        <w:t xml:space="preserve">da yapamadan yaşama maruz bırakmakta ve belirli sağlık sorunlarını meydana getirmektedir. Bu sebepten ötürü harekette bulunmak bir gereksinim durumuna gelmiştir. Aktif olabilmek ve faydalı zaman geçirebilmek maksadıyla bireyler, fitness merkezlerine giderek zamanlarını faydalı geçirmektedirler </w:t>
      </w:r>
      <w:r w:rsidR="0097322B" w:rsidRPr="004075EA">
        <w:rPr>
          <w:rFonts w:cs="Times New Roman"/>
          <w:szCs w:val="24"/>
          <w:shd w:val="clear" w:color="auto" w:fill="FFFFFF"/>
        </w:rPr>
        <w:t>(Bektaş, 2015)</w:t>
      </w:r>
      <w:r w:rsidRPr="004075EA">
        <w:rPr>
          <w:rFonts w:cs="Times New Roman"/>
          <w:szCs w:val="24"/>
          <w:shd w:val="clear" w:color="auto" w:fill="FFFFFF"/>
        </w:rPr>
        <w:t>.</w:t>
      </w:r>
    </w:p>
    <w:p w14:paraId="50C68328" w14:textId="77777777" w:rsidR="00300558" w:rsidRPr="004075EA" w:rsidRDefault="00300558" w:rsidP="004075EA">
      <w:pPr>
        <w:rPr>
          <w:rFonts w:cs="Times New Roman"/>
          <w:szCs w:val="24"/>
          <w:shd w:val="clear" w:color="auto" w:fill="FFFFFF"/>
        </w:rPr>
      </w:pPr>
    </w:p>
    <w:p w14:paraId="77567399" w14:textId="6453A805" w:rsidR="00671DC6" w:rsidRDefault="00740958" w:rsidP="00740958">
      <w:pPr>
        <w:pStyle w:val="Balk2"/>
        <w:numPr>
          <w:ilvl w:val="0"/>
          <w:numId w:val="0"/>
        </w:numPr>
        <w:spacing w:before="0" w:after="120"/>
        <w:rPr>
          <w:rFonts w:cs="Times New Roman"/>
          <w:szCs w:val="24"/>
        </w:rPr>
      </w:pPr>
      <w:r>
        <w:rPr>
          <w:rFonts w:cs="Times New Roman"/>
          <w:szCs w:val="24"/>
        </w:rPr>
        <w:t xml:space="preserve">2.1.2. </w:t>
      </w:r>
      <w:bookmarkStart w:id="62" w:name="_Toc155260443"/>
      <w:r w:rsidR="00326076" w:rsidRPr="004075EA">
        <w:rPr>
          <w:rFonts w:cs="Times New Roman"/>
          <w:szCs w:val="24"/>
        </w:rPr>
        <w:t>Fitnessi</w:t>
      </w:r>
      <w:r w:rsidR="00671DC6" w:rsidRPr="004075EA">
        <w:rPr>
          <w:rFonts w:cs="Times New Roman"/>
          <w:szCs w:val="24"/>
        </w:rPr>
        <w:t>n Birey İçin Yararları</w:t>
      </w:r>
      <w:bookmarkEnd w:id="62"/>
    </w:p>
    <w:p w14:paraId="6AA272D1" w14:textId="77777777" w:rsidR="00300558" w:rsidRPr="00300558" w:rsidRDefault="00300558" w:rsidP="00300558"/>
    <w:p w14:paraId="4A9DA649" w14:textId="4BB6B2EF" w:rsidR="00DA6559" w:rsidRPr="004075EA" w:rsidRDefault="00DA6559" w:rsidP="004075EA">
      <w:pPr>
        <w:rPr>
          <w:rFonts w:cs="Times New Roman"/>
          <w:szCs w:val="24"/>
        </w:rPr>
      </w:pPr>
      <w:r w:rsidRPr="004075EA">
        <w:rPr>
          <w:rFonts w:cs="Times New Roman"/>
          <w:szCs w:val="24"/>
        </w:rPr>
        <w:t>Tarihin eski dönemlerinde zamanlarda daha çok üstünlük ve güç gösterisi olarak uygulanagelen spor</w:t>
      </w:r>
      <w:r w:rsidR="00B55F08" w:rsidRPr="004075EA">
        <w:rPr>
          <w:rFonts w:cs="Times New Roman"/>
          <w:szCs w:val="24"/>
        </w:rPr>
        <w:t>;</w:t>
      </w:r>
      <w:r w:rsidRPr="004075EA">
        <w:rPr>
          <w:rFonts w:cs="Times New Roman"/>
          <w:szCs w:val="24"/>
        </w:rPr>
        <w:t xml:space="preserve"> günümüzde sağlık, fiziksel uygunluk, psikolojik rahatlama ve sosyalleşme gibi kavramlar </w:t>
      </w:r>
      <w:r w:rsidR="00952147" w:rsidRPr="004075EA">
        <w:rPr>
          <w:rFonts w:cs="Times New Roman"/>
          <w:szCs w:val="24"/>
        </w:rPr>
        <w:t>için yapılır olmuştur. Spor başta s</w:t>
      </w:r>
      <w:r w:rsidRPr="004075EA">
        <w:rPr>
          <w:rFonts w:cs="Times New Roman"/>
          <w:szCs w:val="24"/>
        </w:rPr>
        <w:t xml:space="preserve">ağlık </w:t>
      </w:r>
      <w:r w:rsidR="00952147" w:rsidRPr="004075EA">
        <w:rPr>
          <w:rFonts w:cs="Times New Roman"/>
          <w:szCs w:val="24"/>
        </w:rPr>
        <w:t>örgütleri olmak üzere devlet kurumlarının da yoğun gayreti ile</w:t>
      </w:r>
      <w:r w:rsidRPr="004075EA">
        <w:rPr>
          <w:rFonts w:cs="Times New Roman"/>
          <w:szCs w:val="24"/>
        </w:rPr>
        <w:t xml:space="preserve"> yaş ve cinsiyet fark etmeksizin hayatın </w:t>
      </w:r>
      <w:r w:rsidR="00952147" w:rsidRPr="004075EA">
        <w:rPr>
          <w:rFonts w:cs="Times New Roman"/>
          <w:szCs w:val="24"/>
        </w:rPr>
        <w:t xml:space="preserve">ayrılmaz </w:t>
      </w:r>
      <w:r w:rsidRPr="004075EA">
        <w:rPr>
          <w:rFonts w:cs="Times New Roman"/>
          <w:szCs w:val="24"/>
        </w:rPr>
        <w:t xml:space="preserve">bir parçası haline gelmiştir </w:t>
      </w:r>
      <w:r w:rsidR="0097322B" w:rsidRPr="004075EA">
        <w:rPr>
          <w:rFonts w:cs="Times New Roman"/>
          <w:szCs w:val="24"/>
        </w:rPr>
        <w:t>(Kumartaşlı ve Atabaş, 2015)</w:t>
      </w:r>
      <w:r w:rsidR="00B55F08" w:rsidRPr="004075EA">
        <w:rPr>
          <w:rFonts w:cs="Times New Roman"/>
          <w:szCs w:val="24"/>
        </w:rPr>
        <w:t>.</w:t>
      </w:r>
      <w:r w:rsidR="006075A9" w:rsidRPr="004075EA">
        <w:rPr>
          <w:rFonts w:cs="Times New Roman"/>
          <w:szCs w:val="24"/>
        </w:rPr>
        <w:t xml:space="preserve"> Vücudun ihtiyaç duyduğu birçok hareketi içeren bir branş olan fitness, sağlıklı</w:t>
      </w:r>
      <w:r w:rsidR="00952147" w:rsidRPr="004075EA">
        <w:rPr>
          <w:rFonts w:cs="Times New Roman"/>
          <w:szCs w:val="24"/>
        </w:rPr>
        <w:t xml:space="preserve"> </w:t>
      </w:r>
      <w:r w:rsidR="006075A9" w:rsidRPr="004075EA">
        <w:rPr>
          <w:rFonts w:cs="Times New Roman"/>
          <w:szCs w:val="24"/>
        </w:rPr>
        <w:t>bir yaşam için sp</w:t>
      </w:r>
      <w:r w:rsidR="00952147" w:rsidRPr="004075EA">
        <w:rPr>
          <w:rFonts w:cs="Times New Roman"/>
          <w:szCs w:val="24"/>
        </w:rPr>
        <w:t xml:space="preserve">or dalları içerisinde </w:t>
      </w:r>
      <w:r w:rsidRPr="004075EA">
        <w:rPr>
          <w:rFonts w:cs="Times New Roman"/>
          <w:szCs w:val="24"/>
        </w:rPr>
        <w:t>en</w:t>
      </w:r>
      <w:r w:rsidR="006075A9" w:rsidRPr="004075EA">
        <w:rPr>
          <w:rFonts w:cs="Times New Roman"/>
          <w:szCs w:val="24"/>
        </w:rPr>
        <w:t xml:space="preserve"> kolay </w:t>
      </w:r>
      <w:r w:rsidRPr="004075EA">
        <w:rPr>
          <w:rFonts w:cs="Times New Roman"/>
          <w:szCs w:val="24"/>
        </w:rPr>
        <w:t xml:space="preserve">erişilebilir </w:t>
      </w:r>
      <w:r w:rsidR="006075A9" w:rsidRPr="004075EA">
        <w:rPr>
          <w:rFonts w:cs="Times New Roman"/>
          <w:szCs w:val="24"/>
        </w:rPr>
        <w:t xml:space="preserve">olanıdır </w:t>
      </w:r>
      <w:r w:rsidR="0097322B" w:rsidRPr="004075EA">
        <w:rPr>
          <w:rFonts w:cs="Times New Roman"/>
          <w:szCs w:val="24"/>
        </w:rPr>
        <w:t>(Ertören, 2020)</w:t>
      </w:r>
      <w:r w:rsidRPr="004075EA">
        <w:rPr>
          <w:rFonts w:cs="Times New Roman"/>
          <w:szCs w:val="24"/>
        </w:rPr>
        <w:t>.</w:t>
      </w:r>
    </w:p>
    <w:p w14:paraId="1D011DC1" w14:textId="73E17152" w:rsidR="00CA4D7A" w:rsidRPr="004075EA" w:rsidRDefault="00FE28E5" w:rsidP="004075EA">
      <w:pPr>
        <w:rPr>
          <w:rFonts w:cs="Times New Roman"/>
          <w:szCs w:val="24"/>
        </w:rPr>
      </w:pPr>
      <w:r w:rsidRPr="004075EA">
        <w:rPr>
          <w:rFonts w:cs="Times New Roman"/>
          <w:szCs w:val="24"/>
        </w:rPr>
        <w:t>Fitness</w:t>
      </w:r>
      <w:r w:rsidR="001C25D3" w:rsidRPr="004075EA">
        <w:rPr>
          <w:rFonts w:cs="Times New Roman"/>
          <w:szCs w:val="24"/>
        </w:rPr>
        <w:t>’ı</w:t>
      </w:r>
      <w:r w:rsidR="00DA6559" w:rsidRPr="004075EA">
        <w:rPr>
          <w:rFonts w:cs="Times New Roman"/>
          <w:szCs w:val="24"/>
        </w:rPr>
        <w:t>n birçok faydası vardır. Genel ve ayrıntılı olarak kabul edilenler;</w:t>
      </w:r>
      <w:r w:rsidR="00CA4D7A" w:rsidRPr="004075EA">
        <w:rPr>
          <w:rFonts w:cs="Times New Roman"/>
          <w:szCs w:val="24"/>
        </w:rPr>
        <w:t xml:space="preserve"> sağlıklı bir yaşam tarzını ortaya çıkararak</w:t>
      </w:r>
      <w:r w:rsidR="00B6022D" w:rsidRPr="004075EA">
        <w:rPr>
          <w:rFonts w:cs="Times New Roman"/>
          <w:szCs w:val="24"/>
        </w:rPr>
        <w:t>, bireyin</w:t>
      </w:r>
      <w:r w:rsidR="00CA4D7A" w:rsidRPr="004075EA">
        <w:rPr>
          <w:rFonts w:cs="Times New Roman"/>
          <w:szCs w:val="24"/>
        </w:rPr>
        <w:t xml:space="preserve"> daha iyi bir yaşam sürme</w:t>
      </w:r>
      <w:r w:rsidR="00B6022D" w:rsidRPr="004075EA">
        <w:rPr>
          <w:rFonts w:cs="Times New Roman"/>
          <w:szCs w:val="24"/>
        </w:rPr>
        <w:t>sini</w:t>
      </w:r>
      <w:r w:rsidR="00CA4D7A" w:rsidRPr="004075EA">
        <w:rPr>
          <w:rFonts w:cs="Times New Roman"/>
          <w:szCs w:val="24"/>
        </w:rPr>
        <w:t xml:space="preserve"> sağla</w:t>
      </w:r>
      <w:r w:rsidR="00B6022D" w:rsidRPr="004075EA">
        <w:rPr>
          <w:rFonts w:cs="Times New Roman"/>
          <w:szCs w:val="24"/>
        </w:rPr>
        <w:t>masıdı</w:t>
      </w:r>
      <w:r w:rsidR="00CA4D7A" w:rsidRPr="004075EA">
        <w:rPr>
          <w:rFonts w:cs="Times New Roman"/>
          <w:szCs w:val="24"/>
        </w:rPr>
        <w:t xml:space="preserve">r. </w:t>
      </w:r>
      <w:r w:rsidR="00B6022D" w:rsidRPr="004075EA">
        <w:rPr>
          <w:rFonts w:cs="Times New Roman"/>
          <w:szCs w:val="24"/>
        </w:rPr>
        <w:t>Ayrıca</w:t>
      </w:r>
      <w:r w:rsidR="00CA4D7A" w:rsidRPr="004075EA">
        <w:rPr>
          <w:rFonts w:cs="Times New Roman"/>
          <w:szCs w:val="24"/>
        </w:rPr>
        <w:t xml:space="preserve"> hareketsizlikten kaynaklanabilecek potansiyel yaralanmaların önlenmesinde</w:t>
      </w:r>
      <w:r w:rsidR="00B6022D" w:rsidRPr="004075EA">
        <w:rPr>
          <w:rFonts w:cs="Times New Roman"/>
          <w:szCs w:val="24"/>
        </w:rPr>
        <w:t xml:space="preserve"> de</w:t>
      </w:r>
      <w:r w:rsidR="00CA4D7A" w:rsidRPr="004075EA">
        <w:rPr>
          <w:rFonts w:cs="Times New Roman"/>
          <w:szCs w:val="24"/>
        </w:rPr>
        <w:t xml:space="preserve"> etkin rol oyna</w:t>
      </w:r>
      <w:r w:rsidR="00B6022D" w:rsidRPr="004075EA">
        <w:rPr>
          <w:rFonts w:cs="Times New Roman"/>
          <w:szCs w:val="24"/>
        </w:rPr>
        <w:t>maktadı</w:t>
      </w:r>
      <w:r w:rsidR="00CA4D7A" w:rsidRPr="004075EA">
        <w:rPr>
          <w:rFonts w:cs="Times New Roman"/>
          <w:szCs w:val="24"/>
        </w:rPr>
        <w:t xml:space="preserve">r </w:t>
      </w:r>
      <w:r w:rsidR="0097322B" w:rsidRPr="004075EA">
        <w:rPr>
          <w:rFonts w:cs="Times New Roman"/>
          <w:szCs w:val="24"/>
        </w:rPr>
        <w:t>(Kaya, 2019)</w:t>
      </w:r>
      <w:r w:rsidR="00CA4D7A" w:rsidRPr="004075EA">
        <w:rPr>
          <w:rFonts w:cs="Times New Roman"/>
          <w:szCs w:val="24"/>
        </w:rPr>
        <w:t>.</w:t>
      </w:r>
    </w:p>
    <w:p w14:paraId="4EDF49C8" w14:textId="77777777" w:rsidR="00CA4D7A" w:rsidRPr="004075EA" w:rsidRDefault="00FE28E5" w:rsidP="004075EA">
      <w:pPr>
        <w:rPr>
          <w:rFonts w:cs="Times New Roman"/>
          <w:szCs w:val="24"/>
        </w:rPr>
      </w:pPr>
      <w:r w:rsidRPr="004075EA">
        <w:rPr>
          <w:rFonts w:cs="Times New Roman"/>
          <w:szCs w:val="24"/>
        </w:rPr>
        <w:lastRenderedPageBreak/>
        <w:t>Fitnessin</w:t>
      </w:r>
      <w:r w:rsidR="00CA4D7A" w:rsidRPr="004075EA">
        <w:rPr>
          <w:rFonts w:cs="Times New Roman"/>
          <w:szCs w:val="24"/>
        </w:rPr>
        <w:t xml:space="preserve"> </w:t>
      </w:r>
      <w:r w:rsidRPr="004075EA">
        <w:rPr>
          <w:rFonts w:cs="Times New Roman"/>
          <w:szCs w:val="24"/>
        </w:rPr>
        <w:t xml:space="preserve">bireye sağlamış olduğu en önemli yarar </w:t>
      </w:r>
      <w:r w:rsidR="00CA4D7A" w:rsidRPr="004075EA">
        <w:rPr>
          <w:rFonts w:cs="Times New Roman"/>
          <w:szCs w:val="24"/>
        </w:rPr>
        <w:t>sağlık üzerindeki olumlu etkileri</w:t>
      </w:r>
      <w:r w:rsidRPr="004075EA">
        <w:rPr>
          <w:rFonts w:cs="Times New Roman"/>
          <w:szCs w:val="24"/>
        </w:rPr>
        <w:t>dir. Bu olumlu etkileri şu</w:t>
      </w:r>
      <w:r w:rsidR="00CA4D7A" w:rsidRPr="004075EA">
        <w:rPr>
          <w:rFonts w:cs="Times New Roman"/>
          <w:szCs w:val="24"/>
        </w:rPr>
        <w:t xml:space="preserve"> şekilde sırala</w:t>
      </w:r>
      <w:r w:rsidRPr="004075EA">
        <w:rPr>
          <w:rFonts w:cs="Times New Roman"/>
          <w:szCs w:val="24"/>
        </w:rPr>
        <w:t>mak mümkünüdür</w:t>
      </w:r>
      <w:r w:rsidR="00CA4D7A" w:rsidRPr="004075EA">
        <w:rPr>
          <w:rFonts w:cs="Times New Roman"/>
          <w:szCs w:val="24"/>
        </w:rPr>
        <w:t xml:space="preserve"> </w:t>
      </w:r>
      <w:r w:rsidR="0097322B" w:rsidRPr="004075EA">
        <w:rPr>
          <w:rFonts w:cs="Times New Roman"/>
          <w:szCs w:val="24"/>
        </w:rPr>
        <w:t>(Kaşka, 2022)</w:t>
      </w:r>
      <w:r w:rsidR="00B6022D" w:rsidRPr="004075EA">
        <w:rPr>
          <w:rFonts w:cs="Times New Roman"/>
          <w:szCs w:val="24"/>
        </w:rPr>
        <w:t>:</w:t>
      </w:r>
    </w:p>
    <w:p w14:paraId="671E613C" w14:textId="00FB0B28" w:rsidR="00365FEF" w:rsidRPr="004075EA" w:rsidRDefault="00365FEF" w:rsidP="00931878">
      <w:pPr>
        <w:pStyle w:val="ListeParagraf"/>
        <w:numPr>
          <w:ilvl w:val="0"/>
          <w:numId w:val="7"/>
        </w:numPr>
        <w:ind w:left="0" w:firstLine="567"/>
        <w:contextualSpacing w:val="0"/>
        <w:rPr>
          <w:rFonts w:cs="Times New Roman"/>
          <w:szCs w:val="24"/>
        </w:rPr>
      </w:pPr>
      <w:r w:rsidRPr="004075EA">
        <w:rPr>
          <w:rFonts w:cs="Times New Roman"/>
          <w:szCs w:val="24"/>
        </w:rPr>
        <w:t>Fitness, kilo vermek isteyenler için etkili yöntemlerden biridir. İlk 30-45 dakikadan sonra vücut depolanmış şekeri yaktığında yağ yakımı başlar. Düzenli ve planlı bir şekilde yapılan egzersizler kasları güçlendirir ve kilo vermeye yardımcı olur.</w:t>
      </w:r>
    </w:p>
    <w:p w14:paraId="13852400" w14:textId="77777777" w:rsidR="00F2758D" w:rsidRPr="004075EA" w:rsidRDefault="00F2758D" w:rsidP="00931878">
      <w:pPr>
        <w:pStyle w:val="ListeParagraf"/>
        <w:numPr>
          <w:ilvl w:val="0"/>
          <w:numId w:val="7"/>
        </w:numPr>
        <w:ind w:left="0" w:firstLine="567"/>
        <w:contextualSpacing w:val="0"/>
        <w:rPr>
          <w:rFonts w:cs="Times New Roman"/>
          <w:szCs w:val="24"/>
        </w:rPr>
      </w:pPr>
      <w:r w:rsidRPr="004075EA">
        <w:rPr>
          <w:rFonts w:cs="Times New Roman"/>
          <w:szCs w:val="24"/>
        </w:rPr>
        <w:t>Fitness egzersizleri, vücudun bütün bölümlerine etki eden, esnekliği koruyan veya geliştiren egzersizlerdir. Bireysel ve düzenli programlar, insanların fiziksel yeteneklerini geliştirmekte, eklem, tendon ve bağların daha esnek hale gelmesini sağlamaktadır.</w:t>
      </w:r>
    </w:p>
    <w:p w14:paraId="75C2C85F" w14:textId="77777777" w:rsidR="00F2758D" w:rsidRPr="004075EA" w:rsidRDefault="00F2758D" w:rsidP="00931878">
      <w:pPr>
        <w:pStyle w:val="ListeParagraf"/>
        <w:numPr>
          <w:ilvl w:val="0"/>
          <w:numId w:val="7"/>
        </w:numPr>
        <w:ind w:left="0" w:firstLine="567"/>
        <w:contextualSpacing w:val="0"/>
        <w:rPr>
          <w:rFonts w:cs="Times New Roman"/>
          <w:szCs w:val="24"/>
        </w:rPr>
      </w:pPr>
      <w:r w:rsidRPr="004075EA">
        <w:rPr>
          <w:rFonts w:cs="Times New Roman"/>
          <w:szCs w:val="24"/>
        </w:rPr>
        <w:t>Fitness egzersizleri zihinsel gelişimi ve konsantre olma yeteneğini geliştirir. Bu tam olarak sağlanamadığında tüm vücudu aynı anda koordine etmek imkansızdır. Esneme veya pilates sonuçları vücut şeklini iyileştirir ve dengeyi geliştirir. Düzenli peridizasyon ile vücut belli bir süre sonra iyi bir duruş kazanır ve bu durum bireyin günlük yaşamına da olumlu yönde etki eder.</w:t>
      </w:r>
    </w:p>
    <w:p w14:paraId="4C8DE371" w14:textId="5D76B150" w:rsidR="00F2758D" w:rsidRPr="004075EA" w:rsidRDefault="00F2758D" w:rsidP="00931878">
      <w:pPr>
        <w:pStyle w:val="ListeParagraf"/>
        <w:numPr>
          <w:ilvl w:val="0"/>
          <w:numId w:val="7"/>
        </w:numPr>
        <w:ind w:left="0" w:firstLine="567"/>
        <w:contextualSpacing w:val="0"/>
        <w:rPr>
          <w:rFonts w:cs="Times New Roman"/>
          <w:szCs w:val="24"/>
        </w:rPr>
      </w:pPr>
      <w:r w:rsidRPr="004075EA">
        <w:rPr>
          <w:rFonts w:cs="Times New Roman"/>
          <w:szCs w:val="24"/>
        </w:rPr>
        <w:t>Fitness egzersizlerinde doğru nefes alma tekniği öğrenilir. Egzersizler esnasında, kalp kası güçlenir ve vital kapasi</w:t>
      </w:r>
      <w:r w:rsidR="00326076" w:rsidRPr="004075EA">
        <w:rPr>
          <w:rFonts w:cs="Times New Roman"/>
          <w:szCs w:val="24"/>
        </w:rPr>
        <w:t>te ile birlikte iyileşme kapasit</w:t>
      </w:r>
      <w:r w:rsidRPr="004075EA">
        <w:rPr>
          <w:rFonts w:cs="Times New Roman"/>
          <w:szCs w:val="24"/>
        </w:rPr>
        <w:t>esinde de önemli gelişmeler sağlar. Ayrıca bir eğitmen gözetiminde yapılan egzersizlerle dolaşım sistemi daha kontrollü ha</w:t>
      </w:r>
      <w:r w:rsidR="001C25D3" w:rsidRPr="004075EA">
        <w:rPr>
          <w:rFonts w:cs="Times New Roman"/>
          <w:szCs w:val="24"/>
        </w:rPr>
        <w:t>l</w:t>
      </w:r>
      <w:r w:rsidRPr="004075EA">
        <w:rPr>
          <w:rFonts w:cs="Times New Roman"/>
          <w:szCs w:val="24"/>
        </w:rPr>
        <w:t>e gelebilir.</w:t>
      </w:r>
    </w:p>
    <w:p w14:paraId="7A5B347F" w14:textId="77777777" w:rsidR="00F2758D" w:rsidRPr="004075EA" w:rsidRDefault="00F2758D" w:rsidP="00931878">
      <w:pPr>
        <w:pStyle w:val="ListeParagraf"/>
        <w:numPr>
          <w:ilvl w:val="0"/>
          <w:numId w:val="7"/>
        </w:numPr>
        <w:ind w:left="0" w:firstLine="567"/>
        <w:contextualSpacing w:val="0"/>
        <w:rPr>
          <w:rFonts w:cs="Times New Roman"/>
          <w:szCs w:val="24"/>
        </w:rPr>
      </w:pPr>
      <w:r w:rsidRPr="004075EA">
        <w:rPr>
          <w:rFonts w:cs="Times New Roman"/>
          <w:szCs w:val="24"/>
        </w:rPr>
        <w:t>Düzenli egzersizler zindelik verdiği gibi kolesterol düzeylerini düşürmeye yardımcı olur. Kardiyovasküler egzersiz, arterlerdeki "iyi kolesterolü" yükseltir ve "kötü kolesterolü" düşürür.</w:t>
      </w:r>
    </w:p>
    <w:p w14:paraId="17F9F329" w14:textId="77777777" w:rsidR="00F2758D" w:rsidRPr="004075EA" w:rsidRDefault="00F2758D" w:rsidP="00931878">
      <w:pPr>
        <w:pStyle w:val="ListeParagraf"/>
        <w:numPr>
          <w:ilvl w:val="0"/>
          <w:numId w:val="7"/>
        </w:numPr>
        <w:ind w:left="0" w:firstLine="567"/>
        <w:contextualSpacing w:val="0"/>
        <w:rPr>
          <w:rFonts w:cs="Times New Roman"/>
          <w:szCs w:val="24"/>
        </w:rPr>
      </w:pPr>
      <w:r w:rsidRPr="004075EA">
        <w:rPr>
          <w:rFonts w:cs="Times New Roman"/>
          <w:szCs w:val="24"/>
        </w:rPr>
        <w:t>Cilt yaşlanmasını azaltır. Fiziksel aktivite sırasında kan dolaşımında ve hücre yenilenmesinde artış olur. Suyun gücünün kullanıldığı fitness aktivitelerinde masaj ve suyun gücünün vücut üzerindeki tonik etkisi sayesinde cilt gergin bir görünüme kavuşur.</w:t>
      </w:r>
    </w:p>
    <w:p w14:paraId="6AF22BA8" w14:textId="39E79CA1" w:rsidR="00F2758D" w:rsidRPr="004075EA" w:rsidRDefault="00F2758D" w:rsidP="00931878">
      <w:pPr>
        <w:pStyle w:val="ListeParagraf"/>
        <w:numPr>
          <w:ilvl w:val="0"/>
          <w:numId w:val="7"/>
        </w:numPr>
        <w:ind w:left="0" w:firstLine="567"/>
        <w:contextualSpacing w:val="0"/>
        <w:rPr>
          <w:rFonts w:cs="Times New Roman"/>
          <w:szCs w:val="24"/>
        </w:rPr>
      </w:pPr>
      <w:r w:rsidRPr="004075EA">
        <w:rPr>
          <w:rFonts w:cs="Times New Roman"/>
          <w:szCs w:val="24"/>
        </w:rPr>
        <w:t>Fitness, stresle mücadelede önemli bir rol oynar. Çeşitli egzersizlerle günlük yaşamda zihin ve bedendeki stresi ortadan kaldırır.</w:t>
      </w:r>
    </w:p>
    <w:p w14:paraId="23938B08" w14:textId="77777777" w:rsidR="00300558" w:rsidRDefault="00300558" w:rsidP="00740958">
      <w:pPr>
        <w:pStyle w:val="Balk2"/>
        <w:numPr>
          <w:ilvl w:val="0"/>
          <w:numId w:val="0"/>
        </w:numPr>
        <w:spacing w:before="0" w:after="120"/>
        <w:rPr>
          <w:rFonts w:cs="Times New Roman"/>
          <w:szCs w:val="24"/>
        </w:rPr>
      </w:pPr>
    </w:p>
    <w:p w14:paraId="6781BBF9" w14:textId="636E6814" w:rsidR="00671DC6" w:rsidRDefault="00740958" w:rsidP="00740958">
      <w:pPr>
        <w:pStyle w:val="Balk2"/>
        <w:numPr>
          <w:ilvl w:val="0"/>
          <w:numId w:val="0"/>
        </w:numPr>
        <w:spacing w:before="0" w:after="120"/>
        <w:rPr>
          <w:rFonts w:cs="Times New Roman"/>
          <w:szCs w:val="24"/>
        </w:rPr>
      </w:pPr>
      <w:r>
        <w:rPr>
          <w:rFonts w:cs="Times New Roman"/>
          <w:szCs w:val="24"/>
        </w:rPr>
        <w:t xml:space="preserve">2.2. </w:t>
      </w:r>
      <w:bookmarkStart w:id="63" w:name="_Toc155260444"/>
      <w:r w:rsidR="00671DC6" w:rsidRPr="004075EA">
        <w:rPr>
          <w:rFonts w:cs="Times New Roman"/>
          <w:szCs w:val="24"/>
        </w:rPr>
        <w:t>Egzersiz Kavramının Tanımı ve Egzersizin Birey için Yararı</w:t>
      </w:r>
      <w:bookmarkEnd w:id="63"/>
    </w:p>
    <w:p w14:paraId="6E4984C6" w14:textId="77777777" w:rsidR="00300558" w:rsidRPr="00300558" w:rsidRDefault="00300558" w:rsidP="00300558"/>
    <w:p w14:paraId="771527AE" w14:textId="05708E95" w:rsidR="00CA4D7A" w:rsidRPr="004075EA" w:rsidRDefault="00CA4D7A" w:rsidP="004075EA">
      <w:pPr>
        <w:rPr>
          <w:rFonts w:cs="Times New Roman"/>
          <w:szCs w:val="24"/>
        </w:rPr>
      </w:pPr>
      <w:r w:rsidRPr="004075EA">
        <w:rPr>
          <w:rFonts w:cs="Times New Roman"/>
          <w:szCs w:val="24"/>
        </w:rPr>
        <w:t xml:space="preserve">Egzersiz, fiziksel işlevselliği geliştirmek ve sürdürmek için gerçekleştirilen, taban çizgisinin üzerindeki enerji harcamasının ritmik bir tekrarıdır </w:t>
      </w:r>
      <w:r w:rsidR="0097322B" w:rsidRPr="004075EA">
        <w:rPr>
          <w:rFonts w:cs="Times New Roman"/>
          <w:szCs w:val="24"/>
        </w:rPr>
        <w:t>(Salar ve diğerleri, 2015)</w:t>
      </w:r>
      <w:r w:rsidR="00365FEF" w:rsidRPr="004075EA">
        <w:rPr>
          <w:rFonts w:cs="Times New Roman"/>
          <w:szCs w:val="24"/>
        </w:rPr>
        <w:t xml:space="preserve">. </w:t>
      </w:r>
      <w:r w:rsidR="00B64F76" w:rsidRPr="004075EA">
        <w:rPr>
          <w:rFonts w:cs="Times New Roman"/>
          <w:szCs w:val="24"/>
        </w:rPr>
        <w:lastRenderedPageBreak/>
        <w:t xml:space="preserve">Egzersiz, </w:t>
      </w:r>
      <w:r w:rsidRPr="004075EA">
        <w:rPr>
          <w:rFonts w:cs="Times New Roman"/>
          <w:szCs w:val="24"/>
        </w:rPr>
        <w:t xml:space="preserve">belirli bir program izlenerek fiziksel zindeliğin bir veya daha fazla unsurunu geliştirmeye yönelik tekrarlayan vücut hareketleridir </w:t>
      </w:r>
      <w:r w:rsidR="0097322B" w:rsidRPr="004075EA">
        <w:rPr>
          <w:rFonts w:cs="Times New Roman"/>
          <w:szCs w:val="24"/>
        </w:rPr>
        <w:t>(Özal 2020)</w:t>
      </w:r>
      <w:r w:rsidRPr="004075EA">
        <w:rPr>
          <w:rFonts w:cs="Times New Roman"/>
          <w:szCs w:val="24"/>
        </w:rPr>
        <w:t>.</w:t>
      </w:r>
    </w:p>
    <w:p w14:paraId="01A03174" w14:textId="4A1A8AA6" w:rsidR="00B64F76" w:rsidRPr="004075EA" w:rsidRDefault="00CA4D7A" w:rsidP="004075EA">
      <w:pPr>
        <w:rPr>
          <w:rFonts w:cs="Times New Roman"/>
          <w:szCs w:val="24"/>
        </w:rPr>
      </w:pPr>
      <w:r w:rsidRPr="004075EA">
        <w:rPr>
          <w:rFonts w:cs="Times New Roman"/>
          <w:szCs w:val="24"/>
        </w:rPr>
        <w:t>Egzersiz, kişinin yeteneklerini korumak ve performansını artırmak için hareket gerektiren sisteme düzen sağlayan planlı yumuşak hareketlerden oluşur. Egzersiz ağırlıklı olarak kilo vermeyi, formda kalmayı, dayanıklılığı artırmayı, gücü artırmayı, vücut yağını azaltmayı, metabolik hızı ve kalp atış hızını dengelemeyi, kas ve eklem hareketini geri yüklemeyi ve oksijen dağılımını dengelemeyi amaçlar. Sağlı</w:t>
      </w:r>
      <w:r w:rsidR="00B64F76" w:rsidRPr="004075EA">
        <w:rPr>
          <w:rFonts w:cs="Times New Roman"/>
          <w:szCs w:val="24"/>
        </w:rPr>
        <w:t>k</w:t>
      </w:r>
      <w:r w:rsidRPr="004075EA">
        <w:rPr>
          <w:rFonts w:cs="Times New Roman"/>
          <w:szCs w:val="24"/>
        </w:rPr>
        <w:t xml:space="preserve"> için vazgeçilmez olan egzersiz</w:t>
      </w:r>
      <w:r w:rsidR="00B64F76" w:rsidRPr="004075EA">
        <w:rPr>
          <w:rFonts w:cs="Times New Roman"/>
          <w:szCs w:val="24"/>
        </w:rPr>
        <w:t>in bireyin</w:t>
      </w:r>
      <w:r w:rsidRPr="004075EA">
        <w:rPr>
          <w:rFonts w:cs="Times New Roman"/>
          <w:szCs w:val="24"/>
        </w:rPr>
        <w:t xml:space="preserve"> günlük rutini</w:t>
      </w:r>
      <w:r w:rsidR="00B64F76" w:rsidRPr="004075EA">
        <w:rPr>
          <w:rFonts w:cs="Times New Roman"/>
          <w:szCs w:val="24"/>
        </w:rPr>
        <w:t>n</w:t>
      </w:r>
      <w:r w:rsidRPr="004075EA">
        <w:rPr>
          <w:rFonts w:cs="Times New Roman"/>
          <w:szCs w:val="24"/>
        </w:rPr>
        <w:t xml:space="preserve"> dahil edilmelidir </w:t>
      </w:r>
      <w:r w:rsidR="0097322B" w:rsidRPr="004075EA">
        <w:rPr>
          <w:rFonts w:cs="Times New Roman"/>
          <w:szCs w:val="24"/>
        </w:rPr>
        <w:t>(Tel, 2017)</w:t>
      </w:r>
      <w:r w:rsidRPr="004075EA">
        <w:rPr>
          <w:rFonts w:cs="Times New Roman"/>
          <w:szCs w:val="24"/>
        </w:rPr>
        <w:t>.</w:t>
      </w:r>
    </w:p>
    <w:p w14:paraId="7995F0B3" w14:textId="77777777" w:rsidR="00CA4D7A" w:rsidRPr="004075EA" w:rsidRDefault="00B64F76" w:rsidP="004075EA">
      <w:pPr>
        <w:rPr>
          <w:rFonts w:cs="Times New Roman"/>
          <w:szCs w:val="24"/>
        </w:rPr>
      </w:pPr>
      <w:r w:rsidRPr="004075EA">
        <w:rPr>
          <w:rFonts w:cs="Times New Roman"/>
          <w:szCs w:val="24"/>
        </w:rPr>
        <w:t>Eg</w:t>
      </w:r>
      <w:r w:rsidR="00CA4D7A" w:rsidRPr="004075EA">
        <w:rPr>
          <w:rFonts w:cs="Times New Roman"/>
          <w:szCs w:val="24"/>
        </w:rPr>
        <w:t xml:space="preserve">zersizin birçok fiziksel ve psikolojik faydası olduğu </w:t>
      </w:r>
      <w:r w:rsidRPr="004075EA">
        <w:rPr>
          <w:rFonts w:cs="Times New Roman"/>
          <w:szCs w:val="24"/>
        </w:rPr>
        <w:t>bilinmektedir.</w:t>
      </w:r>
      <w:r w:rsidR="00CA4D7A" w:rsidRPr="004075EA">
        <w:rPr>
          <w:rFonts w:cs="Times New Roman"/>
          <w:szCs w:val="24"/>
        </w:rPr>
        <w:t xml:space="preserve"> </w:t>
      </w:r>
      <w:r w:rsidRPr="004075EA">
        <w:rPr>
          <w:rFonts w:cs="Times New Roman"/>
          <w:szCs w:val="24"/>
        </w:rPr>
        <w:t>Özellikle</w:t>
      </w:r>
      <w:r w:rsidR="00CA4D7A" w:rsidRPr="004075EA">
        <w:rPr>
          <w:rFonts w:cs="Times New Roman"/>
          <w:szCs w:val="24"/>
        </w:rPr>
        <w:t xml:space="preserve"> insanların gün içindeki kaygı düzeylerini ve sorunlarını en aza indirmektedir </w:t>
      </w:r>
      <w:r w:rsidR="0097322B" w:rsidRPr="004075EA">
        <w:rPr>
          <w:rFonts w:cs="Times New Roman"/>
          <w:szCs w:val="24"/>
        </w:rPr>
        <w:t>(Demir ve Türkeli, 2019)</w:t>
      </w:r>
      <w:r w:rsidR="00CA4D7A" w:rsidRPr="004075EA">
        <w:rPr>
          <w:rFonts w:cs="Times New Roman"/>
          <w:szCs w:val="24"/>
        </w:rPr>
        <w:t>.</w:t>
      </w:r>
      <w:r w:rsidRPr="004075EA">
        <w:rPr>
          <w:rFonts w:cs="Times New Roman"/>
          <w:szCs w:val="24"/>
        </w:rPr>
        <w:t xml:space="preserve"> </w:t>
      </w:r>
      <w:r w:rsidR="00FD62D0" w:rsidRPr="004075EA">
        <w:rPr>
          <w:rFonts w:cs="Times New Roman"/>
          <w:szCs w:val="24"/>
        </w:rPr>
        <w:t>Düzenli vücut hareketleri</w:t>
      </w:r>
      <w:r w:rsidRPr="004075EA">
        <w:rPr>
          <w:rFonts w:cs="Times New Roman"/>
          <w:szCs w:val="24"/>
        </w:rPr>
        <w:t xml:space="preserve"> kas-iskelet sistemi, kardiyovasküler sistem ve diğer vücut fonksiyonlarının en doğru şekilde çalışmasını sağlar </w:t>
      </w:r>
      <w:r w:rsidR="0097322B" w:rsidRPr="004075EA">
        <w:rPr>
          <w:rFonts w:cs="Times New Roman"/>
          <w:szCs w:val="24"/>
        </w:rPr>
        <w:t xml:space="preserve">(Demir ve </w:t>
      </w:r>
      <w:r w:rsidR="008D24A2" w:rsidRPr="004075EA">
        <w:rPr>
          <w:rFonts w:cs="Times New Roman"/>
          <w:szCs w:val="24"/>
        </w:rPr>
        <w:t>Filiz</w:t>
      </w:r>
      <w:r w:rsidR="0097322B" w:rsidRPr="004075EA">
        <w:rPr>
          <w:rFonts w:cs="Times New Roman"/>
          <w:szCs w:val="24"/>
        </w:rPr>
        <w:t>, 2004)</w:t>
      </w:r>
      <w:r w:rsidRPr="004075EA">
        <w:rPr>
          <w:rFonts w:cs="Times New Roman"/>
          <w:szCs w:val="24"/>
        </w:rPr>
        <w:t xml:space="preserve">. </w:t>
      </w:r>
      <w:r w:rsidR="00FD62D0" w:rsidRPr="004075EA">
        <w:rPr>
          <w:rFonts w:cs="Times New Roman"/>
          <w:szCs w:val="24"/>
        </w:rPr>
        <w:t>Ayrıca d</w:t>
      </w:r>
      <w:r w:rsidRPr="004075EA">
        <w:rPr>
          <w:rFonts w:cs="Times New Roman"/>
          <w:szCs w:val="24"/>
        </w:rPr>
        <w:t xml:space="preserve">ayanıklılık ve esnekliği artırma, kilo kontrolü, hastalık riskini azaltma, uyku kalitesini artırma, psikolojik iyi oluşu iyileştirme gibi pek çok olumlu etkisi vardır </w:t>
      </w:r>
      <w:r w:rsidR="0097322B" w:rsidRPr="004075EA">
        <w:rPr>
          <w:rFonts w:cs="Times New Roman"/>
          <w:szCs w:val="24"/>
        </w:rPr>
        <w:t>(Shiroma ve diğerleri, 2012)</w:t>
      </w:r>
      <w:r w:rsidRPr="004075EA">
        <w:rPr>
          <w:rFonts w:cs="Times New Roman"/>
          <w:szCs w:val="24"/>
        </w:rPr>
        <w:t>.</w:t>
      </w:r>
    </w:p>
    <w:p w14:paraId="084000C3" w14:textId="77777777" w:rsidR="00CA4A22" w:rsidRPr="004075EA" w:rsidRDefault="00CA4D7A" w:rsidP="004075EA">
      <w:pPr>
        <w:rPr>
          <w:rFonts w:cs="Times New Roman"/>
          <w:szCs w:val="24"/>
        </w:rPr>
      </w:pPr>
      <w:r w:rsidRPr="004075EA">
        <w:rPr>
          <w:rFonts w:cs="Times New Roman"/>
          <w:szCs w:val="24"/>
        </w:rPr>
        <w:t>Bazı insanlar için egzersiz, gerekli bir fiziksel aktiviteden çok bir zihinsel rahatlama aracıdır. Egzersiz yapmaya yatkın olan kişilerin amacı sadece fiziksel sağlıkları değil, aynı zamanda ruh sağlıkları ile ilgili olumlu faaliyetlerdir. Bu doğrultuda çevre ile etkileşim, sosyal bir varlık olma, fiziksel aktivite gerçekleştirirken farkında olma gibi ihtiyaçların k</w:t>
      </w:r>
      <w:r w:rsidR="00FD62D0" w:rsidRPr="004075EA">
        <w:rPr>
          <w:rFonts w:cs="Times New Roman"/>
          <w:szCs w:val="24"/>
        </w:rPr>
        <w:t xml:space="preserve">arşılanması için yapılmaktadır </w:t>
      </w:r>
      <w:r w:rsidR="0097322B" w:rsidRPr="004075EA">
        <w:rPr>
          <w:rFonts w:cs="Times New Roman"/>
          <w:szCs w:val="24"/>
        </w:rPr>
        <w:t>(Karacabey ve Özmerdivenli, 2011)</w:t>
      </w:r>
      <w:r w:rsidRPr="004075EA">
        <w:rPr>
          <w:rFonts w:cs="Times New Roman"/>
          <w:szCs w:val="24"/>
        </w:rPr>
        <w:t>.</w:t>
      </w:r>
      <w:r w:rsidR="00CA4A22" w:rsidRPr="004075EA">
        <w:rPr>
          <w:rFonts w:cs="Times New Roman"/>
          <w:szCs w:val="24"/>
        </w:rPr>
        <w:t xml:space="preserve"> Düzenli egzersizler hareketsiz yaşam tarzlarını engellemeyi ve insanların psikolojik ve sosyal iyilik hallerini ve sağlıklarını korumayı amaçlar </w:t>
      </w:r>
      <w:r w:rsidR="0097322B" w:rsidRPr="004075EA">
        <w:rPr>
          <w:rFonts w:cs="Times New Roman"/>
          <w:szCs w:val="24"/>
        </w:rPr>
        <w:t xml:space="preserve">(Çakır ve </w:t>
      </w:r>
      <w:r w:rsidR="008D24A2" w:rsidRPr="004075EA">
        <w:rPr>
          <w:rFonts w:cs="Times New Roman"/>
          <w:szCs w:val="24"/>
        </w:rPr>
        <w:t>Şenel</w:t>
      </w:r>
      <w:r w:rsidR="0097322B" w:rsidRPr="004075EA">
        <w:rPr>
          <w:rFonts w:cs="Times New Roman"/>
          <w:szCs w:val="24"/>
        </w:rPr>
        <w:t>, 2017)</w:t>
      </w:r>
      <w:r w:rsidR="00CA4A22" w:rsidRPr="004075EA">
        <w:rPr>
          <w:rFonts w:cs="Times New Roman"/>
          <w:szCs w:val="24"/>
        </w:rPr>
        <w:t xml:space="preserve">. Erken yaşlanmayı önler, yaşam kalitesini artırır. Çalışmalar, hafif tempoda yapılan egzersizin koroner kalp hastalığı riskini %50, hipertansiyon, kolon kanseri ve diyabet riskini %30 azalttığını göstermiştir </w:t>
      </w:r>
      <w:r w:rsidR="0097322B" w:rsidRPr="004075EA">
        <w:rPr>
          <w:rFonts w:cs="Times New Roman"/>
          <w:szCs w:val="24"/>
        </w:rPr>
        <w:t>(Zorba, 2009)</w:t>
      </w:r>
      <w:r w:rsidR="00CA4A22" w:rsidRPr="004075EA">
        <w:rPr>
          <w:rFonts w:cs="Times New Roman"/>
          <w:szCs w:val="24"/>
        </w:rPr>
        <w:t>.</w:t>
      </w:r>
    </w:p>
    <w:p w14:paraId="1A69EFEA" w14:textId="77777777" w:rsidR="00631FD7" w:rsidRPr="004075EA" w:rsidRDefault="00CA4D7A" w:rsidP="004075EA">
      <w:pPr>
        <w:rPr>
          <w:rFonts w:cs="Times New Roman"/>
          <w:szCs w:val="24"/>
        </w:rPr>
      </w:pPr>
      <w:r w:rsidRPr="004075EA">
        <w:rPr>
          <w:rFonts w:cs="Times New Roman"/>
          <w:szCs w:val="24"/>
        </w:rPr>
        <w:t>Egzersizin psikolojik ve fizyolojik etkilerinin yanı sıra önemli sosyal etkileri de vardır.</w:t>
      </w:r>
      <w:r w:rsidR="00FF7E77" w:rsidRPr="004075EA">
        <w:rPr>
          <w:rFonts w:cs="Times New Roman"/>
          <w:szCs w:val="24"/>
        </w:rPr>
        <w:t xml:space="preserve"> </w:t>
      </w:r>
      <w:r w:rsidRPr="004075EA">
        <w:rPr>
          <w:rFonts w:cs="Times New Roman"/>
          <w:szCs w:val="24"/>
        </w:rPr>
        <w:t xml:space="preserve">Negatif enerjiyi yok etmek için egzersiz önemlidir. Ayrıca sosyal hayatın düzenli oluşumunda ve kişisel gelişimde </w:t>
      </w:r>
      <w:r w:rsidR="00FF7E77" w:rsidRPr="004075EA">
        <w:rPr>
          <w:rFonts w:cs="Times New Roman"/>
          <w:szCs w:val="24"/>
        </w:rPr>
        <w:t xml:space="preserve">de </w:t>
      </w:r>
      <w:r w:rsidRPr="004075EA">
        <w:rPr>
          <w:rFonts w:cs="Times New Roman"/>
          <w:szCs w:val="24"/>
        </w:rPr>
        <w:t xml:space="preserve">önemli bir unsurdur </w:t>
      </w:r>
      <w:r w:rsidR="0097322B" w:rsidRPr="004075EA">
        <w:rPr>
          <w:rFonts w:cs="Times New Roman"/>
          <w:szCs w:val="24"/>
        </w:rPr>
        <w:t>(Yetim, 2005)</w:t>
      </w:r>
      <w:r w:rsidRPr="004075EA">
        <w:rPr>
          <w:rFonts w:cs="Times New Roman"/>
          <w:szCs w:val="24"/>
        </w:rPr>
        <w:t xml:space="preserve">. </w:t>
      </w:r>
      <w:r w:rsidR="00310162" w:rsidRPr="004075EA">
        <w:rPr>
          <w:rFonts w:cs="Times New Roman"/>
          <w:szCs w:val="24"/>
        </w:rPr>
        <w:t>S</w:t>
      </w:r>
      <w:r w:rsidRPr="004075EA">
        <w:rPr>
          <w:rFonts w:cs="Times New Roman"/>
          <w:szCs w:val="24"/>
        </w:rPr>
        <w:t xml:space="preserve">osyal faaliyetleri doğrudan etkileyen egzersizler </w:t>
      </w:r>
      <w:r w:rsidR="00310162" w:rsidRPr="004075EA">
        <w:rPr>
          <w:rFonts w:cs="Times New Roman"/>
          <w:szCs w:val="24"/>
        </w:rPr>
        <w:t xml:space="preserve">bu bağlamda </w:t>
      </w:r>
      <w:r w:rsidRPr="004075EA">
        <w:rPr>
          <w:rFonts w:cs="Times New Roman"/>
          <w:szCs w:val="24"/>
        </w:rPr>
        <w:t>toplumdaki olumsuzlukların giderilmesinde etkili</w:t>
      </w:r>
      <w:r w:rsidR="001E18ED" w:rsidRPr="004075EA">
        <w:rPr>
          <w:rFonts w:cs="Times New Roman"/>
          <w:szCs w:val="24"/>
        </w:rPr>
        <w:t xml:space="preserve"> olmakta</w:t>
      </w:r>
      <w:r w:rsidRPr="004075EA">
        <w:rPr>
          <w:rFonts w:cs="Times New Roman"/>
          <w:szCs w:val="24"/>
        </w:rPr>
        <w:t xml:space="preserve"> stresli, monoton bir yaşamı ve bunun olumsuz sonuçlarını en aza indir</w:t>
      </w:r>
      <w:r w:rsidR="00310162" w:rsidRPr="004075EA">
        <w:rPr>
          <w:rFonts w:cs="Times New Roman"/>
          <w:szCs w:val="24"/>
        </w:rPr>
        <w:t>mektedir</w:t>
      </w:r>
      <w:r w:rsidRPr="004075EA">
        <w:rPr>
          <w:rFonts w:cs="Times New Roman"/>
          <w:szCs w:val="24"/>
        </w:rPr>
        <w:t xml:space="preserve"> </w:t>
      </w:r>
      <w:r w:rsidR="00F82A29" w:rsidRPr="004075EA">
        <w:rPr>
          <w:rFonts w:cs="Times New Roman"/>
          <w:szCs w:val="24"/>
        </w:rPr>
        <w:t>(Ramazanoğlu ve diğerleri,</w:t>
      </w:r>
      <w:r w:rsidR="0097322B" w:rsidRPr="004075EA">
        <w:rPr>
          <w:rFonts w:cs="Times New Roman"/>
          <w:szCs w:val="24"/>
        </w:rPr>
        <w:t xml:space="preserve"> 2005)</w:t>
      </w:r>
      <w:r w:rsidR="00631FD7" w:rsidRPr="004075EA">
        <w:rPr>
          <w:rFonts w:cs="Times New Roman"/>
          <w:szCs w:val="24"/>
        </w:rPr>
        <w:t>.</w:t>
      </w:r>
    </w:p>
    <w:p w14:paraId="28ABD115" w14:textId="77777777" w:rsidR="00300558" w:rsidRDefault="00300558">
      <w:pPr>
        <w:spacing w:after="200" w:line="276" w:lineRule="auto"/>
        <w:ind w:firstLine="0"/>
        <w:jc w:val="left"/>
        <w:rPr>
          <w:rFonts w:cs="Times New Roman"/>
          <w:b/>
          <w:szCs w:val="24"/>
        </w:rPr>
      </w:pPr>
      <w:r>
        <w:rPr>
          <w:rFonts w:cs="Times New Roman"/>
          <w:szCs w:val="24"/>
        </w:rPr>
        <w:br w:type="page"/>
      </w:r>
    </w:p>
    <w:p w14:paraId="6D25AAE3" w14:textId="15779C17" w:rsidR="00671DC6" w:rsidRDefault="00740958" w:rsidP="00740958">
      <w:pPr>
        <w:pStyle w:val="Balk2"/>
        <w:numPr>
          <w:ilvl w:val="0"/>
          <w:numId w:val="0"/>
        </w:numPr>
        <w:spacing w:before="0" w:after="120"/>
        <w:rPr>
          <w:rFonts w:cs="Times New Roman"/>
          <w:szCs w:val="24"/>
        </w:rPr>
      </w:pPr>
      <w:r>
        <w:rPr>
          <w:rFonts w:cs="Times New Roman"/>
          <w:szCs w:val="24"/>
        </w:rPr>
        <w:lastRenderedPageBreak/>
        <w:t xml:space="preserve">2.3. </w:t>
      </w:r>
      <w:bookmarkStart w:id="64" w:name="_Toc155260445"/>
      <w:r w:rsidR="00671DC6" w:rsidRPr="004075EA">
        <w:rPr>
          <w:rFonts w:cs="Times New Roman"/>
          <w:szCs w:val="24"/>
        </w:rPr>
        <w:t>Bağımlılık ve Egzersiz Bağımlılığı Kavramlarının Tanımı</w:t>
      </w:r>
      <w:bookmarkEnd w:id="64"/>
    </w:p>
    <w:p w14:paraId="6280EB58" w14:textId="77777777" w:rsidR="00300558" w:rsidRPr="00300558" w:rsidRDefault="00300558" w:rsidP="00300558"/>
    <w:p w14:paraId="5919C039" w14:textId="719ED3DD" w:rsidR="00D93BD2" w:rsidRPr="004075EA" w:rsidRDefault="00D93BD2" w:rsidP="004075EA">
      <w:pPr>
        <w:rPr>
          <w:rFonts w:eastAsia="Calibri" w:cs="Times New Roman"/>
          <w:szCs w:val="24"/>
        </w:rPr>
      </w:pPr>
      <w:r w:rsidRPr="004075EA">
        <w:rPr>
          <w:rFonts w:cs="Times New Roman"/>
          <w:szCs w:val="24"/>
        </w:rPr>
        <w:t>Bağımlılık Latince kökenli “bağlı” ve “tarafından köleleştirilmiş” anlamlarına</w:t>
      </w:r>
      <w:r w:rsidRPr="004075EA">
        <w:rPr>
          <w:rFonts w:cs="Times New Roman"/>
          <w:szCs w:val="24"/>
        </w:rPr>
        <w:br/>
        <w:t>gelen “Addicere” kelimesinden türetilmiş olup; kişinin bağımlı olduğu nesneden</w:t>
      </w:r>
      <w:r w:rsidRPr="004075EA">
        <w:rPr>
          <w:rFonts w:cs="Times New Roman"/>
          <w:szCs w:val="24"/>
        </w:rPr>
        <w:br/>
        <w:t xml:space="preserve">uzaklaşamayıp bu nesne olmadığında yoksunluk belirtileri göstermesi ve nesne arayışı içine girmesidir. Aynı zamanda tedavi olmadığı sürece kullanılan madde miktarının giderek artması olarak da tanımlanmaktadır </w:t>
      </w:r>
      <w:r w:rsidR="0097322B" w:rsidRPr="004075EA">
        <w:rPr>
          <w:rFonts w:cs="Times New Roman"/>
          <w:szCs w:val="24"/>
        </w:rPr>
        <w:t>(Bat ve Kayacan 2016)</w:t>
      </w:r>
      <w:r w:rsidRPr="004075EA">
        <w:rPr>
          <w:rFonts w:cs="Times New Roman"/>
          <w:szCs w:val="24"/>
        </w:rPr>
        <w:t>. TDK’ya göre bağımlılık</w:t>
      </w:r>
      <w:r w:rsidR="001C25D3" w:rsidRPr="004075EA">
        <w:rPr>
          <w:rFonts w:cs="Times New Roman"/>
          <w:szCs w:val="24"/>
        </w:rPr>
        <w:t>;</w:t>
      </w:r>
      <w:r w:rsidRPr="004075EA">
        <w:rPr>
          <w:rFonts w:cs="Times New Roman"/>
          <w:szCs w:val="24"/>
        </w:rPr>
        <w:t xml:space="preserve"> bir uyarıcıya belli bir uyarıma, uyarım sağlayan etkinliğe psikolojik açıdan dayanılmaz biçimde bağımlı olma halidir </w:t>
      </w:r>
      <w:r w:rsidR="0097322B" w:rsidRPr="004075EA">
        <w:rPr>
          <w:rFonts w:cs="Times New Roman"/>
          <w:szCs w:val="24"/>
        </w:rPr>
        <w:t>(TDK, 2018)</w:t>
      </w:r>
      <w:r w:rsidRPr="004075EA">
        <w:rPr>
          <w:rFonts w:cs="Times New Roman"/>
          <w:szCs w:val="24"/>
        </w:rPr>
        <w:t xml:space="preserve">. </w:t>
      </w:r>
      <w:r w:rsidRPr="004075EA">
        <w:rPr>
          <w:rFonts w:eastAsia="Calibri" w:cs="Times New Roman"/>
          <w:szCs w:val="24"/>
        </w:rPr>
        <w:t xml:space="preserve">Bağımlılığın </w:t>
      </w:r>
      <w:r w:rsidRPr="004075EA">
        <w:rPr>
          <w:rFonts w:cs="Times New Roman"/>
          <w:szCs w:val="24"/>
        </w:rPr>
        <w:t xml:space="preserve">sürekli gerçekleştirilen bir davranış ya da zararlı madde kullanımının bireyin fiziksel bütünlüğünde, sosyal yaşamında, ruhsal dengesinde ve ekonomik seviyesinde düzeltilmesi çok zor etkiler ortaya çıkarmasına rağmen o hareketin veya maddenin kullanımından vazgeçilememesi </w:t>
      </w:r>
      <w:r w:rsidR="0097322B" w:rsidRPr="004075EA">
        <w:rPr>
          <w:rFonts w:cs="Times New Roman"/>
          <w:szCs w:val="24"/>
        </w:rPr>
        <w:t>(Young ve diğerleri, 2010)</w:t>
      </w:r>
      <w:r w:rsidRPr="004075EA">
        <w:rPr>
          <w:rFonts w:cs="Times New Roman"/>
          <w:szCs w:val="24"/>
        </w:rPr>
        <w:t xml:space="preserve"> olarak da tanımlandığı görülmektedir.</w:t>
      </w:r>
    </w:p>
    <w:p w14:paraId="4BF02AFD" w14:textId="7745D5B2" w:rsidR="00D93BD2" w:rsidRPr="004075EA" w:rsidRDefault="00D93BD2" w:rsidP="004075EA">
      <w:pPr>
        <w:rPr>
          <w:rFonts w:eastAsia="Calibri" w:cs="Times New Roman"/>
          <w:szCs w:val="24"/>
        </w:rPr>
      </w:pPr>
      <w:r w:rsidRPr="004075EA">
        <w:rPr>
          <w:rFonts w:eastAsia="Calibri" w:cs="Times New Roman"/>
          <w:szCs w:val="24"/>
        </w:rPr>
        <w:t xml:space="preserve">Bağımlılık basitçe olumlu ya da olumsuz etkileri olabilecek alışkanlıkla bir davranışa girmek, teslim olmak ya da bir kişiye ya da etkinliğe “son derece sadık” olmak anlamına gelmektedir. Son 400 yılda, bağımlılık hakkında yapılan bazı tanımlamalar, güçlü ve yıkıcı dürtüler çerçevesinde toplanırken, son 200 yılda bağımlılık daha fazla hastalık kategorisinde yer almaktadır. Bağımlılıkların birçok kavramsallaştırması, merkezi sinir sisteminde oluşan bazı dengesizlikler ile ilgilidir ve bu kavramsallaştırmalar 1700'lerin sonuna kadar uzanır. Daha yakın zamanlı çalışmalarda ise nörobiyolojik temellere sahip bir kavram olarak kullanılır </w:t>
      </w:r>
      <w:r w:rsidR="0097322B" w:rsidRPr="004075EA">
        <w:rPr>
          <w:rFonts w:eastAsia="Calibri" w:cs="Times New Roman"/>
          <w:szCs w:val="24"/>
        </w:rPr>
        <w:t>(Sussman ve Sussman, 2011)</w:t>
      </w:r>
      <w:r w:rsidRPr="004075EA">
        <w:rPr>
          <w:rFonts w:eastAsia="Calibri" w:cs="Times New Roman"/>
          <w:szCs w:val="24"/>
        </w:rPr>
        <w:t>.</w:t>
      </w:r>
    </w:p>
    <w:p w14:paraId="57AE1568" w14:textId="77777777" w:rsidR="00607566" w:rsidRPr="004075EA" w:rsidRDefault="00607566" w:rsidP="004075EA">
      <w:pPr>
        <w:rPr>
          <w:rFonts w:cs="Times New Roman"/>
          <w:szCs w:val="24"/>
        </w:rPr>
      </w:pPr>
      <w:r w:rsidRPr="004075EA">
        <w:rPr>
          <w:rFonts w:cs="Times New Roman"/>
          <w:szCs w:val="24"/>
        </w:rPr>
        <w:t xml:space="preserve">Bağımlılık temel olarak iki kategoride incelenir. Etmenleri ve sonuçları benzer olan bu bağımlılık türleri, madde bağımlılığı ve davranışsal bağımlılık olarak adlandırılmaktadır. </w:t>
      </w:r>
      <w:r w:rsidR="00F63E03" w:rsidRPr="004075EA">
        <w:rPr>
          <w:rStyle w:val="Gvdemetni2talik"/>
          <w:rFonts w:eastAsiaTheme="minorHAnsi"/>
          <w:i w:val="0"/>
          <w:color w:val="auto"/>
          <w:u w:val="none"/>
        </w:rPr>
        <w:t>Madde bağımlılığı;</w:t>
      </w:r>
      <w:r w:rsidR="00F63E03" w:rsidRPr="004075EA">
        <w:rPr>
          <w:rFonts w:cs="Times New Roman"/>
          <w:szCs w:val="24"/>
        </w:rPr>
        <w:t xml:space="preserve"> bireye keyif veren, yokluğunda gelen huzursuzluk hissini dindirmek için düzenli ve devamlı olarak kullanma gereği duyulan, devamında davranış bozukluğu ve beyin hastalığı oluşturan </w:t>
      </w:r>
      <w:r w:rsidR="004E52A7" w:rsidRPr="004075EA">
        <w:rPr>
          <w:rFonts w:cs="Times New Roman"/>
          <w:szCs w:val="24"/>
        </w:rPr>
        <w:t xml:space="preserve">ilaç, tütün, alkol vb. bir maddeye olan </w:t>
      </w:r>
      <w:r w:rsidR="002A1DE0" w:rsidRPr="004075EA">
        <w:rPr>
          <w:rFonts w:cs="Times New Roman"/>
          <w:szCs w:val="24"/>
        </w:rPr>
        <w:t>bağımlılıktır</w:t>
      </w:r>
      <w:r w:rsidR="00F63E03" w:rsidRPr="004075EA">
        <w:rPr>
          <w:rFonts w:cs="Times New Roman"/>
          <w:szCs w:val="24"/>
        </w:rPr>
        <w:t xml:space="preserve"> </w:t>
      </w:r>
      <w:r w:rsidR="0097322B" w:rsidRPr="004075EA">
        <w:rPr>
          <w:rFonts w:cs="Times New Roman"/>
          <w:szCs w:val="24"/>
        </w:rPr>
        <w:t>(Uzbay ve Nevzat 2003)</w:t>
      </w:r>
      <w:r w:rsidR="00F63E03" w:rsidRPr="004075EA">
        <w:rPr>
          <w:rFonts w:cs="Times New Roman"/>
          <w:szCs w:val="24"/>
        </w:rPr>
        <w:t>.</w:t>
      </w:r>
      <w:r w:rsidRPr="004075EA">
        <w:rPr>
          <w:rFonts w:cs="Times New Roman"/>
          <w:szCs w:val="24"/>
        </w:rPr>
        <w:t xml:space="preserve"> Davranışsal bağımlılık ise </w:t>
      </w:r>
      <w:r w:rsidR="00DB48CB" w:rsidRPr="004075EA">
        <w:rPr>
          <w:rFonts w:cs="Times New Roman"/>
          <w:szCs w:val="24"/>
        </w:rPr>
        <w:t xml:space="preserve">bir madde bağımlılığı olmaksızın bireyin belirli davranışları yaparak rahatlama ve haz alma hislerini ön plana çıkaran bir </w:t>
      </w:r>
      <w:r w:rsidRPr="004075EA">
        <w:rPr>
          <w:rFonts w:cs="Times New Roman"/>
          <w:szCs w:val="24"/>
        </w:rPr>
        <w:t>bağımlılı</w:t>
      </w:r>
      <w:r w:rsidR="004E52A7" w:rsidRPr="004075EA">
        <w:rPr>
          <w:rFonts w:cs="Times New Roman"/>
          <w:szCs w:val="24"/>
        </w:rPr>
        <w:t xml:space="preserve">ktır </w:t>
      </w:r>
      <w:r w:rsidR="0097322B" w:rsidRPr="004075EA">
        <w:rPr>
          <w:rFonts w:cs="Times New Roman"/>
          <w:szCs w:val="24"/>
        </w:rPr>
        <w:t>(</w:t>
      </w:r>
      <w:r w:rsidR="002A1DE0" w:rsidRPr="004075EA">
        <w:rPr>
          <w:rFonts w:cs="Times New Roman"/>
          <w:szCs w:val="24"/>
        </w:rPr>
        <w:t>Sevindik, 2011</w:t>
      </w:r>
      <w:r w:rsidR="0097322B" w:rsidRPr="004075EA">
        <w:rPr>
          <w:rFonts w:cs="Times New Roman"/>
          <w:szCs w:val="24"/>
        </w:rPr>
        <w:t>)</w:t>
      </w:r>
      <w:r w:rsidRPr="004075EA">
        <w:rPr>
          <w:rFonts w:cs="Times New Roman"/>
          <w:szCs w:val="24"/>
        </w:rPr>
        <w:t>.</w:t>
      </w:r>
      <w:r w:rsidR="00DB48CB" w:rsidRPr="004075EA">
        <w:rPr>
          <w:rFonts w:cs="Times New Roman"/>
          <w:szCs w:val="24"/>
        </w:rPr>
        <w:t xml:space="preserve"> Madde bağımlılığında olduğu gibi bağımlı olunan davranışa karşı koyamayarak tekrar etme söz konusudur. “Alışveriş bağımlılığı, yeme bağımlılığı, </w:t>
      </w:r>
      <w:r w:rsidR="00D40E58" w:rsidRPr="004075EA">
        <w:rPr>
          <w:rFonts w:cs="Times New Roman"/>
          <w:szCs w:val="24"/>
        </w:rPr>
        <w:t xml:space="preserve">oyun bağımlılığı, internet bağımlılığı, seks bağımlılığı, ekran bağımlılığı” gibi çok sayıda çeşidi vardır </w:t>
      </w:r>
      <w:r w:rsidR="0097322B" w:rsidRPr="004075EA">
        <w:rPr>
          <w:rFonts w:cs="Times New Roman"/>
          <w:szCs w:val="24"/>
        </w:rPr>
        <w:t>(Starcevic, 2016)</w:t>
      </w:r>
      <w:r w:rsidR="00DB48CB" w:rsidRPr="004075EA">
        <w:rPr>
          <w:rFonts w:cs="Times New Roman"/>
          <w:szCs w:val="24"/>
        </w:rPr>
        <w:t>.</w:t>
      </w:r>
    </w:p>
    <w:p w14:paraId="4C782D64" w14:textId="77777777" w:rsidR="00607566" w:rsidRPr="004075EA" w:rsidRDefault="004A0937" w:rsidP="004075EA">
      <w:pPr>
        <w:rPr>
          <w:rFonts w:cs="Times New Roman"/>
          <w:szCs w:val="24"/>
        </w:rPr>
      </w:pPr>
      <w:r w:rsidRPr="004075EA">
        <w:rPr>
          <w:rFonts w:cs="Times New Roman"/>
          <w:szCs w:val="24"/>
        </w:rPr>
        <w:lastRenderedPageBreak/>
        <w:t xml:space="preserve">Davranışa bağlı olarak </w:t>
      </w:r>
      <w:r w:rsidR="00607566" w:rsidRPr="004075EA">
        <w:rPr>
          <w:rFonts w:cs="Times New Roman"/>
          <w:szCs w:val="24"/>
        </w:rPr>
        <w:t xml:space="preserve">gelişen </w:t>
      </w:r>
      <w:r w:rsidRPr="004075EA">
        <w:rPr>
          <w:rFonts w:cs="Times New Roman"/>
          <w:szCs w:val="24"/>
        </w:rPr>
        <w:t>bağımlılık türlerinden biri de</w:t>
      </w:r>
      <w:r w:rsidR="00607566" w:rsidRPr="004075EA">
        <w:rPr>
          <w:rFonts w:cs="Times New Roman"/>
          <w:szCs w:val="24"/>
        </w:rPr>
        <w:t xml:space="preserve"> </w:t>
      </w:r>
      <w:r w:rsidRPr="004075EA">
        <w:rPr>
          <w:rFonts w:cs="Times New Roman"/>
          <w:szCs w:val="24"/>
        </w:rPr>
        <w:t>“</w:t>
      </w:r>
      <w:r w:rsidR="00607566" w:rsidRPr="004075EA">
        <w:rPr>
          <w:rFonts w:cs="Times New Roman"/>
          <w:szCs w:val="24"/>
        </w:rPr>
        <w:t>egzersiz bağımlılığı</w:t>
      </w:r>
      <w:r w:rsidRPr="004075EA">
        <w:rPr>
          <w:rFonts w:cs="Times New Roman"/>
          <w:szCs w:val="24"/>
        </w:rPr>
        <w:t>”</w:t>
      </w:r>
      <w:r w:rsidR="00607566" w:rsidRPr="004075EA">
        <w:rPr>
          <w:rFonts w:cs="Times New Roman"/>
          <w:szCs w:val="24"/>
        </w:rPr>
        <w:t>dır. Egzersizin özellikle madde bağımlılığı tedavisinde olumlu bir yönü olsa da insanların yaşamlarındaki işleyişi bozacak bir bağımlılığa dönüşmesi araştırmacılar</w:t>
      </w:r>
      <w:r w:rsidRPr="004075EA">
        <w:rPr>
          <w:rFonts w:cs="Times New Roman"/>
          <w:szCs w:val="24"/>
        </w:rPr>
        <w:t xml:space="preserve">ın ilgisini çekmiştir </w:t>
      </w:r>
      <w:r w:rsidR="0097322B" w:rsidRPr="004075EA">
        <w:rPr>
          <w:rFonts w:cs="Times New Roman"/>
          <w:szCs w:val="24"/>
        </w:rPr>
        <w:t>(Ströhle ve diğerleri, 2007)</w:t>
      </w:r>
      <w:r w:rsidR="00607566" w:rsidRPr="004075EA">
        <w:rPr>
          <w:rFonts w:cs="Times New Roman"/>
          <w:szCs w:val="24"/>
        </w:rPr>
        <w:t>.</w:t>
      </w:r>
    </w:p>
    <w:p w14:paraId="397243C6" w14:textId="77777777" w:rsidR="00DE0B0B" w:rsidRPr="004075EA" w:rsidRDefault="000E0DF3" w:rsidP="004075EA">
      <w:pPr>
        <w:rPr>
          <w:rFonts w:cs="Times New Roman"/>
          <w:szCs w:val="24"/>
        </w:rPr>
      </w:pPr>
      <w:r w:rsidRPr="004075EA">
        <w:rPr>
          <w:rFonts w:cs="Times New Roman"/>
          <w:szCs w:val="24"/>
        </w:rPr>
        <w:t>İ</w:t>
      </w:r>
      <w:r w:rsidR="00607566" w:rsidRPr="004075EA">
        <w:rPr>
          <w:rFonts w:cs="Times New Roman"/>
          <w:szCs w:val="24"/>
        </w:rPr>
        <w:t xml:space="preserve">stenilen kiloya ulaşmak ve bu kiloyu korumak, </w:t>
      </w:r>
      <w:r w:rsidR="00672268" w:rsidRPr="004075EA">
        <w:rPr>
          <w:rFonts w:cs="Times New Roman"/>
          <w:szCs w:val="24"/>
        </w:rPr>
        <w:t xml:space="preserve">daha kaliteli ve keyifli zaman geçirmek, </w:t>
      </w:r>
      <w:r w:rsidR="00607566" w:rsidRPr="004075EA">
        <w:rPr>
          <w:rFonts w:cs="Times New Roman"/>
          <w:szCs w:val="24"/>
        </w:rPr>
        <w:t xml:space="preserve">kronik hastalıkları azaltmak ve daha fazla </w:t>
      </w:r>
      <w:r w:rsidR="00672268" w:rsidRPr="004075EA">
        <w:rPr>
          <w:rFonts w:cs="Times New Roman"/>
          <w:szCs w:val="24"/>
        </w:rPr>
        <w:t>sosyalleşme adına yapılan egzersizler, bu anlamda bireylere çok sayıda faydası olan uygulamalardır</w:t>
      </w:r>
      <w:r w:rsidR="00607566" w:rsidRPr="004075EA">
        <w:rPr>
          <w:rFonts w:cs="Times New Roman"/>
          <w:szCs w:val="24"/>
        </w:rPr>
        <w:t xml:space="preserve"> </w:t>
      </w:r>
      <w:r w:rsidR="0097322B" w:rsidRPr="004075EA">
        <w:rPr>
          <w:rFonts w:cs="Times New Roman"/>
          <w:szCs w:val="24"/>
        </w:rPr>
        <w:t>(Koruç ve Arsan, 2009)</w:t>
      </w:r>
      <w:r w:rsidR="00607566" w:rsidRPr="004075EA">
        <w:rPr>
          <w:rFonts w:cs="Times New Roman"/>
          <w:szCs w:val="24"/>
        </w:rPr>
        <w:t>.</w:t>
      </w:r>
      <w:r w:rsidRPr="004075EA">
        <w:rPr>
          <w:rFonts w:cs="Times New Roman"/>
          <w:szCs w:val="24"/>
        </w:rPr>
        <w:t xml:space="preserve"> Ancak k</w:t>
      </w:r>
      <w:r w:rsidR="00607566" w:rsidRPr="004075EA">
        <w:rPr>
          <w:rFonts w:cs="Times New Roman"/>
          <w:szCs w:val="24"/>
        </w:rPr>
        <w:t>işinin egzersizin şekli ve miktarı ü</w:t>
      </w:r>
      <w:r w:rsidRPr="004075EA">
        <w:rPr>
          <w:rFonts w:cs="Times New Roman"/>
          <w:szCs w:val="24"/>
        </w:rPr>
        <w:t>zerindeki kontrolünü kaybettiği,</w:t>
      </w:r>
      <w:r w:rsidR="00607566" w:rsidRPr="004075EA">
        <w:rPr>
          <w:rFonts w:cs="Times New Roman"/>
          <w:szCs w:val="24"/>
        </w:rPr>
        <w:t xml:space="preserve"> olumsuz fiziksel veya zihinsel sonuçlara yol aç</w:t>
      </w:r>
      <w:r w:rsidRPr="004075EA">
        <w:rPr>
          <w:rFonts w:cs="Times New Roman"/>
          <w:szCs w:val="24"/>
        </w:rPr>
        <w:t>maya başladığı durumda, bu tür egzersiz f</w:t>
      </w:r>
      <w:r w:rsidR="00856317" w:rsidRPr="004075EA">
        <w:rPr>
          <w:rFonts w:cs="Times New Roman"/>
          <w:szCs w:val="24"/>
        </w:rPr>
        <w:t xml:space="preserve">aaliyetleri işlev bozukluğu veya egzersiz bağımlılığı olarak ifade edilmektedir </w:t>
      </w:r>
      <w:r w:rsidR="0097322B" w:rsidRPr="004075EA">
        <w:rPr>
          <w:rFonts w:cs="Times New Roman"/>
          <w:szCs w:val="24"/>
        </w:rPr>
        <w:t>(Szabo, 2009)</w:t>
      </w:r>
      <w:r w:rsidR="00607566" w:rsidRPr="004075EA">
        <w:rPr>
          <w:rFonts w:cs="Times New Roman"/>
          <w:szCs w:val="24"/>
        </w:rPr>
        <w:t xml:space="preserve">. </w:t>
      </w:r>
      <w:r w:rsidR="00856317" w:rsidRPr="004075EA">
        <w:rPr>
          <w:rFonts w:cs="Times New Roman"/>
          <w:szCs w:val="24"/>
        </w:rPr>
        <w:t>E</w:t>
      </w:r>
      <w:r w:rsidR="00607566" w:rsidRPr="004075EA">
        <w:rPr>
          <w:rFonts w:cs="Times New Roman"/>
          <w:szCs w:val="24"/>
        </w:rPr>
        <w:t>gzersiz</w:t>
      </w:r>
      <w:r w:rsidR="00856317" w:rsidRPr="004075EA">
        <w:rPr>
          <w:rFonts w:cs="Times New Roman"/>
          <w:szCs w:val="24"/>
        </w:rPr>
        <w:t xml:space="preserve"> bağımlılığı</w:t>
      </w:r>
      <w:r w:rsidR="00607566" w:rsidRPr="004075EA">
        <w:rPr>
          <w:rFonts w:cs="Times New Roman"/>
          <w:szCs w:val="24"/>
        </w:rPr>
        <w:t xml:space="preserve">; zamanlarının çoğunu fiziksel aktivitede geçirmeye istekli olma, engellere ve olumsuz sonuçlara rağmen aşırı egzersiz yapma durumudur </w:t>
      </w:r>
      <w:r w:rsidR="00F82A29" w:rsidRPr="004075EA">
        <w:rPr>
          <w:rFonts w:cs="Times New Roman"/>
          <w:szCs w:val="24"/>
        </w:rPr>
        <w:t>(Hausenblas ve</w:t>
      </w:r>
      <w:r w:rsidR="0097322B" w:rsidRPr="004075EA">
        <w:rPr>
          <w:rFonts w:cs="Times New Roman"/>
          <w:szCs w:val="24"/>
        </w:rPr>
        <w:t xml:space="preserve"> Downs, 2002)</w:t>
      </w:r>
      <w:r w:rsidR="00856317" w:rsidRPr="004075EA">
        <w:rPr>
          <w:rFonts w:cs="Times New Roman"/>
          <w:szCs w:val="24"/>
        </w:rPr>
        <w:t xml:space="preserve">. Başka bir deyişle </w:t>
      </w:r>
      <w:r w:rsidR="00607566" w:rsidRPr="004075EA">
        <w:rPr>
          <w:rFonts w:cs="Times New Roman"/>
          <w:szCs w:val="24"/>
        </w:rPr>
        <w:t xml:space="preserve">kişinin egzersiz yapmadığı ve sakatlandığı durumlarda olumsuz duygulara rağmen egzersizde ısrar etmesi olarak </w:t>
      </w:r>
      <w:r w:rsidR="00856317" w:rsidRPr="004075EA">
        <w:rPr>
          <w:rFonts w:cs="Times New Roman"/>
          <w:szCs w:val="24"/>
        </w:rPr>
        <w:t xml:space="preserve">da </w:t>
      </w:r>
      <w:r w:rsidR="00607566" w:rsidRPr="004075EA">
        <w:rPr>
          <w:rFonts w:cs="Times New Roman"/>
          <w:szCs w:val="24"/>
        </w:rPr>
        <w:t>tanımlan</w:t>
      </w:r>
      <w:r w:rsidR="00856317" w:rsidRPr="004075EA">
        <w:rPr>
          <w:rFonts w:cs="Times New Roman"/>
          <w:szCs w:val="24"/>
        </w:rPr>
        <w:t>maktadır</w:t>
      </w:r>
      <w:r w:rsidR="00DE0B0B" w:rsidRPr="004075EA">
        <w:rPr>
          <w:rFonts w:cs="Times New Roman"/>
          <w:szCs w:val="24"/>
        </w:rPr>
        <w:t xml:space="preserve"> </w:t>
      </w:r>
      <w:r w:rsidR="0097322B" w:rsidRPr="004075EA">
        <w:rPr>
          <w:rFonts w:cs="Times New Roman"/>
          <w:szCs w:val="24"/>
        </w:rPr>
        <w:t>(Vardar, 2012)</w:t>
      </w:r>
      <w:r w:rsidR="00DE0B0B" w:rsidRPr="004075EA">
        <w:rPr>
          <w:rFonts w:cs="Times New Roman"/>
          <w:szCs w:val="24"/>
        </w:rPr>
        <w:t>.</w:t>
      </w:r>
    </w:p>
    <w:p w14:paraId="6F9ED2BA" w14:textId="77777777" w:rsidR="009E15D9" w:rsidRDefault="006E44F2" w:rsidP="004075EA">
      <w:pPr>
        <w:rPr>
          <w:rFonts w:cs="Times New Roman"/>
          <w:szCs w:val="24"/>
        </w:rPr>
      </w:pPr>
      <w:r w:rsidRPr="004075EA">
        <w:rPr>
          <w:rFonts w:cs="Times New Roman"/>
          <w:szCs w:val="24"/>
        </w:rPr>
        <w:t>Egzersiz bağımlılığında sıklıkla birincil ve ikincil egzersiz bağımlığı terimleri kullanılmaktadır. İşlev</w:t>
      </w:r>
      <w:r w:rsidR="00EE340E" w:rsidRPr="004075EA">
        <w:rPr>
          <w:rFonts w:cs="Times New Roman"/>
          <w:szCs w:val="24"/>
        </w:rPr>
        <w:t xml:space="preserve">sel kayıplara neden olacak şekilde tutkuyla yapılması ve bu </w:t>
      </w:r>
      <w:r w:rsidR="008B7527" w:rsidRPr="004075EA">
        <w:rPr>
          <w:rFonts w:cs="Times New Roman"/>
          <w:szCs w:val="24"/>
        </w:rPr>
        <w:t>egzersiz</w:t>
      </w:r>
      <w:r w:rsidR="00EE340E" w:rsidRPr="004075EA">
        <w:rPr>
          <w:rFonts w:cs="Times New Roman"/>
          <w:szCs w:val="24"/>
        </w:rPr>
        <w:t>lerle kurulan ruhsal ve fiziksel bağın bir sonucu olarak bırakılamaması</w:t>
      </w:r>
      <w:r w:rsidRPr="004075EA">
        <w:rPr>
          <w:rFonts w:cs="Times New Roman"/>
          <w:szCs w:val="24"/>
        </w:rPr>
        <w:t xml:space="preserve"> birincil egzersiz bağımlılığı </w:t>
      </w:r>
      <w:r w:rsidR="00EE340E" w:rsidRPr="004075EA">
        <w:rPr>
          <w:rFonts w:cs="Times New Roman"/>
          <w:szCs w:val="24"/>
        </w:rPr>
        <w:t>olarak ifade edilmektedir</w:t>
      </w:r>
      <w:r w:rsidR="004F33F3" w:rsidRPr="004075EA">
        <w:rPr>
          <w:rFonts w:cs="Times New Roman"/>
          <w:szCs w:val="24"/>
        </w:rPr>
        <w:t xml:space="preserve"> </w:t>
      </w:r>
      <w:r w:rsidR="0097322B" w:rsidRPr="004075EA">
        <w:rPr>
          <w:rFonts w:cs="Times New Roman"/>
          <w:szCs w:val="24"/>
        </w:rPr>
        <w:t>(Zmijewski ve Howard, 2003)</w:t>
      </w:r>
      <w:r w:rsidRPr="004075EA">
        <w:rPr>
          <w:rFonts w:cs="Times New Roman"/>
          <w:szCs w:val="24"/>
        </w:rPr>
        <w:t>.</w:t>
      </w:r>
      <w:r w:rsidR="009E15D9" w:rsidRPr="004075EA">
        <w:rPr>
          <w:rFonts w:cs="Times New Roman"/>
          <w:szCs w:val="24"/>
        </w:rPr>
        <w:t xml:space="preserve"> İkincil egzersiz bağımlılığı ise y</w:t>
      </w:r>
      <w:r w:rsidR="004F33F3" w:rsidRPr="004075EA">
        <w:rPr>
          <w:rFonts w:cs="Times New Roman"/>
          <w:szCs w:val="24"/>
        </w:rPr>
        <w:t>eme tutum davranışlarının kötüleşmesi ve beslenmenin sekteye uğraması ile oluş</w:t>
      </w:r>
      <w:r w:rsidR="009E15D9" w:rsidRPr="004075EA">
        <w:rPr>
          <w:rFonts w:cs="Times New Roman"/>
          <w:szCs w:val="24"/>
        </w:rPr>
        <w:t xml:space="preserve">maktadır </w:t>
      </w:r>
      <w:r w:rsidR="0097322B" w:rsidRPr="004075EA">
        <w:rPr>
          <w:rFonts w:cs="Times New Roman"/>
          <w:szCs w:val="24"/>
        </w:rPr>
        <w:t>(Powers ve Thompson, 2007; Yıldırım ve diğerleri, 2017)</w:t>
      </w:r>
      <w:r w:rsidR="008B7527" w:rsidRPr="004075EA">
        <w:rPr>
          <w:rFonts w:cs="Times New Roman"/>
          <w:szCs w:val="24"/>
        </w:rPr>
        <w:t>.</w:t>
      </w:r>
      <w:r w:rsidR="004A3127" w:rsidRPr="004075EA">
        <w:rPr>
          <w:rFonts w:cs="Times New Roman"/>
          <w:szCs w:val="24"/>
        </w:rPr>
        <w:t xml:space="preserve"> Egzersizin zararlı hale gelmesi; egzersiz kaynaklı olumsuzluklara rağmen katılımın artarak devam etmesinden ve süre, sıklık ve yoğunluk gibi egzersiz bileşenlerinin dozunun ayarlanamamasından kaynaklanmaktadır </w:t>
      </w:r>
      <w:r w:rsidR="0097322B" w:rsidRPr="004075EA">
        <w:rPr>
          <w:rFonts w:cs="Times New Roman"/>
          <w:szCs w:val="24"/>
        </w:rPr>
        <w:t>(Vardar ve diğerleri, 2012)</w:t>
      </w:r>
      <w:r w:rsidR="004A3127" w:rsidRPr="004075EA">
        <w:rPr>
          <w:rFonts w:cs="Times New Roman"/>
          <w:szCs w:val="24"/>
        </w:rPr>
        <w:t>.</w:t>
      </w:r>
    </w:p>
    <w:p w14:paraId="06D16B36" w14:textId="77777777" w:rsidR="00300558" w:rsidRPr="004075EA" w:rsidRDefault="00300558" w:rsidP="004075EA">
      <w:pPr>
        <w:rPr>
          <w:rFonts w:cs="Times New Roman"/>
          <w:szCs w:val="24"/>
        </w:rPr>
      </w:pPr>
    </w:p>
    <w:p w14:paraId="77EA16DE" w14:textId="17D034F6" w:rsidR="00671DC6" w:rsidRPr="004075EA" w:rsidRDefault="00740958" w:rsidP="00740958">
      <w:pPr>
        <w:pStyle w:val="Balk2"/>
        <w:numPr>
          <w:ilvl w:val="0"/>
          <w:numId w:val="0"/>
        </w:numPr>
        <w:spacing w:before="0" w:after="120"/>
        <w:rPr>
          <w:rFonts w:cs="Times New Roman"/>
          <w:szCs w:val="24"/>
        </w:rPr>
      </w:pPr>
      <w:bookmarkStart w:id="65" w:name="_Toc130290280"/>
      <w:bookmarkStart w:id="66" w:name="_Toc130290388"/>
      <w:bookmarkStart w:id="67" w:name="_Toc130695303"/>
      <w:bookmarkStart w:id="68" w:name="_Toc138258072"/>
      <w:bookmarkStart w:id="69" w:name="_Toc155260446"/>
      <w:bookmarkStart w:id="70" w:name="_Toc130290281"/>
      <w:bookmarkStart w:id="71" w:name="_Toc130290389"/>
      <w:bookmarkStart w:id="72" w:name="_Toc130695304"/>
      <w:bookmarkStart w:id="73" w:name="_Toc138258073"/>
      <w:bookmarkStart w:id="74" w:name="_Toc155260447"/>
      <w:bookmarkEnd w:id="65"/>
      <w:bookmarkEnd w:id="66"/>
      <w:bookmarkEnd w:id="67"/>
      <w:bookmarkEnd w:id="68"/>
      <w:bookmarkEnd w:id="69"/>
      <w:bookmarkEnd w:id="70"/>
      <w:bookmarkEnd w:id="71"/>
      <w:bookmarkEnd w:id="72"/>
      <w:bookmarkEnd w:id="73"/>
      <w:bookmarkEnd w:id="74"/>
      <w:r>
        <w:rPr>
          <w:rFonts w:cs="Times New Roman"/>
          <w:szCs w:val="24"/>
        </w:rPr>
        <w:t xml:space="preserve">2.3.1. </w:t>
      </w:r>
      <w:bookmarkStart w:id="75" w:name="_Toc155260448"/>
      <w:r w:rsidR="00671DC6" w:rsidRPr="004075EA">
        <w:rPr>
          <w:rFonts w:cs="Times New Roman"/>
          <w:szCs w:val="24"/>
        </w:rPr>
        <w:t>Egzersiz Bağımlılığının Tanı Kriterleri</w:t>
      </w:r>
      <w:bookmarkEnd w:id="75"/>
    </w:p>
    <w:p w14:paraId="2B0A9ABC" w14:textId="77777777" w:rsidR="00300558" w:rsidRDefault="00300558" w:rsidP="004075EA">
      <w:pPr>
        <w:rPr>
          <w:rFonts w:cs="Times New Roman"/>
          <w:szCs w:val="24"/>
        </w:rPr>
      </w:pPr>
    </w:p>
    <w:p w14:paraId="6A7C391C" w14:textId="77777777" w:rsidR="00607566" w:rsidRPr="004075EA" w:rsidRDefault="008326D8" w:rsidP="004075EA">
      <w:pPr>
        <w:rPr>
          <w:rFonts w:cs="Times New Roman"/>
          <w:szCs w:val="24"/>
        </w:rPr>
      </w:pPr>
      <w:r w:rsidRPr="004075EA">
        <w:rPr>
          <w:rFonts w:cs="Times New Roman"/>
          <w:szCs w:val="24"/>
        </w:rPr>
        <w:t>“</w:t>
      </w:r>
      <w:r w:rsidR="00607566" w:rsidRPr="004075EA">
        <w:rPr>
          <w:rFonts w:cs="Times New Roman"/>
          <w:szCs w:val="24"/>
        </w:rPr>
        <w:t>Ruhsal Bozuklukların Teşhis ve İstatistik El Kitabı</w:t>
      </w:r>
      <w:r w:rsidRPr="004075EA">
        <w:rPr>
          <w:rFonts w:cs="Times New Roman"/>
          <w:szCs w:val="24"/>
        </w:rPr>
        <w:t>”</w:t>
      </w:r>
      <w:r w:rsidR="00607566" w:rsidRPr="004075EA">
        <w:rPr>
          <w:rFonts w:cs="Times New Roman"/>
          <w:szCs w:val="24"/>
        </w:rPr>
        <w:t xml:space="preserve">nda </w:t>
      </w:r>
      <w:r w:rsidR="0097322B" w:rsidRPr="004075EA">
        <w:rPr>
          <w:rFonts w:cs="Times New Roman"/>
          <w:szCs w:val="24"/>
        </w:rPr>
        <w:t>(DSM-IV)</w:t>
      </w:r>
      <w:r w:rsidR="00607566" w:rsidRPr="004075EA">
        <w:rPr>
          <w:rFonts w:cs="Times New Roman"/>
          <w:szCs w:val="24"/>
        </w:rPr>
        <w:t>, tüm bağımlılık türlerinde bağımlılı</w:t>
      </w:r>
      <w:r w:rsidRPr="004075EA">
        <w:rPr>
          <w:rFonts w:cs="Times New Roman"/>
          <w:szCs w:val="24"/>
        </w:rPr>
        <w:t>ğın</w:t>
      </w:r>
      <w:r w:rsidR="00607566" w:rsidRPr="004075EA">
        <w:rPr>
          <w:rFonts w:cs="Times New Roman"/>
          <w:szCs w:val="24"/>
        </w:rPr>
        <w:t xml:space="preserve"> </w:t>
      </w:r>
      <w:r w:rsidRPr="004075EA">
        <w:rPr>
          <w:rFonts w:cs="Times New Roman"/>
          <w:szCs w:val="24"/>
        </w:rPr>
        <w:t xml:space="preserve">olup olmadığı, varsa ne </w:t>
      </w:r>
      <w:r w:rsidR="00607566" w:rsidRPr="004075EA">
        <w:rPr>
          <w:rFonts w:cs="Times New Roman"/>
          <w:szCs w:val="24"/>
        </w:rPr>
        <w:t>düzey</w:t>
      </w:r>
      <w:r w:rsidRPr="004075EA">
        <w:rPr>
          <w:rFonts w:cs="Times New Roman"/>
          <w:szCs w:val="24"/>
        </w:rPr>
        <w:t>de olduğunu</w:t>
      </w:r>
      <w:r w:rsidR="00607566" w:rsidRPr="004075EA">
        <w:rPr>
          <w:rFonts w:cs="Times New Roman"/>
          <w:szCs w:val="24"/>
        </w:rPr>
        <w:t xml:space="preserve"> belirlemek için bazı kriterler tanımlanmıştır. Egzersiz bağımlılığı</w:t>
      </w:r>
      <w:r w:rsidR="000A2C24" w:rsidRPr="004075EA">
        <w:rPr>
          <w:rFonts w:cs="Times New Roman"/>
          <w:szCs w:val="24"/>
        </w:rPr>
        <w:t>nın belirtileri de</w:t>
      </w:r>
      <w:r w:rsidR="00607566" w:rsidRPr="004075EA">
        <w:rPr>
          <w:rFonts w:cs="Times New Roman"/>
          <w:szCs w:val="24"/>
        </w:rPr>
        <w:t xml:space="preserve"> bu</w:t>
      </w:r>
      <w:r w:rsidR="000A2C24" w:rsidRPr="004075EA">
        <w:rPr>
          <w:rFonts w:cs="Times New Roman"/>
          <w:szCs w:val="24"/>
        </w:rPr>
        <w:t>rada vurgulanan</w:t>
      </w:r>
      <w:r w:rsidR="00607566" w:rsidRPr="004075EA">
        <w:rPr>
          <w:rFonts w:cs="Times New Roman"/>
          <w:szCs w:val="24"/>
        </w:rPr>
        <w:t xml:space="preserve"> 7 kritere göre değerlendirilebilir </w:t>
      </w:r>
      <w:r w:rsidR="0097322B" w:rsidRPr="004075EA">
        <w:rPr>
          <w:rFonts w:cs="Times New Roman"/>
          <w:szCs w:val="24"/>
        </w:rPr>
        <w:t>(Demir ve diğerleri, 2018)</w:t>
      </w:r>
      <w:r w:rsidR="00607566" w:rsidRPr="004075EA">
        <w:rPr>
          <w:rFonts w:cs="Times New Roman"/>
          <w:szCs w:val="24"/>
        </w:rPr>
        <w:t>.</w:t>
      </w:r>
      <w:r w:rsidR="000D3825" w:rsidRPr="004075EA">
        <w:rPr>
          <w:rFonts w:cs="Times New Roman"/>
          <w:szCs w:val="24"/>
        </w:rPr>
        <w:t xml:space="preserve"> Egzersiz bağımlılığı için </w:t>
      </w:r>
      <w:r w:rsidR="00607566" w:rsidRPr="004075EA">
        <w:rPr>
          <w:rFonts w:cs="Times New Roman"/>
          <w:szCs w:val="24"/>
        </w:rPr>
        <w:t xml:space="preserve">12 aylık bir süre içinde, </w:t>
      </w:r>
      <w:r w:rsidR="00095F0F" w:rsidRPr="004075EA">
        <w:rPr>
          <w:rFonts w:cs="Times New Roman"/>
          <w:szCs w:val="24"/>
        </w:rPr>
        <w:t xml:space="preserve">bireyde en az 3 kriterin görülmesi ve bu kriterlerin </w:t>
      </w:r>
      <w:r w:rsidR="00607566" w:rsidRPr="004075EA">
        <w:rPr>
          <w:rFonts w:cs="Times New Roman"/>
          <w:szCs w:val="24"/>
        </w:rPr>
        <w:t xml:space="preserve">klinik </w:t>
      </w:r>
      <w:r w:rsidR="00095F0F" w:rsidRPr="004075EA">
        <w:rPr>
          <w:rFonts w:cs="Times New Roman"/>
          <w:szCs w:val="24"/>
        </w:rPr>
        <w:t xml:space="preserve">bulgulara neden </w:t>
      </w:r>
      <w:r w:rsidR="00095F0F" w:rsidRPr="004075EA">
        <w:rPr>
          <w:rFonts w:cs="Times New Roman"/>
          <w:szCs w:val="24"/>
        </w:rPr>
        <w:lastRenderedPageBreak/>
        <w:t>olması gerekm</w:t>
      </w:r>
      <w:r w:rsidR="006408FE" w:rsidRPr="004075EA">
        <w:rPr>
          <w:rFonts w:cs="Times New Roman"/>
          <w:szCs w:val="24"/>
        </w:rPr>
        <w:t>e</w:t>
      </w:r>
      <w:r w:rsidR="00095F0F" w:rsidRPr="004075EA">
        <w:rPr>
          <w:rFonts w:cs="Times New Roman"/>
          <w:szCs w:val="24"/>
        </w:rPr>
        <w:t>ktedir</w:t>
      </w:r>
      <w:r w:rsidR="00607566" w:rsidRPr="004075EA">
        <w:rPr>
          <w:rFonts w:cs="Times New Roman"/>
          <w:szCs w:val="24"/>
        </w:rPr>
        <w:t>. Eg</w:t>
      </w:r>
      <w:r w:rsidR="00095F0F" w:rsidRPr="004075EA">
        <w:rPr>
          <w:rFonts w:cs="Times New Roman"/>
          <w:szCs w:val="24"/>
        </w:rPr>
        <w:t>zersiz bağımlılığı tanısı için</w:t>
      </w:r>
      <w:r w:rsidR="00607566" w:rsidRPr="004075EA">
        <w:rPr>
          <w:rFonts w:cs="Times New Roman"/>
          <w:szCs w:val="24"/>
        </w:rPr>
        <w:t xml:space="preserve"> </w:t>
      </w:r>
      <w:r w:rsidR="00095F0F" w:rsidRPr="004075EA">
        <w:rPr>
          <w:rFonts w:cs="Times New Roman"/>
          <w:szCs w:val="24"/>
        </w:rPr>
        <w:t>gerekli olan kriterler</w:t>
      </w:r>
      <w:r w:rsidR="00607566" w:rsidRPr="004075EA">
        <w:rPr>
          <w:rFonts w:cs="Times New Roman"/>
          <w:szCs w:val="24"/>
        </w:rPr>
        <w:t xml:space="preserve"> </w:t>
      </w:r>
      <w:r w:rsidR="006408FE" w:rsidRPr="004075EA">
        <w:rPr>
          <w:rFonts w:cs="Times New Roman"/>
          <w:szCs w:val="24"/>
        </w:rPr>
        <w:t>şunlardır</w:t>
      </w:r>
      <w:r w:rsidR="00607566" w:rsidRPr="004075EA">
        <w:rPr>
          <w:rFonts w:cs="Times New Roman"/>
          <w:szCs w:val="24"/>
        </w:rPr>
        <w:t xml:space="preserve"> </w:t>
      </w:r>
      <w:r w:rsidR="0097322B" w:rsidRPr="004075EA">
        <w:rPr>
          <w:rFonts w:cs="Times New Roman"/>
          <w:szCs w:val="24"/>
        </w:rPr>
        <w:t>(Pinna ve diğerleri, 2015)</w:t>
      </w:r>
      <w:r w:rsidR="00607566" w:rsidRPr="004075EA">
        <w:rPr>
          <w:rFonts w:cs="Times New Roman"/>
          <w:szCs w:val="24"/>
        </w:rPr>
        <w:t>:</w:t>
      </w:r>
    </w:p>
    <w:p w14:paraId="3AA7C7C1" w14:textId="77777777" w:rsidR="00607566" w:rsidRPr="004075EA" w:rsidRDefault="00607566" w:rsidP="00931878">
      <w:pPr>
        <w:pStyle w:val="ListeParagraf"/>
        <w:numPr>
          <w:ilvl w:val="0"/>
          <w:numId w:val="6"/>
        </w:numPr>
        <w:ind w:left="0" w:firstLine="567"/>
        <w:contextualSpacing w:val="0"/>
        <w:rPr>
          <w:rFonts w:cs="Times New Roman"/>
          <w:szCs w:val="24"/>
        </w:rPr>
      </w:pPr>
      <w:r w:rsidRPr="004075EA">
        <w:rPr>
          <w:rFonts w:cs="Times New Roman"/>
          <w:szCs w:val="24"/>
        </w:rPr>
        <w:t>Tolerans; kişinin istediği etkiyi görmesi için egzersiz miktarını artırmak veya aynı miktarda egzersize devam etmesine rağmen etkilerin azalma</w:t>
      </w:r>
      <w:r w:rsidR="00214755" w:rsidRPr="004075EA">
        <w:rPr>
          <w:rFonts w:cs="Times New Roman"/>
          <w:szCs w:val="24"/>
        </w:rPr>
        <w:t>sı</w:t>
      </w:r>
      <w:r w:rsidRPr="004075EA">
        <w:rPr>
          <w:rFonts w:cs="Times New Roman"/>
          <w:szCs w:val="24"/>
        </w:rPr>
        <w:t>.</w:t>
      </w:r>
    </w:p>
    <w:p w14:paraId="51A7161F" w14:textId="77777777" w:rsidR="00607566" w:rsidRPr="004075EA" w:rsidRDefault="00607566" w:rsidP="00931878">
      <w:pPr>
        <w:pStyle w:val="ListeParagraf"/>
        <w:numPr>
          <w:ilvl w:val="0"/>
          <w:numId w:val="6"/>
        </w:numPr>
        <w:ind w:left="0" w:firstLine="567"/>
        <w:contextualSpacing w:val="0"/>
        <w:rPr>
          <w:rFonts w:cs="Times New Roman"/>
          <w:szCs w:val="24"/>
        </w:rPr>
      </w:pPr>
      <w:r w:rsidRPr="004075EA">
        <w:rPr>
          <w:rFonts w:cs="Times New Roman"/>
          <w:szCs w:val="24"/>
        </w:rPr>
        <w:t xml:space="preserve">Egzersize ara vermenin etkileri; herhangi bir nedenle egzersizi bırakma sonucu </w:t>
      </w:r>
      <w:r w:rsidR="00214755" w:rsidRPr="004075EA">
        <w:rPr>
          <w:rFonts w:cs="Times New Roman"/>
          <w:szCs w:val="24"/>
        </w:rPr>
        <w:t>kaygı ve stres gibi semptomların görülmesi veya bu belirtilerin ortaya çıkmasını engellemek adına egzersiz yapılmaya devam edilmesi.</w:t>
      </w:r>
    </w:p>
    <w:p w14:paraId="12088964" w14:textId="77777777" w:rsidR="00607566" w:rsidRPr="004075EA" w:rsidRDefault="00607566" w:rsidP="00931878">
      <w:pPr>
        <w:pStyle w:val="ListeParagraf"/>
        <w:numPr>
          <w:ilvl w:val="0"/>
          <w:numId w:val="6"/>
        </w:numPr>
        <w:ind w:left="0" w:firstLine="567"/>
        <w:contextualSpacing w:val="0"/>
        <w:rPr>
          <w:rFonts w:cs="Times New Roman"/>
          <w:szCs w:val="24"/>
        </w:rPr>
      </w:pPr>
      <w:r w:rsidRPr="004075EA">
        <w:rPr>
          <w:rFonts w:cs="Times New Roman"/>
          <w:szCs w:val="24"/>
        </w:rPr>
        <w:t xml:space="preserve">Niyet etkisi; </w:t>
      </w:r>
      <w:r w:rsidR="00DE60AF" w:rsidRPr="004075EA">
        <w:rPr>
          <w:rFonts w:cs="Times New Roman"/>
          <w:szCs w:val="24"/>
        </w:rPr>
        <w:t>sıklıkla</w:t>
      </w:r>
      <w:r w:rsidRPr="004075EA">
        <w:rPr>
          <w:rFonts w:cs="Times New Roman"/>
          <w:szCs w:val="24"/>
        </w:rPr>
        <w:t xml:space="preserve"> </w:t>
      </w:r>
      <w:r w:rsidR="00DE60AF" w:rsidRPr="004075EA">
        <w:rPr>
          <w:rFonts w:cs="Times New Roman"/>
          <w:szCs w:val="24"/>
        </w:rPr>
        <w:t xml:space="preserve">istenen veya düşünülünden </w:t>
      </w:r>
      <w:r w:rsidRPr="004075EA">
        <w:rPr>
          <w:rFonts w:cs="Times New Roman"/>
          <w:szCs w:val="24"/>
        </w:rPr>
        <w:t>daha fazla ve daha uzun süre egzersiz yap</w:t>
      </w:r>
      <w:r w:rsidR="00DE60AF" w:rsidRPr="004075EA">
        <w:rPr>
          <w:rFonts w:cs="Times New Roman"/>
          <w:szCs w:val="24"/>
        </w:rPr>
        <w:t>ılması</w:t>
      </w:r>
      <w:r w:rsidRPr="004075EA">
        <w:rPr>
          <w:rFonts w:cs="Times New Roman"/>
          <w:szCs w:val="24"/>
        </w:rPr>
        <w:t>.</w:t>
      </w:r>
    </w:p>
    <w:p w14:paraId="6C8B8AE8" w14:textId="77777777" w:rsidR="00607566" w:rsidRPr="004075EA" w:rsidRDefault="00607566" w:rsidP="00931878">
      <w:pPr>
        <w:pStyle w:val="ListeParagraf"/>
        <w:numPr>
          <w:ilvl w:val="0"/>
          <w:numId w:val="6"/>
        </w:numPr>
        <w:ind w:left="0" w:firstLine="567"/>
        <w:contextualSpacing w:val="0"/>
        <w:rPr>
          <w:rFonts w:cs="Times New Roman"/>
          <w:szCs w:val="24"/>
        </w:rPr>
      </w:pPr>
      <w:r w:rsidRPr="004075EA">
        <w:rPr>
          <w:rFonts w:cs="Times New Roman"/>
          <w:szCs w:val="24"/>
        </w:rPr>
        <w:t>Kontrol kaybı; egzersiz yoğunluğunu kontrol etmede ilerleyici yetersizlik veya egzersizi durduramama.</w:t>
      </w:r>
    </w:p>
    <w:p w14:paraId="405CCE5B" w14:textId="77777777" w:rsidR="00607566" w:rsidRPr="004075EA" w:rsidRDefault="00DE60AF" w:rsidP="00931878">
      <w:pPr>
        <w:pStyle w:val="ListeParagraf"/>
        <w:numPr>
          <w:ilvl w:val="0"/>
          <w:numId w:val="6"/>
        </w:numPr>
        <w:ind w:left="0" w:firstLine="567"/>
        <w:contextualSpacing w:val="0"/>
        <w:rPr>
          <w:rFonts w:cs="Times New Roman"/>
          <w:szCs w:val="24"/>
        </w:rPr>
      </w:pPr>
      <w:r w:rsidRPr="004075EA">
        <w:rPr>
          <w:rFonts w:cs="Times New Roman"/>
          <w:szCs w:val="24"/>
        </w:rPr>
        <w:t xml:space="preserve">Zaman; Egzersizleri </w:t>
      </w:r>
      <w:r w:rsidR="00607566" w:rsidRPr="004075EA">
        <w:rPr>
          <w:rFonts w:cs="Times New Roman"/>
          <w:szCs w:val="24"/>
        </w:rPr>
        <w:t>yapmak için çok fazla zaman harca</w:t>
      </w:r>
      <w:r w:rsidRPr="004075EA">
        <w:rPr>
          <w:rFonts w:cs="Times New Roman"/>
          <w:szCs w:val="24"/>
        </w:rPr>
        <w:t>nması</w:t>
      </w:r>
      <w:r w:rsidR="00607566" w:rsidRPr="004075EA">
        <w:rPr>
          <w:rFonts w:cs="Times New Roman"/>
          <w:szCs w:val="24"/>
        </w:rPr>
        <w:t>.</w:t>
      </w:r>
    </w:p>
    <w:p w14:paraId="43655E70" w14:textId="77777777" w:rsidR="00607566" w:rsidRPr="004075EA" w:rsidRDefault="00607566" w:rsidP="00931878">
      <w:pPr>
        <w:pStyle w:val="ListeParagraf"/>
        <w:numPr>
          <w:ilvl w:val="0"/>
          <w:numId w:val="6"/>
        </w:numPr>
        <w:ind w:left="0" w:firstLine="567"/>
        <w:contextualSpacing w:val="0"/>
        <w:rPr>
          <w:rFonts w:cs="Times New Roman"/>
          <w:szCs w:val="24"/>
        </w:rPr>
      </w:pPr>
      <w:r w:rsidRPr="004075EA">
        <w:rPr>
          <w:rFonts w:cs="Times New Roman"/>
          <w:szCs w:val="24"/>
        </w:rPr>
        <w:t xml:space="preserve">Diğer </w:t>
      </w:r>
      <w:r w:rsidR="00214755" w:rsidRPr="004075EA">
        <w:rPr>
          <w:rFonts w:cs="Times New Roman"/>
          <w:szCs w:val="24"/>
        </w:rPr>
        <w:t>aktiviteleri</w:t>
      </w:r>
      <w:r w:rsidRPr="004075EA">
        <w:rPr>
          <w:rFonts w:cs="Times New Roman"/>
          <w:szCs w:val="24"/>
        </w:rPr>
        <w:t xml:space="preserve"> azaltmak; daha fazla </w:t>
      </w:r>
      <w:r w:rsidR="00DE60AF" w:rsidRPr="004075EA">
        <w:rPr>
          <w:rFonts w:cs="Times New Roman"/>
          <w:szCs w:val="24"/>
        </w:rPr>
        <w:t>egzersiz</w:t>
      </w:r>
      <w:r w:rsidRPr="004075EA">
        <w:rPr>
          <w:rFonts w:cs="Times New Roman"/>
          <w:szCs w:val="24"/>
        </w:rPr>
        <w:t xml:space="preserve"> yapabilmek için sosyal hayattan </w:t>
      </w:r>
      <w:r w:rsidR="0051352F" w:rsidRPr="004075EA">
        <w:rPr>
          <w:rFonts w:cs="Times New Roman"/>
          <w:szCs w:val="24"/>
        </w:rPr>
        <w:t>uzaklaşılması</w:t>
      </w:r>
      <w:r w:rsidRPr="004075EA">
        <w:rPr>
          <w:rFonts w:cs="Times New Roman"/>
          <w:szCs w:val="24"/>
        </w:rPr>
        <w:t>.</w:t>
      </w:r>
    </w:p>
    <w:p w14:paraId="22E4BF50" w14:textId="77777777" w:rsidR="00A17CBB" w:rsidRPr="004075EA" w:rsidRDefault="00507633" w:rsidP="00931878">
      <w:pPr>
        <w:pStyle w:val="ListeParagraf"/>
        <w:numPr>
          <w:ilvl w:val="0"/>
          <w:numId w:val="6"/>
        </w:numPr>
        <w:ind w:left="0" w:firstLine="567"/>
        <w:contextualSpacing w:val="0"/>
        <w:rPr>
          <w:rFonts w:cs="Times New Roman"/>
          <w:szCs w:val="24"/>
        </w:rPr>
      </w:pPr>
      <w:r w:rsidRPr="004075EA">
        <w:rPr>
          <w:rFonts w:cs="Times New Roman"/>
          <w:szCs w:val="24"/>
        </w:rPr>
        <w:t>Devamlılık;</w:t>
      </w:r>
      <w:r w:rsidR="0051352F" w:rsidRPr="004075EA">
        <w:rPr>
          <w:rFonts w:cs="Times New Roman"/>
          <w:szCs w:val="24"/>
        </w:rPr>
        <w:t xml:space="preserve"> fiziksel yaralanmalar</w:t>
      </w:r>
      <w:r w:rsidR="00607566" w:rsidRPr="004075EA">
        <w:rPr>
          <w:rFonts w:cs="Times New Roman"/>
          <w:szCs w:val="24"/>
        </w:rPr>
        <w:t xml:space="preserve">a rağmen egzersize devam </w:t>
      </w:r>
      <w:r w:rsidR="0051352F" w:rsidRPr="004075EA">
        <w:rPr>
          <w:rFonts w:cs="Times New Roman"/>
          <w:szCs w:val="24"/>
        </w:rPr>
        <w:t>edilmesi</w:t>
      </w:r>
      <w:r w:rsidR="00A17CBB" w:rsidRPr="004075EA">
        <w:rPr>
          <w:rFonts w:cs="Times New Roman"/>
          <w:szCs w:val="24"/>
        </w:rPr>
        <w:t>.</w:t>
      </w:r>
    </w:p>
    <w:p w14:paraId="74C01023" w14:textId="77777777" w:rsidR="00300558" w:rsidRDefault="00300558" w:rsidP="00740958">
      <w:pPr>
        <w:pStyle w:val="Balk2"/>
        <w:numPr>
          <w:ilvl w:val="0"/>
          <w:numId w:val="0"/>
        </w:numPr>
        <w:spacing w:before="0" w:after="120"/>
        <w:rPr>
          <w:rFonts w:cs="Times New Roman"/>
          <w:szCs w:val="24"/>
        </w:rPr>
      </w:pPr>
    </w:p>
    <w:p w14:paraId="3C8C249F" w14:textId="3A68F4E8" w:rsidR="00671DC6" w:rsidRDefault="00740958" w:rsidP="00740958">
      <w:pPr>
        <w:pStyle w:val="Balk2"/>
        <w:numPr>
          <w:ilvl w:val="0"/>
          <w:numId w:val="0"/>
        </w:numPr>
        <w:spacing w:before="0" w:after="120"/>
        <w:rPr>
          <w:rFonts w:cs="Times New Roman"/>
          <w:szCs w:val="24"/>
        </w:rPr>
      </w:pPr>
      <w:r>
        <w:rPr>
          <w:rFonts w:cs="Times New Roman"/>
          <w:szCs w:val="24"/>
        </w:rPr>
        <w:t xml:space="preserve">2.3.2. </w:t>
      </w:r>
      <w:bookmarkStart w:id="76" w:name="_Toc155260449"/>
      <w:r w:rsidR="00671DC6" w:rsidRPr="004075EA">
        <w:rPr>
          <w:rFonts w:cs="Times New Roman"/>
          <w:szCs w:val="24"/>
        </w:rPr>
        <w:t>Egzersiz Bağımlılığının Nedenleri</w:t>
      </w:r>
      <w:bookmarkEnd w:id="76"/>
    </w:p>
    <w:p w14:paraId="0737F90B" w14:textId="77777777" w:rsidR="00300558" w:rsidRPr="00300558" w:rsidRDefault="00300558" w:rsidP="00300558"/>
    <w:p w14:paraId="6765C951" w14:textId="4D24143C" w:rsidR="00607566" w:rsidRPr="004075EA" w:rsidRDefault="00FD3515" w:rsidP="004075EA">
      <w:pPr>
        <w:rPr>
          <w:rFonts w:cs="Times New Roman"/>
          <w:szCs w:val="24"/>
        </w:rPr>
      </w:pPr>
      <w:r w:rsidRPr="004075EA">
        <w:rPr>
          <w:rFonts w:cs="Times New Roman"/>
          <w:szCs w:val="24"/>
        </w:rPr>
        <w:t xml:space="preserve">Bireyin görüntüsünden memnuniyetsizlik, kilo kaybı ve beden imgesi egzersiz bağımlılığının en önemli nedenleri arasında sayılmaktadır </w:t>
      </w:r>
      <w:r w:rsidR="0097322B" w:rsidRPr="004075EA">
        <w:rPr>
          <w:rFonts w:cs="Times New Roman"/>
          <w:szCs w:val="24"/>
        </w:rPr>
        <w:t>(Tekkurşun-Demir ve diğerleri, 2018)</w:t>
      </w:r>
      <w:r w:rsidRPr="004075EA">
        <w:rPr>
          <w:rFonts w:cs="Times New Roman"/>
          <w:szCs w:val="24"/>
        </w:rPr>
        <w:t xml:space="preserve">. </w:t>
      </w:r>
      <w:r w:rsidR="00607566" w:rsidRPr="004075EA">
        <w:rPr>
          <w:rFonts w:cs="Times New Roman"/>
          <w:szCs w:val="24"/>
        </w:rPr>
        <w:t xml:space="preserve">Egzersiz bağımlılığı olan kişilerin özellikleri arasında; spor yapmaktan kendini alamama, sporu bıraktığında kaygı/gerginlik duyguları, </w:t>
      </w:r>
      <w:r w:rsidR="00514A09" w:rsidRPr="004075EA">
        <w:rPr>
          <w:rFonts w:cs="Times New Roman"/>
          <w:szCs w:val="24"/>
        </w:rPr>
        <w:t xml:space="preserve">her gün daha fazla egzersiz yapma ihtiyacı, </w:t>
      </w:r>
      <w:r w:rsidR="00607566" w:rsidRPr="004075EA">
        <w:rPr>
          <w:rFonts w:cs="Times New Roman"/>
          <w:szCs w:val="24"/>
        </w:rPr>
        <w:t>çevre ile iletişim yerine egzersizi tercih etme gibi belirtiler</w:t>
      </w:r>
      <w:r w:rsidR="00514A09" w:rsidRPr="004075EA">
        <w:rPr>
          <w:rFonts w:cs="Times New Roman"/>
          <w:szCs w:val="24"/>
        </w:rPr>
        <w:t xml:space="preserve"> yer almaktadır</w:t>
      </w:r>
      <w:r w:rsidR="00607566" w:rsidRPr="004075EA">
        <w:rPr>
          <w:rFonts w:cs="Times New Roman"/>
          <w:szCs w:val="24"/>
        </w:rPr>
        <w:t xml:space="preserve"> </w:t>
      </w:r>
      <w:r w:rsidR="0097322B" w:rsidRPr="004075EA">
        <w:rPr>
          <w:rFonts w:cs="Times New Roman"/>
          <w:szCs w:val="24"/>
        </w:rPr>
        <w:t>(T</w:t>
      </w:r>
      <w:r w:rsidR="00904BC3" w:rsidRPr="004075EA">
        <w:rPr>
          <w:rFonts w:cs="Times New Roman"/>
          <w:szCs w:val="24"/>
        </w:rPr>
        <w:t>ekkurşun-Demir ve Türkeli 2019)</w:t>
      </w:r>
      <w:r w:rsidR="00607566" w:rsidRPr="004075EA">
        <w:rPr>
          <w:rFonts w:cs="Times New Roman"/>
          <w:szCs w:val="24"/>
        </w:rPr>
        <w:t xml:space="preserve">. </w:t>
      </w:r>
      <w:r w:rsidR="00630AD1" w:rsidRPr="004075EA">
        <w:rPr>
          <w:rFonts w:cs="Times New Roman"/>
          <w:szCs w:val="24"/>
        </w:rPr>
        <w:t>E</w:t>
      </w:r>
      <w:r w:rsidR="00607566" w:rsidRPr="004075EA">
        <w:rPr>
          <w:rFonts w:cs="Times New Roman"/>
          <w:szCs w:val="24"/>
        </w:rPr>
        <w:t xml:space="preserve">gzersiz bağımlılığının </w:t>
      </w:r>
      <w:r w:rsidR="00630AD1" w:rsidRPr="004075EA">
        <w:rPr>
          <w:rFonts w:cs="Times New Roman"/>
          <w:szCs w:val="24"/>
        </w:rPr>
        <w:t xml:space="preserve">nedenleri </w:t>
      </w:r>
      <w:r w:rsidR="00607566" w:rsidRPr="004075EA">
        <w:rPr>
          <w:rFonts w:cs="Times New Roman"/>
          <w:szCs w:val="24"/>
        </w:rPr>
        <w:t xml:space="preserve">bireysel </w:t>
      </w:r>
      <w:r w:rsidR="00630AD1" w:rsidRPr="004075EA">
        <w:rPr>
          <w:rFonts w:cs="Times New Roman"/>
          <w:szCs w:val="24"/>
        </w:rPr>
        <w:t>faktörler</w:t>
      </w:r>
      <w:r w:rsidR="00607566" w:rsidRPr="004075EA">
        <w:rPr>
          <w:rFonts w:cs="Times New Roman"/>
          <w:szCs w:val="24"/>
        </w:rPr>
        <w:t xml:space="preserve">, sosyal faktörler </w:t>
      </w:r>
      <w:r w:rsidR="00FF5957" w:rsidRPr="004075EA">
        <w:rPr>
          <w:rFonts w:cs="Times New Roman"/>
          <w:szCs w:val="24"/>
        </w:rPr>
        <w:t xml:space="preserve">ve genetik faktörler </w:t>
      </w:r>
      <w:r w:rsidR="00630AD1" w:rsidRPr="004075EA">
        <w:rPr>
          <w:rFonts w:cs="Times New Roman"/>
          <w:szCs w:val="24"/>
        </w:rPr>
        <w:t>o</w:t>
      </w:r>
      <w:r w:rsidR="00B73F12" w:rsidRPr="004075EA">
        <w:rPr>
          <w:rFonts w:cs="Times New Roman"/>
          <w:szCs w:val="24"/>
        </w:rPr>
        <w:t>larak üç başlık</w:t>
      </w:r>
      <w:r w:rsidR="00FF5957" w:rsidRPr="004075EA">
        <w:rPr>
          <w:rFonts w:cs="Times New Roman"/>
          <w:szCs w:val="24"/>
        </w:rPr>
        <w:t>ta ele al</w:t>
      </w:r>
      <w:r w:rsidR="00630AD1" w:rsidRPr="004075EA">
        <w:rPr>
          <w:rFonts w:cs="Times New Roman"/>
          <w:szCs w:val="24"/>
        </w:rPr>
        <w:t>mak</w:t>
      </w:r>
      <w:r w:rsidR="00FF5957" w:rsidRPr="004075EA">
        <w:rPr>
          <w:rFonts w:cs="Times New Roman"/>
          <w:szCs w:val="24"/>
        </w:rPr>
        <w:t xml:space="preserve"> mümkündür</w:t>
      </w:r>
      <w:r w:rsidR="00651FDC" w:rsidRPr="004075EA">
        <w:rPr>
          <w:rFonts w:cs="Times New Roman"/>
          <w:szCs w:val="24"/>
        </w:rPr>
        <w:t>:</w:t>
      </w:r>
    </w:p>
    <w:p w14:paraId="46E9154C" w14:textId="2A59E571" w:rsidR="00D04F84" w:rsidRPr="004075EA" w:rsidRDefault="00607566" w:rsidP="004075EA">
      <w:pPr>
        <w:rPr>
          <w:rFonts w:cs="Times New Roman"/>
          <w:szCs w:val="24"/>
        </w:rPr>
      </w:pPr>
      <w:r w:rsidRPr="004075EA">
        <w:rPr>
          <w:rFonts w:cs="Times New Roman"/>
          <w:b/>
          <w:szCs w:val="24"/>
        </w:rPr>
        <w:t xml:space="preserve">Bireysel </w:t>
      </w:r>
      <w:r w:rsidR="00B73F12" w:rsidRPr="004075EA">
        <w:rPr>
          <w:rFonts w:cs="Times New Roman"/>
          <w:b/>
          <w:szCs w:val="24"/>
        </w:rPr>
        <w:t>Faktörler:</w:t>
      </w:r>
      <w:r w:rsidR="00FF5957" w:rsidRPr="004075EA">
        <w:rPr>
          <w:rFonts w:cs="Times New Roman"/>
          <w:szCs w:val="24"/>
        </w:rPr>
        <w:t xml:space="preserve"> </w:t>
      </w:r>
      <w:r w:rsidR="00221AB1" w:rsidRPr="004075EA">
        <w:rPr>
          <w:rFonts w:cs="Times New Roman"/>
          <w:szCs w:val="24"/>
        </w:rPr>
        <w:t xml:space="preserve">Yapılan araştırmalar bazı bireysel özelliklerin egzersiz bağımlılığına neden olduğunu ortaya koymaktadır. </w:t>
      </w:r>
      <w:r w:rsidR="00D04F84" w:rsidRPr="004075EA">
        <w:rPr>
          <w:rFonts w:cs="Times New Roman"/>
          <w:szCs w:val="24"/>
        </w:rPr>
        <w:t xml:space="preserve">Örneğin yetişkinlikte egzersiz bağımlılığının çocuklukla ilişkili olduğuna dair kanıtlar olduğunu göstermektedir </w:t>
      </w:r>
      <w:r w:rsidR="0097322B" w:rsidRPr="004075EA">
        <w:rPr>
          <w:rFonts w:cs="Times New Roman"/>
          <w:szCs w:val="24"/>
        </w:rPr>
        <w:t>(Brooks, 1988)</w:t>
      </w:r>
      <w:r w:rsidR="00D04F84" w:rsidRPr="004075EA">
        <w:rPr>
          <w:rFonts w:cs="Times New Roman"/>
          <w:szCs w:val="24"/>
        </w:rPr>
        <w:t xml:space="preserve">. Öyle ki küçük yaşlarda oluşan alışkanlıklar, yaşam boyu devamlılık açısından önemli bir unsurdur. Çocuklukta kazanılan spor yapma alışkanlığının yetişkinlikte de devam etmesi </w:t>
      </w:r>
      <w:r w:rsidR="00D04F84" w:rsidRPr="004075EA">
        <w:rPr>
          <w:rFonts w:cs="Times New Roman"/>
          <w:szCs w:val="24"/>
        </w:rPr>
        <w:lastRenderedPageBreak/>
        <w:t xml:space="preserve">muhtemeldir. Bu durum, boş zamanlarında hareketsiz bir yaşam tarzı sürdüren insanların, aktif bir yaşam tarzı sürdürenlere göre egzersizi bırakma olasılıklarının daha yüksek olduğu gerçeğiyle tutarlıdır </w:t>
      </w:r>
      <w:r w:rsidR="0097322B" w:rsidRPr="004075EA">
        <w:rPr>
          <w:rFonts w:cs="Times New Roman"/>
          <w:szCs w:val="24"/>
        </w:rPr>
        <w:t>(Knapp ve diğerleri, 1983)</w:t>
      </w:r>
      <w:r w:rsidR="00D04F84" w:rsidRPr="004075EA">
        <w:rPr>
          <w:rFonts w:cs="Times New Roman"/>
          <w:szCs w:val="24"/>
        </w:rPr>
        <w:t xml:space="preserve">. Egzersiz bağımlılığının nedenleri arasında yaş, medeni durum, eğitim durumu, sigara kullanımı gibi sosyo-demografik özellikler de yer almaktadır </w:t>
      </w:r>
      <w:r w:rsidR="0097322B" w:rsidRPr="004075EA">
        <w:rPr>
          <w:rFonts w:cs="Times New Roman"/>
          <w:szCs w:val="24"/>
        </w:rPr>
        <w:t>(Koruç ve Arsan 2009)</w:t>
      </w:r>
      <w:r w:rsidR="00D04F84" w:rsidRPr="004075EA">
        <w:rPr>
          <w:rFonts w:cs="Times New Roman"/>
          <w:szCs w:val="24"/>
        </w:rPr>
        <w:t>.</w:t>
      </w:r>
    </w:p>
    <w:p w14:paraId="76E2DB86" w14:textId="77777777" w:rsidR="00D04F84" w:rsidRPr="004075EA" w:rsidRDefault="00E10878" w:rsidP="004075EA">
      <w:pPr>
        <w:rPr>
          <w:rFonts w:cs="Times New Roman"/>
          <w:szCs w:val="24"/>
        </w:rPr>
      </w:pPr>
      <w:r w:rsidRPr="004075EA">
        <w:rPr>
          <w:rFonts w:cs="Times New Roman"/>
          <w:szCs w:val="24"/>
        </w:rPr>
        <w:t>D</w:t>
      </w:r>
      <w:r w:rsidR="00D04F84" w:rsidRPr="004075EA">
        <w:rPr>
          <w:rFonts w:cs="Times New Roman"/>
          <w:szCs w:val="24"/>
        </w:rPr>
        <w:t xml:space="preserve">üzenli egzersizin özgüvenle olumlu yönde ilişkili olduğu ve egzersizin olumlu duygular yaşama sıklığını artırdığı tespit edilmiştir </w:t>
      </w:r>
      <w:r w:rsidR="0097322B" w:rsidRPr="004075EA">
        <w:rPr>
          <w:rFonts w:cs="Times New Roman"/>
          <w:szCs w:val="24"/>
        </w:rPr>
        <w:t>(Demir, 2021)</w:t>
      </w:r>
      <w:r w:rsidR="00D04F84" w:rsidRPr="004075EA">
        <w:rPr>
          <w:rFonts w:cs="Times New Roman"/>
          <w:szCs w:val="24"/>
        </w:rPr>
        <w:t xml:space="preserve">. Öte yandan, insanları stresle başa çıkmaya yönlendirmek, fiziksel aktivite ve yoğun egzersize katıldıklarında gerçek olmayan beden algısının şekillenmesinde etkili olabilir. İnsanların spor yapmaya yönelmelerinin nedeni, zihinsel ya da duygusal bir boşluğu doldurmak olabilir. Ayna karşısında tatmin duygusu sağlamak için hedeflenen spor ve egzersizlere göre sürekli bir değişim ve artış vardır </w:t>
      </w:r>
      <w:r w:rsidR="0097322B" w:rsidRPr="004075EA">
        <w:rPr>
          <w:rFonts w:cs="Times New Roman"/>
          <w:szCs w:val="24"/>
        </w:rPr>
        <w:t>(Weinstein ve Weinstein 2014)</w:t>
      </w:r>
      <w:r w:rsidR="00D04F84" w:rsidRPr="004075EA">
        <w:rPr>
          <w:rFonts w:cs="Times New Roman"/>
          <w:szCs w:val="24"/>
        </w:rPr>
        <w:t xml:space="preserve">. Egzersiz yapmayı reddetme durumunda insanların içe kapanık ve kendilerine güvensiz oldukları saptanmıştır </w:t>
      </w:r>
      <w:r w:rsidR="0097322B" w:rsidRPr="004075EA">
        <w:rPr>
          <w:rFonts w:cs="Times New Roman"/>
          <w:szCs w:val="24"/>
        </w:rPr>
        <w:t>(Koruç ve Arslan, 2009)</w:t>
      </w:r>
      <w:r w:rsidR="00D04F84" w:rsidRPr="004075EA">
        <w:rPr>
          <w:rFonts w:cs="Times New Roman"/>
          <w:szCs w:val="24"/>
        </w:rPr>
        <w:t>.</w:t>
      </w:r>
    </w:p>
    <w:p w14:paraId="780C987D" w14:textId="77777777" w:rsidR="00F979E4" w:rsidRPr="004075EA" w:rsidRDefault="002F350F" w:rsidP="004075EA">
      <w:pPr>
        <w:rPr>
          <w:rFonts w:cs="Times New Roman"/>
          <w:szCs w:val="24"/>
        </w:rPr>
      </w:pPr>
      <w:r w:rsidRPr="004075EA">
        <w:rPr>
          <w:rFonts w:cs="Times New Roman"/>
          <w:b/>
          <w:szCs w:val="24"/>
        </w:rPr>
        <w:t xml:space="preserve">Sosyal </w:t>
      </w:r>
      <w:r w:rsidR="00B73F12" w:rsidRPr="004075EA">
        <w:rPr>
          <w:rFonts w:cs="Times New Roman"/>
          <w:b/>
          <w:szCs w:val="24"/>
        </w:rPr>
        <w:t>Faktörler</w:t>
      </w:r>
      <w:r w:rsidR="00FF5957" w:rsidRPr="004075EA">
        <w:rPr>
          <w:rFonts w:cs="Times New Roman"/>
          <w:b/>
          <w:szCs w:val="24"/>
        </w:rPr>
        <w:t>:</w:t>
      </w:r>
      <w:r w:rsidR="00607566" w:rsidRPr="004075EA">
        <w:rPr>
          <w:rFonts w:cs="Times New Roman"/>
          <w:szCs w:val="24"/>
        </w:rPr>
        <w:t xml:space="preserve"> Sosyal faktörler, birçok bağımlılık türünü etkiledikleri için egzersiz bağımlılığının gelişmesinde önemli bir rol oynamaktadır. Kişilerin egzersiz </w:t>
      </w:r>
      <w:r w:rsidR="004A4ABD" w:rsidRPr="004075EA">
        <w:rPr>
          <w:rFonts w:cs="Times New Roman"/>
          <w:szCs w:val="24"/>
        </w:rPr>
        <w:t>rutinlerini</w:t>
      </w:r>
      <w:r w:rsidR="00607566" w:rsidRPr="004075EA">
        <w:rPr>
          <w:rFonts w:cs="Times New Roman"/>
          <w:szCs w:val="24"/>
        </w:rPr>
        <w:t xml:space="preserve"> belirleme</w:t>
      </w:r>
      <w:r w:rsidR="004A4ABD" w:rsidRPr="004075EA">
        <w:rPr>
          <w:rFonts w:cs="Times New Roman"/>
          <w:szCs w:val="24"/>
        </w:rPr>
        <w:t>ler</w:t>
      </w:r>
      <w:r w:rsidR="00607566" w:rsidRPr="004075EA">
        <w:rPr>
          <w:rFonts w:cs="Times New Roman"/>
          <w:szCs w:val="24"/>
        </w:rPr>
        <w:t xml:space="preserve">inde eş, arkadaşlar, aile gibi faktörler etkilidir. Bu faktörler insanları sağlıklı bir şekilde egzersiz yapmaya motive edebilirken, </w:t>
      </w:r>
      <w:r w:rsidR="004A4ABD" w:rsidRPr="004075EA">
        <w:rPr>
          <w:rFonts w:cs="Times New Roman"/>
          <w:szCs w:val="24"/>
        </w:rPr>
        <w:t xml:space="preserve">yaşanan olumsuz durumlar veya </w:t>
      </w:r>
      <w:r w:rsidR="00607566" w:rsidRPr="004075EA">
        <w:rPr>
          <w:rFonts w:cs="Times New Roman"/>
          <w:szCs w:val="24"/>
        </w:rPr>
        <w:t xml:space="preserve">bu faktörlerle olan olumsuz ilişkiler, kişilerin </w:t>
      </w:r>
      <w:r w:rsidR="004A4ABD" w:rsidRPr="004075EA">
        <w:rPr>
          <w:rFonts w:cs="Times New Roman"/>
          <w:szCs w:val="24"/>
        </w:rPr>
        <w:t xml:space="preserve">olumsuz egzersiz bağımlılığı geliştirmelerine veya </w:t>
      </w:r>
      <w:r w:rsidR="00607566" w:rsidRPr="004075EA">
        <w:rPr>
          <w:rFonts w:cs="Times New Roman"/>
          <w:szCs w:val="24"/>
        </w:rPr>
        <w:t xml:space="preserve">egzersize daha fazla zaman </w:t>
      </w:r>
      <w:r w:rsidR="004A4ABD" w:rsidRPr="004075EA">
        <w:rPr>
          <w:rFonts w:cs="Times New Roman"/>
          <w:szCs w:val="24"/>
        </w:rPr>
        <w:t>ayırmaları</w:t>
      </w:r>
      <w:r w:rsidR="00607566" w:rsidRPr="004075EA">
        <w:rPr>
          <w:rFonts w:cs="Times New Roman"/>
          <w:szCs w:val="24"/>
        </w:rPr>
        <w:t>na neden olabilir. Öte yandan, olumsuz deneyimlerin yokluğunda bile, bireysel faaliyetler yerine grup etkinliklerinin fiziksel bağımlılığın gelişmesine daha elverişli olduğu savunulmaktadır.</w:t>
      </w:r>
      <w:r w:rsidR="00F979E4" w:rsidRPr="004075EA">
        <w:rPr>
          <w:rFonts w:cs="Times New Roman"/>
          <w:szCs w:val="24"/>
        </w:rPr>
        <w:t xml:space="preserve"> </w:t>
      </w:r>
      <w:r w:rsidR="0097322B" w:rsidRPr="004075EA">
        <w:rPr>
          <w:rFonts w:cs="Times New Roman"/>
          <w:szCs w:val="24"/>
        </w:rPr>
        <w:t>(Koruç ve Arsan 2009)</w:t>
      </w:r>
      <w:r w:rsidR="00F979E4" w:rsidRPr="004075EA">
        <w:rPr>
          <w:rFonts w:cs="Times New Roman"/>
          <w:szCs w:val="24"/>
        </w:rPr>
        <w:t>.</w:t>
      </w:r>
    </w:p>
    <w:p w14:paraId="1642FA82" w14:textId="7C292453" w:rsidR="00FF5957" w:rsidRPr="004075EA" w:rsidRDefault="00FF5957" w:rsidP="004075EA">
      <w:pPr>
        <w:rPr>
          <w:rFonts w:cs="Times New Roman"/>
          <w:szCs w:val="24"/>
        </w:rPr>
      </w:pPr>
      <w:r w:rsidRPr="004075EA">
        <w:rPr>
          <w:rFonts w:cs="Times New Roman"/>
          <w:b/>
          <w:szCs w:val="24"/>
        </w:rPr>
        <w:t>Genetik Faktörler:</w:t>
      </w:r>
      <w:r w:rsidRPr="004075EA">
        <w:rPr>
          <w:rFonts w:cs="Times New Roman"/>
          <w:szCs w:val="24"/>
        </w:rPr>
        <w:t xml:space="preserve"> </w:t>
      </w:r>
      <w:r w:rsidR="00207932" w:rsidRPr="004075EA">
        <w:rPr>
          <w:rFonts w:cs="Times New Roman"/>
          <w:szCs w:val="24"/>
        </w:rPr>
        <w:t>Y</w:t>
      </w:r>
      <w:r w:rsidR="004A4ABD" w:rsidRPr="004075EA">
        <w:rPr>
          <w:rFonts w:cs="Times New Roman"/>
          <w:szCs w:val="24"/>
        </w:rPr>
        <w:t>apılan bir araştırma</w:t>
      </w:r>
      <w:r w:rsidR="00207932" w:rsidRPr="004075EA">
        <w:rPr>
          <w:rFonts w:cs="Times New Roman"/>
          <w:szCs w:val="24"/>
        </w:rPr>
        <w:t>da</w:t>
      </w:r>
      <w:r w:rsidRPr="004075EA">
        <w:rPr>
          <w:rFonts w:cs="Times New Roman"/>
          <w:szCs w:val="24"/>
        </w:rPr>
        <w:t xml:space="preserve"> bağımlılık yapan ilaçlar</w:t>
      </w:r>
      <w:r w:rsidR="00207932" w:rsidRPr="004075EA">
        <w:rPr>
          <w:rFonts w:cs="Times New Roman"/>
          <w:szCs w:val="24"/>
        </w:rPr>
        <w:t xml:space="preserve">ı </w:t>
      </w:r>
      <w:r w:rsidRPr="004075EA">
        <w:rPr>
          <w:rFonts w:cs="Times New Roman"/>
          <w:szCs w:val="24"/>
        </w:rPr>
        <w:t>tercih</w:t>
      </w:r>
      <w:r w:rsidR="00207932" w:rsidRPr="004075EA">
        <w:rPr>
          <w:rFonts w:cs="Times New Roman"/>
          <w:szCs w:val="24"/>
        </w:rPr>
        <w:t xml:space="preserve"> etmenin, özellikle koşu egz</w:t>
      </w:r>
      <w:r w:rsidR="001C25D3" w:rsidRPr="004075EA">
        <w:rPr>
          <w:rFonts w:cs="Times New Roman"/>
          <w:szCs w:val="24"/>
        </w:rPr>
        <w:t>e</w:t>
      </w:r>
      <w:r w:rsidR="00207932" w:rsidRPr="004075EA">
        <w:rPr>
          <w:rFonts w:cs="Times New Roman"/>
          <w:szCs w:val="24"/>
        </w:rPr>
        <w:t xml:space="preserve">rsizlerinde önemli etkilerinin olduğunu ortaya koymuştur. </w:t>
      </w:r>
      <w:r w:rsidRPr="004075EA">
        <w:rPr>
          <w:rFonts w:cs="Times New Roman"/>
          <w:szCs w:val="24"/>
        </w:rPr>
        <w:t xml:space="preserve">Benzer araştırmalar, ilaç tercihini </w:t>
      </w:r>
      <w:r w:rsidR="001C25D3" w:rsidRPr="004075EA">
        <w:rPr>
          <w:rFonts w:cs="Times New Roman"/>
          <w:szCs w:val="24"/>
        </w:rPr>
        <w:t>etkile</w:t>
      </w:r>
      <w:r w:rsidR="00207932" w:rsidRPr="004075EA">
        <w:rPr>
          <w:rFonts w:cs="Times New Roman"/>
          <w:szCs w:val="24"/>
        </w:rPr>
        <w:t>leyen</w:t>
      </w:r>
      <w:r w:rsidR="001C25D3" w:rsidRPr="004075EA">
        <w:rPr>
          <w:rFonts w:cs="Times New Roman"/>
          <w:szCs w:val="24"/>
        </w:rPr>
        <w:t xml:space="preserve"> genlerin, doğal ödülle</w:t>
      </w:r>
      <w:r w:rsidR="00EB4B44" w:rsidRPr="004075EA">
        <w:rPr>
          <w:rFonts w:cs="Times New Roman"/>
          <w:szCs w:val="24"/>
        </w:rPr>
        <w:t xml:space="preserve">ndirici </w:t>
      </w:r>
      <w:r w:rsidRPr="004075EA">
        <w:rPr>
          <w:rFonts w:cs="Times New Roman"/>
          <w:szCs w:val="24"/>
        </w:rPr>
        <w:t xml:space="preserve">olan egzersiz gibi davranışları da kontrol edebildiğini göstermektedir </w:t>
      </w:r>
      <w:r w:rsidR="0097322B" w:rsidRPr="004075EA">
        <w:rPr>
          <w:rFonts w:cs="Times New Roman"/>
          <w:szCs w:val="24"/>
        </w:rPr>
        <w:t>(Brene ve diğerleri 2007)</w:t>
      </w:r>
      <w:r w:rsidRPr="004075EA">
        <w:rPr>
          <w:rFonts w:cs="Times New Roman"/>
          <w:szCs w:val="24"/>
        </w:rPr>
        <w:t>. Ayrıca egzersiz sırasında hormonlarda meydana gelen değişiklikler kişinin egzersiz sıklığının veya süresinin artmasına neden ol</w:t>
      </w:r>
      <w:r w:rsidR="00EB4B44" w:rsidRPr="004075EA">
        <w:rPr>
          <w:rFonts w:cs="Times New Roman"/>
          <w:szCs w:val="24"/>
        </w:rPr>
        <w:t>maktadı</w:t>
      </w:r>
      <w:r w:rsidRPr="004075EA">
        <w:rPr>
          <w:rFonts w:cs="Times New Roman"/>
          <w:szCs w:val="24"/>
        </w:rPr>
        <w:t xml:space="preserve">r. Bunun nedeni, uyarılma ve aktivitenin artması durumundan sonra uyarılmanın azalması ve yorgunluk hissinin fiziksel aktiviteye dönüş isteğine neden olmasıdır </w:t>
      </w:r>
      <w:r w:rsidR="0097322B" w:rsidRPr="004075EA">
        <w:rPr>
          <w:rFonts w:cs="Times New Roman"/>
          <w:szCs w:val="24"/>
        </w:rPr>
        <w:t>(Adams ve diğerleri, 2003)</w:t>
      </w:r>
      <w:r w:rsidRPr="004075EA">
        <w:rPr>
          <w:rFonts w:cs="Times New Roman"/>
          <w:szCs w:val="24"/>
        </w:rPr>
        <w:t>.</w:t>
      </w:r>
    </w:p>
    <w:p w14:paraId="53E2DA2F" w14:textId="77777777" w:rsidR="00300558" w:rsidRDefault="00300558">
      <w:pPr>
        <w:spacing w:after="200" w:line="276" w:lineRule="auto"/>
        <w:ind w:firstLine="0"/>
        <w:jc w:val="left"/>
        <w:rPr>
          <w:rFonts w:cs="Times New Roman"/>
          <w:b/>
          <w:szCs w:val="24"/>
        </w:rPr>
      </w:pPr>
      <w:r>
        <w:rPr>
          <w:rFonts w:cs="Times New Roman"/>
          <w:szCs w:val="24"/>
        </w:rPr>
        <w:br w:type="page"/>
      </w:r>
    </w:p>
    <w:p w14:paraId="229113E3" w14:textId="0959C4E2" w:rsidR="00671DC6" w:rsidRDefault="00740958" w:rsidP="00740958">
      <w:pPr>
        <w:pStyle w:val="Balk2"/>
        <w:numPr>
          <w:ilvl w:val="0"/>
          <w:numId w:val="0"/>
        </w:numPr>
        <w:spacing w:before="0" w:after="120"/>
        <w:rPr>
          <w:rFonts w:cs="Times New Roman"/>
          <w:szCs w:val="24"/>
        </w:rPr>
      </w:pPr>
      <w:r>
        <w:rPr>
          <w:rFonts w:cs="Times New Roman"/>
          <w:szCs w:val="24"/>
        </w:rPr>
        <w:lastRenderedPageBreak/>
        <w:t xml:space="preserve">2.3.3. </w:t>
      </w:r>
      <w:bookmarkStart w:id="77" w:name="_Toc155260450"/>
      <w:r w:rsidR="00671DC6" w:rsidRPr="004075EA">
        <w:rPr>
          <w:rFonts w:cs="Times New Roman"/>
          <w:szCs w:val="24"/>
        </w:rPr>
        <w:t>Egzersiz Bağımlılığı Ölçüm Yöntemleri</w:t>
      </w:r>
      <w:bookmarkEnd w:id="77"/>
    </w:p>
    <w:p w14:paraId="40D90CE0" w14:textId="77777777" w:rsidR="00300558" w:rsidRPr="00300558" w:rsidRDefault="00300558" w:rsidP="00300558"/>
    <w:p w14:paraId="32B4A9F5" w14:textId="05EE72F5" w:rsidR="00EC3A20" w:rsidRDefault="009C37DE" w:rsidP="004075EA">
      <w:pPr>
        <w:rPr>
          <w:rFonts w:cs="Times New Roman"/>
          <w:szCs w:val="24"/>
        </w:rPr>
      </w:pPr>
      <w:r w:rsidRPr="004075EA">
        <w:rPr>
          <w:rFonts w:cs="Times New Roman"/>
          <w:szCs w:val="24"/>
        </w:rPr>
        <w:t>E</w:t>
      </w:r>
      <w:r w:rsidR="002F350F" w:rsidRPr="004075EA">
        <w:rPr>
          <w:rFonts w:cs="Times New Roman"/>
          <w:szCs w:val="24"/>
        </w:rPr>
        <w:t xml:space="preserve">gzersiz bağımlılığı </w:t>
      </w:r>
      <w:r w:rsidRPr="004075EA">
        <w:rPr>
          <w:rFonts w:cs="Times New Roman"/>
          <w:szCs w:val="24"/>
        </w:rPr>
        <w:t>ölçüm</w:t>
      </w:r>
      <w:r w:rsidR="001C25D3" w:rsidRPr="004075EA">
        <w:rPr>
          <w:rFonts w:cs="Times New Roman"/>
          <w:szCs w:val="24"/>
        </w:rPr>
        <w:t xml:space="preserve"> y</w:t>
      </w:r>
      <w:r w:rsidR="002F350F" w:rsidRPr="004075EA">
        <w:rPr>
          <w:rFonts w:cs="Times New Roman"/>
          <w:szCs w:val="24"/>
        </w:rPr>
        <w:t>öntemler</w:t>
      </w:r>
      <w:r w:rsidRPr="004075EA">
        <w:rPr>
          <w:rFonts w:cs="Times New Roman"/>
          <w:szCs w:val="24"/>
        </w:rPr>
        <w:t>i</w:t>
      </w:r>
      <w:r w:rsidR="002F350F" w:rsidRPr="004075EA">
        <w:rPr>
          <w:rFonts w:cs="Times New Roman"/>
          <w:szCs w:val="24"/>
        </w:rPr>
        <w:t xml:space="preserve"> literatürde iki şekilde karşımıza çıkmaktadır: tek boyutlu ölçüm ve iki boyutlu ölçüm.</w:t>
      </w:r>
    </w:p>
    <w:p w14:paraId="61CFB202" w14:textId="77777777" w:rsidR="00300558" w:rsidRPr="004075EA" w:rsidRDefault="00300558" w:rsidP="004075EA">
      <w:pPr>
        <w:rPr>
          <w:rFonts w:cs="Times New Roman"/>
          <w:szCs w:val="24"/>
        </w:rPr>
      </w:pPr>
    </w:p>
    <w:p w14:paraId="4ACF11D4" w14:textId="51637EE2" w:rsidR="00EC3A20" w:rsidRDefault="00696238" w:rsidP="00740958">
      <w:pPr>
        <w:pStyle w:val="Balk2"/>
        <w:numPr>
          <w:ilvl w:val="0"/>
          <w:numId w:val="0"/>
        </w:numPr>
        <w:spacing w:before="0" w:after="120"/>
        <w:rPr>
          <w:rFonts w:cs="Times New Roman"/>
          <w:szCs w:val="24"/>
        </w:rPr>
      </w:pPr>
      <w:bookmarkStart w:id="78" w:name="_Toc155260451"/>
      <w:bookmarkStart w:id="79" w:name="_Toc155260452"/>
      <w:bookmarkStart w:id="80" w:name="_Toc155260453"/>
      <w:bookmarkStart w:id="81" w:name="_Toc155260454"/>
      <w:bookmarkStart w:id="82" w:name="_Toc155260455"/>
      <w:bookmarkStart w:id="83" w:name="_Toc155260456"/>
      <w:bookmarkStart w:id="84" w:name="_Toc155260457"/>
      <w:bookmarkStart w:id="85" w:name="_Toc155260458"/>
      <w:bookmarkStart w:id="86" w:name="bookmark127"/>
      <w:bookmarkStart w:id="87" w:name="_Toc130331428"/>
      <w:bookmarkStart w:id="88" w:name="_Toc155260459"/>
      <w:bookmarkStart w:id="89" w:name="bookmark128"/>
      <w:bookmarkStart w:id="90" w:name="_Toc130331429"/>
      <w:bookmarkEnd w:id="78"/>
      <w:bookmarkEnd w:id="79"/>
      <w:bookmarkEnd w:id="80"/>
      <w:bookmarkEnd w:id="81"/>
      <w:bookmarkEnd w:id="82"/>
      <w:bookmarkEnd w:id="83"/>
      <w:bookmarkEnd w:id="84"/>
      <w:bookmarkEnd w:id="85"/>
      <w:r w:rsidRPr="004075EA">
        <w:rPr>
          <w:rFonts w:cs="Times New Roman"/>
          <w:szCs w:val="24"/>
        </w:rPr>
        <w:t>2.3.3</w:t>
      </w:r>
      <w:r w:rsidR="001C25D3" w:rsidRPr="004075EA">
        <w:rPr>
          <w:rFonts w:cs="Times New Roman"/>
          <w:szCs w:val="24"/>
        </w:rPr>
        <w:t>.1</w:t>
      </w:r>
      <w:r w:rsidR="00D01CF6" w:rsidRPr="004075EA">
        <w:rPr>
          <w:rFonts w:cs="Times New Roman"/>
          <w:szCs w:val="24"/>
        </w:rPr>
        <w:t xml:space="preserve">. </w:t>
      </w:r>
      <w:r w:rsidR="00EC3A20" w:rsidRPr="004075EA">
        <w:rPr>
          <w:rFonts w:cs="Times New Roman"/>
          <w:szCs w:val="24"/>
        </w:rPr>
        <w:t>Tek Boyutlu Ölçümler</w:t>
      </w:r>
      <w:bookmarkEnd w:id="86"/>
      <w:bookmarkEnd w:id="87"/>
      <w:bookmarkEnd w:id="88"/>
    </w:p>
    <w:p w14:paraId="6AB4BDEA" w14:textId="77777777" w:rsidR="00300558" w:rsidRPr="00300558" w:rsidRDefault="00300558" w:rsidP="00300558"/>
    <w:p w14:paraId="04EBBDC6" w14:textId="71079252" w:rsidR="00C653D9" w:rsidRPr="004075EA" w:rsidRDefault="00F04FC7" w:rsidP="004075EA">
      <w:pPr>
        <w:rPr>
          <w:rFonts w:cs="Times New Roman"/>
          <w:szCs w:val="24"/>
        </w:rPr>
      </w:pPr>
      <w:bookmarkStart w:id="91" w:name="bookmark255"/>
      <w:r w:rsidRPr="004075EA">
        <w:rPr>
          <w:rFonts w:cs="Times New Roman"/>
          <w:szCs w:val="24"/>
        </w:rPr>
        <w:t xml:space="preserve">Egzersiz bağımlılığını ölçen uygulamalardan ilki </w:t>
      </w:r>
      <w:r w:rsidR="002F350F" w:rsidRPr="004075EA">
        <w:rPr>
          <w:rFonts w:cs="Times New Roman"/>
          <w:szCs w:val="24"/>
        </w:rPr>
        <w:t>Carmack ve Martens</w:t>
      </w:r>
      <w:r w:rsidR="000573A3" w:rsidRPr="004075EA">
        <w:rPr>
          <w:rFonts w:cs="Times New Roman"/>
          <w:szCs w:val="24"/>
        </w:rPr>
        <w:t xml:space="preserve"> tarafından 1979'da</w:t>
      </w:r>
      <w:r w:rsidR="002F350F" w:rsidRPr="004075EA">
        <w:rPr>
          <w:rFonts w:cs="Times New Roman"/>
          <w:szCs w:val="24"/>
        </w:rPr>
        <w:t xml:space="preserve"> </w:t>
      </w:r>
      <w:r w:rsidRPr="004075EA">
        <w:rPr>
          <w:rFonts w:cs="Times New Roman"/>
          <w:szCs w:val="24"/>
        </w:rPr>
        <w:t xml:space="preserve">geliştirilen “antrenmana </w:t>
      </w:r>
      <w:r w:rsidR="00C653D9" w:rsidRPr="004075EA">
        <w:rPr>
          <w:rFonts w:cs="Times New Roman"/>
          <w:szCs w:val="24"/>
        </w:rPr>
        <w:t>bağlılık ölçeği</w:t>
      </w:r>
      <w:r w:rsidRPr="004075EA">
        <w:rPr>
          <w:rFonts w:cs="Times New Roman"/>
          <w:szCs w:val="24"/>
        </w:rPr>
        <w:t>”dir</w:t>
      </w:r>
      <w:r w:rsidR="002F350F" w:rsidRPr="004075EA">
        <w:rPr>
          <w:rFonts w:cs="Times New Roman"/>
          <w:szCs w:val="24"/>
        </w:rPr>
        <w:t xml:space="preserve">. 12 </w:t>
      </w:r>
      <w:r w:rsidRPr="004075EA">
        <w:rPr>
          <w:rFonts w:cs="Times New Roman"/>
          <w:szCs w:val="24"/>
        </w:rPr>
        <w:t>soru ve 5'li</w:t>
      </w:r>
      <w:r w:rsidR="002F350F" w:rsidRPr="004075EA">
        <w:rPr>
          <w:rFonts w:cs="Times New Roman"/>
          <w:szCs w:val="24"/>
        </w:rPr>
        <w:t xml:space="preserve"> likert tipinden oluşan bu ölçek, </w:t>
      </w:r>
      <w:r w:rsidR="00C653D9" w:rsidRPr="004075EA">
        <w:rPr>
          <w:rFonts w:cs="Times New Roman"/>
          <w:szCs w:val="24"/>
        </w:rPr>
        <w:t xml:space="preserve">egzersiz </w:t>
      </w:r>
      <w:r w:rsidR="002F350F" w:rsidRPr="004075EA">
        <w:rPr>
          <w:rFonts w:cs="Times New Roman"/>
          <w:szCs w:val="24"/>
        </w:rPr>
        <w:t xml:space="preserve">düzeyi hakkında bilgi vermek amacıyla tasarlanmıştır. </w:t>
      </w:r>
      <w:r w:rsidR="00892D01" w:rsidRPr="004075EA">
        <w:rPr>
          <w:rFonts w:cs="Times New Roman"/>
          <w:szCs w:val="24"/>
        </w:rPr>
        <w:t xml:space="preserve">Tek boyutlu </w:t>
      </w:r>
      <w:r w:rsidR="00870FC0" w:rsidRPr="004075EA">
        <w:rPr>
          <w:rFonts w:cs="Times New Roman"/>
          <w:szCs w:val="24"/>
        </w:rPr>
        <w:t xml:space="preserve">diğer </w:t>
      </w:r>
      <w:r w:rsidR="00892D01" w:rsidRPr="004075EA">
        <w:rPr>
          <w:rFonts w:cs="Times New Roman"/>
          <w:szCs w:val="24"/>
        </w:rPr>
        <w:t xml:space="preserve">ölçeklere oranla bu ölçeğin, psikolojik açıdan çeşitli negatif bağımlılık yönlerin tespitinde daha doğru sonuçlar verdiği düşünülmektedir </w:t>
      </w:r>
      <w:r w:rsidR="0097322B" w:rsidRPr="004075EA">
        <w:rPr>
          <w:rFonts w:cs="Times New Roman"/>
          <w:szCs w:val="24"/>
        </w:rPr>
        <w:t>(Ha</w:t>
      </w:r>
      <w:r w:rsidR="00FA3DD0" w:rsidRPr="004075EA">
        <w:rPr>
          <w:rFonts w:cs="Times New Roman"/>
          <w:szCs w:val="24"/>
        </w:rPr>
        <w:t>i</w:t>
      </w:r>
      <w:r w:rsidR="0097322B" w:rsidRPr="004075EA">
        <w:rPr>
          <w:rFonts w:cs="Times New Roman"/>
          <w:szCs w:val="24"/>
        </w:rPr>
        <w:t>ley ve Bailey, 1982)</w:t>
      </w:r>
      <w:r w:rsidR="002F350F" w:rsidRPr="004075EA">
        <w:rPr>
          <w:rFonts w:cs="Times New Roman"/>
          <w:szCs w:val="24"/>
        </w:rPr>
        <w:t>.</w:t>
      </w:r>
    </w:p>
    <w:p w14:paraId="62DBFA8B" w14:textId="4A85350C" w:rsidR="00AE6F73" w:rsidRPr="004075EA" w:rsidRDefault="00870FC0" w:rsidP="004075EA">
      <w:pPr>
        <w:rPr>
          <w:rFonts w:cs="Times New Roman"/>
          <w:szCs w:val="24"/>
        </w:rPr>
      </w:pPr>
      <w:r w:rsidRPr="004075EA">
        <w:rPr>
          <w:rFonts w:cs="Times New Roman"/>
          <w:szCs w:val="24"/>
        </w:rPr>
        <w:t xml:space="preserve">Tek boyutlu ölçeklerden bir diğeri ise </w:t>
      </w:r>
      <w:r w:rsidR="00892D01" w:rsidRPr="004075EA">
        <w:rPr>
          <w:rFonts w:cs="Times New Roman"/>
          <w:szCs w:val="24"/>
        </w:rPr>
        <w:t xml:space="preserve">Rudy ve Esto’nun </w:t>
      </w:r>
      <w:r w:rsidR="0097322B" w:rsidRPr="004075EA">
        <w:rPr>
          <w:rFonts w:cs="Times New Roman"/>
          <w:szCs w:val="24"/>
        </w:rPr>
        <w:t>(1989)</w:t>
      </w:r>
      <w:r w:rsidR="002F350F" w:rsidRPr="004075EA">
        <w:rPr>
          <w:rFonts w:cs="Times New Roman"/>
          <w:szCs w:val="24"/>
        </w:rPr>
        <w:t xml:space="preserve"> geliştir</w:t>
      </w:r>
      <w:r w:rsidR="00892D01" w:rsidRPr="004075EA">
        <w:rPr>
          <w:rFonts w:cs="Times New Roman"/>
          <w:szCs w:val="24"/>
        </w:rPr>
        <w:t>diği “</w:t>
      </w:r>
      <w:r w:rsidR="002F350F" w:rsidRPr="004075EA">
        <w:rPr>
          <w:rFonts w:cs="Times New Roman"/>
          <w:szCs w:val="24"/>
        </w:rPr>
        <w:t>Egzersiz B</w:t>
      </w:r>
      <w:r w:rsidR="00892D01" w:rsidRPr="004075EA">
        <w:rPr>
          <w:rFonts w:cs="Times New Roman"/>
          <w:szCs w:val="24"/>
        </w:rPr>
        <w:t>ağımlılığı Ölçeği”</w:t>
      </w:r>
      <w:r w:rsidRPr="004075EA">
        <w:rPr>
          <w:rFonts w:cs="Times New Roman"/>
          <w:szCs w:val="24"/>
        </w:rPr>
        <w:t>dir.</w:t>
      </w:r>
      <w:r w:rsidR="002F350F" w:rsidRPr="004075EA">
        <w:rPr>
          <w:rFonts w:cs="Times New Roman"/>
          <w:szCs w:val="24"/>
        </w:rPr>
        <w:t xml:space="preserve"> </w:t>
      </w:r>
      <w:r w:rsidR="00C05EC1" w:rsidRPr="004075EA">
        <w:rPr>
          <w:rFonts w:cs="Times New Roman"/>
          <w:szCs w:val="24"/>
        </w:rPr>
        <w:t>Egzersiz bağımlılığı karşısında egzersize dahil olma farklılığını ortaya koyan b</w:t>
      </w:r>
      <w:r w:rsidRPr="004075EA">
        <w:rPr>
          <w:rFonts w:cs="Times New Roman"/>
          <w:szCs w:val="24"/>
        </w:rPr>
        <w:t xml:space="preserve">u ölçek ile </w:t>
      </w:r>
      <w:r w:rsidR="00364F6E" w:rsidRPr="004075EA">
        <w:rPr>
          <w:rFonts w:cs="Times New Roman"/>
          <w:szCs w:val="24"/>
        </w:rPr>
        <w:t>egzersiz bağımlılığı ile kişinin egzersiz davranışı yapma isteği arasında ayrım yapabilme</w:t>
      </w:r>
      <w:r w:rsidR="00C05EC1" w:rsidRPr="004075EA">
        <w:rPr>
          <w:rFonts w:cs="Times New Roman"/>
          <w:szCs w:val="24"/>
        </w:rPr>
        <w:t>k</w:t>
      </w:r>
      <w:r w:rsidR="00364F6E" w:rsidRPr="004075EA">
        <w:rPr>
          <w:rFonts w:cs="Times New Roman"/>
          <w:szCs w:val="24"/>
        </w:rPr>
        <w:t xml:space="preserve"> ciddi düzeyde geliştir</w:t>
      </w:r>
      <w:r w:rsidRPr="004075EA">
        <w:rPr>
          <w:rFonts w:cs="Times New Roman"/>
          <w:szCs w:val="24"/>
        </w:rPr>
        <w:t>il</w:t>
      </w:r>
      <w:r w:rsidR="00364F6E" w:rsidRPr="004075EA">
        <w:rPr>
          <w:rFonts w:cs="Times New Roman"/>
          <w:szCs w:val="24"/>
        </w:rPr>
        <w:t xml:space="preserve">miştir. </w:t>
      </w:r>
      <w:r w:rsidR="00651FDC" w:rsidRPr="004075EA">
        <w:rPr>
          <w:rFonts w:cs="Times New Roman"/>
          <w:szCs w:val="24"/>
        </w:rPr>
        <w:t xml:space="preserve">Chapman ve Destro </w:t>
      </w:r>
      <w:r w:rsidR="0097322B" w:rsidRPr="004075EA">
        <w:rPr>
          <w:rFonts w:cs="Times New Roman"/>
          <w:szCs w:val="24"/>
        </w:rPr>
        <w:t>(1990)</w:t>
      </w:r>
      <w:r w:rsidR="00C05EC1" w:rsidRPr="004075EA">
        <w:rPr>
          <w:rFonts w:cs="Times New Roman"/>
          <w:szCs w:val="24"/>
        </w:rPr>
        <w:t xml:space="preserve"> tarafından geliştirilen ve</w:t>
      </w:r>
      <w:r w:rsidRPr="004075EA">
        <w:rPr>
          <w:rFonts w:cs="Times New Roman"/>
          <w:szCs w:val="24"/>
        </w:rPr>
        <w:t xml:space="preserve"> </w:t>
      </w:r>
      <w:r w:rsidR="00364F6E" w:rsidRPr="004075EA">
        <w:rPr>
          <w:rFonts w:cs="Times New Roman"/>
          <w:szCs w:val="24"/>
        </w:rPr>
        <w:t xml:space="preserve">17 maddeden oluşan </w:t>
      </w:r>
      <w:r w:rsidR="00C05EC1" w:rsidRPr="004075EA">
        <w:rPr>
          <w:rFonts w:cs="Times New Roman"/>
          <w:szCs w:val="24"/>
        </w:rPr>
        <w:t>bir diğer ölçek ise</w:t>
      </w:r>
      <w:r w:rsidR="00364F6E" w:rsidRPr="004075EA">
        <w:rPr>
          <w:rFonts w:cs="Times New Roman"/>
          <w:szCs w:val="24"/>
        </w:rPr>
        <w:t xml:space="preserve"> egzersiz </w:t>
      </w:r>
      <w:r w:rsidR="00C05EC1" w:rsidRPr="004075EA">
        <w:rPr>
          <w:rFonts w:cs="Times New Roman"/>
          <w:szCs w:val="24"/>
        </w:rPr>
        <w:t>bağımlılığına yönelik</w:t>
      </w:r>
      <w:r w:rsidR="00364F6E" w:rsidRPr="004075EA">
        <w:rPr>
          <w:rFonts w:cs="Times New Roman"/>
          <w:szCs w:val="24"/>
        </w:rPr>
        <w:t xml:space="preserve"> önlemleri içermektedi</w:t>
      </w:r>
      <w:r w:rsidR="00C05EC1" w:rsidRPr="004075EA">
        <w:rPr>
          <w:rFonts w:cs="Times New Roman"/>
          <w:szCs w:val="24"/>
        </w:rPr>
        <w:t>r.</w:t>
      </w:r>
    </w:p>
    <w:p w14:paraId="02EFA9B1" w14:textId="3A65CF2A" w:rsidR="00DE1BC4" w:rsidRPr="004075EA" w:rsidRDefault="001D40C2" w:rsidP="004075EA">
      <w:pPr>
        <w:rPr>
          <w:rFonts w:cs="Times New Roman"/>
          <w:color w:val="FF0000"/>
          <w:szCs w:val="24"/>
        </w:rPr>
      </w:pPr>
      <w:r w:rsidRPr="004075EA">
        <w:rPr>
          <w:rFonts w:cs="Times New Roman"/>
          <w:szCs w:val="24"/>
        </w:rPr>
        <w:t>Blumenthal</w:t>
      </w:r>
      <w:r w:rsidR="00AD2315" w:rsidRPr="004075EA">
        <w:rPr>
          <w:rFonts w:cs="Times New Roman"/>
          <w:szCs w:val="24"/>
        </w:rPr>
        <w:t>,</w:t>
      </w:r>
      <w:r w:rsidRPr="004075EA">
        <w:rPr>
          <w:rFonts w:cs="Times New Roman"/>
          <w:szCs w:val="24"/>
        </w:rPr>
        <w:t xml:space="preserve"> </w:t>
      </w:r>
      <w:r w:rsidR="00AD2315" w:rsidRPr="004075EA">
        <w:rPr>
          <w:rFonts w:cs="Times New Roman"/>
          <w:szCs w:val="24"/>
        </w:rPr>
        <w:t xml:space="preserve">Toole ve Chang </w:t>
      </w:r>
      <w:r w:rsidR="0097322B" w:rsidRPr="004075EA">
        <w:rPr>
          <w:rFonts w:cs="Times New Roman"/>
          <w:szCs w:val="24"/>
        </w:rPr>
        <w:t>(1984)</w:t>
      </w:r>
      <w:r w:rsidRPr="004075EA">
        <w:rPr>
          <w:rFonts w:cs="Times New Roman"/>
          <w:szCs w:val="24"/>
        </w:rPr>
        <w:t xml:space="preserve"> tarafından geliştirilen, 18 maddeden oluşan ve 5’i likert tipindeki bir diğer ölçek</w:t>
      </w:r>
      <w:r w:rsidR="005E6B1A" w:rsidRPr="004075EA">
        <w:rPr>
          <w:rFonts w:cs="Times New Roman"/>
          <w:szCs w:val="24"/>
        </w:rPr>
        <w:t>le</w:t>
      </w:r>
      <w:r w:rsidRPr="004075EA">
        <w:rPr>
          <w:rFonts w:cs="Times New Roman"/>
          <w:szCs w:val="24"/>
        </w:rPr>
        <w:t xml:space="preserve"> egzersiz talebinin ve bu talebin oluşturduğu olumsuzlukları azaltma</w:t>
      </w:r>
      <w:r w:rsidR="00AD2315" w:rsidRPr="004075EA">
        <w:rPr>
          <w:rFonts w:cs="Times New Roman"/>
          <w:szCs w:val="24"/>
        </w:rPr>
        <w:t>nın</w:t>
      </w:r>
      <w:r w:rsidRPr="004075EA">
        <w:rPr>
          <w:rFonts w:cs="Times New Roman"/>
          <w:szCs w:val="24"/>
        </w:rPr>
        <w:t xml:space="preserve"> negatif bağ</w:t>
      </w:r>
      <w:r w:rsidR="005E6B1A" w:rsidRPr="004075EA">
        <w:rPr>
          <w:rFonts w:cs="Times New Roman"/>
          <w:szCs w:val="24"/>
        </w:rPr>
        <w:t>ımlılık ölçeğinde ortaya çıkışı</w:t>
      </w:r>
      <w:r w:rsidRPr="004075EA">
        <w:rPr>
          <w:rFonts w:cs="Times New Roman"/>
          <w:szCs w:val="24"/>
        </w:rPr>
        <w:t xml:space="preserve"> araştırılmıştır. </w:t>
      </w:r>
      <w:r w:rsidR="00696238" w:rsidRPr="004075EA">
        <w:rPr>
          <w:rFonts w:cs="Times New Roman"/>
          <w:szCs w:val="24"/>
        </w:rPr>
        <w:t>Bu ölçek</w:t>
      </w:r>
      <w:r w:rsidR="00AD2315" w:rsidRPr="004075EA">
        <w:rPr>
          <w:rFonts w:cs="Times New Roman"/>
          <w:szCs w:val="24"/>
        </w:rPr>
        <w:t xml:space="preserve"> g</w:t>
      </w:r>
      <w:r w:rsidR="002F350F" w:rsidRPr="004075EA">
        <w:rPr>
          <w:rFonts w:cs="Times New Roman"/>
          <w:szCs w:val="24"/>
        </w:rPr>
        <w:t>üvenilirlik açısından da kabul edilebilir düzeyded</w:t>
      </w:r>
      <w:r w:rsidR="00A5512E" w:rsidRPr="004075EA">
        <w:rPr>
          <w:rFonts w:cs="Times New Roman"/>
          <w:szCs w:val="24"/>
        </w:rPr>
        <w:t>ir</w:t>
      </w:r>
      <w:r w:rsidR="002F350F" w:rsidRPr="004075EA">
        <w:rPr>
          <w:rFonts w:cs="Times New Roman"/>
          <w:szCs w:val="24"/>
        </w:rPr>
        <w:t xml:space="preserve">. </w:t>
      </w:r>
      <w:r w:rsidR="001C6E63" w:rsidRPr="004075EA">
        <w:rPr>
          <w:rFonts w:cs="Times New Roman"/>
          <w:szCs w:val="24"/>
        </w:rPr>
        <w:t>21 maddeden doğru/yanlış şekilde oluşan anket antrenmanın psikolojik yönlerini de ölçmektedir. Bu ölçek türü karar verme durumunu ölçmek için tam güvenilir sonuçlar yansıtmadığı için Pasman ve</w:t>
      </w:r>
      <w:r w:rsidR="00A5512E" w:rsidRPr="004075EA">
        <w:rPr>
          <w:rFonts w:cs="Times New Roman"/>
          <w:szCs w:val="24"/>
        </w:rPr>
        <w:t xml:space="preserve"> </w:t>
      </w:r>
      <w:r w:rsidR="001C6E63" w:rsidRPr="004075EA">
        <w:rPr>
          <w:rFonts w:cs="Times New Roman"/>
          <w:szCs w:val="24"/>
        </w:rPr>
        <w:t>Thompson “zorunlu egzersiz" adı</w:t>
      </w:r>
      <w:r w:rsidR="003C1191" w:rsidRPr="004075EA">
        <w:rPr>
          <w:rFonts w:cs="Times New Roman"/>
          <w:szCs w:val="24"/>
        </w:rPr>
        <w:t xml:space="preserve">ndaki anket formunu </w:t>
      </w:r>
      <w:r w:rsidR="001C6E63" w:rsidRPr="004075EA">
        <w:rPr>
          <w:rFonts w:cs="Times New Roman"/>
          <w:szCs w:val="24"/>
        </w:rPr>
        <w:t>geliştirmiş</w:t>
      </w:r>
      <w:r w:rsidR="003C1191" w:rsidRPr="004075EA">
        <w:rPr>
          <w:rFonts w:cs="Times New Roman"/>
          <w:szCs w:val="24"/>
        </w:rPr>
        <w:t xml:space="preserve"> ve “ilk aşırı egzersiz ölçüm ölçeği” şeklinde tanımlamışlardır </w:t>
      </w:r>
      <w:r w:rsidR="0097322B" w:rsidRPr="004075EA">
        <w:rPr>
          <w:rFonts w:cs="Times New Roman"/>
          <w:szCs w:val="24"/>
        </w:rPr>
        <w:t>(Pasman ve Thompson, 1988)</w:t>
      </w:r>
      <w:r w:rsidR="001C6E63" w:rsidRPr="004075EA">
        <w:rPr>
          <w:rFonts w:cs="Times New Roman"/>
          <w:szCs w:val="24"/>
        </w:rPr>
        <w:t xml:space="preserve">. </w:t>
      </w:r>
      <w:r w:rsidR="00DE1BC4" w:rsidRPr="004075EA">
        <w:rPr>
          <w:rFonts w:cs="Times New Roman"/>
          <w:szCs w:val="24"/>
        </w:rPr>
        <w:t>Egzersiz bağımlılığı konusundaki çalışmalar, önceki ölçeklere dayanmasına rağmen, tek boyutlu ölçümlerin net olmayan sonuçları nedeniyle önemli bir unsur içermektedir. Bu sebeplerle, egzersiz bağımlılığını daha kapsamlı verilere ulaşmak için çok boyutlu yaklaşımlar geliştirilmiştir (Hausenblas ve Downs, 2002).</w:t>
      </w:r>
    </w:p>
    <w:p w14:paraId="5535614F" w14:textId="77777777" w:rsidR="00300558" w:rsidRDefault="00300558">
      <w:pPr>
        <w:spacing w:after="200" w:line="276" w:lineRule="auto"/>
        <w:ind w:firstLine="0"/>
        <w:jc w:val="left"/>
        <w:rPr>
          <w:rFonts w:cs="Times New Roman"/>
          <w:b/>
          <w:szCs w:val="24"/>
        </w:rPr>
      </w:pPr>
      <w:bookmarkStart w:id="92" w:name="_Toc155260460"/>
      <w:bookmarkEnd w:id="91"/>
      <w:r>
        <w:rPr>
          <w:rFonts w:cs="Times New Roman"/>
          <w:szCs w:val="24"/>
        </w:rPr>
        <w:br w:type="page"/>
      </w:r>
    </w:p>
    <w:p w14:paraId="038168C3" w14:textId="32E6A42F" w:rsidR="00EC3A20" w:rsidRDefault="00696238" w:rsidP="00740958">
      <w:pPr>
        <w:pStyle w:val="Balk2"/>
        <w:numPr>
          <w:ilvl w:val="0"/>
          <w:numId w:val="0"/>
        </w:numPr>
        <w:spacing w:before="0" w:after="120"/>
        <w:rPr>
          <w:rFonts w:cs="Times New Roman"/>
          <w:szCs w:val="24"/>
        </w:rPr>
      </w:pPr>
      <w:r w:rsidRPr="004075EA">
        <w:rPr>
          <w:rFonts w:cs="Times New Roman"/>
          <w:szCs w:val="24"/>
        </w:rPr>
        <w:lastRenderedPageBreak/>
        <w:t xml:space="preserve">2.3.3.2. </w:t>
      </w:r>
      <w:r w:rsidR="00EC3A20" w:rsidRPr="004075EA">
        <w:rPr>
          <w:rFonts w:cs="Times New Roman"/>
          <w:szCs w:val="24"/>
        </w:rPr>
        <w:t>Çok Boyutlu Ölçümler</w:t>
      </w:r>
      <w:bookmarkEnd w:id="89"/>
      <w:bookmarkEnd w:id="90"/>
      <w:bookmarkEnd w:id="92"/>
    </w:p>
    <w:p w14:paraId="7BE3036A" w14:textId="77777777" w:rsidR="00300558" w:rsidRPr="00300558" w:rsidRDefault="00300558" w:rsidP="00300558"/>
    <w:p w14:paraId="169CB01F" w14:textId="7350DE81" w:rsidR="0015743D" w:rsidRPr="004075EA" w:rsidRDefault="00EC3A20" w:rsidP="004075EA">
      <w:pPr>
        <w:rPr>
          <w:rFonts w:cs="Times New Roman"/>
          <w:szCs w:val="24"/>
        </w:rPr>
      </w:pPr>
      <w:r w:rsidRPr="004075EA">
        <w:rPr>
          <w:rFonts w:cs="Times New Roman"/>
          <w:szCs w:val="24"/>
        </w:rPr>
        <w:t>Çok boyutlu ölçümler</w:t>
      </w:r>
      <w:r w:rsidR="0015743D" w:rsidRPr="004075EA">
        <w:rPr>
          <w:rFonts w:cs="Times New Roman"/>
          <w:szCs w:val="24"/>
        </w:rPr>
        <w:t>de</w:t>
      </w:r>
      <w:r w:rsidRPr="004075EA">
        <w:rPr>
          <w:rFonts w:cs="Times New Roman"/>
          <w:szCs w:val="24"/>
        </w:rPr>
        <w:t xml:space="preserve"> </w:t>
      </w:r>
      <w:r w:rsidR="00072FED" w:rsidRPr="004075EA">
        <w:rPr>
          <w:rFonts w:cs="Times New Roman"/>
          <w:szCs w:val="24"/>
        </w:rPr>
        <w:t>egzersiz bağımlılığına yönelik olarak iki</w:t>
      </w:r>
      <w:r w:rsidR="0015743D" w:rsidRPr="004075EA">
        <w:rPr>
          <w:rFonts w:cs="Times New Roman"/>
          <w:szCs w:val="24"/>
        </w:rPr>
        <w:t xml:space="preserve"> farklı ölçe</w:t>
      </w:r>
      <w:r w:rsidR="00072FED" w:rsidRPr="004075EA">
        <w:rPr>
          <w:rFonts w:cs="Times New Roman"/>
          <w:szCs w:val="24"/>
        </w:rPr>
        <w:t>k vardır</w:t>
      </w:r>
      <w:r w:rsidR="0015743D" w:rsidRPr="004075EA">
        <w:rPr>
          <w:rFonts w:cs="Times New Roman"/>
          <w:szCs w:val="24"/>
        </w:rPr>
        <w:t>.</w:t>
      </w:r>
      <w:r w:rsidR="00EF5A24" w:rsidRPr="004075EA">
        <w:rPr>
          <w:rFonts w:cs="Times New Roman"/>
          <w:szCs w:val="24"/>
        </w:rPr>
        <w:t xml:space="preserve"> Bunlardan ilki </w:t>
      </w:r>
      <w:r w:rsidR="0015743D" w:rsidRPr="004075EA">
        <w:rPr>
          <w:rFonts w:cs="Times New Roman"/>
          <w:szCs w:val="24"/>
        </w:rPr>
        <w:t xml:space="preserve">Ogden ve diğerleri </w:t>
      </w:r>
      <w:r w:rsidR="0097322B" w:rsidRPr="004075EA">
        <w:rPr>
          <w:rFonts w:cs="Times New Roman"/>
          <w:szCs w:val="24"/>
        </w:rPr>
        <w:t>(1997)</w:t>
      </w:r>
      <w:r w:rsidR="00EF5A24" w:rsidRPr="004075EA">
        <w:rPr>
          <w:rFonts w:cs="Times New Roman"/>
          <w:szCs w:val="24"/>
        </w:rPr>
        <w:t xml:space="preserve"> tarafından geliştirilen bağımlılığın psiko-sosyal ve biomedikal alanlarını inceleyen 27 madde ve 8 alt boyuttan oluşan “Egzersiz Bağımlılığı Ölçeği”dir.</w:t>
      </w:r>
      <w:r w:rsidR="009F491E" w:rsidRPr="004075EA">
        <w:rPr>
          <w:rFonts w:cs="Times New Roman"/>
          <w:szCs w:val="24"/>
        </w:rPr>
        <w:t xml:space="preserve"> </w:t>
      </w:r>
      <w:r w:rsidR="0015743D" w:rsidRPr="004075EA">
        <w:rPr>
          <w:rFonts w:cs="Times New Roman"/>
          <w:szCs w:val="24"/>
        </w:rPr>
        <w:t xml:space="preserve">Araştırma bağımlılık faktöründen ziyade </w:t>
      </w:r>
      <w:r w:rsidR="009F491E" w:rsidRPr="004075EA">
        <w:rPr>
          <w:rFonts w:cs="Times New Roman"/>
          <w:szCs w:val="24"/>
        </w:rPr>
        <w:t xml:space="preserve">sosyal </w:t>
      </w:r>
      <w:r w:rsidR="0015743D" w:rsidRPr="004075EA">
        <w:rPr>
          <w:rFonts w:cs="Times New Roman"/>
          <w:szCs w:val="24"/>
        </w:rPr>
        <w:t xml:space="preserve">ve </w:t>
      </w:r>
      <w:r w:rsidR="009F491E" w:rsidRPr="004075EA">
        <w:rPr>
          <w:rFonts w:cs="Times New Roman"/>
          <w:szCs w:val="24"/>
        </w:rPr>
        <w:t xml:space="preserve">tutumsal boyutları </w:t>
      </w:r>
      <w:r w:rsidR="0015743D" w:rsidRPr="004075EA">
        <w:rPr>
          <w:rFonts w:cs="Times New Roman"/>
          <w:szCs w:val="24"/>
        </w:rPr>
        <w:t>değerlendirme</w:t>
      </w:r>
      <w:r w:rsidR="009F491E" w:rsidRPr="004075EA">
        <w:rPr>
          <w:rFonts w:cs="Times New Roman"/>
          <w:szCs w:val="24"/>
        </w:rPr>
        <w:t>si nedeniyle</w:t>
      </w:r>
      <w:r w:rsidR="0015743D" w:rsidRPr="004075EA">
        <w:rPr>
          <w:rFonts w:cs="Times New Roman"/>
          <w:szCs w:val="24"/>
        </w:rPr>
        <w:t xml:space="preserve"> diğer konularda çalışan kişilerin ölçeği sorgulamasına neden olmuştur </w:t>
      </w:r>
      <w:r w:rsidR="0097322B" w:rsidRPr="004075EA">
        <w:rPr>
          <w:rFonts w:cs="Times New Roman"/>
          <w:szCs w:val="24"/>
        </w:rPr>
        <w:t>(Hausenblas ve Downs 2002)</w:t>
      </w:r>
      <w:r w:rsidR="0015743D" w:rsidRPr="004075EA">
        <w:rPr>
          <w:rFonts w:cs="Times New Roman"/>
          <w:szCs w:val="24"/>
        </w:rPr>
        <w:t>. Bu çalışmayı takiben</w:t>
      </w:r>
      <w:r w:rsidR="009F491E" w:rsidRPr="004075EA">
        <w:rPr>
          <w:rFonts w:cs="Times New Roman"/>
          <w:szCs w:val="24"/>
        </w:rPr>
        <w:t xml:space="preserve"> </w:t>
      </w:r>
      <w:r w:rsidR="0015743D" w:rsidRPr="004075EA">
        <w:rPr>
          <w:rFonts w:cs="Times New Roman"/>
          <w:szCs w:val="24"/>
        </w:rPr>
        <w:t xml:space="preserve">Terry, Szabo ve Griffiths </w:t>
      </w:r>
      <w:r w:rsidR="0097322B" w:rsidRPr="004075EA">
        <w:rPr>
          <w:rFonts w:cs="Times New Roman"/>
          <w:szCs w:val="24"/>
        </w:rPr>
        <w:t>(2004)</w:t>
      </w:r>
      <w:r w:rsidR="0015743D" w:rsidRPr="004075EA">
        <w:rPr>
          <w:rFonts w:cs="Times New Roman"/>
          <w:szCs w:val="24"/>
        </w:rPr>
        <w:t xml:space="preserve">, </w:t>
      </w:r>
      <w:r w:rsidR="009F491E" w:rsidRPr="004075EA">
        <w:rPr>
          <w:rFonts w:cs="Times New Roman"/>
          <w:szCs w:val="24"/>
        </w:rPr>
        <w:t xml:space="preserve">psikoloji ve </w:t>
      </w:r>
      <w:r w:rsidR="0015743D" w:rsidRPr="004075EA">
        <w:rPr>
          <w:rFonts w:cs="Times New Roman"/>
          <w:szCs w:val="24"/>
        </w:rPr>
        <w:t>spor bilimi öğrencilerini içeren bir ölçek geliştirmek için çalış</w:t>
      </w:r>
      <w:r w:rsidR="00587AE9" w:rsidRPr="004075EA">
        <w:rPr>
          <w:rFonts w:cs="Times New Roman"/>
          <w:szCs w:val="24"/>
        </w:rPr>
        <w:t>mışlar</w:t>
      </w:r>
      <w:r w:rsidR="0015743D" w:rsidRPr="004075EA">
        <w:rPr>
          <w:rFonts w:cs="Times New Roman"/>
          <w:szCs w:val="24"/>
        </w:rPr>
        <w:t xml:space="preserve"> ve bunun sonucunda </w:t>
      </w:r>
      <w:r w:rsidR="00587AE9" w:rsidRPr="004075EA">
        <w:rPr>
          <w:rFonts w:cs="Times New Roman"/>
          <w:szCs w:val="24"/>
        </w:rPr>
        <w:t>altı maddelik “</w:t>
      </w:r>
      <w:r w:rsidR="0015743D" w:rsidRPr="004075EA">
        <w:rPr>
          <w:rFonts w:cs="Times New Roman"/>
          <w:szCs w:val="24"/>
        </w:rPr>
        <w:t>Egzersiz Bağımlılığı Ölçeği</w:t>
      </w:r>
      <w:r w:rsidR="00587AE9" w:rsidRPr="004075EA">
        <w:rPr>
          <w:rFonts w:cs="Times New Roman"/>
          <w:szCs w:val="24"/>
        </w:rPr>
        <w:t>”ni geliştirmişlerdir.</w:t>
      </w:r>
    </w:p>
    <w:p w14:paraId="141D6058" w14:textId="258975A0" w:rsidR="00833A74" w:rsidRPr="004075EA" w:rsidRDefault="00800407" w:rsidP="004075EA">
      <w:pPr>
        <w:rPr>
          <w:rFonts w:cs="Times New Roman"/>
          <w:szCs w:val="24"/>
        </w:rPr>
      </w:pPr>
      <w:r w:rsidRPr="004075EA">
        <w:rPr>
          <w:rFonts w:cs="Times New Roman"/>
          <w:szCs w:val="24"/>
        </w:rPr>
        <w:t xml:space="preserve">Çok boyutlu ölçümlerde kullanılan ikinci ölçek ise </w:t>
      </w:r>
      <w:r w:rsidR="0015743D" w:rsidRPr="004075EA">
        <w:rPr>
          <w:rFonts w:cs="Times New Roman"/>
          <w:szCs w:val="24"/>
        </w:rPr>
        <w:t xml:space="preserve">Housenblas ve Downes </w:t>
      </w:r>
      <w:r w:rsidR="0097322B" w:rsidRPr="004075EA">
        <w:rPr>
          <w:rFonts w:cs="Times New Roman"/>
          <w:szCs w:val="24"/>
        </w:rPr>
        <w:t>(2002)</w:t>
      </w:r>
      <w:r w:rsidR="0015743D" w:rsidRPr="004075EA">
        <w:rPr>
          <w:rFonts w:cs="Times New Roman"/>
          <w:szCs w:val="24"/>
        </w:rPr>
        <w:t xml:space="preserve"> tarafından </w:t>
      </w:r>
      <w:r w:rsidRPr="004075EA">
        <w:rPr>
          <w:rFonts w:cs="Times New Roman"/>
          <w:szCs w:val="24"/>
        </w:rPr>
        <w:t>g</w:t>
      </w:r>
      <w:r w:rsidR="00696238" w:rsidRPr="004075EA">
        <w:rPr>
          <w:rFonts w:cs="Times New Roman"/>
          <w:szCs w:val="24"/>
        </w:rPr>
        <w:t>e</w:t>
      </w:r>
      <w:r w:rsidRPr="004075EA">
        <w:rPr>
          <w:rFonts w:cs="Times New Roman"/>
          <w:szCs w:val="24"/>
        </w:rPr>
        <w:t xml:space="preserve">liştirilen, </w:t>
      </w:r>
      <w:r w:rsidR="00833A74" w:rsidRPr="004075EA">
        <w:rPr>
          <w:rFonts w:cs="Times New Roman"/>
          <w:szCs w:val="24"/>
        </w:rPr>
        <w:t>geçerlilik ve güvenirliği</w:t>
      </w:r>
      <w:r w:rsidRPr="004075EA">
        <w:rPr>
          <w:rFonts w:cs="Times New Roman"/>
          <w:szCs w:val="24"/>
        </w:rPr>
        <w:t xml:space="preserve"> </w:t>
      </w:r>
      <w:r w:rsidR="0015743D" w:rsidRPr="004075EA">
        <w:rPr>
          <w:rFonts w:cs="Times New Roman"/>
          <w:szCs w:val="24"/>
        </w:rPr>
        <w:t xml:space="preserve">ABD'li denekler üzerinde test edilen </w:t>
      </w:r>
      <w:r w:rsidR="00833A74" w:rsidRPr="004075EA">
        <w:rPr>
          <w:rFonts w:cs="Times New Roman"/>
          <w:szCs w:val="24"/>
        </w:rPr>
        <w:t>“</w:t>
      </w:r>
      <w:r w:rsidR="0015743D" w:rsidRPr="004075EA">
        <w:rPr>
          <w:rFonts w:cs="Times New Roman"/>
          <w:szCs w:val="24"/>
        </w:rPr>
        <w:t>Egzersize Bağlılık Ölçeği</w:t>
      </w:r>
      <w:r w:rsidR="00833A74" w:rsidRPr="004075EA">
        <w:rPr>
          <w:rFonts w:cs="Times New Roman"/>
          <w:szCs w:val="24"/>
        </w:rPr>
        <w:t>”dir.</w:t>
      </w:r>
      <w:r w:rsidR="0015743D" w:rsidRPr="004075EA">
        <w:rPr>
          <w:rFonts w:cs="Times New Roman"/>
          <w:szCs w:val="24"/>
        </w:rPr>
        <w:t xml:space="preserve"> 21 madde ve </w:t>
      </w:r>
      <w:r w:rsidR="00833A74" w:rsidRPr="004075EA">
        <w:rPr>
          <w:rFonts w:cs="Times New Roman"/>
          <w:szCs w:val="24"/>
        </w:rPr>
        <w:t>7</w:t>
      </w:r>
      <w:r w:rsidR="0015743D" w:rsidRPr="004075EA">
        <w:rPr>
          <w:rFonts w:cs="Times New Roman"/>
          <w:szCs w:val="24"/>
        </w:rPr>
        <w:t xml:space="preserve"> alt </w:t>
      </w:r>
      <w:r w:rsidR="00833A74" w:rsidRPr="004075EA">
        <w:rPr>
          <w:rFonts w:cs="Times New Roman"/>
          <w:szCs w:val="24"/>
        </w:rPr>
        <w:t>boyuttan</w:t>
      </w:r>
      <w:r w:rsidR="0015743D" w:rsidRPr="004075EA">
        <w:rPr>
          <w:rFonts w:cs="Times New Roman"/>
          <w:szCs w:val="24"/>
        </w:rPr>
        <w:t xml:space="preserve"> oluşan </w:t>
      </w:r>
      <w:r w:rsidR="00833A74" w:rsidRPr="004075EA">
        <w:rPr>
          <w:rFonts w:cs="Times New Roman"/>
          <w:szCs w:val="24"/>
        </w:rPr>
        <w:t>bu ölçek 5'li Likert tipinde geliştirilmiştir. Çok boyutlu ölçekler egzersiz bağımlılığı</w:t>
      </w:r>
      <w:r w:rsidR="00243672" w:rsidRPr="004075EA">
        <w:rPr>
          <w:rFonts w:cs="Times New Roman"/>
          <w:szCs w:val="24"/>
        </w:rPr>
        <w:t xml:space="preserve"> ile ilgili</w:t>
      </w:r>
      <w:r w:rsidR="00833A74" w:rsidRPr="004075EA">
        <w:rPr>
          <w:rFonts w:cs="Times New Roman"/>
          <w:szCs w:val="24"/>
        </w:rPr>
        <w:t xml:space="preserve"> belirtilerde bireysel </w:t>
      </w:r>
      <w:r w:rsidR="00243672" w:rsidRPr="004075EA">
        <w:rPr>
          <w:rFonts w:cs="Times New Roman"/>
          <w:szCs w:val="24"/>
        </w:rPr>
        <w:t xml:space="preserve">yönden </w:t>
      </w:r>
      <w:r w:rsidR="00833A74" w:rsidRPr="004075EA">
        <w:rPr>
          <w:rFonts w:cs="Times New Roman"/>
          <w:szCs w:val="24"/>
        </w:rPr>
        <w:t>üç alt sınıftan meydana gelmektedir.</w:t>
      </w:r>
      <w:r w:rsidR="00243672" w:rsidRPr="004075EA">
        <w:rPr>
          <w:rFonts w:cs="Times New Roman"/>
          <w:szCs w:val="24"/>
        </w:rPr>
        <w:t xml:space="preserve"> Bunlar; bağımlılık belirtileri taşıyanlar, k</w:t>
      </w:r>
      <w:r w:rsidR="00833A74" w:rsidRPr="004075EA">
        <w:rPr>
          <w:rFonts w:cs="Times New Roman"/>
          <w:szCs w:val="24"/>
        </w:rPr>
        <w:t>iş</w:t>
      </w:r>
      <w:r w:rsidR="00243672" w:rsidRPr="004075EA">
        <w:rPr>
          <w:rFonts w:cs="Times New Roman"/>
          <w:szCs w:val="24"/>
        </w:rPr>
        <w:t>ileri risk grubu içinde olanlar ve e</w:t>
      </w:r>
      <w:r w:rsidR="00833A74" w:rsidRPr="004075EA">
        <w:rPr>
          <w:rFonts w:cs="Times New Roman"/>
          <w:szCs w:val="24"/>
        </w:rPr>
        <w:t>gzersiz bağımlısı olmayan kişiler</w:t>
      </w:r>
      <w:r w:rsidR="00243672" w:rsidRPr="004075EA">
        <w:rPr>
          <w:rFonts w:cs="Times New Roman"/>
          <w:szCs w:val="24"/>
        </w:rPr>
        <w:t>dir</w:t>
      </w:r>
      <w:r w:rsidR="00833A74" w:rsidRPr="004075EA">
        <w:rPr>
          <w:rFonts w:cs="Times New Roman"/>
          <w:szCs w:val="24"/>
        </w:rPr>
        <w:t xml:space="preserve"> </w:t>
      </w:r>
      <w:r w:rsidR="0097322B" w:rsidRPr="004075EA">
        <w:rPr>
          <w:rFonts w:cs="Times New Roman"/>
          <w:szCs w:val="24"/>
        </w:rPr>
        <w:t>(Hausenblas ve Downs, 2002)</w:t>
      </w:r>
      <w:r w:rsidR="00833A74" w:rsidRPr="004075EA">
        <w:rPr>
          <w:rFonts w:cs="Times New Roman"/>
          <w:szCs w:val="24"/>
        </w:rPr>
        <w:t>.</w:t>
      </w:r>
    </w:p>
    <w:p w14:paraId="4F06F30A" w14:textId="77777777" w:rsidR="00300558" w:rsidRDefault="00300558" w:rsidP="00740958">
      <w:pPr>
        <w:pStyle w:val="Balk2"/>
        <w:numPr>
          <w:ilvl w:val="0"/>
          <w:numId w:val="0"/>
        </w:numPr>
        <w:spacing w:before="0" w:after="120"/>
        <w:rPr>
          <w:rFonts w:cs="Times New Roman"/>
          <w:szCs w:val="24"/>
        </w:rPr>
      </w:pPr>
    </w:p>
    <w:p w14:paraId="4605C398" w14:textId="681DFBE0" w:rsidR="00671DC6" w:rsidRDefault="00740958" w:rsidP="00740958">
      <w:pPr>
        <w:pStyle w:val="Balk2"/>
        <w:numPr>
          <w:ilvl w:val="0"/>
          <w:numId w:val="0"/>
        </w:numPr>
        <w:spacing w:before="0" w:after="120"/>
        <w:rPr>
          <w:rFonts w:cs="Times New Roman"/>
          <w:szCs w:val="24"/>
        </w:rPr>
      </w:pPr>
      <w:r>
        <w:rPr>
          <w:rFonts w:cs="Times New Roman"/>
          <w:szCs w:val="24"/>
        </w:rPr>
        <w:t xml:space="preserve">2.3.4. </w:t>
      </w:r>
      <w:bookmarkStart w:id="93" w:name="_Toc155260461"/>
      <w:r w:rsidR="00671DC6" w:rsidRPr="004075EA">
        <w:rPr>
          <w:rFonts w:cs="Times New Roman"/>
          <w:szCs w:val="24"/>
        </w:rPr>
        <w:t>Egzersiz Bağımlılığının Tedavisi</w:t>
      </w:r>
      <w:bookmarkEnd w:id="93"/>
    </w:p>
    <w:p w14:paraId="58A6B873" w14:textId="77777777" w:rsidR="00300558" w:rsidRPr="00300558" w:rsidRDefault="00300558" w:rsidP="00300558"/>
    <w:p w14:paraId="662D7DD3" w14:textId="212FBFC0" w:rsidR="007422FD" w:rsidRPr="004075EA" w:rsidRDefault="0010506E" w:rsidP="004075EA">
      <w:pPr>
        <w:rPr>
          <w:rFonts w:cs="Times New Roman"/>
          <w:szCs w:val="24"/>
        </w:rPr>
      </w:pPr>
      <w:r w:rsidRPr="004075EA">
        <w:rPr>
          <w:rFonts w:cs="Times New Roman"/>
          <w:szCs w:val="24"/>
        </w:rPr>
        <w:t>Egzersiz bağımlılığının tedavisi tipik olarak durumun hem fiziksel hem de psikolojik yönlerini ele alan kapsamlı bir yaklaşım içerir. Bu sebeple, e</w:t>
      </w:r>
      <w:r w:rsidR="00DF523C" w:rsidRPr="004075EA">
        <w:rPr>
          <w:rFonts w:cs="Times New Roman"/>
          <w:szCs w:val="24"/>
        </w:rPr>
        <w:t xml:space="preserve">gzersiz </w:t>
      </w:r>
      <w:r w:rsidR="0015743D" w:rsidRPr="004075EA">
        <w:rPr>
          <w:rFonts w:cs="Times New Roman"/>
          <w:szCs w:val="24"/>
        </w:rPr>
        <w:t xml:space="preserve">bağımlılığın tedavisinde </w:t>
      </w:r>
      <w:r w:rsidR="00C44308" w:rsidRPr="004075EA">
        <w:rPr>
          <w:rFonts w:cs="Times New Roman"/>
          <w:szCs w:val="24"/>
        </w:rPr>
        <w:t xml:space="preserve">ön plana çıkan yöntemler genel olarak </w:t>
      </w:r>
      <w:r w:rsidR="00DF523C" w:rsidRPr="004075EA">
        <w:rPr>
          <w:rFonts w:cs="Times New Roman"/>
          <w:szCs w:val="24"/>
        </w:rPr>
        <w:t>alternatif tedaviler ve psikoterapi</w:t>
      </w:r>
      <w:r w:rsidR="00C44308" w:rsidRPr="004075EA">
        <w:rPr>
          <w:rFonts w:cs="Times New Roman"/>
          <w:szCs w:val="24"/>
        </w:rPr>
        <w:t>dir</w:t>
      </w:r>
      <w:r w:rsidR="00DF523C" w:rsidRPr="004075EA">
        <w:rPr>
          <w:rFonts w:cs="Times New Roman"/>
          <w:szCs w:val="24"/>
        </w:rPr>
        <w:t>.</w:t>
      </w:r>
      <w:r w:rsidR="00C44308" w:rsidRPr="004075EA">
        <w:rPr>
          <w:rFonts w:cs="Times New Roman"/>
          <w:szCs w:val="24"/>
        </w:rPr>
        <w:t xml:space="preserve"> Bağımlı kişilerin tedavi sürecinde yönetim</w:t>
      </w:r>
      <w:r w:rsidR="00696238" w:rsidRPr="004075EA">
        <w:rPr>
          <w:rFonts w:cs="Times New Roman"/>
          <w:szCs w:val="24"/>
        </w:rPr>
        <w:t xml:space="preserve"> aşamalarını kabul etmeleri ve </w:t>
      </w:r>
      <w:r w:rsidR="00C44308" w:rsidRPr="004075EA">
        <w:rPr>
          <w:rFonts w:cs="Times New Roman"/>
          <w:szCs w:val="24"/>
        </w:rPr>
        <w:t xml:space="preserve">tedavideki görev ve sorumluluklarını benimsemeleri son derece önemlidir. </w:t>
      </w:r>
      <w:r w:rsidR="0015743D" w:rsidRPr="004075EA">
        <w:rPr>
          <w:rFonts w:cs="Times New Roman"/>
          <w:szCs w:val="24"/>
        </w:rPr>
        <w:t>Egzersiz bağımlılığını tedavi etmek için özellikle psikolojik müdahale</w:t>
      </w:r>
      <w:r w:rsidR="00C44308" w:rsidRPr="004075EA">
        <w:rPr>
          <w:rFonts w:cs="Times New Roman"/>
          <w:szCs w:val="24"/>
        </w:rPr>
        <w:t>lere yönelik deneysel araştırmalara gereksinim vardır.</w:t>
      </w:r>
    </w:p>
    <w:p w14:paraId="7A40FF29" w14:textId="164F6D17" w:rsidR="009667C7" w:rsidRPr="004075EA" w:rsidRDefault="009667C7" w:rsidP="004075EA">
      <w:pPr>
        <w:rPr>
          <w:rFonts w:cs="Times New Roman"/>
          <w:szCs w:val="24"/>
        </w:rPr>
      </w:pPr>
      <w:r w:rsidRPr="004075EA">
        <w:rPr>
          <w:rFonts w:cs="Times New Roman"/>
          <w:szCs w:val="24"/>
        </w:rPr>
        <w:t xml:space="preserve">Egzersiz bağımlılığını tedavi etmek için kullanılan yöntemler açıklama/eğitim, alternatif fitness egzersiz önerileri ve psikolojik tedaviye sevktir. Yapılan araştırmalar bu bağımlılık türünün tedavisinde daha çok psikolojik yaklaşımların tavsiye edildiğini ortaya koymaktadır </w:t>
      </w:r>
      <w:r w:rsidR="0097322B" w:rsidRPr="004075EA">
        <w:rPr>
          <w:rFonts w:cs="Times New Roman"/>
          <w:szCs w:val="24"/>
        </w:rPr>
        <w:t>(Adams ve Kirkby, 1997’den akt. Ayılgan, 2022)</w:t>
      </w:r>
      <w:r w:rsidRPr="004075EA">
        <w:rPr>
          <w:rFonts w:cs="Times New Roman"/>
          <w:szCs w:val="24"/>
        </w:rPr>
        <w:t>.</w:t>
      </w:r>
      <w:r w:rsidR="00630705" w:rsidRPr="004075EA">
        <w:rPr>
          <w:rFonts w:cs="Times New Roman"/>
          <w:szCs w:val="24"/>
        </w:rPr>
        <w:t xml:space="preserve"> Terapi, bireylerin altta yatan psikolojik faktörleri ele almalarına, egzersizle daha sağlıklı ilişkiler geliştirmelerine ve </w:t>
      </w:r>
      <w:r w:rsidR="00630705" w:rsidRPr="004075EA">
        <w:rPr>
          <w:rFonts w:cs="Times New Roman"/>
          <w:szCs w:val="24"/>
        </w:rPr>
        <w:lastRenderedPageBreak/>
        <w:t>egzersiz bağımlılığından uzun vadeli iyileşme sağlamalarına yardımcı olmada kritik bir rol oynar. Böylece, sürdürülebilir değişiklikleri ve genel refahı teşvik etmek için gerekli araçlar, iç</w:t>
      </w:r>
      <w:r w:rsidR="006D3AD1" w:rsidRPr="004075EA">
        <w:rPr>
          <w:rFonts w:cs="Times New Roman"/>
          <w:szCs w:val="24"/>
        </w:rPr>
        <w:t xml:space="preserve"> </w:t>
      </w:r>
      <w:r w:rsidR="00630705" w:rsidRPr="004075EA">
        <w:rPr>
          <w:rFonts w:cs="Times New Roman"/>
          <w:szCs w:val="24"/>
        </w:rPr>
        <w:t>görü ve destek sağlanabilir.</w:t>
      </w:r>
    </w:p>
    <w:p w14:paraId="2A89BD3C" w14:textId="77777777" w:rsidR="009667C7" w:rsidRPr="004075EA" w:rsidRDefault="009667C7" w:rsidP="004075EA">
      <w:pPr>
        <w:rPr>
          <w:rFonts w:cs="Times New Roman"/>
          <w:szCs w:val="24"/>
        </w:rPr>
      </w:pPr>
      <w:r w:rsidRPr="004075EA">
        <w:rPr>
          <w:rFonts w:cs="Times New Roman"/>
          <w:szCs w:val="24"/>
        </w:rPr>
        <w:t xml:space="preserve">Miller ve diğerleri tarafından geliştirilen ve başlangıçta davranış değişikliklerini teşhis etmek ve alkol bağımlılarını tedavi etmek amacıyla kullanılan bir yöntem olan “motivasyonel görüşme” egzersiz bağımlılığının tedavisinde de kullanılmaktadır. Psikolojik bir müdahale yöntemi olan motivasyonel görüşme, kişilerin duygusal duygu karışıklıklarını tespit etmelerine ve bunların üstesinden gelmelerine yardımcı olmaktadır </w:t>
      </w:r>
      <w:r w:rsidR="0097322B" w:rsidRPr="004075EA">
        <w:rPr>
          <w:rFonts w:cs="Times New Roman"/>
          <w:szCs w:val="24"/>
        </w:rPr>
        <w:t xml:space="preserve">(Bohman </w:t>
      </w:r>
      <w:r w:rsidR="00C42D8E" w:rsidRPr="004075EA">
        <w:rPr>
          <w:rFonts w:cs="Times New Roman"/>
          <w:szCs w:val="24"/>
        </w:rPr>
        <w:t xml:space="preserve">ve diğerleri, </w:t>
      </w:r>
      <w:r w:rsidR="0097322B" w:rsidRPr="004075EA">
        <w:rPr>
          <w:rFonts w:cs="Times New Roman"/>
          <w:szCs w:val="24"/>
        </w:rPr>
        <w:t xml:space="preserve"> 2013)</w:t>
      </w:r>
      <w:r w:rsidRPr="004075EA">
        <w:rPr>
          <w:rFonts w:cs="Times New Roman"/>
          <w:szCs w:val="24"/>
        </w:rPr>
        <w:t>.</w:t>
      </w:r>
    </w:p>
    <w:p w14:paraId="012D6BA9" w14:textId="77777777" w:rsidR="00D71C09" w:rsidRPr="004075EA" w:rsidRDefault="0015743D" w:rsidP="004075EA">
      <w:pPr>
        <w:rPr>
          <w:rFonts w:cs="Times New Roman"/>
          <w:szCs w:val="24"/>
        </w:rPr>
      </w:pPr>
      <w:r w:rsidRPr="004075EA">
        <w:rPr>
          <w:rFonts w:cs="Times New Roman"/>
          <w:szCs w:val="24"/>
        </w:rPr>
        <w:t xml:space="preserve">Egzersiz bağımlılığı, tıbbi </w:t>
      </w:r>
      <w:r w:rsidR="006D216E" w:rsidRPr="004075EA">
        <w:rPr>
          <w:rFonts w:cs="Times New Roman"/>
          <w:szCs w:val="24"/>
        </w:rPr>
        <w:t xml:space="preserve">bir </w:t>
      </w:r>
      <w:r w:rsidRPr="004075EA">
        <w:rPr>
          <w:rFonts w:cs="Times New Roman"/>
          <w:szCs w:val="24"/>
        </w:rPr>
        <w:t>durumla ilişkili olması bakımından kavramsal olarak diğer bağımlılıklara benze</w:t>
      </w:r>
      <w:r w:rsidR="006D216E" w:rsidRPr="004075EA">
        <w:rPr>
          <w:rFonts w:cs="Times New Roman"/>
          <w:szCs w:val="24"/>
        </w:rPr>
        <w:t>mekt</w:t>
      </w:r>
      <w:r w:rsidR="00700584" w:rsidRPr="004075EA">
        <w:rPr>
          <w:rFonts w:cs="Times New Roman"/>
          <w:szCs w:val="24"/>
        </w:rPr>
        <w:t>e</w:t>
      </w:r>
      <w:r w:rsidR="006D216E" w:rsidRPr="004075EA">
        <w:rPr>
          <w:rFonts w:cs="Times New Roman"/>
          <w:szCs w:val="24"/>
        </w:rPr>
        <w:t>di</w:t>
      </w:r>
      <w:r w:rsidR="00F75F20" w:rsidRPr="004075EA">
        <w:rPr>
          <w:rFonts w:cs="Times New Roman"/>
          <w:szCs w:val="24"/>
        </w:rPr>
        <w:t xml:space="preserve">r. Düzenli egzersiz, sağlıklı bir yaşam ve bunun devam ettirilmesi için kişinin yaşamında önemli bir </w:t>
      </w:r>
      <w:r w:rsidR="00700584" w:rsidRPr="004075EA">
        <w:rPr>
          <w:rFonts w:cs="Times New Roman"/>
          <w:szCs w:val="24"/>
        </w:rPr>
        <w:t>etkiye</w:t>
      </w:r>
      <w:r w:rsidR="00583080" w:rsidRPr="004075EA">
        <w:rPr>
          <w:rFonts w:cs="Times New Roman"/>
          <w:szCs w:val="24"/>
        </w:rPr>
        <w:t xml:space="preserve"> sahipken, bunun bir bağımlılığa dönüşmesi durumunda aksi bir durum söz konusudur</w:t>
      </w:r>
      <w:r w:rsidR="00D25171" w:rsidRPr="004075EA">
        <w:rPr>
          <w:rFonts w:cs="Times New Roman"/>
          <w:szCs w:val="24"/>
        </w:rPr>
        <w:t xml:space="preserve"> </w:t>
      </w:r>
      <w:r w:rsidR="0097322B" w:rsidRPr="004075EA">
        <w:rPr>
          <w:rFonts w:cs="Times New Roman"/>
          <w:szCs w:val="24"/>
        </w:rPr>
        <w:t>(Adams</w:t>
      </w:r>
      <w:r w:rsidR="00C42D8E" w:rsidRPr="004075EA">
        <w:rPr>
          <w:rFonts w:cs="Times New Roman"/>
          <w:szCs w:val="24"/>
        </w:rPr>
        <w:t xml:space="preserve"> ve diğerleri, </w:t>
      </w:r>
      <w:r w:rsidR="0097322B" w:rsidRPr="004075EA">
        <w:rPr>
          <w:rFonts w:cs="Times New Roman"/>
          <w:szCs w:val="24"/>
        </w:rPr>
        <w:t>2003)</w:t>
      </w:r>
      <w:r w:rsidR="00583080" w:rsidRPr="004075EA">
        <w:rPr>
          <w:rFonts w:cs="Times New Roman"/>
          <w:szCs w:val="24"/>
        </w:rPr>
        <w:t xml:space="preserve">. Böylesi bir durumda </w:t>
      </w:r>
      <w:r w:rsidRPr="004075EA">
        <w:rPr>
          <w:rFonts w:cs="Times New Roman"/>
          <w:szCs w:val="24"/>
        </w:rPr>
        <w:t>bağımlı</w:t>
      </w:r>
      <w:r w:rsidR="0024489A" w:rsidRPr="004075EA">
        <w:rPr>
          <w:rFonts w:cs="Times New Roman"/>
          <w:szCs w:val="24"/>
        </w:rPr>
        <w:t>lığın</w:t>
      </w:r>
      <w:r w:rsidRPr="004075EA">
        <w:rPr>
          <w:rFonts w:cs="Times New Roman"/>
          <w:szCs w:val="24"/>
        </w:rPr>
        <w:t xml:space="preserve"> tedavisine yönelik </w:t>
      </w:r>
      <w:r w:rsidR="0024489A" w:rsidRPr="004075EA">
        <w:rPr>
          <w:rFonts w:cs="Times New Roman"/>
          <w:szCs w:val="24"/>
        </w:rPr>
        <w:t xml:space="preserve">çalışmalar yapılması gerekmektedir. İlk olarak yapılması gereken </w:t>
      </w:r>
      <w:r w:rsidR="00D71C09" w:rsidRPr="004075EA">
        <w:rPr>
          <w:rFonts w:cs="Times New Roman"/>
          <w:szCs w:val="24"/>
        </w:rPr>
        <w:t xml:space="preserve">egzersiz uzmanı tarafından bireyin duygusal ve fiziksel refahı da dahil olmak üzere sağlık durumunun belirlenmesidir. Sonrasında beslenme uzmanları ve psikologlar tarafından yapılacak daha ileri analizler, ilgili kişinin iyileşme motivasyonuna, beslenme alışkanlıklarına, başa çıkma stratejilerini uygulama becerisine ve egzersiz hedeflerinin yeniden yönlendirilmesine odaklanmalıdır </w:t>
      </w:r>
      <w:r w:rsidR="0097322B" w:rsidRPr="004075EA">
        <w:rPr>
          <w:rFonts w:cs="Times New Roman"/>
          <w:szCs w:val="24"/>
        </w:rPr>
        <w:t>(Vardar, 2012)</w:t>
      </w:r>
      <w:r w:rsidR="00D71C09" w:rsidRPr="004075EA">
        <w:rPr>
          <w:rFonts w:cs="Times New Roman"/>
          <w:szCs w:val="24"/>
        </w:rPr>
        <w:t>.</w:t>
      </w:r>
    </w:p>
    <w:p w14:paraId="4687E319" w14:textId="02F917B8" w:rsidR="00D71C09" w:rsidRDefault="00D71C09" w:rsidP="004075EA">
      <w:pPr>
        <w:rPr>
          <w:rFonts w:cs="Times New Roman"/>
          <w:szCs w:val="24"/>
        </w:rPr>
      </w:pPr>
      <w:r w:rsidRPr="004075EA">
        <w:rPr>
          <w:rFonts w:cs="Times New Roman"/>
          <w:szCs w:val="24"/>
        </w:rPr>
        <w:t>Egzersiz bağımlıları için tedavi terapileri, sağlıklı beslenme alışkanlıkları geliştirmeyi, kademeli olarak sağlıklı alternatif eğlence aktivitelerini sürece dahil etmeyi, sağlıklı benlik saygısı ve beden imajını iyileştirme ve sürdürme stratejilerini ve zaman içindeki ilerlemenin izlenmesini içermelidir. Egzersiz bağımlılığından kurtulmak aylar hatta yıllar alabilir, bu açıda</w:t>
      </w:r>
      <w:r w:rsidR="00696238" w:rsidRPr="004075EA">
        <w:rPr>
          <w:rFonts w:cs="Times New Roman"/>
          <w:szCs w:val="24"/>
        </w:rPr>
        <w:t xml:space="preserve">n altta yatan sorunların ya da </w:t>
      </w:r>
      <w:r w:rsidRPr="004075EA">
        <w:rPr>
          <w:rFonts w:cs="Times New Roman"/>
          <w:szCs w:val="24"/>
        </w:rPr>
        <w:t>diğer nedenlerin ciddi düzeyde ele alınması gerekir. Tedaviye yönelik araştırmala</w:t>
      </w:r>
      <w:r w:rsidR="00C80CD9" w:rsidRPr="004075EA">
        <w:rPr>
          <w:rFonts w:cs="Times New Roman"/>
          <w:szCs w:val="24"/>
        </w:rPr>
        <w:t xml:space="preserve">r </w:t>
      </w:r>
      <w:r w:rsidRPr="004075EA">
        <w:rPr>
          <w:rFonts w:cs="Times New Roman"/>
          <w:szCs w:val="24"/>
        </w:rPr>
        <w:t xml:space="preserve">devam etse de egzersiz bağımlılığından kurtulmak için bireysel danışmanlık ve izleme </w:t>
      </w:r>
      <w:r w:rsidR="00D25171" w:rsidRPr="004075EA">
        <w:rPr>
          <w:rFonts w:cs="Times New Roman"/>
          <w:szCs w:val="24"/>
        </w:rPr>
        <w:t>kritik olmaya devam edecektir</w:t>
      </w:r>
      <w:r w:rsidRPr="004075EA">
        <w:rPr>
          <w:rFonts w:cs="Times New Roman"/>
          <w:szCs w:val="24"/>
        </w:rPr>
        <w:t xml:space="preserve"> </w:t>
      </w:r>
      <w:r w:rsidR="0097322B" w:rsidRPr="004075EA">
        <w:rPr>
          <w:rFonts w:cs="Times New Roman"/>
          <w:szCs w:val="24"/>
        </w:rPr>
        <w:t>(Graham, 2015)</w:t>
      </w:r>
      <w:r w:rsidRPr="004075EA">
        <w:rPr>
          <w:rFonts w:cs="Times New Roman"/>
          <w:szCs w:val="24"/>
        </w:rPr>
        <w:t>.</w:t>
      </w:r>
    </w:p>
    <w:p w14:paraId="0EFEEA3F" w14:textId="77777777" w:rsidR="00300558" w:rsidRPr="004075EA" w:rsidRDefault="00300558" w:rsidP="004075EA">
      <w:pPr>
        <w:rPr>
          <w:rFonts w:cs="Times New Roman"/>
          <w:szCs w:val="24"/>
        </w:rPr>
      </w:pPr>
    </w:p>
    <w:p w14:paraId="54E825AA" w14:textId="2383E215" w:rsidR="00671DC6" w:rsidRDefault="00740958" w:rsidP="00740958">
      <w:pPr>
        <w:pStyle w:val="Balk2"/>
        <w:numPr>
          <w:ilvl w:val="0"/>
          <w:numId w:val="0"/>
        </w:numPr>
        <w:spacing w:before="0" w:after="120"/>
        <w:rPr>
          <w:rFonts w:cs="Times New Roman"/>
          <w:szCs w:val="24"/>
        </w:rPr>
      </w:pPr>
      <w:r>
        <w:rPr>
          <w:rFonts w:cs="Times New Roman"/>
          <w:szCs w:val="24"/>
        </w:rPr>
        <w:t xml:space="preserve">2.4. </w:t>
      </w:r>
      <w:bookmarkStart w:id="94" w:name="_Toc155260462"/>
      <w:r w:rsidR="00671DC6" w:rsidRPr="004075EA">
        <w:rPr>
          <w:rFonts w:cs="Times New Roman"/>
          <w:szCs w:val="24"/>
        </w:rPr>
        <w:t>Yaşam Kalitesi</w:t>
      </w:r>
      <w:bookmarkEnd w:id="94"/>
    </w:p>
    <w:p w14:paraId="646D3DE3" w14:textId="77777777" w:rsidR="00300558" w:rsidRPr="00300558" w:rsidRDefault="00300558" w:rsidP="00300558"/>
    <w:p w14:paraId="68F9DB5F" w14:textId="77777777" w:rsidR="00114ECC" w:rsidRPr="004075EA" w:rsidRDefault="00114ECC" w:rsidP="004075EA">
      <w:pPr>
        <w:rPr>
          <w:rFonts w:cs="Times New Roman"/>
          <w:szCs w:val="24"/>
        </w:rPr>
      </w:pPr>
      <w:r w:rsidRPr="004075EA">
        <w:rPr>
          <w:rFonts w:cs="Times New Roman"/>
          <w:szCs w:val="24"/>
        </w:rPr>
        <w:t xml:space="preserve">Kalite; </w:t>
      </w:r>
      <w:r w:rsidR="002B37E0" w:rsidRPr="004075EA">
        <w:rPr>
          <w:rFonts w:cs="Times New Roman"/>
          <w:szCs w:val="24"/>
        </w:rPr>
        <w:t>bi</w:t>
      </w:r>
      <w:r w:rsidRPr="004075EA">
        <w:rPr>
          <w:rFonts w:cs="Times New Roman"/>
          <w:szCs w:val="24"/>
        </w:rPr>
        <w:t xml:space="preserve">r nesnenin, deneyimin veya kişinin niteliklerini ve onu diğer şeylerden ayıran üstünlüğünü ölçme ve değerlendirme yeteneğine verilen isimdir. Başka bir deyişle kalite, insanların ahlaki ve entelektüel alanlardaki yapısını gösteren niteliksel bir özellik olarak </w:t>
      </w:r>
      <w:r w:rsidRPr="004075EA">
        <w:rPr>
          <w:rFonts w:cs="Times New Roman"/>
          <w:szCs w:val="24"/>
        </w:rPr>
        <w:lastRenderedPageBreak/>
        <w:t xml:space="preserve">tanımlanabilir. Öte yandan yaşam kalitesi, insanların yaşamlarında önemli olan alanlarda istek ve sahip olduklarından mutluluk ve tatmin olma durumudur </w:t>
      </w:r>
      <w:r w:rsidR="0097322B" w:rsidRPr="004075EA">
        <w:rPr>
          <w:rFonts w:cs="Times New Roman"/>
          <w:szCs w:val="24"/>
        </w:rPr>
        <w:t>(Taşpınar, 2013)</w:t>
      </w:r>
      <w:r w:rsidRPr="004075EA">
        <w:rPr>
          <w:rFonts w:cs="Times New Roman"/>
          <w:szCs w:val="24"/>
        </w:rPr>
        <w:t>.</w:t>
      </w:r>
    </w:p>
    <w:p w14:paraId="5461CBF0" w14:textId="77777777" w:rsidR="00480B57" w:rsidRPr="004075EA" w:rsidRDefault="00114ECC" w:rsidP="004075EA">
      <w:pPr>
        <w:rPr>
          <w:rFonts w:cs="Times New Roman"/>
          <w:szCs w:val="24"/>
        </w:rPr>
      </w:pPr>
      <w:r w:rsidRPr="004075EA">
        <w:rPr>
          <w:rFonts w:cs="Times New Roman"/>
          <w:szCs w:val="24"/>
        </w:rPr>
        <w:t>İnsanların ve toplumun refah düzeyini, niceliksel özellikleri ile tüketilen madde sayısını ölçen yaşam kalitesi kavramı ilk olarak 1970'li yıllarda gelişmiş sanayi ülkelerinde ortaya çıkmıştır. Önceliği ve içeriği zamanla değişebilmekte olup asıl amacı kişinin sosyal ve fiziki varlığının güvenliğini sağlamaktır</w:t>
      </w:r>
      <w:r w:rsidR="00686642" w:rsidRPr="004075EA">
        <w:rPr>
          <w:rFonts w:cs="Times New Roman"/>
          <w:szCs w:val="24"/>
        </w:rPr>
        <w:t xml:space="preserve"> </w:t>
      </w:r>
      <w:r w:rsidR="0097322B" w:rsidRPr="004075EA">
        <w:rPr>
          <w:rFonts w:cs="Times New Roman"/>
          <w:szCs w:val="24"/>
        </w:rPr>
        <w:t>(Tosun, 2013)</w:t>
      </w:r>
      <w:r w:rsidRPr="004075EA">
        <w:rPr>
          <w:rFonts w:cs="Times New Roman"/>
          <w:szCs w:val="24"/>
        </w:rPr>
        <w:t xml:space="preserve">. </w:t>
      </w:r>
      <w:r w:rsidR="00A47D4F" w:rsidRPr="004075EA">
        <w:rPr>
          <w:rFonts w:cs="Times New Roman"/>
          <w:szCs w:val="24"/>
          <w:shd w:val="clear" w:color="auto" w:fill="FFFFFF"/>
        </w:rPr>
        <w:t xml:space="preserve">Dünya Sağlık Örgütü </w:t>
      </w:r>
      <w:r w:rsidR="0097322B" w:rsidRPr="004075EA">
        <w:rPr>
          <w:rFonts w:cs="Times New Roman"/>
          <w:szCs w:val="24"/>
          <w:shd w:val="clear" w:color="auto" w:fill="FFFFFF"/>
        </w:rPr>
        <w:t>(WHO)</w:t>
      </w:r>
      <w:r w:rsidR="00A47D4F" w:rsidRPr="004075EA">
        <w:rPr>
          <w:rFonts w:cs="Times New Roman"/>
          <w:szCs w:val="24"/>
          <w:shd w:val="clear" w:color="auto" w:fill="FFFFFF"/>
        </w:rPr>
        <w:t xml:space="preserve"> yaşam kalitesini, insanların kendi kültürel bağlamları ve değer sistemleri, amaçları, standartları ve ilgileri içinde yaşamlarını algılamaları olarak tanımlamaktadır </w:t>
      </w:r>
      <w:r w:rsidR="0097322B" w:rsidRPr="004075EA">
        <w:rPr>
          <w:rFonts w:cs="Times New Roman"/>
          <w:szCs w:val="24"/>
          <w:shd w:val="clear" w:color="auto" w:fill="FFFFFF"/>
        </w:rPr>
        <w:t>(Oktik, 2004)</w:t>
      </w:r>
      <w:r w:rsidR="00A47D4F" w:rsidRPr="004075EA">
        <w:rPr>
          <w:rFonts w:cs="Times New Roman"/>
          <w:szCs w:val="24"/>
          <w:shd w:val="clear" w:color="auto" w:fill="FFFFFF"/>
        </w:rPr>
        <w:t>.</w:t>
      </w:r>
    </w:p>
    <w:p w14:paraId="088C52E1" w14:textId="6AD81727" w:rsidR="00486C74" w:rsidRPr="004075EA" w:rsidRDefault="00486C74" w:rsidP="004075EA">
      <w:pPr>
        <w:rPr>
          <w:rFonts w:cs="Times New Roman"/>
          <w:szCs w:val="24"/>
          <w:shd w:val="clear" w:color="auto" w:fill="FFFFFF"/>
        </w:rPr>
      </w:pPr>
      <w:r w:rsidRPr="004075EA">
        <w:rPr>
          <w:rFonts w:cs="Times New Roman"/>
          <w:szCs w:val="24"/>
          <w:shd w:val="clear" w:color="auto" w:fill="FFFFFF"/>
        </w:rPr>
        <w:t>Yaşam kalitesi, genellikle “iyi bir hayat veya refah duygusu” olarak tanımlanmasına rağmen, bireylerin yaşamlarında doyum ve hazzı ifade etmek amacıyla ortaya atılmış bir kavramdır (Güler, 2021). Bu çağın yaşam kalitesi perspektifi, “pozitif psikoloji” olarak adlandırılmaktadır ve temel amacı, bireylerin olumsuz durumlarla karşılaştıklarında onarıcı bir bakış açısı geliştirmelerine yardımcı olmaktır. Yaşam kalitesi, öznel bir iyi olma durumu olarak tanımlanmakta ve bireyleri kendi hayatlarını objektif ve subjektif bakış açılarıyla değerlendirmeye yönlendirmektedir (Eroğlu, 2011).</w:t>
      </w:r>
    </w:p>
    <w:p w14:paraId="54F2087E" w14:textId="77777777" w:rsidR="00486C74" w:rsidRDefault="00486C74" w:rsidP="004075EA">
      <w:pPr>
        <w:rPr>
          <w:rFonts w:cs="Times New Roman"/>
          <w:szCs w:val="24"/>
          <w:shd w:val="clear" w:color="auto" w:fill="FFFFFF"/>
        </w:rPr>
      </w:pPr>
      <w:r w:rsidRPr="004075EA">
        <w:rPr>
          <w:rFonts w:cs="Times New Roman"/>
          <w:szCs w:val="24"/>
          <w:shd w:val="clear" w:color="auto" w:fill="FFFFFF"/>
        </w:rPr>
        <w:t>Yaşam kalitesi, fiziksel sağlık, psikolojik iyi oluş, bağımsızlık, roller ve karar verme, kişilerarası ilişkiler, dini ve kültürel inançlar ile bu faktörler arasındaki kompleks ilişkilerin bir araya gelmesiyle oluşan geniş kapsamlı bir kavramdır. Bu bakış açısına göre, yaşam kalitesi, bireyin yaşamındaki konumuyla ilgili kişisel algısı ve öznel ifadesini içeren bir perspektif olarak tanımlanır. Bu algı, kişinin amaçları, beklentileri, standartları, endişeleri ve korkularını içerir (Hagerty ve diğerleri, 2001).</w:t>
      </w:r>
    </w:p>
    <w:p w14:paraId="4DEC26D9" w14:textId="77777777" w:rsidR="00300558" w:rsidRPr="004075EA" w:rsidRDefault="00300558" w:rsidP="004075EA">
      <w:pPr>
        <w:rPr>
          <w:rFonts w:cs="Times New Roman"/>
          <w:szCs w:val="24"/>
          <w:shd w:val="clear" w:color="auto" w:fill="FFFFFF"/>
        </w:rPr>
      </w:pPr>
    </w:p>
    <w:p w14:paraId="0F045028" w14:textId="4A2D17F9" w:rsidR="00671DC6" w:rsidRDefault="00740958" w:rsidP="00740958">
      <w:pPr>
        <w:pStyle w:val="Balk2"/>
        <w:numPr>
          <w:ilvl w:val="0"/>
          <w:numId w:val="0"/>
        </w:numPr>
        <w:spacing w:before="0" w:after="120"/>
        <w:rPr>
          <w:rFonts w:cs="Times New Roman"/>
          <w:szCs w:val="24"/>
        </w:rPr>
      </w:pPr>
      <w:bookmarkStart w:id="95" w:name="_Toc130290288"/>
      <w:bookmarkStart w:id="96" w:name="_Toc130290396"/>
      <w:bookmarkStart w:id="97" w:name="_Toc130695310"/>
      <w:bookmarkStart w:id="98" w:name="_Toc138258079"/>
      <w:bookmarkStart w:id="99" w:name="_Toc155260463"/>
      <w:bookmarkEnd w:id="95"/>
      <w:bookmarkEnd w:id="96"/>
      <w:bookmarkEnd w:id="97"/>
      <w:bookmarkEnd w:id="98"/>
      <w:bookmarkEnd w:id="99"/>
      <w:r>
        <w:rPr>
          <w:rFonts w:cs="Times New Roman"/>
          <w:szCs w:val="24"/>
        </w:rPr>
        <w:t xml:space="preserve">2.4.1. </w:t>
      </w:r>
      <w:bookmarkStart w:id="100" w:name="_Toc155260464"/>
      <w:r w:rsidR="00671DC6" w:rsidRPr="004075EA">
        <w:rPr>
          <w:rFonts w:cs="Times New Roman"/>
          <w:szCs w:val="24"/>
        </w:rPr>
        <w:t>Yaşam Kalitesi Boyutları</w:t>
      </w:r>
      <w:bookmarkEnd w:id="100"/>
    </w:p>
    <w:p w14:paraId="779B368F" w14:textId="77777777" w:rsidR="00300558" w:rsidRPr="00300558" w:rsidRDefault="00300558" w:rsidP="00300558"/>
    <w:p w14:paraId="3383CA8D" w14:textId="75F1DCD0" w:rsidR="00A47D4F" w:rsidRPr="004075EA" w:rsidRDefault="00A47D4F" w:rsidP="004075EA">
      <w:pPr>
        <w:rPr>
          <w:rFonts w:cs="Times New Roman"/>
          <w:szCs w:val="24"/>
          <w:shd w:val="clear" w:color="auto" w:fill="FFFFFF"/>
        </w:rPr>
      </w:pPr>
      <w:r w:rsidRPr="004075EA">
        <w:rPr>
          <w:rFonts w:cs="Times New Roman"/>
          <w:szCs w:val="24"/>
          <w:shd w:val="clear" w:color="auto" w:fill="FFFFFF"/>
        </w:rPr>
        <w:t xml:space="preserve">Yaşam kalitesinin boyutlara yönelik araştırmalarda kavramın içermiş olduğu değişkenlerle ilgili bir görüş birliği bulunmamaktadır. Araştırmacılar yaşam kalitelerini belirlemede neyin önemli olduğuna vurgu yapılarak, insanların tercihlerine bağlı olarak yaşam kalitesi tanımlarında farklı değişkenlere odaklanmışlardır </w:t>
      </w:r>
      <w:r w:rsidR="0097322B" w:rsidRPr="004075EA">
        <w:rPr>
          <w:rFonts w:cs="Times New Roman"/>
          <w:szCs w:val="24"/>
          <w:shd w:val="clear" w:color="auto" w:fill="FFFFFF"/>
        </w:rPr>
        <w:t>(Wrosch ve Scheier, 2003)</w:t>
      </w:r>
      <w:r w:rsidRPr="004075EA">
        <w:rPr>
          <w:rFonts w:cs="Times New Roman"/>
          <w:szCs w:val="24"/>
          <w:shd w:val="clear" w:color="auto" w:fill="FFFFFF"/>
        </w:rPr>
        <w:t xml:space="preserve">. Bazı araştırmacılar yaşam kalitesi ile ilgili değişkenlerin zamandan zamana, çevreden çevreye ve insandan insana farklılaşabileceğini, bazıları temel boyutların belirlenebileceğini, birçoğu ise öznel ve nesnel olmak üzere iki temel boyutunun bulunduğunu ve kavramla ilgili bütün değişkenlerin bu boyutlar altında </w:t>
      </w:r>
      <w:r w:rsidRPr="004075EA">
        <w:rPr>
          <w:rFonts w:cs="Times New Roman"/>
          <w:szCs w:val="24"/>
          <w:shd w:val="clear" w:color="auto" w:fill="FFFFFF"/>
        </w:rPr>
        <w:lastRenderedPageBreak/>
        <w:t xml:space="preserve">değerlendirilebileceğini öne sürmektedirler. Yaşam kalitesinin boyutları çocuk ve yetişkin gruplarına göre de farklılık gösterebilmektedir </w:t>
      </w:r>
      <w:r w:rsidR="0097322B" w:rsidRPr="004075EA">
        <w:rPr>
          <w:rFonts w:cs="Times New Roman"/>
          <w:szCs w:val="24"/>
          <w:shd w:val="clear" w:color="auto" w:fill="FFFFFF"/>
        </w:rPr>
        <w:t>(Higginson ve diğerleri, 2003)</w:t>
      </w:r>
      <w:r w:rsidRPr="004075EA">
        <w:rPr>
          <w:rFonts w:cs="Times New Roman"/>
          <w:szCs w:val="24"/>
          <w:shd w:val="clear" w:color="auto" w:fill="FFFFFF"/>
        </w:rPr>
        <w:t>. Çalışmanın bu bölümünde araştırmacıların birçoğu tarafından yaşam kalitesinin boyutları olarak kabul edilen kabul öznel ve nesnel boyutlar üzerinde durulacaktır</w:t>
      </w:r>
    </w:p>
    <w:p w14:paraId="18890317" w14:textId="77777777" w:rsidR="00300558" w:rsidRDefault="00300558" w:rsidP="00740958">
      <w:pPr>
        <w:pStyle w:val="Balk2"/>
        <w:numPr>
          <w:ilvl w:val="0"/>
          <w:numId w:val="0"/>
        </w:numPr>
        <w:spacing w:before="0" w:after="120"/>
        <w:rPr>
          <w:rFonts w:cs="Times New Roman"/>
          <w:szCs w:val="24"/>
        </w:rPr>
      </w:pPr>
      <w:bookmarkStart w:id="101" w:name="_Toc155260465"/>
      <w:bookmarkStart w:id="102" w:name="_Toc155260466"/>
      <w:bookmarkStart w:id="103" w:name="_Toc130311416"/>
      <w:bookmarkStart w:id="104" w:name="_Toc155260467"/>
      <w:bookmarkEnd w:id="101"/>
      <w:bookmarkEnd w:id="102"/>
    </w:p>
    <w:p w14:paraId="3EF34CC1" w14:textId="1DD52B82" w:rsidR="00A47D4F" w:rsidRDefault="00696238" w:rsidP="00740958">
      <w:pPr>
        <w:pStyle w:val="Balk2"/>
        <w:numPr>
          <w:ilvl w:val="0"/>
          <w:numId w:val="0"/>
        </w:numPr>
        <w:spacing w:before="0" w:after="120"/>
        <w:rPr>
          <w:rFonts w:cs="Times New Roman"/>
          <w:szCs w:val="24"/>
        </w:rPr>
      </w:pPr>
      <w:r w:rsidRPr="004075EA">
        <w:rPr>
          <w:rFonts w:cs="Times New Roman"/>
          <w:szCs w:val="24"/>
        </w:rPr>
        <w:t xml:space="preserve">2.4.1.1. </w:t>
      </w:r>
      <w:r w:rsidR="00A47D4F" w:rsidRPr="004075EA">
        <w:rPr>
          <w:rFonts w:cs="Times New Roman"/>
          <w:szCs w:val="24"/>
        </w:rPr>
        <w:t xml:space="preserve">Öznel Boyut </w:t>
      </w:r>
      <w:bookmarkEnd w:id="103"/>
      <w:r w:rsidR="0097322B" w:rsidRPr="004075EA">
        <w:rPr>
          <w:rFonts w:cs="Times New Roman"/>
          <w:szCs w:val="24"/>
        </w:rPr>
        <w:t>(Öznel Mutluluk-İyilik Hali</w:t>
      </w:r>
      <w:r w:rsidR="00EB1488" w:rsidRPr="004075EA">
        <w:rPr>
          <w:rFonts w:cs="Times New Roman"/>
          <w:szCs w:val="24"/>
        </w:rPr>
        <w:t xml:space="preserve"> ve </w:t>
      </w:r>
      <w:r w:rsidR="0097322B" w:rsidRPr="004075EA">
        <w:rPr>
          <w:rFonts w:cs="Times New Roman"/>
          <w:szCs w:val="24"/>
        </w:rPr>
        <w:t>Yaşam Doyumu)</w:t>
      </w:r>
      <w:bookmarkEnd w:id="104"/>
    </w:p>
    <w:p w14:paraId="5B4835A3" w14:textId="77777777" w:rsidR="00300558" w:rsidRPr="00300558" w:rsidRDefault="00300558" w:rsidP="00300558"/>
    <w:p w14:paraId="16D4688D" w14:textId="77777777" w:rsidR="00A47D4F" w:rsidRPr="004075EA" w:rsidRDefault="00A47D4F" w:rsidP="004075EA">
      <w:pPr>
        <w:rPr>
          <w:rFonts w:cs="Times New Roman"/>
          <w:szCs w:val="24"/>
          <w:shd w:val="clear" w:color="auto" w:fill="FFFFFF"/>
        </w:rPr>
      </w:pPr>
      <w:r w:rsidRPr="004075EA">
        <w:rPr>
          <w:rFonts w:cs="Times New Roman"/>
          <w:szCs w:val="24"/>
          <w:shd w:val="clear" w:color="auto" w:fill="FFFFFF"/>
        </w:rPr>
        <w:t xml:space="preserve">“Öznel iyilik hali”, bireylerin duygusal tepkileri ve bilişsel yargıları da dahil olmak üzere hayatlarını neden ve nasıl olumlu bir biçimde yaşadıkları ile ilgili bir kavramdır. Öznel iyi oluş, olumlu duygu, moral yaşam doyumu ve mutluluk gibi farklı kavramları da içermektedir </w:t>
      </w:r>
      <w:r w:rsidR="0097322B" w:rsidRPr="004075EA">
        <w:rPr>
          <w:rFonts w:cs="Times New Roman"/>
          <w:szCs w:val="24"/>
          <w:shd w:val="clear" w:color="auto" w:fill="FFFFFF"/>
        </w:rPr>
        <w:t>(Balkanlı, 2008)</w:t>
      </w:r>
      <w:r w:rsidRPr="004075EA">
        <w:rPr>
          <w:rFonts w:cs="Times New Roman"/>
          <w:szCs w:val="24"/>
          <w:shd w:val="clear" w:color="auto" w:fill="FFFFFF"/>
        </w:rPr>
        <w:t>.</w:t>
      </w:r>
    </w:p>
    <w:p w14:paraId="6DBB93EE" w14:textId="77777777" w:rsidR="00A47D4F" w:rsidRPr="004075EA" w:rsidRDefault="00A47D4F" w:rsidP="004075EA">
      <w:pPr>
        <w:rPr>
          <w:rFonts w:cs="Times New Roman"/>
          <w:szCs w:val="24"/>
          <w:shd w:val="clear" w:color="auto" w:fill="FFFFFF"/>
        </w:rPr>
      </w:pPr>
      <w:r w:rsidRPr="004075EA">
        <w:rPr>
          <w:rFonts w:cs="Times New Roman"/>
          <w:szCs w:val="24"/>
          <w:shd w:val="clear" w:color="auto" w:fill="FFFFFF"/>
        </w:rPr>
        <w:t xml:space="preserve">Özellikle bireysel düzeyde düşünüldüğünde yaşam kalitesi, genel anlamda öznel değerlendirme ve algılara dayanmaktadır. Bu açıdan yaşam kalitesi bazı araştırmalarda içinde bulunulan yaşam şartlarının algılanmasındaki memnuniyet derecesi olarak ifade edilmiştir. Öznellik, bireyin ruh sağlığını ve hayattan aldığı hazzı </w:t>
      </w:r>
      <w:r w:rsidR="0097322B" w:rsidRPr="004075EA">
        <w:rPr>
          <w:rFonts w:cs="Times New Roman"/>
          <w:szCs w:val="24"/>
          <w:shd w:val="clear" w:color="auto" w:fill="FFFFFF"/>
        </w:rPr>
        <w:t>(doyum)</w:t>
      </w:r>
      <w:r w:rsidRPr="004075EA">
        <w:rPr>
          <w:rFonts w:cs="Times New Roman"/>
          <w:szCs w:val="24"/>
          <w:shd w:val="clear" w:color="auto" w:fill="FFFFFF"/>
        </w:rPr>
        <w:t xml:space="preserve"> ifade eden mutluluğu ve öznel iyilik halini karşılamaktadır </w:t>
      </w:r>
      <w:r w:rsidR="0097322B" w:rsidRPr="004075EA">
        <w:rPr>
          <w:rFonts w:cs="Times New Roman"/>
          <w:szCs w:val="24"/>
          <w:shd w:val="clear" w:color="auto" w:fill="FFFFFF"/>
        </w:rPr>
        <w:t>(Sapancalı, 2009)</w:t>
      </w:r>
      <w:r w:rsidRPr="004075EA">
        <w:rPr>
          <w:rFonts w:cs="Times New Roman"/>
          <w:szCs w:val="24"/>
          <w:shd w:val="clear" w:color="auto" w:fill="FFFFFF"/>
        </w:rPr>
        <w:t>.</w:t>
      </w:r>
    </w:p>
    <w:p w14:paraId="5026FFD4" w14:textId="77777777" w:rsidR="00A47D4F" w:rsidRPr="004075EA" w:rsidRDefault="00A47D4F" w:rsidP="004075EA">
      <w:pPr>
        <w:rPr>
          <w:rFonts w:cs="Times New Roman"/>
          <w:szCs w:val="24"/>
          <w:shd w:val="clear" w:color="auto" w:fill="FFFFFF"/>
        </w:rPr>
      </w:pPr>
      <w:r w:rsidRPr="004075EA">
        <w:rPr>
          <w:rFonts w:cs="Times New Roman"/>
          <w:szCs w:val="24"/>
          <w:shd w:val="clear" w:color="auto" w:fill="FFFFFF"/>
        </w:rPr>
        <w:t xml:space="preserve">Mutluluk, yalnızca beklenti ve ihtiyaçların tatminini değil, aynı zamanda istek ve arzuları karşılama zevkini de ifade etmektedir. Yaşam doyumu yaklaşımlarından biri olan hazcı yaklaşımın öznel mutluluğun açıklanmasında büyük etkisi olmuştur. İyi oluş ya da öznel mutluluk, kişinin iç dünyası ile ilgili olup sosyal psikolojiyi ilgilendirmekte ve bireyin kendi yaşantısını değerlendirirken bir yargıya ulaşmasını ifade etmektedir. Bir başka ifadeyle yaşamın genel bir değerlendirmesi sonucunda elde edilen yargılardır. Bir ruh hali olan öznel mutluluk ve kişinin kalite yönüyle kendi yaşantısını değerlendirmesi neticesinde elde ettiği olumluluk derecesini ifade etmektedir. Öznel mutluluk ile psikolojik ya da ruhsal iyi oluş aynı anlamda değildir. Bireyin tatmin düzeyi ve öznel mutluluk yaşam kalitesinin bir bütünü değil, yalnızca bir boyutunu ifade etmektedir </w:t>
      </w:r>
      <w:r w:rsidR="0097322B" w:rsidRPr="004075EA">
        <w:rPr>
          <w:rFonts w:cs="Times New Roman"/>
          <w:szCs w:val="24"/>
          <w:shd w:val="clear" w:color="auto" w:fill="FFFFFF"/>
        </w:rPr>
        <w:t>(Sapancalı, 2009)</w:t>
      </w:r>
      <w:r w:rsidRPr="004075EA">
        <w:rPr>
          <w:rFonts w:cs="Times New Roman"/>
          <w:szCs w:val="24"/>
          <w:shd w:val="clear" w:color="auto" w:fill="FFFFFF"/>
        </w:rPr>
        <w:t>.</w:t>
      </w:r>
    </w:p>
    <w:p w14:paraId="0331574A" w14:textId="5AB0FEAA" w:rsidR="00A47D4F" w:rsidRPr="004075EA" w:rsidRDefault="00A47D4F" w:rsidP="004075EA">
      <w:pPr>
        <w:rPr>
          <w:rFonts w:cs="Times New Roman"/>
          <w:szCs w:val="24"/>
          <w:shd w:val="clear" w:color="auto" w:fill="FFFFFF"/>
        </w:rPr>
      </w:pPr>
      <w:r w:rsidRPr="004075EA">
        <w:rPr>
          <w:rFonts w:cs="Times New Roman"/>
          <w:szCs w:val="24"/>
          <w:shd w:val="clear" w:color="auto" w:fill="FFFFFF"/>
        </w:rPr>
        <w:t xml:space="preserve">Öznel iyilik hali yaşam doyumu ve ona eşlik eden duygusal tepkilerle bağlantılıdır. Yaşam doyumu, bireyin ruh sağlığının bir göstergesi olup bireyin oyun, iş ve diğer zamanlarda yaşantısı ile ilgili sahip olduğu tutumları veya duygusal tepkileri ifade etmektedir </w:t>
      </w:r>
      <w:r w:rsidR="0097322B" w:rsidRPr="004075EA">
        <w:rPr>
          <w:rFonts w:cs="Times New Roman"/>
          <w:szCs w:val="24"/>
          <w:shd w:val="clear" w:color="auto" w:fill="FFFFFF"/>
        </w:rPr>
        <w:t>(Ravens-Sieberer ve diğerleri, 2014)</w:t>
      </w:r>
      <w:r w:rsidRPr="004075EA">
        <w:rPr>
          <w:rFonts w:cs="Times New Roman"/>
          <w:szCs w:val="24"/>
          <w:shd w:val="clear" w:color="auto" w:fill="FFFFFF"/>
        </w:rPr>
        <w:t xml:space="preserve">. Yaşam doyumu aynı zamanda cinsiyet, yaş, eğitim düzeyi, çalışma ve çalışma koşulları, ırk, din, biyolojik faktörler, evlilik ve aile yaşamı, gelir düzeyi, kişilik özellikleri ve sosyal yaşamla ilişkili bir kavramdır </w:t>
      </w:r>
      <w:r w:rsidR="0097322B" w:rsidRPr="004075EA">
        <w:rPr>
          <w:rFonts w:cs="Times New Roman"/>
          <w:szCs w:val="24"/>
          <w:shd w:val="clear" w:color="auto" w:fill="FFFFFF"/>
        </w:rPr>
        <w:t xml:space="preserve">(Wallander </w:t>
      </w:r>
      <w:r w:rsidR="0097322B" w:rsidRPr="004075EA">
        <w:rPr>
          <w:rFonts w:cs="Times New Roman"/>
          <w:szCs w:val="24"/>
          <w:shd w:val="clear" w:color="auto" w:fill="FFFFFF"/>
        </w:rPr>
        <w:lastRenderedPageBreak/>
        <w:t>ve Koot, 2016)</w:t>
      </w:r>
      <w:r w:rsidRPr="004075EA">
        <w:rPr>
          <w:rFonts w:cs="Times New Roman"/>
          <w:szCs w:val="24"/>
          <w:shd w:val="clear" w:color="auto" w:fill="FFFFFF"/>
        </w:rPr>
        <w:t xml:space="preserve">. Bu kavram daha çok kişinin öznel bilişsel değerlendirmelerini içermektedir. Bir başka ifadeyle yaşam doyumu, bireyin iyi bir yaşamın ne olduğu konusunda kullandığı ölçütlere dayanır ve yaşamının aile, okul, arkadaşlar gibi belirli alanlarını kendi kriterlerine göre değerlendirmesini ifade etmektedir </w:t>
      </w:r>
      <w:r w:rsidR="0097322B" w:rsidRPr="004075EA">
        <w:rPr>
          <w:rFonts w:cs="Times New Roman"/>
          <w:szCs w:val="24"/>
          <w:shd w:val="clear" w:color="auto" w:fill="FFFFFF"/>
        </w:rPr>
        <w:t>(Kaner, 2004)</w:t>
      </w:r>
      <w:r w:rsidRPr="004075EA">
        <w:rPr>
          <w:rFonts w:cs="Times New Roman"/>
          <w:szCs w:val="24"/>
          <w:shd w:val="clear" w:color="auto" w:fill="FFFFFF"/>
        </w:rPr>
        <w:t>.</w:t>
      </w:r>
    </w:p>
    <w:p w14:paraId="16EE5B3F" w14:textId="77777777" w:rsidR="00A47D4F" w:rsidRDefault="00A47D4F" w:rsidP="004075EA">
      <w:pPr>
        <w:rPr>
          <w:rFonts w:cs="Times New Roman"/>
          <w:szCs w:val="24"/>
          <w:shd w:val="clear" w:color="auto" w:fill="FFFFFF"/>
        </w:rPr>
      </w:pPr>
      <w:r w:rsidRPr="004075EA">
        <w:rPr>
          <w:rFonts w:cs="Times New Roman"/>
          <w:szCs w:val="24"/>
          <w:shd w:val="clear" w:color="auto" w:fill="FFFFFF"/>
        </w:rPr>
        <w:t xml:space="preserve">Yaşam doyumu genellikle yaşamın tamamını ve bu yaşamın tüm yönlerini içerir. Yaşamdan memnuniyet, belirli bir durumdan memnun olmak değil, genel olarak tüm yaşamlarından memnuniyet anlamına gelir. Yaşam doyumu veya yaşam memnuniyeti; moral ve mutluluk gibi farklı yönlerden iyi olma durumunu, günlük ilişkilerde olumlu duyguların olumsuz duygulara baskın olmasını ifade etmektedir </w:t>
      </w:r>
      <w:r w:rsidR="0097322B" w:rsidRPr="004075EA">
        <w:rPr>
          <w:rFonts w:cs="Times New Roman"/>
          <w:szCs w:val="24"/>
          <w:shd w:val="clear" w:color="auto" w:fill="FFFFFF"/>
        </w:rPr>
        <w:t>(Balkanlı, 2008)</w:t>
      </w:r>
      <w:r w:rsidRPr="004075EA">
        <w:rPr>
          <w:rFonts w:cs="Times New Roman"/>
          <w:szCs w:val="24"/>
          <w:shd w:val="clear" w:color="auto" w:fill="FFFFFF"/>
        </w:rPr>
        <w:t xml:space="preserve">. Yaşam doyumu, genel olarak yaşam boyunca değişmeyen bir özelliktir ve bireyin algılamış olduğu yaşam kalitesini değerlendirmek için yaygın olarak kullanılan bir bağımlı değişkendir </w:t>
      </w:r>
      <w:r w:rsidR="0097322B" w:rsidRPr="004075EA">
        <w:rPr>
          <w:rFonts w:cs="Times New Roman"/>
          <w:szCs w:val="24"/>
          <w:shd w:val="clear" w:color="auto" w:fill="FFFFFF"/>
        </w:rPr>
        <w:t>(Deci ve Ryan, 2008)</w:t>
      </w:r>
    </w:p>
    <w:p w14:paraId="7C3E9576" w14:textId="77777777" w:rsidR="00300558" w:rsidRPr="004075EA" w:rsidRDefault="00300558" w:rsidP="004075EA">
      <w:pPr>
        <w:rPr>
          <w:rFonts w:cs="Times New Roman"/>
          <w:szCs w:val="24"/>
          <w:shd w:val="clear" w:color="auto" w:fill="FFFFFF"/>
        </w:rPr>
      </w:pPr>
    </w:p>
    <w:p w14:paraId="512F3D8E" w14:textId="5FDAA576" w:rsidR="00A47D4F" w:rsidRDefault="00696238" w:rsidP="00740958">
      <w:pPr>
        <w:pStyle w:val="Balk2"/>
        <w:numPr>
          <w:ilvl w:val="0"/>
          <w:numId w:val="0"/>
        </w:numPr>
        <w:spacing w:before="0" w:after="120"/>
        <w:rPr>
          <w:rFonts w:cs="Times New Roman"/>
          <w:szCs w:val="24"/>
        </w:rPr>
      </w:pPr>
      <w:bookmarkStart w:id="105" w:name="_Toc130311417"/>
      <w:bookmarkStart w:id="106" w:name="_Toc155260468"/>
      <w:r w:rsidRPr="004075EA">
        <w:rPr>
          <w:rFonts w:cs="Times New Roman"/>
          <w:szCs w:val="24"/>
        </w:rPr>
        <w:t>2.4.1.2</w:t>
      </w:r>
      <w:r w:rsidR="00740958">
        <w:rPr>
          <w:rFonts w:cs="Times New Roman"/>
          <w:szCs w:val="24"/>
        </w:rPr>
        <w:t xml:space="preserve">. </w:t>
      </w:r>
      <w:r w:rsidR="00784EF9" w:rsidRPr="004075EA">
        <w:rPr>
          <w:rFonts w:cs="Times New Roman"/>
          <w:szCs w:val="24"/>
        </w:rPr>
        <w:t>N</w:t>
      </w:r>
      <w:r w:rsidR="00A47D4F" w:rsidRPr="004075EA">
        <w:rPr>
          <w:rFonts w:cs="Times New Roman"/>
          <w:szCs w:val="24"/>
        </w:rPr>
        <w:t>esnel Boyut</w:t>
      </w:r>
      <w:bookmarkEnd w:id="105"/>
      <w:bookmarkEnd w:id="106"/>
    </w:p>
    <w:p w14:paraId="07F8DB9D" w14:textId="77777777" w:rsidR="00300558" w:rsidRPr="00300558" w:rsidRDefault="00300558" w:rsidP="00300558"/>
    <w:p w14:paraId="1C594DE0" w14:textId="0A835865" w:rsidR="00A47D4F" w:rsidRPr="004075EA" w:rsidRDefault="00A47D4F" w:rsidP="004075EA">
      <w:pPr>
        <w:rPr>
          <w:rFonts w:cs="Times New Roman"/>
          <w:szCs w:val="24"/>
          <w:shd w:val="clear" w:color="auto" w:fill="FFFFFF"/>
        </w:rPr>
      </w:pPr>
      <w:r w:rsidRPr="004075EA">
        <w:rPr>
          <w:rFonts w:cs="Times New Roman"/>
          <w:szCs w:val="24"/>
          <w:shd w:val="clear" w:color="auto" w:fill="FFFFFF"/>
        </w:rPr>
        <w:t xml:space="preserve">Yaşam koşulları, günlük yaşama doğrudan etki eden kültürel, sosyal ve ekonomik şartların bir toplamıdır. Bireyin günlük olarak deneyimlediği aile, iş, komşuluk, barınma vb. genel sosyal ilişkileri ve tüketim kalıplarının yansıttığı genel yaşam standardını tanımlamak için kullanılmaktadır </w:t>
      </w:r>
      <w:r w:rsidR="0097322B" w:rsidRPr="004075EA">
        <w:rPr>
          <w:rFonts w:cs="Times New Roman"/>
          <w:szCs w:val="24"/>
          <w:shd w:val="clear" w:color="auto" w:fill="FFFFFF"/>
        </w:rPr>
        <w:t>(Sapancalı, 2009)</w:t>
      </w:r>
      <w:r w:rsidRPr="004075EA">
        <w:rPr>
          <w:rFonts w:cs="Times New Roman"/>
          <w:szCs w:val="24"/>
          <w:shd w:val="clear" w:color="auto" w:fill="FFFFFF"/>
        </w:rPr>
        <w:t>.</w:t>
      </w:r>
    </w:p>
    <w:p w14:paraId="290D4352" w14:textId="77777777" w:rsidR="00A47D4F" w:rsidRPr="004075EA" w:rsidRDefault="00A47D4F" w:rsidP="004075EA">
      <w:pPr>
        <w:rPr>
          <w:rFonts w:cs="Times New Roman"/>
          <w:szCs w:val="24"/>
          <w:shd w:val="clear" w:color="auto" w:fill="FFFFFF"/>
        </w:rPr>
      </w:pPr>
      <w:r w:rsidRPr="004075EA">
        <w:rPr>
          <w:rFonts w:cs="Times New Roman"/>
          <w:szCs w:val="24"/>
          <w:shd w:val="clear" w:color="auto" w:fill="FFFFFF"/>
        </w:rPr>
        <w:t xml:space="preserve">Bir ülkenin ya da toplumun genel yaşam standardı veya genel yaşam düzeyi mevcut yaşam koşullarını meydana getiren nesnel faktörlerin birleşimi ve değerlendirilmesi ile ortaya konmaktadır. Yaşam kalitesi, kişinin yaşam şartlarını kontrol etmesine ve yönetmesine imkân sunan, verimli ve değişken kaynaklara sahip olma ve bunları kontrol etme durumudur. Yaşam standardının temel koşulu olarak daha çok ekonomik </w:t>
      </w:r>
      <w:r w:rsidR="0097322B" w:rsidRPr="004075EA">
        <w:rPr>
          <w:rFonts w:cs="Times New Roman"/>
          <w:szCs w:val="24"/>
          <w:shd w:val="clear" w:color="auto" w:fill="FFFFFF"/>
        </w:rPr>
        <w:t>(maddi)</w:t>
      </w:r>
      <w:r w:rsidRPr="004075EA">
        <w:rPr>
          <w:rFonts w:cs="Times New Roman"/>
          <w:szCs w:val="24"/>
          <w:shd w:val="clear" w:color="auto" w:fill="FFFFFF"/>
        </w:rPr>
        <w:t xml:space="preserve"> nitelikteki kaynaklar görülmektedir. Fakat yaşam koşulları geniş maddi kaynakların yanı sıra yetenek, bilgi ve sağlık gibi maddi olmayan ve nesnel unsurları da içermektedir </w:t>
      </w:r>
      <w:r w:rsidR="0097322B" w:rsidRPr="004075EA">
        <w:rPr>
          <w:rFonts w:cs="Times New Roman"/>
          <w:szCs w:val="24"/>
          <w:shd w:val="clear" w:color="auto" w:fill="FFFFFF"/>
        </w:rPr>
        <w:t>(Sapancalı, 2009)</w:t>
      </w:r>
      <w:r w:rsidRPr="004075EA">
        <w:rPr>
          <w:rFonts w:cs="Times New Roman"/>
          <w:szCs w:val="24"/>
          <w:shd w:val="clear" w:color="auto" w:fill="FFFFFF"/>
        </w:rPr>
        <w:t xml:space="preserve">. Bununla birlikte arkadaş ilişkileri, meslek hayatı, eğitim ve sağlık hizmetlerinden faydalanabilme, komşuluk ilişkileri ve kişilerarası ilişkiler, bireyin yaşamış olduğu çevreyle ilgili algılarını belirlediği gibi yaşam kalitesini de ortaya koymaktadır </w:t>
      </w:r>
      <w:r w:rsidR="0097322B" w:rsidRPr="004075EA">
        <w:rPr>
          <w:rFonts w:cs="Times New Roman"/>
          <w:szCs w:val="24"/>
          <w:shd w:val="clear" w:color="auto" w:fill="FFFFFF"/>
        </w:rPr>
        <w:t>(Özmete, 2010)</w:t>
      </w:r>
      <w:r w:rsidRPr="004075EA">
        <w:rPr>
          <w:rFonts w:cs="Times New Roman"/>
          <w:szCs w:val="24"/>
          <w:shd w:val="clear" w:color="auto" w:fill="FFFFFF"/>
        </w:rPr>
        <w:t>. Yaşam kalitesi, yaşam koşullarının temel göstergeleriyle ilgili olup bu koşulların durumu hem toplumun hem de bireyin yaşam kalitesini belirlemektedir.</w:t>
      </w:r>
    </w:p>
    <w:p w14:paraId="3799C80A" w14:textId="77777777" w:rsidR="00300558" w:rsidRDefault="00300558">
      <w:pPr>
        <w:spacing w:after="200" w:line="276" w:lineRule="auto"/>
        <w:ind w:firstLine="0"/>
        <w:jc w:val="left"/>
        <w:rPr>
          <w:rFonts w:cs="Times New Roman"/>
          <w:b/>
          <w:szCs w:val="24"/>
        </w:rPr>
      </w:pPr>
      <w:r>
        <w:rPr>
          <w:rFonts w:cs="Times New Roman"/>
          <w:szCs w:val="24"/>
        </w:rPr>
        <w:br w:type="page"/>
      </w:r>
    </w:p>
    <w:p w14:paraId="1F329FD0" w14:textId="710DC05E" w:rsidR="00671DC6" w:rsidRDefault="00740958" w:rsidP="00740958">
      <w:pPr>
        <w:pStyle w:val="Balk2"/>
        <w:numPr>
          <w:ilvl w:val="0"/>
          <w:numId w:val="0"/>
        </w:numPr>
        <w:spacing w:before="0" w:after="120"/>
        <w:rPr>
          <w:rFonts w:cs="Times New Roman"/>
          <w:szCs w:val="24"/>
        </w:rPr>
      </w:pPr>
      <w:r>
        <w:rPr>
          <w:rFonts w:cs="Times New Roman"/>
          <w:szCs w:val="24"/>
        </w:rPr>
        <w:lastRenderedPageBreak/>
        <w:t xml:space="preserve">2.4.2. </w:t>
      </w:r>
      <w:bookmarkStart w:id="107" w:name="_Toc155260469"/>
      <w:r w:rsidR="00671DC6" w:rsidRPr="004075EA">
        <w:rPr>
          <w:rFonts w:cs="Times New Roman"/>
          <w:szCs w:val="24"/>
        </w:rPr>
        <w:t>Yaşam Kalitesini Arttıran ve Azaltan Faktörler</w:t>
      </w:r>
      <w:bookmarkEnd w:id="107"/>
    </w:p>
    <w:p w14:paraId="219C0512" w14:textId="77777777" w:rsidR="00300558" w:rsidRPr="00300558" w:rsidRDefault="00300558" w:rsidP="00300558"/>
    <w:p w14:paraId="5AD1DD66" w14:textId="77DB1180" w:rsidR="00486C74" w:rsidRDefault="00486C74" w:rsidP="004075EA">
      <w:pPr>
        <w:rPr>
          <w:rFonts w:cs="Times New Roman"/>
          <w:szCs w:val="24"/>
          <w:shd w:val="clear" w:color="auto" w:fill="FFFFFF"/>
        </w:rPr>
      </w:pPr>
      <w:r w:rsidRPr="004075EA">
        <w:rPr>
          <w:rFonts w:cs="Times New Roman"/>
          <w:szCs w:val="24"/>
          <w:shd w:val="clear" w:color="auto" w:fill="FFFFFF"/>
        </w:rPr>
        <w:t>Bireylerin yaşam kalitesini etkileyen çeşitli faktörler bulunmaktadır. Bu faktörlerden bazıları yaşam kalitesini olumlu yönde artırırken, diğerleri ise olumsuz etkiler yapabilmektedir. Genel olarak, bireylerin sağlık durumu ile yaşam kaliteleri arasında karmaşık bir ilişki bulunsa da, bu ilişkiyi açıklayan genel bir tanım bulunmamaktadır. Araştırmacılar, yaşam kalitesini farklı şekillerde tanımlamışlardır. Kimi bu kavramı mutlulukla ilişkilendirirken, diğerleri bedensel rahatsızlık, hastalık ve bu duruma verilen tepkilerin bütünü olarak ele almışlardır. Öne çıkan bir nokta ise, sağlıkla ilişkili yaşam kalitesinin çok boyutlu, subjektif bir kavram olduğu ve kişisel algılara dayandığıdır. Ayrıca, bu kavramın zamanla değişebilen ve bireyler arasında farklılık gösteren dinamik bir yapıya sahip olduğu üzerinde görüş birliği bulunmaktadır (Babak, 2018).</w:t>
      </w:r>
    </w:p>
    <w:p w14:paraId="797B4A6B" w14:textId="77777777" w:rsidR="00300558" w:rsidRPr="004075EA" w:rsidRDefault="00300558" w:rsidP="004075EA">
      <w:pPr>
        <w:rPr>
          <w:rFonts w:cs="Times New Roman"/>
          <w:szCs w:val="24"/>
          <w:shd w:val="clear" w:color="auto" w:fill="FFFFFF"/>
        </w:rPr>
      </w:pPr>
    </w:p>
    <w:p w14:paraId="43EBF157" w14:textId="11B4183D" w:rsidR="004D2598" w:rsidRDefault="00696238" w:rsidP="00740958">
      <w:pPr>
        <w:pStyle w:val="Balk2"/>
        <w:numPr>
          <w:ilvl w:val="0"/>
          <w:numId w:val="0"/>
        </w:numPr>
        <w:spacing w:before="0" w:after="120"/>
        <w:rPr>
          <w:rFonts w:cs="Times New Roman"/>
          <w:szCs w:val="24"/>
        </w:rPr>
      </w:pPr>
      <w:bookmarkStart w:id="108" w:name="_Toc155260470"/>
      <w:bookmarkStart w:id="109" w:name="_Toc130313052"/>
      <w:bookmarkStart w:id="110" w:name="_Toc155260471"/>
      <w:bookmarkEnd w:id="108"/>
      <w:r w:rsidRPr="004075EA">
        <w:rPr>
          <w:rFonts w:cs="Times New Roman"/>
          <w:szCs w:val="24"/>
        </w:rPr>
        <w:t>2.4.2.1.</w:t>
      </w:r>
      <w:r w:rsidR="00740958">
        <w:rPr>
          <w:rFonts w:cs="Times New Roman"/>
          <w:szCs w:val="24"/>
        </w:rPr>
        <w:t xml:space="preserve"> </w:t>
      </w:r>
      <w:r w:rsidR="004D2598" w:rsidRPr="004075EA">
        <w:rPr>
          <w:rFonts w:cs="Times New Roman"/>
          <w:szCs w:val="24"/>
        </w:rPr>
        <w:t>Yaşam Kalitesini Azaltan Faktörler</w:t>
      </w:r>
      <w:bookmarkEnd w:id="109"/>
      <w:bookmarkEnd w:id="110"/>
    </w:p>
    <w:p w14:paraId="09E2E4A2" w14:textId="77777777" w:rsidR="00300558" w:rsidRPr="00300558" w:rsidRDefault="00300558" w:rsidP="00300558"/>
    <w:p w14:paraId="4D96813A" w14:textId="25C1EFED" w:rsidR="004D2598" w:rsidRPr="004075EA" w:rsidRDefault="0048798E"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Yaşantısında sosyal destek algısının düşük olması,</w:t>
      </w:r>
    </w:p>
    <w:p w14:paraId="21E87A1E" w14:textId="0E2957CE" w:rsidR="004D2598" w:rsidRPr="004075EA" w:rsidRDefault="004D2598"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 xml:space="preserve">Günlük </w:t>
      </w:r>
      <w:r w:rsidR="0048798E" w:rsidRPr="004075EA">
        <w:rPr>
          <w:rFonts w:cs="Times New Roman"/>
          <w:szCs w:val="24"/>
          <w:shd w:val="clear" w:color="auto" w:fill="FFFFFF"/>
        </w:rPr>
        <w:t>rutinlerini yapmakta zorlanma, kendini yeterli görmeme</w:t>
      </w:r>
      <w:r w:rsidRPr="004075EA">
        <w:rPr>
          <w:rFonts w:cs="Times New Roman"/>
          <w:szCs w:val="24"/>
          <w:shd w:val="clear" w:color="auto" w:fill="FFFFFF"/>
        </w:rPr>
        <w:t>,</w:t>
      </w:r>
    </w:p>
    <w:p w14:paraId="6EA1A7E3" w14:textId="574E3DED" w:rsidR="004D2598" w:rsidRPr="004075EA" w:rsidRDefault="004D2598"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 xml:space="preserve">Cinsel </w:t>
      </w:r>
      <w:r w:rsidR="0048798E" w:rsidRPr="004075EA">
        <w:rPr>
          <w:rFonts w:cs="Times New Roman"/>
          <w:szCs w:val="24"/>
          <w:shd w:val="clear" w:color="auto" w:fill="FFFFFF"/>
        </w:rPr>
        <w:t>anlamda yetersizlik hissetme</w:t>
      </w:r>
      <w:r w:rsidRPr="004075EA">
        <w:rPr>
          <w:rFonts w:cs="Times New Roman"/>
          <w:szCs w:val="24"/>
          <w:shd w:val="clear" w:color="auto" w:fill="FFFFFF"/>
        </w:rPr>
        <w:t xml:space="preserve"> ve </w:t>
      </w:r>
      <w:r w:rsidR="0048798E" w:rsidRPr="004075EA">
        <w:rPr>
          <w:rFonts w:cs="Times New Roman"/>
          <w:szCs w:val="24"/>
          <w:shd w:val="clear" w:color="auto" w:fill="FFFFFF"/>
        </w:rPr>
        <w:t>buna bağlı olarak partneriyle sorunlar yaşama,</w:t>
      </w:r>
    </w:p>
    <w:p w14:paraId="4AB2AB3F" w14:textId="631A26B7" w:rsidR="004D2598" w:rsidRPr="004075EA" w:rsidRDefault="004D2598"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 xml:space="preserve">Temel </w:t>
      </w:r>
      <w:r w:rsidR="00D01CF6" w:rsidRPr="004075EA">
        <w:rPr>
          <w:rFonts w:cs="Times New Roman"/>
          <w:szCs w:val="24"/>
          <w:shd w:val="clear" w:color="auto" w:fill="FFFFFF"/>
        </w:rPr>
        <w:t>gereksinimlerini</w:t>
      </w:r>
      <w:r w:rsidR="0048798E" w:rsidRPr="004075EA">
        <w:rPr>
          <w:rFonts w:cs="Times New Roman"/>
          <w:szCs w:val="24"/>
          <w:shd w:val="clear" w:color="auto" w:fill="FFFFFF"/>
        </w:rPr>
        <w:t xml:space="preserve"> yerine getirirken zorlanma</w:t>
      </w:r>
      <w:r w:rsidRPr="004075EA">
        <w:rPr>
          <w:rFonts w:cs="Times New Roman"/>
          <w:szCs w:val="24"/>
          <w:shd w:val="clear" w:color="auto" w:fill="FFFFFF"/>
        </w:rPr>
        <w:t>,</w:t>
      </w:r>
    </w:p>
    <w:p w14:paraId="652C5196" w14:textId="40E03A65" w:rsidR="004D2598" w:rsidRPr="004075EA" w:rsidRDefault="0048798E"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Yalnızlık, yalnız yaşama isteği,</w:t>
      </w:r>
    </w:p>
    <w:p w14:paraId="7042C5F9" w14:textId="7D4C331D" w:rsidR="004D2598" w:rsidRPr="004075EA" w:rsidRDefault="004D2598"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 xml:space="preserve">Bireylerin </w:t>
      </w:r>
      <w:r w:rsidR="0048798E" w:rsidRPr="004075EA">
        <w:rPr>
          <w:rFonts w:cs="Times New Roman"/>
          <w:szCs w:val="24"/>
          <w:shd w:val="clear" w:color="auto" w:fill="FFFFFF"/>
        </w:rPr>
        <w:t>sağlıklı bir yaşam sürememesi ve tedavi süreçlerinin yorucu olması,</w:t>
      </w:r>
    </w:p>
    <w:p w14:paraId="4CB1E388" w14:textId="6F51CA4E" w:rsidR="004D2598" w:rsidRPr="004075EA" w:rsidRDefault="0048798E"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Stresörlerin aktif olması ve bireye olumsuzluk oluşturması</w:t>
      </w:r>
      <w:r w:rsidR="004D2598" w:rsidRPr="004075EA">
        <w:rPr>
          <w:rFonts w:cs="Times New Roman"/>
          <w:szCs w:val="24"/>
          <w:shd w:val="clear" w:color="auto" w:fill="FFFFFF"/>
        </w:rPr>
        <w:t>,</w:t>
      </w:r>
    </w:p>
    <w:p w14:paraId="5F72BED5" w14:textId="2FCB0C65" w:rsidR="004D2598" w:rsidRPr="004075EA" w:rsidRDefault="00486C74"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Mental olarak yorgun hissetme, bitkinlik yaşama</w:t>
      </w:r>
      <w:r w:rsidR="004D2598" w:rsidRPr="004075EA">
        <w:rPr>
          <w:rFonts w:cs="Times New Roman"/>
          <w:szCs w:val="24"/>
          <w:shd w:val="clear" w:color="auto" w:fill="FFFFFF"/>
        </w:rPr>
        <w:t>,</w:t>
      </w:r>
    </w:p>
    <w:p w14:paraId="500FD6D5" w14:textId="474E266E" w:rsidR="004D2598" w:rsidRPr="004075EA" w:rsidRDefault="00486C74"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Geleceğe dair kaygılı olma olarak</w:t>
      </w:r>
      <w:r w:rsidR="004D2598" w:rsidRPr="004075EA">
        <w:rPr>
          <w:rFonts w:cs="Times New Roman"/>
          <w:szCs w:val="24"/>
          <w:shd w:val="clear" w:color="auto" w:fill="FFFFFF"/>
        </w:rPr>
        <w:t xml:space="preserve"> sıralanabilir </w:t>
      </w:r>
      <w:r w:rsidR="00696238" w:rsidRPr="004075EA">
        <w:rPr>
          <w:rFonts w:cs="Times New Roman"/>
          <w:szCs w:val="24"/>
          <w:shd w:val="clear" w:color="auto" w:fill="FFFFFF"/>
        </w:rPr>
        <w:t>(Babak, 2018; Balıkçı, 2018)</w:t>
      </w:r>
    </w:p>
    <w:p w14:paraId="5EA853F5" w14:textId="77777777" w:rsidR="00300558" w:rsidRDefault="00300558" w:rsidP="00740958">
      <w:pPr>
        <w:pStyle w:val="Balk2"/>
        <w:numPr>
          <w:ilvl w:val="0"/>
          <w:numId w:val="0"/>
        </w:numPr>
        <w:spacing w:before="0" w:after="120"/>
        <w:rPr>
          <w:rFonts w:cs="Times New Roman"/>
          <w:szCs w:val="24"/>
        </w:rPr>
      </w:pPr>
      <w:bookmarkStart w:id="111" w:name="_Toc130313053"/>
      <w:bookmarkStart w:id="112" w:name="_Toc155260472"/>
    </w:p>
    <w:p w14:paraId="5F09A817" w14:textId="77777777" w:rsidR="00300558" w:rsidRDefault="00300558">
      <w:pPr>
        <w:spacing w:after="200" w:line="276" w:lineRule="auto"/>
        <w:ind w:firstLine="0"/>
        <w:jc w:val="left"/>
        <w:rPr>
          <w:rFonts w:cs="Times New Roman"/>
          <w:b/>
          <w:szCs w:val="24"/>
        </w:rPr>
      </w:pPr>
      <w:r>
        <w:rPr>
          <w:rFonts w:cs="Times New Roman"/>
          <w:szCs w:val="24"/>
        </w:rPr>
        <w:br w:type="page"/>
      </w:r>
    </w:p>
    <w:p w14:paraId="530A3FFE" w14:textId="7AA9CC25" w:rsidR="00E30A4C" w:rsidRDefault="00696238" w:rsidP="00740958">
      <w:pPr>
        <w:pStyle w:val="Balk2"/>
        <w:numPr>
          <w:ilvl w:val="0"/>
          <w:numId w:val="0"/>
        </w:numPr>
        <w:spacing w:before="0" w:after="120"/>
        <w:rPr>
          <w:rFonts w:cs="Times New Roman"/>
          <w:szCs w:val="24"/>
        </w:rPr>
      </w:pPr>
      <w:r w:rsidRPr="004075EA">
        <w:rPr>
          <w:rFonts w:cs="Times New Roman"/>
          <w:szCs w:val="24"/>
        </w:rPr>
        <w:lastRenderedPageBreak/>
        <w:t xml:space="preserve">2.4.2.2. </w:t>
      </w:r>
      <w:r w:rsidR="004D2598" w:rsidRPr="004075EA">
        <w:rPr>
          <w:rFonts w:cs="Times New Roman"/>
          <w:szCs w:val="24"/>
        </w:rPr>
        <w:t>Yaşam Kalitesini Artıran Faktörler</w:t>
      </w:r>
      <w:bookmarkEnd w:id="111"/>
      <w:bookmarkEnd w:id="112"/>
    </w:p>
    <w:p w14:paraId="108275EA" w14:textId="77777777" w:rsidR="00300558" w:rsidRPr="00300558" w:rsidRDefault="00300558" w:rsidP="00300558"/>
    <w:p w14:paraId="489B2CBF" w14:textId="2C04E677" w:rsidR="00E30A4C" w:rsidRPr="004075EA" w:rsidRDefault="00E30A4C" w:rsidP="004075EA">
      <w:pPr>
        <w:pStyle w:val="Balk4"/>
        <w:numPr>
          <w:ilvl w:val="0"/>
          <w:numId w:val="0"/>
        </w:numPr>
        <w:spacing w:before="0" w:after="120"/>
        <w:ind w:firstLine="567"/>
        <w:rPr>
          <w:rFonts w:cs="Times New Roman"/>
          <w:b w:val="0"/>
          <w:bCs/>
          <w:szCs w:val="24"/>
          <w:shd w:val="clear" w:color="auto" w:fill="FFFFFF"/>
        </w:rPr>
      </w:pPr>
      <w:bookmarkStart w:id="113" w:name="_Toc155260473"/>
      <w:r w:rsidRPr="004075EA">
        <w:rPr>
          <w:rFonts w:cs="Times New Roman"/>
          <w:b w:val="0"/>
          <w:bCs/>
          <w:szCs w:val="24"/>
          <w:shd w:val="clear" w:color="auto" w:fill="FFFFFF"/>
        </w:rPr>
        <w:t>Çeşitli faktörler yaşam kalitesinin artmasına katkıda bulunabilir. Belirli faktörler kişiden kişiye değişse de, genel refahı ve yaşam memnuniyetini genellikle artıran bazı ortak unsurlar şunlardır:</w:t>
      </w:r>
      <w:bookmarkEnd w:id="113"/>
    </w:p>
    <w:p w14:paraId="56AD90E5" w14:textId="3F2593CD" w:rsidR="004D2598" w:rsidRPr="004075EA" w:rsidRDefault="0048798E"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 xml:space="preserve">Bireylerde güven duygusunun gelişmiş olması; </w:t>
      </w:r>
      <w:r w:rsidR="004D2598" w:rsidRPr="004075EA">
        <w:rPr>
          <w:rFonts w:cs="Times New Roman"/>
          <w:szCs w:val="24"/>
          <w:shd w:val="clear" w:color="auto" w:fill="FFFFFF"/>
        </w:rPr>
        <w:t>gelecek kaygısı</w:t>
      </w:r>
      <w:r w:rsidRPr="004075EA">
        <w:rPr>
          <w:rFonts w:cs="Times New Roman"/>
          <w:szCs w:val="24"/>
          <w:shd w:val="clear" w:color="auto" w:fill="FFFFFF"/>
        </w:rPr>
        <w:t>nın ise az olması ya da tamamen bu kaygının olmaması.</w:t>
      </w:r>
    </w:p>
    <w:p w14:paraId="5B9C831F" w14:textId="7D60F20F" w:rsidR="004D2598" w:rsidRPr="004075EA" w:rsidRDefault="0048798E"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Olumlu benlik imajı geliştirme düzeyinin yüksek olması</w:t>
      </w:r>
      <w:r w:rsidR="004D2598" w:rsidRPr="004075EA">
        <w:rPr>
          <w:rFonts w:cs="Times New Roman"/>
          <w:szCs w:val="24"/>
          <w:shd w:val="clear" w:color="auto" w:fill="FFFFFF"/>
        </w:rPr>
        <w:t>,</w:t>
      </w:r>
    </w:p>
    <w:p w14:paraId="1E5F259D" w14:textId="0B332190" w:rsidR="004D2598" w:rsidRPr="004075EA" w:rsidRDefault="00D01CF6"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Bireyin</w:t>
      </w:r>
      <w:r w:rsidR="004D2598" w:rsidRPr="004075EA">
        <w:rPr>
          <w:rFonts w:cs="Times New Roman"/>
          <w:szCs w:val="24"/>
          <w:shd w:val="clear" w:color="auto" w:fill="FFFFFF"/>
        </w:rPr>
        <w:t xml:space="preserve"> </w:t>
      </w:r>
      <w:r w:rsidR="0048798E" w:rsidRPr="004075EA">
        <w:rPr>
          <w:rFonts w:cs="Times New Roman"/>
          <w:szCs w:val="24"/>
          <w:shd w:val="clear" w:color="auto" w:fill="FFFFFF"/>
        </w:rPr>
        <w:t>sosyal ve ekonomik anlamda kaygı taşımaması</w:t>
      </w:r>
      <w:r w:rsidR="004D2598" w:rsidRPr="004075EA">
        <w:rPr>
          <w:rFonts w:cs="Times New Roman"/>
          <w:szCs w:val="24"/>
          <w:shd w:val="clear" w:color="auto" w:fill="FFFFFF"/>
        </w:rPr>
        <w:t>,</w:t>
      </w:r>
    </w:p>
    <w:p w14:paraId="4332BA59" w14:textId="63EC95EF" w:rsidR="004D2598" w:rsidRPr="004075EA" w:rsidRDefault="004D2598"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 xml:space="preserve">Fiziksel </w:t>
      </w:r>
      <w:r w:rsidR="0048798E" w:rsidRPr="004075EA">
        <w:rPr>
          <w:rFonts w:cs="Times New Roman"/>
          <w:szCs w:val="24"/>
          <w:shd w:val="clear" w:color="auto" w:fill="FFFFFF"/>
        </w:rPr>
        <w:t>olarak aktif bir yaşama sahip olması,</w:t>
      </w:r>
    </w:p>
    <w:p w14:paraId="0C23B8A9" w14:textId="439B4B62" w:rsidR="004D2598" w:rsidRPr="004075EA" w:rsidRDefault="0048798E"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Zaman za</w:t>
      </w:r>
      <w:r w:rsidR="00D01CF6" w:rsidRPr="004075EA">
        <w:rPr>
          <w:rFonts w:cs="Times New Roman"/>
          <w:szCs w:val="24"/>
          <w:shd w:val="clear" w:color="auto" w:fill="FFFFFF"/>
        </w:rPr>
        <w:t>man kendini dinlendirdiği ve eğ</w:t>
      </w:r>
      <w:r w:rsidRPr="004075EA">
        <w:rPr>
          <w:rFonts w:cs="Times New Roman"/>
          <w:szCs w:val="24"/>
          <w:shd w:val="clear" w:color="auto" w:fill="FFFFFF"/>
        </w:rPr>
        <w:t>lenceli vakit geçirmeyi mümkün kılan hobilerinin olması</w:t>
      </w:r>
      <w:r w:rsidR="004D2598" w:rsidRPr="004075EA">
        <w:rPr>
          <w:rFonts w:cs="Times New Roman"/>
          <w:szCs w:val="24"/>
          <w:shd w:val="clear" w:color="auto" w:fill="FFFFFF"/>
        </w:rPr>
        <w:t>,</w:t>
      </w:r>
    </w:p>
    <w:p w14:paraId="516FD414" w14:textId="37A7BFAD" w:rsidR="004D2598" w:rsidRPr="004075EA" w:rsidRDefault="004D2598"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 xml:space="preserve">Bireyin </w:t>
      </w:r>
      <w:r w:rsidR="0048798E" w:rsidRPr="004075EA">
        <w:rPr>
          <w:rFonts w:cs="Times New Roman"/>
          <w:szCs w:val="24"/>
          <w:shd w:val="clear" w:color="auto" w:fill="FFFFFF"/>
        </w:rPr>
        <w:t>günlük rutinleri olan iş, yürüyüş, alışveriş gibi etkinliklerinin gerçekleştirirken keyif alması</w:t>
      </w:r>
      <w:r w:rsidRPr="004075EA">
        <w:rPr>
          <w:rFonts w:cs="Times New Roman"/>
          <w:szCs w:val="24"/>
          <w:shd w:val="clear" w:color="auto" w:fill="FFFFFF"/>
        </w:rPr>
        <w:t>,</w:t>
      </w:r>
    </w:p>
    <w:p w14:paraId="4A27F54E" w14:textId="445E8651" w:rsidR="004D2598" w:rsidRPr="004075EA" w:rsidRDefault="0048798E"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Sosyal bir gelişmişlik sergilemesi, çevresiyle iyi ilişkiler geliştirmesi,</w:t>
      </w:r>
    </w:p>
    <w:p w14:paraId="79FA9CB4" w14:textId="0D72D08C" w:rsidR="004D2598" w:rsidRPr="004075EA" w:rsidRDefault="0048798E"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Çevresiyle olumlu diyaloglar geliştirmesi ve iyi ilişkilerini sürdürebilmesi,</w:t>
      </w:r>
    </w:p>
    <w:p w14:paraId="183BD6A0" w14:textId="397117DB" w:rsidR="004D2598" w:rsidRPr="004075EA" w:rsidRDefault="0048798E" w:rsidP="00931878">
      <w:pPr>
        <w:pStyle w:val="ListeParagraf"/>
        <w:numPr>
          <w:ilvl w:val="0"/>
          <w:numId w:val="5"/>
        </w:numPr>
        <w:ind w:left="595" w:hanging="170"/>
        <w:contextualSpacing w:val="0"/>
        <w:rPr>
          <w:rFonts w:cs="Times New Roman"/>
          <w:szCs w:val="24"/>
          <w:shd w:val="clear" w:color="auto" w:fill="FFFFFF"/>
        </w:rPr>
      </w:pPr>
      <w:r w:rsidRPr="004075EA">
        <w:rPr>
          <w:rFonts w:cs="Times New Roman"/>
          <w:szCs w:val="24"/>
          <w:shd w:val="clear" w:color="auto" w:fill="FFFFFF"/>
        </w:rPr>
        <w:t>Kendini rahatlatan ve mutlu eden aktiviteleri yapması olarak sıralanabilir</w:t>
      </w:r>
      <w:r w:rsidR="004D2598" w:rsidRPr="004075EA">
        <w:rPr>
          <w:rFonts w:cs="Times New Roman"/>
          <w:szCs w:val="24"/>
          <w:shd w:val="clear" w:color="auto" w:fill="FFFFFF"/>
        </w:rPr>
        <w:t xml:space="preserve"> </w:t>
      </w:r>
      <w:r w:rsidR="0097322B" w:rsidRPr="004075EA">
        <w:rPr>
          <w:rFonts w:cs="Times New Roman"/>
          <w:szCs w:val="24"/>
          <w:shd w:val="clear" w:color="auto" w:fill="FFFFFF"/>
        </w:rPr>
        <w:t>(Erkıral, 2014)</w:t>
      </w:r>
      <w:r w:rsidR="004D2598" w:rsidRPr="004075EA">
        <w:rPr>
          <w:rFonts w:cs="Times New Roman"/>
          <w:szCs w:val="24"/>
          <w:shd w:val="clear" w:color="auto" w:fill="FFFFFF"/>
        </w:rPr>
        <w:t>.</w:t>
      </w:r>
    </w:p>
    <w:p w14:paraId="03DAEBE7" w14:textId="77777777" w:rsidR="00300558" w:rsidRDefault="00300558" w:rsidP="00740958">
      <w:pPr>
        <w:pStyle w:val="Balk2"/>
        <w:numPr>
          <w:ilvl w:val="0"/>
          <w:numId w:val="0"/>
        </w:numPr>
        <w:spacing w:before="0" w:after="120"/>
        <w:rPr>
          <w:rFonts w:cs="Times New Roman"/>
          <w:szCs w:val="24"/>
        </w:rPr>
      </w:pPr>
      <w:bookmarkStart w:id="114" w:name="_Toc155260474"/>
    </w:p>
    <w:p w14:paraId="16F552CA" w14:textId="056B4A1E" w:rsidR="00671DC6" w:rsidRDefault="00740958" w:rsidP="00740958">
      <w:pPr>
        <w:pStyle w:val="Balk2"/>
        <w:numPr>
          <w:ilvl w:val="0"/>
          <w:numId w:val="0"/>
        </w:numPr>
        <w:spacing w:before="0" w:after="120"/>
        <w:rPr>
          <w:rFonts w:cs="Times New Roman"/>
          <w:szCs w:val="24"/>
        </w:rPr>
      </w:pPr>
      <w:r>
        <w:rPr>
          <w:rFonts w:cs="Times New Roman"/>
          <w:szCs w:val="24"/>
        </w:rPr>
        <w:t xml:space="preserve">2.5. </w:t>
      </w:r>
      <w:r w:rsidR="00671DC6" w:rsidRPr="004075EA">
        <w:rPr>
          <w:rFonts w:cs="Times New Roman"/>
          <w:szCs w:val="24"/>
        </w:rPr>
        <w:t>İlgili Araştırmalar</w:t>
      </w:r>
      <w:bookmarkEnd w:id="114"/>
    </w:p>
    <w:p w14:paraId="00989D71" w14:textId="77777777" w:rsidR="00300558" w:rsidRPr="00300558" w:rsidRDefault="00300558" w:rsidP="00300558"/>
    <w:p w14:paraId="680337C8" w14:textId="73A42FF8" w:rsidR="00E30A4C" w:rsidRPr="004075EA" w:rsidRDefault="00E30A4C" w:rsidP="004075EA">
      <w:pPr>
        <w:rPr>
          <w:rFonts w:cs="Times New Roman"/>
          <w:szCs w:val="24"/>
          <w:shd w:val="clear" w:color="auto" w:fill="FFFFFF"/>
        </w:rPr>
      </w:pPr>
      <w:r w:rsidRPr="004075EA">
        <w:rPr>
          <w:rFonts w:cs="Times New Roman"/>
          <w:szCs w:val="24"/>
          <w:shd w:val="clear" w:color="auto" w:fill="FFFFFF"/>
        </w:rPr>
        <w:t>Egzersiz bağımlılığı ile ilgili araştırmalar son yıllarda artmakta olup, yaygınlığını, altında yatan faktörleri, fiziksel ve ruhsal sağlık üzerindeki etkisini ve potansiyel tedavileri anlamaya yönelik çalışmalar yapılmaktadır.</w:t>
      </w:r>
    </w:p>
    <w:p w14:paraId="5C75C2EF" w14:textId="5F679527" w:rsidR="009E244A" w:rsidRPr="004075EA" w:rsidRDefault="00D05590" w:rsidP="004075EA">
      <w:pPr>
        <w:rPr>
          <w:rFonts w:cs="Times New Roman"/>
          <w:szCs w:val="24"/>
        </w:rPr>
      </w:pPr>
      <w:r w:rsidRPr="004075EA">
        <w:rPr>
          <w:rFonts w:cs="Times New Roman"/>
          <w:szCs w:val="24"/>
          <w:shd w:val="clear" w:color="auto" w:fill="FFFFFF"/>
        </w:rPr>
        <w:t xml:space="preserve">Palas  </w:t>
      </w:r>
      <w:r w:rsidR="0097322B" w:rsidRPr="004075EA">
        <w:rPr>
          <w:rFonts w:cs="Times New Roman"/>
          <w:szCs w:val="24"/>
          <w:shd w:val="clear" w:color="auto" w:fill="FFFFFF"/>
        </w:rPr>
        <w:t>(2022)</w:t>
      </w:r>
      <w:r w:rsidRPr="004075EA">
        <w:rPr>
          <w:rFonts w:cs="Times New Roman"/>
          <w:szCs w:val="24"/>
          <w:shd w:val="clear" w:color="auto" w:fill="FFFFFF"/>
        </w:rPr>
        <w:t xml:space="preserve"> tarafından yapılan çalışmada badminton sporcularının egzersiz bağımlılığı ile yaşam kalitesi düzeyleri arasındaki ilişki demografi</w:t>
      </w:r>
      <w:r w:rsidR="00D01CF6" w:rsidRPr="004075EA">
        <w:rPr>
          <w:rFonts w:cs="Times New Roman"/>
          <w:szCs w:val="24"/>
          <w:shd w:val="clear" w:color="auto" w:fill="FFFFFF"/>
        </w:rPr>
        <w:t>k değişkenler bağlamında ele al</w:t>
      </w:r>
      <w:r w:rsidRPr="004075EA">
        <w:rPr>
          <w:rFonts w:cs="Times New Roman"/>
          <w:szCs w:val="24"/>
          <w:shd w:val="clear" w:color="auto" w:fill="FFFFFF"/>
        </w:rPr>
        <w:t xml:space="preserve">ınmıştır. 384 katılımcı </w:t>
      </w:r>
      <w:r w:rsidR="00E30A4C" w:rsidRPr="004075EA">
        <w:rPr>
          <w:rFonts w:cs="Times New Roman"/>
          <w:szCs w:val="24"/>
          <w:shd w:val="clear" w:color="auto" w:fill="FFFFFF"/>
        </w:rPr>
        <w:t>i</w:t>
      </w:r>
      <w:r w:rsidRPr="004075EA">
        <w:rPr>
          <w:rFonts w:cs="Times New Roman"/>
          <w:szCs w:val="24"/>
          <w:shd w:val="clear" w:color="auto" w:fill="FFFFFF"/>
        </w:rPr>
        <w:t xml:space="preserve">le gerçekleştirilen çalışmada veri toplama aracı olarak "Egzersiz Bağımlılığı Ölçeği" ve "WHOQOL-BREF" kullanılmıştır. Araştırma neticesinde </w:t>
      </w:r>
      <w:r w:rsidR="00DC7270" w:rsidRPr="004075EA">
        <w:rPr>
          <w:rFonts w:cs="Times New Roman"/>
          <w:szCs w:val="24"/>
          <w:shd w:val="clear" w:color="auto" w:fill="FFFFFF"/>
        </w:rPr>
        <w:lastRenderedPageBreak/>
        <w:t>badminton sporcularının yaşam kalitesi ölçeği ile egzersiz bağımlılığı ölçeğine verdikleri yanıtlar doğrultusunda bazı alt boyutlar arasında ilişki olduğu sonucuna ulaşılmıştır.</w:t>
      </w:r>
    </w:p>
    <w:p w14:paraId="2CC42377" w14:textId="7861AC2D" w:rsidR="00A67751" w:rsidRPr="004075EA" w:rsidRDefault="00DC7270" w:rsidP="004075EA">
      <w:pPr>
        <w:rPr>
          <w:rFonts w:cs="Times New Roman"/>
          <w:szCs w:val="24"/>
          <w:shd w:val="clear" w:color="auto" w:fill="FFFFFF"/>
        </w:rPr>
      </w:pPr>
      <w:r w:rsidRPr="004075EA">
        <w:rPr>
          <w:rFonts w:cs="Times New Roman"/>
          <w:szCs w:val="24"/>
          <w:shd w:val="clear" w:color="auto" w:fill="FFFFFF"/>
        </w:rPr>
        <w:t xml:space="preserve">Can </w:t>
      </w:r>
      <w:r w:rsidR="0097322B" w:rsidRPr="004075EA">
        <w:rPr>
          <w:rFonts w:cs="Times New Roman"/>
          <w:szCs w:val="24"/>
          <w:shd w:val="clear" w:color="auto" w:fill="FFFFFF"/>
        </w:rPr>
        <w:t>(2022)</w:t>
      </w:r>
      <w:r w:rsidRPr="004075EA">
        <w:rPr>
          <w:rFonts w:cs="Times New Roman"/>
          <w:szCs w:val="24"/>
          <w:shd w:val="clear" w:color="auto" w:fill="FFFFFF"/>
        </w:rPr>
        <w:t xml:space="preserve"> tarafından yapılan çalışmada fitness katılımcılarının egzersiz bağımlılığı ve yaşam kalitesi arasındaki</w:t>
      </w:r>
      <w:r w:rsidR="00A67751" w:rsidRPr="004075EA">
        <w:rPr>
          <w:rFonts w:cs="Times New Roman"/>
          <w:szCs w:val="24"/>
          <w:shd w:val="clear" w:color="auto" w:fill="FFFFFF"/>
        </w:rPr>
        <w:t xml:space="preserve"> ilişki incelenmiştir.</w:t>
      </w:r>
      <w:r w:rsidR="000F1A71" w:rsidRPr="004075EA">
        <w:rPr>
          <w:rFonts w:cs="Times New Roman"/>
          <w:szCs w:val="24"/>
          <w:shd w:val="clear" w:color="auto" w:fill="FFFFFF"/>
        </w:rPr>
        <w:t xml:space="preserve"> </w:t>
      </w:r>
      <w:r w:rsidR="00A67751" w:rsidRPr="004075EA">
        <w:rPr>
          <w:rFonts w:cs="Times New Roman"/>
          <w:szCs w:val="24"/>
          <w:shd w:val="clear" w:color="auto" w:fill="FFFFFF"/>
        </w:rPr>
        <w:t xml:space="preserve">Nicel olarak tasarlanan bu </w:t>
      </w:r>
      <w:r w:rsidR="00D01CF6" w:rsidRPr="004075EA">
        <w:rPr>
          <w:rFonts w:cs="Times New Roman"/>
          <w:szCs w:val="24"/>
          <w:shd w:val="clear" w:color="auto" w:fill="FFFFFF"/>
        </w:rPr>
        <w:t>çalışma</w:t>
      </w:r>
      <w:r w:rsidR="000F1A71" w:rsidRPr="004075EA">
        <w:rPr>
          <w:rFonts w:cs="Times New Roman"/>
          <w:szCs w:val="24"/>
          <w:shd w:val="clear" w:color="auto" w:fill="FFFFFF"/>
        </w:rPr>
        <w:t xml:space="preserve">nın örneklemini </w:t>
      </w:r>
      <w:r w:rsidR="00A67751" w:rsidRPr="004075EA">
        <w:rPr>
          <w:rFonts w:cs="Times New Roman"/>
          <w:szCs w:val="24"/>
          <w:shd w:val="clear" w:color="auto" w:fill="FFFFFF"/>
        </w:rPr>
        <w:t xml:space="preserve">Konya ilinin merkez ilçelerinde faaliyet gösteren fitness </w:t>
      </w:r>
      <w:r w:rsidR="000F1A71" w:rsidRPr="004075EA">
        <w:rPr>
          <w:rFonts w:cs="Times New Roman"/>
          <w:szCs w:val="24"/>
          <w:shd w:val="clear" w:color="auto" w:fill="FFFFFF"/>
        </w:rPr>
        <w:t xml:space="preserve">merkezlerine devam eden </w:t>
      </w:r>
      <w:r w:rsidR="00A67751" w:rsidRPr="004075EA">
        <w:rPr>
          <w:rFonts w:cs="Times New Roman"/>
          <w:szCs w:val="24"/>
          <w:shd w:val="clear" w:color="auto" w:fill="FFFFFF"/>
        </w:rPr>
        <w:t xml:space="preserve">320 </w:t>
      </w:r>
      <w:r w:rsidR="000F1A71" w:rsidRPr="004075EA">
        <w:rPr>
          <w:rFonts w:cs="Times New Roman"/>
          <w:szCs w:val="24"/>
          <w:shd w:val="clear" w:color="auto" w:fill="FFFFFF"/>
        </w:rPr>
        <w:t xml:space="preserve">kişi oluşturmaktadır. Egzersiz bağımlılığı ve Dünya Sağlık Örgütü tarafından oluşturulan Yaşam Kalitesi ölçeklerinin kullanıldığı çalışma neticesinde </w:t>
      </w:r>
      <w:r w:rsidR="00A67751" w:rsidRPr="004075EA">
        <w:rPr>
          <w:rFonts w:cs="Times New Roman"/>
          <w:szCs w:val="24"/>
          <w:shd w:val="clear" w:color="auto" w:fill="FFFFFF"/>
        </w:rPr>
        <w:t>haftalık egzersiz gün sayısı değişkeni ile egzersiz bağımlılığı arasında anlamlı bir farklılığın oluştuğu, egzersiz bağımlılığı ve yaşam kalitesi arasında pozitif yönde bir korelasyonun gerçekleştiği</w:t>
      </w:r>
      <w:r w:rsidR="000F1A71" w:rsidRPr="004075EA">
        <w:rPr>
          <w:rFonts w:cs="Times New Roman"/>
          <w:szCs w:val="24"/>
          <w:shd w:val="clear" w:color="auto" w:fill="FFFFFF"/>
        </w:rPr>
        <w:t xml:space="preserve"> belirlenmiştir.</w:t>
      </w:r>
      <w:r w:rsidR="00A67751" w:rsidRPr="004075EA">
        <w:rPr>
          <w:rFonts w:cs="Times New Roman"/>
          <w:szCs w:val="24"/>
          <w:shd w:val="clear" w:color="auto" w:fill="FFFFFF"/>
        </w:rPr>
        <w:t xml:space="preserve"> Sonuç olarak; Yaşam kalitesi ile egzersiz bağımlılığı arasında düşük düzeyde pozitif bir ilişki olduğu </w:t>
      </w:r>
      <w:r w:rsidR="000F1A71" w:rsidRPr="004075EA">
        <w:rPr>
          <w:rFonts w:cs="Times New Roman"/>
          <w:szCs w:val="24"/>
          <w:shd w:val="clear" w:color="auto" w:fill="FFFFFF"/>
        </w:rPr>
        <w:t>sonucuna ulaşılmıştır.</w:t>
      </w:r>
    </w:p>
    <w:p w14:paraId="7B91617F" w14:textId="77777777" w:rsidR="00B33753" w:rsidRPr="004075EA" w:rsidRDefault="00B33753" w:rsidP="004075EA">
      <w:pPr>
        <w:rPr>
          <w:rFonts w:cs="Times New Roman"/>
          <w:szCs w:val="24"/>
          <w:shd w:val="clear" w:color="auto" w:fill="FFFFFF"/>
        </w:rPr>
      </w:pPr>
      <w:r w:rsidRPr="004075EA">
        <w:rPr>
          <w:rFonts w:cs="Times New Roman"/>
          <w:szCs w:val="24"/>
          <w:shd w:val="clear" w:color="auto" w:fill="FFFFFF"/>
        </w:rPr>
        <w:t xml:space="preserve">İskender ve Yıldırım </w:t>
      </w:r>
      <w:r w:rsidR="0097322B" w:rsidRPr="004075EA">
        <w:rPr>
          <w:rFonts w:cs="Times New Roman"/>
          <w:szCs w:val="24"/>
          <w:shd w:val="clear" w:color="auto" w:fill="FFFFFF"/>
        </w:rPr>
        <w:t>(2021)</w:t>
      </w:r>
      <w:r w:rsidRPr="004075EA">
        <w:rPr>
          <w:rFonts w:cs="Times New Roman"/>
          <w:szCs w:val="24"/>
          <w:shd w:val="clear" w:color="auto" w:fill="FFFFFF"/>
        </w:rPr>
        <w:t xml:space="preserve"> tarafından yapılan çalışmada veteran sporcuların yaşam kalitesini, egzersiz bağımlılığı ve yeme davranışlarına göre incelemek amaçlanmıştır. Çalışmaya 126 kadın ve 283 erkek toplam 409 veteran sporcu katılmıştır. Veri toplama araçları olarak “Yaşam Kalitesi Ölçeği- Kısa Form, Whooqol - Bref- Tr”, “Üç Faktörlü Yeme Ölçeği- TR21”, “Egzersiz Bağımlılığı Ölçeği -21” ve “Demografik Bilgi Formu” kullanılmıştır. Araştırma neticesinde cinsiyete göre egzersiz bağımlılığı alt boyutlarından, diğer aktiviteleri azaltma ve devamlılık alt boyutunda; yeme davranışı alt boyutlarından duygusal yeme alt boyutunda; yaşam kalitesi alt boyutlarından çevre alanı ve genel sağlık alt boyutunda istatistiksel olarak anlamlı farklılık olduğu görülmüştür.</w:t>
      </w:r>
    </w:p>
    <w:p w14:paraId="13563A1A" w14:textId="42ACF564" w:rsidR="0039424A" w:rsidRPr="004075EA" w:rsidRDefault="000F1A71" w:rsidP="004075EA">
      <w:pPr>
        <w:rPr>
          <w:rFonts w:cs="Times New Roman"/>
          <w:szCs w:val="24"/>
          <w:shd w:val="clear" w:color="auto" w:fill="FFFFFF"/>
        </w:rPr>
      </w:pPr>
      <w:r w:rsidRPr="004075EA">
        <w:rPr>
          <w:rFonts w:cs="Times New Roman"/>
          <w:szCs w:val="24"/>
          <w:shd w:val="clear" w:color="auto" w:fill="FFFFFF"/>
        </w:rPr>
        <w:t xml:space="preserve">Güneş </w:t>
      </w:r>
      <w:r w:rsidR="0097322B" w:rsidRPr="004075EA">
        <w:rPr>
          <w:rFonts w:cs="Times New Roman"/>
          <w:szCs w:val="24"/>
          <w:shd w:val="clear" w:color="auto" w:fill="FFFFFF"/>
        </w:rPr>
        <w:t>(2020)</w:t>
      </w:r>
      <w:r w:rsidR="0039424A" w:rsidRPr="004075EA">
        <w:rPr>
          <w:rFonts w:cs="Times New Roman"/>
          <w:szCs w:val="24"/>
          <w:shd w:val="clear" w:color="auto" w:fill="FFFFFF"/>
        </w:rPr>
        <w:t xml:space="preserve"> tarafından yapılan çalışmada düzenli egzersiz yapan bireylerin egzersiz bağımlılığı düzeyleri ile yaşam kalitesi arasındaki ilişki incelenmiştir. İlişkisel tarama modelinde gerçekleştirilen çalışmanın örneklemini kolayda örnekleme yöntemiyle seçilen düzenli egzersiz yapan 400 </w:t>
      </w:r>
      <w:r w:rsidR="0097322B" w:rsidRPr="004075EA">
        <w:rPr>
          <w:rFonts w:cs="Times New Roman"/>
          <w:szCs w:val="24"/>
          <w:shd w:val="clear" w:color="auto" w:fill="FFFFFF"/>
        </w:rPr>
        <w:t>(160 kadın 240 erkek)</w:t>
      </w:r>
      <w:r w:rsidR="0039424A" w:rsidRPr="004075EA">
        <w:rPr>
          <w:rFonts w:cs="Times New Roman"/>
          <w:szCs w:val="24"/>
          <w:shd w:val="clear" w:color="auto" w:fill="FFFFFF"/>
        </w:rPr>
        <w:t xml:space="preserve"> sağlıklı bireyler oluşturmaktadır. </w:t>
      </w:r>
      <w:r w:rsidR="006963C6" w:rsidRPr="004075EA">
        <w:rPr>
          <w:rFonts w:cs="Times New Roman"/>
          <w:szCs w:val="24"/>
          <w:shd w:val="clear" w:color="auto" w:fill="FFFFFF"/>
        </w:rPr>
        <w:t>Araştırma neticesinde k</w:t>
      </w:r>
      <w:r w:rsidR="0039424A" w:rsidRPr="004075EA">
        <w:rPr>
          <w:rFonts w:cs="Times New Roman"/>
          <w:szCs w:val="24"/>
          <w:shd w:val="clear" w:color="auto" w:fill="FFFFFF"/>
        </w:rPr>
        <w:t xml:space="preserve">atılımcıların egzersiz bağımlılığının </w:t>
      </w:r>
      <w:r w:rsidR="006B1341" w:rsidRPr="004075EA">
        <w:rPr>
          <w:rFonts w:cs="Times New Roman"/>
          <w:szCs w:val="24"/>
          <w:shd w:val="clear" w:color="auto" w:fill="FFFFFF"/>
        </w:rPr>
        <w:t>egzersize başlama sebepleri, BKİ, meslek grubu, eğitim düzeyi ve cinsiyet</w:t>
      </w:r>
      <w:r w:rsidR="0039424A" w:rsidRPr="004075EA">
        <w:rPr>
          <w:rFonts w:cs="Times New Roman"/>
          <w:szCs w:val="24"/>
          <w:shd w:val="clear" w:color="auto" w:fill="FFFFFF"/>
        </w:rPr>
        <w:t>e göre anlamlı farklılıklar gösterdiği</w:t>
      </w:r>
      <w:r w:rsidR="006B1341" w:rsidRPr="004075EA">
        <w:rPr>
          <w:rFonts w:cs="Times New Roman"/>
          <w:szCs w:val="24"/>
          <w:shd w:val="clear" w:color="auto" w:fill="FFFFFF"/>
        </w:rPr>
        <w:t xml:space="preserve">; egzersiz yapılan saat, haftalık egzersiz yapma sıklığı ve </w:t>
      </w:r>
      <w:r w:rsidR="0039424A" w:rsidRPr="004075EA">
        <w:rPr>
          <w:rFonts w:cs="Times New Roman"/>
          <w:szCs w:val="24"/>
          <w:shd w:val="clear" w:color="auto" w:fill="FFFFFF"/>
        </w:rPr>
        <w:t xml:space="preserve">yaş </w:t>
      </w:r>
      <w:r w:rsidR="006B1341" w:rsidRPr="004075EA">
        <w:rPr>
          <w:rFonts w:cs="Times New Roman"/>
          <w:szCs w:val="24"/>
          <w:shd w:val="clear" w:color="auto" w:fill="FFFFFF"/>
        </w:rPr>
        <w:t>grubu</w:t>
      </w:r>
      <w:r w:rsidR="0039424A" w:rsidRPr="004075EA">
        <w:rPr>
          <w:rFonts w:cs="Times New Roman"/>
          <w:szCs w:val="24"/>
          <w:shd w:val="clear" w:color="auto" w:fill="FFFFFF"/>
        </w:rPr>
        <w:t xml:space="preserve"> değişkenlerine göre anlamlı ilişkiler gösterdiği tespit edilmiştir. Egzersiz katılımcılarının yaşam kalitelerinin </w:t>
      </w:r>
      <w:r w:rsidR="006963C6" w:rsidRPr="004075EA">
        <w:rPr>
          <w:rFonts w:cs="Times New Roman"/>
          <w:szCs w:val="24"/>
          <w:shd w:val="clear" w:color="auto" w:fill="FFFFFF"/>
        </w:rPr>
        <w:t xml:space="preserve">egzersize başlama sebepleri ve </w:t>
      </w:r>
      <w:r w:rsidR="0039424A" w:rsidRPr="004075EA">
        <w:rPr>
          <w:rFonts w:cs="Times New Roman"/>
          <w:szCs w:val="24"/>
          <w:shd w:val="clear" w:color="auto" w:fill="FFFFFF"/>
        </w:rPr>
        <w:t xml:space="preserve">meslek grubu değişkenlerine göre anlamlı farklılık gösterdiği buna karşılık katılımcıların yaşam kalitelerinin </w:t>
      </w:r>
      <w:r w:rsidR="006963C6" w:rsidRPr="004075EA">
        <w:rPr>
          <w:rFonts w:cs="Times New Roman"/>
          <w:szCs w:val="24"/>
          <w:shd w:val="clear" w:color="auto" w:fill="FFFFFF"/>
        </w:rPr>
        <w:t xml:space="preserve">eğitim düzeyi, </w:t>
      </w:r>
      <w:r w:rsidR="0039424A" w:rsidRPr="004075EA">
        <w:rPr>
          <w:rFonts w:cs="Times New Roman"/>
          <w:szCs w:val="24"/>
          <w:shd w:val="clear" w:color="auto" w:fill="FFFFFF"/>
        </w:rPr>
        <w:t xml:space="preserve">cinsiyet ve BKİ değişkenlerine göre istatistiksel açıdan anlamlı farklılık göstermediği bulunmuştur. Ayrıca yaş grubu ve haftalık egzersiz yapma sıklığı ve egzersiz yapılan saat değişkenlerine göre anlamlı ilişkiler </w:t>
      </w:r>
      <w:r w:rsidR="0039424A" w:rsidRPr="004075EA">
        <w:rPr>
          <w:rFonts w:cs="Times New Roman"/>
          <w:szCs w:val="24"/>
          <w:shd w:val="clear" w:color="auto" w:fill="FFFFFF"/>
        </w:rPr>
        <w:lastRenderedPageBreak/>
        <w:t>gösterdiği tespit edilmiştir. Araştırma sonucunda ulaşılan bulgulara göre egzersiz bağımlılığı ile yaşam kalitesi arasında anlamlı bir ilişki olduğu sonucuna ulaşılmıştır.</w:t>
      </w:r>
    </w:p>
    <w:p w14:paraId="0C06475D" w14:textId="21F00663" w:rsidR="00261E5D" w:rsidRPr="004075EA" w:rsidRDefault="00261E5D" w:rsidP="004075EA">
      <w:pPr>
        <w:rPr>
          <w:rFonts w:cs="Times New Roman"/>
          <w:szCs w:val="24"/>
          <w:shd w:val="clear" w:color="auto" w:fill="FFFFFF"/>
        </w:rPr>
      </w:pPr>
      <w:r w:rsidRPr="004075EA">
        <w:rPr>
          <w:rFonts w:cs="Times New Roman"/>
          <w:szCs w:val="24"/>
          <w:shd w:val="clear" w:color="auto" w:fill="FFFFFF"/>
        </w:rPr>
        <w:t>Başaran, Doğanay, Çolak ve Erdal (2019) tarafından gerçekleştirilen araştırmanın temel hedefi, fitness merkezlerine devam eden bireylerin kişisel özellikleri ile egzersiz bağımlılığı, mutluluk ve yaşam doyumları arasındaki ilişkileri incelemektir. Çalışmanın örneklemini, Kocaeli ilindeki fitness merkezlerine üye ola</w:t>
      </w:r>
      <w:r w:rsidR="00D01CF6" w:rsidRPr="004075EA">
        <w:rPr>
          <w:rFonts w:cs="Times New Roman"/>
          <w:szCs w:val="24"/>
          <w:shd w:val="clear" w:color="auto" w:fill="FFFFFF"/>
        </w:rPr>
        <w:t>n toplam 311 kişi oluşturmuştur</w:t>
      </w:r>
      <w:r w:rsidRPr="004075EA">
        <w:rPr>
          <w:rFonts w:cs="Times New Roman"/>
          <w:szCs w:val="24"/>
          <w:shd w:val="clear" w:color="auto" w:fill="FFFFFF"/>
        </w:rPr>
        <w:t xml:space="preserve"> </w:t>
      </w:r>
      <w:r w:rsidR="00D01CF6" w:rsidRPr="004075EA">
        <w:rPr>
          <w:rFonts w:cs="Times New Roman"/>
          <w:szCs w:val="24"/>
          <w:shd w:val="clear" w:color="auto" w:fill="FFFFFF"/>
        </w:rPr>
        <w:t>ve</w:t>
      </w:r>
      <w:r w:rsidRPr="004075EA">
        <w:rPr>
          <w:rFonts w:cs="Times New Roman"/>
          <w:szCs w:val="24"/>
          <w:shd w:val="clear" w:color="auto" w:fill="FFFFFF"/>
        </w:rPr>
        <w:t xml:space="preserve"> bu örneklemde 146 erkek ve 165 kadın bulunmaktadır. Araştırmada, cinsiyet ile yaşam doyumu arasında (p=0.01), yaş ile egzersiz bağımlılığı arasında (p=0.015) ve yaşam doyumu arasında (p=0.004) istatistiksel olarak anlamlı farklar bulunmuştur. Ayrıca, medeni durum ile egzersiz bağımlılığı (p=0.003), mutluluk (p=0.001) ve yaşam doyumu (p=0.000) arasında da anlamlı farklar tespit edilmiştir. Mutluluk ile yaşam doyumu arasında ise (p=0.001) anlamlı bir ilişki belirlenmiştir. Bu sonuçlar, egzersiz yapmanın fitness merkezi üyelerinin mutluluk ve yaşam doyumlarını olumlu yönde etkilediğini ve bu etkinin bireylerin kişisel özellikleri ile ilişkili olduğunu göstermektedir.</w:t>
      </w:r>
    </w:p>
    <w:p w14:paraId="3B9CA1D7" w14:textId="67EC6125" w:rsidR="00E30A4C" w:rsidRPr="004075EA" w:rsidRDefault="00E30A4C" w:rsidP="004075EA">
      <w:pPr>
        <w:rPr>
          <w:rFonts w:cs="Times New Roman"/>
          <w:szCs w:val="24"/>
        </w:rPr>
      </w:pPr>
      <w:r w:rsidRPr="004075EA">
        <w:rPr>
          <w:rFonts w:cs="Times New Roman"/>
          <w:szCs w:val="24"/>
        </w:rPr>
        <w:t>Egzersiz bağımlılığı araştırma alanının hala gelişmekte olduğunu ve tanı kriterlerini iyileştirmek, altta yatan mekanizmaları keşfetmek ve kanıta dayalı müdahaleler geliştirmek için çalışmaların devam ettiğini belirtmek gerekir. Egzersiz bağımlılığı anlayışımızı derinleştirmek ve önleme, tanımlama ve tedavi yaklaşımlarını geliştirmek için daha fazla araştırmaya ihtiyaç vardır.</w:t>
      </w:r>
    </w:p>
    <w:p w14:paraId="161068CB" w14:textId="0E90F8C2" w:rsidR="00E30A4C" w:rsidRPr="004075EA" w:rsidRDefault="00E30A4C" w:rsidP="004075EA">
      <w:pPr>
        <w:rPr>
          <w:rFonts w:cs="Times New Roman"/>
          <w:szCs w:val="24"/>
        </w:rPr>
      </w:pPr>
    </w:p>
    <w:p w14:paraId="6AA3E91D" w14:textId="77777777" w:rsidR="00E30A4C" w:rsidRPr="004075EA" w:rsidRDefault="00E30A4C" w:rsidP="004075EA">
      <w:pPr>
        <w:rPr>
          <w:rFonts w:cs="Times New Roman"/>
          <w:szCs w:val="24"/>
        </w:rPr>
      </w:pPr>
    </w:p>
    <w:p w14:paraId="2AD3B669" w14:textId="77777777" w:rsidR="009C14CD" w:rsidRPr="004075EA" w:rsidRDefault="009C14CD" w:rsidP="004075EA">
      <w:pPr>
        <w:rPr>
          <w:rFonts w:cs="Times New Roman"/>
          <w:szCs w:val="24"/>
        </w:rPr>
      </w:pPr>
    </w:p>
    <w:p w14:paraId="1709AF44" w14:textId="24B63B89" w:rsidR="00740958" w:rsidRDefault="00740958">
      <w:pPr>
        <w:spacing w:after="200" w:line="276" w:lineRule="auto"/>
        <w:ind w:firstLine="0"/>
        <w:jc w:val="left"/>
        <w:rPr>
          <w:rFonts w:cs="Times New Roman"/>
          <w:szCs w:val="24"/>
        </w:rPr>
      </w:pPr>
      <w:r>
        <w:rPr>
          <w:rFonts w:cs="Times New Roman"/>
          <w:szCs w:val="24"/>
        </w:rPr>
        <w:br w:type="page"/>
      </w:r>
    </w:p>
    <w:p w14:paraId="48F9EEA4" w14:textId="61F30156" w:rsidR="001B74C0" w:rsidRPr="00300558" w:rsidRDefault="00740958" w:rsidP="00300558">
      <w:pPr>
        <w:pStyle w:val="Balk4"/>
        <w:numPr>
          <w:ilvl w:val="0"/>
          <w:numId w:val="0"/>
        </w:numPr>
        <w:spacing w:before="0" w:after="120"/>
        <w:ind w:left="646" w:hanging="646"/>
        <w:jc w:val="center"/>
        <w:rPr>
          <w:rFonts w:cs="Times New Roman"/>
          <w:sz w:val="28"/>
          <w:szCs w:val="24"/>
        </w:rPr>
      </w:pPr>
      <w:bookmarkStart w:id="115" w:name="_Toc486288806"/>
      <w:bookmarkStart w:id="116" w:name="_Toc488004525"/>
      <w:bookmarkStart w:id="117" w:name="_Toc488176671"/>
      <w:bookmarkEnd w:id="36"/>
      <w:bookmarkEnd w:id="37"/>
      <w:bookmarkEnd w:id="38"/>
      <w:bookmarkEnd w:id="39"/>
      <w:r w:rsidRPr="00300558">
        <w:rPr>
          <w:rFonts w:cs="Times New Roman"/>
          <w:sz w:val="28"/>
          <w:szCs w:val="24"/>
        </w:rPr>
        <w:lastRenderedPageBreak/>
        <w:t xml:space="preserve">3. </w:t>
      </w:r>
      <w:bookmarkStart w:id="118" w:name="_Toc155260475"/>
      <w:r w:rsidR="00E95407" w:rsidRPr="00300558">
        <w:rPr>
          <w:rFonts w:cs="Times New Roman"/>
          <w:sz w:val="28"/>
          <w:szCs w:val="24"/>
        </w:rPr>
        <w:t>GEREÇ VE YÖNTEM</w:t>
      </w:r>
      <w:bookmarkEnd w:id="118"/>
    </w:p>
    <w:p w14:paraId="79DCA514" w14:textId="77777777" w:rsidR="00300558" w:rsidRDefault="00300558" w:rsidP="00300558"/>
    <w:p w14:paraId="20B5F6D7" w14:textId="77777777" w:rsidR="00300558" w:rsidRPr="00300558" w:rsidRDefault="00300558" w:rsidP="00300558"/>
    <w:p w14:paraId="6BA11157" w14:textId="357B9AEB" w:rsidR="006C79EF" w:rsidRDefault="00740958" w:rsidP="00740958">
      <w:pPr>
        <w:pStyle w:val="Balk4"/>
        <w:numPr>
          <w:ilvl w:val="0"/>
          <w:numId w:val="0"/>
        </w:numPr>
        <w:spacing w:before="0" w:after="120"/>
        <w:ind w:left="646" w:hanging="646"/>
        <w:rPr>
          <w:rFonts w:cs="Times New Roman"/>
          <w:szCs w:val="24"/>
        </w:rPr>
      </w:pPr>
      <w:bookmarkStart w:id="119" w:name="_Toc130290295"/>
      <w:bookmarkStart w:id="120" w:name="_Toc130290403"/>
      <w:bookmarkStart w:id="121" w:name="_Toc130695315"/>
      <w:bookmarkStart w:id="122" w:name="_Toc138258084"/>
      <w:bookmarkStart w:id="123" w:name="_Toc155260476"/>
      <w:bookmarkStart w:id="124" w:name="_Toc155260477"/>
      <w:bookmarkEnd w:id="119"/>
      <w:bookmarkEnd w:id="120"/>
      <w:bookmarkEnd w:id="121"/>
      <w:bookmarkEnd w:id="122"/>
      <w:bookmarkEnd w:id="123"/>
      <w:r>
        <w:rPr>
          <w:rFonts w:cs="Times New Roman"/>
          <w:szCs w:val="24"/>
        </w:rPr>
        <w:t xml:space="preserve">3.1. </w:t>
      </w:r>
      <w:r w:rsidR="006C79EF" w:rsidRPr="004075EA">
        <w:rPr>
          <w:rFonts w:cs="Times New Roman"/>
          <w:szCs w:val="24"/>
        </w:rPr>
        <w:t>Araştırmanın Yöntemi</w:t>
      </w:r>
      <w:bookmarkEnd w:id="124"/>
    </w:p>
    <w:p w14:paraId="7FCB5DCF" w14:textId="77777777" w:rsidR="00300558" w:rsidRPr="00300558" w:rsidRDefault="00300558" w:rsidP="00300558"/>
    <w:p w14:paraId="1D2319AA" w14:textId="004EC616" w:rsidR="006C79EF" w:rsidRPr="004075EA" w:rsidRDefault="006C79EF" w:rsidP="004075EA">
      <w:pPr>
        <w:rPr>
          <w:rFonts w:cs="Times New Roman"/>
          <w:szCs w:val="24"/>
        </w:rPr>
      </w:pPr>
      <w:r w:rsidRPr="004075EA">
        <w:rPr>
          <w:rFonts w:cs="Times New Roman"/>
          <w:szCs w:val="24"/>
        </w:rPr>
        <w:t>Bu araştırmada fitness yapan bireylerin egzersiz bağımlılığı, yaşam kalitesi düzeyleri ve ilişkili faktörler incelen</w:t>
      </w:r>
      <w:r w:rsidR="00904BC3" w:rsidRPr="004075EA">
        <w:rPr>
          <w:rFonts w:cs="Times New Roman"/>
          <w:szCs w:val="24"/>
        </w:rPr>
        <w:t>miş</w:t>
      </w:r>
      <w:r w:rsidRPr="004075EA">
        <w:rPr>
          <w:rFonts w:cs="Times New Roman"/>
          <w:szCs w:val="24"/>
        </w:rPr>
        <w:t xml:space="preserve">tir. Bu açıdan çalışma nicel analiz türlerinden ilişkisel tarama modelindeki bir araştırmadır. İlişkisel tarama modelinde değişkenlerin birlikte değişme durumları incelenmekte ve eğer birlikte değişim mevcutsa, bu ilişkinin yönü belirlenmeye çalışılmaktadır </w:t>
      </w:r>
      <w:r w:rsidR="0097322B" w:rsidRPr="004075EA">
        <w:rPr>
          <w:rFonts w:cs="Times New Roman"/>
          <w:szCs w:val="24"/>
        </w:rPr>
        <w:t>(Karasar, 2011)</w:t>
      </w:r>
      <w:r w:rsidRPr="004075EA">
        <w:rPr>
          <w:rFonts w:cs="Times New Roman"/>
          <w:szCs w:val="24"/>
        </w:rPr>
        <w:t xml:space="preserve">. Bu çalışma kapsamında en az </w:t>
      </w:r>
      <w:r w:rsidR="00E30A4C" w:rsidRPr="004075EA">
        <w:rPr>
          <w:rFonts w:cs="Times New Roman"/>
          <w:szCs w:val="24"/>
        </w:rPr>
        <w:t>bir</w:t>
      </w:r>
      <w:r w:rsidRPr="004075EA">
        <w:rPr>
          <w:rFonts w:cs="Times New Roman"/>
          <w:szCs w:val="24"/>
        </w:rPr>
        <w:t xml:space="preserve"> yıl fitness salonunda spor yapan bireylerin egzersiz bağımlılığı ile yaşam kalitesi düzeyleri arasındaki ilişki inceleneceği için, ilişkisel tarama modeli tercih edilmiştir.</w:t>
      </w:r>
    </w:p>
    <w:p w14:paraId="37DAC7E2" w14:textId="77777777" w:rsidR="00300558" w:rsidRDefault="00300558" w:rsidP="00740958">
      <w:pPr>
        <w:pStyle w:val="Balk4"/>
        <w:numPr>
          <w:ilvl w:val="0"/>
          <w:numId w:val="0"/>
        </w:numPr>
        <w:spacing w:before="0" w:after="120"/>
        <w:ind w:left="646" w:hanging="646"/>
        <w:rPr>
          <w:rFonts w:cs="Times New Roman"/>
          <w:szCs w:val="24"/>
        </w:rPr>
      </w:pPr>
      <w:bookmarkStart w:id="125" w:name="_Toc130290297"/>
      <w:bookmarkStart w:id="126" w:name="_Toc130290405"/>
      <w:bookmarkStart w:id="127" w:name="_Toc130695317"/>
      <w:bookmarkStart w:id="128" w:name="_Toc138258086"/>
      <w:bookmarkStart w:id="129" w:name="_Toc155260478"/>
      <w:bookmarkStart w:id="130" w:name="_Toc130290298"/>
      <w:bookmarkStart w:id="131" w:name="_Toc130290406"/>
      <w:bookmarkStart w:id="132" w:name="_Toc130695318"/>
      <w:bookmarkStart w:id="133" w:name="_Toc138258087"/>
      <w:bookmarkStart w:id="134" w:name="_Toc155260479"/>
      <w:bookmarkEnd w:id="125"/>
      <w:bookmarkEnd w:id="126"/>
      <w:bookmarkEnd w:id="127"/>
      <w:bookmarkEnd w:id="128"/>
      <w:bookmarkEnd w:id="129"/>
      <w:bookmarkEnd w:id="130"/>
      <w:bookmarkEnd w:id="131"/>
      <w:bookmarkEnd w:id="132"/>
      <w:bookmarkEnd w:id="133"/>
      <w:bookmarkEnd w:id="134"/>
    </w:p>
    <w:p w14:paraId="11954A9C" w14:textId="3A8FA40A" w:rsidR="006C79EF" w:rsidRDefault="00740958" w:rsidP="00740958">
      <w:pPr>
        <w:pStyle w:val="Balk4"/>
        <w:numPr>
          <w:ilvl w:val="0"/>
          <w:numId w:val="0"/>
        </w:numPr>
        <w:spacing w:before="0" w:after="120"/>
        <w:ind w:left="646" w:hanging="646"/>
        <w:rPr>
          <w:rFonts w:cs="Times New Roman"/>
          <w:szCs w:val="24"/>
        </w:rPr>
      </w:pPr>
      <w:r>
        <w:rPr>
          <w:rFonts w:cs="Times New Roman"/>
          <w:szCs w:val="24"/>
        </w:rPr>
        <w:t xml:space="preserve">3.1.1. </w:t>
      </w:r>
      <w:bookmarkStart w:id="135" w:name="_Toc155260480"/>
      <w:r w:rsidR="006C79EF" w:rsidRPr="004075EA">
        <w:rPr>
          <w:rFonts w:cs="Times New Roman"/>
          <w:szCs w:val="24"/>
        </w:rPr>
        <w:t>Evren ve Örneklem</w:t>
      </w:r>
      <w:bookmarkEnd w:id="135"/>
    </w:p>
    <w:p w14:paraId="5F330257" w14:textId="77777777" w:rsidR="00300558" w:rsidRPr="00300558" w:rsidRDefault="00300558" w:rsidP="00300558"/>
    <w:p w14:paraId="275C0F1A" w14:textId="71F4ED90" w:rsidR="006C79EF" w:rsidRPr="004075EA" w:rsidRDefault="006C79EF" w:rsidP="004075EA">
      <w:pPr>
        <w:rPr>
          <w:rFonts w:cs="Times New Roman"/>
          <w:szCs w:val="24"/>
          <w:lang w:eastAsia="tr-TR"/>
        </w:rPr>
      </w:pPr>
      <w:r w:rsidRPr="004075EA">
        <w:rPr>
          <w:rFonts w:cs="Times New Roman"/>
          <w:szCs w:val="24"/>
          <w:lang w:eastAsia="tr-TR"/>
        </w:rPr>
        <w:t>Araştırmanın evrenini Gt Sports Fitness ve Folkart Carrera Fitness &amp; Spa da spor yapmaya başlayalı 1 yıl olan, haftanın en az dört günü spor yapan 18-60 yaş arası bireyler oluşturmaktadır. Gt Sports Fitness ve Folkart Carrera Fitness &amp; Spa’da spor yapan 18-60 yaş arası bireylerin toplam sayısı aylık ortalama 2.500’dür. Evrenin tamamına ulaşmak zor olduğu için olasılıksız örnekleme yöntemlerinden kolayda örnek</w:t>
      </w:r>
      <w:r w:rsidR="00BA2064" w:rsidRPr="004075EA">
        <w:rPr>
          <w:rFonts w:cs="Times New Roman"/>
          <w:szCs w:val="24"/>
          <w:lang w:eastAsia="tr-TR"/>
        </w:rPr>
        <w:t>leme yöntemi tercih edilmiştir.</w:t>
      </w:r>
      <w:r w:rsidRPr="004075EA">
        <w:rPr>
          <w:rFonts w:cs="Times New Roman"/>
          <w:szCs w:val="24"/>
          <w:lang w:eastAsia="tr-TR"/>
        </w:rPr>
        <w:t xml:space="preserve"> Beklenen örneklem sayısına ulaşana kadar denek bulma işlemi devam e</w:t>
      </w:r>
      <w:r w:rsidR="00904BC3" w:rsidRPr="004075EA">
        <w:rPr>
          <w:rFonts w:cs="Times New Roman"/>
          <w:szCs w:val="24"/>
          <w:lang w:eastAsia="tr-TR"/>
        </w:rPr>
        <w:t>tmiş</w:t>
      </w:r>
      <w:r w:rsidRPr="004075EA">
        <w:rPr>
          <w:rFonts w:cs="Times New Roman"/>
          <w:szCs w:val="24"/>
          <w:lang w:eastAsia="tr-TR"/>
        </w:rPr>
        <w:t xml:space="preserve">tir. Örneklem sayısının belirlenmesi için Yazıcıoğlu ve Erdoğan </w:t>
      </w:r>
      <w:r w:rsidR="0097322B" w:rsidRPr="004075EA">
        <w:rPr>
          <w:rFonts w:cs="Times New Roman"/>
          <w:szCs w:val="24"/>
          <w:lang w:eastAsia="tr-TR"/>
        </w:rPr>
        <w:t>(2004)</w:t>
      </w:r>
      <w:r w:rsidRPr="004075EA">
        <w:rPr>
          <w:rFonts w:cs="Times New Roman"/>
          <w:szCs w:val="24"/>
          <w:lang w:eastAsia="tr-TR"/>
        </w:rPr>
        <w:t xml:space="preserve"> tarafından oluşturulmuş olan örneklem büyüklükleri tablosu kullanılmıştır. Buna göre 0,05 örneklem hatasında en az 333 kişiye ulaşmak gerekmektedir. Örneklemde cinsiyet oranının korunması öncelikli olmamakla beraber, kadın ve erkek katılımcı oranlarının birbirine yakın olmasına özen gösteril</w:t>
      </w:r>
      <w:r w:rsidR="00904BC3" w:rsidRPr="004075EA">
        <w:rPr>
          <w:rFonts w:cs="Times New Roman"/>
          <w:szCs w:val="24"/>
          <w:lang w:eastAsia="tr-TR"/>
        </w:rPr>
        <w:t>miş</w:t>
      </w:r>
      <w:r w:rsidRPr="004075EA">
        <w:rPr>
          <w:rFonts w:cs="Times New Roman"/>
          <w:szCs w:val="24"/>
          <w:lang w:eastAsia="tr-TR"/>
        </w:rPr>
        <w:t>tir.</w:t>
      </w:r>
    </w:p>
    <w:p w14:paraId="24C1208C" w14:textId="77777777" w:rsidR="00300558" w:rsidRDefault="00300558">
      <w:pPr>
        <w:spacing w:after="200" w:line="276" w:lineRule="auto"/>
        <w:ind w:firstLine="0"/>
        <w:jc w:val="left"/>
        <w:rPr>
          <w:rFonts w:cs="Times New Roman"/>
          <w:b/>
          <w:bCs/>
          <w:szCs w:val="24"/>
          <w:lang w:eastAsia="tr-TR"/>
        </w:rPr>
      </w:pPr>
      <w:bookmarkStart w:id="136" w:name="_Toc138500449"/>
      <w:r>
        <w:rPr>
          <w:rFonts w:cs="Times New Roman"/>
          <w:b/>
        </w:rPr>
        <w:br w:type="page"/>
      </w:r>
    </w:p>
    <w:p w14:paraId="01E69C37" w14:textId="5302788C" w:rsidR="003B72C8" w:rsidRPr="004075EA" w:rsidRDefault="00450515" w:rsidP="00300558">
      <w:pPr>
        <w:pStyle w:val="ResimYazs"/>
        <w:spacing w:before="0" w:after="120" w:line="360" w:lineRule="auto"/>
        <w:rPr>
          <w:rFonts w:cs="Times New Roman"/>
          <w:b/>
        </w:rPr>
      </w:pPr>
      <w:r w:rsidRPr="004075EA">
        <w:rPr>
          <w:rFonts w:cs="Times New Roman"/>
          <w:b/>
        </w:rPr>
        <w:lastRenderedPageBreak/>
        <w:t xml:space="preserve">Tablo </w:t>
      </w:r>
      <w:r w:rsidR="00B10168" w:rsidRPr="004075EA">
        <w:rPr>
          <w:rFonts w:cs="Times New Roman"/>
          <w:b/>
          <w:noProof/>
        </w:rPr>
        <w:t>1</w:t>
      </w:r>
      <w:r w:rsidRPr="004075EA">
        <w:rPr>
          <w:rFonts w:cs="Times New Roman"/>
          <w:b/>
        </w:rPr>
        <w:t xml:space="preserve">. </w:t>
      </w:r>
      <w:r w:rsidR="003B72C8" w:rsidRPr="004075EA">
        <w:rPr>
          <w:rFonts w:cs="Times New Roman"/>
        </w:rPr>
        <w:t xml:space="preserve">0.05 için </w:t>
      </w:r>
      <w:r w:rsidR="005E4B7B" w:rsidRPr="004075EA">
        <w:rPr>
          <w:rFonts w:cs="Times New Roman"/>
        </w:rPr>
        <w:t>örneklem büyüklükleri</w:t>
      </w:r>
      <w:bookmarkEnd w:id="136"/>
      <w:r w:rsidR="00300558">
        <w:rPr>
          <w:rFonts w:cs="Times New Roman"/>
        </w:rPr>
        <w:t>.</w:t>
      </w:r>
    </w:p>
    <w:p w14:paraId="070393B8" w14:textId="77777777" w:rsidR="00B10168" w:rsidRPr="004075EA" w:rsidRDefault="003B72C8" w:rsidP="00300558">
      <w:pPr>
        <w:spacing w:after="0" w:line="240" w:lineRule="auto"/>
        <w:ind w:firstLine="0"/>
        <w:jc w:val="center"/>
        <w:rPr>
          <w:rFonts w:eastAsia="Times New Roman" w:cs="Times New Roman"/>
          <w:noProof/>
          <w:szCs w:val="24"/>
          <w:lang w:eastAsia="tr-TR"/>
        </w:rPr>
      </w:pPr>
      <w:r w:rsidRPr="004075EA">
        <w:rPr>
          <w:rFonts w:cs="Times New Roman"/>
          <w:noProof/>
          <w:szCs w:val="24"/>
          <w:lang w:eastAsia="tr-TR"/>
        </w:rPr>
        <w:drawing>
          <wp:inline distT="0" distB="0" distL="0" distR="0" wp14:anchorId="375B0060" wp14:editId="5CA89D41">
            <wp:extent cx="5400000" cy="2567954"/>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00" cy="2567954"/>
                    </a:xfrm>
                    <a:prstGeom prst="rect">
                      <a:avLst/>
                    </a:prstGeom>
                  </pic:spPr>
                </pic:pic>
              </a:graphicData>
            </a:graphic>
          </wp:inline>
        </w:drawing>
      </w:r>
    </w:p>
    <w:p w14:paraId="2F46B3FE" w14:textId="77777777" w:rsidR="006C79EF" w:rsidRPr="00300558" w:rsidRDefault="006C79EF" w:rsidP="00300558">
      <w:pPr>
        <w:spacing w:before="120" w:line="240" w:lineRule="auto"/>
        <w:ind w:firstLine="0"/>
        <w:rPr>
          <w:rFonts w:eastAsia="Times New Roman" w:cs="Times New Roman"/>
          <w:b/>
          <w:bCs/>
          <w:sz w:val="20"/>
          <w:szCs w:val="24"/>
          <w:lang w:eastAsia="tr-TR"/>
        </w:rPr>
      </w:pPr>
      <w:r w:rsidRPr="00300558">
        <w:rPr>
          <w:rFonts w:eastAsia="Times New Roman" w:cs="Times New Roman"/>
          <w:b/>
          <w:noProof/>
          <w:sz w:val="20"/>
          <w:szCs w:val="24"/>
          <w:lang w:eastAsia="tr-TR"/>
        </w:rPr>
        <w:t>Kayn</w:t>
      </w:r>
      <w:r w:rsidR="00154D79" w:rsidRPr="00300558">
        <w:rPr>
          <w:rFonts w:eastAsia="Times New Roman" w:cs="Times New Roman"/>
          <w:b/>
          <w:noProof/>
          <w:sz w:val="20"/>
          <w:szCs w:val="24"/>
          <w:lang w:eastAsia="tr-TR"/>
        </w:rPr>
        <w:t>ak:</w:t>
      </w:r>
      <w:r w:rsidR="00154D79" w:rsidRPr="00300558">
        <w:rPr>
          <w:rFonts w:eastAsia="Times New Roman" w:cs="Times New Roman"/>
          <w:noProof/>
          <w:sz w:val="20"/>
          <w:szCs w:val="24"/>
          <w:lang w:eastAsia="tr-TR"/>
        </w:rPr>
        <w:t xml:space="preserve"> Yazıcıoğlu ve Erdoğan, 2004</w:t>
      </w:r>
      <w:r w:rsidRPr="00300558">
        <w:rPr>
          <w:rFonts w:eastAsia="Times New Roman" w:cs="Times New Roman"/>
          <w:noProof/>
          <w:sz w:val="20"/>
          <w:szCs w:val="24"/>
          <w:lang w:eastAsia="tr-TR"/>
        </w:rPr>
        <w:t>.</w:t>
      </w:r>
    </w:p>
    <w:p w14:paraId="0187781A" w14:textId="77777777" w:rsidR="00300558" w:rsidRDefault="00300558" w:rsidP="00740958">
      <w:pPr>
        <w:pStyle w:val="Balk4"/>
        <w:numPr>
          <w:ilvl w:val="0"/>
          <w:numId w:val="0"/>
        </w:numPr>
        <w:spacing w:before="0" w:after="120"/>
        <w:ind w:left="646" w:hanging="646"/>
        <w:rPr>
          <w:rFonts w:cs="Times New Roman"/>
          <w:szCs w:val="24"/>
        </w:rPr>
      </w:pPr>
    </w:p>
    <w:p w14:paraId="4673DFF2" w14:textId="3F06A536" w:rsidR="006C79EF" w:rsidRDefault="00740958" w:rsidP="00740958">
      <w:pPr>
        <w:pStyle w:val="Balk4"/>
        <w:numPr>
          <w:ilvl w:val="0"/>
          <w:numId w:val="0"/>
        </w:numPr>
        <w:spacing w:before="0" w:after="120"/>
        <w:ind w:left="646" w:hanging="646"/>
        <w:rPr>
          <w:rFonts w:cs="Times New Roman"/>
          <w:szCs w:val="24"/>
        </w:rPr>
      </w:pPr>
      <w:r>
        <w:rPr>
          <w:rFonts w:cs="Times New Roman"/>
          <w:szCs w:val="24"/>
        </w:rPr>
        <w:t xml:space="preserve">3.1.2. </w:t>
      </w:r>
      <w:bookmarkStart w:id="137" w:name="_Toc155260481"/>
      <w:r w:rsidR="006C79EF" w:rsidRPr="004075EA">
        <w:rPr>
          <w:rFonts w:cs="Times New Roman"/>
          <w:szCs w:val="24"/>
        </w:rPr>
        <w:t>Dâhil Edilme ve Dışlama Kriterleri</w:t>
      </w:r>
      <w:bookmarkEnd w:id="137"/>
    </w:p>
    <w:p w14:paraId="451735A4" w14:textId="77777777" w:rsidR="00300558" w:rsidRPr="00300558" w:rsidRDefault="00300558" w:rsidP="00300558"/>
    <w:p w14:paraId="666318D9" w14:textId="5C4AA798" w:rsidR="006C79EF" w:rsidRPr="004075EA" w:rsidRDefault="006C79EF" w:rsidP="004075EA">
      <w:pPr>
        <w:rPr>
          <w:rFonts w:cs="Times New Roman"/>
          <w:szCs w:val="24"/>
          <w:lang w:eastAsia="tr-TR"/>
        </w:rPr>
      </w:pPr>
      <w:r w:rsidRPr="004075EA">
        <w:rPr>
          <w:rFonts w:cs="Times New Roman"/>
          <w:szCs w:val="24"/>
          <w:lang w:eastAsia="tr-TR"/>
        </w:rPr>
        <w:t>Araştırmaya katılmaya gönüllü olan, fitness salonunda spor yapmaya başlayalı 1 yıl ve üzeri olan ve haftanın en az 4 günü spor yapan, Türkçe okuma ve yazmayı bilen, zihinsel bir engeli bulunmayan 18-60 yaş arası kadın ve erkekler araştırmaya dahil edil</w:t>
      </w:r>
      <w:r w:rsidR="00904BC3" w:rsidRPr="004075EA">
        <w:rPr>
          <w:rFonts w:cs="Times New Roman"/>
          <w:szCs w:val="24"/>
          <w:lang w:eastAsia="tr-TR"/>
        </w:rPr>
        <w:t>miş</w:t>
      </w:r>
      <w:r w:rsidRPr="004075EA">
        <w:rPr>
          <w:rFonts w:cs="Times New Roman"/>
          <w:szCs w:val="24"/>
          <w:lang w:eastAsia="tr-TR"/>
        </w:rPr>
        <w:t>tir. Haftada 4 günden daha az spor yapan, fitness salonunda spor yapmaya başlayalı 1 yıldan az olan, Türkçe okuma ve yazmayı bilmeyen, zihinsel engeli bulunan ve 18 yaşının altında veya 60 yaşının üzerinde olan bireyler ise araştırmaya dahil edilme</w:t>
      </w:r>
      <w:r w:rsidR="00904BC3" w:rsidRPr="004075EA">
        <w:rPr>
          <w:rFonts w:cs="Times New Roman"/>
          <w:szCs w:val="24"/>
          <w:lang w:eastAsia="tr-TR"/>
        </w:rPr>
        <w:t>miş</w:t>
      </w:r>
      <w:r w:rsidRPr="004075EA">
        <w:rPr>
          <w:rFonts w:cs="Times New Roman"/>
          <w:szCs w:val="24"/>
          <w:lang w:eastAsia="tr-TR"/>
        </w:rPr>
        <w:t>tir.</w:t>
      </w:r>
    </w:p>
    <w:p w14:paraId="2671B743" w14:textId="77777777" w:rsidR="00300558" w:rsidRDefault="00300558" w:rsidP="00740958">
      <w:pPr>
        <w:pStyle w:val="Balk4"/>
        <w:numPr>
          <w:ilvl w:val="0"/>
          <w:numId w:val="0"/>
        </w:numPr>
        <w:spacing w:before="0" w:after="120"/>
        <w:ind w:left="646" w:hanging="646"/>
        <w:rPr>
          <w:rFonts w:cs="Times New Roman"/>
          <w:szCs w:val="24"/>
        </w:rPr>
      </w:pPr>
    </w:p>
    <w:p w14:paraId="02BD1B65" w14:textId="36169078" w:rsidR="006C79EF" w:rsidRDefault="00740958" w:rsidP="00740958">
      <w:pPr>
        <w:pStyle w:val="Balk4"/>
        <w:numPr>
          <w:ilvl w:val="0"/>
          <w:numId w:val="0"/>
        </w:numPr>
        <w:spacing w:before="0" w:after="120"/>
        <w:ind w:left="646" w:hanging="646"/>
        <w:rPr>
          <w:rFonts w:cs="Times New Roman"/>
          <w:szCs w:val="24"/>
        </w:rPr>
      </w:pPr>
      <w:r>
        <w:rPr>
          <w:rFonts w:cs="Times New Roman"/>
          <w:szCs w:val="24"/>
        </w:rPr>
        <w:t xml:space="preserve">3.1.3. </w:t>
      </w:r>
      <w:bookmarkStart w:id="138" w:name="_Toc155260482"/>
      <w:r w:rsidR="006C79EF" w:rsidRPr="004075EA">
        <w:rPr>
          <w:rFonts w:cs="Times New Roman"/>
          <w:szCs w:val="24"/>
        </w:rPr>
        <w:t>Araştırmanın Uygulanacağı Yer ve Zaman</w:t>
      </w:r>
      <w:bookmarkEnd w:id="138"/>
    </w:p>
    <w:p w14:paraId="73904CBE" w14:textId="77777777" w:rsidR="00300558" w:rsidRPr="00300558" w:rsidRDefault="00300558" w:rsidP="00300558"/>
    <w:p w14:paraId="2BD0AE03" w14:textId="77777777" w:rsidR="006C79EF" w:rsidRPr="004075EA" w:rsidRDefault="006C79EF" w:rsidP="004075EA">
      <w:pPr>
        <w:rPr>
          <w:rFonts w:cs="Times New Roman"/>
          <w:szCs w:val="24"/>
          <w:lang w:eastAsia="tr-TR"/>
        </w:rPr>
      </w:pPr>
      <w:r w:rsidRPr="004075EA">
        <w:rPr>
          <w:rFonts w:cs="Times New Roman"/>
          <w:szCs w:val="24"/>
          <w:lang w:eastAsia="tr-TR"/>
        </w:rPr>
        <w:t xml:space="preserve">Araştırma, 01 Ocak 2023 ile 28 Şubat 2023 arasında Gt Sports Fitness ve Folkart Carrera Fitness &amp; Spa’ya gelenlere uygulanacaktır. Folkart Carrera Fitness &amp; Spa; İzmir ili Bayraklı ilçesinde bulunan, 5000 metrekarelik kapalı alan içerisine konumlandırılan, içerisinde günümüzün son teknolojisi TechnoGym marka Fitness ekipmanların kullanıldığı, Plates, Spining, zumba gibi spor aktivitelerinin yapılabilmesi için özel sınıfları, basketbol ve voleybol sahaları bulunan, sauna, masaj ve buhar banyosu gibi Spa hizmetlerinin de verildiği Fitness, Spor ve Spa merkezidir. Gt Sports Fitness; İzmir ili Karşıyaka ilçesinde </w:t>
      </w:r>
      <w:r w:rsidRPr="004075EA">
        <w:rPr>
          <w:rFonts w:cs="Times New Roman"/>
          <w:szCs w:val="24"/>
          <w:lang w:eastAsia="tr-TR"/>
        </w:rPr>
        <w:lastRenderedPageBreak/>
        <w:t>bulunan, 2000 metrekarelik kapalı alan içerisine konumlandırılan, içerisinde TechnoGym marka Fitness ekipmanlarının kullanıldığı, Plates, Spining, Zumba gibi spor aktivitelerinin yapılabilmesi için özel sınıfları bulunan Fitness ve Spor merkezidir.</w:t>
      </w:r>
    </w:p>
    <w:p w14:paraId="7FB06508" w14:textId="370C5CD8" w:rsidR="006C79EF" w:rsidRPr="004075EA" w:rsidRDefault="006C79EF" w:rsidP="004075EA">
      <w:pPr>
        <w:rPr>
          <w:rFonts w:cs="Times New Roman"/>
          <w:szCs w:val="24"/>
          <w:lang w:eastAsia="tr-TR"/>
        </w:rPr>
      </w:pPr>
      <w:r w:rsidRPr="004075EA">
        <w:rPr>
          <w:rFonts w:cs="Times New Roman"/>
          <w:szCs w:val="24"/>
          <w:lang w:eastAsia="tr-TR"/>
        </w:rPr>
        <w:t xml:space="preserve">Araştırmanın veri toplama süreci kapsamında Folkart Carrera Fitness &amp; Spa ve Gt Sport Fitness spor merkezlerinde 1 yıldır ve üzerinde, haftanın en az 4 günü spor yapan, Türkçe okuma ve yazmayı bilen, zihinsel bir engeli bulunmayan 18-60 yaş arası en az 333 kadın ve erkek bireylere daha önceden hazırlanıp çıktısı alınmış Kişisel Bilgi Formu, Egzersiz Bağımlılığı Ölçeği ve WHOQOL-BREF </w:t>
      </w:r>
      <w:r w:rsidR="0097322B" w:rsidRPr="004075EA">
        <w:rPr>
          <w:rFonts w:cs="Times New Roman"/>
          <w:szCs w:val="24"/>
          <w:lang w:eastAsia="tr-TR"/>
        </w:rPr>
        <w:t>( Dünya Sağlık Örgütü Yaşam Kalitesi Ölçeği-Kısa Form)</w:t>
      </w:r>
      <w:r w:rsidRPr="004075EA">
        <w:rPr>
          <w:rFonts w:cs="Times New Roman"/>
          <w:szCs w:val="24"/>
          <w:lang w:eastAsia="tr-TR"/>
        </w:rPr>
        <w:t xml:space="preserve"> ölçekleri verilecek ve bu ölçekleri doldurmaları sağlan</w:t>
      </w:r>
      <w:r w:rsidR="00904BC3" w:rsidRPr="004075EA">
        <w:rPr>
          <w:rFonts w:cs="Times New Roman"/>
          <w:szCs w:val="24"/>
          <w:lang w:eastAsia="tr-TR"/>
        </w:rPr>
        <w:t>mış</w:t>
      </w:r>
      <w:r w:rsidRPr="004075EA">
        <w:rPr>
          <w:rFonts w:cs="Times New Roman"/>
          <w:szCs w:val="24"/>
          <w:lang w:eastAsia="tr-TR"/>
        </w:rPr>
        <w:t>tır. Veri toplama spor yapan bireylerin sporlarına başlamasından önce gerçekleştiril</w:t>
      </w:r>
      <w:r w:rsidR="00904BC3" w:rsidRPr="004075EA">
        <w:rPr>
          <w:rFonts w:cs="Times New Roman"/>
          <w:szCs w:val="24"/>
          <w:lang w:eastAsia="tr-TR"/>
        </w:rPr>
        <w:t>miş</w:t>
      </w:r>
      <w:r w:rsidRPr="004075EA">
        <w:rPr>
          <w:rFonts w:cs="Times New Roman"/>
          <w:szCs w:val="24"/>
          <w:lang w:eastAsia="tr-TR"/>
        </w:rPr>
        <w:t>tir.</w:t>
      </w:r>
    </w:p>
    <w:p w14:paraId="01DD1933" w14:textId="77777777" w:rsidR="00300558" w:rsidRDefault="00300558" w:rsidP="00740958">
      <w:pPr>
        <w:pStyle w:val="Balk4"/>
        <w:numPr>
          <w:ilvl w:val="0"/>
          <w:numId w:val="0"/>
        </w:numPr>
        <w:spacing w:before="0" w:after="120"/>
        <w:ind w:left="646" w:hanging="646"/>
        <w:rPr>
          <w:rFonts w:cs="Times New Roman"/>
          <w:szCs w:val="24"/>
        </w:rPr>
      </w:pPr>
      <w:bookmarkStart w:id="139" w:name="_Toc155260483"/>
    </w:p>
    <w:p w14:paraId="2D20E0BD" w14:textId="457F4813" w:rsidR="006C79EF" w:rsidRDefault="00740958" w:rsidP="00740958">
      <w:pPr>
        <w:pStyle w:val="Balk4"/>
        <w:numPr>
          <w:ilvl w:val="0"/>
          <w:numId w:val="0"/>
        </w:numPr>
        <w:spacing w:before="0" w:after="120"/>
        <w:ind w:left="646" w:hanging="646"/>
        <w:rPr>
          <w:rFonts w:cs="Times New Roman"/>
          <w:szCs w:val="24"/>
        </w:rPr>
      </w:pPr>
      <w:r>
        <w:rPr>
          <w:rFonts w:cs="Times New Roman"/>
          <w:szCs w:val="24"/>
        </w:rPr>
        <w:t xml:space="preserve">3.1.4. </w:t>
      </w:r>
      <w:r w:rsidR="006C79EF" w:rsidRPr="004075EA">
        <w:rPr>
          <w:rFonts w:cs="Times New Roman"/>
          <w:szCs w:val="24"/>
        </w:rPr>
        <w:t>Veri Toplama Aracı</w:t>
      </w:r>
      <w:bookmarkEnd w:id="139"/>
    </w:p>
    <w:p w14:paraId="1A1C7CE4" w14:textId="77777777" w:rsidR="00300558" w:rsidRPr="00300558" w:rsidRDefault="00300558" w:rsidP="00300558"/>
    <w:p w14:paraId="615A7DD0" w14:textId="70529026" w:rsidR="006C79EF" w:rsidRPr="004075EA" w:rsidRDefault="006C79EF" w:rsidP="004075EA">
      <w:pPr>
        <w:rPr>
          <w:rFonts w:cs="Times New Roman"/>
          <w:szCs w:val="24"/>
        </w:rPr>
      </w:pPr>
      <w:r w:rsidRPr="004075EA">
        <w:rPr>
          <w:rFonts w:cs="Times New Roman"/>
          <w:szCs w:val="24"/>
        </w:rPr>
        <w:t xml:space="preserve">Araştırma kapsamında kullanılacak ölçekler “Kişisel Bilgi Formu”, “Egzersiz Bağımlılığı Ölçeği” ve “WHOQOL-BREF </w:t>
      </w:r>
      <w:r w:rsidR="0097322B" w:rsidRPr="004075EA">
        <w:rPr>
          <w:rFonts w:cs="Times New Roman"/>
          <w:szCs w:val="24"/>
        </w:rPr>
        <w:t>(Dünya Sağlık Örgütü Yaşam Kalitesi Ölçeği-Kısa Form)</w:t>
      </w:r>
      <w:r w:rsidRPr="004075EA">
        <w:rPr>
          <w:rFonts w:cs="Times New Roman"/>
          <w:szCs w:val="24"/>
        </w:rPr>
        <w:t>” şeklindedir.</w:t>
      </w:r>
    </w:p>
    <w:p w14:paraId="51EFF59F" w14:textId="77777777" w:rsidR="00300558" w:rsidRDefault="00300558" w:rsidP="00740958">
      <w:pPr>
        <w:pStyle w:val="Balk4"/>
        <w:numPr>
          <w:ilvl w:val="0"/>
          <w:numId w:val="0"/>
        </w:numPr>
        <w:spacing w:before="0" w:after="120"/>
        <w:ind w:left="646" w:hanging="646"/>
        <w:rPr>
          <w:rFonts w:cs="Times New Roman"/>
          <w:szCs w:val="24"/>
        </w:rPr>
      </w:pPr>
      <w:bookmarkStart w:id="140" w:name="_Toc155260484"/>
    </w:p>
    <w:p w14:paraId="6FF878FF" w14:textId="7C11A4C7" w:rsidR="006C79EF" w:rsidRDefault="00D01CF6" w:rsidP="00740958">
      <w:pPr>
        <w:pStyle w:val="Balk4"/>
        <w:numPr>
          <w:ilvl w:val="0"/>
          <w:numId w:val="0"/>
        </w:numPr>
        <w:spacing w:before="0" w:after="120"/>
        <w:ind w:left="646" w:hanging="646"/>
        <w:rPr>
          <w:rFonts w:cs="Times New Roman"/>
          <w:szCs w:val="24"/>
        </w:rPr>
      </w:pPr>
      <w:r w:rsidRPr="004075EA">
        <w:rPr>
          <w:rFonts w:cs="Times New Roman"/>
          <w:szCs w:val="24"/>
        </w:rPr>
        <w:t xml:space="preserve">3.1.4.1. </w:t>
      </w:r>
      <w:r w:rsidR="006C79EF" w:rsidRPr="004075EA">
        <w:rPr>
          <w:rFonts w:cs="Times New Roman"/>
          <w:szCs w:val="24"/>
        </w:rPr>
        <w:t>Kişisel Bilgi Formu</w:t>
      </w:r>
      <w:bookmarkEnd w:id="140"/>
    </w:p>
    <w:p w14:paraId="7DAEA77B" w14:textId="77777777" w:rsidR="00300558" w:rsidRPr="00300558" w:rsidRDefault="00300558" w:rsidP="00300558"/>
    <w:p w14:paraId="2A46BE6E" w14:textId="2A70FF29" w:rsidR="006C79EF" w:rsidRPr="004075EA" w:rsidRDefault="006C79EF" w:rsidP="004075EA">
      <w:pPr>
        <w:rPr>
          <w:rFonts w:cs="Times New Roman"/>
          <w:szCs w:val="24"/>
        </w:rPr>
      </w:pPr>
      <w:r w:rsidRPr="004075EA">
        <w:rPr>
          <w:rFonts w:cs="Times New Roman"/>
          <w:szCs w:val="24"/>
        </w:rPr>
        <w:t xml:space="preserve">Kişisel Bilgi Formu, araştırmacı tarafından 6 sorudan oluşturulan ve katılımcının cinsiyet, yaş, medeni durum, eğitim durumu, gelir düzeyi ve haftalık antrenman saatinden oluşmaktadır. Oluşturulacak Kişisel Bilgi Formu için Palas </w:t>
      </w:r>
      <w:r w:rsidR="0097322B" w:rsidRPr="004075EA">
        <w:rPr>
          <w:rFonts w:cs="Times New Roman"/>
          <w:szCs w:val="24"/>
        </w:rPr>
        <w:t>(2022)</w:t>
      </w:r>
      <w:r w:rsidRPr="004075EA">
        <w:rPr>
          <w:rFonts w:cs="Times New Roman"/>
          <w:szCs w:val="24"/>
        </w:rPr>
        <w:t xml:space="preserve"> tarafından oluşturulan Kişisel Bilgi Formu’nun 1, 2, 3, 4, 8 ve 11. soruları kullanılmıştır. Soruların kırılımları bu ölçeğe göre gerçekleştirilmiştir.</w:t>
      </w:r>
    </w:p>
    <w:p w14:paraId="305C07E8" w14:textId="77777777" w:rsidR="00300558" w:rsidRDefault="00300558" w:rsidP="00740958">
      <w:pPr>
        <w:pStyle w:val="Balk4"/>
        <w:numPr>
          <w:ilvl w:val="0"/>
          <w:numId w:val="0"/>
        </w:numPr>
        <w:spacing w:before="0" w:after="120"/>
        <w:ind w:left="646" w:hanging="646"/>
        <w:rPr>
          <w:rFonts w:cs="Times New Roman"/>
          <w:szCs w:val="24"/>
        </w:rPr>
      </w:pPr>
      <w:bookmarkStart w:id="141" w:name="_Toc155260485"/>
    </w:p>
    <w:p w14:paraId="77045C19" w14:textId="750280BC" w:rsidR="006C79EF" w:rsidRDefault="00D01CF6" w:rsidP="00740958">
      <w:pPr>
        <w:pStyle w:val="Balk4"/>
        <w:numPr>
          <w:ilvl w:val="0"/>
          <w:numId w:val="0"/>
        </w:numPr>
        <w:spacing w:before="0" w:after="120"/>
        <w:ind w:left="646" w:hanging="646"/>
        <w:rPr>
          <w:rFonts w:cs="Times New Roman"/>
          <w:szCs w:val="24"/>
        </w:rPr>
      </w:pPr>
      <w:r w:rsidRPr="004075EA">
        <w:rPr>
          <w:rFonts w:cs="Times New Roman"/>
          <w:szCs w:val="24"/>
        </w:rPr>
        <w:t>3.1.4.2.</w:t>
      </w:r>
      <w:r w:rsidR="00740958">
        <w:rPr>
          <w:rFonts w:cs="Times New Roman"/>
          <w:szCs w:val="24"/>
        </w:rPr>
        <w:t xml:space="preserve"> </w:t>
      </w:r>
      <w:r w:rsidR="006C79EF" w:rsidRPr="004075EA">
        <w:rPr>
          <w:rFonts w:cs="Times New Roman"/>
          <w:szCs w:val="24"/>
        </w:rPr>
        <w:t>Egzersiz Bağımlılığı Ölçeği</w:t>
      </w:r>
      <w:bookmarkEnd w:id="141"/>
    </w:p>
    <w:p w14:paraId="55A80A40" w14:textId="77777777" w:rsidR="00300558" w:rsidRPr="00300558" w:rsidRDefault="00300558" w:rsidP="00300558"/>
    <w:p w14:paraId="7D4E18A0" w14:textId="4217C278" w:rsidR="006C79EF" w:rsidRPr="004075EA" w:rsidRDefault="006C79EF" w:rsidP="004075EA">
      <w:pPr>
        <w:rPr>
          <w:rFonts w:cs="Times New Roman"/>
          <w:szCs w:val="24"/>
        </w:rPr>
      </w:pPr>
      <w:r w:rsidRPr="004075EA">
        <w:rPr>
          <w:rFonts w:cs="Times New Roman"/>
          <w:szCs w:val="24"/>
        </w:rPr>
        <w:t xml:space="preserve">Egzersiz Bağımlılığı Ölçeği ise, Tekkurşun Demir, Hazar ve Cicioğlu </w:t>
      </w:r>
      <w:r w:rsidR="0097322B" w:rsidRPr="004075EA">
        <w:rPr>
          <w:rFonts w:cs="Times New Roman"/>
          <w:szCs w:val="24"/>
        </w:rPr>
        <w:t>(201</w:t>
      </w:r>
      <w:r w:rsidR="00AC3FFE" w:rsidRPr="004075EA">
        <w:rPr>
          <w:rFonts w:cs="Times New Roman"/>
          <w:szCs w:val="24"/>
        </w:rPr>
        <w:t>8</w:t>
      </w:r>
      <w:r w:rsidR="0097322B" w:rsidRPr="004075EA">
        <w:rPr>
          <w:rFonts w:cs="Times New Roman"/>
          <w:szCs w:val="24"/>
        </w:rPr>
        <w:t>)</w:t>
      </w:r>
      <w:r w:rsidRPr="004075EA">
        <w:rPr>
          <w:rFonts w:cs="Times New Roman"/>
          <w:szCs w:val="24"/>
        </w:rPr>
        <w:t xml:space="preserve"> tarafından yetişkin bireylerin egzersiz bağımlılık düzeylerini tespit etmek amacıyla oluşturulmuş bir ölçektir. Ölçek, 17 madde ve 3 alt boyuttan oluşmaktadır. Ölçeğin </w:t>
      </w:r>
      <w:r w:rsidRPr="004075EA">
        <w:rPr>
          <w:rFonts w:cs="Times New Roman"/>
          <w:szCs w:val="24"/>
        </w:rPr>
        <w:lastRenderedPageBreak/>
        <w:t xml:space="preserve">güvenilirlik değerleri 0,88 düzeyindedir. Güvenilirlik değerleri, aşırı odaklanma ve duygu değişimi alt boyutu için 0,83, bireysel – sosyal ihtiyaçların ertelenmesi ve çatışma alt boyutu için 0,79 ve tolerans gelişimi ve tutku alt boyutu için 0,77 olarak bulunmuştur </w:t>
      </w:r>
      <w:r w:rsidR="0097322B" w:rsidRPr="004075EA">
        <w:rPr>
          <w:rFonts w:cs="Times New Roman"/>
          <w:szCs w:val="24"/>
        </w:rPr>
        <w:t>(Tekkurşun Demir ve diğerleri, 2017)</w:t>
      </w:r>
      <w:r w:rsidRPr="004075EA">
        <w:rPr>
          <w:rFonts w:cs="Times New Roman"/>
          <w:szCs w:val="24"/>
        </w:rPr>
        <w:t xml:space="preserve">. Ölçek sorularının cevaplanmasında 5’li likert </w:t>
      </w:r>
      <w:r w:rsidR="0097322B" w:rsidRPr="004075EA">
        <w:rPr>
          <w:rFonts w:cs="Times New Roman"/>
          <w:szCs w:val="24"/>
        </w:rPr>
        <w:t>(1-Kesinlikle katılmıyorum, 2- Katılmıyorum, 3 – Kararsızım, 4 – Katılıyorum, 5- Kesinlikle Katılmıyorum)</w:t>
      </w:r>
      <w:r w:rsidRPr="004075EA">
        <w:rPr>
          <w:rFonts w:cs="Times New Roman"/>
          <w:szCs w:val="24"/>
        </w:rPr>
        <w:t xml:space="preserve"> kullanılmıştır. Ölçek kullanım izni alınmıştır.</w:t>
      </w:r>
      <w:r w:rsidR="00AD1790" w:rsidRPr="004075EA">
        <w:rPr>
          <w:rFonts w:cs="Times New Roman"/>
          <w:szCs w:val="24"/>
        </w:rPr>
        <w:t xml:space="preserve"> Egzersiz Bağımlılığı Ölçeği’nin puan aralıkları,“1-17 normal grup, 18-34 az riskli grup, 35-51 risk grubu, 52-69 bağımlı grup, 70-85 yüksek düzeyde bağımlı grup” şeklinde belirlenmiştir.</w:t>
      </w:r>
    </w:p>
    <w:p w14:paraId="64292F3B" w14:textId="77777777" w:rsidR="00904BC3" w:rsidRPr="004075EA" w:rsidRDefault="00904BC3" w:rsidP="004075EA">
      <w:pPr>
        <w:rPr>
          <w:rFonts w:cs="Times New Roman"/>
          <w:szCs w:val="24"/>
        </w:rPr>
      </w:pPr>
    </w:p>
    <w:p w14:paraId="1B05CD31" w14:textId="534786BC" w:rsidR="006C79EF" w:rsidRDefault="00E85131" w:rsidP="00740958">
      <w:pPr>
        <w:pStyle w:val="Balk3"/>
        <w:numPr>
          <w:ilvl w:val="0"/>
          <w:numId w:val="0"/>
        </w:numPr>
        <w:spacing w:before="0" w:after="120"/>
        <w:ind w:left="505" w:hanging="505"/>
        <w:rPr>
          <w:rFonts w:cs="Times New Roman"/>
          <w:szCs w:val="24"/>
        </w:rPr>
      </w:pPr>
      <w:bookmarkStart w:id="142" w:name="_Toc155260486"/>
      <w:r w:rsidRPr="004075EA">
        <w:rPr>
          <w:rFonts w:cs="Times New Roman"/>
          <w:szCs w:val="24"/>
        </w:rPr>
        <w:t>3.1.4.3.</w:t>
      </w:r>
      <w:r w:rsidR="00740958">
        <w:rPr>
          <w:rFonts w:cs="Times New Roman"/>
          <w:szCs w:val="24"/>
        </w:rPr>
        <w:t xml:space="preserve"> </w:t>
      </w:r>
      <w:r w:rsidR="006C79EF" w:rsidRPr="004075EA">
        <w:rPr>
          <w:rFonts w:cs="Times New Roman"/>
          <w:szCs w:val="24"/>
        </w:rPr>
        <w:t xml:space="preserve">WHOQOL-BREF </w:t>
      </w:r>
      <w:r w:rsidR="0097322B" w:rsidRPr="004075EA">
        <w:rPr>
          <w:rFonts w:cs="Times New Roman"/>
          <w:szCs w:val="24"/>
        </w:rPr>
        <w:t>(Dünya Sağlık Örgütü Yaşam Kalitesi Ölçeği-Kısa Form)</w:t>
      </w:r>
      <w:bookmarkEnd w:id="142"/>
    </w:p>
    <w:p w14:paraId="2A9E1138" w14:textId="77777777" w:rsidR="00300558" w:rsidRPr="00300558" w:rsidRDefault="00300558" w:rsidP="00300558"/>
    <w:p w14:paraId="489D93B6" w14:textId="77777777" w:rsidR="006C79EF" w:rsidRPr="004075EA" w:rsidRDefault="006C79EF" w:rsidP="004075EA">
      <w:pPr>
        <w:rPr>
          <w:rFonts w:cs="Times New Roman"/>
          <w:i/>
          <w:szCs w:val="24"/>
        </w:rPr>
      </w:pPr>
      <w:r w:rsidRPr="004075EA">
        <w:rPr>
          <w:rFonts w:cs="Times New Roman"/>
          <w:szCs w:val="24"/>
        </w:rPr>
        <w:t xml:space="preserve">Dünya Sağlık Örgütü tarafından hazırlanan, Eser, Fidaner, Yalçın Eser, Elbi ve Göker </w:t>
      </w:r>
      <w:r w:rsidR="0097322B" w:rsidRPr="004075EA">
        <w:rPr>
          <w:rFonts w:cs="Times New Roman"/>
          <w:szCs w:val="24"/>
        </w:rPr>
        <w:t>(1999)</w:t>
      </w:r>
      <w:r w:rsidRPr="004075EA">
        <w:rPr>
          <w:rFonts w:cs="Times New Roman"/>
          <w:szCs w:val="24"/>
        </w:rPr>
        <w:t xml:space="preserve"> tarafından Türkçe diline uyarlanan bir ölçektir. Ölçeğin amacı bireylerin yaşam kalitesini ölçmektir. Ölçek, 27 sorudan ve 4 alt boyuttan oluşmaktadır. Ölçeğin alt boyutları bedensel alan, psikolojik alan, sosyal ilişkiler ve çevre şeklinde olup, güvenilirlik değeri 0,86’dır </w:t>
      </w:r>
      <w:r w:rsidR="0097322B" w:rsidRPr="004075EA">
        <w:rPr>
          <w:rFonts w:cs="Times New Roman"/>
          <w:szCs w:val="24"/>
        </w:rPr>
        <w:t>(Eser ve diğerleri, 1999)</w:t>
      </w:r>
      <w:r w:rsidRPr="004075EA">
        <w:rPr>
          <w:rFonts w:cs="Times New Roman"/>
          <w:szCs w:val="24"/>
        </w:rPr>
        <w:t>. Ölçek sorularının cevaplanmasında 5’li likert kullanılmıştır. 1. soru için 1 – Çok kötü, 2- Kötü, 3- Orta, 4- İyi , 5 – Çok iyi; 2. soru için 1 – Hiç hoşnut değil, 2- Çok az hoşnut, 3- Orta derecede hoşnut, 4 – Çokça hoşnut, 5 – Aşırı derecede hoşnut; 3-9 sorular için 1- Hiç, 2- Çok az, 3 – Orta derecede, 4- Çokça, 5- Aşırı derecede; 10-14 sorular için 1 – Hiç, 2- Az, 3 – Orta derecede, 4 – Çokça, 5- Tamamen; 15. soru için 1- Çok kötü, 2- Biraz kötü, 3- Ne iyi ne kötü, 4 – Oldukça iyi, 5 – Çok iyi; 16-25 sorular için 1 – Hiç hoşnut değil, 2 – Çok az hoşnut, 3 – Ne hoşnut ne de değil, 4 – Epeyce hoşnut, 5 – Çok hoşnut; 26. soru için 1 – Hiçbir zaman, 2 – Çok az, 3 – Ara sıra, 4 – Çokça, 5 – Her zaman; 27. soru için 1- Hiç, 2 – Çok az, 3 – Orta derecede, 4 – Çokça, 5 – Aşırı derecede şeklindedir.</w:t>
      </w:r>
    </w:p>
    <w:p w14:paraId="0D074E44" w14:textId="77777777" w:rsidR="00300558" w:rsidRDefault="00300558" w:rsidP="004075EA">
      <w:pPr>
        <w:pStyle w:val="Balk3"/>
        <w:numPr>
          <w:ilvl w:val="0"/>
          <w:numId w:val="0"/>
        </w:numPr>
        <w:spacing w:before="0" w:after="120"/>
        <w:ind w:left="505" w:hanging="505"/>
        <w:rPr>
          <w:rFonts w:cs="Times New Roman"/>
          <w:szCs w:val="24"/>
        </w:rPr>
      </w:pPr>
      <w:bookmarkStart w:id="143" w:name="_Toc155260487"/>
    </w:p>
    <w:p w14:paraId="60388ED2" w14:textId="6BF6AAAE" w:rsidR="006C79EF" w:rsidRDefault="004075EA" w:rsidP="004075EA">
      <w:pPr>
        <w:pStyle w:val="Balk3"/>
        <w:numPr>
          <w:ilvl w:val="0"/>
          <w:numId w:val="0"/>
        </w:numPr>
        <w:spacing w:before="0" w:after="120"/>
        <w:ind w:left="505" w:hanging="505"/>
        <w:rPr>
          <w:rFonts w:cs="Times New Roman"/>
          <w:szCs w:val="24"/>
        </w:rPr>
      </w:pPr>
      <w:r>
        <w:rPr>
          <w:rFonts w:cs="Times New Roman"/>
          <w:szCs w:val="24"/>
        </w:rPr>
        <w:t xml:space="preserve">3.1.5. </w:t>
      </w:r>
      <w:r w:rsidR="006C79EF" w:rsidRPr="004075EA">
        <w:rPr>
          <w:rFonts w:cs="Times New Roman"/>
          <w:szCs w:val="24"/>
        </w:rPr>
        <w:t>Verilerin Analizi</w:t>
      </w:r>
      <w:bookmarkEnd w:id="143"/>
    </w:p>
    <w:p w14:paraId="6C522DAA" w14:textId="77777777" w:rsidR="00300558" w:rsidRPr="00300558" w:rsidRDefault="00300558" w:rsidP="00300558"/>
    <w:p w14:paraId="74CC0918" w14:textId="37121883" w:rsidR="000E4E94" w:rsidRPr="004075EA" w:rsidRDefault="006C79EF" w:rsidP="004075EA">
      <w:pPr>
        <w:rPr>
          <w:rFonts w:cs="Times New Roman"/>
          <w:szCs w:val="24"/>
        </w:rPr>
      </w:pPr>
      <w:r w:rsidRPr="004075EA">
        <w:rPr>
          <w:rFonts w:cs="Times New Roman"/>
          <w:szCs w:val="24"/>
        </w:rPr>
        <w:t xml:space="preserve">Araştırmanın istatistiksel analizi SPSS 22 ile </w:t>
      </w:r>
      <w:r w:rsidR="000E4E94" w:rsidRPr="004075EA">
        <w:rPr>
          <w:rFonts w:cs="Times New Roman"/>
          <w:szCs w:val="24"/>
        </w:rPr>
        <w:t>yapılmıştır</w:t>
      </w:r>
      <w:r w:rsidRPr="004075EA">
        <w:rPr>
          <w:rFonts w:cs="Times New Roman"/>
          <w:szCs w:val="24"/>
        </w:rPr>
        <w:t>.</w:t>
      </w:r>
      <w:r w:rsidR="000E4E94" w:rsidRPr="004075EA">
        <w:rPr>
          <w:rFonts w:cs="Times New Roman"/>
          <w:szCs w:val="24"/>
        </w:rPr>
        <w:t xml:space="preserve"> Öncelikle ölçek ve alt boyutlarının güvenilirlik değerleri incelenmiştir.</w:t>
      </w:r>
    </w:p>
    <w:p w14:paraId="5285D2C2" w14:textId="4C4331C8" w:rsidR="000E4E94" w:rsidRPr="004075EA" w:rsidRDefault="000E4E94" w:rsidP="004075EA">
      <w:pPr>
        <w:rPr>
          <w:rFonts w:cs="Times New Roman"/>
          <w:szCs w:val="24"/>
        </w:rPr>
      </w:pPr>
      <w:r w:rsidRPr="004075EA">
        <w:rPr>
          <w:rFonts w:cs="Times New Roman"/>
          <w:szCs w:val="24"/>
        </w:rPr>
        <w:lastRenderedPageBreak/>
        <w:t>Bu araştırmada kullanılan ölçeklerin Cronbach's Alpha katsayıları, ölçeğin iç tutarlılığını değerlendirmek için kullanılmıştır. Cronbach's Alpha katsayısı, ölçeğin iç tutarlılığını ölçmek için kullanılan istatistiksel bir yöntemdir. Bu katsayı, ölçekteki maddeler arasındaki ilişkiyi ve ölçeğin bir bütün olarak güvenirliğini gösterir. Özdamar (2002) tarafından belirtilen değerlendirme kriterlerine gör</w:t>
      </w:r>
      <w:r w:rsidR="00E85131" w:rsidRPr="004075EA">
        <w:rPr>
          <w:rFonts w:cs="Times New Roman"/>
          <w:szCs w:val="24"/>
        </w:rPr>
        <w:t>e</w:t>
      </w:r>
      <w:r w:rsidRPr="004075EA">
        <w:rPr>
          <w:rFonts w:cs="Times New Roman"/>
          <w:szCs w:val="24"/>
        </w:rPr>
        <w:t xml:space="preserve"> eğer Cronbach's Alpha katsayısı 0.40'tan küçük ise, ölçek güvenilir değil, 0.40 ile 0.60 arasında ise, ölçek düşük güvenirliğe sahip, 0.60 ile 0.80 arasında ise, ölçek oldukça güvenilir, 0.80 ile 1.00 arasında ise, ölçek yüksek derecede güvenilir bir ölçektir.</w:t>
      </w:r>
    </w:p>
    <w:p w14:paraId="5A69769C" w14:textId="77777777" w:rsidR="00A757B1" w:rsidRPr="004075EA" w:rsidRDefault="00A757B1" w:rsidP="004075EA">
      <w:pPr>
        <w:rPr>
          <w:rFonts w:cs="Times New Roman"/>
          <w:szCs w:val="24"/>
        </w:rPr>
      </w:pPr>
    </w:p>
    <w:p w14:paraId="1AF829E6" w14:textId="696DFA12" w:rsidR="00A757B1" w:rsidRPr="004075EA" w:rsidRDefault="00450515" w:rsidP="00300558">
      <w:pPr>
        <w:pStyle w:val="ResimYazs"/>
        <w:spacing w:before="120" w:after="120" w:line="360" w:lineRule="auto"/>
        <w:rPr>
          <w:rFonts w:cs="Times New Roman"/>
        </w:rPr>
      </w:pPr>
      <w:bookmarkStart w:id="144" w:name="_Toc138500450"/>
      <w:r w:rsidRPr="004075EA">
        <w:rPr>
          <w:rFonts w:cs="Times New Roman"/>
          <w:b/>
        </w:rPr>
        <w:t xml:space="preserve">Tablo </w:t>
      </w:r>
      <w:r w:rsidR="00B10168" w:rsidRPr="004075EA">
        <w:rPr>
          <w:rFonts w:cs="Times New Roman"/>
          <w:b/>
          <w:noProof/>
        </w:rPr>
        <w:t>2</w:t>
      </w:r>
      <w:r w:rsidRPr="004075EA">
        <w:rPr>
          <w:rFonts w:cs="Times New Roman"/>
          <w:b/>
        </w:rPr>
        <w:t>.</w:t>
      </w:r>
      <w:r w:rsidRPr="004075EA">
        <w:rPr>
          <w:rFonts w:cs="Times New Roman"/>
        </w:rPr>
        <w:t xml:space="preserve"> </w:t>
      </w:r>
      <w:r w:rsidR="00A757B1" w:rsidRPr="004075EA">
        <w:rPr>
          <w:rFonts w:cs="Times New Roman"/>
        </w:rPr>
        <w:t>Ölçek ve alt boyutlarının güvenilirlik değerleri</w:t>
      </w:r>
      <w:bookmarkEnd w:id="144"/>
      <w:r w:rsidR="00300558">
        <w:rPr>
          <w:rFonts w:cs="Times New Roman"/>
        </w:rPr>
        <w:t>.</w:t>
      </w:r>
    </w:p>
    <w:tbl>
      <w:tblPr>
        <w:tblW w:w="8505" w:type="dxa"/>
        <w:jc w:val="center"/>
        <w:tblCellMar>
          <w:left w:w="70" w:type="dxa"/>
          <w:right w:w="70" w:type="dxa"/>
        </w:tblCellMar>
        <w:tblLook w:val="04A0" w:firstRow="1" w:lastRow="0" w:firstColumn="1" w:lastColumn="0" w:noHBand="0" w:noVBand="1"/>
      </w:tblPr>
      <w:tblGrid>
        <w:gridCol w:w="5169"/>
        <w:gridCol w:w="2147"/>
        <w:gridCol w:w="1189"/>
      </w:tblGrid>
      <w:tr w:rsidR="00A757B1" w:rsidRPr="00300558" w14:paraId="12603442" w14:textId="77777777" w:rsidTr="00300558">
        <w:trPr>
          <w:trHeight w:val="20"/>
          <w:jc w:val="center"/>
        </w:trPr>
        <w:tc>
          <w:tcPr>
            <w:tcW w:w="3039" w:type="pct"/>
            <w:tcBorders>
              <w:top w:val="single" w:sz="4" w:space="0" w:color="auto"/>
              <w:left w:val="nil"/>
              <w:bottom w:val="nil"/>
              <w:right w:val="nil"/>
            </w:tcBorders>
            <w:shd w:val="clear" w:color="auto" w:fill="auto"/>
            <w:vAlign w:val="center"/>
            <w:hideMark/>
          </w:tcPr>
          <w:p w14:paraId="3D6C0D42" w14:textId="77777777" w:rsidR="00A757B1" w:rsidRPr="00300558" w:rsidRDefault="00A757B1" w:rsidP="00300558">
            <w:pPr>
              <w:spacing w:after="0" w:line="240" w:lineRule="atLeast"/>
              <w:ind w:firstLine="0"/>
              <w:jc w:val="center"/>
              <w:rPr>
                <w:rFonts w:eastAsia="Times New Roman" w:cs="Times New Roman"/>
                <w:b/>
                <w:bCs/>
                <w:color w:val="000000"/>
                <w:sz w:val="20"/>
                <w:szCs w:val="24"/>
                <w:lang w:eastAsia="tr-TR"/>
              </w:rPr>
            </w:pPr>
            <w:r w:rsidRPr="00300558">
              <w:rPr>
                <w:rFonts w:eastAsia="Times New Roman" w:cs="Times New Roman"/>
                <w:b/>
                <w:bCs/>
                <w:color w:val="000000"/>
                <w:sz w:val="20"/>
                <w:szCs w:val="24"/>
                <w:lang w:eastAsia="tr-TR"/>
              </w:rPr>
              <w:t>Ölçek / Alt Boyut</w:t>
            </w:r>
          </w:p>
        </w:tc>
        <w:tc>
          <w:tcPr>
            <w:tcW w:w="1262" w:type="pct"/>
            <w:tcBorders>
              <w:top w:val="single" w:sz="4" w:space="0" w:color="auto"/>
              <w:left w:val="nil"/>
              <w:bottom w:val="single" w:sz="4" w:space="0" w:color="auto"/>
              <w:right w:val="nil"/>
            </w:tcBorders>
            <w:shd w:val="clear" w:color="auto" w:fill="auto"/>
            <w:vAlign w:val="center"/>
            <w:hideMark/>
          </w:tcPr>
          <w:p w14:paraId="7545795C" w14:textId="77777777" w:rsidR="00A757B1" w:rsidRPr="00300558" w:rsidRDefault="00A757B1" w:rsidP="00300558">
            <w:pPr>
              <w:spacing w:after="0" w:line="240" w:lineRule="atLeast"/>
              <w:ind w:firstLine="0"/>
              <w:jc w:val="center"/>
              <w:rPr>
                <w:rFonts w:eastAsia="Times New Roman" w:cs="Times New Roman"/>
                <w:b/>
                <w:bCs/>
                <w:color w:val="000000"/>
                <w:sz w:val="20"/>
                <w:szCs w:val="24"/>
                <w:lang w:eastAsia="tr-TR"/>
              </w:rPr>
            </w:pPr>
            <w:r w:rsidRPr="00300558">
              <w:rPr>
                <w:rFonts w:eastAsia="Times New Roman" w:cs="Times New Roman"/>
                <w:b/>
                <w:bCs/>
                <w:color w:val="000000"/>
                <w:sz w:val="20"/>
                <w:szCs w:val="24"/>
                <w:lang w:eastAsia="tr-TR"/>
              </w:rPr>
              <w:t>Cronbach's Alpha</w:t>
            </w:r>
          </w:p>
        </w:tc>
        <w:tc>
          <w:tcPr>
            <w:tcW w:w="700" w:type="pct"/>
            <w:tcBorders>
              <w:top w:val="single" w:sz="4" w:space="0" w:color="auto"/>
              <w:left w:val="nil"/>
              <w:bottom w:val="single" w:sz="4" w:space="0" w:color="auto"/>
              <w:right w:val="nil"/>
            </w:tcBorders>
            <w:shd w:val="clear" w:color="auto" w:fill="auto"/>
            <w:vAlign w:val="center"/>
            <w:hideMark/>
          </w:tcPr>
          <w:p w14:paraId="054DBD34" w14:textId="77777777" w:rsidR="00A757B1" w:rsidRPr="00300558" w:rsidRDefault="00A757B1" w:rsidP="00300558">
            <w:pPr>
              <w:spacing w:after="0" w:line="240" w:lineRule="atLeast"/>
              <w:ind w:firstLine="0"/>
              <w:jc w:val="center"/>
              <w:rPr>
                <w:rFonts w:eastAsia="Times New Roman" w:cs="Times New Roman"/>
                <w:b/>
                <w:bCs/>
                <w:color w:val="000000"/>
                <w:sz w:val="20"/>
                <w:szCs w:val="24"/>
                <w:lang w:eastAsia="tr-TR"/>
              </w:rPr>
            </w:pPr>
            <w:r w:rsidRPr="00300558">
              <w:rPr>
                <w:rFonts w:eastAsia="Times New Roman" w:cs="Times New Roman"/>
                <w:b/>
                <w:bCs/>
                <w:color w:val="000000"/>
                <w:sz w:val="20"/>
                <w:szCs w:val="24"/>
                <w:lang w:eastAsia="tr-TR"/>
              </w:rPr>
              <w:t>N</w:t>
            </w:r>
          </w:p>
        </w:tc>
      </w:tr>
      <w:tr w:rsidR="00A757B1" w:rsidRPr="00300558" w14:paraId="2F7BF7E9" w14:textId="77777777" w:rsidTr="00300558">
        <w:trPr>
          <w:trHeight w:val="20"/>
          <w:jc w:val="center"/>
        </w:trPr>
        <w:tc>
          <w:tcPr>
            <w:tcW w:w="3039" w:type="pct"/>
            <w:tcBorders>
              <w:top w:val="single" w:sz="4" w:space="0" w:color="auto"/>
              <w:left w:val="nil"/>
              <w:bottom w:val="single" w:sz="4" w:space="0" w:color="auto"/>
              <w:right w:val="nil"/>
            </w:tcBorders>
            <w:shd w:val="clear" w:color="auto" w:fill="auto"/>
            <w:vAlign w:val="center"/>
            <w:hideMark/>
          </w:tcPr>
          <w:p w14:paraId="0FC17C94" w14:textId="77777777" w:rsidR="00A757B1" w:rsidRPr="00300558" w:rsidRDefault="00A757B1"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Aşırı Odaklanma ve Duygu Değişimi</w:t>
            </w:r>
          </w:p>
        </w:tc>
        <w:tc>
          <w:tcPr>
            <w:tcW w:w="1262" w:type="pct"/>
            <w:tcBorders>
              <w:top w:val="nil"/>
              <w:left w:val="nil"/>
              <w:bottom w:val="single" w:sz="4" w:space="0" w:color="auto"/>
              <w:right w:val="nil"/>
            </w:tcBorders>
            <w:shd w:val="clear" w:color="auto" w:fill="auto"/>
            <w:noWrap/>
            <w:vAlign w:val="center"/>
            <w:hideMark/>
          </w:tcPr>
          <w:p w14:paraId="0CD500E0"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0.762</w:t>
            </w:r>
          </w:p>
        </w:tc>
        <w:tc>
          <w:tcPr>
            <w:tcW w:w="700" w:type="pct"/>
            <w:tcBorders>
              <w:top w:val="nil"/>
              <w:left w:val="nil"/>
              <w:bottom w:val="single" w:sz="4" w:space="0" w:color="auto"/>
              <w:right w:val="nil"/>
            </w:tcBorders>
            <w:shd w:val="clear" w:color="auto" w:fill="auto"/>
            <w:noWrap/>
            <w:vAlign w:val="center"/>
            <w:hideMark/>
          </w:tcPr>
          <w:p w14:paraId="628F534F"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7</w:t>
            </w:r>
          </w:p>
        </w:tc>
      </w:tr>
      <w:tr w:rsidR="00A757B1" w:rsidRPr="00300558" w14:paraId="0DD33BC5" w14:textId="77777777" w:rsidTr="00300558">
        <w:trPr>
          <w:trHeight w:val="20"/>
          <w:jc w:val="center"/>
        </w:trPr>
        <w:tc>
          <w:tcPr>
            <w:tcW w:w="3039" w:type="pct"/>
            <w:tcBorders>
              <w:top w:val="nil"/>
              <w:left w:val="nil"/>
              <w:bottom w:val="single" w:sz="4" w:space="0" w:color="auto"/>
              <w:right w:val="nil"/>
            </w:tcBorders>
            <w:shd w:val="clear" w:color="auto" w:fill="auto"/>
            <w:vAlign w:val="center"/>
            <w:hideMark/>
          </w:tcPr>
          <w:p w14:paraId="41E262F0" w14:textId="77777777" w:rsidR="00A757B1" w:rsidRPr="00300558" w:rsidRDefault="00A757B1"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Bireysel-Sosyal İhtiyaçların Ertelenmesi ve Çatışma</w:t>
            </w:r>
          </w:p>
        </w:tc>
        <w:tc>
          <w:tcPr>
            <w:tcW w:w="1262" w:type="pct"/>
            <w:tcBorders>
              <w:top w:val="nil"/>
              <w:left w:val="nil"/>
              <w:bottom w:val="single" w:sz="4" w:space="0" w:color="auto"/>
              <w:right w:val="nil"/>
            </w:tcBorders>
            <w:shd w:val="clear" w:color="auto" w:fill="auto"/>
            <w:noWrap/>
            <w:vAlign w:val="center"/>
            <w:hideMark/>
          </w:tcPr>
          <w:p w14:paraId="24FA5AFE"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0.680</w:t>
            </w:r>
          </w:p>
        </w:tc>
        <w:tc>
          <w:tcPr>
            <w:tcW w:w="700" w:type="pct"/>
            <w:tcBorders>
              <w:top w:val="nil"/>
              <w:left w:val="nil"/>
              <w:bottom w:val="single" w:sz="4" w:space="0" w:color="auto"/>
              <w:right w:val="nil"/>
            </w:tcBorders>
            <w:shd w:val="clear" w:color="auto" w:fill="auto"/>
            <w:noWrap/>
            <w:vAlign w:val="center"/>
            <w:hideMark/>
          </w:tcPr>
          <w:p w14:paraId="338198E4"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6</w:t>
            </w:r>
          </w:p>
        </w:tc>
      </w:tr>
      <w:tr w:rsidR="00A757B1" w:rsidRPr="00300558" w14:paraId="0A8A6AC0" w14:textId="77777777" w:rsidTr="00300558">
        <w:trPr>
          <w:trHeight w:val="20"/>
          <w:jc w:val="center"/>
        </w:trPr>
        <w:tc>
          <w:tcPr>
            <w:tcW w:w="3039" w:type="pct"/>
            <w:tcBorders>
              <w:top w:val="nil"/>
              <w:left w:val="nil"/>
              <w:bottom w:val="single" w:sz="4" w:space="0" w:color="auto"/>
              <w:right w:val="nil"/>
            </w:tcBorders>
            <w:shd w:val="clear" w:color="auto" w:fill="auto"/>
            <w:noWrap/>
            <w:vAlign w:val="center"/>
            <w:hideMark/>
          </w:tcPr>
          <w:p w14:paraId="7BA8BF57" w14:textId="77777777" w:rsidR="00A757B1" w:rsidRPr="00300558" w:rsidRDefault="00A757B1"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Tolerans Gelişimi ve Tutku</w:t>
            </w:r>
          </w:p>
        </w:tc>
        <w:tc>
          <w:tcPr>
            <w:tcW w:w="1262" w:type="pct"/>
            <w:tcBorders>
              <w:top w:val="nil"/>
              <w:left w:val="nil"/>
              <w:bottom w:val="single" w:sz="4" w:space="0" w:color="auto"/>
              <w:right w:val="nil"/>
            </w:tcBorders>
            <w:shd w:val="clear" w:color="auto" w:fill="auto"/>
            <w:noWrap/>
            <w:vAlign w:val="center"/>
            <w:hideMark/>
          </w:tcPr>
          <w:p w14:paraId="13C17773"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0.718</w:t>
            </w:r>
          </w:p>
        </w:tc>
        <w:tc>
          <w:tcPr>
            <w:tcW w:w="700" w:type="pct"/>
            <w:tcBorders>
              <w:top w:val="nil"/>
              <w:left w:val="nil"/>
              <w:bottom w:val="single" w:sz="4" w:space="0" w:color="auto"/>
              <w:right w:val="nil"/>
            </w:tcBorders>
            <w:shd w:val="clear" w:color="auto" w:fill="auto"/>
            <w:noWrap/>
            <w:vAlign w:val="center"/>
            <w:hideMark/>
          </w:tcPr>
          <w:p w14:paraId="00104096"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4</w:t>
            </w:r>
          </w:p>
        </w:tc>
      </w:tr>
      <w:tr w:rsidR="00A757B1" w:rsidRPr="00300558" w14:paraId="4D35BBC7" w14:textId="77777777" w:rsidTr="00300558">
        <w:trPr>
          <w:trHeight w:val="20"/>
          <w:jc w:val="center"/>
        </w:trPr>
        <w:tc>
          <w:tcPr>
            <w:tcW w:w="3039" w:type="pct"/>
            <w:tcBorders>
              <w:top w:val="nil"/>
              <w:left w:val="nil"/>
              <w:bottom w:val="single" w:sz="4" w:space="0" w:color="auto"/>
              <w:right w:val="nil"/>
            </w:tcBorders>
            <w:shd w:val="clear" w:color="auto" w:fill="auto"/>
            <w:noWrap/>
            <w:vAlign w:val="center"/>
            <w:hideMark/>
          </w:tcPr>
          <w:p w14:paraId="7B2DFA53" w14:textId="77777777" w:rsidR="00A757B1" w:rsidRPr="00300558" w:rsidRDefault="00A757B1"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Egzersiz Bağımlılığı Toplam</w:t>
            </w:r>
          </w:p>
        </w:tc>
        <w:tc>
          <w:tcPr>
            <w:tcW w:w="1262" w:type="pct"/>
            <w:tcBorders>
              <w:top w:val="nil"/>
              <w:left w:val="nil"/>
              <w:bottom w:val="single" w:sz="4" w:space="0" w:color="auto"/>
              <w:right w:val="nil"/>
            </w:tcBorders>
            <w:shd w:val="clear" w:color="auto" w:fill="auto"/>
            <w:noWrap/>
            <w:vAlign w:val="center"/>
            <w:hideMark/>
          </w:tcPr>
          <w:p w14:paraId="2DE940F4"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0.827</w:t>
            </w:r>
          </w:p>
        </w:tc>
        <w:tc>
          <w:tcPr>
            <w:tcW w:w="700" w:type="pct"/>
            <w:tcBorders>
              <w:top w:val="nil"/>
              <w:left w:val="nil"/>
              <w:bottom w:val="single" w:sz="4" w:space="0" w:color="auto"/>
              <w:right w:val="nil"/>
            </w:tcBorders>
            <w:shd w:val="clear" w:color="auto" w:fill="auto"/>
            <w:noWrap/>
            <w:vAlign w:val="center"/>
            <w:hideMark/>
          </w:tcPr>
          <w:p w14:paraId="686D8936"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17</w:t>
            </w:r>
          </w:p>
        </w:tc>
      </w:tr>
      <w:tr w:rsidR="00A757B1" w:rsidRPr="00300558" w14:paraId="1D53126B" w14:textId="77777777" w:rsidTr="00300558">
        <w:trPr>
          <w:trHeight w:val="20"/>
          <w:jc w:val="center"/>
        </w:trPr>
        <w:tc>
          <w:tcPr>
            <w:tcW w:w="3039" w:type="pct"/>
            <w:tcBorders>
              <w:top w:val="nil"/>
              <w:left w:val="nil"/>
              <w:bottom w:val="single" w:sz="4" w:space="0" w:color="auto"/>
              <w:right w:val="nil"/>
            </w:tcBorders>
            <w:shd w:val="clear" w:color="auto" w:fill="auto"/>
            <w:noWrap/>
            <w:vAlign w:val="center"/>
            <w:hideMark/>
          </w:tcPr>
          <w:p w14:paraId="21718EFF" w14:textId="77777777" w:rsidR="00A757B1" w:rsidRPr="00300558" w:rsidRDefault="00A757B1"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Genel Sağlık</w:t>
            </w:r>
          </w:p>
        </w:tc>
        <w:tc>
          <w:tcPr>
            <w:tcW w:w="1262" w:type="pct"/>
            <w:tcBorders>
              <w:top w:val="nil"/>
              <w:left w:val="nil"/>
              <w:bottom w:val="single" w:sz="4" w:space="0" w:color="auto"/>
              <w:right w:val="nil"/>
            </w:tcBorders>
            <w:shd w:val="clear" w:color="auto" w:fill="auto"/>
            <w:noWrap/>
            <w:vAlign w:val="center"/>
            <w:hideMark/>
          </w:tcPr>
          <w:p w14:paraId="1C878DFA"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0.640</w:t>
            </w:r>
          </w:p>
        </w:tc>
        <w:tc>
          <w:tcPr>
            <w:tcW w:w="700" w:type="pct"/>
            <w:tcBorders>
              <w:top w:val="nil"/>
              <w:left w:val="nil"/>
              <w:bottom w:val="single" w:sz="4" w:space="0" w:color="auto"/>
              <w:right w:val="nil"/>
            </w:tcBorders>
            <w:shd w:val="clear" w:color="auto" w:fill="auto"/>
            <w:noWrap/>
            <w:vAlign w:val="center"/>
            <w:hideMark/>
          </w:tcPr>
          <w:p w14:paraId="175E7249"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2</w:t>
            </w:r>
          </w:p>
        </w:tc>
      </w:tr>
      <w:tr w:rsidR="00A757B1" w:rsidRPr="00300558" w14:paraId="2A35F7A7" w14:textId="77777777" w:rsidTr="00300558">
        <w:trPr>
          <w:trHeight w:val="20"/>
          <w:jc w:val="center"/>
        </w:trPr>
        <w:tc>
          <w:tcPr>
            <w:tcW w:w="3039" w:type="pct"/>
            <w:tcBorders>
              <w:top w:val="nil"/>
              <w:left w:val="nil"/>
              <w:bottom w:val="single" w:sz="4" w:space="0" w:color="auto"/>
              <w:right w:val="nil"/>
            </w:tcBorders>
            <w:shd w:val="clear" w:color="auto" w:fill="auto"/>
            <w:noWrap/>
            <w:vAlign w:val="center"/>
            <w:hideMark/>
          </w:tcPr>
          <w:p w14:paraId="16F659AE" w14:textId="77777777" w:rsidR="00A757B1" w:rsidRPr="00300558" w:rsidRDefault="00A757B1"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Fiziksel Sağlık</w:t>
            </w:r>
          </w:p>
        </w:tc>
        <w:tc>
          <w:tcPr>
            <w:tcW w:w="1262" w:type="pct"/>
            <w:tcBorders>
              <w:top w:val="nil"/>
              <w:left w:val="nil"/>
              <w:bottom w:val="single" w:sz="4" w:space="0" w:color="auto"/>
              <w:right w:val="nil"/>
            </w:tcBorders>
            <w:shd w:val="clear" w:color="auto" w:fill="auto"/>
            <w:noWrap/>
            <w:vAlign w:val="center"/>
            <w:hideMark/>
          </w:tcPr>
          <w:p w14:paraId="03DB34A4"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0.712</w:t>
            </w:r>
          </w:p>
        </w:tc>
        <w:tc>
          <w:tcPr>
            <w:tcW w:w="700" w:type="pct"/>
            <w:tcBorders>
              <w:top w:val="nil"/>
              <w:left w:val="nil"/>
              <w:bottom w:val="single" w:sz="4" w:space="0" w:color="auto"/>
              <w:right w:val="nil"/>
            </w:tcBorders>
            <w:shd w:val="clear" w:color="auto" w:fill="auto"/>
            <w:noWrap/>
            <w:vAlign w:val="center"/>
            <w:hideMark/>
          </w:tcPr>
          <w:p w14:paraId="0B7F358C"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7</w:t>
            </w:r>
          </w:p>
        </w:tc>
      </w:tr>
      <w:tr w:rsidR="00A757B1" w:rsidRPr="00300558" w14:paraId="4F25AFDE" w14:textId="77777777" w:rsidTr="00300558">
        <w:trPr>
          <w:trHeight w:val="20"/>
          <w:jc w:val="center"/>
        </w:trPr>
        <w:tc>
          <w:tcPr>
            <w:tcW w:w="3039" w:type="pct"/>
            <w:tcBorders>
              <w:top w:val="nil"/>
              <w:left w:val="nil"/>
              <w:bottom w:val="single" w:sz="4" w:space="0" w:color="auto"/>
              <w:right w:val="nil"/>
            </w:tcBorders>
            <w:shd w:val="clear" w:color="auto" w:fill="auto"/>
            <w:noWrap/>
            <w:vAlign w:val="center"/>
            <w:hideMark/>
          </w:tcPr>
          <w:p w14:paraId="736A998E" w14:textId="77777777" w:rsidR="00A757B1" w:rsidRPr="00300558" w:rsidRDefault="00A757B1"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Psikolojik Sağlık</w:t>
            </w:r>
          </w:p>
        </w:tc>
        <w:tc>
          <w:tcPr>
            <w:tcW w:w="1262" w:type="pct"/>
            <w:tcBorders>
              <w:top w:val="nil"/>
              <w:left w:val="nil"/>
              <w:bottom w:val="single" w:sz="4" w:space="0" w:color="auto"/>
              <w:right w:val="nil"/>
            </w:tcBorders>
            <w:shd w:val="clear" w:color="auto" w:fill="auto"/>
            <w:noWrap/>
            <w:vAlign w:val="center"/>
            <w:hideMark/>
          </w:tcPr>
          <w:p w14:paraId="5B91DF42"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0.766</w:t>
            </w:r>
          </w:p>
        </w:tc>
        <w:tc>
          <w:tcPr>
            <w:tcW w:w="700" w:type="pct"/>
            <w:tcBorders>
              <w:top w:val="nil"/>
              <w:left w:val="nil"/>
              <w:bottom w:val="single" w:sz="4" w:space="0" w:color="auto"/>
              <w:right w:val="nil"/>
            </w:tcBorders>
            <w:shd w:val="clear" w:color="auto" w:fill="auto"/>
            <w:noWrap/>
            <w:vAlign w:val="center"/>
            <w:hideMark/>
          </w:tcPr>
          <w:p w14:paraId="062EDECA"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6</w:t>
            </w:r>
          </w:p>
        </w:tc>
      </w:tr>
      <w:tr w:rsidR="00A757B1" w:rsidRPr="00300558" w14:paraId="2B147D12" w14:textId="77777777" w:rsidTr="00300558">
        <w:trPr>
          <w:trHeight w:val="20"/>
          <w:jc w:val="center"/>
        </w:trPr>
        <w:tc>
          <w:tcPr>
            <w:tcW w:w="3039" w:type="pct"/>
            <w:tcBorders>
              <w:top w:val="nil"/>
              <w:left w:val="nil"/>
              <w:bottom w:val="single" w:sz="4" w:space="0" w:color="auto"/>
              <w:right w:val="nil"/>
            </w:tcBorders>
            <w:shd w:val="clear" w:color="auto" w:fill="auto"/>
            <w:noWrap/>
            <w:vAlign w:val="center"/>
            <w:hideMark/>
          </w:tcPr>
          <w:p w14:paraId="73D8B23C" w14:textId="77777777" w:rsidR="00A757B1" w:rsidRPr="00300558" w:rsidRDefault="00A757B1"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Sosyal İlişkiler</w:t>
            </w:r>
          </w:p>
        </w:tc>
        <w:tc>
          <w:tcPr>
            <w:tcW w:w="1262" w:type="pct"/>
            <w:tcBorders>
              <w:top w:val="nil"/>
              <w:left w:val="nil"/>
              <w:bottom w:val="single" w:sz="4" w:space="0" w:color="auto"/>
              <w:right w:val="nil"/>
            </w:tcBorders>
            <w:shd w:val="clear" w:color="auto" w:fill="auto"/>
            <w:noWrap/>
            <w:vAlign w:val="center"/>
            <w:hideMark/>
          </w:tcPr>
          <w:p w14:paraId="5B3A98CA"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0.655</w:t>
            </w:r>
          </w:p>
        </w:tc>
        <w:tc>
          <w:tcPr>
            <w:tcW w:w="700" w:type="pct"/>
            <w:tcBorders>
              <w:top w:val="nil"/>
              <w:left w:val="nil"/>
              <w:bottom w:val="single" w:sz="4" w:space="0" w:color="auto"/>
              <w:right w:val="nil"/>
            </w:tcBorders>
            <w:shd w:val="clear" w:color="auto" w:fill="auto"/>
            <w:noWrap/>
            <w:vAlign w:val="center"/>
            <w:hideMark/>
          </w:tcPr>
          <w:p w14:paraId="720453EC" w14:textId="77777777" w:rsidR="00A757B1" w:rsidRPr="00300558" w:rsidRDefault="00A757B1"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3</w:t>
            </w:r>
          </w:p>
        </w:tc>
      </w:tr>
      <w:tr w:rsidR="00E80C43" w:rsidRPr="00300558" w14:paraId="7231B15E" w14:textId="77777777" w:rsidTr="00300558">
        <w:trPr>
          <w:trHeight w:val="20"/>
          <w:jc w:val="center"/>
        </w:trPr>
        <w:tc>
          <w:tcPr>
            <w:tcW w:w="3039" w:type="pct"/>
            <w:tcBorders>
              <w:top w:val="nil"/>
              <w:left w:val="nil"/>
              <w:bottom w:val="single" w:sz="4" w:space="0" w:color="auto"/>
              <w:right w:val="nil"/>
            </w:tcBorders>
            <w:shd w:val="clear" w:color="auto" w:fill="auto"/>
            <w:noWrap/>
            <w:vAlign w:val="center"/>
            <w:hideMark/>
          </w:tcPr>
          <w:p w14:paraId="4C0EEA97" w14:textId="77777777" w:rsidR="00E80C43" w:rsidRPr="00300558" w:rsidRDefault="00E80C43"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Çevre</w:t>
            </w:r>
          </w:p>
        </w:tc>
        <w:tc>
          <w:tcPr>
            <w:tcW w:w="1262" w:type="pct"/>
            <w:tcBorders>
              <w:top w:val="nil"/>
              <w:left w:val="nil"/>
              <w:bottom w:val="single" w:sz="4" w:space="0" w:color="auto"/>
              <w:right w:val="nil"/>
            </w:tcBorders>
            <w:shd w:val="clear" w:color="auto" w:fill="auto"/>
            <w:noWrap/>
            <w:vAlign w:val="center"/>
            <w:hideMark/>
          </w:tcPr>
          <w:p w14:paraId="734A6E88" w14:textId="77777777" w:rsidR="00E80C43" w:rsidRPr="00300558" w:rsidRDefault="00E80C43"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0.822</w:t>
            </w:r>
          </w:p>
        </w:tc>
        <w:tc>
          <w:tcPr>
            <w:tcW w:w="700" w:type="pct"/>
            <w:tcBorders>
              <w:top w:val="nil"/>
              <w:left w:val="nil"/>
              <w:bottom w:val="single" w:sz="4" w:space="0" w:color="auto"/>
              <w:right w:val="nil"/>
            </w:tcBorders>
            <w:shd w:val="clear" w:color="auto" w:fill="auto"/>
            <w:noWrap/>
            <w:vAlign w:val="center"/>
            <w:hideMark/>
          </w:tcPr>
          <w:p w14:paraId="097F42C8" w14:textId="77777777" w:rsidR="00E80C43" w:rsidRPr="00300558" w:rsidRDefault="00E80C43"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8</w:t>
            </w:r>
          </w:p>
        </w:tc>
      </w:tr>
      <w:tr w:rsidR="00A757B1" w:rsidRPr="00300558" w14:paraId="3C35AFAD" w14:textId="77777777" w:rsidTr="00300558">
        <w:trPr>
          <w:trHeight w:val="20"/>
          <w:jc w:val="center"/>
        </w:trPr>
        <w:tc>
          <w:tcPr>
            <w:tcW w:w="3039" w:type="pct"/>
            <w:tcBorders>
              <w:top w:val="nil"/>
              <w:left w:val="nil"/>
              <w:bottom w:val="single" w:sz="4" w:space="0" w:color="auto"/>
              <w:right w:val="nil"/>
            </w:tcBorders>
            <w:shd w:val="clear" w:color="auto" w:fill="auto"/>
            <w:noWrap/>
            <w:vAlign w:val="center"/>
            <w:hideMark/>
          </w:tcPr>
          <w:p w14:paraId="776E649F" w14:textId="77777777" w:rsidR="00A757B1" w:rsidRPr="00300558" w:rsidRDefault="00E80C43"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Yaşam Kalitesi Toplamı</w:t>
            </w:r>
          </w:p>
        </w:tc>
        <w:tc>
          <w:tcPr>
            <w:tcW w:w="1262" w:type="pct"/>
            <w:tcBorders>
              <w:top w:val="nil"/>
              <w:left w:val="nil"/>
              <w:bottom w:val="single" w:sz="4" w:space="0" w:color="auto"/>
              <w:right w:val="nil"/>
            </w:tcBorders>
            <w:shd w:val="clear" w:color="auto" w:fill="auto"/>
            <w:noWrap/>
            <w:vAlign w:val="center"/>
            <w:hideMark/>
          </w:tcPr>
          <w:p w14:paraId="6117232B" w14:textId="77777777" w:rsidR="00A757B1" w:rsidRPr="00300558" w:rsidRDefault="00E80C43"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0.899</w:t>
            </w:r>
          </w:p>
        </w:tc>
        <w:tc>
          <w:tcPr>
            <w:tcW w:w="700" w:type="pct"/>
            <w:tcBorders>
              <w:top w:val="nil"/>
              <w:left w:val="nil"/>
              <w:bottom w:val="single" w:sz="4" w:space="0" w:color="auto"/>
              <w:right w:val="nil"/>
            </w:tcBorders>
            <w:shd w:val="clear" w:color="auto" w:fill="auto"/>
            <w:noWrap/>
            <w:vAlign w:val="center"/>
            <w:hideMark/>
          </w:tcPr>
          <w:p w14:paraId="4FAD08C1" w14:textId="77777777" w:rsidR="00A757B1" w:rsidRPr="00300558" w:rsidRDefault="00E80C43"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27</w:t>
            </w:r>
          </w:p>
        </w:tc>
      </w:tr>
    </w:tbl>
    <w:p w14:paraId="72A15856" w14:textId="77777777" w:rsidR="00A757B1" w:rsidRPr="004075EA" w:rsidRDefault="00A757B1" w:rsidP="004075EA">
      <w:pPr>
        <w:rPr>
          <w:rFonts w:cs="Times New Roman"/>
          <w:szCs w:val="24"/>
        </w:rPr>
      </w:pPr>
    </w:p>
    <w:p w14:paraId="32C6C8F0" w14:textId="77777777" w:rsidR="00A757B1" w:rsidRPr="004075EA" w:rsidRDefault="00A757B1" w:rsidP="004075EA">
      <w:pPr>
        <w:rPr>
          <w:rFonts w:cs="Times New Roman"/>
          <w:szCs w:val="24"/>
        </w:rPr>
      </w:pPr>
      <w:r w:rsidRPr="004075EA">
        <w:rPr>
          <w:rFonts w:cs="Times New Roman"/>
          <w:szCs w:val="24"/>
        </w:rPr>
        <w:t>Bu değerlere göre, ölçeklerin/alt boyutların Cronbach's Alpha katsayıları 0.60 ile 0.80 arasında değişmektedir. Bu da ölçeklerin/alt boyutların oldukça güvenilir olduğunu göstermektedir.</w:t>
      </w:r>
    </w:p>
    <w:p w14:paraId="0F177608" w14:textId="48D9977A" w:rsidR="00EA7F78" w:rsidRPr="004075EA" w:rsidRDefault="006C79EF" w:rsidP="004075EA">
      <w:pPr>
        <w:rPr>
          <w:rFonts w:cs="Times New Roman"/>
          <w:szCs w:val="24"/>
        </w:rPr>
      </w:pPr>
      <w:r w:rsidRPr="004075EA">
        <w:rPr>
          <w:rFonts w:cs="Times New Roman"/>
          <w:szCs w:val="24"/>
        </w:rPr>
        <w:t xml:space="preserve">Araştırma kapsamında </w:t>
      </w:r>
      <w:r w:rsidR="00A757B1" w:rsidRPr="004075EA">
        <w:rPr>
          <w:rFonts w:cs="Times New Roman"/>
          <w:szCs w:val="24"/>
        </w:rPr>
        <w:t>güvenilirlik analiz ardından</w:t>
      </w:r>
      <w:r w:rsidRPr="004075EA">
        <w:rPr>
          <w:rFonts w:cs="Times New Roman"/>
          <w:szCs w:val="24"/>
        </w:rPr>
        <w:t xml:space="preserve"> normallik analizi </w:t>
      </w:r>
      <w:r w:rsidR="000E4E94" w:rsidRPr="004075EA">
        <w:rPr>
          <w:rFonts w:cs="Times New Roman"/>
          <w:szCs w:val="24"/>
        </w:rPr>
        <w:t>yapılmış</w:t>
      </w:r>
      <w:r w:rsidRPr="004075EA">
        <w:rPr>
          <w:rFonts w:cs="Times New Roman"/>
          <w:szCs w:val="24"/>
        </w:rPr>
        <w:t xml:space="preserve"> ve verilerin normal dağılıp dağılmadığı incelen</w:t>
      </w:r>
      <w:r w:rsidR="00904BC3" w:rsidRPr="004075EA">
        <w:rPr>
          <w:rFonts w:cs="Times New Roman"/>
          <w:szCs w:val="24"/>
        </w:rPr>
        <w:t>miş</w:t>
      </w:r>
      <w:r w:rsidRPr="004075EA">
        <w:rPr>
          <w:rFonts w:cs="Times New Roman"/>
          <w:szCs w:val="24"/>
        </w:rPr>
        <w:t xml:space="preserve">tir. </w:t>
      </w:r>
      <w:r w:rsidR="00EA7F78" w:rsidRPr="004075EA">
        <w:rPr>
          <w:rFonts w:cs="Times New Roman"/>
          <w:szCs w:val="24"/>
        </w:rPr>
        <w:t>Araştırmada kullanılan ölçek ve alt boyutlarının normallik dağılımı sonuçları aşağıdaki tabloda verilmiştir. Normallik analizi için öncelikle çarpıklık ve basıklık değerlerine bakılmıştır.</w:t>
      </w:r>
    </w:p>
    <w:p w14:paraId="3703E6FB" w14:textId="77777777" w:rsidR="00300558" w:rsidRDefault="00300558" w:rsidP="00300558">
      <w:pPr>
        <w:pStyle w:val="ResimYazs"/>
        <w:spacing w:before="0" w:after="120" w:line="360" w:lineRule="auto"/>
        <w:rPr>
          <w:rFonts w:cs="Times New Roman"/>
          <w:b/>
        </w:rPr>
      </w:pPr>
      <w:bookmarkStart w:id="145" w:name="_Toc138500451"/>
    </w:p>
    <w:p w14:paraId="6C2C44CC" w14:textId="77777777" w:rsidR="00300558" w:rsidRDefault="00300558">
      <w:pPr>
        <w:spacing w:after="200" w:line="276" w:lineRule="auto"/>
        <w:ind w:firstLine="0"/>
        <w:jc w:val="left"/>
        <w:rPr>
          <w:rFonts w:cs="Times New Roman"/>
          <w:b/>
          <w:bCs/>
          <w:szCs w:val="24"/>
          <w:lang w:eastAsia="tr-TR"/>
        </w:rPr>
      </w:pPr>
      <w:r>
        <w:rPr>
          <w:rFonts w:cs="Times New Roman"/>
          <w:b/>
        </w:rPr>
        <w:br w:type="page"/>
      </w:r>
    </w:p>
    <w:p w14:paraId="1217D864" w14:textId="0588CCFA" w:rsidR="00A757B1" w:rsidRPr="004075EA" w:rsidRDefault="00B10168" w:rsidP="00300558">
      <w:pPr>
        <w:pStyle w:val="ResimYazs"/>
        <w:spacing w:before="0" w:after="120" w:line="360" w:lineRule="auto"/>
        <w:ind w:left="567" w:hanging="567"/>
        <w:rPr>
          <w:rFonts w:cs="Times New Roman"/>
        </w:rPr>
      </w:pPr>
      <w:r w:rsidRPr="004075EA">
        <w:rPr>
          <w:rFonts w:cs="Times New Roman"/>
          <w:b/>
        </w:rPr>
        <w:lastRenderedPageBreak/>
        <w:t xml:space="preserve">Tablo </w:t>
      </w:r>
      <w:r w:rsidRPr="004075EA">
        <w:rPr>
          <w:rFonts w:cs="Times New Roman"/>
          <w:b/>
          <w:noProof/>
        </w:rPr>
        <w:t>3</w:t>
      </w:r>
      <w:r w:rsidRPr="004075EA">
        <w:rPr>
          <w:rFonts w:cs="Times New Roman"/>
          <w:b/>
        </w:rPr>
        <w:t>.</w:t>
      </w:r>
      <w:r w:rsidRPr="004075EA">
        <w:rPr>
          <w:rFonts w:cs="Times New Roman"/>
        </w:rPr>
        <w:t xml:space="preserve"> </w:t>
      </w:r>
      <w:r w:rsidR="00A757B1" w:rsidRPr="004075EA">
        <w:rPr>
          <w:rFonts w:cs="Times New Roman"/>
        </w:rPr>
        <w:t>Ölçek ve alt boyutlarının çarpıklık ve basıklık değerleri</w:t>
      </w:r>
      <w:bookmarkEnd w:id="145"/>
      <w:r w:rsidR="00300558">
        <w:rPr>
          <w:rFonts w:cs="Times New Roman"/>
        </w:rPr>
        <w:t>.</w:t>
      </w:r>
    </w:p>
    <w:tbl>
      <w:tblPr>
        <w:tblW w:w="8505" w:type="dxa"/>
        <w:jc w:val="center"/>
        <w:tblCellMar>
          <w:left w:w="70" w:type="dxa"/>
          <w:right w:w="70" w:type="dxa"/>
        </w:tblCellMar>
        <w:tblLook w:val="04A0" w:firstRow="1" w:lastRow="0" w:firstColumn="1" w:lastColumn="0" w:noHBand="0" w:noVBand="1"/>
      </w:tblPr>
      <w:tblGrid>
        <w:gridCol w:w="5202"/>
        <w:gridCol w:w="1776"/>
        <w:gridCol w:w="1527"/>
      </w:tblGrid>
      <w:tr w:rsidR="00A0101F" w:rsidRPr="00300558" w14:paraId="4CBFB03A" w14:textId="77777777" w:rsidTr="00300558">
        <w:trPr>
          <w:trHeight w:val="20"/>
          <w:jc w:val="center"/>
        </w:trPr>
        <w:tc>
          <w:tcPr>
            <w:tcW w:w="3057" w:type="pct"/>
            <w:tcBorders>
              <w:top w:val="single" w:sz="4" w:space="0" w:color="auto"/>
              <w:left w:val="nil"/>
              <w:bottom w:val="single" w:sz="4" w:space="0" w:color="auto"/>
              <w:right w:val="nil"/>
            </w:tcBorders>
            <w:shd w:val="clear" w:color="auto" w:fill="auto"/>
            <w:vAlign w:val="center"/>
            <w:hideMark/>
          </w:tcPr>
          <w:p w14:paraId="37D532BF" w14:textId="77777777" w:rsidR="00A0101F" w:rsidRPr="00300558" w:rsidRDefault="00A0101F" w:rsidP="00300558">
            <w:pPr>
              <w:spacing w:after="0" w:line="240" w:lineRule="atLeast"/>
              <w:ind w:firstLine="0"/>
              <w:jc w:val="center"/>
              <w:rPr>
                <w:rFonts w:eastAsia="Times New Roman" w:cs="Times New Roman"/>
                <w:b/>
                <w:bCs/>
                <w:color w:val="000000"/>
                <w:sz w:val="20"/>
                <w:szCs w:val="24"/>
                <w:lang w:eastAsia="tr-TR"/>
              </w:rPr>
            </w:pPr>
            <w:r w:rsidRPr="00300558">
              <w:rPr>
                <w:rFonts w:eastAsia="Times New Roman" w:cs="Times New Roman"/>
                <w:b/>
                <w:bCs/>
                <w:color w:val="000000"/>
                <w:sz w:val="20"/>
                <w:szCs w:val="24"/>
                <w:lang w:eastAsia="tr-TR"/>
              </w:rPr>
              <w:t>Ölçek / Alt Boyut</w:t>
            </w:r>
          </w:p>
        </w:tc>
        <w:tc>
          <w:tcPr>
            <w:tcW w:w="1044" w:type="pct"/>
            <w:tcBorders>
              <w:top w:val="single" w:sz="4" w:space="0" w:color="auto"/>
              <w:left w:val="nil"/>
              <w:bottom w:val="single" w:sz="4" w:space="0" w:color="auto"/>
              <w:right w:val="nil"/>
            </w:tcBorders>
            <w:shd w:val="clear" w:color="auto" w:fill="auto"/>
            <w:vAlign w:val="center"/>
            <w:hideMark/>
          </w:tcPr>
          <w:p w14:paraId="090888A1" w14:textId="77777777" w:rsidR="00A0101F" w:rsidRPr="00300558" w:rsidRDefault="00A0101F" w:rsidP="00300558">
            <w:pPr>
              <w:spacing w:after="0" w:line="240" w:lineRule="atLeast"/>
              <w:ind w:firstLine="0"/>
              <w:jc w:val="center"/>
              <w:rPr>
                <w:rFonts w:eastAsia="Times New Roman" w:cs="Times New Roman"/>
                <w:b/>
                <w:bCs/>
                <w:color w:val="000000"/>
                <w:sz w:val="20"/>
                <w:szCs w:val="24"/>
                <w:lang w:eastAsia="tr-TR"/>
              </w:rPr>
            </w:pPr>
            <w:r w:rsidRPr="00300558">
              <w:rPr>
                <w:rFonts w:eastAsia="Times New Roman" w:cs="Times New Roman"/>
                <w:b/>
                <w:bCs/>
                <w:color w:val="000000"/>
                <w:sz w:val="20"/>
                <w:szCs w:val="24"/>
                <w:lang w:eastAsia="tr-TR"/>
              </w:rPr>
              <w:t>Çarpıklık</w:t>
            </w:r>
          </w:p>
        </w:tc>
        <w:tc>
          <w:tcPr>
            <w:tcW w:w="898" w:type="pct"/>
            <w:tcBorders>
              <w:top w:val="single" w:sz="4" w:space="0" w:color="auto"/>
              <w:left w:val="nil"/>
              <w:bottom w:val="single" w:sz="4" w:space="0" w:color="auto"/>
              <w:right w:val="nil"/>
            </w:tcBorders>
            <w:shd w:val="clear" w:color="auto" w:fill="auto"/>
            <w:vAlign w:val="center"/>
            <w:hideMark/>
          </w:tcPr>
          <w:p w14:paraId="276E47A8" w14:textId="77777777" w:rsidR="00A0101F" w:rsidRPr="00300558" w:rsidRDefault="00A0101F" w:rsidP="00300558">
            <w:pPr>
              <w:spacing w:after="0" w:line="240" w:lineRule="atLeast"/>
              <w:ind w:firstLine="0"/>
              <w:jc w:val="center"/>
              <w:rPr>
                <w:rFonts w:eastAsia="Times New Roman" w:cs="Times New Roman"/>
                <w:b/>
                <w:bCs/>
                <w:color w:val="000000"/>
                <w:sz w:val="20"/>
                <w:szCs w:val="24"/>
                <w:lang w:eastAsia="tr-TR"/>
              </w:rPr>
            </w:pPr>
            <w:r w:rsidRPr="00300558">
              <w:rPr>
                <w:rFonts w:eastAsia="Times New Roman" w:cs="Times New Roman"/>
                <w:b/>
                <w:bCs/>
                <w:color w:val="000000"/>
                <w:sz w:val="20"/>
                <w:szCs w:val="24"/>
                <w:lang w:eastAsia="tr-TR"/>
              </w:rPr>
              <w:t>Basıklık</w:t>
            </w:r>
          </w:p>
        </w:tc>
      </w:tr>
      <w:tr w:rsidR="00A0101F" w:rsidRPr="00300558" w14:paraId="69A5A213" w14:textId="77777777" w:rsidTr="00300558">
        <w:trPr>
          <w:trHeight w:val="20"/>
          <w:jc w:val="center"/>
        </w:trPr>
        <w:tc>
          <w:tcPr>
            <w:tcW w:w="3057" w:type="pct"/>
            <w:tcBorders>
              <w:top w:val="nil"/>
              <w:left w:val="nil"/>
              <w:bottom w:val="single" w:sz="4" w:space="0" w:color="auto"/>
              <w:right w:val="nil"/>
            </w:tcBorders>
            <w:shd w:val="clear" w:color="auto" w:fill="auto"/>
            <w:vAlign w:val="center"/>
            <w:hideMark/>
          </w:tcPr>
          <w:p w14:paraId="70D883C0" w14:textId="77777777" w:rsidR="00A0101F" w:rsidRPr="00300558" w:rsidRDefault="00A0101F"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Aşırı Odaklanma ve Duygu Değişimi</w:t>
            </w:r>
          </w:p>
        </w:tc>
        <w:tc>
          <w:tcPr>
            <w:tcW w:w="1044" w:type="pct"/>
            <w:tcBorders>
              <w:top w:val="nil"/>
              <w:left w:val="nil"/>
              <w:bottom w:val="single" w:sz="4" w:space="0" w:color="auto"/>
              <w:right w:val="nil"/>
            </w:tcBorders>
            <w:shd w:val="clear" w:color="auto" w:fill="auto"/>
            <w:noWrap/>
            <w:vAlign w:val="center"/>
            <w:hideMark/>
          </w:tcPr>
          <w:p w14:paraId="3D433F0E"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-1.141</w:t>
            </w:r>
          </w:p>
        </w:tc>
        <w:tc>
          <w:tcPr>
            <w:tcW w:w="898" w:type="pct"/>
            <w:tcBorders>
              <w:top w:val="nil"/>
              <w:left w:val="nil"/>
              <w:bottom w:val="single" w:sz="4" w:space="0" w:color="auto"/>
              <w:right w:val="nil"/>
            </w:tcBorders>
            <w:shd w:val="clear" w:color="auto" w:fill="auto"/>
            <w:noWrap/>
            <w:vAlign w:val="center"/>
            <w:hideMark/>
          </w:tcPr>
          <w:p w14:paraId="57D6E1EA"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2.991</w:t>
            </w:r>
          </w:p>
        </w:tc>
      </w:tr>
      <w:tr w:rsidR="00A0101F" w:rsidRPr="00300558" w14:paraId="4859DE72" w14:textId="77777777" w:rsidTr="00300558">
        <w:trPr>
          <w:trHeight w:val="20"/>
          <w:jc w:val="center"/>
        </w:trPr>
        <w:tc>
          <w:tcPr>
            <w:tcW w:w="3057" w:type="pct"/>
            <w:tcBorders>
              <w:top w:val="nil"/>
              <w:left w:val="nil"/>
              <w:bottom w:val="single" w:sz="4" w:space="0" w:color="auto"/>
              <w:right w:val="nil"/>
            </w:tcBorders>
            <w:shd w:val="clear" w:color="auto" w:fill="auto"/>
            <w:vAlign w:val="center"/>
            <w:hideMark/>
          </w:tcPr>
          <w:p w14:paraId="1247AB77" w14:textId="77777777" w:rsidR="00A0101F" w:rsidRPr="00300558" w:rsidRDefault="00A0101F"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Bireysel-Sosyal İhtiyaçların Ertelenmesi ve Çatışma</w:t>
            </w:r>
          </w:p>
        </w:tc>
        <w:tc>
          <w:tcPr>
            <w:tcW w:w="1044" w:type="pct"/>
            <w:tcBorders>
              <w:top w:val="nil"/>
              <w:left w:val="nil"/>
              <w:bottom w:val="single" w:sz="4" w:space="0" w:color="auto"/>
              <w:right w:val="nil"/>
            </w:tcBorders>
            <w:shd w:val="clear" w:color="auto" w:fill="auto"/>
            <w:noWrap/>
            <w:vAlign w:val="center"/>
            <w:hideMark/>
          </w:tcPr>
          <w:p w14:paraId="6289B1AB"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0.560</w:t>
            </w:r>
          </w:p>
        </w:tc>
        <w:tc>
          <w:tcPr>
            <w:tcW w:w="898" w:type="pct"/>
            <w:tcBorders>
              <w:top w:val="nil"/>
              <w:left w:val="nil"/>
              <w:bottom w:val="single" w:sz="4" w:space="0" w:color="auto"/>
              <w:right w:val="nil"/>
            </w:tcBorders>
            <w:shd w:val="clear" w:color="auto" w:fill="auto"/>
            <w:noWrap/>
            <w:vAlign w:val="center"/>
            <w:hideMark/>
          </w:tcPr>
          <w:p w14:paraId="5771EB39"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0.517</w:t>
            </w:r>
          </w:p>
        </w:tc>
      </w:tr>
      <w:tr w:rsidR="00A0101F" w:rsidRPr="00300558" w14:paraId="72584D76" w14:textId="77777777" w:rsidTr="00300558">
        <w:trPr>
          <w:trHeight w:val="20"/>
          <w:jc w:val="center"/>
        </w:trPr>
        <w:tc>
          <w:tcPr>
            <w:tcW w:w="3057" w:type="pct"/>
            <w:tcBorders>
              <w:top w:val="nil"/>
              <w:left w:val="nil"/>
              <w:bottom w:val="single" w:sz="4" w:space="0" w:color="auto"/>
              <w:right w:val="nil"/>
            </w:tcBorders>
            <w:shd w:val="clear" w:color="auto" w:fill="auto"/>
            <w:noWrap/>
            <w:vAlign w:val="center"/>
            <w:hideMark/>
          </w:tcPr>
          <w:p w14:paraId="3AB7951B" w14:textId="77777777" w:rsidR="00A0101F" w:rsidRPr="00300558" w:rsidRDefault="00A0101F"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Tolerans Gelişimi ve Tutku</w:t>
            </w:r>
          </w:p>
        </w:tc>
        <w:tc>
          <w:tcPr>
            <w:tcW w:w="1044" w:type="pct"/>
            <w:tcBorders>
              <w:top w:val="nil"/>
              <w:left w:val="nil"/>
              <w:bottom w:val="single" w:sz="4" w:space="0" w:color="auto"/>
              <w:right w:val="nil"/>
            </w:tcBorders>
            <w:shd w:val="clear" w:color="auto" w:fill="auto"/>
            <w:noWrap/>
            <w:vAlign w:val="center"/>
            <w:hideMark/>
          </w:tcPr>
          <w:p w14:paraId="2FDFF08C"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0.226</w:t>
            </w:r>
          </w:p>
        </w:tc>
        <w:tc>
          <w:tcPr>
            <w:tcW w:w="898" w:type="pct"/>
            <w:tcBorders>
              <w:top w:val="nil"/>
              <w:left w:val="nil"/>
              <w:bottom w:val="single" w:sz="4" w:space="0" w:color="auto"/>
              <w:right w:val="nil"/>
            </w:tcBorders>
            <w:shd w:val="clear" w:color="auto" w:fill="auto"/>
            <w:noWrap/>
            <w:vAlign w:val="center"/>
            <w:hideMark/>
          </w:tcPr>
          <w:p w14:paraId="3D1BE621"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-0.065</w:t>
            </w:r>
          </w:p>
        </w:tc>
      </w:tr>
      <w:tr w:rsidR="00A0101F" w:rsidRPr="00300558" w14:paraId="33B58AC9" w14:textId="77777777" w:rsidTr="00300558">
        <w:trPr>
          <w:trHeight w:val="20"/>
          <w:jc w:val="center"/>
        </w:trPr>
        <w:tc>
          <w:tcPr>
            <w:tcW w:w="3057" w:type="pct"/>
            <w:tcBorders>
              <w:top w:val="nil"/>
              <w:left w:val="nil"/>
              <w:bottom w:val="single" w:sz="4" w:space="0" w:color="auto"/>
              <w:right w:val="nil"/>
            </w:tcBorders>
            <w:shd w:val="clear" w:color="auto" w:fill="auto"/>
            <w:noWrap/>
            <w:vAlign w:val="center"/>
            <w:hideMark/>
          </w:tcPr>
          <w:p w14:paraId="40A0A107" w14:textId="77777777" w:rsidR="00A0101F" w:rsidRPr="00300558" w:rsidRDefault="00A0101F"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Egzersiz Bağımlılığı Toplam</w:t>
            </w:r>
          </w:p>
        </w:tc>
        <w:tc>
          <w:tcPr>
            <w:tcW w:w="1044" w:type="pct"/>
            <w:tcBorders>
              <w:top w:val="nil"/>
              <w:left w:val="nil"/>
              <w:bottom w:val="single" w:sz="4" w:space="0" w:color="auto"/>
              <w:right w:val="nil"/>
            </w:tcBorders>
            <w:shd w:val="clear" w:color="auto" w:fill="auto"/>
            <w:noWrap/>
            <w:vAlign w:val="center"/>
            <w:hideMark/>
          </w:tcPr>
          <w:p w14:paraId="6D4E5871"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0.144</w:t>
            </w:r>
          </w:p>
        </w:tc>
        <w:tc>
          <w:tcPr>
            <w:tcW w:w="898" w:type="pct"/>
            <w:tcBorders>
              <w:top w:val="nil"/>
              <w:left w:val="nil"/>
              <w:bottom w:val="single" w:sz="4" w:space="0" w:color="auto"/>
              <w:right w:val="nil"/>
            </w:tcBorders>
            <w:shd w:val="clear" w:color="auto" w:fill="auto"/>
            <w:noWrap/>
            <w:vAlign w:val="center"/>
            <w:hideMark/>
          </w:tcPr>
          <w:p w14:paraId="71A3CB27"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0.527</w:t>
            </w:r>
          </w:p>
        </w:tc>
      </w:tr>
      <w:tr w:rsidR="00A0101F" w:rsidRPr="00300558" w14:paraId="149B168C" w14:textId="77777777" w:rsidTr="00300558">
        <w:trPr>
          <w:trHeight w:val="20"/>
          <w:jc w:val="center"/>
        </w:trPr>
        <w:tc>
          <w:tcPr>
            <w:tcW w:w="3057" w:type="pct"/>
            <w:tcBorders>
              <w:top w:val="nil"/>
              <w:left w:val="nil"/>
              <w:bottom w:val="single" w:sz="4" w:space="0" w:color="auto"/>
              <w:right w:val="nil"/>
            </w:tcBorders>
            <w:shd w:val="clear" w:color="auto" w:fill="auto"/>
            <w:noWrap/>
            <w:vAlign w:val="center"/>
            <w:hideMark/>
          </w:tcPr>
          <w:p w14:paraId="5699FEFC" w14:textId="77777777" w:rsidR="00A0101F" w:rsidRPr="00300558" w:rsidRDefault="00A0101F"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Genel Sağlık</w:t>
            </w:r>
          </w:p>
        </w:tc>
        <w:tc>
          <w:tcPr>
            <w:tcW w:w="1044" w:type="pct"/>
            <w:tcBorders>
              <w:top w:val="nil"/>
              <w:left w:val="nil"/>
              <w:bottom w:val="single" w:sz="4" w:space="0" w:color="auto"/>
              <w:right w:val="nil"/>
            </w:tcBorders>
            <w:shd w:val="clear" w:color="auto" w:fill="auto"/>
            <w:noWrap/>
            <w:vAlign w:val="center"/>
            <w:hideMark/>
          </w:tcPr>
          <w:p w14:paraId="6CD7EBB3"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-0.365</w:t>
            </w:r>
          </w:p>
        </w:tc>
        <w:tc>
          <w:tcPr>
            <w:tcW w:w="898" w:type="pct"/>
            <w:tcBorders>
              <w:top w:val="nil"/>
              <w:left w:val="nil"/>
              <w:bottom w:val="single" w:sz="4" w:space="0" w:color="auto"/>
              <w:right w:val="nil"/>
            </w:tcBorders>
            <w:shd w:val="clear" w:color="auto" w:fill="auto"/>
            <w:noWrap/>
            <w:vAlign w:val="center"/>
            <w:hideMark/>
          </w:tcPr>
          <w:p w14:paraId="327A3048"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0.424</w:t>
            </w:r>
          </w:p>
        </w:tc>
      </w:tr>
      <w:tr w:rsidR="00A0101F" w:rsidRPr="00300558" w14:paraId="20B7D56E" w14:textId="77777777" w:rsidTr="00300558">
        <w:trPr>
          <w:trHeight w:val="20"/>
          <w:jc w:val="center"/>
        </w:trPr>
        <w:tc>
          <w:tcPr>
            <w:tcW w:w="3057" w:type="pct"/>
            <w:tcBorders>
              <w:top w:val="nil"/>
              <w:left w:val="nil"/>
              <w:bottom w:val="single" w:sz="4" w:space="0" w:color="auto"/>
              <w:right w:val="nil"/>
            </w:tcBorders>
            <w:shd w:val="clear" w:color="auto" w:fill="auto"/>
            <w:noWrap/>
            <w:vAlign w:val="center"/>
            <w:hideMark/>
          </w:tcPr>
          <w:p w14:paraId="1CBCAAEA" w14:textId="77777777" w:rsidR="00A0101F" w:rsidRPr="00300558" w:rsidRDefault="00A0101F"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Fiziksel Sağlık</w:t>
            </w:r>
          </w:p>
        </w:tc>
        <w:tc>
          <w:tcPr>
            <w:tcW w:w="1044" w:type="pct"/>
            <w:tcBorders>
              <w:top w:val="nil"/>
              <w:left w:val="nil"/>
              <w:bottom w:val="single" w:sz="4" w:space="0" w:color="auto"/>
              <w:right w:val="nil"/>
            </w:tcBorders>
            <w:shd w:val="clear" w:color="auto" w:fill="auto"/>
            <w:noWrap/>
            <w:vAlign w:val="center"/>
            <w:hideMark/>
          </w:tcPr>
          <w:p w14:paraId="0CF59360"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-0.892</w:t>
            </w:r>
          </w:p>
        </w:tc>
        <w:tc>
          <w:tcPr>
            <w:tcW w:w="898" w:type="pct"/>
            <w:tcBorders>
              <w:top w:val="nil"/>
              <w:left w:val="nil"/>
              <w:bottom w:val="single" w:sz="4" w:space="0" w:color="auto"/>
              <w:right w:val="nil"/>
            </w:tcBorders>
            <w:shd w:val="clear" w:color="auto" w:fill="auto"/>
            <w:noWrap/>
            <w:vAlign w:val="center"/>
            <w:hideMark/>
          </w:tcPr>
          <w:p w14:paraId="44237E7A"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1.155</w:t>
            </w:r>
          </w:p>
        </w:tc>
      </w:tr>
      <w:tr w:rsidR="00A0101F" w:rsidRPr="00300558" w14:paraId="4D6F04EC" w14:textId="77777777" w:rsidTr="00300558">
        <w:trPr>
          <w:trHeight w:val="20"/>
          <w:jc w:val="center"/>
        </w:trPr>
        <w:tc>
          <w:tcPr>
            <w:tcW w:w="3057" w:type="pct"/>
            <w:tcBorders>
              <w:top w:val="nil"/>
              <w:left w:val="nil"/>
              <w:bottom w:val="single" w:sz="4" w:space="0" w:color="auto"/>
              <w:right w:val="nil"/>
            </w:tcBorders>
            <w:shd w:val="clear" w:color="auto" w:fill="auto"/>
            <w:noWrap/>
            <w:vAlign w:val="center"/>
            <w:hideMark/>
          </w:tcPr>
          <w:p w14:paraId="47839EE6" w14:textId="77777777" w:rsidR="00A0101F" w:rsidRPr="00300558" w:rsidRDefault="00A0101F"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Psikolojik Sağlık</w:t>
            </w:r>
          </w:p>
        </w:tc>
        <w:tc>
          <w:tcPr>
            <w:tcW w:w="1044" w:type="pct"/>
            <w:tcBorders>
              <w:top w:val="nil"/>
              <w:left w:val="nil"/>
              <w:bottom w:val="single" w:sz="4" w:space="0" w:color="auto"/>
              <w:right w:val="nil"/>
            </w:tcBorders>
            <w:shd w:val="clear" w:color="auto" w:fill="auto"/>
            <w:noWrap/>
            <w:vAlign w:val="center"/>
            <w:hideMark/>
          </w:tcPr>
          <w:p w14:paraId="1F73B167"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-0.740</w:t>
            </w:r>
          </w:p>
        </w:tc>
        <w:tc>
          <w:tcPr>
            <w:tcW w:w="898" w:type="pct"/>
            <w:tcBorders>
              <w:top w:val="nil"/>
              <w:left w:val="nil"/>
              <w:bottom w:val="single" w:sz="4" w:space="0" w:color="auto"/>
              <w:right w:val="nil"/>
            </w:tcBorders>
            <w:shd w:val="clear" w:color="auto" w:fill="auto"/>
            <w:noWrap/>
            <w:vAlign w:val="center"/>
            <w:hideMark/>
          </w:tcPr>
          <w:p w14:paraId="346979B6"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1.514</w:t>
            </w:r>
          </w:p>
        </w:tc>
      </w:tr>
      <w:tr w:rsidR="00A0101F" w:rsidRPr="00300558" w14:paraId="101EF4C1" w14:textId="77777777" w:rsidTr="00300558">
        <w:trPr>
          <w:trHeight w:val="20"/>
          <w:jc w:val="center"/>
        </w:trPr>
        <w:tc>
          <w:tcPr>
            <w:tcW w:w="3057" w:type="pct"/>
            <w:tcBorders>
              <w:top w:val="nil"/>
              <w:left w:val="nil"/>
              <w:bottom w:val="single" w:sz="4" w:space="0" w:color="auto"/>
              <w:right w:val="nil"/>
            </w:tcBorders>
            <w:shd w:val="clear" w:color="auto" w:fill="auto"/>
            <w:noWrap/>
            <w:vAlign w:val="center"/>
            <w:hideMark/>
          </w:tcPr>
          <w:p w14:paraId="371CA85A" w14:textId="77777777" w:rsidR="00A0101F" w:rsidRPr="00300558" w:rsidRDefault="00A0101F"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Sosyal İlişkiler</w:t>
            </w:r>
          </w:p>
        </w:tc>
        <w:tc>
          <w:tcPr>
            <w:tcW w:w="1044" w:type="pct"/>
            <w:tcBorders>
              <w:top w:val="nil"/>
              <w:left w:val="nil"/>
              <w:bottom w:val="single" w:sz="4" w:space="0" w:color="auto"/>
              <w:right w:val="nil"/>
            </w:tcBorders>
            <w:shd w:val="clear" w:color="auto" w:fill="auto"/>
            <w:noWrap/>
            <w:vAlign w:val="center"/>
            <w:hideMark/>
          </w:tcPr>
          <w:p w14:paraId="61735DA2"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-0.577</w:t>
            </w:r>
          </w:p>
        </w:tc>
        <w:tc>
          <w:tcPr>
            <w:tcW w:w="898" w:type="pct"/>
            <w:tcBorders>
              <w:top w:val="nil"/>
              <w:left w:val="nil"/>
              <w:bottom w:val="single" w:sz="4" w:space="0" w:color="auto"/>
              <w:right w:val="nil"/>
            </w:tcBorders>
            <w:shd w:val="clear" w:color="auto" w:fill="auto"/>
            <w:noWrap/>
            <w:vAlign w:val="center"/>
            <w:hideMark/>
          </w:tcPr>
          <w:p w14:paraId="21DC00FF"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0.751</w:t>
            </w:r>
          </w:p>
        </w:tc>
      </w:tr>
      <w:tr w:rsidR="00A0101F" w:rsidRPr="00300558" w14:paraId="711A91C5" w14:textId="77777777" w:rsidTr="00300558">
        <w:trPr>
          <w:trHeight w:val="20"/>
          <w:jc w:val="center"/>
        </w:trPr>
        <w:tc>
          <w:tcPr>
            <w:tcW w:w="3057" w:type="pct"/>
            <w:tcBorders>
              <w:top w:val="nil"/>
              <w:left w:val="nil"/>
              <w:bottom w:val="single" w:sz="4" w:space="0" w:color="auto"/>
              <w:right w:val="nil"/>
            </w:tcBorders>
            <w:shd w:val="clear" w:color="auto" w:fill="auto"/>
            <w:noWrap/>
            <w:vAlign w:val="center"/>
            <w:hideMark/>
          </w:tcPr>
          <w:p w14:paraId="0EA059D9" w14:textId="77777777" w:rsidR="00A0101F" w:rsidRPr="00300558" w:rsidRDefault="00A0101F"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Çevre</w:t>
            </w:r>
          </w:p>
        </w:tc>
        <w:tc>
          <w:tcPr>
            <w:tcW w:w="1044" w:type="pct"/>
            <w:tcBorders>
              <w:top w:val="nil"/>
              <w:left w:val="nil"/>
              <w:bottom w:val="single" w:sz="4" w:space="0" w:color="auto"/>
              <w:right w:val="nil"/>
            </w:tcBorders>
            <w:shd w:val="clear" w:color="auto" w:fill="auto"/>
            <w:noWrap/>
            <w:vAlign w:val="center"/>
            <w:hideMark/>
          </w:tcPr>
          <w:p w14:paraId="38A3831E"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-0.165</w:t>
            </w:r>
          </w:p>
        </w:tc>
        <w:tc>
          <w:tcPr>
            <w:tcW w:w="898" w:type="pct"/>
            <w:tcBorders>
              <w:top w:val="nil"/>
              <w:left w:val="nil"/>
              <w:bottom w:val="single" w:sz="4" w:space="0" w:color="auto"/>
              <w:right w:val="nil"/>
            </w:tcBorders>
            <w:shd w:val="clear" w:color="auto" w:fill="auto"/>
            <w:noWrap/>
            <w:vAlign w:val="center"/>
            <w:hideMark/>
          </w:tcPr>
          <w:p w14:paraId="73E9F2F5"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0.136</w:t>
            </w:r>
          </w:p>
        </w:tc>
      </w:tr>
      <w:tr w:rsidR="00A0101F" w:rsidRPr="00300558" w14:paraId="0333AA0D" w14:textId="77777777" w:rsidTr="00300558">
        <w:trPr>
          <w:trHeight w:val="20"/>
          <w:jc w:val="center"/>
        </w:trPr>
        <w:tc>
          <w:tcPr>
            <w:tcW w:w="3057" w:type="pct"/>
            <w:tcBorders>
              <w:top w:val="nil"/>
              <w:left w:val="nil"/>
              <w:bottom w:val="single" w:sz="4" w:space="0" w:color="auto"/>
              <w:right w:val="nil"/>
            </w:tcBorders>
            <w:shd w:val="clear" w:color="auto" w:fill="auto"/>
            <w:noWrap/>
            <w:vAlign w:val="center"/>
            <w:hideMark/>
          </w:tcPr>
          <w:p w14:paraId="23571AA5" w14:textId="77777777" w:rsidR="00A0101F" w:rsidRPr="00300558" w:rsidRDefault="00A0101F" w:rsidP="00300558">
            <w:pPr>
              <w:spacing w:after="0" w:line="240" w:lineRule="atLeast"/>
              <w:ind w:firstLine="0"/>
              <w:jc w:val="left"/>
              <w:rPr>
                <w:rFonts w:eastAsia="Times New Roman" w:cs="Times New Roman"/>
                <w:color w:val="000000"/>
                <w:sz w:val="20"/>
                <w:szCs w:val="24"/>
                <w:lang w:eastAsia="tr-TR"/>
              </w:rPr>
            </w:pPr>
            <w:r w:rsidRPr="00300558">
              <w:rPr>
                <w:rFonts w:eastAsia="Times New Roman" w:cs="Times New Roman"/>
                <w:color w:val="000000"/>
                <w:sz w:val="20"/>
                <w:szCs w:val="24"/>
                <w:lang w:eastAsia="tr-TR"/>
              </w:rPr>
              <w:t>Yaşam Kalitesi Toplamı</w:t>
            </w:r>
          </w:p>
        </w:tc>
        <w:tc>
          <w:tcPr>
            <w:tcW w:w="1044" w:type="pct"/>
            <w:tcBorders>
              <w:top w:val="nil"/>
              <w:left w:val="nil"/>
              <w:bottom w:val="single" w:sz="4" w:space="0" w:color="auto"/>
              <w:right w:val="nil"/>
            </w:tcBorders>
            <w:shd w:val="clear" w:color="auto" w:fill="auto"/>
            <w:noWrap/>
            <w:vAlign w:val="center"/>
            <w:hideMark/>
          </w:tcPr>
          <w:p w14:paraId="5FA5EAF4"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-0.606</w:t>
            </w:r>
          </w:p>
        </w:tc>
        <w:tc>
          <w:tcPr>
            <w:tcW w:w="898" w:type="pct"/>
            <w:tcBorders>
              <w:top w:val="nil"/>
              <w:left w:val="nil"/>
              <w:bottom w:val="single" w:sz="4" w:space="0" w:color="auto"/>
              <w:right w:val="nil"/>
            </w:tcBorders>
            <w:shd w:val="clear" w:color="auto" w:fill="auto"/>
            <w:noWrap/>
            <w:vAlign w:val="center"/>
            <w:hideMark/>
          </w:tcPr>
          <w:p w14:paraId="7B3389A0" w14:textId="77777777" w:rsidR="00A0101F" w:rsidRPr="00300558" w:rsidRDefault="00A0101F" w:rsidP="00300558">
            <w:pPr>
              <w:spacing w:after="0" w:line="240" w:lineRule="atLeast"/>
              <w:ind w:firstLine="0"/>
              <w:jc w:val="center"/>
              <w:rPr>
                <w:rFonts w:eastAsia="Times New Roman" w:cs="Times New Roman"/>
                <w:color w:val="000000"/>
                <w:sz w:val="20"/>
                <w:szCs w:val="24"/>
                <w:lang w:eastAsia="tr-TR"/>
              </w:rPr>
            </w:pPr>
            <w:r w:rsidRPr="00300558">
              <w:rPr>
                <w:rFonts w:eastAsia="Times New Roman" w:cs="Times New Roman"/>
                <w:color w:val="000000"/>
                <w:sz w:val="20"/>
                <w:szCs w:val="24"/>
                <w:lang w:eastAsia="tr-TR"/>
              </w:rPr>
              <w:t>1.209</w:t>
            </w:r>
          </w:p>
        </w:tc>
      </w:tr>
    </w:tbl>
    <w:p w14:paraId="700F6FFD" w14:textId="77777777" w:rsidR="00EA7F78" w:rsidRPr="004075EA" w:rsidRDefault="00EA7F78" w:rsidP="004075EA">
      <w:pPr>
        <w:rPr>
          <w:rFonts w:cs="Times New Roman"/>
          <w:szCs w:val="24"/>
        </w:rPr>
      </w:pPr>
    </w:p>
    <w:p w14:paraId="1B4830C1" w14:textId="5E950AA5" w:rsidR="00EA7F78" w:rsidRPr="004075EA" w:rsidRDefault="00EA7F78" w:rsidP="004075EA">
      <w:pPr>
        <w:rPr>
          <w:rFonts w:cs="Times New Roman"/>
          <w:szCs w:val="24"/>
        </w:rPr>
      </w:pPr>
      <w:r w:rsidRPr="004075EA">
        <w:rPr>
          <w:rFonts w:cs="Times New Roman"/>
          <w:szCs w:val="24"/>
        </w:rPr>
        <w:t>Tabachnick ve Fidell (2013), araştırmada kullanılan ölçeklere ait alt boyut ve toplam puan dağılımlarının normal dağılım gösterdiğini ifade etmek için çarpıklık (skewness) ve basıklık (kurtosis) katsayılarının +1.5 ile -1.5 aralığında olması gerektiğini belirtmektedir. Bu kapsamda bazı alt boyutların bu aralık dışı kaldığı görülmüştür.</w:t>
      </w:r>
    </w:p>
    <w:p w14:paraId="3B831FA0" w14:textId="16C6484A" w:rsidR="00EA7F78" w:rsidRPr="004075EA" w:rsidRDefault="00EA7F78" w:rsidP="004075EA">
      <w:pPr>
        <w:rPr>
          <w:rFonts w:cs="Times New Roman"/>
          <w:szCs w:val="24"/>
        </w:rPr>
      </w:pPr>
      <w:r w:rsidRPr="004075EA">
        <w:rPr>
          <w:rFonts w:cs="Times New Roman"/>
          <w:szCs w:val="24"/>
        </w:rPr>
        <w:t>Çarpıklık ve basıklık değerleri, veri setinin normal dağılıma ne kadar yakın olduğunu değerlendirmek için kullanılır. İdeal olarak, çarpıklık değeri 0'a yakın olmalıdır ve basıklık değeri de 0'a yakın olmalıdır. Ancak, çarpıklık ve basıklık değerleri tek başına bir sonuç çıkarmak için yeterli değildir. Bu değerler, verinin dağılımının yaklaşık olarak normal olup olmadığı hakkında bir fikir verir, ancak kesin bir doğruluk sağlamaz. Normallik testleri ise istatistiksel olarak veri setinin normal dağılıma uyup uymadığını belirlemek için kullanılır. En yaygın normallik testle</w:t>
      </w:r>
      <w:r w:rsidR="00A757B1" w:rsidRPr="004075EA">
        <w:rPr>
          <w:rFonts w:cs="Times New Roman"/>
          <w:szCs w:val="24"/>
        </w:rPr>
        <w:t xml:space="preserve">ri arasında Shapiro-Wilk testi ve </w:t>
      </w:r>
      <w:r w:rsidRPr="004075EA">
        <w:rPr>
          <w:rFonts w:cs="Times New Roman"/>
          <w:szCs w:val="24"/>
        </w:rPr>
        <w:t>Kolmogorov-Smirnov bulunur. Bu testler, veri setinin normal dağılıma uyma düzeyini istatistiksel olarak değerlendirir ve normallik varsayımının geçerli olup olmadığına dair bir p değeri sağlar (Tabachnick ve Fidell, 2013). Bu kapsamda ölçek ve alt boyutlarına yönelik Kolmogorov-Smirnov ve Shapiro-Wilk testi sonuçları aşağıdaki gibidir:</w:t>
      </w:r>
    </w:p>
    <w:p w14:paraId="795825DD" w14:textId="77777777" w:rsidR="00300558" w:rsidRDefault="00300558" w:rsidP="00300558">
      <w:pPr>
        <w:pStyle w:val="ResimYazs"/>
        <w:spacing w:before="0" w:after="120" w:line="360" w:lineRule="auto"/>
        <w:ind w:left="567" w:hanging="567"/>
        <w:rPr>
          <w:rFonts w:cs="Times New Roman"/>
          <w:b/>
        </w:rPr>
      </w:pPr>
      <w:bookmarkStart w:id="146" w:name="_Toc138500452"/>
    </w:p>
    <w:p w14:paraId="6E4DFC49" w14:textId="77777777" w:rsidR="00AA0534" w:rsidRDefault="00AA0534">
      <w:pPr>
        <w:spacing w:after="200" w:line="276" w:lineRule="auto"/>
        <w:ind w:firstLine="0"/>
        <w:jc w:val="left"/>
        <w:rPr>
          <w:rFonts w:cs="Times New Roman"/>
          <w:b/>
          <w:bCs/>
          <w:szCs w:val="24"/>
          <w:lang w:eastAsia="tr-TR"/>
        </w:rPr>
      </w:pPr>
      <w:r>
        <w:rPr>
          <w:rFonts w:cs="Times New Roman"/>
          <w:b/>
        </w:rPr>
        <w:br w:type="page"/>
      </w:r>
    </w:p>
    <w:p w14:paraId="306109DA" w14:textId="206BBD6B" w:rsidR="00A757B1" w:rsidRPr="004075EA" w:rsidRDefault="00B10168" w:rsidP="00300558">
      <w:pPr>
        <w:pStyle w:val="ResimYazs"/>
        <w:spacing w:before="0" w:after="120" w:line="360" w:lineRule="auto"/>
        <w:ind w:left="567" w:hanging="567"/>
        <w:rPr>
          <w:rFonts w:cs="Times New Roman"/>
        </w:rPr>
      </w:pPr>
      <w:r w:rsidRPr="004075EA">
        <w:rPr>
          <w:rFonts w:cs="Times New Roman"/>
          <w:b/>
        </w:rPr>
        <w:lastRenderedPageBreak/>
        <w:t xml:space="preserve">Tablo </w:t>
      </w:r>
      <w:r w:rsidRPr="004075EA">
        <w:rPr>
          <w:rFonts w:cs="Times New Roman"/>
          <w:b/>
          <w:noProof/>
        </w:rPr>
        <w:t>4</w:t>
      </w:r>
      <w:r w:rsidRPr="004075EA">
        <w:rPr>
          <w:rFonts w:cs="Times New Roman"/>
          <w:b/>
        </w:rPr>
        <w:t>.</w:t>
      </w:r>
      <w:r w:rsidRPr="004075EA">
        <w:rPr>
          <w:rFonts w:cs="Times New Roman"/>
        </w:rPr>
        <w:t xml:space="preserve"> </w:t>
      </w:r>
      <w:r w:rsidR="00A757B1" w:rsidRPr="004075EA">
        <w:rPr>
          <w:rFonts w:cs="Times New Roman"/>
        </w:rPr>
        <w:t>Ölçek ve alt boyutlarının  Kolmogorov-Smirnov ve Shapiro-Wilk testi değerleri</w:t>
      </w:r>
      <w:bookmarkEnd w:id="146"/>
      <w:r w:rsidR="00AA0534">
        <w:rPr>
          <w:rFonts w:cs="Times New Roman"/>
        </w:rPr>
        <w:t>.</w:t>
      </w:r>
    </w:p>
    <w:tbl>
      <w:tblPr>
        <w:tblW w:w="8505" w:type="dxa"/>
        <w:jc w:val="center"/>
        <w:tblCellMar>
          <w:left w:w="70" w:type="dxa"/>
          <w:right w:w="70" w:type="dxa"/>
        </w:tblCellMar>
        <w:tblLook w:val="04A0" w:firstRow="1" w:lastRow="0" w:firstColumn="1" w:lastColumn="0" w:noHBand="0" w:noVBand="1"/>
      </w:tblPr>
      <w:tblGrid>
        <w:gridCol w:w="4371"/>
        <w:gridCol w:w="1033"/>
        <w:gridCol w:w="1034"/>
        <w:gridCol w:w="1033"/>
        <w:gridCol w:w="1034"/>
      </w:tblGrid>
      <w:tr w:rsidR="00EA7F78" w:rsidRPr="00300558" w14:paraId="2A4235C7" w14:textId="77777777" w:rsidTr="00AA0534">
        <w:trPr>
          <w:trHeight w:val="20"/>
          <w:jc w:val="center"/>
        </w:trPr>
        <w:tc>
          <w:tcPr>
            <w:tcW w:w="2570" w:type="pct"/>
            <w:vMerge w:val="restart"/>
            <w:tcBorders>
              <w:top w:val="single" w:sz="4" w:space="0" w:color="auto"/>
              <w:left w:val="nil"/>
              <w:bottom w:val="single" w:sz="4" w:space="0" w:color="000000"/>
              <w:right w:val="nil"/>
            </w:tcBorders>
            <w:shd w:val="clear" w:color="auto" w:fill="auto"/>
            <w:vAlign w:val="center"/>
            <w:hideMark/>
          </w:tcPr>
          <w:p w14:paraId="15C3CA0A" w14:textId="77777777" w:rsidR="00EA7F78" w:rsidRPr="00300558" w:rsidRDefault="00EA7F78" w:rsidP="00300558">
            <w:pPr>
              <w:spacing w:after="0" w:line="240" w:lineRule="atLeast"/>
              <w:ind w:firstLine="0"/>
              <w:jc w:val="center"/>
              <w:rPr>
                <w:rFonts w:eastAsia="Times New Roman" w:cs="Times New Roman"/>
                <w:b/>
                <w:bCs/>
                <w:color w:val="000000"/>
                <w:sz w:val="20"/>
                <w:szCs w:val="20"/>
                <w:lang w:eastAsia="tr-TR"/>
              </w:rPr>
            </w:pPr>
            <w:r w:rsidRPr="00300558">
              <w:rPr>
                <w:rFonts w:eastAsia="Times New Roman" w:cs="Times New Roman"/>
                <w:b/>
                <w:bCs/>
                <w:color w:val="000000"/>
                <w:sz w:val="20"/>
                <w:szCs w:val="20"/>
                <w:lang w:eastAsia="tr-TR"/>
              </w:rPr>
              <w:t>Ölçek / Alt Boyut</w:t>
            </w:r>
          </w:p>
        </w:tc>
        <w:tc>
          <w:tcPr>
            <w:tcW w:w="1215" w:type="pct"/>
            <w:gridSpan w:val="2"/>
            <w:tcBorders>
              <w:top w:val="single" w:sz="4" w:space="0" w:color="auto"/>
              <w:left w:val="nil"/>
              <w:bottom w:val="single" w:sz="4" w:space="0" w:color="auto"/>
              <w:right w:val="nil"/>
            </w:tcBorders>
            <w:shd w:val="clear" w:color="auto" w:fill="auto"/>
            <w:vAlign w:val="center"/>
            <w:hideMark/>
          </w:tcPr>
          <w:p w14:paraId="132A8CF2" w14:textId="77777777" w:rsidR="00EA7F78" w:rsidRPr="00300558" w:rsidRDefault="00EA7F78" w:rsidP="00AA0534">
            <w:pPr>
              <w:spacing w:after="0" w:line="240" w:lineRule="atLeast"/>
              <w:ind w:firstLine="0"/>
              <w:jc w:val="center"/>
              <w:rPr>
                <w:rFonts w:eastAsia="Times New Roman" w:cs="Times New Roman"/>
                <w:b/>
                <w:bCs/>
                <w:color w:val="000000"/>
                <w:sz w:val="20"/>
                <w:szCs w:val="20"/>
                <w:lang w:eastAsia="tr-TR"/>
              </w:rPr>
            </w:pPr>
            <w:r w:rsidRPr="00300558">
              <w:rPr>
                <w:rFonts w:eastAsia="Times New Roman" w:cs="Times New Roman"/>
                <w:b/>
                <w:bCs/>
                <w:color w:val="000000"/>
                <w:sz w:val="20"/>
                <w:szCs w:val="20"/>
                <w:lang w:eastAsia="tr-TR"/>
              </w:rPr>
              <w:t>Kolmogorov-Smirnov</w:t>
            </w:r>
          </w:p>
        </w:tc>
        <w:tc>
          <w:tcPr>
            <w:tcW w:w="1215" w:type="pct"/>
            <w:gridSpan w:val="2"/>
            <w:tcBorders>
              <w:top w:val="single" w:sz="4" w:space="0" w:color="auto"/>
              <w:left w:val="nil"/>
              <w:bottom w:val="single" w:sz="4" w:space="0" w:color="auto"/>
              <w:right w:val="nil"/>
            </w:tcBorders>
            <w:shd w:val="clear" w:color="auto" w:fill="auto"/>
            <w:noWrap/>
            <w:vAlign w:val="center"/>
            <w:hideMark/>
          </w:tcPr>
          <w:p w14:paraId="626DD2F0" w14:textId="77777777" w:rsidR="00EA7F78" w:rsidRPr="00300558" w:rsidRDefault="00EA7F78" w:rsidP="00AA0534">
            <w:pPr>
              <w:spacing w:after="0" w:line="240" w:lineRule="atLeast"/>
              <w:ind w:firstLine="0"/>
              <w:jc w:val="center"/>
              <w:rPr>
                <w:rFonts w:eastAsia="Times New Roman" w:cs="Times New Roman"/>
                <w:b/>
                <w:bCs/>
                <w:color w:val="000000"/>
                <w:sz w:val="20"/>
                <w:szCs w:val="20"/>
                <w:lang w:eastAsia="tr-TR"/>
              </w:rPr>
            </w:pPr>
            <w:r w:rsidRPr="00300558">
              <w:rPr>
                <w:rFonts w:eastAsia="Times New Roman" w:cs="Times New Roman"/>
                <w:b/>
                <w:bCs/>
                <w:color w:val="000000"/>
                <w:sz w:val="20"/>
                <w:szCs w:val="20"/>
                <w:lang w:eastAsia="tr-TR"/>
              </w:rPr>
              <w:t>Shapiro-Wilk</w:t>
            </w:r>
          </w:p>
        </w:tc>
      </w:tr>
      <w:tr w:rsidR="00EA7F78" w:rsidRPr="00300558" w14:paraId="44D06A10" w14:textId="77777777" w:rsidTr="00AA0534">
        <w:trPr>
          <w:trHeight w:val="20"/>
          <w:jc w:val="center"/>
        </w:trPr>
        <w:tc>
          <w:tcPr>
            <w:tcW w:w="2570" w:type="pct"/>
            <w:vMerge/>
            <w:tcBorders>
              <w:top w:val="single" w:sz="4" w:space="0" w:color="auto"/>
              <w:left w:val="nil"/>
              <w:bottom w:val="single" w:sz="4" w:space="0" w:color="000000"/>
              <w:right w:val="nil"/>
            </w:tcBorders>
            <w:vAlign w:val="center"/>
            <w:hideMark/>
          </w:tcPr>
          <w:p w14:paraId="4915DF0C" w14:textId="77777777" w:rsidR="00EA7F78" w:rsidRPr="00300558" w:rsidRDefault="00EA7F78" w:rsidP="00300558">
            <w:pPr>
              <w:spacing w:after="0" w:line="240" w:lineRule="atLeast"/>
              <w:ind w:firstLine="0"/>
              <w:jc w:val="center"/>
              <w:rPr>
                <w:rFonts w:eastAsia="Times New Roman" w:cs="Times New Roman"/>
                <w:b/>
                <w:bCs/>
                <w:color w:val="000000"/>
                <w:sz w:val="20"/>
                <w:szCs w:val="20"/>
                <w:lang w:eastAsia="tr-TR"/>
              </w:rPr>
            </w:pPr>
          </w:p>
        </w:tc>
        <w:tc>
          <w:tcPr>
            <w:tcW w:w="607" w:type="pct"/>
            <w:tcBorders>
              <w:top w:val="nil"/>
              <w:left w:val="nil"/>
              <w:bottom w:val="single" w:sz="4" w:space="0" w:color="auto"/>
              <w:right w:val="nil"/>
            </w:tcBorders>
            <w:shd w:val="clear" w:color="auto" w:fill="auto"/>
            <w:vAlign w:val="center"/>
            <w:hideMark/>
          </w:tcPr>
          <w:p w14:paraId="671A9B56" w14:textId="77777777" w:rsidR="00EA7F78" w:rsidRPr="00300558" w:rsidRDefault="00EA7F78" w:rsidP="00AA0534">
            <w:pPr>
              <w:spacing w:after="0" w:line="240" w:lineRule="atLeast"/>
              <w:ind w:firstLine="0"/>
              <w:jc w:val="center"/>
              <w:rPr>
                <w:rFonts w:eastAsia="Times New Roman" w:cs="Times New Roman"/>
                <w:b/>
                <w:bCs/>
                <w:color w:val="000000"/>
                <w:sz w:val="20"/>
                <w:szCs w:val="20"/>
                <w:lang w:eastAsia="tr-TR"/>
              </w:rPr>
            </w:pPr>
            <w:r w:rsidRPr="00300558">
              <w:rPr>
                <w:rFonts w:eastAsia="Times New Roman" w:cs="Times New Roman"/>
                <w:b/>
                <w:bCs/>
                <w:color w:val="000000"/>
                <w:sz w:val="20"/>
                <w:szCs w:val="20"/>
                <w:lang w:eastAsia="tr-TR"/>
              </w:rPr>
              <w:t>İstatistik</w:t>
            </w:r>
          </w:p>
        </w:tc>
        <w:tc>
          <w:tcPr>
            <w:tcW w:w="607" w:type="pct"/>
            <w:tcBorders>
              <w:top w:val="nil"/>
              <w:left w:val="nil"/>
              <w:bottom w:val="single" w:sz="4" w:space="0" w:color="auto"/>
              <w:right w:val="nil"/>
            </w:tcBorders>
            <w:shd w:val="clear" w:color="auto" w:fill="auto"/>
            <w:vAlign w:val="center"/>
            <w:hideMark/>
          </w:tcPr>
          <w:p w14:paraId="02C61321" w14:textId="77777777" w:rsidR="00EA7F78" w:rsidRPr="00300558" w:rsidRDefault="00EA7F78" w:rsidP="00AA0534">
            <w:pPr>
              <w:spacing w:after="0" w:line="240" w:lineRule="atLeast"/>
              <w:ind w:firstLine="0"/>
              <w:jc w:val="center"/>
              <w:rPr>
                <w:rFonts w:eastAsia="Times New Roman" w:cs="Times New Roman"/>
                <w:b/>
                <w:bCs/>
                <w:color w:val="000000"/>
                <w:sz w:val="20"/>
                <w:szCs w:val="20"/>
                <w:lang w:eastAsia="tr-TR"/>
              </w:rPr>
            </w:pPr>
            <w:r w:rsidRPr="00300558">
              <w:rPr>
                <w:rFonts w:eastAsia="Times New Roman" w:cs="Times New Roman"/>
                <w:b/>
                <w:bCs/>
                <w:color w:val="000000"/>
                <w:sz w:val="20"/>
                <w:szCs w:val="20"/>
                <w:lang w:eastAsia="tr-TR"/>
              </w:rPr>
              <w:t>p</w:t>
            </w:r>
          </w:p>
        </w:tc>
        <w:tc>
          <w:tcPr>
            <w:tcW w:w="607" w:type="pct"/>
            <w:tcBorders>
              <w:top w:val="nil"/>
              <w:left w:val="nil"/>
              <w:bottom w:val="single" w:sz="4" w:space="0" w:color="auto"/>
              <w:right w:val="nil"/>
            </w:tcBorders>
            <w:shd w:val="clear" w:color="auto" w:fill="auto"/>
            <w:vAlign w:val="center"/>
            <w:hideMark/>
          </w:tcPr>
          <w:p w14:paraId="03D88726" w14:textId="77777777" w:rsidR="00EA7F78" w:rsidRPr="00300558" w:rsidRDefault="00EA7F78" w:rsidP="00AA0534">
            <w:pPr>
              <w:spacing w:after="0" w:line="240" w:lineRule="atLeast"/>
              <w:ind w:firstLine="0"/>
              <w:jc w:val="center"/>
              <w:rPr>
                <w:rFonts w:eastAsia="Times New Roman" w:cs="Times New Roman"/>
                <w:b/>
                <w:bCs/>
                <w:color w:val="000000"/>
                <w:sz w:val="20"/>
                <w:szCs w:val="20"/>
                <w:lang w:eastAsia="tr-TR"/>
              </w:rPr>
            </w:pPr>
            <w:r w:rsidRPr="00300558">
              <w:rPr>
                <w:rFonts w:eastAsia="Times New Roman" w:cs="Times New Roman"/>
                <w:b/>
                <w:bCs/>
                <w:color w:val="000000"/>
                <w:sz w:val="20"/>
                <w:szCs w:val="20"/>
                <w:lang w:eastAsia="tr-TR"/>
              </w:rPr>
              <w:t>İstatistik</w:t>
            </w:r>
          </w:p>
        </w:tc>
        <w:tc>
          <w:tcPr>
            <w:tcW w:w="608" w:type="pct"/>
            <w:tcBorders>
              <w:top w:val="nil"/>
              <w:left w:val="nil"/>
              <w:bottom w:val="single" w:sz="4" w:space="0" w:color="auto"/>
              <w:right w:val="nil"/>
            </w:tcBorders>
            <w:shd w:val="clear" w:color="auto" w:fill="auto"/>
            <w:vAlign w:val="center"/>
            <w:hideMark/>
          </w:tcPr>
          <w:p w14:paraId="24C56C17" w14:textId="77777777" w:rsidR="00EA7F78" w:rsidRPr="00300558" w:rsidRDefault="00EA7F78" w:rsidP="00AA0534">
            <w:pPr>
              <w:spacing w:after="0" w:line="240" w:lineRule="atLeast"/>
              <w:ind w:firstLine="0"/>
              <w:jc w:val="center"/>
              <w:rPr>
                <w:rFonts w:eastAsia="Times New Roman" w:cs="Times New Roman"/>
                <w:b/>
                <w:bCs/>
                <w:color w:val="000000"/>
                <w:sz w:val="20"/>
                <w:szCs w:val="20"/>
                <w:lang w:eastAsia="tr-TR"/>
              </w:rPr>
            </w:pPr>
            <w:r w:rsidRPr="00300558">
              <w:rPr>
                <w:rFonts w:eastAsia="Times New Roman" w:cs="Times New Roman"/>
                <w:b/>
                <w:bCs/>
                <w:color w:val="000000"/>
                <w:sz w:val="20"/>
                <w:szCs w:val="20"/>
                <w:lang w:eastAsia="tr-TR"/>
              </w:rPr>
              <w:t>p</w:t>
            </w:r>
          </w:p>
        </w:tc>
      </w:tr>
      <w:tr w:rsidR="00EA7F78" w:rsidRPr="00300558" w14:paraId="0337D312" w14:textId="77777777" w:rsidTr="00AA0534">
        <w:trPr>
          <w:trHeight w:val="20"/>
          <w:jc w:val="center"/>
        </w:trPr>
        <w:tc>
          <w:tcPr>
            <w:tcW w:w="2570" w:type="pct"/>
            <w:tcBorders>
              <w:top w:val="nil"/>
              <w:left w:val="nil"/>
              <w:bottom w:val="single" w:sz="4" w:space="0" w:color="auto"/>
              <w:right w:val="nil"/>
            </w:tcBorders>
            <w:shd w:val="clear" w:color="auto" w:fill="auto"/>
            <w:vAlign w:val="center"/>
            <w:hideMark/>
          </w:tcPr>
          <w:p w14:paraId="0A81CFDB" w14:textId="77777777" w:rsidR="00EA7F78" w:rsidRPr="00300558" w:rsidRDefault="00EA7F78" w:rsidP="00AA0534">
            <w:pPr>
              <w:spacing w:after="0" w:line="240" w:lineRule="atLeast"/>
              <w:ind w:firstLine="0"/>
              <w:jc w:val="left"/>
              <w:rPr>
                <w:rFonts w:eastAsia="Times New Roman" w:cs="Times New Roman"/>
                <w:color w:val="000000"/>
                <w:sz w:val="20"/>
                <w:szCs w:val="20"/>
                <w:lang w:eastAsia="tr-TR"/>
              </w:rPr>
            </w:pPr>
            <w:r w:rsidRPr="00300558">
              <w:rPr>
                <w:rFonts w:eastAsia="Times New Roman" w:cs="Times New Roman"/>
                <w:color w:val="000000"/>
                <w:sz w:val="20"/>
                <w:szCs w:val="20"/>
                <w:lang w:eastAsia="tr-TR"/>
              </w:rPr>
              <w:t>Aşırı Odaklanma ve Duygu Değişimi</w:t>
            </w:r>
          </w:p>
        </w:tc>
        <w:tc>
          <w:tcPr>
            <w:tcW w:w="607" w:type="pct"/>
            <w:tcBorders>
              <w:top w:val="nil"/>
              <w:left w:val="nil"/>
              <w:bottom w:val="single" w:sz="4" w:space="0" w:color="auto"/>
              <w:right w:val="nil"/>
            </w:tcBorders>
            <w:shd w:val="clear" w:color="auto" w:fill="auto"/>
            <w:noWrap/>
            <w:vAlign w:val="center"/>
            <w:hideMark/>
          </w:tcPr>
          <w:p w14:paraId="310FACDF"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0.104</w:t>
            </w:r>
          </w:p>
        </w:tc>
        <w:tc>
          <w:tcPr>
            <w:tcW w:w="607" w:type="pct"/>
            <w:tcBorders>
              <w:top w:val="nil"/>
              <w:left w:val="nil"/>
              <w:bottom w:val="single" w:sz="4" w:space="0" w:color="auto"/>
              <w:right w:val="nil"/>
            </w:tcBorders>
            <w:shd w:val="clear" w:color="auto" w:fill="auto"/>
            <w:noWrap/>
            <w:vAlign w:val="center"/>
            <w:hideMark/>
          </w:tcPr>
          <w:p w14:paraId="4167B636"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c>
          <w:tcPr>
            <w:tcW w:w="607" w:type="pct"/>
            <w:tcBorders>
              <w:top w:val="nil"/>
              <w:left w:val="nil"/>
              <w:bottom w:val="single" w:sz="4" w:space="0" w:color="auto"/>
              <w:right w:val="nil"/>
            </w:tcBorders>
            <w:shd w:val="clear" w:color="auto" w:fill="auto"/>
            <w:noWrap/>
            <w:vAlign w:val="center"/>
            <w:hideMark/>
          </w:tcPr>
          <w:p w14:paraId="42C60F3B"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0.933</w:t>
            </w:r>
          </w:p>
        </w:tc>
        <w:tc>
          <w:tcPr>
            <w:tcW w:w="608" w:type="pct"/>
            <w:tcBorders>
              <w:top w:val="nil"/>
              <w:left w:val="nil"/>
              <w:bottom w:val="single" w:sz="4" w:space="0" w:color="auto"/>
              <w:right w:val="nil"/>
            </w:tcBorders>
            <w:shd w:val="clear" w:color="auto" w:fill="auto"/>
            <w:noWrap/>
            <w:vAlign w:val="center"/>
            <w:hideMark/>
          </w:tcPr>
          <w:p w14:paraId="43432D90"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r>
      <w:tr w:rsidR="00EA7F78" w:rsidRPr="00300558" w14:paraId="3FC291CF" w14:textId="77777777" w:rsidTr="00AA0534">
        <w:trPr>
          <w:trHeight w:val="20"/>
          <w:jc w:val="center"/>
        </w:trPr>
        <w:tc>
          <w:tcPr>
            <w:tcW w:w="2570" w:type="pct"/>
            <w:tcBorders>
              <w:top w:val="nil"/>
              <w:left w:val="nil"/>
              <w:bottom w:val="single" w:sz="4" w:space="0" w:color="auto"/>
              <w:right w:val="nil"/>
            </w:tcBorders>
            <w:shd w:val="clear" w:color="auto" w:fill="auto"/>
            <w:vAlign w:val="center"/>
            <w:hideMark/>
          </w:tcPr>
          <w:p w14:paraId="0FA90048" w14:textId="77777777" w:rsidR="00EA7F78" w:rsidRPr="00300558" w:rsidRDefault="00EA7F78" w:rsidP="00AA0534">
            <w:pPr>
              <w:spacing w:after="0" w:line="240" w:lineRule="atLeast"/>
              <w:ind w:firstLine="0"/>
              <w:jc w:val="left"/>
              <w:rPr>
                <w:rFonts w:eastAsia="Times New Roman" w:cs="Times New Roman"/>
                <w:color w:val="000000"/>
                <w:sz w:val="20"/>
                <w:szCs w:val="20"/>
                <w:lang w:eastAsia="tr-TR"/>
              </w:rPr>
            </w:pPr>
            <w:r w:rsidRPr="00300558">
              <w:rPr>
                <w:rFonts w:eastAsia="Times New Roman" w:cs="Times New Roman"/>
                <w:color w:val="000000"/>
                <w:sz w:val="20"/>
                <w:szCs w:val="20"/>
                <w:lang w:eastAsia="tr-TR"/>
              </w:rPr>
              <w:t>Bireysel-Sosyal İhtiyaçların Ertelenmesi ve Çatışma</w:t>
            </w:r>
          </w:p>
        </w:tc>
        <w:tc>
          <w:tcPr>
            <w:tcW w:w="607" w:type="pct"/>
            <w:tcBorders>
              <w:top w:val="nil"/>
              <w:left w:val="nil"/>
              <w:bottom w:val="single" w:sz="4" w:space="0" w:color="auto"/>
              <w:right w:val="nil"/>
            </w:tcBorders>
            <w:shd w:val="clear" w:color="auto" w:fill="auto"/>
            <w:noWrap/>
            <w:vAlign w:val="center"/>
            <w:hideMark/>
          </w:tcPr>
          <w:p w14:paraId="617C7A1C"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0.111</w:t>
            </w:r>
          </w:p>
        </w:tc>
        <w:tc>
          <w:tcPr>
            <w:tcW w:w="607" w:type="pct"/>
            <w:tcBorders>
              <w:top w:val="nil"/>
              <w:left w:val="nil"/>
              <w:bottom w:val="single" w:sz="4" w:space="0" w:color="auto"/>
              <w:right w:val="nil"/>
            </w:tcBorders>
            <w:shd w:val="clear" w:color="auto" w:fill="auto"/>
            <w:noWrap/>
            <w:vAlign w:val="center"/>
            <w:hideMark/>
          </w:tcPr>
          <w:p w14:paraId="7F657E9A"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c>
          <w:tcPr>
            <w:tcW w:w="607" w:type="pct"/>
            <w:tcBorders>
              <w:top w:val="nil"/>
              <w:left w:val="nil"/>
              <w:bottom w:val="single" w:sz="4" w:space="0" w:color="auto"/>
              <w:right w:val="nil"/>
            </w:tcBorders>
            <w:shd w:val="clear" w:color="auto" w:fill="auto"/>
            <w:noWrap/>
            <w:vAlign w:val="center"/>
            <w:hideMark/>
          </w:tcPr>
          <w:p w14:paraId="73B6D281"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0.975</w:t>
            </w:r>
          </w:p>
        </w:tc>
        <w:tc>
          <w:tcPr>
            <w:tcW w:w="608" w:type="pct"/>
            <w:tcBorders>
              <w:top w:val="nil"/>
              <w:left w:val="nil"/>
              <w:bottom w:val="single" w:sz="4" w:space="0" w:color="auto"/>
              <w:right w:val="nil"/>
            </w:tcBorders>
            <w:shd w:val="clear" w:color="auto" w:fill="auto"/>
            <w:noWrap/>
            <w:vAlign w:val="center"/>
            <w:hideMark/>
          </w:tcPr>
          <w:p w14:paraId="47B682BE"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r>
      <w:tr w:rsidR="00EA7F78" w:rsidRPr="00300558" w14:paraId="7E70E405" w14:textId="77777777" w:rsidTr="00AA0534">
        <w:trPr>
          <w:trHeight w:val="20"/>
          <w:jc w:val="center"/>
        </w:trPr>
        <w:tc>
          <w:tcPr>
            <w:tcW w:w="2570" w:type="pct"/>
            <w:tcBorders>
              <w:top w:val="nil"/>
              <w:left w:val="nil"/>
              <w:bottom w:val="single" w:sz="4" w:space="0" w:color="auto"/>
              <w:right w:val="nil"/>
            </w:tcBorders>
            <w:shd w:val="clear" w:color="auto" w:fill="auto"/>
            <w:noWrap/>
            <w:vAlign w:val="center"/>
            <w:hideMark/>
          </w:tcPr>
          <w:p w14:paraId="2660836C" w14:textId="77777777" w:rsidR="00EA7F78" w:rsidRPr="00300558" w:rsidRDefault="00EA7F78" w:rsidP="00AA0534">
            <w:pPr>
              <w:spacing w:after="0" w:line="240" w:lineRule="atLeast"/>
              <w:ind w:firstLine="0"/>
              <w:jc w:val="left"/>
              <w:rPr>
                <w:rFonts w:eastAsia="Times New Roman" w:cs="Times New Roman"/>
                <w:color w:val="000000"/>
                <w:sz w:val="20"/>
                <w:szCs w:val="20"/>
                <w:lang w:eastAsia="tr-TR"/>
              </w:rPr>
            </w:pPr>
            <w:r w:rsidRPr="00300558">
              <w:rPr>
                <w:rFonts w:eastAsia="Times New Roman" w:cs="Times New Roman"/>
                <w:color w:val="000000"/>
                <w:sz w:val="20"/>
                <w:szCs w:val="20"/>
                <w:lang w:eastAsia="tr-TR"/>
              </w:rPr>
              <w:t>Tolerans Gelişimi ve Tutku</w:t>
            </w:r>
          </w:p>
        </w:tc>
        <w:tc>
          <w:tcPr>
            <w:tcW w:w="607" w:type="pct"/>
            <w:tcBorders>
              <w:top w:val="nil"/>
              <w:left w:val="nil"/>
              <w:bottom w:val="single" w:sz="4" w:space="0" w:color="auto"/>
              <w:right w:val="nil"/>
            </w:tcBorders>
            <w:shd w:val="clear" w:color="auto" w:fill="auto"/>
            <w:noWrap/>
            <w:vAlign w:val="center"/>
            <w:hideMark/>
          </w:tcPr>
          <w:p w14:paraId="5F9E9C2D"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0.103</w:t>
            </w:r>
          </w:p>
        </w:tc>
        <w:tc>
          <w:tcPr>
            <w:tcW w:w="607" w:type="pct"/>
            <w:tcBorders>
              <w:top w:val="nil"/>
              <w:left w:val="nil"/>
              <w:bottom w:val="single" w:sz="4" w:space="0" w:color="auto"/>
              <w:right w:val="nil"/>
            </w:tcBorders>
            <w:shd w:val="clear" w:color="auto" w:fill="auto"/>
            <w:noWrap/>
            <w:vAlign w:val="center"/>
            <w:hideMark/>
          </w:tcPr>
          <w:p w14:paraId="62DA514C"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c>
          <w:tcPr>
            <w:tcW w:w="607" w:type="pct"/>
            <w:tcBorders>
              <w:top w:val="nil"/>
              <w:left w:val="nil"/>
              <w:bottom w:val="single" w:sz="4" w:space="0" w:color="auto"/>
              <w:right w:val="nil"/>
            </w:tcBorders>
            <w:shd w:val="clear" w:color="auto" w:fill="auto"/>
            <w:noWrap/>
            <w:vAlign w:val="center"/>
            <w:hideMark/>
          </w:tcPr>
          <w:p w14:paraId="6C6DC07A"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0.982</w:t>
            </w:r>
          </w:p>
        </w:tc>
        <w:tc>
          <w:tcPr>
            <w:tcW w:w="608" w:type="pct"/>
            <w:tcBorders>
              <w:top w:val="nil"/>
              <w:left w:val="nil"/>
              <w:bottom w:val="single" w:sz="4" w:space="0" w:color="auto"/>
              <w:right w:val="nil"/>
            </w:tcBorders>
            <w:shd w:val="clear" w:color="auto" w:fill="auto"/>
            <w:noWrap/>
            <w:vAlign w:val="center"/>
            <w:hideMark/>
          </w:tcPr>
          <w:p w14:paraId="497DE96D"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r>
      <w:tr w:rsidR="00EA7F78" w:rsidRPr="00300558" w14:paraId="5DC375EB" w14:textId="77777777" w:rsidTr="00AA0534">
        <w:trPr>
          <w:trHeight w:val="20"/>
          <w:jc w:val="center"/>
        </w:trPr>
        <w:tc>
          <w:tcPr>
            <w:tcW w:w="2570" w:type="pct"/>
            <w:tcBorders>
              <w:top w:val="nil"/>
              <w:left w:val="nil"/>
              <w:bottom w:val="single" w:sz="4" w:space="0" w:color="auto"/>
              <w:right w:val="nil"/>
            </w:tcBorders>
            <w:shd w:val="clear" w:color="auto" w:fill="auto"/>
            <w:noWrap/>
            <w:vAlign w:val="center"/>
            <w:hideMark/>
          </w:tcPr>
          <w:p w14:paraId="4BE88376" w14:textId="77777777" w:rsidR="00EA7F78" w:rsidRPr="00300558" w:rsidRDefault="00EA7F78" w:rsidP="00AA0534">
            <w:pPr>
              <w:spacing w:after="0" w:line="240" w:lineRule="atLeast"/>
              <w:ind w:firstLine="0"/>
              <w:jc w:val="left"/>
              <w:rPr>
                <w:rFonts w:eastAsia="Times New Roman" w:cs="Times New Roman"/>
                <w:color w:val="000000"/>
                <w:sz w:val="20"/>
                <w:szCs w:val="20"/>
                <w:lang w:eastAsia="tr-TR"/>
              </w:rPr>
            </w:pPr>
            <w:r w:rsidRPr="00300558">
              <w:rPr>
                <w:rFonts w:eastAsia="Times New Roman" w:cs="Times New Roman"/>
                <w:color w:val="000000"/>
                <w:sz w:val="20"/>
                <w:szCs w:val="20"/>
                <w:lang w:eastAsia="tr-TR"/>
              </w:rPr>
              <w:t>Egzersiz Bağımlılığı Toplam</w:t>
            </w:r>
          </w:p>
        </w:tc>
        <w:tc>
          <w:tcPr>
            <w:tcW w:w="607" w:type="pct"/>
            <w:tcBorders>
              <w:top w:val="nil"/>
              <w:left w:val="nil"/>
              <w:bottom w:val="single" w:sz="4" w:space="0" w:color="auto"/>
              <w:right w:val="nil"/>
            </w:tcBorders>
            <w:shd w:val="clear" w:color="auto" w:fill="auto"/>
            <w:noWrap/>
            <w:vAlign w:val="center"/>
            <w:hideMark/>
          </w:tcPr>
          <w:p w14:paraId="32081238"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0.046</w:t>
            </w:r>
          </w:p>
        </w:tc>
        <w:tc>
          <w:tcPr>
            <w:tcW w:w="607" w:type="pct"/>
            <w:tcBorders>
              <w:top w:val="nil"/>
              <w:left w:val="nil"/>
              <w:bottom w:val="single" w:sz="4" w:space="0" w:color="auto"/>
              <w:right w:val="nil"/>
            </w:tcBorders>
            <w:shd w:val="clear" w:color="auto" w:fill="auto"/>
            <w:noWrap/>
            <w:vAlign w:val="center"/>
            <w:hideMark/>
          </w:tcPr>
          <w:p w14:paraId="7AAFCBB3"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w:t>
            </w:r>
            <w:r w:rsidR="00E80C43" w:rsidRPr="00300558">
              <w:rPr>
                <w:rFonts w:eastAsia="Times New Roman" w:cs="Times New Roman"/>
                <w:color w:val="000000"/>
                <w:sz w:val="20"/>
                <w:szCs w:val="20"/>
                <w:lang w:eastAsia="tr-TR"/>
              </w:rPr>
              <w:t>4</w:t>
            </w:r>
            <w:r w:rsidRPr="00300558">
              <w:rPr>
                <w:rFonts w:eastAsia="Times New Roman" w:cs="Times New Roman"/>
                <w:color w:val="000000"/>
                <w:sz w:val="20"/>
                <w:szCs w:val="20"/>
                <w:lang w:eastAsia="tr-TR"/>
              </w:rPr>
              <w:t>9</w:t>
            </w:r>
          </w:p>
        </w:tc>
        <w:tc>
          <w:tcPr>
            <w:tcW w:w="607" w:type="pct"/>
            <w:tcBorders>
              <w:top w:val="nil"/>
              <w:left w:val="nil"/>
              <w:bottom w:val="single" w:sz="4" w:space="0" w:color="auto"/>
              <w:right w:val="nil"/>
            </w:tcBorders>
            <w:shd w:val="clear" w:color="auto" w:fill="auto"/>
            <w:noWrap/>
            <w:vAlign w:val="center"/>
            <w:hideMark/>
          </w:tcPr>
          <w:p w14:paraId="45269EAB"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0.993</w:t>
            </w:r>
          </w:p>
        </w:tc>
        <w:tc>
          <w:tcPr>
            <w:tcW w:w="608" w:type="pct"/>
            <w:tcBorders>
              <w:top w:val="nil"/>
              <w:left w:val="nil"/>
              <w:bottom w:val="single" w:sz="4" w:space="0" w:color="auto"/>
              <w:right w:val="nil"/>
            </w:tcBorders>
            <w:shd w:val="clear" w:color="auto" w:fill="auto"/>
            <w:noWrap/>
            <w:vAlign w:val="center"/>
            <w:hideMark/>
          </w:tcPr>
          <w:p w14:paraId="75A1DDB6"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0.098</w:t>
            </w:r>
          </w:p>
        </w:tc>
      </w:tr>
      <w:tr w:rsidR="00EA7F78" w:rsidRPr="00300558" w14:paraId="097E32E5" w14:textId="77777777" w:rsidTr="00AA0534">
        <w:trPr>
          <w:trHeight w:val="20"/>
          <w:jc w:val="center"/>
        </w:trPr>
        <w:tc>
          <w:tcPr>
            <w:tcW w:w="2570" w:type="pct"/>
            <w:tcBorders>
              <w:top w:val="nil"/>
              <w:left w:val="nil"/>
              <w:bottom w:val="single" w:sz="4" w:space="0" w:color="auto"/>
              <w:right w:val="nil"/>
            </w:tcBorders>
            <w:shd w:val="clear" w:color="auto" w:fill="auto"/>
            <w:noWrap/>
            <w:vAlign w:val="center"/>
            <w:hideMark/>
          </w:tcPr>
          <w:p w14:paraId="2E8F9A4E" w14:textId="77777777" w:rsidR="00EA7F78" w:rsidRPr="00300558" w:rsidRDefault="00EA7F78" w:rsidP="00AA0534">
            <w:pPr>
              <w:spacing w:after="0" w:line="240" w:lineRule="atLeast"/>
              <w:ind w:firstLine="0"/>
              <w:jc w:val="left"/>
              <w:rPr>
                <w:rFonts w:eastAsia="Times New Roman" w:cs="Times New Roman"/>
                <w:color w:val="000000"/>
                <w:sz w:val="20"/>
                <w:szCs w:val="20"/>
                <w:lang w:eastAsia="tr-TR"/>
              </w:rPr>
            </w:pPr>
            <w:r w:rsidRPr="00300558">
              <w:rPr>
                <w:rFonts w:eastAsia="Times New Roman" w:cs="Times New Roman"/>
                <w:color w:val="000000"/>
                <w:sz w:val="20"/>
                <w:szCs w:val="20"/>
                <w:lang w:eastAsia="tr-TR"/>
              </w:rPr>
              <w:t>Genel Sağlık</w:t>
            </w:r>
          </w:p>
        </w:tc>
        <w:tc>
          <w:tcPr>
            <w:tcW w:w="607" w:type="pct"/>
            <w:tcBorders>
              <w:top w:val="nil"/>
              <w:left w:val="nil"/>
              <w:bottom w:val="single" w:sz="4" w:space="0" w:color="auto"/>
              <w:right w:val="nil"/>
            </w:tcBorders>
            <w:shd w:val="clear" w:color="auto" w:fill="auto"/>
            <w:noWrap/>
            <w:vAlign w:val="center"/>
            <w:hideMark/>
          </w:tcPr>
          <w:p w14:paraId="561F6552"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0.189</w:t>
            </w:r>
          </w:p>
        </w:tc>
        <w:tc>
          <w:tcPr>
            <w:tcW w:w="607" w:type="pct"/>
            <w:tcBorders>
              <w:top w:val="nil"/>
              <w:left w:val="nil"/>
              <w:bottom w:val="single" w:sz="4" w:space="0" w:color="auto"/>
              <w:right w:val="nil"/>
            </w:tcBorders>
            <w:shd w:val="clear" w:color="auto" w:fill="auto"/>
            <w:noWrap/>
            <w:vAlign w:val="center"/>
            <w:hideMark/>
          </w:tcPr>
          <w:p w14:paraId="0D7EE378"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c>
          <w:tcPr>
            <w:tcW w:w="607" w:type="pct"/>
            <w:tcBorders>
              <w:top w:val="nil"/>
              <w:left w:val="nil"/>
              <w:bottom w:val="single" w:sz="4" w:space="0" w:color="auto"/>
              <w:right w:val="nil"/>
            </w:tcBorders>
            <w:shd w:val="clear" w:color="auto" w:fill="auto"/>
            <w:noWrap/>
            <w:vAlign w:val="center"/>
            <w:hideMark/>
          </w:tcPr>
          <w:p w14:paraId="57E91C8D"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0.936</w:t>
            </w:r>
          </w:p>
        </w:tc>
        <w:tc>
          <w:tcPr>
            <w:tcW w:w="608" w:type="pct"/>
            <w:tcBorders>
              <w:top w:val="nil"/>
              <w:left w:val="nil"/>
              <w:bottom w:val="single" w:sz="4" w:space="0" w:color="auto"/>
              <w:right w:val="nil"/>
            </w:tcBorders>
            <w:shd w:val="clear" w:color="auto" w:fill="auto"/>
            <w:noWrap/>
            <w:vAlign w:val="center"/>
            <w:hideMark/>
          </w:tcPr>
          <w:p w14:paraId="24F942A3"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r>
      <w:tr w:rsidR="00EA7F78" w:rsidRPr="00300558" w14:paraId="43FCA529" w14:textId="77777777" w:rsidTr="00AA0534">
        <w:trPr>
          <w:trHeight w:val="20"/>
          <w:jc w:val="center"/>
        </w:trPr>
        <w:tc>
          <w:tcPr>
            <w:tcW w:w="2570" w:type="pct"/>
            <w:tcBorders>
              <w:top w:val="nil"/>
              <w:left w:val="nil"/>
              <w:bottom w:val="single" w:sz="4" w:space="0" w:color="auto"/>
              <w:right w:val="nil"/>
            </w:tcBorders>
            <w:shd w:val="clear" w:color="auto" w:fill="auto"/>
            <w:noWrap/>
            <w:vAlign w:val="center"/>
            <w:hideMark/>
          </w:tcPr>
          <w:p w14:paraId="49734033" w14:textId="77777777" w:rsidR="00EA7F78" w:rsidRPr="00300558" w:rsidRDefault="00EA7F78" w:rsidP="00AA0534">
            <w:pPr>
              <w:spacing w:after="0" w:line="240" w:lineRule="atLeast"/>
              <w:ind w:firstLine="0"/>
              <w:jc w:val="left"/>
              <w:rPr>
                <w:rFonts w:eastAsia="Times New Roman" w:cs="Times New Roman"/>
                <w:color w:val="000000"/>
                <w:sz w:val="20"/>
                <w:szCs w:val="20"/>
                <w:lang w:eastAsia="tr-TR"/>
              </w:rPr>
            </w:pPr>
            <w:r w:rsidRPr="00300558">
              <w:rPr>
                <w:rFonts w:eastAsia="Times New Roman" w:cs="Times New Roman"/>
                <w:color w:val="000000"/>
                <w:sz w:val="20"/>
                <w:szCs w:val="20"/>
                <w:lang w:eastAsia="tr-TR"/>
              </w:rPr>
              <w:t>Fiziksel Sağlık</w:t>
            </w:r>
          </w:p>
        </w:tc>
        <w:tc>
          <w:tcPr>
            <w:tcW w:w="607" w:type="pct"/>
            <w:tcBorders>
              <w:top w:val="nil"/>
              <w:left w:val="nil"/>
              <w:bottom w:val="single" w:sz="4" w:space="0" w:color="auto"/>
              <w:right w:val="nil"/>
            </w:tcBorders>
            <w:shd w:val="clear" w:color="auto" w:fill="auto"/>
            <w:noWrap/>
            <w:vAlign w:val="center"/>
            <w:hideMark/>
          </w:tcPr>
          <w:p w14:paraId="6572C987"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0.135</w:t>
            </w:r>
          </w:p>
        </w:tc>
        <w:tc>
          <w:tcPr>
            <w:tcW w:w="607" w:type="pct"/>
            <w:tcBorders>
              <w:top w:val="nil"/>
              <w:left w:val="nil"/>
              <w:bottom w:val="single" w:sz="4" w:space="0" w:color="auto"/>
              <w:right w:val="nil"/>
            </w:tcBorders>
            <w:shd w:val="clear" w:color="auto" w:fill="auto"/>
            <w:noWrap/>
            <w:vAlign w:val="center"/>
            <w:hideMark/>
          </w:tcPr>
          <w:p w14:paraId="7FAA3A8C"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c>
          <w:tcPr>
            <w:tcW w:w="607" w:type="pct"/>
            <w:tcBorders>
              <w:top w:val="nil"/>
              <w:left w:val="nil"/>
              <w:bottom w:val="single" w:sz="4" w:space="0" w:color="auto"/>
              <w:right w:val="nil"/>
            </w:tcBorders>
            <w:shd w:val="clear" w:color="auto" w:fill="auto"/>
            <w:noWrap/>
            <w:vAlign w:val="center"/>
            <w:hideMark/>
          </w:tcPr>
          <w:p w14:paraId="40950C63"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0.949</w:t>
            </w:r>
          </w:p>
        </w:tc>
        <w:tc>
          <w:tcPr>
            <w:tcW w:w="608" w:type="pct"/>
            <w:tcBorders>
              <w:top w:val="nil"/>
              <w:left w:val="nil"/>
              <w:bottom w:val="single" w:sz="4" w:space="0" w:color="auto"/>
              <w:right w:val="nil"/>
            </w:tcBorders>
            <w:shd w:val="clear" w:color="auto" w:fill="auto"/>
            <w:noWrap/>
            <w:vAlign w:val="center"/>
            <w:hideMark/>
          </w:tcPr>
          <w:p w14:paraId="310911CD"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r>
      <w:tr w:rsidR="00EA7F78" w:rsidRPr="00300558" w14:paraId="0438C128" w14:textId="77777777" w:rsidTr="00AA0534">
        <w:trPr>
          <w:trHeight w:val="20"/>
          <w:jc w:val="center"/>
        </w:trPr>
        <w:tc>
          <w:tcPr>
            <w:tcW w:w="2570" w:type="pct"/>
            <w:tcBorders>
              <w:top w:val="nil"/>
              <w:left w:val="nil"/>
              <w:bottom w:val="single" w:sz="4" w:space="0" w:color="auto"/>
              <w:right w:val="nil"/>
            </w:tcBorders>
            <w:shd w:val="clear" w:color="auto" w:fill="auto"/>
            <w:noWrap/>
            <w:vAlign w:val="center"/>
            <w:hideMark/>
          </w:tcPr>
          <w:p w14:paraId="4E58FEDE" w14:textId="77777777" w:rsidR="00EA7F78" w:rsidRPr="00300558" w:rsidRDefault="00EA7F78" w:rsidP="00AA0534">
            <w:pPr>
              <w:spacing w:after="0" w:line="240" w:lineRule="atLeast"/>
              <w:ind w:firstLine="0"/>
              <w:jc w:val="left"/>
              <w:rPr>
                <w:rFonts w:eastAsia="Times New Roman" w:cs="Times New Roman"/>
                <w:color w:val="000000"/>
                <w:sz w:val="20"/>
                <w:szCs w:val="20"/>
                <w:lang w:eastAsia="tr-TR"/>
              </w:rPr>
            </w:pPr>
            <w:r w:rsidRPr="00300558">
              <w:rPr>
                <w:rFonts w:eastAsia="Times New Roman" w:cs="Times New Roman"/>
                <w:color w:val="000000"/>
                <w:sz w:val="20"/>
                <w:szCs w:val="20"/>
                <w:lang w:eastAsia="tr-TR"/>
              </w:rPr>
              <w:t>Psikolojik Sağlık</w:t>
            </w:r>
          </w:p>
        </w:tc>
        <w:tc>
          <w:tcPr>
            <w:tcW w:w="607" w:type="pct"/>
            <w:tcBorders>
              <w:top w:val="nil"/>
              <w:left w:val="nil"/>
              <w:bottom w:val="single" w:sz="4" w:space="0" w:color="auto"/>
              <w:right w:val="nil"/>
            </w:tcBorders>
            <w:shd w:val="clear" w:color="auto" w:fill="auto"/>
            <w:noWrap/>
            <w:vAlign w:val="center"/>
            <w:hideMark/>
          </w:tcPr>
          <w:p w14:paraId="473676D8"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0.096</w:t>
            </w:r>
          </w:p>
        </w:tc>
        <w:tc>
          <w:tcPr>
            <w:tcW w:w="607" w:type="pct"/>
            <w:tcBorders>
              <w:top w:val="nil"/>
              <w:left w:val="nil"/>
              <w:bottom w:val="single" w:sz="4" w:space="0" w:color="auto"/>
              <w:right w:val="nil"/>
            </w:tcBorders>
            <w:shd w:val="clear" w:color="auto" w:fill="auto"/>
            <w:noWrap/>
            <w:vAlign w:val="center"/>
            <w:hideMark/>
          </w:tcPr>
          <w:p w14:paraId="0F7A2167"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c>
          <w:tcPr>
            <w:tcW w:w="607" w:type="pct"/>
            <w:tcBorders>
              <w:top w:val="nil"/>
              <w:left w:val="nil"/>
              <w:bottom w:val="single" w:sz="4" w:space="0" w:color="auto"/>
              <w:right w:val="nil"/>
            </w:tcBorders>
            <w:shd w:val="clear" w:color="auto" w:fill="auto"/>
            <w:noWrap/>
            <w:vAlign w:val="center"/>
            <w:hideMark/>
          </w:tcPr>
          <w:p w14:paraId="5B60133B"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0.965</w:t>
            </w:r>
          </w:p>
        </w:tc>
        <w:tc>
          <w:tcPr>
            <w:tcW w:w="608" w:type="pct"/>
            <w:tcBorders>
              <w:top w:val="nil"/>
              <w:left w:val="nil"/>
              <w:bottom w:val="single" w:sz="4" w:space="0" w:color="auto"/>
              <w:right w:val="nil"/>
            </w:tcBorders>
            <w:shd w:val="clear" w:color="auto" w:fill="auto"/>
            <w:noWrap/>
            <w:vAlign w:val="center"/>
            <w:hideMark/>
          </w:tcPr>
          <w:p w14:paraId="0FCE9BB9"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r>
      <w:tr w:rsidR="00EA7F78" w:rsidRPr="00300558" w14:paraId="2AF7C181" w14:textId="77777777" w:rsidTr="00AA0534">
        <w:trPr>
          <w:trHeight w:val="20"/>
          <w:jc w:val="center"/>
        </w:trPr>
        <w:tc>
          <w:tcPr>
            <w:tcW w:w="2570" w:type="pct"/>
            <w:tcBorders>
              <w:top w:val="nil"/>
              <w:left w:val="nil"/>
              <w:bottom w:val="single" w:sz="4" w:space="0" w:color="auto"/>
              <w:right w:val="nil"/>
            </w:tcBorders>
            <w:shd w:val="clear" w:color="auto" w:fill="auto"/>
            <w:noWrap/>
            <w:vAlign w:val="center"/>
            <w:hideMark/>
          </w:tcPr>
          <w:p w14:paraId="1056D0CF" w14:textId="77777777" w:rsidR="00EA7F78" w:rsidRPr="00300558" w:rsidRDefault="00EA7F78" w:rsidP="00AA0534">
            <w:pPr>
              <w:spacing w:after="0" w:line="240" w:lineRule="atLeast"/>
              <w:ind w:firstLine="0"/>
              <w:jc w:val="left"/>
              <w:rPr>
                <w:rFonts w:eastAsia="Times New Roman" w:cs="Times New Roman"/>
                <w:color w:val="000000"/>
                <w:sz w:val="20"/>
                <w:szCs w:val="20"/>
                <w:lang w:eastAsia="tr-TR"/>
              </w:rPr>
            </w:pPr>
            <w:r w:rsidRPr="00300558">
              <w:rPr>
                <w:rFonts w:eastAsia="Times New Roman" w:cs="Times New Roman"/>
                <w:color w:val="000000"/>
                <w:sz w:val="20"/>
                <w:szCs w:val="20"/>
                <w:lang w:eastAsia="tr-TR"/>
              </w:rPr>
              <w:t>Sosyal İlişkiler</w:t>
            </w:r>
          </w:p>
        </w:tc>
        <w:tc>
          <w:tcPr>
            <w:tcW w:w="607" w:type="pct"/>
            <w:tcBorders>
              <w:top w:val="nil"/>
              <w:left w:val="nil"/>
              <w:bottom w:val="single" w:sz="4" w:space="0" w:color="auto"/>
              <w:right w:val="nil"/>
            </w:tcBorders>
            <w:shd w:val="clear" w:color="auto" w:fill="auto"/>
            <w:noWrap/>
            <w:vAlign w:val="center"/>
            <w:hideMark/>
          </w:tcPr>
          <w:p w14:paraId="6D954E4B"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0.130</w:t>
            </w:r>
          </w:p>
        </w:tc>
        <w:tc>
          <w:tcPr>
            <w:tcW w:w="607" w:type="pct"/>
            <w:tcBorders>
              <w:top w:val="nil"/>
              <w:left w:val="nil"/>
              <w:bottom w:val="single" w:sz="4" w:space="0" w:color="auto"/>
              <w:right w:val="nil"/>
            </w:tcBorders>
            <w:shd w:val="clear" w:color="auto" w:fill="auto"/>
            <w:noWrap/>
            <w:vAlign w:val="center"/>
            <w:hideMark/>
          </w:tcPr>
          <w:p w14:paraId="13E97CD3"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c>
          <w:tcPr>
            <w:tcW w:w="607" w:type="pct"/>
            <w:tcBorders>
              <w:top w:val="nil"/>
              <w:left w:val="nil"/>
              <w:bottom w:val="single" w:sz="4" w:space="0" w:color="auto"/>
              <w:right w:val="nil"/>
            </w:tcBorders>
            <w:shd w:val="clear" w:color="auto" w:fill="auto"/>
            <w:noWrap/>
            <w:vAlign w:val="center"/>
            <w:hideMark/>
          </w:tcPr>
          <w:p w14:paraId="7F665B94"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0.948</w:t>
            </w:r>
          </w:p>
        </w:tc>
        <w:tc>
          <w:tcPr>
            <w:tcW w:w="608" w:type="pct"/>
            <w:tcBorders>
              <w:top w:val="nil"/>
              <w:left w:val="nil"/>
              <w:bottom w:val="single" w:sz="4" w:space="0" w:color="auto"/>
              <w:right w:val="nil"/>
            </w:tcBorders>
            <w:shd w:val="clear" w:color="auto" w:fill="auto"/>
            <w:noWrap/>
            <w:vAlign w:val="center"/>
            <w:hideMark/>
          </w:tcPr>
          <w:p w14:paraId="14D42E0F" w14:textId="77777777" w:rsidR="00EA7F78" w:rsidRPr="00300558" w:rsidRDefault="00EA7F78"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0.000</w:t>
            </w:r>
          </w:p>
        </w:tc>
      </w:tr>
      <w:tr w:rsidR="00E80C43" w:rsidRPr="00300558" w14:paraId="6C469A41" w14:textId="77777777" w:rsidTr="00AA0534">
        <w:trPr>
          <w:trHeight w:val="20"/>
          <w:jc w:val="center"/>
        </w:trPr>
        <w:tc>
          <w:tcPr>
            <w:tcW w:w="2570" w:type="pct"/>
            <w:tcBorders>
              <w:top w:val="nil"/>
              <w:left w:val="nil"/>
              <w:bottom w:val="single" w:sz="4" w:space="0" w:color="auto"/>
              <w:right w:val="nil"/>
            </w:tcBorders>
            <w:shd w:val="clear" w:color="auto" w:fill="auto"/>
            <w:noWrap/>
            <w:vAlign w:val="center"/>
            <w:hideMark/>
          </w:tcPr>
          <w:p w14:paraId="7DC73359" w14:textId="77777777" w:rsidR="00E80C43" w:rsidRPr="00300558" w:rsidRDefault="00E80C43" w:rsidP="00AA0534">
            <w:pPr>
              <w:spacing w:after="0" w:line="240" w:lineRule="atLeast"/>
              <w:ind w:firstLine="0"/>
              <w:jc w:val="left"/>
              <w:rPr>
                <w:rFonts w:eastAsia="Times New Roman" w:cs="Times New Roman"/>
                <w:color w:val="000000"/>
                <w:sz w:val="20"/>
                <w:szCs w:val="20"/>
                <w:lang w:eastAsia="tr-TR"/>
              </w:rPr>
            </w:pPr>
            <w:r w:rsidRPr="00300558">
              <w:rPr>
                <w:rFonts w:eastAsia="Times New Roman" w:cs="Times New Roman"/>
                <w:color w:val="000000"/>
                <w:sz w:val="20"/>
                <w:szCs w:val="20"/>
                <w:lang w:eastAsia="tr-TR"/>
              </w:rPr>
              <w:t>Çevre</w:t>
            </w:r>
          </w:p>
        </w:tc>
        <w:tc>
          <w:tcPr>
            <w:tcW w:w="607" w:type="pct"/>
            <w:tcBorders>
              <w:top w:val="nil"/>
              <w:left w:val="nil"/>
              <w:bottom w:val="single" w:sz="4" w:space="0" w:color="auto"/>
              <w:right w:val="nil"/>
            </w:tcBorders>
            <w:shd w:val="clear" w:color="auto" w:fill="auto"/>
            <w:noWrap/>
            <w:vAlign w:val="center"/>
            <w:hideMark/>
          </w:tcPr>
          <w:p w14:paraId="5E09D418" w14:textId="77777777" w:rsidR="00E80C43" w:rsidRPr="00300558" w:rsidRDefault="00E80C43"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0.054</w:t>
            </w:r>
          </w:p>
        </w:tc>
        <w:tc>
          <w:tcPr>
            <w:tcW w:w="607" w:type="pct"/>
            <w:tcBorders>
              <w:top w:val="nil"/>
              <w:left w:val="nil"/>
              <w:bottom w:val="single" w:sz="4" w:space="0" w:color="auto"/>
              <w:right w:val="nil"/>
            </w:tcBorders>
            <w:shd w:val="clear" w:color="auto" w:fill="auto"/>
            <w:noWrap/>
            <w:vAlign w:val="center"/>
            <w:hideMark/>
          </w:tcPr>
          <w:p w14:paraId="3A1A72D0" w14:textId="77777777" w:rsidR="00E80C43" w:rsidRPr="00300558" w:rsidRDefault="00E80C43"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0.012</w:t>
            </w:r>
          </w:p>
        </w:tc>
        <w:tc>
          <w:tcPr>
            <w:tcW w:w="607" w:type="pct"/>
            <w:tcBorders>
              <w:top w:val="nil"/>
              <w:left w:val="nil"/>
              <w:bottom w:val="single" w:sz="4" w:space="0" w:color="auto"/>
              <w:right w:val="nil"/>
            </w:tcBorders>
            <w:shd w:val="clear" w:color="auto" w:fill="auto"/>
            <w:noWrap/>
            <w:vAlign w:val="center"/>
            <w:hideMark/>
          </w:tcPr>
          <w:p w14:paraId="23B36417" w14:textId="77777777" w:rsidR="00E80C43" w:rsidRPr="00300558" w:rsidRDefault="00E80C43"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0.990</w:t>
            </w:r>
          </w:p>
        </w:tc>
        <w:tc>
          <w:tcPr>
            <w:tcW w:w="608" w:type="pct"/>
            <w:tcBorders>
              <w:top w:val="nil"/>
              <w:left w:val="nil"/>
              <w:bottom w:val="single" w:sz="4" w:space="0" w:color="auto"/>
              <w:right w:val="nil"/>
            </w:tcBorders>
            <w:shd w:val="clear" w:color="auto" w:fill="auto"/>
            <w:noWrap/>
            <w:vAlign w:val="center"/>
            <w:hideMark/>
          </w:tcPr>
          <w:p w14:paraId="3413879E" w14:textId="77777777" w:rsidR="00E80C43" w:rsidRPr="00300558" w:rsidRDefault="00E80C43"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0.011</w:t>
            </w:r>
          </w:p>
        </w:tc>
      </w:tr>
      <w:tr w:rsidR="00E80C43" w:rsidRPr="00300558" w14:paraId="26D3584E" w14:textId="77777777" w:rsidTr="00AA0534">
        <w:trPr>
          <w:trHeight w:val="20"/>
          <w:jc w:val="center"/>
        </w:trPr>
        <w:tc>
          <w:tcPr>
            <w:tcW w:w="2570" w:type="pct"/>
            <w:tcBorders>
              <w:top w:val="nil"/>
              <w:left w:val="nil"/>
              <w:bottom w:val="single" w:sz="4" w:space="0" w:color="auto"/>
              <w:right w:val="nil"/>
            </w:tcBorders>
            <w:shd w:val="clear" w:color="auto" w:fill="auto"/>
            <w:noWrap/>
            <w:vAlign w:val="center"/>
            <w:hideMark/>
          </w:tcPr>
          <w:p w14:paraId="6B9891FE" w14:textId="77777777" w:rsidR="00E80C43" w:rsidRPr="00300558" w:rsidRDefault="00E80C43" w:rsidP="00AA0534">
            <w:pPr>
              <w:spacing w:after="0" w:line="240" w:lineRule="atLeast"/>
              <w:ind w:firstLine="0"/>
              <w:jc w:val="left"/>
              <w:rPr>
                <w:rFonts w:eastAsia="Times New Roman" w:cs="Times New Roman"/>
                <w:color w:val="000000"/>
                <w:sz w:val="20"/>
                <w:szCs w:val="20"/>
                <w:lang w:eastAsia="tr-TR"/>
              </w:rPr>
            </w:pPr>
            <w:r w:rsidRPr="00300558">
              <w:rPr>
                <w:rFonts w:eastAsia="Times New Roman" w:cs="Times New Roman"/>
                <w:color w:val="000000"/>
                <w:sz w:val="20"/>
                <w:szCs w:val="20"/>
                <w:lang w:eastAsia="tr-TR"/>
              </w:rPr>
              <w:t>Yaşam Kalitesi Toplamı</w:t>
            </w:r>
          </w:p>
        </w:tc>
        <w:tc>
          <w:tcPr>
            <w:tcW w:w="607" w:type="pct"/>
            <w:tcBorders>
              <w:top w:val="nil"/>
              <w:left w:val="nil"/>
              <w:bottom w:val="single" w:sz="4" w:space="0" w:color="auto"/>
              <w:right w:val="nil"/>
            </w:tcBorders>
            <w:shd w:val="clear" w:color="auto" w:fill="auto"/>
            <w:noWrap/>
            <w:vAlign w:val="center"/>
            <w:hideMark/>
          </w:tcPr>
          <w:p w14:paraId="5725AA25" w14:textId="77777777" w:rsidR="00E80C43" w:rsidRPr="00300558" w:rsidRDefault="00E80C43"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0.064</w:t>
            </w:r>
          </w:p>
        </w:tc>
        <w:tc>
          <w:tcPr>
            <w:tcW w:w="607" w:type="pct"/>
            <w:tcBorders>
              <w:top w:val="nil"/>
              <w:left w:val="nil"/>
              <w:bottom w:val="single" w:sz="4" w:space="0" w:color="auto"/>
              <w:right w:val="nil"/>
            </w:tcBorders>
            <w:shd w:val="clear" w:color="auto" w:fill="auto"/>
            <w:noWrap/>
            <w:vAlign w:val="center"/>
            <w:hideMark/>
          </w:tcPr>
          <w:p w14:paraId="5AFD246F" w14:textId="77777777" w:rsidR="00E80C43" w:rsidRPr="00300558" w:rsidRDefault="00E80C43"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0.001</w:t>
            </w:r>
          </w:p>
        </w:tc>
        <w:tc>
          <w:tcPr>
            <w:tcW w:w="607" w:type="pct"/>
            <w:tcBorders>
              <w:top w:val="nil"/>
              <w:left w:val="nil"/>
              <w:bottom w:val="single" w:sz="4" w:space="0" w:color="auto"/>
              <w:right w:val="nil"/>
            </w:tcBorders>
            <w:shd w:val="clear" w:color="auto" w:fill="auto"/>
            <w:noWrap/>
            <w:vAlign w:val="center"/>
            <w:hideMark/>
          </w:tcPr>
          <w:p w14:paraId="3C6B8BBE" w14:textId="77777777" w:rsidR="00E80C43" w:rsidRPr="00300558" w:rsidRDefault="00E80C43"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0.979</w:t>
            </w:r>
          </w:p>
        </w:tc>
        <w:tc>
          <w:tcPr>
            <w:tcW w:w="608" w:type="pct"/>
            <w:tcBorders>
              <w:top w:val="nil"/>
              <w:left w:val="nil"/>
              <w:bottom w:val="single" w:sz="4" w:space="0" w:color="auto"/>
              <w:right w:val="nil"/>
            </w:tcBorders>
            <w:shd w:val="clear" w:color="auto" w:fill="auto"/>
            <w:noWrap/>
            <w:vAlign w:val="center"/>
            <w:hideMark/>
          </w:tcPr>
          <w:p w14:paraId="04DCD490" w14:textId="77777777" w:rsidR="00E80C43" w:rsidRPr="00300558" w:rsidRDefault="00E80C43" w:rsidP="00AA0534">
            <w:pPr>
              <w:spacing w:after="0" w:line="240" w:lineRule="atLeast"/>
              <w:ind w:firstLine="0"/>
              <w:jc w:val="center"/>
              <w:rPr>
                <w:rFonts w:eastAsia="Times New Roman" w:cs="Times New Roman"/>
                <w:color w:val="000000"/>
                <w:sz w:val="20"/>
                <w:szCs w:val="20"/>
                <w:lang w:eastAsia="tr-TR"/>
              </w:rPr>
            </w:pPr>
            <w:r w:rsidRPr="00300558">
              <w:rPr>
                <w:rFonts w:eastAsia="Times New Roman" w:cs="Times New Roman"/>
                <w:color w:val="000000"/>
                <w:sz w:val="20"/>
                <w:szCs w:val="20"/>
                <w:lang w:eastAsia="tr-TR"/>
              </w:rPr>
              <w:t>0.0014</w:t>
            </w:r>
          </w:p>
        </w:tc>
      </w:tr>
    </w:tbl>
    <w:p w14:paraId="14EF6076" w14:textId="77777777" w:rsidR="00EA7F78" w:rsidRPr="004075EA" w:rsidRDefault="00EA7F78" w:rsidP="004075EA">
      <w:pPr>
        <w:rPr>
          <w:rFonts w:cs="Times New Roman"/>
          <w:b/>
          <w:szCs w:val="24"/>
        </w:rPr>
      </w:pPr>
    </w:p>
    <w:p w14:paraId="3E544437" w14:textId="77777777" w:rsidR="00E95407" w:rsidRPr="004075EA" w:rsidRDefault="00EA7F78" w:rsidP="004075EA">
      <w:pPr>
        <w:rPr>
          <w:rFonts w:cs="Times New Roman"/>
          <w:szCs w:val="24"/>
        </w:rPr>
      </w:pPr>
      <w:r w:rsidRPr="004075EA">
        <w:rPr>
          <w:rFonts w:cs="Times New Roman"/>
          <w:szCs w:val="24"/>
        </w:rPr>
        <w:t>Yukarıdaki tabloya dayanarak, tüm ölçeklerin/alt boyutların p değerlerinin 0.05'ten küçük olduğu görülmektedir, bu da veri setinin normal dağılıma uymadığını göstermektedir. Bu durumda, parametrik testler yerine non-parametrik testlerin kullanılması daha uygundur (Tabachnick ve Fidell, 2013).</w:t>
      </w:r>
    </w:p>
    <w:p w14:paraId="41C9D868" w14:textId="7B3D86F8" w:rsidR="004075EA" w:rsidRDefault="004075EA">
      <w:pPr>
        <w:spacing w:after="200" w:line="276" w:lineRule="auto"/>
        <w:ind w:firstLine="0"/>
        <w:jc w:val="left"/>
        <w:rPr>
          <w:rFonts w:cs="Times New Roman"/>
          <w:szCs w:val="24"/>
        </w:rPr>
      </w:pPr>
      <w:r>
        <w:rPr>
          <w:rFonts w:cs="Times New Roman"/>
          <w:szCs w:val="24"/>
        </w:rPr>
        <w:br w:type="page"/>
      </w:r>
    </w:p>
    <w:p w14:paraId="02A31C64" w14:textId="7B6F7906" w:rsidR="00AF1629" w:rsidRPr="00A2209D" w:rsidRDefault="004075EA" w:rsidP="00A2209D">
      <w:pPr>
        <w:pStyle w:val="Balk1"/>
        <w:spacing w:after="120"/>
        <w:rPr>
          <w:shd w:val="clear" w:color="auto" w:fill="FFFFFF"/>
        </w:rPr>
      </w:pPr>
      <w:bookmarkStart w:id="147" w:name="_Toc155260488"/>
      <w:bookmarkEnd w:id="115"/>
      <w:bookmarkEnd w:id="116"/>
      <w:bookmarkEnd w:id="117"/>
      <w:r w:rsidRPr="00A2209D">
        <w:rPr>
          <w:shd w:val="clear" w:color="auto" w:fill="FFFFFF"/>
        </w:rPr>
        <w:lastRenderedPageBreak/>
        <w:t xml:space="preserve">4. </w:t>
      </w:r>
      <w:r w:rsidR="004C1D44" w:rsidRPr="00A2209D">
        <w:rPr>
          <w:shd w:val="clear" w:color="auto" w:fill="FFFFFF"/>
        </w:rPr>
        <w:t>BULGULAR</w:t>
      </w:r>
      <w:bookmarkEnd w:id="147"/>
    </w:p>
    <w:p w14:paraId="04AE9002" w14:textId="77777777" w:rsidR="00A2209D" w:rsidRDefault="00A2209D" w:rsidP="004075EA">
      <w:pPr>
        <w:rPr>
          <w:rFonts w:cs="Times New Roman"/>
          <w:szCs w:val="24"/>
        </w:rPr>
      </w:pPr>
    </w:p>
    <w:p w14:paraId="1C19A52C" w14:textId="77777777" w:rsidR="00A2209D" w:rsidRDefault="00A2209D" w:rsidP="004075EA">
      <w:pPr>
        <w:rPr>
          <w:rFonts w:cs="Times New Roman"/>
          <w:szCs w:val="24"/>
        </w:rPr>
      </w:pPr>
    </w:p>
    <w:p w14:paraId="4684E8D7" w14:textId="5FDC28E4" w:rsidR="00637B3D" w:rsidRPr="004075EA" w:rsidRDefault="00D51E36" w:rsidP="004075EA">
      <w:pPr>
        <w:rPr>
          <w:rFonts w:cs="Times New Roman"/>
          <w:szCs w:val="24"/>
        </w:rPr>
      </w:pPr>
      <w:r w:rsidRPr="004075EA">
        <w:rPr>
          <w:rFonts w:cs="Times New Roman"/>
          <w:szCs w:val="24"/>
        </w:rPr>
        <w:t>Araştırmanın bu bölümünde, veri analizinin sonuçlarına dayanarak elde edilen bulgular tablolar veya grafiklerle sunulmuş ve yorumlanmıştır. Aşağıdaki tabloda katılımcılara ait demografik özellikler sunulmuştur:</w:t>
      </w:r>
    </w:p>
    <w:p w14:paraId="40D47C59" w14:textId="77777777" w:rsidR="00AA0534" w:rsidRDefault="00AA0534" w:rsidP="00300558">
      <w:pPr>
        <w:pStyle w:val="ResimYazs"/>
        <w:spacing w:before="0" w:after="120" w:line="360" w:lineRule="auto"/>
        <w:ind w:left="567" w:hanging="567"/>
        <w:rPr>
          <w:rFonts w:cs="Times New Roman"/>
          <w:b/>
        </w:rPr>
      </w:pPr>
      <w:bookmarkStart w:id="148" w:name="_Toc138500453"/>
    </w:p>
    <w:p w14:paraId="73E56901" w14:textId="32B337AD" w:rsidR="00D51E36" w:rsidRPr="004075EA" w:rsidRDefault="00B10168" w:rsidP="00300558">
      <w:pPr>
        <w:pStyle w:val="ResimYazs"/>
        <w:spacing w:before="0" w:after="120" w:line="360" w:lineRule="auto"/>
        <w:ind w:left="567" w:hanging="567"/>
        <w:rPr>
          <w:rFonts w:cs="Times New Roman"/>
        </w:rPr>
      </w:pPr>
      <w:r w:rsidRPr="004075EA">
        <w:rPr>
          <w:rFonts w:cs="Times New Roman"/>
          <w:b/>
        </w:rPr>
        <w:t xml:space="preserve">Tablo </w:t>
      </w:r>
      <w:r w:rsidRPr="004075EA">
        <w:rPr>
          <w:rFonts w:cs="Times New Roman"/>
          <w:b/>
          <w:noProof/>
        </w:rPr>
        <w:t>5</w:t>
      </w:r>
      <w:r w:rsidRPr="004075EA">
        <w:rPr>
          <w:rFonts w:cs="Times New Roman"/>
          <w:b/>
        </w:rPr>
        <w:t>.</w:t>
      </w:r>
      <w:r w:rsidRPr="004075EA">
        <w:rPr>
          <w:rFonts w:cs="Times New Roman"/>
        </w:rPr>
        <w:t xml:space="preserve"> </w:t>
      </w:r>
      <w:r w:rsidR="00D51E36" w:rsidRPr="004075EA">
        <w:rPr>
          <w:rFonts w:cs="Times New Roman"/>
        </w:rPr>
        <w:t>Katılımcıların demografik özellikleri</w:t>
      </w:r>
      <w:bookmarkEnd w:id="148"/>
      <w:r w:rsidR="00AA0534">
        <w:rPr>
          <w:rFonts w:cs="Times New Roman"/>
        </w:rPr>
        <w:t>.</w:t>
      </w:r>
    </w:p>
    <w:tbl>
      <w:tblPr>
        <w:tblW w:w="8505" w:type="dxa"/>
        <w:jc w:val="center"/>
        <w:tblCellMar>
          <w:left w:w="70" w:type="dxa"/>
          <w:right w:w="70" w:type="dxa"/>
        </w:tblCellMar>
        <w:tblLook w:val="04A0" w:firstRow="1" w:lastRow="0" w:firstColumn="1" w:lastColumn="0" w:noHBand="0" w:noVBand="1"/>
      </w:tblPr>
      <w:tblGrid>
        <w:gridCol w:w="3069"/>
        <w:gridCol w:w="1812"/>
        <w:gridCol w:w="1812"/>
        <w:gridCol w:w="1812"/>
      </w:tblGrid>
      <w:tr w:rsidR="00D51E36" w:rsidRPr="00AA0534" w14:paraId="7CFF60EC" w14:textId="77777777" w:rsidTr="00AA0534">
        <w:trPr>
          <w:trHeight w:val="20"/>
          <w:jc w:val="center"/>
        </w:trPr>
        <w:tc>
          <w:tcPr>
            <w:tcW w:w="1805" w:type="pct"/>
            <w:tcBorders>
              <w:top w:val="single" w:sz="4" w:space="0" w:color="auto"/>
              <w:left w:val="nil"/>
              <w:bottom w:val="single" w:sz="4" w:space="0" w:color="auto"/>
              <w:right w:val="nil"/>
            </w:tcBorders>
            <w:shd w:val="clear" w:color="auto" w:fill="auto"/>
            <w:noWrap/>
            <w:vAlign w:val="center"/>
            <w:hideMark/>
          </w:tcPr>
          <w:p w14:paraId="42FA4798" w14:textId="77777777" w:rsidR="00D51E36" w:rsidRPr="00AA0534" w:rsidRDefault="00D51E3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Demografik Özellikler</w:t>
            </w:r>
          </w:p>
        </w:tc>
        <w:tc>
          <w:tcPr>
            <w:tcW w:w="1065" w:type="pct"/>
            <w:tcBorders>
              <w:top w:val="single" w:sz="4" w:space="0" w:color="auto"/>
              <w:left w:val="nil"/>
              <w:bottom w:val="single" w:sz="4" w:space="0" w:color="auto"/>
              <w:right w:val="nil"/>
            </w:tcBorders>
            <w:shd w:val="clear" w:color="auto" w:fill="auto"/>
            <w:noWrap/>
            <w:vAlign w:val="center"/>
            <w:hideMark/>
          </w:tcPr>
          <w:p w14:paraId="1699725B" w14:textId="77777777" w:rsidR="00D51E36" w:rsidRPr="00AA0534" w:rsidRDefault="00D51E3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Kategori</w:t>
            </w:r>
          </w:p>
        </w:tc>
        <w:tc>
          <w:tcPr>
            <w:tcW w:w="1065" w:type="pct"/>
            <w:tcBorders>
              <w:top w:val="single" w:sz="4" w:space="0" w:color="auto"/>
              <w:left w:val="nil"/>
              <w:bottom w:val="single" w:sz="4" w:space="0" w:color="auto"/>
              <w:right w:val="nil"/>
            </w:tcBorders>
            <w:shd w:val="clear" w:color="auto" w:fill="auto"/>
            <w:noWrap/>
            <w:vAlign w:val="center"/>
            <w:hideMark/>
          </w:tcPr>
          <w:p w14:paraId="17C4C243" w14:textId="77777777" w:rsidR="00D51E36" w:rsidRPr="00AA0534" w:rsidRDefault="00D51E3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f</w:t>
            </w:r>
          </w:p>
        </w:tc>
        <w:tc>
          <w:tcPr>
            <w:tcW w:w="1065" w:type="pct"/>
            <w:tcBorders>
              <w:top w:val="single" w:sz="4" w:space="0" w:color="auto"/>
              <w:left w:val="nil"/>
              <w:bottom w:val="single" w:sz="4" w:space="0" w:color="auto"/>
              <w:right w:val="nil"/>
            </w:tcBorders>
            <w:shd w:val="clear" w:color="auto" w:fill="auto"/>
            <w:noWrap/>
            <w:vAlign w:val="center"/>
            <w:hideMark/>
          </w:tcPr>
          <w:p w14:paraId="725D3677" w14:textId="77777777" w:rsidR="00D51E36" w:rsidRPr="00AA0534" w:rsidRDefault="00D51E3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w:t>
            </w:r>
          </w:p>
        </w:tc>
      </w:tr>
      <w:tr w:rsidR="00D51E36" w:rsidRPr="00AA0534" w14:paraId="69FC62D7" w14:textId="77777777" w:rsidTr="00AA0534">
        <w:trPr>
          <w:trHeight w:val="20"/>
          <w:jc w:val="center"/>
        </w:trPr>
        <w:tc>
          <w:tcPr>
            <w:tcW w:w="1805" w:type="pct"/>
            <w:vMerge w:val="restart"/>
            <w:tcBorders>
              <w:top w:val="nil"/>
              <w:left w:val="nil"/>
              <w:bottom w:val="single" w:sz="4" w:space="0" w:color="000000"/>
              <w:right w:val="nil"/>
            </w:tcBorders>
            <w:shd w:val="clear" w:color="auto" w:fill="auto"/>
            <w:noWrap/>
            <w:vAlign w:val="center"/>
            <w:hideMark/>
          </w:tcPr>
          <w:p w14:paraId="6C363AF0"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Yaş Grubu</w:t>
            </w:r>
          </w:p>
        </w:tc>
        <w:tc>
          <w:tcPr>
            <w:tcW w:w="1065" w:type="pct"/>
            <w:tcBorders>
              <w:top w:val="nil"/>
              <w:left w:val="nil"/>
              <w:bottom w:val="nil"/>
              <w:right w:val="nil"/>
            </w:tcBorders>
            <w:shd w:val="clear" w:color="auto" w:fill="auto"/>
            <w:noWrap/>
            <w:vAlign w:val="center"/>
            <w:hideMark/>
          </w:tcPr>
          <w:p w14:paraId="777FF71B"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w:t>
            </w:r>
          </w:p>
        </w:tc>
        <w:tc>
          <w:tcPr>
            <w:tcW w:w="1065" w:type="pct"/>
            <w:tcBorders>
              <w:top w:val="nil"/>
              <w:left w:val="nil"/>
              <w:bottom w:val="nil"/>
              <w:right w:val="nil"/>
            </w:tcBorders>
            <w:shd w:val="clear" w:color="auto" w:fill="auto"/>
            <w:noWrap/>
            <w:vAlign w:val="center"/>
            <w:hideMark/>
          </w:tcPr>
          <w:p w14:paraId="0337B2A2"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1065" w:type="pct"/>
            <w:tcBorders>
              <w:top w:val="nil"/>
              <w:left w:val="nil"/>
              <w:bottom w:val="nil"/>
              <w:right w:val="nil"/>
            </w:tcBorders>
            <w:shd w:val="clear" w:color="auto" w:fill="auto"/>
            <w:noWrap/>
            <w:vAlign w:val="center"/>
            <w:hideMark/>
          </w:tcPr>
          <w:p w14:paraId="0ACCB304"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30.71</w:t>
            </w:r>
          </w:p>
        </w:tc>
      </w:tr>
      <w:tr w:rsidR="00D51E36" w:rsidRPr="00AA0534" w14:paraId="2BAC0002" w14:textId="77777777" w:rsidTr="00AA0534">
        <w:trPr>
          <w:trHeight w:val="20"/>
          <w:jc w:val="center"/>
        </w:trPr>
        <w:tc>
          <w:tcPr>
            <w:tcW w:w="1805" w:type="pct"/>
            <w:vMerge/>
            <w:tcBorders>
              <w:top w:val="nil"/>
              <w:left w:val="nil"/>
              <w:bottom w:val="single" w:sz="4" w:space="0" w:color="000000"/>
              <w:right w:val="nil"/>
            </w:tcBorders>
            <w:vAlign w:val="center"/>
            <w:hideMark/>
          </w:tcPr>
          <w:p w14:paraId="1268C065"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p>
        </w:tc>
        <w:tc>
          <w:tcPr>
            <w:tcW w:w="1065" w:type="pct"/>
            <w:tcBorders>
              <w:top w:val="nil"/>
              <w:left w:val="nil"/>
              <w:bottom w:val="nil"/>
              <w:right w:val="nil"/>
            </w:tcBorders>
            <w:shd w:val="clear" w:color="auto" w:fill="auto"/>
            <w:noWrap/>
            <w:vAlign w:val="center"/>
            <w:hideMark/>
          </w:tcPr>
          <w:p w14:paraId="57A99544"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w:t>
            </w:r>
          </w:p>
        </w:tc>
        <w:tc>
          <w:tcPr>
            <w:tcW w:w="1065" w:type="pct"/>
            <w:tcBorders>
              <w:top w:val="nil"/>
              <w:left w:val="nil"/>
              <w:bottom w:val="nil"/>
              <w:right w:val="nil"/>
            </w:tcBorders>
            <w:shd w:val="clear" w:color="auto" w:fill="auto"/>
            <w:noWrap/>
            <w:vAlign w:val="center"/>
            <w:hideMark/>
          </w:tcPr>
          <w:p w14:paraId="1FD042D9"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1065" w:type="pct"/>
            <w:tcBorders>
              <w:top w:val="nil"/>
              <w:left w:val="nil"/>
              <w:bottom w:val="nil"/>
              <w:right w:val="nil"/>
            </w:tcBorders>
            <w:shd w:val="clear" w:color="auto" w:fill="auto"/>
            <w:noWrap/>
            <w:vAlign w:val="center"/>
            <w:hideMark/>
          </w:tcPr>
          <w:p w14:paraId="13A13CF3"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32.07</w:t>
            </w:r>
          </w:p>
        </w:tc>
      </w:tr>
      <w:tr w:rsidR="00D51E36" w:rsidRPr="00AA0534" w14:paraId="6DB7F40A" w14:textId="77777777" w:rsidTr="00AA0534">
        <w:trPr>
          <w:trHeight w:val="20"/>
          <w:jc w:val="center"/>
        </w:trPr>
        <w:tc>
          <w:tcPr>
            <w:tcW w:w="1805" w:type="pct"/>
            <w:vMerge/>
            <w:tcBorders>
              <w:top w:val="nil"/>
              <w:left w:val="nil"/>
              <w:bottom w:val="single" w:sz="4" w:space="0" w:color="000000"/>
              <w:right w:val="nil"/>
            </w:tcBorders>
            <w:vAlign w:val="center"/>
            <w:hideMark/>
          </w:tcPr>
          <w:p w14:paraId="00891C61"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p>
        </w:tc>
        <w:tc>
          <w:tcPr>
            <w:tcW w:w="1065" w:type="pct"/>
            <w:tcBorders>
              <w:top w:val="nil"/>
              <w:left w:val="nil"/>
              <w:bottom w:val="nil"/>
              <w:right w:val="nil"/>
            </w:tcBorders>
            <w:shd w:val="clear" w:color="auto" w:fill="auto"/>
            <w:noWrap/>
            <w:vAlign w:val="center"/>
            <w:hideMark/>
          </w:tcPr>
          <w:p w14:paraId="27126BF0"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w:t>
            </w:r>
          </w:p>
        </w:tc>
        <w:tc>
          <w:tcPr>
            <w:tcW w:w="1065" w:type="pct"/>
            <w:tcBorders>
              <w:top w:val="nil"/>
              <w:left w:val="nil"/>
              <w:bottom w:val="nil"/>
              <w:right w:val="nil"/>
            </w:tcBorders>
            <w:shd w:val="clear" w:color="auto" w:fill="auto"/>
            <w:noWrap/>
            <w:vAlign w:val="center"/>
            <w:hideMark/>
          </w:tcPr>
          <w:p w14:paraId="08C3A099"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1065" w:type="pct"/>
            <w:tcBorders>
              <w:top w:val="nil"/>
              <w:left w:val="nil"/>
              <w:bottom w:val="nil"/>
              <w:right w:val="nil"/>
            </w:tcBorders>
            <w:shd w:val="clear" w:color="auto" w:fill="auto"/>
            <w:noWrap/>
            <w:vAlign w:val="center"/>
            <w:hideMark/>
          </w:tcPr>
          <w:p w14:paraId="53F4B45B"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26.36</w:t>
            </w:r>
          </w:p>
        </w:tc>
      </w:tr>
      <w:tr w:rsidR="00D51E36" w:rsidRPr="00AA0534" w14:paraId="01744438" w14:textId="77777777" w:rsidTr="00AA0534">
        <w:trPr>
          <w:trHeight w:val="20"/>
          <w:jc w:val="center"/>
        </w:trPr>
        <w:tc>
          <w:tcPr>
            <w:tcW w:w="1805" w:type="pct"/>
            <w:vMerge/>
            <w:tcBorders>
              <w:top w:val="nil"/>
              <w:left w:val="nil"/>
              <w:bottom w:val="single" w:sz="4" w:space="0" w:color="000000"/>
              <w:right w:val="nil"/>
            </w:tcBorders>
            <w:vAlign w:val="center"/>
            <w:hideMark/>
          </w:tcPr>
          <w:p w14:paraId="451A1839"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p>
        </w:tc>
        <w:tc>
          <w:tcPr>
            <w:tcW w:w="1065" w:type="pct"/>
            <w:tcBorders>
              <w:top w:val="nil"/>
              <w:left w:val="nil"/>
              <w:bottom w:val="single" w:sz="4" w:space="0" w:color="auto"/>
              <w:right w:val="nil"/>
            </w:tcBorders>
            <w:shd w:val="clear" w:color="auto" w:fill="auto"/>
            <w:noWrap/>
            <w:vAlign w:val="center"/>
            <w:hideMark/>
          </w:tcPr>
          <w:p w14:paraId="15200E76"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45+</w:t>
            </w:r>
          </w:p>
        </w:tc>
        <w:tc>
          <w:tcPr>
            <w:tcW w:w="1065" w:type="pct"/>
            <w:tcBorders>
              <w:top w:val="nil"/>
              <w:left w:val="nil"/>
              <w:bottom w:val="single" w:sz="4" w:space="0" w:color="auto"/>
              <w:right w:val="nil"/>
            </w:tcBorders>
            <w:shd w:val="clear" w:color="auto" w:fill="auto"/>
            <w:noWrap/>
            <w:vAlign w:val="center"/>
            <w:hideMark/>
          </w:tcPr>
          <w:p w14:paraId="09D790D9"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1065" w:type="pct"/>
            <w:tcBorders>
              <w:top w:val="nil"/>
              <w:left w:val="nil"/>
              <w:bottom w:val="single" w:sz="4" w:space="0" w:color="auto"/>
              <w:right w:val="nil"/>
            </w:tcBorders>
            <w:shd w:val="clear" w:color="auto" w:fill="auto"/>
            <w:noWrap/>
            <w:vAlign w:val="center"/>
            <w:hideMark/>
          </w:tcPr>
          <w:p w14:paraId="2DDC8F5A"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10.87</w:t>
            </w:r>
          </w:p>
        </w:tc>
      </w:tr>
      <w:tr w:rsidR="00D51E36" w:rsidRPr="00AA0534" w14:paraId="33DB5FC0" w14:textId="77777777" w:rsidTr="00AA0534">
        <w:trPr>
          <w:trHeight w:val="20"/>
          <w:jc w:val="center"/>
        </w:trPr>
        <w:tc>
          <w:tcPr>
            <w:tcW w:w="1805" w:type="pct"/>
            <w:vMerge w:val="restart"/>
            <w:tcBorders>
              <w:top w:val="nil"/>
              <w:left w:val="nil"/>
              <w:bottom w:val="single" w:sz="4" w:space="0" w:color="000000"/>
              <w:right w:val="nil"/>
            </w:tcBorders>
            <w:shd w:val="clear" w:color="auto" w:fill="auto"/>
            <w:noWrap/>
            <w:vAlign w:val="center"/>
            <w:hideMark/>
          </w:tcPr>
          <w:p w14:paraId="6469C79F"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Cinsiyet</w:t>
            </w:r>
          </w:p>
        </w:tc>
        <w:tc>
          <w:tcPr>
            <w:tcW w:w="1065" w:type="pct"/>
            <w:tcBorders>
              <w:top w:val="nil"/>
              <w:left w:val="nil"/>
              <w:bottom w:val="nil"/>
              <w:right w:val="nil"/>
            </w:tcBorders>
            <w:shd w:val="clear" w:color="auto" w:fill="auto"/>
            <w:noWrap/>
            <w:vAlign w:val="center"/>
            <w:hideMark/>
          </w:tcPr>
          <w:p w14:paraId="491C1034"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1065" w:type="pct"/>
            <w:tcBorders>
              <w:top w:val="nil"/>
              <w:left w:val="nil"/>
              <w:bottom w:val="nil"/>
              <w:right w:val="nil"/>
            </w:tcBorders>
            <w:shd w:val="clear" w:color="auto" w:fill="auto"/>
            <w:noWrap/>
            <w:vAlign w:val="center"/>
            <w:hideMark/>
          </w:tcPr>
          <w:p w14:paraId="54A68058"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1065" w:type="pct"/>
            <w:tcBorders>
              <w:top w:val="nil"/>
              <w:left w:val="nil"/>
              <w:bottom w:val="nil"/>
              <w:right w:val="nil"/>
            </w:tcBorders>
            <w:shd w:val="clear" w:color="auto" w:fill="auto"/>
            <w:noWrap/>
            <w:vAlign w:val="center"/>
            <w:hideMark/>
          </w:tcPr>
          <w:p w14:paraId="12968790"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54.35</w:t>
            </w:r>
          </w:p>
        </w:tc>
      </w:tr>
      <w:tr w:rsidR="00D51E36" w:rsidRPr="00AA0534" w14:paraId="700DA11F" w14:textId="77777777" w:rsidTr="00AA0534">
        <w:trPr>
          <w:trHeight w:val="20"/>
          <w:jc w:val="center"/>
        </w:trPr>
        <w:tc>
          <w:tcPr>
            <w:tcW w:w="1805" w:type="pct"/>
            <w:vMerge/>
            <w:tcBorders>
              <w:top w:val="nil"/>
              <w:left w:val="nil"/>
              <w:bottom w:val="single" w:sz="4" w:space="0" w:color="000000"/>
              <w:right w:val="nil"/>
            </w:tcBorders>
            <w:vAlign w:val="center"/>
            <w:hideMark/>
          </w:tcPr>
          <w:p w14:paraId="01F52AAF"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p>
        </w:tc>
        <w:tc>
          <w:tcPr>
            <w:tcW w:w="1065" w:type="pct"/>
            <w:tcBorders>
              <w:top w:val="nil"/>
              <w:left w:val="nil"/>
              <w:bottom w:val="single" w:sz="4" w:space="0" w:color="auto"/>
              <w:right w:val="nil"/>
            </w:tcBorders>
            <w:shd w:val="clear" w:color="auto" w:fill="auto"/>
            <w:noWrap/>
            <w:vAlign w:val="center"/>
            <w:hideMark/>
          </w:tcPr>
          <w:p w14:paraId="35733E90"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1065" w:type="pct"/>
            <w:tcBorders>
              <w:top w:val="nil"/>
              <w:left w:val="nil"/>
              <w:bottom w:val="single" w:sz="4" w:space="0" w:color="auto"/>
              <w:right w:val="nil"/>
            </w:tcBorders>
            <w:shd w:val="clear" w:color="auto" w:fill="auto"/>
            <w:noWrap/>
            <w:vAlign w:val="center"/>
            <w:hideMark/>
          </w:tcPr>
          <w:p w14:paraId="2133DCA1"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1065" w:type="pct"/>
            <w:tcBorders>
              <w:top w:val="nil"/>
              <w:left w:val="nil"/>
              <w:bottom w:val="single" w:sz="4" w:space="0" w:color="auto"/>
              <w:right w:val="nil"/>
            </w:tcBorders>
            <w:shd w:val="clear" w:color="auto" w:fill="auto"/>
            <w:noWrap/>
            <w:vAlign w:val="center"/>
            <w:hideMark/>
          </w:tcPr>
          <w:p w14:paraId="5DA3CD73"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45.65</w:t>
            </w:r>
          </w:p>
        </w:tc>
      </w:tr>
      <w:tr w:rsidR="00D51E36" w:rsidRPr="00AA0534" w14:paraId="79FFE35E" w14:textId="77777777" w:rsidTr="00AA0534">
        <w:trPr>
          <w:trHeight w:val="20"/>
          <w:jc w:val="center"/>
        </w:trPr>
        <w:tc>
          <w:tcPr>
            <w:tcW w:w="1805" w:type="pct"/>
            <w:vMerge w:val="restart"/>
            <w:tcBorders>
              <w:top w:val="nil"/>
              <w:left w:val="nil"/>
              <w:bottom w:val="single" w:sz="4" w:space="0" w:color="000000"/>
              <w:right w:val="nil"/>
            </w:tcBorders>
            <w:shd w:val="clear" w:color="auto" w:fill="auto"/>
            <w:noWrap/>
            <w:vAlign w:val="center"/>
            <w:hideMark/>
          </w:tcPr>
          <w:p w14:paraId="55EB1520"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Medeni Durum</w:t>
            </w:r>
          </w:p>
        </w:tc>
        <w:tc>
          <w:tcPr>
            <w:tcW w:w="1065" w:type="pct"/>
            <w:tcBorders>
              <w:top w:val="nil"/>
              <w:left w:val="nil"/>
              <w:bottom w:val="nil"/>
              <w:right w:val="nil"/>
            </w:tcBorders>
            <w:shd w:val="clear" w:color="auto" w:fill="auto"/>
            <w:noWrap/>
            <w:vAlign w:val="center"/>
            <w:hideMark/>
          </w:tcPr>
          <w:p w14:paraId="36965800"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1065" w:type="pct"/>
            <w:tcBorders>
              <w:top w:val="nil"/>
              <w:left w:val="nil"/>
              <w:bottom w:val="nil"/>
              <w:right w:val="nil"/>
            </w:tcBorders>
            <w:shd w:val="clear" w:color="auto" w:fill="auto"/>
            <w:noWrap/>
            <w:vAlign w:val="center"/>
            <w:hideMark/>
          </w:tcPr>
          <w:p w14:paraId="40BAB6A4"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1065" w:type="pct"/>
            <w:tcBorders>
              <w:top w:val="nil"/>
              <w:left w:val="nil"/>
              <w:bottom w:val="nil"/>
              <w:right w:val="nil"/>
            </w:tcBorders>
            <w:shd w:val="clear" w:color="auto" w:fill="auto"/>
            <w:noWrap/>
            <w:vAlign w:val="center"/>
            <w:hideMark/>
          </w:tcPr>
          <w:p w14:paraId="55FD85B9"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59.24</w:t>
            </w:r>
          </w:p>
        </w:tc>
      </w:tr>
      <w:tr w:rsidR="00D51E36" w:rsidRPr="00AA0534" w14:paraId="3E96DA29" w14:textId="77777777" w:rsidTr="00AA0534">
        <w:trPr>
          <w:trHeight w:val="20"/>
          <w:jc w:val="center"/>
        </w:trPr>
        <w:tc>
          <w:tcPr>
            <w:tcW w:w="1805" w:type="pct"/>
            <w:vMerge/>
            <w:tcBorders>
              <w:top w:val="nil"/>
              <w:left w:val="nil"/>
              <w:bottom w:val="single" w:sz="4" w:space="0" w:color="000000"/>
              <w:right w:val="nil"/>
            </w:tcBorders>
            <w:vAlign w:val="center"/>
            <w:hideMark/>
          </w:tcPr>
          <w:p w14:paraId="68C29331"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p>
        </w:tc>
        <w:tc>
          <w:tcPr>
            <w:tcW w:w="1065" w:type="pct"/>
            <w:tcBorders>
              <w:top w:val="nil"/>
              <w:left w:val="nil"/>
              <w:bottom w:val="single" w:sz="4" w:space="0" w:color="auto"/>
              <w:right w:val="nil"/>
            </w:tcBorders>
            <w:shd w:val="clear" w:color="auto" w:fill="auto"/>
            <w:noWrap/>
            <w:vAlign w:val="center"/>
            <w:hideMark/>
          </w:tcPr>
          <w:p w14:paraId="0B95BD5C"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1065" w:type="pct"/>
            <w:tcBorders>
              <w:top w:val="nil"/>
              <w:left w:val="nil"/>
              <w:bottom w:val="single" w:sz="4" w:space="0" w:color="auto"/>
              <w:right w:val="nil"/>
            </w:tcBorders>
            <w:shd w:val="clear" w:color="auto" w:fill="auto"/>
            <w:noWrap/>
            <w:vAlign w:val="center"/>
            <w:hideMark/>
          </w:tcPr>
          <w:p w14:paraId="0A8E1DE2"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1065" w:type="pct"/>
            <w:tcBorders>
              <w:top w:val="nil"/>
              <w:left w:val="nil"/>
              <w:bottom w:val="single" w:sz="4" w:space="0" w:color="auto"/>
              <w:right w:val="nil"/>
            </w:tcBorders>
            <w:shd w:val="clear" w:color="auto" w:fill="auto"/>
            <w:noWrap/>
            <w:vAlign w:val="center"/>
            <w:hideMark/>
          </w:tcPr>
          <w:p w14:paraId="091D2811"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40.76</w:t>
            </w:r>
          </w:p>
        </w:tc>
      </w:tr>
      <w:tr w:rsidR="00D51E36" w:rsidRPr="00AA0534" w14:paraId="7EBDFCA6" w14:textId="77777777" w:rsidTr="00AA0534">
        <w:trPr>
          <w:trHeight w:val="20"/>
          <w:jc w:val="center"/>
        </w:trPr>
        <w:tc>
          <w:tcPr>
            <w:tcW w:w="1805" w:type="pct"/>
            <w:vMerge w:val="restart"/>
            <w:tcBorders>
              <w:top w:val="nil"/>
              <w:left w:val="nil"/>
              <w:bottom w:val="single" w:sz="4" w:space="0" w:color="000000"/>
              <w:right w:val="nil"/>
            </w:tcBorders>
            <w:shd w:val="clear" w:color="auto" w:fill="auto"/>
            <w:noWrap/>
            <w:vAlign w:val="center"/>
            <w:hideMark/>
          </w:tcPr>
          <w:p w14:paraId="3C3C2366"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Eğitim Durumu</w:t>
            </w:r>
          </w:p>
        </w:tc>
        <w:tc>
          <w:tcPr>
            <w:tcW w:w="1065" w:type="pct"/>
            <w:tcBorders>
              <w:top w:val="nil"/>
              <w:left w:val="nil"/>
              <w:bottom w:val="nil"/>
              <w:right w:val="nil"/>
            </w:tcBorders>
            <w:shd w:val="clear" w:color="auto" w:fill="auto"/>
            <w:noWrap/>
            <w:vAlign w:val="center"/>
            <w:hideMark/>
          </w:tcPr>
          <w:p w14:paraId="6A26C4FD"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Lise</w:t>
            </w:r>
          </w:p>
        </w:tc>
        <w:tc>
          <w:tcPr>
            <w:tcW w:w="1065" w:type="pct"/>
            <w:tcBorders>
              <w:top w:val="nil"/>
              <w:left w:val="nil"/>
              <w:bottom w:val="nil"/>
              <w:right w:val="nil"/>
            </w:tcBorders>
            <w:shd w:val="clear" w:color="auto" w:fill="auto"/>
            <w:noWrap/>
            <w:vAlign w:val="center"/>
            <w:hideMark/>
          </w:tcPr>
          <w:p w14:paraId="6C5FFBF1"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54</w:t>
            </w:r>
          </w:p>
        </w:tc>
        <w:tc>
          <w:tcPr>
            <w:tcW w:w="1065" w:type="pct"/>
            <w:tcBorders>
              <w:top w:val="nil"/>
              <w:left w:val="nil"/>
              <w:bottom w:val="nil"/>
              <w:right w:val="nil"/>
            </w:tcBorders>
            <w:shd w:val="clear" w:color="auto" w:fill="auto"/>
            <w:noWrap/>
            <w:vAlign w:val="center"/>
            <w:hideMark/>
          </w:tcPr>
          <w:p w14:paraId="39514B2E"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14.67</w:t>
            </w:r>
          </w:p>
        </w:tc>
      </w:tr>
      <w:tr w:rsidR="00D51E36" w:rsidRPr="00AA0534" w14:paraId="7E16BA11" w14:textId="77777777" w:rsidTr="00AA0534">
        <w:trPr>
          <w:trHeight w:val="20"/>
          <w:jc w:val="center"/>
        </w:trPr>
        <w:tc>
          <w:tcPr>
            <w:tcW w:w="1805" w:type="pct"/>
            <w:vMerge/>
            <w:tcBorders>
              <w:top w:val="nil"/>
              <w:left w:val="nil"/>
              <w:bottom w:val="single" w:sz="4" w:space="0" w:color="000000"/>
              <w:right w:val="nil"/>
            </w:tcBorders>
            <w:vAlign w:val="center"/>
            <w:hideMark/>
          </w:tcPr>
          <w:p w14:paraId="59925D72"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p>
        </w:tc>
        <w:tc>
          <w:tcPr>
            <w:tcW w:w="1065" w:type="pct"/>
            <w:tcBorders>
              <w:top w:val="nil"/>
              <w:left w:val="nil"/>
              <w:bottom w:val="nil"/>
              <w:right w:val="nil"/>
            </w:tcBorders>
            <w:shd w:val="clear" w:color="auto" w:fill="auto"/>
            <w:noWrap/>
            <w:vAlign w:val="center"/>
            <w:hideMark/>
          </w:tcPr>
          <w:p w14:paraId="5F17C30B"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Üniversite</w:t>
            </w:r>
          </w:p>
        </w:tc>
        <w:tc>
          <w:tcPr>
            <w:tcW w:w="1065" w:type="pct"/>
            <w:tcBorders>
              <w:top w:val="nil"/>
              <w:left w:val="nil"/>
              <w:bottom w:val="nil"/>
              <w:right w:val="nil"/>
            </w:tcBorders>
            <w:shd w:val="clear" w:color="auto" w:fill="auto"/>
            <w:noWrap/>
            <w:vAlign w:val="center"/>
            <w:hideMark/>
          </w:tcPr>
          <w:p w14:paraId="2DA254AA"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251</w:t>
            </w:r>
          </w:p>
        </w:tc>
        <w:tc>
          <w:tcPr>
            <w:tcW w:w="1065" w:type="pct"/>
            <w:tcBorders>
              <w:top w:val="nil"/>
              <w:left w:val="nil"/>
              <w:bottom w:val="nil"/>
              <w:right w:val="nil"/>
            </w:tcBorders>
            <w:shd w:val="clear" w:color="auto" w:fill="auto"/>
            <w:noWrap/>
            <w:vAlign w:val="center"/>
            <w:hideMark/>
          </w:tcPr>
          <w:p w14:paraId="4796C52A"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68.21</w:t>
            </w:r>
          </w:p>
        </w:tc>
      </w:tr>
      <w:tr w:rsidR="00D51E36" w:rsidRPr="00AA0534" w14:paraId="64931077" w14:textId="77777777" w:rsidTr="00AA0534">
        <w:trPr>
          <w:trHeight w:val="20"/>
          <w:jc w:val="center"/>
        </w:trPr>
        <w:tc>
          <w:tcPr>
            <w:tcW w:w="1805" w:type="pct"/>
            <w:vMerge/>
            <w:tcBorders>
              <w:top w:val="nil"/>
              <w:left w:val="nil"/>
              <w:bottom w:val="single" w:sz="4" w:space="0" w:color="000000"/>
              <w:right w:val="nil"/>
            </w:tcBorders>
            <w:vAlign w:val="center"/>
            <w:hideMark/>
          </w:tcPr>
          <w:p w14:paraId="48ED07E6"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p>
        </w:tc>
        <w:tc>
          <w:tcPr>
            <w:tcW w:w="1065" w:type="pct"/>
            <w:tcBorders>
              <w:top w:val="nil"/>
              <w:left w:val="nil"/>
              <w:bottom w:val="nil"/>
              <w:right w:val="nil"/>
            </w:tcBorders>
            <w:shd w:val="clear" w:color="auto" w:fill="auto"/>
            <w:noWrap/>
            <w:vAlign w:val="center"/>
            <w:hideMark/>
          </w:tcPr>
          <w:p w14:paraId="4854E7C8"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 Lisans</w:t>
            </w:r>
          </w:p>
        </w:tc>
        <w:tc>
          <w:tcPr>
            <w:tcW w:w="1065" w:type="pct"/>
            <w:tcBorders>
              <w:top w:val="nil"/>
              <w:left w:val="nil"/>
              <w:bottom w:val="nil"/>
              <w:right w:val="nil"/>
            </w:tcBorders>
            <w:shd w:val="clear" w:color="auto" w:fill="auto"/>
            <w:noWrap/>
            <w:vAlign w:val="center"/>
            <w:hideMark/>
          </w:tcPr>
          <w:p w14:paraId="7C4CCCB4"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52</w:t>
            </w:r>
          </w:p>
        </w:tc>
        <w:tc>
          <w:tcPr>
            <w:tcW w:w="1065" w:type="pct"/>
            <w:tcBorders>
              <w:top w:val="nil"/>
              <w:left w:val="nil"/>
              <w:bottom w:val="nil"/>
              <w:right w:val="nil"/>
            </w:tcBorders>
            <w:shd w:val="clear" w:color="auto" w:fill="auto"/>
            <w:noWrap/>
            <w:vAlign w:val="center"/>
            <w:hideMark/>
          </w:tcPr>
          <w:p w14:paraId="2956088F"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14.13</w:t>
            </w:r>
          </w:p>
        </w:tc>
      </w:tr>
      <w:tr w:rsidR="00D51E36" w:rsidRPr="00AA0534" w14:paraId="0D50CD04" w14:textId="77777777" w:rsidTr="00AA0534">
        <w:trPr>
          <w:trHeight w:val="20"/>
          <w:jc w:val="center"/>
        </w:trPr>
        <w:tc>
          <w:tcPr>
            <w:tcW w:w="1805" w:type="pct"/>
            <w:vMerge/>
            <w:tcBorders>
              <w:top w:val="nil"/>
              <w:left w:val="nil"/>
              <w:bottom w:val="single" w:sz="4" w:space="0" w:color="000000"/>
              <w:right w:val="nil"/>
            </w:tcBorders>
            <w:vAlign w:val="center"/>
            <w:hideMark/>
          </w:tcPr>
          <w:p w14:paraId="78EBA01C"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p>
        </w:tc>
        <w:tc>
          <w:tcPr>
            <w:tcW w:w="1065" w:type="pct"/>
            <w:tcBorders>
              <w:top w:val="nil"/>
              <w:left w:val="nil"/>
              <w:bottom w:val="single" w:sz="4" w:space="0" w:color="auto"/>
              <w:right w:val="nil"/>
            </w:tcBorders>
            <w:shd w:val="clear" w:color="auto" w:fill="auto"/>
            <w:noWrap/>
            <w:vAlign w:val="center"/>
            <w:hideMark/>
          </w:tcPr>
          <w:p w14:paraId="026A4E2F"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Doktora</w:t>
            </w:r>
          </w:p>
        </w:tc>
        <w:tc>
          <w:tcPr>
            <w:tcW w:w="1065" w:type="pct"/>
            <w:tcBorders>
              <w:top w:val="nil"/>
              <w:left w:val="nil"/>
              <w:bottom w:val="single" w:sz="4" w:space="0" w:color="auto"/>
              <w:right w:val="nil"/>
            </w:tcBorders>
            <w:shd w:val="clear" w:color="auto" w:fill="auto"/>
            <w:noWrap/>
            <w:vAlign w:val="center"/>
            <w:hideMark/>
          </w:tcPr>
          <w:p w14:paraId="434605DD"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w:t>
            </w:r>
          </w:p>
        </w:tc>
        <w:tc>
          <w:tcPr>
            <w:tcW w:w="1065" w:type="pct"/>
            <w:tcBorders>
              <w:top w:val="nil"/>
              <w:left w:val="nil"/>
              <w:bottom w:val="single" w:sz="4" w:space="0" w:color="auto"/>
              <w:right w:val="nil"/>
            </w:tcBorders>
            <w:shd w:val="clear" w:color="auto" w:fill="auto"/>
            <w:noWrap/>
            <w:vAlign w:val="center"/>
            <w:hideMark/>
          </w:tcPr>
          <w:p w14:paraId="705BD03E"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2.99</w:t>
            </w:r>
          </w:p>
        </w:tc>
      </w:tr>
      <w:tr w:rsidR="00D51E36" w:rsidRPr="00AA0534" w14:paraId="11B8EAFA" w14:textId="77777777" w:rsidTr="00AA0534">
        <w:trPr>
          <w:trHeight w:val="20"/>
          <w:jc w:val="center"/>
        </w:trPr>
        <w:tc>
          <w:tcPr>
            <w:tcW w:w="1805" w:type="pct"/>
            <w:vMerge w:val="restart"/>
            <w:tcBorders>
              <w:top w:val="nil"/>
              <w:left w:val="nil"/>
              <w:bottom w:val="single" w:sz="4" w:space="0" w:color="000000"/>
              <w:right w:val="nil"/>
            </w:tcBorders>
            <w:shd w:val="clear" w:color="auto" w:fill="auto"/>
            <w:noWrap/>
            <w:vAlign w:val="center"/>
            <w:hideMark/>
          </w:tcPr>
          <w:p w14:paraId="6FD5DAE8"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Gelir Düzeyi</w:t>
            </w:r>
          </w:p>
        </w:tc>
        <w:tc>
          <w:tcPr>
            <w:tcW w:w="1065" w:type="pct"/>
            <w:tcBorders>
              <w:top w:val="nil"/>
              <w:left w:val="nil"/>
              <w:bottom w:val="nil"/>
              <w:right w:val="nil"/>
            </w:tcBorders>
            <w:shd w:val="clear" w:color="auto" w:fill="auto"/>
            <w:noWrap/>
            <w:vAlign w:val="center"/>
            <w:hideMark/>
          </w:tcPr>
          <w:p w14:paraId="7A3BE8EB"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Düşük</w:t>
            </w:r>
          </w:p>
        </w:tc>
        <w:tc>
          <w:tcPr>
            <w:tcW w:w="1065" w:type="pct"/>
            <w:tcBorders>
              <w:top w:val="nil"/>
              <w:left w:val="nil"/>
              <w:bottom w:val="nil"/>
              <w:right w:val="nil"/>
            </w:tcBorders>
            <w:shd w:val="clear" w:color="auto" w:fill="auto"/>
            <w:noWrap/>
            <w:vAlign w:val="center"/>
            <w:hideMark/>
          </w:tcPr>
          <w:p w14:paraId="67637C46"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50</w:t>
            </w:r>
          </w:p>
        </w:tc>
        <w:tc>
          <w:tcPr>
            <w:tcW w:w="1065" w:type="pct"/>
            <w:tcBorders>
              <w:top w:val="nil"/>
              <w:left w:val="nil"/>
              <w:bottom w:val="nil"/>
              <w:right w:val="nil"/>
            </w:tcBorders>
            <w:shd w:val="clear" w:color="auto" w:fill="auto"/>
            <w:noWrap/>
            <w:vAlign w:val="center"/>
            <w:hideMark/>
          </w:tcPr>
          <w:p w14:paraId="6EA381D6"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13.59</w:t>
            </w:r>
          </w:p>
        </w:tc>
      </w:tr>
      <w:tr w:rsidR="00D51E36" w:rsidRPr="00AA0534" w14:paraId="5C2C6B64" w14:textId="77777777" w:rsidTr="00AA0534">
        <w:trPr>
          <w:trHeight w:val="20"/>
          <w:jc w:val="center"/>
        </w:trPr>
        <w:tc>
          <w:tcPr>
            <w:tcW w:w="1805" w:type="pct"/>
            <w:vMerge/>
            <w:tcBorders>
              <w:top w:val="nil"/>
              <w:left w:val="nil"/>
              <w:bottom w:val="single" w:sz="4" w:space="0" w:color="000000"/>
              <w:right w:val="nil"/>
            </w:tcBorders>
            <w:vAlign w:val="center"/>
            <w:hideMark/>
          </w:tcPr>
          <w:p w14:paraId="7E1B3296"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p>
        </w:tc>
        <w:tc>
          <w:tcPr>
            <w:tcW w:w="1065" w:type="pct"/>
            <w:tcBorders>
              <w:top w:val="nil"/>
              <w:left w:val="nil"/>
              <w:bottom w:val="nil"/>
              <w:right w:val="nil"/>
            </w:tcBorders>
            <w:shd w:val="clear" w:color="auto" w:fill="auto"/>
            <w:noWrap/>
            <w:vAlign w:val="center"/>
            <w:hideMark/>
          </w:tcPr>
          <w:p w14:paraId="7470A66A"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Orta</w:t>
            </w:r>
          </w:p>
        </w:tc>
        <w:tc>
          <w:tcPr>
            <w:tcW w:w="1065" w:type="pct"/>
            <w:tcBorders>
              <w:top w:val="nil"/>
              <w:left w:val="nil"/>
              <w:bottom w:val="nil"/>
              <w:right w:val="nil"/>
            </w:tcBorders>
            <w:shd w:val="clear" w:color="auto" w:fill="auto"/>
            <w:noWrap/>
            <w:vAlign w:val="center"/>
            <w:hideMark/>
          </w:tcPr>
          <w:p w14:paraId="20AD2F83"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250</w:t>
            </w:r>
          </w:p>
        </w:tc>
        <w:tc>
          <w:tcPr>
            <w:tcW w:w="1065" w:type="pct"/>
            <w:tcBorders>
              <w:top w:val="nil"/>
              <w:left w:val="nil"/>
              <w:bottom w:val="nil"/>
              <w:right w:val="nil"/>
            </w:tcBorders>
            <w:shd w:val="clear" w:color="auto" w:fill="auto"/>
            <w:noWrap/>
            <w:vAlign w:val="center"/>
            <w:hideMark/>
          </w:tcPr>
          <w:p w14:paraId="2F0489EF"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67.93</w:t>
            </w:r>
          </w:p>
        </w:tc>
      </w:tr>
      <w:tr w:rsidR="00D51E36" w:rsidRPr="00AA0534" w14:paraId="454747B8" w14:textId="77777777" w:rsidTr="00AA0534">
        <w:trPr>
          <w:trHeight w:val="20"/>
          <w:jc w:val="center"/>
        </w:trPr>
        <w:tc>
          <w:tcPr>
            <w:tcW w:w="1805" w:type="pct"/>
            <w:vMerge/>
            <w:tcBorders>
              <w:top w:val="nil"/>
              <w:left w:val="nil"/>
              <w:bottom w:val="single" w:sz="4" w:space="0" w:color="000000"/>
              <w:right w:val="nil"/>
            </w:tcBorders>
            <w:vAlign w:val="center"/>
            <w:hideMark/>
          </w:tcPr>
          <w:p w14:paraId="2F20C5CD"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p>
        </w:tc>
        <w:tc>
          <w:tcPr>
            <w:tcW w:w="1065" w:type="pct"/>
            <w:tcBorders>
              <w:top w:val="nil"/>
              <w:left w:val="nil"/>
              <w:bottom w:val="single" w:sz="4" w:space="0" w:color="auto"/>
              <w:right w:val="nil"/>
            </w:tcBorders>
            <w:shd w:val="clear" w:color="auto" w:fill="auto"/>
            <w:noWrap/>
            <w:vAlign w:val="center"/>
            <w:hideMark/>
          </w:tcPr>
          <w:p w14:paraId="17512796"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w:t>
            </w:r>
          </w:p>
        </w:tc>
        <w:tc>
          <w:tcPr>
            <w:tcW w:w="1065" w:type="pct"/>
            <w:tcBorders>
              <w:top w:val="nil"/>
              <w:left w:val="nil"/>
              <w:bottom w:val="single" w:sz="4" w:space="0" w:color="auto"/>
              <w:right w:val="nil"/>
            </w:tcBorders>
            <w:shd w:val="clear" w:color="auto" w:fill="auto"/>
            <w:noWrap/>
            <w:vAlign w:val="center"/>
            <w:hideMark/>
          </w:tcPr>
          <w:p w14:paraId="1F685E5D"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68</w:t>
            </w:r>
          </w:p>
        </w:tc>
        <w:tc>
          <w:tcPr>
            <w:tcW w:w="1065" w:type="pct"/>
            <w:tcBorders>
              <w:top w:val="nil"/>
              <w:left w:val="nil"/>
              <w:bottom w:val="single" w:sz="4" w:space="0" w:color="auto"/>
              <w:right w:val="nil"/>
            </w:tcBorders>
            <w:shd w:val="clear" w:color="auto" w:fill="auto"/>
            <w:noWrap/>
            <w:vAlign w:val="center"/>
            <w:hideMark/>
          </w:tcPr>
          <w:p w14:paraId="01F8EA75"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18.48</w:t>
            </w:r>
          </w:p>
        </w:tc>
      </w:tr>
      <w:tr w:rsidR="00D51E36" w:rsidRPr="00AA0534" w14:paraId="65E3B255" w14:textId="77777777" w:rsidTr="00AA0534">
        <w:trPr>
          <w:trHeight w:val="20"/>
          <w:jc w:val="center"/>
        </w:trPr>
        <w:tc>
          <w:tcPr>
            <w:tcW w:w="1805" w:type="pct"/>
            <w:vMerge w:val="restart"/>
            <w:tcBorders>
              <w:top w:val="nil"/>
              <w:left w:val="nil"/>
              <w:bottom w:val="single" w:sz="4" w:space="0" w:color="000000"/>
              <w:right w:val="nil"/>
            </w:tcBorders>
            <w:shd w:val="clear" w:color="auto" w:fill="auto"/>
            <w:noWrap/>
            <w:vAlign w:val="center"/>
            <w:hideMark/>
          </w:tcPr>
          <w:p w14:paraId="5A97470B"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Haftalık Antrenman Saati</w:t>
            </w:r>
          </w:p>
        </w:tc>
        <w:tc>
          <w:tcPr>
            <w:tcW w:w="1065" w:type="pct"/>
            <w:tcBorders>
              <w:top w:val="nil"/>
              <w:left w:val="nil"/>
              <w:bottom w:val="nil"/>
              <w:right w:val="nil"/>
            </w:tcBorders>
            <w:shd w:val="clear" w:color="auto" w:fill="auto"/>
            <w:noWrap/>
            <w:vAlign w:val="center"/>
            <w:hideMark/>
          </w:tcPr>
          <w:p w14:paraId="788D62BC"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w:t>
            </w:r>
          </w:p>
        </w:tc>
        <w:tc>
          <w:tcPr>
            <w:tcW w:w="1065" w:type="pct"/>
            <w:tcBorders>
              <w:top w:val="nil"/>
              <w:left w:val="nil"/>
              <w:bottom w:val="nil"/>
              <w:right w:val="nil"/>
            </w:tcBorders>
            <w:shd w:val="clear" w:color="auto" w:fill="auto"/>
            <w:noWrap/>
            <w:vAlign w:val="center"/>
            <w:hideMark/>
          </w:tcPr>
          <w:p w14:paraId="6311BC28"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1065" w:type="pct"/>
            <w:tcBorders>
              <w:top w:val="nil"/>
              <w:left w:val="nil"/>
              <w:bottom w:val="nil"/>
              <w:right w:val="nil"/>
            </w:tcBorders>
            <w:shd w:val="clear" w:color="auto" w:fill="auto"/>
            <w:noWrap/>
            <w:vAlign w:val="center"/>
            <w:hideMark/>
          </w:tcPr>
          <w:p w14:paraId="3A6C4018"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26.09</w:t>
            </w:r>
          </w:p>
        </w:tc>
      </w:tr>
      <w:tr w:rsidR="00D51E36" w:rsidRPr="00AA0534" w14:paraId="17D55275" w14:textId="77777777" w:rsidTr="00AA0534">
        <w:trPr>
          <w:trHeight w:val="20"/>
          <w:jc w:val="center"/>
        </w:trPr>
        <w:tc>
          <w:tcPr>
            <w:tcW w:w="1805" w:type="pct"/>
            <w:vMerge/>
            <w:tcBorders>
              <w:top w:val="nil"/>
              <w:left w:val="nil"/>
              <w:bottom w:val="single" w:sz="4" w:space="0" w:color="000000"/>
              <w:right w:val="nil"/>
            </w:tcBorders>
            <w:vAlign w:val="center"/>
            <w:hideMark/>
          </w:tcPr>
          <w:p w14:paraId="6B3D4A02"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p>
        </w:tc>
        <w:tc>
          <w:tcPr>
            <w:tcW w:w="1065" w:type="pct"/>
            <w:tcBorders>
              <w:top w:val="nil"/>
              <w:left w:val="nil"/>
              <w:bottom w:val="nil"/>
              <w:right w:val="nil"/>
            </w:tcBorders>
            <w:shd w:val="clear" w:color="auto" w:fill="auto"/>
            <w:noWrap/>
            <w:vAlign w:val="center"/>
            <w:hideMark/>
          </w:tcPr>
          <w:p w14:paraId="294D147B"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w:t>
            </w:r>
          </w:p>
        </w:tc>
        <w:tc>
          <w:tcPr>
            <w:tcW w:w="1065" w:type="pct"/>
            <w:tcBorders>
              <w:top w:val="nil"/>
              <w:left w:val="nil"/>
              <w:bottom w:val="nil"/>
              <w:right w:val="nil"/>
            </w:tcBorders>
            <w:shd w:val="clear" w:color="auto" w:fill="auto"/>
            <w:noWrap/>
            <w:vAlign w:val="center"/>
            <w:hideMark/>
          </w:tcPr>
          <w:p w14:paraId="0D177FF0"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1065" w:type="pct"/>
            <w:tcBorders>
              <w:top w:val="nil"/>
              <w:left w:val="nil"/>
              <w:bottom w:val="nil"/>
              <w:right w:val="nil"/>
            </w:tcBorders>
            <w:shd w:val="clear" w:color="auto" w:fill="auto"/>
            <w:noWrap/>
            <w:vAlign w:val="center"/>
            <w:hideMark/>
          </w:tcPr>
          <w:p w14:paraId="5993D814"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22.01</w:t>
            </w:r>
          </w:p>
        </w:tc>
      </w:tr>
      <w:tr w:rsidR="00D51E36" w:rsidRPr="00AA0534" w14:paraId="1638FD36" w14:textId="77777777" w:rsidTr="00AA0534">
        <w:trPr>
          <w:trHeight w:val="20"/>
          <w:jc w:val="center"/>
        </w:trPr>
        <w:tc>
          <w:tcPr>
            <w:tcW w:w="1805" w:type="pct"/>
            <w:vMerge/>
            <w:tcBorders>
              <w:top w:val="nil"/>
              <w:left w:val="nil"/>
              <w:bottom w:val="single" w:sz="4" w:space="0" w:color="000000"/>
              <w:right w:val="nil"/>
            </w:tcBorders>
            <w:vAlign w:val="center"/>
            <w:hideMark/>
          </w:tcPr>
          <w:p w14:paraId="6DC90826"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p>
        </w:tc>
        <w:tc>
          <w:tcPr>
            <w:tcW w:w="1065" w:type="pct"/>
            <w:tcBorders>
              <w:top w:val="nil"/>
              <w:left w:val="nil"/>
              <w:bottom w:val="nil"/>
              <w:right w:val="nil"/>
            </w:tcBorders>
            <w:shd w:val="clear" w:color="auto" w:fill="auto"/>
            <w:noWrap/>
            <w:vAlign w:val="center"/>
            <w:hideMark/>
          </w:tcPr>
          <w:p w14:paraId="544A9C1B"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w:t>
            </w:r>
          </w:p>
        </w:tc>
        <w:tc>
          <w:tcPr>
            <w:tcW w:w="1065" w:type="pct"/>
            <w:tcBorders>
              <w:top w:val="nil"/>
              <w:left w:val="nil"/>
              <w:bottom w:val="nil"/>
              <w:right w:val="nil"/>
            </w:tcBorders>
            <w:shd w:val="clear" w:color="auto" w:fill="auto"/>
            <w:noWrap/>
            <w:vAlign w:val="center"/>
            <w:hideMark/>
          </w:tcPr>
          <w:p w14:paraId="4D538CDA"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1065" w:type="pct"/>
            <w:tcBorders>
              <w:top w:val="nil"/>
              <w:left w:val="nil"/>
              <w:bottom w:val="nil"/>
              <w:right w:val="nil"/>
            </w:tcBorders>
            <w:shd w:val="clear" w:color="auto" w:fill="auto"/>
            <w:noWrap/>
            <w:vAlign w:val="center"/>
            <w:hideMark/>
          </w:tcPr>
          <w:p w14:paraId="194F6742"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28.26</w:t>
            </w:r>
          </w:p>
        </w:tc>
      </w:tr>
      <w:tr w:rsidR="00D51E36" w:rsidRPr="00AA0534" w14:paraId="20D21EF2" w14:textId="77777777" w:rsidTr="00AA0534">
        <w:trPr>
          <w:trHeight w:val="20"/>
          <w:jc w:val="center"/>
        </w:trPr>
        <w:tc>
          <w:tcPr>
            <w:tcW w:w="1805" w:type="pct"/>
            <w:vMerge/>
            <w:tcBorders>
              <w:top w:val="nil"/>
              <w:left w:val="nil"/>
              <w:bottom w:val="single" w:sz="4" w:space="0" w:color="000000"/>
              <w:right w:val="nil"/>
            </w:tcBorders>
            <w:vAlign w:val="center"/>
            <w:hideMark/>
          </w:tcPr>
          <w:p w14:paraId="2356B6DE"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p>
        </w:tc>
        <w:tc>
          <w:tcPr>
            <w:tcW w:w="1065" w:type="pct"/>
            <w:tcBorders>
              <w:top w:val="nil"/>
              <w:left w:val="nil"/>
              <w:bottom w:val="nil"/>
              <w:right w:val="nil"/>
            </w:tcBorders>
            <w:shd w:val="clear" w:color="auto" w:fill="auto"/>
            <w:noWrap/>
            <w:vAlign w:val="center"/>
            <w:hideMark/>
          </w:tcPr>
          <w:p w14:paraId="50B2299B"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w:t>
            </w:r>
          </w:p>
        </w:tc>
        <w:tc>
          <w:tcPr>
            <w:tcW w:w="1065" w:type="pct"/>
            <w:tcBorders>
              <w:top w:val="nil"/>
              <w:left w:val="nil"/>
              <w:bottom w:val="nil"/>
              <w:right w:val="nil"/>
            </w:tcBorders>
            <w:shd w:val="clear" w:color="auto" w:fill="auto"/>
            <w:noWrap/>
            <w:vAlign w:val="center"/>
            <w:hideMark/>
          </w:tcPr>
          <w:p w14:paraId="5DF2F9AC"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1065" w:type="pct"/>
            <w:tcBorders>
              <w:top w:val="nil"/>
              <w:left w:val="nil"/>
              <w:bottom w:val="nil"/>
              <w:right w:val="nil"/>
            </w:tcBorders>
            <w:shd w:val="clear" w:color="auto" w:fill="auto"/>
            <w:noWrap/>
            <w:vAlign w:val="center"/>
            <w:hideMark/>
          </w:tcPr>
          <w:p w14:paraId="4D611792"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14.40</w:t>
            </w:r>
          </w:p>
        </w:tc>
      </w:tr>
      <w:tr w:rsidR="00D51E36" w:rsidRPr="00AA0534" w14:paraId="402F11FC" w14:textId="77777777" w:rsidTr="00AA0534">
        <w:trPr>
          <w:trHeight w:val="20"/>
          <w:jc w:val="center"/>
        </w:trPr>
        <w:tc>
          <w:tcPr>
            <w:tcW w:w="1805" w:type="pct"/>
            <w:vMerge/>
            <w:tcBorders>
              <w:top w:val="nil"/>
              <w:left w:val="nil"/>
              <w:bottom w:val="single" w:sz="4" w:space="0" w:color="000000"/>
              <w:right w:val="nil"/>
            </w:tcBorders>
            <w:vAlign w:val="center"/>
            <w:hideMark/>
          </w:tcPr>
          <w:p w14:paraId="37F9FAC3"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p>
        </w:tc>
        <w:tc>
          <w:tcPr>
            <w:tcW w:w="1065" w:type="pct"/>
            <w:tcBorders>
              <w:top w:val="nil"/>
              <w:left w:val="nil"/>
              <w:bottom w:val="single" w:sz="4" w:space="0" w:color="auto"/>
              <w:right w:val="nil"/>
            </w:tcBorders>
            <w:shd w:val="clear" w:color="auto" w:fill="auto"/>
            <w:noWrap/>
            <w:vAlign w:val="center"/>
            <w:hideMark/>
          </w:tcPr>
          <w:p w14:paraId="0C15E44F" w14:textId="77777777" w:rsidR="00D51E36" w:rsidRPr="00AA0534" w:rsidRDefault="00D51E3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w:t>
            </w:r>
          </w:p>
        </w:tc>
        <w:tc>
          <w:tcPr>
            <w:tcW w:w="1065" w:type="pct"/>
            <w:tcBorders>
              <w:top w:val="nil"/>
              <w:left w:val="nil"/>
              <w:bottom w:val="single" w:sz="4" w:space="0" w:color="auto"/>
              <w:right w:val="nil"/>
            </w:tcBorders>
            <w:shd w:val="clear" w:color="auto" w:fill="auto"/>
            <w:noWrap/>
            <w:vAlign w:val="center"/>
            <w:hideMark/>
          </w:tcPr>
          <w:p w14:paraId="3EE45988"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1065" w:type="pct"/>
            <w:tcBorders>
              <w:top w:val="nil"/>
              <w:left w:val="nil"/>
              <w:bottom w:val="single" w:sz="4" w:space="0" w:color="auto"/>
              <w:right w:val="nil"/>
            </w:tcBorders>
            <w:shd w:val="clear" w:color="auto" w:fill="auto"/>
            <w:noWrap/>
            <w:vAlign w:val="center"/>
            <w:hideMark/>
          </w:tcPr>
          <w:p w14:paraId="594B7E09" w14:textId="77777777" w:rsidR="00D51E36" w:rsidRPr="00AA0534" w:rsidRDefault="00D51E3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9.24</w:t>
            </w:r>
          </w:p>
        </w:tc>
      </w:tr>
    </w:tbl>
    <w:p w14:paraId="68D1CDE8" w14:textId="77777777" w:rsidR="00957CE4" w:rsidRPr="004075EA" w:rsidRDefault="00957CE4" w:rsidP="004075EA">
      <w:pPr>
        <w:rPr>
          <w:rFonts w:cs="Times New Roman"/>
          <w:szCs w:val="24"/>
        </w:rPr>
      </w:pPr>
    </w:p>
    <w:p w14:paraId="53D5238F" w14:textId="7B5199E5" w:rsidR="00447896" w:rsidRPr="004075EA" w:rsidRDefault="00D51E36" w:rsidP="004075EA">
      <w:pPr>
        <w:rPr>
          <w:rFonts w:cs="Times New Roman"/>
          <w:szCs w:val="24"/>
        </w:rPr>
      </w:pPr>
      <w:r w:rsidRPr="004075EA">
        <w:rPr>
          <w:rFonts w:cs="Times New Roman"/>
          <w:szCs w:val="24"/>
        </w:rPr>
        <w:t>Yukarıdaki tabloda katılımcıların demografik özelliklerine göre dağılımları sunulmuştur. Katılımcıların yaş gruplarına göre dağılımları incelendiğinde, 18-27 yaş aralığında 113 (%30.71) katılımcı, 28-35 yaş aralığında 118 (%32.07) katılımcı, 36-44 yaş aralığında 97 (%26.36) katılımcı ve 45 yaş ve üstünde ise 40 (%10.87) katılımcı olduğu görülmektedir. Katılımcıların % 54.35’i erkek (200 kişi) ve % 45.65’i de (168 kişi) kadındır. Katılımcıların medeni durumlarına göre dağılımlar</w:t>
      </w:r>
      <w:r w:rsidR="00E75718" w:rsidRPr="004075EA">
        <w:rPr>
          <w:rFonts w:cs="Times New Roman"/>
          <w:szCs w:val="24"/>
        </w:rPr>
        <w:t xml:space="preserve"> incelendiğinde ise, b</w:t>
      </w:r>
      <w:r w:rsidRPr="004075EA">
        <w:rPr>
          <w:rFonts w:cs="Times New Roman"/>
          <w:szCs w:val="24"/>
        </w:rPr>
        <w:t>ekar olan katılımcı sayısı</w:t>
      </w:r>
      <w:r w:rsidR="00E75718" w:rsidRPr="004075EA">
        <w:rPr>
          <w:rFonts w:cs="Times New Roman"/>
          <w:szCs w:val="24"/>
        </w:rPr>
        <w:t>nın</w:t>
      </w:r>
      <w:r w:rsidRPr="004075EA">
        <w:rPr>
          <w:rFonts w:cs="Times New Roman"/>
          <w:szCs w:val="24"/>
        </w:rPr>
        <w:t xml:space="preserve"> 218 (%59.24) iken, evli olan katılımcı sayısı</w:t>
      </w:r>
      <w:r w:rsidR="00E75718" w:rsidRPr="004075EA">
        <w:rPr>
          <w:rFonts w:cs="Times New Roman"/>
          <w:szCs w:val="24"/>
        </w:rPr>
        <w:t>nın 150 (%40.76) olduğu görülmektedir</w:t>
      </w:r>
      <w:r w:rsidRPr="004075EA">
        <w:rPr>
          <w:rFonts w:cs="Times New Roman"/>
          <w:szCs w:val="24"/>
        </w:rPr>
        <w:t xml:space="preserve">. Eğitim durumlarına göre dağılımlar </w:t>
      </w:r>
      <w:r w:rsidR="00E75718" w:rsidRPr="004075EA">
        <w:rPr>
          <w:rFonts w:cs="Times New Roman"/>
          <w:szCs w:val="24"/>
        </w:rPr>
        <w:t xml:space="preserve">ise </w:t>
      </w:r>
      <w:r w:rsidRPr="004075EA">
        <w:rPr>
          <w:rFonts w:cs="Times New Roman"/>
          <w:szCs w:val="24"/>
        </w:rPr>
        <w:t xml:space="preserve">şu şekildedir: Lise mezunu olan katılımcı sayısı 54 (%14.67), üniversite mezunu olan katılımcı sayısı 251 (%68.21), yüksek lisans mezunu olan katılımcı sayısı 52 (%14.13) ve doktora mezunu olan katılımcı sayısı 11 </w:t>
      </w:r>
      <w:r w:rsidRPr="004075EA">
        <w:rPr>
          <w:rFonts w:cs="Times New Roman"/>
          <w:szCs w:val="24"/>
        </w:rPr>
        <w:lastRenderedPageBreak/>
        <w:t xml:space="preserve">(%2.99) şeklindedir. </w:t>
      </w:r>
      <w:r w:rsidR="00E75718" w:rsidRPr="004075EA">
        <w:rPr>
          <w:rFonts w:cs="Times New Roman"/>
          <w:szCs w:val="24"/>
        </w:rPr>
        <w:t>Gelir düzeyi açısından bakıld</w:t>
      </w:r>
      <w:r w:rsidR="00E85131" w:rsidRPr="004075EA">
        <w:rPr>
          <w:rFonts w:cs="Times New Roman"/>
          <w:szCs w:val="24"/>
        </w:rPr>
        <w:t>ı</w:t>
      </w:r>
      <w:r w:rsidR="00E75718" w:rsidRPr="004075EA">
        <w:rPr>
          <w:rFonts w:cs="Times New Roman"/>
          <w:szCs w:val="24"/>
        </w:rPr>
        <w:t>ğında ise, düşük gelir düzeyinde olan katılımcı sayısı 50 (%13.59), orta gelir düzeyinde olan katılımcı sayısı 250 (%67.93) ve yüksek gelir düzeyinde olan katılımcı sayısı 68 (%18.48)'dir. Haftalık antrenman saatlerine göre katılımcıların dağılımı ise şu şekildedir: haftalık 1-3 saat arasında antrenman yapan katılımcı sayısı 96 (%26.09), haftalık 3-5 saat arasında antrenman yapan katılımcı sayısı 81 (%22.01), haftalık 5-8 saat arasında antrenman yapan katılımcı sayısı 104 (%28.26), haftalık 8-10 saat arasında antrenman yapan katılımcı sayısı 53 (%14.40) ve haftalık 10 saat ve üzeri antrenman yapan katılımcı sayısı 34 (%9.24)'tür.</w:t>
      </w:r>
    </w:p>
    <w:p w14:paraId="32C1FC77" w14:textId="77777777" w:rsidR="00A0101F" w:rsidRPr="004075EA" w:rsidRDefault="00A0101F" w:rsidP="004075EA">
      <w:pPr>
        <w:rPr>
          <w:rFonts w:cs="Times New Roman"/>
          <w:b/>
          <w:szCs w:val="24"/>
        </w:rPr>
      </w:pPr>
      <w:r w:rsidRPr="004075EA">
        <w:rPr>
          <w:rFonts w:cs="Times New Roman"/>
          <w:b/>
          <w:szCs w:val="24"/>
        </w:rPr>
        <w:t>Alt Problem 1- Fitness yapan bireylerin egzersiz bağımlılığı düzeyleri nedir?</w:t>
      </w:r>
    </w:p>
    <w:p w14:paraId="56FF4110" w14:textId="0489EA98" w:rsidR="00A0101F" w:rsidRPr="004075EA" w:rsidRDefault="00A0101F" w:rsidP="004075EA">
      <w:pPr>
        <w:rPr>
          <w:rFonts w:cs="Times New Roman"/>
          <w:szCs w:val="24"/>
        </w:rPr>
      </w:pPr>
      <w:r w:rsidRPr="004075EA">
        <w:rPr>
          <w:rFonts w:cs="Times New Roman"/>
          <w:szCs w:val="24"/>
        </w:rPr>
        <w:t xml:space="preserve">Aşağıdaki bölümde fitness </w:t>
      </w:r>
      <w:r w:rsidR="006D336F" w:rsidRPr="004075EA">
        <w:rPr>
          <w:rFonts w:cs="Times New Roman"/>
          <w:szCs w:val="24"/>
        </w:rPr>
        <w:t>yapan bireylerin</w:t>
      </w:r>
      <w:r w:rsidRPr="004075EA">
        <w:rPr>
          <w:rFonts w:cs="Times New Roman"/>
          <w:szCs w:val="24"/>
        </w:rPr>
        <w:t xml:space="preserve"> </w:t>
      </w:r>
      <w:r w:rsidRPr="004075EA">
        <w:rPr>
          <w:rFonts w:cs="Times New Roman"/>
          <w:szCs w:val="24"/>
          <w:lang w:eastAsia="tr-TR"/>
        </w:rPr>
        <w:t>Egzersiz Bağımlılığı Ölçeği ve alt boyut puanlarına ilişkin veriler sunulmuştur.</w:t>
      </w:r>
    </w:p>
    <w:p w14:paraId="3A369F47" w14:textId="77777777" w:rsidR="00AA0534" w:rsidRDefault="00AA0534" w:rsidP="00300558">
      <w:pPr>
        <w:pStyle w:val="ResimYazs"/>
        <w:spacing w:before="0" w:after="120" w:line="360" w:lineRule="auto"/>
        <w:ind w:left="567" w:hanging="567"/>
        <w:rPr>
          <w:rFonts w:cs="Times New Roman"/>
          <w:b/>
        </w:rPr>
      </w:pPr>
      <w:bookmarkStart w:id="149" w:name="_Toc138500454"/>
    </w:p>
    <w:p w14:paraId="196FE8DE" w14:textId="5C8929A1" w:rsidR="00A0101F" w:rsidRPr="004075EA" w:rsidRDefault="00B10168" w:rsidP="00300558">
      <w:pPr>
        <w:pStyle w:val="ResimYazs"/>
        <w:spacing w:before="0" w:after="120" w:line="360" w:lineRule="auto"/>
        <w:ind w:left="567" w:hanging="567"/>
        <w:rPr>
          <w:rFonts w:cs="Times New Roman"/>
        </w:rPr>
      </w:pPr>
      <w:r w:rsidRPr="004075EA">
        <w:rPr>
          <w:rFonts w:cs="Times New Roman"/>
          <w:b/>
        </w:rPr>
        <w:t xml:space="preserve">Tablo </w:t>
      </w:r>
      <w:r w:rsidRPr="004075EA">
        <w:rPr>
          <w:rFonts w:cs="Times New Roman"/>
          <w:b/>
          <w:noProof/>
        </w:rPr>
        <w:t>6</w:t>
      </w:r>
      <w:r w:rsidRPr="004075EA">
        <w:rPr>
          <w:rFonts w:cs="Times New Roman"/>
          <w:b/>
        </w:rPr>
        <w:t>.</w:t>
      </w:r>
      <w:r w:rsidRPr="004075EA">
        <w:rPr>
          <w:rFonts w:cs="Times New Roman"/>
        </w:rPr>
        <w:t xml:space="preserve"> </w:t>
      </w:r>
      <w:r w:rsidR="00441060" w:rsidRPr="004075EA">
        <w:rPr>
          <w:rFonts w:cs="Times New Roman"/>
        </w:rPr>
        <w:t>Egzersiz Bağımlılığı Ölçeği ve alt boyut puan ortalamaları</w:t>
      </w:r>
      <w:bookmarkEnd w:id="149"/>
      <w:r w:rsidR="00AA0534">
        <w:rPr>
          <w:rFonts w:cs="Times New Roman"/>
        </w:rPr>
        <w:t>.</w:t>
      </w:r>
    </w:p>
    <w:tbl>
      <w:tblPr>
        <w:tblW w:w="8505" w:type="dxa"/>
        <w:jc w:val="center"/>
        <w:tblCellMar>
          <w:left w:w="70" w:type="dxa"/>
          <w:right w:w="70" w:type="dxa"/>
        </w:tblCellMar>
        <w:tblLook w:val="04A0" w:firstRow="1" w:lastRow="0" w:firstColumn="1" w:lastColumn="0" w:noHBand="0" w:noVBand="1"/>
      </w:tblPr>
      <w:tblGrid>
        <w:gridCol w:w="4332"/>
        <w:gridCol w:w="835"/>
        <w:gridCol w:w="835"/>
        <w:gridCol w:w="835"/>
        <w:gridCol w:w="835"/>
        <w:gridCol w:w="833"/>
      </w:tblGrid>
      <w:tr w:rsidR="00A0101F" w:rsidRPr="00AA0534" w14:paraId="55FC3AC6" w14:textId="77777777" w:rsidTr="00AA0534">
        <w:trPr>
          <w:trHeight w:val="227"/>
          <w:jc w:val="center"/>
        </w:trPr>
        <w:tc>
          <w:tcPr>
            <w:tcW w:w="2546" w:type="pct"/>
            <w:tcBorders>
              <w:top w:val="single" w:sz="4" w:space="0" w:color="auto"/>
              <w:left w:val="nil"/>
              <w:bottom w:val="single" w:sz="4" w:space="0" w:color="auto"/>
              <w:right w:val="nil"/>
            </w:tcBorders>
            <w:shd w:val="clear" w:color="auto" w:fill="auto"/>
            <w:vAlign w:val="center"/>
            <w:hideMark/>
          </w:tcPr>
          <w:p w14:paraId="75454F42" w14:textId="77777777" w:rsidR="00A0101F" w:rsidRPr="00AA0534" w:rsidRDefault="00A0101F"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491" w:type="pct"/>
            <w:tcBorders>
              <w:top w:val="single" w:sz="4" w:space="0" w:color="auto"/>
              <w:left w:val="nil"/>
              <w:bottom w:val="single" w:sz="4" w:space="0" w:color="auto"/>
              <w:right w:val="nil"/>
            </w:tcBorders>
            <w:shd w:val="clear" w:color="auto" w:fill="auto"/>
            <w:vAlign w:val="center"/>
            <w:hideMark/>
          </w:tcPr>
          <w:p w14:paraId="7EFE832B" w14:textId="77777777" w:rsidR="00A0101F" w:rsidRPr="00AA0534" w:rsidRDefault="00A0101F"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491" w:type="pct"/>
            <w:tcBorders>
              <w:top w:val="single" w:sz="4" w:space="0" w:color="auto"/>
              <w:left w:val="nil"/>
              <w:bottom w:val="single" w:sz="4" w:space="0" w:color="auto"/>
              <w:right w:val="nil"/>
            </w:tcBorders>
            <w:shd w:val="clear" w:color="auto" w:fill="auto"/>
            <w:vAlign w:val="center"/>
            <w:hideMark/>
          </w:tcPr>
          <w:p w14:paraId="04FB13EB" w14:textId="77777777" w:rsidR="00A0101F" w:rsidRPr="00AA0534" w:rsidRDefault="00A0101F"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En düşük</w:t>
            </w:r>
          </w:p>
        </w:tc>
        <w:tc>
          <w:tcPr>
            <w:tcW w:w="491" w:type="pct"/>
            <w:tcBorders>
              <w:top w:val="single" w:sz="4" w:space="0" w:color="auto"/>
              <w:left w:val="nil"/>
              <w:bottom w:val="single" w:sz="4" w:space="0" w:color="auto"/>
              <w:right w:val="nil"/>
            </w:tcBorders>
            <w:shd w:val="clear" w:color="auto" w:fill="auto"/>
            <w:vAlign w:val="center"/>
            <w:hideMark/>
          </w:tcPr>
          <w:p w14:paraId="2F37C543" w14:textId="77777777" w:rsidR="00A0101F" w:rsidRPr="00AA0534" w:rsidRDefault="00A0101F"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En yüksek</w:t>
            </w:r>
          </w:p>
        </w:tc>
        <w:tc>
          <w:tcPr>
            <w:tcW w:w="491" w:type="pct"/>
            <w:tcBorders>
              <w:top w:val="single" w:sz="4" w:space="0" w:color="auto"/>
              <w:left w:val="nil"/>
              <w:bottom w:val="single" w:sz="4" w:space="0" w:color="auto"/>
              <w:right w:val="nil"/>
            </w:tcBorders>
            <w:shd w:val="clear" w:color="auto" w:fill="auto"/>
            <w:vAlign w:val="center"/>
            <w:hideMark/>
          </w:tcPr>
          <w:p w14:paraId="0997593C" w14:textId="77777777" w:rsidR="00A0101F" w:rsidRPr="00AA0534" w:rsidRDefault="00A0101F"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w:t>
            </w:r>
          </w:p>
        </w:tc>
        <w:tc>
          <w:tcPr>
            <w:tcW w:w="491" w:type="pct"/>
            <w:tcBorders>
              <w:top w:val="single" w:sz="4" w:space="0" w:color="auto"/>
              <w:left w:val="nil"/>
              <w:bottom w:val="single" w:sz="4" w:space="0" w:color="auto"/>
              <w:right w:val="nil"/>
            </w:tcBorders>
            <w:shd w:val="clear" w:color="auto" w:fill="auto"/>
            <w:vAlign w:val="center"/>
            <w:hideMark/>
          </w:tcPr>
          <w:p w14:paraId="0E4707A0" w14:textId="77777777" w:rsidR="00A0101F" w:rsidRPr="00AA0534" w:rsidRDefault="00A0101F"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Ss</w:t>
            </w:r>
          </w:p>
        </w:tc>
      </w:tr>
      <w:tr w:rsidR="00A0101F" w:rsidRPr="00AA0534" w14:paraId="34DEEEF6" w14:textId="77777777" w:rsidTr="00AA0534">
        <w:trPr>
          <w:trHeight w:val="227"/>
          <w:jc w:val="center"/>
        </w:trPr>
        <w:tc>
          <w:tcPr>
            <w:tcW w:w="2546" w:type="pct"/>
            <w:tcBorders>
              <w:top w:val="nil"/>
              <w:left w:val="nil"/>
              <w:bottom w:val="single" w:sz="4" w:space="0" w:color="auto"/>
              <w:right w:val="nil"/>
            </w:tcBorders>
            <w:shd w:val="clear" w:color="auto" w:fill="auto"/>
            <w:vAlign w:val="center"/>
            <w:hideMark/>
          </w:tcPr>
          <w:p w14:paraId="486799DE" w14:textId="77777777" w:rsidR="00A0101F" w:rsidRPr="00AA0534" w:rsidRDefault="00A0101F"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Aşırı Odaklanma ve Duygu Değişimi</w:t>
            </w:r>
          </w:p>
        </w:tc>
        <w:tc>
          <w:tcPr>
            <w:tcW w:w="491" w:type="pct"/>
            <w:tcBorders>
              <w:top w:val="nil"/>
              <w:left w:val="nil"/>
              <w:bottom w:val="single" w:sz="4" w:space="0" w:color="auto"/>
              <w:right w:val="nil"/>
            </w:tcBorders>
            <w:shd w:val="clear" w:color="auto" w:fill="auto"/>
            <w:noWrap/>
            <w:vAlign w:val="center"/>
            <w:hideMark/>
          </w:tcPr>
          <w:p w14:paraId="4986AE9E"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w:t>
            </w:r>
          </w:p>
        </w:tc>
        <w:tc>
          <w:tcPr>
            <w:tcW w:w="491" w:type="pct"/>
            <w:tcBorders>
              <w:top w:val="nil"/>
              <w:left w:val="nil"/>
              <w:bottom w:val="single" w:sz="4" w:space="0" w:color="auto"/>
              <w:right w:val="nil"/>
            </w:tcBorders>
            <w:shd w:val="clear" w:color="auto" w:fill="auto"/>
            <w:noWrap/>
            <w:vAlign w:val="center"/>
            <w:hideMark/>
          </w:tcPr>
          <w:p w14:paraId="4EE5BC7D"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w:t>
            </w:r>
          </w:p>
        </w:tc>
        <w:tc>
          <w:tcPr>
            <w:tcW w:w="491" w:type="pct"/>
            <w:tcBorders>
              <w:top w:val="nil"/>
              <w:left w:val="nil"/>
              <w:bottom w:val="single" w:sz="4" w:space="0" w:color="auto"/>
              <w:right w:val="nil"/>
            </w:tcBorders>
            <w:shd w:val="clear" w:color="auto" w:fill="auto"/>
            <w:noWrap/>
            <w:vAlign w:val="center"/>
            <w:hideMark/>
          </w:tcPr>
          <w:p w14:paraId="5E7CE020"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35</w:t>
            </w:r>
          </w:p>
        </w:tc>
        <w:tc>
          <w:tcPr>
            <w:tcW w:w="491" w:type="pct"/>
            <w:tcBorders>
              <w:top w:val="nil"/>
              <w:left w:val="nil"/>
              <w:bottom w:val="single" w:sz="4" w:space="0" w:color="auto"/>
              <w:right w:val="nil"/>
            </w:tcBorders>
            <w:shd w:val="clear" w:color="auto" w:fill="auto"/>
            <w:noWrap/>
            <w:vAlign w:val="center"/>
            <w:hideMark/>
          </w:tcPr>
          <w:p w14:paraId="77AF07DC"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27.538</w:t>
            </w:r>
          </w:p>
        </w:tc>
        <w:tc>
          <w:tcPr>
            <w:tcW w:w="491" w:type="pct"/>
            <w:tcBorders>
              <w:top w:val="nil"/>
              <w:left w:val="nil"/>
              <w:bottom w:val="single" w:sz="4" w:space="0" w:color="auto"/>
              <w:right w:val="nil"/>
            </w:tcBorders>
            <w:shd w:val="clear" w:color="auto" w:fill="auto"/>
            <w:noWrap/>
            <w:vAlign w:val="center"/>
            <w:hideMark/>
          </w:tcPr>
          <w:p w14:paraId="10CD73C4"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4.014</w:t>
            </w:r>
          </w:p>
        </w:tc>
      </w:tr>
      <w:tr w:rsidR="00A0101F" w:rsidRPr="00AA0534" w14:paraId="6FC890EA" w14:textId="77777777" w:rsidTr="00AA0534">
        <w:trPr>
          <w:trHeight w:val="227"/>
          <w:jc w:val="center"/>
        </w:trPr>
        <w:tc>
          <w:tcPr>
            <w:tcW w:w="2546" w:type="pct"/>
            <w:tcBorders>
              <w:top w:val="nil"/>
              <w:left w:val="nil"/>
              <w:bottom w:val="single" w:sz="4" w:space="0" w:color="auto"/>
              <w:right w:val="nil"/>
            </w:tcBorders>
            <w:shd w:val="clear" w:color="auto" w:fill="auto"/>
            <w:vAlign w:val="center"/>
            <w:hideMark/>
          </w:tcPr>
          <w:p w14:paraId="67821527" w14:textId="77777777" w:rsidR="00A0101F" w:rsidRPr="00AA0534" w:rsidRDefault="00A0101F"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Bireysel-Sosyal İhtiyaçların Ertelenmesi ve Çatışma</w:t>
            </w:r>
          </w:p>
        </w:tc>
        <w:tc>
          <w:tcPr>
            <w:tcW w:w="491" w:type="pct"/>
            <w:tcBorders>
              <w:top w:val="nil"/>
              <w:left w:val="nil"/>
              <w:bottom w:val="single" w:sz="4" w:space="0" w:color="auto"/>
              <w:right w:val="nil"/>
            </w:tcBorders>
            <w:shd w:val="clear" w:color="auto" w:fill="auto"/>
            <w:noWrap/>
            <w:vAlign w:val="center"/>
            <w:hideMark/>
          </w:tcPr>
          <w:p w14:paraId="04726571"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w:t>
            </w:r>
          </w:p>
        </w:tc>
        <w:tc>
          <w:tcPr>
            <w:tcW w:w="491" w:type="pct"/>
            <w:tcBorders>
              <w:top w:val="nil"/>
              <w:left w:val="nil"/>
              <w:bottom w:val="single" w:sz="4" w:space="0" w:color="auto"/>
              <w:right w:val="nil"/>
            </w:tcBorders>
            <w:shd w:val="clear" w:color="auto" w:fill="auto"/>
            <w:noWrap/>
            <w:vAlign w:val="center"/>
            <w:hideMark/>
          </w:tcPr>
          <w:p w14:paraId="33AA6596"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w:t>
            </w:r>
          </w:p>
        </w:tc>
        <w:tc>
          <w:tcPr>
            <w:tcW w:w="491" w:type="pct"/>
            <w:tcBorders>
              <w:top w:val="nil"/>
              <w:left w:val="nil"/>
              <w:bottom w:val="single" w:sz="4" w:space="0" w:color="auto"/>
              <w:right w:val="nil"/>
            </w:tcBorders>
            <w:shd w:val="clear" w:color="auto" w:fill="auto"/>
            <w:noWrap/>
            <w:vAlign w:val="center"/>
            <w:hideMark/>
          </w:tcPr>
          <w:p w14:paraId="2B07F48D"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30</w:t>
            </w:r>
          </w:p>
        </w:tc>
        <w:tc>
          <w:tcPr>
            <w:tcW w:w="491" w:type="pct"/>
            <w:tcBorders>
              <w:top w:val="nil"/>
              <w:left w:val="nil"/>
              <w:bottom w:val="single" w:sz="4" w:space="0" w:color="auto"/>
              <w:right w:val="nil"/>
            </w:tcBorders>
            <w:shd w:val="clear" w:color="auto" w:fill="auto"/>
            <w:noWrap/>
            <w:vAlign w:val="center"/>
            <w:hideMark/>
          </w:tcPr>
          <w:p w14:paraId="6B3D7C84"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15.565</w:t>
            </w:r>
          </w:p>
        </w:tc>
        <w:tc>
          <w:tcPr>
            <w:tcW w:w="491" w:type="pct"/>
            <w:tcBorders>
              <w:top w:val="nil"/>
              <w:left w:val="nil"/>
              <w:bottom w:val="single" w:sz="4" w:space="0" w:color="auto"/>
              <w:right w:val="nil"/>
            </w:tcBorders>
            <w:shd w:val="clear" w:color="auto" w:fill="auto"/>
            <w:noWrap/>
            <w:vAlign w:val="center"/>
            <w:hideMark/>
          </w:tcPr>
          <w:p w14:paraId="30DED61B"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4.248</w:t>
            </w:r>
          </w:p>
        </w:tc>
      </w:tr>
      <w:tr w:rsidR="00A0101F" w:rsidRPr="00AA0534" w14:paraId="123AAC7D" w14:textId="77777777" w:rsidTr="00AA0534">
        <w:trPr>
          <w:trHeight w:val="227"/>
          <w:jc w:val="center"/>
        </w:trPr>
        <w:tc>
          <w:tcPr>
            <w:tcW w:w="2546" w:type="pct"/>
            <w:tcBorders>
              <w:top w:val="nil"/>
              <w:left w:val="nil"/>
              <w:bottom w:val="single" w:sz="4" w:space="0" w:color="auto"/>
              <w:right w:val="nil"/>
            </w:tcBorders>
            <w:shd w:val="clear" w:color="auto" w:fill="auto"/>
            <w:noWrap/>
            <w:vAlign w:val="center"/>
            <w:hideMark/>
          </w:tcPr>
          <w:p w14:paraId="7C6C494E" w14:textId="77777777" w:rsidR="00A0101F" w:rsidRPr="00AA0534" w:rsidRDefault="00A0101F"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Tolerans Gelişimi ve Tutku</w:t>
            </w:r>
          </w:p>
        </w:tc>
        <w:tc>
          <w:tcPr>
            <w:tcW w:w="491" w:type="pct"/>
            <w:tcBorders>
              <w:top w:val="nil"/>
              <w:left w:val="nil"/>
              <w:bottom w:val="single" w:sz="4" w:space="0" w:color="auto"/>
              <w:right w:val="nil"/>
            </w:tcBorders>
            <w:shd w:val="clear" w:color="auto" w:fill="auto"/>
            <w:noWrap/>
            <w:vAlign w:val="center"/>
            <w:hideMark/>
          </w:tcPr>
          <w:p w14:paraId="61452F8B"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w:t>
            </w:r>
          </w:p>
        </w:tc>
        <w:tc>
          <w:tcPr>
            <w:tcW w:w="491" w:type="pct"/>
            <w:tcBorders>
              <w:top w:val="nil"/>
              <w:left w:val="nil"/>
              <w:bottom w:val="single" w:sz="4" w:space="0" w:color="auto"/>
              <w:right w:val="nil"/>
            </w:tcBorders>
            <w:shd w:val="clear" w:color="auto" w:fill="auto"/>
            <w:noWrap/>
            <w:vAlign w:val="center"/>
            <w:hideMark/>
          </w:tcPr>
          <w:p w14:paraId="363DCB3A"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w:t>
            </w:r>
          </w:p>
        </w:tc>
        <w:tc>
          <w:tcPr>
            <w:tcW w:w="491" w:type="pct"/>
            <w:tcBorders>
              <w:top w:val="nil"/>
              <w:left w:val="nil"/>
              <w:bottom w:val="single" w:sz="4" w:space="0" w:color="auto"/>
              <w:right w:val="nil"/>
            </w:tcBorders>
            <w:shd w:val="clear" w:color="auto" w:fill="auto"/>
            <w:noWrap/>
            <w:vAlign w:val="center"/>
            <w:hideMark/>
          </w:tcPr>
          <w:p w14:paraId="7BAA40D7"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w:t>
            </w:r>
          </w:p>
        </w:tc>
        <w:tc>
          <w:tcPr>
            <w:tcW w:w="491" w:type="pct"/>
            <w:tcBorders>
              <w:top w:val="nil"/>
              <w:left w:val="nil"/>
              <w:bottom w:val="single" w:sz="4" w:space="0" w:color="auto"/>
              <w:right w:val="nil"/>
            </w:tcBorders>
            <w:shd w:val="clear" w:color="auto" w:fill="auto"/>
            <w:noWrap/>
            <w:vAlign w:val="center"/>
            <w:hideMark/>
          </w:tcPr>
          <w:p w14:paraId="4D8670F7"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12.264</w:t>
            </w:r>
          </w:p>
        </w:tc>
        <w:tc>
          <w:tcPr>
            <w:tcW w:w="491" w:type="pct"/>
            <w:tcBorders>
              <w:top w:val="nil"/>
              <w:left w:val="nil"/>
              <w:bottom w:val="single" w:sz="4" w:space="0" w:color="auto"/>
              <w:right w:val="nil"/>
            </w:tcBorders>
            <w:shd w:val="clear" w:color="auto" w:fill="auto"/>
            <w:noWrap/>
            <w:vAlign w:val="center"/>
            <w:hideMark/>
          </w:tcPr>
          <w:p w14:paraId="39A88D1F"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3.282</w:t>
            </w:r>
          </w:p>
        </w:tc>
      </w:tr>
      <w:tr w:rsidR="00A0101F" w:rsidRPr="00AA0534" w14:paraId="49554932" w14:textId="77777777" w:rsidTr="00AA0534">
        <w:trPr>
          <w:trHeight w:val="227"/>
          <w:jc w:val="center"/>
        </w:trPr>
        <w:tc>
          <w:tcPr>
            <w:tcW w:w="2546" w:type="pct"/>
            <w:tcBorders>
              <w:top w:val="nil"/>
              <w:left w:val="nil"/>
              <w:bottom w:val="single" w:sz="4" w:space="0" w:color="auto"/>
              <w:right w:val="nil"/>
            </w:tcBorders>
            <w:shd w:val="clear" w:color="auto" w:fill="auto"/>
            <w:noWrap/>
            <w:vAlign w:val="center"/>
            <w:hideMark/>
          </w:tcPr>
          <w:p w14:paraId="6FF80329" w14:textId="77777777" w:rsidR="00A0101F" w:rsidRPr="00AA0534" w:rsidRDefault="00A0101F"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Egzersiz Bağımlılığı Toplam</w:t>
            </w:r>
          </w:p>
        </w:tc>
        <w:tc>
          <w:tcPr>
            <w:tcW w:w="491" w:type="pct"/>
            <w:tcBorders>
              <w:top w:val="nil"/>
              <w:left w:val="nil"/>
              <w:bottom w:val="single" w:sz="4" w:space="0" w:color="auto"/>
              <w:right w:val="nil"/>
            </w:tcBorders>
            <w:shd w:val="clear" w:color="auto" w:fill="auto"/>
            <w:noWrap/>
            <w:vAlign w:val="center"/>
            <w:hideMark/>
          </w:tcPr>
          <w:p w14:paraId="189E2E3D"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w:t>
            </w:r>
          </w:p>
        </w:tc>
        <w:tc>
          <w:tcPr>
            <w:tcW w:w="491" w:type="pct"/>
            <w:tcBorders>
              <w:top w:val="nil"/>
              <w:left w:val="nil"/>
              <w:bottom w:val="single" w:sz="4" w:space="0" w:color="auto"/>
              <w:right w:val="nil"/>
            </w:tcBorders>
            <w:shd w:val="clear" w:color="auto" w:fill="auto"/>
            <w:noWrap/>
            <w:vAlign w:val="center"/>
            <w:hideMark/>
          </w:tcPr>
          <w:p w14:paraId="076094D5"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27</w:t>
            </w:r>
          </w:p>
        </w:tc>
        <w:tc>
          <w:tcPr>
            <w:tcW w:w="491" w:type="pct"/>
            <w:tcBorders>
              <w:top w:val="nil"/>
              <w:left w:val="nil"/>
              <w:bottom w:val="single" w:sz="4" w:space="0" w:color="auto"/>
              <w:right w:val="nil"/>
            </w:tcBorders>
            <w:shd w:val="clear" w:color="auto" w:fill="auto"/>
            <w:noWrap/>
            <w:vAlign w:val="center"/>
            <w:hideMark/>
          </w:tcPr>
          <w:p w14:paraId="1F3A6B79"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85</w:t>
            </w:r>
          </w:p>
        </w:tc>
        <w:tc>
          <w:tcPr>
            <w:tcW w:w="491" w:type="pct"/>
            <w:tcBorders>
              <w:top w:val="nil"/>
              <w:left w:val="nil"/>
              <w:bottom w:val="single" w:sz="4" w:space="0" w:color="auto"/>
              <w:right w:val="nil"/>
            </w:tcBorders>
            <w:shd w:val="clear" w:color="auto" w:fill="auto"/>
            <w:noWrap/>
            <w:vAlign w:val="center"/>
            <w:hideMark/>
          </w:tcPr>
          <w:p w14:paraId="1F39CE5C"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55.367</w:t>
            </w:r>
          </w:p>
        </w:tc>
        <w:tc>
          <w:tcPr>
            <w:tcW w:w="491" w:type="pct"/>
            <w:tcBorders>
              <w:top w:val="nil"/>
              <w:left w:val="nil"/>
              <w:bottom w:val="single" w:sz="4" w:space="0" w:color="auto"/>
              <w:right w:val="nil"/>
            </w:tcBorders>
            <w:shd w:val="clear" w:color="auto" w:fill="auto"/>
            <w:noWrap/>
            <w:vAlign w:val="center"/>
            <w:hideMark/>
          </w:tcPr>
          <w:p w14:paraId="07AE6B41" w14:textId="77777777" w:rsidR="00A0101F" w:rsidRPr="00AA0534" w:rsidRDefault="00A0101F"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9.108</w:t>
            </w:r>
          </w:p>
        </w:tc>
      </w:tr>
    </w:tbl>
    <w:p w14:paraId="67E5DFEC" w14:textId="77777777" w:rsidR="00A0101F" w:rsidRPr="004075EA" w:rsidRDefault="00A0101F" w:rsidP="004075EA">
      <w:pPr>
        <w:rPr>
          <w:rFonts w:cs="Times New Roman"/>
          <w:szCs w:val="24"/>
        </w:rPr>
      </w:pPr>
    </w:p>
    <w:p w14:paraId="78CC5BFD" w14:textId="39F97B32" w:rsidR="00A0101F" w:rsidRPr="004075EA" w:rsidRDefault="00A0101F" w:rsidP="004075EA">
      <w:pPr>
        <w:rPr>
          <w:rFonts w:cs="Times New Roman"/>
          <w:szCs w:val="24"/>
        </w:rPr>
      </w:pPr>
      <w:r w:rsidRPr="004075EA">
        <w:rPr>
          <w:rFonts w:cs="Times New Roman"/>
          <w:szCs w:val="24"/>
        </w:rPr>
        <w:t xml:space="preserve">Yukarıdaki tabloya göre fitness </w:t>
      </w:r>
      <w:r w:rsidR="006D336F" w:rsidRPr="004075EA">
        <w:rPr>
          <w:rFonts w:cs="Times New Roman"/>
          <w:szCs w:val="24"/>
        </w:rPr>
        <w:t>yapan bireylerin</w:t>
      </w:r>
      <w:r w:rsidRPr="004075EA">
        <w:rPr>
          <w:rFonts w:cs="Times New Roman"/>
          <w:szCs w:val="24"/>
        </w:rPr>
        <w:t xml:space="preserve"> egzersiz bağımlılık düzeyi 55.367 ± 9.108’dir. Ölçekten alınabilecek en yüksek puanın </w:t>
      </w:r>
      <w:r w:rsidR="00510B5A" w:rsidRPr="004075EA">
        <w:rPr>
          <w:rFonts w:cs="Times New Roman"/>
          <w:szCs w:val="24"/>
        </w:rPr>
        <w:t>85</w:t>
      </w:r>
      <w:r w:rsidRPr="004075EA">
        <w:rPr>
          <w:rFonts w:cs="Times New Roman"/>
          <w:szCs w:val="24"/>
        </w:rPr>
        <w:t xml:space="preserve"> olduğu düşünüldüğünde </w:t>
      </w:r>
      <w:r w:rsidR="00510B5A" w:rsidRPr="004075EA">
        <w:rPr>
          <w:rFonts w:cs="Times New Roman"/>
          <w:szCs w:val="24"/>
        </w:rPr>
        <w:t>katılımcılara ait puan ortalamalarının ortalamanın üzerinde olduğunu söylemek mümkündür. Alt boyutlar açısından ele alındığında ise “</w:t>
      </w:r>
      <w:r w:rsidR="00510B5A" w:rsidRPr="004075EA">
        <w:rPr>
          <w:rFonts w:eastAsia="Times New Roman" w:cs="Times New Roman"/>
          <w:color w:val="000000"/>
          <w:szCs w:val="24"/>
          <w:lang w:eastAsia="tr-TR"/>
        </w:rPr>
        <w:t xml:space="preserve">Aşırı Odaklanma ve Duygu Değişimi” alt boyutu puan ortalaması 27.538 </w:t>
      </w:r>
      <w:r w:rsidR="00510B5A" w:rsidRPr="004075EA">
        <w:rPr>
          <w:rFonts w:cs="Times New Roman"/>
          <w:szCs w:val="24"/>
        </w:rPr>
        <w:t>± 4.014, “</w:t>
      </w:r>
      <w:r w:rsidR="00510B5A" w:rsidRPr="004075EA">
        <w:rPr>
          <w:rFonts w:eastAsia="Times New Roman" w:cs="Times New Roman"/>
          <w:color w:val="000000"/>
          <w:szCs w:val="24"/>
          <w:lang w:eastAsia="tr-TR"/>
        </w:rPr>
        <w:t xml:space="preserve">Bireysel-Sosyal İhtiyaçların Ertelenmesi ve Çatışma” alt boyutu puan ortalaması 15.565 </w:t>
      </w:r>
      <w:r w:rsidR="00510B5A" w:rsidRPr="004075EA">
        <w:rPr>
          <w:rFonts w:cs="Times New Roman"/>
          <w:szCs w:val="24"/>
        </w:rPr>
        <w:t>± 4.248 ve “</w:t>
      </w:r>
      <w:r w:rsidR="00510B5A" w:rsidRPr="004075EA">
        <w:rPr>
          <w:rFonts w:eastAsia="Times New Roman" w:cs="Times New Roman"/>
          <w:color w:val="000000"/>
          <w:szCs w:val="24"/>
          <w:lang w:eastAsia="tr-TR"/>
        </w:rPr>
        <w:t xml:space="preserve">Tolerans Gelişimi ve Tutku” alt boyutu puan ortalaması 12.264 </w:t>
      </w:r>
      <w:r w:rsidR="00510B5A" w:rsidRPr="004075EA">
        <w:rPr>
          <w:rFonts w:cs="Times New Roman"/>
          <w:szCs w:val="24"/>
        </w:rPr>
        <w:t>± 3.282 düzeyindedir. Her üç alt boyuta katılımcı puanlarının, alt boyut ortalamalarının üzerinde olduğu görülmektedir.</w:t>
      </w:r>
    </w:p>
    <w:p w14:paraId="52F1F165" w14:textId="32F80CEC" w:rsidR="00510B5A" w:rsidRPr="004075EA" w:rsidRDefault="00510B5A" w:rsidP="004075EA">
      <w:pPr>
        <w:rPr>
          <w:rFonts w:cs="Times New Roman"/>
          <w:b/>
          <w:szCs w:val="24"/>
        </w:rPr>
      </w:pPr>
      <w:r w:rsidRPr="004075EA">
        <w:rPr>
          <w:rFonts w:cs="Times New Roman"/>
          <w:b/>
          <w:szCs w:val="24"/>
        </w:rPr>
        <w:t xml:space="preserve">Alt Problem 2- Fitness </w:t>
      </w:r>
      <w:r w:rsidR="006D336F" w:rsidRPr="004075EA">
        <w:rPr>
          <w:rFonts w:cs="Times New Roman"/>
          <w:b/>
          <w:szCs w:val="24"/>
        </w:rPr>
        <w:t>yapan bireylerin</w:t>
      </w:r>
      <w:r w:rsidRPr="004075EA">
        <w:rPr>
          <w:rFonts w:cs="Times New Roman"/>
          <w:b/>
          <w:szCs w:val="24"/>
        </w:rPr>
        <w:t xml:space="preserve"> egzersiz bağımlılığı düzeyleri demografik özelliklere (yaş, cinsiyet, medeni durum, eğitim durumu, gelir durumu,  haftalık </w:t>
      </w:r>
      <w:r w:rsidR="00850DE2" w:rsidRPr="004075EA">
        <w:rPr>
          <w:rFonts w:cs="Times New Roman"/>
          <w:b/>
          <w:szCs w:val="24"/>
        </w:rPr>
        <w:t>antrenman</w:t>
      </w:r>
      <w:r w:rsidRPr="004075EA">
        <w:rPr>
          <w:rFonts w:cs="Times New Roman"/>
          <w:b/>
          <w:szCs w:val="24"/>
        </w:rPr>
        <w:t xml:space="preserve"> saatine) göre anlamlı düzeyde farklılaşmakta mıdır?</w:t>
      </w:r>
    </w:p>
    <w:p w14:paraId="07C0FAC1" w14:textId="5437B88C" w:rsidR="00AA0534" w:rsidRDefault="00D358B3" w:rsidP="00A2209D">
      <w:pPr>
        <w:rPr>
          <w:rFonts w:cs="Times New Roman"/>
          <w:b/>
          <w:bCs/>
          <w:szCs w:val="24"/>
          <w:lang w:eastAsia="tr-TR"/>
        </w:rPr>
      </w:pPr>
      <w:r w:rsidRPr="004075EA">
        <w:rPr>
          <w:rFonts w:cs="Times New Roman"/>
          <w:szCs w:val="24"/>
        </w:rPr>
        <w:t xml:space="preserve">Aşağıdaki tabloda, katılımcıların </w:t>
      </w:r>
      <w:r w:rsidR="00447896" w:rsidRPr="004075EA">
        <w:rPr>
          <w:rFonts w:cs="Times New Roman"/>
          <w:szCs w:val="24"/>
          <w:lang w:eastAsia="tr-TR"/>
        </w:rPr>
        <w:t>Egzersiz Bağımlılığı Ölçeği ve alt boyut puanlarının, yaş gruplarına göre farklılaşmasını tespit etmek amacıyla yapılan Kriskal Wallis testi sonuçları verilmiştir.</w:t>
      </w:r>
      <w:bookmarkStart w:id="150" w:name="_Toc138500455"/>
      <w:r w:rsidR="00AA0534">
        <w:rPr>
          <w:rFonts w:cs="Times New Roman"/>
          <w:b/>
        </w:rPr>
        <w:br w:type="page"/>
      </w:r>
    </w:p>
    <w:p w14:paraId="2A09F2E8" w14:textId="11606694" w:rsidR="006C79EF" w:rsidRPr="004075EA" w:rsidRDefault="00B10168" w:rsidP="00300558">
      <w:pPr>
        <w:pStyle w:val="ResimYazs"/>
        <w:spacing w:before="0" w:after="120" w:line="360" w:lineRule="auto"/>
        <w:ind w:left="567" w:hanging="567"/>
        <w:rPr>
          <w:rFonts w:cs="Times New Roman"/>
          <w:b/>
          <w:shd w:val="clear" w:color="auto" w:fill="FFFFFF"/>
        </w:rPr>
      </w:pPr>
      <w:r w:rsidRPr="004075EA">
        <w:rPr>
          <w:rFonts w:cs="Times New Roman"/>
          <w:b/>
        </w:rPr>
        <w:lastRenderedPageBreak/>
        <w:t xml:space="preserve">Tablo </w:t>
      </w:r>
      <w:r w:rsidRPr="004075EA">
        <w:rPr>
          <w:rFonts w:cs="Times New Roman"/>
          <w:b/>
          <w:noProof/>
        </w:rPr>
        <w:t>7</w:t>
      </w:r>
      <w:r w:rsidRPr="004075EA">
        <w:rPr>
          <w:rFonts w:cs="Times New Roman"/>
          <w:b/>
        </w:rPr>
        <w:t>.</w:t>
      </w:r>
      <w:r w:rsidRPr="004075EA">
        <w:rPr>
          <w:rFonts w:cs="Times New Roman"/>
        </w:rPr>
        <w:t xml:space="preserve"> </w:t>
      </w:r>
      <w:r w:rsidR="00447896" w:rsidRPr="004075EA">
        <w:rPr>
          <w:rFonts w:cs="Times New Roman"/>
        </w:rPr>
        <w:t>Yaş grubuna göre Egzersiz Bağımlılığı Ölçeği ve alt boyut puanlarının farklılaşma durumları</w:t>
      </w:r>
      <w:bookmarkEnd w:id="150"/>
      <w:r w:rsidR="00AA0534">
        <w:rPr>
          <w:rFonts w:cs="Times New Roman"/>
        </w:rPr>
        <w:t>.</w:t>
      </w:r>
    </w:p>
    <w:tbl>
      <w:tblPr>
        <w:tblW w:w="8505" w:type="dxa"/>
        <w:jc w:val="center"/>
        <w:tblLayout w:type="fixed"/>
        <w:tblCellMar>
          <w:left w:w="70" w:type="dxa"/>
          <w:right w:w="70" w:type="dxa"/>
        </w:tblCellMar>
        <w:tblLook w:val="04A0" w:firstRow="1" w:lastRow="0" w:firstColumn="1" w:lastColumn="0" w:noHBand="0" w:noVBand="1"/>
      </w:tblPr>
      <w:tblGrid>
        <w:gridCol w:w="3063"/>
        <w:gridCol w:w="906"/>
        <w:gridCol w:w="794"/>
        <w:gridCol w:w="1021"/>
        <w:gridCol w:w="907"/>
        <w:gridCol w:w="907"/>
        <w:gridCol w:w="907"/>
      </w:tblGrid>
      <w:tr w:rsidR="008554F9" w:rsidRPr="00AA0534" w14:paraId="76890677" w14:textId="77777777" w:rsidTr="00AA0534">
        <w:trPr>
          <w:trHeight w:val="20"/>
          <w:jc w:val="center"/>
        </w:trPr>
        <w:tc>
          <w:tcPr>
            <w:tcW w:w="1801" w:type="pct"/>
            <w:tcBorders>
              <w:top w:val="single" w:sz="8" w:space="0" w:color="auto"/>
              <w:left w:val="nil"/>
              <w:bottom w:val="single" w:sz="4" w:space="0" w:color="auto"/>
              <w:right w:val="nil"/>
            </w:tcBorders>
            <w:shd w:val="clear" w:color="auto" w:fill="auto"/>
            <w:vAlign w:val="center"/>
            <w:hideMark/>
          </w:tcPr>
          <w:p w14:paraId="5AB87C48" w14:textId="77777777" w:rsidR="008554F9" w:rsidRPr="00AA0534" w:rsidRDefault="008554F9"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533" w:type="pct"/>
            <w:tcBorders>
              <w:top w:val="single" w:sz="8" w:space="0" w:color="auto"/>
              <w:left w:val="nil"/>
              <w:bottom w:val="single" w:sz="4" w:space="0" w:color="auto"/>
              <w:right w:val="nil"/>
            </w:tcBorders>
            <w:shd w:val="clear" w:color="auto" w:fill="auto"/>
            <w:vAlign w:val="center"/>
            <w:hideMark/>
          </w:tcPr>
          <w:p w14:paraId="7284B35D" w14:textId="77777777" w:rsidR="008554F9" w:rsidRPr="00AA0534" w:rsidRDefault="008554F9"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Grup</w:t>
            </w:r>
          </w:p>
        </w:tc>
        <w:tc>
          <w:tcPr>
            <w:tcW w:w="467" w:type="pct"/>
            <w:tcBorders>
              <w:top w:val="single" w:sz="8" w:space="0" w:color="auto"/>
              <w:left w:val="nil"/>
              <w:bottom w:val="single" w:sz="4" w:space="0" w:color="auto"/>
              <w:right w:val="nil"/>
            </w:tcBorders>
            <w:shd w:val="clear" w:color="auto" w:fill="auto"/>
            <w:vAlign w:val="center"/>
            <w:hideMark/>
          </w:tcPr>
          <w:p w14:paraId="67E1F57D" w14:textId="77777777" w:rsidR="008554F9" w:rsidRPr="00AA0534" w:rsidRDefault="008554F9"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600" w:type="pct"/>
            <w:tcBorders>
              <w:top w:val="single" w:sz="8" w:space="0" w:color="auto"/>
              <w:left w:val="nil"/>
              <w:bottom w:val="single" w:sz="4" w:space="0" w:color="auto"/>
              <w:right w:val="nil"/>
            </w:tcBorders>
            <w:shd w:val="clear" w:color="auto" w:fill="auto"/>
            <w:vAlign w:val="center"/>
            <w:hideMark/>
          </w:tcPr>
          <w:p w14:paraId="62939C3E" w14:textId="3E377706" w:rsidR="008554F9" w:rsidRPr="00AA0534" w:rsidRDefault="008554F9"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Ortalama</w:t>
            </w:r>
          </w:p>
        </w:tc>
        <w:tc>
          <w:tcPr>
            <w:tcW w:w="533" w:type="pct"/>
            <w:tcBorders>
              <w:top w:val="single" w:sz="8" w:space="0" w:color="auto"/>
              <w:left w:val="nil"/>
              <w:bottom w:val="single" w:sz="4" w:space="0" w:color="auto"/>
              <w:right w:val="nil"/>
            </w:tcBorders>
            <w:shd w:val="clear" w:color="auto" w:fill="auto"/>
            <w:vAlign w:val="center"/>
            <w:hideMark/>
          </w:tcPr>
          <w:p w14:paraId="53DDDC93" w14:textId="77777777" w:rsidR="008554F9" w:rsidRPr="00AA0534" w:rsidRDefault="008554F9"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Standart Sapma</w:t>
            </w:r>
          </w:p>
        </w:tc>
        <w:tc>
          <w:tcPr>
            <w:tcW w:w="533" w:type="pct"/>
            <w:tcBorders>
              <w:top w:val="single" w:sz="8" w:space="0" w:color="auto"/>
              <w:left w:val="nil"/>
              <w:bottom w:val="single" w:sz="4" w:space="0" w:color="auto"/>
              <w:right w:val="nil"/>
            </w:tcBorders>
            <w:shd w:val="clear" w:color="auto" w:fill="auto"/>
            <w:vAlign w:val="center"/>
            <w:hideMark/>
          </w:tcPr>
          <w:p w14:paraId="0163DC62" w14:textId="77777777" w:rsidR="008554F9" w:rsidRPr="00AA0534" w:rsidRDefault="008554F9"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X</w:t>
            </w:r>
            <w:r w:rsidRPr="00AA0534">
              <w:rPr>
                <w:rFonts w:eastAsia="Times New Roman" w:cs="Times New Roman"/>
                <w:b/>
                <w:bCs/>
                <w:color w:val="000000"/>
                <w:sz w:val="20"/>
                <w:szCs w:val="20"/>
                <w:vertAlign w:val="superscript"/>
                <w:lang w:eastAsia="tr-TR"/>
              </w:rPr>
              <w:t>2</w:t>
            </w:r>
          </w:p>
        </w:tc>
        <w:tc>
          <w:tcPr>
            <w:tcW w:w="533" w:type="pct"/>
            <w:tcBorders>
              <w:top w:val="single" w:sz="8" w:space="0" w:color="auto"/>
              <w:left w:val="nil"/>
              <w:bottom w:val="single" w:sz="4" w:space="0" w:color="auto"/>
              <w:right w:val="nil"/>
            </w:tcBorders>
            <w:shd w:val="clear" w:color="auto" w:fill="auto"/>
            <w:vAlign w:val="center"/>
            <w:hideMark/>
          </w:tcPr>
          <w:p w14:paraId="6F0A3B12" w14:textId="77777777" w:rsidR="008554F9" w:rsidRPr="00AA0534" w:rsidRDefault="008554F9"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p</w:t>
            </w:r>
          </w:p>
        </w:tc>
      </w:tr>
      <w:tr w:rsidR="008554F9" w:rsidRPr="00AA0534" w14:paraId="1673B1EB" w14:textId="77777777" w:rsidTr="00AA0534">
        <w:trPr>
          <w:trHeight w:val="20"/>
          <w:jc w:val="center"/>
        </w:trPr>
        <w:tc>
          <w:tcPr>
            <w:tcW w:w="1801" w:type="pct"/>
            <w:vMerge w:val="restart"/>
            <w:tcBorders>
              <w:top w:val="nil"/>
              <w:left w:val="nil"/>
              <w:bottom w:val="single" w:sz="8" w:space="0" w:color="000000"/>
              <w:right w:val="nil"/>
            </w:tcBorders>
            <w:shd w:val="clear" w:color="auto" w:fill="auto"/>
            <w:vAlign w:val="center"/>
            <w:hideMark/>
          </w:tcPr>
          <w:p w14:paraId="01CA0263"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Aşırı Odaklanma ve Duygu Değişimi</w:t>
            </w:r>
          </w:p>
        </w:tc>
        <w:tc>
          <w:tcPr>
            <w:tcW w:w="533" w:type="pct"/>
            <w:tcBorders>
              <w:top w:val="nil"/>
              <w:left w:val="nil"/>
              <w:bottom w:val="nil"/>
              <w:right w:val="nil"/>
            </w:tcBorders>
            <w:shd w:val="clear" w:color="auto" w:fill="auto"/>
            <w:vAlign w:val="center"/>
            <w:hideMark/>
          </w:tcPr>
          <w:p w14:paraId="3DCA4CE2"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w:t>
            </w:r>
          </w:p>
        </w:tc>
        <w:tc>
          <w:tcPr>
            <w:tcW w:w="467" w:type="pct"/>
            <w:tcBorders>
              <w:top w:val="nil"/>
              <w:left w:val="nil"/>
              <w:bottom w:val="nil"/>
              <w:right w:val="nil"/>
            </w:tcBorders>
            <w:shd w:val="clear" w:color="auto" w:fill="auto"/>
            <w:vAlign w:val="center"/>
            <w:hideMark/>
          </w:tcPr>
          <w:p w14:paraId="14F4476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600" w:type="pct"/>
            <w:tcBorders>
              <w:top w:val="nil"/>
              <w:left w:val="nil"/>
              <w:bottom w:val="nil"/>
              <w:right w:val="nil"/>
            </w:tcBorders>
            <w:shd w:val="clear" w:color="auto" w:fill="auto"/>
            <w:vAlign w:val="center"/>
            <w:hideMark/>
          </w:tcPr>
          <w:p w14:paraId="7A6522D2"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173.510</w:t>
            </w:r>
          </w:p>
        </w:tc>
        <w:tc>
          <w:tcPr>
            <w:tcW w:w="533" w:type="pct"/>
            <w:tcBorders>
              <w:top w:val="nil"/>
              <w:left w:val="nil"/>
              <w:bottom w:val="nil"/>
              <w:right w:val="nil"/>
            </w:tcBorders>
            <w:shd w:val="clear" w:color="auto" w:fill="auto"/>
            <w:vAlign w:val="center"/>
            <w:hideMark/>
          </w:tcPr>
          <w:p w14:paraId="14F5C6A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4.180</w:t>
            </w:r>
          </w:p>
        </w:tc>
        <w:tc>
          <w:tcPr>
            <w:tcW w:w="533" w:type="pct"/>
            <w:vMerge w:val="restart"/>
            <w:tcBorders>
              <w:top w:val="nil"/>
              <w:left w:val="nil"/>
              <w:bottom w:val="single" w:sz="8" w:space="0" w:color="000000"/>
              <w:right w:val="nil"/>
            </w:tcBorders>
            <w:shd w:val="clear" w:color="auto" w:fill="auto"/>
            <w:noWrap/>
            <w:vAlign w:val="center"/>
            <w:hideMark/>
          </w:tcPr>
          <w:p w14:paraId="33D2D1F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5.919</w:t>
            </w:r>
          </w:p>
        </w:tc>
        <w:tc>
          <w:tcPr>
            <w:tcW w:w="533" w:type="pct"/>
            <w:vMerge w:val="restart"/>
            <w:tcBorders>
              <w:top w:val="nil"/>
              <w:left w:val="nil"/>
              <w:bottom w:val="single" w:sz="8" w:space="0" w:color="000000"/>
              <w:right w:val="nil"/>
            </w:tcBorders>
            <w:shd w:val="clear" w:color="auto" w:fill="auto"/>
            <w:noWrap/>
            <w:vAlign w:val="center"/>
            <w:hideMark/>
          </w:tcPr>
          <w:p w14:paraId="39CD5CF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0.116</w:t>
            </w:r>
          </w:p>
        </w:tc>
      </w:tr>
      <w:tr w:rsidR="008554F9" w:rsidRPr="00AA0534" w14:paraId="1A621DA5" w14:textId="77777777" w:rsidTr="00AA0534">
        <w:trPr>
          <w:trHeight w:val="20"/>
          <w:jc w:val="center"/>
        </w:trPr>
        <w:tc>
          <w:tcPr>
            <w:tcW w:w="1801" w:type="pct"/>
            <w:vMerge/>
            <w:tcBorders>
              <w:top w:val="nil"/>
              <w:left w:val="nil"/>
              <w:bottom w:val="single" w:sz="8" w:space="0" w:color="000000"/>
              <w:right w:val="nil"/>
            </w:tcBorders>
            <w:vAlign w:val="center"/>
            <w:hideMark/>
          </w:tcPr>
          <w:p w14:paraId="6F7D3D77"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33" w:type="pct"/>
            <w:tcBorders>
              <w:top w:val="nil"/>
              <w:left w:val="nil"/>
              <w:bottom w:val="nil"/>
              <w:right w:val="nil"/>
            </w:tcBorders>
            <w:shd w:val="clear" w:color="auto" w:fill="auto"/>
            <w:vAlign w:val="center"/>
            <w:hideMark/>
          </w:tcPr>
          <w:p w14:paraId="32ABE7CE"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w:t>
            </w:r>
          </w:p>
        </w:tc>
        <w:tc>
          <w:tcPr>
            <w:tcW w:w="467" w:type="pct"/>
            <w:tcBorders>
              <w:top w:val="nil"/>
              <w:left w:val="nil"/>
              <w:bottom w:val="nil"/>
              <w:right w:val="nil"/>
            </w:tcBorders>
            <w:shd w:val="clear" w:color="auto" w:fill="auto"/>
            <w:vAlign w:val="center"/>
            <w:hideMark/>
          </w:tcPr>
          <w:p w14:paraId="07E8A122"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600" w:type="pct"/>
            <w:tcBorders>
              <w:top w:val="nil"/>
              <w:left w:val="nil"/>
              <w:bottom w:val="nil"/>
              <w:right w:val="nil"/>
            </w:tcBorders>
            <w:shd w:val="clear" w:color="auto" w:fill="auto"/>
            <w:vAlign w:val="center"/>
            <w:hideMark/>
          </w:tcPr>
          <w:p w14:paraId="027A39EC"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185.590</w:t>
            </w:r>
          </w:p>
        </w:tc>
        <w:tc>
          <w:tcPr>
            <w:tcW w:w="533" w:type="pct"/>
            <w:tcBorders>
              <w:top w:val="nil"/>
              <w:left w:val="nil"/>
              <w:bottom w:val="nil"/>
              <w:right w:val="nil"/>
            </w:tcBorders>
            <w:shd w:val="clear" w:color="auto" w:fill="auto"/>
            <w:vAlign w:val="center"/>
            <w:hideMark/>
          </w:tcPr>
          <w:p w14:paraId="260CB86D"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3.770</w:t>
            </w:r>
          </w:p>
        </w:tc>
        <w:tc>
          <w:tcPr>
            <w:tcW w:w="533" w:type="pct"/>
            <w:vMerge/>
            <w:tcBorders>
              <w:top w:val="nil"/>
              <w:left w:val="nil"/>
              <w:bottom w:val="single" w:sz="8" w:space="0" w:color="000000"/>
              <w:right w:val="nil"/>
            </w:tcBorders>
            <w:vAlign w:val="center"/>
            <w:hideMark/>
          </w:tcPr>
          <w:p w14:paraId="510BEF1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51E0066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3C87DEBB" w14:textId="77777777" w:rsidTr="00AA0534">
        <w:trPr>
          <w:trHeight w:val="20"/>
          <w:jc w:val="center"/>
        </w:trPr>
        <w:tc>
          <w:tcPr>
            <w:tcW w:w="1801" w:type="pct"/>
            <w:vMerge/>
            <w:tcBorders>
              <w:top w:val="nil"/>
              <w:left w:val="nil"/>
              <w:bottom w:val="single" w:sz="8" w:space="0" w:color="000000"/>
              <w:right w:val="nil"/>
            </w:tcBorders>
            <w:vAlign w:val="center"/>
            <w:hideMark/>
          </w:tcPr>
          <w:p w14:paraId="41180B53"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33" w:type="pct"/>
            <w:tcBorders>
              <w:top w:val="nil"/>
              <w:left w:val="nil"/>
              <w:bottom w:val="nil"/>
              <w:right w:val="nil"/>
            </w:tcBorders>
            <w:shd w:val="clear" w:color="auto" w:fill="auto"/>
            <w:vAlign w:val="center"/>
            <w:hideMark/>
          </w:tcPr>
          <w:p w14:paraId="5277347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w:t>
            </w:r>
          </w:p>
        </w:tc>
        <w:tc>
          <w:tcPr>
            <w:tcW w:w="467" w:type="pct"/>
            <w:tcBorders>
              <w:top w:val="nil"/>
              <w:left w:val="nil"/>
              <w:bottom w:val="nil"/>
              <w:right w:val="nil"/>
            </w:tcBorders>
            <w:shd w:val="clear" w:color="auto" w:fill="auto"/>
            <w:vAlign w:val="center"/>
            <w:hideMark/>
          </w:tcPr>
          <w:p w14:paraId="42246D6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600" w:type="pct"/>
            <w:tcBorders>
              <w:top w:val="nil"/>
              <w:left w:val="nil"/>
              <w:bottom w:val="nil"/>
              <w:right w:val="nil"/>
            </w:tcBorders>
            <w:shd w:val="clear" w:color="auto" w:fill="auto"/>
            <w:vAlign w:val="center"/>
            <w:hideMark/>
          </w:tcPr>
          <w:p w14:paraId="0A850C4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185.330</w:t>
            </w:r>
          </w:p>
        </w:tc>
        <w:tc>
          <w:tcPr>
            <w:tcW w:w="533" w:type="pct"/>
            <w:tcBorders>
              <w:top w:val="nil"/>
              <w:left w:val="nil"/>
              <w:bottom w:val="nil"/>
              <w:right w:val="nil"/>
            </w:tcBorders>
            <w:shd w:val="clear" w:color="auto" w:fill="auto"/>
            <w:vAlign w:val="center"/>
            <w:hideMark/>
          </w:tcPr>
          <w:p w14:paraId="2D34410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4.310</w:t>
            </w:r>
          </w:p>
        </w:tc>
        <w:tc>
          <w:tcPr>
            <w:tcW w:w="533" w:type="pct"/>
            <w:vMerge/>
            <w:tcBorders>
              <w:top w:val="nil"/>
              <w:left w:val="nil"/>
              <w:bottom w:val="single" w:sz="8" w:space="0" w:color="000000"/>
              <w:right w:val="nil"/>
            </w:tcBorders>
            <w:vAlign w:val="center"/>
            <w:hideMark/>
          </w:tcPr>
          <w:p w14:paraId="48AE94F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6C9573C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67FA66C7" w14:textId="77777777" w:rsidTr="00AA0534">
        <w:trPr>
          <w:trHeight w:val="20"/>
          <w:jc w:val="center"/>
        </w:trPr>
        <w:tc>
          <w:tcPr>
            <w:tcW w:w="1801" w:type="pct"/>
            <w:vMerge/>
            <w:tcBorders>
              <w:top w:val="nil"/>
              <w:left w:val="nil"/>
              <w:bottom w:val="single" w:sz="8" w:space="0" w:color="000000"/>
              <w:right w:val="nil"/>
            </w:tcBorders>
            <w:vAlign w:val="center"/>
            <w:hideMark/>
          </w:tcPr>
          <w:p w14:paraId="43787763"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33" w:type="pct"/>
            <w:tcBorders>
              <w:top w:val="nil"/>
              <w:left w:val="nil"/>
              <w:bottom w:val="single" w:sz="8" w:space="0" w:color="auto"/>
              <w:right w:val="nil"/>
            </w:tcBorders>
            <w:shd w:val="clear" w:color="auto" w:fill="auto"/>
            <w:vAlign w:val="center"/>
            <w:hideMark/>
          </w:tcPr>
          <w:p w14:paraId="7F88E76E"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45+</w:t>
            </w:r>
          </w:p>
        </w:tc>
        <w:tc>
          <w:tcPr>
            <w:tcW w:w="467" w:type="pct"/>
            <w:tcBorders>
              <w:top w:val="nil"/>
              <w:left w:val="nil"/>
              <w:bottom w:val="single" w:sz="8" w:space="0" w:color="auto"/>
              <w:right w:val="nil"/>
            </w:tcBorders>
            <w:shd w:val="clear" w:color="auto" w:fill="auto"/>
            <w:vAlign w:val="center"/>
            <w:hideMark/>
          </w:tcPr>
          <w:p w14:paraId="4223585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600" w:type="pct"/>
            <w:tcBorders>
              <w:top w:val="nil"/>
              <w:left w:val="nil"/>
              <w:bottom w:val="single" w:sz="8" w:space="0" w:color="auto"/>
              <w:right w:val="nil"/>
            </w:tcBorders>
            <w:shd w:val="clear" w:color="auto" w:fill="auto"/>
            <w:vAlign w:val="center"/>
            <w:hideMark/>
          </w:tcPr>
          <w:p w14:paraId="6100619C"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210.310</w:t>
            </w:r>
          </w:p>
        </w:tc>
        <w:tc>
          <w:tcPr>
            <w:tcW w:w="533" w:type="pct"/>
            <w:tcBorders>
              <w:top w:val="nil"/>
              <w:left w:val="nil"/>
              <w:bottom w:val="single" w:sz="8" w:space="0" w:color="auto"/>
              <w:right w:val="nil"/>
            </w:tcBorders>
            <w:shd w:val="clear" w:color="auto" w:fill="auto"/>
            <w:vAlign w:val="center"/>
            <w:hideMark/>
          </w:tcPr>
          <w:p w14:paraId="66AD885E"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3.350</w:t>
            </w:r>
          </w:p>
        </w:tc>
        <w:tc>
          <w:tcPr>
            <w:tcW w:w="533" w:type="pct"/>
            <w:vMerge/>
            <w:tcBorders>
              <w:top w:val="nil"/>
              <w:left w:val="nil"/>
              <w:bottom w:val="single" w:sz="8" w:space="0" w:color="000000"/>
              <w:right w:val="nil"/>
            </w:tcBorders>
            <w:vAlign w:val="center"/>
            <w:hideMark/>
          </w:tcPr>
          <w:p w14:paraId="2A55712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2AE32B2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597A81B4" w14:textId="77777777" w:rsidTr="00AA0534">
        <w:trPr>
          <w:trHeight w:val="20"/>
          <w:jc w:val="center"/>
        </w:trPr>
        <w:tc>
          <w:tcPr>
            <w:tcW w:w="1801" w:type="pct"/>
            <w:vMerge w:val="restart"/>
            <w:tcBorders>
              <w:top w:val="nil"/>
              <w:left w:val="nil"/>
              <w:bottom w:val="single" w:sz="8" w:space="0" w:color="000000"/>
              <w:right w:val="nil"/>
            </w:tcBorders>
            <w:shd w:val="clear" w:color="auto" w:fill="auto"/>
            <w:vAlign w:val="center"/>
            <w:hideMark/>
          </w:tcPr>
          <w:p w14:paraId="0C45DFAD"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Bireysel-Sosyal İhtiyaçların Ertelenmesi ve Çatışma</w:t>
            </w:r>
          </w:p>
        </w:tc>
        <w:tc>
          <w:tcPr>
            <w:tcW w:w="533" w:type="pct"/>
            <w:tcBorders>
              <w:top w:val="nil"/>
              <w:left w:val="nil"/>
              <w:bottom w:val="nil"/>
              <w:right w:val="nil"/>
            </w:tcBorders>
            <w:shd w:val="clear" w:color="auto" w:fill="auto"/>
            <w:vAlign w:val="center"/>
            <w:hideMark/>
          </w:tcPr>
          <w:p w14:paraId="6FA29B3B"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w:t>
            </w:r>
          </w:p>
        </w:tc>
        <w:tc>
          <w:tcPr>
            <w:tcW w:w="467" w:type="pct"/>
            <w:tcBorders>
              <w:top w:val="nil"/>
              <w:left w:val="nil"/>
              <w:bottom w:val="nil"/>
              <w:right w:val="nil"/>
            </w:tcBorders>
            <w:shd w:val="clear" w:color="auto" w:fill="auto"/>
            <w:vAlign w:val="center"/>
            <w:hideMark/>
          </w:tcPr>
          <w:p w14:paraId="4C2A06C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600" w:type="pct"/>
            <w:tcBorders>
              <w:top w:val="nil"/>
              <w:left w:val="nil"/>
              <w:bottom w:val="nil"/>
              <w:right w:val="nil"/>
            </w:tcBorders>
            <w:shd w:val="clear" w:color="auto" w:fill="auto"/>
            <w:vAlign w:val="center"/>
            <w:hideMark/>
          </w:tcPr>
          <w:p w14:paraId="0353640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189.660</w:t>
            </w:r>
          </w:p>
        </w:tc>
        <w:tc>
          <w:tcPr>
            <w:tcW w:w="533" w:type="pct"/>
            <w:tcBorders>
              <w:top w:val="nil"/>
              <w:left w:val="nil"/>
              <w:bottom w:val="nil"/>
              <w:right w:val="nil"/>
            </w:tcBorders>
            <w:shd w:val="clear" w:color="auto" w:fill="auto"/>
            <w:vAlign w:val="center"/>
            <w:hideMark/>
          </w:tcPr>
          <w:p w14:paraId="31302E1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4.820</w:t>
            </w:r>
          </w:p>
        </w:tc>
        <w:tc>
          <w:tcPr>
            <w:tcW w:w="533" w:type="pct"/>
            <w:vMerge w:val="restart"/>
            <w:tcBorders>
              <w:top w:val="nil"/>
              <w:left w:val="nil"/>
              <w:bottom w:val="single" w:sz="8" w:space="0" w:color="000000"/>
              <w:right w:val="nil"/>
            </w:tcBorders>
            <w:shd w:val="clear" w:color="auto" w:fill="auto"/>
            <w:noWrap/>
            <w:vAlign w:val="center"/>
            <w:hideMark/>
          </w:tcPr>
          <w:p w14:paraId="20640265"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3.602</w:t>
            </w:r>
          </w:p>
        </w:tc>
        <w:tc>
          <w:tcPr>
            <w:tcW w:w="533" w:type="pct"/>
            <w:vMerge w:val="restart"/>
            <w:tcBorders>
              <w:top w:val="nil"/>
              <w:left w:val="nil"/>
              <w:bottom w:val="single" w:sz="8" w:space="0" w:color="000000"/>
              <w:right w:val="nil"/>
            </w:tcBorders>
            <w:shd w:val="clear" w:color="auto" w:fill="auto"/>
            <w:noWrap/>
            <w:vAlign w:val="center"/>
            <w:hideMark/>
          </w:tcPr>
          <w:p w14:paraId="37BC9A5C"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0.308</w:t>
            </w:r>
          </w:p>
        </w:tc>
      </w:tr>
      <w:tr w:rsidR="008554F9" w:rsidRPr="00AA0534" w14:paraId="4CA7E267" w14:textId="77777777" w:rsidTr="00AA0534">
        <w:trPr>
          <w:trHeight w:val="20"/>
          <w:jc w:val="center"/>
        </w:trPr>
        <w:tc>
          <w:tcPr>
            <w:tcW w:w="1801" w:type="pct"/>
            <w:vMerge/>
            <w:tcBorders>
              <w:top w:val="nil"/>
              <w:left w:val="nil"/>
              <w:bottom w:val="single" w:sz="8" w:space="0" w:color="000000"/>
              <w:right w:val="nil"/>
            </w:tcBorders>
            <w:vAlign w:val="center"/>
            <w:hideMark/>
          </w:tcPr>
          <w:p w14:paraId="4BCEBEC4"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33" w:type="pct"/>
            <w:tcBorders>
              <w:top w:val="nil"/>
              <w:left w:val="nil"/>
              <w:bottom w:val="nil"/>
              <w:right w:val="nil"/>
            </w:tcBorders>
            <w:shd w:val="clear" w:color="auto" w:fill="auto"/>
            <w:vAlign w:val="center"/>
            <w:hideMark/>
          </w:tcPr>
          <w:p w14:paraId="5579400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w:t>
            </w:r>
          </w:p>
        </w:tc>
        <w:tc>
          <w:tcPr>
            <w:tcW w:w="467" w:type="pct"/>
            <w:tcBorders>
              <w:top w:val="nil"/>
              <w:left w:val="nil"/>
              <w:bottom w:val="nil"/>
              <w:right w:val="nil"/>
            </w:tcBorders>
            <w:shd w:val="clear" w:color="auto" w:fill="auto"/>
            <w:vAlign w:val="center"/>
            <w:hideMark/>
          </w:tcPr>
          <w:p w14:paraId="2799B8FD"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600" w:type="pct"/>
            <w:tcBorders>
              <w:top w:val="nil"/>
              <w:left w:val="nil"/>
              <w:bottom w:val="nil"/>
              <w:right w:val="nil"/>
            </w:tcBorders>
            <w:shd w:val="clear" w:color="auto" w:fill="auto"/>
            <w:vAlign w:val="center"/>
            <w:hideMark/>
          </w:tcPr>
          <w:p w14:paraId="4F5A8C1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174.430</w:t>
            </w:r>
          </w:p>
        </w:tc>
        <w:tc>
          <w:tcPr>
            <w:tcW w:w="533" w:type="pct"/>
            <w:tcBorders>
              <w:top w:val="nil"/>
              <w:left w:val="nil"/>
              <w:bottom w:val="nil"/>
              <w:right w:val="nil"/>
            </w:tcBorders>
            <w:shd w:val="clear" w:color="auto" w:fill="auto"/>
            <w:vAlign w:val="center"/>
            <w:hideMark/>
          </w:tcPr>
          <w:p w14:paraId="5FBD217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4.340</w:t>
            </w:r>
          </w:p>
        </w:tc>
        <w:tc>
          <w:tcPr>
            <w:tcW w:w="533" w:type="pct"/>
            <w:vMerge/>
            <w:tcBorders>
              <w:top w:val="nil"/>
              <w:left w:val="nil"/>
              <w:bottom w:val="single" w:sz="8" w:space="0" w:color="000000"/>
              <w:right w:val="nil"/>
            </w:tcBorders>
            <w:vAlign w:val="center"/>
            <w:hideMark/>
          </w:tcPr>
          <w:p w14:paraId="75B9237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5A92CBF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5E88E7B1" w14:textId="77777777" w:rsidTr="00AA0534">
        <w:trPr>
          <w:trHeight w:val="20"/>
          <w:jc w:val="center"/>
        </w:trPr>
        <w:tc>
          <w:tcPr>
            <w:tcW w:w="1801" w:type="pct"/>
            <w:vMerge/>
            <w:tcBorders>
              <w:top w:val="nil"/>
              <w:left w:val="nil"/>
              <w:bottom w:val="single" w:sz="8" w:space="0" w:color="000000"/>
              <w:right w:val="nil"/>
            </w:tcBorders>
            <w:vAlign w:val="center"/>
            <w:hideMark/>
          </w:tcPr>
          <w:p w14:paraId="5FA5662D"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33" w:type="pct"/>
            <w:tcBorders>
              <w:top w:val="nil"/>
              <w:left w:val="nil"/>
              <w:bottom w:val="nil"/>
              <w:right w:val="nil"/>
            </w:tcBorders>
            <w:shd w:val="clear" w:color="auto" w:fill="auto"/>
            <w:vAlign w:val="center"/>
            <w:hideMark/>
          </w:tcPr>
          <w:p w14:paraId="674DC79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w:t>
            </w:r>
          </w:p>
        </w:tc>
        <w:tc>
          <w:tcPr>
            <w:tcW w:w="467" w:type="pct"/>
            <w:tcBorders>
              <w:top w:val="nil"/>
              <w:left w:val="nil"/>
              <w:bottom w:val="nil"/>
              <w:right w:val="nil"/>
            </w:tcBorders>
            <w:shd w:val="clear" w:color="auto" w:fill="auto"/>
            <w:vAlign w:val="center"/>
            <w:hideMark/>
          </w:tcPr>
          <w:p w14:paraId="2DEF576E"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600" w:type="pct"/>
            <w:tcBorders>
              <w:top w:val="nil"/>
              <w:left w:val="nil"/>
              <w:bottom w:val="nil"/>
              <w:right w:val="nil"/>
            </w:tcBorders>
            <w:shd w:val="clear" w:color="auto" w:fill="auto"/>
            <w:vAlign w:val="center"/>
            <w:hideMark/>
          </w:tcPr>
          <w:p w14:paraId="51F9F3CC"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191.890</w:t>
            </w:r>
          </w:p>
        </w:tc>
        <w:tc>
          <w:tcPr>
            <w:tcW w:w="533" w:type="pct"/>
            <w:tcBorders>
              <w:top w:val="nil"/>
              <w:left w:val="nil"/>
              <w:bottom w:val="nil"/>
              <w:right w:val="nil"/>
            </w:tcBorders>
            <w:shd w:val="clear" w:color="auto" w:fill="auto"/>
            <w:vAlign w:val="center"/>
            <w:hideMark/>
          </w:tcPr>
          <w:p w14:paraId="7D0AB4F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3.590</w:t>
            </w:r>
          </w:p>
        </w:tc>
        <w:tc>
          <w:tcPr>
            <w:tcW w:w="533" w:type="pct"/>
            <w:vMerge/>
            <w:tcBorders>
              <w:top w:val="nil"/>
              <w:left w:val="nil"/>
              <w:bottom w:val="single" w:sz="8" w:space="0" w:color="000000"/>
              <w:right w:val="nil"/>
            </w:tcBorders>
            <w:vAlign w:val="center"/>
            <w:hideMark/>
          </w:tcPr>
          <w:p w14:paraId="1ECD827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4D129FC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68A84D18" w14:textId="77777777" w:rsidTr="00AA0534">
        <w:trPr>
          <w:trHeight w:val="20"/>
          <w:jc w:val="center"/>
        </w:trPr>
        <w:tc>
          <w:tcPr>
            <w:tcW w:w="1801" w:type="pct"/>
            <w:vMerge/>
            <w:tcBorders>
              <w:top w:val="nil"/>
              <w:left w:val="nil"/>
              <w:bottom w:val="single" w:sz="8" w:space="0" w:color="000000"/>
              <w:right w:val="nil"/>
            </w:tcBorders>
            <w:vAlign w:val="center"/>
            <w:hideMark/>
          </w:tcPr>
          <w:p w14:paraId="452D4CF0"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33" w:type="pct"/>
            <w:tcBorders>
              <w:top w:val="nil"/>
              <w:left w:val="nil"/>
              <w:bottom w:val="single" w:sz="8" w:space="0" w:color="auto"/>
              <w:right w:val="nil"/>
            </w:tcBorders>
            <w:shd w:val="clear" w:color="auto" w:fill="auto"/>
            <w:vAlign w:val="center"/>
            <w:hideMark/>
          </w:tcPr>
          <w:p w14:paraId="75ED72A5"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45+</w:t>
            </w:r>
          </w:p>
        </w:tc>
        <w:tc>
          <w:tcPr>
            <w:tcW w:w="467" w:type="pct"/>
            <w:tcBorders>
              <w:top w:val="nil"/>
              <w:left w:val="nil"/>
              <w:bottom w:val="single" w:sz="8" w:space="0" w:color="auto"/>
              <w:right w:val="nil"/>
            </w:tcBorders>
            <w:shd w:val="clear" w:color="auto" w:fill="auto"/>
            <w:vAlign w:val="center"/>
            <w:hideMark/>
          </w:tcPr>
          <w:p w14:paraId="31540D8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600" w:type="pct"/>
            <w:tcBorders>
              <w:top w:val="nil"/>
              <w:left w:val="nil"/>
              <w:bottom w:val="single" w:sz="8" w:space="0" w:color="auto"/>
              <w:right w:val="nil"/>
            </w:tcBorders>
            <w:shd w:val="clear" w:color="auto" w:fill="auto"/>
            <w:vAlign w:val="center"/>
            <w:hideMark/>
          </w:tcPr>
          <w:p w14:paraId="0097584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181.700</w:t>
            </w:r>
          </w:p>
        </w:tc>
        <w:tc>
          <w:tcPr>
            <w:tcW w:w="533" w:type="pct"/>
            <w:tcBorders>
              <w:top w:val="nil"/>
              <w:left w:val="nil"/>
              <w:bottom w:val="single" w:sz="8" w:space="0" w:color="auto"/>
              <w:right w:val="nil"/>
            </w:tcBorders>
            <w:shd w:val="clear" w:color="auto" w:fill="auto"/>
            <w:vAlign w:val="center"/>
            <w:hideMark/>
          </w:tcPr>
          <w:p w14:paraId="492133D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3.700</w:t>
            </w:r>
          </w:p>
        </w:tc>
        <w:tc>
          <w:tcPr>
            <w:tcW w:w="533" w:type="pct"/>
            <w:vMerge/>
            <w:tcBorders>
              <w:top w:val="nil"/>
              <w:left w:val="nil"/>
              <w:bottom w:val="single" w:sz="8" w:space="0" w:color="000000"/>
              <w:right w:val="nil"/>
            </w:tcBorders>
            <w:vAlign w:val="center"/>
            <w:hideMark/>
          </w:tcPr>
          <w:p w14:paraId="19CDA4FB"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013EFE2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43EDBC78" w14:textId="77777777" w:rsidTr="00AA0534">
        <w:trPr>
          <w:trHeight w:val="20"/>
          <w:jc w:val="center"/>
        </w:trPr>
        <w:tc>
          <w:tcPr>
            <w:tcW w:w="1801" w:type="pct"/>
            <w:vMerge w:val="restart"/>
            <w:tcBorders>
              <w:top w:val="nil"/>
              <w:left w:val="nil"/>
              <w:bottom w:val="single" w:sz="8" w:space="0" w:color="000000"/>
              <w:right w:val="nil"/>
            </w:tcBorders>
            <w:shd w:val="clear" w:color="auto" w:fill="auto"/>
            <w:vAlign w:val="center"/>
            <w:hideMark/>
          </w:tcPr>
          <w:p w14:paraId="1BA27D65"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Tolerans Gelişimi ve Tutku</w:t>
            </w:r>
          </w:p>
        </w:tc>
        <w:tc>
          <w:tcPr>
            <w:tcW w:w="533" w:type="pct"/>
            <w:tcBorders>
              <w:top w:val="nil"/>
              <w:left w:val="nil"/>
              <w:bottom w:val="nil"/>
              <w:right w:val="nil"/>
            </w:tcBorders>
            <w:shd w:val="clear" w:color="auto" w:fill="auto"/>
            <w:vAlign w:val="center"/>
            <w:hideMark/>
          </w:tcPr>
          <w:p w14:paraId="43B14B4E"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w:t>
            </w:r>
          </w:p>
        </w:tc>
        <w:tc>
          <w:tcPr>
            <w:tcW w:w="467" w:type="pct"/>
            <w:tcBorders>
              <w:top w:val="nil"/>
              <w:left w:val="nil"/>
              <w:bottom w:val="nil"/>
              <w:right w:val="nil"/>
            </w:tcBorders>
            <w:shd w:val="clear" w:color="auto" w:fill="auto"/>
            <w:vAlign w:val="center"/>
            <w:hideMark/>
          </w:tcPr>
          <w:p w14:paraId="03A2D15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600" w:type="pct"/>
            <w:tcBorders>
              <w:top w:val="nil"/>
              <w:left w:val="nil"/>
              <w:bottom w:val="nil"/>
              <w:right w:val="nil"/>
            </w:tcBorders>
            <w:shd w:val="clear" w:color="auto" w:fill="auto"/>
            <w:vAlign w:val="center"/>
            <w:hideMark/>
          </w:tcPr>
          <w:p w14:paraId="1845E6ED"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177.520</w:t>
            </w:r>
          </w:p>
        </w:tc>
        <w:tc>
          <w:tcPr>
            <w:tcW w:w="533" w:type="pct"/>
            <w:tcBorders>
              <w:top w:val="nil"/>
              <w:left w:val="nil"/>
              <w:bottom w:val="nil"/>
              <w:right w:val="nil"/>
            </w:tcBorders>
            <w:shd w:val="clear" w:color="auto" w:fill="auto"/>
            <w:vAlign w:val="center"/>
            <w:hideMark/>
          </w:tcPr>
          <w:p w14:paraId="4CB8D04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3.320</w:t>
            </w:r>
          </w:p>
        </w:tc>
        <w:tc>
          <w:tcPr>
            <w:tcW w:w="533" w:type="pct"/>
            <w:vMerge w:val="restart"/>
            <w:tcBorders>
              <w:top w:val="nil"/>
              <w:left w:val="nil"/>
              <w:bottom w:val="single" w:sz="8" w:space="0" w:color="000000"/>
              <w:right w:val="nil"/>
            </w:tcBorders>
            <w:shd w:val="clear" w:color="auto" w:fill="auto"/>
            <w:noWrap/>
            <w:vAlign w:val="center"/>
            <w:hideMark/>
          </w:tcPr>
          <w:p w14:paraId="691B779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1.837</w:t>
            </w:r>
          </w:p>
        </w:tc>
        <w:tc>
          <w:tcPr>
            <w:tcW w:w="533" w:type="pct"/>
            <w:vMerge w:val="restart"/>
            <w:tcBorders>
              <w:top w:val="nil"/>
              <w:left w:val="nil"/>
              <w:bottom w:val="single" w:sz="8" w:space="0" w:color="000000"/>
              <w:right w:val="nil"/>
            </w:tcBorders>
            <w:shd w:val="clear" w:color="auto" w:fill="auto"/>
            <w:noWrap/>
            <w:vAlign w:val="center"/>
            <w:hideMark/>
          </w:tcPr>
          <w:p w14:paraId="5DC75AA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0.607</w:t>
            </w:r>
          </w:p>
        </w:tc>
      </w:tr>
      <w:tr w:rsidR="008554F9" w:rsidRPr="00AA0534" w14:paraId="6F071ABF" w14:textId="77777777" w:rsidTr="00AA0534">
        <w:trPr>
          <w:trHeight w:val="20"/>
          <w:jc w:val="center"/>
        </w:trPr>
        <w:tc>
          <w:tcPr>
            <w:tcW w:w="1801" w:type="pct"/>
            <w:vMerge/>
            <w:tcBorders>
              <w:top w:val="nil"/>
              <w:left w:val="nil"/>
              <w:bottom w:val="single" w:sz="8" w:space="0" w:color="000000"/>
              <w:right w:val="nil"/>
            </w:tcBorders>
            <w:vAlign w:val="center"/>
            <w:hideMark/>
          </w:tcPr>
          <w:p w14:paraId="12640E7B"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33" w:type="pct"/>
            <w:tcBorders>
              <w:top w:val="nil"/>
              <w:left w:val="nil"/>
              <w:bottom w:val="nil"/>
              <w:right w:val="nil"/>
            </w:tcBorders>
            <w:shd w:val="clear" w:color="auto" w:fill="auto"/>
            <w:vAlign w:val="center"/>
            <w:hideMark/>
          </w:tcPr>
          <w:p w14:paraId="238C31B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w:t>
            </w:r>
          </w:p>
        </w:tc>
        <w:tc>
          <w:tcPr>
            <w:tcW w:w="467" w:type="pct"/>
            <w:tcBorders>
              <w:top w:val="nil"/>
              <w:left w:val="nil"/>
              <w:bottom w:val="nil"/>
              <w:right w:val="nil"/>
            </w:tcBorders>
            <w:shd w:val="clear" w:color="auto" w:fill="auto"/>
            <w:vAlign w:val="center"/>
            <w:hideMark/>
          </w:tcPr>
          <w:p w14:paraId="545C19B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600" w:type="pct"/>
            <w:tcBorders>
              <w:top w:val="nil"/>
              <w:left w:val="nil"/>
              <w:bottom w:val="nil"/>
              <w:right w:val="nil"/>
            </w:tcBorders>
            <w:shd w:val="clear" w:color="auto" w:fill="auto"/>
            <w:vAlign w:val="center"/>
            <w:hideMark/>
          </w:tcPr>
          <w:p w14:paraId="6C52577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176.260</w:t>
            </w:r>
          </w:p>
        </w:tc>
        <w:tc>
          <w:tcPr>
            <w:tcW w:w="533" w:type="pct"/>
            <w:tcBorders>
              <w:top w:val="nil"/>
              <w:left w:val="nil"/>
              <w:bottom w:val="nil"/>
              <w:right w:val="nil"/>
            </w:tcBorders>
            <w:shd w:val="clear" w:color="auto" w:fill="auto"/>
            <w:vAlign w:val="center"/>
            <w:hideMark/>
          </w:tcPr>
          <w:p w14:paraId="2DF26AF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3.380</w:t>
            </w:r>
          </w:p>
        </w:tc>
        <w:tc>
          <w:tcPr>
            <w:tcW w:w="533" w:type="pct"/>
            <w:vMerge/>
            <w:tcBorders>
              <w:top w:val="nil"/>
              <w:left w:val="nil"/>
              <w:bottom w:val="single" w:sz="8" w:space="0" w:color="000000"/>
              <w:right w:val="nil"/>
            </w:tcBorders>
            <w:vAlign w:val="center"/>
            <w:hideMark/>
          </w:tcPr>
          <w:p w14:paraId="47FE4D9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01F354C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1C8CFC0A" w14:textId="77777777" w:rsidTr="00AA0534">
        <w:trPr>
          <w:trHeight w:val="20"/>
          <w:jc w:val="center"/>
        </w:trPr>
        <w:tc>
          <w:tcPr>
            <w:tcW w:w="1801" w:type="pct"/>
            <w:vMerge/>
            <w:tcBorders>
              <w:top w:val="nil"/>
              <w:left w:val="nil"/>
              <w:bottom w:val="single" w:sz="8" w:space="0" w:color="000000"/>
              <w:right w:val="nil"/>
            </w:tcBorders>
            <w:vAlign w:val="center"/>
            <w:hideMark/>
          </w:tcPr>
          <w:p w14:paraId="7E99F8C9"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33" w:type="pct"/>
            <w:tcBorders>
              <w:top w:val="nil"/>
              <w:left w:val="nil"/>
              <w:bottom w:val="nil"/>
              <w:right w:val="nil"/>
            </w:tcBorders>
            <w:shd w:val="clear" w:color="auto" w:fill="auto"/>
            <w:vAlign w:val="center"/>
            <w:hideMark/>
          </w:tcPr>
          <w:p w14:paraId="73EA416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w:t>
            </w:r>
          </w:p>
        </w:tc>
        <w:tc>
          <w:tcPr>
            <w:tcW w:w="467" w:type="pct"/>
            <w:tcBorders>
              <w:top w:val="nil"/>
              <w:left w:val="nil"/>
              <w:bottom w:val="nil"/>
              <w:right w:val="nil"/>
            </w:tcBorders>
            <w:shd w:val="clear" w:color="auto" w:fill="auto"/>
            <w:vAlign w:val="center"/>
            <w:hideMark/>
          </w:tcPr>
          <w:p w14:paraId="7CDC45DD"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600" w:type="pct"/>
            <w:tcBorders>
              <w:top w:val="nil"/>
              <w:left w:val="nil"/>
              <w:bottom w:val="nil"/>
              <w:right w:val="nil"/>
            </w:tcBorders>
            <w:shd w:val="clear" w:color="auto" w:fill="auto"/>
            <w:vAlign w:val="center"/>
            <w:hideMark/>
          </w:tcPr>
          <w:p w14:paraId="29711EB5"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196.930</w:t>
            </w:r>
          </w:p>
        </w:tc>
        <w:tc>
          <w:tcPr>
            <w:tcW w:w="533" w:type="pct"/>
            <w:tcBorders>
              <w:top w:val="nil"/>
              <w:left w:val="nil"/>
              <w:bottom w:val="nil"/>
              <w:right w:val="nil"/>
            </w:tcBorders>
            <w:shd w:val="clear" w:color="auto" w:fill="auto"/>
            <w:vAlign w:val="center"/>
            <w:hideMark/>
          </w:tcPr>
          <w:p w14:paraId="73B3BD2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3.300</w:t>
            </w:r>
          </w:p>
        </w:tc>
        <w:tc>
          <w:tcPr>
            <w:tcW w:w="533" w:type="pct"/>
            <w:vMerge/>
            <w:tcBorders>
              <w:top w:val="nil"/>
              <w:left w:val="nil"/>
              <w:bottom w:val="single" w:sz="8" w:space="0" w:color="000000"/>
              <w:right w:val="nil"/>
            </w:tcBorders>
            <w:vAlign w:val="center"/>
            <w:hideMark/>
          </w:tcPr>
          <w:p w14:paraId="516B576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1E040DA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455F6754" w14:textId="77777777" w:rsidTr="00AA0534">
        <w:trPr>
          <w:trHeight w:val="20"/>
          <w:jc w:val="center"/>
        </w:trPr>
        <w:tc>
          <w:tcPr>
            <w:tcW w:w="1801" w:type="pct"/>
            <w:vMerge/>
            <w:tcBorders>
              <w:top w:val="nil"/>
              <w:left w:val="nil"/>
              <w:bottom w:val="single" w:sz="8" w:space="0" w:color="000000"/>
              <w:right w:val="nil"/>
            </w:tcBorders>
            <w:vAlign w:val="center"/>
            <w:hideMark/>
          </w:tcPr>
          <w:p w14:paraId="67ADD7D5"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33" w:type="pct"/>
            <w:tcBorders>
              <w:top w:val="nil"/>
              <w:left w:val="nil"/>
              <w:bottom w:val="single" w:sz="8" w:space="0" w:color="auto"/>
              <w:right w:val="nil"/>
            </w:tcBorders>
            <w:shd w:val="clear" w:color="auto" w:fill="auto"/>
            <w:vAlign w:val="center"/>
            <w:hideMark/>
          </w:tcPr>
          <w:p w14:paraId="133DFC2B"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45+</w:t>
            </w:r>
          </w:p>
        </w:tc>
        <w:tc>
          <w:tcPr>
            <w:tcW w:w="467" w:type="pct"/>
            <w:tcBorders>
              <w:top w:val="nil"/>
              <w:left w:val="nil"/>
              <w:bottom w:val="single" w:sz="8" w:space="0" w:color="auto"/>
              <w:right w:val="nil"/>
            </w:tcBorders>
            <w:shd w:val="clear" w:color="auto" w:fill="auto"/>
            <w:vAlign w:val="center"/>
            <w:hideMark/>
          </w:tcPr>
          <w:p w14:paraId="4BFFC5C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600" w:type="pct"/>
            <w:tcBorders>
              <w:top w:val="nil"/>
              <w:left w:val="nil"/>
              <w:bottom w:val="single" w:sz="8" w:space="0" w:color="auto"/>
              <w:right w:val="nil"/>
            </w:tcBorders>
            <w:shd w:val="clear" w:color="auto" w:fill="auto"/>
            <w:vAlign w:val="center"/>
            <w:hideMark/>
          </w:tcPr>
          <w:p w14:paraId="2E533A1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198.400</w:t>
            </w:r>
          </w:p>
        </w:tc>
        <w:tc>
          <w:tcPr>
            <w:tcW w:w="533" w:type="pct"/>
            <w:tcBorders>
              <w:top w:val="nil"/>
              <w:left w:val="nil"/>
              <w:bottom w:val="single" w:sz="8" w:space="0" w:color="auto"/>
              <w:right w:val="nil"/>
            </w:tcBorders>
            <w:shd w:val="clear" w:color="auto" w:fill="auto"/>
            <w:vAlign w:val="center"/>
            <w:hideMark/>
          </w:tcPr>
          <w:p w14:paraId="49E7385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2.860</w:t>
            </w:r>
          </w:p>
        </w:tc>
        <w:tc>
          <w:tcPr>
            <w:tcW w:w="533" w:type="pct"/>
            <w:vMerge/>
            <w:tcBorders>
              <w:top w:val="nil"/>
              <w:left w:val="nil"/>
              <w:bottom w:val="single" w:sz="8" w:space="0" w:color="000000"/>
              <w:right w:val="nil"/>
            </w:tcBorders>
            <w:vAlign w:val="center"/>
            <w:hideMark/>
          </w:tcPr>
          <w:p w14:paraId="4668B10D"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395D24F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1E138F9F" w14:textId="77777777" w:rsidTr="00AA0534">
        <w:trPr>
          <w:trHeight w:val="20"/>
          <w:jc w:val="center"/>
        </w:trPr>
        <w:tc>
          <w:tcPr>
            <w:tcW w:w="1801" w:type="pct"/>
            <w:vMerge w:val="restart"/>
            <w:tcBorders>
              <w:top w:val="nil"/>
              <w:left w:val="nil"/>
              <w:bottom w:val="single" w:sz="8" w:space="0" w:color="000000"/>
              <w:right w:val="nil"/>
            </w:tcBorders>
            <w:shd w:val="clear" w:color="auto" w:fill="auto"/>
            <w:vAlign w:val="center"/>
            <w:hideMark/>
          </w:tcPr>
          <w:p w14:paraId="780BCE50"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Egzersiz Bağımlılığı Toplam</w:t>
            </w:r>
          </w:p>
        </w:tc>
        <w:tc>
          <w:tcPr>
            <w:tcW w:w="533" w:type="pct"/>
            <w:tcBorders>
              <w:top w:val="nil"/>
              <w:left w:val="nil"/>
              <w:bottom w:val="nil"/>
              <w:right w:val="nil"/>
            </w:tcBorders>
            <w:shd w:val="clear" w:color="auto" w:fill="auto"/>
            <w:vAlign w:val="center"/>
            <w:hideMark/>
          </w:tcPr>
          <w:p w14:paraId="77F6DA3B"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w:t>
            </w:r>
          </w:p>
        </w:tc>
        <w:tc>
          <w:tcPr>
            <w:tcW w:w="467" w:type="pct"/>
            <w:tcBorders>
              <w:top w:val="nil"/>
              <w:left w:val="nil"/>
              <w:bottom w:val="nil"/>
              <w:right w:val="nil"/>
            </w:tcBorders>
            <w:shd w:val="clear" w:color="auto" w:fill="auto"/>
            <w:vAlign w:val="center"/>
            <w:hideMark/>
          </w:tcPr>
          <w:p w14:paraId="541EFD5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600" w:type="pct"/>
            <w:tcBorders>
              <w:top w:val="nil"/>
              <w:left w:val="nil"/>
              <w:bottom w:val="nil"/>
              <w:right w:val="nil"/>
            </w:tcBorders>
            <w:shd w:val="clear" w:color="auto" w:fill="auto"/>
            <w:vAlign w:val="center"/>
            <w:hideMark/>
          </w:tcPr>
          <w:p w14:paraId="43EA192C"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175.750</w:t>
            </w:r>
          </w:p>
        </w:tc>
        <w:tc>
          <w:tcPr>
            <w:tcW w:w="533" w:type="pct"/>
            <w:tcBorders>
              <w:top w:val="nil"/>
              <w:left w:val="nil"/>
              <w:bottom w:val="nil"/>
              <w:right w:val="nil"/>
            </w:tcBorders>
            <w:shd w:val="clear" w:color="auto" w:fill="auto"/>
            <w:vAlign w:val="center"/>
            <w:hideMark/>
          </w:tcPr>
          <w:p w14:paraId="06D47EA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9.600</w:t>
            </w:r>
          </w:p>
        </w:tc>
        <w:tc>
          <w:tcPr>
            <w:tcW w:w="533" w:type="pct"/>
            <w:vMerge w:val="restart"/>
            <w:tcBorders>
              <w:top w:val="nil"/>
              <w:left w:val="nil"/>
              <w:bottom w:val="single" w:sz="8" w:space="0" w:color="000000"/>
              <w:right w:val="nil"/>
            </w:tcBorders>
            <w:shd w:val="clear" w:color="auto" w:fill="auto"/>
            <w:noWrap/>
            <w:vAlign w:val="center"/>
            <w:hideMark/>
          </w:tcPr>
          <w:p w14:paraId="210BCC6C"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3.207</w:t>
            </w:r>
          </w:p>
        </w:tc>
        <w:tc>
          <w:tcPr>
            <w:tcW w:w="533" w:type="pct"/>
            <w:vMerge w:val="restart"/>
            <w:tcBorders>
              <w:top w:val="nil"/>
              <w:left w:val="nil"/>
              <w:bottom w:val="single" w:sz="8" w:space="0" w:color="000000"/>
              <w:right w:val="nil"/>
            </w:tcBorders>
            <w:shd w:val="clear" w:color="auto" w:fill="auto"/>
            <w:noWrap/>
            <w:vAlign w:val="center"/>
            <w:hideMark/>
          </w:tcPr>
          <w:p w14:paraId="5CAE1975"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0.361</w:t>
            </w:r>
          </w:p>
        </w:tc>
      </w:tr>
      <w:tr w:rsidR="008554F9" w:rsidRPr="00AA0534" w14:paraId="088C2C2D" w14:textId="77777777" w:rsidTr="00AA0534">
        <w:trPr>
          <w:trHeight w:val="20"/>
          <w:jc w:val="center"/>
        </w:trPr>
        <w:tc>
          <w:tcPr>
            <w:tcW w:w="1801" w:type="pct"/>
            <w:vMerge/>
            <w:tcBorders>
              <w:top w:val="nil"/>
              <w:left w:val="nil"/>
              <w:bottom w:val="single" w:sz="8" w:space="0" w:color="000000"/>
              <w:right w:val="nil"/>
            </w:tcBorders>
            <w:vAlign w:val="center"/>
            <w:hideMark/>
          </w:tcPr>
          <w:p w14:paraId="6F7992BD"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tcBorders>
              <w:top w:val="nil"/>
              <w:left w:val="nil"/>
              <w:bottom w:val="nil"/>
              <w:right w:val="nil"/>
            </w:tcBorders>
            <w:shd w:val="clear" w:color="auto" w:fill="auto"/>
            <w:vAlign w:val="center"/>
            <w:hideMark/>
          </w:tcPr>
          <w:p w14:paraId="25FF3D8B"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w:t>
            </w:r>
          </w:p>
        </w:tc>
        <w:tc>
          <w:tcPr>
            <w:tcW w:w="467" w:type="pct"/>
            <w:tcBorders>
              <w:top w:val="nil"/>
              <w:left w:val="nil"/>
              <w:bottom w:val="nil"/>
              <w:right w:val="nil"/>
            </w:tcBorders>
            <w:shd w:val="clear" w:color="auto" w:fill="auto"/>
            <w:vAlign w:val="center"/>
            <w:hideMark/>
          </w:tcPr>
          <w:p w14:paraId="4BE8D21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600" w:type="pct"/>
            <w:tcBorders>
              <w:top w:val="nil"/>
              <w:left w:val="nil"/>
              <w:bottom w:val="nil"/>
              <w:right w:val="nil"/>
            </w:tcBorders>
            <w:shd w:val="clear" w:color="auto" w:fill="auto"/>
            <w:vAlign w:val="center"/>
            <w:hideMark/>
          </w:tcPr>
          <w:p w14:paraId="3DD098F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173.980</w:t>
            </w:r>
          </w:p>
        </w:tc>
        <w:tc>
          <w:tcPr>
            <w:tcW w:w="533" w:type="pct"/>
            <w:tcBorders>
              <w:top w:val="nil"/>
              <w:left w:val="nil"/>
              <w:bottom w:val="nil"/>
              <w:right w:val="nil"/>
            </w:tcBorders>
            <w:shd w:val="clear" w:color="auto" w:fill="auto"/>
            <w:vAlign w:val="center"/>
            <w:hideMark/>
          </w:tcPr>
          <w:p w14:paraId="0689290E"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9.340</w:t>
            </w:r>
          </w:p>
        </w:tc>
        <w:tc>
          <w:tcPr>
            <w:tcW w:w="533" w:type="pct"/>
            <w:vMerge/>
            <w:tcBorders>
              <w:top w:val="nil"/>
              <w:left w:val="nil"/>
              <w:bottom w:val="single" w:sz="8" w:space="0" w:color="000000"/>
              <w:right w:val="nil"/>
            </w:tcBorders>
            <w:vAlign w:val="center"/>
            <w:hideMark/>
          </w:tcPr>
          <w:p w14:paraId="56F8B21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1DD4D215"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09173DF2" w14:textId="77777777" w:rsidTr="00AA0534">
        <w:trPr>
          <w:trHeight w:val="20"/>
          <w:jc w:val="center"/>
        </w:trPr>
        <w:tc>
          <w:tcPr>
            <w:tcW w:w="1801" w:type="pct"/>
            <w:vMerge/>
            <w:tcBorders>
              <w:top w:val="nil"/>
              <w:left w:val="nil"/>
              <w:bottom w:val="single" w:sz="8" w:space="0" w:color="000000"/>
              <w:right w:val="nil"/>
            </w:tcBorders>
            <w:vAlign w:val="center"/>
            <w:hideMark/>
          </w:tcPr>
          <w:p w14:paraId="048764D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tcBorders>
              <w:top w:val="nil"/>
              <w:left w:val="nil"/>
              <w:bottom w:val="nil"/>
              <w:right w:val="nil"/>
            </w:tcBorders>
            <w:shd w:val="clear" w:color="auto" w:fill="auto"/>
            <w:vAlign w:val="center"/>
            <w:hideMark/>
          </w:tcPr>
          <w:p w14:paraId="593418D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w:t>
            </w:r>
          </w:p>
        </w:tc>
        <w:tc>
          <w:tcPr>
            <w:tcW w:w="467" w:type="pct"/>
            <w:tcBorders>
              <w:top w:val="nil"/>
              <w:left w:val="nil"/>
              <w:bottom w:val="nil"/>
              <w:right w:val="nil"/>
            </w:tcBorders>
            <w:shd w:val="clear" w:color="auto" w:fill="auto"/>
            <w:vAlign w:val="center"/>
            <w:hideMark/>
          </w:tcPr>
          <w:p w14:paraId="3EA9EBA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600" w:type="pct"/>
            <w:tcBorders>
              <w:top w:val="nil"/>
              <w:left w:val="nil"/>
              <w:bottom w:val="nil"/>
              <w:right w:val="nil"/>
            </w:tcBorders>
            <w:shd w:val="clear" w:color="auto" w:fill="auto"/>
            <w:vAlign w:val="center"/>
            <w:hideMark/>
          </w:tcPr>
          <w:p w14:paraId="17C2A06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205.810</w:t>
            </w:r>
          </w:p>
        </w:tc>
        <w:tc>
          <w:tcPr>
            <w:tcW w:w="533" w:type="pct"/>
            <w:tcBorders>
              <w:top w:val="nil"/>
              <w:left w:val="nil"/>
              <w:bottom w:val="nil"/>
              <w:right w:val="nil"/>
            </w:tcBorders>
            <w:shd w:val="clear" w:color="auto" w:fill="auto"/>
            <w:vAlign w:val="center"/>
            <w:hideMark/>
          </w:tcPr>
          <w:p w14:paraId="208FE8A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8.820</w:t>
            </w:r>
          </w:p>
        </w:tc>
        <w:tc>
          <w:tcPr>
            <w:tcW w:w="533" w:type="pct"/>
            <w:vMerge/>
            <w:tcBorders>
              <w:top w:val="nil"/>
              <w:left w:val="nil"/>
              <w:bottom w:val="single" w:sz="8" w:space="0" w:color="000000"/>
              <w:right w:val="nil"/>
            </w:tcBorders>
            <w:vAlign w:val="center"/>
            <w:hideMark/>
          </w:tcPr>
          <w:p w14:paraId="4BDE3892"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272D1F5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6447BB75" w14:textId="77777777" w:rsidTr="00AA0534">
        <w:trPr>
          <w:trHeight w:val="20"/>
          <w:jc w:val="center"/>
        </w:trPr>
        <w:tc>
          <w:tcPr>
            <w:tcW w:w="1801" w:type="pct"/>
            <w:vMerge/>
            <w:tcBorders>
              <w:top w:val="nil"/>
              <w:left w:val="nil"/>
              <w:bottom w:val="single" w:sz="8" w:space="0" w:color="000000"/>
              <w:right w:val="nil"/>
            </w:tcBorders>
            <w:vAlign w:val="center"/>
            <w:hideMark/>
          </w:tcPr>
          <w:p w14:paraId="5BB02662"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tcBorders>
              <w:top w:val="nil"/>
              <w:left w:val="nil"/>
              <w:bottom w:val="single" w:sz="8" w:space="0" w:color="auto"/>
              <w:right w:val="nil"/>
            </w:tcBorders>
            <w:shd w:val="clear" w:color="auto" w:fill="auto"/>
            <w:vAlign w:val="center"/>
            <w:hideMark/>
          </w:tcPr>
          <w:p w14:paraId="0FBD63A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45+</w:t>
            </w:r>
          </w:p>
        </w:tc>
        <w:tc>
          <w:tcPr>
            <w:tcW w:w="467" w:type="pct"/>
            <w:tcBorders>
              <w:top w:val="nil"/>
              <w:left w:val="nil"/>
              <w:bottom w:val="single" w:sz="8" w:space="0" w:color="auto"/>
              <w:right w:val="nil"/>
            </w:tcBorders>
            <w:shd w:val="clear" w:color="auto" w:fill="auto"/>
            <w:vAlign w:val="center"/>
            <w:hideMark/>
          </w:tcPr>
          <w:p w14:paraId="6FA4E6A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600" w:type="pct"/>
            <w:tcBorders>
              <w:top w:val="nil"/>
              <w:left w:val="nil"/>
              <w:bottom w:val="single" w:sz="8" w:space="0" w:color="auto"/>
              <w:right w:val="nil"/>
            </w:tcBorders>
            <w:shd w:val="clear" w:color="auto" w:fill="auto"/>
            <w:vAlign w:val="center"/>
            <w:hideMark/>
          </w:tcPr>
          <w:p w14:paraId="24310DC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188.560</w:t>
            </w:r>
          </w:p>
        </w:tc>
        <w:tc>
          <w:tcPr>
            <w:tcW w:w="533" w:type="pct"/>
            <w:tcBorders>
              <w:top w:val="nil"/>
              <w:left w:val="nil"/>
              <w:bottom w:val="single" w:sz="8" w:space="0" w:color="auto"/>
              <w:right w:val="nil"/>
            </w:tcBorders>
            <w:shd w:val="clear" w:color="auto" w:fill="auto"/>
            <w:vAlign w:val="center"/>
            <w:hideMark/>
          </w:tcPr>
          <w:p w14:paraId="08EA49DD"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7.620</w:t>
            </w:r>
          </w:p>
        </w:tc>
        <w:tc>
          <w:tcPr>
            <w:tcW w:w="533" w:type="pct"/>
            <w:vMerge/>
            <w:tcBorders>
              <w:top w:val="nil"/>
              <w:left w:val="nil"/>
              <w:bottom w:val="single" w:sz="8" w:space="0" w:color="000000"/>
              <w:right w:val="nil"/>
            </w:tcBorders>
            <w:vAlign w:val="center"/>
            <w:hideMark/>
          </w:tcPr>
          <w:p w14:paraId="1F204A1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33" w:type="pct"/>
            <w:vMerge/>
            <w:tcBorders>
              <w:top w:val="nil"/>
              <w:left w:val="nil"/>
              <w:bottom w:val="single" w:sz="8" w:space="0" w:color="000000"/>
              <w:right w:val="nil"/>
            </w:tcBorders>
            <w:vAlign w:val="center"/>
            <w:hideMark/>
          </w:tcPr>
          <w:p w14:paraId="34C77E5E"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bl>
    <w:p w14:paraId="2EEF5324" w14:textId="77777777" w:rsidR="009D2C02" w:rsidRPr="00300558" w:rsidRDefault="00447896"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3FF9968D" w14:textId="77777777" w:rsidR="00AA0534" w:rsidRDefault="00AA0534" w:rsidP="004075EA">
      <w:pPr>
        <w:rPr>
          <w:rFonts w:cs="Times New Roman"/>
          <w:szCs w:val="24"/>
          <w:lang w:eastAsia="tr-TR"/>
        </w:rPr>
      </w:pPr>
    </w:p>
    <w:p w14:paraId="2E556B8A" w14:textId="70DDE6A3" w:rsidR="00447896" w:rsidRPr="004075EA" w:rsidRDefault="00447896" w:rsidP="004075EA">
      <w:pPr>
        <w:rPr>
          <w:rFonts w:cs="Times New Roman"/>
          <w:szCs w:val="24"/>
          <w:lang w:eastAsia="tr-TR"/>
        </w:rPr>
      </w:pPr>
      <w:r w:rsidRPr="004075EA">
        <w:rPr>
          <w:rFonts w:cs="Times New Roman"/>
          <w:szCs w:val="24"/>
          <w:lang w:eastAsia="tr-TR"/>
        </w:rPr>
        <w:t xml:space="preserve">Yapılan Kruskal Wallis testi sonuçlarına göre, Egzersiz Bağımlılığı Ölçeği ve alt boyut toplam </w:t>
      </w:r>
      <w:r w:rsidR="008554F9" w:rsidRPr="004075EA">
        <w:rPr>
          <w:rFonts w:cs="Times New Roman"/>
          <w:szCs w:val="24"/>
          <w:lang w:eastAsia="tr-TR"/>
        </w:rPr>
        <w:t>puan ortalamaları</w:t>
      </w:r>
      <w:r w:rsidRPr="004075EA">
        <w:rPr>
          <w:rFonts w:cs="Times New Roman"/>
          <w:szCs w:val="24"/>
          <w:lang w:eastAsia="tr-TR"/>
        </w:rPr>
        <w:t xml:space="preserve">, katılımcıların yaş gruplarına göre istatistiksel olarak anlamlı farklılık göstermemektedir (p &gt; 0.05). Bu durumda, katılımcıların egzersiz bağımlılık düzeyleri katılımcıların yaş türüne bağlı olarak değişmemektedir. </w:t>
      </w:r>
      <w:r w:rsidRPr="004075EA">
        <w:rPr>
          <w:rFonts w:cs="Times New Roman"/>
          <w:szCs w:val="24"/>
        </w:rPr>
        <w:t xml:space="preserve">Aşağıdaki tabloda, katılımcıların </w:t>
      </w:r>
      <w:r w:rsidRPr="004075EA">
        <w:rPr>
          <w:rFonts w:cs="Times New Roman"/>
          <w:szCs w:val="24"/>
          <w:lang w:eastAsia="tr-TR"/>
        </w:rPr>
        <w:t>Egzersiz Bağımlılığı Ölçeği ve alt boyut puanlarının, cinsiyetlerine göre farklılaşmasını tespit etmek amacıyla yapılan Mann Whitney U testi sonuçları verilmiştir.</w:t>
      </w:r>
    </w:p>
    <w:p w14:paraId="6A69ABF7" w14:textId="77777777" w:rsidR="00AA0534" w:rsidRDefault="00AA0534" w:rsidP="00300558">
      <w:pPr>
        <w:pStyle w:val="ResimYazs"/>
        <w:spacing w:before="0" w:after="120" w:line="360" w:lineRule="auto"/>
        <w:ind w:left="567" w:hanging="567"/>
        <w:rPr>
          <w:rFonts w:cs="Times New Roman"/>
          <w:b/>
        </w:rPr>
      </w:pPr>
      <w:bookmarkStart w:id="151" w:name="_Toc138500456"/>
    </w:p>
    <w:p w14:paraId="1E0B5059" w14:textId="6511795C" w:rsidR="00447896" w:rsidRPr="004075EA" w:rsidRDefault="00B10168" w:rsidP="00300558">
      <w:pPr>
        <w:pStyle w:val="ResimYazs"/>
        <w:spacing w:before="0" w:after="120" w:line="360" w:lineRule="auto"/>
        <w:ind w:left="567" w:hanging="567"/>
        <w:rPr>
          <w:rFonts w:cs="Times New Roman"/>
          <w:b/>
          <w:shd w:val="clear" w:color="auto" w:fill="FFFFFF"/>
        </w:rPr>
      </w:pPr>
      <w:r w:rsidRPr="004075EA">
        <w:rPr>
          <w:rFonts w:cs="Times New Roman"/>
          <w:b/>
        </w:rPr>
        <w:t xml:space="preserve">Tablo </w:t>
      </w:r>
      <w:r w:rsidRPr="004075EA">
        <w:rPr>
          <w:rFonts w:cs="Times New Roman"/>
          <w:b/>
          <w:noProof/>
        </w:rPr>
        <w:t>8</w:t>
      </w:r>
      <w:r w:rsidRPr="004075EA">
        <w:rPr>
          <w:rFonts w:cs="Times New Roman"/>
          <w:b/>
        </w:rPr>
        <w:t>.</w:t>
      </w:r>
      <w:r w:rsidRPr="004075EA">
        <w:rPr>
          <w:rFonts w:cs="Times New Roman"/>
        </w:rPr>
        <w:t xml:space="preserve"> </w:t>
      </w:r>
      <w:r w:rsidR="00447896" w:rsidRPr="004075EA">
        <w:rPr>
          <w:rFonts w:cs="Times New Roman"/>
        </w:rPr>
        <w:t>Cinsiyete göre Egzersiz Bağımlılığı Ölçeği ve alt boyut puanlarının farklılaşma durumları</w:t>
      </w:r>
      <w:bookmarkEnd w:id="151"/>
      <w:r w:rsidR="00AA0534">
        <w:rPr>
          <w:rFonts w:cs="Times New Roman"/>
        </w:rPr>
        <w:t>.</w:t>
      </w:r>
    </w:p>
    <w:tbl>
      <w:tblPr>
        <w:tblW w:w="8505" w:type="dxa"/>
        <w:jc w:val="center"/>
        <w:tblLayout w:type="fixed"/>
        <w:tblCellMar>
          <w:left w:w="70" w:type="dxa"/>
          <w:right w:w="70" w:type="dxa"/>
        </w:tblCellMar>
        <w:tblLook w:val="04A0" w:firstRow="1" w:lastRow="0" w:firstColumn="1" w:lastColumn="0" w:noHBand="0" w:noVBand="1"/>
      </w:tblPr>
      <w:tblGrid>
        <w:gridCol w:w="2923"/>
        <w:gridCol w:w="931"/>
        <w:gridCol w:w="767"/>
        <w:gridCol w:w="1094"/>
        <w:gridCol w:w="930"/>
        <w:gridCol w:w="1095"/>
        <w:gridCol w:w="765"/>
      </w:tblGrid>
      <w:tr w:rsidR="00A72DA7" w:rsidRPr="00AA0534" w14:paraId="38A08718" w14:textId="77777777" w:rsidTr="00AA0534">
        <w:trPr>
          <w:trHeight w:val="20"/>
          <w:jc w:val="center"/>
        </w:trPr>
        <w:tc>
          <w:tcPr>
            <w:tcW w:w="1718" w:type="pct"/>
            <w:tcBorders>
              <w:top w:val="single" w:sz="4" w:space="0" w:color="auto"/>
              <w:left w:val="nil"/>
              <w:bottom w:val="nil"/>
              <w:right w:val="nil"/>
            </w:tcBorders>
            <w:shd w:val="clear" w:color="auto" w:fill="auto"/>
            <w:vAlign w:val="center"/>
            <w:hideMark/>
          </w:tcPr>
          <w:p w14:paraId="33161730" w14:textId="77777777" w:rsidR="00A72DA7" w:rsidRPr="00AA0534" w:rsidRDefault="00A72DA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547" w:type="pct"/>
            <w:tcBorders>
              <w:top w:val="single" w:sz="4" w:space="0" w:color="auto"/>
              <w:left w:val="nil"/>
              <w:bottom w:val="nil"/>
              <w:right w:val="nil"/>
            </w:tcBorders>
            <w:shd w:val="clear" w:color="auto" w:fill="auto"/>
            <w:vAlign w:val="center"/>
            <w:hideMark/>
          </w:tcPr>
          <w:p w14:paraId="71845065" w14:textId="77777777" w:rsidR="00A72DA7" w:rsidRPr="00AA0534" w:rsidRDefault="00A72DA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Grup</w:t>
            </w:r>
          </w:p>
        </w:tc>
        <w:tc>
          <w:tcPr>
            <w:tcW w:w="451" w:type="pct"/>
            <w:tcBorders>
              <w:top w:val="single" w:sz="4" w:space="0" w:color="auto"/>
              <w:left w:val="nil"/>
              <w:bottom w:val="nil"/>
              <w:right w:val="nil"/>
            </w:tcBorders>
            <w:shd w:val="clear" w:color="auto" w:fill="auto"/>
            <w:vAlign w:val="center"/>
            <w:hideMark/>
          </w:tcPr>
          <w:p w14:paraId="7C0D293A" w14:textId="77777777" w:rsidR="00A72DA7" w:rsidRPr="00AA0534" w:rsidRDefault="00A72DA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643" w:type="pct"/>
            <w:tcBorders>
              <w:top w:val="single" w:sz="4" w:space="0" w:color="auto"/>
              <w:left w:val="nil"/>
              <w:bottom w:val="nil"/>
              <w:right w:val="nil"/>
            </w:tcBorders>
            <w:shd w:val="clear" w:color="auto" w:fill="auto"/>
            <w:vAlign w:val="center"/>
            <w:hideMark/>
          </w:tcPr>
          <w:p w14:paraId="1FF37DB3" w14:textId="77777777" w:rsidR="00A72DA7" w:rsidRPr="00AA0534" w:rsidRDefault="00A72DA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Ortalama</w:t>
            </w:r>
          </w:p>
        </w:tc>
        <w:tc>
          <w:tcPr>
            <w:tcW w:w="547" w:type="pct"/>
            <w:tcBorders>
              <w:top w:val="single" w:sz="4" w:space="0" w:color="auto"/>
              <w:left w:val="nil"/>
              <w:bottom w:val="nil"/>
              <w:right w:val="nil"/>
            </w:tcBorders>
            <w:shd w:val="clear" w:color="auto" w:fill="auto"/>
            <w:vAlign w:val="center"/>
            <w:hideMark/>
          </w:tcPr>
          <w:p w14:paraId="5B29F798" w14:textId="77777777" w:rsidR="00A72DA7" w:rsidRPr="00AA0534" w:rsidRDefault="00A72DA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Standart Sapma</w:t>
            </w:r>
          </w:p>
        </w:tc>
        <w:tc>
          <w:tcPr>
            <w:tcW w:w="644" w:type="pct"/>
            <w:tcBorders>
              <w:top w:val="single" w:sz="4" w:space="0" w:color="auto"/>
              <w:left w:val="nil"/>
              <w:bottom w:val="nil"/>
              <w:right w:val="nil"/>
            </w:tcBorders>
            <w:shd w:val="clear" w:color="auto" w:fill="auto"/>
            <w:vAlign w:val="center"/>
            <w:hideMark/>
          </w:tcPr>
          <w:p w14:paraId="740C6B91" w14:textId="77777777" w:rsidR="00A72DA7" w:rsidRPr="00AA0534" w:rsidRDefault="00A72DA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U</w:t>
            </w:r>
          </w:p>
        </w:tc>
        <w:tc>
          <w:tcPr>
            <w:tcW w:w="450" w:type="pct"/>
            <w:tcBorders>
              <w:top w:val="single" w:sz="4" w:space="0" w:color="auto"/>
              <w:left w:val="nil"/>
              <w:bottom w:val="nil"/>
              <w:right w:val="nil"/>
            </w:tcBorders>
            <w:shd w:val="clear" w:color="auto" w:fill="auto"/>
            <w:vAlign w:val="center"/>
            <w:hideMark/>
          </w:tcPr>
          <w:p w14:paraId="1B87825A" w14:textId="77777777" w:rsidR="00A72DA7" w:rsidRPr="00AA0534" w:rsidRDefault="00A72DA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p</w:t>
            </w:r>
          </w:p>
        </w:tc>
      </w:tr>
      <w:tr w:rsidR="008554F9" w:rsidRPr="00AA0534" w14:paraId="18F87374" w14:textId="77777777" w:rsidTr="00AA0534">
        <w:trPr>
          <w:trHeight w:val="20"/>
          <w:jc w:val="center"/>
        </w:trPr>
        <w:tc>
          <w:tcPr>
            <w:tcW w:w="1718" w:type="pct"/>
            <w:vMerge w:val="restart"/>
            <w:tcBorders>
              <w:top w:val="single" w:sz="4" w:space="0" w:color="auto"/>
              <w:left w:val="nil"/>
              <w:bottom w:val="single" w:sz="4" w:space="0" w:color="000000"/>
              <w:right w:val="nil"/>
            </w:tcBorders>
            <w:shd w:val="clear" w:color="auto" w:fill="auto"/>
            <w:vAlign w:val="center"/>
            <w:hideMark/>
          </w:tcPr>
          <w:p w14:paraId="016B79BE"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Aşırı Odaklanma ve Duygu Değişimi</w:t>
            </w:r>
          </w:p>
        </w:tc>
        <w:tc>
          <w:tcPr>
            <w:tcW w:w="547" w:type="pct"/>
            <w:tcBorders>
              <w:top w:val="single" w:sz="4" w:space="0" w:color="auto"/>
              <w:left w:val="nil"/>
              <w:bottom w:val="nil"/>
              <w:right w:val="nil"/>
            </w:tcBorders>
            <w:shd w:val="clear" w:color="auto" w:fill="auto"/>
            <w:vAlign w:val="center"/>
            <w:hideMark/>
          </w:tcPr>
          <w:p w14:paraId="132A0F3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451" w:type="pct"/>
            <w:tcBorders>
              <w:top w:val="single" w:sz="4" w:space="0" w:color="auto"/>
              <w:left w:val="nil"/>
              <w:bottom w:val="nil"/>
              <w:right w:val="nil"/>
            </w:tcBorders>
            <w:shd w:val="clear" w:color="auto" w:fill="auto"/>
            <w:vAlign w:val="center"/>
            <w:hideMark/>
          </w:tcPr>
          <w:p w14:paraId="4F969CB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643" w:type="pct"/>
            <w:tcBorders>
              <w:top w:val="single" w:sz="4" w:space="0" w:color="auto"/>
              <w:left w:val="nil"/>
              <w:bottom w:val="nil"/>
              <w:right w:val="nil"/>
            </w:tcBorders>
            <w:shd w:val="clear" w:color="auto" w:fill="auto"/>
            <w:vAlign w:val="center"/>
            <w:hideMark/>
          </w:tcPr>
          <w:p w14:paraId="6007788D"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203.99</w:t>
            </w:r>
          </w:p>
        </w:tc>
        <w:tc>
          <w:tcPr>
            <w:tcW w:w="547" w:type="pct"/>
            <w:tcBorders>
              <w:top w:val="single" w:sz="4" w:space="0" w:color="auto"/>
              <w:left w:val="nil"/>
              <w:bottom w:val="nil"/>
              <w:right w:val="nil"/>
            </w:tcBorders>
            <w:shd w:val="clear" w:color="auto" w:fill="auto"/>
            <w:vAlign w:val="center"/>
            <w:hideMark/>
          </w:tcPr>
          <w:p w14:paraId="19A8ADD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4.14</w:t>
            </w:r>
          </w:p>
        </w:tc>
        <w:tc>
          <w:tcPr>
            <w:tcW w:w="644" w:type="pct"/>
            <w:vMerge w:val="restart"/>
            <w:tcBorders>
              <w:top w:val="single" w:sz="4" w:space="0" w:color="auto"/>
              <w:left w:val="nil"/>
              <w:bottom w:val="single" w:sz="4" w:space="0" w:color="000000"/>
              <w:right w:val="nil"/>
            </w:tcBorders>
            <w:shd w:val="clear" w:color="auto" w:fill="auto"/>
            <w:noWrap/>
            <w:vAlign w:val="center"/>
            <w:hideMark/>
          </w:tcPr>
          <w:p w14:paraId="7720D05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16,677.00</w:t>
            </w:r>
          </w:p>
        </w:tc>
        <w:tc>
          <w:tcPr>
            <w:tcW w:w="450" w:type="pct"/>
            <w:vMerge w:val="restart"/>
            <w:tcBorders>
              <w:top w:val="single" w:sz="4" w:space="0" w:color="auto"/>
              <w:left w:val="nil"/>
              <w:bottom w:val="single" w:sz="4" w:space="0" w:color="000000"/>
              <w:right w:val="nil"/>
            </w:tcBorders>
            <w:shd w:val="clear" w:color="auto" w:fill="auto"/>
            <w:noWrap/>
            <w:vAlign w:val="center"/>
            <w:hideMark/>
          </w:tcPr>
          <w:p w14:paraId="40E47F6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0.903</w:t>
            </w:r>
          </w:p>
        </w:tc>
      </w:tr>
      <w:tr w:rsidR="008554F9" w:rsidRPr="00AA0534" w14:paraId="04B306CE" w14:textId="77777777" w:rsidTr="00AA0534">
        <w:trPr>
          <w:trHeight w:val="20"/>
          <w:jc w:val="center"/>
        </w:trPr>
        <w:tc>
          <w:tcPr>
            <w:tcW w:w="1718" w:type="pct"/>
            <w:vMerge/>
            <w:tcBorders>
              <w:top w:val="single" w:sz="4" w:space="0" w:color="auto"/>
              <w:left w:val="nil"/>
              <w:bottom w:val="single" w:sz="4" w:space="0" w:color="000000"/>
              <w:right w:val="nil"/>
            </w:tcBorders>
            <w:vAlign w:val="center"/>
            <w:hideMark/>
          </w:tcPr>
          <w:p w14:paraId="0E71E53D"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47" w:type="pct"/>
            <w:tcBorders>
              <w:top w:val="nil"/>
              <w:left w:val="nil"/>
              <w:bottom w:val="single" w:sz="4" w:space="0" w:color="auto"/>
              <w:right w:val="nil"/>
            </w:tcBorders>
            <w:shd w:val="clear" w:color="auto" w:fill="auto"/>
            <w:vAlign w:val="center"/>
            <w:hideMark/>
          </w:tcPr>
          <w:p w14:paraId="4273FC3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451" w:type="pct"/>
            <w:tcBorders>
              <w:top w:val="nil"/>
              <w:left w:val="nil"/>
              <w:bottom w:val="single" w:sz="4" w:space="0" w:color="auto"/>
              <w:right w:val="nil"/>
            </w:tcBorders>
            <w:shd w:val="clear" w:color="auto" w:fill="auto"/>
            <w:vAlign w:val="center"/>
            <w:hideMark/>
          </w:tcPr>
          <w:p w14:paraId="769EFC5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643" w:type="pct"/>
            <w:tcBorders>
              <w:top w:val="nil"/>
              <w:left w:val="nil"/>
              <w:bottom w:val="single" w:sz="4" w:space="0" w:color="auto"/>
              <w:right w:val="nil"/>
            </w:tcBorders>
            <w:shd w:val="clear" w:color="auto" w:fill="auto"/>
            <w:vAlign w:val="center"/>
            <w:hideMark/>
          </w:tcPr>
          <w:p w14:paraId="4C44020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161.30</w:t>
            </w:r>
          </w:p>
        </w:tc>
        <w:tc>
          <w:tcPr>
            <w:tcW w:w="547" w:type="pct"/>
            <w:tcBorders>
              <w:top w:val="nil"/>
              <w:left w:val="nil"/>
              <w:bottom w:val="single" w:sz="4" w:space="0" w:color="auto"/>
              <w:right w:val="nil"/>
            </w:tcBorders>
            <w:shd w:val="clear" w:color="auto" w:fill="auto"/>
            <w:vAlign w:val="center"/>
            <w:hideMark/>
          </w:tcPr>
          <w:p w14:paraId="680DBD3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3.87</w:t>
            </w:r>
          </w:p>
        </w:tc>
        <w:tc>
          <w:tcPr>
            <w:tcW w:w="644" w:type="pct"/>
            <w:vMerge/>
            <w:tcBorders>
              <w:top w:val="single" w:sz="4" w:space="0" w:color="auto"/>
              <w:left w:val="nil"/>
              <w:bottom w:val="single" w:sz="4" w:space="0" w:color="000000"/>
              <w:right w:val="nil"/>
            </w:tcBorders>
            <w:vAlign w:val="center"/>
            <w:hideMark/>
          </w:tcPr>
          <w:p w14:paraId="7220296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450" w:type="pct"/>
            <w:vMerge/>
            <w:tcBorders>
              <w:top w:val="single" w:sz="4" w:space="0" w:color="auto"/>
              <w:left w:val="nil"/>
              <w:bottom w:val="single" w:sz="4" w:space="0" w:color="000000"/>
              <w:right w:val="nil"/>
            </w:tcBorders>
            <w:vAlign w:val="center"/>
            <w:hideMark/>
          </w:tcPr>
          <w:p w14:paraId="56E0AF5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7DC8F380" w14:textId="77777777" w:rsidTr="00AA0534">
        <w:trPr>
          <w:trHeight w:val="20"/>
          <w:jc w:val="center"/>
        </w:trPr>
        <w:tc>
          <w:tcPr>
            <w:tcW w:w="1718" w:type="pct"/>
            <w:vMerge w:val="restart"/>
            <w:tcBorders>
              <w:top w:val="nil"/>
              <w:left w:val="nil"/>
              <w:bottom w:val="single" w:sz="4" w:space="0" w:color="000000"/>
              <w:right w:val="nil"/>
            </w:tcBorders>
            <w:shd w:val="clear" w:color="auto" w:fill="auto"/>
            <w:vAlign w:val="center"/>
            <w:hideMark/>
          </w:tcPr>
          <w:p w14:paraId="6318C5C8"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Bireysel-Sosyal İhtiyaçların Ertelenmesi ve Çatışma</w:t>
            </w:r>
          </w:p>
        </w:tc>
        <w:tc>
          <w:tcPr>
            <w:tcW w:w="547" w:type="pct"/>
            <w:tcBorders>
              <w:top w:val="nil"/>
              <w:left w:val="nil"/>
              <w:bottom w:val="nil"/>
              <w:right w:val="nil"/>
            </w:tcBorders>
            <w:shd w:val="clear" w:color="auto" w:fill="auto"/>
            <w:vAlign w:val="center"/>
            <w:hideMark/>
          </w:tcPr>
          <w:p w14:paraId="4868654B"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451" w:type="pct"/>
            <w:tcBorders>
              <w:top w:val="nil"/>
              <w:left w:val="nil"/>
              <w:bottom w:val="nil"/>
              <w:right w:val="nil"/>
            </w:tcBorders>
            <w:shd w:val="clear" w:color="auto" w:fill="auto"/>
            <w:vAlign w:val="center"/>
            <w:hideMark/>
          </w:tcPr>
          <w:p w14:paraId="6802CDB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643" w:type="pct"/>
            <w:tcBorders>
              <w:top w:val="nil"/>
              <w:left w:val="nil"/>
              <w:bottom w:val="nil"/>
              <w:right w:val="nil"/>
            </w:tcBorders>
            <w:shd w:val="clear" w:color="auto" w:fill="auto"/>
            <w:vAlign w:val="center"/>
            <w:hideMark/>
          </w:tcPr>
          <w:p w14:paraId="4E9A5BF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183.97</w:t>
            </w:r>
          </w:p>
        </w:tc>
        <w:tc>
          <w:tcPr>
            <w:tcW w:w="547" w:type="pct"/>
            <w:tcBorders>
              <w:top w:val="nil"/>
              <w:left w:val="nil"/>
              <w:bottom w:val="nil"/>
              <w:right w:val="nil"/>
            </w:tcBorders>
            <w:shd w:val="clear" w:color="auto" w:fill="auto"/>
            <w:vAlign w:val="center"/>
            <w:hideMark/>
          </w:tcPr>
          <w:p w14:paraId="12C6E9F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3.89</w:t>
            </w:r>
          </w:p>
        </w:tc>
        <w:tc>
          <w:tcPr>
            <w:tcW w:w="644" w:type="pct"/>
            <w:vMerge w:val="restart"/>
            <w:tcBorders>
              <w:top w:val="nil"/>
              <w:left w:val="nil"/>
              <w:bottom w:val="single" w:sz="4" w:space="0" w:color="000000"/>
              <w:right w:val="nil"/>
            </w:tcBorders>
            <w:shd w:val="clear" w:color="auto" w:fill="auto"/>
            <w:noWrap/>
            <w:vAlign w:val="center"/>
            <w:hideMark/>
          </w:tcPr>
          <w:p w14:paraId="7409D33C"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12,902.50</w:t>
            </w:r>
          </w:p>
        </w:tc>
        <w:tc>
          <w:tcPr>
            <w:tcW w:w="450" w:type="pct"/>
            <w:vMerge w:val="restart"/>
            <w:tcBorders>
              <w:top w:val="nil"/>
              <w:left w:val="nil"/>
              <w:bottom w:val="single" w:sz="4" w:space="0" w:color="000000"/>
              <w:right w:val="nil"/>
            </w:tcBorders>
            <w:shd w:val="clear" w:color="auto" w:fill="auto"/>
            <w:noWrap/>
            <w:vAlign w:val="center"/>
            <w:hideMark/>
          </w:tcPr>
          <w:p w14:paraId="37F99B5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r>
      <w:tr w:rsidR="008554F9" w:rsidRPr="00AA0534" w14:paraId="291D2841" w14:textId="77777777" w:rsidTr="00AA0534">
        <w:trPr>
          <w:trHeight w:val="20"/>
          <w:jc w:val="center"/>
        </w:trPr>
        <w:tc>
          <w:tcPr>
            <w:tcW w:w="1718" w:type="pct"/>
            <w:vMerge/>
            <w:tcBorders>
              <w:top w:val="nil"/>
              <w:left w:val="nil"/>
              <w:bottom w:val="single" w:sz="4" w:space="0" w:color="000000"/>
              <w:right w:val="nil"/>
            </w:tcBorders>
            <w:vAlign w:val="center"/>
            <w:hideMark/>
          </w:tcPr>
          <w:p w14:paraId="21327DB9"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47" w:type="pct"/>
            <w:tcBorders>
              <w:top w:val="nil"/>
              <w:left w:val="nil"/>
              <w:bottom w:val="single" w:sz="4" w:space="0" w:color="auto"/>
              <w:right w:val="nil"/>
            </w:tcBorders>
            <w:shd w:val="clear" w:color="auto" w:fill="auto"/>
            <w:vAlign w:val="center"/>
            <w:hideMark/>
          </w:tcPr>
          <w:p w14:paraId="290DDE6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451" w:type="pct"/>
            <w:tcBorders>
              <w:top w:val="nil"/>
              <w:left w:val="nil"/>
              <w:bottom w:val="single" w:sz="4" w:space="0" w:color="auto"/>
              <w:right w:val="nil"/>
            </w:tcBorders>
            <w:shd w:val="clear" w:color="auto" w:fill="auto"/>
            <w:vAlign w:val="center"/>
            <w:hideMark/>
          </w:tcPr>
          <w:p w14:paraId="1418DD3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643" w:type="pct"/>
            <w:tcBorders>
              <w:top w:val="nil"/>
              <w:left w:val="nil"/>
              <w:bottom w:val="single" w:sz="4" w:space="0" w:color="auto"/>
              <w:right w:val="nil"/>
            </w:tcBorders>
            <w:shd w:val="clear" w:color="auto" w:fill="auto"/>
            <w:vAlign w:val="center"/>
            <w:hideMark/>
          </w:tcPr>
          <w:p w14:paraId="18EC819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185.14</w:t>
            </w:r>
          </w:p>
        </w:tc>
        <w:tc>
          <w:tcPr>
            <w:tcW w:w="547" w:type="pct"/>
            <w:tcBorders>
              <w:top w:val="nil"/>
              <w:left w:val="nil"/>
              <w:bottom w:val="single" w:sz="4" w:space="0" w:color="auto"/>
              <w:right w:val="nil"/>
            </w:tcBorders>
            <w:shd w:val="clear" w:color="auto" w:fill="auto"/>
            <w:vAlign w:val="center"/>
            <w:hideMark/>
          </w:tcPr>
          <w:p w14:paraId="4434778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4.50</w:t>
            </w:r>
          </w:p>
        </w:tc>
        <w:tc>
          <w:tcPr>
            <w:tcW w:w="644" w:type="pct"/>
            <w:vMerge/>
            <w:tcBorders>
              <w:top w:val="nil"/>
              <w:left w:val="nil"/>
              <w:bottom w:val="single" w:sz="4" w:space="0" w:color="000000"/>
              <w:right w:val="nil"/>
            </w:tcBorders>
            <w:vAlign w:val="center"/>
            <w:hideMark/>
          </w:tcPr>
          <w:p w14:paraId="2BDAC26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450" w:type="pct"/>
            <w:vMerge/>
            <w:tcBorders>
              <w:top w:val="nil"/>
              <w:left w:val="nil"/>
              <w:bottom w:val="single" w:sz="4" w:space="0" w:color="000000"/>
              <w:right w:val="nil"/>
            </w:tcBorders>
            <w:vAlign w:val="center"/>
            <w:hideMark/>
          </w:tcPr>
          <w:p w14:paraId="025F9D2B"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2A32FC93" w14:textId="77777777" w:rsidTr="00AA0534">
        <w:trPr>
          <w:trHeight w:val="20"/>
          <w:jc w:val="center"/>
        </w:trPr>
        <w:tc>
          <w:tcPr>
            <w:tcW w:w="1718" w:type="pct"/>
            <w:vMerge w:val="restart"/>
            <w:tcBorders>
              <w:top w:val="nil"/>
              <w:left w:val="nil"/>
              <w:bottom w:val="single" w:sz="4" w:space="0" w:color="000000"/>
              <w:right w:val="nil"/>
            </w:tcBorders>
            <w:shd w:val="clear" w:color="auto" w:fill="auto"/>
            <w:vAlign w:val="center"/>
            <w:hideMark/>
          </w:tcPr>
          <w:p w14:paraId="5E9E10D8"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Tolerans Gelişimi ve Tutku</w:t>
            </w:r>
          </w:p>
        </w:tc>
        <w:tc>
          <w:tcPr>
            <w:tcW w:w="547" w:type="pct"/>
            <w:tcBorders>
              <w:top w:val="nil"/>
              <w:left w:val="nil"/>
              <w:bottom w:val="nil"/>
              <w:right w:val="nil"/>
            </w:tcBorders>
            <w:shd w:val="clear" w:color="auto" w:fill="auto"/>
            <w:vAlign w:val="center"/>
            <w:hideMark/>
          </w:tcPr>
          <w:p w14:paraId="70F9070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451" w:type="pct"/>
            <w:tcBorders>
              <w:top w:val="nil"/>
              <w:left w:val="nil"/>
              <w:bottom w:val="nil"/>
              <w:right w:val="nil"/>
            </w:tcBorders>
            <w:shd w:val="clear" w:color="auto" w:fill="auto"/>
            <w:vAlign w:val="center"/>
            <w:hideMark/>
          </w:tcPr>
          <w:p w14:paraId="1C8FB292"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643" w:type="pct"/>
            <w:tcBorders>
              <w:top w:val="nil"/>
              <w:left w:val="nil"/>
              <w:bottom w:val="nil"/>
              <w:right w:val="nil"/>
            </w:tcBorders>
            <w:shd w:val="clear" w:color="auto" w:fill="auto"/>
            <w:vAlign w:val="center"/>
            <w:hideMark/>
          </w:tcPr>
          <w:p w14:paraId="4FC25DD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193.12</w:t>
            </w:r>
          </w:p>
        </w:tc>
        <w:tc>
          <w:tcPr>
            <w:tcW w:w="547" w:type="pct"/>
            <w:tcBorders>
              <w:top w:val="nil"/>
              <w:left w:val="nil"/>
              <w:bottom w:val="nil"/>
              <w:right w:val="nil"/>
            </w:tcBorders>
            <w:shd w:val="clear" w:color="auto" w:fill="auto"/>
            <w:vAlign w:val="center"/>
            <w:hideMark/>
          </w:tcPr>
          <w:p w14:paraId="6E96A99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3.19</w:t>
            </w:r>
          </w:p>
        </w:tc>
        <w:tc>
          <w:tcPr>
            <w:tcW w:w="644" w:type="pct"/>
            <w:vMerge w:val="restart"/>
            <w:tcBorders>
              <w:top w:val="nil"/>
              <w:left w:val="nil"/>
              <w:bottom w:val="single" w:sz="4" w:space="0" w:color="000000"/>
              <w:right w:val="nil"/>
            </w:tcBorders>
            <w:shd w:val="clear" w:color="auto" w:fill="auto"/>
            <w:noWrap/>
            <w:vAlign w:val="center"/>
            <w:hideMark/>
          </w:tcPr>
          <w:p w14:paraId="24F3FCD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16,693.00</w:t>
            </w:r>
          </w:p>
        </w:tc>
        <w:tc>
          <w:tcPr>
            <w:tcW w:w="450" w:type="pct"/>
            <w:vMerge w:val="restart"/>
            <w:tcBorders>
              <w:top w:val="nil"/>
              <w:left w:val="nil"/>
              <w:bottom w:val="single" w:sz="4" w:space="0" w:color="000000"/>
              <w:right w:val="nil"/>
            </w:tcBorders>
            <w:shd w:val="clear" w:color="auto" w:fill="auto"/>
            <w:noWrap/>
            <w:vAlign w:val="center"/>
            <w:hideMark/>
          </w:tcPr>
          <w:p w14:paraId="3F36890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0.916</w:t>
            </w:r>
          </w:p>
        </w:tc>
      </w:tr>
      <w:tr w:rsidR="008554F9" w:rsidRPr="00AA0534" w14:paraId="01014CCB" w14:textId="77777777" w:rsidTr="00AA0534">
        <w:trPr>
          <w:trHeight w:val="20"/>
          <w:jc w:val="center"/>
        </w:trPr>
        <w:tc>
          <w:tcPr>
            <w:tcW w:w="1718" w:type="pct"/>
            <w:vMerge/>
            <w:tcBorders>
              <w:top w:val="nil"/>
              <w:left w:val="nil"/>
              <w:bottom w:val="single" w:sz="4" w:space="0" w:color="000000"/>
              <w:right w:val="nil"/>
            </w:tcBorders>
            <w:vAlign w:val="center"/>
            <w:hideMark/>
          </w:tcPr>
          <w:p w14:paraId="01106DFF"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547" w:type="pct"/>
            <w:tcBorders>
              <w:top w:val="nil"/>
              <w:left w:val="nil"/>
              <w:bottom w:val="single" w:sz="4" w:space="0" w:color="auto"/>
              <w:right w:val="nil"/>
            </w:tcBorders>
            <w:shd w:val="clear" w:color="auto" w:fill="auto"/>
            <w:vAlign w:val="center"/>
            <w:hideMark/>
          </w:tcPr>
          <w:p w14:paraId="6E5873E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451" w:type="pct"/>
            <w:tcBorders>
              <w:top w:val="nil"/>
              <w:left w:val="nil"/>
              <w:bottom w:val="single" w:sz="4" w:space="0" w:color="auto"/>
              <w:right w:val="nil"/>
            </w:tcBorders>
            <w:shd w:val="clear" w:color="auto" w:fill="auto"/>
            <w:vAlign w:val="center"/>
            <w:hideMark/>
          </w:tcPr>
          <w:p w14:paraId="52633B7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643" w:type="pct"/>
            <w:tcBorders>
              <w:top w:val="nil"/>
              <w:left w:val="nil"/>
              <w:bottom w:val="single" w:sz="4" w:space="0" w:color="auto"/>
              <w:right w:val="nil"/>
            </w:tcBorders>
            <w:shd w:val="clear" w:color="auto" w:fill="auto"/>
            <w:vAlign w:val="center"/>
            <w:hideMark/>
          </w:tcPr>
          <w:p w14:paraId="43ECFB7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174.24</w:t>
            </w:r>
          </w:p>
        </w:tc>
        <w:tc>
          <w:tcPr>
            <w:tcW w:w="547" w:type="pct"/>
            <w:tcBorders>
              <w:top w:val="nil"/>
              <w:left w:val="nil"/>
              <w:bottom w:val="single" w:sz="4" w:space="0" w:color="auto"/>
              <w:right w:val="nil"/>
            </w:tcBorders>
            <w:shd w:val="clear" w:color="auto" w:fill="auto"/>
            <w:vAlign w:val="center"/>
            <w:hideMark/>
          </w:tcPr>
          <w:p w14:paraId="757765F5"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3.40</w:t>
            </w:r>
          </w:p>
        </w:tc>
        <w:tc>
          <w:tcPr>
            <w:tcW w:w="644" w:type="pct"/>
            <w:vMerge/>
            <w:tcBorders>
              <w:top w:val="nil"/>
              <w:left w:val="nil"/>
              <w:bottom w:val="single" w:sz="4" w:space="0" w:color="000000"/>
              <w:right w:val="nil"/>
            </w:tcBorders>
            <w:vAlign w:val="center"/>
            <w:hideMark/>
          </w:tcPr>
          <w:p w14:paraId="008F598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450" w:type="pct"/>
            <w:vMerge/>
            <w:tcBorders>
              <w:top w:val="nil"/>
              <w:left w:val="nil"/>
              <w:bottom w:val="single" w:sz="4" w:space="0" w:color="000000"/>
              <w:right w:val="nil"/>
            </w:tcBorders>
            <w:vAlign w:val="center"/>
            <w:hideMark/>
          </w:tcPr>
          <w:p w14:paraId="166A245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459A4CAE" w14:textId="77777777" w:rsidTr="00AA0534">
        <w:trPr>
          <w:trHeight w:val="20"/>
          <w:jc w:val="center"/>
        </w:trPr>
        <w:tc>
          <w:tcPr>
            <w:tcW w:w="1718" w:type="pct"/>
            <w:vMerge w:val="restart"/>
            <w:tcBorders>
              <w:top w:val="nil"/>
              <w:left w:val="nil"/>
              <w:bottom w:val="single" w:sz="4" w:space="0" w:color="000000"/>
              <w:right w:val="nil"/>
            </w:tcBorders>
            <w:shd w:val="clear" w:color="auto" w:fill="auto"/>
            <w:vAlign w:val="center"/>
            <w:hideMark/>
          </w:tcPr>
          <w:p w14:paraId="29EBBA49"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Egzersiz Bağımlılığı Toplam</w:t>
            </w:r>
          </w:p>
        </w:tc>
        <w:tc>
          <w:tcPr>
            <w:tcW w:w="547" w:type="pct"/>
            <w:tcBorders>
              <w:top w:val="nil"/>
              <w:left w:val="nil"/>
              <w:bottom w:val="nil"/>
              <w:right w:val="nil"/>
            </w:tcBorders>
            <w:shd w:val="clear" w:color="auto" w:fill="auto"/>
            <w:vAlign w:val="center"/>
            <w:hideMark/>
          </w:tcPr>
          <w:p w14:paraId="53565CF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451" w:type="pct"/>
            <w:tcBorders>
              <w:top w:val="nil"/>
              <w:left w:val="nil"/>
              <w:bottom w:val="nil"/>
              <w:right w:val="nil"/>
            </w:tcBorders>
            <w:shd w:val="clear" w:color="auto" w:fill="auto"/>
            <w:vAlign w:val="center"/>
            <w:hideMark/>
          </w:tcPr>
          <w:p w14:paraId="333A817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643" w:type="pct"/>
            <w:tcBorders>
              <w:top w:val="nil"/>
              <w:left w:val="nil"/>
              <w:bottom w:val="nil"/>
              <w:right w:val="nil"/>
            </w:tcBorders>
            <w:shd w:val="clear" w:color="auto" w:fill="auto"/>
            <w:vAlign w:val="center"/>
            <w:hideMark/>
          </w:tcPr>
          <w:p w14:paraId="6686BD5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185.12</w:t>
            </w:r>
          </w:p>
        </w:tc>
        <w:tc>
          <w:tcPr>
            <w:tcW w:w="547" w:type="pct"/>
            <w:tcBorders>
              <w:top w:val="nil"/>
              <w:left w:val="nil"/>
              <w:bottom w:val="nil"/>
              <w:right w:val="nil"/>
            </w:tcBorders>
            <w:shd w:val="clear" w:color="auto" w:fill="auto"/>
            <w:vAlign w:val="center"/>
            <w:hideMark/>
          </w:tcPr>
          <w:p w14:paraId="5A1A115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8.65</w:t>
            </w:r>
          </w:p>
        </w:tc>
        <w:tc>
          <w:tcPr>
            <w:tcW w:w="644" w:type="pct"/>
            <w:vMerge w:val="restart"/>
            <w:tcBorders>
              <w:top w:val="nil"/>
              <w:left w:val="nil"/>
              <w:bottom w:val="single" w:sz="4" w:space="0" w:color="000000"/>
              <w:right w:val="nil"/>
            </w:tcBorders>
            <w:shd w:val="clear" w:color="auto" w:fill="auto"/>
            <w:noWrap/>
            <w:vAlign w:val="center"/>
            <w:hideMark/>
          </w:tcPr>
          <w:p w14:paraId="3517F792"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15,075.50</w:t>
            </w:r>
          </w:p>
        </w:tc>
        <w:tc>
          <w:tcPr>
            <w:tcW w:w="450" w:type="pct"/>
            <w:vMerge w:val="restart"/>
            <w:tcBorders>
              <w:top w:val="nil"/>
              <w:left w:val="nil"/>
              <w:bottom w:val="single" w:sz="4" w:space="0" w:color="000000"/>
              <w:right w:val="nil"/>
            </w:tcBorders>
            <w:shd w:val="clear" w:color="auto" w:fill="auto"/>
            <w:noWrap/>
            <w:vAlign w:val="center"/>
            <w:hideMark/>
          </w:tcPr>
          <w:p w14:paraId="73816205"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0.090</w:t>
            </w:r>
          </w:p>
        </w:tc>
      </w:tr>
      <w:tr w:rsidR="008554F9" w:rsidRPr="00AA0534" w14:paraId="31467E7B" w14:textId="77777777" w:rsidTr="00AA0534">
        <w:trPr>
          <w:trHeight w:val="20"/>
          <w:jc w:val="center"/>
        </w:trPr>
        <w:tc>
          <w:tcPr>
            <w:tcW w:w="1718" w:type="pct"/>
            <w:vMerge/>
            <w:tcBorders>
              <w:top w:val="nil"/>
              <w:left w:val="nil"/>
              <w:bottom w:val="single" w:sz="4" w:space="0" w:color="000000"/>
              <w:right w:val="nil"/>
            </w:tcBorders>
            <w:vAlign w:val="center"/>
            <w:hideMark/>
          </w:tcPr>
          <w:p w14:paraId="4B7C9A95"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547" w:type="pct"/>
            <w:tcBorders>
              <w:top w:val="nil"/>
              <w:left w:val="nil"/>
              <w:bottom w:val="single" w:sz="4" w:space="0" w:color="auto"/>
              <w:right w:val="nil"/>
            </w:tcBorders>
            <w:shd w:val="clear" w:color="auto" w:fill="auto"/>
            <w:vAlign w:val="center"/>
            <w:hideMark/>
          </w:tcPr>
          <w:p w14:paraId="06432B2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451" w:type="pct"/>
            <w:tcBorders>
              <w:top w:val="nil"/>
              <w:left w:val="nil"/>
              <w:bottom w:val="single" w:sz="4" w:space="0" w:color="auto"/>
              <w:right w:val="nil"/>
            </w:tcBorders>
            <w:shd w:val="clear" w:color="auto" w:fill="auto"/>
            <w:vAlign w:val="center"/>
            <w:hideMark/>
          </w:tcPr>
          <w:p w14:paraId="59DA8B7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643" w:type="pct"/>
            <w:tcBorders>
              <w:top w:val="nil"/>
              <w:left w:val="nil"/>
              <w:bottom w:val="single" w:sz="4" w:space="0" w:color="auto"/>
              <w:right w:val="nil"/>
            </w:tcBorders>
            <w:shd w:val="clear" w:color="auto" w:fill="auto"/>
            <w:vAlign w:val="center"/>
            <w:hideMark/>
          </w:tcPr>
          <w:p w14:paraId="3026604D"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183.77</w:t>
            </w:r>
          </w:p>
        </w:tc>
        <w:tc>
          <w:tcPr>
            <w:tcW w:w="547" w:type="pct"/>
            <w:tcBorders>
              <w:top w:val="nil"/>
              <w:left w:val="nil"/>
              <w:bottom w:val="single" w:sz="4" w:space="0" w:color="auto"/>
              <w:right w:val="nil"/>
            </w:tcBorders>
            <w:shd w:val="clear" w:color="auto" w:fill="auto"/>
            <w:vAlign w:val="center"/>
            <w:hideMark/>
          </w:tcPr>
          <w:p w14:paraId="4B4949A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9.59</w:t>
            </w:r>
          </w:p>
        </w:tc>
        <w:tc>
          <w:tcPr>
            <w:tcW w:w="644" w:type="pct"/>
            <w:vMerge/>
            <w:tcBorders>
              <w:top w:val="nil"/>
              <w:left w:val="nil"/>
              <w:bottom w:val="single" w:sz="4" w:space="0" w:color="000000"/>
              <w:right w:val="nil"/>
            </w:tcBorders>
            <w:vAlign w:val="center"/>
            <w:hideMark/>
          </w:tcPr>
          <w:p w14:paraId="559B8A25"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450" w:type="pct"/>
            <w:vMerge/>
            <w:tcBorders>
              <w:top w:val="nil"/>
              <w:left w:val="nil"/>
              <w:bottom w:val="single" w:sz="4" w:space="0" w:color="000000"/>
              <w:right w:val="nil"/>
            </w:tcBorders>
            <w:vAlign w:val="center"/>
            <w:hideMark/>
          </w:tcPr>
          <w:p w14:paraId="4B0F9EA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bl>
    <w:p w14:paraId="786EFA4A" w14:textId="77777777" w:rsidR="00A72DA7" w:rsidRPr="00300558" w:rsidRDefault="00A72DA7"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5484DF45" w14:textId="77777777" w:rsidR="00534E94" w:rsidRPr="004075EA" w:rsidRDefault="00534E94" w:rsidP="004075EA">
      <w:pPr>
        <w:rPr>
          <w:rFonts w:cs="Times New Roman"/>
          <w:szCs w:val="24"/>
          <w:lang w:eastAsia="tr-TR"/>
        </w:rPr>
      </w:pPr>
      <w:r w:rsidRPr="004075EA">
        <w:rPr>
          <w:rFonts w:cs="Times New Roman"/>
          <w:szCs w:val="24"/>
          <w:lang w:eastAsia="tr-TR"/>
        </w:rPr>
        <w:lastRenderedPageBreak/>
        <w:t xml:space="preserve">Yapılan Mann Whitney U testi sonuçlarına göre, Egzersiz Bağımlılığı Ölçeği ile Aşırı Odaklanma ve Duygu Değişimi ve Tolersans Gelişimi ve Tutku alt boyut toplam </w:t>
      </w:r>
      <w:r w:rsidR="008554F9" w:rsidRPr="004075EA">
        <w:rPr>
          <w:rFonts w:cs="Times New Roman"/>
          <w:szCs w:val="24"/>
          <w:lang w:eastAsia="tr-TR"/>
        </w:rPr>
        <w:t>puan ortalamaları</w:t>
      </w:r>
      <w:r w:rsidRPr="004075EA">
        <w:rPr>
          <w:rFonts w:cs="Times New Roman"/>
          <w:szCs w:val="24"/>
          <w:lang w:eastAsia="tr-TR"/>
        </w:rPr>
        <w:t xml:space="preserve">, katılımcıların cinsiyetlerine göre istatistiksel olarak anlamlı farklılık göstermemektedir (p &gt; 0.05). Bunun yanında </w:t>
      </w:r>
      <w:r w:rsidRPr="004075EA">
        <w:rPr>
          <w:rFonts w:eastAsia="Times New Roman" w:cs="Times New Roman"/>
          <w:color w:val="000000"/>
          <w:szCs w:val="24"/>
          <w:lang w:eastAsia="tr-TR"/>
        </w:rPr>
        <w:t xml:space="preserve">Bireysel-Sosyal İhtiyaçların Ertelenmesi ve Çatışma alt boyut puan toplamı ortalamaları, katılımcıların </w:t>
      </w:r>
      <w:r w:rsidRPr="004075EA">
        <w:rPr>
          <w:rFonts w:cs="Times New Roman"/>
          <w:szCs w:val="24"/>
          <w:lang w:eastAsia="tr-TR"/>
        </w:rPr>
        <w:t xml:space="preserve">cinsiyetlerine göre istatistiksel olarak anlamlı farklılık göstermektedir (p &lt; 0.05). Bu kapsamda </w:t>
      </w:r>
      <w:r w:rsidR="008554F9" w:rsidRPr="004075EA">
        <w:rPr>
          <w:rFonts w:cs="Times New Roman"/>
          <w:szCs w:val="24"/>
          <w:lang w:eastAsia="tr-TR"/>
        </w:rPr>
        <w:t>kadın</w:t>
      </w:r>
      <w:r w:rsidRPr="004075EA">
        <w:rPr>
          <w:rFonts w:cs="Times New Roman"/>
          <w:szCs w:val="24"/>
          <w:lang w:eastAsia="tr-TR"/>
        </w:rPr>
        <w:t xml:space="preserve"> katılımcıların </w:t>
      </w:r>
      <w:r w:rsidRPr="004075EA">
        <w:rPr>
          <w:rFonts w:eastAsia="Times New Roman" w:cs="Times New Roman"/>
          <w:color w:val="000000"/>
          <w:szCs w:val="24"/>
          <w:lang w:eastAsia="tr-TR"/>
        </w:rPr>
        <w:t xml:space="preserve">Bireysel-Sosyal İhtiyaçların Ertelenmesi ve Çatışma alt boyut puan toplamı ortalamaları, </w:t>
      </w:r>
      <w:r w:rsidR="008554F9" w:rsidRPr="004075EA">
        <w:rPr>
          <w:rFonts w:eastAsia="Times New Roman" w:cs="Times New Roman"/>
          <w:color w:val="000000"/>
          <w:szCs w:val="24"/>
          <w:lang w:eastAsia="tr-TR"/>
        </w:rPr>
        <w:t>erkek</w:t>
      </w:r>
      <w:r w:rsidRPr="004075EA">
        <w:rPr>
          <w:rFonts w:eastAsia="Times New Roman" w:cs="Times New Roman"/>
          <w:color w:val="000000"/>
          <w:szCs w:val="24"/>
          <w:lang w:eastAsia="tr-TR"/>
        </w:rPr>
        <w:t xml:space="preserve"> katılımcılardan anlamlı yüksektir. </w:t>
      </w:r>
      <w:r w:rsidRPr="004075EA">
        <w:rPr>
          <w:rFonts w:cs="Times New Roman"/>
          <w:szCs w:val="24"/>
        </w:rPr>
        <w:t xml:space="preserve">Aşağıdaki tabloda, katılımcıların </w:t>
      </w:r>
      <w:r w:rsidRPr="004075EA">
        <w:rPr>
          <w:rFonts w:cs="Times New Roman"/>
          <w:szCs w:val="24"/>
          <w:lang w:eastAsia="tr-TR"/>
        </w:rPr>
        <w:t>Egzersiz Bağımlılığı Ölçeği ve alt boyut puanlarının, medeni durumlarına göre farklılaşmasını tespit etmek amacıyla yapılan Mann Whitney</w:t>
      </w:r>
      <w:r w:rsidR="00510B5A" w:rsidRPr="004075EA">
        <w:rPr>
          <w:rFonts w:cs="Times New Roman"/>
          <w:szCs w:val="24"/>
          <w:lang w:eastAsia="tr-TR"/>
        </w:rPr>
        <w:t xml:space="preserve"> U testi sonuçları verilmiştir.</w:t>
      </w:r>
    </w:p>
    <w:p w14:paraId="00BDD277" w14:textId="77777777" w:rsidR="00AA0534" w:rsidRDefault="00AA0534" w:rsidP="00300558">
      <w:pPr>
        <w:pStyle w:val="ResimYazs"/>
        <w:spacing w:before="0" w:after="120" w:line="360" w:lineRule="auto"/>
        <w:ind w:left="567" w:hanging="567"/>
        <w:rPr>
          <w:rFonts w:cs="Times New Roman"/>
          <w:b/>
        </w:rPr>
      </w:pPr>
      <w:bookmarkStart w:id="152" w:name="_Toc138500457"/>
    </w:p>
    <w:p w14:paraId="0876339C" w14:textId="0D3FC3CD" w:rsidR="00534E94" w:rsidRPr="004075EA" w:rsidRDefault="00B10168" w:rsidP="00300558">
      <w:pPr>
        <w:pStyle w:val="ResimYazs"/>
        <w:spacing w:before="0" w:after="120" w:line="360" w:lineRule="auto"/>
        <w:ind w:left="567" w:hanging="567"/>
        <w:rPr>
          <w:rFonts w:cs="Times New Roman"/>
          <w:b/>
          <w:shd w:val="clear" w:color="auto" w:fill="FFFFFF"/>
        </w:rPr>
      </w:pPr>
      <w:r w:rsidRPr="004075EA">
        <w:rPr>
          <w:rFonts w:cs="Times New Roman"/>
          <w:b/>
        </w:rPr>
        <w:t xml:space="preserve">Tablo </w:t>
      </w:r>
      <w:r w:rsidRPr="004075EA">
        <w:rPr>
          <w:rFonts w:cs="Times New Roman"/>
          <w:b/>
          <w:noProof/>
        </w:rPr>
        <w:t>9</w:t>
      </w:r>
      <w:r w:rsidRPr="004075EA">
        <w:rPr>
          <w:rFonts w:cs="Times New Roman"/>
          <w:b/>
        </w:rPr>
        <w:t>.</w:t>
      </w:r>
      <w:r w:rsidRPr="004075EA">
        <w:rPr>
          <w:rFonts w:cs="Times New Roman"/>
        </w:rPr>
        <w:t xml:space="preserve"> </w:t>
      </w:r>
      <w:r w:rsidR="00534E94" w:rsidRPr="004075EA">
        <w:rPr>
          <w:rFonts w:cs="Times New Roman"/>
        </w:rPr>
        <w:t>Medeni duruma göre Egzersiz Bağımlılığı Ölçeği ve alt boyut puanlarının farklılaşma durumları</w:t>
      </w:r>
      <w:bookmarkEnd w:id="152"/>
      <w:r w:rsidR="00AA0534">
        <w:rPr>
          <w:rFonts w:cs="Times New Roman"/>
        </w:rPr>
        <w:t>.</w:t>
      </w:r>
    </w:p>
    <w:tbl>
      <w:tblPr>
        <w:tblW w:w="8505" w:type="dxa"/>
        <w:jc w:val="center"/>
        <w:tblCellMar>
          <w:left w:w="70" w:type="dxa"/>
          <w:right w:w="70" w:type="dxa"/>
        </w:tblCellMar>
        <w:tblLook w:val="04A0" w:firstRow="1" w:lastRow="0" w:firstColumn="1" w:lastColumn="0" w:noHBand="0" w:noVBand="1"/>
      </w:tblPr>
      <w:tblGrid>
        <w:gridCol w:w="2779"/>
        <w:gridCol w:w="764"/>
        <w:gridCol w:w="1019"/>
        <w:gridCol w:w="1053"/>
        <w:gridCol w:w="1026"/>
        <w:gridCol w:w="1015"/>
        <w:gridCol w:w="849"/>
      </w:tblGrid>
      <w:tr w:rsidR="00534E94" w:rsidRPr="00AA0534" w14:paraId="41ADE26B" w14:textId="77777777" w:rsidTr="00AA0534">
        <w:trPr>
          <w:trHeight w:val="20"/>
          <w:jc w:val="center"/>
        </w:trPr>
        <w:tc>
          <w:tcPr>
            <w:tcW w:w="1634" w:type="pct"/>
            <w:tcBorders>
              <w:top w:val="single" w:sz="4" w:space="0" w:color="auto"/>
              <w:left w:val="nil"/>
              <w:bottom w:val="nil"/>
              <w:right w:val="nil"/>
            </w:tcBorders>
            <w:shd w:val="clear" w:color="auto" w:fill="auto"/>
            <w:vAlign w:val="center"/>
            <w:hideMark/>
          </w:tcPr>
          <w:p w14:paraId="39A69D79" w14:textId="77777777" w:rsidR="00534E94" w:rsidRPr="00AA0534" w:rsidRDefault="00534E94"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449" w:type="pct"/>
            <w:tcBorders>
              <w:top w:val="single" w:sz="4" w:space="0" w:color="auto"/>
              <w:left w:val="nil"/>
              <w:bottom w:val="nil"/>
              <w:right w:val="nil"/>
            </w:tcBorders>
            <w:shd w:val="clear" w:color="auto" w:fill="auto"/>
            <w:vAlign w:val="center"/>
            <w:hideMark/>
          </w:tcPr>
          <w:p w14:paraId="47F3EE78" w14:textId="77777777" w:rsidR="00534E94" w:rsidRPr="00AA0534" w:rsidRDefault="00534E94"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Grup</w:t>
            </w:r>
          </w:p>
        </w:tc>
        <w:tc>
          <w:tcPr>
            <w:tcW w:w="599" w:type="pct"/>
            <w:tcBorders>
              <w:top w:val="single" w:sz="4" w:space="0" w:color="auto"/>
              <w:left w:val="nil"/>
              <w:bottom w:val="nil"/>
              <w:right w:val="nil"/>
            </w:tcBorders>
            <w:shd w:val="clear" w:color="auto" w:fill="auto"/>
            <w:vAlign w:val="center"/>
            <w:hideMark/>
          </w:tcPr>
          <w:p w14:paraId="74103E51" w14:textId="77777777" w:rsidR="00534E94" w:rsidRPr="00AA0534" w:rsidRDefault="00534E94"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619" w:type="pct"/>
            <w:tcBorders>
              <w:top w:val="single" w:sz="4" w:space="0" w:color="auto"/>
              <w:left w:val="nil"/>
              <w:bottom w:val="nil"/>
              <w:right w:val="nil"/>
            </w:tcBorders>
            <w:shd w:val="clear" w:color="auto" w:fill="auto"/>
            <w:vAlign w:val="center"/>
            <w:hideMark/>
          </w:tcPr>
          <w:p w14:paraId="2E33A9A1" w14:textId="77777777" w:rsidR="00534E94" w:rsidRPr="00AA0534" w:rsidRDefault="00534E94"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Ortalama</w:t>
            </w:r>
          </w:p>
        </w:tc>
        <w:tc>
          <w:tcPr>
            <w:tcW w:w="603" w:type="pct"/>
            <w:tcBorders>
              <w:top w:val="single" w:sz="4" w:space="0" w:color="auto"/>
              <w:left w:val="nil"/>
              <w:bottom w:val="nil"/>
              <w:right w:val="nil"/>
            </w:tcBorders>
            <w:shd w:val="clear" w:color="auto" w:fill="auto"/>
            <w:vAlign w:val="center"/>
            <w:hideMark/>
          </w:tcPr>
          <w:p w14:paraId="0EFF573D" w14:textId="77777777" w:rsidR="00534E94" w:rsidRPr="00AA0534" w:rsidRDefault="00534E94"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Standart Sapma</w:t>
            </w:r>
          </w:p>
        </w:tc>
        <w:tc>
          <w:tcPr>
            <w:tcW w:w="597" w:type="pct"/>
            <w:tcBorders>
              <w:top w:val="single" w:sz="4" w:space="0" w:color="auto"/>
              <w:left w:val="nil"/>
              <w:bottom w:val="nil"/>
              <w:right w:val="nil"/>
            </w:tcBorders>
            <w:shd w:val="clear" w:color="auto" w:fill="auto"/>
            <w:vAlign w:val="center"/>
            <w:hideMark/>
          </w:tcPr>
          <w:p w14:paraId="74C27927" w14:textId="77777777" w:rsidR="00534E94" w:rsidRPr="00AA0534" w:rsidRDefault="00534E94"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U</w:t>
            </w:r>
          </w:p>
        </w:tc>
        <w:tc>
          <w:tcPr>
            <w:tcW w:w="499" w:type="pct"/>
            <w:tcBorders>
              <w:top w:val="single" w:sz="4" w:space="0" w:color="auto"/>
              <w:left w:val="nil"/>
              <w:bottom w:val="nil"/>
              <w:right w:val="nil"/>
            </w:tcBorders>
            <w:shd w:val="clear" w:color="auto" w:fill="auto"/>
            <w:vAlign w:val="center"/>
            <w:hideMark/>
          </w:tcPr>
          <w:p w14:paraId="63AEBDA2" w14:textId="77777777" w:rsidR="00534E94" w:rsidRPr="00AA0534" w:rsidRDefault="00534E94"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p</w:t>
            </w:r>
          </w:p>
        </w:tc>
      </w:tr>
      <w:tr w:rsidR="008554F9" w:rsidRPr="00AA0534" w14:paraId="53CD2E06" w14:textId="77777777" w:rsidTr="00AA0534">
        <w:trPr>
          <w:trHeight w:val="20"/>
          <w:jc w:val="center"/>
        </w:trPr>
        <w:tc>
          <w:tcPr>
            <w:tcW w:w="1634" w:type="pct"/>
            <w:vMerge w:val="restart"/>
            <w:tcBorders>
              <w:top w:val="single" w:sz="4" w:space="0" w:color="auto"/>
              <w:left w:val="nil"/>
              <w:bottom w:val="single" w:sz="4" w:space="0" w:color="000000"/>
              <w:right w:val="nil"/>
            </w:tcBorders>
            <w:shd w:val="clear" w:color="auto" w:fill="auto"/>
            <w:vAlign w:val="center"/>
            <w:hideMark/>
          </w:tcPr>
          <w:p w14:paraId="46D3F24C"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Aşırı Odaklanma ve Duygu Değişimi</w:t>
            </w:r>
          </w:p>
        </w:tc>
        <w:tc>
          <w:tcPr>
            <w:tcW w:w="449" w:type="pct"/>
            <w:tcBorders>
              <w:top w:val="single" w:sz="4" w:space="0" w:color="auto"/>
              <w:left w:val="nil"/>
              <w:bottom w:val="nil"/>
              <w:right w:val="nil"/>
            </w:tcBorders>
            <w:shd w:val="clear" w:color="auto" w:fill="auto"/>
            <w:vAlign w:val="center"/>
            <w:hideMark/>
          </w:tcPr>
          <w:p w14:paraId="4C0315C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599" w:type="pct"/>
            <w:tcBorders>
              <w:top w:val="single" w:sz="4" w:space="0" w:color="auto"/>
              <w:left w:val="nil"/>
              <w:bottom w:val="nil"/>
              <w:right w:val="nil"/>
            </w:tcBorders>
            <w:shd w:val="clear" w:color="auto" w:fill="auto"/>
            <w:vAlign w:val="center"/>
            <w:hideMark/>
          </w:tcPr>
          <w:p w14:paraId="2D66D6F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619" w:type="pct"/>
            <w:tcBorders>
              <w:top w:val="single" w:sz="4" w:space="0" w:color="auto"/>
              <w:left w:val="nil"/>
              <w:bottom w:val="nil"/>
              <w:right w:val="nil"/>
            </w:tcBorders>
            <w:shd w:val="clear" w:color="auto" w:fill="auto"/>
            <w:vAlign w:val="center"/>
            <w:hideMark/>
          </w:tcPr>
          <w:p w14:paraId="5D51CEF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177.41</w:t>
            </w:r>
          </w:p>
        </w:tc>
        <w:tc>
          <w:tcPr>
            <w:tcW w:w="603" w:type="pct"/>
            <w:tcBorders>
              <w:top w:val="single" w:sz="4" w:space="0" w:color="auto"/>
              <w:left w:val="nil"/>
              <w:bottom w:val="nil"/>
              <w:right w:val="nil"/>
            </w:tcBorders>
            <w:shd w:val="clear" w:color="auto" w:fill="auto"/>
            <w:vAlign w:val="center"/>
            <w:hideMark/>
          </w:tcPr>
          <w:p w14:paraId="267DE8F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3.80</w:t>
            </w:r>
          </w:p>
        </w:tc>
        <w:tc>
          <w:tcPr>
            <w:tcW w:w="597" w:type="pct"/>
            <w:vMerge w:val="restart"/>
            <w:tcBorders>
              <w:top w:val="single" w:sz="4" w:space="0" w:color="auto"/>
              <w:left w:val="nil"/>
              <w:bottom w:val="single" w:sz="4" w:space="0" w:color="000000"/>
              <w:right w:val="nil"/>
            </w:tcBorders>
            <w:shd w:val="clear" w:color="auto" w:fill="auto"/>
            <w:noWrap/>
            <w:vAlign w:val="center"/>
            <w:hideMark/>
          </w:tcPr>
          <w:p w14:paraId="47603D8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15,055.00</w:t>
            </w:r>
          </w:p>
        </w:tc>
        <w:tc>
          <w:tcPr>
            <w:tcW w:w="499" w:type="pct"/>
            <w:vMerge w:val="restart"/>
            <w:tcBorders>
              <w:top w:val="single" w:sz="4" w:space="0" w:color="auto"/>
              <w:left w:val="nil"/>
              <w:bottom w:val="single" w:sz="4" w:space="0" w:color="000000"/>
              <w:right w:val="nil"/>
            </w:tcBorders>
            <w:shd w:val="clear" w:color="auto" w:fill="auto"/>
            <w:noWrap/>
            <w:vAlign w:val="center"/>
            <w:hideMark/>
          </w:tcPr>
          <w:p w14:paraId="5224408C"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0.195</w:t>
            </w:r>
          </w:p>
        </w:tc>
      </w:tr>
      <w:tr w:rsidR="008554F9" w:rsidRPr="00AA0534" w14:paraId="73C1D41C" w14:textId="77777777" w:rsidTr="00AA0534">
        <w:trPr>
          <w:trHeight w:val="20"/>
          <w:jc w:val="center"/>
        </w:trPr>
        <w:tc>
          <w:tcPr>
            <w:tcW w:w="1634" w:type="pct"/>
            <w:vMerge/>
            <w:tcBorders>
              <w:top w:val="single" w:sz="4" w:space="0" w:color="auto"/>
              <w:left w:val="nil"/>
              <w:bottom w:val="single" w:sz="4" w:space="0" w:color="000000"/>
              <w:right w:val="nil"/>
            </w:tcBorders>
            <w:vAlign w:val="center"/>
            <w:hideMark/>
          </w:tcPr>
          <w:p w14:paraId="016B7CFE"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449" w:type="pct"/>
            <w:tcBorders>
              <w:top w:val="nil"/>
              <w:left w:val="nil"/>
              <w:bottom w:val="single" w:sz="4" w:space="0" w:color="auto"/>
              <w:right w:val="nil"/>
            </w:tcBorders>
            <w:shd w:val="clear" w:color="auto" w:fill="auto"/>
            <w:vAlign w:val="center"/>
            <w:hideMark/>
          </w:tcPr>
          <w:p w14:paraId="13A6C37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599" w:type="pct"/>
            <w:tcBorders>
              <w:top w:val="nil"/>
              <w:left w:val="nil"/>
              <w:bottom w:val="single" w:sz="4" w:space="0" w:color="auto"/>
              <w:right w:val="nil"/>
            </w:tcBorders>
            <w:shd w:val="clear" w:color="auto" w:fill="auto"/>
            <w:vAlign w:val="center"/>
            <w:hideMark/>
          </w:tcPr>
          <w:p w14:paraId="7FA55FA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619" w:type="pct"/>
            <w:tcBorders>
              <w:top w:val="nil"/>
              <w:left w:val="nil"/>
              <w:bottom w:val="single" w:sz="4" w:space="0" w:color="auto"/>
              <w:right w:val="nil"/>
            </w:tcBorders>
            <w:shd w:val="clear" w:color="auto" w:fill="auto"/>
            <w:vAlign w:val="center"/>
            <w:hideMark/>
          </w:tcPr>
          <w:p w14:paraId="0652A00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194.80</w:t>
            </w:r>
          </w:p>
        </w:tc>
        <w:tc>
          <w:tcPr>
            <w:tcW w:w="603" w:type="pct"/>
            <w:tcBorders>
              <w:top w:val="nil"/>
              <w:left w:val="nil"/>
              <w:bottom w:val="single" w:sz="4" w:space="0" w:color="auto"/>
              <w:right w:val="nil"/>
            </w:tcBorders>
            <w:shd w:val="clear" w:color="auto" w:fill="auto"/>
            <w:vAlign w:val="center"/>
            <w:hideMark/>
          </w:tcPr>
          <w:p w14:paraId="2AD3255C"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4.29</w:t>
            </w:r>
          </w:p>
        </w:tc>
        <w:tc>
          <w:tcPr>
            <w:tcW w:w="597" w:type="pct"/>
            <w:vMerge/>
            <w:tcBorders>
              <w:top w:val="single" w:sz="4" w:space="0" w:color="auto"/>
              <w:left w:val="nil"/>
              <w:bottom w:val="single" w:sz="4" w:space="0" w:color="000000"/>
              <w:right w:val="nil"/>
            </w:tcBorders>
            <w:vAlign w:val="center"/>
            <w:hideMark/>
          </w:tcPr>
          <w:p w14:paraId="014CFFF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499" w:type="pct"/>
            <w:vMerge/>
            <w:tcBorders>
              <w:top w:val="single" w:sz="4" w:space="0" w:color="auto"/>
              <w:left w:val="nil"/>
              <w:bottom w:val="single" w:sz="4" w:space="0" w:color="000000"/>
              <w:right w:val="nil"/>
            </w:tcBorders>
            <w:vAlign w:val="center"/>
            <w:hideMark/>
          </w:tcPr>
          <w:p w14:paraId="0204231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2ADD5DEA" w14:textId="77777777" w:rsidTr="00AA0534">
        <w:trPr>
          <w:trHeight w:val="20"/>
          <w:jc w:val="center"/>
        </w:trPr>
        <w:tc>
          <w:tcPr>
            <w:tcW w:w="1634" w:type="pct"/>
            <w:vMerge w:val="restart"/>
            <w:tcBorders>
              <w:top w:val="nil"/>
              <w:left w:val="nil"/>
              <w:bottom w:val="single" w:sz="4" w:space="0" w:color="000000"/>
              <w:right w:val="nil"/>
            </w:tcBorders>
            <w:shd w:val="clear" w:color="auto" w:fill="auto"/>
            <w:vAlign w:val="center"/>
            <w:hideMark/>
          </w:tcPr>
          <w:p w14:paraId="6DF31D75"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Bireysel-Sosyal İhtiyaçların Ertelenmesi ve Çatışma</w:t>
            </w:r>
          </w:p>
        </w:tc>
        <w:tc>
          <w:tcPr>
            <w:tcW w:w="449" w:type="pct"/>
            <w:tcBorders>
              <w:top w:val="nil"/>
              <w:left w:val="nil"/>
              <w:bottom w:val="nil"/>
              <w:right w:val="nil"/>
            </w:tcBorders>
            <w:shd w:val="clear" w:color="auto" w:fill="auto"/>
            <w:vAlign w:val="center"/>
            <w:hideMark/>
          </w:tcPr>
          <w:p w14:paraId="22BDF69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599" w:type="pct"/>
            <w:tcBorders>
              <w:top w:val="nil"/>
              <w:left w:val="nil"/>
              <w:bottom w:val="nil"/>
              <w:right w:val="nil"/>
            </w:tcBorders>
            <w:shd w:val="clear" w:color="auto" w:fill="auto"/>
            <w:vAlign w:val="center"/>
            <w:hideMark/>
          </w:tcPr>
          <w:p w14:paraId="6CA98D5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619" w:type="pct"/>
            <w:tcBorders>
              <w:top w:val="nil"/>
              <w:left w:val="nil"/>
              <w:bottom w:val="nil"/>
              <w:right w:val="nil"/>
            </w:tcBorders>
            <w:shd w:val="clear" w:color="auto" w:fill="auto"/>
            <w:vAlign w:val="center"/>
            <w:hideMark/>
          </w:tcPr>
          <w:p w14:paraId="3F9F387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184.80</w:t>
            </w:r>
          </w:p>
        </w:tc>
        <w:tc>
          <w:tcPr>
            <w:tcW w:w="603" w:type="pct"/>
            <w:tcBorders>
              <w:top w:val="nil"/>
              <w:left w:val="nil"/>
              <w:bottom w:val="nil"/>
              <w:right w:val="nil"/>
            </w:tcBorders>
            <w:shd w:val="clear" w:color="auto" w:fill="auto"/>
            <w:vAlign w:val="center"/>
            <w:hideMark/>
          </w:tcPr>
          <w:p w14:paraId="5A44FCA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4.38</w:t>
            </w:r>
          </w:p>
        </w:tc>
        <w:tc>
          <w:tcPr>
            <w:tcW w:w="597" w:type="pct"/>
            <w:vMerge w:val="restart"/>
            <w:tcBorders>
              <w:top w:val="nil"/>
              <w:left w:val="nil"/>
              <w:bottom w:val="single" w:sz="4" w:space="0" w:color="000000"/>
              <w:right w:val="nil"/>
            </w:tcBorders>
            <w:shd w:val="clear" w:color="auto" w:fill="auto"/>
            <w:noWrap/>
            <w:vAlign w:val="center"/>
            <w:hideMark/>
          </w:tcPr>
          <w:p w14:paraId="239C5B1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14,804.50</w:t>
            </w:r>
          </w:p>
        </w:tc>
        <w:tc>
          <w:tcPr>
            <w:tcW w:w="499" w:type="pct"/>
            <w:vMerge w:val="restart"/>
            <w:tcBorders>
              <w:top w:val="nil"/>
              <w:left w:val="nil"/>
              <w:bottom w:val="single" w:sz="4" w:space="0" w:color="000000"/>
              <w:right w:val="nil"/>
            </w:tcBorders>
            <w:shd w:val="clear" w:color="auto" w:fill="auto"/>
            <w:noWrap/>
            <w:vAlign w:val="center"/>
            <w:hideMark/>
          </w:tcPr>
          <w:p w14:paraId="405F80C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0.122</w:t>
            </w:r>
          </w:p>
        </w:tc>
      </w:tr>
      <w:tr w:rsidR="008554F9" w:rsidRPr="00AA0534" w14:paraId="7E7C99BF" w14:textId="77777777" w:rsidTr="00AA0534">
        <w:trPr>
          <w:trHeight w:val="20"/>
          <w:jc w:val="center"/>
        </w:trPr>
        <w:tc>
          <w:tcPr>
            <w:tcW w:w="1634" w:type="pct"/>
            <w:vMerge/>
            <w:tcBorders>
              <w:top w:val="nil"/>
              <w:left w:val="nil"/>
              <w:bottom w:val="single" w:sz="4" w:space="0" w:color="000000"/>
              <w:right w:val="nil"/>
            </w:tcBorders>
            <w:vAlign w:val="center"/>
            <w:hideMark/>
          </w:tcPr>
          <w:p w14:paraId="0968B640"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449" w:type="pct"/>
            <w:tcBorders>
              <w:top w:val="nil"/>
              <w:left w:val="nil"/>
              <w:bottom w:val="single" w:sz="4" w:space="0" w:color="auto"/>
              <w:right w:val="nil"/>
            </w:tcBorders>
            <w:shd w:val="clear" w:color="auto" w:fill="auto"/>
            <w:vAlign w:val="center"/>
            <w:hideMark/>
          </w:tcPr>
          <w:p w14:paraId="1124595E"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599" w:type="pct"/>
            <w:tcBorders>
              <w:top w:val="nil"/>
              <w:left w:val="nil"/>
              <w:bottom w:val="single" w:sz="4" w:space="0" w:color="auto"/>
              <w:right w:val="nil"/>
            </w:tcBorders>
            <w:shd w:val="clear" w:color="auto" w:fill="auto"/>
            <w:vAlign w:val="center"/>
            <w:hideMark/>
          </w:tcPr>
          <w:p w14:paraId="3A8533C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619" w:type="pct"/>
            <w:tcBorders>
              <w:top w:val="nil"/>
              <w:left w:val="nil"/>
              <w:bottom w:val="single" w:sz="4" w:space="0" w:color="auto"/>
              <w:right w:val="nil"/>
            </w:tcBorders>
            <w:shd w:val="clear" w:color="auto" w:fill="auto"/>
            <w:vAlign w:val="center"/>
            <w:hideMark/>
          </w:tcPr>
          <w:p w14:paraId="231F4D5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184.07</w:t>
            </w:r>
          </w:p>
        </w:tc>
        <w:tc>
          <w:tcPr>
            <w:tcW w:w="603" w:type="pct"/>
            <w:tcBorders>
              <w:top w:val="nil"/>
              <w:left w:val="nil"/>
              <w:bottom w:val="single" w:sz="4" w:space="0" w:color="auto"/>
              <w:right w:val="nil"/>
            </w:tcBorders>
            <w:shd w:val="clear" w:color="auto" w:fill="auto"/>
            <w:vAlign w:val="center"/>
            <w:hideMark/>
          </w:tcPr>
          <w:p w14:paraId="02E65DAB"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4.03</w:t>
            </w:r>
          </w:p>
        </w:tc>
        <w:tc>
          <w:tcPr>
            <w:tcW w:w="597" w:type="pct"/>
            <w:vMerge/>
            <w:tcBorders>
              <w:top w:val="nil"/>
              <w:left w:val="nil"/>
              <w:bottom w:val="single" w:sz="4" w:space="0" w:color="000000"/>
              <w:right w:val="nil"/>
            </w:tcBorders>
            <w:vAlign w:val="center"/>
            <w:hideMark/>
          </w:tcPr>
          <w:p w14:paraId="5AA42DE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499" w:type="pct"/>
            <w:vMerge/>
            <w:tcBorders>
              <w:top w:val="nil"/>
              <w:left w:val="nil"/>
              <w:bottom w:val="single" w:sz="4" w:space="0" w:color="000000"/>
              <w:right w:val="nil"/>
            </w:tcBorders>
            <w:vAlign w:val="center"/>
            <w:hideMark/>
          </w:tcPr>
          <w:p w14:paraId="6781ED61"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37D6A541" w14:textId="77777777" w:rsidTr="00AA0534">
        <w:trPr>
          <w:trHeight w:val="20"/>
          <w:jc w:val="center"/>
        </w:trPr>
        <w:tc>
          <w:tcPr>
            <w:tcW w:w="1634" w:type="pct"/>
            <w:vMerge w:val="restart"/>
            <w:tcBorders>
              <w:top w:val="nil"/>
              <w:left w:val="nil"/>
              <w:bottom w:val="single" w:sz="4" w:space="0" w:color="000000"/>
              <w:right w:val="nil"/>
            </w:tcBorders>
            <w:shd w:val="clear" w:color="auto" w:fill="auto"/>
            <w:vAlign w:val="center"/>
            <w:hideMark/>
          </w:tcPr>
          <w:p w14:paraId="0D2329BA"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Tolerans Gelişimi ve Tutku</w:t>
            </w:r>
          </w:p>
        </w:tc>
        <w:tc>
          <w:tcPr>
            <w:tcW w:w="449" w:type="pct"/>
            <w:tcBorders>
              <w:top w:val="nil"/>
              <w:left w:val="nil"/>
              <w:bottom w:val="nil"/>
              <w:right w:val="nil"/>
            </w:tcBorders>
            <w:shd w:val="clear" w:color="auto" w:fill="auto"/>
            <w:vAlign w:val="center"/>
            <w:hideMark/>
          </w:tcPr>
          <w:p w14:paraId="1904896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599" w:type="pct"/>
            <w:tcBorders>
              <w:top w:val="nil"/>
              <w:left w:val="nil"/>
              <w:bottom w:val="nil"/>
              <w:right w:val="nil"/>
            </w:tcBorders>
            <w:shd w:val="clear" w:color="auto" w:fill="auto"/>
            <w:vAlign w:val="center"/>
            <w:hideMark/>
          </w:tcPr>
          <w:p w14:paraId="5E19180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619" w:type="pct"/>
            <w:tcBorders>
              <w:top w:val="nil"/>
              <w:left w:val="nil"/>
              <w:bottom w:val="nil"/>
              <w:right w:val="nil"/>
            </w:tcBorders>
            <w:shd w:val="clear" w:color="auto" w:fill="auto"/>
            <w:vAlign w:val="center"/>
            <w:hideMark/>
          </w:tcPr>
          <w:p w14:paraId="03BBA0E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184.31</w:t>
            </w:r>
          </w:p>
        </w:tc>
        <w:tc>
          <w:tcPr>
            <w:tcW w:w="603" w:type="pct"/>
            <w:tcBorders>
              <w:top w:val="nil"/>
              <w:left w:val="nil"/>
              <w:bottom w:val="nil"/>
              <w:right w:val="nil"/>
            </w:tcBorders>
            <w:shd w:val="clear" w:color="auto" w:fill="auto"/>
            <w:vAlign w:val="center"/>
            <w:hideMark/>
          </w:tcPr>
          <w:p w14:paraId="5019A2E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3.36</w:t>
            </w:r>
          </w:p>
        </w:tc>
        <w:tc>
          <w:tcPr>
            <w:tcW w:w="597" w:type="pct"/>
            <w:vMerge w:val="restart"/>
            <w:tcBorders>
              <w:top w:val="nil"/>
              <w:left w:val="nil"/>
              <w:bottom w:val="single" w:sz="4" w:space="0" w:color="000000"/>
              <w:right w:val="nil"/>
            </w:tcBorders>
            <w:shd w:val="clear" w:color="auto" w:fill="auto"/>
            <w:noWrap/>
            <w:vAlign w:val="center"/>
            <w:hideMark/>
          </w:tcPr>
          <w:p w14:paraId="028A521B"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16,285.00</w:t>
            </w:r>
          </w:p>
        </w:tc>
        <w:tc>
          <w:tcPr>
            <w:tcW w:w="499" w:type="pct"/>
            <w:vMerge w:val="restart"/>
            <w:tcBorders>
              <w:top w:val="nil"/>
              <w:left w:val="nil"/>
              <w:bottom w:val="single" w:sz="4" w:space="0" w:color="000000"/>
              <w:right w:val="nil"/>
            </w:tcBorders>
            <w:shd w:val="clear" w:color="auto" w:fill="auto"/>
            <w:noWrap/>
            <w:vAlign w:val="center"/>
            <w:hideMark/>
          </w:tcPr>
          <w:p w14:paraId="0F7C8A6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0.948</w:t>
            </w:r>
          </w:p>
        </w:tc>
      </w:tr>
      <w:tr w:rsidR="008554F9" w:rsidRPr="00AA0534" w14:paraId="6B010FD8" w14:textId="77777777" w:rsidTr="00AA0534">
        <w:trPr>
          <w:trHeight w:val="20"/>
          <w:jc w:val="center"/>
        </w:trPr>
        <w:tc>
          <w:tcPr>
            <w:tcW w:w="1634" w:type="pct"/>
            <w:vMerge/>
            <w:tcBorders>
              <w:top w:val="nil"/>
              <w:left w:val="nil"/>
              <w:bottom w:val="single" w:sz="4" w:space="0" w:color="000000"/>
              <w:right w:val="nil"/>
            </w:tcBorders>
            <w:vAlign w:val="center"/>
            <w:hideMark/>
          </w:tcPr>
          <w:p w14:paraId="408E878E"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p>
        </w:tc>
        <w:tc>
          <w:tcPr>
            <w:tcW w:w="449" w:type="pct"/>
            <w:tcBorders>
              <w:top w:val="nil"/>
              <w:left w:val="nil"/>
              <w:bottom w:val="single" w:sz="4" w:space="0" w:color="auto"/>
              <w:right w:val="nil"/>
            </w:tcBorders>
            <w:shd w:val="clear" w:color="auto" w:fill="auto"/>
            <w:vAlign w:val="center"/>
            <w:hideMark/>
          </w:tcPr>
          <w:p w14:paraId="36F31D5E"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599" w:type="pct"/>
            <w:tcBorders>
              <w:top w:val="nil"/>
              <w:left w:val="nil"/>
              <w:bottom w:val="single" w:sz="4" w:space="0" w:color="auto"/>
              <w:right w:val="nil"/>
            </w:tcBorders>
            <w:shd w:val="clear" w:color="auto" w:fill="auto"/>
            <w:vAlign w:val="center"/>
            <w:hideMark/>
          </w:tcPr>
          <w:p w14:paraId="27BA5D4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619" w:type="pct"/>
            <w:tcBorders>
              <w:top w:val="nil"/>
              <w:left w:val="nil"/>
              <w:bottom w:val="single" w:sz="4" w:space="0" w:color="auto"/>
              <w:right w:val="nil"/>
            </w:tcBorders>
            <w:shd w:val="clear" w:color="auto" w:fill="auto"/>
            <w:vAlign w:val="center"/>
            <w:hideMark/>
          </w:tcPr>
          <w:p w14:paraId="3398C36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184.78</w:t>
            </w:r>
          </w:p>
        </w:tc>
        <w:tc>
          <w:tcPr>
            <w:tcW w:w="603" w:type="pct"/>
            <w:tcBorders>
              <w:top w:val="nil"/>
              <w:left w:val="nil"/>
              <w:bottom w:val="single" w:sz="4" w:space="0" w:color="auto"/>
              <w:right w:val="nil"/>
            </w:tcBorders>
            <w:shd w:val="clear" w:color="auto" w:fill="auto"/>
            <w:vAlign w:val="center"/>
            <w:hideMark/>
          </w:tcPr>
          <w:p w14:paraId="068E48F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3.18</w:t>
            </w:r>
          </w:p>
        </w:tc>
        <w:tc>
          <w:tcPr>
            <w:tcW w:w="597" w:type="pct"/>
            <w:vMerge/>
            <w:tcBorders>
              <w:top w:val="nil"/>
              <w:left w:val="nil"/>
              <w:bottom w:val="single" w:sz="4" w:space="0" w:color="000000"/>
              <w:right w:val="nil"/>
            </w:tcBorders>
            <w:vAlign w:val="center"/>
            <w:hideMark/>
          </w:tcPr>
          <w:p w14:paraId="1B925585"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499" w:type="pct"/>
            <w:vMerge/>
            <w:tcBorders>
              <w:top w:val="nil"/>
              <w:left w:val="nil"/>
              <w:bottom w:val="single" w:sz="4" w:space="0" w:color="000000"/>
              <w:right w:val="nil"/>
            </w:tcBorders>
            <w:vAlign w:val="center"/>
            <w:hideMark/>
          </w:tcPr>
          <w:p w14:paraId="57E799B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r w:rsidR="008554F9" w:rsidRPr="00AA0534" w14:paraId="5199E36D" w14:textId="77777777" w:rsidTr="00AA0534">
        <w:trPr>
          <w:trHeight w:val="20"/>
          <w:jc w:val="center"/>
        </w:trPr>
        <w:tc>
          <w:tcPr>
            <w:tcW w:w="1634" w:type="pct"/>
            <w:vMerge w:val="restart"/>
            <w:tcBorders>
              <w:top w:val="nil"/>
              <w:left w:val="nil"/>
              <w:bottom w:val="single" w:sz="4" w:space="0" w:color="000000"/>
              <w:right w:val="nil"/>
            </w:tcBorders>
            <w:shd w:val="clear" w:color="auto" w:fill="auto"/>
            <w:vAlign w:val="center"/>
            <w:hideMark/>
          </w:tcPr>
          <w:p w14:paraId="22C9AFCE" w14:textId="77777777" w:rsidR="008554F9" w:rsidRPr="00AA0534" w:rsidRDefault="008554F9"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Egzersiz Bağımlılığı Toplam</w:t>
            </w:r>
          </w:p>
        </w:tc>
        <w:tc>
          <w:tcPr>
            <w:tcW w:w="449" w:type="pct"/>
            <w:tcBorders>
              <w:top w:val="nil"/>
              <w:left w:val="nil"/>
              <w:bottom w:val="nil"/>
              <w:right w:val="nil"/>
            </w:tcBorders>
            <w:shd w:val="clear" w:color="auto" w:fill="auto"/>
            <w:vAlign w:val="center"/>
            <w:hideMark/>
          </w:tcPr>
          <w:p w14:paraId="2E6A3FB0"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599" w:type="pct"/>
            <w:tcBorders>
              <w:top w:val="nil"/>
              <w:left w:val="nil"/>
              <w:bottom w:val="nil"/>
              <w:right w:val="nil"/>
            </w:tcBorders>
            <w:shd w:val="clear" w:color="auto" w:fill="auto"/>
            <w:vAlign w:val="center"/>
            <w:hideMark/>
          </w:tcPr>
          <w:p w14:paraId="3D1A123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619" w:type="pct"/>
            <w:tcBorders>
              <w:top w:val="nil"/>
              <w:left w:val="nil"/>
              <w:bottom w:val="nil"/>
              <w:right w:val="nil"/>
            </w:tcBorders>
            <w:shd w:val="clear" w:color="auto" w:fill="auto"/>
            <w:vAlign w:val="center"/>
            <w:hideMark/>
          </w:tcPr>
          <w:p w14:paraId="2C398234"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190.44</w:t>
            </w:r>
          </w:p>
        </w:tc>
        <w:tc>
          <w:tcPr>
            <w:tcW w:w="603" w:type="pct"/>
            <w:tcBorders>
              <w:top w:val="nil"/>
              <w:left w:val="nil"/>
              <w:bottom w:val="nil"/>
              <w:right w:val="nil"/>
            </w:tcBorders>
            <w:shd w:val="clear" w:color="auto" w:fill="auto"/>
            <w:vAlign w:val="center"/>
            <w:hideMark/>
          </w:tcPr>
          <w:p w14:paraId="3544BD8A"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9.32</w:t>
            </w:r>
          </w:p>
        </w:tc>
        <w:tc>
          <w:tcPr>
            <w:tcW w:w="597" w:type="pct"/>
            <w:vMerge w:val="restart"/>
            <w:tcBorders>
              <w:top w:val="nil"/>
              <w:left w:val="nil"/>
              <w:bottom w:val="single" w:sz="4" w:space="0" w:color="000000"/>
              <w:right w:val="nil"/>
            </w:tcBorders>
            <w:shd w:val="clear" w:color="auto" w:fill="auto"/>
            <w:noWrap/>
            <w:vAlign w:val="center"/>
            <w:hideMark/>
          </w:tcPr>
          <w:p w14:paraId="292816E6"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16,308.50</w:t>
            </w:r>
          </w:p>
        </w:tc>
        <w:tc>
          <w:tcPr>
            <w:tcW w:w="499" w:type="pct"/>
            <w:vMerge w:val="restart"/>
            <w:tcBorders>
              <w:top w:val="nil"/>
              <w:left w:val="nil"/>
              <w:bottom w:val="single" w:sz="4" w:space="0" w:color="000000"/>
              <w:right w:val="nil"/>
            </w:tcBorders>
            <w:shd w:val="clear" w:color="auto" w:fill="auto"/>
            <w:noWrap/>
            <w:vAlign w:val="center"/>
            <w:hideMark/>
          </w:tcPr>
          <w:p w14:paraId="02033F2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0.967</w:t>
            </w:r>
          </w:p>
        </w:tc>
      </w:tr>
      <w:tr w:rsidR="008554F9" w:rsidRPr="00AA0534" w14:paraId="47892D3F" w14:textId="77777777" w:rsidTr="00AA0534">
        <w:trPr>
          <w:trHeight w:val="20"/>
          <w:jc w:val="center"/>
        </w:trPr>
        <w:tc>
          <w:tcPr>
            <w:tcW w:w="1634" w:type="pct"/>
            <w:vMerge/>
            <w:tcBorders>
              <w:top w:val="nil"/>
              <w:left w:val="nil"/>
              <w:bottom w:val="single" w:sz="4" w:space="0" w:color="000000"/>
              <w:right w:val="nil"/>
            </w:tcBorders>
            <w:vAlign w:val="center"/>
            <w:hideMark/>
          </w:tcPr>
          <w:p w14:paraId="17B6B1E8"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449" w:type="pct"/>
            <w:tcBorders>
              <w:top w:val="nil"/>
              <w:left w:val="nil"/>
              <w:bottom w:val="single" w:sz="4" w:space="0" w:color="auto"/>
              <w:right w:val="nil"/>
            </w:tcBorders>
            <w:shd w:val="clear" w:color="auto" w:fill="auto"/>
            <w:vAlign w:val="center"/>
            <w:hideMark/>
          </w:tcPr>
          <w:p w14:paraId="56D3CB93"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599" w:type="pct"/>
            <w:tcBorders>
              <w:top w:val="nil"/>
              <w:left w:val="nil"/>
              <w:bottom w:val="single" w:sz="4" w:space="0" w:color="auto"/>
              <w:right w:val="nil"/>
            </w:tcBorders>
            <w:shd w:val="clear" w:color="auto" w:fill="auto"/>
            <w:vAlign w:val="center"/>
            <w:hideMark/>
          </w:tcPr>
          <w:p w14:paraId="1635AC62"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619" w:type="pct"/>
            <w:tcBorders>
              <w:top w:val="nil"/>
              <w:left w:val="nil"/>
              <w:bottom w:val="single" w:sz="4" w:space="0" w:color="auto"/>
              <w:right w:val="nil"/>
            </w:tcBorders>
            <w:shd w:val="clear" w:color="auto" w:fill="auto"/>
            <w:vAlign w:val="center"/>
            <w:hideMark/>
          </w:tcPr>
          <w:p w14:paraId="2422E73F"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175.87</w:t>
            </w:r>
          </w:p>
        </w:tc>
        <w:tc>
          <w:tcPr>
            <w:tcW w:w="603" w:type="pct"/>
            <w:tcBorders>
              <w:top w:val="nil"/>
              <w:left w:val="nil"/>
              <w:bottom w:val="single" w:sz="4" w:space="0" w:color="auto"/>
              <w:right w:val="nil"/>
            </w:tcBorders>
            <w:shd w:val="clear" w:color="auto" w:fill="auto"/>
            <w:vAlign w:val="center"/>
            <w:hideMark/>
          </w:tcPr>
          <w:p w14:paraId="6A0E25D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8.82</w:t>
            </w:r>
          </w:p>
        </w:tc>
        <w:tc>
          <w:tcPr>
            <w:tcW w:w="597" w:type="pct"/>
            <w:vMerge/>
            <w:tcBorders>
              <w:top w:val="nil"/>
              <w:left w:val="nil"/>
              <w:bottom w:val="single" w:sz="4" w:space="0" w:color="000000"/>
              <w:right w:val="nil"/>
            </w:tcBorders>
            <w:vAlign w:val="center"/>
            <w:hideMark/>
          </w:tcPr>
          <w:p w14:paraId="3BCE8DA9"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c>
          <w:tcPr>
            <w:tcW w:w="499" w:type="pct"/>
            <w:vMerge/>
            <w:tcBorders>
              <w:top w:val="nil"/>
              <w:left w:val="nil"/>
              <w:bottom w:val="single" w:sz="4" w:space="0" w:color="000000"/>
              <w:right w:val="nil"/>
            </w:tcBorders>
            <w:vAlign w:val="center"/>
            <w:hideMark/>
          </w:tcPr>
          <w:p w14:paraId="7E1D5D17" w14:textId="77777777" w:rsidR="008554F9" w:rsidRPr="00AA0534" w:rsidRDefault="008554F9" w:rsidP="00300558">
            <w:pPr>
              <w:spacing w:after="0" w:line="240" w:lineRule="atLeast"/>
              <w:ind w:firstLine="0"/>
              <w:jc w:val="center"/>
              <w:rPr>
                <w:rFonts w:eastAsia="Times New Roman" w:cs="Times New Roman"/>
                <w:color w:val="000000"/>
                <w:sz w:val="20"/>
                <w:szCs w:val="20"/>
                <w:lang w:eastAsia="tr-TR"/>
              </w:rPr>
            </w:pPr>
          </w:p>
        </w:tc>
      </w:tr>
    </w:tbl>
    <w:p w14:paraId="7499A752" w14:textId="77777777" w:rsidR="007542B7" w:rsidRPr="00300558" w:rsidRDefault="007542B7"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45B4E209" w14:textId="77777777" w:rsidR="00534E94" w:rsidRPr="004075EA" w:rsidRDefault="00534E94" w:rsidP="004075EA">
      <w:pPr>
        <w:pStyle w:val="AralkYok"/>
        <w:spacing w:after="120"/>
        <w:ind w:firstLine="567"/>
        <w:rPr>
          <w:rFonts w:cs="Times New Roman"/>
          <w:b/>
          <w:szCs w:val="24"/>
          <w:shd w:val="clear" w:color="auto" w:fill="FFFFFF"/>
        </w:rPr>
      </w:pPr>
    </w:p>
    <w:p w14:paraId="475046D1" w14:textId="0BE5E3AB" w:rsidR="00534E94" w:rsidRPr="004075EA" w:rsidRDefault="00534E94" w:rsidP="004075EA">
      <w:pPr>
        <w:rPr>
          <w:rFonts w:cs="Times New Roman"/>
          <w:szCs w:val="24"/>
          <w:lang w:eastAsia="tr-TR"/>
        </w:rPr>
      </w:pPr>
      <w:r w:rsidRPr="004075EA">
        <w:rPr>
          <w:rFonts w:cs="Times New Roman"/>
          <w:szCs w:val="24"/>
          <w:lang w:eastAsia="tr-TR"/>
        </w:rPr>
        <w:t xml:space="preserve">Yapılan Mann Whitney U testi sonuçlarına göre, Egzersiz Bağımlılığı Ölçeği ve alt boyut toplam </w:t>
      </w:r>
      <w:r w:rsidR="00FD1B81" w:rsidRPr="004075EA">
        <w:rPr>
          <w:rFonts w:cs="Times New Roman"/>
          <w:szCs w:val="24"/>
          <w:lang w:eastAsia="tr-TR"/>
        </w:rPr>
        <w:t>puan ortalamaları</w:t>
      </w:r>
      <w:r w:rsidRPr="004075EA">
        <w:rPr>
          <w:rFonts w:cs="Times New Roman"/>
          <w:szCs w:val="24"/>
          <w:lang w:eastAsia="tr-TR"/>
        </w:rPr>
        <w:t xml:space="preserve">, katılımcıların medeni durumuna göre istatistiksel olarak anlamlı farklılık göstermemektedir (p &gt; 0.05). Bu durumda, katılımcıların egzersiz bağımlılık düzeyleri katılımcıların medeni durumuna bağlı olarak değişmemektedir. </w:t>
      </w:r>
      <w:r w:rsidRPr="004075EA">
        <w:rPr>
          <w:rFonts w:cs="Times New Roman"/>
          <w:szCs w:val="24"/>
        </w:rPr>
        <w:t xml:space="preserve">Aşağıdaki tabloda, katılımcıların </w:t>
      </w:r>
      <w:r w:rsidRPr="004075EA">
        <w:rPr>
          <w:rFonts w:cs="Times New Roman"/>
          <w:szCs w:val="24"/>
          <w:lang w:eastAsia="tr-TR"/>
        </w:rPr>
        <w:t>Egzersiz Bağımlılığı Ölçeği ve alt boyut puanlarının, eğitim durumuna göre farklılaşmasını tespit etmek amacıyla yapılan Kruskal Wallis testi sonuçları verilmiştir.</w:t>
      </w:r>
    </w:p>
    <w:p w14:paraId="6DB987B4" w14:textId="77777777" w:rsidR="00957CE4" w:rsidRPr="004075EA" w:rsidRDefault="00957CE4" w:rsidP="004075EA">
      <w:pPr>
        <w:rPr>
          <w:rFonts w:cs="Times New Roman"/>
          <w:szCs w:val="24"/>
          <w:lang w:eastAsia="tr-TR"/>
        </w:rPr>
      </w:pPr>
    </w:p>
    <w:p w14:paraId="0198050C" w14:textId="77777777" w:rsidR="00957CE4" w:rsidRPr="004075EA" w:rsidRDefault="00957CE4" w:rsidP="004075EA">
      <w:pPr>
        <w:rPr>
          <w:rFonts w:cs="Times New Roman"/>
          <w:szCs w:val="24"/>
          <w:lang w:eastAsia="tr-TR"/>
        </w:rPr>
      </w:pPr>
    </w:p>
    <w:p w14:paraId="40064C31" w14:textId="0D9FA4E6" w:rsidR="00AA0534" w:rsidRDefault="00AA0534">
      <w:pPr>
        <w:spacing w:after="200" w:line="276" w:lineRule="auto"/>
        <w:ind w:firstLine="0"/>
        <w:jc w:val="left"/>
        <w:rPr>
          <w:rFonts w:cs="Times New Roman"/>
          <w:szCs w:val="24"/>
          <w:lang w:eastAsia="tr-TR"/>
        </w:rPr>
      </w:pPr>
      <w:r>
        <w:rPr>
          <w:rFonts w:cs="Times New Roman"/>
          <w:szCs w:val="24"/>
          <w:lang w:eastAsia="tr-TR"/>
        </w:rPr>
        <w:br w:type="page"/>
      </w:r>
    </w:p>
    <w:p w14:paraId="4CA5BB6F" w14:textId="67D5D25E" w:rsidR="00534E94" w:rsidRPr="004075EA" w:rsidRDefault="00B10168" w:rsidP="00300558">
      <w:pPr>
        <w:pStyle w:val="ResimYazs"/>
        <w:spacing w:before="0" w:after="120" w:line="360" w:lineRule="auto"/>
        <w:ind w:left="567" w:hanging="567"/>
        <w:rPr>
          <w:rFonts w:cs="Times New Roman"/>
          <w:b/>
          <w:shd w:val="clear" w:color="auto" w:fill="FFFFFF"/>
        </w:rPr>
      </w:pPr>
      <w:bookmarkStart w:id="153" w:name="_Toc138500458"/>
      <w:r w:rsidRPr="004075EA">
        <w:rPr>
          <w:rFonts w:cs="Times New Roman"/>
          <w:b/>
        </w:rPr>
        <w:lastRenderedPageBreak/>
        <w:t xml:space="preserve">Tablo </w:t>
      </w:r>
      <w:r w:rsidRPr="004075EA">
        <w:rPr>
          <w:rFonts w:cs="Times New Roman"/>
          <w:b/>
          <w:noProof/>
        </w:rPr>
        <w:t>10</w:t>
      </w:r>
      <w:r w:rsidRPr="004075EA">
        <w:rPr>
          <w:rFonts w:cs="Times New Roman"/>
          <w:b/>
        </w:rPr>
        <w:t>.</w:t>
      </w:r>
      <w:r w:rsidRPr="004075EA">
        <w:rPr>
          <w:rFonts w:cs="Times New Roman"/>
        </w:rPr>
        <w:t xml:space="preserve"> </w:t>
      </w:r>
      <w:r w:rsidR="00534E94" w:rsidRPr="004075EA">
        <w:rPr>
          <w:rFonts w:cs="Times New Roman"/>
        </w:rPr>
        <w:t>Eğitim durumuna göre Egzersiz Bağımlılığı Ölçeği ve alt boyut puanlarının farklılaşma durumları</w:t>
      </w:r>
      <w:bookmarkEnd w:id="153"/>
      <w:r w:rsidR="00AA0534">
        <w:rPr>
          <w:rFonts w:cs="Times New Roman"/>
        </w:rPr>
        <w:t>.</w:t>
      </w:r>
    </w:p>
    <w:tbl>
      <w:tblPr>
        <w:tblW w:w="8505" w:type="dxa"/>
        <w:jc w:val="center"/>
        <w:tblCellMar>
          <w:left w:w="70" w:type="dxa"/>
          <w:right w:w="70" w:type="dxa"/>
        </w:tblCellMar>
        <w:tblLook w:val="04A0" w:firstRow="1" w:lastRow="0" w:firstColumn="1" w:lastColumn="0" w:noHBand="0" w:noVBand="1"/>
      </w:tblPr>
      <w:tblGrid>
        <w:gridCol w:w="2347"/>
        <w:gridCol w:w="1567"/>
        <w:gridCol w:w="748"/>
        <w:gridCol w:w="1053"/>
        <w:gridCol w:w="1051"/>
        <w:gridCol w:w="871"/>
        <w:gridCol w:w="868"/>
      </w:tblGrid>
      <w:tr w:rsidR="005D02A7" w:rsidRPr="00AA0534" w14:paraId="1E07B0EE" w14:textId="77777777" w:rsidTr="00AA0534">
        <w:trPr>
          <w:trHeight w:val="227"/>
          <w:jc w:val="center"/>
        </w:trPr>
        <w:tc>
          <w:tcPr>
            <w:tcW w:w="1380" w:type="pct"/>
            <w:tcBorders>
              <w:top w:val="single" w:sz="4" w:space="0" w:color="auto"/>
              <w:left w:val="nil"/>
              <w:bottom w:val="nil"/>
              <w:right w:val="nil"/>
            </w:tcBorders>
            <w:shd w:val="clear" w:color="auto" w:fill="auto"/>
            <w:vAlign w:val="center"/>
            <w:hideMark/>
          </w:tcPr>
          <w:p w14:paraId="0D146925" w14:textId="77777777" w:rsidR="005D02A7" w:rsidRPr="00AA0534" w:rsidRDefault="005D02A7"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Ölçek / Alt Boyut</w:t>
            </w:r>
          </w:p>
        </w:tc>
        <w:tc>
          <w:tcPr>
            <w:tcW w:w="921" w:type="pct"/>
            <w:tcBorders>
              <w:top w:val="single" w:sz="4" w:space="0" w:color="auto"/>
              <w:left w:val="nil"/>
              <w:bottom w:val="nil"/>
              <w:right w:val="nil"/>
            </w:tcBorders>
            <w:shd w:val="clear" w:color="auto" w:fill="auto"/>
            <w:vAlign w:val="center"/>
            <w:hideMark/>
          </w:tcPr>
          <w:p w14:paraId="63125F6B" w14:textId="77777777" w:rsidR="005D02A7" w:rsidRPr="00AA0534" w:rsidRDefault="005D02A7"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Grup</w:t>
            </w:r>
          </w:p>
        </w:tc>
        <w:tc>
          <w:tcPr>
            <w:tcW w:w="440" w:type="pct"/>
            <w:tcBorders>
              <w:top w:val="single" w:sz="4" w:space="0" w:color="auto"/>
              <w:left w:val="nil"/>
              <w:bottom w:val="nil"/>
              <w:right w:val="nil"/>
            </w:tcBorders>
            <w:shd w:val="clear" w:color="auto" w:fill="auto"/>
            <w:vAlign w:val="center"/>
            <w:hideMark/>
          </w:tcPr>
          <w:p w14:paraId="52E387CD" w14:textId="77777777" w:rsidR="005D02A7" w:rsidRPr="00AA0534" w:rsidRDefault="005D02A7"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N</w:t>
            </w:r>
          </w:p>
        </w:tc>
        <w:tc>
          <w:tcPr>
            <w:tcW w:w="619" w:type="pct"/>
            <w:tcBorders>
              <w:top w:val="single" w:sz="4" w:space="0" w:color="auto"/>
              <w:left w:val="nil"/>
              <w:bottom w:val="nil"/>
              <w:right w:val="nil"/>
            </w:tcBorders>
            <w:shd w:val="clear" w:color="auto" w:fill="auto"/>
            <w:vAlign w:val="center"/>
            <w:hideMark/>
          </w:tcPr>
          <w:p w14:paraId="7DDDADF1" w14:textId="0D5BD2B1" w:rsidR="005D02A7" w:rsidRPr="00AA0534" w:rsidRDefault="005D02A7"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Ortalama</w:t>
            </w:r>
          </w:p>
        </w:tc>
        <w:tc>
          <w:tcPr>
            <w:tcW w:w="618" w:type="pct"/>
            <w:tcBorders>
              <w:top w:val="single" w:sz="4" w:space="0" w:color="auto"/>
              <w:left w:val="nil"/>
              <w:bottom w:val="nil"/>
              <w:right w:val="nil"/>
            </w:tcBorders>
            <w:shd w:val="clear" w:color="auto" w:fill="auto"/>
            <w:vAlign w:val="center"/>
            <w:hideMark/>
          </w:tcPr>
          <w:p w14:paraId="3C66FB06" w14:textId="77777777" w:rsidR="005D02A7" w:rsidRPr="00AA0534" w:rsidRDefault="00D94174"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SS</w:t>
            </w:r>
          </w:p>
        </w:tc>
        <w:tc>
          <w:tcPr>
            <w:tcW w:w="512" w:type="pct"/>
            <w:tcBorders>
              <w:top w:val="single" w:sz="4" w:space="0" w:color="auto"/>
              <w:left w:val="nil"/>
              <w:bottom w:val="nil"/>
              <w:right w:val="nil"/>
            </w:tcBorders>
            <w:shd w:val="clear" w:color="auto" w:fill="auto"/>
            <w:vAlign w:val="center"/>
            <w:hideMark/>
          </w:tcPr>
          <w:p w14:paraId="55B8F46A" w14:textId="77777777" w:rsidR="005D02A7" w:rsidRPr="00AA0534" w:rsidRDefault="007542B7"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X</w:t>
            </w:r>
            <w:r w:rsidRPr="00AA0534">
              <w:rPr>
                <w:rFonts w:eastAsia="Times New Roman" w:cs="Times New Roman"/>
                <w:b/>
                <w:bCs/>
                <w:color w:val="000000"/>
                <w:sz w:val="19"/>
                <w:szCs w:val="19"/>
                <w:vertAlign w:val="superscript"/>
                <w:lang w:eastAsia="tr-TR"/>
              </w:rPr>
              <w:t>2</w:t>
            </w:r>
          </w:p>
        </w:tc>
        <w:tc>
          <w:tcPr>
            <w:tcW w:w="510" w:type="pct"/>
            <w:tcBorders>
              <w:top w:val="single" w:sz="4" w:space="0" w:color="auto"/>
              <w:left w:val="nil"/>
              <w:bottom w:val="nil"/>
              <w:right w:val="nil"/>
            </w:tcBorders>
            <w:shd w:val="clear" w:color="auto" w:fill="auto"/>
            <w:vAlign w:val="center"/>
            <w:hideMark/>
          </w:tcPr>
          <w:p w14:paraId="33855B2E" w14:textId="77777777" w:rsidR="005D02A7" w:rsidRPr="00AA0534" w:rsidRDefault="005D02A7"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p</w:t>
            </w:r>
          </w:p>
        </w:tc>
      </w:tr>
      <w:tr w:rsidR="000800D1" w:rsidRPr="00AA0534" w14:paraId="14C81B7B" w14:textId="77777777" w:rsidTr="00AA0534">
        <w:trPr>
          <w:trHeight w:val="227"/>
          <w:jc w:val="center"/>
        </w:trPr>
        <w:tc>
          <w:tcPr>
            <w:tcW w:w="1380" w:type="pct"/>
            <w:vMerge w:val="restart"/>
            <w:tcBorders>
              <w:top w:val="single" w:sz="4" w:space="0" w:color="auto"/>
              <w:left w:val="nil"/>
              <w:bottom w:val="single" w:sz="4" w:space="0" w:color="000000"/>
              <w:right w:val="nil"/>
            </w:tcBorders>
            <w:shd w:val="clear" w:color="auto" w:fill="auto"/>
            <w:vAlign w:val="center"/>
            <w:hideMark/>
          </w:tcPr>
          <w:p w14:paraId="281B5D4C"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Aşırı Odaklanma ve Duygu Değişimi</w:t>
            </w:r>
          </w:p>
        </w:tc>
        <w:tc>
          <w:tcPr>
            <w:tcW w:w="921" w:type="pct"/>
            <w:tcBorders>
              <w:top w:val="single" w:sz="4" w:space="0" w:color="auto"/>
              <w:left w:val="nil"/>
              <w:bottom w:val="nil"/>
              <w:right w:val="nil"/>
            </w:tcBorders>
            <w:shd w:val="clear" w:color="auto" w:fill="auto"/>
            <w:vAlign w:val="center"/>
            <w:hideMark/>
          </w:tcPr>
          <w:p w14:paraId="3CD70759"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Lise</w:t>
            </w:r>
          </w:p>
        </w:tc>
        <w:tc>
          <w:tcPr>
            <w:tcW w:w="440" w:type="pct"/>
            <w:tcBorders>
              <w:top w:val="single" w:sz="4" w:space="0" w:color="auto"/>
              <w:left w:val="nil"/>
              <w:bottom w:val="nil"/>
              <w:right w:val="nil"/>
            </w:tcBorders>
            <w:shd w:val="clear" w:color="auto" w:fill="auto"/>
            <w:vAlign w:val="center"/>
            <w:hideMark/>
          </w:tcPr>
          <w:p w14:paraId="2041B9E6"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54</w:t>
            </w:r>
          </w:p>
        </w:tc>
        <w:tc>
          <w:tcPr>
            <w:tcW w:w="619" w:type="pct"/>
            <w:tcBorders>
              <w:top w:val="single" w:sz="4" w:space="0" w:color="auto"/>
              <w:left w:val="nil"/>
              <w:bottom w:val="nil"/>
              <w:right w:val="nil"/>
            </w:tcBorders>
            <w:shd w:val="clear" w:color="auto" w:fill="auto"/>
            <w:vAlign w:val="center"/>
            <w:hideMark/>
          </w:tcPr>
          <w:p w14:paraId="14857ADC"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184.89</w:t>
            </w:r>
          </w:p>
        </w:tc>
        <w:tc>
          <w:tcPr>
            <w:tcW w:w="618" w:type="pct"/>
            <w:tcBorders>
              <w:top w:val="single" w:sz="4" w:space="0" w:color="auto"/>
              <w:left w:val="nil"/>
              <w:bottom w:val="nil"/>
              <w:right w:val="nil"/>
            </w:tcBorders>
            <w:shd w:val="clear" w:color="auto" w:fill="auto"/>
            <w:vAlign w:val="center"/>
            <w:hideMark/>
          </w:tcPr>
          <w:p w14:paraId="5FC6F647"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5.44</w:t>
            </w:r>
          </w:p>
        </w:tc>
        <w:tc>
          <w:tcPr>
            <w:tcW w:w="512" w:type="pct"/>
            <w:vMerge w:val="restart"/>
            <w:tcBorders>
              <w:top w:val="single" w:sz="4" w:space="0" w:color="auto"/>
              <w:left w:val="nil"/>
              <w:bottom w:val="single" w:sz="4" w:space="0" w:color="000000"/>
              <w:right w:val="nil"/>
            </w:tcBorders>
            <w:shd w:val="clear" w:color="auto" w:fill="auto"/>
            <w:noWrap/>
            <w:vAlign w:val="center"/>
            <w:hideMark/>
          </w:tcPr>
          <w:p w14:paraId="6EE2F003"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0.053</w:t>
            </w:r>
          </w:p>
        </w:tc>
        <w:tc>
          <w:tcPr>
            <w:tcW w:w="510" w:type="pct"/>
            <w:vMerge w:val="restart"/>
            <w:tcBorders>
              <w:top w:val="single" w:sz="4" w:space="0" w:color="auto"/>
              <w:left w:val="nil"/>
              <w:bottom w:val="single" w:sz="4" w:space="0" w:color="000000"/>
              <w:right w:val="nil"/>
            </w:tcBorders>
            <w:shd w:val="clear" w:color="auto" w:fill="auto"/>
            <w:noWrap/>
            <w:vAlign w:val="center"/>
            <w:hideMark/>
          </w:tcPr>
          <w:p w14:paraId="131E845A"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0.997</w:t>
            </w:r>
          </w:p>
        </w:tc>
      </w:tr>
      <w:tr w:rsidR="000800D1" w:rsidRPr="00AA0534" w14:paraId="3EEED3C0" w14:textId="77777777" w:rsidTr="00AA0534">
        <w:trPr>
          <w:trHeight w:val="227"/>
          <w:jc w:val="center"/>
        </w:trPr>
        <w:tc>
          <w:tcPr>
            <w:tcW w:w="1380" w:type="pct"/>
            <w:vMerge/>
            <w:tcBorders>
              <w:top w:val="single" w:sz="4" w:space="0" w:color="auto"/>
              <w:left w:val="nil"/>
              <w:bottom w:val="single" w:sz="4" w:space="0" w:color="000000"/>
              <w:right w:val="nil"/>
            </w:tcBorders>
            <w:vAlign w:val="center"/>
            <w:hideMark/>
          </w:tcPr>
          <w:p w14:paraId="5BD30CA8"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nil"/>
              <w:right w:val="nil"/>
            </w:tcBorders>
            <w:shd w:val="clear" w:color="auto" w:fill="auto"/>
            <w:vAlign w:val="center"/>
            <w:hideMark/>
          </w:tcPr>
          <w:p w14:paraId="4A99741A"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Üniversite</w:t>
            </w:r>
          </w:p>
        </w:tc>
        <w:tc>
          <w:tcPr>
            <w:tcW w:w="440" w:type="pct"/>
            <w:tcBorders>
              <w:top w:val="nil"/>
              <w:left w:val="nil"/>
              <w:bottom w:val="nil"/>
              <w:right w:val="nil"/>
            </w:tcBorders>
            <w:shd w:val="clear" w:color="auto" w:fill="auto"/>
            <w:vAlign w:val="center"/>
            <w:hideMark/>
          </w:tcPr>
          <w:p w14:paraId="7C07F8EF"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251</w:t>
            </w:r>
          </w:p>
        </w:tc>
        <w:tc>
          <w:tcPr>
            <w:tcW w:w="619" w:type="pct"/>
            <w:tcBorders>
              <w:top w:val="nil"/>
              <w:left w:val="nil"/>
              <w:bottom w:val="nil"/>
              <w:right w:val="nil"/>
            </w:tcBorders>
            <w:shd w:val="clear" w:color="auto" w:fill="auto"/>
            <w:vAlign w:val="center"/>
            <w:hideMark/>
          </w:tcPr>
          <w:p w14:paraId="58E5F3D1"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184.78</w:t>
            </w:r>
          </w:p>
        </w:tc>
        <w:tc>
          <w:tcPr>
            <w:tcW w:w="618" w:type="pct"/>
            <w:tcBorders>
              <w:top w:val="nil"/>
              <w:left w:val="nil"/>
              <w:bottom w:val="nil"/>
              <w:right w:val="nil"/>
            </w:tcBorders>
            <w:shd w:val="clear" w:color="auto" w:fill="auto"/>
            <w:vAlign w:val="center"/>
            <w:hideMark/>
          </w:tcPr>
          <w:p w14:paraId="08C770AC"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3.90</w:t>
            </w:r>
          </w:p>
        </w:tc>
        <w:tc>
          <w:tcPr>
            <w:tcW w:w="512" w:type="pct"/>
            <w:vMerge/>
            <w:tcBorders>
              <w:top w:val="single" w:sz="4" w:space="0" w:color="auto"/>
              <w:left w:val="nil"/>
              <w:bottom w:val="single" w:sz="4" w:space="0" w:color="000000"/>
              <w:right w:val="nil"/>
            </w:tcBorders>
            <w:vAlign w:val="center"/>
            <w:hideMark/>
          </w:tcPr>
          <w:p w14:paraId="663A1E7E"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single" w:sz="4" w:space="0" w:color="auto"/>
              <w:left w:val="nil"/>
              <w:bottom w:val="single" w:sz="4" w:space="0" w:color="000000"/>
              <w:right w:val="nil"/>
            </w:tcBorders>
            <w:vAlign w:val="center"/>
            <w:hideMark/>
          </w:tcPr>
          <w:p w14:paraId="5EB0C7D3"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6E17F703" w14:textId="77777777" w:rsidTr="00AA0534">
        <w:trPr>
          <w:trHeight w:val="227"/>
          <w:jc w:val="center"/>
        </w:trPr>
        <w:tc>
          <w:tcPr>
            <w:tcW w:w="1380" w:type="pct"/>
            <w:vMerge/>
            <w:tcBorders>
              <w:top w:val="single" w:sz="4" w:space="0" w:color="auto"/>
              <w:left w:val="nil"/>
              <w:bottom w:val="single" w:sz="4" w:space="0" w:color="000000"/>
              <w:right w:val="nil"/>
            </w:tcBorders>
            <w:vAlign w:val="center"/>
            <w:hideMark/>
          </w:tcPr>
          <w:p w14:paraId="6B3E4E61"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nil"/>
              <w:right w:val="nil"/>
            </w:tcBorders>
            <w:shd w:val="clear" w:color="auto" w:fill="auto"/>
            <w:vAlign w:val="center"/>
            <w:hideMark/>
          </w:tcPr>
          <w:p w14:paraId="5051D314"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Yüksek Lisans</w:t>
            </w:r>
          </w:p>
        </w:tc>
        <w:tc>
          <w:tcPr>
            <w:tcW w:w="440" w:type="pct"/>
            <w:tcBorders>
              <w:top w:val="nil"/>
              <w:left w:val="nil"/>
              <w:bottom w:val="nil"/>
              <w:right w:val="nil"/>
            </w:tcBorders>
            <w:shd w:val="clear" w:color="auto" w:fill="auto"/>
            <w:vAlign w:val="center"/>
            <w:hideMark/>
          </w:tcPr>
          <w:p w14:paraId="6E1B7935"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52</w:t>
            </w:r>
          </w:p>
        </w:tc>
        <w:tc>
          <w:tcPr>
            <w:tcW w:w="619" w:type="pct"/>
            <w:tcBorders>
              <w:top w:val="nil"/>
              <w:left w:val="nil"/>
              <w:bottom w:val="nil"/>
              <w:right w:val="nil"/>
            </w:tcBorders>
            <w:shd w:val="clear" w:color="auto" w:fill="auto"/>
            <w:vAlign w:val="center"/>
            <w:hideMark/>
          </w:tcPr>
          <w:p w14:paraId="2F05E961"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174.31</w:t>
            </w:r>
          </w:p>
        </w:tc>
        <w:tc>
          <w:tcPr>
            <w:tcW w:w="618" w:type="pct"/>
            <w:tcBorders>
              <w:top w:val="nil"/>
              <w:left w:val="nil"/>
              <w:bottom w:val="nil"/>
              <w:right w:val="nil"/>
            </w:tcBorders>
            <w:shd w:val="clear" w:color="auto" w:fill="auto"/>
            <w:vAlign w:val="center"/>
            <w:hideMark/>
          </w:tcPr>
          <w:p w14:paraId="10D70349"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4.41</w:t>
            </w:r>
          </w:p>
        </w:tc>
        <w:tc>
          <w:tcPr>
            <w:tcW w:w="512" w:type="pct"/>
            <w:vMerge/>
            <w:tcBorders>
              <w:top w:val="single" w:sz="4" w:space="0" w:color="auto"/>
              <w:left w:val="nil"/>
              <w:bottom w:val="single" w:sz="4" w:space="0" w:color="000000"/>
              <w:right w:val="nil"/>
            </w:tcBorders>
            <w:vAlign w:val="center"/>
            <w:hideMark/>
          </w:tcPr>
          <w:p w14:paraId="23A5C137"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single" w:sz="4" w:space="0" w:color="auto"/>
              <w:left w:val="nil"/>
              <w:bottom w:val="single" w:sz="4" w:space="0" w:color="000000"/>
              <w:right w:val="nil"/>
            </w:tcBorders>
            <w:vAlign w:val="center"/>
            <w:hideMark/>
          </w:tcPr>
          <w:p w14:paraId="28F22F94"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4D3FA63D" w14:textId="77777777" w:rsidTr="00AA0534">
        <w:trPr>
          <w:trHeight w:val="227"/>
          <w:jc w:val="center"/>
        </w:trPr>
        <w:tc>
          <w:tcPr>
            <w:tcW w:w="1380" w:type="pct"/>
            <w:vMerge/>
            <w:tcBorders>
              <w:top w:val="single" w:sz="4" w:space="0" w:color="auto"/>
              <w:left w:val="nil"/>
              <w:bottom w:val="single" w:sz="4" w:space="0" w:color="000000"/>
              <w:right w:val="nil"/>
            </w:tcBorders>
            <w:vAlign w:val="center"/>
            <w:hideMark/>
          </w:tcPr>
          <w:p w14:paraId="286C1B69"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single" w:sz="4" w:space="0" w:color="auto"/>
              <w:right w:val="nil"/>
            </w:tcBorders>
            <w:shd w:val="clear" w:color="auto" w:fill="auto"/>
            <w:vAlign w:val="center"/>
            <w:hideMark/>
          </w:tcPr>
          <w:p w14:paraId="56646595"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Doktora</w:t>
            </w:r>
          </w:p>
        </w:tc>
        <w:tc>
          <w:tcPr>
            <w:tcW w:w="440" w:type="pct"/>
            <w:tcBorders>
              <w:top w:val="nil"/>
              <w:left w:val="nil"/>
              <w:bottom w:val="single" w:sz="4" w:space="0" w:color="auto"/>
              <w:right w:val="nil"/>
            </w:tcBorders>
            <w:shd w:val="clear" w:color="auto" w:fill="auto"/>
            <w:vAlign w:val="center"/>
            <w:hideMark/>
          </w:tcPr>
          <w:p w14:paraId="6499E82F"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11</w:t>
            </w:r>
          </w:p>
        </w:tc>
        <w:tc>
          <w:tcPr>
            <w:tcW w:w="619" w:type="pct"/>
            <w:tcBorders>
              <w:top w:val="nil"/>
              <w:left w:val="nil"/>
              <w:bottom w:val="single" w:sz="4" w:space="0" w:color="auto"/>
              <w:right w:val="nil"/>
            </w:tcBorders>
            <w:shd w:val="clear" w:color="auto" w:fill="auto"/>
            <w:vAlign w:val="center"/>
            <w:hideMark/>
          </w:tcPr>
          <w:p w14:paraId="7F6D31DB"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224.45</w:t>
            </w:r>
          </w:p>
        </w:tc>
        <w:tc>
          <w:tcPr>
            <w:tcW w:w="618" w:type="pct"/>
            <w:tcBorders>
              <w:top w:val="nil"/>
              <w:left w:val="nil"/>
              <w:bottom w:val="single" w:sz="4" w:space="0" w:color="auto"/>
              <w:right w:val="nil"/>
            </w:tcBorders>
            <w:shd w:val="clear" w:color="auto" w:fill="auto"/>
            <w:vAlign w:val="center"/>
            <w:hideMark/>
          </w:tcPr>
          <w:p w14:paraId="1B1E9626"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4.53</w:t>
            </w:r>
          </w:p>
        </w:tc>
        <w:tc>
          <w:tcPr>
            <w:tcW w:w="512" w:type="pct"/>
            <w:vMerge/>
            <w:tcBorders>
              <w:top w:val="single" w:sz="4" w:space="0" w:color="auto"/>
              <w:left w:val="nil"/>
              <w:bottom w:val="single" w:sz="4" w:space="0" w:color="000000"/>
              <w:right w:val="nil"/>
            </w:tcBorders>
            <w:vAlign w:val="center"/>
            <w:hideMark/>
          </w:tcPr>
          <w:p w14:paraId="7F72DF61"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single" w:sz="4" w:space="0" w:color="auto"/>
              <w:left w:val="nil"/>
              <w:bottom w:val="single" w:sz="4" w:space="0" w:color="000000"/>
              <w:right w:val="nil"/>
            </w:tcBorders>
            <w:vAlign w:val="center"/>
            <w:hideMark/>
          </w:tcPr>
          <w:p w14:paraId="74F0998D"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0EE1A976" w14:textId="77777777" w:rsidTr="00AA0534">
        <w:trPr>
          <w:trHeight w:val="227"/>
          <w:jc w:val="center"/>
        </w:trPr>
        <w:tc>
          <w:tcPr>
            <w:tcW w:w="1380" w:type="pct"/>
            <w:vMerge w:val="restart"/>
            <w:tcBorders>
              <w:top w:val="nil"/>
              <w:left w:val="nil"/>
              <w:bottom w:val="single" w:sz="4" w:space="0" w:color="000000"/>
              <w:right w:val="nil"/>
            </w:tcBorders>
            <w:shd w:val="clear" w:color="auto" w:fill="auto"/>
            <w:vAlign w:val="center"/>
            <w:hideMark/>
          </w:tcPr>
          <w:p w14:paraId="1DD96148"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Bireysel-Sosyal İhtiyaçların Ertelenmesi ve Çatışma</w:t>
            </w:r>
          </w:p>
        </w:tc>
        <w:tc>
          <w:tcPr>
            <w:tcW w:w="921" w:type="pct"/>
            <w:tcBorders>
              <w:top w:val="nil"/>
              <w:left w:val="nil"/>
              <w:bottom w:val="nil"/>
              <w:right w:val="nil"/>
            </w:tcBorders>
            <w:shd w:val="clear" w:color="auto" w:fill="auto"/>
            <w:vAlign w:val="center"/>
            <w:hideMark/>
          </w:tcPr>
          <w:p w14:paraId="3775C8F2"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Lise</w:t>
            </w:r>
          </w:p>
        </w:tc>
        <w:tc>
          <w:tcPr>
            <w:tcW w:w="440" w:type="pct"/>
            <w:tcBorders>
              <w:top w:val="nil"/>
              <w:left w:val="nil"/>
              <w:bottom w:val="nil"/>
              <w:right w:val="nil"/>
            </w:tcBorders>
            <w:shd w:val="clear" w:color="auto" w:fill="auto"/>
            <w:vAlign w:val="center"/>
            <w:hideMark/>
          </w:tcPr>
          <w:p w14:paraId="3CAAB1D3"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54</w:t>
            </w:r>
          </w:p>
        </w:tc>
        <w:tc>
          <w:tcPr>
            <w:tcW w:w="619" w:type="pct"/>
            <w:tcBorders>
              <w:top w:val="nil"/>
              <w:left w:val="nil"/>
              <w:bottom w:val="nil"/>
              <w:right w:val="nil"/>
            </w:tcBorders>
            <w:shd w:val="clear" w:color="auto" w:fill="auto"/>
            <w:vAlign w:val="center"/>
            <w:hideMark/>
          </w:tcPr>
          <w:p w14:paraId="7B74B12F"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201.05</w:t>
            </w:r>
          </w:p>
        </w:tc>
        <w:tc>
          <w:tcPr>
            <w:tcW w:w="618" w:type="pct"/>
            <w:tcBorders>
              <w:top w:val="nil"/>
              <w:left w:val="nil"/>
              <w:bottom w:val="nil"/>
              <w:right w:val="nil"/>
            </w:tcBorders>
            <w:shd w:val="clear" w:color="auto" w:fill="auto"/>
            <w:vAlign w:val="center"/>
            <w:hideMark/>
          </w:tcPr>
          <w:p w14:paraId="46BE477E"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3.89</w:t>
            </w:r>
          </w:p>
        </w:tc>
        <w:tc>
          <w:tcPr>
            <w:tcW w:w="512" w:type="pct"/>
            <w:vMerge w:val="restart"/>
            <w:tcBorders>
              <w:top w:val="nil"/>
              <w:left w:val="nil"/>
              <w:bottom w:val="single" w:sz="4" w:space="0" w:color="000000"/>
              <w:right w:val="nil"/>
            </w:tcBorders>
            <w:shd w:val="clear" w:color="auto" w:fill="auto"/>
            <w:noWrap/>
            <w:vAlign w:val="center"/>
            <w:hideMark/>
          </w:tcPr>
          <w:p w14:paraId="0CC98A83"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2.045</w:t>
            </w:r>
          </w:p>
        </w:tc>
        <w:tc>
          <w:tcPr>
            <w:tcW w:w="510" w:type="pct"/>
            <w:vMerge w:val="restart"/>
            <w:tcBorders>
              <w:top w:val="nil"/>
              <w:left w:val="nil"/>
              <w:bottom w:val="single" w:sz="4" w:space="0" w:color="000000"/>
              <w:right w:val="nil"/>
            </w:tcBorders>
            <w:shd w:val="clear" w:color="auto" w:fill="auto"/>
            <w:noWrap/>
            <w:vAlign w:val="center"/>
            <w:hideMark/>
          </w:tcPr>
          <w:p w14:paraId="2AD37FFC"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0.563</w:t>
            </w:r>
          </w:p>
        </w:tc>
      </w:tr>
      <w:tr w:rsidR="000800D1" w:rsidRPr="00AA0534" w14:paraId="779AE2D5" w14:textId="77777777" w:rsidTr="00AA0534">
        <w:trPr>
          <w:trHeight w:val="227"/>
          <w:jc w:val="center"/>
        </w:trPr>
        <w:tc>
          <w:tcPr>
            <w:tcW w:w="1380" w:type="pct"/>
            <w:vMerge/>
            <w:tcBorders>
              <w:top w:val="nil"/>
              <w:left w:val="nil"/>
              <w:bottom w:val="single" w:sz="4" w:space="0" w:color="000000"/>
              <w:right w:val="nil"/>
            </w:tcBorders>
            <w:vAlign w:val="center"/>
            <w:hideMark/>
          </w:tcPr>
          <w:p w14:paraId="022ECF37"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nil"/>
              <w:right w:val="nil"/>
            </w:tcBorders>
            <w:shd w:val="clear" w:color="auto" w:fill="auto"/>
            <w:vAlign w:val="center"/>
            <w:hideMark/>
          </w:tcPr>
          <w:p w14:paraId="58D01F0F"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Üniversite</w:t>
            </w:r>
          </w:p>
        </w:tc>
        <w:tc>
          <w:tcPr>
            <w:tcW w:w="440" w:type="pct"/>
            <w:tcBorders>
              <w:top w:val="nil"/>
              <w:left w:val="nil"/>
              <w:bottom w:val="nil"/>
              <w:right w:val="nil"/>
            </w:tcBorders>
            <w:shd w:val="clear" w:color="auto" w:fill="auto"/>
            <w:vAlign w:val="center"/>
            <w:hideMark/>
          </w:tcPr>
          <w:p w14:paraId="4344777D"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251</w:t>
            </w:r>
          </w:p>
        </w:tc>
        <w:tc>
          <w:tcPr>
            <w:tcW w:w="619" w:type="pct"/>
            <w:tcBorders>
              <w:top w:val="nil"/>
              <w:left w:val="nil"/>
              <w:bottom w:val="nil"/>
              <w:right w:val="nil"/>
            </w:tcBorders>
            <w:shd w:val="clear" w:color="auto" w:fill="auto"/>
            <w:vAlign w:val="center"/>
            <w:hideMark/>
          </w:tcPr>
          <w:p w14:paraId="34A8DC9D"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185.70</w:t>
            </w:r>
          </w:p>
        </w:tc>
        <w:tc>
          <w:tcPr>
            <w:tcW w:w="618" w:type="pct"/>
            <w:tcBorders>
              <w:top w:val="nil"/>
              <w:left w:val="nil"/>
              <w:bottom w:val="nil"/>
              <w:right w:val="nil"/>
            </w:tcBorders>
            <w:shd w:val="clear" w:color="auto" w:fill="auto"/>
            <w:vAlign w:val="center"/>
            <w:hideMark/>
          </w:tcPr>
          <w:p w14:paraId="4D244395"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3.15</w:t>
            </w:r>
          </w:p>
        </w:tc>
        <w:tc>
          <w:tcPr>
            <w:tcW w:w="512" w:type="pct"/>
            <w:vMerge/>
            <w:tcBorders>
              <w:top w:val="nil"/>
              <w:left w:val="nil"/>
              <w:bottom w:val="single" w:sz="4" w:space="0" w:color="000000"/>
              <w:right w:val="nil"/>
            </w:tcBorders>
            <w:vAlign w:val="center"/>
            <w:hideMark/>
          </w:tcPr>
          <w:p w14:paraId="03418F16"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051AFE4F"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51FE7CBC" w14:textId="77777777" w:rsidTr="00AA0534">
        <w:trPr>
          <w:trHeight w:val="227"/>
          <w:jc w:val="center"/>
        </w:trPr>
        <w:tc>
          <w:tcPr>
            <w:tcW w:w="1380" w:type="pct"/>
            <w:vMerge/>
            <w:tcBorders>
              <w:top w:val="nil"/>
              <w:left w:val="nil"/>
              <w:bottom w:val="single" w:sz="4" w:space="0" w:color="000000"/>
              <w:right w:val="nil"/>
            </w:tcBorders>
            <w:vAlign w:val="center"/>
            <w:hideMark/>
          </w:tcPr>
          <w:p w14:paraId="0BFCF6D1"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nil"/>
              <w:right w:val="nil"/>
            </w:tcBorders>
            <w:shd w:val="clear" w:color="auto" w:fill="auto"/>
            <w:vAlign w:val="center"/>
            <w:hideMark/>
          </w:tcPr>
          <w:p w14:paraId="0295546C"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Yüksek Lisans</w:t>
            </w:r>
          </w:p>
        </w:tc>
        <w:tc>
          <w:tcPr>
            <w:tcW w:w="440" w:type="pct"/>
            <w:tcBorders>
              <w:top w:val="nil"/>
              <w:left w:val="nil"/>
              <w:bottom w:val="nil"/>
              <w:right w:val="nil"/>
            </w:tcBorders>
            <w:shd w:val="clear" w:color="auto" w:fill="auto"/>
            <w:vAlign w:val="center"/>
            <w:hideMark/>
          </w:tcPr>
          <w:p w14:paraId="35D451F5"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52</w:t>
            </w:r>
          </w:p>
        </w:tc>
        <w:tc>
          <w:tcPr>
            <w:tcW w:w="619" w:type="pct"/>
            <w:tcBorders>
              <w:top w:val="nil"/>
              <w:left w:val="nil"/>
              <w:bottom w:val="nil"/>
              <w:right w:val="nil"/>
            </w:tcBorders>
            <w:shd w:val="clear" w:color="auto" w:fill="auto"/>
            <w:vAlign w:val="center"/>
            <w:hideMark/>
          </w:tcPr>
          <w:p w14:paraId="2D58E99E"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166.97</w:t>
            </w:r>
          </w:p>
        </w:tc>
        <w:tc>
          <w:tcPr>
            <w:tcW w:w="618" w:type="pct"/>
            <w:tcBorders>
              <w:top w:val="nil"/>
              <w:left w:val="nil"/>
              <w:bottom w:val="nil"/>
              <w:right w:val="nil"/>
            </w:tcBorders>
            <w:shd w:val="clear" w:color="auto" w:fill="auto"/>
            <w:vAlign w:val="center"/>
            <w:hideMark/>
          </w:tcPr>
          <w:p w14:paraId="47071310"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3.23</w:t>
            </w:r>
          </w:p>
        </w:tc>
        <w:tc>
          <w:tcPr>
            <w:tcW w:w="512" w:type="pct"/>
            <w:vMerge/>
            <w:tcBorders>
              <w:top w:val="nil"/>
              <w:left w:val="nil"/>
              <w:bottom w:val="single" w:sz="4" w:space="0" w:color="000000"/>
              <w:right w:val="nil"/>
            </w:tcBorders>
            <w:vAlign w:val="center"/>
            <w:hideMark/>
          </w:tcPr>
          <w:p w14:paraId="75731D48"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5C375681"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224D6A91" w14:textId="77777777" w:rsidTr="00AA0534">
        <w:trPr>
          <w:trHeight w:val="227"/>
          <w:jc w:val="center"/>
        </w:trPr>
        <w:tc>
          <w:tcPr>
            <w:tcW w:w="1380" w:type="pct"/>
            <w:vMerge/>
            <w:tcBorders>
              <w:top w:val="nil"/>
              <w:left w:val="nil"/>
              <w:bottom w:val="single" w:sz="4" w:space="0" w:color="000000"/>
              <w:right w:val="nil"/>
            </w:tcBorders>
            <w:vAlign w:val="center"/>
            <w:hideMark/>
          </w:tcPr>
          <w:p w14:paraId="2B042B63"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single" w:sz="4" w:space="0" w:color="auto"/>
              <w:right w:val="nil"/>
            </w:tcBorders>
            <w:shd w:val="clear" w:color="auto" w:fill="auto"/>
            <w:vAlign w:val="center"/>
            <w:hideMark/>
          </w:tcPr>
          <w:p w14:paraId="5A014ECD"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Doktora</w:t>
            </w:r>
          </w:p>
        </w:tc>
        <w:tc>
          <w:tcPr>
            <w:tcW w:w="440" w:type="pct"/>
            <w:tcBorders>
              <w:top w:val="nil"/>
              <w:left w:val="nil"/>
              <w:bottom w:val="single" w:sz="4" w:space="0" w:color="auto"/>
              <w:right w:val="nil"/>
            </w:tcBorders>
            <w:shd w:val="clear" w:color="auto" w:fill="auto"/>
            <w:vAlign w:val="center"/>
            <w:hideMark/>
          </w:tcPr>
          <w:p w14:paraId="7F390681"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11</w:t>
            </w:r>
          </w:p>
        </w:tc>
        <w:tc>
          <w:tcPr>
            <w:tcW w:w="619" w:type="pct"/>
            <w:tcBorders>
              <w:top w:val="nil"/>
              <w:left w:val="nil"/>
              <w:bottom w:val="single" w:sz="4" w:space="0" w:color="auto"/>
              <w:right w:val="nil"/>
            </w:tcBorders>
            <w:shd w:val="clear" w:color="auto" w:fill="auto"/>
            <w:vAlign w:val="center"/>
            <w:hideMark/>
          </w:tcPr>
          <w:p w14:paraId="49BB829E"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158.77</w:t>
            </w:r>
          </w:p>
        </w:tc>
        <w:tc>
          <w:tcPr>
            <w:tcW w:w="618" w:type="pct"/>
            <w:tcBorders>
              <w:top w:val="nil"/>
              <w:left w:val="nil"/>
              <w:bottom w:val="single" w:sz="4" w:space="0" w:color="auto"/>
              <w:right w:val="nil"/>
            </w:tcBorders>
            <w:shd w:val="clear" w:color="auto" w:fill="auto"/>
            <w:vAlign w:val="center"/>
            <w:hideMark/>
          </w:tcPr>
          <w:p w14:paraId="398EB5B3"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3.25</w:t>
            </w:r>
          </w:p>
        </w:tc>
        <w:tc>
          <w:tcPr>
            <w:tcW w:w="512" w:type="pct"/>
            <w:vMerge/>
            <w:tcBorders>
              <w:top w:val="nil"/>
              <w:left w:val="nil"/>
              <w:bottom w:val="single" w:sz="4" w:space="0" w:color="000000"/>
              <w:right w:val="nil"/>
            </w:tcBorders>
            <w:vAlign w:val="center"/>
            <w:hideMark/>
          </w:tcPr>
          <w:p w14:paraId="32DD66C0"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72BB9B9A"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60A06727" w14:textId="77777777" w:rsidTr="00AA0534">
        <w:trPr>
          <w:trHeight w:val="227"/>
          <w:jc w:val="center"/>
        </w:trPr>
        <w:tc>
          <w:tcPr>
            <w:tcW w:w="1380" w:type="pct"/>
            <w:vMerge w:val="restart"/>
            <w:tcBorders>
              <w:top w:val="nil"/>
              <w:left w:val="nil"/>
              <w:bottom w:val="single" w:sz="4" w:space="0" w:color="000000"/>
              <w:right w:val="nil"/>
            </w:tcBorders>
            <w:shd w:val="clear" w:color="auto" w:fill="auto"/>
            <w:vAlign w:val="center"/>
            <w:hideMark/>
          </w:tcPr>
          <w:p w14:paraId="0EFE0DD4"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Tolerans Gelişimi ve Tutku</w:t>
            </w:r>
          </w:p>
        </w:tc>
        <w:tc>
          <w:tcPr>
            <w:tcW w:w="921" w:type="pct"/>
            <w:tcBorders>
              <w:top w:val="nil"/>
              <w:left w:val="nil"/>
              <w:bottom w:val="nil"/>
              <w:right w:val="nil"/>
            </w:tcBorders>
            <w:shd w:val="clear" w:color="auto" w:fill="auto"/>
            <w:vAlign w:val="center"/>
            <w:hideMark/>
          </w:tcPr>
          <w:p w14:paraId="436526A0"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Lise</w:t>
            </w:r>
          </w:p>
        </w:tc>
        <w:tc>
          <w:tcPr>
            <w:tcW w:w="440" w:type="pct"/>
            <w:tcBorders>
              <w:top w:val="nil"/>
              <w:left w:val="nil"/>
              <w:bottom w:val="nil"/>
              <w:right w:val="nil"/>
            </w:tcBorders>
            <w:shd w:val="clear" w:color="auto" w:fill="auto"/>
            <w:vAlign w:val="center"/>
            <w:hideMark/>
          </w:tcPr>
          <w:p w14:paraId="1A87B333"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54</w:t>
            </w:r>
          </w:p>
        </w:tc>
        <w:tc>
          <w:tcPr>
            <w:tcW w:w="619" w:type="pct"/>
            <w:tcBorders>
              <w:top w:val="nil"/>
              <w:left w:val="nil"/>
              <w:bottom w:val="nil"/>
              <w:right w:val="nil"/>
            </w:tcBorders>
            <w:shd w:val="clear" w:color="auto" w:fill="auto"/>
            <w:vAlign w:val="center"/>
            <w:hideMark/>
          </w:tcPr>
          <w:p w14:paraId="62F274A8"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189.51</w:t>
            </w:r>
          </w:p>
        </w:tc>
        <w:tc>
          <w:tcPr>
            <w:tcW w:w="618" w:type="pct"/>
            <w:tcBorders>
              <w:top w:val="nil"/>
              <w:left w:val="nil"/>
              <w:bottom w:val="nil"/>
              <w:right w:val="nil"/>
            </w:tcBorders>
            <w:shd w:val="clear" w:color="auto" w:fill="auto"/>
            <w:vAlign w:val="center"/>
            <w:hideMark/>
          </w:tcPr>
          <w:p w14:paraId="0A7235AA"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11.41</w:t>
            </w:r>
          </w:p>
        </w:tc>
        <w:tc>
          <w:tcPr>
            <w:tcW w:w="512" w:type="pct"/>
            <w:vMerge w:val="restart"/>
            <w:tcBorders>
              <w:top w:val="nil"/>
              <w:left w:val="nil"/>
              <w:bottom w:val="single" w:sz="4" w:space="0" w:color="000000"/>
              <w:right w:val="nil"/>
            </w:tcBorders>
            <w:shd w:val="clear" w:color="auto" w:fill="auto"/>
            <w:noWrap/>
            <w:vAlign w:val="center"/>
            <w:hideMark/>
          </w:tcPr>
          <w:p w14:paraId="5A816C0F"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3.428</w:t>
            </w:r>
          </w:p>
        </w:tc>
        <w:tc>
          <w:tcPr>
            <w:tcW w:w="510" w:type="pct"/>
            <w:vMerge w:val="restart"/>
            <w:tcBorders>
              <w:top w:val="nil"/>
              <w:left w:val="nil"/>
              <w:bottom w:val="single" w:sz="4" w:space="0" w:color="000000"/>
              <w:right w:val="nil"/>
            </w:tcBorders>
            <w:shd w:val="clear" w:color="auto" w:fill="auto"/>
            <w:noWrap/>
            <w:vAlign w:val="center"/>
            <w:hideMark/>
          </w:tcPr>
          <w:p w14:paraId="321B6938"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0.330</w:t>
            </w:r>
          </w:p>
        </w:tc>
      </w:tr>
      <w:tr w:rsidR="000800D1" w:rsidRPr="00AA0534" w14:paraId="3E312002" w14:textId="77777777" w:rsidTr="00AA0534">
        <w:trPr>
          <w:trHeight w:val="227"/>
          <w:jc w:val="center"/>
        </w:trPr>
        <w:tc>
          <w:tcPr>
            <w:tcW w:w="1380" w:type="pct"/>
            <w:vMerge/>
            <w:tcBorders>
              <w:top w:val="nil"/>
              <w:left w:val="nil"/>
              <w:bottom w:val="single" w:sz="4" w:space="0" w:color="000000"/>
              <w:right w:val="nil"/>
            </w:tcBorders>
            <w:vAlign w:val="center"/>
            <w:hideMark/>
          </w:tcPr>
          <w:p w14:paraId="04A22CE5"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nil"/>
              <w:right w:val="nil"/>
            </w:tcBorders>
            <w:shd w:val="clear" w:color="auto" w:fill="auto"/>
            <w:vAlign w:val="center"/>
            <w:hideMark/>
          </w:tcPr>
          <w:p w14:paraId="5CA10BFB"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Üniversite</w:t>
            </w:r>
          </w:p>
        </w:tc>
        <w:tc>
          <w:tcPr>
            <w:tcW w:w="440" w:type="pct"/>
            <w:tcBorders>
              <w:top w:val="nil"/>
              <w:left w:val="nil"/>
              <w:bottom w:val="nil"/>
              <w:right w:val="nil"/>
            </w:tcBorders>
            <w:shd w:val="clear" w:color="auto" w:fill="auto"/>
            <w:vAlign w:val="center"/>
            <w:hideMark/>
          </w:tcPr>
          <w:p w14:paraId="29557E44"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251</w:t>
            </w:r>
          </w:p>
        </w:tc>
        <w:tc>
          <w:tcPr>
            <w:tcW w:w="619" w:type="pct"/>
            <w:tcBorders>
              <w:top w:val="nil"/>
              <w:left w:val="nil"/>
              <w:bottom w:val="nil"/>
              <w:right w:val="nil"/>
            </w:tcBorders>
            <w:shd w:val="clear" w:color="auto" w:fill="auto"/>
            <w:vAlign w:val="center"/>
            <w:hideMark/>
          </w:tcPr>
          <w:p w14:paraId="4FD9C7A0"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185.53</w:t>
            </w:r>
          </w:p>
        </w:tc>
        <w:tc>
          <w:tcPr>
            <w:tcW w:w="618" w:type="pct"/>
            <w:tcBorders>
              <w:top w:val="nil"/>
              <w:left w:val="nil"/>
              <w:bottom w:val="nil"/>
              <w:right w:val="nil"/>
            </w:tcBorders>
            <w:shd w:val="clear" w:color="auto" w:fill="auto"/>
            <w:vAlign w:val="center"/>
            <w:hideMark/>
          </w:tcPr>
          <w:p w14:paraId="70CC258E"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8.42</w:t>
            </w:r>
          </w:p>
        </w:tc>
        <w:tc>
          <w:tcPr>
            <w:tcW w:w="512" w:type="pct"/>
            <w:vMerge/>
            <w:tcBorders>
              <w:top w:val="nil"/>
              <w:left w:val="nil"/>
              <w:bottom w:val="single" w:sz="4" w:space="0" w:color="000000"/>
              <w:right w:val="nil"/>
            </w:tcBorders>
            <w:vAlign w:val="center"/>
            <w:hideMark/>
          </w:tcPr>
          <w:p w14:paraId="62C9B005"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6E729E55"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7DE39E94" w14:textId="77777777" w:rsidTr="00AA0534">
        <w:trPr>
          <w:trHeight w:val="227"/>
          <w:jc w:val="center"/>
        </w:trPr>
        <w:tc>
          <w:tcPr>
            <w:tcW w:w="1380" w:type="pct"/>
            <w:vMerge/>
            <w:tcBorders>
              <w:top w:val="nil"/>
              <w:left w:val="nil"/>
              <w:bottom w:val="single" w:sz="4" w:space="0" w:color="000000"/>
              <w:right w:val="nil"/>
            </w:tcBorders>
            <w:vAlign w:val="center"/>
            <w:hideMark/>
          </w:tcPr>
          <w:p w14:paraId="7DA5D3C0"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nil"/>
              <w:right w:val="nil"/>
            </w:tcBorders>
            <w:shd w:val="clear" w:color="auto" w:fill="auto"/>
            <w:vAlign w:val="center"/>
            <w:hideMark/>
          </w:tcPr>
          <w:p w14:paraId="5DB96396"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Yüksek Lisans</w:t>
            </w:r>
          </w:p>
        </w:tc>
        <w:tc>
          <w:tcPr>
            <w:tcW w:w="440" w:type="pct"/>
            <w:tcBorders>
              <w:top w:val="nil"/>
              <w:left w:val="nil"/>
              <w:bottom w:val="nil"/>
              <w:right w:val="nil"/>
            </w:tcBorders>
            <w:shd w:val="clear" w:color="auto" w:fill="auto"/>
            <w:vAlign w:val="center"/>
            <w:hideMark/>
          </w:tcPr>
          <w:p w14:paraId="2C2E4EA1"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52</w:t>
            </w:r>
          </w:p>
        </w:tc>
        <w:tc>
          <w:tcPr>
            <w:tcW w:w="619" w:type="pct"/>
            <w:tcBorders>
              <w:top w:val="nil"/>
              <w:left w:val="nil"/>
              <w:bottom w:val="nil"/>
              <w:right w:val="nil"/>
            </w:tcBorders>
            <w:shd w:val="clear" w:color="auto" w:fill="auto"/>
            <w:vAlign w:val="center"/>
            <w:hideMark/>
          </w:tcPr>
          <w:p w14:paraId="078B47DD"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176.08</w:t>
            </w:r>
          </w:p>
        </w:tc>
        <w:tc>
          <w:tcPr>
            <w:tcW w:w="618" w:type="pct"/>
            <w:tcBorders>
              <w:top w:val="nil"/>
              <w:left w:val="nil"/>
              <w:bottom w:val="nil"/>
              <w:right w:val="nil"/>
            </w:tcBorders>
            <w:shd w:val="clear" w:color="auto" w:fill="auto"/>
            <w:vAlign w:val="center"/>
            <w:hideMark/>
          </w:tcPr>
          <w:p w14:paraId="0550A6CE"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9.49</w:t>
            </w:r>
          </w:p>
        </w:tc>
        <w:tc>
          <w:tcPr>
            <w:tcW w:w="512" w:type="pct"/>
            <w:vMerge/>
            <w:tcBorders>
              <w:top w:val="nil"/>
              <w:left w:val="nil"/>
              <w:bottom w:val="single" w:sz="4" w:space="0" w:color="000000"/>
              <w:right w:val="nil"/>
            </w:tcBorders>
            <w:vAlign w:val="center"/>
            <w:hideMark/>
          </w:tcPr>
          <w:p w14:paraId="021BE530"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03340655"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56FA84A6" w14:textId="77777777" w:rsidTr="00AA0534">
        <w:trPr>
          <w:trHeight w:val="227"/>
          <w:jc w:val="center"/>
        </w:trPr>
        <w:tc>
          <w:tcPr>
            <w:tcW w:w="1380" w:type="pct"/>
            <w:vMerge/>
            <w:tcBorders>
              <w:top w:val="nil"/>
              <w:left w:val="nil"/>
              <w:bottom w:val="single" w:sz="4" w:space="0" w:color="000000"/>
              <w:right w:val="nil"/>
            </w:tcBorders>
            <w:vAlign w:val="center"/>
            <w:hideMark/>
          </w:tcPr>
          <w:p w14:paraId="20479158"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single" w:sz="4" w:space="0" w:color="auto"/>
              <w:right w:val="nil"/>
            </w:tcBorders>
            <w:shd w:val="clear" w:color="auto" w:fill="auto"/>
            <w:vAlign w:val="center"/>
            <w:hideMark/>
          </w:tcPr>
          <w:p w14:paraId="749F996F"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Doktora</w:t>
            </w:r>
          </w:p>
        </w:tc>
        <w:tc>
          <w:tcPr>
            <w:tcW w:w="440" w:type="pct"/>
            <w:tcBorders>
              <w:top w:val="nil"/>
              <w:left w:val="nil"/>
              <w:bottom w:val="single" w:sz="4" w:space="0" w:color="auto"/>
              <w:right w:val="nil"/>
            </w:tcBorders>
            <w:shd w:val="clear" w:color="auto" w:fill="auto"/>
            <w:vAlign w:val="center"/>
            <w:hideMark/>
          </w:tcPr>
          <w:p w14:paraId="29CE2792"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11</w:t>
            </w:r>
          </w:p>
        </w:tc>
        <w:tc>
          <w:tcPr>
            <w:tcW w:w="619" w:type="pct"/>
            <w:tcBorders>
              <w:top w:val="nil"/>
              <w:left w:val="nil"/>
              <w:bottom w:val="single" w:sz="4" w:space="0" w:color="auto"/>
              <w:right w:val="nil"/>
            </w:tcBorders>
            <w:shd w:val="clear" w:color="auto" w:fill="auto"/>
            <w:vAlign w:val="center"/>
            <w:hideMark/>
          </w:tcPr>
          <w:p w14:paraId="64D0C369"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176.14</w:t>
            </w:r>
          </w:p>
        </w:tc>
        <w:tc>
          <w:tcPr>
            <w:tcW w:w="618" w:type="pct"/>
            <w:tcBorders>
              <w:top w:val="nil"/>
              <w:left w:val="nil"/>
              <w:bottom w:val="single" w:sz="4" w:space="0" w:color="auto"/>
              <w:right w:val="nil"/>
            </w:tcBorders>
            <w:shd w:val="clear" w:color="auto" w:fill="auto"/>
            <w:vAlign w:val="center"/>
            <w:hideMark/>
          </w:tcPr>
          <w:p w14:paraId="37E575E7"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10.48</w:t>
            </w:r>
          </w:p>
        </w:tc>
        <w:tc>
          <w:tcPr>
            <w:tcW w:w="512" w:type="pct"/>
            <w:vMerge/>
            <w:tcBorders>
              <w:top w:val="nil"/>
              <w:left w:val="nil"/>
              <w:bottom w:val="single" w:sz="4" w:space="0" w:color="000000"/>
              <w:right w:val="nil"/>
            </w:tcBorders>
            <w:vAlign w:val="center"/>
            <w:hideMark/>
          </w:tcPr>
          <w:p w14:paraId="78E8E1D3"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192C63BA"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7AADE84E" w14:textId="77777777" w:rsidTr="00AA0534">
        <w:trPr>
          <w:trHeight w:val="227"/>
          <w:jc w:val="center"/>
        </w:trPr>
        <w:tc>
          <w:tcPr>
            <w:tcW w:w="1380" w:type="pct"/>
            <w:vMerge w:val="restart"/>
            <w:tcBorders>
              <w:top w:val="nil"/>
              <w:left w:val="nil"/>
              <w:bottom w:val="single" w:sz="4" w:space="0" w:color="000000"/>
              <w:right w:val="nil"/>
            </w:tcBorders>
            <w:shd w:val="clear" w:color="auto" w:fill="auto"/>
            <w:vAlign w:val="center"/>
            <w:hideMark/>
          </w:tcPr>
          <w:p w14:paraId="63BFC957"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Egzersiz Bağımlılığı Toplam</w:t>
            </w:r>
          </w:p>
        </w:tc>
        <w:tc>
          <w:tcPr>
            <w:tcW w:w="921" w:type="pct"/>
            <w:tcBorders>
              <w:top w:val="nil"/>
              <w:left w:val="nil"/>
              <w:bottom w:val="nil"/>
              <w:right w:val="nil"/>
            </w:tcBorders>
            <w:shd w:val="clear" w:color="auto" w:fill="auto"/>
            <w:vAlign w:val="center"/>
            <w:hideMark/>
          </w:tcPr>
          <w:p w14:paraId="4F9C042B"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Lise</w:t>
            </w:r>
          </w:p>
        </w:tc>
        <w:tc>
          <w:tcPr>
            <w:tcW w:w="440" w:type="pct"/>
            <w:tcBorders>
              <w:top w:val="nil"/>
              <w:left w:val="nil"/>
              <w:bottom w:val="nil"/>
              <w:right w:val="nil"/>
            </w:tcBorders>
            <w:shd w:val="clear" w:color="auto" w:fill="auto"/>
            <w:vAlign w:val="center"/>
            <w:hideMark/>
          </w:tcPr>
          <w:p w14:paraId="2F58BF3D"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54</w:t>
            </w:r>
          </w:p>
        </w:tc>
        <w:tc>
          <w:tcPr>
            <w:tcW w:w="619" w:type="pct"/>
            <w:tcBorders>
              <w:top w:val="nil"/>
              <w:left w:val="nil"/>
              <w:bottom w:val="nil"/>
              <w:right w:val="nil"/>
            </w:tcBorders>
            <w:shd w:val="clear" w:color="auto" w:fill="auto"/>
            <w:vAlign w:val="center"/>
            <w:hideMark/>
          </w:tcPr>
          <w:p w14:paraId="7AAD43EC"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182.28</w:t>
            </w:r>
          </w:p>
        </w:tc>
        <w:tc>
          <w:tcPr>
            <w:tcW w:w="618" w:type="pct"/>
            <w:tcBorders>
              <w:top w:val="nil"/>
              <w:left w:val="nil"/>
              <w:bottom w:val="nil"/>
              <w:right w:val="nil"/>
            </w:tcBorders>
            <w:shd w:val="clear" w:color="auto" w:fill="auto"/>
            <w:vAlign w:val="center"/>
            <w:hideMark/>
          </w:tcPr>
          <w:p w14:paraId="6413C0D9"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4.47</w:t>
            </w:r>
          </w:p>
        </w:tc>
        <w:tc>
          <w:tcPr>
            <w:tcW w:w="512" w:type="pct"/>
            <w:vMerge w:val="restart"/>
            <w:tcBorders>
              <w:top w:val="nil"/>
              <w:left w:val="nil"/>
              <w:bottom w:val="single" w:sz="4" w:space="0" w:color="000000"/>
              <w:right w:val="nil"/>
            </w:tcBorders>
            <w:shd w:val="clear" w:color="auto" w:fill="auto"/>
            <w:noWrap/>
            <w:vAlign w:val="center"/>
            <w:hideMark/>
          </w:tcPr>
          <w:p w14:paraId="64DA3872"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0.538</w:t>
            </w:r>
          </w:p>
        </w:tc>
        <w:tc>
          <w:tcPr>
            <w:tcW w:w="510" w:type="pct"/>
            <w:vMerge w:val="restart"/>
            <w:tcBorders>
              <w:top w:val="nil"/>
              <w:left w:val="nil"/>
              <w:bottom w:val="single" w:sz="4" w:space="0" w:color="000000"/>
              <w:right w:val="nil"/>
            </w:tcBorders>
            <w:shd w:val="clear" w:color="auto" w:fill="auto"/>
            <w:noWrap/>
            <w:vAlign w:val="center"/>
            <w:hideMark/>
          </w:tcPr>
          <w:p w14:paraId="22B451AC"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0.910</w:t>
            </w:r>
          </w:p>
        </w:tc>
      </w:tr>
      <w:tr w:rsidR="000800D1" w:rsidRPr="00AA0534" w14:paraId="6B5DD7C5" w14:textId="77777777" w:rsidTr="00AA0534">
        <w:trPr>
          <w:trHeight w:val="227"/>
          <w:jc w:val="center"/>
        </w:trPr>
        <w:tc>
          <w:tcPr>
            <w:tcW w:w="1380" w:type="pct"/>
            <w:vMerge/>
            <w:tcBorders>
              <w:top w:val="nil"/>
              <w:left w:val="nil"/>
              <w:bottom w:val="single" w:sz="4" w:space="0" w:color="000000"/>
              <w:right w:val="nil"/>
            </w:tcBorders>
            <w:vAlign w:val="center"/>
            <w:hideMark/>
          </w:tcPr>
          <w:p w14:paraId="7CB5FAB5"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nil"/>
              <w:right w:val="nil"/>
            </w:tcBorders>
            <w:shd w:val="clear" w:color="auto" w:fill="auto"/>
            <w:vAlign w:val="center"/>
            <w:hideMark/>
          </w:tcPr>
          <w:p w14:paraId="6C5FF40D"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Üniversite</w:t>
            </w:r>
          </w:p>
        </w:tc>
        <w:tc>
          <w:tcPr>
            <w:tcW w:w="440" w:type="pct"/>
            <w:tcBorders>
              <w:top w:val="nil"/>
              <w:left w:val="nil"/>
              <w:bottom w:val="nil"/>
              <w:right w:val="nil"/>
            </w:tcBorders>
            <w:shd w:val="clear" w:color="auto" w:fill="auto"/>
            <w:vAlign w:val="center"/>
            <w:hideMark/>
          </w:tcPr>
          <w:p w14:paraId="38229221"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251</w:t>
            </w:r>
          </w:p>
        </w:tc>
        <w:tc>
          <w:tcPr>
            <w:tcW w:w="619" w:type="pct"/>
            <w:tcBorders>
              <w:top w:val="nil"/>
              <w:left w:val="nil"/>
              <w:bottom w:val="nil"/>
              <w:right w:val="nil"/>
            </w:tcBorders>
            <w:shd w:val="clear" w:color="auto" w:fill="auto"/>
            <w:vAlign w:val="center"/>
            <w:hideMark/>
          </w:tcPr>
          <w:p w14:paraId="214CDC20"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185.36</w:t>
            </w:r>
          </w:p>
        </w:tc>
        <w:tc>
          <w:tcPr>
            <w:tcW w:w="618" w:type="pct"/>
            <w:tcBorders>
              <w:top w:val="nil"/>
              <w:left w:val="nil"/>
              <w:bottom w:val="nil"/>
              <w:right w:val="nil"/>
            </w:tcBorders>
            <w:shd w:val="clear" w:color="auto" w:fill="auto"/>
            <w:vAlign w:val="center"/>
            <w:hideMark/>
          </w:tcPr>
          <w:p w14:paraId="1CA56CD4"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3.72</w:t>
            </w:r>
          </w:p>
        </w:tc>
        <w:tc>
          <w:tcPr>
            <w:tcW w:w="512" w:type="pct"/>
            <w:vMerge/>
            <w:tcBorders>
              <w:top w:val="nil"/>
              <w:left w:val="nil"/>
              <w:bottom w:val="single" w:sz="4" w:space="0" w:color="000000"/>
              <w:right w:val="nil"/>
            </w:tcBorders>
            <w:vAlign w:val="center"/>
            <w:hideMark/>
          </w:tcPr>
          <w:p w14:paraId="114CB325"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468159C6"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35CA2AB7" w14:textId="77777777" w:rsidTr="00AA0534">
        <w:trPr>
          <w:trHeight w:val="227"/>
          <w:jc w:val="center"/>
        </w:trPr>
        <w:tc>
          <w:tcPr>
            <w:tcW w:w="1380" w:type="pct"/>
            <w:vMerge/>
            <w:tcBorders>
              <w:top w:val="nil"/>
              <w:left w:val="nil"/>
              <w:bottom w:val="single" w:sz="4" w:space="0" w:color="000000"/>
              <w:right w:val="nil"/>
            </w:tcBorders>
            <w:vAlign w:val="center"/>
            <w:hideMark/>
          </w:tcPr>
          <w:p w14:paraId="0A2B8E6A"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nil"/>
              <w:right w:val="nil"/>
            </w:tcBorders>
            <w:shd w:val="clear" w:color="auto" w:fill="auto"/>
            <w:vAlign w:val="center"/>
            <w:hideMark/>
          </w:tcPr>
          <w:p w14:paraId="44033713"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Yüksek Lisans</w:t>
            </w:r>
          </w:p>
        </w:tc>
        <w:tc>
          <w:tcPr>
            <w:tcW w:w="440" w:type="pct"/>
            <w:tcBorders>
              <w:top w:val="nil"/>
              <w:left w:val="nil"/>
              <w:bottom w:val="nil"/>
              <w:right w:val="nil"/>
            </w:tcBorders>
            <w:shd w:val="clear" w:color="auto" w:fill="auto"/>
            <w:vAlign w:val="center"/>
            <w:hideMark/>
          </w:tcPr>
          <w:p w14:paraId="4A64A114"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52</w:t>
            </w:r>
          </w:p>
        </w:tc>
        <w:tc>
          <w:tcPr>
            <w:tcW w:w="619" w:type="pct"/>
            <w:tcBorders>
              <w:top w:val="nil"/>
              <w:left w:val="nil"/>
              <w:bottom w:val="nil"/>
              <w:right w:val="nil"/>
            </w:tcBorders>
            <w:shd w:val="clear" w:color="auto" w:fill="auto"/>
            <w:vAlign w:val="center"/>
            <w:hideMark/>
          </w:tcPr>
          <w:p w14:paraId="1184598E"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183.00</w:t>
            </w:r>
          </w:p>
        </w:tc>
        <w:tc>
          <w:tcPr>
            <w:tcW w:w="618" w:type="pct"/>
            <w:tcBorders>
              <w:top w:val="nil"/>
              <w:left w:val="nil"/>
              <w:bottom w:val="nil"/>
              <w:right w:val="nil"/>
            </w:tcBorders>
            <w:shd w:val="clear" w:color="auto" w:fill="auto"/>
            <w:vAlign w:val="center"/>
            <w:hideMark/>
          </w:tcPr>
          <w:p w14:paraId="1D6C5589"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4.29</w:t>
            </w:r>
          </w:p>
        </w:tc>
        <w:tc>
          <w:tcPr>
            <w:tcW w:w="512" w:type="pct"/>
            <w:vMerge/>
            <w:tcBorders>
              <w:top w:val="nil"/>
              <w:left w:val="nil"/>
              <w:bottom w:val="single" w:sz="4" w:space="0" w:color="000000"/>
              <w:right w:val="nil"/>
            </w:tcBorders>
            <w:vAlign w:val="center"/>
            <w:hideMark/>
          </w:tcPr>
          <w:p w14:paraId="601A1E0B"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64FF6B74"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r w:rsidR="000800D1" w:rsidRPr="00AA0534" w14:paraId="0EAD5608" w14:textId="77777777" w:rsidTr="00AA0534">
        <w:trPr>
          <w:trHeight w:val="227"/>
          <w:jc w:val="center"/>
        </w:trPr>
        <w:tc>
          <w:tcPr>
            <w:tcW w:w="1380" w:type="pct"/>
            <w:vMerge/>
            <w:tcBorders>
              <w:top w:val="nil"/>
              <w:left w:val="nil"/>
              <w:bottom w:val="single" w:sz="4" w:space="0" w:color="000000"/>
              <w:right w:val="nil"/>
            </w:tcBorders>
            <w:vAlign w:val="center"/>
            <w:hideMark/>
          </w:tcPr>
          <w:p w14:paraId="27D585B3"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p>
        </w:tc>
        <w:tc>
          <w:tcPr>
            <w:tcW w:w="921" w:type="pct"/>
            <w:tcBorders>
              <w:top w:val="nil"/>
              <w:left w:val="nil"/>
              <w:bottom w:val="single" w:sz="4" w:space="0" w:color="auto"/>
              <w:right w:val="nil"/>
            </w:tcBorders>
            <w:shd w:val="clear" w:color="auto" w:fill="auto"/>
            <w:vAlign w:val="center"/>
            <w:hideMark/>
          </w:tcPr>
          <w:p w14:paraId="4576E7FD" w14:textId="77777777" w:rsidR="000800D1" w:rsidRPr="00AA0534" w:rsidRDefault="000800D1"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Doktora</w:t>
            </w:r>
          </w:p>
        </w:tc>
        <w:tc>
          <w:tcPr>
            <w:tcW w:w="440" w:type="pct"/>
            <w:tcBorders>
              <w:top w:val="nil"/>
              <w:left w:val="nil"/>
              <w:bottom w:val="single" w:sz="4" w:space="0" w:color="auto"/>
              <w:right w:val="nil"/>
            </w:tcBorders>
            <w:shd w:val="clear" w:color="auto" w:fill="auto"/>
            <w:vAlign w:val="center"/>
            <w:hideMark/>
          </w:tcPr>
          <w:p w14:paraId="7DAEA514"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11</w:t>
            </w:r>
          </w:p>
        </w:tc>
        <w:tc>
          <w:tcPr>
            <w:tcW w:w="619" w:type="pct"/>
            <w:tcBorders>
              <w:top w:val="nil"/>
              <w:left w:val="nil"/>
              <w:bottom w:val="single" w:sz="4" w:space="0" w:color="auto"/>
              <w:right w:val="nil"/>
            </w:tcBorders>
            <w:shd w:val="clear" w:color="auto" w:fill="auto"/>
            <w:vAlign w:val="center"/>
            <w:hideMark/>
          </w:tcPr>
          <w:p w14:paraId="2FFFFE1B"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182.95</w:t>
            </w:r>
          </w:p>
        </w:tc>
        <w:tc>
          <w:tcPr>
            <w:tcW w:w="618" w:type="pct"/>
            <w:tcBorders>
              <w:top w:val="nil"/>
              <w:left w:val="nil"/>
              <w:bottom w:val="single" w:sz="4" w:space="0" w:color="auto"/>
              <w:right w:val="nil"/>
            </w:tcBorders>
            <w:shd w:val="clear" w:color="auto" w:fill="auto"/>
            <w:vAlign w:val="center"/>
            <w:hideMark/>
          </w:tcPr>
          <w:p w14:paraId="0AC425CF"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6.59</w:t>
            </w:r>
          </w:p>
        </w:tc>
        <w:tc>
          <w:tcPr>
            <w:tcW w:w="512" w:type="pct"/>
            <w:vMerge/>
            <w:tcBorders>
              <w:top w:val="nil"/>
              <w:left w:val="nil"/>
              <w:bottom w:val="single" w:sz="4" w:space="0" w:color="000000"/>
              <w:right w:val="nil"/>
            </w:tcBorders>
            <w:vAlign w:val="center"/>
            <w:hideMark/>
          </w:tcPr>
          <w:p w14:paraId="21EB1B11"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537A1CBD" w14:textId="77777777" w:rsidR="000800D1" w:rsidRPr="00AA0534" w:rsidRDefault="000800D1" w:rsidP="00AA0534">
            <w:pPr>
              <w:spacing w:after="0" w:line="200" w:lineRule="atLeast"/>
              <w:ind w:firstLine="0"/>
              <w:jc w:val="center"/>
              <w:rPr>
                <w:rFonts w:eastAsia="Times New Roman" w:cs="Times New Roman"/>
                <w:color w:val="000000"/>
                <w:sz w:val="19"/>
                <w:szCs w:val="19"/>
                <w:lang w:eastAsia="tr-TR"/>
              </w:rPr>
            </w:pPr>
          </w:p>
        </w:tc>
      </w:tr>
    </w:tbl>
    <w:p w14:paraId="2ACA1C71" w14:textId="77777777" w:rsidR="007542B7" w:rsidRPr="00300558" w:rsidRDefault="007542B7"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5A5B1B72" w14:textId="77777777" w:rsidR="00AA0534" w:rsidRDefault="00AA0534" w:rsidP="004075EA">
      <w:pPr>
        <w:rPr>
          <w:rFonts w:cs="Times New Roman"/>
          <w:szCs w:val="24"/>
          <w:lang w:eastAsia="tr-TR"/>
        </w:rPr>
      </w:pPr>
    </w:p>
    <w:p w14:paraId="26B1E2FC" w14:textId="16AE934A" w:rsidR="00534E94" w:rsidRPr="004075EA" w:rsidRDefault="00534E94" w:rsidP="004075EA">
      <w:pPr>
        <w:rPr>
          <w:rFonts w:cs="Times New Roman"/>
          <w:szCs w:val="24"/>
          <w:lang w:eastAsia="tr-TR"/>
        </w:rPr>
      </w:pPr>
      <w:r w:rsidRPr="004075EA">
        <w:rPr>
          <w:rFonts w:cs="Times New Roman"/>
          <w:szCs w:val="24"/>
          <w:lang w:eastAsia="tr-TR"/>
        </w:rPr>
        <w:t xml:space="preserve">Yapılan </w:t>
      </w:r>
      <w:r w:rsidR="005D02A7" w:rsidRPr="004075EA">
        <w:rPr>
          <w:rFonts w:cs="Times New Roman"/>
          <w:szCs w:val="24"/>
          <w:lang w:eastAsia="tr-TR"/>
        </w:rPr>
        <w:t>Kruskal Wallis</w:t>
      </w:r>
      <w:r w:rsidRPr="004075EA">
        <w:rPr>
          <w:rFonts w:cs="Times New Roman"/>
          <w:szCs w:val="24"/>
          <w:lang w:eastAsia="tr-TR"/>
        </w:rPr>
        <w:t xml:space="preserve"> testi sonuçlarına göre, Egzersiz Bağımlılığı Ölçeği ve alt boyut toplam </w:t>
      </w:r>
      <w:r w:rsidR="00FD1B81" w:rsidRPr="004075EA">
        <w:rPr>
          <w:rFonts w:cs="Times New Roman"/>
          <w:szCs w:val="24"/>
          <w:lang w:eastAsia="tr-TR"/>
        </w:rPr>
        <w:t>puan ortalamaları</w:t>
      </w:r>
      <w:r w:rsidRPr="004075EA">
        <w:rPr>
          <w:rFonts w:cs="Times New Roman"/>
          <w:szCs w:val="24"/>
          <w:lang w:eastAsia="tr-TR"/>
        </w:rPr>
        <w:t xml:space="preserve">, katılımcıların </w:t>
      </w:r>
      <w:r w:rsidR="005D02A7" w:rsidRPr="004075EA">
        <w:rPr>
          <w:rFonts w:cs="Times New Roman"/>
          <w:szCs w:val="24"/>
          <w:lang w:eastAsia="tr-TR"/>
        </w:rPr>
        <w:t>eğitim</w:t>
      </w:r>
      <w:r w:rsidRPr="004075EA">
        <w:rPr>
          <w:rFonts w:cs="Times New Roman"/>
          <w:szCs w:val="24"/>
          <w:lang w:eastAsia="tr-TR"/>
        </w:rPr>
        <w:t xml:space="preserve"> durumuna göre istatistiksel olarak anlamlı farklılık göstermemektedir (p &gt; 0.05). Bu durumda, katılımcıların egzersiz bağımlılık düzeyleri katılımcıların </w:t>
      </w:r>
      <w:r w:rsidR="005D02A7" w:rsidRPr="004075EA">
        <w:rPr>
          <w:rFonts w:cs="Times New Roman"/>
          <w:szCs w:val="24"/>
          <w:lang w:eastAsia="tr-TR"/>
        </w:rPr>
        <w:t>eğitim</w:t>
      </w:r>
      <w:r w:rsidRPr="004075EA">
        <w:rPr>
          <w:rFonts w:cs="Times New Roman"/>
          <w:szCs w:val="24"/>
          <w:lang w:eastAsia="tr-TR"/>
        </w:rPr>
        <w:t xml:space="preserve"> durumuna bağlı olarak değişmemektedir. </w:t>
      </w:r>
      <w:r w:rsidRPr="004075EA">
        <w:rPr>
          <w:rFonts w:cs="Times New Roman"/>
          <w:szCs w:val="24"/>
        </w:rPr>
        <w:t xml:space="preserve">Aşağıdaki tabloda, katılımcıların </w:t>
      </w:r>
      <w:r w:rsidRPr="004075EA">
        <w:rPr>
          <w:rFonts w:cs="Times New Roman"/>
          <w:szCs w:val="24"/>
          <w:lang w:eastAsia="tr-TR"/>
        </w:rPr>
        <w:t xml:space="preserve">Egzersiz Bağımlılığı Ölçeği ve alt boyut puanlarının, </w:t>
      </w:r>
      <w:r w:rsidR="005D02A7" w:rsidRPr="004075EA">
        <w:rPr>
          <w:rFonts w:cs="Times New Roman"/>
          <w:szCs w:val="24"/>
          <w:lang w:eastAsia="tr-TR"/>
        </w:rPr>
        <w:t>gelir</w:t>
      </w:r>
      <w:r w:rsidRPr="004075EA">
        <w:rPr>
          <w:rFonts w:cs="Times New Roman"/>
          <w:szCs w:val="24"/>
          <w:lang w:eastAsia="tr-TR"/>
        </w:rPr>
        <w:t xml:space="preserve"> durumuna göre farklılaşmasını tespit etmek amacıyla yapılan Kruskal Wallis testi sonuçları verilmiştir.</w:t>
      </w:r>
    </w:p>
    <w:p w14:paraId="7438D7CD" w14:textId="77777777" w:rsidR="00AA0534" w:rsidRDefault="00AA0534" w:rsidP="00300558">
      <w:pPr>
        <w:pStyle w:val="ResimYazs"/>
        <w:spacing w:before="0" w:after="120" w:line="360" w:lineRule="auto"/>
        <w:ind w:left="567" w:hanging="567"/>
        <w:rPr>
          <w:rFonts w:cs="Times New Roman"/>
          <w:b/>
        </w:rPr>
      </w:pPr>
      <w:bookmarkStart w:id="154" w:name="_Toc138500459"/>
    </w:p>
    <w:p w14:paraId="115D9F69" w14:textId="43BBC92F" w:rsidR="00993443" w:rsidRPr="004075EA" w:rsidRDefault="00B10168" w:rsidP="00300558">
      <w:pPr>
        <w:pStyle w:val="ResimYazs"/>
        <w:spacing w:before="0" w:after="120" w:line="360" w:lineRule="auto"/>
        <w:ind w:left="567" w:hanging="567"/>
        <w:rPr>
          <w:rFonts w:cs="Times New Roman"/>
          <w:b/>
          <w:shd w:val="clear" w:color="auto" w:fill="FFFFFF"/>
        </w:rPr>
      </w:pPr>
      <w:r w:rsidRPr="004075EA">
        <w:rPr>
          <w:rFonts w:cs="Times New Roman"/>
          <w:b/>
        </w:rPr>
        <w:t xml:space="preserve">Tablo </w:t>
      </w:r>
      <w:r w:rsidRPr="004075EA">
        <w:rPr>
          <w:rFonts w:cs="Times New Roman"/>
          <w:b/>
          <w:noProof/>
        </w:rPr>
        <w:t>11</w:t>
      </w:r>
      <w:r w:rsidRPr="004075EA">
        <w:rPr>
          <w:rFonts w:cs="Times New Roman"/>
          <w:b/>
        </w:rPr>
        <w:t>.</w:t>
      </w:r>
      <w:r w:rsidRPr="004075EA">
        <w:rPr>
          <w:rFonts w:cs="Times New Roman"/>
        </w:rPr>
        <w:t xml:space="preserve"> </w:t>
      </w:r>
      <w:r w:rsidR="00993443" w:rsidRPr="004075EA">
        <w:rPr>
          <w:rFonts w:cs="Times New Roman"/>
        </w:rPr>
        <w:t>Gelir durumuna göre Egzersiz Bağımlılığı Ölçeği ve alt boyut puanlarının farklılaşma durumları</w:t>
      </w:r>
      <w:bookmarkEnd w:id="154"/>
      <w:r w:rsidR="00AA0534">
        <w:rPr>
          <w:rFonts w:cs="Times New Roman"/>
        </w:rPr>
        <w:t>.</w:t>
      </w:r>
    </w:p>
    <w:tbl>
      <w:tblPr>
        <w:tblW w:w="8505" w:type="dxa"/>
        <w:jc w:val="center"/>
        <w:tblCellMar>
          <w:left w:w="70" w:type="dxa"/>
          <w:right w:w="70" w:type="dxa"/>
        </w:tblCellMar>
        <w:tblLook w:val="04A0" w:firstRow="1" w:lastRow="0" w:firstColumn="1" w:lastColumn="0" w:noHBand="0" w:noVBand="1"/>
      </w:tblPr>
      <w:tblGrid>
        <w:gridCol w:w="2347"/>
        <w:gridCol w:w="1264"/>
        <w:gridCol w:w="1051"/>
        <w:gridCol w:w="1053"/>
        <w:gridCol w:w="1051"/>
        <w:gridCol w:w="871"/>
        <w:gridCol w:w="868"/>
      </w:tblGrid>
      <w:tr w:rsidR="00993443" w:rsidRPr="00AA0534" w14:paraId="37026262" w14:textId="77777777" w:rsidTr="00AA0534">
        <w:trPr>
          <w:trHeight w:val="57"/>
          <w:jc w:val="center"/>
        </w:trPr>
        <w:tc>
          <w:tcPr>
            <w:tcW w:w="1380" w:type="pct"/>
            <w:tcBorders>
              <w:top w:val="single" w:sz="4" w:space="0" w:color="auto"/>
              <w:left w:val="nil"/>
              <w:bottom w:val="nil"/>
              <w:right w:val="nil"/>
            </w:tcBorders>
            <w:shd w:val="clear" w:color="auto" w:fill="auto"/>
            <w:vAlign w:val="center"/>
            <w:hideMark/>
          </w:tcPr>
          <w:p w14:paraId="4FB94C05" w14:textId="77777777" w:rsidR="00993443" w:rsidRPr="00AA0534" w:rsidRDefault="00993443"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Ölçek / Alt Boyut</w:t>
            </w:r>
          </w:p>
        </w:tc>
        <w:tc>
          <w:tcPr>
            <w:tcW w:w="743" w:type="pct"/>
            <w:tcBorders>
              <w:top w:val="single" w:sz="4" w:space="0" w:color="auto"/>
              <w:left w:val="nil"/>
              <w:bottom w:val="nil"/>
              <w:right w:val="nil"/>
            </w:tcBorders>
            <w:shd w:val="clear" w:color="auto" w:fill="auto"/>
            <w:vAlign w:val="center"/>
            <w:hideMark/>
          </w:tcPr>
          <w:p w14:paraId="12A64398" w14:textId="77777777" w:rsidR="00993443" w:rsidRPr="00AA0534" w:rsidRDefault="00993443"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Grup</w:t>
            </w:r>
          </w:p>
        </w:tc>
        <w:tc>
          <w:tcPr>
            <w:tcW w:w="618" w:type="pct"/>
            <w:tcBorders>
              <w:top w:val="single" w:sz="4" w:space="0" w:color="auto"/>
              <w:left w:val="nil"/>
              <w:bottom w:val="nil"/>
              <w:right w:val="nil"/>
            </w:tcBorders>
            <w:shd w:val="clear" w:color="auto" w:fill="auto"/>
            <w:vAlign w:val="center"/>
            <w:hideMark/>
          </w:tcPr>
          <w:p w14:paraId="0F7BE7A7" w14:textId="77777777" w:rsidR="00993443" w:rsidRPr="00AA0534" w:rsidRDefault="00993443"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N</w:t>
            </w:r>
          </w:p>
        </w:tc>
        <w:tc>
          <w:tcPr>
            <w:tcW w:w="619" w:type="pct"/>
            <w:tcBorders>
              <w:top w:val="single" w:sz="4" w:space="0" w:color="auto"/>
              <w:left w:val="nil"/>
              <w:bottom w:val="nil"/>
              <w:right w:val="nil"/>
            </w:tcBorders>
            <w:shd w:val="clear" w:color="auto" w:fill="auto"/>
            <w:vAlign w:val="center"/>
            <w:hideMark/>
          </w:tcPr>
          <w:p w14:paraId="1F72A572" w14:textId="42554032" w:rsidR="00993443" w:rsidRPr="00AA0534" w:rsidRDefault="00993443"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Ortalama</w:t>
            </w:r>
          </w:p>
        </w:tc>
        <w:tc>
          <w:tcPr>
            <w:tcW w:w="618" w:type="pct"/>
            <w:tcBorders>
              <w:top w:val="single" w:sz="4" w:space="0" w:color="auto"/>
              <w:left w:val="nil"/>
              <w:bottom w:val="nil"/>
              <w:right w:val="nil"/>
            </w:tcBorders>
            <w:shd w:val="clear" w:color="auto" w:fill="auto"/>
            <w:vAlign w:val="center"/>
            <w:hideMark/>
          </w:tcPr>
          <w:p w14:paraId="0C41CD99" w14:textId="77777777" w:rsidR="00993443" w:rsidRPr="00AA0534" w:rsidRDefault="00D94174"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SS</w:t>
            </w:r>
          </w:p>
        </w:tc>
        <w:tc>
          <w:tcPr>
            <w:tcW w:w="512" w:type="pct"/>
            <w:tcBorders>
              <w:top w:val="single" w:sz="4" w:space="0" w:color="auto"/>
              <w:left w:val="nil"/>
              <w:bottom w:val="nil"/>
              <w:right w:val="nil"/>
            </w:tcBorders>
            <w:shd w:val="clear" w:color="auto" w:fill="auto"/>
            <w:vAlign w:val="center"/>
            <w:hideMark/>
          </w:tcPr>
          <w:p w14:paraId="53792F7D" w14:textId="77777777" w:rsidR="00993443" w:rsidRPr="00AA0534" w:rsidRDefault="007542B7"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X</w:t>
            </w:r>
            <w:r w:rsidRPr="00AA0534">
              <w:rPr>
                <w:rFonts w:eastAsia="Times New Roman" w:cs="Times New Roman"/>
                <w:b/>
                <w:bCs/>
                <w:color w:val="000000"/>
                <w:sz w:val="19"/>
                <w:szCs w:val="19"/>
                <w:vertAlign w:val="superscript"/>
                <w:lang w:eastAsia="tr-TR"/>
              </w:rPr>
              <w:t>2</w:t>
            </w:r>
          </w:p>
        </w:tc>
        <w:tc>
          <w:tcPr>
            <w:tcW w:w="510" w:type="pct"/>
            <w:tcBorders>
              <w:top w:val="single" w:sz="4" w:space="0" w:color="auto"/>
              <w:left w:val="nil"/>
              <w:bottom w:val="nil"/>
              <w:right w:val="nil"/>
            </w:tcBorders>
            <w:shd w:val="clear" w:color="auto" w:fill="auto"/>
            <w:vAlign w:val="center"/>
            <w:hideMark/>
          </w:tcPr>
          <w:p w14:paraId="6B1F9E22" w14:textId="77777777" w:rsidR="00993443" w:rsidRPr="00AA0534" w:rsidRDefault="00993443" w:rsidP="00AA0534">
            <w:pPr>
              <w:spacing w:after="0" w:line="200" w:lineRule="atLeast"/>
              <w:ind w:firstLine="0"/>
              <w:jc w:val="center"/>
              <w:rPr>
                <w:rFonts w:eastAsia="Times New Roman" w:cs="Times New Roman"/>
                <w:b/>
                <w:bCs/>
                <w:color w:val="000000"/>
                <w:sz w:val="19"/>
                <w:szCs w:val="19"/>
                <w:lang w:eastAsia="tr-TR"/>
              </w:rPr>
            </w:pPr>
            <w:r w:rsidRPr="00AA0534">
              <w:rPr>
                <w:rFonts w:eastAsia="Times New Roman" w:cs="Times New Roman"/>
                <w:b/>
                <w:bCs/>
                <w:color w:val="000000"/>
                <w:sz w:val="19"/>
                <w:szCs w:val="19"/>
                <w:lang w:eastAsia="tr-TR"/>
              </w:rPr>
              <w:t>p</w:t>
            </w:r>
          </w:p>
        </w:tc>
      </w:tr>
      <w:tr w:rsidR="00993443" w:rsidRPr="00AA0534" w14:paraId="662CDA7B" w14:textId="77777777" w:rsidTr="00AA0534">
        <w:trPr>
          <w:trHeight w:val="57"/>
          <w:jc w:val="center"/>
        </w:trPr>
        <w:tc>
          <w:tcPr>
            <w:tcW w:w="1380" w:type="pct"/>
            <w:vMerge w:val="restart"/>
            <w:tcBorders>
              <w:top w:val="single" w:sz="4" w:space="0" w:color="auto"/>
              <w:left w:val="nil"/>
              <w:bottom w:val="single" w:sz="4" w:space="0" w:color="000000"/>
              <w:right w:val="nil"/>
            </w:tcBorders>
            <w:shd w:val="clear" w:color="auto" w:fill="auto"/>
            <w:vAlign w:val="center"/>
            <w:hideMark/>
          </w:tcPr>
          <w:p w14:paraId="71850FF5"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Aşırı Odaklanma ve Duygu Değişimi</w:t>
            </w:r>
          </w:p>
        </w:tc>
        <w:tc>
          <w:tcPr>
            <w:tcW w:w="743" w:type="pct"/>
            <w:tcBorders>
              <w:top w:val="single" w:sz="4" w:space="0" w:color="auto"/>
              <w:left w:val="nil"/>
              <w:bottom w:val="nil"/>
              <w:right w:val="nil"/>
            </w:tcBorders>
            <w:shd w:val="clear" w:color="auto" w:fill="auto"/>
            <w:vAlign w:val="center"/>
            <w:hideMark/>
          </w:tcPr>
          <w:p w14:paraId="18C2195A"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Düşük</w:t>
            </w:r>
          </w:p>
        </w:tc>
        <w:tc>
          <w:tcPr>
            <w:tcW w:w="618" w:type="pct"/>
            <w:tcBorders>
              <w:top w:val="single" w:sz="4" w:space="0" w:color="auto"/>
              <w:left w:val="nil"/>
              <w:bottom w:val="nil"/>
              <w:right w:val="nil"/>
            </w:tcBorders>
            <w:shd w:val="clear" w:color="auto" w:fill="auto"/>
            <w:vAlign w:val="center"/>
            <w:hideMark/>
          </w:tcPr>
          <w:p w14:paraId="6953422C"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50</w:t>
            </w:r>
          </w:p>
        </w:tc>
        <w:tc>
          <w:tcPr>
            <w:tcW w:w="619" w:type="pct"/>
            <w:tcBorders>
              <w:top w:val="single" w:sz="4" w:space="0" w:color="auto"/>
              <w:left w:val="nil"/>
              <w:bottom w:val="nil"/>
              <w:right w:val="nil"/>
            </w:tcBorders>
            <w:shd w:val="clear" w:color="auto" w:fill="auto"/>
            <w:vAlign w:val="center"/>
            <w:hideMark/>
          </w:tcPr>
          <w:p w14:paraId="3A1E7FD4"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197.02</w:t>
            </w:r>
          </w:p>
        </w:tc>
        <w:tc>
          <w:tcPr>
            <w:tcW w:w="618" w:type="pct"/>
            <w:tcBorders>
              <w:top w:val="single" w:sz="4" w:space="0" w:color="auto"/>
              <w:left w:val="nil"/>
              <w:bottom w:val="nil"/>
              <w:right w:val="nil"/>
            </w:tcBorders>
            <w:shd w:val="clear" w:color="auto" w:fill="auto"/>
            <w:vAlign w:val="center"/>
            <w:hideMark/>
          </w:tcPr>
          <w:p w14:paraId="3F1ACCCB"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4.97</w:t>
            </w:r>
          </w:p>
        </w:tc>
        <w:tc>
          <w:tcPr>
            <w:tcW w:w="512" w:type="pct"/>
            <w:vMerge w:val="restart"/>
            <w:tcBorders>
              <w:top w:val="single" w:sz="4" w:space="0" w:color="auto"/>
              <w:left w:val="nil"/>
              <w:bottom w:val="single" w:sz="4" w:space="0" w:color="000000"/>
              <w:right w:val="nil"/>
            </w:tcBorders>
            <w:shd w:val="clear" w:color="auto" w:fill="auto"/>
            <w:noWrap/>
            <w:vAlign w:val="center"/>
            <w:hideMark/>
          </w:tcPr>
          <w:p w14:paraId="022F6D5A"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2.962</w:t>
            </w:r>
          </w:p>
        </w:tc>
        <w:tc>
          <w:tcPr>
            <w:tcW w:w="510" w:type="pct"/>
            <w:vMerge w:val="restart"/>
            <w:tcBorders>
              <w:top w:val="single" w:sz="4" w:space="0" w:color="auto"/>
              <w:left w:val="nil"/>
              <w:bottom w:val="single" w:sz="4" w:space="0" w:color="000000"/>
              <w:right w:val="nil"/>
            </w:tcBorders>
            <w:shd w:val="clear" w:color="auto" w:fill="auto"/>
            <w:noWrap/>
            <w:vAlign w:val="center"/>
            <w:hideMark/>
          </w:tcPr>
          <w:p w14:paraId="7082D4DB"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0.227</w:t>
            </w:r>
          </w:p>
        </w:tc>
      </w:tr>
      <w:tr w:rsidR="00993443" w:rsidRPr="00AA0534" w14:paraId="401D55B7" w14:textId="77777777" w:rsidTr="00AA0534">
        <w:trPr>
          <w:trHeight w:val="57"/>
          <w:jc w:val="center"/>
        </w:trPr>
        <w:tc>
          <w:tcPr>
            <w:tcW w:w="1380" w:type="pct"/>
            <w:vMerge/>
            <w:tcBorders>
              <w:top w:val="single" w:sz="4" w:space="0" w:color="auto"/>
              <w:left w:val="nil"/>
              <w:bottom w:val="single" w:sz="4" w:space="0" w:color="000000"/>
              <w:right w:val="nil"/>
            </w:tcBorders>
            <w:vAlign w:val="center"/>
            <w:hideMark/>
          </w:tcPr>
          <w:p w14:paraId="61C69A71"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p>
        </w:tc>
        <w:tc>
          <w:tcPr>
            <w:tcW w:w="743" w:type="pct"/>
            <w:tcBorders>
              <w:top w:val="nil"/>
              <w:left w:val="nil"/>
              <w:bottom w:val="nil"/>
              <w:right w:val="nil"/>
            </w:tcBorders>
            <w:shd w:val="clear" w:color="auto" w:fill="auto"/>
            <w:vAlign w:val="center"/>
            <w:hideMark/>
          </w:tcPr>
          <w:p w14:paraId="1B1FC143"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Orta</w:t>
            </w:r>
          </w:p>
        </w:tc>
        <w:tc>
          <w:tcPr>
            <w:tcW w:w="618" w:type="pct"/>
            <w:tcBorders>
              <w:top w:val="nil"/>
              <w:left w:val="nil"/>
              <w:bottom w:val="nil"/>
              <w:right w:val="nil"/>
            </w:tcBorders>
            <w:shd w:val="clear" w:color="auto" w:fill="auto"/>
            <w:vAlign w:val="center"/>
            <w:hideMark/>
          </w:tcPr>
          <w:p w14:paraId="2C45E382"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250</w:t>
            </w:r>
          </w:p>
        </w:tc>
        <w:tc>
          <w:tcPr>
            <w:tcW w:w="619" w:type="pct"/>
            <w:tcBorders>
              <w:top w:val="nil"/>
              <w:left w:val="nil"/>
              <w:bottom w:val="nil"/>
              <w:right w:val="nil"/>
            </w:tcBorders>
            <w:shd w:val="clear" w:color="auto" w:fill="auto"/>
            <w:vAlign w:val="center"/>
            <w:hideMark/>
          </w:tcPr>
          <w:p w14:paraId="1035C699"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177.98</w:t>
            </w:r>
          </w:p>
        </w:tc>
        <w:tc>
          <w:tcPr>
            <w:tcW w:w="618" w:type="pct"/>
            <w:tcBorders>
              <w:top w:val="nil"/>
              <w:left w:val="nil"/>
              <w:bottom w:val="nil"/>
              <w:right w:val="nil"/>
            </w:tcBorders>
            <w:shd w:val="clear" w:color="auto" w:fill="auto"/>
            <w:vAlign w:val="center"/>
            <w:hideMark/>
          </w:tcPr>
          <w:p w14:paraId="7A10A349"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3.99</w:t>
            </w:r>
          </w:p>
        </w:tc>
        <w:tc>
          <w:tcPr>
            <w:tcW w:w="512" w:type="pct"/>
            <w:vMerge/>
            <w:tcBorders>
              <w:top w:val="single" w:sz="4" w:space="0" w:color="auto"/>
              <w:left w:val="nil"/>
              <w:bottom w:val="single" w:sz="4" w:space="0" w:color="000000"/>
              <w:right w:val="nil"/>
            </w:tcBorders>
            <w:vAlign w:val="center"/>
            <w:hideMark/>
          </w:tcPr>
          <w:p w14:paraId="6B552133"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single" w:sz="4" w:space="0" w:color="auto"/>
              <w:left w:val="nil"/>
              <w:bottom w:val="single" w:sz="4" w:space="0" w:color="000000"/>
              <w:right w:val="nil"/>
            </w:tcBorders>
            <w:vAlign w:val="center"/>
            <w:hideMark/>
          </w:tcPr>
          <w:p w14:paraId="3BE7A121"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r>
      <w:tr w:rsidR="00993443" w:rsidRPr="00AA0534" w14:paraId="5206D6FA" w14:textId="77777777" w:rsidTr="00AA0534">
        <w:trPr>
          <w:trHeight w:val="57"/>
          <w:jc w:val="center"/>
        </w:trPr>
        <w:tc>
          <w:tcPr>
            <w:tcW w:w="1380" w:type="pct"/>
            <w:vMerge/>
            <w:tcBorders>
              <w:top w:val="single" w:sz="4" w:space="0" w:color="auto"/>
              <w:left w:val="nil"/>
              <w:bottom w:val="single" w:sz="4" w:space="0" w:color="000000"/>
              <w:right w:val="nil"/>
            </w:tcBorders>
            <w:vAlign w:val="center"/>
            <w:hideMark/>
          </w:tcPr>
          <w:p w14:paraId="406E2872"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p>
        </w:tc>
        <w:tc>
          <w:tcPr>
            <w:tcW w:w="743" w:type="pct"/>
            <w:tcBorders>
              <w:top w:val="nil"/>
              <w:left w:val="nil"/>
              <w:bottom w:val="single" w:sz="4" w:space="0" w:color="auto"/>
              <w:right w:val="nil"/>
            </w:tcBorders>
            <w:shd w:val="clear" w:color="auto" w:fill="auto"/>
            <w:vAlign w:val="center"/>
            <w:hideMark/>
          </w:tcPr>
          <w:p w14:paraId="5D126485"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Yüksek</w:t>
            </w:r>
          </w:p>
        </w:tc>
        <w:tc>
          <w:tcPr>
            <w:tcW w:w="618" w:type="pct"/>
            <w:tcBorders>
              <w:top w:val="nil"/>
              <w:left w:val="nil"/>
              <w:bottom w:val="single" w:sz="4" w:space="0" w:color="auto"/>
              <w:right w:val="nil"/>
            </w:tcBorders>
            <w:shd w:val="clear" w:color="auto" w:fill="auto"/>
            <w:vAlign w:val="center"/>
            <w:hideMark/>
          </w:tcPr>
          <w:p w14:paraId="25A72A9E"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68</w:t>
            </w:r>
          </w:p>
        </w:tc>
        <w:tc>
          <w:tcPr>
            <w:tcW w:w="619" w:type="pct"/>
            <w:tcBorders>
              <w:top w:val="nil"/>
              <w:left w:val="nil"/>
              <w:bottom w:val="single" w:sz="4" w:space="0" w:color="auto"/>
              <w:right w:val="nil"/>
            </w:tcBorders>
            <w:shd w:val="clear" w:color="auto" w:fill="auto"/>
            <w:vAlign w:val="center"/>
            <w:hideMark/>
          </w:tcPr>
          <w:p w14:paraId="191AC33F"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199.25</w:t>
            </w:r>
          </w:p>
        </w:tc>
        <w:tc>
          <w:tcPr>
            <w:tcW w:w="618" w:type="pct"/>
            <w:tcBorders>
              <w:top w:val="nil"/>
              <w:left w:val="nil"/>
              <w:bottom w:val="single" w:sz="4" w:space="0" w:color="auto"/>
              <w:right w:val="nil"/>
            </w:tcBorders>
            <w:shd w:val="clear" w:color="auto" w:fill="auto"/>
            <w:vAlign w:val="center"/>
            <w:hideMark/>
          </w:tcPr>
          <w:p w14:paraId="32C1052E"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3.18</w:t>
            </w:r>
          </w:p>
        </w:tc>
        <w:tc>
          <w:tcPr>
            <w:tcW w:w="512" w:type="pct"/>
            <w:vMerge/>
            <w:tcBorders>
              <w:top w:val="single" w:sz="4" w:space="0" w:color="auto"/>
              <w:left w:val="nil"/>
              <w:bottom w:val="single" w:sz="4" w:space="0" w:color="000000"/>
              <w:right w:val="nil"/>
            </w:tcBorders>
            <w:vAlign w:val="center"/>
            <w:hideMark/>
          </w:tcPr>
          <w:p w14:paraId="31F07F84"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single" w:sz="4" w:space="0" w:color="auto"/>
              <w:left w:val="nil"/>
              <w:bottom w:val="single" w:sz="4" w:space="0" w:color="000000"/>
              <w:right w:val="nil"/>
            </w:tcBorders>
            <w:vAlign w:val="center"/>
            <w:hideMark/>
          </w:tcPr>
          <w:p w14:paraId="7258C191"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r>
      <w:tr w:rsidR="00993443" w:rsidRPr="00AA0534" w14:paraId="4E38CE17" w14:textId="77777777" w:rsidTr="00AA0534">
        <w:trPr>
          <w:trHeight w:val="57"/>
          <w:jc w:val="center"/>
        </w:trPr>
        <w:tc>
          <w:tcPr>
            <w:tcW w:w="1380" w:type="pct"/>
            <w:vMerge w:val="restart"/>
            <w:tcBorders>
              <w:top w:val="nil"/>
              <w:left w:val="nil"/>
              <w:bottom w:val="single" w:sz="4" w:space="0" w:color="000000"/>
              <w:right w:val="nil"/>
            </w:tcBorders>
            <w:shd w:val="clear" w:color="auto" w:fill="auto"/>
            <w:vAlign w:val="center"/>
            <w:hideMark/>
          </w:tcPr>
          <w:p w14:paraId="6B722609"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Bireysel-Sosyal İhtiyaçların Ertelenmesi ve Çatışma</w:t>
            </w:r>
          </w:p>
        </w:tc>
        <w:tc>
          <w:tcPr>
            <w:tcW w:w="743" w:type="pct"/>
            <w:tcBorders>
              <w:top w:val="nil"/>
              <w:left w:val="nil"/>
              <w:bottom w:val="nil"/>
              <w:right w:val="nil"/>
            </w:tcBorders>
            <w:shd w:val="clear" w:color="auto" w:fill="auto"/>
            <w:vAlign w:val="center"/>
            <w:hideMark/>
          </w:tcPr>
          <w:p w14:paraId="152A12B8"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Düşük</w:t>
            </w:r>
          </w:p>
        </w:tc>
        <w:tc>
          <w:tcPr>
            <w:tcW w:w="618" w:type="pct"/>
            <w:tcBorders>
              <w:top w:val="nil"/>
              <w:left w:val="nil"/>
              <w:bottom w:val="nil"/>
              <w:right w:val="nil"/>
            </w:tcBorders>
            <w:shd w:val="clear" w:color="auto" w:fill="auto"/>
            <w:vAlign w:val="center"/>
            <w:hideMark/>
          </w:tcPr>
          <w:p w14:paraId="0A1CE29B"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50</w:t>
            </w:r>
          </w:p>
        </w:tc>
        <w:tc>
          <w:tcPr>
            <w:tcW w:w="619" w:type="pct"/>
            <w:tcBorders>
              <w:top w:val="nil"/>
              <w:left w:val="nil"/>
              <w:bottom w:val="nil"/>
              <w:right w:val="nil"/>
            </w:tcBorders>
            <w:shd w:val="clear" w:color="auto" w:fill="auto"/>
            <w:vAlign w:val="center"/>
            <w:hideMark/>
          </w:tcPr>
          <w:p w14:paraId="112E0BE9"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190.88</w:t>
            </w:r>
          </w:p>
        </w:tc>
        <w:tc>
          <w:tcPr>
            <w:tcW w:w="618" w:type="pct"/>
            <w:tcBorders>
              <w:top w:val="nil"/>
              <w:left w:val="nil"/>
              <w:bottom w:val="nil"/>
              <w:right w:val="nil"/>
            </w:tcBorders>
            <w:shd w:val="clear" w:color="auto" w:fill="auto"/>
            <w:vAlign w:val="center"/>
            <w:hideMark/>
          </w:tcPr>
          <w:p w14:paraId="2E8B9494"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4.57</w:t>
            </w:r>
          </w:p>
        </w:tc>
        <w:tc>
          <w:tcPr>
            <w:tcW w:w="512" w:type="pct"/>
            <w:vMerge w:val="restart"/>
            <w:tcBorders>
              <w:top w:val="nil"/>
              <w:left w:val="nil"/>
              <w:bottom w:val="single" w:sz="4" w:space="0" w:color="000000"/>
              <w:right w:val="nil"/>
            </w:tcBorders>
            <w:shd w:val="clear" w:color="auto" w:fill="auto"/>
            <w:noWrap/>
            <w:vAlign w:val="center"/>
            <w:hideMark/>
          </w:tcPr>
          <w:p w14:paraId="3BCFCEAD"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2.146</w:t>
            </w:r>
          </w:p>
        </w:tc>
        <w:tc>
          <w:tcPr>
            <w:tcW w:w="510" w:type="pct"/>
            <w:vMerge w:val="restart"/>
            <w:tcBorders>
              <w:top w:val="nil"/>
              <w:left w:val="nil"/>
              <w:bottom w:val="single" w:sz="4" w:space="0" w:color="000000"/>
              <w:right w:val="nil"/>
            </w:tcBorders>
            <w:shd w:val="clear" w:color="auto" w:fill="auto"/>
            <w:noWrap/>
            <w:vAlign w:val="center"/>
            <w:hideMark/>
          </w:tcPr>
          <w:p w14:paraId="2E38A5AE"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0.342</w:t>
            </w:r>
          </w:p>
        </w:tc>
      </w:tr>
      <w:tr w:rsidR="00993443" w:rsidRPr="00AA0534" w14:paraId="1B632FAA" w14:textId="77777777" w:rsidTr="00AA0534">
        <w:trPr>
          <w:trHeight w:val="57"/>
          <w:jc w:val="center"/>
        </w:trPr>
        <w:tc>
          <w:tcPr>
            <w:tcW w:w="1380" w:type="pct"/>
            <w:vMerge/>
            <w:tcBorders>
              <w:top w:val="nil"/>
              <w:left w:val="nil"/>
              <w:bottom w:val="single" w:sz="4" w:space="0" w:color="000000"/>
              <w:right w:val="nil"/>
            </w:tcBorders>
            <w:vAlign w:val="center"/>
            <w:hideMark/>
          </w:tcPr>
          <w:p w14:paraId="744725F0"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p>
        </w:tc>
        <w:tc>
          <w:tcPr>
            <w:tcW w:w="743" w:type="pct"/>
            <w:tcBorders>
              <w:top w:val="nil"/>
              <w:left w:val="nil"/>
              <w:bottom w:val="nil"/>
              <w:right w:val="nil"/>
            </w:tcBorders>
            <w:shd w:val="clear" w:color="auto" w:fill="auto"/>
            <w:vAlign w:val="center"/>
            <w:hideMark/>
          </w:tcPr>
          <w:p w14:paraId="6887635E"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Orta</w:t>
            </w:r>
          </w:p>
        </w:tc>
        <w:tc>
          <w:tcPr>
            <w:tcW w:w="618" w:type="pct"/>
            <w:tcBorders>
              <w:top w:val="nil"/>
              <w:left w:val="nil"/>
              <w:bottom w:val="nil"/>
              <w:right w:val="nil"/>
            </w:tcBorders>
            <w:shd w:val="clear" w:color="auto" w:fill="auto"/>
            <w:vAlign w:val="center"/>
            <w:hideMark/>
          </w:tcPr>
          <w:p w14:paraId="2CFBFEAB"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250</w:t>
            </w:r>
          </w:p>
        </w:tc>
        <w:tc>
          <w:tcPr>
            <w:tcW w:w="619" w:type="pct"/>
            <w:tcBorders>
              <w:top w:val="nil"/>
              <w:left w:val="nil"/>
              <w:bottom w:val="nil"/>
              <w:right w:val="nil"/>
            </w:tcBorders>
            <w:shd w:val="clear" w:color="auto" w:fill="auto"/>
            <w:vAlign w:val="center"/>
            <w:hideMark/>
          </w:tcPr>
          <w:p w14:paraId="5A65A0B7"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187.81</w:t>
            </w:r>
          </w:p>
        </w:tc>
        <w:tc>
          <w:tcPr>
            <w:tcW w:w="618" w:type="pct"/>
            <w:tcBorders>
              <w:top w:val="nil"/>
              <w:left w:val="nil"/>
              <w:bottom w:val="nil"/>
              <w:right w:val="nil"/>
            </w:tcBorders>
            <w:shd w:val="clear" w:color="auto" w:fill="auto"/>
            <w:vAlign w:val="center"/>
            <w:hideMark/>
          </w:tcPr>
          <w:p w14:paraId="07D367F9"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4.05</w:t>
            </w:r>
          </w:p>
        </w:tc>
        <w:tc>
          <w:tcPr>
            <w:tcW w:w="512" w:type="pct"/>
            <w:vMerge/>
            <w:tcBorders>
              <w:top w:val="nil"/>
              <w:left w:val="nil"/>
              <w:bottom w:val="single" w:sz="4" w:space="0" w:color="000000"/>
              <w:right w:val="nil"/>
            </w:tcBorders>
            <w:vAlign w:val="center"/>
            <w:hideMark/>
          </w:tcPr>
          <w:p w14:paraId="5448669D"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789586D9"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r>
      <w:tr w:rsidR="00993443" w:rsidRPr="00AA0534" w14:paraId="040A418D" w14:textId="77777777" w:rsidTr="00AA0534">
        <w:trPr>
          <w:trHeight w:val="57"/>
          <w:jc w:val="center"/>
        </w:trPr>
        <w:tc>
          <w:tcPr>
            <w:tcW w:w="1380" w:type="pct"/>
            <w:vMerge/>
            <w:tcBorders>
              <w:top w:val="nil"/>
              <w:left w:val="nil"/>
              <w:bottom w:val="single" w:sz="4" w:space="0" w:color="000000"/>
              <w:right w:val="nil"/>
            </w:tcBorders>
            <w:vAlign w:val="center"/>
            <w:hideMark/>
          </w:tcPr>
          <w:p w14:paraId="472857E9"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p>
        </w:tc>
        <w:tc>
          <w:tcPr>
            <w:tcW w:w="743" w:type="pct"/>
            <w:tcBorders>
              <w:top w:val="nil"/>
              <w:left w:val="nil"/>
              <w:bottom w:val="single" w:sz="4" w:space="0" w:color="auto"/>
              <w:right w:val="nil"/>
            </w:tcBorders>
            <w:shd w:val="clear" w:color="auto" w:fill="auto"/>
            <w:vAlign w:val="center"/>
            <w:hideMark/>
          </w:tcPr>
          <w:p w14:paraId="71C16699"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Yüksek</w:t>
            </w:r>
          </w:p>
        </w:tc>
        <w:tc>
          <w:tcPr>
            <w:tcW w:w="618" w:type="pct"/>
            <w:tcBorders>
              <w:top w:val="nil"/>
              <w:left w:val="nil"/>
              <w:bottom w:val="single" w:sz="4" w:space="0" w:color="auto"/>
              <w:right w:val="nil"/>
            </w:tcBorders>
            <w:shd w:val="clear" w:color="auto" w:fill="auto"/>
            <w:vAlign w:val="center"/>
            <w:hideMark/>
          </w:tcPr>
          <w:p w14:paraId="2389FD6F"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68</w:t>
            </w:r>
          </w:p>
        </w:tc>
        <w:tc>
          <w:tcPr>
            <w:tcW w:w="619" w:type="pct"/>
            <w:tcBorders>
              <w:top w:val="nil"/>
              <w:left w:val="nil"/>
              <w:bottom w:val="single" w:sz="4" w:space="0" w:color="auto"/>
              <w:right w:val="nil"/>
            </w:tcBorders>
            <w:shd w:val="clear" w:color="auto" w:fill="auto"/>
            <w:vAlign w:val="center"/>
            <w:hideMark/>
          </w:tcPr>
          <w:p w14:paraId="7FCC5CEB"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167.63</w:t>
            </w:r>
          </w:p>
        </w:tc>
        <w:tc>
          <w:tcPr>
            <w:tcW w:w="618" w:type="pct"/>
            <w:tcBorders>
              <w:top w:val="nil"/>
              <w:left w:val="nil"/>
              <w:bottom w:val="single" w:sz="4" w:space="0" w:color="auto"/>
              <w:right w:val="nil"/>
            </w:tcBorders>
            <w:shd w:val="clear" w:color="auto" w:fill="auto"/>
            <w:vAlign w:val="center"/>
            <w:hideMark/>
          </w:tcPr>
          <w:p w14:paraId="5E159C27"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4.71</w:t>
            </w:r>
          </w:p>
        </w:tc>
        <w:tc>
          <w:tcPr>
            <w:tcW w:w="512" w:type="pct"/>
            <w:vMerge/>
            <w:tcBorders>
              <w:top w:val="nil"/>
              <w:left w:val="nil"/>
              <w:bottom w:val="single" w:sz="4" w:space="0" w:color="000000"/>
              <w:right w:val="nil"/>
            </w:tcBorders>
            <w:vAlign w:val="center"/>
            <w:hideMark/>
          </w:tcPr>
          <w:p w14:paraId="7E147CE0"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73078F1D"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r>
      <w:tr w:rsidR="00993443" w:rsidRPr="00AA0534" w14:paraId="39D676B5" w14:textId="77777777" w:rsidTr="00AA0534">
        <w:trPr>
          <w:trHeight w:val="57"/>
          <w:jc w:val="center"/>
        </w:trPr>
        <w:tc>
          <w:tcPr>
            <w:tcW w:w="1380" w:type="pct"/>
            <w:vMerge w:val="restart"/>
            <w:tcBorders>
              <w:top w:val="nil"/>
              <w:left w:val="nil"/>
              <w:bottom w:val="single" w:sz="4" w:space="0" w:color="000000"/>
              <w:right w:val="nil"/>
            </w:tcBorders>
            <w:shd w:val="clear" w:color="auto" w:fill="auto"/>
            <w:vAlign w:val="center"/>
            <w:hideMark/>
          </w:tcPr>
          <w:p w14:paraId="188174FF"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Tolerans Gelişimi ve Tutku</w:t>
            </w:r>
          </w:p>
        </w:tc>
        <w:tc>
          <w:tcPr>
            <w:tcW w:w="743" w:type="pct"/>
            <w:tcBorders>
              <w:top w:val="nil"/>
              <w:left w:val="nil"/>
              <w:bottom w:val="nil"/>
              <w:right w:val="nil"/>
            </w:tcBorders>
            <w:shd w:val="clear" w:color="auto" w:fill="auto"/>
            <w:vAlign w:val="center"/>
            <w:hideMark/>
          </w:tcPr>
          <w:p w14:paraId="39722C02"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Düşük</w:t>
            </w:r>
          </w:p>
        </w:tc>
        <w:tc>
          <w:tcPr>
            <w:tcW w:w="618" w:type="pct"/>
            <w:tcBorders>
              <w:top w:val="nil"/>
              <w:left w:val="nil"/>
              <w:bottom w:val="nil"/>
              <w:right w:val="nil"/>
            </w:tcBorders>
            <w:shd w:val="clear" w:color="auto" w:fill="auto"/>
            <w:vAlign w:val="center"/>
            <w:hideMark/>
          </w:tcPr>
          <w:p w14:paraId="6C0F2C9B"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50</w:t>
            </w:r>
          </w:p>
        </w:tc>
        <w:tc>
          <w:tcPr>
            <w:tcW w:w="619" w:type="pct"/>
            <w:tcBorders>
              <w:top w:val="nil"/>
              <w:left w:val="nil"/>
              <w:bottom w:val="nil"/>
              <w:right w:val="nil"/>
            </w:tcBorders>
            <w:shd w:val="clear" w:color="auto" w:fill="auto"/>
            <w:vAlign w:val="center"/>
            <w:hideMark/>
          </w:tcPr>
          <w:p w14:paraId="1D2F1505"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212.47</w:t>
            </w:r>
          </w:p>
        </w:tc>
        <w:tc>
          <w:tcPr>
            <w:tcW w:w="618" w:type="pct"/>
            <w:tcBorders>
              <w:top w:val="nil"/>
              <w:left w:val="nil"/>
              <w:bottom w:val="nil"/>
              <w:right w:val="nil"/>
            </w:tcBorders>
            <w:shd w:val="clear" w:color="auto" w:fill="auto"/>
            <w:vAlign w:val="center"/>
            <w:hideMark/>
          </w:tcPr>
          <w:p w14:paraId="32462B12"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3.05</w:t>
            </w:r>
          </w:p>
        </w:tc>
        <w:tc>
          <w:tcPr>
            <w:tcW w:w="512" w:type="pct"/>
            <w:vMerge w:val="restart"/>
            <w:tcBorders>
              <w:top w:val="nil"/>
              <w:left w:val="nil"/>
              <w:bottom w:val="single" w:sz="4" w:space="0" w:color="000000"/>
              <w:right w:val="nil"/>
            </w:tcBorders>
            <w:shd w:val="clear" w:color="auto" w:fill="auto"/>
            <w:noWrap/>
            <w:vAlign w:val="center"/>
            <w:hideMark/>
          </w:tcPr>
          <w:p w14:paraId="48EF2B9A"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4.042</w:t>
            </w:r>
          </w:p>
        </w:tc>
        <w:tc>
          <w:tcPr>
            <w:tcW w:w="510" w:type="pct"/>
            <w:vMerge w:val="restart"/>
            <w:tcBorders>
              <w:top w:val="nil"/>
              <w:left w:val="nil"/>
              <w:bottom w:val="single" w:sz="4" w:space="0" w:color="000000"/>
              <w:right w:val="nil"/>
            </w:tcBorders>
            <w:shd w:val="clear" w:color="auto" w:fill="auto"/>
            <w:noWrap/>
            <w:vAlign w:val="center"/>
            <w:hideMark/>
          </w:tcPr>
          <w:p w14:paraId="1A689986"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0.133</w:t>
            </w:r>
          </w:p>
        </w:tc>
      </w:tr>
      <w:tr w:rsidR="00993443" w:rsidRPr="00AA0534" w14:paraId="728059DB" w14:textId="77777777" w:rsidTr="00AA0534">
        <w:trPr>
          <w:trHeight w:val="57"/>
          <w:jc w:val="center"/>
        </w:trPr>
        <w:tc>
          <w:tcPr>
            <w:tcW w:w="1380" w:type="pct"/>
            <w:vMerge/>
            <w:tcBorders>
              <w:top w:val="nil"/>
              <w:left w:val="nil"/>
              <w:bottom w:val="single" w:sz="4" w:space="0" w:color="000000"/>
              <w:right w:val="nil"/>
            </w:tcBorders>
            <w:vAlign w:val="center"/>
            <w:hideMark/>
          </w:tcPr>
          <w:p w14:paraId="7394CD1A"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p>
        </w:tc>
        <w:tc>
          <w:tcPr>
            <w:tcW w:w="743" w:type="pct"/>
            <w:tcBorders>
              <w:top w:val="nil"/>
              <w:left w:val="nil"/>
              <w:bottom w:val="nil"/>
              <w:right w:val="nil"/>
            </w:tcBorders>
            <w:shd w:val="clear" w:color="auto" w:fill="auto"/>
            <w:vAlign w:val="center"/>
            <w:hideMark/>
          </w:tcPr>
          <w:p w14:paraId="2E8D45FF"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Orta</w:t>
            </w:r>
          </w:p>
        </w:tc>
        <w:tc>
          <w:tcPr>
            <w:tcW w:w="618" w:type="pct"/>
            <w:tcBorders>
              <w:top w:val="nil"/>
              <w:left w:val="nil"/>
              <w:bottom w:val="nil"/>
              <w:right w:val="nil"/>
            </w:tcBorders>
            <w:shd w:val="clear" w:color="auto" w:fill="auto"/>
            <w:vAlign w:val="center"/>
            <w:hideMark/>
          </w:tcPr>
          <w:p w14:paraId="7CC322AC"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250</w:t>
            </w:r>
          </w:p>
        </w:tc>
        <w:tc>
          <w:tcPr>
            <w:tcW w:w="619" w:type="pct"/>
            <w:tcBorders>
              <w:top w:val="nil"/>
              <w:left w:val="nil"/>
              <w:bottom w:val="nil"/>
              <w:right w:val="nil"/>
            </w:tcBorders>
            <w:shd w:val="clear" w:color="auto" w:fill="auto"/>
            <w:vAlign w:val="center"/>
            <w:hideMark/>
          </w:tcPr>
          <w:p w14:paraId="651614EC"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180.23</w:t>
            </w:r>
          </w:p>
        </w:tc>
        <w:tc>
          <w:tcPr>
            <w:tcW w:w="618" w:type="pct"/>
            <w:tcBorders>
              <w:top w:val="nil"/>
              <w:left w:val="nil"/>
              <w:bottom w:val="nil"/>
              <w:right w:val="nil"/>
            </w:tcBorders>
            <w:shd w:val="clear" w:color="auto" w:fill="auto"/>
            <w:vAlign w:val="center"/>
            <w:hideMark/>
          </w:tcPr>
          <w:p w14:paraId="1B2D8611"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3.28</w:t>
            </w:r>
          </w:p>
        </w:tc>
        <w:tc>
          <w:tcPr>
            <w:tcW w:w="512" w:type="pct"/>
            <w:vMerge/>
            <w:tcBorders>
              <w:top w:val="nil"/>
              <w:left w:val="nil"/>
              <w:bottom w:val="single" w:sz="4" w:space="0" w:color="000000"/>
              <w:right w:val="nil"/>
            </w:tcBorders>
            <w:vAlign w:val="center"/>
            <w:hideMark/>
          </w:tcPr>
          <w:p w14:paraId="3C7CF5F8"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20F502FD"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r>
      <w:tr w:rsidR="00993443" w:rsidRPr="00AA0534" w14:paraId="298C3B22" w14:textId="77777777" w:rsidTr="00AA0534">
        <w:trPr>
          <w:trHeight w:val="57"/>
          <w:jc w:val="center"/>
        </w:trPr>
        <w:tc>
          <w:tcPr>
            <w:tcW w:w="1380" w:type="pct"/>
            <w:vMerge/>
            <w:tcBorders>
              <w:top w:val="nil"/>
              <w:left w:val="nil"/>
              <w:bottom w:val="single" w:sz="4" w:space="0" w:color="000000"/>
              <w:right w:val="nil"/>
            </w:tcBorders>
            <w:vAlign w:val="center"/>
            <w:hideMark/>
          </w:tcPr>
          <w:p w14:paraId="41041E5F"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p>
        </w:tc>
        <w:tc>
          <w:tcPr>
            <w:tcW w:w="743" w:type="pct"/>
            <w:tcBorders>
              <w:top w:val="nil"/>
              <w:left w:val="nil"/>
              <w:bottom w:val="single" w:sz="4" w:space="0" w:color="auto"/>
              <w:right w:val="nil"/>
            </w:tcBorders>
            <w:shd w:val="clear" w:color="auto" w:fill="auto"/>
            <w:vAlign w:val="center"/>
            <w:hideMark/>
          </w:tcPr>
          <w:p w14:paraId="560DE712"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Yüksek</w:t>
            </w:r>
          </w:p>
        </w:tc>
        <w:tc>
          <w:tcPr>
            <w:tcW w:w="618" w:type="pct"/>
            <w:tcBorders>
              <w:top w:val="nil"/>
              <w:left w:val="nil"/>
              <w:bottom w:val="single" w:sz="4" w:space="0" w:color="auto"/>
              <w:right w:val="nil"/>
            </w:tcBorders>
            <w:shd w:val="clear" w:color="auto" w:fill="auto"/>
            <w:vAlign w:val="center"/>
            <w:hideMark/>
          </w:tcPr>
          <w:p w14:paraId="6E667F18"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68</w:t>
            </w:r>
          </w:p>
        </w:tc>
        <w:tc>
          <w:tcPr>
            <w:tcW w:w="619" w:type="pct"/>
            <w:tcBorders>
              <w:top w:val="nil"/>
              <w:left w:val="nil"/>
              <w:bottom w:val="single" w:sz="4" w:space="0" w:color="auto"/>
              <w:right w:val="nil"/>
            </w:tcBorders>
            <w:shd w:val="clear" w:color="auto" w:fill="auto"/>
            <w:vAlign w:val="center"/>
            <w:hideMark/>
          </w:tcPr>
          <w:p w14:paraId="6D26A896"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179.65</w:t>
            </w:r>
          </w:p>
        </w:tc>
        <w:tc>
          <w:tcPr>
            <w:tcW w:w="618" w:type="pct"/>
            <w:tcBorders>
              <w:top w:val="nil"/>
              <w:left w:val="nil"/>
              <w:bottom w:val="single" w:sz="4" w:space="0" w:color="auto"/>
              <w:right w:val="nil"/>
            </w:tcBorders>
            <w:shd w:val="clear" w:color="auto" w:fill="auto"/>
            <w:vAlign w:val="center"/>
            <w:hideMark/>
          </w:tcPr>
          <w:p w14:paraId="7F1E7FD8"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3.38</w:t>
            </w:r>
          </w:p>
        </w:tc>
        <w:tc>
          <w:tcPr>
            <w:tcW w:w="512" w:type="pct"/>
            <w:vMerge/>
            <w:tcBorders>
              <w:top w:val="nil"/>
              <w:left w:val="nil"/>
              <w:bottom w:val="single" w:sz="4" w:space="0" w:color="000000"/>
              <w:right w:val="nil"/>
            </w:tcBorders>
            <w:vAlign w:val="center"/>
            <w:hideMark/>
          </w:tcPr>
          <w:p w14:paraId="501B7D53"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49A3BCBB"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r>
      <w:tr w:rsidR="00993443" w:rsidRPr="00AA0534" w14:paraId="085B6082" w14:textId="77777777" w:rsidTr="00AA0534">
        <w:trPr>
          <w:trHeight w:val="57"/>
          <w:jc w:val="center"/>
        </w:trPr>
        <w:tc>
          <w:tcPr>
            <w:tcW w:w="1380" w:type="pct"/>
            <w:vMerge w:val="restart"/>
            <w:tcBorders>
              <w:top w:val="nil"/>
              <w:left w:val="nil"/>
              <w:bottom w:val="single" w:sz="4" w:space="0" w:color="000000"/>
              <w:right w:val="nil"/>
            </w:tcBorders>
            <w:shd w:val="clear" w:color="auto" w:fill="auto"/>
            <w:vAlign w:val="center"/>
            <w:hideMark/>
          </w:tcPr>
          <w:p w14:paraId="03C56218"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Egzersiz Bağımlılığı Toplam</w:t>
            </w:r>
          </w:p>
        </w:tc>
        <w:tc>
          <w:tcPr>
            <w:tcW w:w="743" w:type="pct"/>
            <w:tcBorders>
              <w:top w:val="nil"/>
              <w:left w:val="nil"/>
              <w:bottom w:val="nil"/>
              <w:right w:val="nil"/>
            </w:tcBorders>
            <w:shd w:val="clear" w:color="auto" w:fill="auto"/>
            <w:vAlign w:val="center"/>
            <w:hideMark/>
          </w:tcPr>
          <w:p w14:paraId="4650E4EC"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Düşük</w:t>
            </w:r>
          </w:p>
        </w:tc>
        <w:tc>
          <w:tcPr>
            <w:tcW w:w="618" w:type="pct"/>
            <w:tcBorders>
              <w:top w:val="nil"/>
              <w:left w:val="nil"/>
              <w:bottom w:val="nil"/>
              <w:right w:val="nil"/>
            </w:tcBorders>
            <w:shd w:val="clear" w:color="auto" w:fill="auto"/>
            <w:vAlign w:val="center"/>
            <w:hideMark/>
          </w:tcPr>
          <w:p w14:paraId="286B0009"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50</w:t>
            </w:r>
          </w:p>
        </w:tc>
        <w:tc>
          <w:tcPr>
            <w:tcW w:w="619" w:type="pct"/>
            <w:tcBorders>
              <w:top w:val="nil"/>
              <w:left w:val="nil"/>
              <w:bottom w:val="nil"/>
              <w:right w:val="nil"/>
            </w:tcBorders>
            <w:shd w:val="clear" w:color="auto" w:fill="auto"/>
            <w:vAlign w:val="center"/>
            <w:hideMark/>
          </w:tcPr>
          <w:p w14:paraId="2BED2BFE"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196.27</w:t>
            </w:r>
          </w:p>
        </w:tc>
        <w:tc>
          <w:tcPr>
            <w:tcW w:w="618" w:type="pct"/>
            <w:tcBorders>
              <w:top w:val="nil"/>
              <w:left w:val="nil"/>
              <w:bottom w:val="nil"/>
              <w:right w:val="nil"/>
            </w:tcBorders>
            <w:shd w:val="clear" w:color="auto" w:fill="auto"/>
            <w:vAlign w:val="center"/>
            <w:hideMark/>
          </w:tcPr>
          <w:p w14:paraId="44BD7721"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9.90</w:t>
            </w:r>
          </w:p>
        </w:tc>
        <w:tc>
          <w:tcPr>
            <w:tcW w:w="512" w:type="pct"/>
            <w:vMerge w:val="restart"/>
            <w:tcBorders>
              <w:top w:val="nil"/>
              <w:left w:val="nil"/>
              <w:bottom w:val="single" w:sz="4" w:space="0" w:color="000000"/>
              <w:right w:val="nil"/>
            </w:tcBorders>
            <w:shd w:val="clear" w:color="auto" w:fill="auto"/>
            <w:noWrap/>
            <w:vAlign w:val="center"/>
            <w:hideMark/>
          </w:tcPr>
          <w:p w14:paraId="33900E3F"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0.710</w:t>
            </w:r>
          </w:p>
        </w:tc>
        <w:tc>
          <w:tcPr>
            <w:tcW w:w="510" w:type="pct"/>
            <w:vMerge w:val="restart"/>
            <w:tcBorders>
              <w:top w:val="nil"/>
              <w:left w:val="nil"/>
              <w:bottom w:val="single" w:sz="4" w:space="0" w:color="000000"/>
              <w:right w:val="nil"/>
            </w:tcBorders>
            <w:shd w:val="clear" w:color="auto" w:fill="auto"/>
            <w:noWrap/>
            <w:vAlign w:val="center"/>
            <w:hideMark/>
          </w:tcPr>
          <w:p w14:paraId="387F57E3"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0.701</w:t>
            </w:r>
          </w:p>
        </w:tc>
      </w:tr>
      <w:tr w:rsidR="00993443" w:rsidRPr="00AA0534" w14:paraId="7BF27F23" w14:textId="77777777" w:rsidTr="00AA0534">
        <w:trPr>
          <w:trHeight w:val="57"/>
          <w:jc w:val="center"/>
        </w:trPr>
        <w:tc>
          <w:tcPr>
            <w:tcW w:w="1380" w:type="pct"/>
            <w:vMerge/>
            <w:tcBorders>
              <w:top w:val="nil"/>
              <w:left w:val="nil"/>
              <w:bottom w:val="single" w:sz="4" w:space="0" w:color="000000"/>
              <w:right w:val="nil"/>
            </w:tcBorders>
            <w:vAlign w:val="center"/>
            <w:hideMark/>
          </w:tcPr>
          <w:p w14:paraId="349201D1"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p>
        </w:tc>
        <w:tc>
          <w:tcPr>
            <w:tcW w:w="743" w:type="pct"/>
            <w:tcBorders>
              <w:top w:val="nil"/>
              <w:left w:val="nil"/>
              <w:bottom w:val="nil"/>
              <w:right w:val="nil"/>
            </w:tcBorders>
            <w:shd w:val="clear" w:color="auto" w:fill="auto"/>
            <w:vAlign w:val="center"/>
            <w:hideMark/>
          </w:tcPr>
          <w:p w14:paraId="605C774E"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Orta</w:t>
            </w:r>
          </w:p>
        </w:tc>
        <w:tc>
          <w:tcPr>
            <w:tcW w:w="618" w:type="pct"/>
            <w:tcBorders>
              <w:top w:val="nil"/>
              <w:left w:val="nil"/>
              <w:bottom w:val="nil"/>
              <w:right w:val="nil"/>
            </w:tcBorders>
            <w:shd w:val="clear" w:color="auto" w:fill="auto"/>
            <w:vAlign w:val="center"/>
            <w:hideMark/>
          </w:tcPr>
          <w:p w14:paraId="5659D702"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250</w:t>
            </w:r>
          </w:p>
        </w:tc>
        <w:tc>
          <w:tcPr>
            <w:tcW w:w="619" w:type="pct"/>
            <w:tcBorders>
              <w:top w:val="nil"/>
              <w:left w:val="nil"/>
              <w:bottom w:val="nil"/>
              <w:right w:val="nil"/>
            </w:tcBorders>
            <w:shd w:val="clear" w:color="auto" w:fill="auto"/>
            <w:vAlign w:val="center"/>
            <w:hideMark/>
          </w:tcPr>
          <w:p w14:paraId="4F9A423D"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182.71</w:t>
            </w:r>
          </w:p>
        </w:tc>
        <w:tc>
          <w:tcPr>
            <w:tcW w:w="618" w:type="pct"/>
            <w:tcBorders>
              <w:top w:val="nil"/>
              <w:left w:val="nil"/>
              <w:bottom w:val="nil"/>
              <w:right w:val="nil"/>
            </w:tcBorders>
            <w:shd w:val="clear" w:color="auto" w:fill="auto"/>
            <w:vAlign w:val="center"/>
            <w:hideMark/>
          </w:tcPr>
          <w:p w14:paraId="6BEC082E"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8.98</w:t>
            </w:r>
          </w:p>
        </w:tc>
        <w:tc>
          <w:tcPr>
            <w:tcW w:w="512" w:type="pct"/>
            <w:vMerge/>
            <w:tcBorders>
              <w:top w:val="nil"/>
              <w:left w:val="nil"/>
              <w:bottom w:val="single" w:sz="4" w:space="0" w:color="000000"/>
              <w:right w:val="nil"/>
            </w:tcBorders>
            <w:vAlign w:val="center"/>
            <w:hideMark/>
          </w:tcPr>
          <w:p w14:paraId="5902CDBC"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5B9B9D68"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r>
      <w:tr w:rsidR="00993443" w:rsidRPr="00AA0534" w14:paraId="6A3CA0FC" w14:textId="77777777" w:rsidTr="00AA0534">
        <w:trPr>
          <w:trHeight w:val="57"/>
          <w:jc w:val="center"/>
        </w:trPr>
        <w:tc>
          <w:tcPr>
            <w:tcW w:w="1380" w:type="pct"/>
            <w:vMerge/>
            <w:tcBorders>
              <w:top w:val="nil"/>
              <w:left w:val="nil"/>
              <w:bottom w:val="single" w:sz="4" w:space="0" w:color="000000"/>
              <w:right w:val="nil"/>
            </w:tcBorders>
            <w:vAlign w:val="center"/>
            <w:hideMark/>
          </w:tcPr>
          <w:p w14:paraId="2104522F"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p>
        </w:tc>
        <w:tc>
          <w:tcPr>
            <w:tcW w:w="743" w:type="pct"/>
            <w:tcBorders>
              <w:top w:val="nil"/>
              <w:left w:val="nil"/>
              <w:bottom w:val="single" w:sz="4" w:space="0" w:color="auto"/>
              <w:right w:val="nil"/>
            </w:tcBorders>
            <w:shd w:val="clear" w:color="auto" w:fill="auto"/>
            <w:vAlign w:val="center"/>
            <w:hideMark/>
          </w:tcPr>
          <w:p w14:paraId="3DD1A147" w14:textId="77777777" w:rsidR="00993443" w:rsidRPr="00AA0534" w:rsidRDefault="00993443" w:rsidP="00AA0534">
            <w:pPr>
              <w:spacing w:after="0" w:line="200" w:lineRule="atLeast"/>
              <w:ind w:firstLine="0"/>
              <w:jc w:val="left"/>
              <w:rPr>
                <w:rFonts w:eastAsia="Times New Roman" w:cs="Times New Roman"/>
                <w:color w:val="000000"/>
                <w:sz w:val="19"/>
                <w:szCs w:val="19"/>
                <w:lang w:eastAsia="tr-TR"/>
              </w:rPr>
            </w:pPr>
            <w:r w:rsidRPr="00AA0534">
              <w:rPr>
                <w:rFonts w:eastAsia="Times New Roman" w:cs="Times New Roman"/>
                <w:color w:val="000000"/>
                <w:sz w:val="19"/>
                <w:szCs w:val="19"/>
                <w:lang w:eastAsia="tr-TR"/>
              </w:rPr>
              <w:t>Yüksek</w:t>
            </w:r>
          </w:p>
        </w:tc>
        <w:tc>
          <w:tcPr>
            <w:tcW w:w="618" w:type="pct"/>
            <w:tcBorders>
              <w:top w:val="nil"/>
              <w:left w:val="nil"/>
              <w:bottom w:val="single" w:sz="4" w:space="0" w:color="auto"/>
              <w:right w:val="nil"/>
            </w:tcBorders>
            <w:shd w:val="clear" w:color="auto" w:fill="auto"/>
            <w:vAlign w:val="center"/>
            <w:hideMark/>
          </w:tcPr>
          <w:p w14:paraId="2E24F038"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68</w:t>
            </w:r>
          </w:p>
        </w:tc>
        <w:tc>
          <w:tcPr>
            <w:tcW w:w="619" w:type="pct"/>
            <w:tcBorders>
              <w:top w:val="nil"/>
              <w:left w:val="nil"/>
              <w:bottom w:val="single" w:sz="4" w:space="0" w:color="auto"/>
              <w:right w:val="nil"/>
            </w:tcBorders>
            <w:shd w:val="clear" w:color="auto" w:fill="auto"/>
            <w:vAlign w:val="center"/>
            <w:hideMark/>
          </w:tcPr>
          <w:p w14:paraId="5A205C80"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182.42</w:t>
            </w:r>
          </w:p>
        </w:tc>
        <w:tc>
          <w:tcPr>
            <w:tcW w:w="618" w:type="pct"/>
            <w:tcBorders>
              <w:top w:val="nil"/>
              <w:left w:val="nil"/>
              <w:bottom w:val="single" w:sz="4" w:space="0" w:color="auto"/>
              <w:right w:val="nil"/>
            </w:tcBorders>
            <w:shd w:val="clear" w:color="auto" w:fill="auto"/>
            <w:vAlign w:val="center"/>
            <w:hideMark/>
          </w:tcPr>
          <w:p w14:paraId="26897145"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r w:rsidRPr="00AA0534">
              <w:rPr>
                <w:rFonts w:eastAsia="Times New Roman" w:cs="Times New Roman"/>
                <w:color w:val="000000"/>
                <w:sz w:val="19"/>
                <w:szCs w:val="19"/>
                <w:lang w:eastAsia="tr-TR"/>
              </w:rPr>
              <w:t>9.01</w:t>
            </w:r>
          </w:p>
        </w:tc>
        <w:tc>
          <w:tcPr>
            <w:tcW w:w="512" w:type="pct"/>
            <w:vMerge/>
            <w:tcBorders>
              <w:top w:val="nil"/>
              <w:left w:val="nil"/>
              <w:bottom w:val="single" w:sz="4" w:space="0" w:color="000000"/>
              <w:right w:val="nil"/>
            </w:tcBorders>
            <w:vAlign w:val="center"/>
            <w:hideMark/>
          </w:tcPr>
          <w:p w14:paraId="01CB2495"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c>
          <w:tcPr>
            <w:tcW w:w="510" w:type="pct"/>
            <w:vMerge/>
            <w:tcBorders>
              <w:top w:val="nil"/>
              <w:left w:val="nil"/>
              <w:bottom w:val="single" w:sz="4" w:space="0" w:color="000000"/>
              <w:right w:val="nil"/>
            </w:tcBorders>
            <w:vAlign w:val="center"/>
            <w:hideMark/>
          </w:tcPr>
          <w:p w14:paraId="69472AAA" w14:textId="77777777" w:rsidR="00993443" w:rsidRPr="00AA0534" w:rsidRDefault="00993443" w:rsidP="00AA0534">
            <w:pPr>
              <w:spacing w:after="0" w:line="200" w:lineRule="atLeast"/>
              <w:ind w:firstLine="0"/>
              <w:jc w:val="center"/>
              <w:rPr>
                <w:rFonts w:eastAsia="Times New Roman" w:cs="Times New Roman"/>
                <w:color w:val="000000"/>
                <w:sz w:val="19"/>
                <w:szCs w:val="19"/>
                <w:lang w:eastAsia="tr-TR"/>
              </w:rPr>
            </w:pPr>
          </w:p>
        </w:tc>
      </w:tr>
    </w:tbl>
    <w:p w14:paraId="32F8E39A" w14:textId="77777777" w:rsidR="007542B7" w:rsidRPr="00300558" w:rsidRDefault="007542B7"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11404EAF" w14:textId="5B8C8E7C" w:rsidR="005D02A7" w:rsidRPr="004075EA" w:rsidRDefault="005D02A7" w:rsidP="004075EA">
      <w:pPr>
        <w:rPr>
          <w:rFonts w:cs="Times New Roman"/>
          <w:szCs w:val="24"/>
          <w:lang w:eastAsia="tr-TR"/>
        </w:rPr>
      </w:pPr>
      <w:r w:rsidRPr="004075EA">
        <w:rPr>
          <w:rFonts w:cs="Times New Roman"/>
          <w:szCs w:val="24"/>
          <w:lang w:eastAsia="tr-TR"/>
        </w:rPr>
        <w:lastRenderedPageBreak/>
        <w:t xml:space="preserve">Yapılan Kruskal Wallis testi sonuçlarına göre, Egzersiz Bağımlılığı Ölçeği ve alt boyut toplam </w:t>
      </w:r>
      <w:r w:rsidR="00FD1B81" w:rsidRPr="004075EA">
        <w:rPr>
          <w:rFonts w:cs="Times New Roman"/>
          <w:szCs w:val="24"/>
          <w:lang w:eastAsia="tr-TR"/>
        </w:rPr>
        <w:t>puan ortalamaları</w:t>
      </w:r>
      <w:r w:rsidRPr="004075EA">
        <w:rPr>
          <w:rFonts w:cs="Times New Roman"/>
          <w:szCs w:val="24"/>
          <w:lang w:eastAsia="tr-TR"/>
        </w:rPr>
        <w:t xml:space="preserve">, katılımcıların </w:t>
      </w:r>
      <w:r w:rsidR="00993443" w:rsidRPr="004075EA">
        <w:rPr>
          <w:rFonts w:cs="Times New Roman"/>
          <w:szCs w:val="24"/>
          <w:lang w:eastAsia="tr-TR"/>
        </w:rPr>
        <w:t>gelir</w:t>
      </w:r>
      <w:r w:rsidRPr="004075EA">
        <w:rPr>
          <w:rFonts w:cs="Times New Roman"/>
          <w:szCs w:val="24"/>
          <w:lang w:eastAsia="tr-TR"/>
        </w:rPr>
        <w:t xml:space="preserve"> durumuna göre istatistiksel olarak anlamlı farklılık göstermemektedir (p &gt; 0.05). Bu durumda, katılımcıların egzersiz bağımlılık düzeyleri katılımcıların </w:t>
      </w:r>
      <w:r w:rsidR="00993443" w:rsidRPr="004075EA">
        <w:rPr>
          <w:rFonts w:cs="Times New Roman"/>
          <w:szCs w:val="24"/>
          <w:lang w:eastAsia="tr-TR"/>
        </w:rPr>
        <w:t>gelir</w:t>
      </w:r>
      <w:r w:rsidRPr="004075EA">
        <w:rPr>
          <w:rFonts w:cs="Times New Roman"/>
          <w:szCs w:val="24"/>
          <w:lang w:eastAsia="tr-TR"/>
        </w:rPr>
        <w:t xml:space="preserve"> durumuna bağlı olarak değişmemektedir. </w:t>
      </w:r>
      <w:r w:rsidRPr="004075EA">
        <w:rPr>
          <w:rFonts w:cs="Times New Roman"/>
          <w:szCs w:val="24"/>
        </w:rPr>
        <w:t xml:space="preserve">Aşağıdaki tabloda, katılımcıların </w:t>
      </w:r>
      <w:r w:rsidRPr="004075EA">
        <w:rPr>
          <w:rFonts w:cs="Times New Roman"/>
          <w:szCs w:val="24"/>
          <w:lang w:eastAsia="tr-TR"/>
        </w:rPr>
        <w:t xml:space="preserve">Egzersiz Bağımlılığı Ölçeği ve alt boyut puanlarının, </w:t>
      </w:r>
      <w:r w:rsidR="00696998" w:rsidRPr="004075EA">
        <w:rPr>
          <w:rFonts w:cs="Times New Roman"/>
          <w:szCs w:val="24"/>
          <w:lang w:eastAsia="tr-TR"/>
        </w:rPr>
        <w:t xml:space="preserve">haftalık </w:t>
      </w:r>
      <w:r w:rsidR="00850DE2" w:rsidRPr="004075EA">
        <w:rPr>
          <w:rFonts w:cs="Times New Roman"/>
          <w:szCs w:val="24"/>
          <w:lang w:eastAsia="tr-TR"/>
        </w:rPr>
        <w:t>antrenman</w:t>
      </w:r>
      <w:r w:rsidRPr="004075EA">
        <w:rPr>
          <w:rFonts w:cs="Times New Roman"/>
          <w:szCs w:val="24"/>
          <w:lang w:eastAsia="tr-TR"/>
        </w:rPr>
        <w:t xml:space="preserve"> göre farklılaşmasını tespit etmek amacıyla yapılan Kruskal Wallis testi sonuçları verilmiştir.</w:t>
      </w:r>
    </w:p>
    <w:p w14:paraId="44003B1D" w14:textId="77777777" w:rsidR="00AA0534" w:rsidRDefault="00AA0534" w:rsidP="00300558">
      <w:pPr>
        <w:pStyle w:val="ResimYazs"/>
        <w:spacing w:before="0" w:after="120" w:line="360" w:lineRule="auto"/>
        <w:ind w:left="567" w:hanging="567"/>
        <w:rPr>
          <w:rFonts w:cs="Times New Roman"/>
          <w:b/>
        </w:rPr>
      </w:pPr>
      <w:bookmarkStart w:id="155" w:name="_Toc138500460"/>
    </w:p>
    <w:p w14:paraId="6B174AD7" w14:textId="6B840D54" w:rsidR="00696998" w:rsidRPr="004075EA" w:rsidRDefault="00B10168" w:rsidP="00300558">
      <w:pPr>
        <w:pStyle w:val="ResimYazs"/>
        <w:spacing w:before="0" w:after="120" w:line="360" w:lineRule="auto"/>
        <w:ind w:left="567" w:hanging="567"/>
        <w:rPr>
          <w:rFonts w:cs="Times New Roman"/>
        </w:rPr>
      </w:pPr>
      <w:r w:rsidRPr="004075EA">
        <w:rPr>
          <w:rFonts w:cs="Times New Roman"/>
          <w:b/>
        </w:rPr>
        <w:t xml:space="preserve">Tablo </w:t>
      </w:r>
      <w:r w:rsidRPr="004075EA">
        <w:rPr>
          <w:rFonts w:cs="Times New Roman"/>
          <w:b/>
          <w:noProof/>
        </w:rPr>
        <w:t>12</w:t>
      </w:r>
      <w:r w:rsidRPr="004075EA">
        <w:rPr>
          <w:rFonts w:cs="Times New Roman"/>
          <w:b/>
        </w:rPr>
        <w:t>.</w:t>
      </w:r>
      <w:r w:rsidRPr="004075EA">
        <w:rPr>
          <w:rFonts w:cs="Times New Roman"/>
        </w:rPr>
        <w:t xml:space="preserve"> </w:t>
      </w:r>
      <w:r w:rsidR="00696998" w:rsidRPr="004075EA">
        <w:rPr>
          <w:rFonts w:cs="Times New Roman"/>
        </w:rPr>
        <w:t>Haftalık antre</w:t>
      </w:r>
      <w:r w:rsidR="00B70AF8" w:rsidRPr="004075EA">
        <w:rPr>
          <w:rFonts w:cs="Times New Roman"/>
        </w:rPr>
        <w:t>n</w:t>
      </w:r>
      <w:r w:rsidR="00696998" w:rsidRPr="004075EA">
        <w:rPr>
          <w:rFonts w:cs="Times New Roman"/>
        </w:rPr>
        <w:t>man saatine göre Egzersiz Bağımlılığı Ölçeği ve alt boyut puanlarının farklılaşma durumları</w:t>
      </w:r>
      <w:bookmarkEnd w:id="155"/>
      <w:r w:rsidR="00AA0534">
        <w:rPr>
          <w:rFonts w:cs="Times New Roman"/>
        </w:rPr>
        <w:t>.</w:t>
      </w:r>
    </w:p>
    <w:tbl>
      <w:tblPr>
        <w:tblW w:w="8505" w:type="dxa"/>
        <w:jc w:val="center"/>
        <w:tblCellMar>
          <w:left w:w="70" w:type="dxa"/>
          <w:right w:w="70" w:type="dxa"/>
        </w:tblCellMar>
        <w:tblLook w:val="04A0" w:firstRow="1" w:lastRow="0" w:firstColumn="1" w:lastColumn="0" w:noHBand="0" w:noVBand="1"/>
      </w:tblPr>
      <w:tblGrid>
        <w:gridCol w:w="2037"/>
        <w:gridCol w:w="1825"/>
        <w:gridCol w:w="486"/>
        <w:gridCol w:w="1053"/>
        <w:gridCol w:w="966"/>
        <w:gridCol w:w="738"/>
        <w:gridCol w:w="737"/>
        <w:gridCol w:w="663"/>
      </w:tblGrid>
      <w:tr w:rsidR="00CA6F66" w:rsidRPr="00AA0534" w14:paraId="7B17F577" w14:textId="77777777" w:rsidTr="00AA0534">
        <w:trPr>
          <w:trHeight w:val="20"/>
          <w:jc w:val="center"/>
        </w:trPr>
        <w:tc>
          <w:tcPr>
            <w:tcW w:w="1197" w:type="pct"/>
            <w:tcBorders>
              <w:top w:val="single" w:sz="4" w:space="0" w:color="auto"/>
              <w:left w:val="nil"/>
              <w:bottom w:val="nil"/>
              <w:right w:val="nil"/>
            </w:tcBorders>
            <w:shd w:val="clear" w:color="auto" w:fill="auto"/>
            <w:vAlign w:val="center"/>
            <w:hideMark/>
          </w:tcPr>
          <w:p w14:paraId="779F0DF1" w14:textId="77777777" w:rsidR="00CA6F66" w:rsidRPr="00AA0534" w:rsidRDefault="00CA6F6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1073" w:type="pct"/>
            <w:tcBorders>
              <w:top w:val="single" w:sz="4" w:space="0" w:color="auto"/>
              <w:left w:val="nil"/>
              <w:bottom w:val="nil"/>
              <w:right w:val="nil"/>
            </w:tcBorders>
            <w:shd w:val="clear" w:color="auto" w:fill="auto"/>
            <w:vAlign w:val="center"/>
            <w:hideMark/>
          </w:tcPr>
          <w:p w14:paraId="2BE6CFDC" w14:textId="77777777" w:rsidR="00CA6F66" w:rsidRPr="00AA0534" w:rsidRDefault="00CA6F6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Grup</w:t>
            </w:r>
          </w:p>
        </w:tc>
        <w:tc>
          <w:tcPr>
            <w:tcW w:w="286" w:type="pct"/>
            <w:tcBorders>
              <w:top w:val="single" w:sz="4" w:space="0" w:color="auto"/>
              <w:left w:val="nil"/>
              <w:bottom w:val="nil"/>
              <w:right w:val="nil"/>
            </w:tcBorders>
            <w:shd w:val="clear" w:color="auto" w:fill="auto"/>
            <w:vAlign w:val="center"/>
            <w:hideMark/>
          </w:tcPr>
          <w:p w14:paraId="50C107C2" w14:textId="77777777" w:rsidR="00CA6F66" w:rsidRPr="00AA0534" w:rsidRDefault="00CA6F6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619" w:type="pct"/>
            <w:tcBorders>
              <w:top w:val="single" w:sz="4" w:space="0" w:color="auto"/>
              <w:left w:val="nil"/>
              <w:bottom w:val="nil"/>
              <w:right w:val="nil"/>
            </w:tcBorders>
            <w:shd w:val="clear" w:color="auto" w:fill="auto"/>
            <w:vAlign w:val="center"/>
            <w:hideMark/>
          </w:tcPr>
          <w:p w14:paraId="18537957" w14:textId="3A432076" w:rsidR="00CA6F66" w:rsidRPr="00AA0534" w:rsidRDefault="00CA6F6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Ortalama</w:t>
            </w:r>
          </w:p>
        </w:tc>
        <w:tc>
          <w:tcPr>
            <w:tcW w:w="568" w:type="pct"/>
            <w:tcBorders>
              <w:top w:val="single" w:sz="4" w:space="0" w:color="auto"/>
              <w:left w:val="nil"/>
              <w:bottom w:val="nil"/>
              <w:right w:val="nil"/>
            </w:tcBorders>
            <w:shd w:val="clear" w:color="auto" w:fill="auto"/>
            <w:vAlign w:val="center"/>
            <w:hideMark/>
          </w:tcPr>
          <w:p w14:paraId="5562CC9B" w14:textId="77777777" w:rsidR="00CA6F66" w:rsidRPr="00AA0534" w:rsidRDefault="00CA6F6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Standart Sapma</w:t>
            </w:r>
          </w:p>
        </w:tc>
        <w:tc>
          <w:tcPr>
            <w:tcW w:w="434" w:type="pct"/>
            <w:tcBorders>
              <w:top w:val="single" w:sz="4" w:space="0" w:color="auto"/>
              <w:left w:val="nil"/>
              <w:bottom w:val="nil"/>
              <w:right w:val="nil"/>
            </w:tcBorders>
            <w:shd w:val="clear" w:color="auto" w:fill="auto"/>
            <w:vAlign w:val="center"/>
            <w:hideMark/>
          </w:tcPr>
          <w:p w14:paraId="4A503385" w14:textId="77777777" w:rsidR="00CA6F66" w:rsidRPr="00AA0534" w:rsidRDefault="00CA6F6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X</w:t>
            </w:r>
            <w:r w:rsidRPr="00AA0534">
              <w:rPr>
                <w:rFonts w:eastAsia="Times New Roman" w:cs="Times New Roman"/>
                <w:b/>
                <w:bCs/>
                <w:color w:val="000000"/>
                <w:sz w:val="20"/>
                <w:szCs w:val="20"/>
                <w:vertAlign w:val="superscript"/>
                <w:lang w:eastAsia="tr-TR"/>
              </w:rPr>
              <w:t>2</w:t>
            </w:r>
          </w:p>
        </w:tc>
        <w:tc>
          <w:tcPr>
            <w:tcW w:w="433" w:type="pct"/>
            <w:tcBorders>
              <w:top w:val="single" w:sz="4" w:space="0" w:color="auto"/>
              <w:left w:val="nil"/>
              <w:bottom w:val="nil"/>
              <w:right w:val="nil"/>
            </w:tcBorders>
            <w:shd w:val="clear" w:color="auto" w:fill="auto"/>
            <w:vAlign w:val="center"/>
            <w:hideMark/>
          </w:tcPr>
          <w:p w14:paraId="01D54DA9" w14:textId="77777777" w:rsidR="00CA6F66" w:rsidRPr="00AA0534" w:rsidRDefault="00CA6F6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p</w:t>
            </w:r>
          </w:p>
        </w:tc>
        <w:tc>
          <w:tcPr>
            <w:tcW w:w="391" w:type="pct"/>
            <w:tcBorders>
              <w:top w:val="single" w:sz="4" w:space="0" w:color="auto"/>
              <w:left w:val="nil"/>
              <w:bottom w:val="nil"/>
              <w:right w:val="nil"/>
            </w:tcBorders>
            <w:shd w:val="clear" w:color="auto" w:fill="auto"/>
            <w:vAlign w:val="center"/>
            <w:hideMark/>
          </w:tcPr>
          <w:p w14:paraId="6F1105C9" w14:textId="77777777" w:rsidR="00CA6F66" w:rsidRPr="00AA0534" w:rsidRDefault="00CA6F66" w:rsidP="00AA0534">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Fark</w:t>
            </w:r>
          </w:p>
        </w:tc>
      </w:tr>
      <w:tr w:rsidR="00CA6F66" w:rsidRPr="00AA0534" w14:paraId="7E34A2B7" w14:textId="77777777" w:rsidTr="00AA0534">
        <w:trPr>
          <w:trHeight w:val="20"/>
          <w:jc w:val="center"/>
        </w:trPr>
        <w:tc>
          <w:tcPr>
            <w:tcW w:w="1197" w:type="pct"/>
            <w:vMerge w:val="restart"/>
            <w:tcBorders>
              <w:top w:val="single" w:sz="4" w:space="0" w:color="auto"/>
              <w:left w:val="nil"/>
              <w:bottom w:val="single" w:sz="4" w:space="0" w:color="000000"/>
              <w:right w:val="nil"/>
            </w:tcBorders>
            <w:shd w:val="clear" w:color="auto" w:fill="auto"/>
            <w:vAlign w:val="center"/>
            <w:hideMark/>
          </w:tcPr>
          <w:p w14:paraId="6130DA54"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Aşırı Odaklanma ve Duygu Değişimi</w:t>
            </w:r>
          </w:p>
        </w:tc>
        <w:tc>
          <w:tcPr>
            <w:tcW w:w="1073" w:type="pct"/>
            <w:tcBorders>
              <w:top w:val="single" w:sz="4" w:space="0" w:color="auto"/>
              <w:left w:val="nil"/>
              <w:bottom w:val="nil"/>
              <w:right w:val="nil"/>
            </w:tcBorders>
            <w:shd w:val="clear" w:color="auto" w:fill="auto"/>
            <w:vAlign w:val="center"/>
            <w:hideMark/>
          </w:tcPr>
          <w:p w14:paraId="2A34AB59"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 (1)</w:t>
            </w:r>
          </w:p>
        </w:tc>
        <w:tc>
          <w:tcPr>
            <w:tcW w:w="286" w:type="pct"/>
            <w:tcBorders>
              <w:top w:val="single" w:sz="4" w:space="0" w:color="auto"/>
              <w:left w:val="nil"/>
              <w:bottom w:val="nil"/>
              <w:right w:val="nil"/>
            </w:tcBorders>
            <w:shd w:val="clear" w:color="auto" w:fill="auto"/>
            <w:vAlign w:val="center"/>
            <w:hideMark/>
          </w:tcPr>
          <w:p w14:paraId="419E3F36"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619" w:type="pct"/>
            <w:tcBorders>
              <w:top w:val="single" w:sz="4" w:space="0" w:color="auto"/>
              <w:left w:val="nil"/>
              <w:bottom w:val="nil"/>
              <w:right w:val="nil"/>
            </w:tcBorders>
            <w:shd w:val="clear" w:color="auto" w:fill="auto"/>
            <w:vAlign w:val="center"/>
            <w:hideMark/>
          </w:tcPr>
          <w:p w14:paraId="6EEBD83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158.47</w:t>
            </w:r>
          </w:p>
        </w:tc>
        <w:tc>
          <w:tcPr>
            <w:tcW w:w="568" w:type="pct"/>
            <w:tcBorders>
              <w:top w:val="single" w:sz="4" w:space="0" w:color="auto"/>
              <w:left w:val="nil"/>
              <w:bottom w:val="nil"/>
              <w:right w:val="nil"/>
            </w:tcBorders>
            <w:shd w:val="clear" w:color="auto" w:fill="auto"/>
            <w:vAlign w:val="center"/>
            <w:hideMark/>
          </w:tcPr>
          <w:p w14:paraId="68D217B5"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4.26</w:t>
            </w:r>
          </w:p>
        </w:tc>
        <w:tc>
          <w:tcPr>
            <w:tcW w:w="434" w:type="pct"/>
            <w:vMerge w:val="restart"/>
            <w:tcBorders>
              <w:top w:val="single" w:sz="4" w:space="0" w:color="auto"/>
              <w:left w:val="nil"/>
              <w:bottom w:val="single" w:sz="4" w:space="0" w:color="000000"/>
              <w:right w:val="nil"/>
            </w:tcBorders>
            <w:shd w:val="clear" w:color="auto" w:fill="auto"/>
            <w:noWrap/>
            <w:vAlign w:val="center"/>
            <w:hideMark/>
          </w:tcPr>
          <w:p w14:paraId="5EE46C45"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19.232</w:t>
            </w:r>
          </w:p>
        </w:tc>
        <w:tc>
          <w:tcPr>
            <w:tcW w:w="433" w:type="pct"/>
            <w:vMerge w:val="restart"/>
            <w:tcBorders>
              <w:top w:val="single" w:sz="4" w:space="0" w:color="auto"/>
              <w:left w:val="nil"/>
              <w:bottom w:val="single" w:sz="4" w:space="0" w:color="000000"/>
              <w:right w:val="nil"/>
            </w:tcBorders>
            <w:shd w:val="clear" w:color="auto" w:fill="auto"/>
            <w:noWrap/>
            <w:vAlign w:val="center"/>
            <w:hideMark/>
          </w:tcPr>
          <w:p w14:paraId="7C1A7405"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0.001</w:t>
            </w:r>
          </w:p>
        </w:tc>
        <w:tc>
          <w:tcPr>
            <w:tcW w:w="391" w:type="pct"/>
            <w:vMerge w:val="restart"/>
            <w:tcBorders>
              <w:top w:val="single" w:sz="4" w:space="0" w:color="auto"/>
              <w:left w:val="nil"/>
              <w:bottom w:val="single" w:sz="4" w:space="0" w:color="000000"/>
              <w:right w:val="nil"/>
            </w:tcBorders>
            <w:shd w:val="clear" w:color="auto" w:fill="auto"/>
            <w:vAlign w:val="center"/>
            <w:hideMark/>
          </w:tcPr>
          <w:p w14:paraId="1DE1E5AB"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 xml:space="preserve">4 &gt; 1 </w:t>
            </w:r>
            <w:r w:rsidRPr="00AA0534">
              <w:rPr>
                <w:rFonts w:eastAsia="Times New Roman" w:cs="Times New Roman"/>
                <w:color w:val="000000"/>
                <w:sz w:val="20"/>
                <w:szCs w:val="20"/>
                <w:lang w:eastAsia="tr-TR"/>
              </w:rPr>
              <w:br/>
              <w:t>5 &gt; 1</w:t>
            </w:r>
          </w:p>
        </w:tc>
      </w:tr>
      <w:tr w:rsidR="00CA6F66" w:rsidRPr="00AA0534" w14:paraId="0898D9DF" w14:textId="77777777" w:rsidTr="00AA0534">
        <w:trPr>
          <w:trHeight w:val="20"/>
          <w:jc w:val="center"/>
        </w:trPr>
        <w:tc>
          <w:tcPr>
            <w:tcW w:w="1197" w:type="pct"/>
            <w:vMerge/>
            <w:tcBorders>
              <w:top w:val="single" w:sz="4" w:space="0" w:color="auto"/>
              <w:left w:val="nil"/>
              <w:bottom w:val="single" w:sz="4" w:space="0" w:color="000000"/>
              <w:right w:val="nil"/>
            </w:tcBorders>
            <w:vAlign w:val="center"/>
            <w:hideMark/>
          </w:tcPr>
          <w:p w14:paraId="44533F44"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48AEE60D"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 (2)</w:t>
            </w:r>
          </w:p>
        </w:tc>
        <w:tc>
          <w:tcPr>
            <w:tcW w:w="286" w:type="pct"/>
            <w:tcBorders>
              <w:top w:val="nil"/>
              <w:left w:val="nil"/>
              <w:bottom w:val="nil"/>
              <w:right w:val="nil"/>
            </w:tcBorders>
            <w:shd w:val="clear" w:color="auto" w:fill="auto"/>
            <w:vAlign w:val="center"/>
            <w:hideMark/>
          </w:tcPr>
          <w:p w14:paraId="78BC4C19"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619" w:type="pct"/>
            <w:tcBorders>
              <w:top w:val="nil"/>
              <w:left w:val="nil"/>
              <w:bottom w:val="nil"/>
              <w:right w:val="nil"/>
            </w:tcBorders>
            <w:shd w:val="clear" w:color="auto" w:fill="auto"/>
            <w:vAlign w:val="center"/>
            <w:hideMark/>
          </w:tcPr>
          <w:p w14:paraId="6AC050F1"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161.98</w:t>
            </w:r>
          </w:p>
        </w:tc>
        <w:tc>
          <w:tcPr>
            <w:tcW w:w="568" w:type="pct"/>
            <w:tcBorders>
              <w:top w:val="nil"/>
              <w:left w:val="nil"/>
              <w:bottom w:val="nil"/>
              <w:right w:val="nil"/>
            </w:tcBorders>
            <w:shd w:val="clear" w:color="auto" w:fill="auto"/>
            <w:vAlign w:val="center"/>
            <w:hideMark/>
          </w:tcPr>
          <w:p w14:paraId="6EEE231C"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3.52</w:t>
            </w:r>
          </w:p>
        </w:tc>
        <w:tc>
          <w:tcPr>
            <w:tcW w:w="434" w:type="pct"/>
            <w:vMerge/>
            <w:tcBorders>
              <w:top w:val="single" w:sz="4" w:space="0" w:color="auto"/>
              <w:left w:val="nil"/>
              <w:bottom w:val="single" w:sz="4" w:space="0" w:color="000000"/>
              <w:right w:val="nil"/>
            </w:tcBorders>
            <w:vAlign w:val="center"/>
            <w:hideMark/>
          </w:tcPr>
          <w:p w14:paraId="40C5E926"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single" w:sz="4" w:space="0" w:color="auto"/>
              <w:left w:val="nil"/>
              <w:bottom w:val="single" w:sz="4" w:space="0" w:color="000000"/>
              <w:right w:val="nil"/>
            </w:tcBorders>
            <w:vAlign w:val="center"/>
            <w:hideMark/>
          </w:tcPr>
          <w:p w14:paraId="038E39F0"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single" w:sz="4" w:space="0" w:color="auto"/>
              <w:left w:val="nil"/>
              <w:bottom w:val="single" w:sz="4" w:space="0" w:color="000000"/>
              <w:right w:val="nil"/>
            </w:tcBorders>
            <w:vAlign w:val="center"/>
            <w:hideMark/>
          </w:tcPr>
          <w:p w14:paraId="02516B95"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4C152F70" w14:textId="77777777" w:rsidTr="00AA0534">
        <w:trPr>
          <w:trHeight w:val="20"/>
          <w:jc w:val="center"/>
        </w:trPr>
        <w:tc>
          <w:tcPr>
            <w:tcW w:w="1197" w:type="pct"/>
            <w:vMerge/>
            <w:tcBorders>
              <w:top w:val="single" w:sz="4" w:space="0" w:color="auto"/>
              <w:left w:val="nil"/>
              <w:bottom w:val="single" w:sz="4" w:space="0" w:color="000000"/>
              <w:right w:val="nil"/>
            </w:tcBorders>
            <w:vAlign w:val="center"/>
            <w:hideMark/>
          </w:tcPr>
          <w:p w14:paraId="6AEAEFF7"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5204D127"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 (3)</w:t>
            </w:r>
          </w:p>
        </w:tc>
        <w:tc>
          <w:tcPr>
            <w:tcW w:w="286" w:type="pct"/>
            <w:tcBorders>
              <w:top w:val="nil"/>
              <w:left w:val="nil"/>
              <w:bottom w:val="nil"/>
              <w:right w:val="nil"/>
            </w:tcBorders>
            <w:shd w:val="clear" w:color="auto" w:fill="auto"/>
            <w:vAlign w:val="center"/>
            <w:hideMark/>
          </w:tcPr>
          <w:p w14:paraId="1DD8AE98"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619" w:type="pct"/>
            <w:tcBorders>
              <w:top w:val="nil"/>
              <w:left w:val="nil"/>
              <w:bottom w:val="nil"/>
              <w:right w:val="nil"/>
            </w:tcBorders>
            <w:shd w:val="clear" w:color="auto" w:fill="auto"/>
            <w:vAlign w:val="center"/>
            <w:hideMark/>
          </w:tcPr>
          <w:p w14:paraId="1CAEC680"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199.98</w:t>
            </w:r>
          </w:p>
        </w:tc>
        <w:tc>
          <w:tcPr>
            <w:tcW w:w="568" w:type="pct"/>
            <w:tcBorders>
              <w:top w:val="nil"/>
              <w:left w:val="nil"/>
              <w:bottom w:val="nil"/>
              <w:right w:val="nil"/>
            </w:tcBorders>
            <w:shd w:val="clear" w:color="auto" w:fill="auto"/>
            <w:vAlign w:val="center"/>
            <w:hideMark/>
          </w:tcPr>
          <w:p w14:paraId="7801E8B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3.59</w:t>
            </w:r>
          </w:p>
        </w:tc>
        <w:tc>
          <w:tcPr>
            <w:tcW w:w="434" w:type="pct"/>
            <w:vMerge/>
            <w:tcBorders>
              <w:top w:val="single" w:sz="4" w:space="0" w:color="auto"/>
              <w:left w:val="nil"/>
              <w:bottom w:val="single" w:sz="4" w:space="0" w:color="000000"/>
              <w:right w:val="nil"/>
            </w:tcBorders>
            <w:vAlign w:val="center"/>
            <w:hideMark/>
          </w:tcPr>
          <w:p w14:paraId="7C4910D0"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single" w:sz="4" w:space="0" w:color="auto"/>
              <w:left w:val="nil"/>
              <w:bottom w:val="single" w:sz="4" w:space="0" w:color="000000"/>
              <w:right w:val="nil"/>
            </w:tcBorders>
            <w:vAlign w:val="center"/>
            <w:hideMark/>
          </w:tcPr>
          <w:p w14:paraId="1A16EA16"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single" w:sz="4" w:space="0" w:color="auto"/>
              <w:left w:val="nil"/>
              <w:bottom w:val="single" w:sz="4" w:space="0" w:color="000000"/>
              <w:right w:val="nil"/>
            </w:tcBorders>
            <w:vAlign w:val="center"/>
            <w:hideMark/>
          </w:tcPr>
          <w:p w14:paraId="7C1EFE78"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6BB3B067" w14:textId="77777777" w:rsidTr="00AA0534">
        <w:trPr>
          <w:trHeight w:val="20"/>
          <w:jc w:val="center"/>
        </w:trPr>
        <w:tc>
          <w:tcPr>
            <w:tcW w:w="1197" w:type="pct"/>
            <w:vMerge/>
            <w:tcBorders>
              <w:top w:val="single" w:sz="4" w:space="0" w:color="auto"/>
              <w:left w:val="nil"/>
              <w:bottom w:val="single" w:sz="4" w:space="0" w:color="000000"/>
              <w:right w:val="nil"/>
            </w:tcBorders>
            <w:vAlign w:val="center"/>
            <w:hideMark/>
          </w:tcPr>
          <w:p w14:paraId="63C9C09D"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4DEF3A93"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 (4)</w:t>
            </w:r>
          </w:p>
        </w:tc>
        <w:tc>
          <w:tcPr>
            <w:tcW w:w="286" w:type="pct"/>
            <w:tcBorders>
              <w:top w:val="nil"/>
              <w:left w:val="nil"/>
              <w:bottom w:val="nil"/>
              <w:right w:val="nil"/>
            </w:tcBorders>
            <w:shd w:val="clear" w:color="auto" w:fill="auto"/>
            <w:vAlign w:val="center"/>
            <w:hideMark/>
          </w:tcPr>
          <w:p w14:paraId="6DA6F6B0"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619" w:type="pct"/>
            <w:tcBorders>
              <w:top w:val="nil"/>
              <w:left w:val="nil"/>
              <w:bottom w:val="nil"/>
              <w:right w:val="nil"/>
            </w:tcBorders>
            <w:shd w:val="clear" w:color="auto" w:fill="auto"/>
            <w:vAlign w:val="center"/>
            <w:hideMark/>
          </w:tcPr>
          <w:p w14:paraId="39529D3F"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214.29</w:t>
            </w:r>
          </w:p>
        </w:tc>
        <w:tc>
          <w:tcPr>
            <w:tcW w:w="568" w:type="pct"/>
            <w:tcBorders>
              <w:top w:val="nil"/>
              <w:left w:val="nil"/>
              <w:bottom w:val="nil"/>
              <w:right w:val="nil"/>
            </w:tcBorders>
            <w:shd w:val="clear" w:color="auto" w:fill="auto"/>
            <w:vAlign w:val="center"/>
            <w:hideMark/>
          </w:tcPr>
          <w:p w14:paraId="31675586"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4.14</w:t>
            </w:r>
          </w:p>
        </w:tc>
        <w:tc>
          <w:tcPr>
            <w:tcW w:w="434" w:type="pct"/>
            <w:vMerge/>
            <w:tcBorders>
              <w:top w:val="single" w:sz="4" w:space="0" w:color="auto"/>
              <w:left w:val="nil"/>
              <w:bottom w:val="single" w:sz="4" w:space="0" w:color="000000"/>
              <w:right w:val="nil"/>
            </w:tcBorders>
            <w:vAlign w:val="center"/>
            <w:hideMark/>
          </w:tcPr>
          <w:p w14:paraId="6448D52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single" w:sz="4" w:space="0" w:color="auto"/>
              <w:left w:val="nil"/>
              <w:bottom w:val="single" w:sz="4" w:space="0" w:color="000000"/>
              <w:right w:val="nil"/>
            </w:tcBorders>
            <w:vAlign w:val="center"/>
            <w:hideMark/>
          </w:tcPr>
          <w:p w14:paraId="5925894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single" w:sz="4" w:space="0" w:color="auto"/>
              <w:left w:val="nil"/>
              <w:bottom w:val="single" w:sz="4" w:space="0" w:color="000000"/>
              <w:right w:val="nil"/>
            </w:tcBorders>
            <w:vAlign w:val="center"/>
            <w:hideMark/>
          </w:tcPr>
          <w:p w14:paraId="1010B31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38DBC4EB" w14:textId="77777777" w:rsidTr="00AA0534">
        <w:trPr>
          <w:trHeight w:val="20"/>
          <w:jc w:val="center"/>
        </w:trPr>
        <w:tc>
          <w:tcPr>
            <w:tcW w:w="1197" w:type="pct"/>
            <w:vMerge/>
            <w:tcBorders>
              <w:top w:val="single" w:sz="4" w:space="0" w:color="auto"/>
              <w:left w:val="nil"/>
              <w:bottom w:val="single" w:sz="4" w:space="0" w:color="000000"/>
              <w:right w:val="nil"/>
            </w:tcBorders>
            <w:vAlign w:val="center"/>
            <w:hideMark/>
          </w:tcPr>
          <w:p w14:paraId="678355F4"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single" w:sz="4" w:space="0" w:color="auto"/>
              <w:right w:val="nil"/>
            </w:tcBorders>
            <w:shd w:val="clear" w:color="auto" w:fill="auto"/>
            <w:vAlign w:val="center"/>
            <w:hideMark/>
          </w:tcPr>
          <w:p w14:paraId="34855944"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 (5)</w:t>
            </w:r>
          </w:p>
        </w:tc>
        <w:tc>
          <w:tcPr>
            <w:tcW w:w="286" w:type="pct"/>
            <w:tcBorders>
              <w:top w:val="nil"/>
              <w:left w:val="nil"/>
              <w:bottom w:val="single" w:sz="4" w:space="0" w:color="auto"/>
              <w:right w:val="nil"/>
            </w:tcBorders>
            <w:shd w:val="clear" w:color="auto" w:fill="auto"/>
            <w:vAlign w:val="center"/>
            <w:hideMark/>
          </w:tcPr>
          <w:p w14:paraId="7ABE678E"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619" w:type="pct"/>
            <w:tcBorders>
              <w:top w:val="nil"/>
              <w:left w:val="nil"/>
              <w:bottom w:val="single" w:sz="4" w:space="0" w:color="auto"/>
              <w:right w:val="nil"/>
            </w:tcBorders>
            <w:shd w:val="clear" w:color="auto" w:fill="auto"/>
            <w:vAlign w:val="center"/>
            <w:hideMark/>
          </w:tcPr>
          <w:p w14:paraId="7597BB54"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217.84</w:t>
            </w:r>
          </w:p>
        </w:tc>
        <w:tc>
          <w:tcPr>
            <w:tcW w:w="568" w:type="pct"/>
            <w:tcBorders>
              <w:top w:val="nil"/>
              <w:left w:val="nil"/>
              <w:bottom w:val="single" w:sz="4" w:space="0" w:color="auto"/>
              <w:right w:val="nil"/>
            </w:tcBorders>
            <w:shd w:val="clear" w:color="auto" w:fill="auto"/>
            <w:vAlign w:val="center"/>
            <w:hideMark/>
          </w:tcPr>
          <w:p w14:paraId="58FA726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4.79</w:t>
            </w:r>
          </w:p>
        </w:tc>
        <w:tc>
          <w:tcPr>
            <w:tcW w:w="434" w:type="pct"/>
            <w:vMerge/>
            <w:tcBorders>
              <w:top w:val="single" w:sz="4" w:space="0" w:color="auto"/>
              <w:left w:val="nil"/>
              <w:bottom w:val="single" w:sz="4" w:space="0" w:color="000000"/>
              <w:right w:val="nil"/>
            </w:tcBorders>
            <w:vAlign w:val="center"/>
            <w:hideMark/>
          </w:tcPr>
          <w:p w14:paraId="1B0316F6"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single" w:sz="4" w:space="0" w:color="auto"/>
              <w:left w:val="nil"/>
              <w:bottom w:val="single" w:sz="4" w:space="0" w:color="000000"/>
              <w:right w:val="nil"/>
            </w:tcBorders>
            <w:vAlign w:val="center"/>
            <w:hideMark/>
          </w:tcPr>
          <w:p w14:paraId="60948A6C"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single" w:sz="4" w:space="0" w:color="auto"/>
              <w:left w:val="nil"/>
              <w:bottom w:val="single" w:sz="4" w:space="0" w:color="000000"/>
              <w:right w:val="nil"/>
            </w:tcBorders>
            <w:vAlign w:val="center"/>
            <w:hideMark/>
          </w:tcPr>
          <w:p w14:paraId="3D8F2DC5"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2DBF82DA" w14:textId="77777777" w:rsidTr="00AA0534">
        <w:trPr>
          <w:trHeight w:val="20"/>
          <w:jc w:val="center"/>
        </w:trPr>
        <w:tc>
          <w:tcPr>
            <w:tcW w:w="1197" w:type="pct"/>
            <w:vMerge w:val="restart"/>
            <w:tcBorders>
              <w:top w:val="nil"/>
              <w:left w:val="nil"/>
              <w:bottom w:val="single" w:sz="4" w:space="0" w:color="000000"/>
              <w:right w:val="nil"/>
            </w:tcBorders>
            <w:shd w:val="clear" w:color="auto" w:fill="auto"/>
            <w:vAlign w:val="center"/>
            <w:hideMark/>
          </w:tcPr>
          <w:p w14:paraId="621E49DB"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Bireysel-Sosyal İhtiyaçların Ertelenmesi ve Çatışma</w:t>
            </w:r>
          </w:p>
        </w:tc>
        <w:tc>
          <w:tcPr>
            <w:tcW w:w="1073" w:type="pct"/>
            <w:tcBorders>
              <w:top w:val="nil"/>
              <w:left w:val="nil"/>
              <w:bottom w:val="nil"/>
              <w:right w:val="nil"/>
            </w:tcBorders>
            <w:shd w:val="clear" w:color="auto" w:fill="auto"/>
            <w:vAlign w:val="center"/>
            <w:hideMark/>
          </w:tcPr>
          <w:p w14:paraId="3F043245"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 (1)</w:t>
            </w:r>
          </w:p>
        </w:tc>
        <w:tc>
          <w:tcPr>
            <w:tcW w:w="286" w:type="pct"/>
            <w:tcBorders>
              <w:top w:val="nil"/>
              <w:left w:val="nil"/>
              <w:bottom w:val="nil"/>
              <w:right w:val="nil"/>
            </w:tcBorders>
            <w:shd w:val="clear" w:color="auto" w:fill="auto"/>
            <w:vAlign w:val="center"/>
            <w:hideMark/>
          </w:tcPr>
          <w:p w14:paraId="1F09677F"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619" w:type="pct"/>
            <w:tcBorders>
              <w:top w:val="nil"/>
              <w:left w:val="nil"/>
              <w:bottom w:val="nil"/>
              <w:right w:val="nil"/>
            </w:tcBorders>
            <w:shd w:val="clear" w:color="auto" w:fill="auto"/>
            <w:vAlign w:val="center"/>
            <w:hideMark/>
          </w:tcPr>
          <w:p w14:paraId="46D4323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159.33</w:t>
            </w:r>
          </w:p>
        </w:tc>
        <w:tc>
          <w:tcPr>
            <w:tcW w:w="568" w:type="pct"/>
            <w:tcBorders>
              <w:top w:val="nil"/>
              <w:left w:val="nil"/>
              <w:bottom w:val="nil"/>
              <w:right w:val="nil"/>
            </w:tcBorders>
            <w:shd w:val="clear" w:color="auto" w:fill="auto"/>
            <w:vAlign w:val="center"/>
            <w:hideMark/>
          </w:tcPr>
          <w:p w14:paraId="5597B2A9"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4.29</w:t>
            </w:r>
          </w:p>
        </w:tc>
        <w:tc>
          <w:tcPr>
            <w:tcW w:w="434" w:type="pct"/>
            <w:vMerge w:val="restart"/>
            <w:tcBorders>
              <w:top w:val="nil"/>
              <w:left w:val="nil"/>
              <w:bottom w:val="single" w:sz="4" w:space="0" w:color="000000"/>
              <w:right w:val="nil"/>
            </w:tcBorders>
            <w:shd w:val="clear" w:color="auto" w:fill="auto"/>
            <w:noWrap/>
            <w:vAlign w:val="center"/>
            <w:hideMark/>
          </w:tcPr>
          <w:p w14:paraId="37ADE432"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24.623</w:t>
            </w:r>
          </w:p>
        </w:tc>
        <w:tc>
          <w:tcPr>
            <w:tcW w:w="433" w:type="pct"/>
            <w:vMerge w:val="restart"/>
            <w:tcBorders>
              <w:top w:val="nil"/>
              <w:left w:val="nil"/>
              <w:bottom w:val="single" w:sz="4" w:space="0" w:color="000000"/>
              <w:right w:val="nil"/>
            </w:tcBorders>
            <w:shd w:val="clear" w:color="auto" w:fill="auto"/>
            <w:noWrap/>
            <w:vAlign w:val="center"/>
            <w:hideMark/>
          </w:tcPr>
          <w:p w14:paraId="25183419"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c>
          <w:tcPr>
            <w:tcW w:w="391" w:type="pct"/>
            <w:vMerge w:val="restart"/>
            <w:tcBorders>
              <w:top w:val="nil"/>
              <w:left w:val="nil"/>
              <w:bottom w:val="single" w:sz="4" w:space="0" w:color="000000"/>
              <w:right w:val="nil"/>
            </w:tcBorders>
            <w:shd w:val="clear" w:color="auto" w:fill="auto"/>
            <w:vAlign w:val="center"/>
            <w:hideMark/>
          </w:tcPr>
          <w:p w14:paraId="2C936612"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 xml:space="preserve">4 &gt; 1 </w:t>
            </w:r>
            <w:r w:rsidRPr="00AA0534">
              <w:rPr>
                <w:rFonts w:eastAsia="Times New Roman" w:cs="Times New Roman"/>
                <w:color w:val="000000"/>
                <w:sz w:val="20"/>
                <w:szCs w:val="20"/>
                <w:lang w:eastAsia="tr-TR"/>
              </w:rPr>
              <w:br/>
              <w:t>5 &gt; 1</w:t>
            </w:r>
            <w:r w:rsidRPr="00AA0534">
              <w:rPr>
                <w:rFonts w:eastAsia="Times New Roman" w:cs="Times New Roman"/>
                <w:color w:val="000000"/>
                <w:sz w:val="20"/>
                <w:szCs w:val="20"/>
                <w:lang w:eastAsia="tr-TR"/>
              </w:rPr>
              <w:br/>
              <w:t>4 &gt; 2</w:t>
            </w:r>
            <w:r w:rsidRPr="00AA0534">
              <w:rPr>
                <w:rFonts w:eastAsia="Times New Roman" w:cs="Times New Roman"/>
                <w:color w:val="000000"/>
                <w:sz w:val="20"/>
                <w:szCs w:val="20"/>
                <w:lang w:eastAsia="tr-TR"/>
              </w:rPr>
              <w:br/>
              <w:t>5 &gt; 2</w:t>
            </w:r>
          </w:p>
        </w:tc>
      </w:tr>
      <w:tr w:rsidR="00CA6F66" w:rsidRPr="00AA0534" w14:paraId="50A880C2" w14:textId="77777777" w:rsidTr="00AA0534">
        <w:trPr>
          <w:trHeight w:val="20"/>
          <w:jc w:val="center"/>
        </w:trPr>
        <w:tc>
          <w:tcPr>
            <w:tcW w:w="1197" w:type="pct"/>
            <w:vMerge/>
            <w:tcBorders>
              <w:top w:val="nil"/>
              <w:left w:val="nil"/>
              <w:bottom w:val="single" w:sz="4" w:space="0" w:color="000000"/>
              <w:right w:val="nil"/>
            </w:tcBorders>
            <w:vAlign w:val="center"/>
            <w:hideMark/>
          </w:tcPr>
          <w:p w14:paraId="270BB585"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073F7E5F"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 (2)</w:t>
            </w:r>
          </w:p>
        </w:tc>
        <w:tc>
          <w:tcPr>
            <w:tcW w:w="286" w:type="pct"/>
            <w:tcBorders>
              <w:top w:val="nil"/>
              <w:left w:val="nil"/>
              <w:bottom w:val="nil"/>
              <w:right w:val="nil"/>
            </w:tcBorders>
            <w:shd w:val="clear" w:color="auto" w:fill="auto"/>
            <w:vAlign w:val="center"/>
            <w:hideMark/>
          </w:tcPr>
          <w:p w14:paraId="29DFA7D4"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619" w:type="pct"/>
            <w:tcBorders>
              <w:top w:val="nil"/>
              <w:left w:val="nil"/>
              <w:bottom w:val="nil"/>
              <w:right w:val="nil"/>
            </w:tcBorders>
            <w:shd w:val="clear" w:color="auto" w:fill="auto"/>
            <w:vAlign w:val="center"/>
            <w:hideMark/>
          </w:tcPr>
          <w:p w14:paraId="04363507"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161.83</w:t>
            </w:r>
          </w:p>
        </w:tc>
        <w:tc>
          <w:tcPr>
            <w:tcW w:w="568" w:type="pct"/>
            <w:tcBorders>
              <w:top w:val="nil"/>
              <w:left w:val="nil"/>
              <w:bottom w:val="nil"/>
              <w:right w:val="nil"/>
            </w:tcBorders>
            <w:shd w:val="clear" w:color="auto" w:fill="auto"/>
            <w:vAlign w:val="center"/>
            <w:hideMark/>
          </w:tcPr>
          <w:p w14:paraId="2E9D0C2F"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3.90</w:t>
            </w:r>
          </w:p>
        </w:tc>
        <w:tc>
          <w:tcPr>
            <w:tcW w:w="434" w:type="pct"/>
            <w:vMerge/>
            <w:tcBorders>
              <w:top w:val="nil"/>
              <w:left w:val="nil"/>
              <w:bottom w:val="single" w:sz="4" w:space="0" w:color="000000"/>
              <w:right w:val="nil"/>
            </w:tcBorders>
            <w:vAlign w:val="center"/>
            <w:hideMark/>
          </w:tcPr>
          <w:p w14:paraId="59E93B38"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6391AC82"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6693D6E8"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38040F81" w14:textId="77777777" w:rsidTr="00AA0534">
        <w:trPr>
          <w:trHeight w:val="20"/>
          <w:jc w:val="center"/>
        </w:trPr>
        <w:tc>
          <w:tcPr>
            <w:tcW w:w="1197" w:type="pct"/>
            <w:vMerge/>
            <w:tcBorders>
              <w:top w:val="nil"/>
              <w:left w:val="nil"/>
              <w:bottom w:val="single" w:sz="4" w:space="0" w:color="000000"/>
              <w:right w:val="nil"/>
            </w:tcBorders>
            <w:vAlign w:val="center"/>
            <w:hideMark/>
          </w:tcPr>
          <w:p w14:paraId="6B6083B1"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70A908BF"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 (3)</w:t>
            </w:r>
          </w:p>
        </w:tc>
        <w:tc>
          <w:tcPr>
            <w:tcW w:w="286" w:type="pct"/>
            <w:tcBorders>
              <w:top w:val="nil"/>
              <w:left w:val="nil"/>
              <w:bottom w:val="nil"/>
              <w:right w:val="nil"/>
            </w:tcBorders>
            <w:shd w:val="clear" w:color="auto" w:fill="auto"/>
            <w:vAlign w:val="center"/>
            <w:hideMark/>
          </w:tcPr>
          <w:p w14:paraId="1FC1738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619" w:type="pct"/>
            <w:tcBorders>
              <w:top w:val="nil"/>
              <w:left w:val="nil"/>
              <w:bottom w:val="nil"/>
              <w:right w:val="nil"/>
            </w:tcBorders>
            <w:shd w:val="clear" w:color="auto" w:fill="auto"/>
            <w:vAlign w:val="center"/>
            <w:hideMark/>
          </w:tcPr>
          <w:p w14:paraId="5B79204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188.39</w:t>
            </w:r>
          </w:p>
        </w:tc>
        <w:tc>
          <w:tcPr>
            <w:tcW w:w="568" w:type="pct"/>
            <w:tcBorders>
              <w:top w:val="nil"/>
              <w:left w:val="nil"/>
              <w:bottom w:val="nil"/>
              <w:right w:val="nil"/>
            </w:tcBorders>
            <w:shd w:val="clear" w:color="auto" w:fill="auto"/>
            <w:vAlign w:val="center"/>
            <w:hideMark/>
          </w:tcPr>
          <w:p w14:paraId="50D7829B"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4.41</w:t>
            </w:r>
          </w:p>
        </w:tc>
        <w:tc>
          <w:tcPr>
            <w:tcW w:w="434" w:type="pct"/>
            <w:vMerge/>
            <w:tcBorders>
              <w:top w:val="nil"/>
              <w:left w:val="nil"/>
              <w:bottom w:val="single" w:sz="4" w:space="0" w:color="000000"/>
              <w:right w:val="nil"/>
            </w:tcBorders>
            <w:vAlign w:val="center"/>
            <w:hideMark/>
          </w:tcPr>
          <w:p w14:paraId="76BA4D18"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642C9B49"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1E4E2C3E"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55E9A31E" w14:textId="77777777" w:rsidTr="00AA0534">
        <w:trPr>
          <w:trHeight w:val="20"/>
          <w:jc w:val="center"/>
        </w:trPr>
        <w:tc>
          <w:tcPr>
            <w:tcW w:w="1197" w:type="pct"/>
            <w:vMerge/>
            <w:tcBorders>
              <w:top w:val="nil"/>
              <w:left w:val="nil"/>
              <w:bottom w:val="single" w:sz="4" w:space="0" w:color="000000"/>
              <w:right w:val="nil"/>
            </w:tcBorders>
            <w:vAlign w:val="center"/>
            <w:hideMark/>
          </w:tcPr>
          <w:p w14:paraId="0ED39E8F"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67768D7E"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 (4)</w:t>
            </w:r>
          </w:p>
        </w:tc>
        <w:tc>
          <w:tcPr>
            <w:tcW w:w="286" w:type="pct"/>
            <w:tcBorders>
              <w:top w:val="nil"/>
              <w:left w:val="nil"/>
              <w:bottom w:val="nil"/>
              <w:right w:val="nil"/>
            </w:tcBorders>
            <w:shd w:val="clear" w:color="auto" w:fill="auto"/>
            <w:vAlign w:val="center"/>
            <w:hideMark/>
          </w:tcPr>
          <w:p w14:paraId="4A1F07CB"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619" w:type="pct"/>
            <w:tcBorders>
              <w:top w:val="nil"/>
              <w:left w:val="nil"/>
              <w:bottom w:val="nil"/>
              <w:right w:val="nil"/>
            </w:tcBorders>
            <w:shd w:val="clear" w:color="auto" w:fill="auto"/>
            <w:vAlign w:val="center"/>
            <w:hideMark/>
          </w:tcPr>
          <w:p w14:paraId="237ADB9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224.31</w:t>
            </w:r>
          </w:p>
        </w:tc>
        <w:tc>
          <w:tcPr>
            <w:tcW w:w="568" w:type="pct"/>
            <w:tcBorders>
              <w:top w:val="nil"/>
              <w:left w:val="nil"/>
              <w:bottom w:val="nil"/>
              <w:right w:val="nil"/>
            </w:tcBorders>
            <w:shd w:val="clear" w:color="auto" w:fill="auto"/>
            <w:vAlign w:val="center"/>
            <w:hideMark/>
          </w:tcPr>
          <w:p w14:paraId="3B476927"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3.77</w:t>
            </w:r>
          </w:p>
        </w:tc>
        <w:tc>
          <w:tcPr>
            <w:tcW w:w="434" w:type="pct"/>
            <w:vMerge/>
            <w:tcBorders>
              <w:top w:val="nil"/>
              <w:left w:val="nil"/>
              <w:bottom w:val="single" w:sz="4" w:space="0" w:color="000000"/>
              <w:right w:val="nil"/>
            </w:tcBorders>
            <w:vAlign w:val="center"/>
            <w:hideMark/>
          </w:tcPr>
          <w:p w14:paraId="3D99DE9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52FC8C56"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3DA09E67"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5A0DEB56" w14:textId="77777777" w:rsidTr="00AA0534">
        <w:trPr>
          <w:trHeight w:val="20"/>
          <w:jc w:val="center"/>
        </w:trPr>
        <w:tc>
          <w:tcPr>
            <w:tcW w:w="1197" w:type="pct"/>
            <w:vMerge/>
            <w:tcBorders>
              <w:top w:val="nil"/>
              <w:left w:val="nil"/>
              <w:bottom w:val="single" w:sz="4" w:space="0" w:color="000000"/>
              <w:right w:val="nil"/>
            </w:tcBorders>
            <w:vAlign w:val="center"/>
            <w:hideMark/>
          </w:tcPr>
          <w:p w14:paraId="7F239D98"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single" w:sz="4" w:space="0" w:color="auto"/>
              <w:right w:val="nil"/>
            </w:tcBorders>
            <w:shd w:val="clear" w:color="auto" w:fill="auto"/>
            <w:vAlign w:val="center"/>
            <w:hideMark/>
          </w:tcPr>
          <w:p w14:paraId="1461DF69"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 (5)</w:t>
            </w:r>
          </w:p>
        </w:tc>
        <w:tc>
          <w:tcPr>
            <w:tcW w:w="286" w:type="pct"/>
            <w:tcBorders>
              <w:top w:val="nil"/>
              <w:left w:val="nil"/>
              <w:bottom w:val="single" w:sz="4" w:space="0" w:color="auto"/>
              <w:right w:val="nil"/>
            </w:tcBorders>
            <w:shd w:val="clear" w:color="auto" w:fill="auto"/>
            <w:vAlign w:val="center"/>
            <w:hideMark/>
          </w:tcPr>
          <w:p w14:paraId="09C4771F"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619" w:type="pct"/>
            <w:tcBorders>
              <w:top w:val="nil"/>
              <w:left w:val="nil"/>
              <w:bottom w:val="single" w:sz="4" w:space="0" w:color="auto"/>
              <w:right w:val="nil"/>
            </w:tcBorders>
            <w:shd w:val="clear" w:color="auto" w:fill="auto"/>
            <w:vAlign w:val="center"/>
            <w:hideMark/>
          </w:tcPr>
          <w:p w14:paraId="511A87AC"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235.60</w:t>
            </w:r>
          </w:p>
        </w:tc>
        <w:tc>
          <w:tcPr>
            <w:tcW w:w="568" w:type="pct"/>
            <w:tcBorders>
              <w:top w:val="nil"/>
              <w:left w:val="nil"/>
              <w:bottom w:val="single" w:sz="4" w:space="0" w:color="auto"/>
              <w:right w:val="nil"/>
            </w:tcBorders>
            <w:shd w:val="clear" w:color="auto" w:fill="auto"/>
            <w:vAlign w:val="center"/>
            <w:hideMark/>
          </w:tcPr>
          <w:p w14:paraId="01D3C028"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3.94</w:t>
            </w:r>
          </w:p>
        </w:tc>
        <w:tc>
          <w:tcPr>
            <w:tcW w:w="434" w:type="pct"/>
            <w:vMerge/>
            <w:tcBorders>
              <w:top w:val="nil"/>
              <w:left w:val="nil"/>
              <w:bottom w:val="single" w:sz="4" w:space="0" w:color="000000"/>
              <w:right w:val="nil"/>
            </w:tcBorders>
            <w:vAlign w:val="center"/>
            <w:hideMark/>
          </w:tcPr>
          <w:p w14:paraId="337F7CDF"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3CE655A6"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6B709B97"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4D43220C" w14:textId="77777777" w:rsidTr="00AA0534">
        <w:trPr>
          <w:trHeight w:val="20"/>
          <w:jc w:val="center"/>
        </w:trPr>
        <w:tc>
          <w:tcPr>
            <w:tcW w:w="1197" w:type="pct"/>
            <w:vMerge w:val="restart"/>
            <w:tcBorders>
              <w:top w:val="nil"/>
              <w:left w:val="nil"/>
              <w:bottom w:val="single" w:sz="4" w:space="0" w:color="000000"/>
              <w:right w:val="nil"/>
            </w:tcBorders>
            <w:shd w:val="clear" w:color="auto" w:fill="auto"/>
            <w:vAlign w:val="center"/>
            <w:hideMark/>
          </w:tcPr>
          <w:p w14:paraId="630A2944"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Tolerans Gelişimi ve Tutku</w:t>
            </w:r>
          </w:p>
        </w:tc>
        <w:tc>
          <w:tcPr>
            <w:tcW w:w="1073" w:type="pct"/>
            <w:tcBorders>
              <w:top w:val="nil"/>
              <w:left w:val="nil"/>
              <w:bottom w:val="nil"/>
              <w:right w:val="nil"/>
            </w:tcBorders>
            <w:shd w:val="clear" w:color="auto" w:fill="auto"/>
            <w:vAlign w:val="center"/>
            <w:hideMark/>
          </w:tcPr>
          <w:p w14:paraId="17DE0C8B"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 (1)</w:t>
            </w:r>
          </w:p>
        </w:tc>
        <w:tc>
          <w:tcPr>
            <w:tcW w:w="286" w:type="pct"/>
            <w:tcBorders>
              <w:top w:val="nil"/>
              <w:left w:val="nil"/>
              <w:bottom w:val="nil"/>
              <w:right w:val="nil"/>
            </w:tcBorders>
            <w:shd w:val="clear" w:color="auto" w:fill="auto"/>
            <w:vAlign w:val="center"/>
            <w:hideMark/>
          </w:tcPr>
          <w:p w14:paraId="3C93E71F"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619" w:type="pct"/>
            <w:tcBorders>
              <w:top w:val="nil"/>
              <w:left w:val="nil"/>
              <w:bottom w:val="nil"/>
              <w:right w:val="nil"/>
            </w:tcBorders>
            <w:shd w:val="clear" w:color="auto" w:fill="auto"/>
            <w:vAlign w:val="center"/>
            <w:hideMark/>
          </w:tcPr>
          <w:p w14:paraId="111653B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155.21</w:t>
            </w:r>
          </w:p>
        </w:tc>
        <w:tc>
          <w:tcPr>
            <w:tcW w:w="568" w:type="pct"/>
            <w:tcBorders>
              <w:top w:val="nil"/>
              <w:left w:val="nil"/>
              <w:bottom w:val="nil"/>
              <w:right w:val="nil"/>
            </w:tcBorders>
            <w:shd w:val="clear" w:color="auto" w:fill="auto"/>
            <w:vAlign w:val="center"/>
            <w:hideMark/>
          </w:tcPr>
          <w:p w14:paraId="2095BFC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3.07</w:t>
            </w:r>
          </w:p>
        </w:tc>
        <w:tc>
          <w:tcPr>
            <w:tcW w:w="434" w:type="pct"/>
            <w:vMerge w:val="restart"/>
            <w:tcBorders>
              <w:top w:val="nil"/>
              <w:left w:val="nil"/>
              <w:bottom w:val="single" w:sz="4" w:space="0" w:color="000000"/>
              <w:right w:val="nil"/>
            </w:tcBorders>
            <w:shd w:val="clear" w:color="auto" w:fill="auto"/>
            <w:noWrap/>
            <w:vAlign w:val="center"/>
            <w:hideMark/>
          </w:tcPr>
          <w:p w14:paraId="2BEB5FFB"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19.031</w:t>
            </w:r>
          </w:p>
        </w:tc>
        <w:tc>
          <w:tcPr>
            <w:tcW w:w="433" w:type="pct"/>
            <w:vMerge w:val="restart"/>
            <w:tcBorders>
              <w:top w:val="nil"/>
              <w:left w:val="nil"/>
              <w:bottom w:val="single" w:sz="4" w:space="0" w:color="000000"/>
              <w:right w:val="nil"/>
            </w:tcBorders>
            <w:shd w:val="clear" w:color="auto" w:fill="auto"/>
            <w:noWrap/>
            <w:vAlign w:val="center"/>
            <w:hideMark/>
          </w:tcPr>
          <w:p w14:paraId="7FCDF17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0.001</w:t>
            </w:r>
          </w:p>
        </w:tc>
        <w:tc>
          <w:tcPr>
            <w:tcW w:w="391" w:type="pct"/>
            <w:vMerge w:val="restart"/>
            <w:tcBorders>
              <w:top w:val="nil"/>
              <w:left w:val="nil"/>
              <w:bottom w:val="single" w:sz="4" w:space="0" w:color="000000"/>
              <w:right w:val="nil"/>
            </w:tcBorders>
            <w:shd w:val="clear" w:color="auto" w:fill="auto"/>
            <w:vAlign w:val="center"/>
            <w:hideMark/>
          </w:tcPr>
          <w:p w14:paraId="1AB5D899"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1</w:t>
            </w:r>
            <w:r w:rsidRPr="00AA0534">
              <w:rPr>
                <w:rFonts w:eastAsia="Times New Roman" w:cs="Times New Roman"/>
                <w:color w:val="000000"/>
                <w:sz w:val="20"/>
                <w:szCs w:val="20"/>
                <w:lang w:eastAsia="tr-TR"/>
              </w:rPr>
              <w:br/>
              <w:t xml:space="preserve">4 &gt; 1 </w:t>
            </w:r>
            <w:r w:rsidRPr="00AA0534">
              <w:rPr>
                <w:rFonts w:eastAsia="Times New Roman" w:cs="Times New Roman"/>
                <w:color w:val="000000"/>
                <w:sz w:val="20"/>
                <w:szCs w:val="20"/>
                <w:lang w:eastAsia="tr-TR"/>
              </w:rPr>
              <w:br/>
              <w:t>5 &gt; 1</w:t>
            </w:r>
          </w:p>
        </w:tc>
      </w:tr>
      <w:tr w:rsidR="00CA6F66" w:rsidRPr="00AA0534" w14:paraId="31F5BBF2" w14:textId="77777777" w:rsidTr="00AA0534">
        <w:trPr>
          <w:trHeight w:val="20"/>
          <w:jc w:val="center"/>
        </w:trPr>
        <w:tc>
          <w:tcPr>
            <w:tcW w:w="1197" w:type="pct"/>
            <w:vMerge/>
            <w:tcBorders>
              <w:top w:val="nil"/>
              <w:left w:val="nil"/>
              <w:bottom w:val="single" w:sz="4" w:space="0" w:color="000000"/>
              <w:right w:val="nil"/>
            </w:tcBorders>
            <w:vAlign w:val="center"/>
            <w:hideMark/>
          </w:tcPr>
          <w:p w14:paraId="237E169B"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3735EF88"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 (2)</w:t>
            </w:r>
          </w:p>
        </w:tc>
        <w:tc>
          <w:tcPr>
            <w:tcW w:w="286" w:type="pct"/>
            <w:tcBorders>
              <w:top w:val="nil"/>
              <w:left w:val="nil"/>
              <w:bottom w:val="nil"/>
              <w:right w:val="nil"/>
            </w:tcBorders>
            <w:shd w:val="clear" w:color="auto" w:fill="auto"/>
            <w:vAlign w:val="center"/>
            <w:hideMark/>
          </w:tcPr>
          <w:p w14:paraId="2B33093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619" w:type="pct"/>
            <w:tcBorders>
              <w:top w:val="nil"/>
              <w:left w:val="nil"/>
              <w:bottom w:val="nil"/>
              <w:right w:val="nil"/>
            </w:tcBorders>
            <w:shd w:val="clear" w:color="auto" w:fill="auto"/>
            <w:vAlign w:val="center"/>
            <w:hideMark/>
          </w:tcPr>
          <w:p w14:paraId="5FF5C139"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167.69</w:t>
            </w:r>
          </w:p>
        </w:tc>
        <w:tc>
          <w:tcPr>
            <w:tcW w:w="568" w:type="pct"/>
            <w:tcBorders>
              <w:top w:val="nil"/>
              <w:left w:val="nil"/>
              <w:bottom w:val="nil"/>
              <w:right w:val="nil"/>
            </w:tcBorders>
            <w:shd w:val="clear" w:color="auto" w:fill="auto"/>
            <w:vAlign w:val="center"/>
            <w:hideMark/>
          </w:tcPr>
          <w:p w14:paraId="720288A9"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3.07</w:t>
            </w:r>
          </w:p>
        </w:tc>
        <w:tc>
          <w:tcPr>
            <w:tcW w:w="434" w:type="pct"/>
            <w:vMerge/>
            <w:tcBorders>
              <w:top w:val="nil"/>
              <w:left w:val="nil"/>
              <w:bottom w:val="single" w:sz="4" w:space="0" w:color="000000"/>
              <w:right w:val="nil"/>
            </w:tcBorders>
            <w:vAlign w:val="center"/>
            <w:hideMark/>
          </w:tcPr>
          <w:p w14:paraId="6641BD3E"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0305EB7D"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1527C679"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2D1FA12D" w14:textId="77777777" w:rsidTr="00AA0534">
        <w:trPr>
          <w:trHeight w:val="20"/>
          <w:jc w:val="center"/>
        </w:trPr>
        <w:tc>
          <w:tcPr>
            <w:tcW w:w="1197" w:type="pct"/>
            <w:vMerge/>
            <w:tcBorders>
              <w:top w:val="nil"/>
              <w:left w:val="nil"/>
              <w:bottom w:val="single" w:sz="4" w:space="0" w:color="000000"/>
              <w:right w:val="nil"/>
            </w:tcBorders>
            <w:vAlign w:val="center"/>
            <w:hideMark/>
          </w:tcPr>
          <w:p w14:paraId="3B37EEEF"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6BD60D41"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 (3)</w:t>
            </w:r>
          </w:p>
        </w:tc>
        <w:tc>
          <w:tcPr>
            <w:tcW w:w="286" w:type="pct"/>
            <w:tcBorders>
              <w:top w:val="nil"/>
              <w:left w:val="nil"/>
              <w:bottom w:val="nil"/>
              <w:right w:val="nil"/>
            </w:tcBorders>
            <w:shd w:val="clear" w:color="auto" w:fill="auto"/>
            <w:vAlign w:val="center"/>
            <w:hideMark/>
          </w:tcPr>
          <w:p w14:paraId="0DC76CEE"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619" w:type="pct"/>
            <w:tcBorders>
              <w:top w:val="nil"/>
              <w:left w:val="nil"/>
              <w:bottom w:val="nil"/>
              <w:right w:val="nil"/>
            </w:tcBorders>
            <w:shd w:val="clear" w:color="auto" w:fill="auto"/>
            <w:vAlign w:val="center"/>
            <w:hideMark/>
          </w:tcPr>
          <w:p w14:paraId="36AA92BF"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199.33</w:t>
            </w:r>
          </w:p>
        </w:tc>
        <w:tc>
          <w:tcPr>
            <w:tcW w:w="568" w:type="pct"/>
            <w:tcBorders>
              <w:top w:val="nil"/>
              <w:left w:val="nil"/>
              <w:bottom w:val="nil"/>
              <w:right w:val="nil"/>
            </w:tcBorders>
            <w:shd w:val="clear" w:color="auto" w:fill="auto"/>
            <w:vAlign w:val="center"/>
            <w:hideMark/>
          </w:tcPr>
          <w:p w14:paraId="48CC6A46"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3.41</w:t>
            </w:r>
          </w:p>
        </w:tc>
        <w:tc>
          <w:tcPr>
            <w:tcW w:w="434" w:type="pct"/>
            <w:vMerge/>
            <w:tcBorders>
              <w:top w:val="nil"/>
              <w:left w:val="nil"/>
              <w:bottom w:val="single" w:sz="4" w:space="0" w:color="000000"/>
              <w:right w:val="nil"/>
            </w:tcBorders>
            <w:vAlign w:val="center"/>
            <w:hideMark/>
          </w:tcPr>
          <w:p w14:paraId="6515E4CE"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13F7A9D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1F3AC837"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23DFFFED" w14:textId="77777777" w:rsidTr="00AA0534">
        <w:trPr>
          <w:trHeight w:val="20"/>
          <w:jc w:val="center"/>
        </w:trPr>
        <w:tc>
          <w:tcPr>
            <w:tcW w:w="1197" w:type="pct"/>
            <w:vMerge/>
            <w:tcBorders>
              <w:top w:val="nil"/>
              <w:left w:val="nil"/>
              <w:bottom w:val="single" w:sz="4" w:space="0" w:color="000000"/>
              <w:right w:val="nil"/>
            </w:tcBorders>
            <w:vAlign w:val="center"/>
            <w:hideMark/>
          </w:tcPr>
          <w:p w14:paraId="317701DB"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3D8F057A"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 (4)</w:t>
            </w:r>
          </w:p>
        </w:tc>
        <w:tc>
          <w:tcPr>
            <w:tcW w:w="286" w:type="pct"/>
            <w:tcBorders>
              <w:top w:val="nil"/>
              <w:left w:val="nil"/>
              <w:bottom w:val="nil"/>
              <w:right w:val="nil"/>
            </w:tcBorders>
            <w:shd w:val="clear" w:color="auto" w:fill="auto"/>
            <w:vAlign w:val="center"/>
            <w:hideMark/>
          </w:tcPr>
          <w:p w14:paraId="32D1E7C5"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619" w:type="pct"/>
            <w:tcBorders>
              <w:top w:val="nil"/>
              <w:left w:val="nil"/>
              <w:bottom w:val="nil"/>
              <w:right w:val="nil"/>
            </w:tcBorders>
            <w:shd w:val="clear" w:color="auto" w:fill="auto"/>
            <w:vAlign w:val="center"/>
            <w:hideMark/>
          </w:tcPr>
          <w:p w14:paraId="39B5513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208.39</w:t>
            </w:r>
          </w:p>
        </w:tc>
        <w:tc>
          <w:tcPr>
            <w:tcW w:w="568" w:type="pct"/>
            <w:tcBorders>
              <w:top w:val="nil"/>
              <w:left w:val="nil"/>
              <w:bottom w:val="nil"/>
              <w:right w:val="nil"/>
            </w:tcBorders>
            <w:shd w:val="clear" w:color="auto" w:fill="auto"/>
            <w:vAlign w:val="center"/>
            <w:hideMark/>
          </w:tcPr>
          <w:p w14:paraId="7BF9DDAE"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2.84</w:t>
            </w:r>
          </w:p>
        </w:tc>
        <w:tc>
          <w:tcPr>
            <w:tcW w:w="434" w:type="pct"/>
            <w:vMerge/>
            <w:tcBorders>
              <w:top w:val="nil"/>
              <w:left w:val="nil"/>
              <w:bottom w:val="single" w:sz="4" w:space="0" w:color="000000"/>
              <w:right w:val="nil"/>
            </w:tcBorders>
            <w:vAlign w:val="center"/>
            <w:hideMark/>
          </w:tcPr>
          <w:p w14:paraId="3BBA6495"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78B17214"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4A72742F"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1AEC664B" w14:textId="77777777" w:rsidTr="00AA0534">
        <w:trPr>
          <w:trHeight w:val="20"/>
          <w:jc w:val="center"/>
        </w:trPr>
        <w:tc>
          <w:tcPr>
            <w:tcW w:w="1197" w:type="pct"/>
            <w:vMerge/>
            <w:tcBorders>
              <w:top w:val="nil"/>
              <w:left w:val="nil"/>
              <w:bottom w:val="single" w:sz="4" w:space="0" w:color="000000"/>
              <w:right w:val="nil"/>
            </w:tcBorders>
            <w:vAlign w:val="center"/>
            <w:hideMark/>
          </w:tcPr>
          <w:p w14:paraId="6369DA32"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single" w:sz="4" w:space="0" w:color="auto"/>
              <w:right w:val="nil"/>
            </w:tcBorders>
            <w:shd w:val="clear" w:color="auto" w:fill="auto"/>
            <w:vAlign w:val="center"/>
            <w:hideMark/>
          </w:tcPr>
          <w:p w14:paraId="6EE4ABB8"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 (5)</w:t>
            </w:r>
          </w:p>
        </w:tc>
        <w:tc>
          <w:tcPr>
            <w:tcW w:w="286" w:type="pct"/>
            <w:tcBorders>
              <w:top w:val="nil"/>
              <w:left w:val="nil"/>
              <w:bottom w:val="single" w:sz="4" w:space="0" w:color="auto"/>
              <w:right w:val="nil"/>
            </w:tcBorders>
            <w:shd w:val="clear" w:color="auto" w:fill="auto"/>
            <w:vAlign w:val="center"/>
            <w:hideMark/>
          </w:tcPr>
          <w:p w14:paraId="559C9FD6"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619" w:type="pct"/>
            <w:tcBorders>
              <w:top w:val="nil"/>
              <w:left w:val="nil"/>
              <w:bottom w:val="single" w:sz="4" w:space="0" w:color="auto"/>
              <w:right w:val="nil"/>
            </w:tcBorders>
            <w:shd w:val="clear" w:color="auto" w:fill="auto"/>
            <w:vAlign w:val="center"/>
            <w:hideMark/>
          </w:tcPr>
          <w:p w14:paraId="74ACC774"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224.66</w:t>
            </w:r>
          </w:p>
        </w:tc>
        <w:tc>
          <w:tcPr>
            <w:tcW w:w="568" w:type="pct"/>
            <w:tcBorders>
              <w:top w:val="nil"/>
              <w:left w:val="nil"/>
              <w:bottom w:val="single" w:sz="4" w:space="0" w:color="auto"/>
              <w:right w:val="nil"/>
            </w:tcBorders>
            <w:shd w:val="clear" w:color="auto" w:fill="auto"/>
            <w:vAlign w:val="center"/>
            <w:hideMark/>
          </w:tcPr>
          <w:p w14:paraId="236CB0DE"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3.83</w:t>
            </w:r>
          </w:p>
        </w:tc>
        <w:tc>
          <w:tcPr>
            <w:tcW w:w="434" w:type="pct"/>
            <w:vMerge/>
            <w:tcBorders>
              <w:top w:val="nil"/>
              <w:left w:val="nil"/>
              <w:bottom w:val="single" w:sz="4" w:space="0" w:color="000000"/>
              <w:right w:val="nil"/>
            </w:tcBorders>
            <w:vAlign w:val="center"/>
            <w:hideMark/>
          </w:tcPr>
          <w:p w14:paraId="1BC9F4B7"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2DBDCF92"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65D0EBA1"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63DE813F" w14:textId="77777777" w:rsidTr="00AA0534">
        <w:trPr>
          <w:trHeight w:val="20"/>
          <w:jc w:val="center"/>
        </w:trPr>
        <w:tc>
          <w:tcPr>
            <w:tcW w:w="1197" w:type="pct"/>
            <w:vMerge w:val="restart"/>
            <w:tcBorders>
              <w:top w:val="nil"/>
              <w:left w:val="nil"/>
              <w:bottom w:val="single" w:sz="4" w:space="0" w:color="000000"/>
              <w:right w:val="nil"/>
            </w:tcBorders>
            <w:shd w:val="clear" w:color="auto" w:fill="auto"/>
            <w:vAlign w:val="center"/>
            <w:hideMark/>
          </w:tcPr>
          <w:p w14:paraId="7A1D06D0"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Egzersiz Bağımlılığı Toplam</w:t>
            </w:r>
          </w:p>
        </w:tc>
        <w:tc>
          <w:tcPr>
            <w:tcW w:w="1073" w:type="pct"/>
            <w:tcBorders>
              <w:top w:val="nil"/>
              <w:left w:val="nil"/>
              <w:bottom w:val="nil"/>
              <w:right w:val="nil"/>
            </w:tcBorders>
            <w:shd w:val="clear" w:color="auto" w:fill="auto"/>
            <w:vAlign w:val="center"/>
            <w:hideMark/>
          </w:tcPr>
          <w:p w14:paraId="469B42E9"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 (1)</w:t>
            </w:r>
          </w:p>
        </w:tc>
        <w:tc>
          <w:tcPr>
            <w:tcW w:w="286" w:type="pct"/>
            <w:tcBorders>
              <w:top w:val="nil"/>
              <w:left w:val="nil"/>
              <w:bottom w:val="nil"/>
              <w:right w:val="nil"/>
            </w:tcBorders>
            <w:shd w:val="clear" w:color="auto" w:fill="auto"/>
            <w:vAlign w:val="center"/>
            <w:hideMark/>
          </w:tcPr>
          <w:p w14:paraId="4D62CD78"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619" w:type="pct"/>
            <w:tcBorders>
              <w:top w:val="nil"/>
              <w:left w:val="nil"/>
              <w:bottom w:val="nil"/>
              <w:right w:val="nil"/>
            </w:tcBorders>
            <w:shd w:val="clear" w:color="auto" w:fill="auto"/>
            <w:vAlign w:val="center"/>
            <w:hideMark/>
          </w:tcPr>
          <w:p w14:paraId="627152D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151.34</w:t>
            </w:r>
          </w:p>
        </w:tc>
        <w:tc>
          <w:tcPr>
            <w:tcW w:w="568" w:type="pct"/>
            <w:tcBorders>
              <w:top w:val="nil"/>
              <w:left w:val="nil"/>
              <w:bottom w:val="nil"/>
              <w:right w:val="nil"/>
            </w:tcBorders>
            <w:shd w:val="clear" w:color="auto" w:fill="auto"/>
            <w:vAlign w:val="center"/>
            <w:hideMark/>
          </w:tcPr>
          <w:p w14:paraId="3084625E"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9.33</w:t>
            </w:r>
          </w:p>
        </w:tc>
        <w:tc>
          <w:tcPr>
            <w:tcW w:w="434" w:type="pct"/>
            <w:vMerge w:val="restart"/>
            <w:tcBorders>
              <w:top w:val="nil"/>
              <w:left w:val="nil"/>
              <w:bottom w:val="single" w:sz="4" w:space="0" w:color="000000"/>
              <w:right w:val="nil"/>
            </w:tcBorders>
            <w:shd w:val="clear" w:color="auto" w:fill="auto"/>
            <w:noWrap/>
            <w:vAlign w:val="center"/>
            <w:hideMark/>
          </w:tcPr>
          <w:p w14:paraId="61BE7C9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29.863</w:t>
            </w:r>
          </w:p>
        </w:tc>
        <w:tc>
          <w:tcPr>
            <w:tcW w:w="433" w:type="pct"/>
            <w:vMerge w:val="restart"/>
            <w:tcBorders>
              <w:top w:val="nil"/>
              <w:left w:val="nil"/>
              <w:bottom w:val="single" w:sz="4" w:space="0" w:color="000000"/>
              <w:right w:val="nil"/>
            </w:tcBorders>
            <w:shd w:val="clear" w:color="auto" w:fill="auto"/>
            <w:noWrap/>
            <w:vAlign w:val="center"/>
            <w:hideMark/>
          </w:tcPr>
          <w:p w14:paraId="63BDF7BB"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c>
          <w:tcPr>
            <w:tcW w:w="391" w:type="pct"/>
            <w:vMerge w:val="restart"/>
            <w:tcBorders>
              <w:top w:val="nil"/>
              <w:left w:val="nil"/>
              <w:bottom w:val="single" w:sz="4" w:space="0" w:color="000000"/>
              <w:right w:val="nil"/>
            </w:tcBorders>
            <w:shd w:val="clear" w:color="auto" w:fill="auto"/>
            <w:vAlign w:val="center"/>
            <w:hideMark/>
          </w:tcPr>
          <w:p w14:paraId="09D5A318"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1</w:t>
            </w:r>
            <w:r w:rsidRPr="00AA0534">
              <w:rPr>
                <w:rFonts w:eastAsia="Times New Roman" w:cs="Times New Roman"/>
                <w:color w:val="000000"/>
                <w:sz w:val="20"/>
                <w:szCs w:val="20"/>
                <w:lang w:eastAsia="tr-TR"/>
              </w:rPr>
              <w:br/>
              <w:t xml:space="preserve">4 &gt; 1 </w:t>
            </w:r>
            <w:r w:rsidRPr="00AA0534">
              <w:rPr>
                <w:rFonts w:eastAsia="Times New Roman" w:cs="Times New Roman"/>
                <w:color w:val="000000"/>
                <w:sz w:val="20"/>
                <w:szCs w:val="20"/>
                <w:lang w:eastAsia="tr-TR"/>
              </w:rPr>
              <w:br/>
              <w:t>5 &gt; 1</w:t>
            </w:r>
            <w:r w:rsidRPr="00AA0534">
              <w:rPr>
                <w:rFonts w:eastAsia="Times New Roman" w:cs="Times New Roman"/>
                <w:color w:val="000000"/>
                <w:sz w:val="20"/>
                <w:szCs w:val="20"/>
                <w:lang w:eastAsia="tr-TR"/>
              </w:rPr>
              <w:br/>
              <w:t>4 &gt; 2</w:t>
            </w:r>
            <w:r w:rsidRPr="00AA0534">
              <w:rPr>
                <w:rFonts w:eastAsia="Times New Roman" w:cs="Times New Roman"/>
                <w:color w:val="000000"/>
                <w:sz w:val="20"/>
                <w:szCs w:val="20"/>
                <w:lang w:eastAsia="tr-TR"/>
              </w:rPr>
              <w:br/>
              <w:t>5 &gt; 2</w:t>
            </w:r>
          </w:p>
        </w:tc>
      </w:tr>
      <w:tr w:rsidR="00CA6F66" w:rsidRPr="00AA0534" w14:paraId="15FD4FBB" w14:textId="77777777" w:rsidTr="00AA0534">
        <w:trPr>
          <w:trHeight w:val="20"/>
          <w:jc w:val="center"/>
        </w:trPr>
        <w:tc>
          <w:tcPr>
            <w:tcW w:w="1197" w:type="pct"/>
            <w:vMerge/>
            <w:tcBorders>
              <w:top w:val="nil"/>
              <w:left w:val="nil"/>
              <w:bottom w:val="single" w:sz="4" w:space="0" w:color="000000"/>
              <w:right w:val="nil"/>
            </w:tcBorders>
            <w:vAlign w:val="center"/>
            <w:hideMark/>
          </w:tcPr>
          <w:p w14:paraId="6A112A32"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2F8CB7FA"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 (2)</w:t>
            </w:r>
          </w:p>
        </w:tc>
        <w:tc>
          <w:tcPr>
            <w:tcW w:w="286" w:type="pct"/>
            <w:tcBorders>
              <w:top w:val="nil"/>
              <w:left w:val="nil"/>
              <w:bottom w:val="nil"/>
              <w:right w:val="nil"/>
            </w:tcBorders>
            <w:shd w:val="clear" w:color="auto" w:fill="auto"/>
            <w:vAlign w:val="center"/>
            <w:hideMark/>
          </w:tcPr>
          <w:p w14:paraId="447AB64E"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619" w:type="pct"/>
            <w:tcBorders>
              <w:top w:val="nil"/>
              <w:left w:val="nil"/>
              <w:bottom w:val="nil"/>
              <w:right w:val="nil"/>
            </w:tcBorders>
            <w:shd w:val="clear" w:color="auto" w:fill="auto"/>
            <w:vAlign w:val="center"/>
            <w:hideMark/>
          </w:tcPr>
          <w:p w14:paraId="32B0A8ED"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159.58</w:t>
            </w:r>
          </w:p>
        </w:tc>
        <w:tc>
          <w:tcPr>
            <w:tcW w:w="568" w:type="pct"/>
            <w:tcBorders>
              <w:top w:val="nil"/>
              <w:left w:val="nil"/>
              <w:bottom w:val="nil"/>
              <w:right w:val="nil"/>
            </w:tcBorders>
            <w:shd w:val="clear" w:color="auto" w:fill="auto"/>
            <w:vAlign w:val="center"/>
            <w:hideMark/>
          </w:tcPr>
          <w:p w14:paraId="3E4D56B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8.59</w:t>
            </w:r>
          </w:p>
        </w:tc>
        <w:tc>
          <w:tcPr>
            <w:tcW w:w="434" w:type="pct"/>
            <w:vMerge/>
            <w:tcBorders>
              <w:top w:val="nil"/>
              <w:left w:val="nil"/>
              <w:bottom w:val="single" w:sz="4" w:space="0" w:color="000000"/>
              <w:right w:val="nil"/>
            </w:tcBorders>
            <w:vAlign w:val="center"/>
            <w:hideMark/>
          </w:tcPr>
          <w:p w14:paraId="3804F41D"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3115CE82"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2CA02021"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110554EA" w14:textId="77777777" w:rsidTr="00AA0534">
        <w:trPr>
          <w:trHeight w:val="20"/>
          <w:jc w:val="center"/>
        </w:trPr>
        <w:tc>
          <w:tcPr>
            <w:tcW w:w="1197" w:type="pct"/>
            <w:vMerge/>
            <w:tcBorders>
              <w:top w:val="nil"/>
              <w:left w:val="nil"/>
              <w:bottom w:val="single" w:sz="4" w:space="0" w:color="000000"/>
              <w:right w:val="nil"/>
            </w:tcBorders>
            <w:vAlign w:val="center"/>
            <w:hideMark/>
          </w:tcPr>
          <w:p w14:paraId="31E88630"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40709D54"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 (3)</w:t>
            </w:r>
          </w:p>
        </w:tc>
        <w:tc>
          <w:tcPr>
            <w:tcW w:w="286" w:type="pct"/>
            <w:tcBorders>
              <w:top w:val="nil"/>
              <w:left w:val="nil"/>
              <w:bottom w:val="nil"/>
              <w:right w:val="nil"/>
            </w:tcBorders>
            <w:shd w:val="clear" w:color="auto" w:fill="auto"/>
            <w:vAlign w:val="center"/>
            <w:hideMark/>
          </w:tcPr>
          <w:p w14:paraId="3B507AB4"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619" w:type="pct"/>
            <w:tcBorders>
              <w:top w:val="nil"/>
              <w:left w:val="nil"/>
              <w:bottom w:val="nil"/>
              <w:right w:val="nil"/>
            </w:tcBorders>
            <w:shd w:val="clear" w:color="auto" w:fill="auto"/>
            <w:vAlign w:val="center"/>
            <w:hideMark/>
          </w:tcPr>
          <w:p w14:paraId="19802768"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199.14</w:t>
            </w:r>
          </w:p>
        </w:tc>
        <w:tc>
          <w:tcPr>
            <w:tcW w:w="568" w:type="pct"/>
            <w:tcBorders>
              <w:top w:val="nil"/>
              <w:left w:val="nil"/>
              <w:bottom w:val="nil"/>
              <w:right w:val="nil"/>
            </w:tcBorders>
            <w:shd w:val="clear" w:color="auto" w:fill="auto"/>
            <w:vAlign w:val="center"/>
            <w:hideMark/>
          </w:tcPr>
          <w:p w14:paraId="6474765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8.84</w:t>
            </w:r>
          </w:p>
        </w:tc>
        <w:tc>
          <w:tcPr>
            <w:tcW w:w="434" w:type="pct"/>
            <w:vMerge/>
            <w:tcBorders>
              <w:top w:val="nil"/>
              <w:left w:val="nil"/>
              <w:bottom w:val="single" w:sz="4" w:space="0" w:color="000000"/>
              <w:right w:val="nil"/>
            </w:tcBorders>
            <w:vAlign w:val="center"/>
            <w:hideMark/>
          </w:tcPr>
          <w:p w14:paraId="62ED5607"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460A23A2"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0E05D692"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7EC8B5E9" w14:textId="77777777" w:rsidTr="00AA0534">
        <w:trPr>
          <w:trHeight w:val="20"/>
          <w:jc w:val="center"/>
        </w:trPr>
        <w:tc>
          <w:tcPr>
            <w:tcW w:w="1197" w:type="pct"/>
            <w:vMerge/>
            <w:tcBorders>
              <w:top w:val="nil"/>
              <w:left w:val="nil"/>
              <w:bottom w:val="single" w:sz="4" w:space="0" w:color="000000"/>
              <w:right w:val="nil"/>
            </w:tcBorders>
            <w:vAlign w:val="center"/>
            <w:hideMark/>
          </w:tcPr>
          <w:p w14:paraId="14975F7D"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nil"/>
              <w:right w:val="nil"/>
            </w:tcBorders>
            <w:shd w:val="clear" w:color="auto" w:fill="auto"/>
            <w:vAlign w:val="center"/>
            <w:hideMark/>
          </w:tcPr>
          <w:p w14:paraId="0E370705"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 (4)</w:t>
            </w:r>
          </w:p>
        </w:tc>
        <w:tc>
          <w:tcPr>
            <w:tcW w:w="286" w:type="pct"/>
            <w:tcBorders>
              <w:top w:val="nil"/>
              <w:left w:val="nil"/>
              <w:bottom w:val="nil"/>
              <w:right w:val="nil"/>
            </w:tcBorders>
            <w:shd w:val="clear" w:color="auto" w:fill="auto"/>
            <w:vAlign w:val="center"/>
            <w:hideMark/>
          </w:tcPr>
          <w:p w14:paraId="7014FEA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619" w:type="pct"/>
            <w:tcBorders>
              <w:top w:val="nil"/>
              <w:left w:val="nil"/>
              <w:bottom w:val="nil"/>
              <w:right w:val="nil"/>
            </w:tcBorders>
            <w:shd w:val="clear" w:color="auto" w:fill="auto"/>
            <w:vAlign w:val="center"/>
            <w:hideMark/>
          </w:tcPr>
          <w:p w14:paraId="707AB445"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221.56</w:t>
            </w:r>
          </w:p>
        </w:tc>
        <w:tc>
          <w:tcPr>
            <w:tcW w:w="568" w:type="pct"/>
            <w:tcBorders>
              <w:top w:val="nil"/>
              <w:left w:val="nil"/>
              <w:bottom w:val="nil"/>
              <w:right w:val="nil"/>
            </w:tcBorders>
            <w:shd w:val="clear" w:color="auto" w:fill="auto"/>
            <w:vAlign w:val="center"/>
            <w:hideMark/>
          </w:tcPr>
          <w:p w14:paraId="2E62A64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7.61</w:t>
            </w:r>
          </w:p>
        </w:tc>
        <w:tc>
          <w:tcPr>
            <w:tcW w:w="434" w:type="pct"/>
            <w:vMerge/>
            <w:tcBorders>
              <w:top w:val="nil"/>
              <w:left w:val="nil"/>
              <w:bottom w:val="single" w:sz="4" w:space="0" w:color="000000"/>
              <w:right w:val="nil"/>
            </w:tcBorders>
            <w:vAlign w:val="center"/>
            <w:hideMark/>
          </w:tcPr>
          <w:p w14:paraId="19923C07"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1A15958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49167D10"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r w:rsidR="00CA6F66" w:rsidRPr="00AA0534" w14:paraId="3A11F3B9" w14:textId="77777777" w:rsidTr="00AA0534">
        <w:trPr>
          <w:trHeight w:val="20"/>
          <w:jc w:val="center"/>
        </w:trPr>
        <w:tc>
          <w:tcPr>
            <w:tcW w:w="1197" w:type="pct"/>
            <w:vMerge/>
            <w:tcBorders>
              <w:top w:val="nil"/>
              <w:left w:val="nil"/>
              <w:bottom w:val="single" w:sz="4" w:space="0" w:color="000000"/>
              <w:right w:val="nil"/>
            </w:tcBorders>
            <w:vAlign w:val="center"/>
            <w:hideMark/>
          </w:tcPr>
          <w:p w14:paraId="74F7A972"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p>
        </w:tc>
        <w:tc>
          <w:tcPr>
            <w:tcW w:w="1073" w:type="pct"/>
            <w:tcBorders>
              <w:top w:val="nil"/>
              <w:left w:val="nil"/>
              <w:bottom w:val="single" w:sz="4" w:space="0" w:color="auto"/>
              <w:right w:val="nil"/>
            </w:tcBorders>
            <w:shd w:val="clear" w:color="auto" w:fill="auto"/>
            <w:vAlign w:val="center"/>
            <w:hideMark/>
          </w:tcPr>
          <w:p w14:paraId="5C2C79B7" w14:textId="77777777" w:rsidR="00CA6F66" w:rsidRPr="00AA0534" w:rsidRDefault="00CA6F66"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 (5)</w:t>
            </w:r>
          </w:p>
        </w:tc>
        <w:tc>
          <w:tcPr>
            <w:tcW w:w="286" w:type="pct"/>
            <w:tcBorders>
              <w:top w:val="nil"/>
              <w:left w:val="nil"/>
              <w:bottom w:val="single" w:sz="4" w:space="0" w:color="auto"/>
              <w:right w:val="nil"/>
            </w:tcBorders>
            <w:shd w:val="clear" w:color="auto" w:fill="auto"/>
            <w:vAlign w:val="center"/>
            <w:hideMark/>
          </w:tcPr>
          <w:p w14:paraId="314652B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619" w:type="pct"/>
            <w:tcBorders>
              <w:top w:val="nil"/>
              <w:left w:val="nil"/>
              <w:bottom w:val="single" w:sz="4" w:space="0" w:color="auto"/>
              <w:right w:val="nil"/>
            </w:tcBorders>
            <w:shd w:val="clear" w:color="auto" w:fill="auto"/>
            <w:vAlign w:val="center"/>
            <w:hideMark/>
          </w:tcPr>
          <w:p w14:paraId="71DF621C"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234.94</w:t>
            </w:r>
          </w:p>
        </w:tc>
        <w:tc>
          <w:tcPr>
            <w:tcW w:w="568" w:type="pct"/>
            <w:tcBorders>
              <w:top w:val="nil"/>
              <w:left w:val="nil"/>
              <w:bottom w:val="single" w:sz="4" w:space="0" w:color="auto"/>
              <w:right w:val="nil"/>
            </w:tcBorders>
            <w:shd w:val="clear" w:color="auto" w:fill="auto"/>
            <w:vAlign w:val="center"/>
            <w:hideMark/>
          </w:tcPr>
          <w:p w14:paraId="21C3B825"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9.38</w:t>
            </w:r>
          </w:p>
        </w:tc>
        <w:tc>
          <w:tcPr>
            <w:tcW w:w="434" w:type="pct"/>
            <w:vMerge/>
            <w:tcBorders>
              <w:top w:val="nil"/>
              <w:left w:val="nil"/>
              <w:bottom w:val="single" w:sz="4" w:space="0" w:color="000000"/>
              <w:right w:val="nil"/>
            </w:tcBorders>
            <w:vAlign w:val="center"/>
            <w:hideMark/>
          </w:tcPr>
          <w:p w14:paraId="6C7C338A"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433" w:type="pct"/>
            <w:vMerge/>
            <w:tcBorders>
              <w:top w:val="nil"/>
              <w:left w:val="nil"/>
              <w:bottom w:val="single" w:sz="4" w:space="0" w:color="000000"/>
              <w:right w:val="nil"/>
            </w:tcBorders>
            <w:vAlign w:val="center"/>
            <w:hideMark/>
          </w:tcPr>
          <w:p w14:paraId="73D215A3"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c>
          <w:tcPr>
            <w:tcW w:w="391" w:type="pct"/>
            <w:vMerge/>
            <w:tcBorders>
              <w:top w:val="nil"/>
              <w:left w:val="nil"/>
              <w:bottom w:val="single" w:sz="4" w:space="0" w:color="000000"/>
              <w:right w:val="nil"/>
            </w:tcBorders>
            <w:vAlign w:val="center"/>
            <w:hideMark/>
          </w:tcPr>
          <w:p w14:paraId="5D950C9E" w14:textId="77777777" w:rsidR="00CA6F66" w:rsidRPr="00AA0534" w:rsidRDefault="00CA6F66" w:rsidP="00AA0534">
            <w:pPr>
              <w:spacing w:after="0" w:line="240" w:lineRule="atLeast"/>
              <w:ind w:firstLine="0"/>
              <w:jc w:val="center"/>
              <w:rPr>
                <w:rFonts w:eastAsia="Times New Roman" w:cs="Times New Roman"/>
                <w:color w:val="000000"/>
                <w:sz w:val="20"/>
                <w:szCs w:val="20"/>
                <w:lang w:eastAsia="tr-TR"/>
              </w:rPr>
            </w:pPr>
          </w:p>
        </w:tc>
      </w:tr>
    </w:tbl>
    <w:p w14:paraId="5DBFD061" w14:textId="77777777" w:rsidR="007542B7" w:rsidRPr="00300558" w:rsidRDefault="007542B7"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57E89B14" w14:textId="77777777" w:rsidR="00AA0534" w:rsidRDefault="00AA0534" w:rsidP="004075EA">
      <w:pPr>
        <w:rPr>
          <w:rFonts w:cs="Times New Roman"/>
          <w:szCs w:val="24"/>
          <w:lang w:eastAsia="tr-TR"/>
        </w:rPr>
      </w:pPr>
    </w:p>
    <w:p w14:paraId="22AA00B7" w14:textId="3C411A8C" w:rsidR="007542B7" w:rsidRPr="004075EA" w:rsidRDefault="007542B7" w:rsidP="004075EA">
      <w:pPr>
        <w:rPr>
          <w:rFonts w:cs="Times New Roman"/>
          <w:szCs w:val="24"/>
          <w:lang w:eastAsia="tr-TR"/>
        </w:rPr>
      </w:pPr>
      <w:r w:rsidRPr="004075EA">
        <w:rPr>
          <w:rFonts w:cs="Times New Roman"/>
          <w:szCs w:val="24"/>
          <w:lang w:eastAsia="tr-TR"/>
        </w:rPr>
        <w:t xml:space="preserve">Yapılan Kruskal Wallis testi sonuçlarına göre, Egzersiz Bağımlılığı Ölçeği ve alt boyut toplam </w:t>
      </w:r>
      <w:r w:rsidR="009138D3" w:rsidRPr="004075EA">
        <w:rPr>
          <w:rFonts w:cs="Times New Roman"/>
          <w:szCs w:val="24"/>
          <w:lang w:eastAsia="tr-TR"/>
        </w:rPr>
        <w:t>puan ortalamaları</w:t>
      </w:r>
      <w:r w:rsidRPr="004075EA">
        <w:rPr>
          <w:rFonts w:cs="Times New Roman"/>
          <w:szCs w:val="24"/>
          <w:lang w:eastAsia="tr-TR"/>
        </w:rPr>
        <w:t xml:space="preserve">, katılımcıların haftalık </w:t>
      </w:r>
      <w:r w:rsidR="00850DE2" w:rsidRPr="004075EA">
        <w:rPr>
          <w:rFonts w:cs="Times New Roman"/>
          <w:szCs w:val="24"/>
          <w:lang w:eastAsia="tr-TR"/>
        </w:rPr>
        <w:t>antrenman</w:t>
      </w:r>
      <w:r w:rsidRPr="004075EA">
        <w:rPr>
          <w:rFonts w:cs="Times New Roman"/>
          <w:szCs w:val="24"/>
          <w:lang w:eastAsia="tr-TR"/>
        </w:rPr>
        <w:t xml:space="preserve"> saatine göre istatistiksel olarak anlamlı farklılık göstermektedir (p &lt; 0.05).</w:t>
      </w:r>
    </w:p>
    <w:p w14:paraId="6EEA4066" w14:textId="28A431DF" w:rsidR="00CA6F66" w:rsidRPr="004075EA" w:rsidRDefault="00CA6F66" w:rsidP="004075EA">
      <w:pPr>
        <w:rPr>
          <w:rFonts w:cs="Times New Roman"/>
          <w:szCs w:val="24"/>
          <w:lang w:eastAsia="tr-TR"/>
        </w:rPr>
      </w:pPr>
      <w:r w:rsidRPr="004075EA">
        <w:rPr>
          <w:rFonts w:cs="Times New Roman"/>
          <w:szCs w:val="24"/>
          <w:lang w:eastAsia="tr-TR"/>
        </w:rPr>
        <w:t>Yapılan post hoc testine göre, egzersiz bağımlılığı düzeyinin haftada 5-8 saat, 8-10 saat ve 10 saat ve üzeri süre antre</w:t>
      </w:r>
      <w:r w:rsidR="007E3722" w:rsidRPr="004075EA">
        <w:rPr>
          <w:rFonts w:cs="Times New Roman"/>
          <w:szCs w:val="24"/>
          <w:lang w:eastAsia="tr-TR"/>
        </w:rPr>
        <w:t>n</w:t>
      </w:r>
      <w:r w:rsidRPr="004075EA">
        <w:rPr>
          <w:rFonts w:cs="Times New Roman"/>
          <w:szCs w:val="24"/>
          <w:lang w:eastAsia="tr-TR"/>
        </w:rPr>
        <w:t xml:space="preserve">man yapanlarda, haftada 1-3 saat </w:t>
      </w:r>
      <w:r w:rsidR="00850DE2" w:rsidRPr="004075EA">
        <w:rPr>
          <w:rFonts w:cs="Times New Roman"/>
          <w:szCs w:val="24"/>
          <w:lang w:eastAsia="tr-TR"/>
        </w:rPr>
        <w:t>antrenman</w:t>
      </w:r>
      <w:r w:rsidRPr="004075EA">
        <w:rPr>
          <w:rFonts w:cs="Times New Roman"/>
          <w:szCs w:val="24"/>
          <w:lang w:eastAsia="tr-TR"/>
        </w:rPr>
        <w:t xml:space="preserve"> yapanlardan; haftada 8-10 saat ve 10 saat ve üzeri süre </w:t>
      </w:r>
      <w:r w:rsidR="00850DE2" w:rsidRPr="004075EA">
        <w:rPr>
          <w:rFonts w:cs="Times New Roman"/>
          <w:szCs w:val="24"/>
          <w:lang w:eastAsia="tr-TR"/>
        </w:rPr>
        <w:t>antrenman</w:t>
      </w:r>
      <w:r w:rsidRPr="004075EA">
        <w:rPr>
          <w:rFonts w:cs="Times New Roman"/>
          <w:szCs w:val="24"/>
          <w:lang w:eastAsia="tr-TR"/>
        </w:rPr>
        <w:t xml:space="preserve"> yapanlarda, haftada 3-5 saat </w:t>
      </w:r>
      <w:r w:rsidR="00850DE2" w:rsidRPr="004075EA">
        <w:rPr>
          <w:rFonts w:cs="Times New Roman"/>
          <w:szCs w:val="24"/>
          <w:lang w:eastAsia="tr-TR"/>
        </w:rPr>
        <w:t>antrenman</w:t>
      </w:r>
      <w:r w:rsidRPr="004075EA">
        <w:rPr>
          <w:rFonts w:cs="Times New Roman"/>
          <w:szCs w:val="24"/>
          <w:lang w:eastAsia="tr-TR"/>
        </w:rPr>
        <w:t xml:space="preserve"> yapanlardan anlamlı yüksek olduğu görülmektedir.</w:t>
      </w:r>
    </w:p>
    <w:p w14:paraId="2BB573AE" w14:textId="77777777" w:rsidR="00BC1B98" w:rsidRPr="004075EA" w:rsidRDefault="00CA6F66" w:rsidP="004075EA">
      <w:pPr>
        <w:rPr>
          <w:rFonts w:cs="Times New Roman"/>
          <w:szCs w:val="24"/>
          <w:lang w:eastAsia="tr-TR"/>
        </w:rPr>
      </w:pPr>
      <w:r w:rsidRPr="004075EA">
        <w:rPr>
          <w:rFonts w:cs="Times New Roman"/>
          <w:szCs w:val="24"/>
          <w:lang w:eastAsia="tr-TR"/>
        </w:rPr>
        <w:lastRenderedPageBreak/>
        <w:t xml:space="preserve">Alt boyutlar bazında ele alındığında ise, </w:t>
      </w:r>
      <w:r w:rsidR="00BC1B98" w:rsidRPr="004075EA">
        <w:rPr>
          <w:rFonts w:cs="Times New Roman"/>
          <w:szCs w:val="24"/>
          <w:lang w:eastAsia="tr-TR"/>
        </w:rPr>
        <w:t xml:space="preserve">Aşırı Odaklanma ve Duygu Değişimi puan ortalamalarının haftada 8-10 saat ile 10 saat ve üzeri süre </w:t>
      </w:r>
      <w:r w:rsidR="00850DE2" w:rsidRPr="004075EA">
        <w:rPr>
          <w:rFonts w:cs="Times New Roman"/>
          <w:szCs w:val="24"/>
          <w:lang w:eastAsia="tr-TR"/>
        </w:rPr>
        <w:t>antrenman</w:t>
      </w:r>
      <w:r w:rsidR="00BC1B98" w:rsidRPr="004075EA">
        <w:rPr>
          <w:rFonts w:cs="Times New Roman"/>
          <w:szCs w:val="24"/>
          <w:lang w:eastAsia="tr-TR"/>
        </w:rPr>
        <w:t xml:space="preserve"> yapanlarda, haftada 1-3 saat </w:t>
      </w:r>
      <w:r w:rsidR="00850DE2" w:rsidRPr="004075EA">
        <w:rPr>
          <w:rFonts w:cs="Times New Roman"/>
          <w:szCs w:val="24"/>
          <w:lang w:eastAsia="tr-TR"/>
        </w:rPr>
        <w:t>antrenman</w:t>
      </w:r>
      <w:r w:rsidR="00BC1B98" w:rsidRPr="004075EA">
        <w:rPr>
          <w:rFonts w:cs="Times New Roman"/>
          <w:szCs w:val="24"/>
          <w:lang w:eastAsia="tr-TR"/>
        </w:rPr>
        <w:t xml:space="preserve"> yapanlardan anlamlı yüksek olduğu görülmektedir. </w:t>
      </w:r>
      <w:r w:rsidR="00BC1B98" w:rsidRPr="004075EA">
        <w:rPr>
          <w:rFonts w:eastAsia="Times New Roman" w:cs="Times New Roman"/>
          <w:color w:val="000000"/>
          <w:szCs w:val="24"/>
          <w:lang w:eastAsia="tr-TR"/>
        </w:rPr>
        <w:t>Bireysel-Sosyal İhtiyaçların Ertelenmesi ve Çatışma</w:t>
      </w:r>
      <w:r w:rsidR="00BC1B98" w:rsidRPr="004075EA">
        <w:rPr>
          <w:rFonts w:cs="Times New Roman"/>
          <w:szCs w:val="24"/>
          <w:lang w:eastAsia="tr-TR"/>
        </w:rPr>
        <w:t xml:space="preserve"> puan ortalamalarının haftada 8-10 saat ile 10 saat ve üzeri süre </w:t>
      </w:r>
      <w:r w:rsidR="00850DE2" w:rsidRPr="004075EA">
        <w:rPr>
          <w:rFonts w:cs="Times New Roman"/>
          <w:szCs w:val="24"/>
          <w:lang w:eastAsia="tr-TR"/>
        </w:rPr>
        <w:t>antrenman</w:t>
      </w:r>
      <w:r w:rsidR="00BC1B98" w:rsidRPr="004075EA">
        <w:rPr>
          <w:rFonts w:cs="Times New Roman"/>
          <w:szCs w:val="24"/>
          <w:lang w:eastAsia="tr-TR"/>
        </w:rPr>
        <w:t xml:space="preserve"> yapanlarda, haftada 1-3 saat ve 3-5 saat </w:t>
      </w:r>
      <w:r w:rsidR="00850DE2" w:rsidRPr="004075EA">
        <w:rPr>
          <w:rFonts w:cs="Times New Roman"/>
          <w:szCs w:val="24"/>
          <w:lang w:eastAsia="tr-TR"/>
        </w:rPr>
        <w:t>antrenman</w:t>
      </w:r>
      <w:r w:rsidR="00BC1B98" w:rsidRPr="004075EA">
        <w:rPr>
          <w:rFonts w:cs="Times New Roman"/>
          <w:szCs w:val="24"/>
          <w:lang w:eastAsia="tr-TR"/>
        </w:rPr>
        <w:t xml:space="preserve"> yapanlardan anlamlı yüksek olduğu görülmektedir.</w:t>
      </w:r>
      <w:r w:rsidR="00BC1B98" w:rsidRPr="004075EA">
        <w:rPr>
          <w:rFonts w:eastAsia="Times New Roman" w:cs="Times New Roman"/>
          <w:color w:val="000000"/>
          <w:szCs w:val="24"/>
          <w:lang w:eastAsia="tr-TR"/>
        </w:rPr>
        <w:t xml:space="preserve"> Tolerans Gelişimi ve Tutku</w:t>
      </w:r>
      <w:r w:rsidR="00BC1B98" w:rsidRPr="004075EA">
        <w:rPr>
          <w:rFonts w:cs="Times New Roman"/>
          <w:szCs w:val="24"/>
          <w:lang w:eastAsia="tr-TR"/>
        </w:rPr>
        <w:t xml:space="preserve"> puan ortalamalarının haftada 8-10 saat ile 10 saat ve üzeri süre </w:t>
      </w:r>
      <w:r w:rsidR="00850DE2" w:rsidRPr="004075EA">
        <w:rPr>
          <w:rFonts w:cs="Times New Roman"/>
          <w:szCs w:val="24"/>
          <w:lang w:eastAsia="tr-TR"/>
        </w:rPr>
        <w:t>antrenman</w:t>
      </w:r>
      <w:r w:rsidR="00BC1B98" w:rsidRPr="004075EA">
        <w:rPr>
          <w:rFonts w:cs="Times New Roman"/>
          <w:szCs w:val="24"/>
          <w:lang w:eastAsia="tr-TR"/>
        </w:rPr>
        <w:t xml:space="preserve"> yapanlarda, haftada 1-3 saat ve 3-5 saat </w:t>
      </w:r>
      <w:r w:rsidR="00850DE2" w:rsidRPr="004075EA">
        <w:rPr>
          <w:rFonts w:cs="Times New Roman"/>
          <w:szCs w:val="24"/>
          <w:lang w:eastAsia="tr-TR"/>
        </w:rPr>
        <w:t>antrenman</w:t>
      </w:r>
      <w:r w:rsidR="00BC1B98" w:rsidRPr="004075EA">
        <w:rPr>
          <w:rFonts w:cs="Times New Roman"/>
          <w:szCs w:val="24"/>
          <w:lang w:eastAsia="tr-TR"/>
        </w:rPr>
        <w:t xml:space="preserve"> yapanlardan; haftada 5-8 saat </w:t>
      </w:r>
      <w:r w:rsidR="00850DE2" w:rsidRPr="004075EA">
        <w:rPr>
          <w:rFonts w:cs="Times New Roman"/>
          <w:szCs w:val="24"/>
          <w:lang w:eastAsia="tr-TR"/>
        </w:rPr>
        <w:t>antrenman</w:t>
      </w:r>
      <w:r w:rsidR="00BC1B98" w:rsidRPr="004075EA">
        <w:rPr>
          <w:rFonts w:cs="Times New Roman"/>
          <w:szCs w:val="24"/>
          <w:lang w:eastAsia="tr-TR"/>
        </w:rPr>
        <w:t xml:space="preserve"> yapanlarda ise, haftada 1-3 saat </w:t>
      </w:r>
      <w:r w:rsidR="00850DE2" w:rsidRPr="004075EA">
        <w:rPr>
          <w:rFonts w:cs="Times New Roman"/>
          <w:szCs w:val="24"/>
          <w:lang w:eastAsia="tr-TR"/>
        </w:rPr>
        <w:t>antrenman</w:t>
      </w:r>
      <w:r w:rsidR="00BC1B98" w:rsidRPr="004075EA">
        <w:rPr>
          <w:rFonts w:cs="Times New Roman"/>
          <w:szCs w:val="24"/>
          <w:lang w:eastAsia="tr-TR"/>
        </w:rPr>
        <w:t xml:space="preserve"> yapanlardan anlamlı yüksek olduğu görülmektedir.</w:t>
      </w:r>
    </w:p>
    <w:p w14:paraId="6B239FF8" w14:textId="77777777" w:rsidR="00441060" w:rsidRPr="004075EA" w:rsidRDefault="00441060" w:rsidP="004075EA">
      <w:pPr>
        <w:rPr>
          <w:rFonts w:cs="Times New Roman"/>
          <w:szCs w:val="24"/>
          <w:lang w:eastAsia="tr-TR"/>
        </w:rPr>
      </w:pPr>
      <w:r w:rsidRPr="004075EA">
        <w:rPr>
          <w:rFonts w:cs="Times New Roman"/>
          <w:szCs w:val="24"/>
          <w:lang w:eastAsia="tr-TR"/>
        </w:rPr>
        <w:t>Bu kapsamda Egzersiz Bağımlılığı Ölçeği ve alt boyut puanlarının demografik özelliklere göre farklılaşma durumunu gösteren özet tablo aşağıdaki gibidir:</w:t>
      </w:r>
    </w:p>
    <w:p w14:paraId="11923C6A" w14:textId="77777777" w:rsidR="00AA0534" w:rsidRDefault="00AA0534" w:rsidP="00300558">
      <w:pPr>
        <w:pStyle w:val="ResimYazs"/>
        <w:spacing w:before="0" w:after="120" w:line="360" w:lineRule="auto"/>
        <w:ind w:left="567" w:hanging="567"/>
        <w:rPr>
          <w:rFonts w:cs="Times New Roman"/>
          <w:b/>
        </w:rPr>
      </w:pPr>
      <w:bookmarkStart w:id="156" w:name="_Toc138500461"/>
    </w:p>
    <w:p w14:paraId="50BCCB0E" w14:textId="3224626F" w:rsidR="00441060" w:rsidRPr="004075EA" w:rsidRDefault="00B10168" w:rsidP="00300558">
      <w:pPr>
        <w:pStyle w:val="ResimYazs"/>
        <w:spacing w:before="0" w:after="120" w:line="360" w:lineRule="auto"/>
        <w:ind w:left="567" w:hanging="567"/>
        <w:rPr>
          <w:rFonts w:cs="Times New Roman"/>
        </w:rPr>
      </w:pPr>
      <w:r w:rsidRPr="004075EA">
        <w:rPr>
          <w:rFonts w:cs="Times New Roman"/>
          <w:b/>
        </w:rPr>
        <w:t xml:space="preserve">Tablo </w:t>
      </w:r>
      <w:r w:rsidRPr="004075EA">
        <w:rPr>
          <w:rFonts w:cs="Times New Roman"/>
          <w:b/>
          <w:noProof/>
        </w:rPr>
        <w:t>13</w:t>
      </w:r>
      <w:r w:rsidRPr="004075EA">
        <w:rPr>
          <w:rFonts w:cs="Times New Roman"/>
          <w:b/>
        </w:rPr>
        <w:t>.</w:t>
      </w:r>
      <w:r w:rsidRPr="004075EA">
        <w:rPr>
          <w:rFonts w:cs="Times New Roman"/>
        </w:rPr>
        <w:t xml:space="preserve"> </w:t>
      </w:r>
      <w:r w:rsidR="00441060" w:rsidRPr="004075EA">
        <w:rPr>
          <w:rFonts w:cs="Times New Roman"/>
        </w:rPr>
        <w:t>Egzersiz Bağımlılığı Ölçeği ve alt boyut puanlarının demografik özelliklere göre farklılaşma durumu özet tablosu</w:t>
      </w:r>
      <w:bookmarkEnd w:id="156"/>
      <w:r w:rsidR="00AA0534">
        <w:rPr>
          <w:rFonts w:cs="Times New Roman"/>
        </w:rPr>
        <w:t>.</w:t>
      </w:r>
    </w:p>
    <w:tbl>
      <w:tblPr>
        <w:tblW w:w="6804" w:type="dxa"/>
        <w:jc w:val="center"/>
        <w:tblCellMar>
          <w:left w:w="70" w:type="dxa"/>
          <w:right w:w="70" w:type="dxa"/>
        </w:tblCellMar>
        <w:tblLook w:val="04A0" w:firstRow="1" w:lastRow="0" w:firstColumn="1" w:lastColumn="0" w:noHBand="0" w:noVBand="1"/>
      </w:tblPr>
      <w:tblGrid>
        <w:gridCol w:w="3967"/>
        <w:gridCol w:w="2837"/>
      </w:tblGrid>
      <w:tr w:rsidR="00441060" w:rsidRPr="00AA0534" w14:paraId="2236E55B" w14:textId="77777777" w:rsidTr="00AA0534">
        <w:trPr>
          <w:trHeight w:val="20"/>
          <w:jc w:val="center"/>
        </w:trPr>
        <w:tc>
          <w:tcPr>
            <w:tcW w:w="2915" w:type="pct"/>
            <w:tcBorders>
              <w:top w:val="single" w:sz="4" w:space="0" w:color="auto"/>
              <w:left w:val="nil"/>
              <w:bottom w:val="single" w:sz="4" w:space="0" w:color="auto"/>
              <w:right w:val="nil"/>
            </w:tcBorders>
            <w:shd w:val="clear" w:color="auto" w:fill="auto"/>
            <w:noWrap/>
            <w:vAlign w:val="center"/>
            <w:hideMark/>
          </w:tcPr>
          <w:p w14:paraId="75C6A988" w14:textId="77777777" w:rsidR="00441060" w:rsidRPr="00AA0534" w:rsidRDefault="00441060" w:rsidP="00300558">
            <w:pPr>
              <w:spacing w:after="0" w:line="240" w:lineRule="atLeast"/>
              <w:ind w:firstLine="0"/>
              <w:jc w:val="center"/>
              <w:rPr>
                <w:rFonts w:eastAsia="Times New Roman" w:cs="Times New Roman"/>
                <w:b/>
                <w:color w:val="000000"/>
                <w:sz w:val="20"/>
                <w:szCs w:val="20"/>
                <w:lang w:eastAsia="tr-TR"/>
              </w:rPr>
            </w:pPr>
            <w:r w:rsidRPr="00AA0534">
              <w:rPr>
                <w:rFonts w:eastAsia="Times New Roman" w:cs="Times New Roman"/>
                <w:b/>
                <w:color w:val="000000"/>
                <w:sz w:val="20"/>
                <w:szCs w:val="20"/>
                <w:lang w:eastAsia="tr-TR"/>
              </w:rPr>
              <w:t>Değişken</w:t>
            </w:r>
          </w:p>
        </w:tc>
        <w:tc>
          <w:tcPr>
            <w:tcW w:w="2085" w:type="pct"/>
            <w:tcBorders>
              <w:top w:val="single" w:sz="4" w:space="0" w:color="auto"/>
              <w:left w:val="nil"/>
              <w:bottom w:val="single" w:sz="4" w:space="0" w:color="auto"/>
              <w:right w:val="nil"/>
            </w:tcBorders>
            <w:shd w:val="clear" w:color="auto" w:fill="auto"/>
            <w:noWrap/>
            <w:vAlign w:val="center"/>
            <w:hideMark/>
          </w:tcPr>
          <w:p w14:paraId="6162B141" w14:textId="77777777" w:rsidR="00441060" w:rsidRPr="00AA0534" w:rsidRDefault="00441060" w:rsidP="00300558">
            <w:pPr>
              <w:spacing w:after="0" w:line="240" w:lineRule="atLeast"/>
              <w:ind w:firstLine="0"/>
              <w:jc w:val="center"/>
              <w:rPr>
                <w:rFonts w:eastAsia="Times New Roman" w:cs="Times New Roman"/>
                <w:b/>
                <w:color w:val="000000"/>
                <w:sz w:val="20"/>
                <w:szCs w:val="20"/>
                <w:lang w:eastAsia="tr-TR"/>
              </w:rPr>
            </w:pPr>
            <w:r w:rsidRPr="00AA0534">
              <w:rPr>
                <w:rFonts w:eastAsia="Times New Roman" w:cs="Times New Roman"/>
                <w:b/>
                <w:color w:val="000000"/>
                <w:sz w:val="20"/>
                <w:szCs w:val="20"/>
                <w:lang w:eastAsia="tr-TR"/>
              </w:rPr>
              <w:t>Anlamlı Fark</w:t>
            </w:r>
          </w:p>
        </w:tc>
      </w:tr>
      <w:tr w:rsidR="00441060" w:rsidRPr="00AA0534" w14:paraId="46EA144D" w14:textId="77777777" w:rsidTr="00AA0534">
        <w:trPr>
          <w:trHeight w:val="20"/>
          <w:jc w:val="center"/>
        </w:trPr>
        <w:tc>
          <w:tcPr>
            <w:tcW w:w="2915" w:type="pct"/>
            <w:tcBorders>
              <w:top w:val="nil"/>
              <w:left w:val="nil"/>
              <w:bottom w:val="nil"/>
              <w:right w:val="nil"/>
            </w:tcBorders>
            <w:shd w:val="clear" w:color="auto" w:fill="auto"/>
            <w:noWrap/>
            <w:vAlign w:val="center"/>
            <w:hideMark/>
          </w:tcPr>
          <w:p w14:paraId="2F098643" w14:textId="77777777" w:rsidR="00441060" w:rsidRPr="00AA0534" w:rsidRDefault="00441060"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Yaş</w:t>
            </w:r>
          </w:p>
        </w:tc>
        <w:tc>
          <w:tcPr>
            <w:tcW w:w="2085" w:type="pct"/>
            <w:tcBorders>
              <w:top w:val="nil"/>
              <w:left w:val="nil"/>
              <w:bottom w:val="nil"/>
              <w:right w:val="nil"/>
            </w:tcBorders>
            <w:shd w:val="clear" w:color="auto" w:fill="auto"/>
            <w:noWrap/>
            <w:vAlign w:val="center"/>
            <w:hideMark/>
          </w:tcPr>
          <w:p w14:paraId="1B7086A4"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Yok</w:t>
            </w:r>
          </w:p>
        </w:tc>
      </w:tr>
      <w:tr w:rsidR="00441060" w:rsidRPr="00AA0534" w14:paraId="020A996E" w14:textId="77777777" w:rsidTr="00AA0534">
        <w:trPr>
          <w:trHeight w:val="20"/>
          <w:jc w:val="center"/>
        </w:trPr>
        <w:tc>
          <w:tcPr>
            <w:tcW w:w="2915" w:type="pct"/>
            <w:tcBorders>
              <w:top w:val="nil"/>
              <w:left w:val="nil"/>
              <w:bottom w:val="nil"/>
              <w:right w:val="nil"/>
            </w:tcBorders>
            <w:shd w:val="clear" w:color="auto" w:fill="auto"/>
            <w:noWrap/>
            <w:vAlign w:val="center"/>
            <w:hideMark/>
          </w:tcPr>
          <w:p w14:paraId="1D1995D5" w14:textId="77777777" w:rsidR="00441060" w:rsidRPr="00AA0534" w:rsidRDefault="00441060"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Cinsiyet</w:t>
            </w:r>
          </w:p>
        </w:tc>
        <w:tc>
          <w:tcPr>
            <w:tcW w:w="2085" w:type="pct"/>
            <w:tcBorders>
              <w:top w:val="nil"/>
              <w:left w:val="nil"/>
              <w:bottom w:val="nil"/>
              <w:right w:val="nil"/>
            </w:tcBorders>
            <w:shd w:val="clear" w:color="auto" w:fill="auto"/>
            <w:noWrap/>
            <w:vAlign w:val="center"/>
            <w:hideMark/>
          </w:tcPr>
          <w:p w14:paraId="7995C745"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Yok</w:t>
            </w:r>
          </w:p>
        </w:tc>
      </w:tr>
      <w:tr w:rsidR="00441060" w:rsidRPr="00AA0534" w14:paraId="1320D7FE" w14:textId="77777777" w:rsidTr="00AA0534">
        <w:trPr>
          <w:trHeight w:val="20"/>
          <w:jc w:val="center"/>
        </w:trPr>
        <w:tc>
          <w:tcPr>
            <w:tcW w:w="2915" w:type="pct"/>
            <w:tcBorders>
              <w:top w:val="nil"/>
              <w:left w:val="nil"/>
              <w:bottom w:val="nil"/>
              <w:right w:val="nil"/>
            </w:tcBorders>
            <w:shd w:val="clear" w:color="auto" w:fill="auto"/>
            <w:noWrap/>
            <w:vAlign w:val="center"/>
            <w:hideMark/>
          </w:tcPr>
          <w:p w14:paraId="6BACD212" w14:textId="77777777" w:rsidR="00441060" w:rsidRPr="00AA0534" w:rsidRDefault="00441060"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Medeni durum</w:t>
            </w:r>
          </w:p>
        </w:tc>
        <w:tc>
          <w:tcPr>
            <w:tcW w:w="2085" w:type="pct"/>
            <w:tcBorders>
              <w:top w:val="nil"/>
              <w:left w:val="nil"/>
              <w:bottom w:val="nil"/>
              <w:right w:val="nil"/>
            </w:tcBorders>
            <w:shd w:val="clear" w:color="auto" w:fill="auto"/>
            <w:noWrap/>
            <w:vAlign w:val="center"/>
            <w:hideMark/>
          </w:tcPr>
          <w:p w14:paraId="6003F6D3"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Yok</w:t>
            </w:r>
          </w:p>
        </w:tc>
      </w:tr>
      <w:tr w:rsidR="00441060" w:rsidRPr="00AA0534" w14:paraId="51342031" w14:textId="77777777" w:rsidTr="00AA0534">
        <w:trPr>
          <w:trHeight w:val="20"/>
          <w:jc w:val="center"/>
        </w:trPr>
        <w:tc>
          <w:tcPr>
            <w:tcW w:w="2915" w:type="pct"/>
            <w:tcBorders>
              <w:top w:val="nil"/>
              <w:left w:val="nil"/>
              <w:bottom w:val="nil"/>
              <w:right w:val="nil"/>
            </w:tcBorders>
            <w:shd w:val="clear" w:color="auto" w:fill="auto"/>
            <w:noWrap/>
            <w:vAlign w:val="center"/>
            <w:hideMark/>
          </w:tcPr>
          <w:p w14:paraId="6E0AEEDB" w14:textId="77777777" w:rsidR="00441060" w:rsidRPr="00AA0534" w:rsidRDefault="00441060"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Eğitim durumu</w:t>
            </w:r>
          </w:p>
        </w:tc>
        <w:tc>
          <w:tcPr>
            <w:tcW w:w="2085" w:type="pct"/>
            <w:tcBorders>
              <w:top w:val="nil"/>
              <w:left w:val="nil"/>
              <w:bottom w:val="nil"/>
              <w:right w:val="nil"/>
            </w:tcBorders>
            <w:shd w:val="clear" w:color="auto" w:fill="auto"/>
            <w:noWrap/>
            <w:vAlign w:val="center"/>
            <w:hideMark/>
          </w:tcPr>
          <w:p w14:paraId="347A419E"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Yok</w:t>
            </w:r>
          </w:p>
        </w:tc>
      </w:tr>
      <w:tr w:rsidR="00441060" w:rsidRPr="00AA0534" w14:paraId="30AFADD8" w14:textId="77777777" w:rsidTr="00AA0534">
        <w:trPr>
          <w:trHeight w:val="20"/>
          <w:jc w:val="center"/>
        </w:trPr>
        <w:tc>
          <w:tcPr>
            <w:tcW w:w="2915" w:type="pct"/>
            <w:tcBorders>
              <w:top w:val="nil"/>
              <w:left w:val="nil"/>
              <w:bottom w:val="nil"/>
              <w:right w:val="nil"/>
            </w:tcBorders>
            <w:shd w:val="clear" w:color="auto" w:fill="auto"/>
            <w:noWrap/>
            <w:vAlign w:val="center"/>
            <w:hideMark/>
          </w:tcPr>
          <w:p w14:paraId="57C3D0D1" w14:textId="77777777" w:rsidR="00441060" w:rsidRPr="00AA0534" w:rsidRDefault="00441060"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Gelir durumu</w:t>
            </w:r>
          </w:p>
        </w:tc>
        <w:tc>
          <w:tcPr>
            <w:tcW w:w="2085" w:type="pct"/>
            <w:tcBorders>
              <w:top w:val="nil"/>
              <w:left w:val="nil"/>
              <w:bottom w:val="nil"/>
              <w:right w:val="nil"/>
            </w:tcBorders>
            <w:shd w:val="clear" w:color="auto" w:fill="auto"/>
            <w:noWrap/>
            <w:vAlign w:val="center"/>
            <w:hideMark/>
          </w:tcPr>
          <w:p w14:paraId="0E2EB3AD"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Yok</w:t>
            </w:r>
          </w:p>
        </w:tc>
      </w:tr>
      <w:tr w:rsidR="00441060" w:rsidRPr="00AA0534" w14:paraId="70AC99DC" w14:textId="77777777" w:rsidTr="00AA0534">
        <w:trPr>
          <w:trHeight w:val="20"/>
          <w:jc w:val="center"/>
        </w:trPr>
        <w:tc>
          <w:tcPr>
            <w:tcW w:w="2915" w:type="pct"/>
            <w:tcBorders>
              <w:top w:val="nil"/>
              <w:left w:val="nil"/>
              <w:bottom w:val="single" w:sz="4" w:space="0" w:color="auto"/>
              <w:right w:val="nil"/>
            </w:tcBorders>
            <w:shd w:val="clear" w:color="auto" w:fill="auto"/>
            <w:noWrap/>
            <w:vAlign w:val="center"/>
            <w:hideMark/>
          </w:tcPr>
          <w:p w14:paraId="5EAD0192" w14:textId="77777777" w:rsidR="00441060" w:rsidRPr="00AA0534" w:rsidRDefault="00441060" w:rsidP="00AA0534">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 xml:space="preserve">Haftalık </w:t>
            </w:r>
            <w:r w:rsidR="00850DE2" w:rsidRPr="00AA0534">
              <w:rPr>
                <w:rFonts w:eastAsia="Times New Roman" w:cs="Times New Roman"/>
                <w:color w:val="000000"/>
                <w:sz w:val="20"/>
                <w:szCs w:val="20"/>
                <w:lang w:eastAsia="tr-TR"/>
              </w:rPr>
              <w:t>antrenman</w:t>
            </w:r>
            <w:r w:rsidRPr="00AA0534">
              <w:rPr>
                <w:rFonts w:eastAsia="Times New Roman" w:cs="Times New Roman"/>
                <w:color w:val="000000"/>
                <w:sz w:val="20"/>
                <w:szCs w:val="20"/>
                <w:lang w:eastAsia="tr-TR"/>
              </w:rPr>
              <w:t xml:space="preserve"> saati</w:t>
            </w:r>
          </w:p>
        </w:tc>
        <w:tc>
          <w:tcPr>
            <w:tcW w:w="2085" w:type="pct"/>
            <w:tcBorders>
              <w:top w:val="nil"/>
              <w:left w:val="nil"/>
              <w:bottom w:val="single" w:sz="4" w:space="0" w:color="auto"/>
              <w:right w:val="nil"/>
            </w:tcBorders>
            <w:shd w:val="clear" w:color="auto" w:fill="auto"/>
            <w:noWrap/>
            <w:vAlign w:val="center"/>
            <w:hideMark/>
          </w:tcPr>
          <w:p w14:paraId="2E223088"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Var</w:t>
            </w:r>
          </w:p>
        </w:tc>
      </w:tr>
    </w:tbl>
    <w:p w14:paraId="28977F90" w14:textId="77777777" w:rsidR="00441060" w:rsidRPr="004075EA" w:rsidRDefault="00441060" w:rsidP="004075EA">
      <w:pPr>
        <w:rPr>
          <w:rFonts w:cs="Times New Roman"/>
          <w:szCs w:val="24"/>
          <w:lang w:eastAsia="tr-TR"/>
        </w:rPr>
      </w:pPr>
    </w:p>
    <w:p w14:paraId="57058DDB" w14:textId="77777777" w:rsidR="00441060" w:rsidRPr="004075EA" w:rsidRDefault="00441060" w:rsidP="004075EA">
      <w:pPr>
        <w:rPr>
          <w:rFonts w:cs="Times New Roman"/>
          <w:b/>
          <w:szCs w:val="24"/>
        </w:rPr>
      </w:pPr>
      <w:r w:rsidRPr="004075EA">
        <w:rPr>
          <w:rFonts w:cs="Times New Roman"/>
          <w:b/>
          <w:szCs w:val="24"/>
        </w:rPr>
        <w:t xml:space="preserve">Alt Problem 3- Fitness </w:t>
      </w:r>
      <w:r w:rsidR="006D336F" w:rsidRPr="004075EA">
        <w:rPr>
          <w:rFonts w:cs="Times New Roman"/>
          <w:b/>
          <w:szCs w:val="24"/>
        </w:rPr>
        <w:t>yapan bireylerin</w:t>
      </w:r>
      <w:r w:rsidRPr="004075EA">
        <w:rPr>
          <w:rFonts w:cs="Times New Roman"/>
          <w:b/>
          <w:szCs w:val="24"/>
        </w:rPr>
        <w:t xml:space="preserve"> yaşam kalite düzeyleri nedir?</w:t>
      </w:r>
    </w:p>
    <w:p w14:paraId="0B1FDC89" w14:textId="3E19F6A7" w:rsidR="00441060" w:rsidRPr="004075EA" w:rsidRDefault="00441060" w:rsidP="004075EA">
      <w:pPr>
        <w:rPr>
          <w:rFonts w:cs="Times New Roman"/>
          <w:szCs w:val="24"/>
          <w:lang w:eastAsia="tr-TR"/>
        </w:rPr>
      </w:pPr>
      <w:r w:rsidRPr="004075EA">
        <w:rPr>
          <w:rFonts w:cs="Times New Roman"/>
          <w:szCs w:val="24"/>
        </w:rPr>
        <w:t>Aşağıdaki bölümde fitness yapan bireylerin Dünya Sağlık Örgütü Yaşam Kalitesi Ölçeği</w:t>
      </w:r>
      <w:r w:rsidRPr="004075EA">
        <w:rPr>
          <w:rFonts w:cs="Times New Roman"/>
          <w:szCs w:val="24"/>
          <w:lang w:eastAsia="tr-TR"/>
        </w:rPr>
        <w:t xml:space="preserve"> ve alt boyut puanlarına ilişkin veriler sunulmuştur.</w:t>
      </w:r>
    </w:p>
    <w:p w14:paraId="26017C4E" w14:textId="77777777" w:rsidR="00D94174" w:rsidRPr="004075EA" w:rsidRDefault="00D94174" w:rsidP="004075EA">
      <w:pPr>
        <w:rPr>
          <w:rFonts w:cs="Times New Roman"/>
          <w:szCs w:val="24"/>
          <w:lang w:eastAsia="tr-TR"/>
        </w:rPr>
      </w:pPr>
    </w:p>
    <w:p w14:paraId="220A7A3B" w14:textId="63EDE6BD" w:rsidR="00441060" w:rsidRPr="004075EA" w:rsidRDefault="00B10168" w:rsidP="00300558">
      <w:pPr>
        <w:pStyle w:val="ResimYazs"/>
        <w:spacing w:before="0" w:after="120" w:line="360" w:lineRule="auto"/>
        <w:ind w:left="567" w:hanging="567"/>
        <w:rPr>
          <w:rFonts w:cs="Times New Roman"/>
        </w:rPr>
      </w:pPr>
      <w:bookmarkStart w:id="157" w:name="_Toc138500462"/>
      <w:r w:rsidRPr="004075EA">
        <w:rPr>
          <w:rFonts w:cs="Times New Roman"/>
          <w:b/>
        </w:rPr>
        <w:t xml:space="preserve">Tablo </w:t>
      </w:r>
      <w:r w:rsidRPr="004075EA">
        <w:rPr>
          <w:rFonts w:cs="Times New Roman"/>
          <w:b/>
          <w:noProof/>
        </w:rPr>
        <w:t>14</w:t>
      </w:r>
      <w:r w:rsidRPr="004075EA">
        <w:rPr>
          <w:rFonts w:cs="Times New Roman"/>
          <w:b/>
        </w:rPr>
        <w:t>.</w:t>
      </w:r>
      <w:r w:rsidRPr="004075EA">
        <w:rPr>
          <w:rFonts w:cs="Times New Roman"/>
        </w:rPr>
        <w:t xml:space="preserve"> </w:t>
      </w:r>
      <w:r w:rsidR="00441060" w:rsidRPr="004075EA">
        <w:rPr>
          <w:rFonts w:cs="Times New Roman"/>
        </w:rPr>
        <w:t>Dünya Sağlık Örgütü Yaşam Kalitesi Ölçeği ve alt boyut puan ortalamaları</w:t>
      </w:r>
      <w:bookmarkEnd w:id="157"/>
      <w:r w:rsidR="00E02D66">
        <w:rPr>
          <w:rFonts w:cs="Times New Roman"/>
        </w:rPr>
        <w:t>.</w:t>
      </w:r>
    </w:p>
    <w:tbl>
      <w:tblPr>
        <w:tblW w:w="8505" w:type="dxa"/>
        <w:jc w:val="center"/>
        <w:tblCellMar>
          <w:left w:w="70" w:type="dxa"/>
          <w:right w:w="70" w:type="dxa"/>
        </w:tblCellMar>
        <w:tblLook w:val="04A0" w:firstRow="1" w:lastRow="0" w:firstColumn="1" w:lastColumn="0" w:noHBand="0" w:noVBand="1"/>
      </w:tblPr>
      <w:tblGrid>
        <w:gridCol w:w="4009"/>
        <w:gridCol w:w="623"/>
        <w:gridCol w:w="922"/>
        <w:gridCol w:w="1033"/>
        <w:gridCol w:w="959"/>
        <w:gridCol w:w="959"/>
      </w:tblGrid>
      <w:tr w:rsidR="00441060" w:rsidRPr="00AA0534" w14:paraId="56CF6DC7" w14:textId="77777777" w:rsidTr="00AA0534">
        <w:trPr>
          <w:trHeight w:val="20"/>
          <w:jc w:val="center"/>
        </w:trPr>
        <w:tc>
          <w:tcPr>
            <w:tcW w:w="2356" w:type="pct"/>
            <w:tcBorders>
              <w:top w:val="single" w:sz="4" w:space="0" w:color="auto"/>
              <w:left w:val="nil"/>
              <w:bottom w:val="single" w:sz="4" w:space="0" w:color="auto"/>
              <w:right w:val="nil"/>
            </w:tcBorders>
            <w:shd w:val="clear" w:color="auto" w:fill="auto"/>
            <w:vAlign w:val="center"/>
            <w:hideMark/>
          </w:tcPr>
          <w:p w14:paraId="06FFDE43" w14:textId="77777777" w:rsidR="00441060" w:rsidRPr="00AA0534" w:rsidRDefault="00441060"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366" w:type="pct"/>
            <w:tcBorders>
              <w:top w:val="single" w:sz="4" w:space="0" w:color="auto"/>
              <w:left w:val="nil"/>
              <w:bottom w:val="single" w:sz="4" w:space="0" w:color="auto"/>
              <w:right w:val="nil"/>
            </w:tcBorders>
            <w:shd w:val="clear" w:color="auto" w:fill="auto"/>
            <w:vAlign w:val="center"/>
            <w:hideMark/>
          </w:tcPr>
          <w:p w14:paraId="20FE65FE" w14:textId="77777777" w:rsidR="00441060" w:rsidRPr="00AA0534" w:rsidRDefault="00441060"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542" w:type="pct"/>
            <w:tcBorders>
              <w:top w:val="single" w:sz="4" w:space="0" w:color="auto"/>
              <w:left w:val="nil"/>
              <w:bottom w:val="single" w:sz="4" w:space="0" w:color="auto"/>
              <w:right w:val="nil"/>
            </w:tcBorders>
            <w:shd w:val="clear" w:color="auto" w:fill="auto"/>
            <w:vAlign w:val="center"/>
            <w:hideMark/>
          </w:tcPr>
          <w:p w14:paraId="5A9B76D9" w14:textId="77777777" w:rsidR="00441060" w:rsidRPr="00AA0534" w:rsidRDefault="00441060"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En düşük</w:t>
            </w:r>
          </w:p>
        </w:tc>
        <w:tc>
          <w:tcPr>
            <w:tcW w:w="607" w:type="pct"/>
            <w:tcBorders>
              <w:top w:val="single" w:sz="4" w:space="0" w:color="auto"/>
              <w:left w:val="nil"/>
              <w:bottom w:val="single" w:sz="4" w:space="0" w:color="auto"/>
              <w:right w:val="nil"/>
            </w:tcBorders>
            <w:shd w:val="clear" w:color="auto" w:fill="auto"/>
            <w:vAlign w:val="center"/>
            <w:hideMark/>
          </w:tcPr>
          <w:p w14:paraId="192B37CE" w14:textId="77777777" w:rsidR="00441060" w:rsidRPr="00AA0534" w:rsidRDefault="00441060"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En yüksek</w:t>
            </w:r>
          </w:p>
        </w:tc>
        <w:tc>
          <w:tcPr>
            <w:tcW w:w="564" w:type="pct"/>
            <w:tcBorders>
              <w:top w:val="single" w:sz="4" w:space="0" w:color="auto"/>
              <w:left w:val="nil"/>
              <w:bottom w:val="single" w:sz="4" w:space="0" w:color="auto"/>
              <w:right w:val="nil"/>
            </w:tcBorders>
            <w:shd w:val="clear" w:color="auto" w:fill="auto"/>
            <w:vAlign w:val="center"/>
            <w:hideMark/>
          </w:tcPr>
          <w:p w14:paraId="2A088C90" w14:textId="77777777" w:rsidR="00441060" w:rsidRPr="00AA0534" w:rsidRDefault="00441060"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w:t>
            </w:r>
          </w:p>
        </w:tc>
        <w:tc>
          <w:tcPr>
            <w:tcW w:w="564" w:type="pct"/>
            <w:tcBorders>
              <w:top w:val="single" w:sz="4" w:space="0" w:color="auto"/>
              <w:left w:val="nil"/>
              <w:bottom w:val="single" w:sz="4" w:space="0" w:color="auto"/>
              <w:right w:val="nil"/>
            </w:tcBorders>
            <w:shd w:val="clear" w:color="auto" w:fill="auto"/>
            <w:vAlign w:val="center"/>
            <w:hideMark/>
          </w:tcPr>
          <w:p w14:paraId="25054908" w14:textId="77777777" w:rsidR="00441060" w:rsidRPr="00AA0534" w:rsidRDefault="00441060"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Ss</w:t>
            </w:r>
          </w:p>
        </w:tc>
      </w:tr>
      <w:tr w:rsidR="00441060" w:rsidRPr="00AA0534" w14:paraId="49F9FF8E" w14:textId="77777777" w:rsidTr="00AA0534">
        <w:trPr>
          <w:trHeight w:val="20"/>
          <w:jc w:val="center"/>
        </w:trPr>
        <w:tc>
          <w:tcPr>
            <w:tcW w:w="2356" w:type="pct"/>
            <w:tcBorders>
              <w:top w:val="nil"/>
              <w:left w:val="nil"/>
              <w:bottom w:val="single" w:sz="4" w:space="0" w:color="auto"/>
              <w:right w:val="nil"/>
            </w:tcBorders>
            <w:shd w:val="clear" w:color="auto" w:fill="auto"/>
            <w:noWrap/>
            <w:vAlign w:val="center"/>
            <w:hideMark/>
          </w:tcPr>
          <w:p w14:paraId="6EB35C22"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Genel Sağlık</w:t>
            </w:r>
          </w:p>
        </w:tc>
        <w:tc>
          <w:tcPr>
            <w:tcW w:w="366" w:type="pct"/>
            <w:tcBorders>
              <w:top w:val="nil"/>
              <w:left w:val="nil"/>
              <w:bottom w:val="single" w:sz="4" w:space="0" w:color="auto"/>
              <w:right w:val="nil"/>
            </w:tcBorders>
            <w:shd w:val="clear" w:color="auto" w:fill="auto"/>
            <w:noWrap/>
            <w:vAlign w:val="center"/>
            <w:hideMark/>
          </w:tcPr>
          <w:p w14:paraId="71E27351"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w:t>
            </w:r>
          </w:p>
        </w:tc>
        <w:tc>
          <w:tcPr>
            <w:tcW w:w="542" w:type="pct"/>
            <w:tcBorders>
              <w:top w:val="nil"/>
              <w:left w:val="nil"/>
              <w:bottom w:val="single" w:sz="4" w:space="0" w:color="auto"/>
              <w:right w:val="nil"/>
            </w:tcBorders>
            <w:shd w:val="clear" w:color="auto" w:fill="auto"/>
            <w:noWrap/>
            <w:vAlign w:val="center"/>
            <w:hideMark/>
          </w:tcPr>
          <w:p w14:paraId="176EEB15"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w:t>
            </w:r>
          </w:p>
        </w:tc>
        <w:tc>
          <w:tcPr>
            <w:tcW w:w="607" w:type="pct"/>
            <w:tcBorders>
              <w:top w:val="nil"/>
              <w:left w:val="nil"/>
              <w:bottom w:val="single" w:sz="4" w:space="0" w:color="auto"/>
              <w:right w:val="nil"/>
            </w:tcBorders>
            <w:shd w:val="clear" w:color="auto" w:fill="auto"/>
            <w:noWrap/>
            <w:vAlign w:val="center"/>
            <w:hideMark/>
          </w:tcPr>
          <w:p w14:paraId="153D3376"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w:t>
            </w:r>
          </w:p>
        </w:tc>
        <w:tc>
          <w:tcPr>
            <w:tcW w:w="564" w:type="pct"/>
            <w:tcBorders>
              <w:top w:val="nil"/>
              <w:left w:val="nil"/>
              <w:bottom w:val="single" w:sz="4" w:space="0" w:color="auto"/>
              <w:right w:val="nil"/>
            </w:tcBorders>
            <w:shd w:val="clear" w:color="auto" w:fill="auto"/>
            <w:noWrap/>
            <w:vAlign w:val="center"/>
            <w:hideMark/>
          </w:tcPr>
          <w:p w14:paraId="67EBFD7F"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7.326</w:t>
            </w:r>
          </w:p>
        </w:tc>
        <w:tc>
          <w:tcPr>
            <w:tcW w:w="564" w:type="pct"/>
            <w:tcBorders>
              <w:top w:val="nil"/>
              <w:left w:val="nil"/>
              <w:bottom w:val="single" w:sz="4" w:space="0" w:color="auto"/>
              <w:right w:val="nil"/>
            </w:tcBorders>
            <w:shd w:val="clear" w:color="auto" w:fill="auto"/>
            <w:noWrap/>
            <w:vAlign w:val="center"/>
            <w:hideMark/>
          </w:tcPr>
          <w:p w14:paraId="6368E3DA"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1.388</w:t>
            </w:r>
          </w:p>
        </w:tc>
      </w:tr>
      <w:tr w:rsidR="00441060" w:rsidRPr="00AA0534" w14:paraId="50E5B0BB" w14:textId="77777777" w:rsidTr="00AA0534">
        <w:trPr>
          <w:trHeight w:val="20"/>
          <w:jc w:val="center"/>
        </w:trPr>
        <w:tc>
          <w:tcPr>
            <w:tcW w:w="2356" w:type="pct"/>
            <w:tcBorders>
              <w:top w:val="nil"/>
              <w:left w:val="nil"/>
              <w:bottom w:val="single" w:sz="4" w:space="0" w:color="auto"/>
              <w:right w:val="nil"/>
            </w:tcBorders>
            <w:shd w:val="clear" w:color="auto" w:fill="auto"/>
            <w:noWrap/>
            <w:vAlign w:val="center"/>
            <w:hideMark/>
          </w:tcPr>
          <w:p w14:paraId="16CDD0DE"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Fiziksel Sağlık</w:t>
            </w:r>
          </w:p>
        </w:tc>
        <w:tc>
          <w:tcPr>
            <w:tcW w:w="366" w:type="pct"/>
            <w:tcBorders>
              <w:top w:val="nil"/>
              <w:left w:val="nil"/>
              <w:bottom w:val="single" w:sz="4" w:space="0" w:color="auto"/>
              <w:right w:val="nil"/>
            </w:tcBorders>
            <w:shd w:val="clear" w:color="auto" w:fill="auto"/>
            <w:noWrap/>
            <w:vAlign w:val="center"/>
            <w:hideMark/>
          </w:tcPr>
          <w:p w14:paraId="70D285CC"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w:t>
            </w:r>
          </w:p>
        </w:tc>
        <w:tc>
          <w:tcPr>
            <w:tcW w:w="542" w:type="pct"/>
            <w:tcBorders>
              <w:top w:val="nil"/>
              <w:left w:val="nil"/>
              <w:bottom w:val="single" w:sz="4" w:space="0" w:color="auto"/>
              <w:right w:val="nil"/>
            </w:tcBorders>
            <w:shd w:val="clear" w:color="auto" w:fill="auto"/>
            <w:noWrap/>
            <w:vAlign w:val="center"/>
            <w:hideMark/>
          </w:tcPr>
          <w:p w14:paraId="5763E94E"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w:t>
            </w:r>
          </w:p>
        </w:tc>
        <w:tc>
          <w:tcPr>
            <w:tcW w:w="607" w:type="pct"/>
            <w:tcBorders>
              <w:top w:val="nil"/>
              <w:left w:val="nil"/>
              <w:bottom w:val="single" w:sz="4" w:space="0" w:color="auto"/>
              <w:right w:val="nil"/>
            </w:tcBorders>
            <w:shd w:val="clear" w:color="auto" w:fill="auto"/>
            <w:noWrap/>
            <w:vAlign w:val="center"/>
            <w:hideMark/>
          </w:tcPr>
          <w:p w14:paraId="2EFA3B77"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35</w:t>
            </w:r>
          </w:p>
        </w:tc>
        <w:tc>
          <w:tcPr>
            <w:tcW w:w="564" w:type="pct"/>
            <w:tcBorders>
              <w:top w:val="nil"/>
              <w:left w:val="nil"/>
              <w:bottom w:val="single" w:sz="4" w:space="0" w:color="auto"/>
              <w:right w:val="nil"/>
            </w:tcBorders>
            <w:shd w:val="clear" w:color="auto" w:fill="auto"/>
            <w:noWrap/>
            <w:vAlign w:val="center"/>
            <w:hideMark/>
          </w:tcPr>
          <w:p w14:paraId="50C80DCF"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27.709</w:t>
            </w:r>
          </w:p>
        </w:tc>
        <w:tc>
          <w:tcPr>
            <w:tcW w:w="564" w:type="pct"/>
            <w:tcBorders>
              <w:top w:val="nil"/>
              <w:left w:val="nil"/>
              <w:bottom w:val="single" w:sz="4" w:space="0" w:color="auto"/>
              <w:right w:val="nil"/>
            </w:tcBorders>
            <w:shd w:val="clear" w:color="auto" w:fill="auto"/>
            <w:noWrap/>
            <w:vAlign w:val="center"/>
            <w:hideMark/>
          </w:tcPr>
          <w:p w14:paraId="25C6A647"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3.682</w:t>
            </w:r>
          </w:p>
        </w:tc>
      </w:tr>
      <w:tr w:rsidR="00441060" w:rsidRPr="00AA0534" w14:paraId="69F1B080" w14:textId="77777777" w:rsidTr="00AA0534">
        <w:trPr>
          <w:trHeight w:val="20"/>
          <w:jc w:val="center"/>
        </w:trPr>
        <w:tc>
          <w:tcPr>
            <w:tcW w:w="2356" w:type="pct"/>
            <w:tcBorders>
              <w:top w:val="nil"/>
              <w:left w:val="nil"/>
              <w:bottom w:val="single" w:sz="4" w:space="0" w:color="auto"/>
              <w:right w:val="nil"/>
            </w:tcBorders>
            <w:shd w:val="clear" w:color="auto" w:fill="auto"/>
            <w:noWrap/>
            <w:vAlign w:val="center"/>
            <w:hideMark/>
          </w:tcPr>
          <w:p w14:paraId="16B9E5F4"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Psikolojik Sağlık</w:t>
            </w:r>
          </w:p>
        </w:tc>
        <w:tc>
          <w:tcPr>
            <w:tcW w:w="366" w:type="pct"/>
            <w:tcBorders>
              <w:top w:val="nil"/>
              <w:left w:val="nil"/>
              <w:bottom w:val="single" w:sz="4" w:space="0" w:color="auto"/>
              <w:right w:val="nil"/>
            </w:tcBorders>
            <w:shd w:val="clear" w:color="auto" w:fill="auto"/>
            <w:noWrap/>
            <w:vAlign w:val="center"/>
            <w:hideMark/>
          </w:tcPr>
          <w:p w14:paraId="74B78A51"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w:t>
            </w:r>
          </w:p>
        </w:tc>
        <w:tc>
          <w:tcPr>
            <w:tcW w:w="542" w:type="pct"/>
            <w:tcBorders>
              <w:top w:val="nil"/>
              <w:left w:val="nil"/>
              <w:bottom w:val="single" w:sz="4" w:space="0" w:color="auto"/>
              <w:right w:val="nil"/>
            </w:tcBorders>
            <w:shd w:val="clear" w:color="auto" w:fill="auto"/>
            <w:noWrap/>
            <w:vAlign w:val="center"/>
            <w:hideMark/>
          </w:tcPr>
          <w:p w14:paraId="40424CF9"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w:t>
            </w:r>
          </w:p>
        </w:tc>
        <w:tc>
          <w:tcPr>
            <w:tcW w:w="607" w:type="pct"/>
            <w:tcBorders>
              <w:top w:val="nil"/>
              <w:left w:val="nil"/>
              <w:bottom w:val="single" w:sz="4" w:space="0" w:color="auto"/>
              <w:right w:val="nil"/>
            </w:tcBorders>
            <w:shd w:val="clear" w:color="auto" w:fill="auto"/>
            <w:noWrap/>
            <w:vAlign w:val="center"/>
            <w:hideMark/>
          </w:tcPr>
          <w:p w14:paraId="4A8FB690"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30</w:t>
            </w:r>
          </w:p>
        </w:tc>
        <w:tc>
          <w:tcPr>
            <w:tcW w:w="564" w:type="pct"/>
            <w:tcBorders>
              <w:top w:val="nil"/>
              <w:left w:val="nil"/>
              <w:bottom w:val="single" w:sz="4" w:space="0" w:color="auto"/>
              <w:right w:val="nil"/>
            </w:tcBorders>
            <w:shd w:val="clear" w:color="auto" w:fill="auto"/>
            <w:noWrap/>
            <w:vAlign w:val="center"/>
            <w:hideMark/>
          </w:tcPr>
          <w:p w14:paraId="065B7E72"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22.215</w:t>
            </w:r>
          </w:p>
        </w:tc>
        <w:tc>
          <w:tcPr>
            <w:tcW w:w="564" w:type="pct"/>
            <w:tcBorders>
              <w:top w:val="nil"/>
              <w:left w:val="nil"/>
              <w:bottom w:val="single" w:sz="4" w:space="0" w:color="auto"/>
              <w:right w:val="nil"/>
            </w:tcBorders>
            <w:shd w:val="clear" w:color="auto" w:fill="auto"/>
            <w:noWrap/>
            <w:vAlign w:val="center"/>
            <w:hideMark/>
          </w:tcPr>
          <w:p w14:paraId="7F0E7D81"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3.573</w:t>
            </w:r>
          </w:p>
        </w:tc>
      </w:tr>
      <w:tr w:rsidR="00441060" w:rsidRPr="00AA0534" w14:paraId="5741EFC4" w14:textId="77777777" w:rsidTr="00AA0534">
        <w:trPr>
          <w:trHeight w:val="20"/>
          <w:jc w:val="center"/>
        </w:trPr>
        <w:tc>
          <w:tcPr>
            <w:tcW w:w="2356" w:type="pct"/>
            <w:tcBorders>
              <w:top w:val="nil"/>
              <w:left w:val="nil"/>
              <w:bottom w:val="single" w:sz="4" w:space="0" w:color="auto"/>
              <w:right w:val="nil"/>
            </w:tcBorders>
            <w:shd w:val="clear" w:color="auto" w:fill="auto"/>
            <w:noWrap/>
            <w:vAlign w:val="center"/>
            <w:hideMark/>
          </w:tcPr>
          <w:p w14:paraId="780D1B67"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Sosyal İlişkiler</w:t>
            </w:r>
          </w:p>
        </w:tc>
        <w:tc>
          <w:tcPr>
            <w:tcW w:w="366" w:type="pct"/>
            <w:tcBorders>
              <w:top w:val="nil"/>
              <w:left w:val="nil"/>
              <w:bottom w:val="single" w:sz="4" w:space="0" w:color="auto"/>
              <w:right w:val="nil"/>
            </w:tcBorders>
            <w:shd w:val="clear" w:color="auto" w:fill="auto"/>
            <w:noWrap/>
            <w:vAlign w:val="center"/>
            <w:hideMark/>
          </w:tcPr>
          <w:p w14:paraId="29E136C1"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w:t>
            </w:r>
          </w:p>
        </w:tc>
        <w:tc>
          <w:tcPr>
            <w:tcW w:w="542" w:type="pct"/>
            <w:tcBorders>
              <w:top w:val="nil"/>
              <w:left w:val="nil"/>
              <w:bottom w:val="single" w:sz="4" w:space="0" w:color="auto"/>
              <w:right w:val="nil"/>
            </w:tcBorders>
            <w:shd w:val="clear" w:color="auto" w:fill="auto"/>
            <w:noWrap/>
            <w:vAlign w:val="center"/>
            <w:hideMark/>
          </w:tcPr>
          <w:p w14:paraId="3FFE592A"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w:t>
            </w:r>
          </w:p>
        </w:tc>
        <w:tc>
          <w:tcPr>
            <w:tcW w:w="607" w:type="pct"/>
            <w:tcBorders>
              <w:top w:val="nil"/>
              <w:left w:val="nil"/>
              <w:bottom w:val="single" w:sz="4" w:space="0" w:color="auto"/>
              <w:right w:val="nil"/>
            </w:tcBorders>
            <w:shd w:val="clear" w:color="auto" w:fill="auto"/>
            <w:noWrap/>
            <w:vAlign w:val="center"/>
            <w:hideMark/>
          </w:tcPr>
          <w:p w14:paraId="1BAF6BF0"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w:t>
            </w:r>
          </w:p>
        </w:tc>
        <w:tc>
          <w:tcPr>
            <w:tcW w:w="564" w:type="pct"/>
            <w:tcBorders>
              <w:top w:val="nil"/>
              <w:left w:val="nil"/>
              <w:bottom w:val="single" w:sz="4" w:space="0" w:color="auto"/>
              <w:right w:val="nil"/>
            </w:tcBorders>
            <w:shd w:val="clear" w:color="auto" w:fill="auto"/>
            <w:noWrap/>
            <w:vAlign w:val="center"/>
            <w:hideMark/>
          </w:tcPr>
          <w:p w14:paraId="33CC9B33"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11.226</w:t>
            </w:r>
          </w:p>
        </w:tc>
        <w:tc>
          <w:tcPr>
            <w:tcW w:w="564" w:type="pct"/>
            <w:tcBorders>
              <w:top w:val="nil"/>
              <w:left w:val="nil"/>
              <w:bottom w:val="single" w:sz="4" w:space="0" w:color="auto"/>
              <w:right w:val="nil"/>
            </w:tcBorders>
            <w:shd w:val="clear" w:color="auto" w:fill="auto"/>
            <w:noWrap/>
            <w:vAlign w:val="center"/>
            <w:hideMark/>
          </w:tcPr>
          <w:p w14:paraId="4B6AB22B"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2.237</w:t>
            </w:r>
          </w:p>
        </w:tc>
      </w:tr>
      <w:tr w:rsidR="00441060" w:rsidRPr="00AA0534" w14:paraId="23B7CDD3" w14:textId="77777777" w:rsidTr="00AA0534">
        <w:trPr>
          <w:trHeight w:val="20"/>
          <w:jc w:val="center"/>
        </w:trPr>
        <w:tc>
          <w:tcPr>
            <w:tcW w:w="2356" w:type="pct"/>
            <w:tcBorders>
              <w:top w:val="nil"/>
              <w:left w:val="nil"/>
              <w:bottom w:val="single" w:sz="4" w:space="0" w:color="auto"/>
              <w:right w:val="nil"/>
            </w:tcBorders>
            <w:shd w:val="clear" w:color="auto" w:fill="auto"/>
            <w:noWrap/>
            <w:vAlign w:val="center"/>
            <w:hideMark/>
          </w:tcPr>
          <w:p w14:paraId="17980B5F"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Çevre</w:t>
            </w:r>
          </w:p>
        </w:tc>
        <w:tc>
          <w:tcPr>
            <w:tcW w:w="366" w:type="pct"/>
            <w:tcBorders>
              <w:top w:val="nil"/>
              <w:left w:val="nil"/>
              <w:bottom w:val="single" w:sz="4" w:space="0" w:color="auto"/>
              <w:right w:val="nil"/>
            </w:tcBorders>
            <w:shd w:val="clear" w:color="auto" w:fill="auto"/>
            <w:noWrap/>
            <w:vAlign w:val="center"/>
            <w:hideMark/>
          </w:tcPr>
          <w:p w14:paraId="3EF8F4D5"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w:t>
            </w:r>
          </w:p>
        </w:tc>
        <w:tc>
          <w:tcPr>
            <w:tcW w:w="542" w:type="pct"/>
            <w:tcBorders>
              <w:top w:val="nil"/>
              <w:left w:val="nil"/>
              <w:bottom w:val="single" w:sz="4" w:space="0" w:color="auto"/>
              <w:right w:val="nil"/>
            </w:tcBorders>
            <w:shd w:val="clear" w:color="auto" w:fill="auto"/>
            <w:noWrap/>
            <w:vAlign w:val="center"/>
            <w:hideMark/>
          </w:tcPr>
          <w:p w14:paraId="6FD5677E"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w:t>
            </w:r>
          </w:p>
        </w:tc>
        <w:tc>
          <w:tcPr>
            <w:tcW w:w="607" w:type="pct"/>
            <w:tcBorders>
              <w:top w:val="nil"/>
              <w:left w:val="nil"/>
              <w:bottom w:val="single" w:sz="4" w:space="0" w:color="auto"/>
              <w:right w:val="nil"/>
            </w:tcBorders>
            <w:shd w:val="clear" w:color="auto" w:fill="auto"/>
            <w:noWrap/>
            <w:vAlign w:val="center"/>
            <w:hideMark/>
          </w:tcPr>
          <w:p w14:paraId="68F03DFD"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564" w:type="pct"/>
            <w:tcBorders>
              <w:top w:val="nil"/>
              <w:left w:val="nil"/>
              <w:bottom w:val="single" w:sz="4" w:space="0" w:color="auto"/>
              <w:right w:val="nil"/>
            </w:tcBorders>
            <w:shd w:val="clear" w:color="auto" w:fill="auto"/>
            <w:noWrap/>
            <w:vAlign w:val="center"/>
            <w:hideMark/>
          </w:tcPr>
          <w:p w14:paraId="6386FE6E"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28.793</w:t>
            </w:r>
          </w:p>
        </w:tc>
        <w:tc>
          <w:tcPr>
            <w:tcW w:w="564" w:type="pct"/>
            <w:tcBorders>
              <w:top w:val="nil"/>
              <w:left w:val="nil"/>
              <w:bottom w:val="single" w:sz="4" w:space="0" w:color="auto"/>
              <w:right w:val="nil"/>
            </w:tcBorders>
            <w:shd w:val="clear" w:color="auto" w:fill="auto"/>
            <w:noWrap/>
            <w:vAlign w:val="center"/>
            <w:hideMark/>
          </w:tcPr>
          <w:p w14:paraId="4CDBB4E7"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5.036</w:t>
            </w:r>
          </w:p>
        </w:tc>
      </w:tr>
      <w:tr w:rsidR="00441060" w:rsidRPr="00AA0534" w14:paraId="5CBBB875" w14:textId="77777777" w:rsidTr="00AA0534">
        <w:trPr>
          <w:trHeight w:val="20"/>
          <w:jc w:val="center"/>
        </w:trPr>
        <w:tc>
          <w:tcPr>
            <w:tcW w:w="2356" w:type="pct"/>
            <w:tcBorders>
              <w:top w:val="nil"/>
              <w:left w:val="nil"/>
              <w:bottom w:val="single" w:sz="4" w:space="0" w:color="auto"/>
              <w:right w:val="nil"/>
            </w:tcBorders>
            <w:shd w:val="clear" w:color="auto" w:fill="auto"/>
            <w:noWrap/>
            <w:vAlign w:val="center"/>
            <w:hideMark/>
          </w:tcPr>
          <w:p w14:paraId="5D5FCB34"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Yaşam Kalitesi Toplamı</w:t>
            </w:r>
          </w:p>
        </w:tc>
        <w:tc>
          <w:tcPr>
            <w:tcW w:w="366" w:type="pct"/>
            <w:tcBorders>
              <w:top w:val="nil"/>
              <w:left w:val="nil"/>
              <w:bottom w:val="single" w:sz="4" w:space="0" w:color="auto"/>
              <w:right w:val="nil"/>
            </w:tcBorders>
            <w:shd w:val="clear" w:color="auto" w:fill="auto"/>
            <w:noWrap/>
            <w:vAlign w:val="center"/>
            <w:hideMark/>
          </w:tcPr>
          <w:p w14:paraId="3F036288"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368</w:t>
            </w:r>
          </w:p>
        </w:tc>
        <w:tc>
          <w:tcPr>
            <w:tcW w:w="542" w:type="pct"/>
            <w:tcBorders>
              <w:top w:val="nil"/>
              <w:left w:val="nil"/>
              <w:bottom w:val="single" w:sz="4" w:space="0" w:color="auto"/>
              <w:right w:val="nil"/>
            </w:tcBorders>
            <w:shd w:val="clear" w:color="auto" w:fill="auto"/>
            <w:noWrap/>
            <w:vAlign w:val="center"/>
            <w:hideMark/>
          </w:tcPr>
          <w:p w14:paraId="7FE7D0AC"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w:t>
            </w:r>
          </w:p>
        </w:tc>
        <w:tc>
          <w:tcPr>
            <w:tcW w:w="607" w:type="pct"/>
            <w:tcBorders>
              <w:top w:val="nil"/>
              <w:left w:val="nil"/>
              <w:bottom w:val="single" w:sz="4" w:space="0" w:color="auto"/>
              <w:right w:val="nil"/>
            </w:tcBorders>
            <w:shd w:val="clear" w:color="auto" w:fill="auto"/>
            <w:noWrap/>
            <w:vAlign w:val="center"/>
            <w:hideMark/>
          </w:tcPr>
          <w:p w14:paraId="7B3D4B72"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119</w:t>
            </w:r>
          </w:p>
        </w:tc>
        <w:tc>
          <w:tcPr>
            <w:tcW w:w="564" w:type="pct"/>
            <w:tcBorders>
              <w:top w:val="nil"/>
              <w:left w:val="nil"/>
              <w:bottom w:val="single" w:sz="4" w:space="0" w:color="auto"/>
              <w:right w:val="nil"/>
            </w:tcBorders>
            <w:shd w:val="clear" w:color="auto" w:fill="auto"/>
            <w:noWrap/>
            <w:vAlign w:val="center"/>
            <w:hideMark/>
          </w:tcPr>
          <w:p w14:paraId="79844314"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89.942</w:t>
            </w:r>
          </w:p>
        </w:tc>
        <w:tc>
          <w:tcPr>
            <w:tcW w:w="564" w:type="pct"/>
            <w:tcBorders>
              <w:top w:val="nil"/>
              <w:left w:val="nil"/>
              <w:bottom w:val="single" w:sz="4" w:space="0" w:color="auto"/>
              <w:right w:val="nil"/>
            </w:tcBorders>
            <w:shd w:val="clear" w:color="auto" w:fill="auto"/>
            <w:noWrap/>
            <w:vAlign w:val="center"/>
            <w:hideMark/>
          </w:tcPr>
          <w:p w14:paraId="620E6168"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12.077</w:t>
            </w:r>
          </w:p>
        </w:tc>
      </w:tr>
    </w:tbl>
    <w:p w14:paraId="28A04D00" w14:textId="3B65DAC8" w:rsidR="00E02D66" w:rsidRDefault="00E02D66" w:rsidP="004075EA">
      <w:pPr>
        <w:rPr>
          <w:rFonts w:cs="Times New Roman"/>
          <w:szCs w:val="24"/>
        </w:rPr>
      </w:pPr>
    </w:p>
    <w:p w14:paraId="4D87089E" w14:textId="77777777" w:rsidR="00E02D66" w:rsidRDefault="00E02D66">
      <w:pPr>
        <w:spacing w:after="200" w:line="276" w:lineRule="auto"/>
        <w:ind w:firstLine="0"/>
        <w:jc w:val="left"/>
        <w:rPr>
          <w:rFonts w:cs="Times New Roman"/>
          <w:szCs w:val="24"/>
        </w:rPr>
      </w:pPr>
      <w:r>
        <w:rPr>
          <w:rFonts w:cs="Times New Roman"/>
          <w:szCs w:val="24"/>
        </w:rPr>
        <w:br w:type="page"/>
      </w:r>
    </w:p>
    <w:p w14:paraId="28B6D371" w14:textId="77777777" w:rsidR="00441060" w:rsidRPr="004075EA" w:rsidRDefault="00441060" w:rsidP="004075EA">
      <w:pPr>
        <w:rPr>
          <w:rFonts w:cs="Times New Roman"/>
          <w:szCs w:val="24"/>
        </w:rPr>
      </w:pPr>
      <w:r w:rsidRPr="004075EA">
        <w:rPr>
          <w:rFonts w:cs="Times New Roman"/>
          <w:szCs w:val="24"/>
        </w:rPr>
        <w:lastRenderedPageBreak/>
        <w:t>Yukarıdaki tabloya göre, katılımcıların yaşam kalitesi puanları incelendiğinde, yaşam kalitesi toplam puan ortalamasının 89.942 ± 12.077 olduğu görülmektedir. Bu, katılımcıların genel olarak yüksek bir yaşam kalitesine sahip olduğunu göstermektedir.</w:t>
      </w:r>
    </w:p>
    <w:p w14:paraId="08DA52BF" w14:textId="77777777" w:rsidR="00441060" w:rsidRPr="004075EA" w:rsidRDefault="00441060" w:rsidP="004075EA">
      <w:pPr>
        <w:rPr>
          <w:rFonts w:cs="Times New Roman"/>
          <w:szCs w:val="24"/>
        </w:rPr>
      </w:pPr>
      <w:r w:rsidRPr="004075EA">
        <w:rPr>
          <w:rFonts w:cs="Times New Roman"/>
          <w:szCs w:val="24"/>
        </w:rPr>
        <w:t>Alt boyutlara bakıldığında, genel sağlık alt boyutunda puan ortalamasının 7.326 ± 1.388, fiziksel sağlık alt boyutunda puan ortalamasının 27.709 ± 3.682, psikolojik sağlık alt boyutunda puan ortalamasının 22.215 ± 3.573, sosyal ilişkiler alt boyutunda puan ortalamasının 11.226 ± 2.237 ve çevre alt boyutunda puan ortalamasının 28.793 ± 5.036 düzeyinde olduğu görülmektedir.</w:t>
      </w:r>
    </w:p>
    <w:p w14:paraId="3AA521CF" w14:textId="77777777" w:rsidR="00441060" w:rsidRPr="004075EA" w:rsidRDefault="00441060" w:rsidP="004075EA">
      <w:pPr>
        <w:rPr>
          <w:rFonts w:cs="Times New Roman"/>
          <w:szCs w:val="24"/>
        </w:rPr>
      </w:pPr>
      <w:r w:rsidRPr="004075EA">
        <w:rPr>
          <w:rFonts w:cs="Times New Roman"/>
          <w:szCs w:val="24"/>
        </w:rPr>
        <w:t>Bu verilere göre, katılımcıların genel sağlık, fiziksel sağlık, psikolojik sağlık, sosyal ilişkiler ve çevre alt boyutlarında puan ortalamalarının, ilgili alt boyut ortalamalarının üzerinde olduğu görülmektedir. Bu da katılımcıların bu sağlık ve yaşam kalitesi alanlarında genel olarak iyi bir durumda olduklarını göstermektedir.</w:t>
      </w:r>
    </w:p>
    <w:p w14:paraId="6C0ED36B" w14:textId="051838D1" w:rsidR="00441060" w:rsidRPr="004075EA" w:rsidRDefault="00441060" w:rsidP="004075EA">
      <w:pPr>
        <w:rPr>
          <w:rFonts w:cs="Times New Roman"/>
          <w:b/>
          <w:szCs w:val="24"/>
        </w:rPr>
      </w:pPr>
      <w:r w:rsidRPr="004075EA">
        <w:rPr>
          <w:rFonts w:cs="Times New Roman"/>
          <w:b/>
          <w:szCs w:val="24"/>
        </w:rPr>
        <w:t xml:space="preserve">Alt Problem 4- Fitness </w:t>
      </w:r>
      <w:r w:rsidR="006D336F" w:rsidRPr="004075EA">
        <w:rPr>
          <w:rFonts w:cs="Times New Roman"/>
          <w:b/>
          <w:szCs w:val="24"/>
        </w:rPr>
        <w:t>yapan bireylerin</w:t>
      </w:r>
      <w:r w:rsidRPr="004075EA">
        <w:rPr>
          <w:rFonts w:cs="Times New Roman"/>
          <w:b/>
          <w:szCs w:val="24"/>
        </w:rPr>
        <w:t xml:space="preserve"> yaşam kalitesi düzeyleri demografik özelliklere (yaş, cinsiyet, medeni durum, eğitim durumu, gelir durumu,  haftalık </w:t>
      </w:r>
      <w:r w:rsidR="00850DE2" w:rsidRPr="004075EA">
        <w:rPr>
          <w:rFonts w:cs="Times New Roman"/>
          <w:b/>
          <w:szCs w:val="24"/>
        </w:rPr>
        <w:t>antrenman</w:t>
      </w:r>
      <w:r w:rsidRPr="004075EA">
        <w:rPr>
          <w:rFonts w:cs="Times New Roman"/>
          <w:b/>
          <w:szCs w:val="24"/>
        </w:rPr>
        <w:t xml:space="preserve"> saatine) göre anlamlı düzeyde farklılaşmakta mıdır?</w:t>
      </w:r>
    </w:p>
    <w:p w14:paraId="0FD1AC2E" w14:textId="0D485CBB" w:rsidR="00C81AD6" w:rsidRPr="004075EA" w:rsidRDefault="00C81AD6" w:rsidP="004075EA">
      <w:pPr>
        <w:rPr>
          <w:rFonts w:cs="Times New Roman"/>
          <w:szCs w:val="24"/>
          <w:lang w:eastAsia="tr-TR"/>
        </w:rPr>
      </w:pPr>
      <w:r w:rsidRPr="004075EA">
        <w:rPr>
          <w:rFonts w:cs="Times New Roman"/>
          <w:szCs w:val="24"/>
        </w:rPr>
        <w:t xml:space="preserve">Aşağıdaki bölümde, katılımcıların Dünya Sağlık Örgütü Yaşam Kalitesi Ölçeği </w:t>
      </w:r>
      <w:r w:rsidRPr="004075EA">
        <w:rPr>
          <w:rFonts w:cs="Times New Roman"/>
          <w:szCs w:val="24"/>
          <w:lang w:eastAsia="tr-TR"/>
        </w:rPr>
        <w:t xml:space="preserve">ve alt boyut puanlarına verilen cevapların demografik özelliklere göre farklılaşma durumları incelenmiştir. Bu kapsamda </w:t>
      </w:r>
      <w:r w:rsidRPr="004075EA">
        <w:rPr>
          <w:rFonts w:cs="Times New Roman"/>
          <w:szCs w:val="24"/>
        </w:rPr>
        <w:t xml:space="preserve">Sağlık Örgütü Yaşam Kalitesi Ölçeği </w:t>
      </w:r>
      <w:r w:rsidRPr="004075EA">
        <w:rPr>
          <w:rFonts w:cs="Times New Roman"/>
          <w:szCs w:val="24"/>
          <w:lang w:eastAsia="tr-TR"/>
        </w:rPr>
        <w:t>ve alt boyut puanlarına verilen cevapların yaş gruplarına göre farklılaşmasını tespit etmek amacıyla yapılan Kriskal Wallis testi sonuçları verilmiştir.</w:t>
      </w:r>
    </w:p>
    <w:p w14:paraId="67583059" w14:textId="77777777" w:rsidR="00D94174" w:rsidRPr="004075EA" w:rsidRDefault="00D94174" w:rsidP="004075EA">
      <w:pPr>
        <w:rPr>
          <w:rFonts w:cs="Times New Roman"/>
          <w:szCs w:val="24"/>
          <w:lang w:eastAsia="tr-TR"/>
        </w:rPr>
      </w:pPr>
    </w:p>
    <w:p w14:paraId="3365C53C" w14:textId="77777777" w:rsidR="00E02D66" w:rsidRDefault="00E02D66">
      <w:pPr>
        <w:spacing w:after="200" w:line="276" w:lineRule="auto"/>
        <w:ind w:firstLine="0"/>
        <w:jc w:val="left"/>
        <w:rPr>
          <w:rFonts w:cs="Times New Roman"/>
          <w:b/>
          <w:bCs/>
          <w:szCs w:val="24"/>
          <w:lang w:eastAsia="tr-TR"/>
        </w:rPr>
      </w:pPr>
      <w:bookmarkStart w:id="158" w:name="_Toc138500463"/>
      <w:r>
        <w:rPr>
          <w:rFonts w:cs="Times New Roman"/>
          <w:b/>
        </w:rPr>
        <w:br w:type="page"/>
      </w:r>
    </w:p>
    <w:p w14:paraId="3D43A378" w14:textId="6A0A9793" w:rsidR="00C81AD6" w:rsidRPr="004075EA" w:rsidRDefault="00B10168" w:rsidP="00300558">
      <w:pPr>
        <w:pStyle w:val="ResimYazs"/>
        <w:spacing w:before="0" w:after="120" w:line="360" w:lineRule="auto"/>
        <w:ind w:left="567" w:hanging="567"/>
        <w:rPr>
          <w:rFonts w:cs="Times New Roman"/>
          <w:b/>
          <w:shd w:val="clear" w:color="auto" w:fill="FFFFFF"/>
        </w:rPr>
      </w:pPr>
      <w:r w:rsidRPr="004075EA">
        <w:rPr>
          <w:rFonts w:cs="Times New Roman"/>
          <w:b/>
        </w:rPr>
        <w:lastRenderedPageBreak/>
        <w:t xml:space="preserve">Tablo </w:t>
      </w:r>
      <w:r w:rsidRPr="004075EA">
        <w:rPr>
          <w:rFonts w:cs="Times New Roman"/>
          <w:b/>
          <w:noProof/>
        </w:rPr>
        <w:t>15</w:t>
      </w:r>
      <w:r w:rsidRPr="004075EA">
        <w:rPr>
          <w:rFonts w:cs="Times New Roman"/>
          <w:b/>
        </w:rPr>
        <w:t>.</w:t>
      </w:r>
      <w:r w:rsidRPr="004075EA">
        <w:rPr>
          <w:rFonts w:cs="Times New Roman"/>
        </w:rPr>
        <w:t xml:space="preserve"> </w:t>
      </w:r>
      <w:r w:rsidR="00C81AD6" w:rsidRPr="004075EA">
        <w:rPr>
          <w:rFonts w:cs="Times New Roman"/>
        </w:rPr>
        <w:t xml:space="preserve">Yaş grubuna göre Dünya Sağlık Örgütü Yaşam Kalitesi Ölçeği </w:t>
      </w:r>
      <w:r w:rsidR="00C6495B" w:rsidRPr="004075EA">
        <w:rPr>
          <w:rFonts w:cs="Times New Roman"/>
        </w:rPr>
        <w:t xml:space="preserve">ve </w:t>
      </w:r>
      <w:r w:rsidR="00C81AD6" w:rsidRPr="004075EA">
        <w:rPr>
          <w:rFonts w:cs="Times New Roman"/>
        </w:rPr>
        <w:t>alt boyut puanlarının farklılaşma durumları</w:t>
      </w:r>
      <w:bookmarkEnd w:id="158"/>
      <w:r w:rsidR="00E02D66">
        <w:rPr>
          <w:rFonts w:cs="Times New Roman"/>
        </w:rPr>
        <w:t>.</w:t>
      </w:r>
    </w:p>
    <w:tbl>
      <w:tblPr>
        <w:tblW w:w="9041" w:type="dxa"/>
        <w:jc w:val="center"/>
        <w:tblCellMar>
          <w:left w:w="70" w:type="dxa"/>
          <w:right w:w="70" w:type="dxa"/>
        </w:tblCellMar>
        <w:tblLook w:val="04A0" w:firstRow="1" w:lastRow="0" w:firstColumn="1" w:lastColumn="0" w:noHBand="0" w:noVBand="1"/>
      </w:tblPr>
      <w:tblGrid>
        <w:gridCol w:w="2086"/>
        <w:gridCol w:w="1143"/>
        <w:gridCol w:w="1143"/>
        <w:gridCol w:w="1143"/>
        <w:gridCol w:w="1145"/>
        <w:gridCol w:w="787"/>
        <w:gridCol w:w="7"/>
        <w:gridCol w:w="781"/>
        <w:gridCol w:w="14"/>
        <w:gridCol w:w="774"/>
        <w:gridCol w:w="18"/>
      </w:tblGrid>
      <w:tr w:rsidR="00E02D66" w:rsidRPr="00AA0534" w14:paraId="2C6CFD54" w14:textId="77777777" w:rsidTr="00E02D66">
        <w:trPr>
          <w:trHeight w:val="20"/>
          <w:jc w:val="center"/>
        </w:trPr>
        <w:tc>
          <w:tcPr>
            <w:tcW w:w="1154" w:type="pct"/>
            <w:tcBorders>
              <w:top w:val="single" w:sz="4" w:space="0" w:color="auto"/>
              <w:left w:val="nil"/>
              <w:bottom w:val="nil"/>
              <w:right w:val="nil"/>
            </w:tcBorders>
            <w:shd w:val="clear" w:color="auto" w:fill="auto"/>
            <w:vAlign w:val="center"/>
            <w:hideMark/>
          </w:tcPr>
          <w:p w14:paraId="66E303F7" w14:textId="77777777" w:rsidR="00C81AD6" w:rsidRPr="00AA0534" w:rsidRDefault="00C81AD6"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632" w:type="pct"/>
            <w:tcBorders>
              <w:top w:val="single" w:sz="4" w:space="0" w:color="auto"/>
              <w:left w:val="nil"/>
              <w:bottom w:val="nil"/>
              <w:right w:val="nil"/>
            </w:tcBorders>
            <w:shd w:val="clear" w:color="auto" w:fill="auto"/>
            <w:vAlign w:val="center"/>
            <w:hideMark/>
          </w:tcPr>
          <w:p w14:paraId="2E1BFE9C" w14:textId="77777777" w:rsidR="00C81AD6" w:rsidRPr="00AA0534" w:rsidRDefault="00C81AD6"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Grup</w:t>
            </w:r>
          </w:p>
        </w:tc>
        <w:tc>
          <w:tcPr>
            <w:tcW w:w="632" w:type="pct"/>
            <w:tcBorders>
              <w:top w:val="single" w:sz="4" w:space="0" w:color="auto"/>
              <w:left w:val="nil"/>
              <w:bottom w:val="nil"/>
              <w:right w:val="nil"/>
            </w:tcBorders>
            <w:shd w:val="clear" w:color="auto" w:fill="auto"/>
            <w:vAlign w:val="center"/>
            <w:hideMark/>
          </w:tcPr>
          <w:p w14:paraId="03038563" w14:textId="77777777" w:rsidR="00C81AD6" w:rsidRPr="00AA0534" w:rsidRDefault="00C81AD6"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632" w:type="pct"/>
            <w:tcBorders>
              <w:top w:val="single" w:sz="4" w:space="0" w:color="auto"/>
              <w:left w:val="nil"/>
              <w:bottom w:val="nil"/>
              <w:right w:val="nil"/>
            </w:tcBorders>
            <w:shd w:val="clear" w:color="auto" w:fill="auto"/>
            <w:vAlign w:val="center"/>
            <w:hideMark/>
          </w:tcPr>
          <w:p w14:paraId="3920CADB" w14:textId="2C1A2B41" w:rsidR="00C81AD6" w:rsidRPr="00AA0534" w:rsidRDefault="00C81AD6"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Ortalama</w:t>
            </w:r>
          </w:p>
        </w:tc>
        <w:tc>
          <w:tcPr>
            <w:tcW w:w="633" w:type="pct"/>
            <w:tcBorders>
              <w:top w:val="single" w:sz="4" w:space="0" w:color="auto"/>
              <w:left w:val="nil"/>
              <w:bottom w:val="nil"/>
              <w:right w:val="nil"/>
            </w:tcBorders>
            <w:shd w:val="clear" w:color="auto" w:fill="auto"/>
            <w:vAlign w:val="center"/>
            <w:hideMark/>
          </w:tcPr>
          <w:p w14:paraId="3A130DA0" w14:textId="77777777" w:rsidR="00C81AD6" w:rsidRPr="00AA0534" w:rsidRDefault="00C81AD6"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Standart Sapma</w:t>
            </w:r>
          </w:p>
        </w:tc>
        <w:tc>
          <w:tcPr>
            <w:tcW w:w="439" w:type="pct"/>
            <w:gridSpan w:val="2"/>
            <w:tcBorders>
              <w:top w:val="single" w:sz="4" w:space="0" w:color="auto"/>
              <w:left w:val="nil"/>
              <w:bottom w:val="nil"/>
              <w:right w:val="nil"/>
            </w:tcBorders>
            <w:shd w:val="clear" w:color="auto" w:fill="auto"/>
            <w:vAlign w:val="center"/>
            <w:hideMark/>
          </w:tcPr>
          <w:p w14:paraId="07FE8A58" w14:textId="77777777" w:rsidR="00C81AD6" w:rsidRPr="00AA0534" w:rsidRDefault="00C81AD6"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X</w:t>
            </w:r>
            <w:r w:rsidRPr="00AA0534">
              <w:rPr>
                <w:rFonts w:eastAsia="Times New Roman" w:cs="Times New Roman"/>
                <w:b/>
                <w:bCs/>
                <w:color w:val="000000"/>
                <w:sz w:val="20"/>
                <w:szCs w:val="20"/>
                <w:vertAlign w:val="superscript"/>
                <w:lang w:eastAsia="tr-TR"/>
              </w:rPr>
              <w:t>2</w:t>
            </w:r>
          </w:p>
        </w:tc>
        <w:tc>
          <w:tcPr>
            <w:tcW w:w="440" w:type="pct"/>
            <w:gridSpan w:val="2"/>
            <w:tcBorders>
              <w:top w:val="single" w:sz="4" w:space="0" w:color="auto"/>
              <w:left w:val="nil"/>
              <w:bottom w:val="nil"/>
              <w:right w:val="nil"/>
            </w:tcBorders>
            <w:shd w:val="clear" w:color="auto" w:fill="auto"/>
            <w:vAlign w:val="center"/>
            <w:hideMark/>
          </w:tcPr>
          <w:p w14:paraId="4B0E15EE" w14:textId="77777777" w:rsidR="00C81AD6" w:rsidRPr="00AA0534" w:rsidRDefault="00C81AD6"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p</w:t>
            </w:r>
          </w:p>
        </w:tc>
        <w:tc>
          <w:tcPr>
            <w:tcW w:w="438" w:type="pct"/>
            <w:gridSpan w:val="2"/>
            <w:tcBorders>
              <w:top w:val="single" w:sz="4" w:space="0" w:color="auto"/>
              <w:left w:val="nil"/>
              <w:bottom w:val="nil"/>
              <w:right w:val="nil"/>
            </w:tcBorders>
            <w:shd w:val="clear" w:color="auto" w:fill="auto"/>
            <w:vAlign w:val="center"/>
            <w:hideMark/>
          </w:tcPr>
          <w:p w14:paraId="766C1BA2" w14:textId="77777777" w:rsidR="00C81AD6" w:rsidRPr="00AA0534" w:rsidRDefault="00C81AD6"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Fark</w:t>
            </w:r>
          </w:p>
        </w:tc>
      </w:tr>
      <w:tr w:rsidR="00E02D66" w:rsidRPr="00AA0534" w14:paraId="2BDD692A" w14:textId="77777777" w:rsidTr="00E02D66">
        <w:trPr>
          <w:trHeight w:val="20"/>
          <w:jc w:val="center"/>
        </w:trPr>
        <w:tc>
          <w:tcPr>
            <w:tcW w:w="1154" w:type="pct"/>
            <w:vMerge w:val="restart"/>
            <w:tcBorders>
              <w:top w:val="single" w:sz="4" w:space="0" w:color="auto"/>
              <w:left w:val="nil"/>
              <w:bottom w:val="single" w:sz="4" w:space="0" w:color="000000"/>
              <w:right w:val="nil"/>
            </w:tcBorders>
            <w:shd w:val="clear" w:color="auto" w:fill="auto"/>
            <w:vAlign w:val="center"/>
            <w:hideMark/>
          </w:tcPr>
          <w:p w14:paraId="6C3F5382"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Genel Sağlık</w:t>
            </w:r>
          </w:p>
        </w:tc>
        <w:tc>
          <w:tcPr>
            <w:tcW w:w="632" w:type="pct"/>
            <w:tcBorders>
              <w:top w:val="single" w:sz="4" w:space="0" w:color="auto"/>
              <w:left w:val="nil"/>
              <w:bottom w:val="nil"/>
              <w:right w:val="nil"/>
            </w:tcBorders>
            <w:shd w:val="clear" w:color="auto" w:fill="auto"/>
            <w:vAlign w:val="center"/>
            <w:hideMark/>
          </w:tcPr>
          <w:p w14:paraId="547393D1"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 (1)</w:t>
            </w:r>
          </w:p>
        </w:tc>
        <w:tc>
          <w:tcPr>
            <w:tcW w:w="632" w:type="pct"/>
            <w:tcBorders>
              <w:top w:val="single" w:sz="4" w:space="0" w:color="auto"/>
              <w:left w:val="nil"/>
              <w:bottom w:val="nil"/>
              <w:right w:val="nil"/>
            </w:tcBorders>
            <w:shd w:val="clear" w:color="auto" w:fill="auto"/>
            <w:vAlign w:val="center"/>
            <w:hideMark/>
          </w:tcPr>
          <w:p w14:paraId="70FAA0D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632" w:type="pct"/>
            <w:tcBorders>
              <w:top w:val="single" w:sz="4" w:space="0" w:color="auto"/>
              <w:left w:val="nil"/>
              <w:bottom w:val="nil"/>
              <w:right w:val="nil"/>
            </w:tcBorders>
            <w:shd w:val="clear" w:color="auto" w:fill="auto"/>
            <w:vAlign w:val="center"/>
            <w:hideMark/>
          </w:tcPr>
          <w:p w14:paraId="59F9A28F"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173.05</w:t>
            </w:r>
          </w:p>
        </w:tc>
        <w:tc>
          <w:tcPr>
            <w:tcW w:w="633" w:type="pct"/>
            <w:tcBorders>
              <w:top w:val="single" w:sz="4" w:space="0" w:color="auto"/>
              <w:left w:val="nil"/>
              <w:bottom w:val="nil"/>
              <w:right w:val="nil"/>
            </w:tcBorders>
            <w:shd w:val="clear" w:color="auto" w:fill="auto"/>
            <w:vAlign w:val="center"/>
            <w:hideMark/>
          </w:tcPr>
          <w:p w14:paraId="58DE405C"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1.35</w:t>
            </w:r>
          </w:p>
        </w:tc>
        <w:tc>
          <w:tcPr>
            <w:tcW w:w="439" w:type="pct"/>
            <w:gridSpan w:val="2"/>
            <w:vMerge w:val="restart"/>
            <w:tcBorders>
              <w:top w:val="single" w:sz="4" w:space="0" w:color="auto"/>
              <w:left w:val="nil"/>
              <w:bottom w:val="single" w:sz="4" w:space="0" w:color="000000"/>
              <w:right w:val="nil"/>
            </w:tcBorders>
            <w:shd w:val="clear" w:color="auto" w:fill="auto"/>
            <w:noWrap/>
            <w:vAlign w:val="center"/>
            <w:hideMark/>
          </w:tcPr>
          <w:p w14:paraId="6157DF4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9.726</w:t>
            </w:r>
          </w:p>
        </w:tc>
        <w:tc>
          <w:tcPr>
            <w:tcW w:w="440" w:type="pct"/>
            <w:gridSpan w:val="2"/>
            <w:vMerge w:val="restart"/>
            <w:tcBorders>
              <w:top w:val="single" w:sz="4" w:space="0" w:color="auto"/>
              <w:left w:val="nil"/>
              <w:bottom w:val="single" w:sz="4" w:space="0" w:color="000000"/>
              <w:right w:val="nil"/>
            </w:tcBorders>
            <w:shd w:val="clear" w:color="auto" w:fill="auto"/>
            <w:noWrap/>
            <w:vAlign w:val="center"/>
            <w:hideMark/>
          </w:tcPr>
          <w:p w14:paraId="031DF9DF"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0.021</w:t>
            </w:r>
            <w:r w:rsidR="00AD6CFE" w:rsidRPr="00AA0534">
              <w:rPr>
                <w:rFonts w:eastAsia="Times New Roman" w:cs="Times New Roman"/>
                <w:color w:val="000000"/>
                <w:sz w:val="20"/>
                <w:szCs w:val="20"/>
                <w:lang w:eastAsia="tr-TR"/>
              </w:rPr>
              <w:t>*</w:t>
            </w:r>
          </w:p>
        </w:tc>
        <w:tc>
          <w:tcPr>
            <w:tcW w:w="438" w:type="pct"/>
            <w:gridSpan w:val="2"/>
            <w:vMerge w:val="restart"/>
            <w:tcBorders>
              <w:top w:val="single" w:sz="4" w:space="0" w:color="auto"/>
              <w:left w:val="nil"/>
              <w:bottom w:val="single" w:sz="4" w:space="0" w:color="000000"/>
              <w:right w:val="nil"/>
            </w:tcBorders>
            <w:shd w:val="clear" w:color="auto" w:fill="auto"/>
            <w:noWrap/>
            <w:vAlign w:val="center"/>
            <w:hideMark/>
          </w:tcPr>
          <w:p w14:paraId="30078747" w14:textId="02FA34BC"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 &gt; 1</w:t>
            </w:r>
          </w:p>
        </w:tc>
      </w:tr>
      <w:tr w:rsidR="00E02D66" w:rsidRPr="00AA0534" w14:paraId="6FAF37E8" w14:textId="77777777" w:rsidTr="00E02D66">
        <w:trPr>
          <w:trHeight w:val="20"/>
          <w:jc w:val="center"/>
        </w:trPr>
        <w:tc>
          <w:tcPr>
            <w:tcW w:w="1154" w:type="pct"/>
            <w:vMerge/>
            <w:tcBorders>
              <w:top w:val="single" w:sz="4" w:space="0" w:color="auto"/>
              <w:left w:val="nil"/>
              <w:bottom w:val="single" w:sz="4" w:space="0" w:color="000000"/>
              <w:right w:val="nil"/>
            </w:tcBorders>
            <w:vAlign w:val="center"/>
            <w:hideMark/>
          </w:tcPr>
          <w:p w14:paraId="68184DD7"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076F2C4B"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 (2)</w:t>
            </w:r>
          </w:p>
        </w:tc>
        <w:tc>
          <w:tcPr>
            <w:tcW w:w="632" w:type="pct"/>
            <w:tcBorders>
              <w:top w:val="nil"/>
              <w:left w:val="nil"/>
              <w:bottom w:val="nil"/>
              <w:right w:val="nil"/>
            </w:tcBorders>
            <w:shd w:val="clear" w:color="auto" w:fill="auto"/>
            <w:vAlign w:val="center"/>
            <w:hideMark/>
          </w:tcPr>
          <w:p w14:paraId="4F02DE0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632" w:type="pct"/>
            <w:tcBorders>
              <w:top w:val="nil"/>
              <w:left w:val="nil"/>
              <w:bottom w:val="nil"/>
              <w:right w:val="nil"/>
            </w:tcBorders>
            <w:shd w:val="clear" w:color="auto" w:fill="auto"/>
            <w:vAlign w:val="center"/>
            <w:hideMark/>
          </w:tcPr>
          <w:p w14:paraId="3C0CE03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181.57</w:t>
            </w:r>
          </w:p>
        </w:tc>
        <w:tc>
          <w:tcPr>
            <w:tcW w:w="633" w:type="pct"/>
            <w:tcBorders>
              <w:top w:val="nil"/>
              <w:left w:val="nil"/>
              <w:bottom w:val="nil"/>
              <w:right w:val="nil"/>
            </w:tcBorders>
            <w:shd w:val="clear" w:color="auto" w:fill="auto"/>
            <w:vAlign w:val="center"/>
            <w:hideMark/>
          </w:tcPr>
          <w:p w14:paraId="5502EC8F"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1.37</w:t>
            </w:r>
          </w:p>
        </w:tc>
        <w:tc>
          <w:tcPr>
            <w:tcW w:w="439" w:type="pct"/>
            <w:gridSpan w:val="2"/>
            <w:vMerge/>
            <w:tcBorders>
              <w:top w:val="single" w:sz="4" w:space="0" w:color="auto"/>
              <w:left w:val="nil"/>
              <w:bottom w:val="single" w:sz="4" w:space="0" w:color="000000"/>
              <w:right w:val="nil"/>
            </w:tcBorders>
            <w:vAlign w:val="center"/>
            <w:hideMark/>
          </w:tcPr>
          <w:p w14:paraId="6C39FB78"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single" w:sz="4" w:space="0" w:color="auto"/>
              <w:left w:val="nil"/>
              <w:bottom w:val="single" w:sz="4" w:space="0" w:color="000000"/>
              <w:right w:val="nil"/>
            </w:tcBorders>
            <w:vAlign w:val="center"/>
            <w:hideMark/>
          </w:tcPr>
          <w:p w14:paraId="07711C6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single" w:sz="4" w:space="0" w:color="auto"/>
              <w:left w:val="nil"/>
              <w:bottom w:val="single" w:sz="4" w:space="0" w:color="000000"/>
              <w:right w:val="nil"/>
            </w:tcBorders>
            <w:vAlign w:val="center"/>
            <w:hideMark/>
          </w:tcPr>
          <w:p w14:paraId="195BBEB0"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42E54738" w14:textId="77777777" w:rsidTr="00E02D66">
        <w:trPr>
          <w:trHeight w:val="20"/>
          <w:jc w:val="center"/>
        </w:trPr>
        <w:tc>
          <w:tcPr>
            <w:tcW w:w="1154" w:type="pct"/>
            <w:vMerge/>
            <w:tcBorders>
              <w:top w:val="single" w:sz="4" w:space="0" w:color="auto"/>
              <w:left w:val="nil"/>
              <w:bottom w:val="single" w:sz="4" w:space="0" w:color="000000"/>
              <w:right w:val="nil"/>
            </w:tcBorders>
            <w:vAlign w:val="center"/>
            <w:hideMark/>
          </w:tcPr>
          <w:p w14:paraId="3000B48C"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261B1CAD"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 (3)</w:t>
            </w:r>
          </w:p>
        </w:tc>
        <w:tc>
          <w:tcPr>
            <w:tcW w:w="632" w:type="pct"/>
            <w:tcBorders>
              <w:top w:val="nil"/>
              <w:left w:val="nil"/>
              <w:bottom w:val="nil"/>
              <w:right w:val="nil"/>
            </w:tcBorders>
            <w:shd w:val="clear" w:color="auto" w:fill="auto"/>
            <w:vAlign w:val="center"/>
            <w:hideMark/>
          </w:tcPr>
          <w:p w14:paraId="7927ED10"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632" w:type="pct"/>
            <w:tcBorders>
              <w:top w:val="nil"/>
              <w:left w:val="nil"/>
              <w:bottom w:val="nil"/>
              <w:right w:val="nil"/>
            </w:tcBorders>
            <w:shd w:val="clear" w:color="auto" w:fill="auto"/>
            <w:vAlign w:val="center"/>
            <w:hideMark/>
          </w:tcPr>
          <w:p w14:paraId="0BBE8550"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182.20</w:t>
            </w:r>
          </w:p>
        </w:tc>
        <w:tc>
          <w:tcPr>
            <w:tcW w:w="633" w:type="pct"/>
            <w:tcBorders>
              <w:top w:val="nil"/>
              <w:left w:val="nil"/>
              <w:bottom w:val="nil"/>
              <w:right w:val="nil"/>
            </w:tcBorders>
            <w:shd w:val="clear" w:color="auto" w:fill="auto"/>
            <w:vAlign w:val="center"/>
            <w:hideMark/>
          </w:tcPr>
          <w:p w14:paraId="270D035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1.43</w:t>
            </w:r>
          </w:p>
        </w:tc>
        <w:tc>
          <w:tcPr>
            <w:tcW w:w="439" w:type="pct"/>
            <w:gridSpan w:val="2"/>
            <w:vMerge/>
            <w:tcBorders>
              <w:top w:val="single" w:sz="4" w:space="0" w:color="auto"/>
              <w:left w:val="nil"/>
              <w:bottom w:val="single" w:sz="4" w:space="0" w:color="000000"/>
              <w:right w:val="nil"/>
            </w:tcBorders>
            <w:vAlign w:val="center"/>
            <w:hideMark/>
          </w:tcPr>
          <w:p w14:paraId="3945D9B4"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single" w:sz="4" w:space="0" w:color="auto"/>
              <w:left w:val="nil"/>
              <w:bottom w:val="single" w:sz="4" w:space="0" w:color="000000"/>
              <w:right w:val="nil"/>
            </w:tcBorders>
            <w:vAlign w:val="center"/>
            <w:hideMark/>
          </w:tcPr>
          <w:p w14:paraId="47BD919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single" w:sz="4" w:space="0" w:color="auto"/>
              <w:left w:val="nil"/>
              <w:bottom w:val="single" w:sz="4" w:space="0" w:color="000000"/>
              <w:right w:val="nil"/>
            </w:tcBorders>
            <w:vAlign w:val="center"/>
            <w:hideMark/>
          </w:tcPr>
          <w:p w14:paraId="4E87982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02E8372A" w14:textId="77777777" w:rsidTr="00E02D66">
        <w:trPr>
          <w:trHeight w:val="20"/>
          <w:jc w:val="center"/>
        </w:trPr>
        <w:tc>
          <w:tcPr>
            <w:tcW w:w="1154" w:type="pct"/>
            <w:vMerge/>
            <w:tcBorders>
              <w:top w:val="single" w:sz="4" w:space="0" w:color="auto"/>
              <w:left w:val="nil"/>
              <w:bottom w:val="single" w:sz="4" w:space="0" w:color="000000"/>
              <w:right w:val="nil"/>
            </w:tcBorders>
            <w:vAlign w:val="center"/>
            <w:hideMark/>
          </w:tcPr>
          <w:p w14:paraId="70E9FF84"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single" w:sz="4" w:space="0" w:color="auto"/>
              <w:right w:val="nil"/>
            </w:tcBorders>
            <w:shd w:val="clear" w:color="auto" w:fill="auto"/>
            <w:vAlign w:val="center"/>
            <w:hideMark/>
          </w:tcPr>
          <w:p w14:paraId="5BFC526D"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45+ (4)</w:t>
            </w:r>
          </w:p>
        </w:tc>
        <w:tc>
          <w:tcPr>
            <w:tcW w:w="632" w:type="pct"/>
            <w:tcBorders>
              <w:top w:val="nil"/>
              <w:left w:val="nil"/>
              <w:bottom w:val="single" w:sz="4" w:space="0" w:color="auto"/>
              <w:right w:val="nil"/>
            </w:tcBorders>
            <w:shd w:val="clear" w:color="auto" w:fill="auto"/>
            <w:vAlign w:val="center"/>
            <w:hideMark/>
          </w:tcPr>
          <w:p w14:paraId="79F319F4"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632" w:type="pct"/>
            <w:tcBorders>
              <w:top w:val="nil"/>
              <w:left w:val="nil"/>
              <w:bottom w:val="single" w:sz="4" w:space="0" w:color="auto"/>
              <w:right w:val="nil"/>
            </w:tcBorders>
            <w:shd w:val="clear" w:color="auto" w:fill="auto"/>
            <w:vAlign w:val="center"/>
            <w:hideMark/>
          </w:tcPr>
          <w:p w14:paraId="7E37973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231.08</w:t>
            </w:r>
          </w:p>
        </w:tc>
        <w:tc>
          <w:tcPr>
            <w:tcW w:w="633" w:type="pct"/>
            <w:tcBorders>
              <w:top w:val="nil"/>
              <w:left w:val="nil"/>
              <w:bottom w:val="single" w:sz="4" w:space="0" w:color="auto"/>
              <w:right w:val="nil"/>
            </w:tcBorders>
            <w:shd w:val="clear" w:color="auto" w:fill="auto"/>
            <w:vAlign w:val="center"/>
            <w:hideMark/>
          </w:tcPr>
          <w:p w14:paraId="35B19A5C"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1.35</w:t>
            </w:r>
          </w:p>
        </w:tc>
        <w:tc>
          <w:tcPr>
            <w:tcW w:w="439" w:type="pct"/>
            <w:gridSpan w:val="2"/>
            <w:vMerge/>
            <w:tcBorders>
              <w:top w:val="single" w:sz="4" w:space="0" w:color="auto"/>
              <w:left w:val="nil"/>
              <w:bottom w:val="single" w:sz="4" w:space="0" w:color="000000"/>
              <w:right w:val="nil"/>
            </w:tcBorders>
            <w:vAlign w:val="center"/>
            <w:hideMark/>
          </w:tcPr>
          <w:p w14:paraId="797B92DC"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single" w:sz="4" w:space="0" w:color="auto"/>
              <w:left w:val="nil"/>
              <w:bottom w:val="single" w:sz="4" w:space="0" w:color="000000"/>
              <w:right w:val="nil"/>
            </w:tcBorders>
            <w:vAlign w:val="center"/>
            <w:hideMark/>
          </w:tcPr>
          <w:p w14:paraId="14BE012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single" w:sz="4" w:space="0" w:color="auto"/>
              <w:left w:val="nil"/>
              <w:bottom w:val="single" w:sz="4" w:space="0" w:color="000000"/>
              <w:right w:val="nil"/>
            </w:tcBorders>
            <w:vAlign w:val="center"/>
            <w:hideMark/>
          </w:tcPr>
          <w:p w14:paraId="583EF920"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62B13EB7" w14:textId="77777777" w:rsidTr="00E02D66">
        <w:trPr>
          <w:trHeight w:val="20"/>
          <w:jc w:val="center"/>
        </w:trPr>
        <w:tc>
          <w:tcPr>
            <w:tcW w:w="1154" w:type="pct"/>
            <w:vMerge w:val="restart"/>
            <w:tcBorders>
              <w:top w:val="nil"/>
              <w:left w:val="nil"/>
              <w:bottom w:val="single" w:sz="4" w:space="0" w:color="000000"/>
              <w:right w:val="nil"/>
            </w:tcBorders>
            <w:shd w:val="clear" w:color="auto" w:fill="auto"/>
            <w:vAlign w:val="center"/>
            <w:hideMark/>
          </w:tcPr>
          <w:p w14:paraId="2199075F"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Fiziksel Sağlık</w:t>
            </w:r>
          </w:p>
        </w:tc>
        <w:tc>
          <w:tcPr>
            <w:tcW w:w="632" w:type="pct"/>
            <w:tcBorders>
              <w:top w:val="nil"/>
              <w:left w:val="nil"/>
              <w:bottom w:val="nil"/>
              <w:right w:val="nil"/>
            </w:tcBorders>
            <w:shd w:val="clear" w:color="auto" w:fill="auto"/>
            <w:vAlign w:val="center"/>
            <w:hideMark/>
          </w:tcPr>
          <w:p w14:paraId="06BC9B70"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 (1)</w:t>
            </w:r>
          </w:p>
        </w:tc>
        <w:tc>
          <w:tcPr>
            <w:tcW w:w="632" w:type="pct"/>
            <w:tcBorders>
              <w:top w:val="nil"/>
              <w:left w:val="nil"/>
              <w:bottom w:val="nil"/>
              <w:right w:val="nil"/>
            </w:tcBorders>
            <w:shd w:val="clear" w:color="auto" w:fill="auto"/>
            <w:vAlign w:val="center"/>
            <w:hideMark/>
          </w:tcPr>
          <w:p w14:paraId="0CA3CC9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632" w:type="pct"/>
            <w:tcBorders>
              <w:top w:val="nil"/>
              <w:left w:val="nil"/>
              <w:bottom w:val="nil"/>
              <w:right w:val="nil"/>
            </w:tcBorders>
            <w:shd w:val="clear" w:color="auto" w:fill="auto"/>
            <w:vAlign w:val="center"/>
            <w:hideMark/>
          </w:tcPr>
          <w:p w14:paraId="02EC797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191.02</w:t>
            </w:r>
          </w:p>
        </w:tc>
        <w:tc>
          <w:tcPr>
            <w:tcW w:w="633" w:type="pct"/>
            <w:tcBorders>
              <w:top w:val="nil"/>
              <w:left w:val="nil"/>
              <w:bottom w:val="nil"/>
              <w:right w:val="nil"/>
            </w:tcBorders>
            <w:shd w:val="clear" w:color="auto" w:fill="auto"/>
            <w:vAlign w:val="center"/>
            <w:hideMark/>
          </w:tcPr>
          <w:p w14:paraId="44FCEEC6"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3.81</w:t>
            </w:r>
          </w:p>
        </w:tc>
        <w:tc>
          <w:tcPr>
            <w:tcW w:w="439" w:type="pct"/>
            <w:gridSpan w:val="2"/>
            <w:vMerge w:val="restart"/>
            <w:tcBorders>
              <w:top w:val="nil"/>
              <w:left w:val="nil"/>
              <w:bottom w:val="single" w:sz="4" w:space="0" w:color="000000"/>
              <w:right w:val="nil"/>
            </w:tcBorders>
            <w:shd w:val="clear" w:color="auto" w:fill="auto"/>
            <w:noWrap/>
            <w:vAlign w:val="center"/>
            <w:hideMark/>
          </w:tcPr>
          <w:p w14:paraId="3660F74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4.520</w:t>
            </w:r>
          </w:p>
        </w:tc>
        <w:tc>
          <w:tcPr>
            <w:tcW w:w="440" w:type="pct"/>
            <w:gridSpan w:val="2"/>
            <w:vMerge w:val="restart"/>
            <w:tcBorders>
              <w:top w:val="nil"/>
              <w:left w:val="nil"/>
              <w:bottom w:val="single" w:sz="4" w:space="0" w:color="000000"/>
              <w:right w:val="nil"/>
            </w:tcBorders>
            <w:shd w:val="clear" w:color="auto" w:fill="auto"/>
            <w:noWrap/>
            <w:vAlign w:val="center"/>
            <w:hideMark/>
          </w:tcPr>
          <w:p w14:paraId="40FB2500"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0.211</w:t>
            </w:r>
          </w:p>
        </w:tc>
        <w:tc>
          <w:tcPr>
            <w:tcW w:w="438" w:type="pct"/>
            <w:gridSpan w:val="2"/>
            <w:vMerge w:val="restart"/>
            <w:tcBorders>
              <w:top w:val="nil"/>
              <w:left w:val="nil"/>
              <w:bottom w:val="single" w:sz="4" w:space="0" w:color="000000"/>
              <w:right w:val="nil"/>
            </w:tcBorders>
            <w:shd w:val="clear" w:color="auto" w:fill="auto"/>
            <w:noWrap/>
            <w:vAlign w:val="center"/>
            <w:hideMark/>
          </w:tcPr>
          <w:p w14:paraId="7DC7526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w:t>
            </w:r>
          </w:p>
        </w:tc>
      </w:tr>
      <w:tr w:rsidR="00E02D66" w:rsidRPr="00AA0534" w14:paraId="4FB4F54F" w14:textId="77777777" w:rsidTr="00E02D66">
        <w:trPr>
          <w:trHeight w:val="20"/>
          <w:jc w:val="center"/>
        </w:trPr>
        <w:tc>
          <w:tcPr>
            <w:tcW w:w="1154" w:type="pct"/>
            <w:vMerge/>
            <w:tcBorders>
              <w:top w:val="nil"/>
              <w:left w:val="nil"/>
              <w:bottom w:val="single" w:sz="4" w:space="0" w:color="000000"/>
              <w:right w:val="nil"/>
            </w:tcBorders>
            <w:vAlign w:val="center"/>
            <w:hideMark/>
          </w:tcPr>
          <w:p w14:paraId="44BFD1B7"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0DDD2E27"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 (2)</w:t>
            </w:r>
          </w:p>
        </w:tc>
        <w:tc>
          <w:tcPr>
            <w:tcW w:w="632" w:type="pct"/>
            <w:tcBorders>
              <w:top w:val="nil"/>
              <w:left w:val="nil"/>
              <w:bottom w:val="nil"/>
              <w:right w:val="nil"/>
            </w:tcBorders>
            <w:shd w:val="clear" w:color="auto" w:fill="auto"/>
            <w:vAlign w:val="center"/>
            <w:hideMark/>
          </w:tcPr>
          <w:p w14:paraId="79404B62"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632" w:type="pct"/>
            <w:tcBorders>
              <w:top w:val="nil"/>
              <w:left w:val="nil"/>
              <w:bottom w:val="nil"/>
              <w:right w:val="nil"/>
            </w:tcBorders>
            <w:shd w:val="clear" w:color="auto" w:fill="auto"/>
            <w:vAlign w:val="center"/>
            <w:hideMark/>
          </w:tcPr>
          <w:p w14:paraId="3298D7CD"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178.06</w:t>
            </w:r>
          </w:p>
        </w:tc>
        <w:tc>
          <w:tcPr>
            <w:tcW w:w="633" w:type="pct"/>
            <w:tcBorders>
              <w:top w:val="nil"/>
              <w:left w:val="nil"/>
              <w:bottom w:val="nil"/>
              <w:right w:val="nil"/>
            </w:tcBorders>
            <w:shd w:val="clear" w:color="auto" w:fill="auto"/>
            <w:vAlign w:val="center"/>
            <w:hideMark/>
          </w:tcPr>
          <w:p w14:paraId="2C9BAE36"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4.01</w:t>
            </w:r>
          </w:p>
        </w:tc>
        <w:tc>
          <w:tcPr>
            <w:tcW w:w="439" w:type="pct"/>
            <w:gridSpan w:val="2"/>
            <w:vMerge/>
            <w:tcBorders>
              <w:top w:val="nil"/>
              <w:left w:val="nil"/>
              <w:bottom w:val="single" w:sz="4" w:space="0" w:color="000000"/>
              <w:right w:val="nil"/>
            </w:tcBorders>
            <w:vAlign w:val="center"/>
            <w:hideMark/>
          </w:tcPr>
          <w:p w14:paraId="6B77262E"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5500A760"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1521E0AC"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2D74DBA1" w14:textId="77777777" w:rsidTr="00E02D66">
        <w:trPr>
          <w:trHeight w:val="20"/>
          <w:jc w:val="center"/>
        </w:trPr>
        <w:tc>
          <w:tcPr>
            <w:tcW w:w="1154" w:type="pct"/>
            <w:vMerge/>
            <w:tcBorders>
              <w:top w:val="nil"/>
              <w:left w:val="nil"/>
              <w:bottom w:val="single" w:sz="4" w:space="0" w:color="000000"/>
              <w:right w:val="nil"/>
            </w:tcBorders>
            <w:vAlign w:val="center"/>
            <w:hideMark/>
          </w:tcPr>
          <w:p w14:paraId="6C33B4D5"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16AD471E"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 (3)</w:t>
            </w:r>
          </w:p>
        </w:tc>
        <w:tc>
          <w:tcPr>
            <w:tcW w:w="632" w:type="pct"/>
            <w:tcBorders>
              <w:top w:val="nil"/>
              <w:left w:val="nil"/>
              <w:bottom w:val="nil"/>
              <w:right w:val="nil"/>
            </w:tcBorders>
            <w:shd w:val="clear" w:color="auto" w:fill="auto"/>
            <w:vAlign w:val="center"/>
            <w:hideMark/>
          </w:tcPr>
          <w:p w14:paraId="108E0791"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632" w:type="pct"/>
            <w:tcBorders>
              <w:top w:val="nil"/>
              <w:left w:val="nil"/>
              <w:bottom w:val="nil"/>
              <w:right w:val="nil"/>
            </w:tcBorders>
            <w:shd w:val="clear" w:color="auto" w:fill="auto"/>
            <w:vAlign w:val="center"/>
            <w:hideMark/>
          </w:tcPr>
          <w:p w14:paraId="33C50BF6"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173.57</w:t>
            </w:r>
          </w:p>
        </w:tc>
        <w:tc>
          <w:tcPr>
            <w:tcW w:w="633" w:type="pct"/>
            <w:tcBorders>
              <w:top w:val="nil"/>
              <w:left w:val="nil"/>
              <w:bottom w:val="nil"/>
              <w:right w:val="nil"/>
            </w:tcBorders>
            <w:shd w:val="clear" w:color="auto" w:fill="auto"/>
            <w:vAlign w:val="center"/>
            <w:hideMark/>
          </w:tcPr>
          <w:p w14:paraId="29689E61"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3.43</w:t>
            </w:r>
          </w:p>
        </w:tc>
        <w:tc>
          <w:tcPr>
            <w:tcW w:w="439" w:type="pct"/>
            <w:gridSpan w:val="2"/>
            <w:vMerge/>
            <w:tcBorders>
              <w:top w:val="nil"/>
              <w:left w:val="nil"/>
              <w:bottom w:val="single" w:sz="4" w:space="0" w:color="000000"/>
              <w:right w:val="nil"/>
            </w:tcBorders>
            <w:vAlign w:val="center"/>
            <w:hideMark/>
          </w:tcPr>
          <w:p w14:paraId="2D90CA0E"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26A43442"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0475922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4EBD226E" w14:textId="77777777" w:rsidTr="00E02D66">
        <w:trPr>
          <w:trHeight w:val="20"/>
          <w:jc w:val="center"/>
        </w:trPr>
        <w:tc>
          <w:tcPr>
            <w:tcW w:w="1154" w:type="pct"/>
            <w:vMerge/>
            <w:tcBorders>
              <w:top w:val="nil"/>
              <w:left w:val="nil"/>
              <w:bottom w:val="single" w:sz="4" w:space="0" w:color="000000"/>
              <w:right w:val="nil"/>
            </w:tcBorders>
            <w:vAlign w:val="center"/>
            <w:hideMark/>
          </w:tcPr>
          <w:p w14:paraId="771A73D2"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single" w:sz="4" w:space="0" w:color="auto"/>
              <w:right w:val="nil"/>
            </w:tcBorders>
            <w:shd w:val="clear" w:color="auto" w:fill="auto"/>
            <w:vAlign w:val="center"/>
            <w:hideMark/>
          </w:tcPr>
          <w:p w14:paraId="4CDA324E"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45+ (4)</w:t>
            </w:r>
          </w:p>
        </w:tc>
        <w:tc>
          <w:tcPr>
            <w:tcW w:w="632" w:type="pct"/>
            <w:tcBorders>
              <w:top w:val="nil"/>
              <w:left w:val="nil"/>
              <w:bottom w:val="single" w:sz="4" w:space="0" w:color="auto"/>
              <w:right w:val="nil"/>
            </w:tcBorders>
            <w:shd w:val="clear" w:color="auto" w:fill="auto"/>
            <w:vAlign w:val="center"/>
            <w:hideMark/>
          </w:tcPr>
          <w:p w14:paraId="69C8AD48"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632" w:type="pct"/>
            <w:tcBorders>
              <w:top w:val="nil"/>
              <w:left w:val="nil"/>
              <w:bottom w:val="single" w:sz="4" w:space="0" w:color="auto"/>
              <w:right w:val="nil"/>
            </w:tcBorders>
            <w:shd w:val="clear" w:color="auto" w:fill="auto"/>
            <w:vAlign w:val="center"/>
            <w:hideMark/>
          </w:tcPr>
          <w:p w14:paraId="52AC7FEB"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211.60</w:t>
            </w:r>
          </w:p>
        </w:tc>
        <w:tc>
          <w:tcPr>
            <w:tcW w:w="633" w:type="pct"/>
            <w:tcBorders>
              <w:top w:val="nil"/>
              <w:left w:val="nil"/>
              <w:bottom w:val="single" w:sz="4" w:space="0" w:color="auto"/>
              <w:right w:val="nil"/>
            </w:tcBorders>
            <w:shd w:val="clear" w:color="auto" w:fill="auto"/>
            <w:vAlign w:val="center"/>
            <w:hideMark/>
          </w:tcPr>
          <w:p w14:paraId="3EB42F44"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2.69</w:t>
            </w:r>
          </w:p>
        </w:tc>
        <w:tc>
          <w:tcPr>
            <w:tcW w:w="439" w:type="pct"/>
            <w:gridSpan w:val="2"/>
            <w:vMerge/>
            <w:tcBorders>
              <w:top w:val="nil"/>
              <w:left w:val="nil"/>
              <w:bottom w:val="single" w:sz="4" w:space="0" w:color="000000"/>
              <w:right w:val="nil"/>
            </w:tcBorders>
            <w:vAlign w:val="center"/>
            <w:hideMark/>
          </w:tcPr>
          <w:p w14:paraId="218615D4"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30001C7D"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0F51C34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3116B349" w14:textId="77777777" w:rsidTr="00E02D66">
        <w:trPr>
          <w:trHeight w:val="20"/>
          <w:jc w:val="center"/>
        </w:trPr>
        <w:tc>
          <w:tcPr>
            <w:tcW w:w="1154" w:type="pct"/>
            <w:vMerge w:val="restart"/>
            <w:tcBorders>
              <w:top w:val="nil"/>
              <w:left w:val="nil"/>
              <w:bottom w:val="single" w:sz="4" w:space="0" w:color="000000"/>
              <w:right w:val="nil"/>
            </w:tcBorders>
            <w:shd w:val="clear" w:color="auto" w:fill="auto"/>
            <w:vAlign w:val="center"/>
            <w:hideMark/>
          </w:tcPr>
          <w:p w14:paraId="48DEB32C"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Psikolojik Sağlık</w:t>
            </w:r>
          </w:p>
        </w:tc>
        <w:tc>
          <w:tcPr>
            <w:tcW w:w="632" w:type="pct"/>
            <w:tcBorders>
              <w:top w:val="nil"/>
              <w:left w:val="nil"/>
              <w:bottom w:val="nil"/>
              <w:right w:val="nil"/>
            </w:tcBorders>
            <w:shd w:val="clear" w:color="auto" w:fill="auto"/>
            <w:vAlign w:val="center"/>
            <w:hideMark/>
          </w:tcPr>
          <w:p w14:paraId="228C7754"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 (1)</w:t>
            </w:r>
          </w:p>
        </w:tc>
        <w:tc>
          <w:tcPr>
            <w:tcW w:w="632" w:type="pct"/>
            <w:tcBorders>
              <w:top w:val="nil"/>
              <w:left w:val="nil"/>
              <w:bottom w:val="nil"/>
              <w:right w:val="nil"/>
            </w:tcBorders>
            <w:shd w:val="clear" w:color="auto" w:fill="auto"/>
            <w:vAlign w:val="center"/>
            <w:hideMark/>
          </w:tcPr>
          <w:p w14:paraId="01CA8AE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632" w:type="pct"/>
            <w:tcBorders>
              <w:top w:val="nil"/>
              <w:left w:val="nil"/>
              <w:bottom w:val="nil"/>
              <w:right w:val="nil"/>
            </w:tcBorders>
            <w:shd w:val="clear" w:color="auto" w:fill="auto"/>
            <w:vAlign w:val="center"/>
            <w:hideMark/>
          </w:tcPr>
          <w:p w14:paraId="523FEBB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172.15</w:t>
            </w:r>
          </w:p>
        </w:tc>
        <w:tc>
          <w:tcPr>
            <w:tcW w:w="633" w:type="pct"/>
            <w:tcBorders>
              <w:top w:val="nil"/>
              <w:left w:val="nil"/>
              <w:bottom w:val="nil"/>
              <w:right w:val="nil"/>
            </w:tcBorders>
            <w:shd w:val="clear" w:color="auto" w:fill="auto"/>
            <w:vAlign w:val="center"/>
            <w:hideMark/>
          </w:tcPr>
          <w:p w14:paraId="79432BA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3.87</w:t>
            </w:r>
          </w:p>
        </w:tc>
        <w:tc>
          <w:tcPr>
            <w:tcW w:w="439" w:type="pct"/>
            <w:gridSpan w:val="2"/>
            <w:vMerge w:val="restart"/>
            <w:tcBorders>
              <w:top w:val="nil"/>
              <w:left w:val="nil"/>
              <w:bottom w:val="single" w:sz="4" w:space="0" w:color="000000"/>
              <w:right w:val="nil"/>
            </w:tcBorders>
            <w:shd w:val="clear" w:color="auto" w:fill="auto"/>
            <w:noWrap/>
            <w:vAlign w:val="center"/>
            <w:hideMark/>
          </w:tcPr>
          <w:p w14:paraId="20EF1B96"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9.109</w:t>
            </w:r>
          </w:p>
        </w:tc>
        <w:tc>
          <w:tcPr>
            <w:tcW w:w="440" w:type="pct"/>
            <w:gridSpan w:val="2"/>
            <w:vMerge w:val="restart"/>
            <w:tcBorders>
              <w:top w:val="nil"/>
              <w:left w:val="nil"/>
              <w:bottom w:val="single" w:sz="4" w:space="0" w:color="000000"/>
              <w:right w:val="nil"/>
            </w:tcBorders>
            <w:shd w:val="clear" w:color="auto" w:fill="auto"/>
            <w:noWrap/>
            <w:vAlign w:val="center"/>
            <w:hideMark/>
          </w:tcPr>
          <w:p w14:paraId="100202A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0.028</w:t>
            </w:r>
            <w:r w:rsidR="00AD6CFE" w:rsidRPr="00AA0534">
              <w:rPr>
                <w:rFonts w:eastAsia="Times New Roman" w:cs="Times New Roman"/>
                <w:color w:val="000000"/>
                <w:sz w:val="20"/>
                <w:szCs w:val="20"/>
                <w:lang w:eastAsia="tr-TR"/>
              </w:rPr>
              <w:t>*</w:t>
            </w:r>
          </w:p>
        </w:tc>
        <w:tc>
          <w:tcPr>
            <w:tcW w:w="438" w:type="pct"/>
            <w:gridSpan w:val="2"/>
            <w:vMerge w:val="restart"/>
            <w:tcBorders>
              <w:top w:val="nil"/>
              <w:left w:val="nil"/>
              <w:bottom w:val="single" w:sz="4" w:space="0" w:color="000000"/>
              <w:right w:val="nil"/>
            </w:tcBorders>
            <w:shd w:val="clear" w:color="auto" w:fill="auto"/>
            <w:noWrap/>
            <w:vAlign w:val="center"/>
            <w:hideMark/>
          </w:tcPr>
          <w:p w14:paraId="382CFDF0" w14:textId="53C5B4C9"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 &gt; 1</w:t>
            </w:r>
          </w:p>
        </w:tc>
      </w:tr>
      <w:tr w:rsidR="00E02D66" w:rsidRPr="00AA0534" w14:paraId="1BF26F4F" w14:textId="77777777" w:rsidTr="00E02D66">
        <w:trPr>
          <w:trHeight w:val="20"/>
          <w:jc w:val="center"/>
        </w:trPr>
        <w:tc>
          <w:tcPr>
            <w:tcW w:w="1154" w:type="pct"/>
            <w:vMerge/>
            <w:tcBorders>
              <w:top w:val="nil"/>
              <w:left w:val="nil"/>
              <w:bottom w:val="single" w:sz="4" w:space="0" w:color="000000"/>
              <w:right w:val="nil"/>
            </w:tcBorders>
            <w:vAlign w:val="center"/>
            <w:hideMark/>
          </w:tcPr>
          <w:p w14:paraId="4EE8BBDB"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517B8D36"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 (2)</w:t>
            </w:r>
          </w:p>
        </w:tc>
        <w:tc>
          <w:tcPr>
            <w:tcW w:w="632" w:type="pct"/>
            <w:tcBorders>
              <w:top w:val="nil"/>
              <w:left w:val="nil"/>
              <w:bottom w:val="nil"/>
              <w:right w:val="nil"/>
            </w:tcBorders>
            <w:shd w:val="clear" w:color="auto" w:fill="auto"/>
            <w:vAlign w:val="center"/>
            <w:hideMark/>
          </w:tcPr>
          <w:p w14:paraId="0BE5237E"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632" w:type="pct"/>
            <w:tcBorders>
              <w:top w:val="nil"/>
              <w:left w:val="nil"/>
              <w:bottom w:val="nil"/>
              <w:right w:val="nil"/>
            </w:tcBorders>
            <w:shd w:val="clear" w:color="auto" w:fill="auto"/>
            <w:vAlign w:val="center"/>
            <w:hideMark/>
          </w:tcPr>
          <w:p w14:paraId="708F4833"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177.75</w:t>
            </w:r>
          </w:p>
        </w:tc>
        <w:tc>
          <w:tcPr>
            <w:tcW w:w="633" w:type="pct"/>
            <w:tcBorders>
              <w:top w:val="nil"/>
              <w:left w:val="nil"/>
              <w:bottom w:val="nil"/>
              <w:right w:val="nil"/>
            </w:tcBorders>
            <w:shd w:val="clear" w:color="auto" w:fill="auto"/>
            <w:vAlign w:val="center"/>
            <w:hideMark/>
          </w:tcPr>
          <w:p w14:paraId="43D1CBE8"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3.63</w:t>
            </w:r>
          </w:p>
        </w:tc>
        <w:tc>
          <w:tcPr>
            <w:tcW w:w="439" w:type="pct"/>
            <w:gridSpan w:val="2"/>
            <w:vMerge/>
            <w:tcBorders>
              <w:top w:val="nil"/>
              <w:left w:val="nil"/>
              <w:bottom w:val="single" w:sz="4" w:space="0" w:color="000000"/>
              <w:right w:val="nil"/>
            </w:tcBorders>
            <w:vAlign w:val="center"/>
            <w:hideMark/>
          </w:tcPr>
          <w:p w14:paraId="6288550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2332CDE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6F11E105"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6B982D1D" w14:textId="77777777" w:rsidTr="00E02D66">
        <w:trPr>
          <w:trHeight w:val="20"/>
          <w:jc w:val="center"/>
        </w:trPr>
        <w:tc>
          <w:tcPr>
            <w:tcW w:w="1154" w:type="pct"/>
            <w:vMerge/>
            <w:tcBorders>
              <w:top w:val="nil"/>
              <w:left w:val="nil"/>
              <w:bottom w:val="single" w:sz="4" w:space="0" w:color="000000"/>
              <w:right w:val="nil"/>
            </w:tcBorders>
            <w:vAlign w:val="center"/>
            <w:hideMark/>
          </w:tcPr>
          <w:p w14:paraId="3EA4F228"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58EAB4CF"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 (3)</w:t>
            </w:r>
          </w:p>
        </w:tc>
        <w:tc>
          <w:tcPr>
            <w:tcW w:w="632" w:type="pct"/>
            <w:tcBorders>
              <w:top w:val="nil"/>
              <w:left w:val="nil"/>
              <w:bottom w:val="nil"/>
              <w:right w:val="nil"/>
            </w:tcBorders>
            <w:shd w:val="clear" w:color="auto" w:fill="auto"/>
            <w:vAlign w:val="center"/>
            <w:hideMark/>
          </w:tcPr>
          <w:p w14:paraId="3F273F98"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632" w:type="pct"/>
            <w:tcBorders>
              <w:top w:val="nil"/>
              <w:left w:val="nil"/>
              <w:bottom w:val="nil"/>
              <w:right w:val="nil"/>
            </w:tcBorders>
            <w:shd w:val="clear" w:color="auto" w:fill="auto"/>
            <w:vAlign w:val="center"/>
            <w:hideMark/>
          </w:tcPr>
          <w:p w14:paraId="5FBF6E41"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188.92</w:t>
            </w:r>
          </w:p>
        </w:tc>
        <w:tc>
          <w:tcPr>
            <w:tcW w:w="633" w:type="pct"/>
            <w:tcBorders>
              <w:top w:val="nil"/>
              <w:left w:val="nil"/>
              <w:bottom w:val="nil"/>
              <w:right w:val="nil"/>
            </w:tcBorders>
            <w:shd w:val="clear" w:color="auto" w:fill="auto"/>
            <w:vAlign w:val="center"/>
            <w:hideMark/>
          </w:tcPr>
          <w:p w14:paraId="4DF58AC1"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3.36</w:t>
            </w:r>
          </w:p>
        </w:tc>
        <w:tc>
          <w:tcPr>
            <w:tcW w:w="439" w:type="pct"/>
            <w:gridSpan w:val="2"/>
            <w:vMerge/>
            <w:tcBorders>
              <w:top w:val="nil"/>
              <w:left w:val="nil"/>
              <w:bottom w:val="single" w:sz="4" w:space="0" w:color="000000"/>
              <w:right w:val="nil"/>
            </w:tcBorders>
            <w:vAlign w:val="center"/>
            <w:hideMark/>
          </w:tcPr>
          <w:p w14:paraId="5FD8F17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20B45CE4"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425C5791"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3FF5B2C3" w14:textId="77777777" w:rsidTr="00E02D66">
        <w:trPr>
          <w:trHeight w:val="20"/>
          <w:jc w:val="center"/>
        </w:trPr>
        <w:tc>
          <w:tcPr>
            <w:tcW w:w="1154" w:type="pct"/>
            <w:vMerge/>
            <w:tcBorders>
              <w:top w:val="nil"/>
              <w:left w:val="nil"/>
              <w:bottom w:val="single" w:sz="4" w:space="0" w:color="000000"/>
              <w:right w:val="nil"/>
            </w:tcBorders>
            <w:vAlign w:val="center"/>
            <w:hideMark/>
          </w:tcPr>
          <w:p w14:paraId="4807B0C3"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single" w:sz="4" w:space="0" w:color="auto"/>
              <w:right w:val="nil"/>
            </w:tcBorders>
            <w:shd w:val="clear" w:color="auto" w:fill="auto"/>
            <w:vAlign w:val="center"/>
            <w:hideMark/>
          </w:tcPr>
          <w:p w14:paraId="6A151329"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45+ (4)</w:t>
            </w:r>
          </w:p>
        </w:tc>
        <w:tc>
          <w:tcPr>
            <w:tcW w:w="632" w:type="pct"/>
            <w:tcBorders>
              <w:top w:val="nil"/>
              <w:left w:val="nil"/>
              <w:bottom w:val="single" w:sz="4" w:space="0" w:color="auto"/>
              <w:right w:val="nil"/>
            </w:tcBorders>
            <w:shd w:val="clear" w:color="auto" w:fill="auto"/>
            <w:vAlign w:val="center"/>
            <w:hideMark/>
          </w:tcPr>
          <w:p w14:paraId="458D026E"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632" w:type="pct"/>
            <w:tcBorders>
              <w:top w:val="nil"/>
              <w:left w:val="nil"/>
              <w:bottom w:val="single" w:sz="4" w:space="0" w:color="auto"/>
              <w:right w:val="nil"/>
            </w:tcBorders>
            <w:shd w:val="clear" w:color="auto" w:fill="auto"/>
            <w:vAlign w:val="center"/>
            <w:hideMark/>
          </w:tcPr>
          <w:p w14:paraId="4DA31D70"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228.58</w:t>
            </w:r>
          </w:p>
        </w:tc>
        <w:tc>
          <w:tcPr>
            <w:tcW w:w="633" w:type="pct"/>
            <w:tcBorders>
              <w:top w:val="nil"/>
              <w:left w:val="nil"/>
              <w:bottom w:val="single" w:sz="4" w:space="0" w:color="auto"/>
              <w:right w:val="nil"/>
            </w:tcBorders>
            <w:shd w:val="clear" w:color="auto" w:fill="auto"/>
            <w:vAlign w:val="center"/>
            <w:hideMark/>
          </w:tcPr>
          <w:p w14:paraId="05AD259C"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2.60</w:t>
            </w:r>
          </w:p>
        </w:tc>
        <w:tc>
          <w:tcPr>
            <w:tcW w:w="439" w:type="pct"/>
            <w:gridSpan w:val="2"/>
            <w:vMerge/>
            <w:tcBorders>
              <w:top w:val="nil"/>
              <w:left w:val="nil"/>
              <w:bottom w:val="single" w:sz="4" w:space="0" w:color="000000"/>
              <w:right w:val="nil"/>
            </w:tcBorders>
            <w:vAlign w:val="center"/>
            <w:hideMark/>
          </w:tcPr>
          <w:p w14:paraId="5E8895EE"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38ECB782"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6C48CD3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43798E93" w14:textId="77777777" w:rsidTr="00E02D66">
        <w:trPr>
          <w:trHeight w:val="20"/>
          <w:jc w:val="center"/>
        </w:trPr>
        <w:tc>
          <w:tcPr>
            <w:tcW w:w="1154" w:type="pct"/>
            <w:vMerge w:val="restart"/>
            <w:tcBorders>
              <w:top w:val="nil"/>
              <w:left w:val="nil"/>
              <w:bottom w:val="single" w:sz="4" w:space="0" w:color="000000"/>
              <w:right w:val="nil"/>
            </w:tcBorders>
            <w:shd w:val="clear" w:color="auto" w:fill="auto"/>
            <w:vAlign w:val="center"/>
            <w:hideMark/>
          </w:tcPr>
          <w:p w14:paraId="4FD7BF60"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Sosyal İlişkiler</w:t>
            </w:r>
          </w:p>
        </w:tc>
        <w:tc>
          <w:tcPr>
            <w:tcW w:w="632" w:type="pct"/>
            <w:tcBorders>
              <w:top w:val="nil"/>
              <w:left w:val="nil"/>
              <w:bottom w:val="nil"/>
              <w:right w:val="nil"/>
            </w:tcBorders>
            <w:shd w:val="clear" w:color="auto" w:fill="auto"/>
            <w:vAlign w:val="center"/>
            <w:hideMark/>
          </w:tcPr>
          <w:p w14:paraId="22D5AC3B"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 (1)</w:t>
            </w:r>
          </w:p>
        </w:tc>
        <w:tc>
          <w:tcPr>
            <w:tcW w:w="632" w:type="pct"/>
            <w:tcBorders>
              <w:top w:val="nil"/>
              <w:left w:val="nil"/>
              <w:bottom w:val="nil"/>
              <w:right w:val="nil"/>
            </w:tcBorders>
            <w:shd w:val="clear" w:color="auto" w:fill="auto"/>
            <w:vAlign w:val="center"/>
            <w:hideMark/>
          </w:tcPr>
          <w:p w14:paraId="7A3D0B8D"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632" w:type="pct"/>
            <w:tcBorders>
              <w:top w:val="nil"/>
              <w:left w:val="nil"/>
              <w:bottom w:val="nil"/>
              <w:right w:val="nil"/>
            </w:tcBorders>
            <w:shd w:val="clear" w:color="auto" w:fill="auto"/>
            <w:vAlign w:val="center"/>
            <w:hideMark/>
          </w:tcPr>
          <w:p w14:paraId="12F1224D"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178.96</w:t>
            </w:r>
          </w:p>
        </w:tc>
        <w:tc>
          <w:tcPr>
            <w:tcW w:w="633" w:type="pct"/>
            <w:tcBorders>
              <w:top w:val="nil"/>
              <w:left w:val="nil"/>
              <w:bottom w:val="nil"/>
              <w:right w:val="nil"/>
            </w:tcBorders>
            <w:shd w:val="clear" w:color="auto" w:fill="auto"/>
            <w:vAlign w:val="center"/>
            <w:hideMark/>
          </w:tcPr>
          <w:p w14:paraId="47BDA40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2.46</w:t>
            </w:r>
          </w:p>
        </w:tc>
        <w:tc>
          <w:tcPr>
            <w:tcW w:w="439" w:type="pct"/>
            <w:gridSpan w:val="2"/>
            <w:vMerge w:val="restart"/>
            <w:tcBorders>
              <w:top w:val="nil"/>
              <w:left w:val="nil"/>
              <w:bottom w:val="single" w:sz="4" w:space="0" w:color="000000"/>
              <w:right w:val="nil"/>
            </w:tcBorders>
            <w:shd w:val="clear" w:color="auto" w:fill="auto"/>
            <w:noWrap/>
            <w:vAlign w:val="center"/>
            <w:hideMark/>
          </w:tcPr>
          <w:p w14:paraId="514AD2B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4.456</w:t>
            </w:r>
          </w:p>
        </w:tc>
        <w:tc>
          <w:tcPr>
            <w:tcW w:w="440" w:type="pct"/>
            <w:gridSpan w:val="2"/>
            <w:vMerge w:val="restart"/>
            <w:tcBorders>
              <w:top w:val="nil"/>
              <w:left w:val="nil"/>
              <w:bottom w:val="single" w:sz="4" w:space="0" w:color="000000"/>
              <w:right w:val="nil"/>
            </w:tcBorders>
            <w:shd w:val="clear" w:color="auto" w:fill="auto"/>
            <w:noWrap/>
            <w:vAlign w:val="center"/>
            <w:hideMark/>
          </w:tcPr>
          <w:p w14:paraId="3E82DACC"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0.216</w:t>
            </w:r>
          </w:p>
        </w:tc>
        <w:tc>
          <w:tcPr>
            <w:tcW w:w="438" w:type="pct"/>
            <w:gridSpan w:val="2"/>
            <w:vMerge w:val="restart"/>
            <w:tcBorders>
              <w:top w:val="nil"/>
              <w:left w:val="nil"/>
              <w:bottom w:val="single" w:sz="4" w:space="0" w:color="000000"/>
              <w:right w:val="nil"/>
            </w:tcBorders>
            <w:shd w:val="clear" w:color="auto" w:fill="auto"/>
            <w:noWrap/>
            <w:vAlign w:val="center"/>
            <w:hideMark/>
          </w:tcPr>
          <w:p w14:paraId="3D10AAE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w:t>
            </w:r>
          </w:p>
        </w:tc>
      </w:tr>
      <w:tr w:rsidR="00E02D66" w:rsidRPr="00AA0534" w14:paraId="2CCF5ADE" w14:textId="77777777" w:rsidTr="00E02D66">
        <w:trPr>
          <w:trHeight w:val="20"/>
          <w:jc w:val="center"/>
        </w:trPr>
        <w:tc>
          <w:tcPr>
            <w:tcW w:w="1154" w:type="pct"/>
            <w:vMerge/>
            <w:tcBorders>
              <w:top w:val="nil"/>
              <w:left w:val="nil"/>
              <w:bottom w:val="single" w:sz="4" w:space="0" w:color="000000"/>
              <w:right w:val="nil"/>
            </w:tcBorders>
            <w:vAlign w:val="center"/>
            <w:hideMark/>
          </w:tcPr>
          <w:p w14:paraId="295F86C1"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50C15C6D"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 (2)</w:t>
            </w:r>
          </w:p>
        </w:tc>
        <w:tc>
          <w:tcPr>
            <w:tcW w:w="632" w:type="pct"/>
            <w:tcBorders>
              <w:top w:val="nil"/>
              <w:left w:val="nil"/>
              <w:bottom w:val="nil"/>
              <w:right w:val="nil"/>
            </w:tcBorders>
            <w:shd w:val="clear" w:color="auto" w:fill="auto"/>
            <w:vAlign w:val="center"/>
            <w:hideMark/>
          </w:tcPr>
          <w:p w14:paraId="250391EC"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632" w:type="pct"/>
            <w:tcBorders>
              <w:top w:val="nil"/>
              <w:left w:val="nil"/>
              <w:bottom w:val="nil"/>
              <w:right w:val="nil"/>
            </w:tcBorders>
            <w:shd w:val="clear" w:color="auto" w:fill="auto"/>
            <w:vAlign w:val="center"/>
            <w:hideMark/>
          </w:tcPr>
          <w:p w14:paraId="1501D9C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181.81</w:t>
            </w:r>
          </w:p>
        </w:tc>
        <w:tc>
          <w:tcPr>
            <w:tcW w:w="633" w:type="pct"/>
            <w:tcBorders>
              <w:top w:val="nil"/>
              <w:left w:val="nil"/>
              <w:bottom w:val="nil"/>
              <w:right w:val="nil"/>
            </w:tcBorders>
            <w:shd w:val="clear" w:color="auto" w:fill="auto"/>
            <w:vAlign w:val="center"/>
            <w:hideMark/>
          </w:tcPr>
          <w:p w14:paraId="030CBFB3"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2.21</w:t>
            </w:r>
          </w:p>
        </w:tc>
        <w:tc>
          <w:tcPr>
            <w:tcW w:w="439" w:type="pct"/>
            <w:gridSpan w:val="2"/>
            <w:vMerge/>
            <w:tcBorders>
              <w:top w:val="nil"/>
              <w:left w:val="nil"/>
              <w:bottom w:val="single" w:sz="4" w:space="0" w:color="000000"/>
              <w:right w:val="nil"/>
            </w:tcBorders>
            <w:vAlign w:val="center"/>
            <w:hideMark/>
          </w:tcPr>
          <w:p w14:paraId="1B22FB0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28056D4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733E0193"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5FC68C5A" w14:textId="77777777" w:rsidTr="00E02D66">
        <w:trPr>
          <w:trHeight w:val="20"/>
          <w:jc w:val="center"/>
        </w:trPr>
        <w:tc>
          <w:tcPr>
            <w:tcW w:w="1154" w:type="pct"/>
            <w:vMerge/>
            <w:tcBorders>
              <w:top w:val="nil"/>
              <w:left w:val="nil"/>
              <w:bottom w:val="single" w:sz="4" w:space="0" w:color="000000"/>
              <w:right w:val="nil"/>
            </w:tcBorders>
            <w:vAlign w:val="center"/>
            <w:hideMark/>
          </w:tcPr>
          <w:p w14:paraId="29DDB0DF"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38D713A9"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 (3)</w:t>
            </w:r>
          </w:p>
        </w:tc>
        <w:tc>
          <w:tcPr>
            <w:tcW w:w="632" w:type="pct"/>
            <w:tcBorders>
              <w:top w:val="nil"/>
              <w:left w:val="nil"/>
              <w:bottom w:val="nil"/>
              <w:right w:val="nil"/>
            </w:tcBorders>
            <w:shd w:val="clear" w:color="auto" w:fill="auto"/>
            <w:vAlign w:val="center"/>
            <w:hideMark/>
          </w:tcPr>
          <w:p w14:paraId="2E19FA2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632" w:type="pct"/>
            <w:tcBorders>
              <w:top w:val="nil"/>
              <w:left w:val="nil"/>
              <w:bottom w:val="nil"/>
              <w:right w:val="nil"/>
            </w:tcBorders>
            <w:shd w:val="clear" w:color="auto" w:fill="auto"/>
            <w:vAlign w:val="center"/>
            <w:hideMark/>
          </w:tcPr>
          <w:p w14:paraId="359EC07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180.66</w:t>
            </w:r>
          </w:p>
        </w:tc>
        <w:tc>
          <w:tcPr>
            <w:tcW w:w="633" w:type="pct"/>
            <w:tcBorders>
              <w:top w:val="nil"/>
              <w:left w:val="nil"/>
              <w:bottom w:val="nil"/>
              <w:right w:val="nil"/>
            </w:tcBorders>
            <w:shd w:val="clear" w:color="auto" w:fill="auto"/>
            <w:vAlign w:val="center"/>
            <w:hideMark/>
          </w:tcPr>
          <w:p w14:paraId="264ACA0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439" w:type="pct"/>
            <w:gridSpan w:val="2"/>
            <w:vMerge/>
            <w:tcBorders>
              <w:top w:val="nil"/>
              <w:left w:val="nil"/>
              <w:bottom w:val="single" w:sz="4" w:space="0" w:color="000000"/>
              <w:right w:val="nil"/>
            </w:tcBorders>
            <w:vAlign w:val="center"/>
            <w:hideMark/>
          </w:tcPr>
          <w:p w14:paraId="1E357A36"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049E334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4421CD1C"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2F921579" w14:textId="77777777" w:rsidTr="00E02D66">
        <w:trPr>
          <w:trHeight w:val="20"/>
          <w:jc w:val="center"/>
        </w:trPr>
        <w:tc>
          <w:tcPr>
            <w:tcW w:w="1154" w:type="pct"/>
            <w:vMerge/>
            <w:tcBorders>
              <w:top w:val="nil"/>
              <w:left w:val="nil"/>
              <w:bottom w:val="single" w:sz="4" w:space="0" w:color="000000"/>
              <w:right w:val="nil"/>
            </w:tcBorders>
            <w:vAlign w:val="center"/>
            <w:hideMark/>
          </w:tcPr>
          <w:p w14:paraId="5F034916"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single" w:sz="4" w:space="0" w:color="auto"/>
              <w:right w:val="nil"/>
            </w:tcBorders>
            <w:shd w:val="clear" w:color="auto" w:fill="auto"/>
            <w:vAlign w:val="center"/>
            <w:hideMark/>
          </w:tcPr>
          <w:p w14:paraId="1C17BC84"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45+ (4)</w:t>
            </w:r>
          </w:p>
        </w:tc>
        <w:tc>
          <w:tcPr>
            <w:tcW w:w="632" w:type="pct"/>
            <w:tcBorders>
              <w:top w:val="nil"/>
              <w:left w:val="nil"/>
              <w:bottom w:val="single" w:sz="4" w:space="0" w:color="auto"/>
              <w:right w:val="nil"/>
            </w:tcBorders>
            <w:shd w:val="clear" w:color="auto" w:fill="auto"/>
            <w:vAlign w:val="center"/>
            <w:hideMark/>
          </w:tcPr>
          <w:p w14:paraId="55A7E08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632" w:type="pct"/>
            <w:tcBorders>
              <w:top w:val="nil"/>
              <w:left w:val="nil"/>
              <w:bottom w:val="single" w:sz="4" w:space="0" w:color="auto"/>
              <w:right w:val="nil"/>
            </w:tcBorders>
            <w:shd w:val="clear" w:color="auto" w:fill="auto"/>
            <w:vAlign w:val="center"/>
            <w:hideMark/>
          </w:tcPr>
          <w:p w14:paraId="245D8D50"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217.40</w:t>
            </w:r>
          </w:p>
        </w:tc>
        <w:tc>
          <w:tcPr>
            <w:tcW w:w="633" w:type="pct"/>
            <w:tcBorders>
              <w:top w:val="nil"/>
              <w:left w:val="nil"/>
              <w:bottom w:val="single" w:sz="4" w:space="0" w:color="auto"/>
              <w:right w:val="nil"/>
            </w:tcBorders>
            <w:shd w:val="clear" w:color="auto" w:fill="auto"/>
            <w:vAlign w:val="center"/>
            <w:hideMark/>
          </w:tcPr>
          <w:p w14:paraId="3402E99D"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1.65</w:t>
            </w:r>
          </w:p>
        </w:tc>
        <w:tc>
          <w:tcPr>
            <w:tcW w:w="439" w:type="pct"/>
            <w:gridSpan w:val="2"/>
            <w:vMerge/>
            <w:tcBorders>
              <w:top w:val="nil"/>
              <w:left w:val="nil"/>
              <w:bottom w:val="single" w:sz="4" w:space="0" w:color="000000"/>
              <w:right w:val="nil"/>
            </w:tcBorders>
            <w:vAlign w:val="center"/>
            <w:hideMark/>
          </w:tcPr>
          <w:p w14:paraId="6EC904AC"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30C5361E"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18B9EBA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400DB36E" w14:textId="77777777" w:rsidTr="00E02D66">
        <w:trPr>
          <w:trHeight w:val="20"/>
          <w:jc w:val="center"/>
        </w:trPr>
        <w:tc>
          <w:tcPr>
            <w:tcW w:w="1154" w:type="pct"/>
            <w:vMerge w:val="restart"/>
            <w:tcBorders>
              <w:top w:val="nil"/>
              <w:left w:val="nil"/>
              <w:bottom w:val="single" w:sz="4" w:space="0" w:color="000000"/>
              <w:right w:val="nil"/>
            </w:tcBorders>
            <w:shd w:val="clear" w:color="auto" w:fill="auto"/>
            <w:vAlign w:val="center"/>
            <w:hideMark/>
          </w:tcPr>
          <w:p w14:paraId="124E9874"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Çevre</w:t>
            </w:r>
          </w:p>
        </w:tc>
        <w:tc>
          <w:tcPr>
            <w:tcW w:w="632" w:type="pct"/>
            <w:tcBorders>
              <w:top w:val="nil"/>
              <w:left w:val="nil"/>
              <w:bottom w:val="nil"/>
              <w:right w:val="nil"/>
            </w:tcBorders>
            <w:shd w:val="clear" w:color="auto" w:fill="auto"/>
            <w:vAlign w:val="center"/>
            <w:hideMark/>
          </w:tcPr>
          <w:p w14:paraId="6C3B5748"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 (1)</w:t>
            </w:r>
          </w:p>
        </w:tc>
        <w:tc>
          <w:tcPr>
            <w:tcW w:w="632" w:type="pct"/>
            <w:tcBorders>
              <w:top w:val="nil"/>
              <w:left w:val="nil"/>
              <w:bottom w:val="nil"/>
              <w:right w:val="nil"/>
            </w:tcBorders>
            <w:shd w:val="clear" w:color="auto" w:fill="auto"/>
            <w:vAlign w:val="center"/>
            <w:hideMark/>
          </w:tcPr>
          <w:p w14:paraId="3B904763"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632" w:type="pct"/>
            <w:tcBorders>
              <w:top w:val="nil"/>
              <w:left w:val="nil"/>
              <w:bottom w:val="nil"/>
              <w:right w:val="nil"/>
            </w:tcBorders>
            <w:shd w:val="clear" w:color="auto" w:fill="auto"/>
            <w:vAlign w:val="center"/>
            <w:hideMark/>
          </w:tcPr>
          <w:p w14:paraId="290F7FE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175.98</w:t>
            </w:r>
          </w:p>
        </w:tc>
        <w:tc>
          <w:tcPr>
            <w:tcW w:w="633" w:type="pct"/>
            <w:tcBorders>
              <w:top w:val="nil"/>
              <w:left w:val="nil"/>
              <w:bottom w:val="nil"/>
              <w:right w:val="nil"/>
            </w:tcBorders>
            <w:shd w:val="clear" w:color="auto" w:fill="auto"/>
            <w:vAlign w:val="center"/>
            <w:hideMark/>
          </w:tcPr>
          <w:p w14:paraId="52AA79B6"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5.38</w:t>
            </w:r>
          </w:p>
        </w:tc>
        <w:tc>
          <w:tcPr>
            <w:tcW w:w="439" w:type="pct"/>
            <w:gridSpan w:val="2"/>
            <w:vMerge w:val="restart"/>
            <w:tcBorders>
              <w:top w:val="nil"/>
              <w:left w:val="nil"/>
              <w:bottom w:val="single" w:sz="4" w:space="0" w:color="000000"/>
              <w:right w:val="nil"/>
            </w:tcBorders>
            <w:shd w:val="clear" w:color="auto" w:fill="auto"/>
            <w:noWrap/>
            <w:vAlign w:val="center"/>
            <w:hideMark/>
          </w:tcPr>
          <w:p w14:paraId="710C2F2E"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7.121</w:t>
            </w:r>
          </w:p>
        </w:tc>
        <w:tc>
          <w:tcPr>
            <w:tcW w:w="440" w:type="pct"/>
            <w:gridSpan w:val="2"/>
            <w:vMerge w:val="restart"/>
            <w:tcBorders>
              <w:top w:val="nil"/>
              <w:left w:val="nil"/>
              <w:bottom w:val="single" w:sz="4" w:space="0" w:color="000000"/>
              <w:right w:val="nil"/>
            </w:tcBorders>
            <w:shd w:val="clear" w:color="auto" w:fill="auto"/>
            <w:noWrap/>
            <w:vAlign w:val="center"/>
            <w:hideMark/>
          </w:tcPr>
          <w:p w14:paraId="7B7ADF6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0.068</w:t>
            </w:r>
          </w:p>
        </w:tc>
        <w:tc>
          <w:tcPr>
            <w:tcW w:w="438" w:type="pct"/>
            <w:gridSpan w:val="2"/>
            <w:vMerge w:val="restart"/>
            <w:tcBorders>
              <w:top w:val="nil"/>
              <w:left w:val="nil"/>
              <w:bottom w:val="single" w:sz="4" w:space="0" w:color="000000"/>
              <w:right w:val="nil"/>
            </w:tcBorders>
            <w:shd w:val="clear" w:color="auto" w:fill="auto"/>
            <w:noWrap/>
            <w:vAlign w:val="center"/>
            <w:hideMark/>
          </w:tcPr>
          <w:p w14:paraId="33D9A7F8"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w:t>
            </w:r>
          </w:p>
        </w:tc>
      </w:tr>
      <w:tr w:rsidR="00E02D66" w:rsidRPr="00AA0534" w14:paraId="71546B44" w14:textId="77777777" w:rsidTr="00E02D66">
        <w:trPr>
          <w:trHeight w:val="20"/>
          <w:jc w:val="center"/>
        </w:trPr>
        <w:tc>
          <w:tcPr>
            <w:tcW w:w="1154" w:type="pct"/>
            <w:vMerge/>
            <w:tcBorders>
              <w:top w:val="nil"/>
              <w:left w:val="nil"/>
              <w:bottom w:val="single" w:sz="4" w:space="0" w:color="000000"/>
              <w:right w:val="nil"/>
            </w:tcBorders>
            <w:vAlign w:val="center"/>
            <w:hideMark/>
          </w:tcPr>
          <w:p w14:paraId="68A950BC"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428B2AF7"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 (2)</w:t>
            </w:r>
          </w:p>
        </w:tc>
        <w:tc>
          <w:tcPr>
            <w:tcW w:w="632" w:type="pct"/>
            <w:tcBorders>
              <w:top w:val="nil"/>
              <w:left w:val="nil"/>
              <w:bottom w:val="nil"/>
              <w:right w:val="nil"/>
            </w:tcBorders>
            <w:shd w:val="clear" w:color="auto" w:fill="auto"/>
            <w:vAlign w:val="center"/>
            <w:hideMark/>
          </w:tcPr>
          <w:p w14:paraId="6FFC2A6E"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632" w:type="pct"/>
            <w:tcBorders>
              <w:top w:val="nil"/>
              <w:left w:val="nil"/>
              <w:bottom w:val="nil"/>
              <w:right w:val="nil"/>
            </w:tcBorders>
            <w:shd w:val="clear" w:color="auto" w:fill="auto"/>
            <w:vAlign w:val="center"/>
            <w:hideMark/>
          </w:tcPr>
          <w:p w14:paraId="37F4C2F6"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184.02</w:t>
            </w:r>
          </w:p>
        </w:tc>
        <w:tc>
          <w:tcPr>
            <w:tcW w:w="633" w:type="pct"/>
            <w:tcBorders>
              <w:top w:val="nil"/>
              <w:left w:val="nil"/>
              <w:bottom w:val="nil"/>
              <w:right w:val="nil"/>
            </w:tcBorders>
            <w:shd w:val="clear" w:color="auto" w:fill="auto"/>
            <w:vAlign w:val="center"/>
            <w:hideMark/>
          </w:tcPr>
          <w:p w14:paraId="43E81AB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4.86</w:t>
            </w:r>
          </w:p>
        </w:tc>
        <w:tc>
          <w:tcPr>
            <w:tcW w:w="439" w:type="pct"/>
            <w:gridSpan w:val="2"/>
            <w:vMerge/>
            <w:tcBorders>
              <w:top w:val="nil"/>
              <w:left w:val="nil"/>
              <w:bottom w:val="single" w:sz="4" w:space="0" w:color="000000"/>
              <w:right w:val="nil"/>
            </w:tcBorders>
            <w:vAlign w:val="center"/>
            <w:hideMark/>
          </w:tcPr>
          <w:p w14:paraId="3A5636B9"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187E394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3D689CCE"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63F6D8D4" w14:textId="77777777" w:rsidTr="00E02D66">
        <w:trPr>
          <w:trHeight w:val="20"/>
          <w:jc w:val="center"/>
        </w:trPr>
        <w:tc>
          <w:tcPr>
            <w:tcW w:w="1154" w:type="pct"/>
            <w:vMerge/>
            <w:tcBorders>
              <w:top w:val="nil"/>
              <w:left w:val="nil"/>
              <w:bottom w:val="single" w:sz="4" w:space="0" w:color="000000"/>
              <w:right w:val="nil"/>
            </w:tcBorders>
            <w:vAlign w:val="center"/>
            <w:hideMark/>
          </w:tcPr>
          <w:p w14:paraId="4EA40723"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05B2B83D"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 (3)</w:t>
            </w:r>
          </w:p>
        </w:tc>
        <w:tc>
          <w:tcPr>
            <w:tcW w:w="632" w:type="pct"/>
            <w:tcBorders>
              <w:top w:val="nil"/>
              <w:left w:val="nil"/>
              <w:bottom w:val="nil"/>
              <w:right w:val="nil"/>
            </w:tcBorders>
            <w:shd w:val="clear" w:color="auto" w:fill="auto"/>
            <w:vAlign w:val="center"/>
            <w:hideMark/>
          </w:tcPr>
          <w:p w14:paraId="3452AC91"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632" w:type="pct"/>
            <w:tcBorders>
              <w:top w:val="nil"/>
              <w:left w:val="nil"/>
              <w:bottom w:val="nil"/>
              <w:right w:val="nil"/>
            </w:tcBorders>
            <w:shd w:val="clear" w:color="auto" w:fill="auto"/>
            <w:vAlign w:val="center"/>
            <w:hideMark/>
          </w:tcPr>
          <w:p w14:paraId="62B2F730"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178.02</w:t>
            </w:r>
          </w:p>
        </w:tc>
        <w:tc>
          <w:tcPr>
            <w:tcW w:w="633" w:type="pct"/>
            <w:tcBorders>
              <w:top w:val="nil"/>
              <w:left w:val="nil"/>
              <w:bottom w:val="nil"/>
              <w:right w:val="nil"/>
            </w:tcBorders>
            <w:shd w:val="clear" w:color="auto" w:fill="auto"/>
            <w:vAlign w:val="center"/>
            <w:hideMark/>
          </w:tcPr>
          <w:p w14:paraId="06C1D55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4.86</w:t>
            </w:r>
          </w:p>
        </w:tc>
        <w:tc>
          <w:tcPr>
            <w:tcW w:w="439" w:type="pct"/>
            <w:gridSpan w:val="2"/>
            <w:vMerge/>
            <w:tcBorders>
              <w:top w:val="nil"/>
              <w:left w:val="nil"/>
              <w:bottom w:val="single" w:sz="4" w:space="0" w:color="000000"/>
              <w:right w:val="nil"/>
            </w:tcBorders>
            <w:vAlign w:val="center"/>
            <w:hideMark/>
          </w:tcPr>
          <w:p w14:paraId="55222978"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1A9DC9A5"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324D8BBE"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66AF6AF4" w14:textId="77777777" w:rsidTr="00E02D66">
        <w:trPr>
          <w:trHeight w:val="20"/>
          <w:jc w:val="center"/>
        </w:trPr>
        <w:tc>
          <w:tcPr>
            <w:tcW w:w="1154" w:type="pct"/>
            <w:vMerge/>
            <w:tcBorders>
              <w:top w:val="nil"/>
              <w:left w:val="nil"/>
              <w:bottom w:val="single" w:sz="4" w:space="0" w:color="000000"/>
              <w:right w:val="nil"/>
            </w:tcBorders>
            <w:vAlign w:val="center"/>
            <w:hideMark/>
          </w:tcPr>
          <w:p w14:paraId="0FE930EF"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single" w:sz="4" w:space="0" w:color="auto"/>
              <w:right w:val="nil"/>
            </w:tcBorders>
            <w:shd w:val="clear" w:color="auto" w:fill="auto"/>
            <w:vAlign w:val="center"/>
            <w:hideMark/>
          </w:tcPr>
          <w:p w14:paraId="0006F43B" w14:textId="77777777" w:rsidR="00C81AD6" w:rsidRPr="00AA0534" w:rsidRDefault="00C81AD6"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45+ (4)</w:t>
            </w:r>
          </w:p>
        </w:tc>
        <w:tc>
          <w:tcPr>
            <w:tcW w:w="632" w:type="pct"/>
            <w:tcBorders>
              <w:top w:val="nil"/>
              <w:left w:val="nil"/>
              <w:bottom w:val="single" w:sz="4" w:space="0" w:color="auto"/>
              <w:right w:val="nil"/>
            </w:tcBorders>
            <w:shd w:val="clear" w:color="auto" w:fill="auto"/>
            <w:vAlign w:val="center"/>
            <w:hideMark/>
          </w:tcPr>
          <w:p w14:paraId="25D41FC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632" w:type="pct"/>
            <w:tcBorders>
              <w:top w:val="nil"/>
              <w:left w:val="nil"/>
              <w:bottom w:val="single" w:sz="4" w:space="0" w:color="auto"/>
              <w:right w:val="nil"/>
            </w:tcBorders>
            <w:shd w:val="clear" w:color="auto" w:fill="auto"/>
            <w:vAlign w:val="center"/>
            <w:hideMark/>
          </w:tcPr>
          <w:p w14:paraId="55D3CC71"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225.71</w:t>
            </w:r>
          </w:p>
        </w:tc>
        <w:tc>
          <w:tcPr>
            <w:tcW w:w="633" w:type="pct"/>
            <w:tcBorders>
              <w:top w:val="nil"/>
              <w:left w:val="nil"/>
              <w:bottom w:val="single" w:sz="4" w:space="0" w:color="auto"/>
              <w:right w:val="nil"/>
            </w:tcBorders>
            <w:shd w:val="clear" w:color="auto" w:fill="auto"/>
            <w:vAlign w:val="center"/>
            <w:hideMark/>
          </w:tcPr>
          <w:p w14:paraId="3956E68A"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4.76</w:t>
            </w:r>
          </w:p>
        </w:tc>
        <w:tc>
          <w:tcPr>
            <w:tcW w:w="439" w:type="pct"/>
            <w:gridSpan w:val="2"/>
            <w:vMerge/>
            <w:tcBorders>
              <w:top w:val="nil"/>
              <w:left w:val="nil"/>
              <w:bottom w:val="single" w:sz="4" w:space="0" w:color="000000"/>
              <w:right w:val="nil"/>
            </w:tcBorders>
            <w:vAlign w:val="center"/>
            <w:hideMark/>
          </w:tcPr>
          <w:p w14:paraId="55D70DA7"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40" w:type="pct"/>
            <w:gridSpan w:val="2"/>
            <w:vMerge/>
            <w:tcBorders>
              <w:top w:val="nil"/>
              <w:left w:val="nil"/>
              <w:bottom w:val="single" w:sz="4" w:space="0" w:color="000000"/>
              <w:right w:val="nil"/>
            </w:tcBorders>
            <w:vAlign w:val="center"/>
            <w:hideMark/>
          </w:tcPr>
          <w:p w14:paraId="3633B17C"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c>
          <w:tcPr>
            <w:tcW w:w="438" w:type="pct"/>
            <w:gridSpan w:val="2"/>
            <w:vMerge/>
            <w:tcBorders>
              <w:top w:val="nil"/>
              <w:left w:val="nil"/>
              <w:bottom w:val="single" w:sz="4" w:space="0" w:color="000000"/>
              <w:right w:val="nil"/>
            </w:tcBorders>
            <w:vAlign w:val="center"/>
            <w:hideMark/>
          </w:tcPr>
          <w:p w14:paraId="782CB883" w14:textId="77777777" w:rsidR="00C81AD6" w:rsidRPr="00AA0534" w:rsidRDefault="00C81AD6"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25731477" w14:textId="77777777" w:rsidTr="00E02D66">
        <w:trPr>
          <w:gridAfter w:val="1"/>
          <w:wAfter w:w="10" w:type="pct"/>
          <w:trHeight w:val="20"/>
          <w:jc w:val="center"/>
        </w:trPr>
        <w:tc>
          <w:tcPr>
            <w:tcW w:w="1154" w:type="pct"/>
            <w:vMerge w:val="restart"/>
            <w:tcBorders>
              <w:top w:val="nil"/>
              <w:left w:val="nil"/>
              <w:bottom w:val="single" w:sz="4" w:space="0" w:color="000000"/>
              <w:right w:val="nil"/>
            </w:tcBorders>
            <w:shd w:val="clear" w:color="auto" w:fill="auto"/>
            <w:vAlign w:val="center"/>
            <w:hideMark/>
          </w:tcPr>
          <w:p w14:paraId="72A70C19" w14:textId="77777777" w:rsidR="00C6495B" w:rsidRPr="00AA0534" w:rsidRDefault="00C6495B"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Yaşam Kalitesi Düzeyi</w:t>
            </w:r>
          </w:p>
        </w:tc>
        <w:tc>
          <w:tcPr>
            <w:tcW w:w="632" w:type="pct"/>
            <w:tcBorders>
              <w:top w:val="nil"/>
              <w:left w:val="nil"/>
              <w:bottom w:val="nil"/>
              <w:right w:val="nil"/>
            </w:tcBorders>
            <w:shd w:val="clear" w:color="auto" w:fill="auto"/>
            <w:vAlign w:val="center"/>
            <w:hideMark/>
          </w:tcPr>
          <w:p w14:paraId="0D8805C9" w14:textId="77777777" w:rsidR="00C6495B" w:rsidRPr="00AA0534" w:rsidRDefault="00C6495B"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18-27 (1)</w:t>
            </w:r>
          </w:p>
        </w:tc>
        <w:tc>
          <w:tcPr>
            <w:tcW w:w="632" w:type="pct"/>
            <w:tcBorders>
              <w:top w:val="nil"/>
              <w:left w:val="nil"/>
              <w:bottom w:val="nil"/>
              <w:right w:val="nil"/>
            </w:tcBorders>
            <w:shd w:val="clear" w:color="auto" w:fill="auto"/>
            <w:vAlign w:val="center"/>
            <w:hideMark/>
          </w:tcPr>
          <w:p w14:paraId="3652964F"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113</w:t>
            </w:r>
          </w:p>
        </w:tc>
        <w:tc>
          <w:tcPr>
            <w:tcW w:w="632" w:type="pct"/>
            <w:tcBorders>
              <w:top w:val="nil"/>
              <w:left w:val="nil"/>
              <w:bottom w:val="nil"/>
              <w:right w:val="nil"/>
            </w:tcBorders>
            <w:shd w:val="clear" w:color="auto" w:fill="auto"/>
            <w:vAlign w:val="center"/>
            <w:hideMark/>
          </w:tcPr>
          <w:p w14:paraId="195D2793"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177.58</w:t>
            </w:r>
          </w:p>
        </w:tc>
        <w:tc>
          <w:tcPr>
            <w:tcW w:w="633" w:type="pct"/>
            <w:tcBorders>
              <w:top w:val="nil"/>
              <w:left w:val="nil"/>
              <w:bottom w:val="nil"/>
              <w:right w:val="nil"/>
            </w:tcBorders>
            <w:shd w:val="clear" w:color="auto" w:fill="auto"/>
            <w:vAlign w:val="center"/>
            <w:hideMark/>
          </w:tcPr>
          <w:p w14:paraId="25C3E1D5"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12.90</w:t>
            </w:r>
          </w:p>
        </w:tc>
        <w:tc>
          <w:tcPr>
            <w:tcW w:w="435" w:type="pct"/>
            <w:vMerge w:val="restart"/>
            <w:tcBorders>
              <w:top w:val="nil"/>
              <w:left w:val="nil"/>
              <w:bottom w:val="single" w:sz="4" w:space="0" w:color="000000"/>
              <w:right w:val="nil"/>
            </w:tcBorders>
            <w:shd w:val="clear" w:color="auto" w:fill="auto"/>
            <w:noWrap/>
            <w:vAlign w:val="center"/>
            <w:hideMark/>
          </w:tcPr>
          <w:p w14:paraId="66BB8164"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7.928</w:t>
            </w:r>
          </w:p>
        </w:tc>
        <w:tc>
          <w:tcPr>
            <w:tcW w:w="436" w:type="pct"/>
            <w:gridSpan w:val="2"/>
            <w:vMerge w:val="restart"/>
            <w:tcBorders>
              <w:top w:val="nil"/>
              <w:left w:val="nil"/>
              <w:bottom w:val="single" w:sz="4" w:space="0" w:color="000000"/>
              <w:right w:val="nil"/>
            </w:tcBorders>
            <w:shd w:val="clear" w:color="auto" w:fill="auto"/>
            <w:noWrap/>
            <w:vAlign w:val="center"/>
            <w:hideMark/>
          </w:tcPr>
          <w:p w14:paraId="425FD170"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0.048*</w:t>
            </w:r>
          </w:p>
        </w:tc>
        <w:tc>
          <w:tcPr>
            <w:tcW w:w="436" w:type="pct"/>
            <w:gridSpan w:val="2"/>
            <w:vMerge w:val="restart"/>
            <w:tcBorders>
              <w:top w:val="nil"/>
              <w:left w:val="nil"/>
              <w:bottom w:val="single" w:sz="4" w:space="0" w:color="000000"/>
              <w:right w:val="nil"/>
            </w:tcBorders>
            <w:shd w:val="clear" w:color="auto" w:fill="auto"/>
            <w:noWrap/>
            <w:vAlign w:val="center"/>
            <w:hideMark/>
          </w:tcPr>
          <w:p w14:paraId="70F2960B"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 &gt; 1</w:t>
            </w:r>
          </w:p>
        </w:tc>
      </w:tr>
      <w:tr w:rsidR="00E02D66" w:rsidRPr="00AA0534" w14:paraId="5E081EC9" w14:textId="77777777" w:rsidTr="00E02D66">
        <w:trPr>
          <w:gridAfter w:val="1"/>
          <w:wAfter w:w="10" w:type="pct"/>
          <w:trHeight w:val="20"/>
          <w:jc w:val="center"/>
        </w:trPr>
        <w:tc>
          <w:tcPr>
            <w:tcW w:w="1154" w:type="pct"/>
            <w:vMerge/>
            <w:tcBorders>
              <w:top w:val="nil"/>
              <w:left w:val="nil"/>
              <w:bottom w:val="single" w:sz="4" w:space="0" w:color="000000"/>
              <w:right w:val="nil"/>
            </w:tcBorders>
            <w:vAlign w:val="center"/>
            <w:hideMark/>
          </w:tcPr>
          <w:p w14:paraId="4AE4E56F" w14:textId="77777777" w:rsidR="00C6495B" w:rsidRPr="00AA0534" w:rsidRDefault="00C6495B"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4A42A2BF" w14:textId="77777777" w:rsidR="00C6495B" w:rsidRPr="00AA0534" w:rsidRDefault="00C6495B"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28-35 (2)</w:t>
            </w:r>
          </w:p>
        </w:tc>
        <w:tc>
          <w:tcPr>
            <w:tcW w:w="632" w:type="pct"/>
            <w:tcBorders>
              <w:top w:val="nil"/>
              <w:left w:val="nil"/>
              <w:bottom w:val="nil"/>
              <w:right w:val="nil"/>
            </w:tcBorders>
            <w:shd w:val="clear" w:color="auto" w:fill="auto"/>
            <w:vAlign w:val="center"/>
            <w:hideMark/>
          </w:tcPr>
          <w:p w14:paraId="796A67E7"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118</w:t>
            </w:r>
          </w:p>
        </w:tc>
        <w:tc>
          <w:tcPr>
            <w:tcW w:w="632" w:type="pct"/>
            <w:tcBorders>
              <w:top w:val="nil"/>
              <w:left w:val="nil"/>
              <w:bottom w:val="nil"/>
              <w:right w:val="nil"/>
            </w:tcBorders>
            <w:shd w:val="clear" w:color="auto" w:fill="auto"/>
            <w:vAlign w:val="center"/>
            <w:hideMark/>
          </w:tcPr>
          <w:p w14:paraId="0221060D"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180.97</w:t>
            </w:r>
          </w:p>
        </w:tc>
        <w:tc>
          <w:tcPr>
            <w:tcW w:w="633" w:type="pct"/>
            <w:tcBorders>
              <w:top w:val="nil"/>
              <w:left w:val="nil"/>
              <w:bottom w:val="nil"/>
              <w:right w:val="nil"/>
            </w:tcBorders>
            <w:shd w:val="clear" w:color="auto" w:fill="auto"/>
            <w:vAlign w:val="center"/>
            <w:hideMark/>
          </w:tcPr>
          <w:p w14:paraId="47F1E163"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12.29</w:t>
            </w:r>
          </w:p>
        </w:tc>
        <w:tc>
          <w:tcPr>
            <w:tcW w:w="435" w:type="pct"/>
            <w:vMerge/>
            <w:tcBorders>
              <w:top w:val="nil"/>
              <w:left w:val="nil"/>
              <w:bottom w:val="single" w:sz="4" w:space="0" w:color="000000"/>
              <w:right w:val="nil"/>
            </w:tcBorders>
            <w:vAlign w:val="center"/>
            <w:hideMark/>
          </w:tcPr>
          <w:p w14:paraId="25606371"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p>
        </w:tc>
        <w:tc>
          <w:tcPr>
            <w:tcW w:w="436" w:type="pct"/>
            <w:gridSpan w:val="2"/>
            <w:vMerge/>
            <w:tcBorders>
              <w:top w:val="nil"/>
              <w:left w:val="nil"/>
              <w:bottom w:val="single" w:sz="4" w:space="0" w:color="000000"/>
              <w:right w:val="nil"/>
            </w:tcBorders>
            <w:vAlign w:val="center"/>
            <w:hideMark/>
          </w:tcPr>
          <w:p w14:paraId="7DD3B3AC"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p>
        </w:tc>
        <w:tc>
          <w:tcPr>
            <w:tcW w:w="436" w:type="pct"/>
            <w:gridSpan w:val="2"/>
            <w:vMerge/>
            <w:tcBorders>
              <w:top w:val="nil"/>
              <w:left w:val="nil"/>
              <w:bottom w:val="single" w:sz="4" w:space="0" w:color="000000"/>
              <w:right w:val="nil"/>
            </w:tcBorders>
            <w:vAlign w:val="center"/>
            <w:hideMark/>
          </w:tcPr>
          <w:p w14:paraId="3DA0D495"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6CBA4137" w14:textId="77777777" w:rsidTr="00E02D66">
        <w:trPr>
          <w:gridAfter w:val="1"/>
          <w:wAfter w:w="10" w:type="pct"/>
          <w:trHeight w:val="20"/>
          <w:jc w:val="center"/>
        </w:trPr>
        <w:tc>
          <w:tcPr>
            <w:tcW w:w="1154" w:type="pct"/>
            <w:vMerge/>
            <w:tcBorders>
              <w:top w:val="nil"/>
              <w:left w:val="nil"/>
              <w:bottom w:val="single" w:sz="4" w:space="0" w:color="000000"/>
              <w:right w:val="nil"/>
            </w:tcBorders>
            <w:vAlign w:val="center"/>
            <w:hideMark/>
          </w:tcPr>
          <w:p w14:paraId="7891E9DF" w14:textId="77777777" w:rsidR="00C6495B" w:rsidRPr="00AA0534" w:rsidRDefault="00C6495B"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nil"/>
              <w:right w:val="nil"/>
            </w:tcBorders>
            <w:shd w:val="clear" w:color="auto" w:fill="auto"/>
            <w:vAlign w:val="center"/>
            <w:hideMark/>
          </w:tcPr>
          <w:p w14:paraId="10C5FC96" w14:textId="77777777" w:rsidR="00C6495B" w:rsidRPr="00AA0534" w:rsidRDefault="00C6495B"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36-44 (3)</w:t>
            </w:r>
          </w:p>
        </w:tc>
        <w:tc>
          <w:tcPr>
            <w:tcW w:w="632" w:type="pct"/>
            <w:tcBorders>
              <w:top w:val="nil"/>
              <w:left w:val="nil"/>
              <w:bottom w:val="nil"/>
              <w:right w:val="nil"/>
            </w:tcBorders>
            <w:shd w:val="clear" w:color="auto" w:fill="auto"/>
            <w:vAlign w:val="center"/>
            <w:hideMark/>
          </w:tcPr>
          <w:p w14:paraId="1677C19D"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97</w:t>
            </w:r>
          </w:p>
        </w:tc>
        <w:tc>
          <w:tcPr>
            <w:tcW w:w="632" w:type="pct"/>
            <w:tcBorders>
              <w:top w:val="nil"/>
              <w:left w:val="nil"/>
              <w:bottom w:val="nil"/>
              <w:right w:val="nil"/>
            </w:tcBorders>
            <w:shd w:val="clear" w:color="auto" w:fill="auto"/>
            <w:vAlign w:val="center"/>
            <w:hideMark/>
          </w:tcPr>
          <w:p w14:paraId="0B4B6394"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178.49</w:t>
            </w:r>
          </w:p>
        </w:tc>
        <w:tc>
          <w:tcPr>
            <w:tcW w:w="633" w:type="pct"/>
            <w:tcBorders>
              <w:top w:val="nil"/>
              <w:left w:val="nil"/>
              <w:bottom w:val="nil"/>
              <w:right w:val="nil"/>
            </w:tcBorders>
            <w:shd w:val="clear" w:color="auto" w:fill="auto"/>
            <w:vAlign w:val="center"/>
            <w:hideMark/>
          </w:tcPr>
          <w:p w14:paraId="6637D970"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11.43</w:t>
            </w:r>
          </w:p>
        </w:tc>
        <w:tc>
          <w:tcPr>
            <w:tcW w:w="435" w:type="pct"/>
            <w:vMerge/>
            <w:tcBorders>
              <w:top w:val="nil"/>
              <w:left w:val="nil"/>
              <w:bottom w:val="single" w:sz="4" w:space="0" w:color="000000"/>
              <w:right w:val="nil"/>
            </w:tcBorders>
            <w:vAlign w:val="center"/>
            <w:hideMark/>
          </w:tcPr>
          <w:p w14:paraId="079D9221"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p>
        </w:tc>
        <w:tc>
          <w:tcPr>
            <w:tcW w:w="436" w:type="pct"/>
            <w:gridSpan w:val="2"/>
            <w:vMerge/>
            <w:tcBorders>
              <w:top w:val="nil"/>
              <w:left w:val="nil"/>
              <w:bottom w:val="single" w:sz="4" w:space="0" w:color="000000"/>
              <w:right w:val="nil"/>
            </w:tcBorders>
            <w:vAlign w:val="center"/>
            <w:hideMark/>
          </w:tcPr>
          <w:p w14:paraId="42FBB9CE"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p>
        </w:tc>
        <w:tc>
          <w:tcPr>
            <w:tcW w:w="436" w:type="pct"/>
            <w:gridSpan w:val="2"/>
            <w:vMerge/>
            <w:tcBorders>
              <w:top w:val="nil"/>
              <w:left w:val="nil"/>
              <w:bottom w:val="single" w:sz="4" w:space="0" w:color="000000"/>
              <w:right w:val="nil"/>
            </w:tcBorders>
            <w:vAlign w:val="center"/>
            <w:hideMark/>
          </w:tcPr>
          <w:p w14:paraId="4E13E80E"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p>
        </w:tc>
      </w:tr>
      <w:tr w:rsidR="00E02D66" w:rsidRPr="00AA0534" w14:paraId="4203C9FE" w14:textId="77777777" w:rsidTr="00E02D66">
        <w:trPr>
          <w:gridAfter w:val="1"/>
          <w:wAfter w:w="10" w:type="pct"/>
          <w:trHeight w:val="20"/>
          <w:jc w:val="center"/>
        </w:trPr>
        <w:tc>
          <w:tcPr>
            <w:tcW w:w="1154" w:type="pct"/>
            <w:vMerge/>
            <w:tcBorders>
              <w:top w:val="nil"/>
              <w:left w:val="nil"/>
              <w:bottom w:val="single" w:sz="4" w:space="0" w:color="000000"/>
              <w:right w:val="nil"/>
            </w:tcBorders>
            <w:vAlign w:val="center"/>
            <w:hideMark/>
          </w:tcPr>
          <w:p w14:paraId="4064DCE8" w14:textId="77777777" w:rsidR="00C6495B" w:rsidRPr="00AA0534" w:rsidRDefault="00C6495B" w:rsidP="00E02D66">
            <w:pPr>
              <w:spacing w:after="0" w:line="240" w:lineRule="atLeast"/>
              <w:ind w:firstLine="0"/>
              <w:jc w:val="left"/>
              <w:rPr>
                <w:rFonts w:eastAsia="Times New Roman" w:cs="Times New Roman"/>
                <w:color w:val="000000"/>
                <w:sz w:val="20"/>
                <w:szCs w:val="20"/>
                <w:lang w:eastAsia="tr-TR"/>
              </w:rPr>
            </w:pPr>
          </w:p>
        </w:tc>
        <w:tc>
          <w:tcPr>
            <w:tcW w:w="632" w:type="pct"/>
            <w:tcBorders>
              <w:top w:val="nil"/>
              <w:left w:val="nil"/>
              <w:bottom w:val="single" w:sz="4" w:space="0" w:color="auto"/>
              <w:right w:val="nil"/>
            </w:tcBorders>
            <w:shd w:val="clear" w:color="auto" w:fill="auto"/>
            <w:vAlign w:val="center"/>
            <w:hideMark/>
          </w:tcPr>
          <w:p w14:paraId="787B88EB" w14:textId="77777777" w:rsidR="00C6495B" w:rsidRPr="00AA0534" w:rsidRDefault="00C6495B"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45+ (4)</w:t>
            </w:r>
          </w:p>
        </w:tc>
        <w:tc>
          <w:tcPr>
            <w:tcW w:w="632" w:type="pct"/>
            <w:tcBorders>
              <w:top w:val="nil"/>
              <w:left w:val="nil"/>
              <w:bottom w:val="single" w:sz="4" w:space="0" w:color="auto"/>
              <w:right w:val="nil"/>
            </w:tcBorders>
            <w:shd w:val="clear" w:color="auto" w:fill="auto"/>
            <w:vAlign w:val="center"/>
            <w:hideMark/>
          </w:tcPr>
          <w:p w14:paraId="36409B01"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40</w:t>
            </w:r>
          </w:p>
        </w:tc>
        <w:tc>
          <w:tcPr>
            <w:tcW w:w="632" w:type="pct"/>
            <w:tcBorders>
              <w:top w:val="nil"/>
              <w:left w:val="nil"/>
              <w:bottom w:val="single" w:sz="4" w:space="0" w:color="auto"/>
              <w:right w:val="nil"/>
            </w:tcBorders>
            <w:shd w:val="clear" w:color="auto" w:fill="auto"/>
            <w:vAlign w:val="center"/>
            <w:hideMark/>
          </w:tcPr>
          <w:p w14:paraId="6787441C"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229.01</w:t>
            </w:r>
          </w:p>
        </w:tc>
        <w:tc>
          <w:tcPr>
            <w:tcW w:w="633" w:type="pct"/>
            <w:tcBorders>
              <w:top w:val="nil"/>
              <w:left w:val="nil"/>
              <w:bottom w:val="single" w:sz="4" w:space="0" w:color="auto"/>
              <w:right w:val="nil"/>
            </w:tcBorders>
            <w:shd w:val="clear" w:color="auto" w:fill="auto"/>
            <w:vAlign w:val="center"/>
            <w:hideMark/>
          </w:tcPr>
          <w:p w14:paraId="4B4CE2B4"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9.49</w:t>
            </w:r>
          </w:p>
        </w:tc>
        <w:tc>
          <w:tcPr>
            <w:tcW w:w="435" w:type="pct"/>
            <w:vMerge/>
            <w:tcBorders>
              <w:top w:val="nil"/>
              <w:left w:val="nil"/>
              <w:bottom w:val="single" w:sz="4" w:space="0" w:color="000000"/>
              <w:right w:val="nil"/>
            </w:tcBorders>
            <w:vAlign w:val="center"/>
            <w:hideMark/>
          </w:tcPr>
          <w:p w14:paraId="5FA1E8E2"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p>
        </w:tc>
        <w:tc>
          <w:tcPr>
            <w:tcW w:w="436" w:type="pct"/>
            <w:gridSpan w:val="2"/>
            <w:vMerge/>
            <w:tcBorders>
              <w:top w:val="nil"/>
              <w:left w:val="nil"/>
              <w:bottom w:val="single" w:sz="4" w:space="0" w:color="000000"/>
              <w:right w:val="nil"/>
            </w:tcBorders>
            <w:vAlign w:val="center"/>
            <w:hideMark/>
          </w:tcPr>
          <w:p w14:paraId="6170099B"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p>
        </w:tc>
        <w:tc>
          <w:tcPr>
            <w:tcW w:w="436" w:type="pct"/>
            <w:gridSpan w:val="2"/>
            <w:vMerge/>
            <w:tcBorders>
              <w:top w:val="nil"/>
              <w:left w:val="nil"/>
              <w:bottom w:val="single" w:sz="4" w:space="0" w:color="000000"/>
              <w:right w:val="nil"/>
            </w:tcBorders>
            <w:vAlign w:val="center"/>
            <w:hideMark/>
          </w:tcPr>
          <w:p w14:paraId="222D618B" w14:textId="77777777" w:rsidR="00C6495B" w:rsidRPr="00AA0534" w:rsidRDefault="00C6495B" w:rsidP="00300558">
            <w:pPr>
              <w:spacing w:after="0" w:line="240" w:lineRule="atLeast"/>
              <w:ind w:firstLine="0"/>
              <w:jc w:val="center"/>
              <w:rPr>
                <w:rFonts w:eastAsia="Times New Roman" w:cs="Times New Roman"/>
                <w:color w:val="000000"/>
                <w:sz w:val="20"/>
                <w:szCs w:val="20"/>
                <w:lang w:eastAsia="tr-TR"/>
              </w:rPr>
            </w:pPr>
          </w:p>
        </w:tc>
      </w:tr>
    </w:tbl>
    <w:p w14:paraId="2668ED77" w14:textId="77777777" w:rsidR="00C81AD6" w:rsidRPr="00300558" w:rsidRDefault="00C81AD6"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624C58AD" w14:textId="77777777" w:rsidR="00E02D66" w:rsidRDefault="00E02D66" w:rsidP="004075EA">
      <w:pPr>
        <w:rPr>
          <w:rFonts w:cs="Times New Roman"/>
          <w:szCs w:val="24"/>
          <w:lang w:eastAsia="tr-TR"/>
        </w:rPr>
      </w:pPr>
    </w:p>
    <w:p w14:paraId="226AC00E" w14:textId="62B56E78" w:rsidR="00C81AD6" w:rsidRPr="004075EA" w:rsidRDefault="00C81AD6" w:rsidP="004075EA">
      <w:pPr>
        <w:rPr>
          <w:rFonts w:cs="Times New Roman"/>
          <w:szCs w:val="24"/>
          <w:lang w:eastAsia="tr-TR"/>
        </w:rPr>
      </w:pPr>
      <w:r w:rsidRPr="004075EA">
        <w:rPr>
          <w:rFonts w:cs="Times New Roman"/>
          <w:szCs w:val="24"/>
          <w:lang w:eastAsia="tr-TR"/>
        </w:rPr>
        <w:t xml:space="preserve">Yapılan Kruskal Wallis testi sonuçlarına göre, </w:t>
      </w:r>
      <w:r w:rsidR="00C6495B" w:rsidRPr="004075EA">
        <w:rPr>
          <w:rFonts w:cs="Times New Roman"/>
          <w:szCs w:val="24"/>
          <w:lang w:eastAsia="tr-TR"/>
        </w:rPr>
        <w:t>yaşam kalitesi düzeyleri ile g</w:t>
      </w:r>
      <w:r w:rsidR="00AD6CFE" w:rsidRPr="004075EA">
        <w:rPr>
          <w:rFonts w:cs="Times New Roman"/>
          <w:szCs w:val="24"/>
          <w:lang w:eastAsia="tr-TR"/>
        </w:rPr>
        <w:t xml:space="preserve">enel sağlık düzeyleri ve psikolojik sağlık düzeyleri katılımcıların yaş gruplarına göre istatistiksel olarak anlamlı farklılık göstermektedir (p &lt; 0.05). Buna göre, 45 yaş üzeri katılımcıların </w:t>
      </w:r>
      <w:r w:rsidR="00C6495B" w:rsidRPr="004075EA">
        <w:rPr>
          <w:rFonts w:cs="Times New Roman"/>
          <w:szCs w:val="24"/>
          <w:lang w:eastAsia="tr-TR"/>
        </w:rPr>
        <w:t xml:space="preserve">yaşam kalitesi düzeyleri ile </w:t>
      </w:r>
      <w:r w:rsidR="00AD6CFE" w:rsidRPr="004075EA">
        <w:rPr>
          <w:rFonts w:cs="Times New Roman"/>
          <w:szCs w:val="24"/>
          <w:lang w:eastAsia="tr-TR"/>
        </w:rPr>
        <w:t xml:space="preserve">genel sağlık </w:t>
      </w:r>
      <w:r w:rsidR="00C6495B" w:rsidRPr="004075EA">
        <w:rPr>
          <w:rFonts w:cs="Times New Roman"/>
          <w:szCs w:val="24"/>
          <w:lang w:eastAsia="tr-TR"/>
        </w:rPr>
        <w:t>ve</w:t>
      </w:r>
      <w:r w:rsidR="00AD6CFE" w:rsidRPr="004075EA">
        <w:rPr>
          <w:rFonts w:cs="Times New Roman"/>
          <w:szCs w:val="24"/>
          <w:lang w:eastAsia="tr-TR"/>
        </w:rPr>
        <w:t xml:space="preserve"> psikolojik sağlık durumları, 18-27 yaş grubuna göre anlamlı yüksektir. B</w:t>
      </w:r>
      <w:r w:rsidR="00C6495B" w:rsidRPr="004075EA">
        <w:rPr>
          <w:rFonts w:cs="Times New Roman"/>
          <w:szCs w:val="24"/>
          <w:lang w:eastAsia="tr-TR"/>
        </w:rPr>
        <w:t xml:space="preserve">una karşılık, </w:t>
      </w:r>
      <w:r w:rsidR="00AD6CFE" w:rsidRPr="004075EA">
        <w:rPr>
          <w:rFonts w:cs="Times New Roman"/>
          <w:szCs w:val="24"/>
          <w:lang w:eastAsia="tr-TR"/>
        </w:rPr>
        <w:t xml:space="preserve">fiziksel sağlık, sosyal ilişkiler ve çevre alt boyut puan ortalamaları </w:t>
      </w:r>
      <w:r w:rsidRPr="004075EA">
        <w:rPr>
          <w:rFonts w:cs="Times New Roman"/>
          <w:szCs w:val="24"/>
          <w:lang w:eastAsia="tr-TR"/>
        </w:rPr>
        <w:t xml:space="preserve">katılımcıların yaş gruplarına göre istatistiksel olarak anlamlı farklılık göstermemektedir (p &gt; 0.05). </w:t>
      </w:r>
      <w:r w:rsidRPr="004075EA">
        <w:rPr>
          <w:rFonts w:cs="Times New Roman"/>
          <w:szCs w:val="24"/>
        </w:rPr>
        <w:t xml:space="preserve">Aşağıdaki tabloda, katılımcıların </w:t>
      </w:r>
      <w:r w:rsidR="00AD6CFE" w:rsidRPr="004075EA">
        <w:rPr>
          <w:rFonts w:cs="Times New Roman"/>
          <w:szCs w:val="24"/>
          <w:lang w:eastAsia="tr-TR"/>
        </w:rPr>
        <w:t xml:space="preserve">Dünya Sağlık Örgütü Yaşam Kalitesi Ölçeği </w:t>
      </w:r>
      <w:r w:rsidR="00C6495B" w:rsidRPr="004075EA">
        <w:rPr>
          <w:rFonts w:cs="Times New Roman"/>
          <w:szCs w:val="24"/>
          <w:lang w:eastAsia="tr-TR"/>
        </w:rPr>
        <w:t xml:space="preserve">ve </w:t>
      </w:r>
      <w:r w:rsidRPr="004075EA">
        <w:rPr>
          <w:rFonts w:cs="Times New Roman"/>
          <w:szCs w:val="24"/>
          <w:lang w:eastAsia="tr-TR"/>
        </w:rPr>
        <w:t>alt boyut puanlarının, cinsiyetlerine göre farklılaşmasını tespit etmek amacıyla yapılan Mann Whitney U testi sonuçları verilmiştir.</w:t>
      </w:r>
    </w:p>
    <w:p w14:paraId="6D19F124" w14:textId="77777777" w:rsidR="00E02D66" w:rsidRDefault="00E02D66">
      <w:pPr>
        <w:spacing w:after="200" w:line="276" w:lineRule="auto"/>
        <w:ind w:firstLine="0"/>
        <w:jc w:val="left"/>
        <w:rPr>
          <w:rFonts w:cs="Times New Roman"/>
          <w:b/>
          <w:bCs/>
          <w:szCs w:val="24"/>
          <w:lang w:eastAsia="tr-TR"/>
        </w:rPr>
      </w:pPr>
      <w:bookmarkStart w:id="159" w:name="_Toc138500464"/>
      <w:r>
        <w:rPr>
          <w:rFonts w:cs="Times New Roman"/>
          <w:b/>
        </w:rPr>
        <w:br w:type="page"/>
      </w:r>
    </w:p>
    <w:p w14:paraId="74569A0C" w14:textId="1744E399" w:rsidR="00C81AD6" w:rsidRPr="004075EA" w:rsidRDefault="00B10168" w:rsidP="00300558">
      <w:pPr>
        <w:pStyle w:val="ResimYazs"/>
        <w:spacing w:before="0" w:after="120" w:line="360" w:lineRule="auto"/>
        <w:ind w:left="567" w:hanging="567"/>
        <w:rPr>
          <w:rFonts w:cs="Times New Roman"/>
          <w:b/>
          <w:shd w:val="clear" w:color="auto" w:fill="FFFFFF"/>
        </w:rPr>
      </w:pPr>
      <w:r w:rsidRPr="004075EA">
        <w:rPr>
          <w:rFonts w:cs="Times New Roman"/>
          <w:b/>
        </w:rPr>
        <w:lastRenderedPageBreak/>
        <w:t xml:space="preserve">Tablo </w:t>
      </w:r>
      <w:r w:rsidRPr="004075EA">
        <w:rPr>
          <w:rFonts w:cs="Times New Roman"/>
          <w:b/>
          <w:noProof/>
        </w:rPr>
        <w:t>16</w:t>
      </w:r>
      <w:r w:rsidRPr="004075EA">
        <w:rPr>
          <w:rFonts w:cs="Times New Roman"/>
          <w:b/>
        </w:rPr>
        <w:t>.</w:t>
      </w:r>
      <w:r w:rsidRPr="004075EA">
        <w:rPr>
          <w:rFonts w:cs="Times New Roman"/>
        </w:rPr>
        <w:t xml:space="preserve"> </w:t>
      </w:r>
      <w:r w:rsidR="00C81AD6" w:rsidRPr="004075EA">
        <w:rPr>
          <w:rFonts w:cs="Times New Roman"/>
        </w:rPr>
        <w:t xml:space="preserve">Cinsiyete göre Dünya Sağlık Örgütü Yaşam Kalitesi Ölçeği </w:t>
      </w:r>
      <w:r w:rsidR="00C6495B" w:rsidRPr="004075EA">
        <w:rPr>
          <w:rFonts w:cs="Times New Roman"/>
        </w:rPr>
        <w:t xml:space="preserve">ve </w:t>
      </w:r>
      <w:r w:rsidR="00C81AD6" w:rsidRPr="004075EA">
        <w:rPr>
          <w:rFonts w:cs="Times New Roman"/>
        </w:rPr>
        <w:t>alt boyut puanlarının farklılaşma durumları</w:t>
      </w:r>
      <w:bookmarkEnd w:id="159"/>
      <w:r w:rsidR="00E02D66">
        <w:rPr>
          <w:rFonts w:cs="Times New Roman"/>
        </w:rPr>
        <w:t>.</w:t>
      </w:r>
    </w:p>
    <w:tbl>
      <w:tblPr>
        <w:tblW w:w="8505" w:type="dxa"/>
        <w:jc w:val="center"/>
        <w:tblLayout w:type="fixed"/>
        <w:tblCellMar>
          <w:left w:w="70" w:type="dxa"/>
          <w:right w:w="70" w:type="dxa"/>
        </w:tblCellMar>
        <w:tblLook w:val="04A0" w:firstRow="1" w:lastRow="0" w:firstColumn="1" w:lastColumn="0" w:noHBand="0" w:noVBand="1"/>
      </w:tblPr>
      <w:tblGrid>
        <w:gridCol w:w="2139"/>
        <w:gridCol w:w="1115"/>
        <w:gridCol w:w="1118"/>
        <w:gridCol w:w="1118"/>
        <w:gridCol w:w="1118"/>
        <w:gridCol w:w="1133"/>
        <w:gridCol w:w="764"/>
      </w:tblGrid>
      <w:tr w:rsidR="00AD6CFE" w:rsidRPr="00AA0534" w14:paraId="049DBEE9" w14:textId="77777777" w:rsidTr="00E02D66">
        <w:trPr>
          <w:trHeight w:val="20"/>
          <w:jc w:val="center"/>
        </w:trPr>
        <w:tc>
          <w:tcPr>
            <w:tcW w:w="1258" w:type="pct"/>
            <w:tcBorders>
              <w:top w:val="single" w:sz="4" w:space="0" w:color="auto"/>
              <w:left w:val="nil"/>
              <w:bottom w:val="nil"/>
              <w:right w:val="nil"/>
            </w:tcBorders>
            <w:shd w:val="clear" w:color="auto" w:fill="auto"/>
            <w:vAlign w:val="center"/>
            <w:hideMark/>
          </w:tcPr>
          <w:p w14:paraId="3960AAB5"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656" w:type="pct"/>
            <w:tcBorders>
              <w:top w:val="single" w:sz="4" w:space="0" w:color="auto"/>
              <w:left w:val="nil"/>
              <w:bottom w:val="nil"/>
              <w:right w:val="nil"/>
            </w:tcBorders>
            <w:shd w:val="clear" w:color="auto" w:fill="auto"/>
            <w:vAlign w:val="center"/>
            <w:hideMark/>
          </w:tcPr>
          <w:p w14:paraId="4C81AE68"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Grup</w:t>
            </w:r>
          </w:p>
        </w:tc>
        <w:tc>
          <w:tcPr>
            <w:tcW w:w="657" w:type="pct"/>
            <w:tcBorders>
              <w:top w:val="single" w:sz="4" w:space="0" w:color="auto"/>
              <w:left w:val="nil"/>
              <w:bottom w:val="nil"/>
              <w:right w:val="nil"/>
            </w:tcBorders>
            <w:shd w:val="clear" w:color="auto" w:fill="auto"/>
            <w:vAlign w:val="center"/>
            <w:hideMark/>
          </w:tcPr>
          <w:p w14:paraId="260C9EA7"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657" w:type="pct"/>
            <w:tcBorders>
              <w:top w:val="single" w:sz="4" w:space="0" w:color="auto"/>
              <w:left w:val="nil"/>
              <w:bottom w:val="nil"/>
              <w:right w:val="nil"/>
            </w:tcBorders>
            <w:shd w:val="clear" w:color="auto" w:fill="auto"/>
            <w:vAlign w:val="center"/>
            <w:hideMark/>
          </w:tcPr>
          <w:p w14:paraId="4D2F4276"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Ortalama</w:t>
            </w:r>
          </w:p>
        </w:tc>
        <w:tc>
          <w:tcPr>
            <w:tcW w:w="657" w:type="pct"/>
            <w:tcBorders>
              <w:top w:val="single" w:sz="4" w:space="0" w:color="auto"/>
              <w:left w:val="nil"/>
              <w:bottom w:val="nil"/>
              <w:right w:val="nil"/>
            </w:tcBorders>
            <w:shd w:val="clear" w:color="auto" w:fill="auto"/>
            <w:vAlign w:val="center"/>
            <w:hideMark/>
          </w:tcPr>
          <w:p w14:paraId="291581E2"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Standart Sapma</w:t>
            </w:r>
          </w:p>
        </w:tc>
        <w:tc>
          <w:tcPr>
            <w:tcW w:w="666" w:type="pct"/>
            <w:tcBorders>
              <w:top w:val="single" w:sz="4" w:space="0" w:color="auto"/>
              <w:left w:val="nil"/>
              <w:bottom w:val="nil"/>
              <w:right w:val="nil"/>
            </w:tcBorders>
            <w:shd w:val="clear" w:color="auto" w:fill="auto"/>
            <w:vAlign w:val="center"/>
            <w:hideMark/>
          </w:tcPr>
          <w:p w14:paraId="39248CD9"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U</w:t>
            </w:r>
          </w:p>
        </w:tc>
        <w:tc>
          <w:tcPr>
            <w:tcW w:w="450" w:type="pct"/>
            <w:tcBorders>
              <w:top w:val="single" w:sz="4" w:space="0" w:color="auto"/>
              <w:left w:val="nil"/>
              <w:bottom w:val="nil"/>
              <w:right w:val="nil"/>
            </w:tcBorders>
            <w:shd w:val="clear" w:color="auto" w:fill="auto"/>
            <w:vAlign w:val="center"/>
            <w:hideMark/>
          </w:tcPr>
          <w:p w14:paraId="4A3C4131"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p</w:t>
            </w:r>
          </w:p>
        </w:tc>
      </w:tr>
      <w:tr w:rsidR="00AD6CFE" w:rsidRPr="00AA0534" w14:paraId="5F2AFE7E" w14:textId="77777777" w:rsidTr="00E02D66">
        <w:trPr>
          <w:trHeight w:val="20"/>
          <w:jc w:val="center"/>
        </w:trPr>
        <w:tc>
          <w:tcPr>
            <w:tcW w:w="1258" w:type="pct"/>
            <w:vMerge w:val="restart"/>
            <w:tcBorders>
              <w:top w:val="single" w:sz="4" w:space="0" w:color="auto"/>
              <w:left w:val="nil"/>
              <w:bottom w:val="single" w:sz="4" w:space="0" w:color="000000"/>
              <w:right w:val="nil"/>
            </w:tcBorders>
            <w:shd w:val="clear" w:color="auto" w:fill="auto"/>
            <w:vAlign w:val="center"/>
            <w:hideMark/>
          </w:tcPr>
          <w:p w14:paraId="32B1966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Genel Sağlık</w:t>
            </w:r>
          </w:p>
        </w:tc>
        <w:tc>
          <w:tcPr>
            <w:tcW w:w="656" w:type="pct"/>
            <w:tcBorders>
              <w:top w:val="single" w:sz="4" w:space="0" w:color="auto"/>
              <w:left w:val="nil"/>
              <w:bottom w:val="nil"/>
              <w:right w:val="nil"/>
            </w:tcBorders>
            <w:shd w:val="clear" w:color="auto" w:fill="auto"/>
            <w:vAlign w:val="center"/>
            <w:hideMark/>
          </w:tcPr>
          <w:p w14:paraId="61E4029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657" w:type="pct"/>
            <w:tcBorders>
              <w:top w:val="single" w:sz="4" w:space="0" w:color="auto"/>
              <w:left w:val="nil"/>
              <w:bottom w:val="nil"/>
              <w:right w:val="nil"/>
            </w:tcBorders>
            <w:shd w:val="clear" w:color="auto" w:fill="auto"/>
            <w:vAlign w:val="center"/>
            <w:hideMark/>
          </w:tcPr>
          <w:p w14:paraId="03449A3A"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657" w:type="pct"/>
            <w:tcBorders>
              <w:top w:val="single" w:sz="4" w:space="0" w:color="auto"/>
              <w:left w:val="nil"/>
              <w:bottom w:val="nil"/>
              <w:right w:val="nil"/>
            </w:tcBorders>
            <w:shd w:val="clear" w:color="auto" w:fill="auto"/>
            <w:vAlign w:val="center"/>
            <w:hideMark/>
          </w:tcPr>
          <w:p w14:paraId="79DD531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188.89</w:t>
            </w:r>
          </w:p>
        </w:tc>
        <w:tc>
          <w:tcPr>
            <w:tcW w:w="657" w:type="pct"/>
            <w:tcBorders>
              <w:top w:val="single" w:sz="4" w:space="0" w:color="auto"/>
              <w:left w:val="nil"/>
              <w:bottom w:val="nil"/>
              <w:right w:val="nil"/>
            </w:tcBorders>
            <w:shd w:val="clear" w:color="auto" w:fill="auto"/>
            <w:vAlign w:val="center"/>
            <w:hideMark/>
          </w:tcPr>
          <w:p w14:paraId="3AC9D07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1.42</w:t>
            </w:r>
          </w:p>
        </w:tc>
        <w:tc>
          <w:tcPr>
            <w:tcW w:w="666" w:type="pct"/>
            <w:vMerge w:val="restart"/>
            <w:tcBorders>
              <w:top w:val="single" w:sz="4" w:space="0" w:color="auto"/>
              <w:left w:val="nil"/>
              <w:bottom w:val="single" w:sz="4" w:space="0" w:color="000000"/>
              <w:right w:val="nil"/>
            </w:tcBorders>
            <w:shd w:val="clear" w:color="auto" w:fill="auto"/>
            <w:noWrap/>
            <w:vAlign w:val="center"/>
            <w:hideMark/>
          </w:tcPr>
          <w:p w14:paraId="6B4FECE7"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15,922.500</w:t>
            </w:r>
          </w:p>
        </w:tc>
        <w:tc>
          <w:tcPr>
            <w:tcW w:w="450" w:type="pct"/>
            <w:vMerge w:val="restart"/>
            <w:tcBorders>
              <w:top w:val="single" w:sz="4" w:space="0" w:color="auto"/>
              <w:left w:val="nil"/>
              <w:bottom w:val="single" w:sz="4" w:space="0" w:color="000000"/>
              <w:right w:val="nil"/>
            </w:tcBorders>
            <w:shd w:val="clear" w:color="auto" w:fill="auto"/>
            <w:noWrap/>
            <w:vAlign w:val="center"/>
            <w:hideMark/>
          </w:tcPr>
          <w:p w14:paraId="74403B2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0.372</w:t>
            </w:r>
          </w:p>
        </w:tc>
      </w:tr>
      <w:tr w:rsidR="00AD6CFE" w:rsidRPr="00AA0534" w14:paraId="26D25610" w14:textId="77777777" w:rsidTr="00E02D66">
        <w:trPr>
          <w:trHeight w:val="20"/>
          <w:jc w:val="center"/>
        </w:trPr>
        <w:tc>
          <w:tcPr>
            <w:tcW w:w="1258" w:type="pct"/>
            <w:vMerge/>
            <w:tcBorders>
              <w:top w:val="single" w:sz="4" w:space="0" w:color="auto"/>
              <w:left w:val="nil"/>
              <w:bottom w:val="single" w:sz="4" w:space="0" w:color="000000"/>
              <w:right w:val="nil"/>
            </w:tcBorders>
            <w:vAlign w:val="center"/>
            <w:hideMark/>
          </w:tcPr>
          <w:p w14:paraId="0F721D3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656" w:type="pct"/>
            <w:tcBorders>
              <w:top w:val="nil"/>
              <w:left w:val="nil"/>
              <w:bottom w:val="single" w:sz="4" w:space="0" w:color="auto"/>
              <w:right w:val="nil"/>
            </w:tcBorders>
            <w:shd w:val="clear" w:color="auto" w:fill="auto"/>
            <w:vAlign w:val="center"/>
            <w:hideMark/>
          </w:tcPr>
          <w:p w14:paraId="27D6861E"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657" w:type="pct"/>
            <w:tcBorders>
              <w:top w:val="nil"/>
              <w:left w:val="nil"/>
              <w:bottom w:val="single" w:sz="4" w:space="0" w:color="auto"/>
              <w:right w:val="nil"/>
            </w:tcBorders>
            <w:shd w:val="clear" w:color="auto" w:fill="auto"/>
            <w:vAlign w:val="center"/>
            <w:hideMark/>
          </w:tcPr>
          <w:p w14:paraId="6BE3F1E8"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657" w:type="pct"/>
            <w:tcBorders>
              <w:top w:val="nil"/>
              <w:left w:val="nil"/>
              <w:bottom w:val="single" w:sz="4" w:space="0" w:color="auto"/>
              <w:right w:val="nil"/>
            </w:tcBorders>
            <w:shd w:val="clear" w:color="auto" w:fill="auto"/>
            <w:vAlign w:val="center"/>
            <w:hideMark/>
          </w:tcPr>
          <w:p w14:paraId="22C4364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179.28</w:t>
            </w:r>
          </w:p>
        </w:tc>
        <w:tc>
          <w:tcPr>
            <w:tcW w:w="657" w:type="pct"/>
            <w:tcBorders>
              <w:top w:val="nil"/>
              <w:left w:val="nil"/>
              <w:bottom w:val="single" w:sz="4" w:space="0" w:color="auto"/>
              <w:right w:val="nil"/>
            </w:tcBorders>
            <w:shd w:val="clear" w:color="auto" w:fill="auto"/>
            <w:vAlign w:val="center"/>
            <w:hideMark/>
          </w:tcPr>
          <w:p w14:paraId="5C6362AA"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1.35</w:t>
            </w:r>
          </w:p>
        </w:tc>
        <w:tc>
          <w:tcPr>
            <w:tcW w:w="666" w:type="pct"/>
            <w:vMerge/>
            <w:tcBorders>
              <w:top w:val="single" w:sz="4" w:space="0" w:color="auto"/>
              <w:left w:val="nil"/>
              <w:bottom w:val="single" w:sz="4" w:space="0" w:color="000000"/>
              <w:right w:val="nil"/>
            </w:tcBorders>
            <w:vAlign w:val="center"/>
            <w:hideMark/>
          </w:tcPr>
          <w:p w14:paraId="6BCCECE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450" w:type="pct"/>
            <w:vMerge/>
            <w:tcBorders>
              <w:top w:val="single" w:sz="4" w:space="0" w:color="auto"/>
              <w:left w:val="nil"/>
              <w:bottom w:val="single" w:sz="4" w:space="0" w:color="000000"/>
              <w:right w:val="nil"/>
            </w:tcBorders>
            <w:vAlign w:val="center"/>
            <w:hideMark/>
          </w:tcPr>
          <w:p w14:paraId="2FA9F96B"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r>
      <w:tr w:rsidR="00AD6CFE" w:rsidRPr="00AA0534" w14:paraId="119EA1A6" w14:textId="77777777" w:rsidTr="00E02D66">
        <w:trPr>
          <w:trHeight w:val="20"/>
          <w:jc w:val="center"/>
        </w:trPr>
        <w:tc>
          <w:tcPr>
            <w:tcW w:w="1258" w:type="pct"/>
            <w:vMerge w:val="restart"/>
            <w:tcBorders>
              <w:top w:val="nil"/>
              <w:left w:val="nil"/>
              <w:bottom w:val="single" w:sz="4" w:space="0" w:color="000000"/>
              <w:right w:val="nil"/>
            </w:tcBorders>
            <w:shd w:val="clear" w:color="auto" w:fill="auto"/>
            <w:vAlign w:val="center"/>
            <w:hideMark/>
          </w:tcPr>
          <w:p w14:paraId="6E3C75A2"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Fiziksel Sağlık</w:t>
            </w:r>
          </w:p>
        </w:tc>
        <w:tc>
          <w:tcPr>
            <w:tcW w:w="656" w:type="pct"/>
            <w:tcBorders>
              <w:top w:val="nil"/>
              <w:left w:val="nil"/>
              <w:bottom w:val="nil"/>
              <w:right w:val="nil"/>
            </w:tcBorders>
            <w:shd w:val="clear" w:color="auto" w:fill="auto"/>
            <w:vAlign w:val="center"/>
            <w:hideMark/>
          </w:tcPr>
          <w:p w14:paraId="2079AF2E"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657" w:type="pct"/>
            <w:tcBorders>
              <w:top w:val="nil"/>
              <w:left w:val="nil"/>
              <w:bottom w:val="nil"/>
              <w:right w:val="nil"/>
            </w:tcBorders>
            <w:shd w:val="clear" w:color="auto" w:fill="auto"/>
            <w:vAlign w:val="center"/>
            <w:hideMark/>
          </w:tcPr>
          <w:p w14:paraId="77423DC4"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657" w:type="pct"/>
            <w:tcBorders>
              <w:top w:val="nil"/>
              <w:left w:val="nil"/>
              <w:bottom w:val="nil"/>
              <w:right w:val="nil"/>
            </w:tcBorders>
            <w:shd w:val="clear" w:color="auto" w:fill="auto"/>
            <w:vAlign w:val="center"/>
            <w:hideMark/>
          </w:tcPr>
          <w:p w14:paraId="4348820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176.65</w:t>
            </w:r>
          </w:p>
        </w:tc>
        <w:tc>
          <w:tcPr>
            <w:tcW w:w="657" w:type="pct"/>
            <w:tcBorders>
              <w:top w:val="nil"/>
              <w:left w:val="nil"/>
              <w:bottom w:val="nil"/>
              <w:right w:val="nil"/>
            </w:tcBorders>
            <w:shd w:val="clear" w:color="auto" w:fill="auto"/>
            <w:vAlign w:val="center"/>
            <w:hideMark/>
          </w:tcPr>
          <w:p w14:paraId="4FB17A98"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3.64</w:t>
            </w:r>
          </w:p>
        </w:tc>
        <w:tc>
          <w:tcPr>
            <w:tcW w:w="666" w:type="pct"/>
            <w:vMerge w:val="restart"/>
            <w:tcBorders>
              <w:top w:val="nil"/>
              <w:left w:val="nil"/>
              <w:bottom w:val="single" w:sz="4" w:space="0" w:color="000000"/>
              <w:right w:val="nil"/>
            </w:tcBorders>
            <w:shd w:val="clear" w:color="auto" w:fill="auto"/>
            <w:noWrap/>
            <w:vAlign w:val="center"/>
            <w:hideMark/>
          </w:tcPr>
          <w:p w14:paraId="66B9059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15,230.500</w:t>
            </w:r>
          </w:p>
        </w:tc>
        <w:tc>
          <w:tcPr>
            <w:tcW w:w="450" w:type="pct"/>
            <w:vMerge w:val="restart"/>
            <w:tcBorders>
              <w:top w:val="nil"/>
              <w:left w:val="nil"/>
              <w:bottom w:val="single" w:sz="4" w:space="0" w:color="000000"/>
              <w:right w:val="nil"/>
            </w:tcBorders>
            <w:shd w:val="clear" w:color="auto" w:fill="auto"/>
            <w:noWrap/>
            <w:vAlign w:val="center"/>
            <w:hideMark/>
          </w:tcPr>
          <w:p w14:paraId="6317582D"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0.121</w:t>
            </w:r>
          </w:p>
        </w:tc>
      </w:tr>
      <w:tr w:rsidR="00AD6CFE" w:rsidRPr="00AA0534" w14:paraId="57EF8365" w14:textId="77777777" w:rsidTr="00E02D66">
        <w:trPr>
          <w:trHeight w:val="20"/>
          <w:jc w:val="center"/>
        </w:trPr>
        <w:tc>
          <w:tcPr>
            <w:tcW w:w="1258" w:type="pct"/>
            <w:vMerge/>
            <w:tcBorders>
              <w:top w:val="nil"/>
              <w:left w:val="nil"/>
              <w:bottom w:val="single" w:sz="4" w:space="0" w:color="000000"/>
              <w:right w:val="nil"/>
            </w:tcBorders>
            <w:vAlign w:val="center"/>
            <w:hideMark/>
          </w:tcPr>
          <w:p w14:paraId="0DAC14FB"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656" w:type="pct"/>
            <w:tcBorders>
              <w:top w:val="nil"/>
              <w:left w:val="nil"/>
              <w:bottom w:val="single" w:sz="4" w:space="0" w:color="auto"/>
              <w:right w:val="nil"/>
            </w:tcBorders>
            <w:shd w:val="clear" w:color="auto" w:fill="auto"/>
            <w:vAlign w:val="center"/>
            <w:hideMark/>
          </w:tcPr>
          <w:p w14:paraId="1DAD9317"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657" w:type="pct"/>
            <w:tcBorders>
              <w:top w:val="nil"/>
              <w:left w:val="nil"/>
              <w:bottom w:val="single" w:sz="4" w:space="0" w:color="auto"/>
              <w:right w:val="nil"/>
            </w:tcBorders>
            <w:shd w:val="clear" w:color="auto" w:fill="auto"/>
            <w:vAlign w:val="center"/>
            <w:hideMark/>
          </w:tcPr>
          <w:p w14:paraId="26F08BC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657" w:type="pct"/>
            <w:tcBorders>
              <w:top w:val="nil"/>
              <w:left w:val="nil"/>
              <w:bottom w:val="single" w:sz="4" w:space="0" w:color="auto"/>
              <w:right w:val="nil"/>
            </w:tcBorders>
            <w:shd w:val="clear" w:color="auto" w:fill="auto"/>
            <w:vAlign w:val="center"/>
            <w:hideMark/>
          </w:tcPr>
          <w:p w14:paraId="752F5AD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193.84</w:t>
            </w:r>
          </w:p>
        </w:tc>
        <w:tc>
          <w:tcPr>
            <w:tcW w:w="657" w:type="pct"/>
            <w:tcBorders>
              <w:top w:val="nil"/>
              <w:left w:val="nil"/>
              <w:bottom w:val="single" w:sz="4" w:space="0" w:color="auto"/>
              <w:right w:val="nil"/>
            </w:tcBorders>
            <w:shd w:val="clear" w:color="auto" w:fill="auto"/>
            <w:vAlign w:val="center"/>
            <w:hideMark/>
          </w:tcPr>
          <w:p w14:paraId="34BD96A5"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3.73</w:t>
            </w:r>
          </w:p>
        </w:tc>
        <w:tc>
          <w:tcPr>
            <w:tcW w:w="666" w:type="pct"/>
            <w:vMerge/>
            <w:tcBorders>
              <w:top w:val="nil"/>
              <w:left w:val="nil"/>
              <w:bottom w:val="single" w:sz="4" w:space="0" w:color="000000"/>
              <w:right w:val="nil"/>
            </w:tcBorders>
            <w:vAlign w:val="center"/>
            <w:hideMark/>
          </w:tcPr>
          <w:p w14:paraId="684900FF"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450" w:type="pct"/>
            <w:vMerge/>
            <w:tcBorders>
              <w:top w:val="nil"/>
              <w:left w:val="nil"/>
              <w:bottom w:val="single" w:sz="4" w:space="0" w:color="000000"/>
              <w:right w:val="nil"/>
            </w:tcBorders>
            <w:vAlign w:val="center"/>
            <w:hideMark/>
          </w:tcPr>
          <w:p w14:paraId="53B8144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r>
      <w:tr w:rsidR="00AD6CFE" w:rsidRPr="00AA0534" w14:paraId="384E8C7E" w14:textId="77777777" w:rsidTr="00E02D66">
        <w:trPr>
          <w:trHeight w:val="20"/>
          <w:jc w:val="center"/>
        </w:trPr>
        <w:tc>
          <w:tcPr>
            <w:tcW w:w="1258" w:type="pct"/>
            <w:vMerge w:val="restart"/>
            <w:tcBorders>
              <w:top w:val="nil"/>
              <w:left w:val="nil"/>
              <w:bottom w:val="single" w:sz="4" w:space="0" w:color="000000"/>
              <w:right w:val="nil"/>
            </w:tcBorders>
            <w:shd w:val="clear" w:color="auto" w:fill="auto"/>
            <w:vAlign w:val="center"/>
            <w:hideMark/>
          </w:tcPr>
          <w:p w14:paraId="1A90A717"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Psikolojik Sağlık</w:t>
            </w:r>
          </w:p>
        </w:tc>
        <w:tc>
          <w:tcPr>
            <w:tcW w:w="656" w:type="pct"/>
            <w:tcBorders>
              <w:top w:val="nil"/>
              <w:left w:val="nil"/>
              <w:bottom w:val="nil"/>
              <w:right w:val="nil"/>
            </w:tcBorders>
            <w:shd w:val="clear" w:color="auto" w:fill="auto"/>
            <w:vAlign w:val="center"/>
            <w:hideMark/>
          </w:tcPr>
          <w:p w14:paraId="3A66D853"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657" w:type="pct"/>
            <w:tcBorders>
              <w:top w:val="nil"/>
              <w:left w:val="nil"/>
              <w:bottom w:val="nil"/>
              <w:right w:val="nil"/>
            </w:tcBorders>
            <w:shd w:val="clear" w:color="auto" w:fill="auto"/>
            <w:vAlign w:val="center"/>
            <w:hideMark/>
          </w:tcPr>
          <w:p w14:paraId="1685C01F"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657" w:type="pct"/>
            <w:tcBorders>
              <w:top w:val="nil"/>
              <w:left w:val="nil"/>
              <w:bottom w:val="nil"/>
              <w:right w:val="nil"/>
            </w:tcBorders>
            <w:shd w:val="clear" w:color="auto" w:fill="auto"/>
            <w:vAlign w:val="center"/>
            <w:hideMark/>
          </w:tcPr>
          <w:p w14:paraId="2428222E"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194.24</w:t>
            </w:r>
          </w:p>
        </w:tc>
        <w:tc>
          <w:tcPr>
            <w:tcW w:w="657" w:type="pct"/>
            <w:tcBorders>
              <w:top w:val="nil"/>
              <w:left w:val="nil"/>
              <w:bottom w:val="nil"/>
              <w:right w:val="nil"/>
            </w:tcBorders>
            <w:shd w:val="clear" w:color="auto" w:fill="auto"/>
            <w:vAlign w:val="center"/>
            <w:hideMark/>
          </w:tcPr>
          <w:p w14:paraId="32B40C0A"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3.70</w:t>
            </w:r>
          </w:p>
        </w:tc>
        <w:tc>
          <w:tcPr>
            <w:tcW w:w="666" w:type="pct"/>
            <w:vMerge w:val="restart"/>
            <w:tcBorders>
              <w:top w:val="nil"/>
              <w:left w:val="nil"/>
              <w:bottom w:val="single" w:sz="4" w:space="0" w:color="000000"/>
              <w:right w:val="nil"/>
            </w:tcBorders>
            <w:shd w:val="clear" w:color="auto" w:fill="auto"/>
            <w:noWrap/>
            <w:vAlign w:val="center"/>
            <w:hideMark/>
          </w:tcPr>
          <w:p w14:paraId="403EA07E"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14,852.000</w:t>
            </w:r>
          </w:p>
        </w:tc>
        <w:tc>
          <w:tcPr>
            <w:tcW w:w="450" w:type="pct"/>
            <w:vMerge w:val="restart"/>
            <w:tcBorders>
              <w:top w:val="nil"/>
              <w:left w:val="nil"/>
              <w:bottom w:val="single" w:sz="4" w:space="0" w:color="000000"/>
              <w:right w:val="nil"/>
            </w:tcBorders>
            <w:shd w:val="clear" w:color="auto" w:fill="auto"/>
            <w:noWrap/>
            <w:vAlign w:val="center"/>
            <w:hideMark/>
          </w:tcPr>
          <w:p w14:paraId="3D9FD8D7"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0.054</w:t>
            </w:r>
          </w:p>
        </w:tc>
      </w:tr>
      <w:tr w:rsidR="00AD6CFE" w:rsidRPr="00AA0534" w14:paraId="1B4F1A9E" w14:textId="77777777" w:rsidTr="00E02D66">
        <w:trPr>
          <w:trHeight w:val="20"/>
          <w:jc w:val="center"/>
        </w:trPr>
        <w:tc>
          <w:tcPr>
            <w:tcW w:w="1258" w:type="pct"/>
            <w:vMerge/>
            <w:tcBorders>
              <w:top w:val="nil"/>
              <w:left w:val="nil"/>
              <w:bottom w:val="single" w:sz="4" w:space="0" w:color="000000"/>
              <w:right w:val="nil"/>
            </w:tcBorders>
            <w:vAlign w:val="center"/>
            <w:hideMark/>
          </w:tcPr>
          <w:p w14:paraId="38709631"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656" w:type="pct"/>
            <w:tcBorders>
              <w:top w:val="nil"/>
              <w:left w:val="nil"/>
              <w:bottom w:val="single" w:sz="4" w:space="0" w:color="auto"/>
              <w:right w:val="nil"/>
            </w:tcBorders>
            <w:shd w:val="clear" w:color="auto" w:fill="auto"/>
            <w:vAlign w:val="center"/>
            <w:hideMark/>
          </w:tcPr>
          <w:p w14:paraId="523E962A"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657" w:type="pct"/>
            <w:tcBorders>
              <w:top w:val="nil"/>
              <w:left w:val="nil"/>
              <w:bottom w:val="single" w:sz="4" w:space="0" w:color="auto"/>
              <w:right w:val="nil"/>
            </w:tcBorders>
            <w:shd w:val="clear" w:color="auto" w:fill="auto"/>
            <w:vAlign w:val="center"/>
            <w:hideMark/>
          </w:tcPr>
          <w:p w14:paraId="4613A43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657" w:type="pct"/>
            <w:tcBorders>
              <w:top w:val="nil"/>
              <w:left w:val="nil"/>
              <w:bottom w:val="single" w:sz="4" w:space="0" w:color="auto"/>
              <w:right w:val="nil"/>
            </w:tcBorders>
            <w:shd w:val="clear" w:color="auto" w:fill="auto"/>
            <w:vAlign w:val="center"/>
            <w:hideMark/>
          </w:tcPr>
          <w:p w14:paraId="7A8FE5D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172.90</w:t>
            </w:r>
          </w:p>
        </w:tc>
        <w:tc>
          <w:tcPr>
            <w:tcW w:w="657" w:type="pct"/>
            <w:tcBorders>
              <w:top w:val="nil"/>
              <w:left w:val="nil"/>
              <w:bottom w:val="single" w:sz="4" w:space="0" w:color="auto"/>
              <w:right w:val="nil"/>
            </w:tcBorders>
            <w:shd w:val="clear" w:color="auto" w:fill="auto"/>
            <w:vAlign w:val="center"/>
            <w:hideMark/>
          </w:tcPr>
          <w:p w14:paraId="7D7044D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3.40</w:t>
            </w:r>
          </w:p>
        </w:tc>
        <w:tc>
          <w:tcPr>
            <w:tcW w:w="666" w:type="pct"/>
            <w:vMerge/>
            <w:tcBorders>
              <w:top w:val="nil"/>
              <w:left w:val="nil"/>
              <w:bottom w:val="single" w:sz="4" w:space="0" w:color="000000"/>
              <w:right w:val="nil"/>
            </w:tcBorders>
            <w:vAlign w:val="center"/>
            <w:hideMark/>
          </w:tcPr>
          <w:p w14:paraId="570EA621"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450" w:type="pct"/>
            <w:vMerge/>
            <w:tcBorders>
              <w:top w:val="nil"/>
              <w:left w:val="nil"/>
              <w:bottom w:val="single" w:sz="4" w:space="0" w:color="000000"/>
              <w:right w:val="nil"/>
            </w:tcBorders>
            <w:vAlign w:val="center"/>
            <w:hideMark/>
          </w:tcPr>
          <w:p w14:paraId="680823B7"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r>
      <w:tr w:rsidR="00AD6CFE" w:rsidRPr="00AA0534" w14:paraId="75DA4005" w14:textId="77777777" w:rsidTr="00E02D66">
        <w:trPr>
          <w:trHeight w:val="20"/>
          <w:jc w:val="center"/>
        </w:trPr>
        <w:tc>
          <w:tcPr>
            <w:tcW w:w="1258" w:type="pct"/>
            <w:vMerge w:val="restart"/>
            <w:tcBorders>
              <w:top w:val="nil"/>
              <w:left w:val="nil"/>
              <w:bottom w:val="single" w:sz="4" w:space="0" w:color="000000"/>
              <w:right w:val="nil"/>
            </w:tcBorders>
            <w:shd w:val="clear" w:color="auto" w:fill="auto"/>
            <w:vAlign w:val="center"/>
            <w:hideMark/>
          </w:tcPr>
          <w:p w14:paraId="44BCF1E5"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Sosyal İlişkiler</w:t>
            </w:r>
          </w:p>
        </w:tc>
        <w:tc>
          <w:tcPr>
            <w:tcW w:w="656" w:type="pct"/>
            <w:tcBorders>
              <w:top w:val="nil"/>
              <w:left w:val="nil"/>
              <w:bottom w:val="nil"/>
              <w:right w:val="nil"/>
            </w:tcBorders>
            <w:shd w:val="clear" w:color="auto" w:fill="auto"/>
            <w:vAlign w:val="center"/>
            <w:hideMark/>
          </w:tcPr>
          <w:p w14:paraId="1F98B782"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657" w:type="pct"/>
            <w:tcBorders>
              <w:top w:val="nil"/>
              <w:left w:val="nil"/>
              <w:bottom w:val="nil"/>
              <w:right w:val="nil"/>
            </w:tcBorders>
            <w:shd w:val="clear" w:color="auto" w:fill="auto"/>
            <w:vAlign w:val="center"/>
            <w:hideMark/>
          </w:tcPr>
          <w:p w14:paraId="40C4BD7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657" w:type="pct"/>
            <w:tcBorders>
              <w:top w:val="nil"/>
              <w:left w:val="nil"/>
              <w:bottom w:val="nil"/>
              <w:right w:val="nil"/>
            </w:tcBorders>
            <w:shd w:val="clear" w:color="auto" w:fill="auto"/>
            <w:vAlign w:val="center"/>
            <w:hideMark/>
          </w:tcPr>
          <w:p w14:paraId="56A60DEB"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189.41</w:t>
            </w:r>
          </w:p>
        </w:tc>
        <w:tc>
          <w:tcPr>
            <w:tcW w:w="657" w:type="pct"/>
            <w:tcBorders>
              <w:top w:val="nil"/>
              <w:left w:val="nil"/>
              <w:bottom w:val="nil"/>
              <w:right w:val="nil"/>
            </w:tcBorders>
            <w:shd w:val="clear" w:color="auto" w:fill="auto"/>
            <w:vAlign w:val="center"/>
            <w:hideMark/>
          </w:tcPr>
          <w:p w14:paraId="3B70E256"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2.21</w:t>
            </w:r>
          </w:p>
        </w:tc>
        <w:tc>
          <w:tcPr>
            <w:tcW w:w="666" w:type="pct"/>
            <w:vMerge w:val="restart"/>
            <w:tcBorders>
              <w:top w:val="nil"/>
              <w:left w:val="nil"/>
              <w:bottom w:val="single" w:sz="4" w:space="0" w:color="000000"/>
              <w:right w:val="nil"/>
            </w:tcBorders>
            <w:shd w:val="clear" w:color="auto" w:fill="auto"/>
            <w:noWrap/>
            <w:vAlign w:val="center"/>
            <w:hideMark/>
          </w:tcPr>
          <w:p w14:paraId="74A7E1A5"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15,818.000</w:t>
            </w:r>
          </w:p>
        </w:tc>
        <w:tc>
          <w:tcPr>
            <w:tcW w:w="450" w:type="pct"/>
            <w:vMerge w:val="restart"/>
            <w:tcBorders>
              <w:top w:val="nil"/>
              <w:left w:val="nil"/>
              <w:bottom w:val="single" w:sz="4" w:space="0" w:color="000000"/>
              <w:right w:val="nil"/>
            </w:tcBorders>
            <w:shd w:val="clear" w:color="auto" w:fill="auto"/>
            <w:noWrap/>
            <w:vAlign w:val="center"/>
            <w:hideMark/>
          </w:tcPr>
          <w:p w14:paraId="6788601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0.327</w:t>
            </w:r>
          </w:p>
        </w:tc>
      </w:tr>
      <w:tr w:rsidR="00AD6CFE" w:rsidRPr="00AA0534" w14:paraId="63E9DD6C" w14:textId="77777777" w:rsidTr="00E02D66">
        <w:trPr>
          <w:trHeight w:val="20"/>
          <w:jc w:val="center"/>
        </w:trPr>
        <w:tc>
          <w:tcPr>
            <w:tcW w:w="1258" w:type="pct"/>
            <w:vMerge/>
            <w:tcBorders>
              <w:top w:val="nil"/>
              <w:left w:val="nil"/>
              <w:bottom w:val="single" w:sz="4" w:space="0" w:color="000000"/>
              <w:right w:val="nil"/>
            </w:tcBorders>
            <w:vAlign w:val="center"/>
            <w:hideMark/>
          </w:tcPr>
          <w:p w14:paraId="50D6E378"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656" w:type="pct"/>
            <w:tcBorders>
              <w:top w:val="nil"/>
              <w:left w:val="nil"/>
              <w:bottom w:val="single" w:sz="4" w:space="0" w:color="auto"/>
              <w:right w:val="nil"/>
            </w:tcBorders>
            <w:shd w:val="clear" w:color="auto" w:fill="auto"/>
            <w:vAlign w:val="center"/>
            <w:hideMark/>
          </w:tcPr>
          <w:p w14:paraId="5EE162E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657" w:type="pct"/>
            <w:tcBorders>
              <w:top w:val="nil"/>
              <w:left w:val="nil"/>
              <w:bottom w:val="single" w:sz="4" w:space="0" w:color="auto"/>
              <w:right w:val="nil"/>
            </w:tcBorders>
            <w:shd w:val="clear" w:color="auto" w:fill="auto"/>
            <w:vAlign w:val="center"/>
            <w:hideMark/>
          </w:tcPr>
          <w:p w14:paraId="079C6934"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657" w:type="pct"/>
            <w:tcBorders>
              <w:top w:val="nil"/>
              <w:left w:val="nil"/>
              <w:bottom w:val="single" w:sz="4" w:space="0" w:color="auto"/>
              <w:right w:val="nil"/>
            </w:tcBorders>
            <w:shd w:val="clear" w:color="auto" w:fill="auto"/>
            <w:vAlign w:val="center"/>
            <w:hideMark/>
          </w:tcPr>
          <w:p w14:paraId="167C9A3A"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178.65</w:t>
            </w:r>
          </w:p>
        </w:tc>
        <w:tc>
          <w:tcPr>
            <w:tcW w:w="657" w:type="pct"/>
            <w:tcBorders>
              <w:top w:val="nil"/>
              <w:left w:val="nil"/>
              <w:bottom w:val="single" w:sz="4" w:space="0" w:color="auto"/>
              <w:right w:val="nil"/>
            </w:tcBorders>
            <w:shd w:val="clear" w:color="auto" w:fill="auto"/>
            <w:vAlign w:val="center"/>
            <w:hideMark/>
          </w:tcPr>
          <w:p w14:paraId="45356E9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2.27</w:t>
            </w:r>
          </w:p>
        </w:tc>
        <w:tc>
          <w:tcPr>
            <w:tcW w:w="666" w:type="pct"/>
            <w:vMerge/>
            <w:tcBorders>
              <w:top w:val="nil"/>
              <w:left w:val="nil"/>
              <w:bottom w:val="single" w:sz="4" w:space="0" w:color="000000"/>
              <w:right w:val="nil"/>
            </w:tcBorders>
            <w:vAlign w:val="center"/>
            <w:hideMark/>
          </w:tcPr>
          <w:p w14:paraId="2DE0C105"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450" w:type="pct"/>
            <w:vMerge/>
            <w:tcBorders>
              <w:top w:val="nil"/>
              <w:left w:val="nil"/>
              <w:bottom w:val="single" w:sz="4" w:space="0" w:color="000000"/>
              <w:right w:val="nil"/>
            </w:tcBorders>
            <w:vAlign w:val="center"/>
            <w:hideMark/>
          </w:tcPr>
          <w:p w14:paraId="2259A3B3"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r>
      <w:tr w:rsidR="00AD6CFE" w:rsidRPr="00AA0534" w14:paraId="075F306F" w14:textId="77777777" w:rsidTr="00E02D66">
        <w:trPr>
          <w:trHeight w:val="20"/>
          <w:jc w:val="center"/>
        </w:trPr>
        <w:tc>
          <w:tcPr>
            <w:tcW w:w="1258" w:type="pct"/>
            <w:vMerge w:val="restart"/>
            <w:tcBorders>
              <w:top w:val="nil"/>
              <w:left w:val="nil"/>
              <w:bottom w:val="single" w:sz="4" w:space="0" w:color="000000"/>
              <w:right w:val="nil"/>
            </w:tcBorders>
            <w:shd w:val="clear" w:color="auto" w:fill="auto"/>
            <w:vAlign w:val="center"/>
            <w:hideMark/>
          </w:tcPr>
          <w:p w14:paraId="1DE05872"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Çevre</w:t>
            </w:r>
          </w:p>
        </w:tc>
        <w:tc>
          <w:tcPr>
            <w:tcW w:w="656" w:type="pct"/>
            <w:tcBorders>
              <w:top w:val="nil"/>
              <w:left w:val="nil"/>
              <w:bottom w:val="nil"/>
              <w:right w:val="nil"/>
            </w:tcBorders>
            <w:shd w:val="clear" w:color="auto" w:fill="auto"/>
            <w:vAlign w:val="center"/>
            <w:hideMark/>
          </w:tcPr>
          <w:p w14:paraId="42ADC995"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657" w:type="pct"/>
            <w:tcBorders>
              <w:top w:val="nil"/>
              <w:left w:val="nil"/>
              <w:bottom w:val="nil"/>
              <w:right w:val="nil"/>
            </w:tcBorders>
            <w:shd w:val="clear" w:color="auto" w:fill="auto"/>
            <w:vAlign w:val="center"/>
            <w:hideMark/>
          </w:tcPr>
          <w:p w14:paraId="201B2D8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657" w:type="pct"/>
            <w:tcBorders>
              <w:top w:val="nil"/>
              <w:left w:val="nil"/>
              <w:bottom w:val="nil"/>
              <w:right w:val="nil"/>
            </w:tcBorders>
            <w:shd w:val="clear" w:color="auto" w:fill="auto"/>
            <w:vAlign w:val="center"/>
            <w:hideMark/>
          </w:tcPr>
          <w:p w14:paraId="4DAD4F35"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189.32</w:t>
            </w:r>
          </w:p>
        </w:tc>
        <w:tc>
          <w:tcPr>
            <w:tcW w:w="657" w:type="pct"/>
            <w:tcBorders>
              <w:top w:val="nil"/>
              <w:left w:val="nil"/>
              <w:bottom w:val="nil"/>
              <w:right w:val="nil"/>
            </w:tcBorders>
            <w:shd w:val="clear" w:color="auto" w:fill="auto"/>
            <w:vAlign w:val="center"/>
            <w:hideMark/>
          </w:tcPr>
          <w:p w14:paraId="0CC47794"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4.82</w:t>
            </w:r>
          </w:p>
        </w:tc>
        <w:tc>
          <w:tcPr>
            <w:tcW w:w="666" w:type="pct"/>
            <w:vMerge w:val="restart"/>
            <w:tcBorders>
              <w:top w:val="nil"/>
              <w:left w:val="nil"/>
              <w:bottom w:val="single" w:sz="4" w:space="0" w:color="000000"/>
              <w:right w:val="nil"/>
            </w:tcBorders>
            <w:shd w:val="clear" w:color="auto" w:fill="auto"/>
            <w:noWrap/>
            <w:vAlign w:val="center"/>
            <w:hideMark/>
          </w:tcPr>
          <w:p w14:paraId="682C1BA4"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15,835.000</w:t>
            </w:r>
          </w:p>
        </w:tc>
        <w:tc>
          <w:tcPr>
            <w:tcW w:w="450" w:type="pct"/>
            <w:vMerge w:val="restart"/>
            <w:tcBorders>
              <w:top w:val="nil"/>
              <w:left w:val="nil"/>
              <w:bottom w:val="single" w:sz="4" w:space="0" w:color="000000"/>
              <w:right w:val="nil"/>
            </w:tcBorders>
            <w:shd w:val="clear" w:color="auto" w:fill="auto"/>
            <w:noWrap/>
            <w:vAlign w:val="center"/>
            <w:hideMark/>
          </w:tcPr>
          <w:p w14:paraId="7F2D493A"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0.342</w:t>
            </w:r>
          </w:p>
        </w:tc>
      </w:tr>
      <w:tr w:rsidR="00AD6CFE" w:rsidRPr="00AA0534" w14:paraId="0C150909" w14:textId="77777777" w:rsidTr="00E02D66">
        <w:trPr>
          <w:trHeight w:val="20"/>
          <w:jc w:val="center"/>
        </w:trPr>
        <w:tc>
          <w:tcPr>
            <w:tcW w:w="1258" w:type="pct"/>
            <w:vMerge/>
            <w:tcBorders>
              <w:top w:val="nil"/>
              <w:left w:val="nil"/>
              <w:bottom w:val="single" w:sz="4" w:space="0" w:color="000000"/>
              <w:right w:val="nil"/>
            </w:tcBorders>
            <w:vAlign w:val="center"/>
            <w:hideMark/>
          </w:tcPr>
          <w:p w14:paraId="69D1B743"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656" w:type="pct"/>
            <w:tcBorders>
              <w:top w:val="nil"/>
              <w:left w:val="nil"/>
              <w:bottom w:val="single" w:sz="4" w:space="0" w:color="auto"/>
              <w:right w:val="nil"/>
            </w:tcBorders>
            <w:shd w:val="clear" w:color="auto" w:fill="auto"/>
            <w:vAlign w:val="center"/>
            <w:hideMark/>
          </w:tcPr>
          <w:p w14:paraId="2D70743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657" w:type="pct"/>
            <w:tcBorders>
              <w:top w:val="nil"/>
              <w:left w:val="nil"/>
              <w:bottom w:val="single" w:sz="4" w:space="0" w:color="auto"/>
              <w:right w:val="nil"/>
            </w:tcBorders>
            <w:shd w:val="clear" w:color="auto" w:fill="auto"/>
            <w:vAlign w:val="center"/>
            <w:hideMark/>
          </w:tcPr>
          <w:p w14:paraId="4E27F50B"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657" w:type="pct"/>
            <w:tcBorders>
              <w:top w:val="nil"/>
              <w:left w:val="nil"/>
              <w:bottom w:val="single" w:sz="4" w:space="0" w:color="auto"/>
              <w:right w:val="nil"/>
            </w:tcBorders>
            <w:shd w:val="clear" w:color="auto" w:fill="auto"/>
            <w:vAlign w:val="center"/>
            <w:hideMark/>
          </w:tcPr>
          <w:p w14:paraId="6DF07944"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178.76</w:t>
            </w:r>
          </w:p>
        </w:tc>
        <w:tc>
          <w:tcPr>
            <w:tcW w:w="657" w:type="pct"/>
            <w:tcBorders>
              <w:top w:val="nil"/>
              <w:left w:val="nil"/>
              <w:bottom w:val="single" w:sz="4" w:space="0" w:color="auto"/>
              <w:right w:val="nil"/>
            </w:tcBorders>
            <w:shd w:val="clear" w:color="auto" w:fill="auto"/>
            <w:vAlign w:val="center"/>
            <w:hideMark/>
          </w:tcPr>
          <w:p w14:paraId="3D69107A"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5.28</w:t>
            </w:r>
          </w:p>
        </w:tc>
        <w:tc>
          <w:tcPr>
            <w:tcW w:w="666" w:type="pct"/>
            <w:vMerge/>
            <w:tcBorders>
              <w:top w:val="nil"/>
              <w:left w:val="nil"/>
              <w:bottom w:val="single" w:sz="4" w:space="0" w:color="000000"/>
              <w:right w:val="nil"/>
            </w:tcBorders>
            <w:vAlign w:val="center"/>
            <w:hideMark/>
          </w:tcPr>
          <w:p w14:paraId="02A9EC05"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450" w:type="pct"/>
            <w:vMerge/>
            <w:tcBorders>
              <w:top w:val="nil"/>
              <w:left w:val="nil"/>
              <w:bottom w:val="single" w:sz="4" w:space="0" w:color="000000"/>
              <w:right w:val="nil"/>
            </w:tcBorders>
            <w:vAlign w:val="center"/>
            <w:hideMark/>
          </w:tcPr>
          <w:p w14:paraId="4BD02B2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r>
      <w:tr w:rsidR="0000307C" w:rsidRPr="00AA0534" w14:paraId="51E6658B" w14:textId="77777777" w:rsidTr="00E02D66">
        <w:trPr>
          <w:trHeight w:val="20"/>
          <w:jc w:val="center"/>
        </w:trPr>
        <w:tc>
          <w:tcPr>
            <w:tcW w:w="1258" w:type="pct"/>
            <w:vMerge w:val="restart"/>
            <w:tcBorders>
              <w:top w:val="nil"/>
              <w:left w:val="nil"/>
              <w:bottom w:val="single" w:sz="4" w:space="0" w:color="000000"/>
              <w:right w:val="nil"/>
            </w:tcBorders>
            <w:shd w:val="clear" w:color="auto" w:fill="auto"/>
            <w:vAlign w:val="center"/>
            <w:hideMark/>
          </w:tcPr>
          <w:p w14:paraId="1E0864C8"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Yaşam Kalitesi Düzeyi</w:t>
            </w:r>
          </w:p>
        </w:tc>
        <w:tc>
          <w:tcPr>
            <w:tcW w:w="656" w:type="pct"/>
            <w:tcBorders>
              <w:top w:val="nil"/>
              <w:left w:val="nil"/>
              <w:bottom w:val="nil"/>
              <w:right w:val="nil"/>
            </w:tcBorders>
            <w:shd w:val="clear" w:color="auto" w:fill="auto"/>
            <w:vAlign w:val="center"/>
            <w:hideMark/>
          </w:tcPr>
          <w:p w14:paraId="430EFD36"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Erkek</w:t>
            </w:r>
          </w:p>
        </w:tc>
        <w:tc>
          <w:tcPr>
            <w:tcW w:w="657" w:type="pct"/>
            <w:tcBorders>
              <w:top w:val="nil"/>
              <w:left w:val="nil"/>
              <w:bottom w:val="nil"/>
              <w:right w:val="nil"/>
            </w:tcBorders>
            <w:shd w:val="clear" w:color="auto" w:fill="auto"/>
            <w:vAlign w:val="center"/>
            <w:hideMark/>
          </w:tcPr>
          <w:p w14:paraId="3114CF11"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w:t>
            </w:r>
          </w:p>
        </w:tc>
        <w:tc>
          <w:tcPr>
            <w:tcW w:w="657" w:type="pct"/>
            <w:tcBorders>
              <w:top w:val="nil"/>
              <w:left w:val="nil"/>
              <w:bottom w:val="nil"/>
              <w:right w:val="nil"/>
            </w:tcBorders>
            <w:shd w:val="clear" w:color="auto" w:fill="auto"/>
            <w:vAlign w:val="center"/>
            <w:hideMark/>
          </w:tcPr>
          <w:p w14:paraId="06589FD6"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188.90</w:t>
            </w:r>
          </w:p>
        </w:tc>
        <w:tc>
          <w:tcPr>
            <w:tcW w:w="657" w:type="pct"/>
            <w:tcBorders>
              <w:top w:val="nil"/>
              <w:left w:val="nil"/>
              <w:bottom w:val="nil"/>
              <w:right w:val="nil"/>
            </w:tcBorders>
            <w:shd w:val="clear" w:color="auto" w:fill="auto"/>
            <w:vAlign w:val="center"/>
            <w:hideMark/>
          </w:tcPr>
          <w:p w14:paraId="10F8945C"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11.69</w:t>
            </w:r>
          </w:p>
        </w:tc>
        <w:tc>
          <w:tcPr>
            <w:tcW w:w="666" w:type="pct"/>
            <w:vMerge w:val="restart"/>
            <w:tcBorders>
              <w:top w:val="nil"/>
              <w:left w:val="nil"/>
              <w:bottom w:val="single" w:sz="4" w:space="0" w:color="000000"/>
              <w:right w:val="nil"/>
            </w:tcBorders>
            <w:shd w:val="clear" w:color="auto" w:fill="auto"/>
            <w:noWrap/>
            <w:vAlign w:val="center"/>
            <w:hideMark/>
          </w:tcPr>
          <w:p w14:paraId="2B604911"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15,920.500</w:t>
            </w:r>
          </w:p>
        </w:tc>
        <w:tc>
          <w:tcPr>
            <w:tcW w:w="450" w:type="pct"/>
            <w:vMerge w:val="restart"/>
            <w:tcBorders>
              <w:top w:val="nil"/>
              <w:left w:val="nil"/>
              <w:bottom w:val="single" w:sz="4" w:space="0" w:color="000000"/>
              <w:right w:val="nil"/>
            </w:tcBorders>
            <w:shd w:val="clear" w:color="auto" w:fill="auto"/>
            <w:noWrap/>
            <w:vAlign w:val="center"/>
            <w:hideMark/>
          </w:tcPr>
          <w:p w14:paraId="27DFDB22"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0.387</w:t>
            </w:r>
          </w:p>
        </w:tc>
      </w:tr>
      <w:tr w:rsidR="0000307C" w:rsidRPr="00AA0534" w14:paraId="282520D8" w14:textId="77777777" w:rsidTr="00E02D66">
        <w:trPr>
          <w:trHeight w:val="20"/>
          <w:jc w:val="center"/>
        </w:trPr>
        <w:tc>
          <w:tcPr>
            <w:tcW w:w="1258" w:type="pct"/>
            <w:vMerge/>
            <w:tcBorders>
              <w:top w:val="nil"/>
              <w:left w:val="nil"/>
              <w:bottom w:val="single" w:sz="4" w:space="0" w:color="000000"/>
              <w:right w:val="nil"/>
            </w:tcBorders>
            <w:vAlign w:val="center"/>
            <w:hideMark/>
          </w:tcPr>
          <w:p w14:paraId="0ED25632"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p>
        </w:tc>
        <w:tc>
          <w:tcPr>
            <w:tcW w:w="656" w:type="pct"/>
            <w:tcBorders>
              <w:top w:val="nil"/>
              <w:left w:val="nil"/>
              <w:bottom w:val="single" w:sz="4" w:space="0" w:color="auto"/>
              <w:right w:val="nil"/>
            </w:tcBorders>
            <w:shd w:val="clear" w:color="auto" w:fill="auto"/>
            <w:vAlign w:val="center"/>
            <w:hideMark/>
          </w:tcPr>
          <w:p w14:paraId="364187B1"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Kadın</w:t>
            </w:r>
          </w:p>
        </w:tc>
        <w:tc>
          <w:tcPr>
            <w:tcW w:w="657" w:type="pct"/>
            <w:tcBorders>
              <w:top w:val="nil"/>
              <w:left w:val="nil"/>
              <w:bottom w:val="single" w:sz="4" w:space="0" w:color="auto"/>
              <w:right w:val="nil"/>
            </w:tcBorders>
            <w:shd w:val="clear" w:color="auto" w:fill="auto"/>
            <w:vAlign w:val="center"/>
            <w:hideMark/>
          </w:tcPr>
          <w:p w14:paraId="0AFF6EBD"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168</w:t>
            </w:r>
          </w:p>
        </w:tc>
        <w:tc>
          <w:tcPr>
            <w:tcW w:w="657" w:type="pct"/>
            <w:tcBorders>
              <w:top w:val="nil"/>
              <w:left w:val="nil"/>
              <w:bottom w:val="single" w:sz="4" w:space="0" w:color="auto"/>
              <w:right w:val="nil"/>
            </w:tcBorders>
            <w:shd w:val="clear" w:color="auto" w:fill="auto"/>
            <w:vAlign w:val="center"/>
            <w:hideMark/>
          </w:tcPr>
          <w:p w14:paraId="04480F8C"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179.26</w:t>
            </w:r>
          </w:p>
        </w:tc>
        <w:tc>
          <w:tcPr>
            <w:tcW w:w="657" w:type="pct"/>
            <w:tcBorders>
              <w:top w:val="nil"/>
              <w:left w:val="nil"/>
              <w:bottom w:val="single" w:sz="4" w:space="0" w:color="auto"/>
              <w:right w:val="nil"/>
            </w:tcBorders>
            <w:shd w:val="clear" w:color="auto" w:fill="auto"/>
            <w:vAlign w:val="center"/>
            <w:hideMark/>
          </w:tcPr>
          <w:p w14:paraId="5B891AE4"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12.54</w:t>
            </w:r>
          </w:p>
        </w:tc>
        <w:tc>
          <w:tcPr>
            <w:tcW w:w="666" w:type="pct"/>
            <w:vMerge/>
            <w:tcBorders>
              <w:top w:val="nil"/>
              <w:left w:val="nil"/>
              <w:bottom w:val="single" w:sz="4" w:space="0" w:color="000000"/>
              <w:right w:val="nil"/>
            </w:tcBorders>
            <w:vAlign w:val="center"/>
            <w:hideMark/>
          </w:tcPr>
          <w:p w14:paraId="35D97D09"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p>
        </w:tc>
        <w:tc>
          <w:tcPr>
            <w:tcW w:w="450" w:type="pct"/>
            <w:vMerge/>
            <w:tcBorders>
              <w:top w:val="nil"/>
              <w:left w:val="nil"/>
              <w:bottom w:val="single" w:sz="4" w:space="0" w:color="000000"/>
              <w:right w:val="nil"/>
            </w:tcBorders>
            <w:vAlign w:val="center"/>
            <w:hideMark/>
          </w:tcPr>
          <w:p w14:paraId="739EA4CC" w14:textId="77777777" w:rsidR="0000307C" w:rsidRPr="00AA0534" w:rsidRDefault="0000307C" w:rsidP="00300558">
            <w:pPr>
              <w:spacing w:after="0" w:line="240" w:lineRule="atLeast"/>
              <w:ind w:firstLine="0"/>
              <w:jc w:val="center"/>
              <w:rPr>
                <w:rFonts w:eastAsia="Times New Roman" w:cs="Times New Roman"/>
                <w:color w:val="000000"/>
                <w:sz w:val="20"/>
                <w:szCs w:val="20"/>
                <w:lang w:eastAsia="tr-TR"/>
              </w:rPr>
            </w:pPr>
          </w:p>
        </w:tc>
      </w:tr>
    </w:tbl>
    <w:p w14:paraId="3369C653" w14:textId="77777777" w:rsidR="00C81AD6" w:rsidRPr="00300558" w:rsidRDefault="00C81AD6"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48DC1F40" w14:textId="77777777" w:rsidR="00E02D66" w:rsidRDefault="00E02D66" w:rsidP="004075EA">
      <w:pPr>
        <w:rPr>
          <w:rFonts w:cs="Times New Roman"/>
          <w:szCs w:val="24"/>
          <w:lang w:eastAsia="tr-TR"/>
        </w:rPr>
      </w:pPr>
    </w:p>
    <w:p w14:paraId="7BEA3F68" w14:textId="655BCE34" w:rsidR="00C81AD6" w:rsidRPr="004075EA" w:rsidRDefault="00C81AD6" w:rsidP="004075EA">
      <w:pPr>
        <w:rPr>
          <w:rFonts w:cs="Times New Roman"/>
          <w:szCs w:val="24"/>
          <w:lang w:eastAsia="tr-TR"/>
        </w:rPr>
      </w:pPr>
      <w:r w:rsidRPr="004075EA">
        <w:rPr>
          <w:rFonts w:cs="Times New Roman"/>
          <w:szCs w:val="24"/>
          <w:lang w:eastAsia="tr-TR"/>
        </w:rPr>
        <w:t>Yapılan Mann Whitney U testi sonuçlarına göre,</w:t>
      </w:r>
      <w:r w:rsidR="0000307C" w:rsidRPr="004075EA">
        <w:rPr>
          <w:rFonts w:cs="Times New Roman"/>
          <w:szCs w:val="24"/>
          <w:lang w:eastAsia="tr-TR"/>
        </w:rPr>
        <w:t xml:space="preserve"> yaşam kalitesi düzeyleri ile </w:t>
      </w:r>
      <w:r w:rsidR="00AD6CFE" w:rsidRPr="004075EA">
        <w:rPr>
          <w:rFonts w:cs="Times New Roman"/>
          <w:szCs w:val="24"/>
          <w:lang w:eastAsia="tr-TR"/>
        </w:rPr>
        <w:t>Dünya Sağlık Örgütü Yaşam Kalitesi Ölçeği alt boyut toplam puan ortalamaları</w:t>
      </w:r>
      <w:r w:rsidRPr="004075EA">
        <w:rPr>
          <w:rFonts w:cs="Times New Roman"/>
          <w:szCs w:val="24"/>
          <w:lang w:eastAsia="tr-TR"/>
        </w:rPr>
        <w:t xml:space="preserve">, katılımcıların cinsiyetlerine göre istatistiksel olarak anlamlı farklılık göstermemektedir (p &gt; 0.05). </w:t>
      </w:r>
      <w:r w:rsidR="001B4C3D" w:rsidRPr="004075EA">
        <w:rPr>
          <w:rFonts w:cs="Times New Roman"/>
          <w:szCs w:val="24"/>
          <w:lang w:eastAsia="tr-TR"/>
        </w:rPr>
        <w:t xml:space="preserve">Bu durumda, katılımcıların yaşam kalitesi düzeyleri katılımcıların cinsiyetine bağlı olarak değişmemektedir. </w:t>
      </w:r>
      <w:r w:rsidRPr="004075EA">
        <w:rPr>
          <w:rFonts w:cs="Times New Roman"/>
          <w:szCs w:val="24"/>
        </w:rPr>
        <w:t xml:space="preserve">Aşağıdaki tabloda, katılımcıların </w:t>
      </w:r>
      <w:r w:rsidR="00AD6CFE" w:rsidRPr="004075EA">
        <w:rPr>
          <w:rFonts w:cs="Times New Roman"/>
          <w:szCs w:val="24"/>
          <w:lang w:eastAsia="tr-TR"/>
        </w:rPr>
        <w:t xml:space="preserve">Dünya Sağlık Örgütü Yaşam Kalitesi Ölçeği </w:t>
      </w:r>
      <w:r w:rsidR="0000307C" w:rsidRPr="004075EA">
        <w:rPr>
          <w:rFonts w:cs="Times New Roman"/>
          <w:szCs w:val="24"/>
          <w:lang w:eastAsia="tr-TR"/>
        </w:rPr>
        <w:t>ve</w:t>
      </w:r>
      <w:r w:rsidRPr="004075EA">
        <w:rPr>
          <w:rFonts w:cs="Times New Roman"/>
          <w:szCs w:val="24"/>
          <w:lang w:eastAsia="tr-TR"/>
        </w:rPr>
        <w:t xml:space="preserve"> alt boyut puanlarının, medeni durumlarına göre farklılaşmasını tespit etmek amacıyla yapılan Mann Whitney U testi sonuçları verilmiştir.</w:t>
      </w:r>
    </w:p>
    <w:p w14:paraId="3FA7BCB5" w14:textId="77777777" w:rsidR="00E02D66" w:rsidRDefault="00E02D66" w:rsidP="00300558">
      <w:pPr>
        <w:pStyle w:val="ResimYazs"/>
        <w:spacing w:before="0" w:after="120" w:line="360" w:lineRule="auto"/>
        <w:ind w:left="567" w:hanging="567"/>
        <w:rPr>
          <w:rFonts w:cs="Times New Roman"/>
          <w:b/>
        </w:rPr>
      </w:pPr>
      <w:bookmarkStart w:id="160" w:name="_Toc138500465"/>
    </w:p>
    <w:p w14:paraId="648F7024" w14:textId="20FF3928" w:rsidR="00C81AD6" w:rsidRPr="004075EA" w:rsidRDefault="00B10168" w:rsidP="00300558">
      <w:pPr>
        <w:pStyle w:val="ResimYazs"/>
        <w:spacing w:before="0" w:after="120" w:line="360" w:lineRule="auto"/>
        <w:ind w:left="567" w:hanging="567"/>
        <w:rPr>
          <w:rFonts w:cs="Times New Roman"/>
          <w:b/>
          <w:shd w:val="clear" w:color="auto" w:fill="FFFFFF"/>
        </w:rPr>
      </w:pPr>
      <w:r w:rsidRPr="004075EA">
        <w:rPr>
          <w:rFonts w:cs="Times New Roman"/>
          <w:b/>
        </w:rPr>
        <w:t xml:space="preserve">Tablo </w:t>
      </w:r>
      <w:r w:rsidRPr="004075EA">
        <w:rPr>
          <w:rFonts w:cs="Times New Roman"/>
          <w:b/>
          <w:noProof/>
        </w:rPr>
        <w:t>17</w:t>
      </w:r>
      <w:r w:rsidRPr="004075EA">
        <w:rPr>
          <w:rFonts w:cs="Times New Roman"/>
          <w:b/>
        </w:rPr>
        <w:t>.</w:t>
      </w:r>
      <w:r w:rsidRPr="004075EA">
        <w:rPr>
          <w:rFonts w:cs="Times New Roman"/>
        </w:rPr>
        <w:t xml:space="preserve"> </w:t>
      </w:r>
      <w:r w:rsidR="00C81AD6" w:rsidRPr="004075EA">
        <w:rPr>
          <w:rFonts w:cs="Times New Roman"/>
        </w:rPr>
        <w:t>Medeni duruma göre Dünya Sağlık Örgütü Yaşam Kalitesi Ölçeği</w:t>
      </w:r>
      <w:r w:rsidR="0000307C" w:rsidRPr="004075EA">
        <w:rPr>
          <w:rFonts w:cs="Times New Roman"/>
        </w:rPr>
        <w:t xml:space="preserve"> ve</w:t>
      </w:r>
      <w:r w:rsidR="00C81AD6" w:rsidRPr="004075EA">
        <w:rPr>
          <w:rFonts w:cs="Times New Roman"/>
        </w:rPr>
        <w:t xml:space="preserve"> alt boyut puanlarının farklılaşma durumları</w:t>
      </w:r>
      <w:bookmarkEnd w:id="160"/>
      <w:r w:rsidR="00E02D66">
        <w:rPr>
          <w:rFonts w:cs="Times New Roman"/>
        </w:rPr>
        <w:t>.</w:t>
      </w:r>
    </w:p>
    <w:tbl>
      <w:tblPr>
        <w:tblW w:w="8505" w:type="dxa"/>
        <w:jc w:val="center"/>
        <w:tblCellMar>
          <w:left w:w="70" w:type="dxa"/>
          <w:right w:w="70" w:type="dxa"/>
        </w:tblCellMar>
        <w:tblLook w:val="04A0" w:firstRow="1" w:lastRow="0" w:firstColumn="1" w:lastColumn="0" w:noHBand="0" w:noVBand="1"/>
      </w:tblPr>
      <w:tblGrid>
        <w:gridCol w:w="2196"/>
        <w:gridCol w:w="1533"/>
        <w:gridCol w:w="976"/>
        <w:gridCol w:w="1053"/>
        <w:gridCol w:w="978"/>
        <w:gridCol w:w="963"/>
        <w:gridCol w:w="806"/>
      </w:tblGrid>
      <w:tr w:rsidR="00AD6CFE" w:rsidRPr="00AA0534" w14:paraId="5E343BB0" w14:textId="77777777" w:rsidTr="00AA0534">
        <w:trPr>
          <w:trHeight w:val="20"/>
          <w:jc w:val="center"/>
        </w:trPr>
        <w:tc>
          <w:tcPr>
            <w:tcW w:w="1291" w:type="pct"/>
            <w:tcBorders>
              <w:top w:val="single" w:sz="4" w:space="0" w:color="auto"/>
              <w:left w:val="nil"/>
              <w:bottom w:val="nil"/>
              <w:right w:val="nil"/>
            </w:tcBorders>
            <w:shd w:val="clear" w:color="auto" w:fill="auto"/>
            <w:vAlign w:val="center"/>
            <w:hideMark/>
          </w:tcPr>
          <w:p w14:paraId="6DCDFC8D"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901" w:type="pct"/>
            <w:tcBorders>
              <w:top w:val="single" w:sz="4" w:space="0" w:color="auto"/>
              <w:left w:val="nil"/>
              <w:bottom w:val="nil"/>
              <w:right w:val="nil"/>
            </w:tcBorders>
            <w:shd w:val="clear" w:color="auto" w:fill="auto"/>
            <w:vAlign w:val="center"/>
            <w:hideMark/>
          </w:tcPr>
          <w:p w14:paraId="125EA782"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Grup</w:t>
            </w:r>
          </w:p>
        </w:tc>
        <w:tc>
          <w:tcPr>
            <w:tcW w:w="574" w:type="pct"/>
            <w:tcBorders>
              <w:top w:val="single" w:sz="4" w:space="0" w:color="auto"/>
              <w:left w:val="nil"/>
              <w:bottom w:val="nil"/>
              <w:right w:val="nil"/>
            </w:tcBorders>
            <w:shd w:val="clear" w:color="auto" w:fill="auto"/>
            <w:vAlign w:val="center"/>
            <w:hideMark/>
          </w:tcPr>
          <w:p w14:paraId="544CEA7C"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619" w:type="pct"/>
            <w:tcBorders>
              <w:top w:val="single" w:sz="4" w:space="0" w:color="auto"/>
              <w:left w:val="nil"/>
              <w:bottom w:val="nil"/>
              <w:right w:val="nil"/>
            </w:tcBorders>
            <w:shd w:val="clear" w:color="auto" w:fill="auto"/>
            <w:vAlign w:val="center"/>
            <w:hideMark/>
          </w:tcPr>
          <w:p w14:paraId="25CC8318"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Ortalama</w:t>
            </w:r>
          </w:p>
        </w:tc>
        <w:tc>
          <w:tcPr>
            <w:tcW w:w="575" w:type="pct"/>
            <w:tcBorders>
              <w:top w:val="single" w:sz="4" w:space="0" w:color="auto"/>
              <w:left w:val="nil"/>
              <w:bottom w:val="nil"/>
              <w:right w:val="nil"/>
            </w:tcBorders>
            <w:shd w:val="clear" w:color="auto" w:fill="auto"/>
            <w:vAlign w:val="center"/>
            <w:hideMark/>
          </w:tcPr>
          <w:p w14:paraId="31CE06B6"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Standart Sapma</w:t>
            </w:r>
          </w:p>
        </w:tc>
        <w:tc>
          <w:tcPr>
            <w:tcW w:w="566" w:type="pct"/>
            <w:tcBorders>
              <w:top w:val="single" w:sz="4" w:space="0" w:color="auto"/>
              <w:left w:val="nil"/>
              <w:bottom w:val="nil"/>
              <w:right w:val="nil"/>
            </w:tcBorders>
            <w:shd w:val="clear" w:color="auto" w:fill="auto"/>
            <w:vAlign w:val="center"/>
            <w:hideMark/>
          </w:tcPr>
          <w:p w14:paraId="47E44989"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U</w:t>
            </w:r>
          </w:p>
        </w:tc>
        <w:tc>
          <w:tcPr>
            <w:tcW w:w="474" w:type="pct"/>
            <w:tcBorders>
              <w:top w:val="single" w:sz="4" w:space="0" w:color="auto"/>
              <w:left w:val="nil"/>
              <w:bottom w:val="nil"/>
              <w:right w:val="nil"/>
            </w:tcBorders>
            <w:shd w:val="clear" w:color="auto" w:fill="auto"/>
            <w:vAlign w:val="center"/>
            <w:hideMark/>
          </w:tcPr>
          <w:p w14:paraId="1BE5E94F" w14:textId="77777777" w:rsidR="00AD6CFE" w:rsidRPr="00AA0534" w:rsidRDefault="00AD6CFE"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p</w:t>
            </w:r>
          </w:p>
        </w:tc>
      </w:tr>
      <w:tr w:rsidR="00AD6CFE" w:rsidRPr="00AA0534" w14:paraId="72E95009" w14:textId="77777777" w:rsidTr="00AA0534">
        <w:trPr>
          <w:trHeight w:val="20"/>
          <w:jc w:val="center"/>
        </w:trPr>
        <w:tc>
          <w:tcPr>
            <w:tcW w:w="1291" w:type="pct"/>
            <w:vMerge w:val="restart"/>
            <w:tcBorders>
              <w:top w:val="single" w:sz="4" w:space="0" w:color="auto"/>
              <w:left w:val="nil"/>
              <w:bottom w:val="single" w:sz="4" w:space="0" w:color="000000"/>
              <w:right w:val="nil"/>
            </w:tcBorders>
            <w:shd w:val="clear" w:color="auto" w:fill="auto"/>
            <w:vAlign w:val="center"/>
            <w:hideMark/>
          </w:tcPr>
          <w:p w14:paraId="14E2AD6D"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Genel Sağlık</w:t>
            </w:r>
          </w:p>
        </w:tc>
        <w:tc>
          <w:tcPr>
            <w:tcW w:w="901" w:type="pct"/>
            <w:tcBorders>
              <w:top w:val="single" w:sz="4" w:space="0" w:color="auto"/>
              <w:left w:val="nil"/>
              <w:bottom w:val="nil"/>
              <w:right w:val="nil"/>
            </w:tcBorders>
            <w:shd w:val="clear" w:color="auto" w:fill="auto"/>
            <w:vAlign w:val="center"/>
            <w:hideMark/>
          </w:tcPr>
          <w:p w14:paraId="5723E3F2"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574" w:type="pct"/>
            <w:tcBorders>
              <w:top w:val="single" w:sz="4" w:space="0" w:color="auto"/>
              <w:left w:val="nil"/>
              <w:bottom w:val="nil"/>
              <w:right w:val="nil"/>
            </w:tcBorders>
            <w:shd w:val="clear" w:color="auto" w:fill="auto"/>
            <w:vAlign w:val="center"/>
            <w:hideMark/>
          </w:tcPr>
          <w:p w14:paraId="16ECA158"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619" w:type="pct"/>
            <w:tcBorders>
              <w:top w:val="single" w:sz="4" w:space="0" w:color="auto"/>
              <w:left w:val="nil"/>
              <w:bottom w:val="nil"/>
              <w:right w:val="nil"/>
            </w:tcBorders>
            <w:shd w:val="clear" w:color="auto" w:fill="auto"/>
            <w:vAlign w:val="center"/>
            <w:hideMark/>
          </w:tcPr>
          <w:p w14:paraId="0EF66C1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183.43</w:t>
            </w:r>
          </w:p>
        </w:tc>
        <w:tc>
          <w:tcPr>
            <w:tcW w:w="575" w:type="pct"/>
            <w:tcBorders>
              <w:top w:val="single" w:sz="4" w:space="0" w:color="auto"/>
              <w:left w:val="nil"/>
              <w:bottom w:val="nil"/>
              <w:right w:val="nil"/>
            </w:tcBorders>
            <w:shd w:val="clear" w:color="auto" w:fill="auto"/>
            <w:vAlign w:val="center"/>
            <w:hideMark/>
          </w:tcPr>
          <w:p w14:paraId="1E9C530B"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1.43</w:t>
            </w:r>
          </w:p>
        </w:tc>
        <w:tc>
          <w:tcPr>
            <w:tcW w:w="566" w:type="pct"/>
            <w:vMerge w:val="restart"/>
            <w:tcBorders>
              <w:top w:val="single" w:sz="4" w:space="0" w:color="auto"/>
              <w:left w:val="nil"/>
              <w:bottom w:val="single" w:sz="4" w:space="0" w:color="000000"/>
              <w:right w:val="nil"/>
            </w:tcBorders>
            <w:shd w:val="clear" w:color="auto" w:fill="auto"/>
            <w:noWrap/>
            <w:vAlign w:val="center"/>
            <w:hideMark/>
          </w:tcPr>
          <w:p w14:paraId="6E2A8D6F"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16,116.5</w:t>
            </w:r>
          </w:p>
        </w:tc>
        <w:tc>
          <w:tcPr>
            <w:tcW w:w="474" w:type="pct"/>
            <w:vMerge w:val="restart"/>
            <w:tcBorders>
              <w:top w:val="single" w:sz="4" w:space="0" w:color="auto"/>
              <w:left w:val="nil"/>
              <w:bottom w:val="single" w:sz="4" w:space="0" w:color="000000"/>
              <w:right w:val="nil"/>
            </w:tcBorders>
            <w:shd w:val="clear" w:color="auto" w:fill="auto"/>
            <w:noWrap/>
            <w:vAlign w:val="center"/>
            <w:hideMark/>
          </w:tcPr>
          <w:p w14:paraId="7180BD41"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0.810</w:t>
            </w:r>
          </w:p>
        </w:tc>
      </w:tr>
      <w:tr w:rsidR="00AD6CFE" w:rsidRPr="00AA0534" w14:paraId="561033B7" w14:textId="77777777" w:rsidTr="00AA0534">
        <w:trPr>
          <w:trHeight w:val="20"/>
          <w:jc w:val="center"/>
        </w:trPr>
        <w:tc>
          <w:tcPr>
            <w:tcW w:w="1291" w:type="pct"/>
            <w:vMerge/>
            <w:tcBorders>
              <w:top w:val="single" w:sz="4" w:space="0" w:color="auto"/>
              <w:left w:val="nil"/>
              <w:bottom w:val="single" w:sz="4" w:space="0" w:color="000000"/>
              <w:right w:val="nil"/>
            </w:tcBorders>
            <w:vAlign w:val="center"/>
            <w:hideMark/>
          </w:tcPr>
          <w:p w14:paraId="7BB058FC"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p>
        </w:tc>
        <w:tc>
          <w:tcPr>
            <w:tcW w:w="901" w:type="pct"/>
            <w:tcBorders>
              <w:top w:val="nil"/>
              <w:left w:val="nil"/>
              <w:bottom w:val="single" w:sz="4" w:space="0" w:color="auto"/>
              <w:right w:val="nil"/>
            </w:tcBorders>
            <w:shd w:val="clear" w:color="auto" w:fill="auto"/>
            <w:vAlign w:val="center"/>
            <w:hideMark/>
          </w:tcPr>
          <w:p w14:paraId="3752B528"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574" w:type="pct"/>
            <w:tcBorders>
              <w:top w:val="nil"/>
              <w:left w:val="nil"/>
              <w:bottom w:val="single" w:sz="4" w:space="0" w:color="auto"/>
              <w:right w:val="nil"/>
            </w:tcBorders>
            <w:shd w:val="clear" w:color="auto" w:fill="auto"/>
            <w:vAlign w:val="center"/>
            <w:hideMark/>
          </w:tcPr>
          <w:p w14:paraId="7AFC91E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619" w:type="pct"/>
            <w:tcBorders>
              <w:top w:val="nil"/>
              <w:left w:val="nil"/>
              <w:bottom w:val="single" w:sz="4" w:space="0" w:color="auto"/>
              <w:right w:val="nil"/>
            </w:tcBorders>
            <w:shd w:val="clear" w:color="auto" w:fill="auto"/>
            <w:vAlign w:val="center"/>
            <w:hideMark/>
          </w:tcPr>
          <w:p w14:paraId="4675301E"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186.06</w:t>
            </w:r>
          </w:p>
        </w:tc>
        <w:tc>
          <w:tcPr>
            <w:tcW w:w="575" w:type="pct"/>
            <w:tcBorders>
              <w:top w:val="nil"/>
              <w:left w:val="nil"/>
              <w:bottom w:val="single" w:sz="4" w:space="0" w:color="auto"/>
              <w:right w:val="nil"/>
            </w:tcBorders>
            <w:shd w:val="clear" w:color="auto" w:fill="auto"/>
            <w:vAlign w:val="center"/>
            <w:hideMark/>
          </w:tcPr>
          <w:p w14:paraId="18C3BE8D"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1.33</w:t>
            </w:r>
          </w:p>
        </w:tc>
        <w:tc>
          <w:tcPr>
            <w:tcW w:w="566" w:type="pct"/>
            <w:vMerge/>
            <w:tcBorders>
              <w:top w:val="single" w:sz="4" w:space="0" w:color="auto"/>
              <w:left w:val="nil"/>
              <w:bottom w:val="single" w:sz="4" w:space="0" w:color="000000"/>
              <w:right w:val="nil"/>
            </w:tcBorders>
            <w:vAlign w:val="center"/>
            <w:hideMark/>
          </w:tcPr>
          <w:p w14:paraId="2871DDE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single" w:sz="4" w:space="0" w:color="auto"/>
              <w:left w:val="nil"/>
              <w:bottom w:val="single" w:sz="4" w:space="0" w:color="000000"/>
              <w:right w:val="nil"/>
            </w:tcBorders>
            <w:vAlign w:val="center"/>
            <w:hideMark/>
          </w:tcPr>
          <w:p w14:paraId="335B7124"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r>
      <w:tr w:rsidR="00AD6CFE" w:rsidRPr="00AA0534" w14:paraId="6ADB9A42" w14:textId="77777777" w:rsidTr="00AA0534">
        <w:trPr>
          <w:trHeight w:val="20"/>
          <w:jc w:val="center"/>
        </w:trPr>
        <w:tc>
          <w:tcPr>
            <w:tcW w:w="1291" w:type="pct"/>
            <w:vMerge w:val="restart"/>
            <w:tcBorders>
              <w:top w:val="nil"/>
              <w:left w:val="nil"/>
              <w:bottom w:val="single" w:sz="4" w:space="0" w:color="000000"/>
              <w:right w:val="nil"/>
            </w:tcBorders>
            <w:shd w:val="clear" w:color="auto" w:fill="auto"/>
            <w:vAlign w:val="center"/>
            <w:hideMark/>
          </w:tcPr>
          <w:p w14:paraId="469CD1D1"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Fiziksel Sağlık</w:t>
            </w:r>
          </w:p>
        </w:tc>
        <w:tc>
          <w:tcPr>
            <w:tcW w:w="901" w:type="pct"/>
            <w:tcBorders>
              <w:top w:val="nil"/>
              <w:left w:val="nil"/>
              <w:bottom w:val="nil"/>
              <w:right w:val="nil"/>
            </w:tcBorders>
            <w:shd w:val="clear" w:color="auto" w:fill="auto"/>
            <w:vAlign w:val="center"/>
            <w:hideMark/>
          </w:tcPr>
          <w:p w14:paraId="092A0CB4"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574" w:type="pct"/>
            <w:tcBorders>
              <w:top w:val="nil"/>
              <w:left w:val="nil"/>
              <w:bottom w:val="nil"/>
              <w:right w:val="nil"/>
            </w:tcBorders>
            <w:shd w:val="clear" w:color="auto" w:fill="auto"/>
            <w:vAlign w:val="center"/>
            <w:hideMark/>
          </w:tcPr>
          <w:p w14:paraId="2D361DB3"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619" w:type="pct"/>
            <w:tcBorders>
              <w:top w:val="nil"/>
              <w:left w:val="nil"/>
              <w:bottom w:val="nil"/>
              <w:right w:val="nil"/>
            </w:tcBorders>
            <w:shd w:val="clear" w:color="auto" w:fill="auto"/>
            <w:vAlign w:val="center"/>
            <w:hideMark/>
          </w:tcPr>
          <w:p w14:paraId="101E1A5F"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189.89</w:t>
            </w:r>
          </w:p>
        </w:tc>
        <w:tc>
          <w:tcPr>
            <w:tcW w:w="575" w:type="pct"/>
            <w:tcBorders>
              <w:top w:val="nil"/>
              <w:left w:val="nil"/>
              <w:bottom w:val="nil"/>
              <w:right w:val="nil"/>
            </w:tcBorders>
            <w:shd w:val="clear" w:color="auto" w:fill="auto"/>
            <w:vAlign w:val="center"/>
            <w:hideMark/>
          </w:tcPr>
          <w:p w14:paraId="6DE666C8"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3.66</w:t>
            </w:r>
          </w:p>
        </w:tc>
        <w:tc>
          <w:tcPr>
            <w:tcW w:w="566" w:type="pct"/>
            <w:vMerge w:val="restart"/>
            <w:tcBorders>
              <w:top w:val="nil"/>
              <w:left w:val="nil"/>
              <w:bottom w:val="single" w:sz="4" w:space="0" w:color="000000"/>
              <w:right w:val="nil"/>
            </w:tcBorders>
            <w:shd w:val="clear" w:color="auto" w:fill="auto"/>
            <w:noWrap/>
            <w:vAlign w:val="center"/>
            <w:hideMark/>
          </w:tcPr>
          <w:p w14:paraId="3B01F04E"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15,176.0</w:t>
            </w:r>
          </w:p>
        </w:tc>
        <w:tc>
          <w:tcPr>
            <w:tcW w:w="474" w:type="pct"/>
            <w:vMerge w:val="restart"/>
            <w:tcBorders>
              <w:top w:val="nil"/>
              <w:left w:val="nil"/>
              <w:bottom w:val="single" w:sz="4" w:space="0" w:color="000000"/>
              <w:right w:val="nil"/>
            </w:tcBorders>
            <w:shd w:val="clear" w:color="auto" w:fill="auto"/>
            <w:noWrap/>
            <w:vAlign w:val="center"/>
            <w:hideMark/>
          </w:tcPr>
          <w:p w14:paraId="546CBEAB"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0.239</w:t>
            </w:r>
          </w:p>
        </w:tc>
      </w:tr>
      <w:tr w:rsidR="00AD6CFE" w:rsidRPr="00AA0534" w14:paraId="0253F189" w14:textId="77777777" w:rsidTr="00AA0534">
        <w:trPr>
          <w:trHeight w:val="20"/>
          <w:jc w:val="center"/>
        </w:trPr>
        <w:tc>
          <w:tcPr>
            <w:tcW w:w="1291" w:type="pct"/>
            <w:vMerge/>
            <w:tcBorders>
              <w:top w:val="nil"/>
              <w:left w:val="nil"/>
              <w:bottom w:val="single" w:sz="4" w:space="0" w:color="000000"/>
              <w:right w:val="nil"/>
            </w:tcBorders>
            <w:vAlign w:val="center"/>
            <w:hideMark/>
          </w:tcPr>
          <w:p w14:paraId="05B9C4A6"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p>
        </w:tc>
        <w:tc>
          <w:tcPr>
            <w:tcW w:w="901" w:type="pct"/>
            <w:tcBorders>
              <w:top w:val="nil"/>
              <w:left w:val="nil"/>
              <w:bottom w:val="single" w:sz="4" w:space="0" w:color="auto"/>
              <w:right w:val="nil"/>
            </w:tcBorders>
            <w:shd w:val="clear" w:color="auto" w:fill="auto"/>
            <w:vAlign w:val="center"/>
            <w:hideMark/>
          </w:tcPr>
          <w:p w14:paraId="42B9D2B8"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574" w:type="pct"/>
            <w:tcBorders>
              <w:top w:val="nil"/>
              <w:left w:val="nil"/>
              <w:bottom w:val="single" w:sz="4" w:space="0" w:color="auto"/>
              <w:right w:val="nil"/>
            </w:tcBorders>
            <w:shd w:val="clear" w:color="auto" w:fill="auto"/>
            <w:vAlign w:val="center"/>
            <w:hideMark/>
          </w:tcPr>
          <w:p w14:paraId="6DD5C272"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619" w:type="pct"/>
            <w:tcBorders>
              <w:top w:val="nil"/>
              <w:left w:val="nil"/>
              <w:bottom w:val="single" w:sz="4" w:space="0" w:color="auto"/>
              <w:right w:val="nil"/>
            </w:tcBorders>
            <w:shd w:val="clear" w:color="auto" w:fill="auto"/>
            <w:vAlign w:val="center"/>
            <w:hideMark/>
          </w:tcPr>
          <w:p w14:paraId="3C9174F1"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176.67</w:t>
            </w:r>
          </w:p>
        </w:tc>
        <w:tc>
          <w:tcPr>
            <w:tcW w:w="575" w:type="pct"/>
            <w:tcBorders>
              <w:top w:val="nil"/>
              <w:left w:val="nil"/>
              <w:bottom w:val="single" w:sz="4" w:space="0" w:color="auto"/>
              <w:right w:val="nil"/>
            </w:tcBorders>
            <w:shd w:val="clear" w:color="auto" w:fill="auto"/>
            <w:vAlign w:val="center"/>
            <w:hideMark/>
          </w:tcPr>
          <w:p w14:paraId="3340203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3.71</w:t>
            </w:r>
          </w:p>
        </w:tc>
        <w:tc>
          <w:tcPr>
            <w:tcW w:w="566" w:type="pct"/>
            <w:vMerge/>
            <w:tcBorders>
              <w:top w:val="nil"/>
              <w:left w:val="nil"/>
              <w:bottom w:val="single" w:sz="4" w:space="0" w:color="000000"/>
              <w:right w:val="nil"/>
            </w:tcBorders>
            <w:vAlign w:val="center"/>
            <w:hideMark/>
          </w:tcPr>
          <w:p w14:paraId="3E1F94B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5C995B64"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r>
      <w:tr w:rsidR="00AD6CFE" w:rsidRPr="00AA0534" w14:paraId="18EBD597" w14:textId="77777777" w:rsidTr="00AA0534">
        <w:trPr>
          <w:trHeight w:val="20"/>
          <w:jc w:val="center"/>
        </w:trPr>
        <w:tc>
          <w:tcPr>
            <w:tcW w:w="1291" w:type="pct"/>
            <w:vMerge w:val="restart"/>
            <w:tcBorders>
              <w:top w:val="nil"/>
              <w:left w:val="nil"/>
              <w:bottom w:val="single" w:sz="4" w:space="0" w:color="000000"/>
              <w:right w:val="nil"/>
            </w:tcBorders>
            <w:shd w:val="clear" w:color="auto" w:fill="auto"/>
            <w:vAlign w:val="center"/>
            <w:hideMark/>
          </w:tcPr>
          <w:p w14:paraId="6965BEF4"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Psikolojik Sağlık</w:t>
            </w:r>
          </w:p>
        </w:tc>
        <w:tc>
          <w:tcPr>
            <w:tcW w:w="901" w:type="pct"/>
            <w:tcBorders>
              <w:top w:val="nil"/>
              <w:left w:val="nil"/>
              <w:bottom w:val="nil"/>
              <w:right w:val="nil"/>
            </w:tcBorders>
            <w:shd w:val="clear" w:color="auto" w:fill="auto"/>
            <w:vAlign w:val="center"/>
            <w:hideMark/>
          </w:tcPr>
          <w:p w14:paraId="7F5B7A98"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574" w:type="pct"/>
            <w:tcBorders>
              <w:top w:val="nil"/>
              <w:left w:val="nil"/>
              <w:bottom w:val="nil"/>
              <w:right w:val="nil"/>
            </w:tcBorders>
            <w:shd w:val="clear" w:color="auto" w:fill="auto"/>
            <w:vAlign w:val="center"/>
            <w:hideMark/>
          </w:tcPr>
          <w:p w14:paraId="737B15E6"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619" w:type="pct"/>
            <w:tcBorders>
              <w:top w:val="nil"/>
              <w:left w:val="nil"/>
              <w:bottom w:val="nil"/>
              <w:right w:val="nil"/>
            </w:tcBorders>
            <w:shd w:val="clear" w:color="auto" w:fill="auto"/>
            <w:vAlign w:val="center"/>
            <w:hideMark/>
          </w:tcPr>
          <w:p w14:paraId="5403FBFC"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184.59</w:t>
            </w:r>
          </w:p>
        </w:tc>
        <w:tc>
          <w:tcPr>
            <w:tcW w:w="575" w:type="pct"/>
            <w:tcBorders>
              <w:top w:val="nil"/>
              <w:left w:val="nil"/>
              <w:bottom w:val="nil"/>
              <w:right w:val="nil"/>
            </w:tcBorders>
            <w:shd w:val="clear" w:color="auto" w:fill="auto"/>
            <w:vAlign w:val="center"/>
            <w:hideMark/>
          </w:tcPr>
          <w:p w14:paraId="37E6CDE3"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3.71</w:t>
            </w:r>
          </w:p>
        </w:tc>
        <w:tc>
          <w:tcPr>
            <w:tcW w:w="566" w:type="pct"/>
            <w:vMerge w:val="restart"/>
            <w:tcBorders>
              <w:top w:val="nil"/>
              <w:left w:val="nil"/>
              <w:bottom w:val="single" w:sz="4" w:space="0" w:color="000000"/>
              <w:right w:val="nil"/>
            </w:tcBorders>
            <w:shd w:val="clear" w:color="auto" w:fill="auto"/>
            <w:noWrap/>
            <w:vAlign w:val="center"/>
            <w:hideMark/>
          </w:tcPr>
          <w:p w14:paraId="2C75410D"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16,330.5</w:t>
            </w:r>
          </w:p>
        </w:tc>
        <w:tc>
          <w:tcPr>
            <w:tcW w:w="474" w:type="pct"/>
            <w:vMerge w:val="restart"/>
            <w:tcBorders>
              <w:top w:val="nil"/>
              <w:left w:val="nil"/>
              <w:bottom w:val="single" w:sz="4" w:space="0" w:color="000000"/>
              <w:right w:val="nil"/>
            </w:tcBorders>
            <w:shd w:val="clear" w:color="auto" w:fill="auto"/>
            <w:noWrap/>
            <w:vAlign w:val="center"/>
            <w:hideMark/>
          </w:tcPr>
          <w:p w14:paraId="294D636B"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0.984</w:t>
            </w:r>
          </w:p>
        </w:tc>
      </w:tr>
      <w:tr w:rsidR="00AD6CFE" w:rsidRPr="00AA0534" w14:paraId="1860E115" w14:textId="77777777" w:rsidTr="00AA0534">
        <w:trPr>
          <w:trHeight w:val="20"/>
          <w:jc w:val="center"/>
        </w:trPr>
        <w:tc>
          <w:tcPr>
            <w:tcW w:w="1291" w:type="pct"/>
            <w:vMerge/>
            <w:tcBorders>
              <w:top w:val="nil"/>
              <w:left w:val="nil"/>
              <w:bottom w:val="single" w:sz="4" w:space="0" w:color="000000"/>
              <w:right w:val="nil"/>
            </w:tcBorders>
            <w:vAlign w:val="center"/>
            <w:hideMark/>
          </w:tcPr>
          <w:p w14:paraId="2A6DD3E7"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p>
        </w:tc>
        <w:tc>
          <w:tcPr>
            <w:tcW w:w="901" w:type="pct"/>
            <w:tcBorders>
              <w:top w:val="nil"/>
              <w:left w:val="nil"/>
              <w:bottom w:val="single" w:sz="4" w:space="0" w:color="auto"/>
              <w:right w:val="nil"/>
            </w:tcBorders>
            <w:shd w:val="clear" w:color="auto" w:fill="auto"/>
            <w:vAlign w:val="center"/>
            <w:hideMark/>
          </w:tcPr>
          <w:p w14:paraId="52671AC9"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574" w:type="pct"/>
            <w:tcBorders>
              <w:top w:val="nil"/>
              <w:left w:val="nil"/>
              <w:bottom w:val="single" w:sz="4" w:space="0" w:color="auto"/>
              <w:right w:val="nil"/>
            </w:tcBorders>
            <w:shd w:val="clear" w:color="auto" w:fill="auto"/>
            <w:vAlign w:val="center"/>
            <w:hideMark/>
          </w:tcPr>
          <w:p w14:paraId="587B710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619" w:type="pct"/>
            <w:tcBorders>
              <w:top w:val="nil"/>
              <w:left w:val="nil"/>
              <w:bottom w:val="single" w:sz="4" w:space="0" w:color="auto"/>
              <w:right w:val="nil"/>
            </w:tcBorders>
            <w:shd w:val="clear" w:color="auto" w:fill="auto"/>
            <w:vAlign w:val="center"/>
            <w:hideMark/>
          </w:tcPr>
          <w:p w14:paraId="12AB00FE"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184.37</w:t>
            </w:r>
          </w:p>
        </w:tc>
        <w:tc>
          <w:tcPr>
            <w:tcW w:w="575" w:type="pct"/>
            <w:tcBorders>
              <w:top w:val="nil"/>
              <w:left w:val="nil"/>
              <w:bottom w:val="single" w:sz="4" w:space="0" w:color="auto"/>
              <w:right w:val="nil"/>
            </w:tcBorders>
            <w:shd w:val="clear" w:color="auto" w:fill="auto"/>
            <w:vAlign w:val="center"/>
            <w:hideMark/>
          </w:tcPr>
          <w:p w14:paraId="4551CAA5"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3.38</w:t>
            </w:r>
          </w:p>
        </w:tc>
        <w:tc>
          <w:tcPr>
            <w:tcW w:w="566" w:type="pct"/>
            <w:vMerge/>
            <w:tcBorders>
              <w:top w:val="nil"/>
              <w:left w:val="nil"/>
              <w:bottom w:val="single" w:sz="4" w:space="0" w:color="000000"/>
              <w:right w:val="nil"/>
            </w:tcBorders>
            <w:vAlign w:val="center"/>
            <w:hideMark/>
          </w:tcPr>
          <w:p w14:paraId="6DD7E285"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0E1A0C91"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r>
      <w:tr w:rsidR="00AD6CFE" w:rsidRPr="00AA0534" w14:paraId="0D147D17" w14:textId="77777777" w:rsidTr="00AA0534">
        <w:trPr>
          <w:trHeight w:val="20"/>
          <w:jc w:val="center"/>
        </w:trPr>
        <w:tc>
          <w:tcPr>
            <w:tcW w:w="1291" w:type="pct"/>
            <w:vMerge w:val="restart"/>
            <w:tcBorders>
              <w:top w:val="nil"/>
              <w:left w:val="nil"/>
              <w:bottom w:val="single" w:sz="4" w:space="0" w:color="000000"/>
              <w:right w:val="nil"/>
            </w:tcBorders>
            <w:shd w:val="clear" w:color="auto" w:fill="auto"/>
            <w:vAlign w:val="center"/>
            <w:hideMark/>
          </w:tcPr>
          <w:p w14:paraId="57A7A444"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Sosyal İlişkiler</w:t>
            </w:r>
          </w:p>
        </w:tc>
        <w:tc>
          <w:tcPr>
            <w:tcW w:w="901" w:type="pct"/>
            <w:tcBorders>
              <w:top w:val="nil"/>
              <w:left w:val="nil"/>
              <w:bottom w:val="nil"/>
              <w:right w:val="nil"/>
            </w:tcBorders>
            <w:shd w:val="clear" w:color="auto" w:fill="auto"/>
            <w:vAlign w:val="center"/>
            <w:hideMark/>
          </w:tcPr>
          <w:p w14:paraId="5555A309"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574" w:type="pct"/>
            <w:tcBorders>
              <w:top w:val="nil"/>
              <w:left w:val="nil"/>
              <w:bottom w:val="nil"/>
              <w:right w:val="nil"/>
            </w:tcBorders>
            <w:shd w:val="clear" w:color="auto" w:fill="auto"/>
            <w:vAlign w:val="center"/>
            <w:hideMark/>
          </w:tcPr>
          <w:p w14:paraId="515C8468"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619" w:type="pct"/>
            <w:tcBorders>
              <w:top w:val="nil"/>
              <w:left w:val="nil"/>
              <w:bottom w:val="nil"/>
              <w:right w:val="nil"/>
            </w:tcBorders>
            <w:shd w:val="clear" w:color="auto" w:fill="auto"/>
            <w:vAlign w:val="center"/>
            <w:hideMark/>
          </w:tcPr>
          <w:p w14:paraId="65507873"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185.47</w:t>
            </w:r>
          </w:p>
        </w:tc>
        <w:tc>
          <w:tcPr>
            <w:tcW w:w="575" w:type="pct"/>
            <w:tcBorders>
              <w:top w:val="nil"/>
              <w:left w:val="nil"/>
              <w:bottom w:val="nil"/>
              <w:right w:val="nil"/>
            </w:tcBorders>
            <w:shd w:val="clear" w:color="auto" w:fill="auto"/>
            <w:vAlign w:val="center"/>
            <w:hideMark/>
          </w:tcPr>
          <w:p w14:paraId="5B29B87B"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2.35</w:t>
            </w:r>
          </w:p>
        </w:tc>
        <w:tc>
          <w:tcPr>
            <w:tcW w:w="566" w:type="pct"/>
            <w:vMerge w:val="restart"/>
            <w:tcBorders>
              <w:top w:val="nil"/>
              <w:left w:val="nil"/>
              <w:bottom w:val="single" w:sz="4" w:space="0" w:color="000000"/>
              <w:right w:val="nil"/>
            </w:tcBorders>
            <w:shd w:val="clear" w:color="auto" w:fill="auto"/>
            <w:noWrap/>
            <w:vAlign w:val="center"/>
            <w:hideMark/>
          </w:tcPr>
          <w:p w14:paraId="6A972551"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16,139.5</w:t>
            </w:r>
          </w:p>
        </w:tc>
        <w:tc>
          <w:tcPr>
            <w:tcW w:w="474" w:type="pct"/>
            <w:vMerge w:val="restart"/>
            <w:tcBorders>
              <w:top w:val="nil"/>
              <w:left w:val="nil"/>
              <w:bottom w:val="single" w:sz="4" w:space="0" w:color="000000"/>
              <w:right w:val="nil"/>
            </w:tcBorders>
            <w:shd w:val="clear" w:color="auto" w:fill="auto"/>
            <w:noWrap/>
            <w:vAlign w:val="center"/>
            <w:hideMark/>
          </w:tcPr>
          <w:p w14:paraId="437F7E13"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0.831</w:t>
            </w:r>
          </w:p>
        </w:tc>
      </w:tr>
      <w:tr w:rsidR="00AD6CFE" w:rsidRPr="00AA0534" w14:paraId="7C26C2ED" w14:textId="77777777" w:rsidTr="00AA0534">
        <w:trPr>
          <w:trHeight w:val="20"/>
          <w:jc w:val="center"/>
        </w:trPr>
        <w:tc>
          <w:tcPr>
            <w:tcW w:w="1291" w:type="pct"/>
            <w:vMerge/>
            <w:tcBorders>
              <w:top w:val="nil"/>
              <w:left w:val="nil"/>
              <w:bottom w:val="single" w:sz="4" w:space="0" w:color="000000"/>
              <w:right w:val="nil"/>
            </w:tcBorders>
            <w:vAlign w:val="center"/>
            <w:hideMark/>
          </w:tcPr>
          <w:p w14:paraId="660F9B31"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p>
        </w:tc>
        <w:tc>
          <w:tcPr>
            <w:tcW w:w="901" w:type="pct"/>
            <w:tcBorders>
              <w:top w:val="nil"/>
              <w:left w:val="nil"/>
              <w:bottom w:val="single" w:sz="4" w:space="0" w:color="auto"/>
              <w:right w:val="nil"/>
            </w:tcBorders>
            <w:shd w:val="clear" w:color="auto" w:fill="auto"/>
            <w:vAlign w:val="center"/>
            <w:hideMark/>
          </w:tcPr>
          <w:p w14:paraId="7FC19DB5"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574" w:type="pct"/>
            <w:tcBorders>
              <w:top w:val="nil"/>
              <w:left w:val="nil"/>
              <w:bottom w:val="single" w:sz="4" w:space="0" w:color="auto"/>
              <w:right w:val="nil"/>
            </w:tcBorders>
            <w:shd w:val="clear" w:color="auto" w:fill="auto"/>
            <w:vAlign w:val="center"/>
            <w:hideMark/>
          </w:tcPr>
          <w:p w14:paraId="41CC3312"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619" w:type="pct"/>
            <w:tcBorders>
              <w:top w:val="nil"/>
              <w:left w:val="nil"/>
              <w:bottom w:val="single" w:sz="4" w:space="0" w:color="auto"/>
              <w:right w:val="nil"/>
            </w:tcBorders>
            <w:shd w:val="clear" w:color="auto" w:fill="auto"/>
            <w:vAlign w:val="center"/>
            <w:hideMark/>
          </w:tcPr>
          <w:p w14:paraId="51D01F5E"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183.10</w:t>
            </w:r>
          </w:p>
        </w:tc>
        <w:tc>
          <w:tcPr>
            <w:tcW w:w="575" w:type="pct"/>
            <w:tcBorders>
              <w:top w:val="nil"/>
              <w:left w:val="nil"/>
              <w:bottom w:val="single" w:sz="4" w:space="0" w:color="auto"/>
              <w:right w:val="nil"/>
            </w:tcBorders>
            <w:shd w:val="clear" w:color="auto" w:fill="auto"/>
            <w:vAlign w:val="center"/>
            <w:hideMark/>
          </w:tcPr>
          <w:p w14:paraId="38502D38"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2.07</w:t>
            </w:r>
          </w:p>
        </w:tc>
        <w:tc>
          <w:tcPr>
            <w:tcW w:w="566" w:type="pct"/>
            <w:vMerge/>
            <w:tcBorders>
              <w:top w:val="nil"/>
              <w:left w:val="nil"/>
              <w:bottom w:val="single" w:sz="4" w:space="0" w:color="000000"/>
              <w:right w:val="nil"/>
            </w:tcBorders>
            <w:vAlign w:val="center"/>
            <w:hideMark/>
          </w:tcPr>
          <w:p w14:paraId="76E38F89"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130684F1"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r>
      <w:tr w:rsidR="00AD6CFE" w:rsidRPr="00AA0534" w14:paraId="1A04706B" w14:textId="77777777" w:rsidTr="00AA0534">
        <w:trPr>
          <w:trHeight w:val="20"/>
          <w:jc w:val="center"/>
        </w:trPr>
        <w:tc>
          <w:tcPr>
            <w:tcW w:w="1291" w:type="pct"/>
            <w:vMerge w:val="restart"/>
            <w:tcBorders>
              <w:top w:val="nil"/>
              <w:left w:val="nil"/>
              <w:bottom w:val="single" w:sz="4" w:space="0" w:color="000000"/>
              <w:right w:val="nil"/>
            </w:tcBorders>
            <w:shd w:val="clear" w:color="auto" w:fill="auto"/>
            <w:vAlign w:val="center"/>
            <w:hideMark/>
          </w:tcPr>
          <w:p w14:paraId="7610F2D5"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Çevre</w:t>
            </w:r>
          </w:p>
        </w:tc>
        <w:tc>
          <w:tcPr>
            <w:tcW w:w="901" w:type="pct"/>
            <w:tcBorders>
              <w:top w:val="nil"/>
              <w:left w:val="nil"/>
              <w:bottom w:val="nil"/>
              <w:right w:val="nil"/>
            </w:tcBorders>
            <w:shd w:val="clear" w:color="auto" w:fill="auto"/>
            <w:vAlign w:val="center"/>
            <w:hideMark/>
          </w:tcPr>
          <w:p w14:paraId="0340D596"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574" w:type="pct"/>
            <w:tcBorders>
              <w:top w:val="nil"/>
              <w:left w:val="nil"/>
              <w:bottom w:val="nil"/>
              <w:right w:val="nil"/>
            </w:tcBorders>
            <w:shd w:val="clear" w:color="auto" w:fill="auto"/>
            <w:vAlign w:val="center"/>
            <w:hideMark/>
          </w:tcPr>
          <w:p w14:paraId="694E86E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619" w:type="pct"/>
            <w:tcBorders>
              <w:top w:val="nil"/>
              <w:left w:val="nil"/>
              <w:bottom w:val="nil"/>
              <w:right w:val="nil"/>
            </w:tcBorders>
            <w:shd w:val="clear" w:color="auto" w:fill="auto"/>
            <w:vAlign w:val="center"/>
            <w:hideMark/>
          </w:tcPr>
          <w:p w14:paraId="04991FBD"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184.51</w:t>
            </w:r>
          </w:p>
        </w:tc>
        <w:tc>
          <w:tcPr>
            <w:tcW w:w="575" w:type="pct"/>
            <w:tcBorders>
              <w:top w:val="nil"/>
              <w:left w:val="nil"/>
              <w:bottom w:val="nil"/>
              <w:right w:val="nil"/>
            </w:tcBorders>
            <w:shd w:val="clear" w:color="auto" w:fill="auto"/>
            <w:vAlign w:val="center"/>
            <w:hideMark/>
          </w:tcPr>
          <w:p w14:paraId="01635068"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5.18</w:t>
            </w:r>
          </w:p>
        </w:tc>
        <w:tc>
          <w:tcPr>
            <w:tcW w:w="566" w:type="pct"/>
            <w:vMerge w:val="restart"/>
            <w:tcBorders>
              <w:top w:val="nil"/>
              <w:left w:val="nil"/>
              <w:bottom w:val="single" w:sz="4" w:space="0" w:color="000000"/>
              <w:right w:val="nil"/>
            </w:tcBorders>
            <w:shd w:val="clear" w:color="auto" w:fill="auto"/>
            <w:noWrap/>
            <w:vAlign w:val="center"/>
            <w:hideMark/>
          </w:tcPr>
          <w:p w14:paraId="5A1068D7"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16,348.5</w:t>
            </w:r>
          </w:p>
        </w:tc>
        <w:tc>
          <w:tcPr>
            <w:tcW w:w="474" w:type="pct"/>
            <w:vMerge w:val="restart"/>
            <w:tcBorders>
              <w:top w:val="nil"/>
              <w:left w:val="nil"/>
              <w:bottom w:val="single" w:sz="4" w:space="0" w:color="000000"/>
              <w:right w:val="nil"/>
            </w:tcBorders>
            <w:shd w:val="clear" w:color="auto" w:fill="auto"/>
            <w:noWrap/>
            <w:vAlign w:val="center"/>
            <w:hideMark/>
          </w:tcPr>
          <w:p w14:paraId="4292EFC0"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0.999</w:t>
            </w:r>
          </w:p>
        </w:tc>
      </w:tr>
      <w:tr w:rsidR="00AD6CFE" w:rsidRPr="00AA0534" w14:paraId="726C5CD2" w14:textId="77777777" w:rsidTr="00AA0534">
        <w:trPr>
          <w:trHeight w:val="20"/>
          <w:jc w:val="center"/>
        </w:trPr>
        <w:tc>
          <w:tcPr>
            <w:tcW w:w="1291" w:type="pct"/>
            <w:vMerge/>
            <w:tcBorders>
              <w:top w:val="nil"/>
              <w:left w:val="nil"/>
              <w:bottom w:val="single" w:sz="4" w:space="0" w:color="000000"/>
              <w:right w:val="nil"/>
            </w:tcBorders>
            <w:vAlign w:val="center"/>
            <w:hideMark/>
          </w:tcPr>
          <w:p w14:paraId="37598047"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p>
        </w:tc>
        <w:tc>
          <w:tcPr>
            <w:tcW w:w="901" w:type="pct"/>
            <w:tcBorders>
              <w:top w:val="nil"/>
              <w:left w:val="nil"/>
              <w:bottom w:val="single" w:sz="4" w:space="0" w:color="auto"/>
              <w:right w:val="nil"/>
            </w:tcBorders>
            <w:shd w:val="clear" w:color="auto" w:fill="auto"/>
            <w:vAlign w:val="center"/>
            <w:hideMark/>
          </w:tcPr>
          <w:p w14:paraId="7F9B019A" w14:textId="77777777" w:rsidR="00AD6CFE" w:rsidRPr="00AA0534" w:rsidRDefault="00AD6CF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574" w:type="pct"/>
            <w:tcBorders>
              <w:top w:val="nil"/>
              <w:left w:val="nil"/>
              <w:bottom w:val="single" w:sz="4" w:space="0" w:color="auto"/>
              <w:right w:val="nil"/>
            </w:tcBorders>
            <w:shd w:val="clear" w:color="auto" w:fill="auto"/>
            <w:vAlign w:val="center"/>
            <w:hideMark/>
          </w:tcPr>
          <w:p w14:paraId="78995AAA"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619" w:type="pct"/>
            <w:tcBorders>
              <w:top w:val="nil"/>
              <w:left w:val="nil"/>
              <w:bottom w:val="single" w:sz="4" w:space="0" w:color="auto"/>
              <w:right w:val="nil"/>
            </w:tcBorders>
            <w:shd w:val="clear" w:color="auto" w:fill="auto"/>
            <w:vAlign w:val="center"/>
            <w:hideMark/>
          </w:tcPr>
          <w:p w14:paraId="2E38375A"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184.49</w:t>
            </w:r>
          </w:p>
        </w:tc>
        <w:tc>
          <w:tcPr>
            <w:tcW w:w="575" w:type="pct"/>
            <w:tcBorders>
              <w:top w:val="nil"/>
              <w:left w:val="nil"/>
              <w:bottom w:val="single" w:sz="4" w:space="0" w:color="auto"/>
              <w:right w:val="nil"/>
            </w:tcBorders>
            <w:shd w:val="clear" w:color="auto" w:fill="auto"/>
            <w:vAlign w:val="center"/>
            <w:hideMark/>
          </w:tcPr>
          <w:p w14:paraId="3DB03A75"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4.83</w:t>
            </w:r>
          </w:p>
        </w:tc>
        <w:tc>
          <w:tcPr>
            <w:tcW w:w="566" w:type="pct"/>
            <w:vMerge/>
            <w:tcBorders>
              <w:top w:val="nil"/>
              <w:left w:val="nil"/>
              <w:bottom w:val="single" w:sz="4" w:space="0" w:color="000000"/>
              <w:right w:val="nil"/>
            </w:tcBorders>
            <w:vAlign w:val="center"/>
            <w:hideMark/>
          </w:tcPr>
          <w:p w14:paraId="2CBF6E46"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46F6501E" w14:textId="77777777" w:rsidR="00AD6CFE" w:rsidRPr="00AA0534" w:rsidRDefault="00AD6CFE" w:rsidP="00300558">
            <w:pPr>
              <w:spacing w:after="0" w:line="240" w:lineRule="atLeast"/>
              <w:ind w:firstLine="0"/>
              <w:jc w:val="center"/>
              <w:rPr>
                <w:rFonts w:eastAsia="Times New Roman" w:cs="Times New Roman"/>
                <w:color w:val="000000"/>
                <w:sz w:val="20"/>
                <w:szCs w:val="20"/>
                <w:lang w:eastAsia="tr-TR"/>
              </w:rPr>
            </w:pPr>
          </w:p>
        </w:tc>
      </w:tr>
      <w:tr w:rsidR="00A95EF3" w:rsidRPr="00AA0534" w14:paraId="02AF2197" w14:textId="77777777" w:rsidTr="00AA0534">
        <w:trPr>
          <w:trHeight w:val="20"/>
          <w:jc w:val="center"/>
        </w:trPr>
        <w:tc>
          <w:tcPr>
            <w:tcW w:w="1291" w:type="pct"/>
            <w:vMerge w:val="restart"/>
            <w:tcBorders>
              <w:top w:val="nil"/>
              <w:left w:val="nil"/>
              <w:bottom w:val="single" w:sz="4" w:space="0" w:color="000000"/>
              <w:right w:val="nil"/>
            </w:tcBorders>
            <w:shd w:val="clear" w:color="auto" w:fill="auto"/>
            <w:vAlign w:val="center"/>
            <w:hideMark/>
          </w:tcPr>
          <w:p w14:paraId="4231E0E5" w14:textId="77777777" w:rsidR="00A95EF3" w:rsidRPr="00AA0534" w:rsidRDefault="00A95EF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Yaşam Kalitesi Düzeyi</w:t>
            </w:r>
          </w:p>
        </w:tc>
        <w:tc>
          <w:tcPr>
            <w:tcW w:w="901" w:type="pct"/>
            <w:tcBorders>
              <w:top w:val="nil"/>
              <w:left w:val="nil"/>
              <w:bottom w:val="nil"/>
              <w:right w:val="nil"/>
            </w:tcBorders>
            <w:shd w:val="clear" w:color="auto" w:fill="auto"/>
            <w:vAlign w:val="center"/>
            <w:hideMark/>
          </w:tcPr>
          <w:p w14:paraId="0E8D8DBB" w14:textId="77777777" w:rsidR="00A95EF3" w:rsidRPr="00AA0534" w:rsidRDefault="00A95EF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Bekar</w:t>
            </w:r>
          </w:p>
        </w:tc>
        <w:tc>
          <w:tcPr>
            <w:tcW w:w="574" w:type="pct"/>
            <w:tcBorders>
              <w:top w:val="nil"/>
              <w:left w:val="nil"/>
              <w:bottom w:val="nil"/>
              <w:right w:val="nil"/>
            </w:tcBorders>
            <w:shd w:val="clear" w:color="auto" w:fill="auto"/>
            <w:vAlign w:val="center"/>
            <w:hideMark/>
          </w:tcPr>
          <w:p w14:paraId="6782FEEC" w14:textId="77777777" w:rsidR="00A95EF3" w:rsidRPr="00AA0534" w:rsidRDefault="00A95EF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w:t>
            </w:r>
          </w:p>
        </w:tc>
        <w:tc>
          <w:tcPr>
            <w:tcW w:w="619" w:type="pct"/>
            <w:tcBorders>
              <w:top w:val="nil"/>
              <w:left w:val="nil"/>
              <w:bottom w:val="nil"/>
              <w:right w:val="nil"/>
            </w:tcBorders>
            <w:shd w:val="clear" w:color="auto" w:fill="auto"/>
            <w:vAlign w:val="center"/>
            <w:hideMark/>
          </w:tcPr>
          <w:p w14:paraId="277A8239" w14:textId="77777777" w:rsidR="00A95EF3" w:rsidRPr="00AA0534" w:rsidRDefault="005A232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186.29</w:t>
            </w:r>
          </w:p>
        </w:tc>
        <w:tc>
          <w:tcPr>
            <w:tcW w:w="575" w:type="pct"/>
            <w:tcBorders>
              <w:top w:val="nil"/>
              <w:left w:val="nil"/>
              <w:bottom w:val="nil"/>
              <w:right w:val="nil"/>
            </w:tcBorders>
            <w:shd w:val="clear" w:color="auto" w:fill="auto"/>
            <w:vAlign w:val="center"/>
            <w:hideMark/>
          </w:tcPr>
          <w:p w14:paraId="21E27A0F" w14:textId="77777777" w:rsidR="00A95EF3" w:rsidRPr="00AA0534" w:rsidRDefault="005A232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12.38</w:t>
            </w:r>
          </w:p>
        </w:tc>
        <w:tc>
          <w:tcPr>
            <w:tcW w:w="566" w:type="pct"/>
            <w:vMerge w:val="restart"/>
            <w:tcBorders>
              <w:top w:val="nil"/>
              <w:left w:val="nil"/>
              <w:bottom w:val="single" w:sz="4" w:space="0" w:color="000000"/>
              <w:right w:val="nil"/>
            </w:tcBorders>
            <w:shd w:val="clear" w:color="auto" w:fill="auto"/>
            <w:noWrap/>
            <w:vAlign w:val="center"/>
            <w:hideMark/>
          </w:tcPr>
          <w:p w14:paraId="08715184" w14:textId="77777777" w:rsidR="00A95EF3" w:rsidRPr="00AA0534" w:rsidRDefault="005A232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15960.0</w:t>
            </w:r>
          </w:p>
        </w:tc>
        <w:tc>
          <w:tcPr>
            <w:tcW w:w="474" w:type="pct"/>
            <w:vMerge w:val="restart"/>
            <w:tcBorders>
              <w:top w:val="nil"/>
              <w:left w:val="nil"/>
              <w:bottom w:val="single" w:sz="4" w:space="0" w:color="000000"/>
              <w:right w:val="nil"/>
            </w:tcBorders>
            <w:shd w:val="clear" w:color="auto" w:fill="auto"/>
            <w:noWrap/>
            <w:vAlign w:val="center"/>
            <w:hideMark/>
          </w:tcPr>
          <w:p w14:paraId="7E50F40A" w14:textId="77777777" w:rsidR="00A95EF3" w:rsidRPr="00AA0534" w:rsidRDefault="00A95EF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w:t>
            </w:r>
            <w:r w:rsidR="005A2323" w:rsidRPr="00AA0534">
              <w:rPr>
                <w:rFonts w:eastAsia="Times New Roman" w:cs="Times New Roman"/>
                <w:color w:val="000000"/>
                <w:sz w:val="20"/>
                <w:szCs w:val="20"/>
                <w:lang w:eastAsia="tr-TR"/>
              </w:rPr>
              <w:t>697</w:t>
            </w:r>
          </w:p>
        </w:tc>
      </w:tr>
      <w:tr w:rsidR="00A95EF3" w:rsidRPr="00AA0534" w14:paraId="06A4B926" w14:textId="77777777" w:rsidTr="00AA0534">
        <w:trPr>
          <w:trHeight w:val="20"/>
          <w:jc w:val="center"/>
        </w:trPr>
        <w:tc>
          <w:tcPr>
            <w:tcW w:w="1291" w:type="pct"/>
            <w:vMerge/>
            <w:tcBorders>
              <w:top w:val="nil"/>
              <w:left w:val="nil"/>
              <w:bottom w:val="single" w:sz="4" w:space="0" w:color="000000"/>
              <w:right w:val="nil"/>
            </w:tcBorders>
            <w:vAlign w:val="center"/>
            <w:hideMark/>
          </w:tcPr>
          <w:p w14:paraId="13A85E5F" w14:textId="77777777" w:rsidR="00A95EF3" w:rsidRPr="00AA0534" w:rsidRDefault="00A95EF3" w:rsidP="00E02D66">
            <w:pPr>
              <w:spacing w:after="0" w:line="240" w:lineRule="atLeast"/>
              <w:ind w:firstLine="0"/>
              <w:jc w:val="left"/>
              <w:rPr>
                <w:rFonts w:eastAsia="Times New Roman" w:cs="Times New Roman"/>
                <w:color w:val="000000"/>
                <w:sz w:val="20"/>
                <w:szCs w:val="20"/>
                <w:lang w:eastAsia="tr-TR"/>
              </w:rPr>
            </w:pPr>
          </w:p>
        </w:tc>
        <w:tc>
          <w:tcPr>
            <w:tcW w:w="901" w:type="pct"/>
            <w:tcBorders>
              <w:top w:val="nil"/>
              <w:left w:val="nil"/>
              <w:bottom w:val="single" w:sz="4" w:space="0" w:color="auto"/>
              <w:right w:val="nil"/>
            </w:tcBorders>
            <w:shd w:val="clear" w:color="auto" w:fill="auto"/>
            <w:vAlign w:val="center"/>
            <w:hideMark/>
          </w:tcPr>
          <w:p w14:paraId="3D39250D" w14:textId="77777777" w:rsidR="00A95EF3" w:rsidRPr="00AA0534" w:rsidRDefault="00A95EF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Evli</w:t>
            </w:r>
          </w:p>
        </w:tc>
        <w:tc>
          <w:tcPr>
            <w:tcW w:w="574" w:type="pct"/>
            <w:tcBorders>
              <w:top w:val="nil"/>
              <w:left w:val="nil"/>
              <w:bottom w:val="single" w:sz="4" w:space="0" w:color="auto"/>
              <w:right w:val="nil"/>
            </w:tcBorders>
            <w:shd w:val="clear" w:color="auto" w:fill="auto"/>
            <w:vAlign w:val="center"/>
            <w:hideMark/>
          </w:tcPr>
          <w:p w14:paraId="544F3997" w14:textId="77777777" w:rsidR="00A95EF3" w:rsidRPr="00AA0534" w:rsidRDefault="00A95EF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w:t>
            </w:r>
          </w:p>
        </w:tc>
        <w:tc>
          <w:tcPr>
            <w:tcW w:w="619" w:type="pct"/>
            <w:tcBorders>
              <w:top w:val="nil"/>
              <w:left w:val="nil"/>
              <w:bottom w:val="single" w:sz="4" w:space="0" w:color="auto"/>
              <w:right w:val="nil"/>
            </w:tcBorders>
            <w:shd w:val="clear" w:color="auto" w:fill="auto"/>
            <w:vAlign w:val="center"/>
            <w:hideMark/>
          </w:tcPr>
          <w:p w14:paraId="7E6135D6" w14:textId="77777777" w:rsidR="00A95EF3" w:rsidRPr="00AA0534" w:rsidRDefault="005A232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181.90</w:t>
            </w:r>
          </w:p>
        </w:tc>
        <w:tc>
          <w:tcPr>
            <w:tcW w:w="575" w:type="pct"/>
            <w:tcBorders>
              <w:top w:val="nil"/>
              <w:left w:val="nil"/>
              <w:bottom w:val="single" w:sz="4" w:space="0" w:color="auto"/>
              <w:right w:val="nil"/>
            </w:tcBorders>
            <w:shd w:val="clear" w:color="auto" w:fill="auto"/>
            <w:vAlign w:val="center"/>
            <w:hideMark/>
          </w:tcPr>
          <w:p w14:paraId="725B46BA" w14:textId="77777777" w:rsidR="00A95EF3" w:rsidRPr="00AA0534" w:rsidRDefault="005A232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11.66</w:t>
            </w:r>
          </w:p>
        </w:tc>
        <w:tc>
          <w:tcPr>
            <w:tcW w:w="566" w:type="pct"/>
            <w:vMerge/>
            <w:tcBorders>
              <w:top w:val="nil"/>
              <w:left w:val="nil"/>
              <w:bottom w:val="single" w:sz="4" w:space="0" w:color="000000"/>
              <w:right w:val="nil"/>
            </w:tcBorders>
            <w:vAlign w:val="center"/>
            <w:hideMark/>
          </w:tcPr>
          <w:p w14:paraId="32B554AB" w14:textId="77777777" w:rsidR="00A95EF3" w:rsidRPr="00AA0534" w:rsidRDefault="00A95EF3"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717DEAC7" w14:textId="77777777" w:rsidR="00A95EF3" w:rsidRPr="00AA0534" w:rsidRDefault="00A95EF3" w:rsidP="00300558">
            <w:pPr>
              <w:spacing w:after="0" w:line="240" w:lineRule="atLeast"/>
              <w:ind w:firstLine="0"/>
              <w:jc w:val="center"/>
              <w:rPr>
                <w:rFonts w:eastAsia="Times New Roman" w:cs="Times New Roman"/>
                <w:color w:val="000000"/>
                <w:sz w:val="20"/>
                <w:szCs w:val="20"/>
                <w:lang w:eastAsia="tr-TR"/>
              </w:rPr>
            </w:pPr>
          </w:p>
        </w:tc>
      </w:tr>
    </w:tbl>
    <w:p w14:paraId="38738069" w14:textId="42120A25" w:rsidR="00E02D66" w:rsidRDefault="00C81AD6" w:rsidP="00E02D66">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r w:rsidR="00E02D66">
        <w:rPr>
          <w:rFonts w:eastAsia="Times New Roman" w:cs="Times New Roman"/>
          <w:sz w:val="20"/>
          <w:szCs w:val="24"/>
          <w:lang w:eastAsia="tr-TR"/>
        </w:rPr>
        <w:br w:type="page"/>
      </w:r>
    </w:p>
    <w:p w14:paraId="7ED41400" w14:textId="0E028E37" w:rsidR="00C81AD6" w:rsidRPr="004075EA" w:rsidRDefault="00AD6CFE" w:rsidP="004075EA">
      <w:pPr>
        <w:rPr>
          <w:rFonts w:cs="Times New Roman"/>
          <w:szCs w:val="24"/>
          <w:lang w:eastAsia="tr-TR"/>
        </w:rPr>
      </w:pPr>
      <w:r w:rsidRPr="004075EA">
        <w:rPr>
          <w:rFonts w:cs="Times New Roman"/>
          <w:szCs w:val="24"/>
          <w:lang w:eastAsia="tr-TR"/>
        </w:rPr>
        <w:lastRenderedPageBreak/>
        <w:t xml:space="preserve">Yapılan Mann Whitney U testi sonuçlarına göre, </w:t>
      </w:r>
      <w:r w:rsidR="00370FEE" w:rsidRPr="004075EA">
        <w:rPr>
          <w:rFonts w:cs="Times New Roman"/>
          <w:szCs w:val="24"/>
          <w:lang w:eastAsia="tr-TR"/>
        </w:rPr>
        <w:t xml:space="preserve">yaşam kalitesi düzeyleri ve </w:t>
      </w:r>
      <w:r w:rsidRPr="004075EA">
        <w:rPr>
          <w:rFonts w:cs="Times New Roman"/>
          <w:szCs w:val="24"/>
          <w:lang w:eastAsia="tr-TR"/>
        </w:rPr>
        <w:t xml:space="preserve">Dünya Sağlık Örgütü Yaşam Kalitesi Ölçeği alt boyut toplam puan ortalamaları, katılımcıların medeni durumlarına göre istatistiksel olarak anlamlı farklılık göstermemektedir (p &gt; 0.05). </w:t>
      </w:r>
      <w:r w:rsidR="001B4C3D" w:rsidRPr="004075EA">
        <w:rPr>
          <w:rFonts w:cs="Times New Roman"/>
          <w:szCs w:val="24"/>
          <w:lang w:eastAsia="tr-TR"/>
        </w:rPr>
        <w:t xml:space="preserve">Bu durumda, katılımcıların yaşam kalitesi düzeyleri katılımcıların medeni durumuna bağlı olarak değişmemektedir. </w:t>
      </w:r>
      <w:r w:rsidR="00C81AD6" w:rsidRPr="004075EA">
        <w:rPr>
          <w:rFonts w:cs="Times New Roman"/>
          <w:szCs w:val="24"/>
        </w:rPr>
        <w:t xml:space="preserve">Aşağıdaki tabloda, katılımcıların </w:t>
      </w:r>
      <w:r w:rsidRPr="004075EA">
        <w:rPr>
          <w:rFonts w:cs="Times New Roman"/>
          <w:szCs w:val="24"/>
          <w:lang w:eastAsia="tr-TR"/>
        </w:rPr>
        <w:t xml:space="preserve">Dünya Sağlık Örgütü Yaşam Kalitesi Ölçeği </w:t>
      </w:r>
      <w:r w:rsidR="00370FEE" w:rsidRPr="004075EA">
        <w:rPr>
          <w:rFonts w:cs="Times New Roman"/>
          <w:szCs w:val="24"/>
          <w:lang w:eastAsia="tr-TR"/>
        </w:rPr>
        <w:t xml:space="preserve">ve </w:t>
      </w:r>
      <w:r w:rsidR="00C81AD6" w:rsidRPr="004075EA">
        <w:rPr>
          <w:rFonts w:cs="Times New Roman"/>
          <w:szCs w:val="24"/>
          <w:lang w:eastAsia="tr-TR"/>
        </w:rPr>
        <w:t>alt boyut puanlarının, eğitim durumuna göre farklılaşmasını tespit etmek amacıyla yapılan Kruskal Wallis testi sonuçları verilmiştir.</w:t>
      </w:r>
    </w:p>
    <w:p w14:paraId="491C0AA7" w14:textId="77777777" w:rsidR="00E02D66" w:rsidRDefault="00E02D66" w:rsidP="00300558">
      <w:pPr>
        <w:pStyle w:val="ResimYazs"/>
        <w:spacing w:before="0" w:after="120" w:line="360" w:lineRule="auto"/>
        <w:ind w:left="567" w:hanging="567"/>
        <w:rPr>
          <w:rFonts w:cs="Times New Roman"/>
          <w:b/>
        </w:rPr>
      </w:pPr>
      <w:bookmarkStart w:id="161" w:name="_Toc138500466"/>
    </w:p>
    <w:p w14:paraId="291031D9" w14:textId="53D18102" w:rsidR="005C4465" w:rsidRPr="004075EA" w:rsidRDefault="00B10168" w:rsidP="00300558">
      <w:pPr>
        <w:pStyle w:val="ResimYazs"/>
        <w:spacing w:before="0" w:after="120" w:line="360" w:lineRule="auto"/>
        <w:ind w:left="567" w:hanging="567"/>
        <w:rPr>
          <w:rFonts w:cs="Times New Roman"/>
          <w:shd w:val="clear" w:color="auto" w:fill="FFFFFF"/>
        </w:rPr>
      </w:pPr>
      <w:r w:rsidRPr="004075EA">
        <w:rPr>
          <w:rFonts w:cs="Times New Roman"/>
          <w:b/>
        </w:rPr>
        <w:t xml:space="preserve">Tablo </w:t>
      </w:r>
      <w:r w:rsidRPr="004075EA">
        <w:rPr>
          <w:rFonts w:cs="Times New Roman"/>
          <w:b/>
          <w:noProof/>
        </w:rPr>
        <w:t>18</w:t>
      </w:r>
      <w:r w:rsidRPr="004075EA">
        <w:rPr>
          <w:rFonts w:cs="Times New Roman"/>
          <w:b/>
        </w:rPr>
        <w:t>.</w:t>
      </w:r>
      <w:r w:rsidRPr="004075EA">
        <w:rPr>
          <w:rFonts w:cs="Times New Roman"/>
        </w:rPr>
        <w:t xml:space="preserve"> </w:t>
      </w:r>
      <w:r w:rsidR="00C81AD6" w:rsidRPr="004075EA">
        <w:rPr>
          <w:rFonts w:cs="Times New Roman"/>
        </w:rPr>
        <w:t xml:space="preserve">Eğitim durumuna göre Dünya Sağlık Örgütü Yaşam Kalitesi Ölçeği </w:t>
      </w:r>
      <w:r w:rsidR="00896BD0" w:rsidRPr="004075EA">
        <w:rPr>
          <w:rFonts w:cs="Times New Roman"/>
        </w:rPr>
        <w:t xml:space="preserve">ve </w:t>
      </w:r>
      <w:r w:rsidR="00C81AD6" w:rsidRPr="004075EA">
        <w:rPr>
          <w:rFonts w:cs="Times New Roman"/>
        </w:rPr>
        <w:t>alt boyut puanlarının farklılaşma durumları</w:t>
      </w:r>
      <w:bookmarkEnd w:id="161"/>
      <w:r w:rsidR="00E02D66">
        <w:rPr>
          <w:rFonts w:cs="Times New Roman"/>
        </w:rPr>
        <w:t>.</w:t>
      </w:r>
    </w:p>
    <w:tbl>
      <w:tblPr>
        <w:tblW w:w="8505" w:type="dxa"/>
        <w:jc w:val="center"/>
        <w:tblCellMar>
          <w:left w:w="70" w:type="dxa"/>
          <w:right w:w="70" w:type="dxa"/>
        </w:tblCellMar>
        <w:tblLook w:val="04A0" w:firstRow="1" w:lastRow="0" w:firstColumn="1" w:lastColumn="0" w:noHBand="0" w:noVBand="1"/>
      </w:tblPr>
      <w:tblGrid>
        <w:gridCol w:w="2196"/>
        <w:gridCol w:w="12"/>
        <w:gridCol w:w="1563"/>
        <w:gridCol w:w="934"/>
        <w:gridCol w:w="34"/>
        <w:gridCol w:w="988"/>
        <w:gridCol w:w="31"/>
        <w:gridCol w:w="958"/>
        <w:gridCol w:w="20"/>
        <w:gridCol w:w="953"/>
        <w:gridCol w:w="10"/>
        <w:gridCol w:w="806"/>
      </w:tblGrid>
      <w:tr w:rsidR="005C4465" w:rsidRPr="00AA0534" w14:paraId="598A6AC4" w14:textId="77777777" w:rsidTr="00E02D66">
        <w:trPr>
          <w:trHeight w:val="20"/>
          <w:jc w:val="center"/>
        </w:trPr>
        <w:tc>
          <w:tcPr>
            <w:tcW w:w="1291" w:type="pct"/>
            <w:tcBorders>
              <w:top w:val="single" w:sz="4" w:space="0" w:color="auto"/>
              <w:left w:val="nil"/>
              <w:bottom w:val="nil"/>
              <w:right w:val="nil"/>
            </w:tcBorders>
            <w:shd w:val="clear" w:color="auto" w:fill="auto"/>
            <w:vAlign w:val="center"/>
            <w:hideMark/>
          </w:tcPr>
          <w:p w14:paraId="6D551065" w14:textId="77777777" w:rsidR="005C4465" w:rsidRPr="00AA0534" w:rsidRDefault="005C4465"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926" w:type="pct"/>
            <w:gridSpan w:val="2"/>
            <w:tcBorders>
              <w:top w:val="single" w:sz="4" w:space="0" w:color="auto"/>
              <w:left w:val="nil"/>
              <w:bottom w:val="nil"/>
              <w:right w:val="nil"/>
            </w:tcBorders>
            <w:shd w:val="clear" w:color="auto" w:fill="auto"/>
            <w:vAlign w:val="center"/>
            <w:hideMark/>
          </w:tcPr>
          <w:p w14:paraId="7362E63A" w14:textId="77777777" w:rsidR="005C4465" w:rsidRPr="00AA0534" w:rsidRDefault="005C4465"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Grup</w:t>
            </w:r>
          </w:p>
        </w:tc>
        <w:tc>
          <w:tcPr>
            <w:tcW w:w="549" w:type="pct"/>
            <w:tcBorders>
              <w:top w:val="single" w:sz="4" w:space="0" w:color="auto"/>
              <w:left w:val="nil"/>
              <w:bottom w:val="nil"/>
              <w:right w:val="nil"/>
            </w:tcBorders>
            <w:shd w:val="clear" w:color="auto" w:fill="auto"/>
            <w:vAlign w:val="center"/>
            <w:hideMark/>
          </w:tcPr>
          <w:p w14:paraId="342742DF" w14:textId="77777777" w:rsidR="005C4465" w:rsidRPr="00AA0534" w:rsidRDefault="005C4465"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619" w:type="pct"/>
            <w:gridSpan w:val="3"/>
            <w:tcBorders>
              <w:top w:val="single" w:sz="4" w:space="0" w:color="auto"/>
              <w:left w:val="nil"/>
              <w:bottom w:val="nil"/>
              <w:right w:val="nil"/>
            </w:tcBorders>
            <w:shd w:val="clear" w:color="auto" w:fill="auto"/>
            <w:vAlign w:val="center"/>
            <w:hideMark/>
          </w:tcPr>
          <w:p w14:paraId="613D2BF8" w14:textId="131687FC" w:rsidR="005C4465" w:rsidRPr="00AA0534" w:rsidRDefault="005C4465"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Ortalama</w:t>
            </w:r>
          </w:p>
        </w:tc>
        <w:tc>
          <w:tcPr>
            <w:tcW w:w="575" w:type="pct"/>
            <w:gridSpan w:val="2"/>
            <w:tcBorders>
              <w:top w:val="single" w:sz="4" w:space="0" w:color="auto"/>
              <w:left w:val="nil"/>
              <w:bottom w:val="nil"/>
              <w:right w:val="nil"/>
            </w:tcBorders>
            <w:shd w:val="clear" w:color="auto" w:fill="auto"/>
            <w:vAlign w:val="center"/>
            <w:hideMark/>
          </w:tcPr>
          <w:p w14:paraId="02CCA376" w14:textId="77777777" w:rsidR="005C4465" w:rsidRPr="00AA0534" w:rsidRDefault="005C4465"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Standart Sapma</w:t>
            </w:r>
          </w:p>
        </w:tc>
        <w:tc>
          <w:tcPr>
            <w:tcW w:w="566" w:type="pct"/>
            <w:gridSpan w:val="2"/>
            <w:tcBorders>
              <w:top w:val="single" w:sz="4" w:space="0" w:color="auto"/>
              <w:left w:val="nil"/>
              <w:bottom w:val="nil"/>
              <w:right w:val="nil"/>
            </w:tcBorders>
            <w:shd w:val="clear" w:color="auto" w:fill="auto"/>
            <w:vAlign w:val="center"/>
            <w:hideMark/>
          </w:tcPr>
          <w:p w14:paraId="7FA79B96" w14:textId="77777777" w:rsidR="005C4465" w:rsidRPr="00AA0534" w:rsidRDefault="005C4465"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X</w:t>
            </w:r>
            <w:r w:rsidRPr="00AA0534">
              <w:rPr>
                <w:rFonts w:eastAsia="Times New Roman" w:cs="Times New Roman"/>
                <w:b/>
                <w:bCs/>
                <w:color w:val="000000"/>
                <w:sz w:val="20"/>
                <w:szCs w:val="20"/>
                <w:vertAlign w:val="superscript"/>
                <w:lang w:eastAsia="tr-TR"/>
              </w:rPr>
              <w:t>2</w:t>
            </w:r>
          </w:p>
        </w:tc>
        <w:tc>
          <w:tcPr>
            <w:tcW w:w="474" w:type="pct"/>
            <w:tcBorders>
              <w:top w:val="single" w:sz="4" w:space="0" w:color="auto"/>
              <w:left w:val="nil"/>
              <w:bottom w:val="nil"/>
              <w:right w:val="nil"/>
            </w:tcBorders>
            <w:shd w:val="clear" w:color="auto" w:fill="auto"/>
            <w:vAlign w:val="center"/>
            <w:hideMark/>
          </w:tcPr>
          <w:p w14:paraId="5C08D2C3" w14:textId="77777777" w:rsidR="005C4465" w:rsidRPr="00AA0534" w:rsidRDefault="005C4465"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p</w:t>
            </w:r>
          </w:p>
        </w:tc>
      </w:tr>
      <w:tr w:rsidR="005C4465" w:rsidRPr="00AA0534" w14:paraId="2CB06C0F" w14:textId="77777777" w:rsidTr="00E02D66">
        <w:trPr>
          <w:trHeight w:val="20"/>
          <w:jc w:val="center"/>
        </w:trPr>
        <w:tc>
          <w:tcPr>
            <w:tcW w:w="1291" w:type="pct"/>
            <w:vMerge w:val="restart"/>
            <w:tcBorders>
              <w:top w:val="single" w:sz="4" w:space="0" w:color="auto"/>
              <w:left w:val="nil"/>
              <w:bottom w:val="single" w:sz="4" w:space="0" w:color="000000"/>
              <w:right w:val="nil"/>
            </w:tcBorders>
            <w:shd w:val="clear" w:color="auto" w:fill="auto"/>
            <w:vAlign w:val="center"/>
            <w:hideMark/>
          </w:tcPr>
          <w:p w14:paraId="2E2EB892"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Genel Sağlık</w:t>
            </w:r>
          </w:p>
        </w:tc>
        <w:tc>
          <w:tcPr>
            <w:tcW w:w="926" w:type="pct"/>
            <w:gridSpan w:val="2"/>
            <w:tcBorders>
              <w:top w:val="single" w:sz="4" w:space="0" w:color="auto"/>
              <w:left w:val="nil"/>
              <w:bottom w:val="nil"/>
              <w:right w:val="nil"/>
            </w:tcBorders>
            <w:shd w:val="clear" w:color="auto" w:fill="auto"/>
            <w:vAlign w:val="center"/>
            <w:hideMark/>
          </w:tcPr>
          <w:p w14:paraId="516B8AEF"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Lise</w:t>
            </w:r>
          </w:p>
        </w:tc>
        <w:tc>
          <w:tcPr>
            <w:tcW w:w="549" w:type="pct"/>
            <w:tcBorders>
              <w:top w:val="single" w:sz="4" w:space="0" w:color="auto"/>
              <w:left w:val="nil"/>
              <w:bottom w:val="nil"/>
              <w:right w:val="nil"/>
            </w:tcBorders>
            <w:shd w:val="clear" w:color="auto" w:fill="auto"/>
            <w:vAlign w:val="center"/>
            <w:hideMark/>
          </w:tcPr>
          <w:p w14:paraId="25BDE11F"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54</w:t>
            </w:r>
          </w:p>
        </w:tc>
        <w:tc>
          <w:tcPr>
            <w:tcW w:w="619" w:type="pct"/>
            <w:gridSpan w:val="3"/>
            <w:tcBorders>
              <w:top w:val="single" w:sz="4" w:space="0" w:color="auto"/>
              <w:left w:val="nil"/>
              <w:bottom w:val="nil"/>
              <w:right w:val="nil"/>
            </w:tcBorders>
            <w:shd w:val="clear" w:color="auto" w:fill="auto"/>
            <w:vAlign w:val="center"/>
            <w:hideMark/>
          </w:tcPr>
          <w:p w14:paraId="00722421"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154.34</w:t>
            </w:r>
          </w:p>
        </w:tc>
        <w:tc>
          <w:tcPr>
            <w:tcW w:w="575" w:type="pct"/>
            <w:gridSpan w:val="2"/>
            <w:tcBorders>
              <w:top w:val="single" w:sz="4" w:space="0" w:color="auto"/>
              <w:left w:val="nil"/>
              <w:bottom w:val="nil"/>
              <w:right w:val="nil"/>
            </w:tcBorders>
            <w:shd w:val="clear" w:color="auto" w:fill="auto"/>
            <w:vAlign w:val="center"/>
            <w:hideMark/>
          </w:tcPr>
          <w:p w14:paraId="35E0AC81"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1.47</w:t>
            </w:r>
          </w:p>
        </w:tc>
        <w:tc>
          <w:tcPr>
            <w:tcW w:w="566" w:type="pct"/>
            <w:gridSpan w:val="2"/>
            <w:vMerge w:val="restart"/>
            <w:tcBorders>
              <w:top w:val="single" w:sz="4" w:space="0" w:color="auto"/>
              <w:left w:val="nil"/>
              <w:bottom w:val="single" w:sz="4" w:space="0" w:color="000000"/>
              <w:right w:val="nil"/>
            </w:tcBorders>
            <w:shd w:val="clear" w:color="auto" w:fill="auto"/>
            <w:noWrap/>
            <w:vAlign w:val="center"/>
            <w:hideMark/>
          </w:tcPr>
          <w:p w14:paraId="07469248"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8.083</w:t>
            </w:r>
          </w:p>
        </w:tc>
        <w:tc>
          <w:tcPr>
            <w:tcW w:w="474" w:type="pct"/>
            <w:vMerge w:val="restart"/>
            <w:tcBorders>
              <w:top w:val="single" w:sz="4" w:space="0" w:color="auto"/>
              <w:left w:val="nil"/>
              <w:bottom w:val="single" w:sz="4" w:space="0" w:color="000000"/>
              <w:right w:val="nil"/>
            </w:tcBorders>
            <w:shd w:val="clear" w:color="auto" w:fill="auto"/>
            <w:noWrap/>
            <w:vAlign w:val="center"/>
            <w:hideMark/>
          </w:tcPr>
          <w:p w14:paraId="396682B0"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0.044</w:t>
            </w:r>
          </w:p>
        </w:tc>
      </w:tr>
      <w:tr w:rsidR="005C4465" w:rsidRPr="00AA0534" w14:paraId="64C8714A" w14:textId="77777777" w:rsidTr="00E02D66">
        <w:trPr>
          <w:trHeight w:val="20"/>
          <w:jc w:val="center"/>
        </w:trPr>
        <w:tc>
          <w:tcPr>
            <w:tcW w:w="1291" w:type="pct"/>
            <w:vMerge/>
            <w:tcBorders>
              <w:top w:val="single" w:sz="4" w:space="0" w:color="auto"/>
              <w:left w:val="nil"/>
              <w:bottom w:val="single" w:sz="4" w:space="0" w:color="000000"/>
              <w:right w:val="nil"/>
            </w:tcBorders>
            <w:vAlign w:val="center"/>
            <w:hideMark/>
          </w:tcPr>
          <w:p w14:paraId="072E584A"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nil"/>
              <w:right w:val="nil"/>
            </w:tcBorders>
            <w:shd w:val="clear" w:color="auto" w:fill="auto"/>
            <w:vAlign w:val="center"/>
            <w:hideMark/>
          </w:tcPr>
          <w:p w14:paraId="17FDC462"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Üniversite</w:t>
            </w:r>
          </w:p>
        </w:tc>
        <w:tc>
          <w:tcPr>
            <w:tcW w:w="549" w:type="pct"/>
            <w:tcBorders>
              <w:top w:val="nil"/>
              <w:left w:val="nil"/>
              <w:bottom w:val="nil"/>
              <w:right w:val="nil"/>
            </w:tcBorders>
            <w:shd w:val="clear" w:color="auto" w:fill="auto"/>
            <w:vAlign w:val="center"/>
            <w:hideMark/>
          </w:tcPr>
          <w:p w14:paraId="7D63B199"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251</w:t>
            </w:r>
          </w:p>
        </w:tc>
        <w:tc>
          <w:tcPr>
            <w:tcW w:w="619" w:type="pct"/>
            <w:gridSpan w:val="3"/>
            <w:tcBorders>
              <w:top w:val="nil"/>
              <w:left w:val="nil"/>
              <w:bottom w:val="nil"/>
              <w:right w:val="nil"/>
            </w:tcBorders>
            <w:shd w:val="clear" w:color="auto" w:fill="auto"/>
            <w:vAlign w:val="center"/>
            <w:hideMark/>
          </w:tcPr>
          <w:p w14:paraId="74A13E27"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187.43</w:t>
            </w:r>
          </w:p>
        </w:tc>
        <w:tc>
          <w:tcPr>
            <w:tcW w:w="575" w:type="pct"/>
            <w:gridSpan w:val="2"/>
            <w:tcBorders>
              <w:top w:val="nil"/>
              <w:left w:val="nil"/>
              <w:bottom w:val="nil"/>
              <w:right w:val="nil"/>
            </w:tcBorders>
            <w:shd w:val="clear" w:color="auto" w:fill="auto"/>
            <w:vAlign w:val="center"/>
            <w:hideMark/>
          </w:tcPr>
          <w:p w14:paraId="68DA5CDF"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1.34</w:t>
            </w:r>
          </w:p>
        </w:tc>
        <w:tc>
          <w:tcPr>
            <w:tcW w:w="566" w:type="pct"/>
            <w:gridSpan w:val="2"/>
            <w:vMerge/>
            <w:tcBorders>
              <w:top w:val="single" w:sz="4" w:space="0" w:color="auto"/>
              <w:left w:val="nil"/>
              <w:bottom w:val="single" w:sz="4" w:space="0" w:color="000000"/>
              <w:right w:val="nil"/>
            </w:tcBorders>
            <w:vAlign w:val="center"/>
            <w:hideMark/>
          </w:tcPr>
          <w:p w14:paraId="1C29B6D9"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single" w:sz="4" w:space="0" w:color="auto"/>
              <w:left w:val="nil"/>
              <w:bottom w:val="single" w:sz="4" w:space="0" w:color="000000"/>
              <w:right w:val="nil"/>
            </w:tcBorders>
            <w:vAlign w:val="center"/>
            <w:hideMark/>
          </w:tcPr>
          <w:p w14:paraId="0758628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631EAD04" w14:textId="77777777" w:rsidTr="00E02D66">
        <w:trPr>
          <w:trHeight w:val="20"/>
          <w:jc w:val="center"/>
        </w:trPr>
        <w:tc>
          <w:tcPr>
            <w:tcW w:w="1291" w:type="pct"/>
            <w:vMerge/>
            <w:tcBorders>
              <w:top w:val="single" w:sz="4" w:space="0" w:color="auto"/>
              <w:left w:val="nil"/>
              <w:bottom w:val="single" w:sz="4" w:space="0" w:color="000000"/>
              <w:right w:val="nil"/>
            </w:tcBorders>
            <w:vAlign w:val="center"/>
            <w:hideMark/>
          </w:tcPr>
          <w:p w14:paraId="78AF1013"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nil"/>
              <w:right w:val="nil"/>
            </w:tcBorders>
            <w:shd w:val="clear" w:color="auto" w:fill="auto"/>
            <w:vAlign w:val="center"/>
            <w:hideMark/>
          </w:tcPr>
          <w:p w14:paraId="6F08B431"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 Lisans</w:t>
            </w:r>
          </w:p>
        </w:tc>
        <w:tc>
          <w:tcPr>
            <w:tcW w:w="549" w:type="pct"/>
            <w:tcBorders>
              <w:top w:val="nil"/>
              <w:left w:val="nil"/>
              <w:bottom w:val="nil"/>
              <w:right w:val="nil"/>
            </w:tcBorders>
            <w:shd w:val="clear" w:color="auto" w:fill="auto"/>
            <w:vAlign w:val="center"/>
            <w:hideMark/>
          </w:tcPr>
          <w:p w14:paraId="3BF5AF6A"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52</w:t>
            </w:r>
          </w:p>
        </w:tc>
        <w:tc>
          <w:tcPr>
            <w:tcW w:w="619" w:type="pct"/>
            <w:gridSpan w:val="3"/>
            <w:tcBorders>
              <w:top w:val="nil"/>
              <w:left w:val="nil"/>
              <w:bottom w:val="nil"/>
              <w:right w:val="nil"/>
            </w:tcBorders>
            <w:shd w:val="clear" w:color="auto" w:fill="auto"/>
            <w:vAlign w:val="center"/>
            <w:hideMark/>
          </w:tcPr>
          <w:p w14:paraId="5B5759D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190.11</w:t>
            </w:r>
          </w:p>
        </w:tc>
        <w:tc>
          <w:tcPr>
            <w:tcW w:w="575" w:type="pct"/>
            <w:gridSpan w:val="2"/>
            <w:tcBorders>
              <w:top w:val="nil"/>
              <w:left w:val="nil"/>
              <w:bottom w:val="nil"/>
              <w:right w:val="nil"/>
            </w:tcBorders>
            <w:shd w:val="clear" w:color="auto" w:fill="auto"/>
            <w:vAlign w:val="center"/>
            <w:hideMark/>
          </w:tcPr>
          <w:p w14:paraId="411E48E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1.52</w:t>
            </w:r>
          </w:p>
        </w:tc>
        <w:tc>
          <w:tcPr>
            <w:tcW w:w="566" w:type="pct"/>
            <w:gridSpan w:val="2"/>
            <w:vMerge/>
            <w:tcBorders>
              <w:top w:val="single" w:sz="4" w:space="0" w:color="auto"/>
              <w:left w:val="nil"/>
              <w:bottom w:val="single" w:sz="4" w:space="0" w:color="000000"/>
              <w:right w:val="nil"/>
            </w:tcBorders>
            <w:vAlign w:val="center"/>
            <w:hideMark/>
          </w:tcPr>
          <w:p w14:paraId="41DF7772"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single" w:sz="4" w:space="0" w:color="auto"/>
              <w:left w:val="nil"/>
              <w:bottom w:val="single" w:sz="4" w:space="0" w:color="000000"/>
              <w:right w:val="nil"/>
            </w:tcBorders>
            <w:vAlign w:val="center"/>
            <w:hideMark/>
          </w:tcPr>
          <w:p w14:paraId="34F62CBA"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4D4AC9F9" w14:textId="77777777" w:rsidTr="00E02D66">
        <w:trPr>
          <w:trHeight w:val="20"/>
          <w:jc w:val="center"/>
        </w:trPr>
        <w:tc>
          <w:tcPr>
            <w:tcW w:w="1291" w:type="pct"/>
            <w:vMerge/>
            <w:tcBorders>
              <w:top w:val="single" w:sz="4" w:space="0" w:color="auto"/>
              <w:left w:val="nil"/>
              <w:bottom w:val="single" w:sz="4" w:space="0" w:color="000000"/>
              <w:right w:val="nil"/>
            </w:tcBorders>
            <w:vAlign w:val="center"/>
            <w:hideMark/>
          </w:tcPr>
          <w:p w14:paraId="2AE05D4D"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single" w:sz="4" w:space="0" w:color="auto"/>
              <w:right w:val="nil"/>
            </w:tcBorders>
            <w:shd w:val="clear" w:color="auto" w:fill="auto"/>
            <w:vAlign w:val="center"/>
            <w:hideMark/>
          </w:tcPr>
          <w:p w14:paraId="7C682D8F"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Doktora</w:t>
            </w:r>
          </w:p>
        </w:tc>
        <w:tc>
          <w:tcPr>
            <w:tcW w:w="549" w:type="pct"/>
            <w:tcBorders>
              <w:top w:val="nil"/>
              <w:left w:val="nil"/>
              <w:bottom w:val="single" w:sz="4" w:space="0" w:color="auto"/>
              <w:right w:val="nil"/>
            </w:tcBorders>
            <w:shd w:val="clear" w:color="auto" w:fill="auto"/>
            <w:vAlign w:val="center"/>
            <w:hideMark/>
          </w:tcPr>
          <w:p w14:paraId="43A8B7F1"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w:t>
            </w:r>
          </w:p>
        </w:tc>
        <w:tc>
          <w:tcPr>
            <w:tcW w:w="619" w:type="pct"/>
            <w:gridSpan w:val="3"/>
            <w:tcBorders>
              <w:top w:val="nil"/>
              <w:left w:val="nil"/>
              <w:bottom w:val="single" w:sz="4" w:space="0" w:color="auto"/>
              <w:right w:val="nil"/>
            </w:tcBorders>
            <w:shd w:val="clear" w:color="auto" w:fill="auto"/>
            <w:vAlign w:val="center"/>
            <w:hideMark/>
          </w:tcPr>
          <w:p w14:paraId="3AA56F18"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239.09</w:t>
            </w:r>
          </w:p>
        </w:tc>
        <w:tc>
          <w:tcPr>
            <w:tcW w:w="575" w:type="pct"/>
            <w:gridSpan w:val="2"/>
            <w:tcBorders>
              <w:top w:val="nil"/>
              <w:left w:val="nil"/>
              <w:bottom w:val="single" w:sz="4" w:space="0" w:color="auto"/>
              <w:right w:val="nil"/>
            </w:tcBorders>
            <w:shd w:val="clear" w:color="auto" w:fill="auto"/>
            <w:vAlign w:val="center"/>
            <w:hideMark/>
          </w:tcPr>
          <w:p w14:paraId="77A3BDB0"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1.22</w:t>
            </w:r>
          </w:p>
        </w:tc>
        <w:tc>
          <w:tcPr>
            <w:tcW w:w="566" w:type="pct"/>
            <w:gridSpan w:val="2"/>
            <w:vMerge/>
            <w:tcBorders>
              <w:top w:val="single" w:sz="4" w:space="0" w:color="auto"/>
              <w:left w:val="nil"/>
              <w:bottom w:val="single" w:sz="4" w:space="0" w:color="000000"/>
              <w:right w:val="nil"/>
            </w:tcBorders>
            <w:vAlign w:val="center"/>
            <w:hideMark/>
          </w:tcPr>
          <w:p w14:paraId="5FB0FE33"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single" w:sz="4" w:space="0" w:color="auto"/>
              <w:left w:val="nil"/>
              <w:bottom w:val="single" w:sz="4" w:space="0" w:color="000000"/>
              <w:right w:val="nil"/>
            </w:tcBorders>
            <w:vAlign w:val="center"/>
            <w:hideMark/>
          </w:tcPr>
          <w:p w14:paraId="2414CEB5"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19E04042" w14:textId="77777777" w:rsidTr="00E02D66">
        <w:trPr>
          <w:trHeight w:val="20"/>
          <w:jc w:val="center"/>
        </w:trPr>
        <w:tc>
          <w:tcPr>
            <w:tcW w:w="1291" w:type="pct"/>
            <w:vMerge w:val="restart"/>
            <w:tcBorders>
              <w:top w:val="nil"/>
              <w:left w:val="nil"/>
              <w:bottom w:val="single" w:sz="4" w:space="0" w:color="000000"/>
              <w:right w:val="nil"/>
            </w:tcBorders>
            <w:shd w:val="clear" w:color="auto" w:fill="auto"/>
            <w:vAlign w:val="center"/>
            <w:hideMark/>
          </w:tcPr>
          <w:p w14:paraId="49333597"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Fiziksel Sağlık</w:t>
            </w:r>
          </w:p>
        </w:tc>
        <w:tc>
          <w:tcPr>
            <w:tcW w:w="926" w:type="pct"/>
            <w:gridSpan w:val="2"/>
            <w:tcBorders>
              <w:top w:val="nil"/>
              <w:left w:val="nil"/>
              <w:bottom w:val="nil"/>
              <w:right w:val="nil"/>
            </w:tcBorders>
            <w:shd w:val="clear" w:color="auto" w:fill="auto"/>
            <w:vAlign w:val="center"/>
            <w:hideMark/>
          </w:tcPr>
          <w:p w14:paraId="4C9BBD6B"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Lise</w:t>
            </w:r>
          </w:p>
        </w:tc>
        <w:tc>
          <w:tcPr>
            <w:tcW w:w="549" w:type="pct"/>
            <w:tcBorders>
              <w:top w:val="nil"/>
              <w:left w:val="nil"/>
              <w:bottom w:val="nil"/>
              <w:right w:val="nil"/>
            </w:tcBorders>
            <w:shd w:val="clear" w:color="auto" w:fill="auto"/>
            <w:vAlign w:val="center"/>
            <w:hideMark/>
          </w:tcPr>
          <w:p w14:paraId="0DBE8A5D"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54</w:t>
            </w:r>
          </w:p>
        </w:tc>
        <w:tc>
          <w:tcPr>
            <w:tcW w:w="619" w:type="pct"/>
            <w:gridSpan w:val="3"/>
            <w:tcBorders>
              <w:top w:val="nil"/>
              <w:left w:val="nil"/>
              <w:bottom w:val="nil"/>
              <w:right w:val="nil"/>
            </w:tcBorders>
            <w:shd w:val="clear" w:color="auto" w:fill="auto"/>
            <w:vAlign w:val="center"/>
            <w:hideMark/>
          </w:tcPr>
          <w:p w14:paraId="61CED91D"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183.63</w:t>
            </w:r>
          </w:p>
        </w:tc>
        <w:tc>
          <w:tcPr>
            <w:tcW w:w="575" w:type="pct"/>
            <w:gridSpan w:val="2"/>
            <w:tcBorders>
              <w:top w:val="nil"/>
              <w:left w:val="nil"/>
              <w:bottom w:val="nil"/>
              <w:right w:val="nil"/>
            </w:tcBorders>
            <w:shd w:val="clear" w:color="auto" w:fill="auto"/>
            <w:vAlign w:val="center"/>
            <w:hideMark/>
          </w:tcPr>
          <w:p w14:paraId="576C2ABD"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3.45</w:t>
            </w:r>
          </w:p>
        </w:tc>
        <w:tc>
          <w:tcPr>
            <w:tcW w:w="566" w:type="pct"/>
            <w:gridSpan w:val="2"/>
            <w:vMerge w:val="restart"/>
            <w:tcBorders>
              <w:top w:val="nil"/>
              <w:left w:val="nil"/>
              <w:bottom w:val="single" w:sz="4" w:space="0" w:color="000000"/>
              <w:right w:val="nil"/>
            </w:tcBorders>
            <w:shd w:val="clear" w:color="auto" w:fill="auto"/>
            <w:noWrap/>
            <w:vAlign w:val="center"/>
            <w:hideMark/>
          </w:tcPr>
          <w:p w14:paraId="6BB08281"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0.975</w:t>
            </w:r>
          </w:p>
        </w:tc>
        <w:tc>
          <w:tcPr>
            <w:tcW w:w="474" w:type="pct"/>
            <w:vMerge w:val="restart"/>
            <w:tcBorders>
              <w:top w:val="nil"/>
              <w:left w:val="nil"/>
              <w:bottom w:val="single" w:sz="4" w:space="0" w:color="000000"/>
              <w:right w:val="nil"/>
            </w:tcBorders>
            <w:shd w:val="clear" w:color="auto" w:fill="auto"/>
            <w:noWrap/>
            <w:vAlign w:val="center"/>
            <w:hideMark/>
          </w:tcPr>
          <w:p w14:paraId="6D8B73A4"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0.807</w:t>
            </w:r>
          </w:p>
        </w:tc>
      </w:tr>
      <w:tr w:rsidR="005C4465" w:rsidRPr="00AA0534" w14:paraId="69823BEF" w14:textId="77777777" w:rsidTr="00E02D66">
        <w:trPr>
          <w:trHeight w:val="20"/>
          <w:jc w:val="center"/>
        </w:trPr>
        <w:tc>
          <w:tcPr>
            <w:tcW w:w="1291" w:type="pct"/>
            <w:vMerge/>
            <w:tcBorders>
              <w:top w:val="nil"/>
              <w:left w:val="nil"/>
              <w:bottom w:val="single" w:sz="4" w:space="0" w:color="000000"/>
              <w:right w:val="nil"/>
            </w:tcBorders>
            <w:vAlign w:val="center"/>
            <w:hideMark/>
          </w:tcPr>
          <w:p w14:paraId="4B0DEA2F"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nil"/>
              <w:right w:val="nil"/>
            </w:tcBorders>
            <w:shd w:val="clear" w:color="auto" w:fill="auto"/>
            <w:vAlign w:val="center"/>
            <w:hideMark/>
          </w:tcPr>
          <w:p w14:paraId="6FDDEE7A"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Üniversite</w:t>
            </w:r>
          </w:p>
        </w:tc>
        <w:tc>
          <w:tcPr>
            <w:tcW w:w="549" w:type="pct"/>
            <w:tcBorders>
              <w:top w:val="nil"/>
              <w:left w:val="nil"/>
              <w:bottom w:val="nil"/>
              <w:right w:val="nil"/>
            </w:tcBorders>
            <w:shd w:val="clear" w:color="auto" w:fill="auto"/>
            <w:vAlign w:val="center"/>
            <w:hideMark/>
          </w:tcPr>
          <w:p w14:paraId="3012C39E"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251</w:t>
            </w:r>
          </w:p>
        </w:tc>
        <w:tc>
          <w:tcPr>
            <w:tcW w:w="619" w:type="pct"/>
            <w:gridSpan w:val="3"/>
            <w:tcBorders>
              <w:top w:val="nil"/>
              <w:left w:val="nil"/>
              <w:bottom w:val="nil"/>
              <w:right w:val="nil"/>
            </w:tcBorders>
            <w:shd w:val="clear" w:color="auto" w:fill="auto"/>
            <w:vAlign w:val="center"/>
            <w:hideMark/>
          </w:tcPr>
          <w:p w14:paraId="5AE763A2"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185.65</w:t>
            </w:r>
          </w:p>
        </w:tc>
        <w:tc>
          <w:tcPr>
            <w:tcW w:w="575" w:type="pct"/>
            <w:gridSpan w:val="2"/>
            <w:tcBorders>
              <w:top w:val="nil"/>
              <w:left w:val="nil"/>
              <w:bottom w:val="nil"/>
              <w:right w:val="nil"/>
            </w:tcBorders>
            <w:shd w:val="clear" w:color="auto" w:fill="auto"/>
            <w:vAlign w:val="center"/>
            <w:hideMark/>
          </w:tcPr>
          <w:p w14:paraId="79E61284"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3.80</w:t>
            </w:r>
          </w:p>
        </w:tc>
        <w:tc>
          <w:tcPr>
            <w:tcW w:w="566" w:type="pct"/>
            <w:gridSpan w:val="2"/>
            <w:vMerge/>
            <w:tcBorders>
              <w:top w:val="nil"/>
              <w:left w:val="nil"/>
              <w:bottom w:val="single" w:sz="4" w:space="0" w:color="000000"/>
              <w:right w:val="nil"/>
            </w:tcBorders>
            <w:vAlign w:val="center"/>
            <w:hideMark/>
          </w:tcPr>
          <w:p w14:paraId="0A615BE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540F4977"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6B38F484" w14:textId="77777777" w:rsidTr="00E02D66">
        <w:trPr>
          <w:trHeight w:val="20"/>
          <w:jc w:val="center"/>
        </w:trPr>
        <w:tc>
          <w:tcPr>
            <w:tcW w:w="1291" w:type="pct"/>
            <w:vMerge/>
            <w:tcBorders>
              <w:top w:val="nil"/>
              <w:left w:val="nil"/>
              <w:bottom w:val="single" w:sz="4" w:space="0" w:color="000000"/>
              <w:right w:val="nil"/>
            </w:tcBorders>
            <w:vAlign w:val="center"/>
            <w:hideMark/>
          </w:tcPr>
          <w:p w14:paraId="44423AA2"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nil"/>
              <w:right w:val="nil"/>
            </w:tcBorders>
            <w:shd w:val="clear" w:color="auto" w:fill="auto"/>
            <w:vAlign w:val="center"/>
            <w:hideMark/>
          </w:tcPr>
          <w:p w14:paraId="3BD02787"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 Lisans</w:t>
            </w:r>
          </w:p>
        </w:tc>
        <w:tc>
          <w:tcPr>
            <w:tcW w:w="549" w:type="pct"/>
            <w:tcBorders>
              <w:top w:val="nil"/>
              <w:left w:val="nil"/>
              <w:bottom w:val="nil"/>
              <w:right w:val="nil"/>
            </w:tcBorders>
            <w:shd w:val="clear" w:color="auto" w:fill="auto"/>
            <w:vAlign w:val="center"/>
            <w:hideMark/>
          </w:tcPr>
          <w:p w14:paraId="3B89353E"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52</w:t>
            </w:r>
          </w:p>
        </w:tc>
        <w:tc>
          <w:tcPr>
            <w:tcW w:w="619" w:type="pct"/>
            <w:gridSpan w:val="3"/>
            <w:tcBorders>
              <w:top w:val="nil"/>
              <w:left w:val="nil"/>
              <w:bottom w:val="nil"/>
              <w:right w:val="nil"/>
            </w:tcBorders>
            <w:shd w:val="clear" w:color="auto" w:fill="auto"/>
            <w:vAlign w:val="center"/>
            <w:hideMark/>
          </w:tcPr>
          <w:p w14:paraId="19CC6524"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174.98</w:t>
            </w:r>
          </w:p>
        </w:tc>
        <w:tc>
          <w:tcPr>
            <w:tcW w:w="575" w:type="pct"/>
            <w:gridSpan w:val="2"/>
            <w:tcBorders>
              <w:top w:val="nil"/>
              <w:left w:val="nil"/>
              <w:bottom w:val="nil"/>
              <w:right w:val="nil"/>
            </w:tcBorders>
            <w:shd w:val="clear" w:color="auto" w:fill="auto"/>
            <w:vAlign w:val="center"/>
            <w:hideMark/>
          </w:tcPr>
          <w:p w14:paraId="5150D2D8"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3.47</w:t>
            </w:r>
          </w:p>
        </w:tc>
        <w:tc>
          <w:tcPr>
            <w:tcW w:w="566" w:type="pct"/>
            <w:gridSpan w:val="2"/>
            <w:vMerge/>
            <w:tcBorders>
              <w:top w:val="nil"/>
              <w:left w:val="nil"/>
              <w:bottom w:val="single" w:sz="4" w:space="0" w:color="000000"/>
              <w:right w:val="nil"/>
            </w:tcBorders>
            <w:vAlign w:val="center"/>
            <w:hideMark/>
          </w:tcPr>
          <w:p w14:paraId="24B58E39"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641DEDCE"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548A08BA" w14:textId="77777777" w:rsidTr="00E02D66">
        <w:trPr>
          <w:trHeight w:val="20"/>
          <w:jc w:val="center"/>
        </w:trPr>
        <w:tc>
          <w:tcPr>
            <w:tcW w:w="1291" w:type="pct"/>
            <w:vMerge/>
            <w:tcBorders>
              <w:top w:val="nil"/>
              <w:left w:val="nil"/>
              <w:bottom w:val="single" w:sz="4" w:space="0" w:color="000000"/>
              <w:right w:val="nil"/>
            </w:tcBorders>
            <w:vAlign w:val="center"/>
            <w:hideMark/>
          </w:tcPr>
          <w:p w14:paraId="03094F63"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single" w:sz="4" w:space="0" w:color="auto"/>
              <w:right w:val="nil"/>
            </w:tcBorders>
            <w:shd w:val="clear" w:color="auto" w:fill="auto"/>
            <w:vAlign w:val="center"/>
            <w:hideMark/>
          </w:tcPr>
          <w:p w14:paraId="17373DF1"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Doktora</w:t>
            </w:r>
          </w:p>
        </w:tc>
        <w:tc>
          <w:tcPr>
            <w:tcW w:w="549" w:type="pct"/>
            <w:tcBorders>
              <w:top w:val="nil"/>
              <w:left w:val="nil"/>
              <w:bottom w:val="single" w:sz="4" w:space="0" w:color="auto"/>
              <w:right w:val="nil"/>
            </w:tcBorders>
            <w:shd w:val="clear" w:color="auto" w:fill="auto"/>
            <w:vAlign w:val="center"/>
            <w:hideMark/>
          </w:tcPr>
          <w:p w14:paraId="3D500A24"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w:t>
            </w:r>
          </w:p>
        </w:tc>
        <w:tc>
          <w:tcPr>
            <w:tcW w:w="619" w:type="pct"/>
            <w:gridSpan w:val="3"/>
            <w:tcBorders>
              <w:top w:val="nil"/>
              <w:left w:val="nil"/>
              <w:bottom w:val="single" w:sz="4" w:space="0" w:color="auto"/>
              <w:right w:val="nil"/>
            </w:tcBorders>
            <w:shd w:val="clear" w:color="auto" w:fill="auto"/>
            <w:vAlign w:val="center"/>
            <w:hideMark/>
          </w:tcPr>
          <w:p w14:paraId="42A1CB6A"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207.55</w:t>
            </w:r>
          </w:p>
        </w:tc>
        <w:tc>
          <w:tcPr>
            <w:tcW w:w="575" w:type="pct"/>
            <w:gridSpan w:val="2"/>
            <w:tcBorders>
              <w:top w:val="nil"/>
              <w:left w:val="nil"/>
              <w:bottom w:val="single" w:sz="4" w:space="0" w:color="auto"/>
              <w:right w:val="nil"/>
            </w:tcBorders>
            <w:shd w:val="clear" w:color="auto" w:fill="auto"/>
            <w:vAlign w:val="center"/>
            <w:hideMark/>
          </w:tcPr>
          <w:p w14:paraId="54056E29"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3.39</w:t>
            </w:r>
          </w:p>
        </w:tc>
        <w:tc>
          <w:tcPr>
            <w:tcW w:w="566" w:type="pct"/>
            <w:gridSpan w:val="2"/>
            <w:vMerge/>
            <w:tcBorders>
              <w:top w:val="nil"/>
              <w:left w:val="nil"/>
              <w:bottom w:val="single" w:sz="4" w:space="0" w:color="000000"/>
              <w:right w:val="nil"/>
            </w:tcBorders>
            <w:vAlign w:val="center"/>
            <w:hideMark/>
          </w:tcPr>
          <w:p w14:paraId="6F5FEDC3"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4E314DFF"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2EA2B02D" w14:textId="77777777" w:rsidTr="00E02D66">
        <w:trPr>
          <w:trHeight w:val="20"/>
          <w:jc w:val="center"/>
        </w:trPr>
        <w:tc>
          <w:tcPr>
            <w:tcW w:w="1291" w:type="pct"/>
            <w:vMerge w:val="restart"/>
            <w:tcBorders>
              <w:top w:val="nil"/>
              <w:left w:val="nil"/>
              <w:bottom w:val="single" w:sz="4" w:space="0" w:color="000000"/>
              <w:right w:val="nil"/>
            </w:tcBorders>
            <w:shd w:val="clear" w:color="auto" w:fill="auto"/>
            <w:vAlign w:val="center"/>
            <w:hideMark/>
          </w:tcPr>
          <w:p w14:paraId="4E7DA049"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Psikolojik Sağlık</w:t>
            </w:r>
          </w:p>
        </w:tc>
        <w:tc>
          <w:tcPr>
            <w:tcW w:w="926" w:type="pct"/>
            <w:gridSpan w:val="2"/>
            <w:tcBorders>
              <w:top w:val="nil"/>
              <w:left w:val="nil"/>
              <w:bottom w:val="nil"/>
              <w:right w:val="nil"/>
            </w:tcBorders>
            <w:shd w:val="clear" w:color="auto" w:fill="auto"/>
            <w:vAlign w:val="center"/>
            <w:hideMark/>
          </w:tcPr>
          <w:p w14:paraId="447AECC2"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Lise</w:t>
            </w:r>
          </w:p>
        </w:tc>
        <w:tc>
          <w:tcPr>
            <w:tcW w:w="549" w:type="pct"/>
            <w:tcBorders>
              <w:top w:val="nil"/>
              <w:left w:val="nil"/>
              <w:bottom w:val="nil"/>
              <w:right w:val="nil"/>
            </w:tcBorders>
            <w:shd w:val="clear" w:color="auto" w:fill="auto"/>
            <w:vAlign w:val="center"/>
            <w:hideMark/>
          </w:tcPr>
          <w:p w14:paraId="3AD998F5"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54</w:t>
            </w:r>
          </w:p>
        </w:tc>
        <w:tc>
          <w:tcPr>
            <w:tcW w:w="619" w:type="pct"/>
            <w:gridSpan w:val="3"/>
            <w:tcBorders>
              <w:top w:val="nil"/>
              <w:left w:val="nil"/>
              <w:bottom w:val="nil"/>
              <w:right w:val="nil"/>
            </w:tcBorders>
            <w:shd w:val="clear" w:color="auto" w:fill="auto"/>
            <w:vAlign w:val="center"/>
            <w:hideMark/>
          </w:tcPr>
          <w:p w14:paraId="48CDB79C"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173.69</w:t>
            </w:r>
          </w:p>
        </w:tc>
        <w:tc>
          <w:tcPr>
            <w:tcW w:w="575" w:type="pct"/>
            <w:gridSpan w:val="2"/>
            <w:tcBorders>
              <w:top w:val="nil"/>
              <w:left w:val="nil"/>
              <w:bottom w:val="nil"/>
              <w:right w:val="nil"/>
            </w:tcBorders>
            <w:shd w:val="clear" w:color="auto" w:fill="auto"/>
            <w:vAlign w:val="center"/>
            <w:hideMark/>
          </w:tcPr>
          <w:p w14:paraId="1709B5E3"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3.37</w:t>
            </w:r>
          </w:p>
        </w:tc>
        <w:tc>
          <w:tcPr>
            <w:tcW w:w="566" w:type="pct"/>
            <w:gridSpan w:val="2"/>
            <w:vMerge w:val="restart"/>
            <w:tcBorders>
              <w:top w:val="nil"/>
              <w:left w:val="nil"/>
              <w:bottom w:val="single" w:sz="4" w:space="0" w:color="000000"/>
              <w:right w:val="nil"/>
            </w:tcBorders>
            <w:shd w:val="clear" w:color="auto" w:fill="auto"/>
            <w:noWrap/>
            <w:vAlign w:val="center"/>
            <w:hideMark/>
          </w:tcPr>
          <w:p w14:paraId="6A93939D"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3.104</w:t>
            </w:r>
          </w:p>
        </w:tc>
        <w:tc>
          <w:tcPr>
            <w:tcW w:w="474" w:type="pct"/>
            <w:vMerge w:val="restart"/>
            <w:tcBorders>
              <w:top w:val="nil"/>
              <w:left w:val="nil"/>
              <w:bottom w:val="single" w:sz="4" w:space="0" w:color="000000"/>
              <w:right w:val="nil"/>
            </w:tcBorders>
            <w:shd w:val="clear" w:color="auto" w:fill="auto"/>
            <w:noWrap/>
            <w:vAlign w:val="center"/>
            <w:hideMark/>
          </w:tcPr>
          <w:p w14:paraId="3A92D92F"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0.376</w:t>
            </w:r>
          </w:p>
        </w:tc>
      </w:tr>
      <w:tr w:rsidR="005C4465" w:rsidRPr="00AA0534" w14:paraId="286C6F06" w14:textId="77777777" w:rsidTr="00E02D66">
        <w:trPr>
          <w:trHeight w:val="20"/>
          <w:jc w:val="center"/>
        </w:trPr>
        <w:tc>
          <w:tcPr>
            <w:tcW w:w="1291" w:type="pct"/>
            <w:vMerge/>
            <w:tcBorders>
              <w:top w:val="nil"/>
              <w:left w:val="nil"/>
              <w:bottom w:val="single" w:sz="4" w:space="0" w:color="000000"/>
              <w:right w:val="nil"/>
            </w:tcBorders>
            <w:vAlign w:val="center"/>
            <w:hideMark/>
          </w:tcPr>
          <w:p w14:paraId="324D687E"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nil"/>
              <w:right w:val="nil"/>
            </w:tcBorders>
            <w:shd w:val="clear" w:color="auto" w:fill="auto"/>
            <w:vAlign w:val="center"/>
            <w:hideMark/>
          </w:tcPr>
          <w:p w14:paraId="5EAE81D0"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Üniversite</w:t>
            </w:r>
          </w:p>
        </w:tc>
        <w:tc>
          <w:tcPr>
            <w:tcW w:w="549" w:type="pct"/>
            <w:tcBorders>
              <w:top w:val="nil"/>
              <w:left w:val="nil"/>
              <w:bottom w:val="nil"/>
              <w:right w:val="nil"/>
            </w:tcBorders>
            <w:shd w:val="clear" w:color="auto" w:fill="auto"/>
            <w:vAlign w:val="center"/>
            <w:hideMark/>
          </w:tcPr>
          <w:p w14:paraId="67B6F2CF"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251</w:t>
            </w:r>
          </w:p>
        </w:tc>
        <w:tc>
          <w:tcPr>
            <w:tcW w:w="619" w:type="pct"/>
            <w:gridSpan w:val="3"/>
            <w:tcBorders>
              <w:top w:val="nil"/>
              <w:left w:val="nil"/>
              <w:bottom w:val="nil"/>
              <w:right w:val="nil"/>
            </w:tcBorders>
            <w:shd w:val="clear" w:color="auto" w:fill="auto"/>
            <w:vAlign w:val="center"/>
            <w:hideMark/>
          </w:tcPr>
          <w:p w14:paraId="708DDEC4"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190.82</w:t>
            </w:r>
          </w:p>
        </w:tc>
        <w:tc>
          <w:tcPr>
            <w:tcW w:w="575" w:type="pct"/>
            <w:gridSpan w:val="2"/>
            <w:tcBorders>
              <w:top w:val="nil"/>
              <w:left w:val="nil"/>
              <w:bottom w:val="nil"/>
              <w:right w:val="nil"/>
            </w:tcBorders>
            <w:shd w:val="clear" w:color="auto" w:fill="auto"/>
            <w:vAlign w:val="center"/>
            <w:hideMark/>
          </w:tcPr>
          <w:p w14:paraId="0DA7F0CE"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3.71</w:t>
            </w:r>
          </w:p>
        </w:tc>
        <w:tc>
          <w:tcPr>
            <w:tcW w:w="566" w:type="pct"/>
            <w:gridSpan w:val="2"/>
            <w:vMerge/>
            <w:tcBorders>
              <w:top w:val="nil"/>
              <w:left w:val="nil"/>
              <w:bottom w:val="single" w:sz="4" w:space="0" w:color="000000"/>
              <w:right w:val="nil"/>
            </w:tcBorders>
            <w:vAlign w:val="center"/>
            <w:hideMark/>
          </w:tcPr>
          <w:p w14:paraId="7ECDBC04"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35B2D399"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11DA84BB" w14:textId="77777777" w:rsidTr="00E02D66">
        <w:trPr>
          <w:trHeight w:val="20"/>
          <w:jc w:val="center"/>
        </w:trPr>
        <w:tc>
          <w:tcPr>
            <w:tcW w:w="1291" w:type="pct"/>
            <w:vMerge/>
            <w:tcBorders>
              <w:top w:val="nil"/>
              <w:left w:val="nil"/>
              <w:bottom w:val="single" w:sz="4" w:space="0" w:color="000000"/>
              <w:right w:val="nil"/>
            </w:tcBorders>
            <w:vAlign w:val="center"/>
            <w:hideMark/>
          </w:tcPr>
          <w:p w14:paraId="62EBF5DF"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nil"/>
              <w:right w:val="nil"/>
            </w:tcBorders>
            <w:shd w:val="clear" w:color="auto" w:fill="auto"/>
            <w:vAlign w:val="center"/>
            <w:hideMark/>
          </w:tcPr>
          <w:p w14:paraId="11444ACD"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 Lisans</w:t>
            </w:r>
          </w:p>
        </w:tc>
        <w:tc>
          <w:tcPr>
            <w:tcW w:w="549" w:type="pct"/>
            <w:tcBorders>
              <w:top w:val="nil"/>
              <w:left w:val="nil"/>
              <w:bottom w:val="nil"/>
              <w:right w:val="nil"/>
            </w:tcBorders>
            <w:shd w:val="clear" w:color="auto" w:fill="auto"/>
            <w:vAlign w:val="center"/>
            <w:hideMark/>
          </w:tcPr>
          <w:p w14:paraId="03F6455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52</w:t>
            </w:r>
          </w:p>
        </w:tc>
        <w:tc>
          <w:tcPr>
            <w:tcW w:w="619" w:type="pct"/>
            <w:gridSpan w:val="3"/>
            <w:tcBorders>
              <w:top w:val="nil"/>
              <w:left w:val="nil"/>
              <w:bottom w:val="nil"/>
              <w:right w:val="nil"/>
            </w:tcBorders>
            <w:shd w:val="clear" w:color="auto" w:fill="auto"/>
            <w:vAlign w:val="center"/>
            <w:hideMark/>
          </w:tcPr>
          <w:p w14:paraId="19CEA3D3"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165.66</w:t>
            </w:r>
          </w:p>
        </w:tc>
        <w:tc>
          <w:tcPr>
            <w:tcW w:w="575" w:type="pct"/>
            <w:gridSpan w:val="2"/>
            <w:tcBorders>
              <w:top w:val="nil"/>
              <w:left w:val="nil"/>
              <w:bottom w:val="nil"/>
              <w:right w:val="nil"/>
            </w:tcBorders>
            <w:shd w:val="clear" w:color="auto" w:fill="auto"/>
            <w:vAlign w:val="center"/>
            <w:hideMark/>
          </w:tcPr>
          <w:p w14:paraId="276F963E"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3.26</w:t>
            </w:r>
          </w:p>
        </w:tc>
        <w:tc>
          <w:tcPr>
            <w:tcW w:w="566" w:type="pct"/>
            <w:gridSpan w:val="2"/>
            <w:vMerge/>
            <w:tcBorders>
              <w:top w:val="nil"/>
              <w:left w:val="nil"/>
              <w:bottom w:val="single" w:sz="4" w:space="0" w:color="000000"/>
              <w:right w:val="nil"/>
            </w:tcBorders>
            <w:vAlign w:val="center"/>
            <w:hideMark/>
          </w:tcPr>
          <w:p w14:paraId="7EE3920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7B65F7A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46AD0B91" w14:textId="77777777" w:rsidTr="00E02D66">
        <w:trPr>
          <w:trHeight w:val="20"/>
          <w:jc w:val="center"/>
        </w:trPr>
        <w:tc>
          <w:tcPr>
            <w:tcW w:w="1291" w:type="pct"/>
            <w:vMerge/>
            <w:tcBorders>
              <w:top w:val="nil"/>
              <w:left w:val="nil"/>
              <w:bottom w:val="single" w:sz="4" w:space="0" w:color="000000"/>
              <w:right w:val="nil"/>
            </w:tcBorders>
            <w:vAlign w:val="center"/>
            <w:hideMark/>
          </w:tcPr>
          <w:p w14:paraId="0722C34B"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single" w:sz="4" w:space="0" w:color="auto"/>
              <w:right w:val="nil"/>
            </w:tcBorders>
            <w:shd w:val="clear" w:color="auto" w:fill="auto"/>
            <w:vAlign w:val="center"/>
            <w:hideMark/>
          </w:tcPr>
          <w:p w14:paraId="5BAAC10D"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Doktora</w:t>
            </w:r>
          </w:p>
        </w:tc>
        <w:tc>
          <w:tcPr>
            <w:tcW w:w="549" w:type="pct"/>
            <w:tcBorders>
              <w:top w:val="nil"/>
              <w:left w:val="nil"/>
              <w:bottom w:val="single" w:sz="4" w:space="0" w:color="auto"/>
              <w:right w:val="nil"/>
            </w:tcBorders>
            <w:shd w:val="clear" w:color="auto" w:fill="auto"/>
            <w:vAlign w:val="center"/>
            <w:hideMark/>
          </w:tcPr>
          <w:p w14:paraId="40BD0164"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w:t>
            </w:r>
          </w:p>
        </w:tc>
        <w:tc>
          <w:tcPr>
            <w:tcW w:w="619" w:type="pct"/>
            <w:gridSpan w:val="3"/>
            <w:tcBorders>
              <w:top w:val="nil"/>
              <w:left w:val="nil"/>
              <w:bottom w:val="single" w:sz="4" w:space="0" w:color="auto"/>
              <w:right w:val="nil"/>
            </w:tcBorders>
            <w:shd w:val="clear" w:color="auto" w:fill="auto"/>
            <w:vAlign w:val="center"/>
            <w:hideMark/>
          </w:tcPr>
          <w:p w14:paraId="2DEB21DC"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182.36</w:t>
            </w:r>
          </w:p>
        </w:tc>
        <w:tc>
          <w:tcPr>
            <w:tcW w:w="575" w:type="pct"/>
            <w:gridSpan w:val="2"/>
            <w:tcBorders>
              <w:top w:val="nil"/>
              <w:left w:val="nil"/>
              <w:bottom w:val="single" w:sz="4" w:space="0" w:color="auto"/>
              <w:right w:val="nil"/>
            </w:tcBorders>
            <w:shd w:val="clear" w:color="auto" w:fill="auto"/>
            <w:vAlign w:val="center"/>
            <w:hideMark/>
          </w:tcPr>
          <w:p w14:paraId="307EC82B"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2.81</w:t>
            </w:r>
          </w:p>
        </w:tc>
        <w:tc>
          <w:tcPr>
            <w:tcW w:w="566" w:type="pct"/>
            <w:gridSpan w:val="2"/>
            <w:vMerge/>
            <w:tcBorders>
              <w:top w:val="nil"/>
              <w:left w:val="nil"/>
              <w:bottom w:val="single" w:sz="4" w:space="0" w:color="000000"/>
              <w:right w:val="nil"/>
            </w:tcBorders>
            <w:vAlign w:val="center"/>
            <w:hideMark/>
          </w:tcPr>
          <w:p w14:paraId="0AD1EBE5"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3253749A"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1F0C30D6" w14:textId="77777777" w:rsidTr="00E02D66">
        <w:trPr>
          <w:trHeight w:val="20"/>
          <w:jc w:val="center"/>
        </w:trPr>
        <w:tc>
          <w:tcPr>
            <w:tcW w:w="1291" w:type="pct"/>
            <w:vMerge w:val="restart"/>
            <w:tcBorders>
              <w:top w:val="nil"/>
              <w:left w:val="nil"/>
              <w:bottom w:val="single" w:sz="4" w:space="0" w:color="000000"/>
              <w:right w:val="nil"/>
            </w:tcBorders>
            <w:shd w:val="clear" w:color="auto" w:fill="auto"/>
            <w:vAlign w:val="center"/>
            <w:hideMark/>
          </w:tcPr>
          <w:p w14:paraId="77A1886C"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Sosyal İlişkiler</w:t>
            </w:r>
          </w:p>
        </w:tc>
        <w:tc>
          <w:tcPr>
            <w:tcW w:w="926" w:type="pct"/>
            <w:gridSpan w:val="2"/>
            <w:tcBorders>
              <w:top w:val="nil"/>
              <w:left w:val="nil"/>
              <w:bottom w:val="nil"/>
              <w:right w:val="nil"/>
            </w:tcBorders>
            <w:shd w:val="clear" w:color="auto" w:fill="auto"/>
            <w:vAlign w:val="center"/>
            <w:hideMark/>
          </w:tcPr>
          <w:p w14:paraId="0AFB93C5"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Lise</w:t>
            </w:r>
          </w:p>
        </w:tc>
        <w:tc>
          <w:tcPr>
            <w:tcW w:w="549" w:type="pct"/>
            <w:tcBorders>
              <w:top w:val="nil"/>
              <w:left w:val="nil"/>
              <w:bottom w:val="nil"/>
              <w:right w:val="nil"/>
            </w:tcBorders>
            <w:shd w:val="clear" w:color="auto" w:fill="auto"/>
            <w:vAlign w:val="center"/>
            <w:hideMark/>
          </w:tcPr>
          <w:p w14:paraId="70609BD8"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54</w:t>
            </w:r>
          </w:p>
        </w:tc>
        <w:tc>
          <w:tcPr>
            <w:tcW w:w="619" w:type="pct"/>
            <w:gridSpan w:val="3"/>
            <w:tcBorders>
              <w:top w:val="nil"/>
              <w:left w:val="nil"/>
              <w:bottom w:val="nil"/>
              <w:right w:val="nil"/>
            </w:tcBorders>
            <w:shd w:val="clear" w:color="auto" w:fill="auto"/>
            <w:vAlign w:val="center"/>
            <w:hideMark/>
          </w:tcPr>
          <w:p w14:paraId="45479EE9"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173.61</w:t>
            </w:r>
          </w:p>
        </w:tc>
        <w:tc>
          <w:tcPr>
            <w:tcW w:w="575" w:type="pct"/>
            <w:gridSpan w:val="2"/>
            <w:tcBorders>
              <w:top w:val="nil"/>
              <w:left w:val="nil"/>
              <w:bottom w:val="nil"/>
              <w:right w:val="nil"/>
            </w:tcBorders>
            <w:shd w:val="clear" w:color="auto" w:fill="auto"/>
            <w:vAlign w:val="center"/>
            <w:hideMark/>
          </w:tcPr>
          <w:p w14:paraId="67A82AC8"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2.28</w:t>
            </w:r>
          </w:p>
        </w:tc>
        <w:tc>
          <w:tcPr>
            <w:tcW w:w="566" w:type="pct"/>
            <w:gridSpan w:val="2"/>
            <w:vMerge w:val="restart"/>
            <w:tcBorders>
              <w:top w:val="nil"/>
              <w:left w:val="nil"/>
              <w:bottom w:val="single" w:sz="4" w:space="0" w:color="000000"/>
              <w:right w:val="nil"/>
            </w:tcBorders>
            <w:shd w:val="clear" w:color="auto" w:fill="auto"/>
            <w:noWrap/>
            <w:vAlign w:val="center"/>
            <w:hideMark/>
          </w:tcPr>
          <w:p w14:paraId="397E2834"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4.891</w:t>
            </w:r>
          </w:p>
        </w:tc>
        <w:tc>
          <w:tcPr>
            <w:tcW w:w="474" w:type="pct"/>
            <w:vMerge w:val="restart"/>
            <w:tcBorders>
              <w:top w:val="nil"/>
              <w:left w:val="nil"/>
              <w:bottom w:val="single" w:sz="4" w:space="0" w:color="000000"/>
              <w:right w:val="nil"/>
            </w:tcBorders>
            <w:shd w:val="clear" w:color="auto" w:fill="auto"/>
            <w:noWrap/>
            <w:vAlign w:val="center"/>
            <w:hideMark/>
          </w:tcPr>
          <w:p w14:paraId="37D91BCC"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0.180</w:t>
            </w:r>
          </w:p>
        </w:tc>
      </w:tr>
      <w:tr w:rsidR="005C4465" w:rsidRPr="00AA0534" w14:paraId="58F6B08B" w14:textId="77777777" w:rsidTr="00E02D66">
        <w:trPr>
          <w:trHeight w:val="20"/>
          <w:jc w:val="center"/>
        </w:trPr>
        <w:tc>
          <w:tcPr>
            <w:tcW w:w="1291" w:type="pct"/>
            <w:vMerge/>
            <w:tcBorders>
              <w:top w:val="nil"/>
              <w:left w:val="nil"/>
              <w:bottom w:val="single" w:sz="4" w:space="0" w:color="000000"/>
              <w:right w:val="nil"/>
            </w:tcBorders>
            <w:vAlign w:val="center"/>
            <w:hideMark/>
          </w:tcPr>
          <w:p w14:paraId="31BA3F69"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nil"/>
              <w:right w:val="nil"/>
            </w:tcBorders>
            <w:shd w:val="clear" w:color="auto" w:fill="auto"/>
            <w:vAlign w:val="center"/>
            <w:hideMark/>
          </w:tcPr>
          <w:p w14:paraId="511F656D"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Üniversite</w:t>
            </w:r>
          </w:p>
        </w:tc>
        <w:tc>
          <w:tcPr>
            <w:tcW w:w="549" w:type="pct"/>
            <w:tcBorders>
              <w:top w:val="nil"/>
              <w:left w:val="nil"/>
              <w:bottom w:val="nil"/>
              <w:right w:val="nil"/>
            </w:tcBorders>
            <w:shd w:val="clear" w:color="auto" w:fill="auto"/>
            <w:vAlign w:val="center"/>
            <w:hideMark/>
          </w:tcPr>
          <w:p w14:paraId="3C82EEF9"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251</w:t>
            </w:r>
          </w:p>
        </w:tc>
        <w:tc>
          <w:tcPr>
            <w:tcW w:w="619" w:type="pct"/>
            <w:gridSpan w:val="3"/>
            <w:tcBorders>
              <w:top w:val="nil"/>
              <w:left w:val="nil"/>
              <w:bottom w:val="nil"/>
              <w:right w:val="nil"/>
            </w:tcBorders>
            <w:shd w:val="clear" w:color="auto" w:fill="auto"/>
            <w:vAlign w:val="center"/>
            <w:hideMark/>
          </w:tcPr>
          <w:p w14:paraId="0616A14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192.36</w:t>
            </w:r>
          </w:p>
        </w:tc>
        <w:tc>
          <w:tcPr>
            <w:tcW w:w="575" w:type="pct"/>
            <w:gridSpan w:val="2"/>
            <w:tcBorders>
              <w:top w:val="nil"/>
              <w:left w:val="nil"/>
              <w:bottom w:val="nil"/>
              <w:right w:val="nil"/>
            </w:tcBorders>
            <w:shd w:val="clear" w:color="auto" w:fill="auto"/>
            <w:vAlign w:val="center"/>
            <w:hideMark/>
          </w:tcPr>
          <w:p w14:paraId="2D35B39A"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2.24</w:t>
            </w:r>
          </w:p>
        </w:tc>
        <w:tc>
          <w:tcPr>
            <w:tcW w:w="566" w:type="pct"/>
            <w:gridSpan w:val="2"/>
            <w:vMerge/>
            <w:tcBorders>
              <w:top w:val="nil"/>
              <w:left w:val="nil"/>
              <w:bottom w:val="single" w:sz="4" w:space="0" w:color="000000"/>
              <w:right w:val="nil"/>
            </w:tcBorders>
            <w:vAlign w:val="center"/>
            <w:hideMark/>
          </w:tcPr>
          <w:p w14:paraId="0037E521"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7B5DCFB8"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5065ED1F" w14:textId="77777777" w:rsidTr="00E02D66">
        <w:trPr>
          <w:trHeight w:val="20"/>
          <w:jc w:val="center"/>
        </w:trPr>
        <w:tc>
          <w:tcPr>
            <w:tcW w:w="1291" w:type="pct"/>
            <w:vMerge/>
            <w:tcBorders>
              <w:top w:val="nil"/>
              <w:left w:val="nil"/>
              <w:bottom w:val="single" w:sz="4" w:space="0" w:color="000000"/>
              <w:right w:val="nil"/>
            </w:tcBorders>
            <w:vAlign w:val="center"/>
            <w:hideMark/>
          </w:tcPr>
          <w:p w14:paraId="0ADF9F8A"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nil"/>
              <w:right w:val="nil"/>
            </w:tcBorders>
            <w:shd w:val="clear" w:color="auto" w:fill="auto"/>
            <w:vAlign w:val="center"/>
            <w:hideMark/>
          </w:tcPr>
          <w:p w14:paraId="3FF818D8"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 Lisans</w:t>
            </w:r>
          </w:p>
        </w:tc>
        <w:tc>
          <w:tcPr>
            <w:tcW w:w="549" w:type="pct"/>
            <w:tcBorders>
              <w:top w:val="nil"/>
              <w:left w:val="nil"/>
              <w:bottom w:val="nil"/>
              <w:right w:val="nil"/>
            </w:tcBorders>
            <w:shd w:val="clear" w:color="auto" w:fill="auto"/>
            <w:vAlign w:val="center"/>
            <w:hideMark/>
          </w:tcPr>
          <w:p w14:paraId="2BDDFAA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52</w:t>
            </w:r>
          </w:p>
        </w:tc>
        <w:tc>
          <w:tcPr>
            <w:tcW w:w="619" w:type="pct"/>
            <w:gridSpan w:val="3"/>
            <w:tcBorders>
              <w:top w:val="nil"/>
              <w:left w:val="nil"/>
              <w:bottom w:val="nil"/>
              <w:right w:val="nil"/>
            </w:tcBorders>
            <w:shd w:val="clear" w:color="auto" w:fill="auto"/>
            <w:vAlign w:val="center"/>
            <w:hideMark/>
          </w:tcPr>
          <w:p w14:paraId="7DE58685"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164.71</w:t>
            </w:r>
          </w:p>
        </w:tc>
        <w:tc>
          <w:tcPr>
            <w:tcW w:w="575" w:type="pct"/>
            <w:gridSpan w:val="2"/>
            <w:tcBorders>
              <w:top w:val="nil"/>
              <w:left w:val="nil"/>
              <w:bottom w:val="nil"/>
              <w:right w:val="nil"/>
            </w:tcBorders>
            <w:shd w:val="clear" w:color="auto" w:fill="auto"/>
            <w:vAlign w:val="center"/>
            <w:hideMark/>
          </w:tcPr>
          <w:p w14:paraId="6966A2CF"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2.29</w:t>
            </w:r>
          </w:p>
        </w:tc>
        <w:tc>
          <w:tcPr>
            <w:tcW w:w="566" w:type="pct"/>
            <w:gridSpan w:val="2"/>
            <w:vMerge/>
            <w:tcBorders>
              <w:top w:val="nil"/>
              <w:left w:val="nil"/>
              <w:bottom w:val="single" w:sz="4" w:space="0" w:color="000000"/>
              <w:right w:val="nil"/>
            </w:tcBorders>
            <w:vAlign w:val="center"/>
            <w:hideMark/>
          </w:tcPr>
          <w:p w14:paraId="2180E134"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684C40FC"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29EC4C23" w14:textId="77777777" w:rsidTr="00E02D66">
        <w:trPr>
          <w:trHeight w:val="20"/>
          <w:jc w:val="center"/>
        </w:trPr>
        <w:tc>
          <w:tcPr>
            <w:tcW w:w="1291" w:type="pct"/>
            <w:vMerge/>
            <w:tcBorders>
              <w:top w:val="nil"/>
              <w:left w:val="nil"/>
              <w:bottom w:val="single" w:sz="4" w:space="0" w:color="000000"/>
              <w:right w:val="nil"/>
            </w:tcBorders>
            <w:vAlign w:val="center"/>
            <w:hideMark/>
          </w:tcPr>
          <w:p w14:paraId="7146957A"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single" w:sz="4" w:space="0" w:color="auto"/>
              <w:right w:val="nil"/>
            </w:tcBorders>
            <w:shd w:val="clear" w:color="auto" w:fill="auto"/>
            <w:vAlign w:val="center"/>
            <w:hideMark/>
          </w:tcPr>
          <w:p w14:paraId="3BE153A5"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Doktora</w:t>
            </w:r>
          </w:p>
        </w:tc>
        <w:tc>
          <w:tcPr>
            <w:tcW w:w="549" w:type="pct"/>
            <w:tcBorders>
              <w:top w:val="nil"/>
              <w:left w:val="nil"/>
              <w:bottom w:val="single" w:sz="4" w:space="0" w:color="auto"/>
              <w:right w:val="nil"/>
            </w:tcBorders>
            <w:shd w:val="clear" w:color="auto" w:fill="auto"/>
            <w:vAlign w:val="center"/>
            <w:hideMark/>
          </w:tcPr>
          <w:p w14:paraId="4E52B130"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w:t>
            </w:r>
          </w:p>
        </w:tc>
        <w:tc>
          <w:tcPr>
            <w:tcW w:w="619" w:type="pct"/>
            <w:gridSpan w:val="3"/>
            <w:tcBorders>
              <w:top w:val="nil"/>
              <w:left w:val="nil"/>
              <w:bottom w:val="single" w:sz="4" w:space="0" w:color="auto"/>
              <w:right w:val="nil"/>
            </w:tcBorders>
            <w:shd w:val="clear" w:color="auto" w:fill="auto"/>
            <w:vAlign w:val="center"/>
            <w:hideMark/>
          </w:tcPr>
          <w:p w14:paraId="55646CE1"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152.09</w:t>
            </w:r>
          </w:p>
        </w:tc>
        <w:tc>
          <w:tcPr>
            <w:tcW w:w="575" w:type="pct"/>
            <w:gridSpan w:val="2"/>
            <w:tcBorders>
              <w:top w:val="nil"/>
              <w:left w:val="nil"/>
              <w:bottom w:val="single" w:sz="4" w:space="0" w:color="auto"/>
              <w:right w:val="nil"/>
            </w:tcBorders>
            <w:shd w:val="clear" w:color="auto" w:fill="auto"/>
            <w:vAlign w:val="center"/>
            <w:hideMark/>
          </w:tcPr>
          <w:p w14:paraId="08B1E9E7"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1.35</w:t>
            </w:r>
          </w:p>
        </w:tc>
        <w:tc>
          <w:tcPr>
            <w:tcW w:w="566" w:type="pct"/>
            <w:gridSpan w:val="2"/>
            <w:vMerge/>
            <w:tcBorders>
              <w:top w:val="nil"/>
              <w:left w:val="nil"/>
              <w:bottom w:val="single" w:sz="4" w:space="0" w:color="000000"/>
              <w:right w:val="nil"/>
            </w:tcBorders>
            <w:vAlign w:val="center"/>
            <w:hideMark/>
          </w:tcPr>
          <w:p w14:paraId="2C67078E"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079994C0"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653F7813" w14:textId="77777777" w:rsidTr="00E02D66">
        <w:trPr>
          <w:trHeight w:val="20"/>
          <w:jc w:val="center"/>
        </w:trPr>
        <w:tc>
          <w:tcPr>
            <w:tcW w:w="1291" w:type="pct"/>
            <w:vMerge w:val="restart"/>
            <w:tcBorders>
              <w:top w:val="nil"/>
              <w:left w:val="nil"/>
              <w:bottom w:val="single" w:sz="4" w:space="0" w:color="000000"/>
              <w:right w:val="nil"/>
            </w:tcBorders>
            <w:shd w:val="clear" w:color="auto" w:fill="auto"/>
            <w:vAlign w:val="center"/>
            <w:hideMark/>
          </w:tcPr>
          <w:p w14:paraId="6931B201"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Çevre</w:t>
            </w:r>
          </w:p>
        </w:tc>
        <w:tc>
          <w:tcPr>
            <w:tcW w:w="926" w:type="pct"/>
            <w:gridSpan w:val="2"/>
            <w:tcBorders>
              <w:top w:val="nil"/>
              <w:left w:val="nil"/>
              <w:bottom w:val="nil"/>
              <w:right w:val="nil"/>
            </w:tcBorders>
            <w:shd w:val="clear" w:color="auto" w:fill="auto"/>
            <w:vAlign w:val="center"/>
            <w:hideMark/>
          </w:tcPr>
          <w:p w14:paraId="3286C1A8"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Lise</w:t>
            </w:r>
          </w:p>
        </w:tc>
        <w:tc>
          <w:tcPr>
            <w:tcW w:w="549" w:type="pct"/>
            <w:tcBorders>
              <w:top w:val="nil"/>
              <w:left w:val="nil"/>
              <w:bottom w:val="nil"/>
              <w:right w:val="nil"/>
            </w:tcBorders>
            <w:shd w:val="clear" w:color="auto" w:fill="auto"/>
            <w:vAlign w:val="center"/>
            <w:hideMark/>
          </w:tcPr>
          <w:p w14:paraId="76C01615"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54</w:t>
            </w:r>
          </w:p>
        </w:tc>
        <w:tc>
          <w:tcPr>
            <w:tcW w:w="619" w:type="pct"/>
            <w:gridSpan w:val="3"/>
            <w:tcBorders>
              <w:top w:val="nil"/>
              <w:left w:val="nil"/>
              <w:bottom w:val="nil"/>
              <w:right w:val="nil"/>
            </w:tcBorders>
            <w:shd w:val="clear" w:color="auto" w:fill="auto"/>
            <w:vAlign w:val="center"/>
            <w:hideMark/>
          </w:tcPr>
          <w:p w14:paraId="421C0B7B"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159.61</w:t>
            </w:r>
          </w:p>
        </w:tc>
        <w:tc>
          <w:tcPr>
            <w:tcW w:w="575" w:type="pct"/>
            <w:gridSpan w:val="2"/>
            <w:tcBorders>
              <w:top w:val="nil"/>
              <w:left w:val="nil"/>
              <w:bottom w:val="nil"/>
              <w:right w:val="nil"/>
            </w:tcBorders>
            <w:shd w:val="clear" w:color="auto" w:fill="auto"/>
            <w:vAlign w:val="center"/>
            <w:hideMark/>
          </w:tcPr>
          <w:p w14:paraId="48F13E3B"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5.12</w:t>
            </w:r>
          </w:p>
        </w:tc>
        <w:tc>
          <w:tcPr>
            <w:tcW w:w="566" w:type="pct"/>
            <w:gridSpan w:val="2"/>
            <w:vMerge w:val="restart"/>
            <w:tcBorders>
              <w:top w:val="nil"/>
              <w:left w:val="nil"/>
              <w:bottom w:val="single" w:sz="4" w:space="0" w:color="000000"/>
              <w:right w:val="nil"/>
            </w:tcBorders>
            <w:shd w:val="clear" w:color="auto" w:fill="auto"/>
            <w:noWrap/>
            <w:vAlign w:val="center"/>
            <w:hideMark/>
          </w:tcPr>
          <w:p w14:paraId="69ED4163"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4.983</w:t>
            </w:r>
          </w:p>
        </w:tc>
        <w:tc>
          <w:tcPr>
            <w:tcW w:w="474" w:type="pct"/>
            <w:vMerge w:val="restart"/>
            <w:tcBorders>
              <w:top w:val="nil"/>
              <w:left w:val="nil"/>
              <w:bottom w:val="single" w:sz="4" w:space="0" w:color="000000"/>
              <w:right w:val="nil"/>
            </w:tcBorders>
            <w:shd w:val="clear" w:color="auto" w:fill="auto"/>
            <w:noWrap/>
            <w:vAlign w:val="center"/>
            <w:hideMark/>
          </w:tcPr>
          <w:p w14:paraId="4DF258A4"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0.173</w:t>
            </w:r>
          </w:p>
        </w:tc>
      </w:tr>
      <w:tr w:rsidR="005C4465" w:rsidRPr="00AA0534" w14:paraId="020A5861" w14:textId="77777777" w:rsidTr="00E02D66">
        <w:trPr>
          <w:trHeight w:val="20"/>
          <w:jc w:val="center"/>
        </w:trPr>
        <w:tc>
          <w:tcPr>
            <w:tcW w:w="1291" w:type="pct"/>
            <w:vMerge/>
            <w:tcBorders>
              <w:top w:val="nil"/>
              <w:left w:val="nil"/>
              <w:bottom w:val="single" w:sz="4" w:space="0" w:color="000000"/>
              <w:right w:val="nil"/>
            </w:tcBorders>
            <w:vAlign w:val="center"/>
            <w:hideMark/>
          </w:tcPr>
          <w:p w14:paraId="4EEE4B57"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nil"/>
              <w:right w:val="nil"/>
            </w:tcBorders>
            <w:shd w:val="clear" w:color="auto" w:fill="auto"/>
            <w:vAlign w:val="center"/>
            <w:hideMark/>
          </w:tcPr>
          <w:p w14:paraId="26CD2BAA"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Üniversite</w:t>
            </w:r>
          </w:p>
        </w:tc>
        <w:tc>
          <w:tcPr>
            <w:tcW w:w="549" w:type="pct"/>
            <w:tcBorders>
              <w:top w:val="nil"/>
              <w:left w:val="nil"/>
              <w:bottom w:val="nil"/>
              <w:right w:val="nil"/>
            </w:tcBorders>
            <w:shd w:val="clear" w:color="auto" w:fill="auto"/>
            <w:vAlign w:val="center"/>
            <w:hideMark/>
          </w:tcPr>
          <w:p w14:paraId="2810D12E"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251</w:t>
            </w:r>
          </w:p>
        </w:tc>
        <w:tc>
          <w:tcPr>
            <w:tcW w:w="619" w:type="pct"/>
            <w:gridSpan w:val="3"/>
            <w:tcBorders>
              <w:top w:val="nil"/>
              <w:left w:val="nil"/>
              <w:bottom w:val="nil"/>
              <w:right w:val="nil"/>
            </w:tcBorders>
            <w:shd w:val="clear" w:color="auto" w:fill="auto"/>
            <w:vAlign w:val="center"/>
            <w:hideMark/>
          </w:tcPr>
          <w:p w14:paraId="2835A2EF"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188.10</w:t>
            </w:r>
          </w:p>
        </w:tc>
        <w:tc>
          <w:tcPr>
            <w:tcW w:w="575" w:type="pct"/>
            <w:gridSpan w:val="2"/>
            <w:tcBorders>
              <w:top w:val="nil"/>
              <w:left w:val="nil"/>
              <w:bottom w:val="nil"/>
              <w:right w:val="nil"/>
            </w:tcBorders>
            <w:shd w:val="clear" w:color="auto" w:fill="auto"/>
            <w:vAlign w:val="center"/>
            <w:hideMark/>
          </w:tcPr>
          <w:p w14:paraId="2CB880C5"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5.03</w:t>
            </w:r>
          </w:p>
        </w:tc>
        <w:tc>
          <w:tcPr>
            <w:tcW w:w="566" w:type="pct"/>
            <w:gridSpan w:val="2"/>
            <w:vMerge/>
            <w:tcBorders>
              <w:top w:val="nil"/>
              <w:left w:val="nil"/>
              <w:bottom w:val="single" w:sz="4" w:space="0" w:color="000000"/>
              <w:right w:val="nil"/>
            </w:tcBorders>
            <w:vAlign w:val="center"/>
            <w:hideMark/>
          </w:tcPr>
          <w:p w14:paraId="3D30C628"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132EB60A"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0F88B5B4" w14:textId="77777777" w:rsidTr="00E02D66">
        <w:trPr>
          <w:trHeight w:val="20"/>
          <w:jc w:val="center"/>
        </w:trPr>
        <w:tc>
          <w:tcPr>
            <w:tcW w:w="1291" w:type="pct"/>
            <w:vMerge/>
            <w:tcBorders>
              <w:top w:val="nil"/>
              <w:left w:val="nil"/>
              <w:bottom w:val="single" w:sz="4" w:space="0" w:color="000000"/>
              <w:right w:val="nil"/>
            </w:tcBorders>
            <w:vAlign w:val="center"/>
            <w:hideMark/>
          </w:tcPr>
          <w:p w14:paraId="61ED444C"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nil"/>
              <w:right w:val="nil"/>
            </w:tcBorders>
            <w:shd w:val="clear" w:color="auto" w:fill="auto"/>
            <w:vAlign w:val="center"/>
            <w:hideMark/>
          </w:tcPr>
          <w:p w14:paraId="66620741"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 Lisans</w:t>
            </w:r>
          </w:p>
        </w:tc>
        <w:tc>
          <w:tcPr>
            <w:tcW w:w="549" w:type="pct"/>
            <w:tcBorders>
              <w:top w:val="nil"/>
              <w:left w:val="nil"/>
              <w:bottom w:val="nil"/>
              <w:right w:val="nil"/>
            </w:tcBorders>
            <w:shd w:val="clear" w:color="auto" w:fill="auto"/>
            <w:vAlign w:val="center"/>
            <w:hideMark/>
          </w:tcPr>
          <w:p w14:paraId="59BD2BD1"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52</w:t>
            </w:r>
          </w:p>
        </w:tc>
        <w:tc>
          <w:tcPr>
            <w:tcW w:w="619" w:type="pct"/>
            <w:gridSpan w:val="3"/>
            <w:tcBorders>
              <w:top w:val="nil"/>
              <w:left w:val="nil"/>
              <w:bottom w:val="nil"/>
              <w:right w:val="nil"/>
            </w:tcBorders>
            <w:shd w:val="clear" w:color="auto" w:fill="auto"/>
            <w:vAlign w:val="center"/>
            <w:hideMark/>
          </w:tcPr>
          <w:p w14:paraId="4946DDA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184.10</w:t>
            </w:r>
          </w:p>
        </w:tc>
        <w:tc>
          <w:tcPr>
            <w:tcW w:w="575" w:type="pct"/>
            <w:gridSpan w:val="2"/>
            <w:tcBorders>
              <w:top w:val="nil"/>
              <w:left w:val="nil"/>
              <w:bottom w:val="nil"/>
              <w:right w:val="nil"/>
            </w:tcBorders>
            <w:shd w:val="clear" w:color="auto" w:fill="auto"/>
            <w:vAlign w:val="center"/>
            <w:hideMark/>
          </w:tcPr>
          <w:p w14:paraId="3EB1F249"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4.93</w:t>
            </w:r>
          </w:p>
        </w:tc>
        <w:tc>
          <w:tcPr>
            <w:tcW w:w="566" w:type="pct"/>
            <w:gridSpan w:val="2"/>
            <w:vMerge/>
            <w:tcBorders>
              <w:top w:val="nil"/>
              <w:left w:val="nil"/>
              <w:bottom w:val="single" w:sz="4" w:space="0" w:color="000000"/>
              <w:right w:val="nil"/>
            </w:tcBorders>
            <w:vAlign w:val="center"/>
            <w:hideMark/>
          </w:tcPr>
          <w:p w14:paraId="4BA8B136"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21A34487"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5C4465" w:rsidRPr="00AA0534" w14:paraId="50C8D218" w14:textId="77777777" w:rsidTr="00E02D66">
        <w:trPr>
          <w:trHeight w:val="20"/>
          <w:jc w:val="center"/>
        </w:trPr>
        <w:tc>
          <w:tcPr>
            <w:tcW w:w="1291" w:type="pct"/>
            <w:vMerge/>
            <w:tcBorders>
              <w:top w:val="nil"/>
              <w:left w:val="nil"/>
              <w:bottom w:val="single" w:sz="4" w:space="0" w:color="000000"/>
              <w:right w:val="nil"/>
            </w:tcBorders>
            <w:vAlign w:val="center"/>
            <w:hideMark/>
          </w:tcPr>
          <w:p w14:paraId="0AAF78E2"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p>
        </w:tc>
        <w:tc>
          <w:tcPr>
            <w:tcW w:w="926" w:type="pct"/>
            <w:gridSpan w:val="2"/>
            <w:tcBorders>
              <w:top w:val="nil"/>
              <w:left w:val="nil"/>
              <w:bottom w:val="single" w:sz="4" w:space="0" w:color="auto"/>
              <w:right w:val="nil"/>
            </w:tcBorders>
            <w:shd w:val="clear" w:color="auto" w:fill="auto"/>
            <w:vAlign w:val="center"/>
            <w:hideMark/>
          </w:tcPr>
          <w:p w14:paraId="08BD3C50" w14:textId="77777777" w:rsidR="005C4465" w:rsidRPr="00AA0534" w:rsidRDefault="005C4465"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Doktora</w:t>
            </w:r>
          </w:p>
        </w:tc>
        <w:tc>
          <w:tcPr>
            <w:tcW w:w="549" w:type="pct"/>
            <w:tcBorders>
              <w:top w:val="nil"/>
              <w:left w:val="nil"/>
              <w:bottom w:val="single" w:sz="4" w:space="0" w:color="auto"/>
              <w:right w:val="nil"/>
            </w:tcBorders>
            <w:shd w:val="clear" w:color="auto" w:fill="auto"/>
            <w:vAlign w:val="center"/>
            <w:hideMark/>
          </w:tcPr>
          <w:p w14:paraId="5EBF841B"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w:t>
            </w:r>
          </w:p>
        </w:tc>
        <w:tc>
          <w:tcPr>
            <w:tcW w:w="619" w:type="pct"/>
            <w:gridSpan w:val="3"/>
            <w:tcBorders>
              <w:top w:val="nil"/>
              <w:left w:val="nil"/>
              <w:bottom w:val="single" w:sz="4" w:space="0" w:color="auto"/>
              <w:right w:val="nil"/>
            </w:tcBorders>
            <w:shd w:val="clear" w:color="auto" w:fill="auto"/>
            <w:vAlign w:val="center"/>
            <w:hideMark/>
          </w:tcPr>
          <w:p w14:paraId="743BDEBD"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226.55</w:t>
            </w:r>
          </w:p>
        </w:tc>
        <w:tc>
          <w:tcPr>
            <w:tcW w:w="575" w:type="pct"/>
            <w:gridSpan w:val="2"/>
            <w:tcBorders>
              <w:top w:val="nil"/>
              <w:left w:val="nil"/>
              <w:bottom w:val="single" w:sz="4" w:space="0" w:color="auto"/>
              <w:right w:val="nil"/>
            </w:tcBorders>
            <w:shd w:val="clear" w:color="auto" w:fill="auto"/>
            <w:vAlign w:val="center"/>
            <w:hideMark/>
          </w:tcPr>
          <w:p w14:paraId="37DCFE2F"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4.92</w:t>
            </w:r>
          </w:p>
        </w:tc>
        <w:tc>
          <w:tcPr>
            <w:tcW w:w="566" w:type="pct"/>
            <w:gridSpan w:val="2"/>
            <w:vMerge/>
            <w:tcBorders>
              <w:top w:val="nil"/>
              <w:left w:val="nil"/>
              <w:bottom w:val="single" w:sz="4" w:space="0" w:color="000000"/>
              <w:right w:val="nil"/>
            </w:tcBorders>
            <w:vAlign w:val="center"/>
            <w:hideMark/>
          </w:tcPr>
          <w:p w14:paraId="34101EED"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c>
          <w:tcPr>
            <w:tcW w:w="474" w:type="pct"/>
            <w:vMerge/>
            <w:tcBorders>
              <w:top w:val="nil"/>
              <w:left w:val="nil"/>
              <w:bottom w:val="single" w:sz="4" w:space="0" w:color="000000"/>
              <w:right w:val="nil"/>
            </w:tcBorders>
            <w:vAlign w:val="center"/>
            <w:hideMark/>
          </w:tcPr>
          <w:p w14:paraId="697F395F" w14:textId="77777777" w:rsidR="005C4465" w:rsidRPr="00AA0534" w:rsidRDefault="005C4465" w:rsidP="00300558">
            <w:pPr>
              <w:spacing w:after="0" w:line="240" w:lineRule="atLeast"/>
              <w:ind w:firstLine="0"/>
              <w:jc w:val="center"/>
              <w:rPr>
                <w:rFonts w:eastAsia="Times New Roman" w:cs="Times New Roman"/>
                <w:color w:val="000000"/>
                <w:sz w:val="20"/>
                <w:szCs w:val="20"/>
                <w:lang w:eastAsia="tr-TR"/>
              </w:rPr>
            </w:pPr>
          </w:p>
        </w:tc>
      </w:tr>
      <w:tr w:rsidR="00896BD0" w:rsidRPr="00AA0534" w14:paraId="50D961D4" w14:textId="77777777" w:rsidTr="00E02D66">
        <w:trPr>
          <w:trHeight w:val="20"/>
          <w:jc w:val="center"/>
        </w:trPr>
        <w:tc>
          <w:tcPr>
            <w:tcW w:w="1298" w:type="pct"/>
            <w:gridSpan w:val="2"/>
            <w:vMerge w:val="restart"/>
            <w:tcBorders>
              <w:top w:val="nil"/>
              <w:left w:val="nil"/>
              <w:bottom w:val="single" w:sz="4" w:space="0" w:color="000000"/>
              <w:right w:val="nil"/>
            </w:tcBorders>
            <w:shd w:val="clear" w:color="auto" w:fill="auto"/>
            <w:vAlign w:val="center"/>
            <w:hideMark/>
          </w:tcPr>
          <w:p w14:paraId="4330C1BA"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Yaşam Kalitesi Düzeyi</w:t>
            </w:r>
          </w:p>
        </w:tc>
        <w:tc>
          <w:tcPr>
            <w:tcW w:w="919" w:type="pct"/>
            <w:tcBorders>
              <w:top w:val="nil"/>
              <w:left w:val="nil"/>
              <w:bottom w:val="nil"/>
              <w:right w:val="nil"/>
            </w:tcBorders>
            <w:shd w:val="clear" w:color="auto" w:fill="auto"/>
            <w:vAlign w:val="center"/>
            <w:hideMark/>
          </w:tcPr>
          <w:p w14:paraId="4084E2B3"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Lise</w:t>
            </w:r>
          </w:p>
        </w:tc>
        <w:tc>
          <w:tcPr>
            <w:tcW w:w="569" w:type="pct"/>
            <w:gridSpan w:val="2"/>
            <w:tcBorders>
              <w:top w:val="nil"/>
              <w:left w:val="nil"/>
              <w:bottom w:val="nil"/>
              <w:right w:val="nil"/>
            </w:tcBorders>
            <w:shd w:val="clear" w:color="auto" w:fill="auto"/>
            <w:vAlign w:val="center"/>
            <w:hideMark/>
          </w:tcPr>
          <w:p w14:paraId="44F9B69B"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54</w:t>
            </w:r>
          </w:p>
        </w:tc>
        <w:tc>
          <w:tcPr>
            <w:tcW w:w="581" w:type="pct"/>
            <w:tcBorders>
              <w:top w:val="nil"/>
              <w:left w:val="nil"/>
              <w:bottom w:val="nil"/>
              <w:right w:val="nil"/>
            </w:tcBorders>
            <w:shd w:val="clear" w:color="auto" w:fill="auto"/>
            <w:vAlign w:val="center"/>
            <w:hideMark/>
          </w:tcPr>
          <w:p w14:paraId="3ADF4062" w14:textId="77777777" w:rsidR="00896BD0" w:rsidRPr="00AA0534" w:rsidRDefault="00FF3852"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167.95</w:t>
            </w:r>
          </w:p>
        </w:tc>
        <w:tc>
          <w:tcPr>
            <w:tcW w:w="581" w:type="pct"/>
            <w:gridSpan w:val="2"/>
            <w:tcBorders>
              <w:top w:val="nil"/>
              <w:left w:val="nil"/>
              <w:bottom w:val="nil"/>
              <w:right w:val="nil"/>
            </w:tcBorders>
            <w:shd w:val="clear" w:color="auto" w:fill="auto"/>
            <w:vAlign w:val="center"/>
            <w:hideMark/>
          </w:tcPr>
          <w:p w14:paraId="21B5D4E8" w14:textId="77777777" w:rsidR="00896BD0" w:rsidRPr="00AA0534" w:rsidRDefault="00FF3852"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11.10</w:t>
            </w:r>
          </w:p>
        </w:tc>
        <w:tc>
          <w:tcPr>
            <w:tcW w:w="572" w:type="pct"/>
            <w:gridSpan w:val="2"/>
            <w:vMerge w:val="restart"/>
            <w:tcBorders>
              <w:top w:val="nil"/>
              <w:left w:val="nil"/>
              <w:bottom w:val="single" w:sz="4" w:space="0" w:color="000000"/>
              <w:right w:val="nil"/>
            </w:tcBorders>
            <w:shd w:val="clear" w:color="auto" w:fill="auto"/>
            <w:noWrap/>
            <w:vAlign w:val="center"/>
            <w:hideMark/>
          </w:tcPr>
          <w:p w14:paraId="57B591EF" w14:textId="77777777" w:rsidR="00896BD0" w:rsidRPr="00AA0534" w:rsidRDefault="00FF3852"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3.082</w:t>
            </w:r>
          </w:p>
        </w:tc>
        <w:tc>
          <w:tcPr>
            <w:tcW w:w="480" w:type="pct"/>
            <w:gridSpan w:val="2"/>
            <w:vMerge w:val="restart"/>
            <w:tcBorders>
              <w:top w:val="nil"/>
              <w:left w:val="nil"/>
              <w:bottom w:val="single" w:sz="4" w:space="0" w:color="000000"/>
              <w:right w:val="nil"/>
            </w:tcBorders>
            <w:shd w:val="clear" w:color="auto" w:fill="auto"/>
            <w:noWrap/>
            <w:vAlign w:val="center"/>
            <w:hideMark/>
          </w:tcPr>
          <w:p w14:paraId="6BAC6CDE"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w:t>
            </w:r>
            <w:r w:rsidR="00FF3852" w:rsidRPr="00AA0534">
              <w:rPr>
                <w:rFonts w:eastAsia="Times New Roman" w:cs="Times New Roman"/>
                <w:color w:val="000000"/>
                <w:sz w:val="20"/>
                <w:szCs w:val="20"/>
                <w:lang w:eastAsia="tr-TR"/>
              </w:rPr>
              <w:t>379</w:t>
            </w:r>
          </w:p>
        </w:tc>
      </w:tr>
      <w:tr w:rsidR="00896BD0" w:rsidRPr="00AA0534" w14:paraId="68CBA184" w14:textId="77777777" w:rsidTr="00E02D66">
        <w:trPr>
          <w:trHeight w:val="20"/>
          <w:jc w:val="center"/>
        </w:trPr>
        <w:tc>
          <w:tcPr>
            <w:tcW w:w="1298" w:type="pct"/>
            <w:gridSpan w:val="2"/>
            <w:vMerge/>
            <w:tcBorders>
              <w:top w:val="nil"/>
              <w:left w:val="nil"/>
              <w:bottom w:val="single" w:sz="4" w:space="0" w:color="000000"/>
              <w:right w:val="nil"/>
            </w:tcBorders>
            <w:vAlign w:val="center"/>
            <w:hideMark/>
          </w:tcPr>
          <w:p w14:paraId="3E8AF27C"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p>
        </w:tc>
        <w:tc>
          <w:tcPr>
            <w:tcW w:w="919" w:type="pct"/>
            <w:tcBorders>
              <w:top w:val="nil"/>
              <w:left w:val="nil"/>
              <w:bottom w:val="nil"/>
              <w:right w:val="nil"/>
            </w:tcBorders>
            <w:shd w:val="clear" w:color="auto" w:fill="auto"/>
            <w:vAlign w:val="center"/>
            <w:hideMark/>
          </w:tcPr>
          <w:p w14:paraId="73854B2C"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Üniversite</w:t>
            </w:r>
          </w:p>
        </w:tc>
        <w:tc>
          <w:tcPr>
            <w:tcW w:w="569" w:type="pct"/>
            <w:gridSpan w:val="2"/>
            <w:tcBorders>
              <w:top w:val="nil"/>
              <w:left w:val="nil"/>
              <w:bottom w:val="nil"/>
              <w:right w:val="nil"/>
            </w:tcBorders>
            <w:shd w:val="clear" w:color="auto" w:fill="auto"/>
            <w:vAlign w:val="center"/>
            <w:hideMark/>
          </w:tcPr>
          <w:p w14:paraId="5BA1C5CD"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251</w:t>
            </w:r>
          </w:p>
        </w:tc>
        <w:tc>
          <w:tcPr>
            <w:tcW w:w="581" w:type="pct"/>
            <w:tcBorders>
              <w:top w:val="nil"/>
              <w:left w:val="nil"/>
              <w:bottom w:val="nil"/>
              <w:right w:val="nil"/>
            </w:tcBorders>
            <w:shd w:val="clear" w:color="auto" w:fill="auto"/>
            <w:vAlign w:val="center"/>
            <w:hideMark/>
          </w:tcPr>
          <w:p w14:paraId="682E3C30" w14:textId="77777777" w:rsidR="00896BD0" w:rsidRPr="00AA0534" w:rsidRDefault="00FF3852"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189.50</w:t>
            </w:r>
          </w:p>
        </w:tc>
        <w:tc>
          <w:tcPr>
            <w:tcW w:w="581" w:type="pct"/>
            <w:gridSpan w:val="2"/>
            <w:tcBorders>
              <w:top w:val="nil"/>
              <w:left w:val="nil"/>
              <w:bottom w:val="nil"/>
              <w:right w:val="nil"/>
            </w:tcBorders>
            <w:shd w:val="clear" w:color="auto" w:fill="auto"/>
            <w:vAlign w:val="center"/>
            <w:hideMark/>
          </w:tcPr>
          <w:p w14:paraId="50C7DACC" w14:textId="77777777" w:rsidR="00896BD0" w:rsidRPr="00AA0534" w:rsidRDefault="00FF3852"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12.44</w:t>
            </w:r>
          </w:p>
        </w:tc>
        <w:tc>
          <w:tcPr>
            <w:tcW w:w="572" w:type="pct"/>
            <w:gridSpan w:val="2"/>
            <w:vMerge/>
            <w:tcBorders>
              <w:top w:val="nil"/>
              <w:left w:val="nil"/>
              <w:bottom w:val="single" w:sz="4" w:space="0" w:color="000000"/>
              <w:right w:val="nil"/>
            </w:tcBorders>
            <w:vAlign w:val="center"/>
            <w:hideMark/>
          </w:tcPr>
          <w:p w14:paraId="1E21AA64"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c>
          <w:tcPr>
            <w:tcW w:w="480" w:type="pct"/>
            <w:gridSpan w:val="2"/>
            <w:vMerge/>
            <w:tcBorders>
              <w:top w:val="nil"/>
              <w:left w:val="nil"/>
              <w:bottom w:val="single" w:sz="4" w:space="0" w:color="000000"/>
              <w:right w:val="nil"/>
            </w:tcBorders>
            <w:vAlign w:val="center"/>
            <w:hideMark/>
          </w:tcPr>
          <w:p w14:paraId="0C926F7C"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r>
      <w:tr w:rsidR="00896BD0" w:rsidRPr="00AA0534" w14:paraId="7B812D9D" w14:textId="77777777" w:rsidTr="00E02D66">
        <w:trPr>
          <w:trHeight w:val="20"/>
          <w:jc w:val="center"/>
        </w:trPr>
        <w:tc>
          <w:tcPr>
            <w:tcW w:w="1298" w:type="pct"/>
            <w:gridSpan w:val="2"/>
            <w:vMerge/>
            <w:tcBorders>
              <w:top w:val="nil"/>
              <w:left w:val="nil"/>
              <w:bottom w:val="single" w:sz="4" w:space="0" w:color="000000"/>
              <w:right w:val="nil"/>
            </w:tcBorders>
            <w:vAlign w:val="center"/>
            <w:hideMark/>
          </w:tcPr>
          <w:p w14:paraId="67002B01"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p>
        </w:tc>
        <w:tc>
          <w:tcPr>
            <w:tcW w:w="919" w:type="pct"/>
            <w:tcBorders>
              <w:top w:val="nil"/>
              <w:left w:val="nil"/>
              <w:bottom w:val="nil"/>
              <w:right w:val="nil"/>
            </w:tcBorders>
            <w:shd w:val="clear" w:color="auto" w:fill="auto"/>
            <w:vAlign w:val="center"/>
            <w:hideMark/>
          </w:tcPr>
          <w:p w14:paraId="0C7EAE57"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 Lisans</w:t>
            </w:r>
          </w:p>
        </w:tc>
        <w:tc>
          <w:tcPr>
            <w:tcW w:w="569" w:type="pct"/>
            <w:gridSpan w:val="2"/>
            <w:tcBorders>
              <w:top w:val="nil"/>
              <w:left w:val="nil"/>
              <w:bottom w:val="nil"/>
              <w:right w:val="nil"/>
            </w:tcBorders>
            <w:shd w:val="clear" w:color="auto" w:fill="auto"/>
            <w:vAlign w:val="center"/>
            <w:hideMark/>
          </w:tcPr>
          <w:p w14:paraId="72F30570"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52</w:t>
            </w:r>
          </w:p>
        </w:tc>
        <w:tc>
          <w:tcPr>
            <w:tcW w:w="581" w:type="pct"/>
            <w:tcBorders>
              <w:top w:val="nil"/>
              <w:left w:val="nil"/>
              <w:bottom w:val="nil"/>
              <w:right w:val="nil"/>
            </w:tcBorders>
            <w:shd w:val="clear" w:color="auto" w:fill="auto"/>
            <w:vAlign w:val="center"/>
            <w:hideMark/>
          </w:tcPr>
          <w:p w14:paraId="70247E9D" w14:textId="77777777" w:rsidR="00896BD0" w:rsidRPr="00AA0534" w:rsidRDefault="00FF3852"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172.49</w:t>
            </w:r>
          </w:p>
        </w:tc>
        <w:tc>
          <w:tcPr>
            <w:tcW w:w="581" w:type="pct"/>
            <w:gridSpan w:val="2"/>
            <w:tcBorders>
              <w:top w:val="nil"/>
              <w:left w:val="nil"/>
              <w:bottom w:val="nil"/>
              <w:right w:val="nil"/>
            </w:tcBorders>
            <w:shd w:val="clear" w:color="auto" w:fill="auto"/>
            <w:vAlign w:val="center"/>
            <w:hideMark/>
          </w:tcPr>
          <w:p w14:paraId="431A40A6" w14:textId="77777777" w:rsidR="00896BD0" w:rsidRPr="00AA0534" w:rsidRDefault="00FF3852"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11.53</w:t>
            </w:r>
          </w:p>
        </w:tc>
        <w:tc>
          <w:tcPr>
            <w:tcW w:w="572" w:type="pct"/>
            <w:gridSpan w:val="2"/>
            <w:vMerge/>
            <w:tcBorders>
              <w:top w:val="nil"/>
              <w:left w:val="nil"/>
              <w:bottom w:val="single" w:sz="4" w:space="0" w:color="000000"/>
              <w:right w:val="nil"/>
            </w:tcBorders>
            <w:vAlign w:val="center"/>
            <w:hideMark/>
          </w:tcPr>
          <w:p w14:paraId="612F04A2"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c>
          <w:tcPr>
            <w:tcW w:w="480" w:type="pct"/>
            <w:gridSpan w:val="2"/>
            <w:vMerge/>
            <w:tcBorders>
              <w:top w:val="nil"/>
              <w:left w:val="nil"/>
              <w:bottom w:val="single" w:sz="4" w:space="0" w:color="000000"/>
              <w:right w:val="nil"/>
            </w:tcBorders>
            <w:vAlign w:val="center"/>
            <w:hideMark/>
          </w:tcPr>
          <w:p w14:paraId="63D19D01"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r>
      <w:tr w:rsidR="00896BD0" w:rsidRPr="00AA0534" w14:paraId="3965B006" w14:textId="77777777" w:rsidTr="00E02D66">
        <w:trPr>
          <w:trHeight w:val="20"/>
          <w:jc w:val="center"/>
        </w:trPr>
        <w:tc>
          <w:tcPr>
            <w:tcW w:w="1298" w:type="pct"/>
            <w:gridSpan w:val="2"/>
            <w:vMerge/>
            <w:tcBorders>
              <w:top w:val="nil"/>
              <w:left w:val="nil"/>
              <w:bottom w:val="single" w:sz="4" w:space="0" w:color="000000"/>
              <w:right w:val="nil"/>
            </w:tcBorders>
            <w:vAlign w:val="center"/>
            <w:hideMark/>
          </w:tcPr>
          <w:p w14:paraId="25BFE2B6"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p>
        </w:tc>
        <w:tc>
          <w:tcPr>
            <w:tcW w:w="919" w:type="pct"/>
            <w:tcBorders>
              <w:top w:val="nil"/>
              <w:left w:val="nil"/>
              <w:bottom w:val="single" w:sz="4" w:space="0" w:color="auto"/>
              <w:right w:val="nil"/>
            </w:tcBorders>
            <w:shd w:val="clear" w:color="auto" w:fill="auto"/>
            <w:vAlign w:val="center"/>
            <w:hideMark/>
          </w:tcPr>
          <w:p w14:paraId="4D693190"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Doktora</w:t>
            </w:r>
          </w:p>
        </w:tc>
        <w:tc>
          <w:tcPr>
            <w:tcW w:w="569" w:type="pct"/>
            <w:gridSpan w:val="2"/>
            <w:tcBorders>
              <w:top w:val="nil"/>
              <w:left w:val="nil"/>
              <w:bottom w:val="single" w:sz="4" w:space="0" w:color="auto"/>
              <w:right w:val="nil"/>
            </w:tcBorders>
            <w:shd w:val="clear" w:color="auto" w:fill="auto"/>
            <w:vAlign w:val="center"/>
            <w:hideMark/>
          </w:tcPr>
          <w:p w14:paraId="579F4C29"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w:t>
            </w:r>
          </w:p>
        </w:tc>
        <w:tc>
          <w:tcPr>
            <w:tcW w:w="581" w:type="pct"/>
            <w:tcBorders>
              <w:top w:val="nil"/>
              <w:left w:val="nil"/>
              <w:bottom w:val="single" w:sz="4" w:space="0" w:color="auto"/>
              <w:right w:val="nil"/>
            </w:tcBorders>
            <w:shd w:val="clear" w:color="auto" w:fill="auto"/>
            <w:vAlign w:val="center"/>
            <w:hideMark/>
          </w:tcPr>
          <w:p w14:paraId="15399B7C" w14:textId="77777777" w:rsidR="00896BD0" w:rsidRPr="00AA0534" w:rsidRDefault="00FF3852"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208.41</w:t>
            </w:r>
          </w:p>
        </w:tc>
        <w:tc>
          <w:tcPr>
            <w:tcW w:w="581" w:type="pct"/>
            <w:gridSpan w:val="2"/>
            <w:tcBorders>
              <w:top w:val="nil"/>
              <w:left w:val="nil"/>
              <w:bottom w:val="single" w:sz="4" w:space="0" w:color="auto"/>
              <w:right w:val="nil"/>
            </w:tcBorders>
            <w:shd w:val="clear" w:color="auto" w:fill="auto"/>
            <w:vAlign w:val="center"/>
            <w:hideMark/>
          </w:tcPr>
          <w:p w14:paraId="5E0EAEAD" w14:textId="77777777" w:rsidR="00896BD0" w:rsidRPr="00AA0534" w:rsidRDefault="00FF3852"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10.90</w:t>
            </w:r>
          </w:p>
        </w:tc>
        <w:tc>
          <w:tcPr>
            <w:tcW w:w="572" w:type="pct"/>
            <w:gridSpan w:val="2"/>
            <w:vMerge/>
            <w:tcBorders>
              <w:top w:val="nil"/>
              <w:left w:val="nil"/>
              <w:bottom w:val="single" w:sz="4" w:space="0" w:color="000000"/>
              <w:right w:val="nil"/>
            </w:tcBorders>
            <w:vAlign w:val="center"/>
            <w:hideMark/>
          </w:tcPr>
          <w:p w14:paraId="744FF963"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c>
          <w:tcPr>
            <w:tcW w:w="480" w:type="pct"/>
            <w:gridSpan w:val="2"/>
            <w:vMerge/>
            <w:tcBorders>
              <w:top w:val="nil"/>
              <w:left w:val="nil"/>
              <w:bottom w:val="single" w:sz="4" w:space="0" w:color="000000"/>
              <w:right w:val="nil"/>
            </w:tcBorders>
            <w:vAlign w:val="center"/>
            <w:hideMark/>
          </w:tcPr>
          <w:p w14:paraId="3B1F434D"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r>
    </w:tbl>
    <w:p w14:paraId="0D1EA1DC" w14:textId="77777777" w:rsidR="00C81AD6" w:rsidRPr="00300558" w:rsidRDefault="00C81AD6"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6B3439EE" w14:textId="77777777" w:rsidR="00C81AD6" w:rsidRPr="004075EA" w:rsidRDefault="00C81AD6" w:rsidP="004075EA">
      <w:pPr>
        <w:pStyle w:val="AralkYok"/>
        <w:spacing w:after="120"/>
        <w:ind w:firstLine="567"/>
        <w:rPr>
          <w:rFonts w:cs="Times New Roman"/>
          <w:b/>
          <w:szCs w:val="24"/>
          <w:shd w:val="clear" w:color="auto" w:fill="FFFFFF"/>
        </w:rPr>
      </w:pPr>
    </w:p>
    <w:p w14:paraId="4D9F4477" w14:textId="626B8445" w:rsidR="00C81AD6" w:rsidRDefault="00C81AD6" w:rsidP="004075EA">
      <w:pPr>
        <w:rPr>
          <w:rFonts w:cs="Times New Roman"/>
          <w:szCs w:val="24"/>
          <w:lang w:eastAsia="tr-TR"/>
        </w:rPr>
      </w:pPr>
      <w:r w:rsidRPr="004075EA">
        <w:rPr>
          <w:rFonts w:cs="Times New Roman"/>
          <w:szCs w:val="24"/>
          <w:lang w:eastAsia="tr-TR"/>
        </w:rPr>
        <w:t xml:space="preserve">Yapılan Kruskal Wallis testi sonuçlarına göre, </w:t>
      </w:r>
      <w:r w:rsidR="00AD6CFE" w:rsidRPr="004075EA">
        <w:rPr>
          <w:rFonts w:cs="Times New Roman"/>
          <w:szCs w:val="24"/>
          <w:lang w:eastAsia="tr-TR"/>
        </w:rPr>
        <w:t>Dünya Sağl</w:t>
      </w:r>
      <w:r w:rsidR="001B4C3D" w:rsidRPr="004075EA">
        <w:rPr>
          <w:rFonts w:cs="Times New Roman"/>
          <w:szCs w:val="24"/>
          <w:lang w:eastAsia="tr-TR"/>
        </w:rPr>
        <w:t>ık Örgütü Yaşam Kalitesi Ölçeği</w:t>
      </w:r>
      <w:r w:rsidR="00113090" w:rsidRPr="004075EA">
        <w:rPr>
          <w:rFonts w:cs="Times New Roman"/>
          <w:szCs w:val="24"/>
          <w:lang w:eastAsia="tr-TR"/>
        </w:rPr>
        <w:t xml:space="preserve"> ve</w:t>
      </w:r>
      <w:r w:rsidR="001B4C3D" w:rsidRPr="004075EA">
        <w:rPr>
          <w:rFonts w:cs="Times New Roman"/>
          <w:szCs w:val="24"/>
          <w:lang w:eastAsia="tr-TR"/>
        </w:rPr>
        <w:t xml:space="preserve"> </w:t>
      </w:r>
      <w:r w:rsidRPr="004075EA">
        <w:rPr>
          <w:rFonts w:cs="Times New Roman"/>
          <w:szCs w:val="24"/>
          <w:lang w:eastAsia="tr-TR"/>
        </w:rPr>
        <w:t xml:space="preserve">alt boyut toplam </w:t>
      </w:r>
      <w:r w:rsidR="001B4C3D" w:rsidRPr="004075EA">
        <w:rPr>
          <w:rFonts w:cs="Times New Roman"/>
          <w:szCs w:val="24"/>
          <w:lang w:eastAsia="tr-TR"/>
        </w:rPr>
        <w:t>puan ortalamaları</w:t>
      </w:r>
      <w:r w:rsidRPr="004075EA">
        <w:rPr>
          <w:rFonts w:cs="Times New Roman"/>
          <w:szCs w:val="24"/>
          <w:lang w:eastAsia="tr-TR"/>
        </w:rPr>
        <w:t xml:space="preserve">, katılımcıların eğitim durumuna göre istatistiksel olarak anlamlı farklılık göstermemektedir (p &gt; 0.05). Bu durumda, katılımcıların </w:t>
      </w:r>
      <w:r w:rsidR="001B4C3D" w:rsidRPr="004075EA">
        <w:rPr>
          <w:rFonts w:cs="Times New Roman"/>
          <w:szCs w:val="24"/>
          <w:lang w:eastAsia="tr-TR"/>
        </w:rPr>
        <w:t>yaşam kalitesi</w:t>
      </w:r>
      <w:r w:rsidRPr="004075EA">
        <w:rPr>
          <w:rFonts w:cs="Times New Roman"/>
          <w:szCs w:val="24"/>
          <w:lang w:eastAsia="tr-TR"/>
        </w:rPr>
        <w:t xml:space="preserve"> düzeyleri katılımcıların eğitim durumuna bağlı olarak değişmemektedir. </w:t>
      </w:r>
      <w:r w:rsidRPr="004075EA">
        <w:rPr>
          <w:rFonts w:cs="Times New Roman"/>
          <w:szCs w:val="24"/>
        </w:rPr>
        <w:t xml:space="preserve">Aşağıdaki tabloda, katılımcıların </w:t>
      </w:r>
      <w:r w:rsidR="00AD6CFE" w:rsidRPr="004075EA">
        <w:rPr>
          <w:rFonts w:cs="Times New Roman"/>
          <w:szCs w:val="24"/>
          <w:lang w:eastAsia="tr-TR"/>
        </w:rPr>
        <w:t>Dünya Sağl</w:t>
      </w:r>
      <w:r w:rsidR="001B4C3D" w:rsidRPr="004075EA">
        <w:rPr>
          <w:rFonts w:cs="Times New Roman"/>
          <w:szCs w:val="24"/>
          <w:lang w:eastAsia="tr-TR"/>
        </w:rPr>
        <w:t xml:space="preserve">ık Örgütü Yaşam Kalitesi Ölçeği </w:t>
      </w:r>
      <w:r w:rsidR="00113090" w:rsidRPr="004075EA">
        <w:rPr>
          <w:rFonts w:cs="Times New Roman"/>
          <w:szCs w:val="24"/>
          <w:lang w:eastAsia="tr-TR"/>
        </w:rPr>
        <w:t>ve</w:t>
      </w:r>
      <w:r w:rsidRPr="004075EA">
        <w:rPr>
          <w:rFonts w:cs="Times New Roman"/>
          <w:szCs w:val="24"/>
          <w:lang w:eastAsia="tr-TR"/>
        </w:rPr>
        <w:t xml:space="preserve">alt boyut </w:t>
      </w:r>
      <w:r w:rsidRPr="004075EA">
        <w:rPr>
          <w:rFonts w:cs="Times New Roman"/>
          <w:szCs w:val="24"/>
          <w:lang w:eastAsia="tr-TR"/>
        </w:rPr>
        <w:lastRenderedPageBreak/>
        <w:t>puanlarının, gelir durumuna göre farklılaşmasını tespit etmek amacıyla yapılan Kruskal Wallis testi sonuçları verilmiştir.</w:t>
      </w:r>
    </w:p>
    <w:p w14:paraId="0E6A1416" w14:textId="77777777" w:rsidR="00E02D66" w:rsidRPr="004075EA" w:rsidRDefault="00E02D66" w:rsidP="004075EA">
      <w:pPr>
        <w:rPr>
          <w:rFonts w:cs="Times New Roman"/>
          <w:szCs w:val="24"/>
          <w:lang w:eastAsia="tr-TR"/>
        </w:rPr>
      </w:pPr>
    </w:p>
    <w:p w14:paraId="72125D5F" w14:textId="1E2BB922" w:rsidR="00C81AD6" w:rsidRPr="004075EA" w:rsidRDefault="00B10168" w:rsidP="00300558">
      <w:pPr>
        <w:pStyle w:val="ResimYazs"/>
        <w:spacing w:before="0" w:after="120" w:line="360" w:lineRule="auto"/>
        <w:ind w:left="567" w:hanging="567"/>
        <w:rPr>
          <w:rFonts w:cs="Times New Roman"/>
          <w:b/>
          <w:shd w:val="clear" w:color="auto" w:fill="FFFFFF"/>
        </w:rPr>
      </w:pPr>
      <w:bookmarkStart w:id="162" w:name="_Toc138500467"/>
      <w:r w:rsidRPr="004075EA">
        <w:rPr>
          <w:rFonts w:cs="Times New Roman"/>
          <w:b/>
        </w:rPr>
        <w:t xml:space="preserve">Tablo </w:t>
      </w:r>
      <w:r w:rsidRPr="004075EA">
        <w:rPr>
          <w:rFonts w:cs="Times New Roman"/>
          <w:b/>
          <w:noProof/>
        </w:rPr>
        <w:t>19</w:t>
      </w:r>
      <w:r w:rsidRPr="004075EA">
        <w:rPr>
          <w:rFonts w:cs="Times New Roman"/>
          <w:b/>
        </w:rPr>
        <w:t>.</w:t>
      </w:r>
      <w:r w:rsidRPr="004075EA">
        <w:rPr>
          <w:rFonts w:cs="Times New Roman"/>
        </w:rPr>
        <w:t xml:space="preserve"> </w:t>
      </w:r>
      <w:r w:rsidR="00C81AD6" w:rsidRPr="004075EA">
        <w:rPr>
          <w:rFonts w:cs="Times New Roman"/>
        </w:rPr>
        <w:t xml:space="preserve">Gelir durumuna göre Dünya Sağlık Örgütü Yaşam Kalitesi Ölçeği </w:t>
      </w:r>
      <w:r w:rsidR="0081580E" w:rsidRPr="004075EA">
        <w:rPr>
          <w:rFonts w:cs="Times New Roman"/>
        </w:rPr>
        <w:t xml:space="preserve">ve </w:t>
      </w:r>
      <w:r w:rsidR="00C81AD6" w:rsidRPr="004075EA">
        <w:rPr>
          <w:rFonts w:cs="Times New Roman"/>
        </w:rPr>
        <w:t>alt boyut puanlarının farklılaşma durumları</w:t>
      </w:r>
      <w:bookmarkEnd w:id="162"/>
      <w:r w:rsidR="00E02D66">
        <w:rPr>
          <w:rFonts w:cs="Times New Roman"/>
        </w:rPr>
        <w:t>.</w:t>
      </w:r>
    </w:p>
    <w:tbl>
      <w:tblPr>
        <w:tblW w:w="8505" w:type="dxa"/>
        <w:jc w:val="center"/>
        <w:tblCellMar>
          <w:left w:w="70" w:type="dxa"/>
          <w:right w:w="70" w:type="dxa"/>
        </w:tblCellMar>
        <w:tblLook w:val="04A0" w:firstRow="1" w:lastRow="0" w:firstColumn="1" w:lastColumn="0" w:noHBand="0" w:noVBand="1"/>
      </w:tblPr>
      <w:tblGrid>
        <w:gridCol w:w="2000"/>
        <w:gridCol w:w="31"/>
        <w:gridCol w:w="1315"/>
        <w:gridCol w:w="913"/>
        <w:gridCol w:w="100"/>
        <w:gridCol w:w="908"/>
        <w:gridCol w:w="43"/>
        <w:gridCol w:w="869"/>
        <w:gridCol w:w="99"/>
        <w:gridCol w:w="796"/>
        <w:gridCol w:w="65"/>
        <w:gridCol w:w="687"/>
        <w:gridCol w:w="31"/>
        <w:gridCol w:w="648"/>
      </w:tblGrid>
      <w:tr w:rsidR="00DD3137" w:rsidRPr="00AA0534" w14:paraId="51727060" w14:textId="77777777" w:rsidTr="00E02D66">
        <w:trPr>
          <w:trHeight w:val="20"/>
          <w:jc w:val="center"/>
        </w:trPr>
        <w:tc>
          <w:tcPr>
            <w:tcW w:w="1176" w:type="pct"/>
            <w:tcBorders>
              <w:top w:val="single" w:sz="4" w:space="0" w:color="auto"/>
              <w:left w:val="nil"/>
              <w:bottom w:val="nil"/>
              <w:right w:val="nil"/>
            </w:tcBorders>
            <w:shd w:val="clear" w:color="auto" w:fill="auto"/>
            <w:vAlign w:val="center"/>
            <w:hideMark/>
          </w:tcPr>
          <w:p w14:paraId="4595050A" w14:textId="77777777" w:rsidR="00DD3137" w:rsidRPr="00AA0534" w:rsidRDefault="00DD313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791" w:type="pct"/>
            <w:gridSpan w:val="2"/>
            <w:tcBorders>
              <w:top w:val="single" w:sz="4" w:space="0" w:color="auto"/>
              <w:left w:val="nil"/>
              <w:bottom w:val="nil"/>
              <w:right w:val="nil"/>
            </w:tcBorders>
            <w:shd w:val="clear" w:color="auto" w:fill="auto"/>
            <w:vAlign w:val="center"/>
            <w:hideMark/>
          </w:tcPr>
          <w:p w14:paraId="00EF3078" w14:textId="77777777" w:rsidR="00DD3137" w:rsidRPr="00AA0534" w:rsidRDefault="00DD313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Grup</w:t>
            </w:r>
          </w:p>
        </w:tc>
        <w:tc>
          <w:tcPr>
            <w:tcW w:w="537" w:type="pct"/>
            <w:tcBorders>
              <w:top w:val="single" w:sz="4" w:space="0" w:color="auto"/>
              <w:left w:val="nil"/>
              <w:bottom w:val="nil"/>
              <w:right w:val="nil"/>
            </w:tcBorders>
            <w:shd w:val="clear" w:color="auto" w:fill="auto"/>
            <w:vAlign w:val="center"/>
            <w:hideMark/>
          </w:tcPr>
          <w:p w14:paraId="73232B48" w14:textId="77777777" w:rsidR="00DD3137" w:rsidRPr="00AA0534" w:rsidRDefault="00DD313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618" w:type="pct"/>
            <w:gridSpan w:val="3"/>
            <w:tcBorders>
              <w:top w:val="single" w:sz="4" w:space="0" w:color="auto"/>
              <w:left w:val="nil"/>
              <w:bottom w:val="nil"/>
              <w:right w:val="nil"/>
            </w:tcBorders>
            <w:shd w:val="clear" w:color="auto" w:fill="auto"/>
            <w:vAlign w:val="center"/>
            <w:hideMark/>
          </w:tcPr>
          <w:p w14:paraId="27405222" w14:textId="51BE2DF9" w:rsidR="00DD3137" w:rsidRPr="00AA0534" w:rsidRDefault="00DD313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Ortalama</w:t>
            </w:r>
          </w:p>
        </w:tc>
        <w:tc>
          <w:tcPr>
            <w:tcW w:w="569" w:type="pct"/>
            <w:gridSpan w:val="2"/>
            <w:tcBorders>
              <w:top w:val="single" w:sz="4" w:space="0" w:color="auto"/>
              <w:left w:val="nil"/>
              <w:bottom w:val="nil"/>
              <w:right w:val="nil"/>
            </w:tcBorders>
            <w:shd w:val="clear" w:color="auto" w:fill="auto"/>
            <w:vAlign w:val="center"/>
            <w:hideMark/>
          </w:tcPr>
          <w:p w14:paraId="699BB3CC" w14:textId="77777777" w:rsidR="00DD3137" w:rsidRPr="00AA0534" w:rsidRDefault="00DD313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Standart Sapma</w:t>
            </w:r>
          </w:p>
        </w:tc>
        <w:tc>
          <w:tcPr>
            <w:tcW w:w="506" w:type="pct"/>
            <w:gridSpan w:val="2"/>
            <w:tcBorders>
              <w:top w:val="single" w:sz="4" w:space="0" w:color="auto"/>
              <w:left w:val="nil"/>
              <w:bottom w:val="nil"/>
              <w:right w:val="nil"/>
            </w:tcBorders>
            <w:shd w:val="clear" w:color="auto" w:fill="auto"/>
            <w:vAlign w:val="center"/>
            <w:hideMark/>
          </w:tcPr>
          <w:p w14:paraId="154D83F6" w14:textId="77777777" w:rsidR="00DD3137" w:rsidRPr="00AA0534" w:rsidRDefault="008A4D53"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X</w:t>
            </w:r>
            <w:r w:rsidRPr="00AA0534">
              <w:rPr>
                <w:rFonts w:eastAsia="Times New Roman" w:cs="Times New Roman"/>
                <w:b/>
                <w:bCs/>
                <w:color w:val="000000"/>
                <w:sz w:val="20"/>
                <w:szCs w:val="20"/>
                <w:vertAlign w:val="superscript"/>
                <w:lang w:eastAsia="tr-TR"/>
              </w:rPr>
              <w:t>2</w:t>
            </w:r>
          </w:p>
        </w:tc>
        <w:tc>
          <w:tcPr>
            <w:tcW w:w="422" w:type="pct"/>
            <w:gridSpan w:val="2"/>
            <w:tcBorders>
              <w:top w:val="single" w:sz="4" w:space="0" w:color="auto"/>
              <w:left w:val="nil"/>
              <w:bottom w:val="nil"/>
              <w:right w:val="nil"/>
            </w:tcBorders>
            <w:shd w:val="clear" w:color="auto" w:fill="auto"/>
            <w:vAlign w:val="center"/>
            <w:hideMark/>
          </w:tcPr>
          <w:p w14:paraId="59CC2897" w14:textId="77777777" w:rsidR="00DD3137" w:rsidRPr="00AA0534" w:rsidRDefault="00DD313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p</w:t>
            </w:r>
          </w:p>
        </w:tc>
        <w:tc>
          <w:tcPr>
            <w:tcW w:w="381" w:type="pct"/>
            <w:tcBorders>
              <w:top w:val="single" w:sz="4" w:space="0" w:color="auto"/>
              <w:left w:val="nil"/>
              <w:bottom w:val="nil"/>
              <w:right w:val="nil"/>
            </w:tcBorders>
            <w:shd w:val="clear" w:color="auto" w:fill="auto"/>
            <w:vAlign w:val="center"/>
            <w:hideMark/>
          </w:tcPr>
          <w:p w14:paraId="083E19DA" w14:textId="77777777" w:rsidR="00DD3137" w:rsidRPr="00AA0534" w:rsidRDefault="00DD3137"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Fark</w:t>
            </w:r>
          </w:p>
        </w:tc>
      </w:tr>
      <w:tr w:rsidR="00DD3137" w:rsidRPr="00AA0534" w14:paraId="49E46B26" w14:textId="77777777" w:rsidTr="00E02D66">
        <w:trPr>
          <w:trHeight w:val="20"/>
          <w:jc w:val="center"/>
        </w:trPr>
        <w:tc>
          <w:tcPr>
            <w:tcW w:w="1176" w:type="pct"/>
            <w:vMerge w:val="restart"/>
            <w:tcBorders>
              <w:top w:val="single" w:sz="4" w:space="0" w:color="auto"/>
              <w:left w:val="nil"/>
              <w:bottom w:val="single" w:sz="4" w:space="0" w:color="000000"/>
              <w:right w:val="nil"/>
            </w:tcBorders>
            <w:shd w:val="clear" w:color="auto" w:fill="auto"/>
            <w:vAlign w:val="center"/>
            <w:hideMark/>
          </w:tcPr>
          <w:p w14:paraId="2E4DE4D9"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Genel Sağlık</w:t>
            </w:r>
          </w:p>
        </w:tc>
        <w:tc>
          <w:tcPr>
            <w:tcW w:w="791" w:type="pct"/>
            <w:gridSpan w:val="2"/>
            <w:tcBorders>
              <w:top w:val="single" w:sz="4" w:space="0" w:color="auto"/>
              <w:left w:val="nil"/>
              <w:bottom w:val="nil"/>
              <w:right w:val="nil"/>
            </w:tcBorders>
            <w:shd w:val="clear" w:color="auto" w:fill="auto"/>
            <w:vAlign w:val="center"/>
            <w:hideMark/>
          </w:tcPr>
          <w:p w14:paraId="7D5127BA"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Düşük</w:t>
            </w:r>
          </w:p>
        </w:tc>
        <w:tc>
          <w:tcPr>
            <w:tcW w:w="537" w:type="pct"/>
            <w:tcBorders>
              <w:top w:val="single" w:sz="4" w:space="0" w:color="auto"/>
              <w:left w:val="nil"/>
              <w:bottom w:val="nil"/>
              <w:right w:val="nil"/>
            </w:tcBorders>
            <w:shd w:val="clear" w:color="auto" w:fill="auto"/>
            <w:vAlign w:val="center"/>
            <w:hideMark/>
          </w:tcPr>
          <w:p w14:paraId="2D6E150A"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50</w:t>
            </w:r>
          </w:p>
        </w:tc>
        <w:tc>
          <w:tcPr>
            <w:tcW w:w="618" w:type="pct"/>
            <w:gridSpan w:val="3"/>
            <w:tcBorders>
              <w:top w:val="single" w:sz="4" w:space="0" w:color="auto"/>
              <w:left w:val="nil"/>
              <w:bottom w:val="nil"/>
              <w:right w:val="nil"/>
            </w:tcBorders>
            <w:shd w:val="clear" w:color="auto" w:fill="auto"/>
            <w:vAlign w:val="center"/>
            <w:hideMark/>
          </w:tcPr>
          <w:p w14:paraId="7329EDE2"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133.31</w:t>
            </w:r>
          </w:p>
        </w:tc>
        <w:tc>
          <w:tcPr>
            <w:tcW w:w="569" w:type="pct"/>
            <w:gridSpan w:val="2"/>
            <w:tcBorders>
              <w:top w:val="single" w:sz="4" w:space="0" w:color="auto"/>
              <w:left w:val="nil"/>
              <w:bottom w:val="nil"/>
              <w:right w:val="nil"/>
            </w:tcBorders>
            <w:shd w:val="clear" w:color="auto" w:fill="auto"/>
            <w:vAlign w:val="center"/>
            <w:hideMark/>
          </w:tcPr>
          <w:p w14:paraId="2A97DB5B"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1.55</w:t>
            </w:r>
          </w:p>
        </w:tc>
        <w:tc>
          <w:tcPr>
            <w:tcW w:w="506" w:type="pct"/>
            <w:gridSpan w:val="2"/>
            <w:vMerge w:val="restart"/>
            <w:tcBorders>
              <w:top w:val="single" w:sz="4" w:space="0" w:color="auto"/>
              <w:left w:val="nil"/>
              <w:bottom w:val="single" w:sz="4" w:space="0" w:color="000000"/>
              <w:right w:val="nil"/>
            </w:tcBorders>
            <w:shd w:val="clear" w:color="auto" w:fill="auto"/>
            <w:noWrap/>
            <w:vAlign w:val="center"/>
            <w:hideMark/>
          </w:tcPr>
          <w:p w14:paraId="1EC70D66"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41.497</w:t>
            </w:r>
          </w:p>
        </w:tc>
        <w:tc>
          <w:tcPr>
            <w:tcW w:w="422" w:type="pct"/>
            <w:gridSpan w:val="2"/>
            <w:vMerge w:val="restart"/>
            <w:tcBorders>
              <w:top w:val="single" w:sz="4" w:space="0" w:color="auto"/>
              <w:left w:val="nil"/>
              <w:bottom w:val="single" w:sz="4" w:space="0" w:color="000000"/>
              <w:right w:val="nil"/>
            </w:tcBorders>
            <w:shd w:val="clear" w:color="auto" w:fill="auto"/>
            <w:noWrap/>
            <w:vAlign w:val="center"/>
            <w:hideMark/>
          </w:tcPr>
          <w:p w14:paraId="5559C5A4"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c>
          <w:tcPr>
            <w:tcW w:w="381" w:type="pct"/>
            <w:vMerge w:val="restart"/>
            <w:tcBorders>
              <w:top w:val="single" w:sz="4" w:space="0" w:color="auto"/>
              <w:left w:val="nil"/>
              <w:bottom w:val="single" w:sz="4" w:space="0" w:color="000000"/>
              <w:right w:val="nil"/>
            </w:tcBorders>
            <w:shd w:val="clear" w:color="auto" w:fill="auto"/>
            <w:vAlign w:val="center"/>
            <w:hideMark/>
          </w:tcPr>
          <w:p w14:paraId="6FFFF845"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2</w:t>
            </w:r>
            <w:r w:rsidRPr="00AA0534">
              <w:rPr>
                <w:rFonts w:eastAsia="Times New Roman" w:cs="Times New Roman"/>
                <w:color w:val="000000"/>
                <w:sz w:val="20"/>
                <w:szCs w:val="20"/>
                <w:lang w:eastAsia="tr-TR"/>
              </w:rPr>
              <w:br/>
              <w:t>3 &gt; 1</w:t>
            </w:r>
            <w:r w:rsidRPr="00AA0534">
              <w:rPr>
                <w:rFonts w:eastAsia="Times New Roman" w:cs="Times New Roman"/>
                <w:color w:val="000000"/>
                <w:sz w:val="20"/>
                <w:szCs w:val="20"/>
                <w:lang w:eastAsia="tr-TR"/>
              </w:rPr>
              <w:br/>
              <w:t>2 &gt; 1</w:t>
            </w:r>
          </w:p>
        </w:tc>
      </w:tr>
      <w:tr w:rsidR="00DD3137" w:rsidRPr="00AA0534" w14:paraId="4C84037F" w14:textId="77777777" w:rsidTr="00E02D66">
        <w:trPr>
          <w:trHeight w:val="20"/>
          <w:jc w:val="center"/>
        </w:trPr>
        <w:tc>
          <w:tcPr>
            <w:tcW w:w="1176" w:type="pct"/>
            <w:vMerge/>
            <w:tcBorders>
              <w:top w:val="single" w:sz="4" w:space="0" w:color="auto"/>
              <w:left w:val="nil"/>
              <w:bottom w:val="single" w:sz="4" w:space="0" w:color="000000"/>
              <w:right w:val="nil"/>
            </w:tcBorders>
            <w:vAlign w:val="center"/>
            <w:hideMark/>
          </w:tcPr>
          <w:p w14:paraId="5AEF62DA"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p>
        </w:tc>
        <w:tc>
          <w:tcPr>
            <w:tcW w:w="791" w:type="pct"/>
            <w:gridSpan w:val="2"/>
            <w:tcBorders>
              <w:top w:val="nil"/>
              <w:left w:val="nil"/>
              <w:bottom w:val="nil"/>
              <w:right w:val="nil"/>
            </w:tcBorders>
            <w:shd w:val="clear" w:color="auto" w:fill="auto"/>
            <w:vAlign w:val="center"/>
            <w:hideMark/>
          </w:tcPr>
          <w:p w14:paraId="2CB01B11"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Orta</w:t>
            </w:r>
          </w:p>
        </w:tc>
        <w:tc>
          <w:tcPr>
            <w:tcW w:w="537" w:type="pct"/>
            <w:tcBorders>
              <w:top w:val="nil"/>
              <w:left w:val="nil"/>
              <w:bottom w:val="nil"/>
              <w:right w:val="nil"/>
            </w:tcBorders>
            <w:shd w:val="clear" w:color="auto" w:fill="auto"/>
            <w:vAlign w:val="center"/>
            <w:hideMark/>
          </w:tcPr>
          <w:p w14:paraId="7B0B14CB"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250</w:t>
            </w:r>
          </w:p>
        </w:tc>
        <w:tc>
          <w:tcPr>
            <w:tcW w:w="618" w:type="pct"/>
            <w:gridSpan w:val="3"/>
            <w:tcBorders>
              <w:top w:val="nil"/>
              <w:left w:val="nil"/>
              <w:bottom w:val="nil"/>
              <w:right w:val="nil"/>
            </w:tcBorders>
            <w:shd w:val="clear" w:color="auto" w:fill="auto"/>
            <w:vAlign w:val="center"/>
            <w:hideMark/>
          </w:tcPr>
          <w:p w14:paraId="7329A3BB"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176.85</w:t>
            </w:r>
          </w:p>
        </w:tc>
        <w:tc>
          <w:tcPr>
            <w:tcW w:w="569" w:type="pct"/>
            <w:gridSpan w:val="2"/>
            <w:tcBorders>
              <w:top w:val="nil"/>
              <w:left w:val="nil"/>
              <w:bottom w:val="nil"/>
              <w:right w:val="nil"/>
            </w:tcBorders>
            <w:shd w:val="clear" w:color="auto" w:fill="auto"/>
            <w:vAlign w:val="center"/>
            <w:hideMark/>
          </w:tcPr>
          <w:p w14:paraId="1F7B4408"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1.32</w:t>
            </w:r>
          </w:p>
        </w:tc>
        <w:tc>
          <w:tcPr>
            <w:tcW w:w="506" w:type="pct"/>
            <w:gridSpan w:val="2"/>
            <w:vMerge/>
            <w:tcBorders>
              <w:top w:val="single" w:sz="4" w:space="0" w:color="auto"/>
              <w:left w:val="nil"/>
              <w:bottom w:val="single" w:sz="4" w:space="0" w:color="000000"/>
              <w:right w:val="nil"/>
            </w:tcBorders>
            <w:vAlign w:val="center"/>
            <w:hideMark/>
          </w:tcPr>
          <w:p w14:paraId="56EDAD90"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422" w:type="pct"/>
            <w:gridSpan w:val="2"/>
            <w:vMerge/>
            <w:tcBorders>
              <w:top w:val="single" w:sz="4" w:space="0" w:color="auto"/>
              <w:left w:val="nil"/>
              <w:bottom w:val="single" w:sz="4" w:space="0" w:color="000000"/>
              <w:right w:val="nil"/>
            </w:tcBorders>
            <w:vAlign w:val="center"/>
            <w:hideMark/>
          </w:tcPr>
          <w:p w14:paraId="7728522A"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381" w:type="pct"/>
            <w:vMerge/>
            <w:tcBorders>
              <w:top w:val="single" w:sz="4" w:space="0" w:color="auto"/>
              <w:left w:val="nil"/>
              <w:bottom w:val="single" w:sz="4" w:space="0" w:color="000000"/>
              <w:right w:val="nil"/>
            </w:tcBorders>
            <w:vAlign w:val="center"/>
            <w:hideMark/>
          </w:tcPr>
          <w:p w14:paraId="60E501D4"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r>
      <w:tr w:rsidR="00DD3137" w:rsidRPr="00AA0534" w14:paraId="6ED1D229" w14:textId="77777777" w:rsidTr="00E02D66">
        <w:trPr>
          <w:trHeight w:val="20"/>
          <w:jc w:val="center"/>
        </w:trPr>
        <w:tc>
          <w:tcPr>
            <w:tcW w:w="1176" w:type="pct"/>
            <w:vMerge/>
            <w:tcBorders>
              <w:top w:val="single" w:sz="4" w:space="0" w:color="auto"/>
              <w:left w:val="nil"/>
              <w:bottom w:val="single" w:sz="4" w:space="0" w:color="000000"/>
              <w:right w:val="nil"/>
            </w:tcBorders>
            <w:vAlign w:val="center"/>
            <w:hideMark/>
          </w:tcPr>
          <w:p w14:paraId="7F870509"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p>
        </w:tc>
        <w:tc>
          <w:tcPr>
            <w:tcW w:w="791" w:type="pct"/>
            <w:gridSpan w:val="2"/>
            <w:tcBorders>
              <w:top w:val="nil"/>
              <w:left w:val="nil"/>
              <w:bottom w:val="single" w:sz="4" w:space="0" w:color="auto"/>
              <w:right w:val="nil"/>
            </w:tcBorders>
            <w:shd w:val="clear" w:color="auto" w:fill="auto"/>
            <w:vAlign w:val="center"/>
            <w:hideMark/>
          </w:tcPr>
          <w:p w14:paraId="79D92BAB"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w:t>
            </w:r>
          </w:p>
        </w:tc>
        <w:tc>
          <w:tcPr>
            <w:tcW w:w="537" w:type="pct"/>
            <w:tcBorders>
              <w:top w:val="nil"/>
              <w:left w:val="nil"/>
              <w:bottom w:val="single" w:sz="4" w:space="0" w:color="auto"/>
              <w:right w:val="nil"/>
            </w:tcBorders>
            <w:shd w:val="clear" w:color="auto" w:fill="auto"/>
            <w:vAlign w:val="center"/>
            <w:hideMark/>
          </w:tcPr>
          <w:p w14:paraId="1B6D33A3"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68</w:t>
            </w:r>
          </w:p>
        </w:tc>
        <w:tc>
          <w:tcPr>
            <w:tcW w:w="618" w:type="pct"/>
            <w:gridSpan w:val="3"/>
            <w:tcBorders>
              <w:top w:val="nil"/>
              <w:left w:val="nil"/>
              <w:bottom w:val="single" w:sz="4" w:space="0" w:color="auto"/>
              <w:right w:val="nil"/>
            </w:tcBorders>
            <w:shd w:val="clear" w:color="auto" w:fill="auto"/>
            <w:vAlign w:val="center"/>
            <w:hideMark/>
          </w:tcPr>
          <w:p w14:paraId="4762B913"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250.28</w:t>
            </w:r>
          </w:p>
        </w:tc>
        <w:tc>
          <w:tcPr>
            <w:tcW w:w="569" w:type="pct"/>
            <w:gridSpan w:val="2"/>
            <w:tcBorders>
              <w:top w:val="nil"/>
              <w:left w:val="nil"/>
              <w:bottom w:val="single" w:sz="4" w:space="0" w:color="auto"/>
              <w:right w:val="nil"/>
            </w:tcBorders>
            <w:shd w:val="clear" w:color="auto" w:fill="auto"/>
            <w:vAlign w:val="center"/>
            <w:hideMark/>
          </w:tcPr>
          <w:p w14:paraId="3162E4F8"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506" w:type="pct"/>
            <w:gridSpan w:val="2"/>
            <w:vMerge/>
            <w:tcBorders>
              <w:top w:val="single" w:sz="4" w:space="0" w:color="auto"/>
              <w:left w:val="nil"/>
              <w:bottom w:val="single" w:sz="4" w:space="0" w:color="000000"/>
              <w:right w:val="nil"/>
            </w:tcBorders>
            <w:vAlign w:val="center"/>
            <w:hideMark/>
          </w:tcPr>
          <w:p w14:paraId="39F6DA7B"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422" w:type="pct"/>
            <w:gridSpan w:val="2"/>
            <w:vMerge/>
            <w:tcBorders>
              <w:top w:val="single" w:sz="4" w:space="0" w:color="auto"/>
              <w:left w:val="nil"/>
              <w:bottom w:val="single" w:sz="4" w:space="0" w:color="000000"/>
              <w:right w:val="nil"/>
            </w:tcBorders>
            <w:vAlign w:val="center"/>
            <w:hideMark/>
          </w:tcPr>
          <w:p w14:paraId="4E287919"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381" w:type="pct"/>
            <w:vMerge/>
            <w:tcBorders>
              <w:top w:val="single" w:sz="4" w:space="0" w:color="auto"/>
              <w:left w:val="nil"/>
              <w:bottom w:val="single" w:sz="4" w:space="0" w:color="000000"/>
              <w:right w:val="nil"/>
            </w:tcBorders>
            <w:vAlign w:val="center"/>
            <w:hideMark/>
          </w:tcPr>
          <w:p w14:paraId="01BA9AD0"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r>
      <w:tr w:rsidR="00DD3137" w:rsidRPr="00AA0534" w14:paraId="4BEFCD4E" w14:textId="77777777" w:rsidTr="00E02D66">
        <w:trPr>
          <w:trHeight w:val="20"/>
          <w:jc w:val="center"/>
        </w:trPr>
        <w:tc>
          <w:tcPr>
            <w:tcW w:w="1176" w:type="pct"/>
            <w:vMerge w:val="restart"/>
            <w:tcBorders>
              <w:top w:val="nil"/>
              <w:left w:val="nil"/>
              <w:bottom w:val="single" w:sz="4" w:space="0" w:color="000000"/>
              <w:right w:val="nil"/>
            </w:tcBorders>
            <w:shd w:val="clear" w:color="auto" w:fill="auto"/>
            <w:vAlign w:val="center"/>
            <w:hideMark/>
          </w:tcPr>
          <w:p w14:paraId="02785C5F"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Fiziksel Sağlık</w:t>
            </w:r>
          </w:p>
        </w:tc>
        <w:tc>
          <w:tcPr>
            <w:tcW w:w="791" w:type="pct"/>
            <w:gridSpan w:val="2"/>
            <w:tcBorders>
              <w:top w:val="nil"/>
              <w:left w:val="nil"/>
              <w:bottom w:val="nil"/>
              <w:right w:val="nil"/>
            </w:tcBorders>
            <w:shd w:val="clear" w:color="auto" w:fill="auto"/>
            <w:vAlign w:val="center"/>
            <w:hideMark/>
          </w:tcPr>
          <w:p w14:paraId="5E7C5B16"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Düşük</w:t>
            </w:r>
          </w:p>
        </w:tc>
        <w:tc>
          <w:tcPr>
            <w:tcW w:w="537" w:type="pct"/>
            <w:tcBorders>
              <w:top w:val="nil"/>
              <w:left w:val="nil"/>
              <w:bottom w:val="nil"/>
              <w:right w:val="nil"/>
            </w:tcBorders>
            <w:shd w:val="clear" w:color="auto" w:fill="auto"/>
            <w:vAlign w:val="center"/>
            <w:hideMark/>
          </w:tcPr>
          <w:p w14:paraId="63BF4C22"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50</w:t>
            </w:r>
          </w:p>
        </w:tc>
        <w:tc>
          <w:tcPr>
            <w:tcW w:w="618" w:type="pct"/>
            <w:gridSpan w:val="3"/>
            <w:tcBorders>
              <w:top w:val="nil"/>
              <w:left w:val="nil"/>
              <w:bottom w:val="nil"/>
              <w:right w:val="nil"/>
            </w:tcBorders>
            <w:shd w:val="clear" w:color="auto" w:fill="auto"/>
            <w:vAlign w:val="center"/>
            <w:hideMark/>
          </w:tcPr>
          <w:p w14:paraId="3CD8AFD5"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151.51</w:t>
            </w:r>
          </w:p>
        </w:tc>
        <w:tc>
          <w:tcPr>
            <w:tcW w:w="569" w:type="pct"/>
            <w:gridSpan w:val="2"/>
            <w:tcBorders>
              <w:top w:val="nil"/>
              <w:left w:val="nil"/>
              <w:bottom w:val="nil"/>
              <w:right w:val="nil"/>
            </w:tcBorders>
            <w:shd w:val="clear" w:color="auto" w:fill="auto"/>
            <w:vAlign w:val="center"/>
            <w:hideMark/>
          </w:tcPr>
          <w:p w14:paraId="5FDE6567"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4.65</w:t>
            </w:r>
          </w:p>
        </w:tc>
        <w:tc>
          <w:tcPr>
            <w:tcW w:w="506" w:type="pct"/>
            <w:gridSpan w:val="2"/>
            <w:vMerge w:val="restart"/>
            <w:tcBorders>
              <w:top w:val="nil"/>
              <w:left w:val="nil"/>
              <w:bottom w:val="single" w:sz="4" w:space="0" w:color="000000"/>
              <w:right w:val="nil"/>
            </w:tcBorders>
            <w:shd w:val="clear" w:color="auto" w:fill="auto"/>
            <w:noWrap/>
            <w:vAlign w:val="center"/>
            <w:hideMark/>
          </w:tcPr>
          <w:p w14:paraId="71E51740"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29.619</w:t>
            </w:r>
          </w:p>
        </w:tc>
        <w:tc>
          <w:tcPr>
            <w:tcW w:w="422" w:type="pct"/>
            <w:gridSpan w:val="2"/>
            <w:vMerge w:val="restart"/>
            <w:tcBorders>
              <w:top w:val="nil"/>
              <w:left w:val="nil"/>
              <w:bottom w:val="single" w:sz="4" w:space="0" w:color="000000"/>
              <w:right w:val="nil"/>
            </w:tcBorders>
            <w:shd w:val="clear" w:color="auto" w:fill="auto"/>
            <w:noWrap/>
            <w:vAlign w:val="center"/>
            <w:hideMark/>
          </w:tcPr>
          <w:p w14:paraId="7CB9F599"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c>
          <w:tcPr>
            <w:tcW w:w="381" w:type="pct"/>
            <w:vMerge w:val="restart"/>
            <w:tcBorders>
              <w:top w:val="nil"/>
              <w:left w:val="nil"/>
              <w:bottom w:val="single" w:sz="4" w:space="0" w:color="000000"/>
              <w:right w:val="nil"/>
            </w:tcBorders>
            <w:shd w:val="clear" w:color="auto" w:fill="auto"/>
            <w:vAlign w:val="center"/>
            <w:hideMark/>
          </w:tcPr>
          <w:p w14:paraId="050FD876"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2</w:t>
            </w:r>
            <w:r w:rsidRPr="00AA0534">
              <w:rPr>
                <w:rFonts w:eastAsia="Times New Roman" w:cs="Times New Roman"/>
                <w:color w:val="000000"/>
                <w:sz w:val="20"/>
                <w:szCs w:val="20"/>
                <w:lang w:eastAsia="tr-TR"/>
              </w:rPr>
              <w:br/>
              <w:t>3 &gt; 1</w:t>
            </w:r>
          </w:p>
        </w:tc>
      </w:tr>
      <w:tr w:rsidR="00DD3137" w:rsidRPr="00AA0534" w14:paraId="084336ED" w14:textId="77777777" w:rsidTr="00E02D66">
        <w:trPr>
          <w:trHeight w:val="20"/>
          <w:jc w:val="center"/>
        </w:trPr>
        <w:tc>
          <w:tcPr>
            <w:tcW w:w="1176" w:type="pct"/>
            <w:vMerge/>
            <w:tcBorders>
              <w:top w:val="nil"/>
              <w:left w:val="nil"/>
              <w:bottom w:val="single" w:sz="4" w:space="0" w:color="000000"/>
              <w:right w:val="nil"/>
            </w:tcBorders>
            <w:vAlign w:val="center"/>
            <w:hideMark/>
          </w:tcPr>
          <w:p w14:paraId="49A40A25"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p>
        </w:tc>
        <w:tc>
          <w:tcPr>
            <w:tcW w:w="791" w:type="pct"/>
            <w:gridSpan w:val="2"/>
            <w:tcBorders>
              <w:top w:val="nil"/>
              <w:left w:val="nil"/>
              <w:bottom w:val="nil"/>
              <w:right w:val="nil"/>
            </w:tcBorders>
            <w:shd w:val="clear" w:color="auto" w:fill="auto"/>
            <w:vAlign w:val="center"/>
            <w:hideMark/>
          </w:tcPr>
          <w:p w14:paraId="3525FAFE"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Orta</w:t>
            </w:r>
          </w:p>
        </w:tc>
        <w:tc>
          <w:tcPr>
            <w:tcW w:w="537" w:type="pct"/>
            <w:tcBorders>
              <w:top w:val="nil"/>
              <w:left w:val="nil"/>
              <w:bottom w:val="nil"/>
              <w:right w:val="nil"/>
            </w:tcBorders>
            <w:shd w:val="clear" w:color="auto" w:fill="auto"/>
            <w:vAlign w:val="center"/>
            <w:hideMark/>
          </w:tcPr>
          <w:p w14:paraId="0D1ABC0A"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250</w:t>
            </w:r>
          </w:p>
        </w:tc>
        <w:tc>
          <w:tcPr>
            <w:tcW w:w="618" w:type="pct"/>
            <w:gridSpan w:val="3"/>
            <w:tcBorders>
              <w:top w:val="nil"/>
              <w:left w:val="nil"/>
              <w:bottom w:val="nil"/>
              <w:right w:val="nil"/>
            </w:tcBorders>
            <w:shd w:val="clear" w:color="auto" w:fill="auto"/>
            <w:vAlign w:val="center"/>
            <w:hideMark/>
          </w:tcPr>
          <w:p w14:paraId="55AC9656"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174.52</w:t>
            </w:r>
          </w:p>
        </w:tc>
        <w:tc>
          <w:tcPr>
            <w:tcW w:w="569" w:type="pct"/>
            <w:gridSpan w:val="2"/>
            <w:tcBorders>
              <w:top w:val="nil"/>
              <w:left w:val="nil"/>
              <w:bottom w:val="nil"/>
              <w:right w:val="nil"/>
            </w:tcBorders>
            <w:shd w:val="clear" w:color="auto" w:fill="auto"/>
            <w:vAlign w:val="center"/>
            <w:hideMark/>
          </w:tcPr>
          <w:p w14:paraId="59103EC0"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3.53</w:t>
            </w:r>
          </w:p>
        </w:tc>
        <w:tc>
          <w:tcPr>
            <w:tcW w:w="506" w:type="pct"/>
            <w:gridSpan w:val="2"/>
            <w:vMerge/>
            <w:tcBorders>
              <w:top w:val="nil"/>
              <w:left w:val="nil"/>
              <w:bottom w:val="single" w:sz="4" w:space="0" w:color="000000"/>
              <w:right w:val="nil"/>
            </w:tcBorders>
            <w:vAlign w:val="center"/>
            <w:hideMark/>
          </w:tcPr>
          <w:p w14:paraId="5F443FF6"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422" w:type="pct"/>
            <w:gridSpan w:val="2"/>
            <w:vMerge/>
            <w:tcBorders>
              <w:top w:val="nil"/>
              <w:left w:val="nil"/>
              <w:bottom w:val="single" w:sz="4" w:space="0" w:color="000000"/>
              <w:right w:val="nil"/>
            </w:tcBorders>
            <w:vAlign w:val="center"/>
            <w:hideMark/>
          </w:tcPr>
          <w:p w14:paraId="5856B601"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381" w:type="pct"/>
            <w:vMerge/>
            <w:tcBorders>
              <w:top w:val="nil"/>
              <w:left w:val="nil"/>
              <w:bottom w:val="single" w:sz="4" w:space="0" w:color="000000"/>
              <w:right w:val="nil"/>
            </w:tcBorders>
            <w:vAlign w:val="center"/>
            <w:hideMark/>
          </w:tcPr>
          <w:p w14:paraId="119124F3"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r>
      <w:tr w:rsidR="00DD3137" w:rsidRPr="00AA0534" w14:paraId="33C154B8" w14:textId="77777777" w:rsidTr="00E02D66">
        <w:trPr>
          <w:trHeight w:val="20"/>
          <w:jc w:val="center"/>
        </w:trPr>
        <w:tc>
          <w:tcPr>
            <w:tcW w:w="1176" w:type="pct"/>
            <w:vMerge/>
            <w:tcBorders>
              <w:top w:val="nil"/>
              <w:left w:val="nil"/>
              <w:bottom w:val="single" w:sz="4" w:space="0" w:color="000000"/>
              <w:right w:val="nil"/>
            </w:tcBorders>
            <w:vAlign w:val="center"/>
            <w:hideMark/>
          </w:tcPr>
          <w:p w14:paraId="159EE1DD"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p>
        </w:tc>
        <w:tc>
          <w:tcPr>
            <w:tcW w:w="791" w:type="pct"/>
            <w:gridSpan w:val="2"/>
            <w:tcBorders>
              <w:top w:val="nil"/>
              <w:left w:val="nil"/>
              <w:bottom w:val="single" w:sz="4" w:space="0" w:color="auto"/>
              <w:right w:val="nil"/>
            </w:tcBorders>
            <w:shd w:val="clear" w:color="auto" w:fill="auto"/>
            <w:vAlign w:val="center"/>
            <w:hideMark/>
          </w:tcPr>
          <w:p w14:paraId="0B4BA4DE"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w:t>
            </w:r>
          </w:p>
        </w:tc>
        <w:tc>
          <w:tcPr>
            <w:tcW w:w="537" w:type="pct"/>
            <w:tcBorders>
              <w:top w:val="nil"/>
              <w:left w:val="nil"/>
              <w:bottom w:val="single" w:sz="4" w:space="0" w:color="auto"/>
              <w:right w:val="nil"/>
            </w:tcBorders>
            <w:shd w:val="clear" w:color="auto" w:fill="auto"/>
            <w:vAlign w:val="center"/>
            <w:hideMark/>
          </w:tcPr>
          <w:p w14:paraId="70009A5C"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68</w:t>
            </w:r>
          </w:p>
        </w:tc>
        <w:tc>
          <w:tcPr>
            <w:tcW w:w="618" w:type="pct"/>
            <w:gridSpan w:val="3"/>
            <w:tcBorders>
              <w:top w:val="nil"/>
              <w:left w:val="nil"/>
              <w:bottom w:val="single" w:sz="4" w:space="0" w:color="auto"/>
              <w:right w:val="nil"/>
            </w:tcBorders>
            <w:shd w:val="clear" w:color="auto" w:fill="auto"/>
            <w:vAlign w:val="center"/>
            <w:hideMark/>
          </w:tcPr>
          <w:p w14:paraId="622EA0B9"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245.46</w:t>
            </w:r>
          </w:p>
        </w:tc>
        <w:tc>
          <w:tcPr>
            <w:tcW w:w="569" w:type="pct"/>
            <w:gridSpan w:val="2"/>
            <w:tcBorders>
              <w:top w:val="nil"/>
              <w:left w:val="nil"/>
              <w:bottom w:val="single" w:sz="4" w:space="0" w:color="auto"/>
              <w:right w:val="nil"/>
            </w:tcBorders>
            <w:shd w:val="clear" w:color="auto" w:fill="auto"/>
            <w:vAlign w:val="center"/>
            <w:hideMark/>
          </w:tcPr>
          <w:p w14:paraId="31D8C93A"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2.46</w:t>
            </w:r>
          </w:p>
        </w:tc>
        <w:tc>
          <w:tcPr>
            <w:tcW w:w="506" w:type="pct"/>
            <w:gridSpan w:val="2"/>
            <w:vMerge/>
            <w:tcBorders>
              <w:top w:val="nil"/>
              <w:left w:val="nil"/>
              <w:bottom w:val="single" w:sz="4" w:space="0" w:color="000000"/>
              <w:right w:val="nil"/>
            </w:tcBorders>
            <w:vAlign w:val="center"/>
            <w:hideMark/>
          </w:tcPr>
          <w:p w14:paraId="64AC7EC0"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422" w:type="pct"/>
            <w:gridSpan w:val="2"/>
            <w:vMerge/>
            <w:tcBorders>
              <w:top w:val="nil"/>
              <w:left w:val="nil"/>
              <w:bottom w:val="single" w:sz="4" w:space="0" w:color="000000"/>
              <w:right w:val="nil"/>
            </w:tcBorders>
            <w:vAlign w:val="center"/>
            <w:hideMark/>
          </w:tcPr>
          <w:p w14:paraId="48876CEF"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381" w:type="pct"/>
            <w:vMerge/>
            <w:tcBorders>
              <w:top w:val="nil"/>
              <w:left w:val="nil"/>
              <w:bottom w:val="single" w:sz="4" w:space="0" w:color="000000"/>
              <w:right w:val="nil"/>
            </w:tcBorders>
            <w:vAlign w:val="center"/>
            <w:hideMark/>
          </w:tcPr>
          <w:p w14:paraId="0E6AD6DB"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r>
      <w:tr w:rsidR="00DD3137" w:rsidRPr="00AA0534" w14:paraId="26243383" w14:textId="77777777" w:rsidTr="00E02D66">
        <w:trPr>
          <w:trHeight w:val="20"/>
          <w:jc w:val="center"/>
        </w:trPr>
        <w:tc>
          <w:tcPr>
            <w:tcW w:w="1176" w:type="pct"/>
            <w:vMerge w:val="restart"/>
            <w:tcBorders>
              <w:top w:val="nil"/>
              <w:left w:val="nil"/>
              <w:bottom w:val="single" w:sz="4" w:space="0" w:color="000000"/>
              <w:right w:val="nil"/>
            </w:tcBorders>
            <w:shd w:val="clear" w:color="auto" w:fill="auto"/>
            <w:vAlign w:val="center"/>
            <w:hideMark/>
          </w:tcPr>
          <w:p w14:paraId="1ADBE36C"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Psikolojik Sağlık</w:t>
            </w:r>
          </w:p>
        </w:tc>
        <w:tc>
          <w:tcPr>
            <w:tcW w:w="791" w:type="pct"/>
            <w:gridSpan w:val="2"/>
            <w:tcBorders>
              <w:top w:val="nil"/>
              <w:left w:val="nil"/>
              <w:bottom w:val="nil"/>
              <w:right w:val="nil"/>
            </w:tcBorders>
            <w:shd w:val="clear" w:color="auto" w:fill="auto"/>
            <w:vAlign w:val="center"/>
            <w:hideMark/>
          </w:tcPr>
          <w:p w14:paraId="00B07224"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Düşük</w:t>
            </w:r>
          </w:p>
        </w:tc>
        <w:tc>
          <w:tcPr>
            <w:tcW w:w="537" w:type="pct"/>
            <w:tcBorders>
              <w:top w:val="nil"/>
              <w:left w:val="nil"/>
              <w:bottom w:val="nil"/>
              <w:right w:val="nil"/>
            </w:tcBorders>
            <w:shd w:val="clear" w:color="auto" w:fill="auto"/>
            <w:vAlign w:val="center"/>
            <w:hideMark/>
          </w:tcPr>
          <w:p w14:paraId="0C1782A2"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50</w:t>
            </w:r>
          </w:p>
        </w:tc>
        <w:tc>
          <w:tcPr>
            <w:tcW w:w="618" w:type="pct"/>
            <w:gridSpan w:val="3"/>
            <w:tcBorders>
              <w:top w:val="nil"/>
              <w:left w:val="nil"/>
              <w:bottom w:val="nil"/>
              <w:right w:val="nil"/>
            </w:tcBorders>
            <w:shd w:val="clear" w:color="auto" w:fill="auto"/>
            <w:vAlign w:val="center"/>
            <w:hideMark/>
          </w:tcPr>
          <w:p w14:paraId="7CFB3320"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147.84</w:t>
            </w:r>
          </w:p>
        </w:tc>
        <w:tc>
          <w:tcPr>
            <w:tcW w:w="569" w:type="pct"/>
            <w:gridSpan w:val="2"/>
            <w:tcBorders>
              <w:top w:val="nil"/>
              <w:left w:val="nil"/>
              <w:bottom w:val="nil"/>
              <w:right w:val="nil"/>
            </w:tcBorders>
            <w:shd w:val="clear" w:color="auto" w:fill="auto"/>
            <w:vAlign w:val="center"/>
            <w:hideMark/>
          </w:tcPr>
          <w:p w14:paraId="4BE559C2"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4.69</w:t>
            </w:r>
          </w:p>
        </w:tc>
        <w:tc>
          <w:tcPr>
            <w:tcW w:w="506" w:type="pct"/>
            <w:gridSpan w:val="2"/>
            <w:vMerge w:val="restart"/>
            <w:tcBorders>
              <w:top w:val="nil"/>
              <w:left w:val="nil"/>
              <w:bottom w:val="single" w:sz="4" w:space="0" w:color="000000"/>
              <w:right w:val="nil"/>
            </w:tcBorders>
            <w:shd w:val="clear" w:color="auto" w:fill="auto"/>
            <w:noWrap/>
            <w:vAlign w:val="center"/>
            <w:hideMark/>
          </w:tcPr>
          <w:p w14:paraId="38B144C3"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29.343</w:t>
            </w:r>
          </w:p>
        </w:tc>
        <w:tc>
          <w:tcPr>
            <w:tcW w:w="422" w:type="pct"/>
            <w:gridSpan w:val="2"/>
            <w:vMerge w:val="restart"/>
            <w:tcBorders>
              <w:top w:val="nil"/>
              <w:left w:val="nil"/>
              <w:bottom w:val="single" w:sz="4" w:space="0" w:color="000000"/>
              <w:right w:val="nil"/>
            </w:tcBorders>
            <w:shd w:val="clear" w:color="auto" w:fill="auto"/>
            <w:noWrap/>
            <w:vAlign w:val="center"/>
            <w:hideMark/>
          </w:tcPr>
          <w:p w14:paraId="03A7CC27"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c>
          <w:tcPr>
            <w:tcW w:w="381" w:type="pct"/>
            <w:vMerge w:val="restart"/>
            <w:tcBorders>
              <w:top w:val="nil"/>
              <w:left w:val="nil"/>
              <w:bottom w:val="single" w:sz="4" w:space="0" w:color="000000"/>
              <w:right w:val="nil"/>
            </w:tcBorders>
            <w:shd w:val="clear" w:color="auto" w:fill="auto"/>
            <w:vAlign w:val="center"/>
            <w:hideMark/>
          </w:tcPr>
          <w:p w14:paraId="574FA971"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2</w:t>
            </w:r>
            <w:r w:rsidRPr="00AA0534">
              <w:rPr>
                <w:rFonts w:eastAsia="Times New Roman" w:cs="Times New Roman"/>
                <w:color w:val="000000"/>
                <w:sz w:val="20"/>
                <w:szCs w:val="20"/>
                <w:lang w:eastAsia="tr-TR"/>
              </w:rPr>
              <w:br/>
              <w:t>3 &gt; 1</w:t>
            </w:r>
          </w:p>
        </w:tc>
      </w:tr>
      <w:tr w:rsidR="00DD3137" w:rsidRPr="00AA0534" w14:paraId="3A9F4791" w14:textId="77777777" w:rsidTr="00E02D66">
        <w:trPr>
          <w:trHeight w:val="20"/>
          <w:jc w:val="center"/>
        </w:trPr>
        <w:tc>
          <w:tcPr>
            <w:tcW w:w="1176" w:type="pct"/>
            <w:vMerge/>
            <w:tcBorders>
              <w:top w:val="nil"/>
              <w:left w:val="nil"/>
              <w:bottom w:val="single" w:sz="4" w:space="0" w:color="000000"/>
              <w:right w:val="nil"/>
            </w:tcBorders>
            <w:vAlign w:val="center"/>
            <w:hideMark/>
          </w:tcPr>
          <w:p w14:paraId="55D8EBCD"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p>
        </w:tc>
        <w:tc>
          <w:tcPr>
            <w:tcW w:w="791" w:type="pct"/>
            <w:gridSpan w:val="2"/>
            <w:tcBorders>
              <w:top w:val="nil"/>
              <w:left w:val="nil"/>
              <w:bottom w:val="nil"/>
              <w:right w:val="nil"/>
            </w:tcBorders>
            <w:shd w:val="clear" w:color="auto" w:fill="auto"/>
            <w:vAlign w:val="center"/>
            <w:hideMark/>
          </w:tcPr>
          <w:p w14:paraId="7DDAEEB0"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Orta</w:t>
            </w:r>
          </w:p>
        </w:tc>
        <w:tc>
          <w:tcPr>
            <w:tcW w:w="537" w:type="pct"/>
            <w:tcBorders>
              <w:top w:val="nil"/>
              <w:left w:val="nil"/>
              <w:bottom w:val="nil"/>
              <w:right w:val="nil"/>
            </w:tcBorders>
            <w:shd w:val="clear" w:color="auto" w:fill="auto"/>
            <w:vAlign w:val="center"/>
            <w:hideMark/>
          </w:tcPr>
          <w:p w14:paraId="5303C043"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250</w:t>
            </w:r>
          </w:p>
        </w:tc>
        <w:tc>
          <w:tcPr>
            <w:tcW w:w="618" w:type="pct"/>
            <w:gridSpan w:val="3"/>
            <w:tcBorders>
              <w:top w:val="nil"/>
              <w:left w:val="nil"/>
              <w:bottom w:val="nil"/>
              <w:right w:val="nil"/>
            </w:tcBorders>
            <w:shd w:val="clear" w:color="auto" w:fill="auto"/>
            <w:vAlign w:val="center"/>
            <w:hideMark/>
          </w:tcPr>
          <w:p w14:paraId="51F39A96"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175.60</w:t>
            </w:r>
          </w:p>
        </w:tc>
        <w:tc>
          <w:tcPr>
            <w:tcW w:w="569" w:type="pct"/>
            <w:gridSpan w:val="2"/>
            <w:tcBorders>
              <w:top w:val="nil"/>
              <w:left w:val="nil"/>
              <w:bottom w:val="nil"/>
              <w:right w:val="nil"/>
            </w:tcBorders>
            <w:shd w:val="clear" w:color="auto" w:fill="auto"/>
            <w:vAlign w:val="center"/>
            <w:hideMark/>
          </w:tcPr>
          <w:p w14:paraId="097E5AF1"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3.29</w:t>
            </w:r>
          </w:p>
        </w:tc>
        <w:tc>
          <w:tcPr>
            <w:tcW w:w="506" w:type="pct"/>
            <w:gridSpan w:val="2"/>
            <w:vMerge/>
            <w:tcBorders>
              <w:top w:val="nil"/>
              <w:left w:val="nil"/>
              <w:bottom w:val="single" w:sz="4" w:space="0" w:color="000000"/>
              <w:right w:val="nil"/>
            </w:tcBorders>
            <w:vAlign w:val="center"/>
            <w:hideMark/>
          </w:tcPr>
          <w:p w14:paraId="4F7378FC"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422" w:type="pct"/>
            <w:gridSpan w:val="2"/>
            <w:vMerge/>
            <w:tcBorders>
              <w:top w:val="nil"/>
              <w:left w:val="nil"/>
              <w:bottom w:val="single" w:sz="4" w:space="0" w:color="000000"/>
              <w:right w:val="nil"/>
            </w:tcBorders>
            <w:vAlign w:val="center"/>
            <w:hideMark/>
          </w:tcPr>
          <w:p w14:paraId="1BF5468C"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381" w:type="pct"/>
            <w:vMerge/>
            <w:tcBorders>
              <w:top w:val="nil"/>
              <w:left w:val="nil"/>
              <w:bottom w:val="single" w:sz="4" w:space="0" w:color="000000"/>
              <w:right w:val="nil"/>
            </w:tcBorders>
            <w:vAlign w:val="center"/>
            <w:hideMark/>
          </w:tcPr>
          <w:p w14:paraId="2BA02B06"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r>
      <w:tr w:rsidR="00DD3137" w:rsidRPr="00AA0534" w14:paraId="048B57DD" w14:textId="77777777" w:rsidTr="00E02D66">
        <w:trPr>
          <w:trHeight w:val="20"/>
          <w:jc w:val="center"/>
        </w:trPr>
        <w:tc>
          <w:tcPr>
            <w:tcW w:w="1176" w:type="pct"/>
            <w:vMerge/>
            <w:tcBorders>
              <w:top w:val="nil"/>
              <w:left w:val="nil"/>
              <w:bottom w:val="single" w:sz="4" w:space="0" w:color="000000"/>
              <w:right w:val="nil"/>
            </w:tcBorders>
            <w:vAlign w:val="center"/>
            <w:hideMark/>
          </w:tcPr>
          <w:p w14:paraId="0B895CF9"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p>
        </w:tc>
        <w:tc>
          <w:tcPr>
            <w:tcW w:w="791" w:type="pct"/>
            <w:gridSpan w:val="2"/>
            <w:tcBorders>
              <w:top w:val="nil"/>
              <w:left w:val="nil"/>
              <w:bottom w:val="single" w:sz="4" w:space="0" w:color="auto"/>
              <w:right w:val="nil"/>
            </w:tcBorders>
            <w:shd w:val="clear" w:color="auto" w:fill="auto"/>
            <w:vAlign w:val="center"/>
            <w:hideMark/>
          </w:tcPr>
          <w:p w14:paraId="2FC06106"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w:t>
            </w:r>
          </w:p>
        </w:tc>
        <w:tc>
          <w:tcPr>
            <w:tcW w:w="537" w:type="pct"/>
            <w:tcBorders>
              <w:top w:val="nil"/>
              <w:left w:val="nil"/>
              <w:bottom w:val="single" w:sz="4" w:space="0" w:color="auto"/>
              <w:right w:val="nil"/>
            </w:tcBorders>
            <w:shd w:val="clear" w:color="auto" w:fill="auto"/>
            <w:vAlign w:val="center"/>
            <w:hideMark/>
          </w:tcPr>
          <w:p w14:paraId="0256EF3C"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68</w:t>
            </w:r>
          </w:p>
        </w:tc>
        <w:tc>
          <w:tcPr>
            <w:tcW w:w="618" w:type="pct"/>
            <w:gridSpan w:val="3"/>
            <w:tcBorders>
              <w:top w:val="nil"/>
              <w:left w:val="nil"/>
              <w:bottom w:val="single" w:sz="4" w:space="0" w:color="auto"/>
              <w:right w:val="nil"/>
            </w:tcBorders>
            <w:shd w:val="clear" w:color="auto" w:fill="auto"/>
            <w:vAlign w:val="center"/>
            <w:hideMark/>
          </w:tcPr>
          <w:p w14:paraId="5C249248"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244.18</w:t>
            </w:r>
          </w:p>
        </w:tc>
        <w:tc>
          <w:tcPr>
            <w:tcW w:w="569" w:type="pct"/>
            <w:gridSpan w:val="2"/>
            <w:tcBorders>
              <w:top w:val="nil"/>
              <w:left w:val="nil"/>
              <w:bottom w:val="single" w:sz="4" w:space="0" w:color="auto"/>
              <w:right w:val="nil"/>
            </w:tcBorders>
            <w:shd w:val="clear" w:color="auto" w:fill="auto"/>
            <w:vAlign w:val="center"/>
            <w:hideMark/>
          </w:tcPr>
          <w:p w14:paraId="020CCAED"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2.80</w:t>
            </w:r>
          </w:p>
        </w:tc>
        <w:tc>
          <w:tcPr>
            <w:tcW w:w="506" w:type="pct"/>
            <w:gridSpan w:val="2"/>
            <w:vMerge/>
            <w:tcBorders>
              <w:top w:val="nil"/>
              <w:left w:val="nil"/>
              <w:bottom w:val="single" w:sz="4" w:space="0" w:color="000000"/>
              <w:right w:val="nil"/>
            </w:tcBorders>
            <w:vAlign w:val="center"/>
            <w:hideMark/>
          </w:tcPr>
          <w:p w14:paraId="3FD18664"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422" w:type="pct"/>
            <w:gridSpan w:val="2"/>
            <w:vMerge/>
            <w:tcBorders>
              <w:top w:val="nil"/>
              <w:left w:val="nil"/>
              <w:bottom w:val="single" w:sz="4" w:space="0" w:color="000000"/>
              <w:right w:val="nil"/>
            </w:tcBorders>
            <w:vAlign w:val="center"/>
            <w:hideMark/>
          </w:tcPr>
          <w:p w14:paraId="641D8F2F"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381" w:type="pct"/>
            <w:vMerge/>
            <w:tcBorders>
              <w:top w:val="nil"/>
              <w:left w:val="nil"/>
              <w:bottom w:val="single" w:sz="4" w:space="0" w:color="000000"/>
              <w:right w:val="nil"/>
            </w:tcBorders>
            <w:vAlign w:val="center"/>
            <w:hideMark/>
          </w:tcPr>
          <w:p w14:paraId="5D0ADB49"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r>
      <w:tr w:rsidR="00DD3137" w:rsidRPr="00AA0534" w14:paraId="29173D1E" w14:textId="77777777" w:rsidTr="00E02D66">
        <w:trPr>
          <w:trHeight w:val="20"/>
          <w:jc w:val="center"/>
        </w:trPr>
        <w:tc>
          <w:tcPr>
            <w:tcW w:w="1176" w:type="pct"/>
            <w:vMerge w:val="restart"/>
            <w:tcBorders>
              <w:top w:val="nil"/>
              <w:left w:val="nil"/>
              <w:bottom w:val="single" w:sz="4" w:space="0" w:color="000000"/>
              <w:right w:val="nil"/>
            </w:tcBorders>
            <w:shd w:val="clear" w:color="auto" w:fill="auto"/>
            <w:vAlign w:val="center"/>
            <w:hideMark/>
          </w:tcPr>
          <w:p w14:paraId="70B672AD"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Sosyal İlişkiler</w:t>
            </w:r>
          </w:p>
        </w:tc>
        <w:tc>
          <w:tcPr>
            <w:tcW w:w="791" w:type="pct"/>
            <w:gridSpan w:val="2"/>
            <w:tcBorders>
              <w:top w:val="nil"/>
              <w:left w:val="nil"/>
              <w:bottom w:val="nil"/>
              <w:right w:val="nil"/>
            </w:tcBorders>
            <w:shd w:val="clear" w:color="auto" w:fill="auto"/>
            <w:vAlign w:val="center"/>
            <w:hideMark/>
          </w:tcPr>
          <w:p w14:paraId="225A5C4C"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Düşük</w:t>
            </w:r>
          </w:p>
        </w:tc>
        <w:tc>
          <w:tcPr>
            <w:tcW w:w="537" w:type="pct"/>
            <w:tcBorders>
              <w:top w:val="nil"/>
              <w:left w:val="nil"/>
              <w:bottom w:val="nil"/>
              <w:right w:val="nil"/>
            </w:tcBorders>
            <w:shd w:val="clear" w:color="auto" w:fill="auto"/>
            <w:vAlign w:val="center"/>
            <w:hideMark/>
          </w:tcPr>
          <w:p w14:paraId="7F93966A"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50</w:t>
            </w:r>
          </w:p>
        </w:tc>
        <w:tc>
          <w:tcPr>
            <w:tcW w:w="618" w:type="pct"/>
            <w:gridSpan w:val="3"/>
            <w:tcBorders>
              <w:top w:val="nil"/>
              <w:left w:val="nil"/>
              <w:bottom w:val="nil"/>
              <w:right w:val="nil"/>
            </w:tcBorders>
            <w:shd w:val="clear" w:color="auto" w:fill="auto"/>
            <w:vAlign w:val="center"/>
            <w:hideMark/>
          </w:tcPr>
          <w:p w14:paraId="5BFE534C"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141.83</w:t>
            </w:r>
          </w:p>
        </w:tc>
        <w:tc>
          <w:tcPr>
            <w:tcW w:w="569" w:type="pct"/>
            <w:gridSpan w:val="2"/>
            <w:tcBorders>
              <w:top w:val="nil"/>
              <w:left w:val="nil"/>
              <w:bottom w:val="nil"/>
              <w:right w:val="nil"/>
            </w:tcBorders>
            <w:shd w:val="clear" w:color="auto" w:fill="auto"/>
            <w:vAlign w:val="center"/>
            <w:hideMark/>
          </w:tcPr>
          <w:p w14:paraId="46CE6EF0"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2.73</w:t>
            </w:r>
          </w:p>
        </w:tc>
        <w:tc>
          <w:tcPr>
            <w:tcW w:w="506" w:type="pct"/>
            <w:gridSpan w:val="2"/>
            <w:vMerge w:val="restart"/>
            <w:tcBorders>
              <w:top w:val="nil"/>
              <w:left w:val="nil"/>
              <w:bottom w:val="single" w:sz="4" w:space="0" w:color="000000"/>
              <w:right w:val="nil"/>
            </w:tcBorders>
            <w:shd w:val="clear" w:color="auto" w:fill="auto"/>
            <w:noWrap/>
            <w:vAlign w:val="center"/>
            <w:hideMark/>
          </w:tcPr>
          <w:p w14:paraId="7882CF57"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35.959</w:t>
            </w:r>
          </w:p>
        </w:tc>
        <w:tc>
          <w:tcPr>
            <w:tcW w:w="422" w:type="pct"/>
            <w:gridSpan w:val="2"/>
            <w:vMerge w:val="restart"/>
            <w:tcBorders>
              <w:top w:val="nil"/>
              <w:left w:val="nil"/>
              <w:bottom w:val="single" w:sz="4" w:space="0" w:color="000000"/>
              <w:right w:val="nil"/>
            </w:tcBorders>
            <w:shd w:val="clear" w:color="auto" w:fill="auto"/>
            <w:noWrap/>
            <w:vAlign w:val="center"/>
            <w:hideMark/>
          </w:tcPr>
          <w:p w14:paraId="4D593ADC"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c>
          <w:tcPr>
            <w:tcW w:w="381" w:type="pct"/>
            <w:vMerge w:val="restart"/>
            <w:tcBorders>
              <w:top w:val="nil"/>
              <w:left w:val="nil"/>
              <w:bottom w:val="single" w:sz="4" w:space="0" w:color="000000"/>
              <w:right w:val="nil"/>
            </w:tcBorders>
            <w:shd w:val="clear" w:color="auto" w:fill="auto"/>
            <w:vAlign w:val="center"/>
            <w:hideMark/>
          </w:tcPr>
          <w:p w14:paraId="7333E64E"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2</w:t>
            </w:r>
            <w:r w:rsidRPr="00AA0534">
              <w:rPr>
                <w:rFonts w:eastAsia="Times New Roman" w:cs="Times New Roman"/>
                <w:color w:val="000000"/>
                <w:sz w:val="20"/>
                <w:szCs w:val="20"/>
                <w:lang w:eastAsia="tr-TR"/>
              </w:rPr>
              <w:br/>
              <w:t>3 &gt; 1</w:t>
            </w:r>
          </w:p>
        </w:tc>
      </w:tr>
      <w:tr w:rsidR="00DD3137" w:rsidRPr="00AA0534" w14:paraId="75B9DC89" w14:textId="77777777" w:rsidTr="00E02D66">
        <w:trPr>
          <w:trHeight w:val="20"/>
          <w:jc w:val="center"/>
        </w:trPr>
        <w:tc>
          <w:tcPr>
            <w:tcW w:w="1176" w:type="pct"/>
            <w:vMerge/>
            <w:tcBorders>
              <w:top w:val="nil"/>
              <w:left w:val="nil"/>
              <w:bottom w:val="single" w:sz="4" w:space="0" w:color="000000"/>
              <w:right w:val="nil"/>
            </w:tcBorders>
            <w:vAlign w:val="center"/>
            <w:hideMark/>
          </w:tcPr>
          <w:p w14:paraId="7B906842"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p>
        </w:tc>
        <w:tc>
          <w:tcPr>
            <w:tcW w:w="791" w:type="pct"/>
            <w:gridSpan w:val="2"/>
            <w:tcBorders>
              <w:top w:val="nil"/>
              <w:left w:val="nil"/>
              <w:bottom w:val="nil"/>
              <w:right w:val="nil"/>
            </w:tcBorders>
            <w:shd w:val="clear" w:color="auto" w:fill="auto"/>
            <w:vAlign w:val="center"/>
            <w:hideMark/>
          </w:tcPr>
          <w:p w14:paraId="6DFCAD4D"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Orta</w:t>
            </w:r>
          </w:p>
        </w:tc>
        <w:tc>
          <w:tcPr>
            <w:tcW w:w="537" w:type="pct"/>
            <w:tcBorders>
              <w:top w:val="nil"/>
              <w:left w:val="nil"/>
              <w:bottom w:val="nil"/>
              <w:right w:val="nil"/>
            </w:tcBorders>
            <w:shd w:val="clear" w:color="auto" w:fill="auto"/>
            <w:vAlign w:val="center"/>
            <w:hideMark/>
          </w:tcPr>
          <w:p w14:paraId="11915099"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250</w:t>
            </w:r>
          </w:p>
        </w:tc>
        <w:tc>
          <w:tcPr>
            <w:tcW w:w="618" w:type="pct"/>
            <w:gridSpan w:val="3"/>
            <w:tcBorders>
              <w:top w:val="nil"/>
              <w:left w:val="nil"/>
              <w:bottom w:val="nil"/>
              <w:right w:val="nil"/>
            </w:tcBorders>
            <w:shd w:val="clear" w:color="auto" w:fill="auto"/>
            <w:vAlign w:val="center"/>
            <w:hideMark/>
          </w:tcPr>
          <w:p w14:paraId="0ECDA72C"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175.45</w:t>
            </w:r>
          </w:p>
        </w:tc>
        <w:tc>
          <w:tcPr>
            <w:tcW w:w="569" w:type="pct"/>
            <w:gridSpan w:val="2"/>
            <w:tcBorders>
              <w:top w:val="nil"/>
              <w:left w:val="nil"/>
              <w:bottom w:val="nil"/>
              <w:right w:val="nil"/>
            </w:tcBorders>
            <w:shd w:val="clear" w:color="auto" w:fill="auto"/>
            <w:vAlign w:val="center"/>
            <w:hideMark/>
          </w:tcPr>
          <w:p w14:paraId="0292EF32"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2.13</w:t>
            </w:r>
          </w:p>
        </w:tc>
        <w:tc>
          <w:tcPr>
            <w:tcW w:w="506" w:type="pct"/>
            <w:gridSpan w:val="2"/>
            <w:vMerge/>
            <w:tcBorders>
              <w:top w:val="nil"/>
              <w:left w:val="nil"/>
              <w:bottom w:val="single" w:sz="4" w:space="0" w:color="000000"/>
              <w:right w:val="nil"/>
            </w:tcBorders>
            <w:vAlign w:val="center"/>
            <w:hideMark/>
          </w:tcPr>
          <w:p w14:paraId="59EF0B15"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422" w:type="pct"/>
            <w:gridSpan w:val="2"/>
            <w:vMerge/>
            <w:tcBorders>
              <w:top w:val="nil"/>
              <w:left w:val="nil"/>
              <w:bottom w:val="single" w:sz="4" w:space="0" w:color="000000"/>
              <w:right w:val="nil"/>
            </w:tcBorders>
            <w:vAlign w:val="center"/>
            <w:hideMark/>
          </w:tcPr>
          <w:p w14:paraId="42890E21"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381" w:type="pct"/>
            <w:vMerge/>
            <w:tcBorders>
              <w:top w:val="nil"/>
              <w:left w:val="nil"/>
              <w:bottom w:val="single" w:sz="4" w:space="0" w:color="000000"/>
              <w:right w:val="nil"/>
            </w:tcBorders>
            <w:vAlign w:val="center"/>
            <w:hideMark/>
          </w:tcPr>
          <w:p w14:paraId="1EEFEF3E"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r>
      <w:tr w:rsidR="00DD3137" w:rsidRPr="00AA0534" w14:paraId="463F230B" w14:textId="77777777" w:rsidTr="00E02D66">
        <w:trPr>
          <w:trHeight w:val="20"/>
          <w:jc w:val="center"/>
        </w:trPr>
        <w:tc>
          <w:tcPr>
            <w:tcW w:w="1176" w:type="pct"/>
            <w:vMerge/>
            <w:tcBorders>
              <w:top w:val="nil"/>
              <w:left w:val="nil"/>
              <w:bottom w:val="single" w:sz="4" w:space="0" w:color="000000"/>
              <w:right w:val="nil"/>
            </w:tcBorders>
            <w:vAlign w:val="center"/>
            <w:hideMark/>
          </w:tcPr>
          <w:p w14:paraId="764E6AC1"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p>
        </w:tc>
        <w:tc>
          <w:tcPr>
            <w:tcW w:w="791" w:type="pct"/>
            <w:gridSpan w:val="2"/>
            <w:tcBorders>
              <w:top w:val="nil"/>
              <w:left w:val="nil"/>
              <w:bottom w:val="single" w:sz="4" w:space="0" w:color="auto"/>
              <w:right w:val="nil"/>
            </w:tcBorders>
            <w:shd w:val="clear" w:color="auto" w:fill="auto"/>
            <w:vAlign w:val="center"/>
            <w:hideMark/>
          </w:tcPr>
          <w:p w14:paraId="39625909"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w:t>
            </w:r>
          </w:p>
        </w:tc>
        <w:tc>
          <w:tcPr>
            <w:tcW w:w="537" w:type="pct"/>
            <w:tcBorders>
              <w:top w:val="nil"/>
              <w:left w:val="nil"/>
              <w:bottom w:val="single" w:sz="4" w:space="0" w:color="auto"/>
              <w:right w:val="nil"/>
            </w:tcBorders>
            <w:shd w:val="clear" w:color="auto" w:fill="auto"/>
            <w:vAlign w:val="center"/>
            <w:hideMark/>
          </w:tcPr>
          <w:p w14:paraId="0CFE8FE8"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68</w:t>
            </w:r>
          </w:p>
        </w:tc>
        <w:tc>
          <w:tcPr>
            <w:tcW w:w="618" w:type="pct"/>
            <w:gridSpan w:val="3"/>
            <w:tcBorders>
              <w:top w:val="nil"/>
              <w:left w:val="nil"/>
              <w:bottom w:val="single" w:sz="4" w:space="0" w:color="auto"/>
              <w:right w:val="nil"/>
            </w:tcBorders>
            <w:shd w:val="clear" w:color="auto" w:fill="auto"/>
            <w:vAlign w:val="center"/>
            <w:hideMark/>
          </w:tcPr>
          <w:p w14:paraId="1CE35E65"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249.15</w:t>
            </w:r>
          </w:p>
        </w:tc>
        <w:tc>
          <w:tcPr>
            <w:tcW w:w="569" w:type="pct"/>
            <w:gridSpan w:val="2"/>
            <w:tcBorders>
              <w:top w:val="nil"/>
              <w:left w:val="nil"/>
              <w:bottom w:val="single" w:sz="4" w:space="0" w:color="auto"/>
              <w:right w:val="nil"/>
            </w:tcBorders>
            <w:shd w:val="clear" w:color="auto" w:fill="auto"/>
            <w:vAlign w:val="center"/>
            <w:hideMark/>
          </w:tcPr>
          <w:p w14:paraId="59A91B7C"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1.55</w:t>
            </w:r>
          </w:p>
        </w:tc>
        <w:tc>
          <w:tcPr>
            <w:tcW w:w="506" w:type="pct"/>
            <w:gridSpan w:val="2"/>
            <w:vMerge/>
            <w:tcBorders>
              <w:top w:val="nil"/>
              <w:left w:val="nil"/>
              <w:bottom w:val="single" w:sz="4" w:space="0" w:color="000000"/>
              <w:right w:val="nil"/>
            </w:tcBorders>
            <w:vAlign w:val="center"/>
            <w:hideMark/>
          </w:tcPr>
          <w:p w14:paraId="4790593C"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422" w:type="pct"/>
            <w:gridSpan w:val="2"/>
            <w:vMerge/>
            <w:tcBorders>
              <w:top w:val="nil"/>
              <w:left w:val="nil"/>
              <w:bottom w:val="single" w:sz="4" w:space="0" w:color="000000"/>
              <w:right w:val="nil"/>
            </w:tcBorders>
            <w:vAlign w:val="center"/>
            <w:hideMark/>
          </w:tcPr>
          <w:p w14:paraId="07BC2FF0"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381" w:type="pct"/>
            <w:vMerge/>
            <w:tcBorders>
              <w:top w:val="nil"/>
              <w:left w:val="nil"/>
              <w:bottom w:val="single" w:sz="4" w:space="0" w:color="000000"/>
              <w:right w:val="nil"/>
            </w:tcBorders>
            <w:vAlign w:val="center"/>
            <w:hideMark/>
          </w:tcPr>
          <w:p w14:paraId="5987B532"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r>
      <w:tr w:rsidR="00DD3137" w:rsidRPr="00AA0534" w14:paraId="07192CEF" w14:textId="77777777" w:rsidTr="00E02D66">
        <w:trPr>
          <w:trHeight w:val="20"/>
          <w:jc w:val="center"/>
        </w:trPr>
        <w:tc>
          <w:tcPr>
            <w:tcW w:w="1176" w:type="pct"/>
            <w:vMerge w:val="restart"/>
            <w:tcBorders>
              <w:top w:val="nil"/>
              <w:left w:val="nil"/>
              <w:bottom w:val="single" w:sz="4" w:space="0" w:color="000000"/>
              <w:right w:val="nil"/>
            </w:tcBorders>
            <w:shd w:val="clear" w:color="auto" w:fill="auto"/>
            <w:vAlign w:val="center"/>
            <w:hideMark/>
          </w:tcPr>
          <w:p w14:paraId="7F303BB4"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Çevre</w:t>
            </w:r>
          </w:p>
        </w:tc>
        <w:tc>
          <w:tcPr>
            <w:tcW w:w="791" w:type="pct"/>
            <w:gridSpan w:val="2"/>
            <w:tcBorders>
              <w:top w:val="nil"/>
              <w:left w:val="nil"/>
              <w:bottom w:val="nil"/>
              <w:right w:val="nil"/>
            </w:tcBorders>
            <w:shd w:val="clear" w:color="auto" w:fill="auto"/>
            <w:vAlign w:val="center"/>
            <w:hideMark/>
          </w:tcPr>
          <w:p w14:paraId="786F5901"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Düşük</w:t>
            </w:r>
          </w:p>
        </w:tc>
        <w:tc>
          <w:tcPr>
            <w:tcW w:w="537" w:type="pct"/>
            <w:tcBorders>
              <w:top w:val="nil"/>
              <w:left w:val="nil"/>
              <w:bottom w:val="nil"/>
              <w:right w:val="nil"/>
            </w:tcBorders>
            <w:shd w:val="clear" w:color="auto" w:fill="auto"/>
            <w:vAlign w:val="center"/>
            <w:hideMark/>
          </w:tcPr>
          <w:p w14:paraId="62B67BDD"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50</w:t>
            </w:r>
          </w:p>
        </w:tc>
        <w:tc>
          <w:tcPr>
            <w:tcW w:w="618" w:type="pct"/>
            <w:gridSpan w:val="3"/>
            <w:tcBorders>
              <w:top w:val="nil"/>
              <w:left w:val="nil"/>
              <w:bottom w:val="nil"/>
              <w:right w:val="nil"/>
            </w:tcBorders>
            <w:shd w:val="clear" w:color="auto" w:fill="auto"/>
            <w:vAlign w:val="center"/>
            <w:hideMark/>
          </w:tcPr>
          <w:p w14:paraId="0DBABAE9"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115.34</w:t>
            </w:r>
          </w:p>
        </w:tc>
        <w:tc>
          <w:tcPr>
            <w:tcW w:w="569" w:type="pct"/>
            <w:gridSpan w:val="2"/>
            <w:tcBorders>
              <w:top w:val="nil"/>
              <w:left w:val="nil"/>
              <w:bottom w:val="nil"/>
              <w:right w:val="nil"/>
            </w:tcBorders>
            <w:shd w:val="clear" w:color="auto" w:fill="auto"/>
            <w:vAlign w:val="center"/>
            <w:hideMark/>
          </w:tcPr>
          <w:p w14:paraId="4FA12627"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4.40</w:t>
            </w:r>
          </w:p>
        </w:tc>
        <w:tc>
          <w:tcPr>
            <w:tcW w:w="506" w:type="pct"/>
            <w:gridSpan w:val="2"/>
            <w:vMerge w:val="restart"/>
            <w:tcBorders>
              <w:top w:val="nil"/>
              <w:left w:val="nil"/>
              <w:bottom w:val="single" w:sz="4" w:space="0" w:color="000000"/>
              <w:right w:val="nil"/>
            </w:tcBorders>
            <w:shd w:val="clear" w:color="auto" w:fill="auto"/>
            <w:noWrap/>
            <w:vAlign w:val="center"/>
            <w:hideMark/>
          </w:tcPr>
          <w:p w14:paraId="74419822"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90.834</w:t>
            </w:r>
          </w:p>
        </w:tc>
        <w:tc>
          <w:tcPr>
            <w:tcW w:w="422" w:type="pct"/>
            <w:gridSpan w:val="2"/>
            <w:vMerge w:val="restart"/>
            <w:tcBorders>
              <w:top w:val="nil"/>
              <w:left w:val="nil"/>
              <w:bottom w:val="single" w:sz="4" w:space="0" w:color="000000"/>
              <w:right w:val="nil"/>
            </w:tcBorders>
            <w:shd w:val="clear" w:color="auto" w:fill="auto"/>
            <w:noWrap/>
            <w:vAlign w:val="center"/>
            <w:hideMark/>
          </w:tcPr>
          <w:p w14:paraId="137634C2"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c>
          <w:tcPr>
            <w:tcW w:w="381" w:type="pct"/>
            <w:vMerge w:val="restart"/>
            <w:tcBorders>
              <w:top w:val="nil"/>
              <w:left w:val="nil"/>
              <w:bottom w:val="single" w:sz="4" w:space="0" w:color="000000"/>
              <w:right w:val="nil"/>
            </w:tcBorders>
            <w:shd w:val="clear" w:color="auto" w:fill="auto"/>
            <w:vAlign w:val="center"/>
            <w:hideMark/>
          </w:tcPr>
          <w:p w14:paraId="38D2B93D"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2</w:t>
            </w:r>
            <w:r w:rsidRPr="00AA0534">
              <w:rPr>
                <w:rFonts w:eastAsia="Times New Roman" w:cs="Times New Roman"/>
                <w:color w:val="000000"/>
                <w:sz w:val="20"/>
                <w:szCs w:val="20"/>
                <w:lang w:eastAsia="tr-TR"/>
              </w:rPr>
              <w:br/>
              <w:t>3 &gt; 1</w:t>
            </w:r>
            <w:r w:rsidRPr="00AA0534">
              <w:rPr>
                <w:rFonts w:eastAsia="Times New Roman" w:cs="Times New Roman"/>
                <w:color w:val="000000"/>
                <w:sz w:val="20"/>
                <w:szCs w:val="20"/>
                <w:lang w:eastAsia="tr-TR"/>
              </w:rPr>
              <w:br/>
              <w:t>2 &gt; 1</w:t>
            </w:r>
          </w:p>
        </w:tc>
      </w:tr>
      <w:tr w:rsidR="00DD3137" w:rsidRPr="00AA0534" w14:paraId="34288952" w14:textId="77777777" w:rsidTr="00E02D66">
        <w:trPr>
          <w:trHeight w:val="20"/>
          <w:jc w:val="center"/>
        </w:trPr>
        <w:tc>
          <w:tcPr>
            <w:tcW w:w="1176" w:type="pct"/>
            <w:vMerge/>
            <w:tcBorders>
              <w:top w:val="nil"/>
              <w:left w:val="nil"/>
              <w:bottom w:val="single" w:sz="4" w:space="0" w:color="000000"/>
              <w:right w:val="nil"/>
            </w:tcBorders>
            <w:vAlign w:val="center"/>
            <w:hideMark/>
          </w:tcPr>
          <w:p w14:paraId="6BDD8325"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p>
        </w:tc>
        <w:tc>
          <w:tcPr>
            <w:tcW w:w="791" w:type="pct"/>
            <w:gridSpan w:val="2"/>
            <w:tcBorders>
              <w:top w:val="nil"/>
              <w:left w:val="nil"/>
              <w:bottom w:val="nil"/>
              <w:right w:val="nil"/>
            </w:tcBorders>
            <w:shd w:val="clear" w:color="auto" w:fill="auto"/>
            <w:vAlign w:val="center"/>
            <w:hideMark/>
          </w:tcPr>
          <w:p w14:paraId="2BFD16BB"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Orta</w:t>
            </w:r>
          </w:p>
        </w:tc>
        <w:tc>
          <w:tcPr>
            <w:tcW w:w="537" w:type="pct"/>
            <w:tcBorders>
              <w:top w:val="nil"/>
              <w:left w:val="nil"/>
              <w:bottom w:val="nil"/>
              <w:right w:val="nil"/>
            </w:tcBorders>
            <w:shd w:val="clear" w:color="auto" w:fill="auto"/>
            <w:vAlign w:val="center"/>
            <w:hideMark/>
          </w:tcPr>
          <w:p w14:paraId="275DDA2E"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250</w:t>
            </w:r>
          </w:p>
        </w:tc>
        <w:tc>
          <w:tcPr>
            <w:tcW w:w="618" w:type="pct"/>
            <w:gridSpan w:val="3"/>
            <w:tcBorders>
              <w:top w:val="nil"/>
              <w:left w:val="nil"/>
              <w:bottom w:val="nil"/>
              <w:right w:val="nil"/>
            </w:tcBorders>
            <w:shd w:val="clear" w:color="auto" w:fill="auto"/>
            <w:vAlign w:val="center"/>
            <w:hideMark/>
          </w:tcPr>
          <w:p w14:paraId="5687CCCF"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170.10</w:t>
            </w:r>
          </w:p>
        </w:tc>
        <w:tc>
          <w:tcPr>
            <w:tcW w:w="569" w:type="pct"/>
            <w:gridSpan w:val="2"/>
            <w:tcBorders>
              <w:top w:val="nil"/>
              <w:left w:val="nil"/>
              <w:bottom w:val="nil"/>
              <w:right w:val="nil"/>
            </w:tcBorders>
            <w:shd w:val="clear" w:color="auto" w:fill="auto"/>
            <w:vAlign w:val="center"/>
            <w:hideMark/>
          </w:tcPr>
          <w:p w14:paraId="32C90096"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4.74</w:t>
            </w:r>
          </w:p>
        </w:tc>
        <w:tc>
          <w:tcPr>
            <w:tcW w:w="506" w:type="pct"/>
            <w:gridSpan w:val="2"/>
            <w:vMerge/>
            <w:tcBorders>
              <w:top w:val="nil"/>
              <w:left w:val="nil"/>
              <w:bottom w:val="single" w:sz="4" w:space="0" w:color="000000"/>
              <w:right w:val="nil"/>
            </w:tcBorders>
            <w:vAlign w:val="center"/>
            <w:hideMark/>
          </w:tcPr>
          <w:p w14:paraId="642836BC"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422" w:type="pct"/>
            <w:gridSpan w:val="2"/>
            <w:vMerge/>
            <w:tcBorders>
              <w:top w:val="nil"/>
              <w:left w:val="nil"/>
              <w:bottom w:val="single" w:sz="4" w:space="0" w:color="000000"/>
              <w:right w:val="nil"/>
            </w:tcBorders>
            <w:vAlign w:val="center"/>
            <w:hideMark/>
          </w:tcPr>
          <w:p w14:paraId="75C8A5A2"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381" w:type="pct"/>
            <w:vMerge/>
            <w:tcBorders>
              <w:top w:val="nil"/>
              <w:left w:val="nil"/>
              <w:bottom w:val="single" w:sz="4" w:space="0" w:color="000000"/>
              <w:right w:val="nil"/>
            </w:tcBorders>
            <w:vAlign w:val="center"/>
            <w:hideMark/>
          </w:tcPr>
          <w:p w14:paraId="2D8721CD"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r>
      <w:tr w:rsidR="00DD3137" w:rsidRPr="00AA0534" w14:paraId="7AC3E8B4" w14:textId="77777777" w:rsidTr="00E02D66">
        <w:trPr>
          <w:trHeight w:val="20"/>
          <w:jc w:val="center"/>
        </w:trPr>
        <w:tc>
          <w:tcPr>
            <w:tcW w:w="1176" w:type="pct"/>
            <w:vMerge/>
            <w:tcBorders>
              <w:top w:val="nil"/>
              <w:left w:val="nil"/>
              <w:bottom w:val="single" w:sz="4" w:space="0" w:color="000000"/>
              <w:right w:val="nil"/>
            </w:tcBorders>
            <w:vAlign w:val="center"/>
            <w:hideMark/>
          </w:tcPr>
          <w:p w14:paraId="1228CC15"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p>
        </w:tc>
        <w:tc>
          <w:tcPr>
            <w:tcW w:w="791" w:type="pct"/>
            <w:gridSpan w:val="2"/>
            <w:tcBorders>
              <w:top w:val="nil"/>
              <w:left w:val="nil"/>
              <w:bottom w:val="single" w:sz="4" w:space="0" w:color="auto"/>
              <w:right w:val="nil"/>
            </w:tcBorders>
            <w:shd w:val="clear" w:color="auto" w:fill="auto"/>
            <w:vAlign w:val="center"/>
            <w:hideMark/>
          </w:tcPr>
          <w:p w14:paraId="422A0B6F" w14:textId="77777777" w:rsidR="00DD3137" w:rsidRPr="00AA0534" w:rsidRDefault="00DD3137"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w:t>
            </w:r>
          </w:p>
        </w:tc>
        <w:tc>
          <w:tcPr>
            <w:tcW w:w="537" w:type="pct"/>
            <w:tcBorders>
              <w:top w:val="nil"/>
              <w:left w:val="nil"/>
              <w:bottom w:val="single" w:sz="4" w:space="0" w:color="auto"/>
              <w:right w:val="nil"/>
            </w:tcBorders>
            <w:shd w:val="clear" w:color="auto" w:fill="auto"/>
            <w:vAlign w:val="center"/>
            <w:hideMark/>
          </w:tcPr>
          <w:p w14:paraId="620577F1"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68</w:t>
            </w:r>
          </w:p>
        </w:tc>
        <w:tc>
          <w:tcPr>
            <w:tcW w:w="618" w:type="pct"/>
            <w:gridSpan w:val="3"/>
            <w:tcBorders>
              <w:top w:val="nil"/>
              <w:left w:val="nil"/>
              <w:bottom w:val="single" w:sz="4" w:space="0" w:color="auto"/>
              <w:right w:val="nil"/>
            </w:tcBorders>
            <w:shd w:val="clear" w:color="auto" w:fill="auto"/>
            <w:vAlign w:val="center"/>
            <w:hideMark/>
          </w:tcPr>
          <w:p w14:paraId="06D7317F"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288.29</w:t>
            </w:r>
          </w:p>
        </w:tc>
        <w:tc>
          <w:tcPr>
            <w:tcW w:w="569" w:type="pct"/>
            <w:gridSpan w:val="2"/>
            <w:tcBorders>
              <w:top w:val="nil"/>
              <w:left w:val="nil"/>
              <w:bottom w:val="single" w:sz="4" w:space="0" w:color="auto"/>
              <w:right w:val="nil"/>
            </w:tcBorders>
            <w:shd w:val="clear" w:color="auto" w:fill="auto"/>
            <w:vAlign w:val="center"/>
            <w:hideMark/>
          </w:tcPr>
          <w:p w14:paraId="0892798E"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3.20</w:t>
            </w:r>
          </w:p>
        </w:tc>
        <w:tc>
          <w:tcPr>
            <w:tcW w:w="506" w:type="pct"/>
            <w:gridSpan w:val="2"/>
            <w:vMerge/>
            <w:tcBorders>
              <w:top w:val="nil"/>
              <w:left w:val="nil"/>
              <w:bottom w:val="single" w:sz="4" w:space="0" w:color="000000"/>
              <w:right w:val="nil"/>
            </w:tcBorders>
            <w:vAlign w:val="center"/>
            <w:hideMark/>
          </w:tcPr>
          <w:p w14:paraId="764DFAB3"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422" w:type="pct"/>
            <w:gridSpan w:val="2"/>
            <w:vMerge/>
            <w:tcBorders>
              <w:top w:val="nil"/>
              <w:left w:val="nil"/>
              <w:bottom w:val="single" w:sz="4" w:space="0" w:color="000000"/>
              <w:right w:val="nil"/>
            </w:tcBorders>
            <w:vAlign w:val="center"/>
            <w:hideMark/>
          </w:tcPr>
          <w:p w14:paraId="2897951F"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c>
          <w:tcPr>
            <w:tcW w:w="381" w:type="pct"/>
            <w:vMerge/>
            <w:tcBorders>
              <w:top w:val="nil"/>
              <w:left w:val="nil"/>
              <w:bottom w:val="single" w:sz="4" w:space="0" w:color="000000"/>
              <w:right w:val="nil"/>
            </w:tcBorders>
            <w:vAlign w:val="center"/>
            <w:hideMark/>
          </w:tcPr>
          <w:p w14:paraId="5A4095E9" w14:textId="77777777" w:rsidR="00DD3137" w:rsidRPr="00AA0534" w:rsidRDefault="00DD3137" w:rsidP="00300558">
            <w:pPr>
              <w:spacing w:after="0" w:line="240" w:lineRule="atLeast"/>
              <w:ind w:firstLine="0"/>
              <w:jc w:val="center"/>
              <w:rPr>
                <w:rFonts w:eastAsia="Times New Roman" w:cs="Times New Roman"/>
                <w:color w:val="000000"/>
                <w:sz w:val="20"/>
                <w:szCs w:val="20"/>
                <w:lang w:eastAsia="tr-TR"/>
              </w:rPr>
            </w:pPr>
          </w:p>
        </w:tc>
      </w:tr>
      <w:tr w:rsidR="00896BD0" w:rsidRPr="00AA0534" w14:paraId="56560796" w14:textId="77777777" w:rsidTr="00E02D66">
        <w:trPr>
          <w:trHeight w:val="20"/>
          <w:jc w:val="center"/>
        </w:trPr>
        <w:tc>
          <w:tcPr>
            <w:tcW w:w="1194" w:type="pct"/>
            <w:gridSpan w:val="2"/>
            <w:vMerge w:val="restart"/>
            <w:tcBorders>
              <w:top w:val="nil"/>
              <w:left w:val="nil"/>
              <w:bottom w:val="single" w:sz="4" w:space="0" w:color="000000"/>
              <w:right w:val="nil"/>
            </w:tcBorders>
            <w:shd w:val="clear" w:color="auto" w:fill="auto"/>
            <w:vAlign w:val="center"/>
            <w:hideMark/>
          </w:tcPr>
          <w:p w14:paraId="48C33228"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Yaşam Kalitesi Düzeyi</w:t>
            </w:r>
          </w:p>
        </w:tc>
        <w:tc>
          <w:tcPr>
            <w:tcW w:w="773" w:type="pct"/>
            <w:tcBorders>
              <w:top w:val="nil"/>
              <w:left w:val="nil"/>
              <w:bottom w:val="nil"/>
              <w:right w:val="nil"/>
            </w:tcBorders>
            <w:shd w:val="clear" w:color="auto" w:fill="auto"/>
            <w:vAlign w:val="center"/>
            <w:hideMark/>
          </w:tcPr>
          <w:p w14:paraId="0368109C"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Düşük</w:t>
            </w:r>
          </w:p>
        </w:tc>
        <w:tc>
          <w:tcPr>
            <w:tcW w:w="596" w:type="pct"/>
            <w:gridSpan w:val="2"/>
            <w:tcBorders>
              <w:top w:val="nil"/>
              <w:left w:val="nil"/>
              <w:bottom w:val="nil"/>
              <w:right w:val="nil"/>
            </w:tcBorders>
            <w:shd w:val="clear" w:color="auto" w:fill="auto"/>
            <w:vAlign w:val="center"/>
            <w:hideMark/>
          </w:tcPr>
          <w:p w14:paraId="4A51EF9D"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50</w:t>
            </w:r>
          </w:p>
        </w:tc>
        <w:tc>
          <w:tcPr>
            <w:tcW w:w="534" w:type="pct"/>
            <w:tcBorders>
              <w:top w:val="nil"/>
              <w:left w:val="nil"/>
              <w:bottom w:val="nil"/>
              <w:right w:val="nil"/>
            </w:tcBorders>
            <w:shd w:val="clear" w:color="auto" w:fill="auto"/>
            <w:vAlign w:val="center"/>
            <w:hideMark/>
          </w:tcPr>
          <w:p w14:paraId="446223B1" w14:textId="77777777" w:rsidR="00896BD0" w:rsidRPr="00AA0534" w:rsidRDefault="009D78C8"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123.82</w:t>
            </w:r>
          </w:p>
        </w:tc>
        <w:tc>
          <w:tcPr>
            <w:tcW w:w="536" w:type="pct"/>
            <w:gridSpan w:val="2"/>
            <w:tcBorders>
              <w:top w:val="nil"/>
              <w:left w:val="nil"/>
              <w:bottom w:val="nil"/>
              <w:right w:val="nil"/>
            </w:tcBorders>
            <w:shd w:val="clear" w:color="auto" w:fill="auto"/>
            <w:vAlign w:val="center"/>
            <w:hideMark/>
          </w:tcPr>
          <w:p w14:paraId="040005FC" w14:textId="77777777" w:rsidR="00896BD0" w:rsidRPr="00AA0534" w:rsidRDefault="009D78C8"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13.42</w:t>
            </w:r>
          </w:p>
        </w:tc>
        <w:tc>
          <w:tcPr>
            <w:tcW w:w="526" w:type="pct"/>
            <w:gridSpan w:val="2"/>
            <w:vMerge w:val="restart"/>
            <w:tcBorders>
              <w:top w:val="nil"/>
              <w:left w:val="nil"/>
              <w:bottom w:val="single" w:sz="4" w:space="0" w:color="000000"/>
              <w:right w:val="nil"/>
            </w:tcBorders>
            <w:shd w:val="clear" w:color="auto" w:fill="auto"/>
            <w:noWrap/>
            <w:vAlign w:val="center"/>
            <w:hideMark/>
          </w:tcPr>
          <w:p w14:paraId="0FF24F5E" w14:textId="77777777" w:rsidR="00896BD0" w:rsidRPr="00AA0534" w:rsidRDefault="009D78C8"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72.567</w:t>
            </w:r>
          </w:p>
        </w:tc>
        <w:tc>
          <w:tcPr>
            <w:tcW w:w="442" w:type="pct"/>
            <w:gridSpan w:val="2"/>
            <w:vMerge w:val="restart"/>
            <w:tcBorders>
              <w:top w:val="nil"/>
              <w:left w:val="nil"/>
              <w:bottom w:val="single" w:sz="4" w:space="0" w:color="000000"/>
              <w:right w:val="nil"/>
            </w:tcBorders>
            <w:shd w:val="clear" w:color="auto" w:fill="auto"/>
            <w:noWrap/>
            <w:vAlign w:val="center"/>
            <w:hideMark/>
          </w:tcPr>
          <w:p w14:paraId="5DDB932D"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c>
          <w:tcPr>
            <w:tcW w:w="400" w:type="pct"/>
            <w:gridSpan w:val="2"/>
            <w:vMerge w:val="restart"/>
            <w:tcBorders>
              <w:top w:val="nil"/>
              <w:left w:val="nil"/>
              <w:bottom w:val="single" w:sz="4" w:space="0" w:color="000000"/>
              <w:right w:val="nil"/>
            </w:tcBorders>
            <w:shd w:val="clear" w:color="auto" w:fill="auto"/>
            <w:vAlign w:val="center"/>
            <w:hideMark/>
          </w:tcPr>
          <w:p w14:paraId="4BAA10DF"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2</w:t>
            </w:r>
            <w:r w:rsidRPr="00AA0534">
              <w:rPr>
                <w:rFonts w:eastAsia="Times New Roman" w:cs="Times New Roman"/>
                <w:color w:val="000000"/>
                <w:sz w:val="20"/>
                <w:szCs w:val="20"/>
                <w:lang w:eastAsia="tr-TR"/>
              </w:rPr>
              <w:br/>
              <w:t>3 &gt; 1</w:t>
            </w:r>
            <w:r w:rsidRPr="00AA0534">
              <w:rPr>
                <w:rFonts w:eastAsia="Times New Roman" w:cs="Times New Roman"/>
                <w:color w:val="000000"/>
                <w:sz w:val="20"/>
                <w:szCs w:val="20"/>
                <w:lang w:eastAsia="tr-TR"/>
              </w:rPr>
              <w:br/>
              <w:t>2 &gt; 1</w:t>
            </w:r>
          </w:p>
        </w:tc>
      </w:tr>
      <w:tr w:rsidR="00896BD0" w:rsidRPr="00AA0534" w14:paraId="3A7072EB" w14:textId="77777777" w:rsidTr="00E02D66">
        <w:trPr>
          <w:trHeight w:val="20"/>
          <w:jc w:val="center"/>
        </w:trPr>
        <w:tc>
          <w:tcPr>
            <w:tcW w:w="1194" w:type="pct"/>
            <w:gridSpan w:val="2"/>
            <w:vMerge/>
            <w:tcBorders>
              <w:top w:val="nil"/>
              <w:left w:val="nil"/>
              <w:bottom w:val="single" w:sz="4" w:space="0" w:color="000000"/>
              <w:right w:val="nil"/>
            </w:tcBorders>
            <w:vAlign w:val="center"/>
            <w:hideMark/>
          </w:tcPr>
          <w:p w14:paraId="3D6DF7C2"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p>
        </w:tc>
        <w:tc>
          <w:tcPr>
            <w:tcW w:w="773" w:type="pct"/>
            <w:tcBorders>
              <w:top w:val="nil"/>
              <w:left w:val="nil"/>
              <w:bottom w:val="nil"/>
              <w:right w:val="nil"/>
            </w:tcBorders>
            <w:shd w:val="clear" w:color="auto" w:fill="auto"/>
            <w:vAlign w:val="center"/>
            <w:hideMark/>
          </w:tcPr>
          <w:p w14:paraId="3EC6A764"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Orta</w:t>
            </w:r>
          </w:p>
        </w:tc>
        <w:tc>
          <w:tcPr>
            <w:tcW w:w="596" w:type="pct"/>
            <w:gridSpan w:val="2"/>
            <w:tcBorders>
              <w:top w:val="nil"/>
              <w:left w:val="nil"/>
              <w:bottom w:val="nil"/>
              <w:right w:val="nil"/>
            </w:tcBorders>
            <w:shd w:val="clear" w:color="auto" w:fill="auto"/>
            <w:vAlign w:val="center"/>
            <w:hideMark/>
          </w:tcPr>
          <w:p w14:paraId="66107FF7"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250</w:t>
            </w:r>
          </w:p>
        </w:tc>
        <w:tc>
          <w:tcPr>
            <w:tcW w:w="534" w:type="pct"/>
            <w:tcBorders>
              <w:top w:val="nil"/>
              <w:left w:val="nil"/>
              <w:bottom w:val="nil"/>
              <w:right w:val="nil"/>
            </w:tcBorders>
            <w:shd w:val="clear" w:color="auto" w:fill="auto"/>
            <w:vAlign w:val="center"/>
            <w:hideMark/>
          </w:tcPr>
          <w:p w14:paraId="220A225D" w14:textId="77777777" w:rsidR="00896BD0" w:rsidRPr="00AA0534" w:rsidRDefault="009D78C8"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171.25</w:t>
            </w:r>
          </w:p>
        </w:tc>
        <w:tc>
          <w:tcPr>
            <w:tcW w:w="536" w:type="pct"/>
            <w:gridSpan w:val="2"/>
            <w:tcBorders>
              <w:top w:val="nil"/>
              <w:left w:val="nil"/>
              <w:bottom w:val="nil"/>
              <w:right w:val="nil"/>
            </w:tcBorders>
            <w:shd w:val="clear" w:color="auto" w:fill="auto"/>
            <w:vAlign w:val="center"/>
            <w:hideMark/>
          </w:tcPr>
          <w:p w14:paraId="79D51862" w14:textId="77777777" w:rsidR="00896BD0" w:rsidRPr="00AA0534" w:rsidRDefault="009D78C8"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11.09</w:t>
            </w:r>
          </w:p>
        </w:tc>
        <w:tc>
          <w:tcPr>
            <w:tcW w:w="526" w:type="pct"/>
            <w:gridSpan w:val="2"/>
            <w:vMerge/>
            <w:tcBorders>
              <w:top w:val="nil"/>
              <w:left w:val="nil"/>
              <w:bottom w:val="single" w:sz="4" w:space="0" w:color="000000"/>
              <w:right w:val="nil"/>
            </w:tcBorders>
            <w:vAlign w:val="center"/>
            <w:hideMark/>
          </w:tcPr>
          <w:p w14:paraId="7F155631"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c>
          <w:tcPr>
            <w:tcW w:w="442" w:type="pct"/>
            <w:gridSpan w:val="2"/>
            <w:vMerge/>
            <w:tcBorders>
              <w:top w:val="nil"/>
              <w:left w:val="nil"/>
              <w:bottom w:val="single" w:sz="4" w:space="0" w:color="000000"/>
              <w:right w:val="nil"/>
            </w:tcBorders>
            <w:vAlign w:val="center"/>
            <w:hideMark/>
          </w:tcPr>
          <w:p w14:paraId="709899E6"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c>
          <w:tcPr>
            <w:tcW w:w="400" w:type="pct"/>
            <w:gridSpan w:val="2"/>
            <w:vMerge/>
            <w:tcBorders>
              <w:top w:val="nil"/>
              <w:left w:val="nil"/>
              <w:bottom w:val="single" w:sz="4" w:space="0" w:color="000000"/>
              <w:right w:val="nil"/>
            </w:tcBorders>
            <w:vAlign w:val="center"/>
            <w:hideMark/>
          </w:tcPr>
          <w:p w14:paraId="2954EF63"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r>
      <w:tr w:rsidR="00896BD0" w:rsidRPr="00AA0534" w14:paraId="6A0D2E79" w14:textId="77777777" w:rsidTr="00E02D66">
        <w:trPr>
          <w:trHeight w:val="20"/>
          <w:jc w:val="center"/>
        </w:trPr>
        <w:tc>
          <w:tcPr>
            <w:tcW w:w="1194" w:type="pct"/>
            <w:gridSpan w:val="2"/>
            <w:vMerge/>
            <w:tcBorders>
              <w:top w:val="nil"/>
              <w:left w:val="nil"/>
              <w:bottom w:val="single" w:sz="4" w:space="0" w:color="000000"/>
              <w:right w:val="nil"/>
            </w:tcBorders>
            <w:vAlign w:val="center"/>
            <w:hideMark/>
          </w:tcPr>
          <w:p w14:paraId="06F585EE"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p>
        </w:tc>
        <w:tc>
          <w:tcPr>
            <w:tcW w:w="773" w:type="pct"/>
            <w:tcBorders>
              <w:top w:val="nil"/>
              <w:left w:val="nil"/>
              <w:bottom w:val="single" w:sz="4" w:space="0" w:color="auto"/>
              <w:right w:val="nil"/>
            </w:tcBorders>
            <w:shd w:val="clear" w:color="auto" w:fill="auto"/>
            <w:vAlign w:val="center"/>
            <w:hideMark/>
          </w:tcPr>
          <w:p w14:paraId="141FA5CC" w14:textId="77777777" w:rsidR="00896BD0" w:rsidRPr="00AA0534" w:rsidRDefault="00896BD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Yüksek</w:t>
            </w:r>
          </w:p>
        </w:tc>
        <w:tc>
          <w:tcPr>
            <w:tcW w:w="596" w:type="pct"/>
            <w:gridSpan w:val="2"/>
            <w:tcBorders>
              <w:top w:val="nil"/>
              <w:left w:val="nil"/>
              <w:bottom w:val="single" w:sz="4" w:space="0" w:color="auto"/>
              <w:right w:val="nil"/>
            </w:tcBorders>
            <w:shd w:val="clear" w:color="auto" w:fill="auto"/>
            <w:vAlign w:val="center"/>
            <w:hideMark/>
          </w:tcPr>
          <w:p w14:paraId="1D284EA4"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68</w:t>
            </w:r>
          </w:p>
        </w:tc>
        <w:tc>
          <w:tcPr>
            <w:tcW w:w="534" w:type="pct"/>
            <w:tcBorders>
              <w:top w:val="nil"/>
              <w:left w:val="nil"/>
              <w:bottom w:val="single" w:sz="4" w:space="0" w:color="auto"/>
              <w:right w:val="nil"/>
            </w:tcBorders>
            <w:shd w:val="clear" w:color="auto" w:fill="auto"/>
            <w:vAlign w:val="center"/>
            <w:hideMark/>
          </w:tcPr>
          <w:p w14:paraId="2E5DA0A7" w14:textId="77777777" w:rsidR="00896BD0" w:rsidRPr="00AA0534" w:rsidRDefault="009D78C8"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277.84</w:t>
            </w:r>
          </w:p>
        </w:tc>
        <w:tc>
          <w:tcPr>
            <w:tcW w:w="536" w:type="pct"/>
            <w:gridSpan w:val="2"/>
            <w:tcBorders>
              <w:top w:val="nil"/>
              <w:left w:val="nil"/>
              <w:bottom w:val="single" w:sz="4" w:space="0" w:color="auto"/>
              <w:right w:val="nil"/>
            </w:tcBorders>
            <w:shd w:val="clear" w:color="auto" w:fill="auto"/>
            <w:vAlign w:val="center"/>
            <w:hideMark/>
          </w:tcPr>
          <w:p w14:paraId="58E8ED8D" w14:textId="77777777" w:rsidR="00896BD0" w:rsidRPr="00AA0534" w:rsidRDefault="009D78C8"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8.05</w:t>
            </w:r>
          </w:p>
        </w:tc>
        <w:tc>
          <w:tcPr>
            <w:tcW w:w="526" w:type="pct"/>
            <w:gridSpan w:val="2"/>
            <w:vMerge/>
            <w:tcBorders>
              <w:top w:val="nil"/>
              <w:left w:val="nil"/>
              <w:bottom w:val="single" w:sz="4" w:space="0" w:color="000000"/>
              <w:right w:val="nil"/>
            </w:tcBorders>
            <w:vAlign w:val="center"/>
            <w:hideMark/>
          </w:tcPr>
          <w:p w14:paraId="7AEE0D9D"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c>
          <w:tcPr>
            <w:tcW w:w="442" w:type="pct"/>
            <w:gridSpan w:val="2"/>
            <w:vMerge/>
            <w:tcBorders>
              <w:top w:val="nil"/>
              <w:left w:val="nil"/>
              <w:bottom w:val="single" w:sz="4" w:space="0" w:color="000000"/>
              <w:right w:val="nil"/>
            </w:tcBorders>
            <w:vAlign w:val="center"/>
            <w:hideMark/>
          </w:tcPr>
          <w:p w14:paraId="198D469C"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c>
          <w:tcPr>
            <w:tcW w:w="400" w:type="pct"/>
            <w:gridSpan w:val="2"/>
            <w:vMerge/>
            <w:tcBorders>
              <w:top w:val="nil"/>
              <w:left w:val="nil"/>
              <w:bottom w:val="single" w:sz="4" w:space="0" w:color="000000"/>
              <w:right w:val="nil"/>
            </w:tcBorders>
            <w:vAlign w:val="center"/>
            <w:hideMark/>
          </w:tcPr>
          <w:p w14:paraId="5BDA8AD7" w14:textId="77777777" w:rsidR="00896BD0" w:rsidRPr="00AA0534" w:rsidRDefault="00896BD0" w:rsidP="00300558">
            <w:pPr>
              <w:spacing w:after="0" w:line="240" w:lineRule="atLeast"/>
              <w:ind w:firstLine="0"/>
              <w:jc w:val="center"/>
              <w:rPr>
                <w:rFonts w:eastAsia="Times New Roman" w:cs="Times New Roman"/>
                <w:color w:val="000000"/>
                <w:sz w:val="20"/>
                <w:szCs w:val="20"/>
                <w:lang w:eastAsia="tr-TR"/>
              </w:rPr>
            </w:pPr>
          </w:p>
        </w:tc>
      </w:tr>
    </w:tbl>
    <w:p w14:paraId="16BCC608" w14:textId="77777777" w:rsidR="00C81AD6" w:rsidRPr="00300558" w:rsidRDefault="00C81AD6"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6305CDDD" w14:textId="77777777" w:rsidR="00C81AD6" w:rsidRPr="004075EA" w:rsidRDefault="00C81AD6" w:rsidP="004075EA">
      <w:pPr>
        <w:pStyle w:val="AralkYok"/>
        <w:spacing w:after="120"/>
        <w:ind w:firstLine="567"/>
        <w:rPr>
          <w:rFonts w:cs="Times New Roman"/>
          <w:b/>
          <w:szCs w:val="24"/>
          <w:shd w:val="clear" w:color="auto" w:fill="FFFFFF"/>
        </w:rPr>
      </w:pPr>
    </w:p>
    <w:p w14:paraId="70B77086" w14:textId="07F67A4F" w:rsidR="00C81AD6" w:rsidRPr="004075EA" w:rsidRDefault="00C81AD6" w:rsidP="004075EA">
      <w:pPr>
        <w:rPr>
          <w:rFonts w:cs="Times New Roman"/>
          <w:szCs w:val="24"/>
          <w:lang w:eastAsia="tr-TR"/>
        </w:rPr>
      </w:pPr>
      <w:r w:rsidRPr="004075EA">
        <w:rPr>
          <w:rFonts w:cs="Times New Roman"/>
          <w:szCs w:val="24"/>
          <w:lang w:eastAsia="tr-TR"/>
        </w:rPr>
        <w:t xml:space="preserve">Yapılan Kruskal Wallis testi sonuçlarına göre, </w:t>
      </w:r>
      <w:r w:rsidR="00A67A15" w:rsidRPr="004075EA">
        <w:rPr>
          <w:rFonts w:cs="Times New Roman"/>
          <w:szCs w:val="24"/>
          <w:lang w:eastAsia="tr-TR"/>
        </w:rPr>
        <w:t xml:space="preserve">yaşam kalitesi düzeyleri ve </w:t>
      </w:r>
      <w:r w:rsidR="00AD6CFE" w:rsidRPr="004075EA">
        <w:rPr>
          <w:rFonts w:cs="Times New Roman"/>
          <w:szCs w:val="24"/>
          <w:lang w:eastAsia="tr-TR"/>
        </w:rPr>
        <w:t xml:space="preserve">Dünya Sağlık Örgütü Yaşam Kalitesi Ölçeği </w:t>
      </w:r>
      <w:r w:rsidRPr="004075EA">
        <w:rPr>
          <w:rFonts w:cs="Times New Roman"/>
          <w:szCs w:val="24"/>
          <w:lang w:eastAsia="tr-TR"/>
        </w:rPr>
        <w:t xml:space="preserve">alt boyut toplam </w:t>
      </w:r>
      <w:r w:rsidR="00DD3137" w:rsidRPr="004075EA">
        <w:rPr>
          <w:rFonts w:cs="Times New Roman"/>
          <w:szCs w:val="24"/>
          <w:lang w:eastAsia="tr-TR"/>
        </w:rPr>
        <w:t>puan ortalamaları</w:t>
      </w:r>
      <w:r w:rsidRPr="004075EA">
        <w:rPr>
          <w:rFonts w:cs="Times New Roman"/>
          <w:szCs w:val="24"/>
          <w:lang w:eastAsia="tr-TR"/>
        </w:rPr>
        <w:t>, katılımcıların gelir durumuna göre istatistiksel olarak anlamlı farklılık göster</w:t>
      </w:r>
      <w:r w:rsidR="00DD3137" w:rsidRPr="004075EA">
        <w:rPr>
          <w:rFonts w:cs="Times New Roman"/>
          <w:szCs w:val="24"/>
          <w:lang w:eastAsia="tr-TR"/>
        </w:rPr>
        <w:t>mektedir (p &lt;</w:t>
      </w:r>
      <w:r w:rsidRPr="004075EA">
        <w:rPr>
          <w:rFonts w:cs="Times New Roman"/>
          <w:szCs w:val="24"/>
          <w:lang w:eastAsia="tr-TR"/>
        </w:rPr>
        <w:t xml:space="preserve"> 0.05). </w:t>
      </w:r>
      <w:r w:rsidR="00DD3137" w:rsidRPr="004075EA">
        <w:rPr>
          <w:rFonts w:cs="Times New Roman"/>
          <w:szCs w:val="24"/>
          <w:lang w:eastAsia="tr-TR"/>
        </w:rPr>
        <w:t xml:space="preserve">Buna göre, yüksek düzey gelire sahip olanların </w:t>
      </w:r>
      <w:r w:rsidR="00A67A15" w:rsidRPr="004075EA">
        <w:rPr>
          <w:rFonts w:cs="Times New Roman"/>
          <w:szCs w:val="24"/>
          <w:lang w:eastAsia="tr-TR"/>
        </w:rPr>
        <w:t xml:space="preserve">yaşam kalitesi düzeyleri, </w:t>
      </w:r>
      <w:r w:rsidR="00DD3137" w:rsidRPr="004075EA">
        <w:rPr>
          <w:rFonts w:cs="Times New Roman"/>
          <w:szCs w:val="24"/>
          <w:lang w:eastAsia="tr-TR"/>
        </w:rPr>
        <w:t xml:space="preserve">genel sağlık puan ortalamaları ile çevre puan ortalamaları, düşük ve orta düzey gelire sahip olanlardan; orta düzey gelire sahip olanların </w:t>
      </w:r>
      <w:r w:rsidR="00A67A15" w:rsidRPr="004075EA">
        <w:rPr>
          <w:rFonts w:cs="Times New Roman"/>
          <w:szCs w:val="24"/>
          <w:lang w:eastAsia="tr-TR"/>
        </w:rPr>
        <w:t xml:space="preserve">yaşam kalitesi düzeyleri, </w:t>
      </w:r>
      <w:r w:rsidR="00DD3137" w:rsidRPr="004075EA">
        <w:rPr>
          <w:rFonts w:cs="Times New Roman"/>
          <w:szCs w:val="24"/>
          <w:lang w:eastAsia="tr-TR"/>
        </w:rPr>
        <w:t xml:space="preserve">genel sağlık puan ortalamaları ile çevre puan ortalamaları, düşük gelire sahip olanlardan anlamlı yüksektir. Ayrıca yüksek düzey gelire sahip olanların fiziksel sağlık, psikolojik sağlık ve sosyal ilişkiler puan ortalamaları ile çevre puan ortalamaları, düşük ve orta düzey gelire sahip olanlardan anlamlı yüksektir. </w:t>
      </w:r>
      <w:r w:rsidRPr="004075EA">
        <w:rPr>
          <w:rFonts w:cs="Times New Roman"/>
          <w:szCs w:val="24"/>
        </w:rPr>
        <w:t xml:space="preserve">Aşağıdaki tabloda, katılımcıların </w:t>
      </w:r>
      <w:r w:rsidR="00AD6CFE" w:rsidRPr="004075EA">
        <w:rPr>
          <w:rFonts w:cs="Times New Roman"/>
          <w:szCs w:val="24"/>
          <w:lang w:eastAsia="tr-TR"/>
        </w:rPr>
        <w:t xml:space="preserve">Dünya Sağlık Örgütü Yaşam Kalitesi Ölçeği </w:t>
      </w:r>
      <w:r w:rsidR="00A67A15" w:rsidRPr="004075EA">
        <w:rPr>
          <w:rFonts w:cs="Times New Roman"/>
          <w:szCs w:val="24"/>
          <w:lang w:eastAsia="tr-TR"/>
        </w:rPr>
        <w:t xml:space="preserve">ve </w:t>
      </w:r>
      <w:r w:rsidRPr="004075EA">
        <w:rPr>
          <w:rFonts w:cs="Times New Roman"/>
          <w:szCs w:val="24"/>
          <w:lang w:eastAsia="tr-TR"/>
        </w:rPr>
        <w:t xml:space="preserve">alt boyut puanlarının, haftalık </w:t>
      </w:r>
      <w:r w:rsidR="00850DE2" w:rsidRPr="004075EA">
        <w:rPr>
          <w:rFonts w:cs="Times New Roman"/>
          <w:szCs w:val="24"/>
          <w:lang w:eastAsia="tr-TR"/>
        </w:rPr>
        <w:t>antrenman</w:t>
      </w:r>
      <w:r w:rsidRPr="004075EA">
        <w:rPr>
          <w:rFonts w:cs="Times New Roman"/>
          <w:szCs w:val="24"/>
          <w:lang w:eastAsia="tr-TR"/>
        </w:rPr>
        <w:t xml:space="preserve"> göre farklılaşmasını tespit etmek amacıyla yapılan Kruskal Wallis testi sonuçları verilmiştir.</w:t>
      </w:r>
    </w:p>
    <w:p w14:paraId="4864AB55" w14:textId="16915574" w:rsidR="00C81AD6" w:rsidRPr="004075EA" w:rsidRDefault="00B10168" w:rsidP="00300558">
      <w:pPr>
        <w:pStyle w:val="ResimYazs"/>
        <w:spacing w:before="0" w:after="120" w:line="360" w:lineRule="auto"/>
        <w:ind w:left="567" w:hanging="567"/>
        <w:rPr>
          <w:rFonts w:cs="Times New Roman"/>
        </w:rPr>
      </w:pPr>
      <w:bookmarkStart w:id="163" w:name="_Toc138500468"/>
      <w:r w:rsidRPr="004075EA">
        <w:rPr>
          <w:rFonts w:cs="Times New Roman"/>
          <w:b/>
        </w:rPr>
        <w:lastRenderedPageBreak/>
        <w:t xml:space="preserve">Tablo </w:t>
      </w:r>
      <w:r w:rsidRPr="004075EA">
        <w:rPr>
          <w:rFonts w:cs="Times New Roman"/>
          <w:b/>
          <w:noProof/>
        </w:rPr>
        <w:t>20</w:t>
      </w:r>
      <w:r w:rsidRPr="004075EA">
        <w:rPr>
          <w:rFonts w:cs="Times New Roman"/>
          <w:b/>
        </w:rPr>
        <w:t>.</w:t>
      </w:r>
      <w:r w:rsidRPr="004075EA">
        <w:rPr>
          <w:rFonts w:cs="Times New Roman"/>
        </w:rPr>
        <w:t xml:space="preserve"> </w:t>
      </w:r>
      <w:r w:rsidR="00C81AD6" w:rsidRPr="004075EA">
        <w:rPr>
          <w:rFonts w:cs="Times New Roman"/>
        </w:rPr>
        <w:t xml:space="preserve">Haftalık </w:t>
      </w:r>
      <w:r w:rsidR="00850DE2" w:rsidRPr="004075EA">
        <w:rPr>
          <w:rFonts w:cs="Times New Roman"/>
        </w:rPr>
        <w:t>antrenman</w:t>
      </w:r>
      <w:r w:rsidR="00C81AD6" w:rsidRPr="004075EA">
        <w:rPr>
          <w:rFonts w:cs="Times New Roman"/>
        </w:rPr>
        <w:t xml:space="preserve"> saatine göre Dünya Sağlık Örgütü Yaşam Kalitesi Ölçeği </w:t>
      </w:r>
      <w:r w:rsidR="00A67A15" w:rsidRPr="004075EA">
        <w:rPr>
          <w:rFonts w:cs="Times New Roman"/>
        </w:rPr>
        <w:t xml:space="preserve">ve </w:t>
      </w:r>
      <w:r w:rsidR="00C81AD6" w:rsidRPr="004075EA">
        <w:rPr>
          <w:rFonts w:cs="Times New Roman"/>
        </w:rPr>
        <w:t>alt boyut puanlarının farklılaşma durumları</w:t>
      </w:r>
      <w:bookmarkEnd w:id="163"/>
      <w:r w:rsidR="00E02D66">
        <w:rPr>
          <w:rFonts w:cs="Times New Roman"/>
        </w:rPr>
        <w:t>.</w:t>
      </w:r>
    </w:p>
    <w:tbl>
      <w:tblPr>
        <w:tblW w:w="8505" w:type="dxa"/>
        <w:jc w:val="center"/>
        <w:tblLayout w:type="fixed"/>
        <w:tblCellMar>
          <w:left w:w="70" w:type="dxa"/>
          <w:right w:w="70" w:type="dxa"/>
        </w:tblCellMar>
        <w:tblLook w:val="04A0" w:firstRow="1" w:lastRow="0" w:firstColumn="1" w:lastColumn="0" w:noHBand="0" w:noVBand="1"/>
      </w:tblPr>
      <w:tblGrid>
        <w:gridCol w:w="1369"/>
        <w:gridCol w:w="1997"/>
        <w:gridCol w:w="877"/>
        <w:gridCol w:w="1053"/>
        <w:gridCol w:w="968"/>
        <w:gridCol w:w="863"/>
        <w:gridCol w:w="722"/>
        <w:gridCol w:w="656"/>
      </w:tblGrid>
      <w:tr w:rsidR="00AA78C3" w:rsidRPr="00AA0534" w14:paraId="02C7576B" w14:textId="77777777" w:rsidTr="00AA0534">
        <w:trPr>
          <w:trHeight w:val="20"/>
          <w:jc w:val="center"/>
        </w:trPr>
        <w:tc>
          <w:tcPr>
            <w:tcW w:w="1488" w:type="dxa"/>
            <w:tcBorders>
              <w:top w:val="single" w:sz="4" w:space="0" w:color="auto"/>
              <w:left w:val="nil"/>
              <w:bottom w:val="nil"/>
              <w:right w:val="nil"/>
            </w:tcBorders>
            <w:shd w:val="clear" w:color="auto" w:fill="auto"/>
            <w:vAlign w:val="center"/>
            <w:hideMark/>
          </w:tcPr>
          <w:p w14:paraId="590DB006" w14:textId="77777777" w:rsidR="008A4D53" w:rsidRPr="00AA0534" w:rsidRDefault="008A4D53"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Ölçek / Alt Boyut</w:t>
            </w:r>
          </w:p>
        </w:tc>
        <w:tc>
          <w:tcPr>
            <w:tcW w:w="2176" w:type="dxa"/>
            <w:tcBorders>
              <w:top w:val="single" w:sz="4" w:space="0" w:color="auto"/>
              <w:left w:val="nil"/>
              <w:bottom w:val="nil"/>
              <w:right w:val="nil"/>
            </w:tcBorders>
            <w:shd w:val="clear" w:color="auto" w:fill="auto"/>
            <w:vAlign w:val="center"/>
            <w:hideMark/>
          </w:tcPr>
          <w:p w14:paraId="7D26AF57" w14:textId="77777777" w:rsidR="008A4D53" w:rsidRPr="00AA0534" w:rsidRDefault="008A4D53"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Grup</w:t>
            </w:r>
          </w:p>
        </w:tc>
        <w:tc>
          <w:tcPr>
            <w:tcW w:w="947" w:type="dxa"/>
            <w:tcBorders>
              <w:top w:val="single" w:sz="4" w:space="0" w:color="auto"/>
              <w:left w:val="nil"/>
              <w:bottom w:val="nil"/>
              <w:right w:val="nil"/>
            </w:tcBorders>
            <w:shd w:val="clear" w:color="auto" w:fill="auto"/>
            <w:vAlign w:val="center"/>
            <w:hideMark/>
          </w:tcPr>
          <w:p w14:paraId="5021A2A7" w14:textId="77777777" w:rsidR="008A4D53" w:rsidRPr="00AA0534" w:rsidRDefault="008A4D53"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N</w:t>
            </w:r>
          </w:p>
        </w:tc>
        <w:tc>
          <w:tcPr>
            <w:tcW w:w="1140" w:type="dxa"/>
            <w:tcBorders>
              <w:top w:val="single" w:sz="4" w:space="0" w:color="auto"/>
              <w:left w:val="nil"/>
              <w:bottom w:val="nil"/>
              <w:right w:val="nil"/>
            </w:tcBorders>
            <w:shd w:val="clear" w:color="auto" w:fill="auto"/>
            <w:vAlign w:val="center"/>
            <w:hideMark/>
          </w:tcPr>
          <w:p w14:paraId="3569B8DC" w14:textId="15BEDBCE" w:rsidR="008A4D53" w:rsidRPr="00AA0534" w:rsidRDefault="008A4D53"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Ortalama</w:t>
            </w:r>
          </w:p>
        </w:tc>
        <w:tc>
          <w:tcPr>
            <w:tcW w:w="1047" w:type="dxa"/>
            <w:tcBorders>
              <w:top w:val="single" w:sz="4" w:space="0" w:color="auto"/>
              <w:left w:val="nil"/>
              <w:bottom w:val="nil"/>
              <w:right w:val="nil"/>
            </w:tcBorders>
            <w:shd w:val="clear" w:color="auto" w:fill="auto"/>
            <w:vAlign w:val="center"/>
            <w:hideMark/>
          </w:tcPr>
          <w:p w14:paraId="33E5A1BF" w14:textId="77777777" w:rsidR="008A4D53" w:rsidRPr="00AA0534" w:rsidRDefault="008A4D53"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Standart Sapma</w:t>
            </w:r>
          </w:p>
        </w:tc>
        <w:tc>
          <w:tcPr>
            <w:tcW w:w="932" w:type="dxa"/>
            <w:tcBorders>
              <w:top w:val="single" w:sz="4" w:space="0" w:color="auto"/>
              <w:left w:val="nil"/>
              <w:bottom w:val="nil"/>
              <w:right w:val="nil"/>
            </w:tcBorders>
            <w:shd w:val="clear" w:color="auto" w:fill="auto"/>
            <w:vAlign w:val="center"/>
            <w:hideMark/>
          </w:tcPr>
          <w:p w14:paraId="0B7ADD5A" w14:textId="77777777" w:rsidR="008A4D53" w:rsidRPr="00AA0534" w:rsidRDefault="008A4D53"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X</w:t>
            </w:r>
            <w:r w:rsidRPr="00AA0534">
              <w:rPr>
                <w:rFonts w:eastAsia="Times New Roman" w:cs="Times New Roman"/>
                <w:b/>
                <w:bCs/>
                <w:color w:val="000000"/>
                <w:sz w:val="20"/>
                <w:szCs w:val="20"/>
                <w:vertAlign w:val="superscript"/>
                <w:lang w:eastAsia="tr-TR"/>
              </w:rPr>
              <w:t>2</w:t>
            </w:r>
          </w:p>
        </w:tc>
        <w:tc>
          <w:tcPr>
            <w:tcW w:w="777" w:type="dxa"/>
            <w:tcBorders>
              <w:top w:val="single" w:sz="4" w:space="0" w:color="auto"/>
              <w:left w:val="nil"/>
              <w:bottom w:val="nil"/>
              <w:right w:val="nil"/>
            </w:tcBorders>
            <w:shd w:val="clear" w:color="auto" w:fill="auto"/>
            <w:vAlign w:val="center"/>
            <w:hideMark/>
          </w:tcPr>
          <w:p w14:paraId="038A8BAF" w14:textId="77777777" w:rsidR="008A4D53" w:rsidRPr="00AA0534" w:rsidRDefault="008A4D53"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p</w:t>
            </w:r>
          </w:p>
        </w:tc>
        <w:tc>
          <w:tcPr>
            <w:tcW w:w="704" w:type="dxa"/>
            <w:tcBorders>
              <w:top w:val="single" w:sz="4" w:space="0" w:color="auto"/>
              <w:left w:val="nil"/>
              <w:bottom w:val="nil"/>
              <w:right w:val="nil"/>
            </w:tcBorders>
            <w:shd w:val="clear" w:color="auto" w:fill="auto"/>
            <w:vAlign w:val="center"/>
            <w:hideMark/>
          </w:tcPr>
          <w:p w14:paraId="751D5EB6" w14:textId="77777777" w:rsidR="008A4D53" w:rsidRPr="00AA0534" w:rsidRDefault="008A4D53" w:rsidP="00300558">
            <w:pPr>
              <w:spacing w:after="0" w:line="240" w:lineRule="atLeast"/>
              <w:ind w:firstLine="0"/>
              <w:jc w:val="center"/>
              <w:rPr>
                <w:rFonts w:eastAsia="Times New Roman" w:cs="Times New Roman"/>
                <w:b/>
                <w:bCs/>
                <w:color w:val="000000"/>
                <w:sz w:val="20"/>
                <w:szCs w:val="20"/>
                <w:lang w:eastAsia="tr-TR"/>
              </w:rPr>
            </w:pPr>
            <w:r w:rsidRPr="00AA0534">
              <w:rPr>
                <w:rFonts w:eastAsia="Times New Roman" w:cs="Times New Roman"/>
                <w:b/>
                <w:bCs/>
                <w:color w:val="000000"/>
                <w:sz w:val="20"/>
                <w:szCs w:val="20"/>
                <w:lang w:eastAsia="tr-TR"/>
              </w:rPr>
              <w:t>Fark</w:t>
            </w:r>
          </w:p>
        </w:tc>
      </w:tr>
      <w:tr w:rsidR="00AA78C3" w:rsidRPr="00AA0534" w14:paraId="1E2B7F7F" w14:textId="77777777" w:rsidTr="00AA0534">
        <w:trPr>
          <w:trHeight w:val="20"/>
          <w:jc w:val="center"/>
        </w:trPr>
        <w:tc>
          <w:tcPr>
            <w:tcW w:w="1488" w:type="dxa"/>
            <w:vMerge w:val="restart"/>
            <w:tcBorders>
              <w:top w:val="single" w:sz="4" w:space="0" w:color="auto"/>
              <w:left w:val="nil"/>
              <w:bottom w:val="single" w:sz="4" w:space="0" w:color="000000"/>
              <w:right w:val="nil"/>
            </w:tcBorders>
            <w:shd w:val="clear" w:color="auto" w:fill="auto"/>
            <w:vAlign w:val="center"/>
            <w:hideMark/>
          </w:tcPr>
          <w:p w14:paraId="34715B8B"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Genel Sağlık</w:t>
            </w:r>
          </w:p>
        </w:tc>
        <w:tc>
          <w:tcPr>
            <w:tcW w:w="2176" w:type="dxa"/>
            <w:tcBorders>
              <w:top w:val="single" w:sz="4" w:space="0" w:color="auto"/>
              <w:left w:val="nil"/>
              <w:bottom w:val="nil"/>
              <w:right w:val="nil"/>
            </w:tcBorders>
            <w:shd w:val="clear" w:color="auto" w:fill="auto"/>
            <w:vAlign w:val="center"/>
            <w:hideMark/>
          </w:tcPr>
          <w:p w14:paraId="7BD1BBC3"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 (1)</w:t>
            </w:r>
          </w:p>
        </w:tc>
        <w:tc>
          <w:tcPr>
            <w:tcW w:w="947" w:type="dxa"/>
            <w:tcBorders>
              <w:top w:val="single" w:sz="4" w:space="0" w:color="auto"/>
              <w:left w:val="nil"/>
              <w:bottom w:val="nil"/>
              <w:right w:val="nil"/>
            </w:tcBorders>
            <w:shd w:val="clear" w:color="auto" w:fill="auto"/>
            <w:vAlign w:val="center"/>
            <w:hideMark/>
          </w:tcPr>
          <w:p w14:paraId="381D17A2"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1140" w:type="dxa"/>
            <w:tcBorders>
              <w:top w:val="single" w:sz="4" w:space="0" w:color="auto"/>
              <w:left w:val="nil"/>
              <w:bottom w:val="nil"/>
              <w:right w:val="nil"/>
            </w:tcBorders>
            <w:shd w:val="clear" w:color="auto" w:fill="auto"/>
            <w:vAlign w:val="center"/>
            <w:hideMark/>
          </w:tcPr>
          <w:p w14:paraId="4F207BFD"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136.71</w:t>
            </w:r>
          </w:p>
        </w:tc>
        <w:tc>
          <w:tcPr>
            <w:tcW w:w="1047" w:type="dxa"/>
            <w:tcBorders>
              <w:top w:val="single" w:sz="4" w:space="0" w:color="auto"/>
              <w:left w:val="nil"/>
              <w:bottom w:val="nil"/>
              <w:right w:val="nil"/>
            </w:tcBorders>
            <w:shd w:val="clear" w:color="auto" w:fill="auto"/>
            <w:vAlign w:val="center"/>
            <w:hideMark/>
          </w:tcPr>
          <w:p w14:paraId="2C418675"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1.42</w:t>
            </w:r>
          </w:p>
        </w:tc>
        <w:tc>
          <w:tcPr>
            <w:tcW w:w="932" w:type="dxa"/>
            <w:vMerge w:val="restart"/>
            <w:tcBorders>
              <w:top w:val="single" w:sz="4" w:space="0" w:color="auto"/>
              <w:left w:val="nil"/>
              <w:bottom w:val="single" w:sz="4" w:space="0" w:color="000000"/>
              <w:right w:val="nil"/>
            </w:tcBorders>
            <w:shd w:val="clear" w:color="auto" w:fill="auto"/>
            <w:noWrap/>
            <w:vAlign w:val="center"/>
            <w:hideMark/>
          </w:tcPr>
          <w:p w14:paraId="68CFFF68"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34.142</w:t>
            </w:r>
          </w:p>
        </w:tc>
        <w:tc>
          <w:tcPr>
            <w:tcW w:w="777" w:type="dxa"/>
            <w:vMerge w:val="restart"/>
            <w:tcBorders>
              <w:top w:val="single" w:sz="4" w:space="0" w:color="auto"/>
              <w:left w:val="nil"/>
              <w:bottom w:val="single" w:sz="4" w:space="0" w:color="000000"/>
              <w:right w:val="nil"/>
            </w:tcBorders>
            <w:shd w:val="clear" w:color="auto" w:fill="auto"/>
            <w:noWrap/>
            <w:vAlign w:val="center"/>
            <w:hideMark/>
          </w:tcPr>
          <w:p w14:paraId="0E862EDF"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c>
          <w:tcPr>
            <w:tcW w:w="704" w:type="dxa"/>
            <w:vMerge w:val="restart"/>
            <w:tcBorders>
              <w:top w:val="single" w:sz="4" w:space="0" w:color="auto"/>
              <w:left w:val="nil"/>
              <w:bottom w:val="single" w:sz="4" w:space="0" w:color="000000"/>
              <w:right w:val="nil"/>
            </w:tcBorders>
            <w:shd w:val="clear" w:color="auto" w:fill="auto"/>
            <w:vAlign w:val="center"/>
            <w:hideMark/>
          </w:tcPr>
          <w:p w14:paraId="3F6C37D7" w14:textId="77777777" w:rsidR="00E02D66" w:rsidRDefault="008A4D53" w:rsidP="00E02D66">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1</w:t>
            </w:r>
          </w:p>
          <w:p w14:paraId="50CBC750" w14:textId="77777777" w:rsidR="00E02D66" w:rsidRDefault="008A4D53" w:rsidP="00E02D66">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 &gt; 1</w:t>
            </w:r>
          </w:p>
          <w:p w14:paraId="4CC0DEAD" w14:textId="34AA3190" w:rsidR="008A4D53" w:rsidRPr="00AA0534" w:rsidRDefault="008A4D53" w:rsidP="00E02D66">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 &gt; 1</w:t>
            </w:r>
          </w:p>
        </w:tc>
      </w:tr>
      <w:tr w:rsidR="00AA78C3" w:rsidRPr="00AA0534" w14:paraId="472E10AE" w14:textId="77777777" w:rsidTr="00AA0534">
        <w:trPr>
          <w:trHeight w:val="20"/>
          <w:jc w:val="center"/>
        </w:trPr>
        <w:tc>
          <w:tcPr>
            <w:tcW w:w="1488" w:type="dxa"/>
            <w:vMerge/>
            <w:tcBorders>
              <w:top w:val="single" w:sz="4" w:space="0" w:color="auto"/>
              <w:left w:val="nil"/>
              <w:bottom w:val="single" w:sz="4" w:space="0" w:color="000000"/>
              <w:right w:val="nil"/>
            </w:tcBorders>
            <w:vAlign w:val="center"/>
            <w:hideMark/>
          </w:tcPr>
          <w:p w14:paraId="05C6ED27"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3B84A59E"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 (2)</w:t>
            </w:r>
          </w:p>
        </w:tc>
        <w:tc>
          <w:tcPr>
            <w:tcW w:w="947" w:type="dxa"/>
            <w:tcBorders>
              <w:top w:val="nil"/>
              <w:left w:val="nil"/>
              <w:bottom w:val="nil"/>
              <w:right w:val="nil"/>
            </w:tcBorders>
            <w:shd w:val="clear" w:color="auto" w:fill="auto"/>
            <w:vAlign w:val="center"/>
            <w:hideMark/>
          </w:tcPr>
          <w:p w14:paraId="6AD27DE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1140" w:type="dxa"/>
            <w:tcBorders>
              <w:top w:val="nil"/>
              <w:left w:val="nil"/>
              <w:bottom w:val="nil"/>
              <w:right w:val="nil"/>
            </w:tcBorders>
            <w:shd w:val="clear" w:color="auto" w:fill="auto"/>
            <w:vAlign w:val="center"/>
            <w:hideMark/>
          </w:tcPr>
          <w:p w14:paraId="28360401"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178.60</w:t>
            </w:r>
          </w:p>
        </w:tc>
        <w:tc>
          <w:tcPr>
            <w:tcW w:w="1047" w:type="dxa"/>
            <w:tcBorders>
              <w:top w:val="nil"/>
              <w:left w:val="nil"/>
              <w:bottom w:val="nil"/>
              <w:right w:val="nil"/>
            </w:tcBorders>
            <w:shd w:val="clear" w:color="auto" w:fill="auto"/>
            <w:vAlign w:val="center"/>
            <w:hideMark/>
          </w:tcPr>
          <w:p w14:paraId="3B446D9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1.38</w:t>
            </w:r>
          </w:p>
        </w:tc>
        <w:tc>
          <w:tcPr>
            <w:tcW w:w="932" w:type="dxa"/>
            <w:vMerge/>
            <w:tcBorders>
              <w:top w:val="single" w:sz="4" w:space="0" w:color="auto"/>
              <w:left w:val="nil"/>
              <w:bottom w:val="single" w:sz="4" w:space="0" w:color="000000"/>
              <w:right w:val="nil"/>
            </w:tcBorders>
            <w:vAlign w:val="center"/>
            <w:hideMark/>
          </w:tcPr>
          <w:p w14:paraId="4B2DCBF1"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single" w:sz="4" w:space="0" w:color="auto"/>
              <w:left w:val="nil"/>
              <w:bottom w:val="single" w:sz="4" w:space="0" w:color="000000"/>
              <w:right w:val="nil"/>
            </w:tcBorders>
            <w:vAlign w:val="center"/>
            <w:hideMark/>
          </w:tcPr>
          <w:p w14:paraId="36F5C753"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single" w:sz="4" w:space="0" w:color="auto"/>
              <w:left w:val="nil"/>
              <w:bottom w:val="single" w:sz="4" w:space="0" w:color="000000"/>
              <w:right w:val="nil"/>
            </w:tcBorders>
            <w:vAlign w:val="center"/>
            <w:hideMark/>
          </w:tcPr>
          <w:p w14:paraId="0DEC8EC7"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7DE47CDF" w14:textId="77777777" w:rsidTr="00AA0534">
        <w:trPr>
          <w:trHeight w:val="20"/>
          <w:jc w:val="center"/>
        </w:trPr>
        <w:tc>
          <w:tcPr>
            <w:tcW w:w="1488" w:type="dxa"/>
            <w:vMerge/>
            <w:tcBorders>
              <w:top w:val="single" w:sz="4" w:space="0" w:color="auto"/>
              <w:left w:val="nil"/>
              <w:bottom w:val="single" w:sz="4" w:space="0" w:color="000000"/>
              <w:right w:val="nil"/>
            </w:tcBorders>
            <w:vAlign w:val="center"/>
            <w:hideMark/>
          </w:tcPr>
          <w:p w14:paraId="4D42B961"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13CE93BC"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 (3)</w:t>
            </w:r>
          </w:p>
        </w:tc>
        <w:tc>
          <w:tcPr>
            <w:tcW w:w="947" w:type="dxa"/>
            <w:tcBorders>
              <w:top w:val="nil"/>
              <w:left w:val="nil"/>
              <w:bottom w:val="nil"/>
              <w:right w:val="nil"/>
            </w:tcBorders>
            <w:shd w:val="clear" w:color="auto" w:fill="auto"/>
            <w:vAlign w:val="center"/>
            <w:hideMark/>
          </w:tcPr>
          <w:p w14:paraId="7706506F"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1140" w:type="dxa"/>
            <w:tcBorders>
              <w:top w:val="nil"/>
              <w:left w:val="nil"/>
              <w:bottom w:val="nil"/>
              <w:right w:val="nil"/>
            </w:tcBorders>
            <w:shd w:val="clear" w:color="auto" w:fill="auto"/>
            <w:vAlign w:val="center"/>
            <w:hideMark/>
          </w:tcPr>
          <w:p w14:paraId="4848BAEB"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206.75</w:t>
            </w:r>
          </w:p>
        </w:tc>
        <w:tc>
          <w:tcPr>
            <w:tcW w:w="1047" w:type="dxa"/>
            <w:tcBorders>
              <w:top w:val="nil"/>
              <w:left w:val="nil"/>
              <w:bottom w:val="nil"/>
              <w:right w:val="nil"/>
            </w:tcBorders>
            <w:shd w:val="clear" w:color="auto" w:fill="auto"/>
            <w:vAlign w:val="center"/>
            <w:hideMark/>
          </w:tcPr>
          <w:p w14:paraId="2937A84F"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1.36</w:t>
            </w:r>
          </w:p>
        </w:tc>
        <w:tc>
          <w:tcPr>
            <w:tcW w:w="932" w:type="dxa"/>
            <w:vMerge/>
            <w:tcBorders>
              <w:top w:val="single" w:sz="4" w:space="0" w:color="auto"/>
              <w:left w:val="nil"/>
              <w:bottom w:val="single" w:sz="4" w:space="0" w:color="000000"/>
              <w:right w:val="nil"/>
            </w:tcBorders>
            <w:vAlign w:val="center"/>
            <w:hideMark/>
          </w:tcPr>
          <w:p w14:paraId="5740977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single" w:sz="4" w:space="0" w:color="auto"/>
              <w:left w:val="nil"/>
              <w:bottom w:val="single" w:sz="4" w:space="0" w:color="000000"/>
              <w:right w:val="nil"/>
            </w:tcBorders>
            <w:vAlign w:val="center"/>
            <w:hideMark/>
          </w:tcPr>
          <w:p w14:paraId="6400B0D6"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single" w:sz="4" w:space="0" w:color="auto"/>
              <w:left w:val="nil"/>
              <w:bottom w:val="single" w:sz="4" w:space="0" w:color="000000"/>
              <w:right w:val="nil"/>
            </w:tcBorders>
            <w:vAlign w:val="center"/>
            <w:hideMark/>
          </w:tcPr>
          <w:p w14:paraId="098CE972"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5A56FBBE" w14:textId="77777777" w:rsidTr="00AA0534">
        <w:trPr>
          <w:trHeight w:val="20"/>
          <w:jc w:val="center"/>
        </w:trPr>
        <w:tc>
          <w:tcPr>
            <w:tcW w:w="1488" w:type="dxa"/>
            <w:vMerge/>
            <w:tcBorders>
              <w:top w:val="single" w:sz="4" w:space="0" w:color="auto"/>
              <w:left w:val="nil"/>
              <w:bottom w:val="single" w:sz="4" w:space="0" w:color="000000"/>
              <w:right w:val="nil"/>
            </w:tcBorders>
            <w:vAlign w:val="center"/>
            <w:hideMark/>
          </w:tcPr>
          <w:p w14:paraId="41977BA3"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6B6EE32B"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 (4)</w:t>
            </w:r>
          </w:p>
        </w:tc>
        <w:tc>
          <w:tcPr>
            <w:tcW w:w="947" w:type="dxa"/>
            <w:tcBorders>
              <w:top w:val="nil"/>
              <w:left w:val="nil"/>
              <w:bottom w:val="nil"/>
              <w:right w:val="nil"/>
            </w:tcBorders>
            <w:shd w:val="clear" w:color="auto" w:fill="auto"/>
            <w:vAlign w:val="center"/>
            <w:hideMark/>
          </w:tcPr>
          <w:p w14:paraId="180DE95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1140" w:type="dxa"/>
            <w:tcBorders>
              <w:top w:val="nil"/>
              <w:left w:val="nil"/>
              <w:bottom w:val="nil"/>
              <w:right w:val="nil"/>
            </w:tcBorders>
            <w:shd w:val="clear" w:color="auto" w:fill="auto"/>
            <w:vAlign w:val="center"/>
            <w:hideMark/>
          </w:tcPr>
          <w:p w14:paraId="68BDD791"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213.05</w:t>
            </w:r>
          </w:p>
        </w:tc>
        <w:tc>
          <w:tcPr>
            <w:tcW w:w="1047" w:type="dxa"/>
            <w:tcBorders>
              <w:top w:val="nil"/>
              <w:left w:val="nil"/>
              <w:bottom w:val="nil"/>
              <w:right w:val="nil"/>
            </w:tcBorders>
            <w:shd w:val="clear" w:color="auto" w:fill="auto"/>
            <w:vAlign w:val="center"/>
            <w:hideMark/>
          </w:tcPr>
          <w:p w14:paraId="5603C684"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0.99</w:t>
            </w:r>
          </w:p>
        </w:tc>
        <w:tc>
          <w:tcPr>
            <w:tcW w:w="932" w:type="dxa"/>
            <w:vMerge/>
            <w:tcBorders>
              <w:top w:val="single" w:sz="4" w:space="0" w:color="auto"/>
              <w:left w:val="nil"/>
              <w:bottom w:val="single" w:sz="4" w:space="0" w:color="000000"/>
              <w:right w:val="nil"/>
            </w:tcBorders>
            <w:vAlign w:val="center"/>
            <w:hideMark/>
          </w:tcPr>
          <w:p w14:paraId="69E3A4EB"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single" w:sz="4" w:space="0" w:color="auto"/>
              <w:left w:val="nil"/>
              <w:bottom w:val="single" w:sz="4" w:space="0" w:color="000000"/>
              <w:right w:val="nil"/>
            </w:tcBorders>
            <w:vAlign w:val="center"/>
            <w:hideMark/>
          </w:tcPr>
          <w:p w14:paraId="5D3ACBF2"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single" w:sz="4" w:space="0" w:color="auto"/>
              <w:left w:val="nil"/>
              <w:bottom w:val="single" w:sz="4" w:space="0" w:color="000000"/>
              <w:right w:val="nil"/>
            </w:tcBorders>
            <w:vAlign w:val="center"/>
            <w:hideMark/>
          </w:tcPr>
          <w:p w14:paraId="33AEF76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01B551B5" w14:textId="77777777" w:rsidTr="00AA0534">
        <w:trPr>
          <w:trHeight w:val="20"/>
          <w:jc w:val="center"/>
        </w:trPr>
        <w:tc>
          <w:tcPr>
            <w:tcW w:w="1488" w:type="dxa"/>
            <w:vMerge/>
            <w:tcBorders>
              <w:top w:val="single" w:sz="4" w:space="0" w:color="auto"/>
              <w:left w:val="nil"/>
              <w:bottom w:val="single" w:sz="4" w:space="0" w:color="000000"/>
              <w:right w:val="nil"/>
            </w:tcBorders>
            <w:vAlign w:val="center"/>
            <w:hideMark/>
          </w:tcPr>
          <w:p w14:paraId="56049E7C"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single" w:sz="4" w:space="0" w:color="auto"/>
              <w:right w:val="nil"/>
            </w:tcBorders>
            <w:shd w:val="clear" w:color="auto" w:fill="auto"/>
            <w:vAlign w:val="center"/>
            <w:hideMark/>
          </w:tcPr>
          <w:p w14:paraId="0A40DB8F"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 (5)</w:t>
            </w:r>
          </w:p>
        </w:tc>
        <w:tc>
          <w:tcPr>
            <w:tcW w:w="947" w:type="dxa"/>
            <w:tcBorders>
              <w:top w:val="nil"/>
              <w:left w:val="nil"/>
              <w:bottom w:val="single" w:sz="4" w:space="0" w:color="auto"/>
              <w:right w:val="nil"/>
            </w:tcBorders>
            <w:shd w:val="clear" w:color="auto" w:fill="auto"/>
            <w:vAlign w:val="center"/>
            <w:hideMark/>
          </w:tcPr>
          <w:p w14:paraId="7533AEA0"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1140" w:type="dxa"/>
            <w:tcBorders>
              <w:top w:val="nil"/>
              <w:left w:val="nil"/>
              <w:bottom w:val="single" w:sz="4" w:space="0" w:color="auto"/>
              <w:right w:val="nil"/>
            </w:tcBorders>
            <w:shd w:val="clear" w:color="auto" w:fill="auto"/>
            <w:vAlign w:val="center"/>
            <w:hideMark/>
          </w:tcPr>
          <w:p w14:paraId="5ABF1A5F"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220.96</w:t>
            </w:r>
          </w:p>
        </w:tc>
        <w:tc>
          <w:tcPr>
            <w:tcW w:w="1047" w:type="dxa"/>
            <w:tcBorders>
              <w:top w:val="nil"/>
              <w:left w:val="nil"/>
              <w:bottom w:val="single" w:sz="4" w:space="0" w:color="auto"/>
              <w:right w:val="nil"/>
            </w:tcBorders>
            <w:shd w:val="clear" w:color="auto" w:fill="auto"/>
            <w:vAlign w:val="center"/>
            <w:hideMark/>
          </w:tcPr>
          <w:p w14:paraId="70639E3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1.31</w:t>
            </w:r>
          </w:p>
        </w:tc>
        <w:tc>
          <w:tcPr>
            <w:tcW w:w="932" w:type="dxa"/>
            <w:vMerge/>
            <w:tcBorders>
              <w:top w:val="single" w:sz="4" w:space="0" w:color="auto"/>
              <w:left w:val="nil"/>
              <w:bottom w:val="single" w:sz="4" w:space="0" w:color="000000"/>
              <w:right w:val="nil"/>
            </w:tcBorders>
            <w:vAlign w:val="center"/>
            <w:hideMark/>
          </w:tcPr>
          <w:p w14:paraId="38BA109B"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single" w:sz="4" w:space="0" w:color="auto"/>
              <w:left w:val="nil"/>
              <w:bottom w:val="single" w:sz="4" w:space="0" w:color="000000"/>
              <w:right w:val="nil"/>
            </w:tcBorders>
            <w:vAlign w:val="center"/>
            <w:hideMark/>
          </w:tcPr>
          <w:p w14:paraId="551BD5C3"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single" w:sz="4" w:space="0" w:color="auto"/>
              <w:left w:val="nil"/>
              <w:bottom w:val="single" w:sz="4" w:space="0" w:color="000000"/>
              <w:right w:val="nil"/>
            </w:tcBorders>
            <w:vAlign w:val="center"/>
            <w:hideMark/>
          </w:tcPr>
          <w:p w14:paraId="27E4704F"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5A50B158" w14:textId="77777777" w:rsidTr="00AA0534">
        <w:trPr>
          <w:trHeight w:val="20"/>
          <w:jc w:val="center"/>
        </w:trPr>
        <w:tc>
          <w:tcPr>
            <w:tcW w:w="1488" w:type="dxa"/>
            <w:vMerge w:val="restart"/>
            <w:tcBorders>
              <w:top w:val="nil"/>
              <w:left w:val="nil"/>
              <w:bottom w:val="single" w:sz="4" w:space="0" w:color="000000"/>
              <w:right w:val="nil"/>
            </w:tcBorders>
            <w:shd w:val="clear" w:color="auto" w:fill="auto"/>
            <w:vAlign w:val="center"/>
            <w:hideMark/>
          </w:tcPr>
          <w:p w14:paraId="240C396A"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Fiziksel Sağlık</w:t>
            </w:r>
          </w:p>
        </w:tc>
        <w:tc>
          <w:tcPr>
            <w:tcW w:w="2176" w:type="dxa"/>
            <w:tcBorders>
              <w:top w:val="nil"/>
              <w:left w:val="nil"/>
              <w:bottom w:val="nil"/>
              <w:right w:val="nil"/>
            </w:tcBorders>
            <w:shd w:val="clear" w:color="auto" w:fill="auto"/>
            <w:vAlign w:val="center"/>
            <w:hideMark/>
          </w:tcPr>
          <w:p w14:paraId="040354E1"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 (1)</w:t>
            </w:r>
          </w:p>
        </w:tc>
        <w:tc>
          <w:tcPr>
            <w:tcW w:w="947" w:type="dxa"/>
            <w:tcBorders>
              <w:top w:val="nil"/>
              <w:left w:val="nil"/>
              <w:bottom w:val="nil"/>
              <w:right w:val="nil"/>
            </w:tcBorders>
            <w:shd w:val="clear" w:color="auto" w:fill="auto"/>
            <w:vAlign w:val="center"/>
            <w:hideMark/>
          </w:tcPr>
          <w:p w14:paraId="0EDBFD27"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1140" w:type="dxa"/>
            <w:tcBorders>
              <w:top w:val="nil"/>
              <w:left w:val="nil"/>
              <w:bottom w:val="nil"/>
              <w:right w:val="nil"/>
            </w:tcBorders>
            <w:shd w:val="clear" w:color="auto" w:fill="auto"/>
            <w:vAlign w:val="center"/>
            <w:hideMark/>
          </w:tcPr>
          <w:p w14:paraId="288B8A99"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152.61</w:t>
            </w:r>
          </w:p>
        </w:tc>
        <w:tc>
          <w:tcPr>
            <w:tcW w:w="1047" w:type="dxa"/>
            <w:tcBorders>
              <w:top w:val="nil"/>
              <w:left w:val="nil"/>
              <w:bottom w:val="nil"/>
              <w:right w:val="nil"/>
            </w:tcBorders>
            <w:shd w:val="clear" w:color="auto" w:fill="auto"/>
            <w:vAlign w:val="center"/>
            <w:hideMark/>
          </w:tcPr>
          <w:p w14:paraId="0C50E9B9"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4.32</w:t>
            </w:r>
          </w:p>
        </w:tc>
        <w:tc>
          <w:tcPr>
            <w:tcW w:w="932" w:type="dxa"/>
            <w:vMerge w:val="restart"/>
            <w:tcBorders>
              <w:top w:val="nil"/>
              <w:left w:val="nil"/>
              <w:bottom w:val="single" w:sz="4" w:space="0" w:color="000000"/>
              <w:right w:val="nil"/>
            </w:tcBorders>
            <w:shd w:val="clear" w:color="auto" w:fill="auto"/>
            <w:noWrap/>
            <w:vAlign w:val="center"/>
            <w:hideMark/>
          </w:tcPr>
          <w:p w14:paraId="17232564"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12.592</w:t>
            </w:r>
          </w:p>
        </w:tc>
        <w:tc>
          <w:tcPr>
            <w:tcW w:w="777" w:type="dxa"/>
            <w:vMerge w:val="restart"/>
            <w:tcBorders>
              <w:top w:val="nil"/>
              <w:left w:val="nil"/>
              <w:bottom w:val="single" w:sz="4" w:space="0" w:color="000000"/>
              <w:right w:val="nil"/>
            </w:tcBorders>
            <w:shd w:val="clear" w:color="auto" w:fill="auto"/>
            <w:noWrap/>
            <w:vAlign w:val="center"/>
            <w:hideMark/>
          </w:tcPr>
          <w:p w14:paraId="3A5E363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0.013</w:t>
            </w:r>
          </w:p>
        </w:tc>
        <w:tc>
          <w:tcPr>
            <w:tcW w:w="704" w:type="dxa"/>
            <w:vMerge w:val="restart"/>
            <w:tcBorders>
              <w:top w:val="nil"/>
              <w:left w:val="nil"/>
              <w:bottom w:val="single" w:sz="4" w:space="0" w:color="000000"/>
              <w:right w:val="nil"/>
            </w:tcBorders>
            <w:shd w:val="clear" w:color="auto" w:fill="auto"/>
            <w:vAlign w:val="center"/>
            <w:hideMark/>
          </w:tcPr>
          <w:p w14:paraId="4B536B85"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1</w:t>
            </w:r>
          </w:p>
        </w:tc>
      </w:tr>
      <w:tr w:rsidR="00AA78C3" w:rsidRPr="00AA0534" w14:paraId="20C0821D" w14:textId="77777777" w:rsidTr="00AA0534">
        <w:trPr>
          <w:trHeight w:val="20"/>
          <w:jc w:val="center"/>
        </w:trPr>
        <w:tc>
          <w:tcPr>
            <w:tcW w:w="1488" w:type="dxa"/>
            <w:vMerge/>
            <w:tcBorders>
              <w:top w:val="nil"/>
              <w:left w:val="nil"/>
              <w:bottom w:val="single" w:sz="4" w:space="0" w:color="000000"/>
              <w:right w:val="nil"/>
            </w:tcBorders>
            <w:vAlign w:val="center"/>
            <w:hideMark/>
          </w:tcPr>
          <w:p w14:paraId="64B0699D"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5ED09469"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 (2)</w:t>
            </w:r>
          </w:p>
        </w:tc>
        <w:tc>
          <w:tcPr>
            <w:tcW w:w="947" w:type="dxa"/>
            <w:tcBorders>
              <w:top w:val="nil"/>
              <w:left w:val="nil"/>
              <w:bottom w:val="nil"/>
              <w:right w:val="nil"/>
            </w:tcBorders>
            <w:shd w:val="clear" w:color="auto" w:fill="auto"/>
            <w:vAlign w:val="center"/>
            <w:hideMark/>
          </w:tcPr>
          <w:p w14:paraId="02DA5AF6"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1140" w:type="dxa"/>
            <w:tcBorders>
              <w:top w:val="nil"/>
              <w:left w:val="nil"/>
              <w:bottom w:val="nil"/>
              <w:right w:val="nil"/>
            </w:tcBorders>
            <w:shd w:val="clear" w:color="auto" w:fill="auto"/>
            <w:vAlign w:val="center"/>
            <w:hideMark/>
          </w:tcPr>
          <w:p w14:paraId="0DE0488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187.32</w:t>
            </w:r>
          </w:p>
        </w:tc>
        <w:tc>
          <w:tcPr>
            <w:tcW w:w="1047" w:type="dxa"/>
            <w:tcBorders>
              <w:top w:val="nil"/>
              <w:left w:val="nil"/>
              <w:bottom w:val="nil"/>
              <w:right w:val="nil"/>
            </w:tcBorders>
            <w:shd w:val="clear" w:color="auto" w:fill="auto"/>
            <w:vAlign w:val="center"/>
            <w:hideMark/>
          </w:tcPr>
          <w:p w14:paraId="704BA050"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3.51</w:t>
            </w:r>
          </w:p>
        </w:tc>
        <w:tc>
          <w:tcPr>
            <w:tcW w:w="932" w:type="dxa"/>
            <w:vMerge/>
            <w:tcBorders>
              <w:top w:val="nil"/>
              <w:left w:val="nil"/>
              <w:bottom w:val="single" w:sz="4" w:space="0" w:color="000000"/>
              <w:right w:val="nil"/>
            </w:tcBorders>
            <w:vAlign w:val="center"/>
            <w:hideMark/>
          </w:tcPr>
          <w:p w14:paraId="2052072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05E99188"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6C80B584"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15F0DE52" w14:textId="77777777" w:rsidTr="00AA0534">
        <w:trPr>
          <w:trHeight w:val="20"/>
          <w:jc w:val="center"/>
        </w:trPr>
        <w:tc>
          <w:tcPr>
            <w:tcW w:w="1488" w:type="dxa"/>
            <w:vMerge/>
            <w:tcBorders>
              <w:top w:val="nil"/>
              <w:left w:val="nil"/>
              <w:bottom w:val="single" w:sz="4" w:space="0" w:color="000000"/>
              <w:right w:val="nil"/>
            </w:tcBorders>
            <w:vAlign w:val="center"/>
            <w:hideMark/>
          </w:tcPr>
          <w:p w14:paraId="144C6170"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5142C36D"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 (3)</w:t>
            </w:r>
          </w:p>
        </w:tc>
        <w:tc>
          <w:tcPr>
            <w:tcW w:w="947" w:type="dxa"/>
            <w:tcBorders>
              <w:top w:val="nil"/>
              <w:left w:val="nil"/>
              <w:bottom w:val="nil"/>
              <w:right w:val="nil"/>
            </w:tcBorders>
            <w:shd w:val="clear" w:color="auto" w:fill="auto"/>
            <w:vAlign w:val="center"/>
            <w:hideMark/>
          </w:tcPr>
          <w:p w14:paraId="09502037"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1140" w:type="dxa"/>
            <w:tcBorders>
              <w:top w:val="nil"/>
              <w:left w:val="nil"/>
              <w:bottom w:val="nil"/>
              <w:right w:val="nil"/>
            </w:tcBorders>
            <w:shd w:val="clear" w:color="auto" w:fill="auto"/>
            <w:vAlign w:val="center"/>
            <w:hideMark/>
          </w:tcPr>
          <w:p w14:paraId="61F09BDF"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197.57</w:t>
            </w:r>
          </w:p>
        </w:tc>
        <w:tc>
          <w:tcPr>
            <w:tcW w:w="1047" w:type="dxa"/>
            <w:tcBorders>
              <w:top w:val="nil"/>
              <w:left w:val="nil"/>
              <w:bottom w:val="nil"/>
              <w:right w:val="nil"/>
            </w:tcBorders>
            <w:shd w:val="clear" w:color="auto" w:fill="auto"/>
            <w:vAlign w:val="center"/>
            <w:hideMark/>
          </w:tcPr>
          <w:p w14:paraId="66989533"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3.23</w:t>
            </w:r>
          </w:p>
        </w:tc>
        <w:tc>
          <w:tcPr>
            <w:tcW w:w="932" w:type="dxa"/>
            <w:vMerge/>
            <w:tcBorders>
              <w:top w:val="nil"/>
              <w:left w:val="nil"/>
              <w:bottom w:val="single" w:sz="4" w:space="0" w:color="000000"/>
              <w:right w:val="nil"/>
            </w:tcBorders>
            <w:vAlign w:val="center"/>
            <w:hideMark/>
          </w:tcPr>
          <w:p w14:paraId="06A0A18B"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5B620712"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5AB61282"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34B33298" w14:textId="77777777" w:rsidTr="00AA0534">
        <w:trPr>
          <w:trHeight w:val="20"/>
          <w:jc w:val="center"/>
        </w:trPr>
        <w:tc>
          <w:tcPr>
            <w:tcW w:w="1488" w:type="dxa"/>
            <w:vMerge/>
            <w:tcBorders>
              <w:top w:val="nil"/>
              <w:left w:val="nil"/>
              <w:bottom w:val="single" w:sz="4" w:space="0" w:color="000000"/>
              <w:right w:val="nil"/>
            </w:tcBorders>
            <w:vAlign w:val="center"/>
            <w:hideMark/>
          </w:tcPr>
          <w:p w14:paraId="548DA224"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58921B50"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 (4)</w:t>
            </w:r>
          </w:p>
        </w:tc>
        <w:tc>
          <w:tcPr>
            <w:tcW w:w="947" w:type="dxa"/>
            <w:tcBorders>
              <w:top w:val="nil"/>
              <w:left w:val="nil"/>
              <w:bottom w:val="nil"/>
              <w:right w:val="nil"/>
            </w:tcBorders>
            <w:shd w:val="clear" w:color="auto" w:fill="auto"/>
            <w:vAlign w:val="center"/>
            <w:hideMark/>
          </w:tcPr>
          <w:p w14:paraId="782EBCE7"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1140" w:type="dxa"/>
            <w:tcBorders>
              <w:top w:val="nil"/>
              <w:left w:val="nil"/>
              <w:bottom w:val="nil"/>
              <w:right w:val="nil"/>
            </w:tcBorders>
            <w:shd w:val="clear" w:color="auto" w:fill="auto"/>
            <w:vAlign w:val="center"/>
            <w:hideMark/>
          </w:tcPr>
          <w:p w14:paraId="3411D8E3"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202.42</w:t>
            </w:r>
          </w:p>
        </w:tc>
        <w:tc>
          <w:tcPr>
            <w:tcW w:w="1047" w:type="dxa"/>
            <w:tcBorders>
              <w:top w:val="nil"/>
              <w:left w:val="nil"/>
              <w:bottom w:val="nil"/>
              <w:right w:val="nil"/>
            </w:tcBorders>
            <w:shd w:val="clear" w:color="auto" w:fill="auto"/>
            <w:vAlign w:val="center"/>
            <w:hideMark/>
          </w:tcPr>
          <w:p w14:paraId="2BBA56C1"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3.21</w:t>
            </w:r>
          </w:p>
        </w:tc>
        <w:tc>
          <w:tcPr>
            <w:tcW w:w="932" w:type="dxa"/>
            <w:vMerge/>
            <w:tcBorders>
              <w:top w:val="nil"/>
              <w:left w:val="nil"/>
              <w:bottom w:val="single" w:sz="4" w:space="0" w:color="000000"/>
              <w:right w:val="nil"/>
            </w:tcBorders>
            <w:vAlign w:val="center"/>
            <w:hideMark/>
          </w:tcPr>
          <w:p w14:paraId="269EFF3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3CB26176"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2251BC58"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313DBB4F" w14:textId="77777777" w:rsidTr="00AA0534">
        <w:trPr>
          <w:trHeight w:val="20"/>
          <w:jc w:val="center"/>
        </w:trPr>
        <w:tc>
          <w:tcPr>
            <w:tcW w:w="1488" w:type="dxa"/>
            <w:vMerge/>
            <w:tcBorders>
              <w:top w:val="nil"/>
              <w:left w:val="nil"/>
              <w:bottom w:val="single" w:sz="4" w:space="0" w:color="000000"/>
              <w:right w:val="nil"/>
            </w:tcBorders>
            <w:vAlign w:val="center"/>
            <w:hideMark/>
          </w:tcPr>
          <w:p w14:paraId="59A8B4A7"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single" w:sz="4" w:space="0" w:color="auto"/>
              <w:right w:val="nil"/>
            </w:tcBorders>
            <w:shd w:val="clear" w:color="auto" w:fill="auto"/>
            <w:vAlign w:val="center"/>
            <w:hideMark/>
          </w:tcPr>
          <w:p w14:paraId="382756CA"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 (5)</w:t>
            </w:r>
          </w:p>
        </w:tc>
        <w:tc>
          <w:tcPr>
            <w:tcW w:w="947" w:type="dxa"/>
            <w:tcBorders>
              <w:top w:val="nil"/>
              <w:left w:val="nil"/>
              <w:bottom w:val="single" w:sz="4" w:space="0" w:color="auto"/>
              <w:right w:val="nil"/>
            </w:tcBorders>
            <w:shd w:val="clear" w:color="auto" w:fill="auto"/>
            <w:vAlign w:val="center"/>
            <w:hideMark/>
          </w:tcPr>
          <w:p w14:paraId="58396157"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1140" w:type="dxa"/>
            <w:tcBorders>
              <w:top w:val="nil"/>
              <w:left w:val="nil"/>
              <w:bottom w:val="single" w:sz="4" w:space="0" w:color="auto"/>
              <w:right w:val="nil"/>
            </w:tcBorders>
            <w:shd w:val="clear" w:color="auto" w:fill="auto"/>
            <w:vAlign w:val="center"/>
            <w:hideMark/>
          </w:tcPr>
          <w:p w14:paraId="2C583E44"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199.93</w:t>
            </w:r>
          </w:p>
        </w:tc>
        <w:tc>
          <w:tcPr>
            <w:tcW w:w="1047" w:type="dxa"/>
            <w:tcBorders>
              <w:top w:val="nil"/>
              <w:left w:val="nil"/>
              <w:bottom w:val="single" w:sz="4" w:space="0" w:color="auto"/>
              <w:right w:val="nil"/>
            </w:tcBorders>
            <w:shd w:val="clear" w:color="auto" w:fill="auto"/>
            <w:vAlign w:val="center"/>
            <w:hideMark/>
          </w:tcPr>
          <w:p w14:paraId="5059939D"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3.20</w:t>
            </w:r>
          </w:p>
        </w:tc>
        <w:tc>
          <w:tcPr>
            <w:tcW w:w="932" w:type="dxa"/>
            <w:vMerge/>
            <w:tcBorders>
              <w:top w:val="nil"/>
              <w:left w:val="nil"/>
              <w:bottom w:val="single" w:sz="4" w:space="0" w:color="000000"/>
              <w:right w:val="nil"/>
            </w:tcBorders>
            <w:vAlign w:val="center"/>
            <w:hideMark/>
          </w:tcPr>
          <w:p w14:paraId="1780D0D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43D99E87"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0EA37EA2"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378C99D7" w14:textId="77777777" w:rsidTr="00AA0534">
        <w:trPr>
          <w:trHeight w:val="20"/>
          <w:jc w:val="center"/>
        </w:trPr>
        <w:tc>
          <w:tcPr>
            <w:tcW w:w="1488" w:type="dxa"/>
            <w:vMerge w:val="restart"/>
            <w:tcBorders>
              <w:top w:val="nil"/>
              <w:left w:val="nil"/>
              <w:bottom w:val="single" w:sz="4" w:space="0" w:color="000000"/>
              <w:right w:val="nil"/>
            </w:tcBorders>
            <w:shd w:val="clear" w:color="auto" w:fill="auto"/>
            <w:vAlign w:val="center"/>
            <w:hideMark/>
          </w:tcPr>
          <w:p w14:paraId="284790DB"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Psikolojik Sağlık</w:t>
            </w:r>
          </w:p>
        </w:tc>
        <w:tc>
          <w:tcPr>
            <w:tcW w:w="2176" w:type="dxa"/>
            <w:tcBorders>
              <w:top w:val="nil"/>
              <w:left w:val="nil"/>
              <w:bottom w:val="nil"/>
              <w:right w:val="nil"/>
            </w:tcBorders>
            <w:shd w:val="clear" w:color="auto" w:fill="auto"/>
            <w:vAlign w:val="center"/>
            <w:hideMark/>
          </w:tcPr>
          <w:p w14:paraId="5C8CDC27"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 (1)</w:t>
            </w:r>
          </w:p>
        </w:tc>
        <w:tc>
          <w:tcPr>
            <w:tcW w:w="947" w:type="dxa"/>
            <w:tcBorders>
              <w:top w:val="nil"/>
              <w:left w:val="nil"/>
              <w:bottom w:val="nil"/>
              <w:right w:val="nil"/>
            </w:tcBorders>
            <w:shd w:val="clear" w:color="auto" w:fill="auto"/>
            <w:vAlign w:val="center"/>
            <w:hideMark/>
          </w:tcPr>
          <w:p w14:paraId="22E69FA8"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1140" w:type="dxa"/>
            <w:tcBorders>
              <w:top w:val="nil"/>
              <w:left w:val="nil"/>
              <w:bottom w:val="nil"/>
              <w:right w:val="nil"/>
            </w:tcBorders>
            <w:shd w:val="clear" w:color="auto" w:fill="auto"/>
            <w:vAlign w:val="center"/>
            <w:hideMark/>
          </w:tcPr>
          <w:p w14:paraId="0487C18F"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152.03</w:t>
            </w:r>
          </w:p>
        </w:tc>
        <w:tc>
          <w:tcPr>
            <w:tcW w:w="1047" w:type="dxa"/>
            <w:tcBorders>
              <w:top w:val="nil"/>
              <w:left w:val="nil"/>
              <w:bottom w:val="nil"/>
              <w:right w:val="nil"/>
            </w:tcBorders>
            <w:shd w:val="clear" w:color="auto" w:fill="auto"/>
            <w:vAlign w:val="center"/>
            <w:hideMark/>
          </w:tcPr>
          <w:p w14:paraId="67193009"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3.95</w:t>
            </w:r>
          </w:p>
        </w:tc>
        <w:tc>
          <w:tcPr>
            <w:tcW w:w="932" w:type="dxa"/>
            <w:vMerge w:val="restart"/>
            <w:tcBorders>
              <w:top w:val="nil"/>
              <w:left w:val="nil"/>
              <w:bottom w:val="single" w:sz="4" w:space="0" w:color="000000"/>
              <w:right w:val="nil"/>
            </w:tcBorders>
            <w:shd w:val="clear" w:color="auto" w:fill="auto"/>
            <w:noWrap/>
            <w:vAlign w:val="center"/>
            <w:hideMark/>
          </w:tcPr>
          <w:p w14:paraId="4C54C61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14.041</w:t>
            </w:r>
          </w:p>
        </w:tc>
        <w:tc>
          <w:tcPr>
            <w:tcW w:w="777" w:type="dxa"/>
            <w:vMerge w:val="restart"/>
            <w:tcBorders>
              <w:top w:val="nil"/>
              <w:left w:val="nil"/>
              <w:bottom w:val="single" w:sz="4" w:space="0" w:color="000000"/>
              <w:right w:val="nil"/>
            </w:tcBorders>
            <w:shd w:val="clear" w:color="auto" w:fill="auto"/>
            <w:noWrap/>
            <w:vAlign w:val="center"/>
            <w:hideMark/>
          </w:tcPr>
          <w:p w14:paraId="6B409E72"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0.007</w:t>
            </w:r>
          </w:p>
        </w:tc>
        <w:tc>
          <w:tcPr>
            <w:tcW w:w="704" w:type="dxa"/>
            <w:vMerge w:val="restart"/>
            <w:tcBorders>
              <w:top w:val="nil"/>
              <w:left w:val="nil"/>
              <w:bottom w:val="single" w:sz="4" w:space="0" w:color="000000"/>
              <w:right w:val="nil"/>
            </w:tcBorders>
            <w:shd w:val="clear" w:color="auto" w:fill="auto"/>
            <w:vAlign w:val="center"/>
            <w:hideMark/>
          </w:tcPr>
          <w:p w14:paraId="290B74CD"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1</w:t>
            </w:r>
          </w:p>
        </w:tc>
      </w:tr>
      <w:tr w:rsidR="00AA78C3" w:rsidRPr="00AA0534" w14:paraId="07E02C75" w14:textId="77777777" w:rsidTr="00AA0534">
        <w:trPr>
          <w:trHeight w:val="20"/>
          <w:jc w:val="center"/>
        </w:trPr>
        <w:tc>
          <w:tcPr>
            <w:tcW w:w="1488" w:type="dxa"/>
            <w:vMerge/>
            <w:tcBorders>
              <w:top w:val="nil"/>
              <w:left w:val="nil"/>
              <w:bottom w:val="single" w:sz="4" w:space="0" w:color="000000"/>
              <w:right w:val="nil"/>
            </w:tcBorders>
            <w:vAlign w:val="center"/>
            <w:hideMark/>
          </w:tcPr>
          <w:p w14:paraId="27F69DE1"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3B13933C"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 (2)</w:t>
            </w:r>
          </w:p>
        </w:tc>
        <w:tc>
          <w:tcPr>
            <w:tcW w:w="947" w:type="dxa"/>
            <w:tcBorders>
              <w:top w:val="nil"/>
              <w:left w:val="nil"/>
              <w:bottom w:val="nil"/>
              <w:right w:val="nil"/>
            </w:tcBorders>
            <w:shd w:val="clear" w:color="auto" w:fill="auto"/>
            <w:vAlign w:val="center"/>
            <w:hideMark/>
          </w:tcPr>
          <w:p w14:paraId="79043E1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1140" w:type="dxa"/>
            <w:tcBorders>
              <w:top w:val="nil"/>
              <w:left w:val="nil"/>
              <w:bottom w:val="nil"/>
              <w:right w:val="nil"/>
            </w:tcBorders>
            <w:shd w:val="clear" w:color="auto" w:fill="auto"/>
            <w:vAlign w:val="center"/>
            <w:hideMark/>
          </w:tcPr>
          <w:p w14:paraId="32CFA5CB"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184.12</w:t>
            </w:r>
          </w:p>
        </w:tc>
        <w:tc>
          <w:tcPr>
            <w:tcW w:w="1047" w:type="dxa"/>
            <w:tcBorders>
              <w:top w:val="nil"/>
              <w:left w:val="nil"/>
              <w:bottom w:val="nil"/>
              <w:right w:val="nil"/>
            </w:tcBorders>
            <w:shd w:val="clear" w:color="auto" w:fill="auto"/>
            <w:vAlign w:val="center"/>
            <w:hideMark/>
          </w:tcPr>
          <w:p w14:paraId="63182CB1"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3.61</w:t>
            </w:r>
          </w:p>
        </w:tc>
        <w:tc>
          <w:tcPr>
            <w:tcW w:w="932" w:type="dxa"/>
            <w:vMerge/>
            <w:tcBorders>
              <w:top w:val="nil"/>
              <w:left w:val="nil"/>
              <w:bottom w:val="single" w:sz="4" w:space="0" w:color="000000"/>
              <w:right w:val="nil"/>
            </w:tcBorders>
            <w:vAlign w:val="center"/>
            <w:hideMark/>
          </w:tcPr>
          <w:p w14:paraId="31777B3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4FBF8D14"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029421C5"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71C9480A" w14:textId="77777777" w:rsidTr="00AA0534">
        <w:trPr>
          <w:trHeight w:val="20"/>
          <w:jc w:val="center"/>
        </w:trPr>
        <w:tc>
          <w:tcPr>
            <w:tcW w:w="1488" w:type="dxa"/>
            <w:vMerge/>
            <w:tcBorders>
              <w:top w:val="nil"/>
              <w:left w:val="nil"/>
              <w:bottom w:val="single" w:sz="4" w:space="0" w:color="000000"/>
              <w:right w:val="nil"/>
            </w:tcBorders>
            <w:vAlign w:val="center"/>
            <w:hideMark/>
          </w:tcPr>
          <w:p w14:paraId="3E162639"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72C53F7F"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 (3)</w:t>
            </w:r>
          </w:p>
        </w:tc>
        <w:tc>
          <w:tcPr>
            <w:tcW w:w="947" w:type="dxa"/>
            <w:tcBorders>
              <w:top w:val="nil"/>
              <w:left w:val="nil"/>
              <w:bottom w:val="nil"/>
              <w:right w:val="nil"/>
            </w:tcBorders>
            <w:shd w:val="clear" w:color="auto" w:fill="auto"/>
            <w:vAlign w:val="center"/>
            <w:hideMark/>
          </w:tcPr>
          <w:p w14:paraId="1421E426"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1140" w:type="dxa"/>
            <w:tcBorders>
              <w:top w:val="nil"/>
              <w:left w:val="nil"/>
              <w:bottom w:val="nil"/>
              <w:right w:val="nil"/>
            </w:tcBorders>
            <w:shd w:val="clear" w:color="auto" w:fill="auto"/>
            <w:vAlign w:val="center"/>
            <w:hideMark/>
          </w:tcPr>
          <w:p w14:paraId="733A46C4"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201.88</w:t>
            </w:r>
          </w:p>
        </w:tc>
        <w:tc>
          <w:tcPr>
            <w:tcW w:w="1047" w:type="dxa"/>
            <w:tcBorders>
              <w:top w:val="nil"/>
              <w:left w:val="nil"/>
              <w:bottom w:val="nil"/>
              <w:right w:val="nil"/>
            </w:tcBorders>
            <w:shd w:val="clear" w:color="auto" w:fill="auto"/>
            <w:vAlign w:val="center"/>
            <w:hideMark/>
          </w:tcPr>
          <w:p w14:paraId="1DB9B98D"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2.96</w:t>
            </w:r>
          </w:p>
        </w:tc>
        <w:tc>
          <w:tcPr>
            <w:tcW w:w="932" w:type="dxa"/>
            <w:vMerge/>
            <w:tcBorders>
              <w:top w:val="nil"/>
              <w:left w:val="nil"/>
              <w:bottom w:val="single" w:sz="4" w:space="0" w:color="000000"/>
              <w:right w:val="nil"/>
            </w:tcBorders>
            <w:vAlign w:val="center"/>
            <w:hideMark/>
          </w:tcPr>
          <w:p w14:paraId="791022DF"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7B16BE3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328D4CD5"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64370733" w14:textId="77777777" w:rsidTr="00AA0534">
        <w:trPr>
          <w:trHeight w:val="20"/>
          <w:jc w:val="center"/>
        </w:trPr>
        <w:tc>
          <w:tcPr>
            <w:tcW w:w="1488" w:type="dxa"/>
            <w:vMerge/>
            <w:tcBorders>
              <w:top w:val="nil"/>
              <w:left w:val="nil"/>
              <w:bottom w:val="single" w:sz="4" w:space="0" w:color="000000"/>
              <w:right w:val="nil"/>
            </w:tcBorders>
            <w:vAlign w:val="center"/>
            <w:hideMark/>
          </w:tcPr>
          <w:p w14:paraId="51DD9E78"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3E153EBB"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 (4)</w:t>
            </w:r>
          </w:p>
        </w:tc>
        <w:tc>
          <w:tcPr>
            <w:tcW w:w="947" w:type="dxa"/>
            <w:tcBorders>
              <w:top w:val="nil"/>
              <w:left w:val="nil"/>
              <w:bottom w:val="nil"/>
              <w:right w:val="nil"/>
            </w:tcBorders>
            <w:shd w:val="clear" w:color="auto" w:fill="auto"/>
            <w:vAlign w:val="center"/>
            <w:hideMark/>
          </w:tcPr>
          <w:p w14:paraId="50145D4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1140" w:type="dxa"/>
            <w:tcBorders>
              <w:top w:val="nil"/>
              <w:left w:val="nil"/>
              <w:bottom w:val="nil"/>
              <w:right w:val="nil"/>
            </w:tcBorders>
            <w:shd w:val="clear" w:color="auto" w:fill="auto"/>
            <w:vAlign w:val="center"/>
            <w:hideMark/>
          </w:tcPr>
          <w:p w14:paraId="384C5D37"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194.30</w:t>
            </w:r>
          </w:p>
        </w:tc>
        <w:tc>
          <w:tcPr>
            <w:tcW w:w="1047" w:type="dxa"/>
            <w:tcBorders>
              <w:top w:val="nil"/>
              <w:left w:val="nil"/>
              <w:bottom w:val="nil"/>
              <w:right w:val="nil"/>
            </w:tcBorders>
            <w:shd w:val="clear" w:color="auto" w:fill="auto"/>
            <w:vAlign w:val="center"/>
            <w:hideMark/>
          </w:tcPr>
          <w:p w14:paraId="64A0E5B0"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2.98</w:t>
            </w:r>
          </w:p>
        </w:tc>
        <w:tc>
          <w:tcPr>
            <w:tcW w:w="932" w:type="dxa"/>
            <w:vMerge/>
            <w:tcBorders>
              <w:top w:val="nil"/>
              <w:left w:val="nil"/>
              <w:bottom w:val="single" w:sz="4" w:space="0" w:color="000000"/>
              <w:right w:val="nil"/>
            </w:tcBorders>
            <w:vAlign w:val="center"/>
            <w:hideMark/>
          </w:tcPr>
          <w:p w14:paraId="0B98818F"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74AEFEA6"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786C0CE1"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125C4655" w14:textId="77777777" w:rsidTr="00AA0534">
        <w:trPr>
          <w:trHeight w:val="20"/>
          <w:jc w:val="center"/>
        </w:trPr>
        <w:tc>
          <w:tcPr>
            <w:tcW w:w="1488" w:type="dxa"/>
            <w:vMerge/>
            <w:tcBorders>
              <w:top w:val="nil"/>
              <w:left w:val="nil"/>
              <w:bottom w:val="single" w:sz="4" w:space="0" w:color="000000"/>
              <w:right w:val="nil"/>
            </w:tcBorders>
            <w:vAlign w:val="center"/>
            <w:hideMark/>
          </w:tcPr>
          <w:p w14:paraId="2E1C2C49"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single" w:sz="4" w:space="0" w:color="auto"/>
              <w:right w:val="nil"/>
            </w:tcBorders>
            <w:shd w:val="clear" w:color="auto" w:fill="auto"/>
            <w:vAlign w:val="center"/>
            <w:hideMark/>
          </w:tcPr>
          <w:p w14:paraId="09DBB08F"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 (5)</w:t>
            </w:r>
          </w:p>
        </w:tc>
        <w:tc>
          <w:tcPr>
            <w:tcW w:w="947" w:type="dxa"/>
            <w:tcBorders>
              <w:top w:val="nil"/>
              <w:left w:val="nil"/>
              <w:bottom w:val="single" w:sz="4" w:space="0" w:color="auto"/>
              <w:right w:val="nil"/>
            </w:tcBorders>
            <w:shd w:val="clear" w:color="auto" w:fill="auto"/>
            <w:vAlign w:val="center"/>
            <w:hideMark/>
          </w:tcPr>
          <w:p w14:paraId="4C110EB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1140" w:type="dxa"/>
            <w:tcBorders>
              <w:top w:val="nil"/>
              <w:left w:val="nil"/>
              <w:bottom w:val="single" w:sz="4" w:space="0" w:color="auto"/>
              <w:right w:val="nil"/>
            </w:tcBorders>
            <w:shd w:val="clear" w:color="auto" w:fill="auto"/>
            <w:vAlign w:val="center"/>
            <w:hideMark/>
          </w:tcPr>
          <w:p w14:paraId="456ED8ED"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208.63</w:t>
            </w:r>
          </w:p>
        </w:tc>
        <w:tc>
          <w:tcPr>
            <w:tcW w:w="1047" w:type="dxa"/>
            <w:tcBorders>
              <w:top w:val="nil"/>
              <w:left w:val="nil"/>
              <w:bottom w:val="single" w:sz="4" w:space="0" w:color="auto"/>
              <w:right w:val="nil"/>
            </w:tcBorders>
            <w:shd w:val="clear" w:color="auto" w:fill="auto"/>
            <w:vAlign w:val="center"/>
            <w:hideMark/>
          </w:tcPr>
          <w:p w14:paraId="4884D064"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4.16</w:t>
            </w:r>
          </w:p>
        </w:tc>
        <w:tc>
          <w:tcPr>
            <w:tcW w:w="932" w:type="dxa"/>
            <w:vMerge/>
            <w:tcBorders>
              <w:top w:val="nil"/>
              <w:left w:val="nil"/>
              <w:bottom w:val="single" w:sz="4" w:space="0" w:color="000000"/>
              <w:right w:val="nil"/>
            </w:tcBorders>
            <w:vAlign w:val="center"/>
            <w:hideMark/>
          </w:tcPr>
          <w:p w14:paraId="2A3B736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45C81A67"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28A9BA49"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33D03077" w14:textId="77777777" w:rsidTr="00AA0534">
        <w:trPr>
          <w:trHeight w:val="20"/>
          <w:jc w:val="center"/>
        </w:trPr>
        <w:tc>
          <w:tcPr>
            <w:tcW w:w="1488" w:type="dxa"/>
            <w:vMerge w:val="restart"/>
            <w:tcBorders>
              <w:top w:val="nil"/>
              <w:left w:val="nil"/>
              <w:bottom w:val="single" w:sz="4" w:space="0" w:color="000000"/>
              <w:right w:val="nil"/>
            </w:tcBorders>
            <w:shd w:val="clear" w:color="auto" w:fill="auto"/>
            <w:vAlign w:val="center"/>
            <w:hideMark/>
          </w:tcPr>
          <w:p w14:paraId="7902ED1D"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Sosyal İlişkiler</w:t>
            </w:r>
          </w:p>
        </w:tc>
        <w:tc>
          <w:tcPr>
            <w:tcW w:w="2176" w:type="dxa"/>
            <w:tcBorders>
              <w:top w:val="nil"/>
              <w:left w:val="nil"/>
              <w:bottom w:val="nil"/>
              <w:right w:val="nil"/>
            </w:tcBorders>
            <w:shd w:val="clear" w:color="auto" w:fill="auto"/>
            <w:vAlign w:val="center"/>
            <w:hideMark/>
          </w:tcPr>
          <w:p w14:paraId="004F6142"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 (1)</w:t>
            </w:r>
          </w:p>
        </w:tc>
        <w:tc>
          <w:tcPr>
            <w:tcW w:w="947" w:type="dxa"/>
            <w:tcBorders>
              <w:top w:val="nil"/>
              <w:left w:val="nil"/>
              <w:bottom w:val="nil"/>
              <w:right w:val="nil"/>
            </w:tcBorders>
            <w:shd w:val="clear" w:color="auto" w:fill="auto"/>
            <w:vAlign w:val="center"/>
            <w:hideMark/>
          </w:tcPr>
          <w:p w14:paraId="0052CDDD"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1140" w:type="dxa"/>
            <w:tcBorders>
              <w:top w:val="nil"/>
              <w:left w:val="nil"/>
              <w:bottom w:val="nil"/>
              <w:right w:val="nil"/>
            </w:tcBorders>
            <w:shd w:val="clear" w:color="auto" w:fill="auto"/>
            <w:vAlign w:val="center"/>
            <w:hideMark/>
          </w:tcPr>
          <w:p w14:paraId="03B04333"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153.89</w:t>
            </w:r>
          </w:p>
        </w:tc>
        <w:tc>
          <w:tcPr>
            <w:tcW w:w="1047" w:type="dxa"/>
            <w:tcBorders>
              <w:top w:val="nil"/>
              <w:left w:val="nil"/>
              <w:bottom w:val="nil"/>
              <w:right w:val="nil"/>
            </w:tcBorders>
            <w:shd w:val="clear" w:color="auto" w:fill="auto"/>
            <w:vAlign w:val="center"/>
            <w:hideMark/>
          </w:tcPr>
          <w:p w14:paraId="1C0EA7F3"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2.29</w:t>
            </w:r>
          </w:p>
        </w:tc>
        <w:tc>
          <w:tcPr>
            <w:tcW w:w="932" w:type="dxa"/>
            <w:vMerge w:val="restart"/>
            <w:tcBorders>
              <w:top w:val="nil"/>
              <w:left w:val="nil"/>
              <w:bottom w:val="single" w:sz="4" w:space="0" w:color="000000"/>
              <w:right w:val="nil"/>
            </w:tcBorders>
            <w:shd w:val="clear" w:color="auto" w:fill="auto"/>
            <w:noWrap/>
            <w:vAlign w:val="center"/>
            <w:hideMark/>
          </w:tcPr>
          <w:p w14:paraId="794DDE76"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15.971</w:t>
            </w:r>
          </w:p>
        </w:tc>
        <w:tc>
          <w:tcPr>
            <w:tcW w:w="777" w:type="dxa"/>
            <w:vMerge w:val="restart"/>
            <w:tcBorders>
              <w:top w:val="nil"/>
              <w:left w:val="nil"/>
              <w:bottom w:val="single" w:sz="4" w:space="0" w:color="000000"/>
              <w:right w:val="nil"/>
            </w:tcBorders>
            <w:shd w:val="clear" w:color="auto" w:fill="auto"/>
            <w:noWrap/>
            <w:vAlign w:val="center"/>
            <w:hideMark/>
          </w:tcPr>
          <w:p w14:paraId="3B5C4855"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0.003</w:t>
            </w:r>
          </w:p>
        </w:tc>
        <w:tc>
          <w:tcPr>
            <w:tcW w:w="704" w:type="dxa"/>
            <w:vMerge w:val="restart"/>
            <w:tcBorders>
              <w:top w:val="nil"/>
              <w:left w:val="nil"/>
              <w:bottom w:val="single" w:sz="4" w:space="0" w:color="000000"/>
              <w:right w:val="nil"/>
            </w:tcBorders>
            <w:shd w:val="clear" w:color="auto" w:fill="auto"/>
            <w:vAlign w:val="center"/>
            <w:hideMark/>
          </w:tcPr>
          <w:p w14:paraId="5E4FBB45"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1</w:t>
            </w:r>
          </w:p>
        </w:tc>
      </w:tr>
      <w:tr w:rsidR="00AA78C3" w:rsidRPr="00AA0534" w14:paraId="77672E05" w14:textId="77777777" w:rsidTr="00AA0534">
        <w:trPr>
          <w:trHeight w:val="20"/>
          <w:jc w:val="center"/>
        </w:trPr>
        <w:tc>
          <w:tcPr>
            <w:tcW w:w="1488" w:type="dxa"/>
            <w:vMerge/>
            <w:tcBorders>
              <w:top w:val="nil"/>
              <w:left w:val="nil"/>
              <w:bottom w:val="single" w:sz="4" w:space="0" w:color="000000"/>
              <w:right w:val="nil"/>
            </w:tcBorders>
            <w:vAlign w:val="center"/>
            <w:hideMark/>
          </w:tcPr>
          <w:p w14:paraId="54E01C5F"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34AD4BDE"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 (2)</w:t>
            </w:r>
          </w:p>
        </w:tc>
        <w:tc>
          <w:tcPr>
            <w:tcW w:w="947" w:type="dxa"/>
            <w:tcBorders>
              <w:top w:val="nil"/>
              <w:left w:val="nil"/>
              <w:bottom w:val="nil"/>
              <w:right w:val="nil"/>
            </w:tcBorders>
            <w:shd w:val="clear" w:color="auto" w:fill="auto"/>
            <w:vAlign w:val="center"/>
            <w:hideMark/>
          </w:tcPr>
          <w:p w14:paraId="774457F1"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1140" w:type="dxa"/>
            <w:tcBorders>
              <w:top w:val="nil"/>
              <w:left w:val="nil"/>
              <w:bottom w:val="nil"/>
              <w:right w:val="nil"/>
            </w:tcBorders>
            <w:shd w:val="clear" w:color="auto" w:fill="auto"/>
            <w:vAlign w:val="center"/>
            <w:hideMark/>
          </w:tcPr>
          <w:p w14:paraId="13EE9FA8"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173.97</w:t>
            </w:r>
          </w:p>
        </w:tc>
        <w:tc>
          <w:tcPr>
            <w:tcW w:w="1047" w:type="dxa"/>
            <w:tcBorders>
              <w:top w:val="nil"/>
              <w:left w:val="nil"/>
              <w:bottom w:val="nil"/>
              <w:right w:val="nil"/>
            </w:tcBorders>
            <w:shd w:val="clear" w:color="auto" w:fill="auto"/>
            <w:vAlign w:val="center"/>
            <w:hideMark/>
          </w:tcPr>
          <w:p w14:paraId="446FA11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1.98</w:t>
            </w:r>
          </w:p>
        </w:tc>
        <w:tc>
          <w:tcPr>
            <w:tcW w:w="932" w:type="dxa"/>
            <w:vMerge/>
            <w:tcBorders>
              <w:top w:val="nil"/>
              <w:left w:val="nil"/>
              <w:bottom w:val="single" w:sz="4" w:space="0" w:color="000000"/>
              <w:right w:val="nil"/>
            </w:tcBorders>
            <w:vAlign w:val="center"/>
            <w:hideMark/>
          </w:tcPr>
          <w:p w14:paraId="0984880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3C63AB72"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56B4F6A6"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10F6AB69" w14:textId="77777777" w:rsidTr="00AA0534">
        <w:trPr>
          <w:trHeight w:val="20"/>
          <w:jc w:val="center"/>
        </w:trPr>
        <w:tc>
          <w:tcPr>
            <w:tcW w:w="1488" w:type="dxa"/>
            <w:vMerge/>
            <w:tcBorders>
              <w:top w:val="nil"/>
              <w:left w:val="nil"/>
              <w:bottom w:val="single" w:sz="4" w:space="0" w:color="000000"/>
              <w:right w:val="nil"/>
            </w:tcBorders>
            <w:vAlign w:val="center"/>
            <w:hideMark/>
          </w:tcPr>
          <w:p w14:paraId="4C5D6F5A"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37859B26"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 (3)</w:t>
            </w:r>
          </w:p>
        </w:tc>
        <w:tc>
          <w:tcPr>
            <w:tcW w:w="947" w:type="dxa"/>
            <w:tcBorders>
              <w:top w:val="nil"/>
              <w:left w:val="nil"/>
              <w:bottom w:val="nil"/>
              <w:right w:val="nil"/>
            </w:tcBorders>
            <w:shd w:val="clear" w:color="auto" w:fill="auto"/>
            <w:vAlign w:val="center"/>
            <w:hideMark/>
          </w:tcPr>
          <w:p w14:paraId="1B9DD746"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1140" w:type="dxa"/>
            <w:tcBorders>
              <w:top w:val="nil"/>
              <w:left w:val="nil"/>
              <w:bottom w:val="nil"/>
              <w:right w:val="nil"/>
            </w:tcBorders>
            <w:shd w:val="clear" w:color="auto" w:fill="auto"/>
            <w:vAlign w:val="center"/>
            <w:hideMark/>
          </w:tcPr>
          <w:p w14:paraId="11586370"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205.13</w:t>
            </w:r>
          </w:p>
        </w:tc>
        <w:tc>
          <w:tcPr>
            <w:tcW w:w="1047" w:type="dxa"/>
            <w:tcBorders>
              <w:top w:val="nil"/>
              <w:left w:val="nil"/>
              <w:bottom w:val="nil"/>
              <w:right w:val="nil"/>
            </w:tcBorders>
            <w:shd w:val="clear" w:color="auto" w:fill="auto"/>
            <w:vAlign w:val="center"/>
            <w:hideMark/>
          </w:tcPr>
          <w:p w14:paraId="06EB6C59"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2.08</w:t>
            </w:r>
          </w:p>
        </w:tc>
        <w:tc>
          <w:tcPr>
            <w:tcW w:w="932" w:type="dxa"/>
            <w:vMerge/>
            <w:tcBorders>
              <w:top w:val="nil"/>
              <w:left w:val="nil"/>
              <w:bottom w:val="single" w:sz="4" w:space="0" w:color="000000"/>
              <w:right w:val="nil"/>
            </w:tcBorders>
            <w:vAlign w:val="center"/>
            <w:hideMark/>
          </w:tcPr>
          <w:p w14:paraId="10A84FB4"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240656CD"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223CC8F9"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7F28990B" w14:textId="77777777" w:rsidTr="00AA0534">
        <w:trPr>
          <w:trHeight w:val="20"/>
          <w:jc w:val="center"/>
        </w:trPr>
        <w:tc>
          <w:tcPr>
            <w:tcW w:w="1488" w:type="dxa"/>
            <w:vMerge/>
            <w:tcBorders>
              <w:top w:val="nil"/>
              <w:left w:val="nil"/>
              <w:bottom w:val="single" w:sz="4" w:space="0" w:color="000000"/>
              <w:right w:val="nil"/>
            </w:tcBorders>
            <w:vAlign w:val="center"/>
            <w:hideMark/>
          </w:tcPr>
          <w:p w14:paraId="621AA266"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32D5194B"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 (4)</w:t>
            </w:r>
          </w:p>
        </w:tc>
        <w:tc>
          <w:tcPr>
            <w:tcW w:w="947" w:type="dxa"/>
            <w:tcBorders>
              <w:top w:val="nil"/>
              <w:left w:val="nil"/>
              <w:bottom w:val="nil"/>
              <w:right w:val="nil"/>
            </w:tcBorders>
            <w:shd w:val="clear" w:color="auto" w:fill="auto"/>
            <w:vAlign w:val="center"/>
            <w:hideMark/>
          </w:tcPr>
          <w:p w14:paraId="34381DD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1140" w:type="dxa"/>
            <w:tcBorders>
              <w:top w:val="nil"/>
              <w:left w:val="nil"/>
              <w:bottom w:val="nil"/>
              <w:right w:val="nil"/>
            </w:tcBorders>
            <w:shd w:val="clear" w:color="auto" w:fill="auto"/>
            <w:vAlign w:val="center"/>
            <w:hideMark/>
          </w:tcPr>
          <w:p w14:paraId="67DDF23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200.16</w:t>
            </w:r>
          </w:p>
        </w:tc>
        <w:tc>
          <w:tcPr>
            <w:tcW w:w="1047" w:type="dxa"/>
            <w:tcBorders>
              <w:top w:val="nil"/>
              <w:left w:val="nil"/>
              <w:bottom w:val="nil"/>
              <w:right w:val="nil"/>
            </w:tcBorders>
            <w:shd w:val="clear" w:color="auto" w:fill="auto"/>
            <w:vAlign w:val="center"/>
            <w:hideMark/>
          </w:tcPr>
          <w:p w14:paraId="48A2D0E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2.19</w:t>
            </w:r>
          </w:p>
        </w:tc>
        <w:tc>
          <w:tcPr>
            <w:tcW w:w="932" w:type="dxa"/>
            <w:vMerge/>
            <w:tcBorders>
              <w:top w:val="nil"/>
              <w:left w:val="nil"/>
              <w:bottom w:val="single" w:sz="4" w:space="0" w:color="000000"/>
              <w:right w:val="nil"/>
            </w:tcBorders>
            <w:vAlign w:val="center"/>
            <w:hideMark/>
          </w:tcPr>
          <w:p w14:paraId="2935C182"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0E4D4E8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46CB4526"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32BA8C03" w14:textId="77777777" w:rsidTr="00AA0534">
        <w:trPr>
          <w:trHeight w:val="20"/>
          <w:jc w:val="center"/>
        </w:trPr>
        <w:tc>
          <w:tcPr>
            <w:tcW w:w="1488" w:type="dxa"/>
            <w:vMerge/>
            <w:tcBorders>
              <w:top w:val="nil"/>
              <w:left w:val="nil"/>
              <w:bottom w:val="single" w:sz="4" w:space="0" w:color="000000"/>
              <w:right w:val="nil"/>
            </w:tcBorders>
            <w:vAlign w:val="center"/>
            <w:hideMark/>
          </w:tcPr>
          <w:p w14:paraId="53843DD2"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single" w:sz="4" w:space="0" w:color="auto"/>
              <w:right w:val="nil"/>
            </w:tcBorders>
            <w:shd w:val="clear" w:color="auto" w:fill="auto"/>
            <w:vAlign w:val="center"/>
            <w:hideMark/>
          </w:tcPr>
          <w:p w14:paraId="134480D3"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 (5)</w:t>
            </w:r>
          </w:p>
        </w:tc>
        <w:tc>
          <w:tcPr>
            <w:tcW w:w="947" w:type="dxa"/>
            <w:tcBorders>
              <w:top w:val="nil"/>
              <w:left w:val="nil"/>
              <w:bottom w:val="single" w:sz="4" w:space="0" w:color="auto"/>
              <w:right w:val="nil"/>
            </w:tcBorders>
            <w:shd w:val="clear" w:color="auto" w:fill="auto"/>
            <w:vAlign w:val="center"/>
            <w:hideMark/>
          </w:tcPr>
          <w:p w14:paraId="460EE8D5"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1140" w:type="dxa"/>
            <w:tcBorders>
              <w:top w:val="nil"/>
              <w:left w:val="nil"/>
              <w:bottom w:val="single" w:sz="4" w:space="0" w:color="auto"/>
              <w:right w:val="nil"/>
            </w:tcBorders>
            <w:shd w:val="clear" w:color="auto" w:fill="auto"/>
            <w:vAlign w:val="center"/>
            <w:hideMark/>
          </w:tcPr>
          <w:p w14:paraId="45070679"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208.51</w:t>
            </w:r>
          </w:p>
        </w:tc>
        <w:tc>
          <w:tcPr>
            <w:tcW w:w="1047" w:type="dxa"/>
            <w:tcBorders>
              <w:top w:val="nil"/>
              <w:left w:val="nil"/>
              <w:bottom w:val="single" w:sz="4" w:space="0" w:color="auto"/>
              <w:right w:val="nil"/>
            </w:tcBorders>
            <w:shd w:val="clear" w:color="auto" w:fill="auto"/>
            <w:vAlign w:val="center"/>
            <w:hideMark/>
          </w:tcPr>
          <w:p w14:paraId="39903AA8"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2.78</w:t>
            </w:r>
          </w:p>
        </w:tc>
        <w:tc>
          <w:tcPr>
            <w:tcW w:w="932" w:type="dxa"/>
            <w:vMerge/>
            <w:tcBorders>
              <w:top w:val="nil"/>
              <w:left w:val="nil"/>
              <w:bottom w:val="single" w:sz="4" w:space="0" w:color="000000"/>
              <w:right w:val="nil"/>
            </w:tcBorders>
            <w:vAlign w:val="center"/>
            <w:hideMark/>
          </w:tcPr>
          <w:p w14:paraId="6D270BA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0DF80B73"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7FDBEA5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659AD418" w14:textId="77777777" w:rsidTr="00AA0534">
        <w:trPr>
          <w:trHeight w:val="20"/>
          <w:jc w:val="center"/>
        </w:trPr>
        <w:tc>
          <w:tcPr>
            <w:tcW w:w="1488" w:type="dxa"/>
            <w:vMerge w:val="restart"/>
            <w:tcBorders>
              <w:top w:val="nil"/>
              <w:left w:val="nil"/>
              <w:bottom w:val="single" w:sz="4" w:space="0" w:color="000000"/>
              <w:right w:val="nil"/>
            </w:tcBorders>
            <w:shd w:val="clear" w:color="auto" w:fill="auto"/>
            <w:vAlign w:val="center"/>
            <w:hideMark/>
          </w:tcPr>
          <w:p w14:paraId="399A18BF"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Çevre</w:t>
            </w:r>
          </w:p>
        </w:tc>
        <w:tc>
          <w:tcPr>
            <w:tcW w:w="2176" w:type="dxa"/>
            <w:tcBorders>
              <w:top w:val="nil"/>
              <w:left w:val="nil"/>
              <w:bottom w:val="nil"/>
              <w:right w:val="nil"/>
            </w:tcBorders>
            <w:shd w:val="clear" w:color="auto" w:fill="auto"/>
            <w:vAlign w:val="center"/>
            <w:hideMark/>
          </w:tcPr>
          <w:p w14:paraId="67B42011"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 (1)</w:t>
            </w:r>
          </w:p>
        </w:tc>
        <w:tc>
          <w:tcPr>
            <w:tcW w:w="947" w:type="dxa"/>
            <w:tcBorders>
              <w:top w:val="nil"/>
              <w:left w:val="nil"/>
              <w:bottom w:val="nil"/>
              <w:right w:val="nil"/>
            </w:tcBorders>
            <w:shd w:val="clear" w:color="auto" w:fill="auto"/>
            <w:vAlign w:val="center"/>
            <w:hideMark/>
          </w:tcPr>
          <w:p w14:paraId="043F0D5D"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1140" w:type="dxa"/>
            <w:tcBorders>
              <w:top w:val="nil"/>
              <w:left w:val="nil"/>
              <w:bottom w:val="nil"/>
              <w:right w:val="nil"/>
            </w:tcBorders>
            <w:shd w:val="clear" w:color="auto" w:fill="auto"/>
            <w:vAlign w:val="center"/>
            <w:hideMark/>
          </w:tcPr>
          <w:p w14:paraId="01F04C75"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150.55</w:t>
            </w:r>
          </w:p>
        </w:tc>
        <w:tc>
          <w:tcPr>
            <w:tcW w:w="1047" w:type="dxa"/>
            <w:tcBorders>
              <w:top w:val="nil"/>
              <w:left w:val="nil"/>
              <w:bottom w:val="nil"/>
              <w:right w:val="nil"/>
            </w:tcBorders>
            <w:shd w:val="clear" w:color="auto" w:fill="auto"/>
            <w:vAlign w:val="center"/>
            <w:hideMark/>
          </w:tcPr>
          <w:p w14:paraId="7AB1C34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4.87</w:t>
            </w:r>
          </w:p>
        </w:tc>
        <w:tc>
          <w:tcPr>
            <w:tcW w:w="932" w:type="dxa"/>
            <w:vMerge w:val="restart"/>
            <w:tcBorders>
              <w:top w:val="nil"/>
              <w:left w:val="nil"/>
              <w:bottom w:val="single" w:sz="4" w:space="0" w:color="000000"/>
              <w:right w:val="nil"/>
            </w:tcBorders>
            <w:shd w:val="clear" w:color="auto" w:fill="auto"/>
            <w:noWrap/>
            <w:vAlign w:val="center"/>
            <w:hideMark/>
          </w:tcPr>
          <w:p w14:paraId="109E2D8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19.823</w:t>
            </w:r>
          </w:p>
        </w:tc>
        <w:tc>
          <w:tcPr>
            <w:tcW w:w="777" w:type="dxa"/>
            <w:vMerge w:val="restart"/>
            <w:tcBorders>
              <w:top w:val="nil"/>
              <w:left w:val="nil"/>
              <w:bottom w:val="single" w:sz="4" w:space="0" w:color="000000"/>
              <w:right w:val="nil"/>
            </w:tcBorders>
            <w:shd w:val="clear" w:color="auto" w:fill="auto"/>
            <w:noWrap/>
            <w:vAlign w:val="center"/>
            <w:hideMark/>
          </w:tcPr>
          <w:p w14:paraId="1F465D35"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0.001</w:t>
            </w:r>
          </w:p>
        </w:tc>
        <w:tc>
          <w:tcPr>
            <w:tcW w:w="704" w:type="dxa"/>
            <w:vMerge w:val="restart"/>
            <w:tcBorders>
              <w:top w:val="nil"/>
              <w:left w:val="nil"/>
              <w:bottom w:val="single" w:sz="4" w:space="0" w:color="000000"/>
              <w:right w:val="nil"/>
            </w:tcBorders>
            <w:shd w:val="clear" w:color="auto" w:fill="auto"/>
            <w:vAlign w:val="center"/>
            <w:hideMark/>
          </w:tcPr>
          <w:p w14:paraId="5D3D63DA" w14:textId="77777777" w:rsidR="00E02D66" w:rsidRDefault="008A4D53" w:rsidP="00E02D66">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 &gt; 1</w:t>
            </w:r>
          </w:p>
          <w:p w14:paraId="69726BB4" w14:textId="172C7D9C" w:rsidR="008A4D53" w:rsidRPr="00AA0534" w:rsidRDefault="008A4D53" w:rsidP="00E02D66">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 &gt; 1</w:t>
            </w:r>
          </w:p>
        </w:tc>
      </w:tr>
      <w:tr w:rsidR="00AA78C3" w:rsidRPr="00AA0534" w14:paraId="6AB97ABA" w14:textId="77777777" w:rsidTr="00AA0534">
        <w:trPr>
          <w:trHeight w:val="20"/>
          <w:jc w:val="center"/>
        </w:trPr>
        <w:tc>
          <w:tcPr>
            <w:tcW w:w="1488" w:type="dxa"/>
            <w:vMerge/>
            <w:tcBorders>
              <w:top w:val="nil"/>
              <w:left w:val="nil"/>
              <w:bottom w:val="single" w:sz="4" w:space="0" w:color="000000"/>
              <w:right w:val="nil"/>
            </w:tcBorders>
            <w:vAlign w:val="center"/>
            <w:hideMark/>
          </w:tcPr>
          <w:p w14:paraId="7FC798A6"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273802C8"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 (2)</w:t>
            </w:r>
          </w:p>
        </w:tc>
        <w:tc>
          <w:tcPr>
            <w:tcW w:w="947" w:type="dxa"/>
            <w:tcBorders>
              <w:top w:val="nil"/>
              <w:left w:val="nil"/>
              <w:bottom w:val="nil"/>
              <w:right w:val="nil"/>
            </w:tcBorders>
            <w:shd w:val="clear" w:color="auto" w:fill="auto"/>
            <w:vAlign w:val="center"/>
            <w:hideMark/>
          </w:tcPr>
          <w:p w14:paraId="2ACF6A7B"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1140" w:type="dxa"/>
            <w:tcBorders>
              <w:top w:val="nil"/>
              <w:left w:val="nil"/>
              <w:bottom w:val="nil"/>
              <w:right w:val="nil"/>
            </w:tcBorders>
            <w:shd w:val="clear" w:color="auto" w:fill="auto"/>
            <w:vAlign w:val="center"/>
            <w:hideMark/>
          </w:tcPr>
          <w:p w14:paraId="7234B085"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178.46</w:t>
            </w:r>
          </w:p>
        </w:tc>
        <w:tc>
          <w:tcPr>
            <w:tcW w:w="1047" w:type="dxa"/>
            <w:tcBorders>
              <w:top w:val="nil"/>
              <w:left w:val="nil"/>
              <w:bottom w:val="nil"/>
              <w:right w:val="nil"/>
            </w:tcBorders>
            <w:shd w:val="clear" w:color="auto" w:fill="auto"/>
            <w:vAlign w:val="center"/>
            <w:hideMark/>
          </w:tcPr>
          <w:p w14:paraId="6A64D53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5.18</w:t>
            </w:r>
          </w:p>
        </w:tc>
        <w:tc>
          <w:tcPr>
            <w:tcW w:w="932" w:type="dxa"/>
            <w:vMerge/>
            <w:tcBorders>
              <w:top w:val="nil"/>
              <w:left w:val="nil"/>
              <w:bottom w:val="single" w:sz="4" w:space="0" w:color="000000"/>
              <w:right w:val="nil"/>
            </w:tcBorders>
            <w:vAlign w:val="center"/>
            <w:hideMark/>
          </w:tcPr>
          <w:p w14:paraId="3954F61A"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0B7209BB"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30EC0CF2"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422DC218" w14:textId="77777777" w:rsidTr="00AA0534">
        <w:trPr>
          <w:trHeight w:val="20"/>
          <w:jc w:val="center"/>
        </w:trPr>
        <w:tc>
          <w:tcPr>
            <w:tcW w:w="1488" w:type="dxa"/>
            <w:vMerge/>
            <w:tcBorders>
              <w:top w:val="nil"/>
              <w:left w:val="nil"/>
              <w:bottom w:val="single" w:sz="4" w:space="0" w:color="000000"/>
              <w:right w:val="nil"/>
            </w:tcBorders>
            <w:vAlign w:val="center"/>
            <w:hideMark/>
          </w:tcPr>
          <w:p w14:paraId="68A6111A"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45EB02FD"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 (3)</w:t>
            </w:r>
          </w:p>
        </w:tc>
        <w:tc>
          <w:tcPr>
            <w:tcW w:w="947" w:type="dxa"/>
            <w:tcBorders>
              <w:top w:val="nil"/>
              <w:left w:val="nil"/>
              <w:bottom w:val="nil"/>
              <w:right w:val="nil"/>
            </w:tcBorders>
            <w:shd w:val="clear" w:color="auto" w:fill="auto"/>
            <w:vAlign w:val="center"/>
            <w:hideMark/>
          </w:tcPr>
          <w:p w14:paraId="63DE7701"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1140" w:type="dxa"/>
            <w:tcBorders>
              <w:top w:val="nil"/>
              <w:left w:val="nil"/>
              <w:bottom w:val="nil"/>
              <w:right w:val="nil"/>
            </w:tcBorders>
            <w:shd w:val="clear" w:color="auto" w:fill="auto"/>
            <w:vAlign w:val="center"/>
            <w:hideMark/>
          </w:tcPr>
          <w:p w14:paraId="68884C0F"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192.24</w:t>
            </w:r>
          </w:p>
        </w:tc>
        <w:tc>
          <w:tcPr>
            <w:tcW w:w="1047" w:type="dxa"/>
            <w:tcBorders>
              <w:top w:val="nil"/>
              <w:left w:val="nil"/>
              <w:bottom w:val="nil"/>
              <w:right w:val="nil"/>
            </w:tcBorders>
            <w:shd w:val="clear" w:color="auto" w:fill="auto"/>
            <w:vAlign w:val="center"/>
            <w:hideMark/>
          </w:tcPr>
          <w:p w14:paraId="4FDACE77"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4.93</w:t>
            </w:r>
          </w:p>
        </w:tc>
        <w:tc>
          <w:tcPr>
            <w:tcW w:w="932" w:type="dxa"/>
            <w:vMerge/>
            <w:tcBorders>
              <w:top w:val="nil"/>
              <w:left w:val="nil"/>
              <w:bottom w:val="single" w:sz="4" w:space="0" w:color="000000"/>
              <w:right w:val="nil"/>
            </w:tcBorders>
            <w:vAlign w:val="center"/>
            <w:hideMark/>
          </w:tcPr>
          <w:p w14:paraId="182F7E1B"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7105813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7B3BDA2C"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2062B0E1" w14:textId="77777777" w:rsidTr="00AA0534">
        <w:trPr>
          <w:trHeight w:val="20"/>
          <w:jc w:val="center"/>
        </w:trPr>
        <w:tc>
          <w:tcPr>
            <w:tcW w:w="1488" w:type="dxa"/>
            <w:vMerge/>
            <w:tcBorders>
              <w:top w:val="nil"/>
              <w:left w:val="nil"/>
              <w:bottom w:val="single" w:sz="4" w:space="0" w:color="000000"/>
              <w:right w:val="nil"/>
            </w:tcBorders>
            <w:vAlign w:val="center"/>
            <w:hideMark/>
          </w:tcPr>
          <w:p w14:paraId="707BF326"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5E2BF03D"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 (4)</w:t>
            </w:r>
          </w:p>
        </w:tc>
        <w:tc>
          <w:tcPr>
            <w:tcW w:w="947" w:type="dxa"/>
            <w:tcBorders>
              <w:top w:val="nil"/>
              <w:left w:val="nil"/>
              <w:bottom w:val="nil"/>
              <w:right w:val="nil"/>
            </w:tcBorders>
            <w:shd w:val="clear" w:color="auto" w:fill="auto"/>
            <w:vAlign w:val="center"/>
            <w:hideMark/>
          </w:tcPr>
          <w:p w14:paraId="56AC42A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1140" w:type="dxa"/>
            <w:tcBorders>
              <w:top w:val="nil"/>
              <w:left w:val="nil"/>
              <w:bottom w:val="nil"/>
              <w:right w:val="nil"/>
            </w:tcBorders>
            <w:shd w:val="clear" w:color="auto" w:fill="auto"/>
            <w:vAlign w:val="center"/>
            <w:hideMark/>
          </w:tcPr>
          <w:p w14:paraId="2986E3FB"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212.98</w:t>
            </w:r>
          </w:p>
        </w:tc>
        <w:tc>
          <w:tcPr>
            <w:tcW w:w="1047" w:type="dxa"/>
            <w:tcBorders>
              <w:top w:val="nil"/>
              <w:left w:val="nil"/>
              <w:bottom w:val="nil"/>
              <w:right w:val="nil"/>
            </w:tcBorders>
            <w:shd w:val="clear" w:color="auto" w:fill="auto"/>
            <w:vAlign w:val="center"/>
            <w:hideMark/>
          </w:tcPr>
          <w:p w14:paraId="36E4D4B3"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4.73</w:t>
            </w:r>
          </w:p>
        </w:tc>
        <w:tc>
          <w:tcPr>
            <w:tcW w:w="932" w:type="dxa"/>
            <w:vMerge/>
            <w:tcBorders>
              <w:top w:val="nil"/>
              <w:left w:val="nil"/>
              <w:bottom w:val="single" w:sz="4" w:space="0" w:color="000000"/>
              <w:right w:val="nil"/>
            </w:tcBorders>
            <w:vAlign w:val="center"/>
            <w:hideMark/>
          </w:tcPr>
          <w:p w14:paraId="03C09991"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0ED00E8B"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5ECAAD2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AA78C3" w:rsidRPr="00AA0534" w14:paraId="09A62B82" w14:textId="77777777" w:rsidTr="00AA0534">
        <w:trPr>
          <w:trHeight w:val="20"/>
          <w:jc w:val="center"/>
        </w:trPr>
        <w:tc>
          <w:tcPr>
            <w:tcW w:w="1488" w:type="dxa"/>
            <w:vMerge/>
            <w:tcBorders>
              <w:top w:val="nil"/>
              <w:left w:val="nil"/>
              <w:bottom w:val="single" w:sz="4" w:space="0" w:color="auto"/>
              <w:right w:val="nil"/>
            </w:tcBorders>
            <w:vAlign w:val="center"/>
            <w:hideMark/>
          </w:tcPr>
          <w:p w14:paraId="05286230"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single" w:sz="4" w:space="0" w:color="auto"/>
              <w:right w:val="nil"/>
            </w:tcBorders>
            <w:shd w:val="clear" w:color="auto" w:fill="auto"/>
            <w:vAlign w:val="center"/>
            <w:hideMark/>
          </w:tcPr>
          <w:p w14:paraId="794B729F" w14:textId="77777777" w:rsidR="008A4D53" w:rsidRPr="00AA0534" w:rsidRDefault="008A4D53"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 (5)</w:t>
            </w:r>
          </w:p>
        </w:tc>
        <w:tc>
          <w:tcPr>
            <w:tcW w:w="947" w:type="dxa"/>
            <w:tcBorders>
              <w:top w:val="nil"/>
              <w:left w:val="nil"/>
              <w:bottom w:val="single" w:sz="4" w:space="0" w:color="auto"/>
              <w:right w:val="nil"/>
            </w:tcBorders>
            <w:shd w:val="clear" w:color="auto" w:fill="auto"/>
            <w:vAlign w:val="center"/>
            <w:hideMark/>
          </w:tcPr>
          <w:p w14:paraId="5E793DE3"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1140" w:type="dxa"/>
            <w:tcBorders>
              <w:top w:val="nil"/>
              <w:left w:val="nil"/>
              <w:bottom w:val="single" w:sz="4" w:space="0" w:color="auto"/>
              <w:right w:val="nil"/>
            </w:tcBorders>
            <w:shd w:val="clear" w:color="auto" w:fill="auto"/>
            <w:vAlign w:val="center"/>
            <w:hideMark/>
          </w:tcPr>
          <w:p w14:paraId="6C481EAE"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226.69</w:t>
            </w:r>
          </w:p>
        </w:tc>
        <w:tc>
          <w:tcPr>
            <w:tcW w:w="1047" w:type="dxa"/>
            <w:tcBorders>
              <w:top w:val="nil"/>
              <w:left w:val="nil"/>
              <w:bottom w:val="single" w:sz="4" w:space="0" w:color="auto"/>
              <w:right w:val="nil"/>
            </w:tcBorders>
            <w:shd w:val="clear" w:color="auto" w:fill="auto"/>
            <w:vAlign w:val="center"/>
            <w:hideMark/>
          </w:tcPr>
          <w:p w14:paraId="25CDE4A9"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5.02</w:t>
            </w:r>
          </w:p>
        </w:tc>
        <w:tc>
          <w:tcPr>
            <w:tcW w:w="932" w:type="dxa"/>
            <w:vMerge/>
            <w:tcBorders>
              <w:top w:val="nil"/>
              <w:left w:val="nil"/>
              <w:bottom w:val="single" w:sz="4" w:space="0" w:color="auto"/>
              <w:right w:val="nil"/>
            </w:tcBorders>
            <w:vAlign w:val="center"/>
            <w:hideMark/>
          </w:tcPr>
          <w:p w14:paraId="66C9ED27"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auto"/>
              <w:right w:val="nil"/>
            </w:tcBorders>
            <w:vAlign w:val="center"/>
            <w:hideMark/>
          </w:tcPr>
          <w:p w14:paraId="6B9BCF20"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auto"/>
              <w:right w:val="nil"/>
            </w:tcBorders>
            <w:vAlign w:val="center"/>
            <w:hideMark/>
          </w:tcPr>
          <w:p w14:paraId="5365F649" w14:textId="77777777" w:rsidR="008A4D53" w:rsidRPr="00AA0534" w:rsidRDefault="008A4D53" w:rsidP="00300558">
            <w:pPr>
              <w:spacing w:after="0" w:line="240" w:lineRule="atLeast"/>
              <w:ind w:firstLine="0"/>
              <w:jc w:val="center"/>
              <w:rPr>
                <w:rFonts w:eastAsia="Times New Roman" w:cs="Times New Roman"/>
                <w:color w:val="000000"/>
                <w:sz w:val="20"/>
                <w:szCs w:val="20"/>
                <w:lang w:eastAsia="tr-TR"/>
              </w:rPr>
            </w:pPr>
          </w:p>
        </w:tc>
      </w:tr>
      <w:tr w:rsidR="0081580E" w:rsidRPr="00AA0534" w14:paraId="71DB0CEE" w14:textId="77777777" w:rsidTr="00AA0534">
        <w:trPr>
          <w:trHeight w:val="20"/>
          <w:jc w:val="center"/>
        </w:trPr>
        <w:tc>
          <w:tcPr>
            <w:tcW w:w="1488" w:type="dxa"/>
            <w:vMerge w:val="restart"/>
            <w:tcBorders>
              <w:top w:val="single" w:sz="4" w:space="0" w:color="auto"/>
              <w:left w:val="nil"/>
              <w:bottom w:val="single" w:sz="4" w:space="0" w:color="000000"/>
              <w:right w:val="nil"/>
            </w:tcBorders>
            <w:shd w:val="clear" w:color="auto" w:fill="auto"/>
            <w:vAlign w:val="center"/>
            <w:hideMark/>
          </w:tcPr>
          <w:p w14:paraId="46DFDDA9" w14:textId="77777777" w:rsidR="0081580E" w:rsidRPr="00AA0534" w:rsidRDefault="0081580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Yaşam Kalitesi Düzeyi</w:t>
            </w:r>
          </w:p>
        </w:tc>
        <w:tc>
          <w:tcPr>
            <w:tcW w:w="2176" w:type="dxa"/>
            <w:tcBorders>
              <w:top w:val="single" w:sz="4" w:space="0" w:color="auto"/>
              <w:left w:val="nil"/>
              <w:bottom w:val="nil"/>
              <w:right w:val="nil"/>
            </w:tcBorders>
            <w:shd w:val="clear" w:color="auto" w:fill="auto"/>
            <w:vAlign w:val="center"/>
            <w:hideMark/>
          </w:tcPr>
          <w:p w14:paraId="15478885" w14:textId="77777777" w:rsidR="0081580E" w:rsidRPr="00AA0534" w:rsidRDefault="0081580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1-3 saat (1)</w:t>
            </w:r>
          </w:p>
        </w:tc>
        <w:tc>
          <w:tcPr>
            <w:tcW w:w="947" w:type="dxa"/>
            <w:tcBorders>
              <w:top w:val="single" w:sz="4" w:space="0" w:color="auto"/>
              <w:left w:val="nil"/>
              <w:bottom w:val="nil"/>
              <w:right w:val="nil"/>
            </w:tcBorders>
            <w:shd w:val="clear" w:color="auto" w:fill="auto"/>
            <w:vAlign w:val="center"/>
            <w:hideMark/>
          </w:tcPr>
          <w:p w14:paraId="744D0DE9"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96</w:t>
            </w:r>
          </w:p>
        </w:tc>
        <w:tc>
          <w:tcPr>
            <w:tcW w:w="1140" w:type="dxa"/>
            <w:tcBorders>
              <w:top w:val="single" w:sz="4" w:space="0" w:color="auto"/>
              <w:left w:val="nil"/>
              <w:bottom w:val="nil"/>
              <w:right w:val="nil"/>
            </w:tcBorders>
            <w:shd w:val="clear" w:color="auto" w:fill="auto"/>
            <w:vAlign w:val="center"/>
            <w:hideMark/>
          </w:tcPr>
          <w:p w14:paraId="4B1B9B4E"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143.24</w:t>
            </w:r>
          </w:p>
        </w:tc>
        <w:tc>
          <w:tcPr>
            <w:tcW w:w="1047" w:type="dxa"/>
            <w:tcBorders>
              <w:top w:val="single" w:sz="4" w:space="0" w:color="auto"/>
              <w:left w:val="nil"/>
              <w:bottom w:val="nil"/>
              <w:right w:val="nil"/>
            </w:tcBorders>
            <w:shd w:val="clear" w:color="auto" w:fill="auto"/>
            <w:vAlign w:val="center"/>
            <w:hideMark/>
          </w:tcPr>
          <w:p w14:paraId="7D21DC52"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13.07</w:t>
            </w:r>
          </w:p>
        </w:tc>
        <w:tc>
          <w:tcPr>
            <w:tcW w:w="932" w:type="dxa"/>
            <w:vMerge w:val="restart"/>
            <w:tcBorders>
              <w:top w:val="single" w:sz="4" w:space="0" w:color="auto"/>
              <w:left w:val="nil"/>
              <w:bottom w:val="single" w:sz="4" w:space="0" w:color="000000"/>
              <w:right w:val="nil"/>
            </w:tcBorders>
            <w:shd w:val="clear" w:color="auto" w:fill="auto"/>
            <w:noWrap/>
            <w:vAlign w:val="center"/>
            <w:hideMark/>
          </w:tcPr>
          <w:p w14:paraId="170E1F97"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23.433</w:t>
            </w:r>
          </w:p>
        </w:tc>
        <w:tc>
          <w:tcPr>
            <w:tcW w:w="777" w:type="dxa"/>
            <w:vMerge w:val="restart"/>
            <w:tcBorders>
              <w:top w:val="single" w:sz="4" w:space="0" w:color="auto"/>
              <w:left w:val="nil"/>
              <w:bottom w:val="single" w:sz="4" w:space="0" w:color="000000"/>
              <w:right w:val="nil"/>
            </w:tcBorders>
            <w:shd w:val="clear" w:color="auto" w:fill="auto"/>
            <w:noWrap/>
            <w:vAlign w:val="center"/>
            <w:hideMark/>
          </w:tcPr>
          <w:p w14:paraId="13DEA99E"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0.000</w:t>
            </w:r>
          </w:p>
        </w:tc>
        <w:tc>
          <w:tcPr>
            <w:tcW w:w="704" w:type="dxa"/>
            <w:vMerge w:val="restart"/>
            <w:tcBorders>
              <w:top w:val="single" w:sz="4" w:space="0" w:color="auto"/>
              <w:left w:val="nil"/>
              <w:bottom w:val="single" w:sz="4" w:space="0" w:color="000000"/>
              <w:right w:val="nil"/>
            </w:tcBorders>
            <w:shd w:val="clear" w:color="auto" w:fill="auto"/>
            <w:vAlign w:val="center"/>
            <w:hideMark/>
          </w:tcPr>
          <w:p w14:paraId="22D244A5" w14:textId="77777777" w:rsidR="00E02D66" w:rsidRDefault="0081580E" w:rsidP="00E02D66">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 &gt; 1</w:t>
            </w:r>
          </w:p>
          <w:p w14:paraId="0422E260" w14:textId="77777777" w:rsidR="00E02D66" w:rsidRDefault="0081580E" w:rsidP="00E02D66">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4 &gt; 1</w:t>
            </w:r>
          </w:p>
          <w:p w14:paraId="601DC9FE" w14:textId="4953385E" w:rsidR="0081580E" w:rsidRPr="00AA0534" w:rsidRDefault="0081580E" w:rsidP="00E02D66">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 &gt; 1</w:t>
            </w:r>
          </w:p>
        </w:tc>
      </w:tr>
      <w:tr w:rsidR="0081580E" w:rsidRPr="00AA0534" w14:paraId="0FC9F335" w14:textId="77777777" w:rsidTr="00AA0534">
        <w:trPr>
          <w:trHeight w:val="20"/>
          <w:jc w:val="center"/>
        </w:trPr>
        <w:tc>
          <w:tcPr>
            <w:tcW w:w="1488" w:type="dxa"/>
            <w:vMerge/>
            <w:tcBorders>
              <w:top w:val="nil"/>
              <w:left w:val="nil"/>
              <w:bottom w:val="single" w:sz="4" w:space="0" w:color="000000"/>
              <w:right w:val="nil"/>
            </w:tcBorders>
            <w:vAlign w:val="center"/>
            <w:hideMark/>
          </w:tcPr>
          <w:p w14:paraId="7B8C09BB" w14:textId="77777777" w:rsidR="0081580E" w:rsidRPr="00AA0534" w:rsidRDefault="0081580E"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465E5421" w14:textId="77777777" w:rsidR="0081580E" w:rsidRPr="00AA0534" w:rsidRDefault="0081580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3-5 saat (2)</w:t>
            </w:r>
          </w:p>
        </w:tc>
        <w:tc>
          <w:tcPr>
            <w:tcW w:w="947" w:type="dxa"/>
            <w:tcBorders>
              <w:top w:val="nil"/>
              <w:left w:val="nil"/>
              <w:bottom w:val="nil"/>
              <w:right w:val="nil"/>
            </w:tcBorders>
            <w:shd w:val="clear" w:color="auto" w:fill="auto"/>
            <w:vAlign w:val="center"/>
            <w:hideMark/>
          </w:tcPr>
          <w:p w14:paraId="2BCE3FF2"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81</w:t>
            </w:r>
          </w:p>
        </w:tc>
        <w:tc>
          <w:tcPr>
            <w:tcW w:w="1140" w:type="dxa"/>
            <w:tcBorders>
              <w:top w:val="nil"/>
              <w:left w:val="nil"/>
              <w:bottom w:val="nil"/>
              <w:right w:val="nil"/>
            </w:tcBorders>
            <w:shd w:val="clear" w:color="auto" w:fill="auto"/>
            <w:vAlign w:val="center"/>
            <w:hideMark/>
          </w:tcPr>
          <w:p w14:paraId="2277E51B"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181.83</w:t>
            </w:r>
          </w:p>
        </w:tc>
        <w:tc>
          <w:tcPr>
            <w:tcW w:w="1047" w:type="dxa"/>
            <w:tcBorders>
              <w:top w:val="nil"/>
              <w:left w:val="nil"/>
              <w:bottom w:val="nil"/>
              <w:right w:val="nil"/>
            </w:tcBorders>
            <w:shd w:val="clear" w:color="auto" w:fill="auto"/>
            <w:vAlign w:val="center"/>
            <w:hideMark/>
          </w:tcPr>
          <w:p w14:paraId="6C9D0D81"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12.22</w:t>
            </w:r>
          </w:p>
        </w:tc>
        <w:tc>
          <w:tcPr>
            <w:tcW w:w="932" w:type="dxa"/>
            <w:vMerge/>
            <w:tcBorders>
              <w:top w:val="nil"/>
              <w:left w:val="nil"/>
              <w:bottom w:val="single" w:sz="4" w:space="0" w:color="000000"/>
              <w:right w:val="nil"/>
            </w:tcBorders>
            <w:vAlign w:val="center"/>
            <w:hideMark/>
          </w:tcPr>
          <w:p w14:paraId="601BFFC1"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2D2F6C8D"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0F64241C"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r>
      <w:tr w:rsidR="0081580E" w:rsidRPr="00AA0534" w14:paraId="30C8D996" w14:textId="77777777" w:rsidTr="00AA0534">
        <w:trPr>
          <w:trHeight w:val="20"/>
          <w:jc w:val="center"/>
        </w:trPr>
        <w:tc>
          <w:tcPr>
            <w:tcW w:w="1488" w:type="dxa"/>
            <w:vMerge/>
            <w:tcBorders>
              <w:top w:val="nil"/>
              <w:left w:val="nil"/>
              <w:bottom w:val="single" w:sz="4" w:space="0" w:color="000000"/>
              <w:right w:val="nil"/>
            </w:tcBorders>
            <w:vAlign w:val="center"/>
            <w:hideMark/>
          </w:tcPr>
          <w:p w14:paraId="5183F219" w14:textId="77777777" w:rsidR="0081580E" w:rsidRPr="00AA0534" w:rsidRDefault="0081580E"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4DEB8B9D" w14:textId="77777777" w:rsidR="0081580E" w:rsidRPr="00AA0534" w:rsidRDefault="0081580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5-8 saat (3)</w:t>
            </w:r>
          </w:p>
        </w:tc>
        <w:tc>
          <w:tcPr>
            <w:tcW w:w="947" w:type="dxa"/>
            <w:tcBorders>
              <w:top w:val="nil"/>
              <w:left w:val="nil"/>
              <w:bottom w:val="nil"/>
              <w:right w:val="nil"/>
            </w:tcBorders>
            <w:shd w:val="clear" w:color="auto" w:fill="auto"/>
            <w:vAlign w:val="center"/>
            <w:hideMark/>
          </w:tcPr>
          <w:p w14:paraId="6057DA67"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104</w:t>
            </w:r>
          </w:p>
        </w:tc>
        <w:tc>
          <w:tcPr>
            <w:tcW w:w="1140" w:type="dxa"/>
            <w:tcBorders>
              <w:top w:val="nil"/>
              <w:left w:val="nil"/>
              <w:bottom w:val="nil"/>
              <w:right w:val="nil"/>
            </w:tcBorders>
            <w:shd w:val="clear" w:color="auto" w:fill="auto"/>
            <w:vAlign w:val="center"/>
            <w:hideMark/>
          </w:tcPr>
          <w:p w14:paraId="25628F7D"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200.50</w:t>
            </w:r>
          </w:p>
        </w:tc>
        <w:tc>
          <w:tcPr>
            <w:tcW w:w="1047" w:type="dxa"/>
            <w:tcBorders>
              <w:top w:val="nil"/>
              <w:left w:val="nil"/>
              <w:bottom w:val="nil"/>
              <w:right w:val="nil"/>
            </w:tcBorders>
            <w:shd w:val="clear" w:color="auto" w:fill="auto"/>
            <w:vAlign w:val="center"/>
            <w:hideMark/>
          </w:tcPr>
          <w:p w14:paraId="512781BB"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10.61</w:t>
            </w:r>
          </w:p>
        </w:tc>
        <w:tc>
          <w:tcPr>
            <w:tcW w:w="932" w:type="dxa"/>
            <w:vMerge/>
            <w:tcBorders>
              <w:top w:val="nil"/>
              <w:left w:val="nil"/>
              <w:bottom w:val="single" w:sz="4" w:space="0" w:color="000000"/>
              <w:right w:val="nil"/>
            </w:tcBorders>
            <w:vAlign w:val="center"/>
            <w:hideMark/>
          </w:tcPr>
          <w:p w14:paraId="73A8BC2C"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2B47CAA3"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7C35A35B"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r>
      <w:tr w:rsidR="0081580E" w:rsidRPr="00AA0534" w14:paraId="2DE94AB6" w14:textId="77777777" w:rsidTr="00AA0534">
        <w:trPr>
          <w:trHeight w:val="20"/>
          <w:jc w:val="center"/>
        </w:trPr>
        <w:tc>
          <w:tcPr>
            <w:tcW w:w="1488" w:type="dxa"/>
            <w:vMerge/>
            <w:tcBorders>
              <w:top w:val="nil"/>
              <w:left w:val="nil"/>
              <w:bottom w:val="single" w:sz="4" w:space="0" w:color="000000"/>
              <w:right w:val="nil"/>
            </w:tcBorders>
            <w:vAlign w:val="center"/>
            <w:hideMark/>
          </w:tcPr>
          <w:p w14:paraId="24502F54" w14:textId="77777777" w:rsidR="0081580E" w:rsidRPr="00AA0534" w:rsidRDefault="0081580E"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nil"/>
              <w:right w:val="nil"/>
            </w:tcBorders>
            <w:shd w:val="clear" w:color="auto" w:fill="auto"/>
            <w:vAlign w:val="center"/>
            <w:hideMark/>
          </w:tcPr>
          <w:p w14:paraId="33346935" w14:textId="77777777" w:rsidR="0081580E" w:rsidRPr="00AA0534" w:rsidRDefault="0081580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8-10 saat (4)</w:t>
            </w:r>
          </w:p>
        </w:tc>
        <w:tc>
          <w:tcPr>
            <w:tcW w:w="947" w:type="dxa"/>
            <w:tcBorders>
              <w:top w:val="nil"/>
              <w:left w:val="nil"/>
              <w:bottom w:val="nil"/>
              <w:right w:val="nil"/>
            </w:tcBorders>
            <w:shd w:val="clear" w:color="auto" w:fill="auto"/>
            <w:vAlign w:val="center"/>
            <w:hideMark/>
          </w:tcPr>
          <w:p w14:paraId="7CB4D8DD"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53</w:t>
            </w:r>
          </w:p>
        </w:tc>
        <w:tc>
          <w:tcPr>
            <w:tcW w:w="1140" w:type="dxa"/>
            <w:tcBorders>
              <w:top w:val="nil"/>
              <w:left w:val="nil"/>
              <w:bottom w:val="nil"/>
              <w:right w:val="nil"/>
            </w:tcBorders>
            <w:shd w:val="clear" w:color="auto" w:fill="auto"/>
            <w:vAlign w:val="center"/>
            <w:hideMark/>
          </w:tcPr>
          <w:p w14:paraId="40F0827B"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209.84</w:t>
            </w:r>
          </w:p>
        </w:tc>
        <w:tc>
          <w:tcPr>
            <w:tcW w:w="1047" w:type="dxa"/>
            <w:tcBorders>
              <w:top w:val="nil"/>
              <w:left w:val="nil"/>
              <w:bottom w:val="nil"/>
              <w:right w:val="nil"/>
            </w:tcBorders>
            <w:shd w:val="clear" w:color="auto" w:fill="auto"/>
            <w:vAlign w:val="center"/>
            <w:hideMark/>
          </w:tcPr>
          <w:p w14:paraId="65CA8D9C"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9.94</w:t>
            </w:r>
          </w:p>
        </w:tc>
        <w:tc>
          <w:tcPr>
            <w:tcW w:w="932" w:type="dxa"/>
            <w:vMerge/>
            <w:tcBorders>
              <w:top w:val="nil"/>
              <w:left w:val="nil"/>
              <w:bottom w:val="single" w:sz="4" w:space="0" w:color="000000"/>
              <w:right w:val="nil"/>
            </w:tcBorders>
            <w:vAlign w:val="center"/>
            <w:hideMark/>
          </w:tcPr>
          <w:p w14:paraId="26A78D37"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04E12DE8"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4DAAD63A"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r>
      <w:tr w:rsidR="0081580E" w:rsidRPr="00AA0534" w14:paraId="49E68023" w14:textId="77777777" w:rsidTr="00AA0534">
        <w:trPr>
          <w:trHeight w:val="20"/>
          <w:jc w:val="center"/>
        </w:trPr>
        <w:tc>
          <w:tcPr>
            <w:tcW w:w="1488" w:type="dxa"/>
            <w:vMerge/>
            <w:tcBorders>
              <w:top w:val="nil"/>
              <w:left w:val="nil"/>
              <w:bottom w:val="single" w:sz="4" w:space="0" w:color="000000"/>
              <w:right w:val="nil"/>
            </w:tcBorders>
            <w:vAlign w:val="center"/>
            <w:hideMark/>
          </w:tcPr>
          <w:p w14:paraId="69E3E136" w14:textId="77777777" w:rsidR="0081580E" w:rsidRPr="00AA0534" w:rsidRDefault="0081580E" w:rsidP="00E02D66">
            <w:pPr>
              <w:spacing w:after="0" w:line="240" w:lineRule="atLeast"/>
              <w:ind w:firstLine="0"/>
              <w:jc w:val="left"/>
              <w:rPr>
                <w:rFonts w:eastAsia="Times New Roman" w:cs="Times New Roman"/>
                <w:color w:val="000000"/>
                <w:sz w:val="20"/>
                <w:szCs w:val="20"/>
                <w:lang w:eastAsia="tr-TR"/>
              </w:rPr>
            </w:pPr>
          </w:p>
        </w:tc>
        <w:tc>
          <w:tcPr>
            <w:tcW w:w="2176" w:type="dxa"/>
            <w:tcBorders>
              <w:top w:val="nil"/>
              <w:left w:val="nil"/>
              <w:bottom w:val="single" w:sz="4" w:space="0" w:color="auto"/>
              <w:right w:val="nil"/>
            </w:tcBorders>
            <w:shd w:val="clear" w:color="auto" w:fill="auto"/>
            <w:vAlign w:val="center"/>
            <w:hideMark/>
          </w:tcPr>
          <w:p w14:paraId="6643BE30" w14:textId="77777777" w:rsidR="0081580E" w:rsidRPr="00AA0534" w:rsidRDefault="0081580E"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10 saat ve üstü (5)</w:t>
            </w:r>
          </w:p>
        </w:tc>
        <w:tc>
          <w:tcPr>
            <w:tcW w:w="947" w:type="dxa"/>
            <w:tcBorders>
              <w:top w:val="nil"/>
              <w:left w:val="nil"/>
              <w:bottom w:val="single" w:sz="4" w:space="0" w:color="auto"/>
              <w:right w:val="nil"/>
            </w:tcBorders>
            <w:shd w:val="clear" w:color="auto" w:fill="auto"/>
            <w:vAlign w:val="center"/>
            <w:hideMark/>
          </w:tcPr>
          <w:p w14:paraId="4FE43504"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34</w:t>
            </w:r>
          </w:p>
        </w:tc>
        <w:tc>
          <w:tcPr>
            <w:tcW w:w="1140" w:type="dxa"/>
            <w:tcBorders>
              <w:top w:val="nil"/>
              <w:left w:val="nil"/>
              <w:bottom w:val="single" w:sz="4" w:space="0" w:color="auto"/>
              <w:right w:val="nil"/>
            </w:tcBorders>
            <w:shd w:val="clear" w:color="auto" w:fill="auto"/>
            <w:vAlign w:val="center"/>
            <w:hideMark/>
          </w:tcPr>
          <w:p w14:paraId="00D2C4C8"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218.91</w:t>
            </w:r>
          </w:p>
        </w:tc>
        <w:tc>
          <w:tcPr>
            <w:tcW w:w="1047" w:type="dxa"/>
            <w:tcBorders>
              <w:top w:val="nil"/>
              <w:left w:val="nil"/>
              <w:bottom w:val="single" w:sz="4" w:space="0" w:color="auto"/>
              <w:right w:val="nil"/>
            </w:tcBorders>
            <w:shd w:val="clear" w:color="auto" w:fill="auto"/>
            <w:vAlign w:val="center"/>
            <w:hideMark/>
          </w:tcPr>
          <w:p w14:paraId="30D3D678"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12.53</w:t>
            </w:r>
          </w:p>
        </w:tc>
        <w:tc>
          <w:tcPr>
            <w:tcW w:w="932" w:type="dxa"/>
            <w:vMerge/>
            <w:tcBorders>
              <w:top w:val="nil"/>
              <w:left w:val="nil"/>
              <w:bottom w:val="single" w:sz="4" w:space="0" w:color="000000"/>
              <w:right w:val="nil"/>
            </w:tcBorders>
            <w:vAlign w:val="center"/>
            <w:hideMark/>
          </w:tcPr>
          <w:p w14:paraId="49D77AB5"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c>
          <w:tcPr>
            <w:tcW w:w="777" w:type="dxa"/>
            <w:vMerge/>
            <w:tcBorders>
              <w:top w:val="nil"/>
              <w:left w:val="nil"/>
              <w:bottom w:val="single" w:sz="4" w:space="0" w:color="000000"/>
              <w:right w:val="nil"/>
            </w:tcBorders>
            <w:vAlign w:val="center"/>
            <w:hideMark/>
          </w:tcPr>
          <w:p w14:paraId="6A8B512C"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c>
          <w:tcPr>
            <w:tcW w:w="704" w:type="dxa"/>
            <w:vMerge/>
            <w:tcBorders>
              <w:top w:val="nil"/>
              <w:left w:val="nil"/>
              <w:bottom w:val="single" w:sz="4" w:space="0" w:color="000000"/>
              <w:right w:val="nil"/>
            </w:tcBorders>
            <w:vAlign w:val="center"/>
            <w:hideMark/>
          </w:tcPr>
          <w:p w14:paraId="7DB5FE37" w14:textId="77777777" w:rsidR="0081580E" w:rsidRPr="00AA0534" w:rsidRDefault="0081580E" w:rsidP="00300558">
            <w:pPr>
              <w:spacing w:after="0" w:line="240" w:lineRule="atLeast"/>
              <w:ind w:firstLine="0"/>
              <w:jc w:val="center"/>
              <w:rPr>
                <w:rFonts w:eastAsia="Times New Roman" w:cs="Times New Roman"/>
                <w:color w:val="000000"/>
                <w:sz w:val="20"/>
                <w:szCs w:val="20"/>
                <w:lang w:eastAsia="tr-TR"/>
              </w:rPr>
            </w:pPr>
          </w:p>
        </w:tc>
      </w:tr>
    </w:tbl>
    <w:p w14:paraId="2ACE97CE" w14:textId="77777777" w:rsidR="00C81AD6" w:rsidRPr="00300558" w:rsidRDefault="00C81AD6"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52A2928D" w14:textId="77777777" w:rsidR="00C81AD6" w:rsidRPr="004075EA" w:rsidRDefault="00C81AD6" w:rsidP="004075EA">
      <w:pPr>
        <w:pStyle w:val="AralkYok"/>
        <w:spacing w:after="120"/>
        <w:ind w:firstLine="567"/>
        <w:rPr>
          <w:rFonts w:cs="Times New Roman"/>
          <w:b/>
          <w:szCs w:val="24"/>
          <w:shd w:val="clear" w:color="auto" w:fill="FFFFFF"/>
        </w:rPr>
      </w:pPr>
    </w:p>
    <w:p w14:paraId="41DD0776" w14:textId="77777777" w:rsidR="00AA78C3" w:rsidRPr="004075EA" w:rsidRDefault="00C81AD6" w:rsidP="004075EA">
      <w:pPr>
        <w:rPr>
          <w:rFonts w:cs="Times New Roman"/>
          <w:szCs w:val="24"/>
          <w:lang w:eastAsia="tr-TR"/>
        </w:rPr>
      </w:pPr>
      <w:r w:rsidRPr="004075EA">
        <w:rPr>
          <w:rFonts w:cs="Times New Roman"/>
          <w:szCs w:val="24"/>
          <w:lang w:eastAsia="tr-TR"/>
        </w:rPr>
        <w:t xml:space="preserve">Yapılan Kruskal Wallis testi sonuçlarına göre, </w:t>
      </w:r>
      <w:r w:rsidR="00D93504" w:rsidRPr="004075EA">
        <w:rPr>
          <w:rFonts w:cs="Times New Roman"/>
          <w:szCs w:val="24"/>
          <w:lang w:eastAsia="tr-TR"/>
        </w:rPr>
        <w:t xml:space="preserve">yaşam kalitesi düzeyleri ve </w:t>
      </w:r>
      <w:r w:rsidR="00AD6CFE" w:rsidRPr="004075EA">
        <w:rPr>
          <w:rFonts w:cs="Times New Roman"/>
          <w:szCs w:val="24"/>
          <w:lang w:eastAsia="tr-TR"/>
        </w:rPr>
        <w:t xml:space="preserve">Dünya Sağlık Örgütü Yaşam Kalitesi Ölçeği </w:t>
      </w:r>
      <w:r w:rsidRPr="004075EA">
        <w:rPr>
          <w:rFonts w:cs="Times New Roman"/>
          <w:szCs w:val="24"/>
          <w:lang w:eastAsia="tr-TR"/>
        </w:rPr>
        <w:t xml:space="preserve">alt boyut toplam puanları, katılımcıların haftalık </w:t>
      </w:r>
      <w:r w:rsidR="00850DE2" w:rsidRPr="004075EA">
        <w:rPr>
          <w:rFonts w:cs="Times New Roman"/>
          <w:szCs w:val="24"/>
          <w:lang w:eastAsia="tr-TR"/>
        </w:rPr>
        <w:t>antrenman</w:t>
      </w:r>
      <w:r w:rsidRPr="004075EA">
        <w:rPr>
          <w:rFonts w:cs="Times New Roman"/>
          <w:szCs w:val="24"/>
          <w:lang w:eastAsia="tr-TR"/>
        </w:rPr>
        <w:t xml:space="preserve"> saatine göre istatistiksel olarak anlamlı farklılık göstermektedir (p &lt; 0.05). Yapılan post hoc testine göre, </w:t>
      </w:r>
      <w:r w:rsidR="00482183" w:rsidRPr="004075EA">
        <w:rPr>
          <w:rFonts w:cs="Times New Roman"/>
          <w:szCs w:val="24"/>
          <w:lang w:eastAsia="tr-TR"/>
        </w:rPr>
        <w:t xml:space="preserve">haftada 5-8, 8-10 ve 10 saat üzeri </w:t>
      </w:r>
      <w:r w:rsidR="00850DE2" w:rsidRPr="004075EA">
        <w:rPr>
          <w:rFonts w:cs="Times New Roman"/>
          <w:szCs w:val="24"/>
          <w:lang w:eastAsia="tr-TR"/>
        </w:rPr>
        <w:t>antrenman</w:t>
      </w:r>
      <w:r w:rsidR="00482183" w:rsidRPr="004075EA">
        <w:rPr>
          <w:rFonts w:cs="Times New Roman"/>
          <w:szCs w:val="24"/>
          <w:lang w:eastAsia="tr-TR"/>
        </w:rPr>
        <w:t xml:space="preserve"> yapanların yaşam kalitesi düzeyi ile genel sağlık puan ortalaması, haftada 1-3 saat </w:t>
      </w:r>
      <w:r w:rsidR="00850DE2" w:rsidRPr="004075EA">
        <w:rPr>
          <w:rFonts w:cs="Times New Roman"/>
          <w:szCs w:val="24"/>
          <w:lang w:eastAsia="tr-TR"/>
        </w:rPr>
        <w:t>antrenman</w:t>
      </w:r>
      <w:r w:rsidR="00482183" w:rsidRPr="004075EA">
        <w:rPr>
          <w:rFonts w:cs="Times New Roman"/>
          <w:szCs w:val="24"/>
          <w:lang w:eastAsia="tr-TR"/>
        </w:rPr>
        <w:t xml:space="preserve"> yapanlardan anlamlı yüksektir. Bunun yanında </w:t>
      </w:r>
      <w:r w:rsidR="00A62154" w:rsidRPr="004075EA">
        <w:rPr>
          <w:rFonts w:cs="Times New Roman"/>
          <w:szCs w:val="24"/>
          <w:lang w:eastAsia="tr-TR"/>
        </w:rPr>
        <w:t xml:space="preserve">haftada 5-8 saat </w:t>
      </w:r>
      <w:r w:rsidR="00850DE2" w:rsidRPr="004075EA">
        <w:rPr>
          <w:rFonts w:cs="Times New Roman"/>
          <w:szCs w:val="24"/>
          <w:lang w:eastAsia="tr-TR"/>
        </w:rPr>
        <w:t>antrenman</w:t>
      </w:r>
      <w:r w:rsidR="00A62154" w:rsidRPr="004075EA">
        <w:rPr>
          <w:rFonts w:cs="Times New Roman"/>
          <w:szCs w:val="24"/>
          <w:lang w:eastAsia="tr-TR"/>
        </w:rPr>
        <w:t xml:space="preserve"> yapanların fiziksel sağlık, psikolojik sağlık ve sosyal ilişkiler puan ortalamaları, haftada </w:t>
      </w:r>
      <w:r w:rsidR="00024F7B" w:rsidRPr="004075EA">
        <w:rPr>
          <w:rFonts w:cs="Times New Roman"/>
          <w:szCs w:val="24"/>
          <w:lang w:eastAsia="tr-TR"/>
        </w:rPr>
        <w:t xml:space="preserve">1-3 saat </w:t>
      </w:r>
      <w:r w:rsidR="00850DE2" w:rsidRPr="004075EA">
        <w:rPr>
          <w:rFonts w:cs="Times New Roman"/>
          <w:szCs w:val="24"/>
          <w:lang w:eastAsia="tr-TR"/>
        </w:rPr>
        <w:t>antrenman</w:t>
      </w:r>
      <w:r w:rsidR="00024F7B" w:rsidRPr="004075EA">
        <w:rPr>
          <w:rFonts w:cs="Times New Roman"/>
          <w:szCs w:val="24"/>
          <w:lang w:eastAsia="tr-TR"/>
        </w:rPr>
        <w:t xml:space="preserve"> yapanlardan; haftada 8-10 saat ve 10 saat ve üzeri </w:t>
      </w:r>
      <w:r w:rsidR="00850DE2" w:rsidRPr="004075EA">
        <w:rPr>
          <w:rFonts w:cs="Times New Roman"/>
          <w:szCs w:val="24"/>
          <w:lang w:eastAsia="tr-TR"/>
        </w:rPr>
        <w:t>antrenman</w:t>
      </w:r>
      <w:r w:rsidR="00024F7B" w:rsidRPr="004075EA">
        <w:rPr>
          <w:rFonts w:cs="Times New Roman"/>
          <w:szCs w:val="24"/>
          <w:lang w:eastAsia="tr-TR"/>
        </w:rPr>
        <w:t xml:space="preserve"> yapanların çevre puan ortalamaları, haftada 1-3 saat </w:t>
      </w:r>
      <w:r w:rsidR="00850DE2" w:rsidRPr="004075EA">
        <w:rPr>
          <w:rFonts w:cs="Times New Roman"/>
          <w:szCs w:val="24"/>
          <w:lang w:eastAsia="tr-TR"/>
        </w:rPr>
        <w:t>antrenman</w:t>
      </w:r>
      <w:r w:rsidR="00024F7B" w:rsidRPr="004075EA">
        <w:rPr>
          <w:rFonts w:cs="Times New Roman"/>
          <w:szCs w:val="24"/>
          <w:lang w:eastAsia="tr-TR"/>
        </w:rPr>
        <w:t xml:space="preserve"> yapanlardan anlamlı yüksektir.</w:t>
      </w:r>
    </w:p>
    <w:p w14:paraId="57740458" w14:textId="77777777" w:rsidR="00441060" w:rsidRPr="004075EA" w:rsidRDefault="00441060" w:rsidP="004075EA">
      <w:pPr>
        <w:rPr>
          <w:rFonts w:cs="Times New Roman"/>
          <w:szCs w:val="24"/>
          <w:lang w:eastAsia="tr-TR"/>
        </w:rPr>
      </w:pPr>
      <w:r w:rsidRPr="004075EA">
        <w:rPr>
          <w:rFonts w:cs="Times New Roman"/>
          <w:szCs w:val="24"/>
          <w:lang w:eastAsia="tr-TR"/>
        </w:rPr>
        <w:lastRenderedPageBreak/>
        <w:t xml:space="preserve">Bu kapsamda </w:t>
      </w:r>
      <w:r w:rsidRPr="004075EA">
        <w:rPr>
          <w:rFonts w:cs="Times New Roman"/>
          <w:szCs w:val="24"/>
        </w:rPr>
        <w:t>Dünya Sağlık Örgütü Yaşam Kalitesi Ölçeği</w:t>
      </w:r>
      <w:r w:rsidRPr="004075EA">
        <w:rPr>
          <w:rFonts w:cs="Times New Roman"/>
          <w:szCs w:val="24"/>
          <w:lang w:eastAsia="tr-TR"/>
        </w:rPr>
        <w:t xml:space="preserve"> ve alt boyut puanlarının demografik özelliklere göre farklılaşma durumunu gösteren özet tablo aşağıdaki gibidir:</w:t>
      </w:r>
    </w:p>
    <w:p w14:paraId="003C3191" w14:textId="77777777" w:rsidR="00E02D66" w:rsidRDefault="00E02D66" w:rsidP="00300558">
      <w:pPr>
        <w:pStyle w:val="ResimYazs"/>
        <w:spacing w:before="0" w:after="120" w:line="360" w:lineRule="auto"/>
        <w:ind w:left="567" w:hanging="567"/>
        <w:rPr>
          <w:rFonts w:cs="Times New Roman"/>
          <w:b/>
        </w:rPr>
      </w:pPr>
      <w:bookmarkStart w:id="164" w:name="_Toc138500469"/>
    </w:p>
    <w:p w14:paraId="18D792F1" w14:textId="20462965" w:rsidR="00441060" w:rsidRPr="004075EA" w:rsidRDefault="00B10168" w:rsidP="00300558">
      <w:pPr>
        <w:pStyle w:val="ResimYazs"/>
        <w:spacing w:before="0" w:after="120" w:line="360" w:lineRule="auto"/>
        <w:ind w:left="567" w:hanging="567"/>
        <w:rPr>
          <w:rFonts w:cs="Times New Roman"/>
        </w:rPr>
      </w:pPr>
      <w:r w:rsidRPr="004075EA">
        <w:rPr>
          <w:rFonts w:cs="Times New Roman"/>
          <w:b/>
        </w:rPr>
        <w:t xml:space="preserve">Tablo </w:t>
      </w:r>
      <w:r w:rsidRPr="004075EA">
        <w:rPr>
          <w:rFonts w:cs="Times New Roman"/>
          <w:b/>
          <w:noProof/>
        </w:rPr>
        <w:t>21</w:t>
      </w:r>
      <w:r w:rsidRPr="004075EA">
        <w:rPr>
          <w:rFonts w:cs="Times New Roman"/>
          <w:b/>
        </w:rPr>
        <w:t>.</w:t>
      </w:r>
      <w:r w:rsidRPr="004075EA">
        <w:rPr>
          <w:rFonts w:cs="Times New Roman"/>
        </w:rPr>
        <w:t xml:space="preserve"> </w:t>
      </w:r>
      <w:r w:rsidR="00441060" w:rsidRPr="004075EA">
        <w:rPr>
          <w:rFonts w:cs="Times New Roman"/>
        </w:rPr>
        <w:t>Dünya Sağlık Örgütü Yaşam Kalitesi Ölçeği ve alt boyut puanlarının demografik özelliklere göre farklılaşma durumu özet tablosu</w:t>
      </w:r>
      <w:bookmarkEnd w:id="164"/>
      <w:r w:rsidR="00E02D66">
        <w:rPr>
          <w:rFonts w:cs="Times New Roman"/>
        </w:rPr>
        <w:t>.</w:t>
      </w:r>
    </w:p>
    <w:tbl>
      <w:tblPr>
        <w:tblW w:w="6804" w:type="dxa"/>
        <w:jc w:val="center"/>
        <w:tblCellMar>
          <w:left w:w="70" w:type="dxa"/>
          <w:right w:w="70" w:type="dxa"/>
        </w:tblCellMar>
        <w:tblLook w:val="04A0" w:firstRow="1" w:lastRow="0" w:firstColumn="1" w:lastColumn="0" w:noHBand="0" w:noVBand="1"/>
      </w:tblPr>
      <w:tblGrid>
        <w:gridCol w:w="3967"/>
        <w:gridCol w:w="2837"/>
      </w:tblGrid>
      <w:tr w:rsidR="00441060" w:rsidRPr="00E02D66" w14:paraId="3459C1D3" w14:textId="77777777" w:rsidTr="00E02D66">
        <w:trPr>
          <w:trHeight w:val="20"/>
          <w:jc w:val="center"/>
        </w:trPr>
        <w:tc>
          <w:tcPr>
            <w:tcW w:w="2915" w:type="pct"/>
            <w:tcBorders>
              <w:top w:val="single" w:sz="4" w:space="0" w:color="auto"/>
              <w:left w:val="nil"/>
              <w:bottom w:val="single" w:sz="4" w:space="0" w:color="auto"/>
              <w:right w:val="nil"/>
            </w:tcBorders>
            <w:shd w:val="clear" w:color="auto" w:fill="auto"/>
            <w:noWrap/>
            <w:vAlign w:val="center"/>
            <w:hideMark/>
          </w:tcPr>
          <w:p w14:paraId="212CDB67" w14:textId="77777777" w:rsidR="00441060" w:rsidRPr="00E02D66" w:rsidRDefault="00441060" w:rsidP="00300558">
            <w:pPr>
              <w:spacing w:after="0" w:line="240" w:lineRule="atLeast"/>
              <w:ind w:firstLine="0"/>
              <w:jc w:val="center"/>
              <w:rPr>
                <w:rFonts w:eastAsia="Times New Roman" w:cs="Times New Roman"/>
                <w:b/>
                <w:color w:val="000000"/>
                <w:sz w:val="20"/>
                <w:szCs w:val="20"/>
                <w:lang w:eastAsia="tr-TR"/>
              </w:rPr>
            </w:pPr>
            <w:r w:rsidRPr="00E02D66">
              <w:rPr>
                <w:rFonts w:eastAsia="Times New Roman" w:cs="Times New Roman"/>
                <w:b/>
                <w:color w:val="000000"/>
                <w:sz w:val="20"/>
                <w:szCs w:val="20"/>
                <w:lang w:eastAsia="tr-TR"/>
              </w:rPr>
              <w:t>Değişken</w:t>
            </w:r>
          </w:p>
        </w:tc>
        <w:tc>
          <w:tcPr>
            <w:tcW w:w="2085" w:type="pct"/>
            <w:tcBorders>
              <w:top w:val="single" w:sz="4" w:space="0" w:color="auto"/>
              <w:left w:val="nil"/>
              <w:bottom w:val="single" w:sz="4" w:space="0" w:color="auto"/>
              <w:right w:val="nil"/>
            </w:tcBorders>
            <w:shd w:val="clear" w:color="auto" w:fill="auto"/>
            <w:noWrap/>
            <w:vAlign w:val="center"/>
            <w:hideMark/>
          </w:tcPr>
          <w:p w14:paraId="50E9CC91" w14:textId="77777777" w:rsidR="00441060" w:rsidRPr="00E02D66" w:rsidRDefault="00441060" w:rsidP="00300558">
            <w:pPr>
              <w:spacing w:after="0" w:line="240" w:lineRule="atLeast"/>
              <w:ind w:firstLine="0"/>
              <w:jc w:val="center"/>
              <w:rPr>
                <w:rFonts w:eastAsia="Times New Roman" w:cs="Times New Roman"/>
                <w:b/>
                <w:color w:val="000000"/>
                <w:sz w:val="20"/>
                <w:szCs w:val="20"/>
                <w:lang w:eastAsia="tr-TR"/>
              </w:rPr>
            </w:pPr>
            <w:r w:rsidRPr="00E02D66">
              <w:rPr>
                <w:rFonts w:eastAsia="Times New Roman" w:cs="Times New Roman"/>
                <w:b/>
                <w:color w:val="000000"/>
                <w:sz w:val="20"/>
                <w:szCs w:val="20"/>
                <w:lang w:eastAsia="tr-TR"/>
              </w:rPr>
              <w:t>Anlamlı Fark</w:t>
            </w:r>
          </w:p>
        </w:tc>
      </w:tr>
      <w:tr w:rsidR="00441060" w:rsidRPr="00AA0534" w14:paraId="147D2D05" w14:textId="77777777" w:rsidTr="00E02D66">
        <w:trPr>
          <w:trHeight w:val="20"/>
          <w:jc w:val="center"/>
        </w:trPr>
        <w:tc>
          <w:tcPr>
            <w:tcW w:w="2915" w:type="pct"/>
            <w:tcBorders>
              <w:top w:val="nil"/>
              <w:left w:val="nil"/>
              <w:bottom w:val="nil"/>
              <w:right w:val="nil"/>
            </w:tcBorders>
            <w:shd w:val="clear" w:color="auto" w:fill="auto"/>
            <w:noWrap/>
            <w:vAlign w:val="center"/>
            <w:hideMark/>
          </w:tcPr>
          <w:p w14:paraId="726D8BBF"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Yaş</w:t>
            </w:r>
          </w:p>
        </w:tc>
        <w:tc>
          <w:tcPr>
            <w:tcW w:w="2085" w:type="pct"/>
            <w:tcBorders>
              <w:top w:val="nil"/>
              <w:left w:val="nil"/>
              <w:bottom w:val="nil"/>
              <w:right w:val="nil"/>
            </w:tcBorders>
            <w:shd w:val="clear" w:color="auto" w:fill="auto"/>
            <w:noWrap/>
            <w:vAlign w:val="center"/>
            <w:hideMark/>
          </w:tcPr>
          <w:p w14:paraId="6F972541"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Var</w:t>
            </w:r>
          </w:p>
        </w:tc>
      </w:tr>
      <w:tr w:rsidR="00441060" w:rsidRPr="00AA0534" w14:paraId="0A9452B6" w14:textId="77777777" w:rsidTr="00E02D66">
        <w:trPr>
          <w:trHeight w:val="20"/>
          <w:jc w:val="center"/>
        </w:trPr>
        <w:tc>
          <w:tcPr>
            <w:tcW w:w="2915" w:type="pct"/>
            <w:tcBorders>
              <w:top w:val="nil"/>
              <w:left w:val="nil"/>
              <w:bottom w:val="nil"/>
              <w:right w:val="nil"/>
            </w:tcBorders>
            <w:shd w:val="clear" w:color="auto" w:fill="auto"/>
            <w:noWrap/>
            <w:vAlign w:val="center"/>
            <w:hideMark/>
          </w:tcPr>
          <w:p w14:paraId="2134DCC7"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Cinsiyet</w:t>
            </w:r>
          </w:p>
        </w:tc>
        <w:tc>
          <w:tcPr>
            <w:tcW w:w="2085" w:type="pct"/>
            <w:tcBorders>
              <w:top w:val="nil"/>
              <w:left w:val="nil"/>
              <w:bottom w:val="nil"/>
              <w:right w:val="nil"/>
            </w:tcBorders>
            <w:shd w:val="clear" w:color="auto" w:fill="auto"/>
            <w:noWrap/>
            <w:vAlign w:val="center"/>
            <w:hideMark/>
          </w:tcPr>
          <w:p w14:paraId="04068E78"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Yok</w:t>
            </w:r>
          </w:p>
        </w:tc>
      </w:tr>
      <w:tr w:rsidR="00441060" w:rsidRPr="00AA0534" w14:paraId="7F1FA9ED" w14:textId="77777777" w:rsidTr="00E02D66">
        <w:trPr>
          <w:trHeight w:val="20"/>
          <w:jc w:val="center"/>
        </w:trPr>
        <w:tc>
          <w:tcPr>
            <w:tcW w:w="2915" w:type="pct"/>
            <w:tcBorders>
              <w:top w:val="nil"/>
              <w:left w:val="nil"/>
              <w:bottom w:val="nil"/>
              <w:right w:val="nil"/>
            </w:tcBorders>
            <w:shd w:val="clear" w:color="auto" w:fill="auto"/>
            <w:noWrap/>
            <w:vAlign w:val="center"/>
            <w:hideMark/>
          </w:tcPr>
          <w:p w14:paraId="7735BDAC"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Medeni durum</w:t>
            </w:r>
          </w:p>
        </w:tc>
        <w:tc>
          <w:tcPr>
            <w:tcW w:w="2085" w:type="pct"/>
            <w:tcBorders>
              <w:top w:val="nil"/>
              <w:left w:val="nil"/>
              <w:bottom w:val="nil"/>
              <w:right w:val="nil"/>
            </w:tcBorders>
            <w:shd w:val="clear" w:color="auto" w:fill="auto"/>
            <w:noWrap/>
            <w:vAlign w:val="center"/>
            <w:hideMark/>
          </w:tcPr>
          <w:p w14:paraId="63BA5A1B"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Yok</w:t>
            </w:r>
          </w:p>
        </w:tc>
      </w:tr>
      <w:tr w:rsidR="00441060" w:rsidRPr="00AA0534" w14:paraId="6AD91322" w14:textId="77777777" w:rsidTr="00E02D66">
        <w:trPr>
          <w:trHeight w:val="20"/>
          <w:jc w:val="center"/>
        </w:trPr>
        <w:tc>
          <w:tcPr>
            <w:tcW w:w="2915" w:type="pct"/>
            <w:tcBorders>
              <w:top w:val="nil"/>
              <w:left w:val="nil"/>
              <w:bottom w:val="nil"/>
              <w:right w:val="nil"/>
            </w:tcBorders>
            <w:shd w:val="clear" w:color="auto" w:fill="auto"/>
            <w:noWrap/>
            <w:vAlign w:val="center"/>
            <w:hideMark/>
          </w:tcPr>
          <w:p w14:paraId="7CC6ED6B"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Eğitim durumu</w:t>
            </w:r>
          </w:p>
        </w:tc>
        <w:tc>
          <w:tcPr>
            <w:tcW w:w="2085" w:type="pct"/>
            <w:tcBorders>
              <w:top w:val="nil"/>
              <w:left w:val="nil"/>
              <w:bottom w:val="nil"/>
              <w:right w:val="nil"/>
            </w:tcBorders>
            <w:shd w:val="clear" w:color="auto" w:fill="auto"/>
            <w:noWrap/>
            <w:vAlign w:val="center"/>
            <w:hideMark/>
          </w:tcPr>
          <w:p w14:paraId="768F19AE"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Yok</w:t>
            </w:r>
          </w:p>
        </w:tc>
      </w:tr>
      <w:tr w:rsidR="00441060" w:rsidRPr="00AA0534" w14:paraId="20FC25D9" w14:textId="77777777" w:rsidTr="00E02D66">
        <w:trPr>
          <w:trHeight w:val="20"/>
          <w:jc w:val="center"/>
        </w:trPr>
        <w:tc>
          <w:tcPr>
            <w:tcW w:w="2915" w:type="pct"/>
            <w:tcBorders>
              <w:top w:val="nil"/>
              <w:left w:val="nil"/>
              <w:bottom w:val="nil"/>
              <w:right w:val="nil"/>
            </w:tcBorders>
            <w:shd w:val="clear" w:color="auto" w:fill="auto"/>
            <w:noWrap/>
            <w:vAlign w:val="center"/>
            <w:hideMark/>
          </w:tcPr>
          <w:p w14:paraId="24BFE0FC"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Gelir durumu</w:t>
            </w:r>
          </w:p>
        </w:tc>
        <w:tc>
          <w:tcPr>
            <w:tcW w:w="2085" w:type="pct"/>
            <w:tcBorders>
              <w:top w:val="nil"/>
              <w:left w:val="nil"/>
              <w:bottom w:val="nil"/>
              <w:right w:val="nil"/>
            </w:tcBorders>
            <w:shd w:val="clear" w:color="auto" w:fill="auto"/>
            <w:noWrap/>
            <w:vAlign w:val="center"/>
            <w:hideMark/>
          </w:tcPr>
          <w:p w14:paraId="7026F118"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Var</w:t>
            </w:r>
          </w:p>
        </w:tc>
      </w:tr>
      <w:tr w:rsidR="00441060" w:rsidRPr="00AA0534" w14:paraId="237EDCCA" w14:textId="77777777" w:rsidTr="00E02D66">
        <w:trPr>
          <w:trHeight w:val="20"/>
          <w:jc w:val="center"/>
        </w:trPr>
        <w:tc>
          <w:tcPr>
            <w:tcW w:w="2915" w:type="pct"/>
            <w:tcBorders>
              <w:top w:val="nil"/>
              <w:left w:val="nil"/>
              <w:bottom w:val="single" w:sz="4" w:space="0" w:color="auto"/>
              <w:right w:val="nil"/>
            </w:tcBorders>
            <w:shd w:val="clear" w:color="auto" w:fill="auto"/>
            <w:noWrap/>
            <w:vAlign w:val="center"/>
            <w:hideMark/>
          </w:tcPr>
          <w:p w14:paraId="0444C0B0" w14:textId="77777777" w:rsidR="00441060" w:rsidRPr="00AA0534" w:rsidRDefault="00441060" w:rsidP="00E02D66">
            <w:pPr>
              <w:spacing w:after="0" w:line="240" w:lineRule="atLeast"/>
              <w:ind w:firstLine="0"/>
              <w:jc w:val="left"/>
              <w:rPr>
                <w:rFonts w:eastAsia="Times New Roman" w:cs="Times New Roman"/>
                <w:color w:val="000000"/>
                <w:sz w:val="20"/>
                <w:szCs w:val="20"/>
                <w:lang w:eastAsia="tr-TR"/>
              </w:rPr>
            </w:pPr>
            <w:r w:rsidRPr="00AA0534">
              <w:rPr>
                <w:rFonts w:eastAsia="Times New Roman" w:cs="Times New Roman"/>
                <w:color w:val="000000"/>
                <w:sz w:val="20"/>
                <w:szCs w:val="20"/>
                <w:lang w:eastAsia="tr-TR"/>
              </w:rPr>
              <w:t xml:space="preserve">Haftalık </w:t>
            </w:r>
            <w:r w:rsidR="00850DE2" w:rsidRPr="00AA0534">
              <w:rPr>
                <w:rFonts w:eastAsia="Times New Roman" w:cs="Times New Roman"/>
                <w:color w:val="000000"/>
                <w:sz w:val="20"/>
                <w:szCs w:val="20"/>
                <w:lang w:eastAsia="tr-TR"/>
              </w:rPr>
              <w:t>antrenman</w:t>
            </w:r>
            <w:r w:rsidRPr="00AA0534">
              <w:rPr>
                <w:rFonts w:eastAsia="Times New Roman" w:cs="Times New Roman"/>
                <w:color w:val="000000"/>
                <w:sz w:val="20"/>
                <w:szCs w:val="20"/>
                <w:lang w:eastAsia="tr-TR"/>
              </w:rPr>
              <w:t xml:space="preserve"> saati</w:t>
            </w:r>
          </w:p>
        </w:tc>
        <w:tc>
          <w:tcPr>
            <w:tcW w:w="2085" w:type="pct"/>
            <w:tcBorders>
              <w:top w:val="nil"/>
              <w:left w:val="nil"/>
              <w:bottom w:val="single" w:sz="4" w:space="0" w:color="auto"/>
              <w:right w:val="nil"/>
            </w:tcBorders>
            <w:shd w:val="clear" w:color="auto" w:fill="auto"/>
            <w:noWrap/>
            <w:vAlign w:val="center"/>
            <w:hideMark/>
          </w:tcPr>
          <w:p w14:paraId="5CA0E505" w14:textId="77777777" w:rsidR="00441060" w:rsidRPr="00AA0534" w:rsidRDefault="00441060" w:rsidP="00300558">
            <w:pPr>
              <w:spacing w:after="0" w:line="240" w:lineRule="atLeast"/>
              <w:ind w:firstLine="0"/>
              <w:jc w:val="center"/>
              <w:rPr>
                <w:rFonts w:eastAsia="Times New Roman" w:cs="Times New Roman"/>
                <w:color w:val="000000"/>
                <w:sz w:val="20"/>
                <w:szCs w:val="20"/>
                <w:lang w:eastAsia="tr-TR"/>
              </w:rPr>
            </w:pPr>
            <w:r w:rsidRPr="00AA0534">
              <w:rPr>
                <w:rFonts w:eastAsia="Times New Roman" w:cs="Times New Roman"/>
                <w:color w:val="000000"/>
                <w:sz w:val="20"/>
                <w:szCs w:val="20"/>
                <w:lang w:eastAsia="tr-TR"/>
              </w:rPr>
              <w:t>Var</w:t>
            </w:r>
          </w:p>
        </w:tc>
      </w:tr>
    </w:tbl>
    <w:p w14:paraId="54E90168" w14:textId="77777777" w:rsidR="00441060" w:rsidRPr="004075EA" w:rsidRDefault="00441060" w:rsidP="004075EA">
      <w:pPr>
        <w:rPr>
          <w:rFonts w:cs="Times New Roman"/>
          <w:szCs w:val="24"/>
          <w:lang w:eastAsia="tr-TR"/>
        </w:rPr>
      </w:pPr>
    </w:p>
    <w:p w14:paraId="09E7CC53" w14:textId="5FF9EA95" w:rsidR="00B42F53" w:rsidRPr="004075EA" w:rsidRDefault="00B42F53" w:rsidP="004075EA">
      <w:pPr>
        <w:rPr>
          <w:rFonts w:cs="Times New Roman"/>
          <w:b/>
          <w:szCs w:val="24"/>
        </w:rPr>
      </w:pPr>
      <w:r w:rsidRPr="004075EA">
        <w:rPr>
          <w:rFonts w:cs="Times New Roman"/>
          <w:b/>
          <w:szCs w:val="24"/>
        </w:rPr>
        <w:t xml:space="preserve">Alt Problem 5- Fitness </w:t>
      </w:r>
      <w:r w:rsidR="00D575CE" w:rsidRPr="004075EA">
        <w:rPr>
          <w:rFonts w:cs="Times New Roman"/>
          <w:b/>
          <w:szCs w:val="24"/>
        </w:rPr>
        <w:t>yapan bireylerin</w:t>
      </w:r>
      <w:r w:rsidRPr="004075EA">
        <w:rPr>
          <w:rFonts w:cs="Times New Roman"/>
          <w:b/>
          <w:szCs w:val="24"/>
        </w:rPr>
        <w:t xml:space="preserve"> egzersiz bağımlılığı ile yaşam kalitesi düzeyleri arasında ilişki var mıdır?</w:t>
      </w:r>
    </w:p>
    <w:p w14:paraId="1C9641F4" w14:textId="56031CAA" w:rsidR="00E80C43" w:rsidRPr="004075EA" w:rsidRDefault="00F66C7D" w:rsidP="004075EA">
      <w:pPr>
        <w:rPr>
          <w:rFonts w:cs="Times New Roman"/>
          <w:szCs w:val="24"/>
          <w:lang w:eastAsia="tr-TR"/>
        </w:rPr>
      </w:pPr>
      <w:r w:rsidRPr="004075EA">
        <w:rPr>
          <w:rFonts w:cs="Times New Roman"/>
          <w:szCs w:val="24"/>
          <w:lang w:eastAsia="tr-TR"/>
        </w:rPr>
        <w:t xml:space="preserve">Aşağıdaki bölümde, Egzersiz Bağımlılığı Ölçeği ile Dünya Sağlık Örgütü Yaşam Kalitesi Ölçeği ve alt boyutları arasındaki ilişki </w:t>
      </w:r>
      <w:r w:rsidR="00DC5CDF" w:rsidRPr="004075EA">
        <w:rPr>
          <w:rFonts w:cs="Times New Roman"/>
          <w:szCs w:val="24"/>
          <w:lang w:eastAsia="tr-TR"/>
        </w:rPr>
        <w:t>Spearman</w:t>
      </w:r>
      <w:r w:rsidRPr="004075EA">
        <w:rPr>
          <w:rFonts w:cs="Times New Roman"/>
          <w:szCs w:val="24"/>
          <w:lang w:eastAsia="tr-TR"/>
        </w:rPr>
        <w:t xml:space="preserve"> korelasyonu ile incelenmiştir.</w:t>
      </w:r>
    </w:p>
    <w:p w14:paraId="3EAED77E" w14:textId="77777777" w:rsidR="00E02D66" w:rsidRDefault="00E02D66" w:rsidP="00300558">
      <w:pPr>
        <w:pStyle w:val="ResimYazs"/>
        <w:spacing w:before="0" w:after="120" w:line="360" w:lineRule="auto"/>
        <w:ind w:left="567" w:hanging="567"/>
        <w:rPr>
          <w:rFonts w:cs="Times New Roman"/>
          <w:b/>
        </w:rPr>
      </w:pPr>
      <w:bookmarkStart w:id="165" w:name="_Toc138500470"/>
    </w:p>
    <w:p w14:paraId="4B6CF127" w14:textId="548DCFCB" w:rsidR="00F66C7D" w:rsidRPr="004075EA" w:rsidRDefault="00B10168" w:rsidP="00300558">
      <w:pPr>
        <w:pStyle w:val="ResimYazs"/>
        <w:spacing w:before="0" w:after="120" w:line="360" w:lineRule="auto"/>
        <w:ind w:left="567" w:hanging="567"/>
        <w:rPr>
          <w:rFonts w:cs="Times New Roman"/>
        </w:rPr>
      </w:pPr>
      <w:r w:rsidRPr="004075EA">
        <w:rPr>
          <w:rFonts w:cs="Times New Roman"/>
          <w:b/>
        </w:rPr>
        <w:t xml:space="preserve">Tablo </w:t>
      </w:r>
      <w:r w:rsidRPr="004075EA">
        <w:rPr>
          <w:rFonts w:cs="Times New Roman"/>
          <w:b/>
          <w:noProof/>
        </w:rPr>
        <w:t>22</w:t>
      </w:r>
      <w:r w:rsidRPr="004075EA">
        <w:rPr>
          <w:rFonts w:cs="Times New Roman"/>
          <w:b/>
        </w:rPr>
        <w:t>.</w:t>
      </w:r>
      <w:r w:rsidRPr="004075EA">
        <w:rPr>
          <w:rFonts w:cs="Times New Roman"/>
        </w:rPr>
        <w:t xml:space="preserve"> </w:t>
      </w:r>
      <w:r w:rsidR="00F66C7D" w:rsidRPr="004075EA">
        <w:rPr>
          <w:rFonts w:cs="Times New Roman"/>
        </w:rPr>
        <w:t>Egzersiz Bağımlılığı Ölçeği ile Dünya Sağlık Örgütü Yaşam Kalitesi Ölçeği ve alt boyutları arasındaki ilişki</w:t>
      </w:r>
      <w:bookmarkEnd w:id="165"/>
      <w:r w:rsidR="00E02D66">
        <w:rPr>
          <w:rFonts w:cs="Times New Roman"/>
        </w:rPr>
        <w:t>.</w:t>
      </w:r>
    </w:p>
    <w:tbl>
      <w:tblPr>
        <w:tblW w:w="8505" w:type="dxa"/>
        <w:jc w:val="center"/>
        <w:tblCellMar>
          <w:left w:w="70" w:type="dxa"/>
          <w:right w:w="70" w:type="dxa"/>
        </w:tblCellMar>
        <w:tblLook w:val="04A0" w:firstRow="1" w:lastRow="0" w:firstColumn="1" w:lastColumn="0" w:noHBand="0" w:noVBand="1"/>
      </w:tblPr>
      <w:tblGrid>
        <w:gridCol w:w="2318"/>
        <w:gridCol w:w="468"/>
        <w:gridCol w:w="1502"/>
        <w:gridCol w:w="1550"/>
        <w:gridCol w:w="1180"/>
        <w:gridCol w:w="1487"/>
      </w:tblGrid>
      <w:tr w:rsidR="00F7683E" w:rsidRPr="00AA0534" w14:paraId="404C053B" w14:textId="77777777" w:rsidTr="00300558">
        <w:trPr>
          <w:trHeight w:val="20"/>
          <w:jc w:val="center"/>
        </w:trPr>
        <w:tc>
          <w:tcPr>
            <w:tcW w:w="1637" w:type="pct"/>
            <w:gridSpan w:val="2"/>
            <w:tcBorders>
              <w:top w:val="single" w:sz="4" w:space="0" w:color="auto"/>
              <w:left w:val="nil"/>
              <w:bottom w:val="single" w:sz="4" w:space="0" w:color="auto"/>
              <w:right w:val="nil"/>
            </w:tcBorders>
            <w:shd w:val="clear" w:color="auto" w:fill="auto"/>
            <w:vAlign w:val="center"/>
            <w:hideMark/>
          </w:tcPr>
          <w:p w14:paraId="2D6C31E5" w14:textId="506F93C0" w:rsidR="00F7683E" w:rsidRPr="00AA0534" w:rsidRDefault="00F7683E" w:rsidP="00300558">
            <w:pPr>
              <w:spacing w:after="0" w:line="240" w:lineRule="atLeast"/>
              <w:ind w:firstLine="0"/>
              <w:jc w:val="center"/>
              <w:rPr>
                <w:rFonts w:eastAsia="Times New Roman" w:cs="Times New Roman"/>
                <w:b/>
                <w:sz w:val="20"/>
                <w:szCs w:val="20"/>
                <w:lang w:eastAsia="tr-TR"/>
              </w:rPr>
            </w:pPr>
          </w:p>
        </w:tc>
        <w:tc>
          <w:tcPr>
            <w:tcW w:w="883" w:type="pct"/>
            <w:tcBorders>
              <w:top w:val="single" w:sz="4" w:space="0" w:color="auto"/>
              <w:left w:val="nil"/>
              <w:bottom w:val="single" w:sz="4" w:space="0" w:color="auto"/>
              <w:right w:val="nil"/>
            </w:tcBorders>
            <w:shd w:val="clear" w:color="auto" w:fill="auto"/>
            <w:vAlign w:val="center"/>
            <w:hideMark/>
          </w:tcPr>
          <w:p w14:paraId="2AC2F808" w14:textId="77777777" w:rsidR="00F7683E" w:rsidRPr="00AA0534" w:rsidRDefault="00F7683E" w:rsidP="00300558">
            <w:pPr>
              <w:spacing w:after="0" w:line="240" w:lineRule="atLeast"/>
              <w:ind w:firstLine="0"/>
              <w:jc w:val="center"/>
              <w:rPr>
                <w:rFonts w:eastAsia="Times New Roman" w:cs="Times New Roman"/>
                <w:b/>
                <w:sz w:val="20"/>
                <w:szCs w:val="20"/>
                <w:lang w:eastAsia="tr-TR"/>
              </w:rPr>
            </w:pPr>
            <w:r w:rsidRPr="00AA0534">
              <w:rPr>
                <w:rFonts w:eastAsia="Times New Roman" w:cs="Times New Roman"/>
                <w:b/>
                <w:sz w:val="20"/>
                <w:szCs w:val="20"/>
                <w:lang w:eastAsia="tr-TR"/>
              </w:rPr>
              <w:t>Aşırı Odaklanma ve Duygu Değişimi</w:t>
            </w:r>
          </w:p>
        </w:tc>
        <w:tc>
          <w:tcPr>
            <w:tcW w:w="911" w:type="pct"/>
            <w:tcBorders>
              <w:top w:val="single" w:sz="4" w:space="0" w:color="auto"/>
              <w:left w:val="nil"/>
              <w:bottom w:val="single" w:sz="4" w:space="0" w:color="auto"/>
              <w:right w:val="nil"/>
            </w:tcBorders>
            <w:shd w:val="clear" w:color="auto" w:fill="auto"/>
            <w:vAlign w:val="center"/>
            <w:hideMark/>
          </w:tcPr>
          <w:p w14:paraId="14B21C95" w14:textId="77777777" w:rsidR="00F7683E" w:rsidRPr="00AA0534" w:rsidRDefault="00F7683E" w:rsidP="00300558">
            <w:pPr>
              <w:spacing w:after="0" w:line="240" w:lineRule="atLeast"/>
              <w:ind w:firstLine="0"/>
              <w:jc w:val="center"/>
              <w:rPr>
                <w:rFonts w:eastAsia="Times New Roman" w:cs="Times New Roman"/>
                <w:b/>
                <w:sz w:val="20"/>
                <w:szCs w:val="20"/>
                <w:lang w:eastAsia="tr-TR"/>
              </w:rPr>
            </w:pPr>
            <w:r w:rsidRPr="00AA0534">
              <w:rPr>
                <w:rFonts w:eastAsia="Times New Roman" w:cs="Times New Roman"/>
                <w:b/>
                <w:sz w:val="20"/>
                <w:szCs w:val="20"/>
                <w:lang w:eastAsia="tr-TR"/>
              </w:rPr>
              <w:t>Bireysel-Sosyal İhtiyaçların Ertelenmesi ve Çatışma</w:t>
            </w:r>
          </w:p>
        </w:tc>
        <w:tc>
          <w:tcPr>
            <w:tcW w:w="694" w:type="pct"/>
            <w:tcBorders>
              <w:top w:val="single" w:sz="4" w:space="0" w:color="auto"/>
              <w:left w:val="nil"/>
              <w:bottom w:val="single" w:sz="4" w:space="0" w:color="auto"/>
              <w:right w:val="nil"/>
            </w:tcBorders>
            <w:shd w:val="clear" w:color="auto" w:fill="auto"/>
            <w:vAlign w:val="center"/>
            <w:hideMark/>
          </w:tcPr>
          <w:p w14:paraId="0FFF3329" w14:textId="77777777" w:rsidR="00F7683E" w:rsidRPr="00AA0534" w:rsidRDefault="00F7683E" w:rsidP="00300558">
            <w:pPr>
              <w:spacing w:after="0" w:line="240" w:lineRule="atLeast"/>
              <w:ind w:firstLine="0"/>
              <w:jc w:val="center"/>
              <w:rPr>
                <w:rFonts w:eastAsia="Times New Roman" w:cs="Times New Roman"/>
                <w:b/>
                <w:sz w:val="20"/>
                <w:szCs w:val="20"/>
                <w:lang w:eastAsia="tr-TR"/>
              </w:rPr>
            </w:pPr>
            <w:r w:rsidRPr="00AA0534">
              <w:rPr>
                <w:rFonts w:eastAsia="Times New Roman" w:cs="Times New Roman"/>
                <w:b/>
                <w:sz w:val="20"/>
                <w:szCs w:val="20"/>
                <w:lang w:eastAsia="tr-TR"/>
              </w:rPr>
              <w:t>Tolerans Gelişimi ve Tutku</w:t>
            </w:r>
          </w:p>
        </w:tc>
        <w:tc>
          <w:tcPr>
            <w:tcW w:w="874" w:type="pct"/>
            <w:tcBorders>
              <w:top w:val="single" w:sz="4" w:space="0" w:color="auto"/>
              <w:left w:val="nil"/>
              <w:bottom w:val="single" w:sz="4" w:space="0" w:color="auto"/>
              <w:right w:val="nil"/>
            </w:tcBorders>
            <w:shd w:val="clear" w:color="auto" w:fill="auto"/>
            <w:vAlign w:val="center"/>
            <w:hideMark/>
          </w:tcPr>
          <w:p w14:paraId="4C5A53C2" w14:textId="77777777" w:rsidR="00F7683E" w:rsidRPr="00AA0534" w:rsidRDefault="00F7683E" w:rsidP="00300558">
            <w:pPr>
              <w:spacing w:after="0" w:line="240" w:lineRule="atLeast"/>
              <w:ind w:firstLine="0"/>
              <w:jc w:val="center"/>
              <w:rPr>
                <w:rFonts w:eastAsia="Times New Roman" w:cs="Times New Roman"/>
                <w:b/>
                <w:sz w:val="20"/>
                <w:szCs w:val="20"/>
                <w:lang w:eastAsia="tr-TR"/>
              </w:rPr>
            </w:pPr>
            <w:r w:rsidRPr="00AA0534">
              <w:rPr>
                <w:rFonts w:eastAsia="Times New Roman" w:cs="Times New Roman"/>
                <w:b/>
                <w:sz w:val="20"/>
                <w:szCs w:val="20"/>
                <w:lang w:eastAsia="tr-TR"/>
              </w:rPr>
              <w:t>Egzersiz Bağımlılığı Toplam</w:t>
            </w:r>
          </w:p>
        </w:tc>
      </w:tr>
      <w:tr w:rsidR="00F7683E" w:rsidRPr="00AA0534" w14:paraId="1C20C482" w14:textId="77777777" w:rsidTr="00300558">
        <w:trPr>
          <w:trHeight w:val="20"/>
          <w:jc w:val="center"/>
        </w:trPr>
        <w:tc>
          <w:tcPr>
            <w:tcW w:w="1363" w:type="pct"/>
            <w:vMerge w:val="restart"/>
            <w:tcBorders>
              <w:top w:val="nil"/>
              <w:left w:val="nil"/>
              <w:bottom w:val="single" w:sz="4" w:space="0" w:color="000000"/>
              <w:right w:val="nil"/>
            </w:tcBorders>
            <w:shd w:val="clear" w:color="auto" w:fill="auto"/>
            <w:vAlign w:val="center"/>
            <w:hideMark/>
          </w:tcPr>
          <w:p w14:paraId="3F717469" w14:textId="77777777" w:rsidR="00F7683E" w:rsidRPr="00AA0534" w:rsidRDefault="00F7683E" w:rsidP="00E02D66">
            <w:pPr>
              <w:spacing w:after="0" w:line="240" w:lineRule="atLeast"/>
              <w:ind w:firstLine="0"/>
              <w:jc w:val="left"/>
              <w:rPr>
                <w:rFonts w:eastAsia="Times New Roman" w:cs="Times New Roman"/>
                <w:sz w:val="20"/>
                <w:szCs w:val="20"/>
                <w:lang w:eastAsia="tr-TR"/>
              </w:rPr>
            </w:pPr>
            <w:r w:rsidRPr="00AA0534">
              <w:rPr>
                <w:rFonts w:eastAsia="Times New Roman" w:cs="Times New Roman"/>
                <w:sz w:val="20"/>
                <w:szCs w:val="20"/>
                <w:lang w:eastAsia="tr-TR"/>
              </w:rPr>
              <w:t>Genel Sağlık</w:t>
            </w:r>
          </w:p>
        </w:tc>
        <w:tc>
          <w:tcPr>
            <w:tcW w:w="275" w:type="pct"/>
            <w:tcBorders>
              <w:top w:val="nil"/>
              <w:left w:val="nil"/>
              <w:bottom w:val="nil"/>
              <w:right w:val="nil"/>
            </w:tcBorders>
            <w:shd w:val="clear" w:color="auto" w:fill="auto"/>
            <w:vAlign w:val="center"/>
            <w:hideMark/>
          </w:tcPr>
          <w:p w14:paraId="7E8BC106"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r</w:t>
            </w:r>
          </w:p>
        </w:tc>
        <w:tc>
          <w:tcPr>
            <w:tcW w:w="883" w:type="pct"/>
            <w:tcBorders>
              <w:top w:val="nil"/>
              <w:left w:val="nil"/>
              <w:bottom w:val="nil"/>
              <w:right w:val="nil"/>
            </w:tcBorders>
            <w:shd w:val="clear" w:color="auto" w:fill="auto"/>
            <w:noWrap/>
            <w:vAlign w:val="center"/>
            <w:hideMark/>
          </w:tcPr>
          <w:p w14:paraId="5278FE10"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.201</w:t>
            </w:r>
            <w:r w:rsidRPr="00AA0534">
              <w:rPr>
                <w:rFonts w:eastAsia="Times New Roman" w:cs="Times New Roman"/>
                <w:sz w:val="20"/>
                <w:szCs w:val="20"/>
                <w:vertAlign w:val="superscript"/>
                <w:lang w:eastAsia="tr-TR"/>
              </w:rPr>
              <w:t>**</w:t>
            </w:r>
          </w:p>
        </w:tc>
        <w:tc>
          <w:tcPr>
            <w:tcW w:w="911" w:type="pct"/>
            <w:tcBorders>
              <w:top w:val="nil"/>
              <w:left w:val="nil"/>
              <w:bottom w:val="nil"/>
              <w:right w:val="nil"/>
            </w:tcBorders>
            <w:shd w:val="clear" w:color="auto" w:fill="auto"/>
            <w:noWrap/>
            <w:vAlign w:val="center"/>
            <w:hideMark/>
          </w:tcPr>
          <w:p w14:paraId="06B78176"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0.031</w:t>
            </w:r>
          </w:p>
        </w:tc>
        <w:tc>
          <w:tcPr>
            <w:tcW w:w="694" w:type="pct"/>
            <w:tcBorders>
              <w:top w:val="nil"/>
              <w:left w:val="nil"/>
              <w:bottom w:val="nil"/>
              <w:right w:val="nil"/>
            </w:tcBorders>
            <w:shd w:val="clear" w:color="auto" w:fill="auto"/>
            <w:noWrap/>
            <w:vAlign w:val="center"/>
            <w:hideMark/>
          </w:tcPr>
          <w:p w14:paraId="48EE3095"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0.071</w:t>
            </w:r>
          </w:p>
        </w:tc>
        <w:tc>
          <w:tcPr>
            <w:tcW w:w="874" w:type="pct"/>
            <w:tcBorders>
              <w:top w:val="nil"/>
              <w:left w:val="nil"/>
              <w:bottom w:val="nil"/>
              <w:right w:val="nil"/>
            </w:tcBorders>
            <w:shd w:val="clear" w:color="auto" w:fill="auto"/>
            <w:noWrap/>
            <w:vAlign w:val="center"/>
            <w:hideMark/>
          </w:tcPr>
          <w:p w14:paraId="74CA9E1D"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.109</w:t>
            </w:r>
            <w:r w:rsidRPr="00AA0534">
              <w:rPr>
                <w:rFonts w:eastAsia="Times New Roman" w:cs="Times New Roman"/>
                <w:sz w:val="20"/>
                <w:szCs w:val="20"/>
                <w:vertAlign w:val="superscript"/>
                <w:lang w:eastAsia="tr-TR"/>
              </w:rPr>
              <w:t>*</w:t>
            </w:r>
          </w:p>
        </w:tc>
      </w:tr>
      <w:tr w:rsidR="00F7683E" w:rsidRPr="00AA0534" w14:paraId="7AB328FC" w14:textId="77777777" w:rsidTr="00300558">
        <w:trPr>
          <w:trHeight w:val="20"/>
          <w:jc w:val="center"/>
        </w:trPr>
        <w:tc>
          <w:tcPr>
            <w:tcW w:w="1363" w:type="pct"/>
            <w:vMerge/>
            <w:tcBorders>
              <w:top w:val="nil"/>
              <w:left w:val="nil"/>
              <w:bottom w:val="single" w:sz="4" w:space="0" w:color="000000"/>
              <w:right w:val="nil"/>
            </w:tcBorders>
            <w:vAlign w:val="center"/>
            <w:hideMark/>
          </w:tcPr>
          <w:p w14:paraId="301F8060" w14:textId="77777777" w:rsidR="00F7683E" w:rsidRPr="00AA0534" w:rsidRDefault="00F7683E" w:rsidP="00E02D66">
            <w:pPr>
              <w:spacing w:after="0" w:line="240" w:lineRule="atLeast"/>
              <w:ind w:firstLine="0"/>
              <w:jc w:val="left"/>
              <w:rPr>
                <w:rFonts w:eastAsia="Times New Roman" w:cs="Times New Roman"/>
                <w:sz w:val="20"/>
                <w:szCs w:val="20"/>
                <w:lang w:eastAsia="tr-TR"/>
              </w:rPr>
            </w:pPr>
          </w:p>
        </w:tc>
        <w:tc>
          <w:tcPr>
            <w:tcW w:w="275" w:type="pct"/>
            <w:tcBorders>
              <w:top w:val="nil"/>
              <w:left w:val="nil"/>
              <w:bottom w:val="single" w:sz="4" w:space="0" w:color="auto"/>
              <w:right w:val="nil"/>
            </w:tcBorders>
            <w:shd w:val="clear" w:color="auto" w:fill="auto"/>
            <w:vAlign w:val="center"/>
            <w:hideMark/>
          </w:tcPr>
          <w:p w14:paraId="438CB1D9"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p</w:t>
            </w:r>
          </w:p>
        </w:tc>
        <w:tc>
          <w:tcPr>
            <w:tcW w:w="883" w:type="pct"/>
            <w:tcBorders>
              <w:top w:val="nil"/>
              <w:left w:val="nil"/>
              <w:bottom w:val="single" w:sz="4" w:space="0" w:color="auto"/>
              <w:right w:val="nil"/>
            </w:tcBorders>
            <w:shd w:val="clear" w:color="auto" w:fill="auto"/>
            <w:noWrap/>
            <w:vAlign w:val="center"/>
            <w:hideMark/>
          </w:tcPr>
          <w:p w14:paraId="078FBCE9"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0.000</w:t>
            </w:r>
          </w:p>
        </w:tc>
        <w:tc>
          <w:tcPr>
            <w:tcW w:w="911" w:type="pct"/>
            <w:tcBorders>
              <w:top w:val="nil"/>
              <w:left w:val="nil"/>
              <w:bottom w:val="single" w:sz="4" w:space="0" w:color="auto"/>
              <w:right w:val="nil"/>
            </w:tcBorders>
            <w:shd w:val="clear" w:color="auto" w:fill="auto"/>
            <w:noWrap/>
            <w:vAlign w:val="center"/>
            <w:hideMark/>
          </w:tcPr>
          <w:p w14:paraId="304ED96A"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0.552</w:t>
            </w:r>
          </w:p>
        </w:tc>
        <w:tc>
          <w:tcPr>
            <w:tcW w:w="694" w:type="pct"/>
            <w:tcBorders>
              <w:top w:val="nil"/>
              <w:left w:val="nil"/>
              <w:bottom w:val="single" w:sz="4" w:space="0" w:color="auto"/>
              <w:right w:val="nil"/>
            </w:tcBorders>
            <w:shd w:val="clear" w:color="auto" w:fill="auto"/>
            <w:noWrap/>
            <w:vAlign w:val="center"/>
            <w:hideMark/>
          </w:tcPr>
          <w:p w14:paraId="5BF775C6"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0.173</w:t>
            </w:r>
          </w:p>
        </w:tc>
        <w:tc>
          <w:tcPr>
            <w:tcW w:w="874" w:type="pct"/>
            <w:tcBorders>
              <w:top w:val="nil"/>
              <w:left w:val="nil"/>
              <w:bottom w:val="single" w:sz="4" w:space="0" w:color="auto"/>
              <w:right w:val="nil"/>
            </w:tcBorders>
            <w:shd w:val="clear" w:color="auto" w:fill="auto"/>
            <w:noWrap/>
            <w:vAlign w:val="center"/>
            <w:hideMark/>
          </w:tcPr>
          <w:p w14:paraId="3F6E0499"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0.037</w:t>
            </w:r>
          </w:p>
        </w:tc>
      </w:tr>
      <w:tr w:rsidR="00F7683E" w:rsidRPr="00AA0534" w14:paraId="2182D697" w14:textId="77777777" w:rsidTr="00300558">
        <w:trPr>
          <w:trHeight w:val="20"/>
          <w:jc w:val="center"/>
        </w:trPr>
        <w:tc>
          <w:tcPr>
            <w:tcW w:w="1363" w:type="pct"/>
            <w:vMerge w:val="restart"/>
            <w:tcBorders>
              <w:top w:val="nil"/>
              <w:left w:val="nil"/>
              <w:bottom w:val="single" w:sz="4" w:space="0" w:color="000000"/>
              <w:right w:val="nil"/>
            </w:tcBorders>
            <w:shd w:val="clear" w:color="auto" w:fill="auto"/>
            <w:vAlign w:val="center"/>
            <w:hideMark/>
          </w:tcPr>
          <w:p w14:paraId="46384FB8" w14:textId="77777777" w:rsidR="00F7683E" w:rsidRPr="00AA0534" w:rsidRDefault="00F7683E" w:rsidP="00E02D66">
            <w:pPr>
              <w:spacing w:after="0" w:line="240" w:lineRule="atLeast"/>
              <w:ind w:firstLine="0"/>
              <w:jc w:val="left"/>
              <w:rPr>
                <w:rFonts w:eastAsia="Times New Roman" w:cs="Times New Roman"/>
                <w:sz w:val="20"/>
                <w:szCs w:val="20"/>
                <w:lang w:eastAsia="tr-TR"/>
              </w:rPr>
            </w:pPr>
            <w:r w:rsidRPr="00AA0534">
              <w:rPr>
                <w:rFonts w:eastAsia="Times New Roman" w:cs="Times New Roman"/>
                <w:sz w:val="20"/>
                <w:szCs w:val="20"/>
                <w:lang w:eastAsia="tr-TR"/>
              </w:rPr>
              <w:t>Fiziksel Sağlık</w:t>
            </w:r>
          </w:p>
        </w:tc>
        <w:tc>
          <w:tcPr>
            <w:tcW w:w="275" w:type="pct"/>
            <w:tcBorders>
              <w:top w:val="nil"/>
              <w:left w:val="nil"/>
              <w:bottom w:val="nil"/>
              <w:right w:val="nil"/>
            </w:tcBorders>
            <w:shd w:val="clear" w:color="auto" w:fill="auto"/>
            <w:vAlign w:val="center"/>
            <w:hideMark/>
          </w:tcPr>
          <w:p w14:paraId="79572F90"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r</w:t>
            </w:r>
          </w:p>
        </w:tc>
        <w:tc>
          <w:tcPr>
            <w:tcW w:w="883" w:type="pct"/>
            <w:tcBorders>
              <w:top w:val="nil"/>
              <w:left w:val="nil"/>
              <w:bottom w:val="nil"/>
              <w:right w:val="nil"/>
            </w:tcBorders>
            <w:shd w:val="clear" w:color="auto" w:fill="auto"/>
            <w:noWrap/>
            <w:vAlign w:val="center"/>
            <w:hideMark/>
          </w:tcPr>
          <w:p w14:paraId="20C8B2D5"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0.082</w:t>
            </w:r>
          </w:p>
        </w:tc>
        <w:tc>
          <w:tcPr>
            <w:tcW w:w="911" w:type="pct"/>
            <w:tcBorders>
              <w:top w:val="nil"/>
              <w:left w:val="nil"/>
              <w:bottom w:val="nil"/>
              <w:right w:val="nil"/>
            </w:tcBorders>
            <w:shd w:val="clear" w:color="auto" w:fill="auto"/>
            <w:noWrap/>
            <w:vAlign w:val="center"/>
            <w:hideMark/>
          </w:tcPr>
          <w:p w14:paraId="4E81513F"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-0.076</w:t>
            </w:r>
          </w:p>
        </w:tc>
        <w:tc>
          <w:tcPr>
            <w:tcW w:w="694" w:type="pct"/>
            <w:tcBorders>
              <w:top w:val="nil"/>
              <w:left w:val="nil"/>
              <w:bottom w:val="nil"/>
              <w:right w:val="nil"/>
            </w:tcBorders>
            <w:shd w:val="clear" w:color="auto" w:fill="auto"/>
            <w:noWrap/>
            <w:vAlign w:val="center"/>
            <w:hideMark/>
          </w:tcPr>
          <w:p w14:paraId="5216BCBF"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0.025</w:t>
            </w:r>
          </w:p>
        </w:tc>
        <w:tc>
          <w:tcPr>
            <w:tcW w:w="874" w:type="pct"/>
            <w:tcBorders>
              <w:top w:val="nil"/>
              <w:left w:val="nil"/>
              <w:bottom w:val="nil"/>
              <w:right w:val="nil"/>
            </w:tcBorders>
            <w:shd w:val="clear" w:color="auto" w:fill="auto"/>
            <w:noWrap/>
            <w:vAlign w:val="center"/>
            <w:hideMark/>
          </w:tcPr>
          <w:p w14:paraId="4D53C394"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0.003</w:t>
            </w:r>
          </w:p>
        </w:tc>
      </w:tr>
      <w:tr w:rsidR="00F7683E" w:rsidRPr="00AA0534" w14:paraId="3D50FE59" w14:textId="77777777" w:rsidTr="00300558">
        <w:trPr>
          <w:trHeight w:val="20"/>
          <w:jc w:val="center"/>
        </w:trPr>
        <w:tc>
          <w:tcPr>
            <w:tcW w:w="1363" w:type="pct"/>
            <w:vMerge/>
            <w:tcBorders>
              <w:top w:val="nil"/>
              <w:left w:val="nil"/>
              <w:bottom w:val="single" w:sz="4" w:space="0" w:color="000000"/>
              <w:right w:val="nil"/>
            </w:tcBorders>
            <w:vAlign w:val="center"/>
            <w:hideMark/>
          </w:tcPr>
          <w:p w14:paraId="336F1FD2" w14:textId="77777777" w:rsidR="00F7683E" w:rsidRPr="00AA0534" w:rsidRDefault="00F7683E" w:rsidP="00E02D66">
            <w:pPr>
              <w:spacing w:after="0" w:line="240" w:lineRule="atLeast"/>
              <w:ind w:firstLine="0"/>
              <w:jc w:val="left"/>
              <w:rPr>
                <w:rFonts w:eastAsia="Times New Roman" w:cs="Times New Roman"/>
                <w:sz w:val="20"/>
                <w:szCs w:val="20"/>
                <w:lang w:eastAsia="tr-TR"/>
              </w:rPr>
            </w:pPr>
          </w:p>
        </w:tc>
        <w:tc>
          <w:tcPr>
            <w:tcW w:w="275" w:type="pct"/>
            <w:tcBorders>
              <w:top w:val="nil"/>
              <w:left w:val="nil"/>
              <w:bottom w:val="single" w:sz="4" w:space="0" w:color="auto"/>
              <w:right w:val="nil"/>
            </w:tcBorders>
            <w:shd w:val="clear" w:color="auto" w:fill="auto"/>
            <w:vAlign w:val="center"/>
            <w:hideMark/>
          </w:tcPr>
          <w:p w14:paraId="49248146"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p</w:t>
            </w:r>
          </w:p>
        </w:tc>
        <w:tc>
          <w:tcPr>
            <w:tcW w:w="883" w:type="pct"/>
            <w:tcBorders>
              <w:top w:val="nil"/>
              <w:left w:val="nil"/>
              <w:bottom w:val="single" w:sz="4" w:space="0" w:color="auto"/>
              <w:right w:val="nil"/>
            </w:tcBorders>
            <w:shd w:val="clear" w:color="auto" w:fill="auto"/>
            <w:noWrap/>
            <w:vAlign w:val="center"/>
            <w:hideMark/>
          </w:tcPr>
          <w:p w14:paraId="188026EF"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0.115</w:t>
            </w:r>
          </w:p>
        </w:tc>
        <w:tc>
          <w:tcPr>
            <w:tcW w:w="911" w:type="pct"/>
            <w:tcBorders>
              <w:top w:val="nil"/>
              <w:left w:val="nil"/>
              <w:bottom w:val="single" w:sz="4" w:space="0" w:color="auto"/>
              <w:right w:val="nil"/>
            </w:tcBorders>
            <w:shd w:val="clear" w:color="auto" w:fill="auto"/>
            <w:noWrap/>
            <w:vAlign w:val="center"/>
            <w:hideMark/>
          </w:tcPr>
          <w:p w14:paraId="076263C3"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0.143</w:t>
            </w:r>
          </w:p>
        </w:tc>
        <w:tc>
          <w:tcPr>
            <w:tcW w:w="694" w:type="pct"/>
            <w:tcBorders>
              <w:top w:val="nil"/>
              <w:left w:val="nil"/>
              <w:bottom w:val="single" w:sz="4" w:space="0" w:color="auto"/>
              <w:right w:val="nil"/>
            </w:tcBorders>
            <w:shd w:val="clear" w:color="auto" w:fill="auto"/>
            <w:noWrap/>
            <w:vAlign w:val="center"/>
            <w:hideMark/>
          </w:tcPr>
          <w:p w14:paraId="6499E782"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0.637</w:t>
            </w:r>
          </w:p>
        </w:tc>
        <w:tc>
          <w:tcPr>
            <w:tcW w:w="874" w:type="pct"/>
            <w:tcBorders>
              <w:top w:val="nil"/>
              <w:left w:val="nil"/>
              <w:bottom w:val="single" w:sz="4" w:space="0" w:color="auto"/>
              <w:right w:val="nil"/>
            </w:tcBorders>
            <w:shd w:val="clear" w:color="auto" w:fill="auto"/>
            <w:noWrap/>
            <w:vAlign w:val="center"/>
            <w:hideMark/>
          </w:tcPr>
          <w:p w14:paraId="7F5364DA"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0.952</w:t>
            </w:r>
          </w:p>
        </w:tc>
      </w:tr>
      <w:tr w:rsidR="00F7683E" w:rsidRPr="00AA0534" w14:paraId="499EE601" w14:textId="77777777" w:rsidTr="00300558">
        <w:trPr>
          <w:trHeight w:val="20"/>
          <w:jc w:val="center"/>
        </w:trPr>
        <w:tc>
          <w:tcPr>
            <w:tcW w:w="1363" w:type="pct"/>
            <w:vMerge w:val="restart"/>
            <w:tcBorders>
              <w:top w:val="nil"/>
              <w:left w:val="nil"/>
              <w:bottom w:val="single" w:sz="4" w:space="0" w:color="000000"/>
              <w:right w:val="nil"/>
            </w:tcBorders>
            <w:shd w:val="clear" w:color="auto" w:fill="auto"/>
            <w:vAlign w:val="center"/>
            <w:hideMark/>
          </w:tcPr>
          <w:p w14:paraId="673A7F9C" w14:textId="77777777" w:rsidR="00F7683E" w:rsidRPr="00AA0534" w:rsidRDefault="00F7683E" w:rsidP="00E02D66">
            <w:pPr>
              <w:spacing w:after="0" w:line="240" w:lineRule="atLeast"/>
              <w:ind w:firstLine="0"/>
              <w:jc w:val="left"/>
              <w:rPr>
                <w:rFonts w:eastAsia="Times New Roman" w:cs="Times New Roman"/>
                <w:sz w:val="20"/>
                <w:szCs w:val="20"/>
                <w:lang w:eastAsia="tr-TR"/>
              </w:rPr>
            </w:pPr>
            <w:r w:rsidRPr="00AA0534">
              <w:rPr>
                <w:rFonts w:eastAsia="Times New Roman" w:cs="Times New Roman"/>
                <w:sz w:val="20"/>
                <w:szCs w:val="20"/>
                <w:lang w:eastAsia="tr-TR"/>
              </w:rPr>
              <w:t>Psikolojik Sağlık</w:t>
            </w:r>
          </w:p>
        </w:tc>
        <w:tc>
          <w:tcPr>
            <w:tcW w:w="275" w:type="pct"/>
            <w:tcBorders>
              <w:top w:val="nil"/>
              <w:left w:val="nil"/>
              <w:bottom w:val="nil"/>
              <w:right w:val="nil"/>
            </w:tcBorders>
            <w:shd w:val="clear" w:color="auto" w:fill="auto"/>
            <w:vAlign w:val="center"/>
            <w:hideMark/>
          </w:tcPr>
          <w:p w14:paraId="4A3E775C"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r</w:t>
            </w:r>
          </w:p>
        </w:tc>
        <w:tc>
          <w:tcPr>
            <w:tcW w:w="883" w:type="pct"/>
            <w:tcBorders>
              <w:top w:val="nil"/>
              <w:left w:val="nil"/>
              <w:bottom w:val="nil"/>
              <w:right w:val="nil"/>
            </w:tcBorders>
            <w:shd w:val="clear" w:color="auto" w:fill="auto"/>
            <w:noWrap/>
            <w:vAlign w:val="center"/>
            <w:hideMark/>
          </w:tcPr>
          <w:p w14:paraId="5975EFA5"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.248</w:t>
            </w:r>
            <w:r w:rsidRPr="00AA0534">
              <w:rPr>
                <w:rFonts w:eastAsia="Times New Roman" w:cs="Times New Roman"/>
                <w:sz w:val="20"/>
                <w:szCs w:val="20"/>
                <w:vertAlign w:val="superscript"/>
                <w:lang w:eastAsia="tr-TR"/>
              </w:rPr>
              <w:t>**</w:t>
            </w:r>
          </w:p>
        </w:tc>
        <w:tc>
          <w:tcPr>
            <w:tcW w:w="911" w:type="pct"/>
            <w:tcBorders>
              <w:top w:val="nil"/>
              <w:left w:val="nil"/>
              <w:bottom w:val="nil"/>
              <w:right w:val="nil"/>
            </w:tcBorders>
            <w:shd w:val="clear" w:color="auto" w:fill="auto"/>
            <w:noWrap/>
            <w:vAlign w:val="center"/>
            <w:hideMark/>
          </w:tcPr>
          <w:p w14:paraId="1C776403"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-0.044</w:t>
            </w:r>
          </w:p>
        </w:tc>
        <w:tc>
          <w:tcPr>
            <w:tcW w:w="694" w:type="pct"/>
            <w:tcBorders>
              <w:top w:val="nil"/>
              <w:left w:val="nil"/>
              <w:bottom w:val="nil"/>
              <w:right w:val="nil"/>
            </w:tcBorders>
            <w:shd w:val="clear" w:color="auto" w:fill="auto"/>
            <w:noWrap/>
            <w:vAlign w:val="center"/>
            <w:hideMark/>
          </w:tcPr>
          <w:p w14:paraId="2B447D1D"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.122</w:t>
            </w:r>
            <w:r w:rsidRPr="00AA0534">
              <w:rPr>
                <w:rFonts w:eastAsia="Times New Roman" w:cs="Times New Roman"/>
                <w:sz w:val="20"/>
                <w:szCs w:val="20"/>
                <w:vertAlign w:val="superscript"/>
                <w:lang w:eastAsia="tr-TR"/>
              </w:rPr>
              <w:t>*</w:t>
            </w:r>
          </w:p>
        </w:tc>
        <w:tc>
          <w:tcPr>
            <w:tcW w:w="874" w:type="pct"/>
            <w:tcBorders>
              <w:top w:val="nil"/>
              <w:left w:val="nil"/>
              <w:bottom w:val="nil"/>
              <w:right w:val="nil"/>
            </w:tcBorders>
            <w:shd w:val="clear" w:color="auto" w:fill="auto"/>
            <w:noWrap/>
            <w:vAlign w:val="center"/>
            <w:hideMark/>
          </w:tcPr>
          <w:p w14:paraId="7D8099F2"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.128</w:t>
            </w:r>
            <w:r w:rsidRPr="00AA0534">
              <w:rPr>
                <w:rFonts w:eastAsia="Times New Roman" w:cs="Times New Roman"/>
                <w:sz w:val="20"/>
                <w:szCs w:val="20"/>
                <w:vertAlign w:val="superscript"/>
                <w:lang w:eastAsia="tr-TR"/>
              </w:rPr>
              <w:t>*</w:t>
            </w:r>
          </w:p>
        </w:tc>
      </w:tr>
      <w:tr w:rsidR="00F7683E" w:rsidRPr="00AA0534" w14:paraId="3CD6DC89" w14:textId="77777777" w:rsidTr="00300558">
        <w:trPr>
          <w:trHeight w:val="20"/>
          <w:jc w:val="center"/>
        </w:trPr>
        <w:tc>
          <w:tcPr>
            <w:tcW w:w="1363" w:type="pct"/>
            <w:vMerge/>
            <w:tcBorders>
              <w:top w:val="nil"/>
              <w:left w:val="nil"/>
              <w:bottom w:val="single" w:sz="4" w:space="0" w:color="000000"/>
              <w:right w:val="nil"/>
            </w:tcBorders>
            <w:vAlign w:val="center"/>
            <w:hideMark/>
          </w:tcPr>
          <w:p w14:paraId="6FEA8F66" w14:textId="77777777" w:rsidR="00F7683E" w:rsidRPr="00AA0534" w:rsidRDefault="00F7683E" w:rsidP="00E02D66">
            <w:pPr>
              <w:spacing w:after="0" w:line="240" w:lineRule="atLeast"/>
              <w:ind w:firstLine="0"/>
              <w:jc w:val="left"/>
              <w:rPr>
                <w:rFonts w:eastAsia="Times New Roman" w:cs="Times New Roman"/>
                <w:sz w:val="20"/>
                <w:szCs w:val="20"/>
                <w:lang w:eastAsia="tr-TR"/>
              </w:rPr>
            </w:pPr>
          </w:p>
        </w:tc>
        <w:tc>
          <w:tcPr>
            <w:tcW w:w="275" w:type="pct"/>
            <w:tcBorders>
              <w:top w:val="nil"/>
              <w:left w:val="nil"/>
              <w:bottom w:val="single" w:sz="4" w:space="0" w:color="auto"/>
              <w:right w:val="nil"/>
            </w:tcBorders>
            <w:shd w:val="clear" w:color="auto" w:fill="auto"/>
            <w:vAlign w:val="center"/>
            <w:hideMark/>
          </w:tcPr>
          <w:p w14:paraId="148C307F"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p</w:t>
            </w:r>
          </w:p>
        </w:tc>
        <w:tc>
          <w:tcPr>
            <w:tcW w:w="883" w:type="pct"/>
            <w:tcBorders>
              <w:top w:val="nil"/>
              <w:left w:val="nil"/>
              <w:bottom w:val="single" w:sz="4" w:space="0" w:color="auto"/>
              <w:right w:val="nil"/>
            </w:tcBorders>
            <w:shd w:val="clear" w:color="auto" w:fill="auto"/>
            <w:noWrap/>
            <w:vAlign w:val="center"/>
            <w:hideMark/>
          </w:tcPr>
          <w:p w14:paraId="612D361A"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0.000</w:t>
            </w:r>
          </w:p>
        </w:tc>
        <w:tc>
          <w:tcPr>
            <w:tcW w:w="911" w:type="pct"/>
            <w:tcBorders>
              <w:top w:val="nil"/>
              <w:left w:val="nil"/>
              <w:bottom w:val="single" w:sz="4" w:space="0" w:color="auto"/>
              <w:right w:val="nil"/>
            </w:tcBorders>
            <w:shd w:val="clear" w:color="auto" w:fill="auto"/>
            <w:noWrap/>
            <w:vAlign w:val="center"/>
            <w:hideMark/>
          </w:tcPr>
          <w:p w14:paraId="1E81659B"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0.403</w:t>
            </w:r>
          </w:p>
        </w:tc>
        <w:tc>
          <w:tcPr>
            <w:tcW w:w="694" w:type="pct"/>
            <w:tcBorders>
              <w:top w:val="nil"/>
              <w:left w:val="nil"/>
              <w:bottom w:val="single" w:sz="4" w:space="0" w:color="auto"/>
              <w:right w:val="nil"/>
            </w:tcBorders>
            <w:shd w:val="clear" w:color="auto" w:fill="auto"/>
            <w:noWrap/>
            <w:vAlign w:val="center"/>
            <w:hideMark/>
          </w:tcPr>
          <w:p w14:paraId="65239CD6"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0.019</w:t>
            </w:r>
          </w:p>
        </w:tc>
        <w:tc>
          <w:tcPr>
            <w:tcW w:w="874" w:type="pct"/>
            <w:tcBorders>
              <w:top w:val="nil"/>
              <w:left w:val="nil"/>
              <w:bottom w:val="single" w:sz="4" w:space="0" w:color="auto"/>
              <w:right w:val="nil"/>
            </w:tcBorders>
            <w:shd w:val="clear" w:color="auto" w:fill="auto"/>
            <w:noWrap/>
            <w:vAlign w:val="center"/>
            <w:hideMark/>
          </w:tcPr>
          <w:p w14:paraId="22449A0E"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0.014</w:t>
            </w:r>
          </w:p>
        </w:tc>
      </w:tr>
      <w:tr w:rsidR="00F7683E" w:rsidRPr="00AA0534" w14:paraId="3CDA7076" w14:textId="77777777" w:rsidTr="00300558">
        <w:trPr>
          <w:trHeight w:val="20"/>
          <w:jc w:val="center"/>
        </w:trPr>
        <w:tc>
          <w:tcPr>
            <w:tcW w:w="1363" w:type="pct"/>
            <w:vMerge w:val="restart"/>
            <w:tcBorders>
              <w:top w:val="nil"/>
              <w:left w:val="nil"/>
              <w:bottom w:val="single" w:sz="4" w:space="0" w:color="000000"/>
              <w:right w:val="nil"/>
            </w:tcBorders>
            <w:shd w:val="clear" w:color="auto" w:fill="auto"/>
            <w:vAlign w:val="center"/>
            <w:hideMark/>
          </w:tcPr>
          <w:p w14:paraId="19D73842" w14:textId="77777777" w:rsidR="00F7683E" w:rsidRPr="00AA0534" w:rsidRDefault="00F7683E" w:rsidP="00E02D66">
            <w:pPr>
              <w:spacing w:after="0" w:line="240" w:lineRule="atLeast"/>
              <w:ind w:firstLine="0"/>
              <w:jc w:val="left"/>
              <w:rPr>
                <w:rFonts w:eastAsia="Times New Roman" w:cs="Times New Roman"/>
                <w:sz w:val="20"/>
                <w:szCs w:val="20"/>
                <w:lang w:eastAsia="tr-TR"/>
              </w:rPr>
            </w:pPr>
            <w:r w:rsidRPr="00AA0534">
              <w:rPr>
                <w:rFonts w:eastAsia="Times New Roman" w:cs="Times New Roman"/>
                <w:sz w:val="20"/>
                <w:szCs w:val="20"/>
                <w:lang w:eastAsia="tr-TR"/>
              </w:rPr>
              <w:t>Sosyal İlişkiler</w:t>
            </w:r>
          </w:p>
        </w:tc>
        <w:tc>
          <w:tcPr>
            <w:tcW w:w="275" w:type="pct"/>
            <w:tcBorders>
              <w:top w:val="nil"/>
              <w:left w:val="nil"/>
              <w:bottom w:val="nil"/>
              <w:right w:val="nil"/>
            </w:tcBorders>
            <w:shd w:val="clear" w:color="auto" w:fill="auto"/>
            <w:vAlign w:val="center"/>
            <w:hideMark/>
          </w:tcPr>
          <w:p w14:paraId="7095F033"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r</w:t>
            </w:r>
          </w:p>
        </w:tc>
        <w:tc>
          <w:tcPr>
            <w:tcW w:w="883" w:type="pct"/>
            <w:tcBorders>
              <w:top w:val="nil"/>
              <w:left w:val="nil"/>
              <w:bottom w:val="nil"/>
              <w:right w:val="nil"/>
            </w:tcBorders>
            <w:shd w:val="clear" w:color="auto" w:fill="auto"/>
            <w:noWrap/>
            <w:vAlign w:val="center"/>
            <w:hideMark/>
          </w:tcPr>
          <w:p w14:paraId="432CC585"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.185</w:t>
            </w:r>
            <w:r w:rsidRPr="00AA0534">
              <w:rPr>
                <w:rFonts w:eastAsia="Times New Roman" w:cs="Times New Roman"/>
                <w:sz w:val="20"/>
                <w:szCs w:val="20"/>
                <w:vertAlign w:val="superscript"/>
                <w:lang w:eastAsia="tr-TR"/>
              </w:rPr>
              <w:t>**</w:t>
            </w:r>
          </w:p>
        </w:tc>
        <w:tc>
          <w:tcPr>
            <w:tcW w:w="911" w:type="pct"/>
            <w:tcBorders>
              <w:top w:val="nil"/>
              <w:left w:val="nil"/>
              <w:bottom w:val="nil"/>
              <w:right w:val="nil"/>
            </w:tcBorders>
            <w:shd w:val="clear" w:color="auto" w:fill="auto"/>
            <w:noWrap/>
            <w:vAlign w:val="center"/>
            <w:hideMark/>
          </w:tcPr>
          <w:p w14:paraId="27A255DC"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-0.006</w:t>
            </w:r>
          </w:p>
        </w:tc>
        <w:tc>
          <w:tcPr>
            <w:tcW w:w="694" w:type="pct"/>
            <w:tcBorders>
              <w:top w:val="nil"/>
              <w:left w:val="nil"/>
              <w:bottom w:val="nil"/>
              <w:right w:val="nil"/>
            </w:tcBorders>
            <w:shd w:val="clear" w:color="auto" w:fill="auto"/>
            <w:noWrap/>
            <w:vAlign w:val="center"/>
            <w:hideMark/>
          </w:tcPr>
          <w:p w14:paraId="19C4AAE5"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0.087</w:t>
            </w:r>
          </w:p>
        </w:tc>
        <w:tc>
          <w:tcPr>
            <w:tcW w:w="874" w:type="pct"/>
            <w:tcBorders>
              <w:top w:val="nil"/>
              <w:left w:val="nil"/>
              <w:bottom w:val="nil"/>
              <w:right w:val="nil"/>
            </w:tcBorders>
            <w:shd w:val="clear" w:color="auto" w:fill="auto"/>
            <w:noWrap/>
            <w:vAlign w:val="center"/>
            <w:hideMark/>
          </w:tcPr>
          <w:p w14:paraId="28DCE218"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.110</w:t>
            </w:r>
            <w:r w:rsidRPr="00AA0534">
              <w:rPr>
                <w:rFonts w:eastAsia="Times New Roman" w:cs="Times New Roman"/>
                <w:sz w:val="20"/>
                <w:szCs w:val="20"/>
                <w:vertAlign w:val="superscript"/>
                <w:lang w:eastAsia="tr-TR"/>
              </w:rPr>
              <w:t>*</w:t>
            </w:r>
          </w:p>
        </w:tc>
      </w:tr>
      <w:tr w:rsidR="00F7683E" w:rsidRPr="00AA0534" w14:paraId="03C78820" w14:textId="77777777" w:rsidTr="00300558">
        <w:trPr>
          <w:trHeight w:val="20"/>
          <w:jc w:val="center"/>
        </w:trPr>
        <w:tc>
          <w:tcPr>
            <w:tcW w:w="1363" w:type="pct"/>
            <w:vMerge/>
            <w:tcBorders>
              <w:top w:val="nil"/>
              <w:left w:val="nil"/>
              <w:bottom w:val="single" w:sz="4" w:space="0" w:color="000000"/>
              <w:right w:val="nil"/>
            </w:tcBorders>
            <w:vAlign w:val="center"/>
            <w:hideMark/>
          </w:tcPr>
          <w:p w14:paraId="23192C1F" w14:textId="77777777" w:rsidR="00F7683E" w:rsidRPr="00AA0534" w:rsidRDefault="00F7683E" w:rsidP="00E02D66">
            <w:pPr>
              <w:spacing w:after="0" w:line="240" w:lineRule="atLeast"/>
              <w:ind w:firstLine="0"/>
              <w:jc w:val="left"/>
              <w:rPr>
                <w:rFonts w:eastAsia="Times New Roman" w:cs="Times New Roman"/>
                <w:sz w:val="20"/>
                <w:szCs w:val="20"/>
                <w:lang w:eastAsia="tr-TR"/>
              </w:rPr>
            </w:pPr>
          </w:p>
        </w:tc>
        <w:tc>
          <w:tcPr>
            <w:tcW w:w="275" w:type="pct"/>
            <w:tcBorders>
              <w:top w:val="nil"/>
              <w:left w:val="nil"/>
              <w:bottom w:val="single" w:sz="4" w:space="0" w:color="auto"/>
              <w:right w:val="nil"/>
            </w:tcBorders>
            <w:shd w:val="clear" w:color="auto" w:fill="auto"/>
            <w:vAlign w:val="center"/>
            <w:hideMark/>
          </w:tcPr>
          <w:p w14:paraId="17BE5F28"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p</w:t>
            </w:r>
          </w:p>
        </w:tc>
        <w:tc>
          <w:tcPr>
            <w:tcW w:w="883" w:type="pct"/>
            <w:tcBorders>
              <w:top w:val="nil"/>
              <w:left w:val="nil"/>
              <w:bottom w:val="single" w:sz="4" w:space="0" w:color="auto"/>
              <w:right w:val="nil"/>
            </w:tcBorders>
            <w:shd w:val="clear" w:color="auto" w:fill="auto"/>
            <w:noWrap/>
            <w:vAlign w:val="center"/>
            <w:hideMark/>
          </w:tcPr>
          <w:p w14:paraId="7D55365A"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0.000</w:t>
            </w:r>
          </w:p>
        </w:tc>
        <w:tc>
          <w:tcPr>
            <w:tcW w:w="911" w:type="pct"/>
            <w:tcBorders>
              <w:top w:val="nil"/>
              <w:left w:val="nil"/>
              <w:bottom w:val="single" w:sz="4" w:space="0" w:color="auto"/>
              <w:right w:val="nil"/>
            </w:tcBorders>
            <w:shd w:val="clear" w:color="auto" w:fill="auto"/>
            <w:noWrap/>
            <w:vAlign w:val="center"/>
            <w:hideMark/>
          </w:tcPr>
          <w:p w14:paraId="49131D12"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0.915</w:t>
            </w:r>
          </w:p>
        </w:tc>
        <w:tc>
          <w:tcPr>
            <w:tcW w:w="694" w:type="pct"/>
            <w:tcBorders>
              <w:top w:val="nil"/>
              <w:left w:val="nil"/>
              <w:bottom w:val="single" w:sz="4" w:space="0" w:color="auto"/>
              <w:right w:val="nil"/>
            </w:tcBorders>
            <w:shd w:val="clear" w:color="auto" w:fill="auto"/>
            <w:noWrap/>
            <w:vAlign w:val="center"/>
            <w:hideMark/>
          </w:tcPr>
          <w:p w14:paraId="7D4F1779"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0.096</w:t>
            </w:r>
          </w:p>
        </w:tc>
        <w:tc>
          <w:tcPr>
            <w:tcW w:w="874" w:type="pct"/>
            <w:tcBorders>
              <w:top w:val="nil"/>
              <w:left w:val="nil"/>
              <w:bottom w:val="single" w:sz="4" w:space="0" w:color="auto"/>
              <w:right w:val="nil"/>
            </w:tcBorders>
            <w:shd w:val="clear" w:color="auto" w:fill="auto"/>
            <w:noWrap/>
            <w:vAlign w:val="center"/>
            <w:hideMark/>
          </w:tcPr>
          <w:p w14:paraId="5E44784A"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0.036</w:t>
            </w:r>
          </w:p>
        </w:tc>
      </w:tr>
      <w:tr w:rsidR="00F7683E" w:rsidRPr="00AA0534" w14:paraId="61821432" w14:textId="77777777" w:rsidTr="00300558">
        <w:trPr>
          <w:trHeight w:val="20"/>
          <w:jc w:val="center"/>
        </w:trPr>
        <w:tc>
          <w:tcPr>
            <w:tcW w:w="1363" w:type="pct"/>
            <w:vMerge w:val="restart"/>
            <w:tcBorders>
              <w:top w:val="nil"/>
              <w:left w:val="nil"/>
              <w:bottom w:val="single" w:sz="4" w:space="0" w:color="000000"/>
              <w:right w:val="nil"/>
            </w:tcBorders>
            <w:shd w:val="clear" w:color="auto" w:fill="auto"/>
            <w:vAlign w:val="center"/>
            <w:hideMark/>
          </w:tcPr>
          <w:p w14:paraId="18BDF3EB" w14:textId="77777777" w:rsidR="00F7683E" w:rsidRPr="00AA0534" w:rsidRDefault="00F7683E" w:rsidP="00E02D66">
            <w:pPr>
              <w:spacing w:after="0" w:line="240" w:lineRule="atLeast"/>
              <w:ind w:firstLine="0"/>
              <w:jc w:val="left"/>
              <w:rPr>
                <w:rFonts w:eastAsia="Times New Roman" w:cs="Times New Roman"/>
                <w:sz w:val="20"/>
                <w:szCs w:val="20"/>
                <w:lang w:eastAsia="tr-TR"/>
              </w:rPr>
            </w:pPr>
            <w:r w:rsidRPr="00AA0534">
              <w:rPr>
                <w:rFonts w:eastAsia="Times New Roman" w:cs="Times New Roman"/>
                <w:sz w:val="20"/>
                <w:szCs w:val="20"/>
                <w:lang w:eastAsia="tr-TR"/>
              </w:rPr>
              <w:t>Çevre</w:t>
            </w:r>
          </w:p>
        </w:tc>
        <w:tc>
          <w:tcPr>
            <w:tcW w:w="275" w:type="pct"/>
            <w:tcBorders>
              <w:top w:val="nil"/>
              <w:left w:val="nil"/>
              <w:bottom w:val="nil"/>
              <w:right w:val="nil"/>
            </w:tcBorders>
            <w:shd w:val="clear" w:color="auto" w:fill="auto"/>
            <w:vAlign w:val="center"/>
            <w:hideMark/>
          </w:tcPr>
          <w:p w14:paraId="4A432C01"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r</w:t>
            </w:r>
          </w:p>
        </w:tc>
        <w:tc>
          <w:tcPr>
            <w:tcW w:w="883" w:type="pct"/>
            <w:tcBorders>
              <w:top w:val="nil"/>
              <w:left w:val="nil"/>
              <w:bottom w:val="nil"/>
              <w:right w:val="nil"/>
            </w:tcBorders>
            <w:shd w:val="clear" w:color="auto" w:fill="auto"/>
            <w:noWrap/>
            <w:vAlign w:val="center"/>
            <w:hideMark/>
          </w:tcPr>
          <w:p w14:paraId="0DFBED98"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.131</w:t>
            </w:r>
            <w:r w:rsidRPr="00AA0534">
              <w:rPr>
                <w:rFonts w:eastAsia="Times New Roman" w:cs="Times New Roman"/>
                <w:sz w:val="20"/>
                <w:szCs w:val="20"/>
                <w:vertAlign w:val="superscript"/>
                <w:lang w:eastAsia="tr-TR"/>
              </w:rPr>
              <w:t>*</w:t>
            </w:r>
          </w:p>
        </w:tc>
        <w:tc>
          <w:tcPr>
            <w:tcW w:w="911" w:type="pct"/>
            <w:tcBorders>
              <w:top w:val="nil"/>
              <w:left w:val="nil"/>
              <w:bottom w:val="nil"/>
              <w:right w:val="nil"/>
            </w:tcBorders>
            <w:shd w:val="clear" w:color="auto" w:fill="auto"/>
            <w:noWrap/>
            <w:vAlign w:val="center"/>
            <w:hideMark/>
          </w:tcPr>
          <w:p w14:paraId="14D6A1C9"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-0.015</w:t>
            </w:r>
          </w:p>
        </w:tc>
        <w:tc>
          <w:tcPr>
            <w:tcW w:w="694" w:type="pct"/>
            <w:tcBorders>
              <w:top w:val="nil"/>
              <w:left w:val="nil"/>
              <w:bottom w:val="nil"/>
              <w:right w:val="nil"/>
            </w:tcBorders>
            <w:shd w:val="clear" w:color="auto" w:fill="auto"/>
            <w:noWrap/>
            <w:vAlign w:val="center"/>
            <w:hideMark/>
          </w:tcPr>
          <w:p w14:paraId="09094D07"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0.027</w:t>
            </w:r>
          </w:p>
        </w:tc>
        <w:tc>
          <w:tcPr>
            <w:tcW w:w="874" w:type="pct"/>
            <w:tcBorders>
              <w:top w:val="nil"/>
              <w:left w:val="nil"/>
              <w:bottom w:val="nil"/>
              <w:right w:val="nil"/>
            </w:tcBorders>
            <w:shd w:val="clear" w:color="auto" w:fill="auto"/>
            <w:noWrap/>
            <w:vAlign w:val="center"/>
            <w:hideMark/>
          </w:tcPr>
          <w:p w14:paraId="44DCB114"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0.056</w:t>
            </w:r>
          </w:p>
        </w:tc>
      </w:tr>
      <w:tr w:rsidR="00F7683E" w:rsidRPr="00AA0534" w14:paraId="53898233" w14:textId="77777777" w:rsidTr="00300558">
        <w:trPr>
          <w:trHeight w:val="20"/>
          <w:jc w:val="center"/>
        </w:trPr>
        <w:tc>
          <w:tcPr>
            <w:tcW w:w="1363" w:type="pct"/>
            <w:vMerge/>
            <w:tcBorders>
              <w:top w:val="nil"/>
              <w:left w:val="nil"/>
              <w:bottom w:val="single" w:sz="4" w:space="0" w:color="000000"/>
              <w:right w:val="nil"/>
            </w:tcBorders>
            <w:vAlign w:val="center"/>
            <w:hideMark/>
          </w:tcPr>
          <w:p w14:paraId="564DAA63" w14:textId="77777777" w:rsidR="00F7683E" w:rsidRPr="00AA0534" w:rsidRDefault="00F7683E" w:rsidP="00E02D66">
            <w:pPr>
              <w:spacing w:after="0" w:line="240" w:lineRule="atLeast"/>
              <w:ind w:firstLine="0"/>
              <w:jc w:val="left"/>
              <w:rPr>
                <w:rFonts w:eastAsia="Times New Roman" w:cs="Times New Roman"/>
                <w:sz w:val="20"/>
                <w:szCs w:val="20"/>
                <w:lang w:eastAsia="tr-TR"/>
              </w:rPr>
            </w:pPr>
          </w:p>
        </w:tc>
        <w:tc>
          <w:tcPr>
            <w:tcW w:w="275" w:type="pct"/>
            <w:tcBorders>
              <w:top w:val="nil"/>
              <w:left w:val="nil"/>
              <w:bottom w:val="single" w:sz="4" w:space="0" w:color="auto"/>
              <w:right w:val="nil"/>
            </w:tcBorders>
            <w:shd w:val="clear" w:color="auto" w:fill="auto"/>
            <w:vAlign w:val="center"/>
            <w:hideMark/>
          </w:tcPr>
          <w:p w14:paraId="7C8E8B34"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p</w:t>
            </w:r>
          </w:p>
        </w:tc>
        <w:tc>
          <w:tcPr>
            <w:tcW w:w="883" w:type="pct"/>
            <w:tcBorders>
              <w:top w:val="nil"/>
              <w:left w:val="nil"/>
              <w:bottom w:val="single" w:sz="4" w:space="0" w:color="auto"/>
              <w:right w:val="nil"/>
            </w:tcBorders>
            <w:shd w:val="clear" w:color="auto" w:fill="auto"/>
            <w:noWrap/>
            <w:vAlign w:val="center"/>
            <w:hideMark/>
          </w:tcPr>
          <w:p w14:paraId="037F31AC"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0.012</w:t>
            </w:r>
          </w:p>
        </w:tc>
        <w:tc>
          <w:tcPr>
            <w:tcW w:w="911" w:type="pct"/>
            <w:tcBorders>
              <w:top w:val="nil"/>
              <w:left w:val="nil"/>
              <w:bottom w:val="single" w:sz="4" w:space="0" w:color="auto"/>
              <w:right w:val="nil"/>
            </w:tcBorders>
            <w:shd w:val="clear" w:color="auto" w:fill="auto"/>
            <w:noWrap/>
            <w:vAlign w:val="center"/>
            <w:hideMark/>
          </w:tcPr>
          <w:p w14:paraId="41A136A0"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0.774</w:t>
            </w:r>
          </w:p>
        </w:tc>
        <w:tc>
          <w:tcPr>
            <w:tcW w:w="694" w:type="pct"/>
            <w:tcBorders>
              <w:top w:val="nil"/>
              <w:left w:val="nil"/>
              <w:bottom w:val="single" w:sz="4" w:space="0" w:color="auto"/>
              <w:right w:val="nil"/>
            </w:tcBorders>
            <w:shd w:val="clear" w:color="auto" w:fill="auto"/>
            <w:noWrap/>
            <w:vAlign w:val="center"/>
            <w:hideMark/>
          </w:tcPr>
          <w:p w14:paraId="60B9793B"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0.607</w:t>
            </w:r>
          </w:p>
        </w:tc>
        <w:tc>
          <w:tcPr>
            <w:tcW w:w="874" w:type="pct"/>
            <w:tcBorders>
              <w:top w:val="nil"/>
              <w:left w:val="nil"/>
              <w:bottom w:val="single" w:sz="4" w:space="0" w:color="auto"/>
              <w:right w:val="nil"/>
            </w:tcBorders>
            <w:shd w:val="clear" w:color="auto" w:fill="auto"/>
            <w:noWrap/>
            <w:vAlign w:val="center"/>
            <w:hideMark/>
          </w:tcPr>
          <w:p w14:paraId="466CB5DC"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0.285</w:t>
            </w:r>
          </w:p>
        </w:tc>
      </w:tr>
      <w:tr w:rsidR="00F7683E" w:rsidRPr="00AA0534" w14:paraId="787DFC57" w14:textId="77777777" w:rsidTr="00300558">
        <w:trPr>
          <w:trHeight w:val="20"/>
          <w:jc w:val="center"/>
        </w:trPr>
        <w:tc>
          <w:tcPr>
            <w:tcW w:w="1363" w:type="pct"/>
            <w:vMerge w:val="restart"/>
            <w:tcBorders>
              <w:top w:val="nil"/>
              <w:left w:val="nil"/>
              <w:bottom w:val="single" w:sz="4" w:space="0" w:color="000000"/>
              <w:right w:val="nil"/>
            </w:tcBorders>
            <w:shd w:val="clear" w:color="auto" w:fill="auto"/>
            <w:vAlign w:val="center"/>
            <w:hideMark/>
          </w:tcPr>
          <w:p w14:paraId="5D54D117" w14:textId="77777777" w:rsidR="00F7683E" w:rsidRPr="00AA0534" w:rsidRDefault="00F7683E" w:rsidP="00E02D66">
            <w:pPr>
              <w:spacing w:after="0" w:line="240" w:lineRule="atLeast"/>
              <w:ind w:firstLine="0"/>
              <w:jc w:val="left"/>
              <w:rPr>
                <w:rFonts w:eastAsia="Times New Roman" w:cs="Times New Roman"/>
                <w:sz w:val="20"/>
                <w:szCs w:val="20"/>
                <w:lang w:eastAsia="tr-TR"/>
              </w:rPr>
            </w:pPr>
            <w:r w:rsidRPr="00AA0534">
              <w:rPr>
                <w:rFonts w:eastAsia="Times New Roman" w:cs="Times New Roman"/>
                <w:sz w:val="20"/>
                <w:szCs w:val="20"/>
                <w:lang w:eastAsia="tr-TR"/>
              </w:rPr>
              <w:t>Yaşam Kalitesi Düzeyi</w:t>
            </w:r>
          </w:p>
        </w:tc>
        <w:tc>
          <w:tcPr>
            <w:tcW w:w="275" w:type="pct"/>
            <w:tcBorders>
              <w:top w:val="nil"/>
              <w:left w:val="nil"/>
              <w:bottom w:val="nil"/>
              <w:right w:val="nil"/>
            </w:tcBorders>
            <w:shd w:val="clear" w:color="auto" w:fill="auto"/>
            <w:vAlign w:val="center"/>
            <w:hideMark/>
          </w:tcPr>
          <w:p w14:paraId="19E65525"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r</w:t>
            </w:r>
          </w:p>
        </w:tc>
        <w:tc>
          <w:tcPr>
            <w:tcW w:w="883" w:type="pct"/>
            <w:tcBorders>
              <w:top w:val="nil"/>
              <w:left w:val="nil"/>
              <w:bottom w:val="nil"/>
              <w:right w:val="nil"/>
            </w:tcBorders>
            <w:shd w:val="clear" w:color="auto" w:fill="auto"/>
            <w:noWrap/>
            <w:vAlign w:val="center"/>
            <w:hideMark/>
          </w:tcPr>
          <w:p w14:paraId="345D3499"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.181</w:t>
            </w:r>
            <w:r w:rsidRPr="00AA0534">
              <w:rPr>
                <w:rFonts w:eastAsia="Times New Roman" w:cs="Times New Roman"/>
                <w:sz w:val="20"/>
                <w:szCs w:val="20"/>
                <w:vertAlign w:val="superscript"/>
                <w:lang w:eastAsia="tr-TR"/>
              </w:rPr>
              <w:t>**</w:t>
            </w:r>
          </w:p>
        </w:tc>
        <w:tc>
          <w:tcPr>
            <w:tcW w:w="911" w:type="pct"/>
            <w:tcBorders>
              <w:top w:val="nil"/>
              <w:left w:val="nil"/>
              <w:bottom w:val="nil"/>
              <w:right w:val="nil"/>
            </w:tcBorders>
            <w:shd w:val="clear" w:color="auto" w:fill="auto"/>
            <w:noWrap/>
            <w:vAlign w:val="center"/>
            <w:hideMark/>
          </w:tcPr>
          <w:p w14:paraId="76B7A859"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-0.033</w:t>
            </w:r>
          </w:p>
        </w:tc>
        <w:tc>
          <w:tcPr>
            <w:tcW w:w="694" w:type="pct"/>
            <w:tcBorders>
              <w:top w:val="nil"/>
              <w:left w:val="nil"/>
              <w:bottom w:val="nil"/>
              <w:right w:val="nil"/>
            </w:tcBorders>
            <w:shd w:val="clear" w:color="auto" w:fill="auto"/>
            <w:noWrap/>
            <w:vAlign w:val="center"/>
            <w:hideMark/>
          </w:tcPr>
          <w:p w14:paraId="7EC24534"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0.071</w:t>
            </w:r>
          </w:p>
        </w:tc>
        <w:tc>
          <w:tcPr>
            <w:tcW w:w="874" w:type="pct"/>
            <w:tcBorders>
              <w:top w:val="nil"/>
              <w:left w:val="nil"/>
              <w:bottom w:val="nil"/>
              <w:right w:val="nil"/>
            </w:tcBorders>
            <w:shd w:val="clear" w:color="auto" w:fill="auto"/>
            <w:noWrap/>
            <w:vAlign w:val="center"/>
            <w:hideMark/>
          </w:tcPr>
          <w:p w14:paraId="7DE5EB3A"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0.081</w:t>
            </w:r>
          </w:p>
        </w:tc>
      </w:tr>
      <w:tr w:rsidR="00F7683E" w:rsidRPr="00AA0534" w14:paraId="417E89AB" w14:textId="77777777" w:rsidTr="00300558">
        <w:trPr>
          <w:trHeight w:val="20"/>
          <w:jc w:val="center"/>
        </w:trPr>
        <w:tc>
          <w:tcPr>
            <w:tcW w:w="1363" w:type="pct"/>
            <w:vMerge/>
            <w:tcBorders>
              <w:top w:val="nil"/>
              <w:left w:val="nil"/>
              <w:bottom w:val="single" w:sz="4" w:space="0" w:color="000000"/>
              <w:right w:val="nil"/>
            </w:tcBorders>
            <w:vAlign w:val="center"/>
            <w:hideMark/>
          </w:tcPr>
          <w:p w14:paraId="14468195"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p>
        </w:tc>
        <w:tc>
          <w:tcPr>
            <w:tcW w:w="275" w:type="pct"/>
            <w:tcBorders>
              <w:top w:val="nil"/>
              <w:left w:val="nil"/>
              <w:bottom w:val="single" w:sz="4" w:space="0" w:color="auto"/>
              <w:right w:val="nil"/>
            </w:tcBorders>
            <w:shd w:val="clear" w:color="auto" w:fill="auto"/>
            <w:vAlign w:val="center"/>
            <w:hideMark/>
          </w:tcPr>
          <w:p w14:paraId="6FE5DADD"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p</w:t>
            </w:r>
          </w:p>
        </w:tc>
        <w:tc>
          <w:tcPr>
            <w:tcW w:w="883" w:type="pct"/>
            <w:tcBorders>
              <w:top w:val="nil"/>
              <w:left w:val="nil"/>
              <w:bottom w:val="single" w:sz="4" w:space="0" w:color="auto"/>
              <w:right w:val="nil"/>
            </w:tcBorders>
            <w:shd w:val="clear" w:color="auto" w:fill="auto"/>
            <w:noWrap/>
            <w:vAlign w:val="center"/>
            <w:hideMark/>
          </w:tcPr>
          <w:p w14:paraId="600A30CB"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0.000</w:t>
            </w:r>
          </w:p>
        </w:tc>
        <w:tc>
          <w:tcPr>
            <w:tcW w:w="911" w:type="pct"/>
            <w:tcBorders>
              <w:top w:val="nil"/>
              <w:left w:val="nil"/>
              <w:bottom w:val="single" w:sz="4" w:space="0" w:color="auto"/>
              <w:right w:val="nil"/>
            </w:tcBorders>
            <w:shd w:val="clear" w:color="auto" w:fill="auto"/>
            <w:noWrap/>
            <w:vAlign w:val="center"/>
            <w:hideMark/>
          </w:tcPr>
          <w:p w14:paraId="01FEB3CA"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0.531</w:t>
            </w:r>
          </w:p>
        </w:tc>
        <w:tc>
          <w:tcPr>
            <w:tcW w:w="694" w:type="pct"/>
            <w:tcBorders>
              <w:top w:val="nil"/>
              <w:left w:val="nil"/>
              <w:bottom w:val="single" w:sz="4" w:space="0" w:color="auto"/>
              <w:right w:val="nil"/>
            </w:tcBorders>
            <w:shd w:val="clear" w:color="auto" w:fill="auto"/>
            <w:noWrap/>
            <w:vAlign w:val="center"/>
            <w:hideMark/>
          </w:tcPr>
          <w:p w14:paraId="23441045"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0.176</w:t>
            </w:r>
          </w:p>
        </w:tc>
        <w:tc>
          <w:tcPr>
            <w:tcW w:w="874" w:type="pct"/>
            <w:tcBorders>
              <w:top w:val="nil"/>
              <w:left w:val="nil"/>
              <w:bottom w:val="single" w:sz="4" w:space="0" w:color="auto"/>
              <w:right w:val="nil"/>
            </w:tcBorders>
            <w:shd w:val="clear" w:color="auto" w:fill="auto"/>
            <w:noWrap/>
            <w:vAlign w:val="center"/>
            <w:hideMark/>
          </w:tcPr>
          <w:p w14:paraId="0530F047" w14:textId="77777777" w:rsidR="00F7683E" w:rsidRPr="00AA0534" w:rsidRDefault="00F7683E" w:rsidP="00300558">
            <w:pPr>
              <w:spacing w:after="0" w:line="240" w:lineRule="atLeast"/>
              <w:ind w:firstLine="0"/>
              <w:jc w:val="center"/>
              <w:rPr>
                <w:rFonts w:eastAsia="Times New Roman" w:cs="Times New Roman"/>
                <w:sz w:val="20"/>
                <w:szCs w:val="20"/>
                <w:lang w:eastAsia="tr-TR"/>
              </w:rPr>
            </w:pPr>
            <w:r w:rsidRPr="00AA0534">
              <w:rPr>
                <w:rFonts w:eastAsia="Times New Roman" w:cs="Times New Roman"/>
                <w:sz w:val="20"/>
                <w:szCs w:val="20"/>
                <w:lang w:eastAsia="tr-TR"/>
              </w:rPr>
              <w:t>0.119</w:t>
            </w:r>
          </w:p>
        </w:tc>
      </w:tr>
    </w:tbl>
    <w:p w14:paraId="2E742F9A" w14:textId="77777777" w:rsidR="00DC5CDF" w:rsidRPr="00300558" w:rsidRDefault="00DC5CDF"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0.01*</w:t>
      </w:r>
    </w:p>
    <w:p w14:paraId="3A52EF8D" w14:textId="77777777" w:rsidR="00DC5CDF" w:rsidRPr="00300558" w:rsidRDefault="00DC5CDF" w:rsidP="00300558">
      <w:pPr>
        <w:pStyle w:val="AralkYok"/>
        <w:spacing w:before="120" w:after="120" w:line="240" w:lineRule="atLeast"/>
        <w:rPr>
          <w:rFonts w:eastAsia="Times New Roman" w:cs="Times New Roman"/>
          <w:sz w:val="20"/>
          <w:szCs w:val="24"/>
          <w:lang w:eastAsia="tr-TR"/>
        </w:rPr>
      </w:pPr>
      <w:r w:rsidRPr="00300558">
        <w:rPr>
          <w:rFonts w:eastAsia="Times New Roman" w:cs="Times New Roman"/>
          <w:sz w:val="20"/>
          <w:szCs w:val="24"/>
          <w:lang w:eastAsia="tr-TR"/>
        </w:rPr>
        <w:t>p &lt; 0.05**</w:t>
      </w:r>
    </w:p>
    <w:p w14:paraId="5F698279" w14:textId="77777777" w:rsidR="00E02D66" w:rsidRDefault="00E02D66" w:rsidP="004075EA">
      <w:pPr>
        <w:rPr>
          <w:rFonts w:cs="Times New Roman"/>
          <w:szCs w:val="24"/>
        </w:rPr>
      </w:pPr>
    </w:p>
    <w:p w14:paraId="1ABCCE70" w14:textId="77777777" w:rsidR="00B42F53" w:rsidRPr="004075EA" w:rsidRDefault="00B42F53" w:rsidP="004075EA">
      <w:pPr>
        <w:rPr>
          <w:rFonts w:cs="Times New Roman"/>
          <w:szCs w:val="24"/>
          <w:lang w:eastAsia="tr-TR"/>
        </w:rPr>
      </w:pPr>
      <w:r w:rsidRPr="004075EA">
        <w:rPr>
          <w:rFonts w:cs="Times New Roman"/>
          <w:szCs w:val="24"/>
        </w:rPr>
        <w:lastRenderedPageBreak/>
        <w:t xml:space="preserve">H0: Fitness </w:t>
      </w:r>
      <w:r w:rsidR="0090129B" w:rsidRPr="004075EA">
        <w:rPr>
          <w:rFonts w:cs="Times New Roman"/>
          <w:szCs w:val="24"/>
        </w:rPr>
        <w:t>yapan bireylerin</w:t>
      </w:r>
      <w:r w:rsidRPr="004075EA">
        <w:rPr>
          <w:rFonts w:cs="Times New Roman"/>
          <w:szCs w:val="24"/>
        </w:rPr>
        <w:t xml:space="preserve"> egzersiz bağımlılığı ile yaşam kalitesi düzeyleri arasında ilişki yoktur.</w:t>
      </w:r>
    </w:p>
    <w:p w14:paraId="58486CD6" w14:textId="63841F77" w:rsidR="00B42F53" w:rsidRPr="004075EA" w:rsidRDefault="00DC5CDF" w:rsidP="004075EA">
      <w:pPr>
        <w:rPr>
          <w:rFonts w:cs="Times New Roman"/>
          <w:szCs w:val="24"/>
          <w:lang w:eastAsia="tr-TR"/>
        </w:rPr>
      </w:pPr>
      <w:r w:rsidRPr="004075EA">
        <w:rPr>
          <w:rFonts w:cs="Times New Roman"/>
          <w:szCs w:val="24"/>
          <w:lang w:eastAsia="tr-TR"/>
        </w:rPr>
        <w:t xml:space="preserve">Yapılan korelasyon analizine göre, yaşam kalitesi düzeyi ile egzersiz bağımlılığı arasında </w:t>
      </w:r>
      <w:r w:rsidR="00F7683E" w:rsidRPr="004075EA">
        <w:rPr>
          <w:rFonts w:cs="Times New Roman"/>
          <w:szCs w:val="24"/>
          <w:lang w:eastAsia="tr-TR"/>
        </w:rPr>
        <w:t xml:space="preserve">düşük ve anlamsız (r = 0.081, p &gt; 0.05) bir ilişki söz konusudur. </w:t>
      </w:r>
      <w:r w:rsidR="00B42F53" w:rsidRPr="004075EA">
        <w:rPr>
          <w:rFonts w:cs="Times New Roman"/>
          <w:szCs w:val="24"/>
          <w:lang w:eastAsia="tr-TR"/>
        </w:rPr>
        <w:t>Diğer bir ifadeyle yaş</w:t>
      </w:r>
      <w:r w:rsidR="00C200F8" w:rsidRPr="004075EA">
        <w:rPr>
          <w:rFonts w:cs="Times New Roman"/>
          <w:szCs w:val="24"/>
          <w:lang w:eastAsia="tr-TR"/>
        </w:rPr>
        <w:t xml:space="preserve">am kalitesi düzeyi ile egzersiz bağımlılığı arasında anlamlı bir ilişki tespit edilememiştir. </w:t>
      </w:r>
      <w:r w:rsidR="00B42F53" w:rsidRPr="004075EA">
        <w:rPr>
          <w:rFonts w:cs="Times New Roman"/>
          <w:szCs w:val="24"/>
          <w:lang w:eastAsia="tr-TR"/>
        </w:rPr>
        <w:t>Bu kapsamda H0 hipotezi reddedilmemektedir.</w:t>
      </w:r>
    </w:p>
    <w:p w14:paraId="6D8438E3" w14:textId="77777777" w:rsidR="00F7683E" w:rsidRPr="004075EA" w:rsidRDefault="00F7683E" w:rsidP="004075EA">
      <w:pPr>
        <w:rPr>
          <w:rFonts w:cs="Times New Roman"/>
          <w:szCs w:val="24"/>
          <w:lang w:eastAsia="tr-TR"/>
        </w:rPr>
      </w:pPr>
      <w:r w:rsidRPr="004075EA">
        <w:rPr>
          <w:rFonts w:cs="Times New Roman"/>
          <w:szCs w:val="24"/>
          <w:lang w:eastAsia="tr-TR"/>
        </w:rPr>
        <w:t>Alt boyutlar bazında incelendiğinde ise, “Aşırı Odaklanma ve Duygu Değişimi” alt boyutu ile genel sağlık alt boyutu (r = 0.201, p &lt;</w:t>
      </w:r>
      <w:r w:rsidR="00C237D7" w:rsidRPr="004075EA">
        <w:rPr>
          <w:rFonts w:cs="Times New Roman"/>
          <w:szCs w:val="24"/>
          <w:lang w:eastAsia="tr-TR"/>
        </w:rPr>
        <w:t xml:space="preserve"> 0.001</w:t>
      </w:r>
      <w:r w:rsidRPr="004075EA">
        <w:rPr>
          <w:rFonts w:cs="Times New Roman"/>
          <w:szCs w:val="24"/>
          <w:lang w:eastAsia="tr-TR"/>
        </w:rPr>
        <w:t>), psikolojik sağlık alt boyutu (r = 0.248, p &lt;</w:t>
      </w:r>
      <w:r w:rsidR="00C237D7" w:rsidRPr="004075EA">
        <w:rPr>
          <w:rFonts w:cs="Times New Roman"/>
          <w:szCs w:val="24"/>
          <w:lang w:eastAsia="tr-TR"/>
        </w:rPr>
        <w:t xml:space="preserve"> 0.001</w:t>
      </w:r>
      <w:r w:rsidRPr="004075EA">
        <w:rPr>
          <w:rFonts w:cs="Times New Roman"/>
          <w:szCs w:val="24"/>
          <w:lang w:eastAsia="tr-TR"/>
        </w:rPr>
        <w:t>) arasında pozitif, anlamlı ve orta düzey; sosyal ilişkiler alt boyutu (r = 0.185, p &lt;</w:t>
      </w:r>
      <w:r w:rsidR="00C237D7" w:rsidRPr="004075EA">
        <w:rPr>
          <w:rFonts w:cs="Times New Roman"/>
          <w:szCs w:val="24"/>
          <w:lang w:eastAsia="tr-TR"/>
        </w:rPr>
        <w:t xml:space="preserve"> 0.001</w:t>
      </w:r>
      <w:r w:rsidRPr="004075EA">
        <w:rPr>
          <w:rFonts w:cs="Times New Roman"/>
          <w:szCs w:val="24"/>
          <w:lang w:eastAsia="tr-TR"/>
        </w:rPr>
        <w:t>), çevre alt boyutu (r = 0.131, p &lt; 0.0</w:t>
      </w:r>
      <w:r w:rsidR="00C237D7" w:rsidRPr="004075EA">
        <w:rPr>
          <w:rFonts w:cs="Times New Roman"/>
          <w:szCs w:val="24"/>
          <w:lang w:eastAsia="tr-TR"/>
        </w:rPr>
        <w:t>5</w:t>
      </w:r>
      <w:r w:rsidRPr="004075EA">
        <w:rPr>
          <w:rFonts w:cs="Times New Roman"/>
          <w:szCs w:val="24"/>
          <w:lang w:eastAsia="tr-TR"/>
        </w:rPr>
        <w:t>) ve yaşam kalitesi düzeyi arasında (r = 0.181, p &lt;</w:t>
      </w:r>
      <w:r w:rsidR="00C237D7" w:rsidRPr="004075EA">
        <w:rPr>
          <w:rFonts w:cs="Times New Roman"/>
          <w:szCs w:val="24"/>
          <w:lang w:eastAsia="tr-TR"/>
        </w:rPr>
        <w:t xml:space="preserve"> 0.001</w:t>
      </w:r>
      <w:r w:rsidRPr="004075EA">
        <w:rPr>
          <w:rFonts w:cs="Times New Roman"/>
          <w:szCs w:val="24"/>
          <w:lang w:eastAsia="tr-TR"/>
        </w:rPr>
        <w:t>) pozitif, anlamlı ve düşük düzey ilişki söz konusudur.</w:t>
      </w:r>
    </w:p>
    <w:p w14:paraId="048752EE" w14:textId="5EB7F597" w:rsidR="00F7683E" w:rsidRPr="004075EA" w:rsidRDefault="00F7683E" w:rsidP="004075EA">
      <w:pPr>
        <w:rPr>
          <w:rFonts w:cs="Times New Roman"/>
          <w:szCs w:val="24"/>
          <w:lang w:eastAsia="tr-TR"/>
        </w:rPr>
      </w:pPr>
      <w:r w:rsidRPr="004075EA">
        <w:rPr>
          <w:rFonts w:cs="Times New Roman"/>
          <w:szCs w:val="24"/>
          <w:lang w:eastAsia="tr-TR"/>
        </w:rPr>
        <w:t>“Bireysel-Sosyal İhtiyaçların Ertelenmesi ve Çatışma” alt boyutunun, diğer alt boyutlar ve yaşam kalitesi düzeyi ile anlamlı bir ilişkisi bulunmamaktadır.</w:t>
      </w:r>
    </w:p>
    <w:p w14:paraId="56852EAE" w14:textId="77777777" w:rsidR="00F7683E" w:rsidRPr="004075EA" w:rsidRDefault="00F7683E" w:rsidP="004075EA">
      <w:pPr>
        <w:rPr>
          <w:rFonts w:cs="Times New Roman"/>
          <w:szCs w:val="24"/>
          <w:lang w:eastAsia="tr-TR"/>
        </w:rPr>
      </w:pPr>
      <w:r w:rsidRPr="004075EA">
        <w:rPr>
          <w:rFonts w:cs="Times New Roman"/>
          <w:szCs w:val="24"/>
          <w:lang w:eastAsia="tr-TR"/>
        </w:rPr>
        <w:t>“Tolerans Gelişimi ve Tutku” alt boyutunun ise, psikolojik sağlık ile (r = 0.122, p &lt; 0.0</w:t>
      </w:r>
      <w:r w:rsidR="00C237D7" w:rsidRPr="004075EA">
        <w:rPr>
          <w:rFonts w:cs="Times New Roman"/>
          <w:szCs w:val="24"/>
          <w:lang w:eastAsia="tr-TR"/>
        </w:rPr>
        <w:t>5</w:t>
      </w:r>
      <w:r w:rsidRPr="004075EA">
        <w:rPr>
          <w:rFonts w:cs="Times New Roman"/>
          <w:szCs w:val="24"/>
          <w:lang w:eastAsia="tr-TR"/>
        </w:rPr>
        <w:t>)</w:t>
      </w:r>
      <w:r w:rsidR="00C200F8" w:rsidRPr="004075EA">
        <w:rPr>
          <w:rFonts w:cs="Times New Roman"/>
          <w:szCs w:val="24"/>
          <w:lang w:eastAsia="tr-TR"/>
        </w:rPr>
        <w:t xml:space="preserve"> pozitif, anlamlı ve düşük düzey ilişkisi söz konusudur.</w:t>
      </w:r>
    </w:p>
    <w:p w14:paraId="4E5CA838" w14:textId="77777777" w:rsidR="00C200F8" w:rsidRPr="004075EA" w:rsidRDefault="00C200F8" w:rsidP="004075EA">
      <w:pPr>
        <w:rPr>
          <w:rFonts w:cs="Times New Roman"/>
          <w:szCs w:val="24"/>
          <w:lang w:eastAsia="tr-TR"/>
        </w:rPr>
      </w:pPr>
      <w:r w:rsidRPr="004075EA">
        <w:rPr>
          <w:rFonts w:cs="Times New Roman"/>
          <w:szCs w:val="24"/>
          <w:lang w:eastAsia="tr-TR"/>
        </w:rPr>
        <w:t xml:space="preserve">Egzersiz bağımlılığı düzeyinin, genel sağlık (r = 0.109, p &lt; </w:t>
      </w:r>
      <w:r w:rsidR="00C237D7" w:rsidRPr="004075EA">
        <w:rPr>
          <w:rFonts w:cs="Times New Roman"/>
          <w:szCs w:val="24"/>
          <w:lang w:eastAsia="tr-TR"/>
        </w:rPr>
        <w:t>0.05</w:t>
      </w:r>
      <w:r w:rsidRPr="004075EA">
        <w:rPr>
          <w:rFonts w:cs="Times New Roman"/>
          <w:szCs w:val="24"/>
          <w:lang w:eastAsia="tr-TR"/>
        </w:rPr>
        <w:t>), psikolojik sağlık ile (r = 0.128, p &lt; 0.0</w:t>
      </w:r>
      <w:r w:rsidR="00C237D7" w:rsidRPr="004075EA">
        <w:rPr>
          <w:rFonts w:cs="Times New Roman"/>
          <w:szCs w:val="24"/>
          <w:lang w:eastAsia="tr-TR"/>
        </w:rPr>
        <w:t>5</w:t>
      </w:r>
      <w:r w:rsidRPr="004075EA">
        <w:rPr>
          <w:rFonts w:cs="Times New Roman"/>
          <w:szCs w:val="24"/>
          <w:lang w:eastAsia="tr-TR"/>
        </w:rPr>
        <w:t>)</w:t>
      </w:r>
      <w:r w:rsidR="00E01C89" w:rsidRPr="004075EA">
        <w:rPr>
          <w:rFonts w:cs="Times New Roman"/>
          <w:szCs w:val="24"/>
          <w:lang w:eastAsia="tr-TR"/>
        </w:rPr>
        <w:t>, sosyal ilişkiler ile</w:t>
      </w:r>
      <w:r w:rsidRPr="004075EA">
        <w:rPr>
          <w:rFonts w:cs="Times New Roman"/>
          <w:szCs w:val="24"/>
          <w:lang w:eastAsia="tr-TR"/>
        </w:rPr>
        <w:t xml:space="preserve">  (r = 0.110, p &lt; 0.0</w:t>
      </w:r>
      <w:r w:rsidR="00C237D7" w:rsidRPr="004075EA">
        <w:rPr>
          <w:rFonts w:cs="Times New Roman"/>
          <w:szCs w:val="24"/>
          <w:lang w:eastAsia="tr-TR"/>
        </w:rPr>
        <w:t>5</w:t>
      </w:r>
      <w:r w:rsidRPr="004075EA">
        <w:rPr>
          <w:rFonts w:cs="Times New Roman"/>
          <w:szCs w:val="24"/>
          <w:lang w:eastAsia="tr-TR"/>
        </w:rPr>
        <w:t>) pozitif, anlamlı ve düşük düzey ilişkisi söz konusudur.</w:t>
      </w:r>
    </w:p>
    <w:p w14:paraId="53AE5278" w14:textId="77777777" w:rsidR="00F7683E" w:rsidRPr="004075EA" w:rsidRDefault="00F7683E" w:rsidP="004075EA">
      <w:pPr>
        <w:pStyle w:val="AralkYok"/>
        <w:spacing w:after="120"/>
        <w:ind w:firstLine="567"/>
        <w:rPr>
          <w:rFonts w:eastAsia="Times New Roman" w:cs="Times New Roman"/>
          <w:szCs w:val="24"/>
          <w:lang w:eastAsia="tr-TR"/>
        </w:rPr>
      </w:pPr>
    </w:p>
    <w:p w14:paraId="619EB589" w14:textId="77777777" w:rsidR="00F66C7D" w:rsidRPr="004075EA" w:rsidRDefault="00F66C7D" w:rsidP="004075EA">
      <w:pPr>
        <w:rPr>
          <w:rFonts w:cs="Times New Roman"/>
          <w:szCs w:val="24"/>
          <w:lang w:eastAsia="tr-TR"/>
        </w:rPr>
      </w:pPr>
    </w:p>
    <w:p w14:paraId="20A730D9" w14:textId="77777777" w:rsidR="00F66C7D" w:rsidRPr="004075EA" w:rsidRDefault="00F66C7D" w:rsidP="004075EA">
      <w:pPr>
        <w:rPr>
          <w:rFonts w:cs="Times New Roman"/>
          <w:szCs w:val="24"/>
          <w:lang w:eastAsia="tr-TR"/>
        </w:rPr>
      </w:pPr>
    </w:p>
    <w:p w14:paraId="4909B3C6" w14:textId="76D60E6D" w:rsidR="004075EA" w:rsidRDefault="004075EA">
      <w:pPr>
        <w:spacing w:after="200" w:line="276" w:lineRule="auto"/>
        <w:ind w:firstLine="0"/>
        <w:jc w:val="left"/>
        <w:rPr>
          <w:rFonts w:cs="Times New Roman"/>
          <w:szCs w:val="24"/>
          <w:lang w:eastAsia="tr-TR"/>
        </w:rPr>
      </w:pPr>
      <w:r>
        <w:rPr>
          <w:rFonts w:cs="Times New Roman"/>
          <w:szCs w:val="24"/>
          <w:lang w:eastAsia="tr-TR"/>
        </w:rPr>
        <w:br w:type="page"/>
      </w:r>
    </w:p>
    <w:p w14:paraId="0FC69FFE" w14:textId="3B31E909" w:rsidR="004C1D44" w:rsidRPr="00E02D66" w:rsidRDefault="004075EA" w:rsidP="00E02D66">
      <w:pPr>
        <w:pStyle w:val="Balk1"/>
        <w:spacing w:after="120"/>
      </w:pPr>
      <w:r w:rsidRPr="00E02D66">
        <w:lastRenderedPageBreak/>
        <w:t xml:space="preserve">5. </w:t>
      </w:r>
      <w:bookmarkStart w:id="166" w:name="_Toc155260489"/>
      <w:r w:rsidR="004C1D44" w:rsidRPr="00E02D66">
        <w:t>TARTIŞMA</w:t>
      </w:r>
      <w:bookmarkEnd w:id="166"/>
    </w:p>
    <w:p w14:paraId="6DBF5317" w14:textId="77777777" w:rsidR="00E02D66" w:rsidRDefault="00E02D66" w:rsidP="004075EA">
      <w:pPr>
        <w:rPr>
          <w:rFonts w:cs="Times New Roman"/>
          <w:szCs w:val="24"/>
        </w:rPr>
      </w:pPr>
    </w:p>
    <w:p w14:paraId="5FE39237" w14:textId="77777777" w:rsidR="00E02D66" w:rsidRDefault="00E02D66" w:rsidP="004075EA">
      <w:pPr>
        <w:rPr>
          <w:rFonts w:cs="Times New Roman"/>
          <w:szCs w:val="24"/>
        </w:rPr>
      </w:pPr>
    </w:p>
    <w:p w14:paraId="51F4822E" w14:textId="77777777" w:rsidR="00E619F6" w:rsidRPr="004075EA" w:rsidRDefault="00E619F6" w:rsidP="004075EA">
      <w:pPr>
        <w:rPr>
          <w:rFonts w:cs="Times New Roman"/>
          <w:szCs w:val="24"/>
        </w:rPr>
      </w:pPr>
      <w:r w:rsidRPr="004075EA">
        <w:rPr>
          <w:rFonts w:cs="Times New Roman"/>
          <w:szCs w:val="24"/>
        </w:rPr>
        <w:t xml:space="preserve">Araştırmada </w:t>
      </w:r>
      <w:r w:rsidR="00111C63" w:rsidRPr="004075EA">
        <w:rPr>
          <w:rFonts w:cs="Times New Roman"/>
          <w:szCs w:val="24"/>
        </w:rPr>
        <w:t xml:space="preserve">fitness yapan bireylerin egzersiz bağımlılığı, yaşam kalitesi düzeyleri ve ilişkili faktörlerin </w:t>
      </w:r>
      <w:r w:rsidRPr="004075EA">
        <w:rPr>
          <w:rFonts w:cs="Times New Roman"/>
          <w:szCs w:val="24"/>
        </w:rPr>
        <w:t>belirlenmesine odaklanılmıştır. Bu amaç doğrultusunda araştırmanın alt problemleri oluşturulmuş ve bulgular bölümünde bu alt problemlerin yanıtları sunulmuştur. Bu bölümde araştırmanın alt problemleri doğrultusunda oluşturulan bulgular, literatür doğrultusunda açıklanarak alanda yapılan çalışmaların bulgularıyla kıyaslanmıştır.</w:t>
      </w:r>
    </w:p>
    <w:p w14:paraId="2C32ED50" w14:textId="52558822" w:rsidR="00E619F6" w:rsidRPr="004075EA" w:rsidRDefault="00E619F6" w:rsidP="004075EA">
      <w:pPr>
        <w:rPr>
          <w:rFonts w:cs="Times New Roman"/>
          <w:b/>
          <w:szCs w:val="24"/>
        </w:rPr>
      </w:pPr>
      <w:r w:rsidRPr="004075EA">
        <w:rPr>
          <w:rFonts w:cs="Times New Roman"/>
          <w:b/>
          <w:szCs w:val="24"/>
        </w:rPr>
        <w:t>Araştırmanın Birinci Alt Problemine İlişkin Bulguların Tartışılması</w:t>
      </w:r>
    </w:p>
    <w:p w14:paraId="38C6DE4B" w14:textId="365457DE" w:rsidR="00E619F6" w:rsidRPr="004075EA" w:rsidRDefault="00E619F6" w:rsidP="004075EA">
      <w:pPr>
        <w:rPr>
          <w:rFonts w:cs="Times New Roman"/>
          <w:szCs w:val="24"/>
        </w:rPr>
      </w:pPr>
      <w:r w:rsidRPr="004075EA">
        <w:rPr>
          <w:rFonts w:cs="Times New Roman"/>
          <w:szCs w:val="24"/>
        </w:rPr>
        <w:t>Araştırmanın birinci alt problemi “Fitness yapan bireylerin egzersiz bağımlılık düzeyleri nedir?” şeklinde oluşturulmuştur. Araştırma bulguları incelendiğinde fitness yapan bireylerin egzersiz bağımlılık düzeyinin ölçek genelinde ve alt boyutlar özelinde ortalamanın üzerinde olduğu sonucuna ulaşılmaktadır. Egzersiz Bağımlılığı Ölçeği’ni hazırlayan Tekkurşun Demir vd. (201</w:t>
      </w:r>
      <w:r w:rsidR="00E47C1F" w:rsidRPr="004075EA">
        <w:rPr>
          <w:rFonts w:cs="Times New Roman"/>
          <w:szCs w:val="24"/>
        </w:rPr>
        <w:t>8</w:t>
      </w:r>
      <w:r w:rsidRPr="004075EA">
        <w:rPr>
          <w:rFonts w:cs="Times New Roman"/>
          <w:szCs w:val="24"/>
        </w:rPr>
        <w:t>) puan aralıklarını ,“1-17 normal grup, 18-34 az riskli grup, 35-51 risk grubu, 52-69 bağımlı grup, 70-85 yüksek düzeyde bağımlı grup” şeklinde belirlemişlerdir. Buna göre mevcut araştırmada bulunan sonuç, 52-69 aralığına denk gelmektedir. Dolayısıyla katılımcılar bağımlı grupta yer almaktadır denilebilir.</w:t>
      </w:r>
    </w:p>
    <w:p w14:paraId="404AC0FB" w14:textId="5CBBBF7B" w:rsidR="00E619F6" w:rsidRPr="004075EA" w:rsidRDefault="00E619F6" w:rsidP="004075EA">
      <w:pPr>
        <w:rPr>
          <w:rFonts w:cs="Times New Roman"/>
          <w:szCs w:val="24"/>
        </w:rPr>
      </w:pPr>
      <w:r w:rsidRPr="004075EA">
        <w:rPr>
          <w:rFonts w:cs="Times New Roman"/>
          <w:szCs w:val="24"/>
        </w:rPr>
        <w:t xml:space="preserve">Egzersizin bireylerin yaşamında fizyolojik, sosyal, psikolojik anlamda birçok faydasının olduğu bilinmekle birlikte bu etkinliğin fazla yapılmasının zararlı olabileceği belirtilebilir. Egzersiz ile ilgili araştırma yapan Hausenblas ve Downs, (2002) ve Adams, (2001) egzersizin normalin üzerinde yapılması durumunda bağımlılık oluşturabileceği sonucunu rapor etmişlerdir. Literatürde, bağımlılığın egzersiz süresi ve sıklığı ile ilgili olduğunun altı çizilmektedir. Bireylerin egzersizden beklediği doyumu artırmak ve daha fazla haz duymak için egzersiz süresini ve sıklığını artırdığı ifade edilmekte ve bu durumun bir sonucu olarak da yakın çevresinden uzaklaşarak egzersize daha fazla zaman ayırdığı ifade edilmektedir (Zmijewski ve Howard, 2003). Bireyin egzersiz süresi ve sıklığını neden artırdığı ise vücutta dopamin seviyesinin yükselmesiyle izah edilmektedir. Dopamin seviyesinin yükselmesine bağlı olarak endorfin üretimi artmaktadır ve bu durum bireylerde büyük bir hazza yol açmaktadır. Bu bağlamda da bireylerde bağımlılık artmaktadır (Adams ve Kirkby, 2002).  Buradan hareketle mevcut araştırma sonucunda orta düzeyin üzerinde bulunan sonuç, haftalık egzersiz süresiyle ilişkilendirilebilir. Mevcut araştırmada fitness yapan bireylerin haftalık antrenman süresine göre egzersiz bağımlılığı düzeyinin anlamlı </w:t>
      </w:r>
      <w:r w:rsidRPr="004075EA">
        <w:rPr>
          <w:rFonts w:cs="Times New Roman"/>
          <w:szCs w:val="24"/>
        </w:rPr>
        <w:lastRenderedPageBreak/>
        <w:t>şekilde farklılaştığı belirlenmiş olup haftalık antrenman süresi fazla olan bireylerde egzersiz bağımlılığı puanlarının daha yüksek olduğu tespit edilmiştir. Bu durumunda mevcut araştırma sonucunun literatürle uyumlu olduğu belirtilebilir. Alan yazın incelendiğinde mevcut araştırma sonucunu destekler nitelikte Güzel (2021) araştırmasında katılımcıların bağımlı düzeyinde oldukları ifade edilmiştir. Benzer sonuç Zırhlıoğlu (2011) ve Güler (2020) araştırmasında da rapor edilmiştir. Bununla birlikte araştırma sonucundan farklı olarak Uz (2017) araştırmasında ise 119 katılımcının 100’ünün semptomatik olduğu diğer bir ifadeyle egzersiz bağımlılık düzeyinin risk taşıyan grupta yer aldığı sonucu bildirilmiştir. Mevcut araştırmada katılımcılar bağımlı grubunda yer aldığı için sonuçlar, Uz (2015) sonucundan farklıdır.</w:t>
      </w:r>
    </w:p>
    <w:p w14:paraId="0EDA3FF1" w14:textId="29ADB7BD" w:rsidR="00E619F6" w:rsidRPr="004075EA" w:rsidRDefault="00E619F6" w:rsidP="004075EA">
      <w:pPr>
        <w:rPr>
          <w:rFonts w:cs="Times New Roman"/>
          <w:b/>
          <w:szCs w:val="24"/>
        </w:rPr>
      </w:pPr>
      <w:r w:rsidRPr="004075EA">
        <w:rPr>
          <w:rFonts w:cs="Times New Roman"/>
          <w:b/>
          <w:szCs w:val="24"/>
        </w:rPr>
        <w:t>Araştırmanın İkinci Alt Problemine İlişkin Bulguların Tartışılması</w:t>
      </w:r>
    </w:p>
    <w:p w14:paraId="65D3C376" w14:textId="086E9046" w:rsidR="00E619F6" w:rsidRPr="004075EA" w:rsidRDefault="00E619F6" w:rsidP="004075EA">
      <w:pPr>
        <w:rPr>
          <w:rFonts w:cs="Times New Roman"/>
          <w:szCs w:val="24"/>
        </w:rPr>
      </w:pPr>
      <w:r w:rsidRPr="004075EA">
        <w:rPr>
          <w:rFonts w:cs="Times New Roman"/>
          <w:szCs w:val="24"/>
        </w:rPr>
        <w:t>Araştırmanın ikinci alt problemi “Fitness yapan bireylerin egzersiz bağımlılığı düzeyleri demografik özelliklere (yaş, cinsiyet, medeni durum, eğitim durumu, gelir durumu,  haftalık antrenman saatine) göre anlamlı düzeyde farklılaşmakta mıdır?</w:t>
      </w:r>
      <w:r w:rsidR="00E30A4C" w:rsidRPr="004075EA">
        <w:rPr>
          <w:rFonts w:cs="Times New Roman"/>
          <w:szCs w:val="24"/>
        </w:rPr>
        <w:t>’’</w:t>
      </w:r>
      <w:r w:rsidRPr="004075EA">
        <w:rPr>
          <w:rFonts w:cs="Times New Roman"/>
          <w:szCs w:val="24"/>
        </w:rPr>
        <w:t xml:space="preserve"> </w:t>
      </w:r>
      <w:r w:rsidR="00E30A4C" w:rsidRPr="004075EA">
        <w:rPr>
          <w:rFonts w:cs="Times New Roman"/>
          <w:szCs w:val="24"/>
        </w:rPr>
        <w:t>ş</w:t>
      </w:r>
      <w:r w:rsidRPr="004075EA">
        <w:rPr>
          <w:rFonts w:cs="Times New Roman"/>
          <w:szCs w:val="24"/>
        </w:rPr>
        <w:t>eklinde oluşturulmuştur.</w:t>
      </w:r>
    </w:p>
    <w:p w14:paraId="07FE6794" w14:textId="14A19344" w:rsidR="00E619F6" w:rsidRPr="004075EA" w:rsidRDefault="00E619F6" w:rsidP="004075EA">
      <w:pPr>
        <w:rPr>
          <w:rFonts w:cs="Times New Roman"/>
          <w:szCs w:val="24"/>
        </w:rPr>
      </w:pPr>
      <w:r w:rsidRPr="004075EA">
        <w:rPr>
          <w:rFonts w:cs="Times New Roman"/>
          <w:szCs w:val="24"/>
        </w:rPr>
        <w:t>Araştırma bulguları incelendiğinde fitness yapan bireylerin egzersiz bağımlılığına dair algılarının yaş değişkenine göre anlamlı yönde bir farklılaşma olmadığı sonucuna ulaşılmıştır. Yaş grubu değişse de katılımcıların egzersiz bağımlılığı ile ilgili algılarında bir farklılaşma olmamıştır. Araştırma sonucunu destekler şekilde sonuçlar belirlenmekle birlikte (Bootan, 2018, Demirel ve Türkeli, 2019; İlbak ve Altun, 2020; Sadıq, 2018) araştırma sonucundan farklı sonuçlar belirleyen araştırma sonuçlarına da rastlanmaktadır (Cicioğlu vd.. 2019; Kalkavan vd., 2021; Paksoy, 2021). Araştırma sonuçlarının birbirinden farklı olması örneklem grubunun farklı olmasıyla açıklanabilir ve farklı sonuçlardan hareketle yaş değişkeninin egzersiz bağımlılığı üzerinde belirleyici bir etkisinin olmadığı ifade edilebilir.</w:t>
      </w:r>
    </w:p>
    <w:p w14:paraId="45D846D9" w14:textId="159B5645" w:rsidR="00E619F6" w:rsidRPr="004075EA" w:rsidRDefault="00E619F6" w:rsidP="004075EA">
      <w:pPr>
        <w:rPr>
          <w:rFonts w:cs="Times New Roman"/>
          <w:szCs w:val="24"/>
        </w:rPr>
      </w:pPr>
      <w:r w:rsidRPr="004075EA">
        <w:rPr>
          <w:rFonts w:cs="Times New Roman"/>
          <w:szCs w:val="24"/>
        </w:rPr>
        <w:t xml:space="preserve">Bulgular incelendiğinde katılımcıların egzersiz bağımlılığı algılarının cinsiyet değişkenine göre anlamlı bir şekilde değişmediği yönünde sonuç tespit edilmektedir. Kadın ve erkek katılımcıların egzersiz bağımlılığı ile ilgili benzer algılara sahip oldukları belirtilebilir. Alan yazın incelendiğinde cinsiyet değişkeninin egzersiz bağımlılığı düzeyini anlamlı yönde değiştirmediği sonucunun birçok araştırmada bildirildiği görülmektedir (Arslanoğlu vd., 2021; Batu ve Aydın, 2020; Demirel ve Cicioğlu, 2020; Güneş, 2020). Buna karşın Demir ve Türkeli (2019) çalışmasında farklı bir sonuca ulaşılmış ve erkekler </w:t>
      </w:r>
      <w:r w:rsidRPr="004075EA">
        <w:rPr>
          <w:rFonts w:cs="Times New Roman"/>
          <w:szCs w:val="24"/>
        </w:rPr>
        <w:lastRenderedPageBreak/>
        <w:t>lehine yüksek puan bildirilmiştir. Bu araştırmada erkek katılımcı sayısının fazla olduğu görülmektedir. Farklılık katılımcı sayısının dengeli olmadığıyla ilgili olabilir. Benzer şekilde Paksoy (2021) araştırmasında da cinsiyetin anlamlı farklılık oluşturduğu belirtilmiştir.</w:t>
      </w:r>
    </w:p>
    <w:p w14:paraId="1522C182" w14:textId="0349623F" w:rsidR="00E619F6" w:rsidRPr="004075EA" w:rsidRDefault="00E619F6" w:rsidP="004075EA">
      <w:pPr>
        <w:rPr>
          <w:rFonts w:cs="Times New Roman"/>
          <w:szCs w:val="24"/>
        </w:rPr>
      </w:pPr>
      <w:r w:rsidRPr="004075EA">
        <w:rPr>
          <w:rFonts w:cs="Times New Roman"/>
          <w:szCs w:val="24"/>
        </w:rPr>
        <w:t>Araştırma bulguları incelendiğinde katılımcıların egzersiz bağımlılığı ile ilgili algılarının medeni durum değişkenine göre anlamlı yönde farklılaşmadığı sonucuna ulaşılmaktadır. Evli ya da bekar olma durumuna göre katılımcıların bakış açısı değişmemiştir denilebilir. Egzersiz bağımlılığı ve duygu düzenleme güçlüğü arasındaki ilişkinin incelendiği Demir (2021) araştırmasında medeni durum egzersiz bağımlılık düzeyinde anlamlı farklılık oluşturmuş, bekar katılımcıların egzersiz bağımlılık düzeyleri daha yüksek bildirilmiştir. Mevcut araştırma sonucundan farklı olarak bildirilen bir diğer sonuç da Güler (2020) araştırmasında belirtilmiştir. Güler (2020) evli bireylerin bekar bireylere kıyasla bağımlılık düzeyini yüksek bildirilmiştir.</w:t>
      </w:r>
    </w:p>
    <w:p w14:paraId="7166676C" w14:textId="314AC1CF" w:rsidR="00E619F6" w:rsidRPr="004075EA" w:rsidRDefault="00E619F6" w:rsidP="004075EA">
      <w:pPr>
        <w:rPr>
          <w:rFonts w:cs="Times New Roman"/>
          <w:szCs w:val="24"/>
        </w:rPr>
      </w:pPr>
      <w:r w:rsidRPr="004075EA">
        <w:rPr>
          <w:rFonts w:cs="Times New Roman"/>
          <w:szCs w:val="24"/>
        </w:rPr>
        <w:t>Araştırma bulguları incelendiğinde katılımcıların egzersiz bağımlılığı düzeyinin eğitim durumuna göre farklılaşmadığı sonucuna ulaşılmaktadır. Eğitim düzeyinin değişmesi katılımcıların algılarını farklılaştırmamıştır. Araştırma sonucunu destekler nitelikte sonuçlara rastlanmaktadır (Numanović Mladenović, Janjić ve Radmanović, 2018). Mevcut araştırma sonucundan farklı olarak Özcan (2021) araştırmasında eğitim durumu değişkeninin egzersiz bağımlılığında anlamlı farklılığa yol açtığı belirlenmiş olup eğitim durumu yüksek katılımcılarda egzersiz bağımlılığının yüksek olduğu sonucu bildirilmiştir. Benzer sonucun Uçar (2019) ve Yıldızçiçek (2019) araştırmasında da ifade edildiği belirlenmiştir.</w:t>
      </w:r>
    </w:p>
    <w:p w14:paraId="009A9A37" w14:textId="1BFA0183" w:rsidR="00E619F6" w:rsidRPr="004075EA" w:rsidRDefault="00E619F6" w:rsidP="004075EA">
      <w:pPr>
        <w:rPr>
          <w:rFonts w:cs="Times New Roman"/>
          <w:szCs w:val="24"/>
        </w:rPr>
      </w:pPr>
      <w:r w:rsidRPr="004075EA">
        <w:rPr>
          <w:rFonts w:cs="Times New Roman"/>
          <w:szCs w:val="24"/>
        </w:rPr>
        <w:t>Araştırma bulguları incelendiğinde gelir durumu değişkeninin katılımcıların egzersiz bağımlılığına ilişkin algılarını değiştirmediği anlaşılmaktadır. Alan yazındaki araştırmalar incelendiğinde Tekkurşun Demir vd. (2018) ve Tekkurşun Demir ve Türkeli (2019) araştırmalarında ekonomik düzey değişkeni mevcut araştırmayı destekler nitelikte anlamlı farklılık oluşturmazken Paksoy (2021) araştırmasında mevcut araştırma sonucundan farklı olarak ekonomik düzeyi düşük olan katılımcıların egzersiz bağımlılığı düzeyi yüksek düzeyde bildirilmiştir. Bu bağlamda ekonomik düzey değişkenin egzersiz bağımlılığı düzeyinde belirleyici bir etkisinin söz konusu olmadığı ifade edilebilir.</w:t>
      </w:r>
    </w:p>
    <w:p w14:paraId="461AECBF" w14:textId="6118CADD" w:rsidR="00E619F6" w:rsidRPr="004075EA" w:rsidRDefault="00E619F6" w:rsidP="004075EA">
      <w:pPr>
        <w:rPr>
          <w:rFonts w:cs="Times New Roman"/>
          <w:szCs w:val="24"/>
        </w:rPr>
      </w:pPr>
      <w:r w:rsidRPr="004075EA">
        <w:rPr>
          <w:rFonts w:cs="Times New Roman"/>
          <w:szCs w:val="24"/>
        </w:rPr>
        <w:t xml:space="preserve">Araştırma bulguları incelendiğinde haftalık antrenman saatine göre katılımcıların algılarının egzersiz bağımlılığı genelinde ve alt boyutlarında aldıkları puanların anlamlı </w:t>
      </w:r>
      <w:r w:rsidRPr="004075EA">
        <w:rPr>
          <w:rFonts w:cs="Times New Roman"/>
          <w:szCs w:val="24"/>
        </w:rPr>
        <w:lastRenderedPageBreak/>
        <w:t>düzeyde farklılık oluşturduğu sonucu tespit edilmektedir. Farklılığın hangi gruplardan kaynaklandığına dair bulgulara bakıldığında haftalık antrenman süresi düşük olan katılımcıların puanlarının haftalık antrenman süresi fazla olan katılımcıların puanlardan düşük olduğu sonucu belirlenmiştir. Bu sonuca göre fitness yapan bireylerin haftalık antrenman süresinin fazla olması egzersiz bağımlılığına ilişkin algıları da artmıştır. Dolayısıyla haftalık antrenmana daha uzun süre katılan sporcuların egzersiz bağımlılığı düzeyinin yüksek olduğu belirtilebilir. Benzer sonuçlar Costa vd. (2013), Güzel (2021) ve Paksoy (2021) araştırmasında da rapor edilmiş ve araştırmacılar, egzersizi haftalık süre açısından fazla yapan bireylerde egzersiz bağımlılık düzeyinin yüksek olduğunu bulgulamışlardır.</w:t>
      </w:r>
    </w:p>
    <w:p w14:paraId="11F94125" w14:textId="0F2B7D0B" w:rsidR="00E619F6" w:rsidRPr="004075EA" w:rsidRDefault="00E619F6" w:rsidP="004075EA">
      <w:pPr>
        <w:rPr>
          <w:rFonts w:cs="Times New Roman"/>
          <w:b/>
          <w:szCs w:val="24"/>
        </w:rPr>
      </w:pPr>
      <w:r w:rsidRPr="004075EA">
        <w:rPr>
          <w:rFonts w:cs="Times New Roman"/>
          <w:b/>
          <w:szCs w:val="24"/>
        </w:rPr>
        <w:t>Araştırmanın Üçüncü Alt Problemine İlişkin Bulguların Tartışılması</w:t>
      </w:r>
    </w:p>
    <w:p w14:paraId="2244DAA5" w14:textId="1268D309" w:rsidR="00E619F6" w:rsidRPr="004075EA" w:rsidRDefault="00E619F6" w:rsidP="004075EA">
      <w:pPr>
        <w:rPr>
          <w:rFonts w:cs="Times New Roman"/>
          <w:szCs w:val="24"/>
        </w:rPr>
      </w:pPr>
      <w:r w:rsidRPr="004075EA">
        <w:rPr>
          <w:rFonts w:cs="Times New Roman"/>
          <w:szCs w:val="24"/>
        </w:rPr>
        <w:t>Araştırmanın üçüncü alt problemi “Fitness yapan bireylerin yaşam kalitesi düzeyleri nedir?” şeklinde oluşturulmuştur.</w:t>
      </w:r>
    </w:p>
    <w:p w14:paraId="4684BA3E" w14:textId="5A74B10C" w:rsidR="00E619F6" w:rsidRPr="004075EA" w:rsidRDefault="00E619F6" w:rsidP="004075EA">
      <w:pPr>
        <w:rPr>
          <w:rFonts w:cs="Times New Roman"/>
          <w:szCs w:val="24"/>
        </w:rPr>
      </w:pPr>
      <w:r w:rsidRPr="004075EA">
        <w:rPr>
          <w:rFonts w:cs="Times New Roman"/>
          <w:szCs w:val="24"/>
        </w:rPr>
        <w:t>Araştırma bulguları incelendiğinde fitness yapan bireylerin yaşam kalitesi ölçeği genelinde ve alt boyutları özelinde yaşam kalitesi düzeylerinin yüksek olduğu sonucu belirlenmiştir.  Bu sonuç, katılımcıların istenilen düzeyde yaşam kalitesine sahip olduklarını düşündürmektedir. Literatüre bakıldığında bireylerin yaşam kalitesini artıran etkenler; güvende hissetme, gelecek kaygısı olmama, ekonomik ve sosyal bağımlılığın elde edilmiş olması, fiziksel yönde aktif bir yaşam sürdürülmesi, hobilere yer verme, bireylerin tüm işlerini keyifle yapmaları, kendini ifade edebilmesi ve çevresinde saygı görmesi, yapmaktan hoşlandığı etkinlikleri yapması şeklinde sıralanmaktadır (Erkıral, 2014). Bu bağlamda mevcut araştırmada katılımcıların Erkıral (2014) tarafından sıralanan faktörlerin birçoğunu yapabildiği ifade edilebilir. Mevcut araştırmada ileri yaş gruplarında yaşam kalitesinin yüksek olması da yaşam kalitesini artıran faktörlere kavuşmasıyla ilgilidir denilebilir.</w:t>
      </w:r>
    </w:p>
    <w:p w14:paraId="6CE9AF3E" w14:textId="49B8FCB7" w:rsidR="00E619F6" w:rsidRPr="004075EA" w:rsidRDefault="00E619F6" w:rsidP="004075EA">
      <w:pPr>
        <w:rPr>
          <w:rFonts w:cs="Times New Roman"/>
          <w:b/>
          <w:szCs w:val="24"/>
        </w:rPr>
      </w:pPr>
      <w:r w:rsidRPr="004075EA">
        <w:rPr>
          <w:rFonts w:cs="Times New Roman"/>
          <w:b/>
          <w:szCs w:val="24"/>
        </w:rPr>
        <w:t>Araştırmanın Dördüncü Alt Problemine İlişkin Bulguların Tartışılması</w:t>
      </w:r>
    </w:p>
    <w:p w14:paraId="5BF4CBBE" w14:textId="58C3CCC6" w:rsidR="00E619F6" w:rsidRPr="004075EA" w:rsidRDefault="00E619F6" w:rsidP="004075EA">
      <w:pPr>
        <w:rPr>
          <w:rFonts w:cs="Times New Roman"/>
          <w:szCs w:val="24"/>
        </w:rPr>
      </w:pPr>
      <w:r w:rsidRPr="004075EA">
        <w:rPr>
          <w:rFonts w:cs="Times New Roman"/>
          <w:szCs w:val="24"/>
        </w:rPr>
        <w:t>Araştırmanın dördüncü alt problemi “Fitness yapan bireylerin yaşam kalitesi düzeyleri demografik özelliklere (yaş, cinsiyet, medeni durum, eğitim durumu, gelir durumu,  haftalık antrenman saatine) göre anlamlı düzeyde farklılaşmakta mıdır?” şeklinde oluşturulmuştur.</w:t>
      </w:r>
    </w:p>
    <w:p w14:paraId="5939195B" w14:textId="77777777" w:rsidR="00E619F6" w:rsidRPr="004075EA" w:rsidRDefault="00E619F6" w:rsidP="004075EA">
      <w:pPr>
        <w:rPr>
          <w:rFonts w:cs="Times New Roman"/>
          <w:szCs w:val="24"/>
        </w:rPr>
      </w:pPr>
      <w:r w:rsidRPr="004075EA">
        <w:rPr>
          <w:rFonts w:cs="Times New Roman"/>
          <w:szCs w:val="24"/>
        </w:rPr>
        <w:t xml:space="preserve">Araştırma bulguları incelendiğinde katılımcıların yaşam kaliteleriyle ilgili algıların yaş faktörüne göre anlamlı bir şekilde farklılaştığı sonucuna ulaşılmaktadır. 45 yaşın üzerindeki katılımcıların genel sağlık ve psikolojik sağlık durumlarıyla ilgili algılarının 18-27 yaş grubundaki katılımcılardan yüksek olduğu sonucuna ulaşılmıştır. Ancak diğer alt </w:t>
      </w:r>
      <w:r w:rsidRPr="004075EA">
        <w:rPr>
          <w:rFonts w:cs="Times New Roman"/>
          <w:szCs w:val="24"/>
        </w:rPr>
        <w:lastRenderedPageBreak/>
        <w:t>boyutlarda yaş değişkeninin anlamlı bir değişiklik oluşturmadığı belirlenmektedir. Bu sonuca göre 45 ve üzeri yaş grubunda genel sağlık ve psikolojik sağlık konusu daha genç gruplara göre fazla önemsenmektedir denilebilir. 45 ve üzeri yaş grubunda olan katılımcılar, orta yaşı geçtikleri için genel sağlık ve psikolojik sağlıklarına daha fazla dikkat ederek yaşam koşullarını iyileştirmiş olabilir ve buna bağlı olarak da yaşam kalitesi algıları yüksek düzeyde bulgulanmıştır denilebilir. Alan yazında yaş değişkeninin yaşam kalitesi üzerinde önemli bir değişken olduğuna dair mevcut araştırma bulgularına benzer bulgular tespit eden araştırmalara rastlanmaktadır (Güneş 2020; Güllü ve Çiftçi, 2016; Özüdoğru, 2013).</w:t>
      </w:r>
    </w:p>
    <w:p w14:paraId="7E8E9005" w14:textId="6A93AF07" w:rsidR="00E619F6" w:rsidRPr="004075EA" w:rsidRDefault="00E619F6" w:rsidP="004075EA">
      <w:pPr>
        <w:rPr>
          <w:rFonts w:cs="Times New Roman"/>
          <w:szCs w:val="24"/>
        </w:rPr>
      </w:pPr>
      <w:r w:rsidRPr="004075EA">
        <w:rPr>
          <w:rFonts w:cs="Times New Roman"/>
          <w:szCs w:val="24"/>
        </w:rPr>
        <w:t>Araştırma bulguları incelendiğinde cinsiyet değişkenine göre katılımcıların yaşam kalitesi düzeylerinde anlamlı bir farklılık olmadığı tespit edilmiş olup erkek ve kadın katılımcıların benzer bakış açısına sahip oldukları sonucu bulunmuştur. Mevcut araştırma sonucunu destekler nitelikte birçok araştırma sonucuna rastlanmaktadır (Bilir, 2019; Güneş, 2020; Güllü ve Çiftçi, 2016) Bununla birlikte mevcut araştırma sonucundan farklı olarak erkekler lehine yaşam kalite düzeyini yüksek düzeyde belirleyen çalışmalar da mevcuttur (İskender, 2021; Yılmaz ve Karaca, 2019).</w:t>
      </w:r>
    </w:p>
    <w:p w14:paraId="3E381976" w14:textId="77777777" w:rsidR="00E619F6" w:rsidRPr="004075EA" w:rsidRDefault="00E619F6" w:rsidP="004075EA">
      <w:pPr>
        <w:rPr>
          <w:rFonts w:cs="Times New Roman"/>
          <w:szCs w:val="24"/>
        </w:rPr>
      </w:pPr>
      <w:r w:rsidRPr="004075EA">
        <w:rPr>
          <w:rFonts w:cs="Times New Roman"/>
          <w:szCs w:val="24"/>
        </w:rPr>
        <w:t>Araştırma bulguları incelendiğinde medeni durum değişkeninin katılımcıların yaşam kalitesiyle ilgili algılarını anlamlı olarak farklılaştırmadığı sonucu tespit edilmektedir. Bu sonuca göre bekar ve evli olma durumu yaşam kalitesine bakış açısını değiştirmemiştir denilebilir. Mevcut sonucu destekler nitelikte araştırmalara rastlandığı gibi (Güler, 2021; Kapuçam, 2021) araştırma sonucundan farklı sonuçlara ulaşan çalışmalara da rastlanmaktadır (Çalıştır, Dereli, Ayan ve Cantürk, 2006; Şahin, 2008).</w:t>
      </w:r>
    </w:p>
    <w:p w14:paraId="09359146" w14:textId="77777777" w:rsidR="00E619F6" w:rsidRPr="004075EA" w:rsidRDefault="00E619F6" w:rsidP="004075EA">
      <w:pPr>
        <w:rPr>
          <w:rFonts w:cs="Times New Roman"/>
          <w:szCs w:val="24"/>
        </w:rPr>
      </w:pPr>
      <w:r w:rsidRPr="004075EA">
        <w:rPr>
          <w:rFonts w:cs="Times New Roman"/>
          <w:szCs w:val="24"/>
        </w:rPr>
        <w:t>Araştırma bulguları incelendiğinde eğitim durumu değişkeninin katılımcıların yaşam kalitesiyle ilgili algılarını anlamlı olarak farklılaştırmadığı sonucu tespit edilmektedir. Benzer sonucun Güneş (2020) ve Yıldırım ve Hacıhasanoğlu (2011) araştırmasında da tespit edildiği belirlenmiştir. Bu sonucun aksine İskender (2021) ve Aydıner-Boylu ve Paçacıoğlu (2016) araştırmasında eğitim durumu değişkeninin katılımcıların yaşam kalitesi algılarında farklılık oluşturduğu belirlenmiş olup lisansüstü eğitim düzeyine sahip olan katılımcıların yaşam kalitesi algı düzeyleri daha yüksek bulgulanmıştır. Çelişkili sonuçlara ulaşılmış olması eğitim durumu değişkeninin yaşam kalitesi üzerinde belirleyici bir etkisinin olmadığını düşündürmektedir.</w:t>
      </w:r>
    </w:p>
    <w:p w14:paraId="6712CFE4" w14:textId="77777777" w:rsidR="00E619F6" w:rsidRPr="004075EA" w:rsidRDefault="00E619F6" w:rsidP="004075EA">
      <w:pPr>
        <w:rPr>
          <w:rFonts w:cs="Times New Roman"/>
          <w:szCs w:val="24"/>
        </w:rPr>
      </w:pPr>
      <w:r w:rsidRPr="004075EA">
        <w:rPr>
          <w:rFonts w:cs="Times New Roman"/>
          <w:szCs w:val="24"/>
        </w:rPr>
        <w:t xml:space="preserve">Araştırma bulguları incelendiğinde gelir durumuna göre katılımcıların yaşam kalitesi düzeylerinde anlamlı farklılık olduğu sonucuna ulaşılmaktadır. Gelir düzeyi yüksek olan </w:t>
      </w:r>
      <w:r w:rsidRPr="004075EA">
        <w:rPr>
          <w:rFonts w:cs="Times New Roman"/>
          <w:szCs w:val="24"/>
        </w:rPr>
        <w:lastRenderedPageBreak/>
        <w:t>katılımcılarda düşük gelire sahip katılımcılara kıyasla algılanan yaşam kalitesi düzeyinin yüksek olduğu sonucu tespit edilmektedir. Gelir düzeyinin artması katılımcıların yaşam standartlarını iyileştirdiği için bu durum yaşam kalitesine yansımaktadır. Araştırma sonucunun çoğu araştırma sonucuyla benzer olduğu ifade edilebilir (Bayrak, 2011; Boylu ve Terzioğlu, 2007; İskender, 2021; Özçelik, 2007).</w:t>
      </w:r>
    </w:p>
    <w:p w14:paraId="57BE5723" w14:textId="3EAE9D59" w:rsidR="00E619F6" w:rsidRPr="004075EA" w:rsidRDefault="00E619F6" w:rsidP="004075EA">
      <w:pPr>
        <w:rPr>
          <w:rFonts w:cs="Times New Roman"/>
          <w:szCs w:val="24"/>
        </w:rPr>
      </w:pPr>
      <w:r w:rsidRPr="004075EA">
        <w:rPr>
          <w:rFonts w:cs="Times New Roman"/>
          <w:szCs w:val="24"/>
        </w:rPr>
        <w:t>Araştırma bulguları incelendiğinde haftalık antrenman süresi değişkenine göre katılımcıların yaşam kalitesi algılarının anlamlı düzeyde farklılaştığı sonucu ortaya çıkmıştır. Haftalık antrenman süresi fazla olan katılımcıların yaşam kalitesi düzeyleri de yüksek düzeyde tespit edilmektedir. Başaran, Doğanay, Çolak ve Erdal (2019) araştırmasında egzersiz yapmanın fitness merkezi üyelerinin mutluluk ve yaşam doyumlarına olumlu etkisi olduğu sonucuna ulaşmıştır. Omorrou vd. (2013) tarafından yapılan araştırmada da düzenli olarak yapılan egzersizlerin yaşam kalitesiyle pozitif ilişki oluşturacağı yönündeki açıklama da dikkat çekmektedir. Dünya Sağlık Örgütü [(DSÖ), 2014] tarafından sağlıklı bir yaşamın sürdürülmesi için düzenli ve orta şiddette fiziksel aktivitenin haftada en az 3 saat 30 dakika yapılması gerektiği yönünde açıklama yapılmıştır. Ayrıca alan yazındaki birçok araştırma sonucunda da haftalık antrenman süresi fazla olan katılımcıların yaşam kalitesi düzeyinin yüksek olduğu bulgusu rapor edilmiştir (Güllü ve Çiftçi, 2016; Özkatar vd., 2018; Nurten vd., 2018). Bu bağlamda mevcut araştırma sonucunun literatürle ve alandaki çalışmalarla uyumlu olduğu belirtilebilir.</w:t>
      </w:r>
    </w:p>
    <w:p w14:paraId="3C21B67A" w14:textId="4BD73832" w:rsidR="00E619F6" w:rsidRPr="004075EA" w:rsidRDefault="00E619F6" w:rsidP="004075EA">
      <w:pPr>
        <w:rPr>
          <w:rFonts w:cs="Times New Roman"/>
          <w:b/>
          <w:szCs w:val="24"/>
        </w:rPr>
      </w:pPr>
      <w:r w:rsidRPr="004075EA">
        <w:rPr>
          <w:rFonts w:cs="Times New Roman"/>
          <w:b/>
          <w:szCs w:val="24"/>
        </w:rPr>
        <w:t>Araştırmanın Beşinci Alt Problemine İlişkin Bulguların Tartışılması</w:t>
      </w:r>
    </w:p>
    <w:p w14:paraId="74623B36" w14:textId="1A93C057" w:rsidR="00E619F6" w:rsidRPr="004075EA" w:rsidRDefault="00E619F6" w:rsidP="004075EA">
      <w:pPr>
        <w:rPr>
          <w:rFonts w:cs="Times New Roman"/>
          <w:szCs w:val="24"/>
        </w:rPr>
      </w:pPr>
      <w:r w:rsidRPr="004075EA">
        <w:rPr>
          <w:rFonts w:cs="Times New Roman"/>
          <w:szCs w:val="24"/>
        </w:rPr>
        <w:t>Araştırmanın beşinci alt problemi “Fitness yapan bireylerin egzersiz bağımlılığı ile yaşam kalitesi düzeyleri arasında anlamlı bir ilişki var mıdır?” şeklinde oluşturulmuştur.</w:t>
      </w:r>
    </w:p>
    <w:p w14:paraId="77867F19" w14:textId="31468BD8" w:rsidR="00E619F6" w:rsidRPr="004075EA" w:rsidRDefault="00E619F6" w:rsidP="004075EA">
      <w:pPr>
        <w:rPr>
          <w:rFonts w:cs="Times New Roman"/>
          <w:szCs w:val="24"/>
        </w:rPr>
      </w:pPr>
      <w:r w:rsidRPr="004075EA">
        <w:rPr>
          <w:rFonts w:cs="Times New Roman"/>
          <w:szCs w:val="24"/>
        </w:rPr>
        <w:t xml:space="preserve">Araştırma bulguları incelendiğinde fitness yapan bireylerin egzersiz bağımlılığı ile yaşam kalitesi düzeyleri arasında anlamlı bir ilişki olmadığı sonucuna ulaşılmıştır. Bu sonuca göre katılımcıların algıları egzersiz bağımlılığının azalması ya da artmasına göre yaşam kalitesi algılarını değiştirmemiştir. Diğer bir ifadeyle egzersiz bağımlılığının orta düzeyin üzerinde çıkması yaşam kalitesi düzeyini azaltmamış ya da artırmamıştır. Katılımcıların egzersiz bağımlısı olması olumsuz bir durum olarak tanımlanmakla birlikte bu durumun yaşam kalitesini düşürmemiş olmaması olumlu bir sonuç olarak değerlendirilebilir. Bu durumda yaşam kalitesinin başka değişkenlerle ilişkili olduğu sonucu çıkarılabilir. Araştırmanın hipotezi “fitness yapan bireylerin egzersiz bağımlılığı ile yaşam kalitesi arasında ilişki yoktur” şeklinde oluşturulmuştur. Sonuçlar, hipotezin doğrulandığı </w:t>
      </w:r>
      <w:r w:rsidRPr="004075EA">
        <w:rPr>
          <w:rFonts w:cs="Times New Roman"/>
          <w:szCs w:val="24"/>
        </w:rPr>
        <w:lastRenderedPageBreak/>
        <w:t xml:space="preserve">kanıtlamaktadır. Bu bağlamda mevcut bulgulara göre yaşam kalitesinin yaş, gelir düzeyi ve haftalık antrenmanla ilişkili olduğu belirtilebilir. </w:t>
      </w:r>
      <w:r w:rsidR="004E3A54" w:rsidRPr="004075EA">
        <w:rPr>
          <w:rFonts w:cs="Times New Roman"/>
          <w:szCs w:val="24"/>
        </w:rPr>
        <w:t xml:space="preserve">Palas (2022) araştırmasında da yaşam kalitesinin yaş, gelir düzeyi ve haftalık antrenman süresi ile ilişkili olduğu sonucu ifade edilmiştir. Bu sonucun mevcut sonucu desteklediği belirtilebilir. Palas (2022) egzersiz bağımlılığı ile yaşam kalitesi arasındaki ilişkiyi doğrudan açıklamamış ancak alt boyutlar arasında düşük düzey pozitif ilişki olduğunu rapor etmiştir. Mevcut araştırmada da egzersiz bağımlılığı ile yaşam kalitesi alt boyutları arasında da Palas (2022) bulgusuna benzer şekilde düşük düzey pozitif ilişki tespit edilmektedir. Bu sonuç aynı zamanda mevcut araştırmanın hipotezindeki yokluk iddiasını doğrulamaktadır. Alan </w:t>
      </w:r>
      <w:r w:rsidRPr="004075EA">
        <w:rPr>
          <w:rFonts w:cs="Times New Roman"/>
          <w:szCs w:val="24"/>
        </w:rPr>
        <w:t xml:space="preserve">yazın incelendiğinde </w:t>
      </w:r>
      <w:r w:rsidR="004E3A54" w:rsidRPr="004075EA">
        <w:rPr>
          <w:rFonts w:cs="Times New Roman"/>
          <w:szCs w:val="24"/>
        </w:rPr>
        <w:t xml:space="preserve">ise </w:t>
      </w:r>
      <w:r w:rsidRPr="004075EA">
        <w:rPr>
          <w:rFonts w:cs="Times New Roman"/>
          <w:szCs w:val="24"/>
        </w:rPr>
        <w:t>araştırma sonuçlarının Başaran vd. (2019) araştırma sonuçlarıyla örtüştüğü belirlenmiş</w:t>
      </w:r>
      <w:r w:rsidR="004E3A54" w:rsidRPr="004075EA">
        <w:rPr>
          <w:rFonts w:cs="Times New Roman"/>
          <w:szCs w:val="24"/>
        </w:rPr>
        <w:t xml:space="preserve"> olup Başaran vd. (2019) çalışmasında da egzersiz bağımlılığının yaşam kalitesiyle ilişki olmadığına dair kanıt sunulduğu tespit edilmiştir. </w:t>
      </w:r>
      <w:r w:rsidRPr="004075EA">
        <w:rPr>
          <w:rFonts w:cs="Times New Roman"/>
          <w:szCs w:val="24"/>
        </w:rPr>
        <w:t xml:space="preserve"> Mevcut araştırma sonucundan farklı olarak Can (2022) araştırmasında egzersiz bağımlılığı ile yaşam kalitesi arasında düşük düzey pozitif ilişkiye dair kanıt sunulmuştur. Benzer şekilde İskender ve Yıldırım (2022) çalışmasında egzersiz bağımlılığı ile yaşam kalitesi arasında pozitif bir ilişki olduğu bildirilmiştir. Bu sonucun da mevcut sonuçtan farklı olduğu görülmektedir. Yaşam kalitesini algılama düzeyinde çok boyutlu faktörlerle birlikte sübjektif bakış açısına işaret eden Babak (2018) açıklam</w:t>
      </w:r>
      <w:r w:rsidR="004E3A54" w:rsidRPr="004075EA">
        <w:rPr>
          <w:rFonts w:cs="Times New Roman"/>
          <w:szCs w:val="24"/>
        </w:rPr>
        <w:t>asıyla mevcut araştırma sonucu daha anlaşılır olmaktadır</w:t>
      </w:r>
      <w:r w:rsidRPr="004075EA">
        <w:rPr>
          <w:rFonts w:cs="Times New Roman"/>
          <w:szCs w:val="24"/>
        </w:rPr>
        <w:t>. Mevcut sonuçta katılımcıların egzersiz bağımlısı olmasına rağmen yaşam kalitelerinin bu durumdan etkilenmemesi sübjektif bakış açısına göre açıklanabilir. Literatüre göre egzersiz bağımlılığı, bireyde birtakım olumsuz</w:t>
      </w:r>
      <w:r w:rsidR="004E3A54" w:rsidRPr="004075EA">
        <w:rPr>
          <w:rFonts w:cs="Times New Roman"/>
          <w:szCs w:val="24"/>
        </w:rPr>
        <w:t>luk</w:t>
      </w:r>
      <w:r w:rsidRPr="004075EA">
        <w:rPr>
          <w:rFonts w:cs="Times New Roman"/>
          <w:szCs w:val="24"/>
        </w:rPr>
        <w:t xml:space="preserve">lara yol açarak algıladığı </w:t>
      </w:r>
      <w:r w:rsidR="004E3A54" w:rsidRPr="004075EA">
        <w:rPr>
          <w:rFonts w:cs="Times New Roman"/>
          <w:szCs w:val="24"/>
        </w:rPr>
        <w:t xml:space="preserve">her anlamda </w:t>
      </w:r>
      <w:r w:rsidRPr="004075EA">
        <w:rPr>
          <w:rFonts w:cs="Times New Roman"/>
          <w:szCs w:val="24"/>
        </w:rPr>
        <w:t>iyi</w:t>
      </w:r>
      <w:r w:rsidR="004E3A54" w:rsidRPr="004075EA">
        <w:rPr>
          <w:rFonts w:cs="Times New Roman"/>
          <w:szCs w:val="24"/>
        </w:rPr>
        <w:t xml:space="preserve"> olma</w:t>
      </w:r>
      <w:r w:rsidRPr="004075EA">
        <w:rPr>
          <w:rFonts w:cs="Times New Roman"/>
          <w:szCs w:val="24"/>
        </w:rPr>
        <w:t xml:space="preserve"> hali</w:t>
      </w:r>
      <w:r w:rsidR="004E3A54" w:rsidRPr="004075EA">
        <w:rPr>
          <w:rFonts w:cs="Times New Roman"/>
          <w:szCs w:val="24"/>
        </w:rPr>
        <w:t>ni</w:t>
      </w:r>
      <w:r w:rsidRPr="004075EA">
        <w:rPr>
          <w:rFonts w:cs="Times New Roman"/>
          <w:szCs w:val="24"/>
        </w:rPr>
        <w:t xml:space="preserve"> azaltacağı yönündeki açıklamalardan (Adams vd., 2003; Tekkurşun-Demir ve Türkeli, 2019)  farklı olarak bulunan mevcut sonuç, yaşam kalitesinin algılanmasında çok boyutlu faktörlerin </w:t>
      </w:r>
      <w:r w:rsidR="004E3A54" w:rsidRPr="004075EA">
        <w:rPr>
          <w:rFonts w:cs="Times New Roman"/>
          <w:szCs w:val="24"/>
        </w:rPr>
        <w:t>etkili olabileceğini düşündürmektedir</w:t>
      </w:r>
      <w:r w:rsidRPr="004075EA">
        <w:rPr>
          <w:rFonts w:cs="Times New Roman"/>
          <w:szCs w:val="24"/>
        </w:rPr>
        <w:t>.</w:t>
      </w:r>
      <w:r w:rsidR="004E3A54" w:rsidRPr="004075EA">
        <w:rPr>
          <w:rFonts w:cs="Times New Roman"/>
          <w:szCs w:val="24"/>
        </w:rPr>
        <w:t xml:space="preserve"> Ancak bu sonucun daha fazla araştırma sonucuyla desteklenmesine ihtiyaç duyulmaktadır.</w:t>
      </w:r>
    </w:p>
    <w:p w14:paraId="7DC6E547" w14:textId="77777777" w:rsidR="00E619F6" w:rsidRPr="004075EA" w:rsidRDefault="00E619F6" w:rsidP="004075EA">
      <w:pPr>
        <w:rPr>
          <w:rFonts w:cs="Times New Roman"/>
          <w:szCs w:val="24"/>
          <w:shd w:val="clear" w:color="auto" w:fill="FFFFFF"/>
        </w:rPr>
      </w:pPr>
    </w:p>
    <w:p w14:paraId="5256D718" w14:textId="77777777" w:rsidR="00783685" w:rsidRPr="004075EA" w:rsidRDefault="00783685" w:rsidP="004075EA">
      <w:pPr>
        <w:rPr>
          <w:rFonts w:cs="Times New Roman"/>
          <w:b/>
          <w:szCs w:val="24"/>
          <w:shd w:val="clear" w:color="auto" w:fill="FFFFFF"/>
        </w:rPr>
      </w:pPr>
    </w:p>
    <w:p w14:paraId="688688C3" w14:textId="77777777" w:rsidR="009D2C02" w:rsidRPr="004075EA" w:rsidRDefault="009D2C02" w:rsidP="004075EA">
      <w:pPr>
        <w:autoSpaceDE w:val="0"/>
        <w:autoSpaceDN w:val="0"/>
        <w:adjustRightInd w:val="0"/>
        <w:rPr>
          <w:rFonts w:eastAsia="AdvGulliv-R" w:cs="Times New Roman"/>
          <w:szCs w:val="24"/>
        </w:rPr>
      </w:pPr>
    </w:p>
    <w:p w14:paraId="0C3980E7" w14:textId="77777777" w:rsidR="009E54D6" w:rsidRPr="004075EA" w:rsidRDefault="009E54D6" w:rsidP="004075EA">
      <w:pPr>
        <w:autoSpaceDE w:val="0"/>
        <w:autoSpaceDN w:val="0"/>
        <w:adjustRightInd w:val="0"/>
        <w:rPr>
          <w:rFonts w:eastAsia="Times New Roman" w:cs="Times New Roman"/>
          <w:szCs w:val="24"/>
          <w:lang w:eastAsia="tr-TR"/>
        </w:rPr>
      </w:pPr>
      <w:r w:rsidRPr="004075EA">
        <w:rPr>
          <w:rFonts w:eastAsia="Times New Roman" w:cs="Times New Roman"/>
          <w:szCs w:val="24"/>
          <w:lang w:eastAsia="tr-TR"/>
        </w:rPr>
        <w:br w:type="page"/>
      </w:r>
    </w:p>
    <w:p w14:paraId="1512CC27" w14:textId="01A64553" w:rsidR="004C1D44" w:rsidRPr="00E02D66" w:rsidRDefault="004075EA" w:rsidP="00E02D66">
      <w:pPr>
        <w:pStyle w:val="Balk1"/>
        <w:spacing w:after="120"/>
        <w:rPr>
          <w:rFonts w:eastAsia="Times New Roman"/>
          <w:lang w:eastAsia="tr-TR"/>
        </w:rPr>
      </w:pPr>
      <w:bookmarkStart w:id="167" w:name="_Toc155260490"/>
      <w:r w:rsidRPr="00E02D66">
        <w:lastRenderedPageBreak/>
        <w:t xml:space="preserve">6. </w:t>
      </w:r>
      <w:r w:rsidR="004C1D44" w:rsidRPr="00E02D66">
        <w:t>SONUÇ VE ÖNERİLER</w:t>
      </w:r>
      <w:bookmarkEnd w:id="167"/>
    </w:p>
    <w:p w14:paraId="386D215F" w14:textId="77777777" w:rsidR="00E02D66" w:rsidRDefault="00E02D66" w:rsidP="004075EA">
      <w:pPr>
        <w:rPr>
          <w:rFonts w:cs="Times New Roman"/>
          <w:szCs w:val="24"/>
        </w:rPr>
      </w:pPr>
    </w:p>
    <w:p w14:paraId="4DA607BD" w14:textId="77777777" w:rsidR="00E02D66" w:rsidRDefault="00E02D66" w:rsidP="004075EA">
      <w:pPr>
        <w:rPr>
          <w:rFonts w:cs="Times New Roman"/>
          <w:szCs w:val="24"/>
        </w:rPr>
      </w:pPr>
    </w:p>
    <w:p w14:paraId="0D2EAA6B" w14:textId="7A6FA6D2" w:rsidR="00E619F6" w:rsidRPr="004075EA" w:rsidRDefault="00E619F6" w:rsidP="004075EA">
      <w:pPr>
        <w:rPr>
          <w:rFonts w:cs="Times New Roman"/>
          <w:szCs w:val="24"/>
        </w:rPr>
      </w:pPr>
      <w:r w:rsidRPr="004075EA">
        <w:rPr>
          <w:rFonts w:cs="Times New Roman"/>
          <w:szCs w:val="24"/>
        </w:rPr>
        <w:t>Araştırma kapsamında fitness yapan bireylerin egzersiz bağımlılığı, yaşam kalitesi düzeyleri ve ilişkili faktörler incelenmiştir. Yapılan inceleme sonucunda fitness yapan bireylerin egzersiz bağımlı oldukları, egzersiz bağımlılığının cinsiyet, yaş, medeni durum, eğitim durumu ve gelir durumuyla anlamlı düzeyde bir farklılık oluşturmadığı yalnızca haftalık antrenman süresi ile ilgili anlamlı düzeyde farklılık oluşturduğu belirlenmiştir.</w:t>
      </w:r>
    </w:p>
    <w:p w14:paraId="524C91D4" w14:textId="285FBFD3" w:rsidR="00E619F6" w:rsidRPr="004075EA" w:rsidRDefault="00E619F6" w:rsidP="004075EA">
      <w:pPr>
        <w:rPr>
          <w:rFonts w:cs="Times New Roman"/>
          <w:szCs w:val="24"/>
        </w:rPr>
      </w:pPr>
      <w:r w:rsidRPr="004075EA">
        <w:rPr>
          <w:rFonts w:cs="Times New Roman"/>
          <w:szCs w:val="24"/>
        </w:rPr>
        <w:t xml:space="preserve">Mevcut araştırma bulgularına göre katılımcıların yaşam kalitesi algıları, yüksek düzeyde tespit edilmiştir. Katılımcıların yaşam kalitesi algılarında yaş, gelir düzeyi ve haftalık antrenman süresine göre anlamlı düzeyde farklılık olduğu belirlenmiştir. Mevcut araştırmada 18-25 (113 kişi) ve 28-35 yaş aralığındaki katılımcı sayısı (118 kişi) fazla olmasına rağmen farklılık bu yaş grupları lehine tespit edilmemiştir. 45 yaş ve üzerindeki katılımcı sayısı 40 olmasına rağmen genel sağlık ve psikolojik sağlık alt boyutlarında daha genç yaş gruplara kıyasla 45 ve üzeri yaş grubunda yaşam kalitesi düzeyi daha yüksek bulgulanmıştır. Bu sonuç, katılımcıların belli bir olgunluk seviyesine ulaştıkları için içerisinde bulundukları şartları kendi lehlerine çevirebildiğini ve yaşamlarındaki kaliteyi korumaya yönelik bir algıya sahip olduklarını düşündürmektedir. Gelir düzeyi ve haftalık antrenman süresi değişkenlerinde de benzer bir durum söz konusudur. Gelir düzeyi orta ve yüksek düzeyde olan katılımcılar, yaşam kalitesini yüksek düzeyde bildirmiştir.  Bu durum da ekonomik refahın yaşama yansıtıldığını ve bireylerin yaşamlarındaki kaliteyi önemsediklerini ortaya koymaktadır. Katılımcıların yaşam kalitesi düzeyinin cinsiyet, eğitim durumu ve medeni durum değişkenine göre değişmediği de tespit edilen bir </w:t>
      </w:r>
      <w:r w:rsidR="00E30A4C" w:rsidRPr="004075EA">
        <w:rPr>
          <w:rFonts w:cs="Times New Roman"/>
          <w:szCs w:val="24"/>
        </w:rPr>
        <w:t xml:space="preserve">diğer </w:t>
      </w:r>
      <w:r w:rsidRPr="004075EA">
        <w:rPr>
          <w:rFonts w:cs="Times New Roman"/>
          <w:szCs w:val="24"/>
        </w:rPr>
        <w:t>sonuçtur.</w:t>
      </w:r>
    </w:p>
    <w:p w14:paraId="5E834C61" w14:textId="7C4ECD1A" w:rsidR="00E619F6" w:rsidRPr="004075EA" w:rsidRDefault="00E619F6" w:rsidP="004075EA">
      <w:pPr>
        <w:rPr>
          <w:rFonts w:cs="Times New Roman"/>
          <w:szCs w:val="24"/>
        </w:rPr>
      </w:pPr>
      <w:r w:rsidRPr="004075EA">
        <w:rPr>
          <w:rFonts w:cs="Times New Roman"/>
          <w:szCs w:val="24"/>
        </w:rPr>
        <w:t>Mevcut bulgulara göre katılımcıların egzersiz bağımlılık düzeyi ile yaşam kalitesi düzeyleri arasında istatistiksel açıdan anlamlı bir ilişki olmadığı sonucu bulunmuştur. Bu sonuca göre egzersiz bağımlılık düzeyi yaşam kalitesi düzeyini pozitif ya da negatif yönden değiştirmemiştir. Ek olarak</w:t>
      </w:r>
      <w:r w:rsidR="00E30A4C" w:rsidRPr="004075EA">
        <w:rPr>
          <w:rFonts w:cs="Times New Roman"/>
          <w:szCs w:val="24"/>
        </w:rPr>
        <w:t>,</w:t>
      </w:r>
      <w:r w:rsidRPr="004075EA">
        <w:rPr>
          <w:rFonts w:cs="Times New Roman"/>
          <w:szCs w:val="24"/>
        </w:rPr>
        <w:t xml:space="preserve"> yaşam kalitesiyle ilişkili faktörlerin yaş, gelir düzeyi, haftalık antrenman süresi olduğuna dair bu araştırma kanıt sunmuştur denilebilir.</w:t>
      </w:r>
    </w:p>
    <w:p w14:paraId="6E160153" w14:textId="761F5B46" w:rsidR="00E619F6" w:rsidRPr="004075EA" w:rsidRDefault="00E619F6" w:rsidP="004075EA">
      <w:pPr>
        <w:rPr>
          <w:rFonts w:cs="Times New Roman"/>
          <w:szCs w:val="24"/>
        </w:rPr>
      </w:pPr>
      <w:r w:rsidRPr="004075EA">
        <w:rPr>
          <w:rFonts w:cs="Times New Roman"/>
          <w:szCs w:val="24"/>
        </w:rPr>
        <w:t>Araştırma sonuçlarından hareketle şu öneriler sunulabilir:</w:t>
      </w:r>
    </w:p>
    <w:p w14:paraId="15C35D54" w14:textId="2BFD7DF3" w:rsidR="00DE4EC8" w:rsidRPr="004075EA" w:rsidRDefault="00E619F6" w:rsidP="004075EA">
      <w:pPr>
        <w:rPr>
          <w:rFonts w:cs="Times New Roman"/>
          <w:szCs w:val="24"/>
        </w:rPr>
      </w:pPr>
      <w:r w:rsidRPr="004075EA">
        <w:rPr>
          <w:rFonts w:cs="Times New Roman"/>
          <w:szCs w:val="24"/>
        </w:rPr>
        <w:lastRenderedPageBreak/>
        <w:t>Kontrollü yapılan egzersizin zihinsel, fiziksel, psikolojik ve sosyal ilişkiler açısından birçok katkısının olduğu bilinmektedir. Dolayısıyla egzersizi bireylerin hayatında olması gereken bir etkinlik olarak belirtmek mümkündür ve bu etkinliğin orta düzeyde yapılması tavsiye edilmektedir. Araştırmada orta düzeyinde üzerinde bulunan sonuçtan hareketle olumsuz sonuçlar olası bir durum olarak bireyleri rahatsız edebilir. Bunun önüne geçebilmek için genç bireylerin istek ve gereksinimlerini karşılayabilecek özellikte sosyo-kültürel etkinlikler düzenlenmelidir. Egzersizle ilgili aşırılıktan uzaklaşarak orta düzeyde egzersiz etkinliği yapılması hususunda davranışların düzenlenmesi gerekmektedir.</w:t>
      </w:r>
    </w:p>
    <w:p w14:paraId="26B898B4" w14:textId="6046C368" w:rsidR="00DE4EC8" w:rsidRPr="004075EA" w:rsidRDefault="00E619F6" w:rsidP="004075EA">
      <w:pPr>
        <w:rPr>
          <w:rFonts w:cs="Times New Roman"/>
          <w:szCs w:val="24"/>
        </w:rPr>
      </w:pPr>
      <w:r w:rsidRPr="004075EA">
        <w:rPr>
          <w:rFonts w:cs="Times New Roman"/>
          <w:szCs w:val="24"/>
        </w:rPr>
        <w:t xml:space="preserve">Araştırma sonucuna göre katılımcılar, bağımlı düzeydedir. Katılımcıların bu konuya yönelik farkındalıkları eksik olabilir. Egzersiz bağımlılığının belirtilerini tanımlayamadığı için yapmış olduğu egzersizi normal algılayabilir. Bu doğrultuda kendini bağımlı olarak tanımlamaz. </w:t>
      </w:r>
      <w:r w:rsidR="0071789A" w:rsidRPr="004075EA">
        <w:rPr>
          <w:rFonts w:cs="Times New Roman"/>
          <w:szCs w:val="24"/>
        </w:rPr>
        <w:t>Bu sebeple, katılımcılara f</w:t>
      </w:r>
      <w:r w:rsidRPr="004075EA">
        <w:rPr>
          <w:rFonts w:cs="Times New Roman"/>
          <w:szCs w:val="24"/>
        </w:rPr>
        <w:t>arkındalık eğitimleri verilme</w:t>
      </w:r>
      <w:r w:rsidR="0071789A" w:rsidRPr="004075EA">
        <w:rPr>
          <w:rFonts w:cs="Times New Roman"/>
          <w:szCs w:val="24"/>
        </w:rPr>
        <w:t>si önerilebilir</w:t>
      </w:r>
      <w:r w:rsidRPr="004075EA">
        <w:rPr>
          <w:rFonts w:cs="Times New Roman"/>
          <w:szCs w:val="24"/>
        </w:rPr>
        <w:t>. Spor merkezleri tarafından egzersiz programı başlatılmadan önce bilgilendirici ve bilinçlendirici eğitimler veril</w:t>
      </w:r>
      <w:r w:rsidR="0071789A" w:rsidRPr="004075EA">
        <w:rPr>
          <w:rFonts w:cs="Times New Roman"/>
          <w:szCs w:val="24"/>
        </w:rPr>
        <w:t xml:space="preserve">erek daha verimli bir süreç yürütülebilir. </w:t>
      </w:r>
      <w:r w:rsidR="00DE4EC8" w:rsidRPr="004075EA">
        <w:rPr>
          <w:rFonts w:cs="Times New Roman"/>
          <w:szCs w:val="24"/>
        </w:rPr>
        <w:t>Ayrıca, egzersiz rutinlerini kademeli olarak değiştirmek ve fiziksel aktiviteye dengeli bir yaklaşım oluşturmak esastır. Bu durum, gerçekçi hedefler belirlemeyi, dinlenme günlerini dahil etmeyi, faaliyetleri çeşitlendirmeyi ve yoğunluk veya miktardan ziyade eğlenceye odaklanmayı içerebilir.</w:t>
      </w:r>
    </w:p>
    <w:p w14:paraId="3451CEE1" w14:textId="52A01B89" w:rsidR="00DE4EC8" w:rsidRPr="004075EA" w:rsidRDefault="00E619F6" w:rsidP="004075EA">
      <w:pPr>
        <w:rPr>
          <w:rFonts w:cs="Times New Roman"/>
          <w:szCs w:val="24"/>
        </w:rPr>
      </w:pPr>
      <w:r w:rsidRPr="004075EA">
        <w:rPr>
          <w:rFonts w:cs="Times New Roman"/>
          <w:szCs w:val="24"/>
        </w:rPr>
        <w:t xml:space="preserve">Bağımlılığın düzeyine göre uygun tedavi yöntemi geliştirilmelidir. </w:t>
      </w:r>
      <w:r w:rsidR="00DE4EC8" w:rsidRPr="004075EA">
        <w:rPr>
          <w:rFonts w:cs="Times New Roman"/>
          <w:szCs w:val="24"/>
        </w:rPr>
        <w:t>Beden imajı endişeleri, düşük benlik saygısı veya birlikte ortaya çıkan yeme bozuklukları gibi altta yatan psikolojik sorunların ele alınması, egzersiz bağımlılığının tedavisinde önemlidir. Bu sorunların eş zamanlı olarak tedavi edilmesi genel sonuçları iyileştirebilir. Ayrıca, bireyleri egzersizle ilgisi olmayan aktiviteler ve hobilerle uğraşmaya teşvik etmek, odaklarını yeniden yönlendirmelerine ve daha dengeli bir yaşam tarzı geliştirmelerine yardımcı olabilir. Sosyal bağlantıları teşvik etmek, yaratıcı çıkış yolları aramak ve rahatlama teknikleriyle uğraşmak genel refahı destekleyebilir.</w:t>
      </w:r>
    </w:p>
    <w:p w14:paraId="5D3DB00E" w14:textId="36D58DF2" w:rsidR="004C1D44" w:rsidRPr="004075EA" w:rsidRDefault="00E619F6" w:rsidP="004075EA">
      <w:pPr>
        <w:rPr>
          <w:rFonts w:cs="Times New Roman"/>
          <w:szCs w:val="24"/>
        </w:rPr>
      </w:pPr>
      <w:r w:rsidRPr="004075EA">
        <w:rPr>
          <w:rFonts w:cs="Times New Roman"/>
          <w:szCs w:val="24"/>
        </w:rPr>
        <w:t>Alanda yapılması planlanan araştırmalarda nicel yöntemle birlikte nitel yöntem takip edilerek karma yöntem araştırma deseni kullanılması önerilmektedir. Bu şekilde nicel verilerin altında yatan nedenlerin nicel verilerle açıklanması olanaklı hale gelecektir.</w:t>
      </w:r>
      <w:r w:rsidR="00DE4EC8" w:rsidRPr="004075EA">
        <w:rPr>
          <w:rFonts w:cs="Times New Roman"/>
          <w:szCs w:val="24"/>
        </w:rPr>
        <w:t xml:space="preserve"> Buna ek olarak, boylamsal çalışmalar zaman içinde değişim, gelişim ve insan davranışlarının ve sonuçlarının karmaşıklığını araştırmak için benzersiz avantajlar sunar. Kesitsel veya kısa vadeli çalışmalarla kolayca yakalanamayan değerli içgörüler sağlarlar ve çeşitli araştırma alanlarındaki çeşitli fenomenleri anlamamızı geliştirmeye yardımcı olurlar. Böylece, egzersiz bağımlılığı gibi önemli ve güncel bir konuda araştırmacılar, katılımcıları zaman </w:t>
      </w:r>
      <w:r w:rsidR="00DE4EC8" w:rsidRPr="004075EA">
        <w:rPr>
          <w:rFonts w:cs="Times New Roman"/>
          <w:szCs w:val="24"/>
        </w:rPr>
        <w:lastRenderedPageBreak/>
        <w:t>içinde takip ederek davranışların, özelliklerin ve sonuçların yaşamın farklı aşamalarında nasıl değiştiğini veya sabit kaldığını gözlemleyebilirler.</w:t>
      </w:r>
    </w:p>
    <w:p w14:paraId="2298004D" w14:textId="77777777" w:rsidR="00CA79E4" w:rsidRPr="004075EA" w:rsidRDefault="00CA79E4" w:rsidP="004075EA">
      <w:pPr>
        <w:autoSpaceDE w:val="0"/>
        <w:autoSpaceDN w:val="0"/>
        <w:adjustRightInd w:val="0"/>
        <w:rPr>
          <w:rFonts w:cs="Times New Roman"/>
          <w:szCs w:val="24"/>
        </w:rPr>
      </w:pPr>
    </w:p>
    <w:p w14:paraId="778E547F" w14:textId="77777777" w:rsidR="00E02D66" w:rsidRDefault="00E02D66">
      <w:pPr>
        <w:spacing w:after="200" w:line="276" w:lineRule="auto"/>
        <w:ind w:firstLine="0"/>
        <w:jc w:val="left"/>
        <w:rPr>
          <w:rFonts w:cs="Times New Roman"/>
          <w:b/>
          <w:szCs w:val="24"/>
          <w:lang w:eastAsia="tr-TR" w:bidi="tr-TR"/>
        </w:rPr>
      </w:pPr>
      <w:bookmarkStart w:id="168" w:name="_Toc155260491"/>
      <w:r>
        <w:rPr>
          <w:lang w:eastAsia="tr-TR" w:bidi="tr-TR"/>
        </w:rPr>
        <w:br w:type="page"/>
      </w:r>
    </w:p>
    <w:p w14:paraId="1F6E54DE" w14:textId="54A84340" w:rsidR="004C1D44" w:rsidRPr="00E02D66" w:rsidRDefault="004C1D44" w:rsidP="00E02D66">
      <w:pPr>
        <w:pStyle w:val="Balk1"/>
        <w:spacing w:after="120"/>
        <w:rPr>
          <w:lang w:eastAsia="tr-TR" w:bidi="tr-TR"/>
        </w:rPr>
      </w:pPr>
      <w:r w:rsidRPr="00E02D66">
        <w:rPr>
          <w:lang w:eastAsia="tr-TR" w:bidi="tr-TR"/>
        </w:rPr>
        <w:lastRenderedPageBreak/>
        <w:t>KAYNAK</w:t>
      </w:r>
      <w:bookmarkEnd w:id="168"/>
      <w:r w:rsidR="00E02D66" w:rsidRPr="00E02D66">
        <w:rPr>
          <w:lang w:eastAsia="tr-TR" w:bidi="tr-TR"/>
        </w:rPr>
        <w:t>LAR</w:t>
      </w:r>
    </w:p>
    <w:p w14:paraId="5628CA1C" w14:textId="77777777" w:rsidR="00E02D66" w:rsidRDefault="00E02D66" w:rsidP="00E02D66">
      <w:pPr>
        <w:rPr>
          <w:lang w:eastAsia="tr-TR" w:bidi="tr-TR"/>
        </w:rPr>
      </w:pPr>
    </w:p>
    <w:p w14:paraId="75DE8888" w14:textId="77777777" w:rsidR="00E02D66" w:rsidRPr="00E02D66" w:rsidRDefault="00E02D66" w:rsidP="00E02D66">
      <w:pPr>
        <w:rPr>
          <w:lang w:eastAsia="tr-TR" w:bidi="tr-TR"/>
        </w:rPr>
      </w:pPr>
    </w:p>
    <w:p w14:paraId="60DECEE1" w14:textId="77777777" w:rsidR="00E02D66" w:rsidRPr="004075EA" w:rsidRDefault="00E02D66" w:rsidP="00E02D66">
      <w:pPr>
        <w:ind w:left="567" w:hanging="567"/>
        <w:rPr>
          <w:rFonts w:cs="Times New Roman"/>
          <w:szCs w:val="24"/>
        </w:rPr>
      </w:pPr>
      <w:r w:rsidRPr="004075EA">
        <w:rPr>
          <w:rFonts w:cs="Times New Roman"/>
          <w:szCs w:val="24"/>
        </w:rPr>
        <w:t xml:space="preserve">Adams, J. M. M. (2001). </w:t>
      </w:r>
      <w:r w:rsidRPr="004075EA">
        <w:rPr>
          <w:rFonts w:cs="Times New Roman"/>
          <w:i/>
          <w:szCs w:val="24"/>
        </w:rPr>
        <w:t>Examining exercise dependence: the development, validation and administration of the exercise behavior survey with runners, walkers, swimmers and cyclists</w:t>
      </w:r>
      <w:r w:rsidRPr="004075EA">
        <w:rPr>
          <w:rFonts w:cs="Times New Roman"/>
          <w:szCs w:val="24"/>
        </w:rPr>
        <w:t>. Master Thesis, University of Kentucky, Lexington, Kentucky.</w:t>
      </w:r>
    </w:p>
    <w:p w14:paraId="5EB36EEB" w14:textId="77777777" w:rsidR="00E02D66" w:rsidRPr="004075EA" w:rsidRDefault="00E02D66" w:rsidP="00E02D66">
      <w:pPr>
        <w:ind w:left="567" w:hanging="567"/>
        <w:rPr>
          <w:rFonts w:cs="Times New Roman"/>
          <w:szCs w:val="24"/>
        </w:rPr>
      </w:pPr>
      <w:r w:rsidRPr="004075EA">
        <w:rPr>
          <w:rFonts w:cs="Times New Roman"/>
          <w:szCs w:val="24"/>
        </w:rPr>
        <w:t xml:space="preserve">Adams, J. ve Kirkby, RJ. (2002). Bir Bağımlılık Olarak Aşırı Egzersiz: Bir İnceleme. </w:t>
      </w:r>
      <w:r w:rsidRPr="004075EA">
        <w:rPr>
          <w:rFonts w:cs="Times New Roman"/>
          <w:i/>
          <w:iCs/>
          <w:szCs w:val="24"/>
        </w:rPr>
        <w:t>Bağımlılık Araştırması ve Teorisi</w:t>
      </w:r>
      <w:r w:rsidRPr="004075EA">
        <w:rPr>
          <w:rFonts w:cs="Times New Roman"/>
          <w:szCs w:val="24"/>
        </w:rPr>
        <w:t xml:space="preserve">, </w:t>
      </w:r>
      <w:r w:rsidRPr="004075EA">
        <w:rPr>
          <w:rFonts w:cs="Times New Roman"/>
          <w:i/>
          <w:iCs/>
          <w:szCs w:val="24"/>
        </w:rPr>
        <w:t>10</w:t>
      </w:r>
      <w:r w:rsidRPr="004075EA">
        <w:rPr>
          <w:rFonts w:cs="Times New Roman"/>
          <w:szCs w:val="24"/>
        </w:rPr>
        <w:t>(4), 415-437.</w:t>
      </w:r>
    </w:p>
    <w:p w14:paraId="24B31DC4" w14:textId="77777777" w:rsidR="00E02D66" w:rsidRPr="004075EA" w:rsidRDefault="00E02D66" w:rsidP="00E02D66">
      <w:pPr>
        <w:ind w:left="567" w:hanging="567"/>
        <w:rPr>
          <w:rFonts w:cs="Times New Roman"/>
          <w:szCs w:val="24"/>
        </w:rPr>
      </w:pPr>
      <w:r w:rsidRPr="004075EA">
        <w:rPr>
          <w:rFonts w:cs="Times New Roman"/>
          <w:szCs w:val="24"/>
          <w:shd w:val="clear" w:color="auto" w:fill="FFFFFF"/>
        </w:rPr>
        <w:t xml:space="preserve">Adams, J.M., Miller, T.W., &amp; Kraus, R.F. (2003). Exercise Dependence: Diagnostic and Theropatic İssues for Patients in Psychotherapy. </w:t>
      </w:r>
      <w:r w:rsidRPr="004075EA">
        <w:rPr>
          <w:rFonts w:cs="Times New Roman"/>
          <w:i/>
          <w:szCs w:val="24"/>
          <w:shd w:val="clear" w:color="auto" w:fill="FFFFFF"/>
        </w:rPr>
        <w:t>J. Contemp Psychother</w:t>
      </w:r>
      <w:r w:rsidRPr="004075EA">
        <w:rPr>
          <w:rFonts w:cs="Times New Roman"/>
          <w:szCs w:val="24"/>
          <w:shd w:val="clear" w:color="auto" w:fill="FFFFFF"/>
        </w:rPr>
        <w:t>, 33, 93-107.</w:t>
      </w:r>
    </w:p>
    <w:p w14:paraId="0689AD5E" w14:textId="77777777" w:rsidR="00E02D66" w:rsidRPr="004075EA" w:rsidRDefault="00E02D66" w:rsidP="00E02D66">
      <w:pPr>
        <w:ind w:left="567" w:hanging="567"/>
        <w:rPr>
          <w:rFonts w:eastAsia="Calibri" w:cs="Times New Roman"/>
          <w:szCs w:val="24"/>
        </w:rPr>
      </w:pPr>
      <w:r w:rsidRPr="004075EA">
        <w:rPr>
          <w:rFonts w:cs="Times New Roman"/>
          <w:szCs w:val="24"/>
        </w:rPr>
        <w:t xml:space="preserve">Akkurt, M. (2018). </w:t>
      </w:r>
      <w:r w:rsidRPr="004075EA">
        <w:rPr>
          <w:rFonts w:cs="Times New Roman"/>
          <w:i/>
          <w:szCs w:val="24"/>
        </w:rPr>
        <w:t>Sekiz haftalık fitness egzersizlerinin bayanlarda kardiyovasküler risk faktörlerine etkisinin incelenmesi.</w:t>
      </w:r>
      <w:r w:rsidRPr="004075EA">
        <w:rPr>
          <w:rFonts w:cs="Times New Roman"/>
          <w:szCs w:val="24"/>
        </w:rPr>
        <w:t xml:space="preserve"> Yüksel Lisans Tezi, Erciyes Üniversitesi Sağlık Bilimleri Enstitüsü, Kayseri.</w:t>
      </w:r>
    </w:p>
    <w:p w14:paraId="6ACC955C" w14:textId="77777777" w:rsidR="00E02D66" w:rsidRPr="004075EA" w:rsidRDefault="00E02D66" w:rsidP="00E02D66">
      <w:pPr>
        <w:ind w:left="567" w:hanging="567"/>
        <w:rPr>
          <w:rFonts w:cs="Times New Roman"/>
          <w:szCs w:val="24"/>
        </w:rPr>
      </w:pPr>
      <w:r w:rsidRPr="004075EA">
        <w:rPr>
          <w:rFonts w:cs="Times New Roman"/>
          <w:szCs w:val="24"/>
        </w:rPr>
        <w:t xml:space="preserve">Arslanoğlu, C., Acar, K., Mor, A. ve Arslanoğlu, E.. (2021). Geleceğin Antrenörlerinde Egzersiz Bağımlılığı. </w:t>
      </w:r>
      <w:r w:rsidRPr="004075EA">
        <w:rPr>
          <w:rFonts w:cs="Times New Roman"/>
          <w:i/>
          <w:iCs/>
          <w:szCs w:val="24"/>
        </w:rPr>
        <w:t>Spormetre Beden Eğitimi ve Spor Bilimleri Dergisi</w:t>
      </w:r>
      <w:r w:rsidRPr="004075EA">
        <w:rPr>
          <w:rFonts w:cs="Times New Roman"/>
          <w:szCs w:val="24"/>
        </w:rPr>
        <w:t xml:space="preserve">, </w:t>
      </w:r>
      <w:r w:rsidRPr="004075EA">
        <w:rPr>
          <w:rFonts w:cs="Times New Roman"/>
          <w:i/>
          <w:iCs/>
          <w:szCs w:val="24"/>
        </w:rPr>
        <w:t>19</w:t>
      </w:r>
      <w:r w:rsidRPr="004075EA">
        <w:rPr>
          <w:rFonts w:cs="Times New Roman"/>
          <w:szCs w:val="24"/>
        </w:rPr>
        <w:t>(1), 137-146.</w:t>
      </w:r>
    </w:p>
    <w:p w14:paraId="458ADCB0" w14:textId="77777777" w:rsidR="00E02D66" w:rsidRPr="004075EA" w:rsidRDefault="00E02D66" w:rsidP="00E02D66">
      <w:pPr>
        <w:tabs>
          <w:tab w:val="left" w:pos="3614"/>
        </w:tabs>
        <w:ind w:left="567" w:hanging="567"/>
        <w:rPr>
          <w:rFonts w:eastAsia="Times New Roman" w:cs="Times New Roman"/>
          <w:szCs w:val="24"/>
          <w:lang w:eastAsia="tr-TR"/>
        </w:rPr>
      </w:pPr>
      <w:r w:rsidRPr="004075EA">
        <w:rPr>
          <w:rFonts w:eastAsia="Times New Roman" w:cs="Times New Roman"/>
          <w:szCs w:val="24"/>
          <w:lang w:eastAsia="tr-TR"/>
        </w:rPr>
        <w:t xml:space="preserve">Ayılgan, E. (2022). </w:t>
      </w:r>
      <w:r w:rsidRPr="004075EA">
        <w:rPr>
          <w:rFonts w:eastAsia="Times New Roman" w:cs="Times New Roman"/>
          <w:i/>
          <w:szCs w:val="24"/>
          <w:lang w:eastAsia="tr-TR"/>
        </w:rPr>
        <w:t>Elit atletlerde egzersiz bağımlılığı ve tutku düzeyi ile performans arasındaki ilişkinin incelenmesi.</w:t>
      </w:r>
      <w:r w:rsidRPr="004075EA">
        <w:rPr>
          <w:rFonts w:eastAsia="Times New Roman" w:cs="Times New Roman"/>
          <w:szCs w:val="24"/>
          <w:lang w:eastAsia="tr-TR"/>
        </w:rPr>
        <w:t xml:space="preserve">  Doktora Tezi, Gazi Üniversitesi Sağlık Bilimleri Enstitüsü, Ankara.</w:t>
      </w:r>
    </w:p>
    <w:p w14:paraId="7B4125EC" w14:textId="77777777" w:rsidR="00E02D66" w:rsidRPr="004075EA" w:rsidRDefault="00E02D66" w:rsidP="00E02D66">
      <w:pPr>
        <w:ind w:left="567" w:hanging="567"/>
        <w:rPr>
          <w:rFonts w:eastAsia="Calibri" w:cs="Times New Roman"/>
          <w:szCs w:val="24"/>
        </w:rPr>
      </w:pPr>
      <w:r w:rsidRPr="004075EA">
        <w:rPr>
          <w:rFonts w:eastAsia="Calibri" w:cs="Times New Roman"/>
          <w:szCs w:val="24"/>
        </w:rPr>
        <w:t xml:space="preserve">Aykın, A.G. (2018). </w:t>
      </w:r>
      <w:r w:rsidRPr="004075EA">
        <w:rPr>
          <w:rFonts w:eastAsia="Calibri" w:cs="Times New Roman"/>
          <w:i/>
          <w:szCs w:val="24"/>
        </w:rPr>
        <w:t>Fiziksel aktivite ve yaşam kalitesi</w:t>
      </w:r>
      <w:r w:rsidRPr="004075EA">
        <w:rPr>
          <w:rFonts w:eastAsia="Calibri" w:cs="Times New Roman"/>
          <w:szCs w:val="24"/>
        </w:rPr>
        <w:t>. İstanbul: Okur Akademi.</w:t>
      </w:r>
    </w:p>
    <w:p w14:paraId="0D58D4B6" w14:textId="77777777" w:rsidR="00E02D66" w:rsidRPr="004075EA" w:rsidRDefault="00E02D66" w:rsidP="00E02D66">
      <w:pPr>
        <w:tabs>
          <w:tab w:val="left" w:pos="3614"/>
        </w:tabs>
        <w:ind w:left="567" w:hanging="567"/>
        <w:rPr>
          <w:rFonts w:eastAsia="Times New Roman" w:cs="Times New Roman"/>
          <w:szCs w:val="24"/>
          <w:lang w:eastAsia="tr-TR"/>
        </w:rPr>
      </w:pPr>
      <w:r w:rsidRPr="004075EA">
        <w:rPr>
          <w:rFonts w:eastAsia="Times New Roman" w:cs="Times New Roman"/>
          <w:szCs w:val="24"/>
          <w:lang w:eastAsia="tr-TR"/>
        </w:rPr>
        <w:t xml:space="preserve">Babak, C. (2018). </w:t>
      </w:r>
      <w:r w:rsidRPr="004075EA">
        <w:rPr>
          <w:rFonts w:eastAsia="Times New Roman" w:cs="Times New Roman"/>
          <w:i/>
          <w:szCs w:val="24"/>
          <w:lang w:eastAsia="tr-TR"/>
        </w:rPr>
        <w:t>Almanya'da ve Türkiye’de Türkiye vatandaşı üniversite öğrencilerinin yaşam kalitesi. algıladıkları sosyal destek ve stresle başa çıkma yöntemlerinin karşılaştırılması.</w:t>
      </w:r>
      <w:r w:rsidRPr="004075EA">
        <w:rPr>
          <w:rFonts w:eastAsia="Times New Roman" w:cs="Times New Roman"/>
          <w:szCs w:val="24"/>
          <w:lang w:eastAsia="tr-TR"/>
        </w:rPr>
        <w:t xml:space="preserve"> Yüksek Lisans Tezi, Üsküdar Üniversitesi Sosyal Bilimler Enstitüsü, İstanbul.</w:t>
      </w:r>
    </w:p>
    <w:p w14:paraId="23E4F4E7" w14:textId="77777777" w:rsidR="00E02D66" w:rsidRPr="004075EA" w:rsidRDefault="00E02D66" w:rsidP="00E02D66">
      <w:pPr>
        <w:ind w:left="567" w:hanging="567"/>
        <w:rPr>
          <w:rFonts w:cs="Times New Roman"/>
          <w:szCs w:val="24"/>
        </w:rPr>
      </w:pPr>
      <w:r w:rsidRPr="004075EA">
        <w:rPr>
          <w:rFonts w:cs="Times New Roman"/>
          <w:szCs w:val="24"/>
        </w:rPr>
        <w:t xml:space="preserve">Baker, T.B., Piper, M.E., Mccarthy, D.E., Majeskie, M.R., &amp; Fiore, M.C. (2004). Addiction Motivation Reformulated: an A!Ective Processing Model of Negative Reinforcement. </w:t>
      </w:r>
      <w:r w:rsidRPr="004075EA">
        <w:rPr>
          <w:rFonts w:cs="Times New Roman"/>
          <w:i/>
          <w:szCs w:val="24"/>
        </w:rPr>
        <w:t>Psychological Review</w:t>
      </w:r>
      <w:r w:rsidRPr="004075EA">
        <w:rPr>
          <w:rFonts w:cs="Times New Roman"/>
          <w:szCs w:val="24"/>
        </w:rPr>
        <w:t xml:space="preserve">, </w:t>
      </w:r>
      <w:r w:rsidRPr="004075EA">
        <w:rPr>
          <w:rFonts w:cs="Times New Roman"/>
          <w:i/>
          <w:szCs w:val="24"/>
        </w:rPr>
        <w:t>111</w:t>
      </w:r>
      <w:r w:rsidRPr="004075EA">
        <w:rPr>
          <w:rFonts w:cs="Times New Roman"/>
          <w:szCs w:val="24"/>
        </w:rPr>
        <w:t>(1), 33-51.</w:t>
      </w:r>
    </w:p>
    <w:p w14:paraId="219410E5"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Balıkçı, İ. (2017). </w:t>
      </w:r>
      <w:r w:rsidRPr="004075EA">
        <w:rPr>
          <w:rFonts w:cs="Times New Roman"/>
          <w:i/>
          <w:szCs w:val="24"/>
        </w:rPr>
        <w:t>Üniversite öğrencilerinde fiziksel aktivite ve kalp atım hızı değişkenliği ile yaşam davranışı ve yaşam kalitesinin incelenmesi.</w:t>
      </w:r>
      <w:r w:rsidRPr="004075EA">
        <w:rPr>
          <w:rFonts w:cs="Times New Roman"/>
          <w:szCs w:val="24"/>
        </w:rPr>
        <w:t xml:space="preserve"> Yüksek Lisans Tezi, Celal Bayar Üniversitesi Sosyal Bilimleri Enstitüsü, Manisa.</w:t>
      </w:r>
    </w:p>
    <w:p w14:paraId="4858E5E7" w14:textId="77777777" w:rsidR="00E02D66" w:rsidRPr="004075EA" w:rsidRDefault="00E02D66" w:rsidP="00E02D66">
      <w:pPr>
        <w:ind w:left="567" w:hanging="567"/>
        <w:rPr>
          <w:rFonts w:eastAsia="Times New Roman" w:cs="Times New Roman"/>
          <w:szCs w:val="24"/>
          <w:lang w:eastAsia="tr-TR"/>
        </w:rPr>
      </w:pPr>
      <w:r w:rsidRPr="004075EA">
        <w:rPr>
          <w:rFonts w:eastAsia="Calibri" w:cs="Times New Roman"/>
          <w:szCs w:val="24"/>
        </w:rPr>
        <w:lastRenderedPageBreak/>
        <w:t xml:space="preserve">Balkanlı, N. (2008). </w:t>
      </w:r>
      <w:r w:rsidRPr="004075EA">
        <w:rPr>
          <w:rFonts w:eastAsia="Calibri" w:cs="Times New Roman"/>
          <w:i/>
          <w:iCs/>
          <w:szCs w:val="24"/>
        </w:rPr>
        <w:t xml:space="preserve">Otistik çocuğu olan ve olmayan annelerde yaşam kalitesi. Yaşam doyumu ve umutsuzluk düzeyleri arasındaki ilişkinin incelenmesi. </w:t>
      </w:r>
      <w:r w:rsidRPr="004075EA">
        <w:rPr>
          <w:rFonts w:eastAsia="Calibri" w:cs="Times New Roman"/>
          <w:szCs w:val="24"/>
        </w:rPr>
        <w:t>Yüksek Lisans Tezi, Maltepe Üniversitesi Sosyal Bilimler Enstitüsü, İstanbul.</w:t>
      </w:r>
    </w:p>
    <w:p w14:paraId="1578980D" w14:textId="77777777" w:rsidR="00E02D66" w:rsidRPr="004075EA" w:rsidRDefault="00E02D66" w:rsidP="00E02D66">
      <w:pPr>
        <w:ind w:left="567" w:hanging="567"/>
        <w:rPr>
          <w:rFonts w:cs="Times New Roman"/>
          <w:szCs w:val="24"/>
        </w:rPr>
      </w:pPr>
      <w:r w:rsidRPr="004075EA">
        <w:rPr>
          <w:rFonts w:cs="Times New Roman"/>
          <w:szCs w:val="24"/>
        </w:rPr>
        <w:t xml:space="preserve">Bamber D, Cockerill,  I.M., &amp; Carroll, D. (2000). The Pathological Status of Exercise Dependence. </w:t>
      </w:r>
      <w:r w:rsidRPr="004075EA">
        <w:rPr>
          <w:rFonts w:cs="Times New Roman"/>
          <w:i/>
          <w:szCs w:val="24"/>
        </w:rPr>
        <w:t>British Journal of Sports Medicine</w:t>
      </w:r>
      <w:r w:rsidRPr="004075EA">
        <w:rPr>
          <w:rFonts w:cs="Times New Roman"/>
          <w:szCs w:val="24"/>
        </w:rPr>
        <w:t>, 34(2), 125-32.</w:t>
      </w:r>
    </w:p>
    <w:p w14:paraId="4E6DE8FD" w14:textId="77777777" w:rsidR="00E02D66" w:rsidRPr="004075EA" w:rsidRDefault="00E02D66" w:rsidP="00E02D66">
      <w:pPr>
        <w:ind w:left="567" w:hanging="567"/>
        <w:rPr>
          <w:rFonts w:cs="Times New Roman"/>
          <w:szCs w:val="24"/>
          <w:shd w:val="clear" w:color="auto" w:fill="FFFFFF"/>
        </w:rPr>
      </w:pPr>
      <w:r w:rsidRPr="004075EA">
        <w:rPr>
          <w:rFonts w:cs="Times New Roman"/>
          <w:szCs w:val="24"/>
          <w:shd w:val="clear" w:color="auto" w:fill="FFFFFF"/>
        </w:rPr>
        <w:t>Başaran, Z., Doğanay, M., Çolak, S., &amp; Erdal, R. (2019). Fitness Merkezi Üyelerinin Egzersiz Bağımlılığı, Mutluluk ve Yaşam Doyumlarının Kişisel Özellikler Açısından İncelenmesi. </w:t>
      </w:r>
      <w:r w:rsidRPr="004075EA">
        <w:rPr>
          <w:rFonts w:cs="Times New Roman"/>
          <w:i/>
          <w:iCs/>
          <w:szCs w:val="24"/>
          <w:shd w:val="clear" w:color="auto" w:fill="FFFFFF"/>
        </w:rPr>
        <w:t>Onur Kurulu</w:t>
      </w:r>
      <w:r w:rsidRPr="004075EA">
        <w:rPr>
          <w:rFonts w:cs="Times New Roman"/>
          <w:szCs w:val="24"/>
          <w:shd w:val="clear" w:color="auto" w:fill="FFFFFF"/>
        </w:rPr>
        <w:t>, </w:t>
      </w:r>
      <w:r w:rsidRPr="004075EA">
        <w:rPr>
          <w:rFonts w:cs="Times New Roman"/>
          <w:iCs/>
          <w:szCs w:val="24"/>
          <w:shd w:val="clear" w:color="auto" w:fill="FFFFFF"/>
        </w:rPr>
        <w:t>476</w:t>
      </w:r>
      <w:r w:rsidRPr="004075EA">
        <w:rPr>
          <w:rFonts w:cs="Times New Roman"/>
          <w:szCs w:val="24"/>
          <w:shd w:val="clear" w:color="auto" w:fill="FFFFFF"/>
        </w:rPr>
        <w:t>.</w:t>
      </w:r>
    </w:p>
    <w:p w14:paraId="69900993" w14:textId="77777777" w:rsidR="00E02D66" w:rsidRPr="004075EA" w:rsidRDefault="00E02D66" w:rsidP="00E02D66">
      <w:pPr>
        <w:ind w:left="567" w:hanging="567"/>
        <w:rPr>
          <w:rFonts w:eastAsia="Calibri" w:cs="Times New Roman"/>
          <w:szCs w:val="24"/>
        </w:rPr>
      </w:pPr>
      <w:r w:rsidRPr="004075EA">
        <w:rPr>
          <w:rFonts w:eastAsia="Calibri" w:cs="Times New Roman"/>
          <w:szCs w:val="24"/>
        </w:rPr>
        <w:t xml:space="preserve">Bat, M. ve Kayacan, Ş. (2016). İnternet Bağımlısı Erişkinlerde Sosyal Medya Oyunları Üzerine Vaka İncelemesi: Candy Crush Oyunu. </w:t>
      </w:r>
      <w:r w:rsidRPr="004075EA">
        <w:rPr>
          <w:rFonts w:eastAsia="Calibri" w:cs="Times New Roman"/>
          <w:i/>
          <w:szCs w:val="24"/>
        </w:rPr>
        <w:t>Karadeniz Teknik Üniversitesi İletişim Fakültesi Elektronik Dergisi,</w:t>
      </w:r>
      <w:r w:rsidRPr="004075EA">
        <w:rPr>
          <w:rFonts w:eastAsia="Calibri" w:cs="Times New Roman"/>
          <w:szCs w:val="24"/>
        </w:rPr>
        <w:t xml:space="preserve"> </w:t>
      </w:r>
      <w:r w:rsidRPr="004075EA">
        <w:rPr>
          <w:rFonts w:eastAsia="Calibri" w:cs="Times New Roman"/>
          <w:i/>
          <w:szCs w:val="24"/>
        </w:rPr>
        <w:t>3</w:t>
      </w:r>
      <w:r w:rsidRPr="004075EA">
        <w:rPr>
          <w:rFonts w:eastAsia="Calibri" w:cs="Times New Roman"/>
          <w:szCs w:val="24"/>
        </w:rPr>
        <w:t>(12), 20-46</w:t>
      </w:r>
    </w:p>
    <w:p w14:paraId="55CC3A2C" w14:textId="77777777" w:rsidR="00E02D66" w:rsidRPr="004075EA" w:rsidRDefault="00E02D66" w:rsidP="00E02D66">
      <w:pPr>
        <w:ind w:left="567" w:hanging="567"/>
        <w:rPr>
          <w:rFonts w:cs="Times New Roman"/>
          <w:szCs w:val="24"/>
        </w:rPr>
      </w:pPr>
      <w:r w:rsidRPr="004075EA">
        <w:rPr>
          <w:rFonts w:cs="Times New Roman"/>
          <w:szCs w:val="24"/>
        </w:rPr>
        <w:t xml:space="preserve">Batu, B. ve Aydın, A.. (2020). Elit Yüzme Sporcularının Egzersiz Bağımlılığı Düzeylerinin İncelenmesi. </w:t>
      </w:r>
      <w:r w:rsidRPr="004075EA">
        <w:rPr>
          <w:rFonts w:cs="Times New Roman"/>
          <w:i/>
          <w:iCs/>
          <w:szCs w:val="24"/>
        </w:rPr>
        <w:t>Gaziantep Üniversitesi Spor Bilimleri Dergisi</w:t>
      </w:r>
      <w:r w:rsidRPr="004075EA">
        <w:rPr>
          <w:rFonts w:cs="Times New Roman"/>
          <w:szCs w:val="24"/>
        </w:rPr>
        <w:t xml:space="preserve">, </w:t>
      </w:r>
      <w:r w:rsidRPr="004075EA">
        <w:rPr>
          <w:rFonts w:cs="Times New Roman"/>
          <w:i/>
          <w:iCs/>
          <w:szCs w:val="24"/>
        </w:rPr>
        <w:t>5</w:t>
      </w:r>
      <w:r w:rsidRPr="004075EA">
        <w:rPr>
          <w:rFonts w:cs="Times New Roman"/>
          <w:szCs w:val="24"/>
        </w:rPr>
        <w:t>(4), 399-412.</w:t>
      </w:r>
    </w:p>
    <w:p w14:paraId="16E087CC" w14:textId="77777777" w:rsidR="00E02D66" w:rsidRPr="004075EA" w:rsidRDefault="00E02D66" w:rsidP="00E02D66">
      <w:pPr>
        <w:ind w:left="567" w:hanging="567"/>
        <w:rPr>
          <w:rFonts w:cs="Times New Roman"/>
          <w:szCs w:val="24"/>
        </w:rPr>
      </w:pPr>
      <w:r w:rsidRPr="004075EA">
        <w:rPr>
          <w:rFonts w:cs="Times New Roman"/>
          <w:szCs w:val="24"/>
        </w:rPr>
        <w:t xml:space="preserve">Bayrak, M. (2011). </w:t>
      </w:r>
      <w:r w:rsidRPr="004075EA">
        <w:rPr>
          <w:rFonts w:cs="Times New Roman"/>
          <w:i/>
          <w:szCs w:val="24"/>
        </w:rPr>
        <w:t>Sporu bırakmış profesyonel futbolcuların depresyon düzeylerinin yaşam kalitesi açısından değerlendirilmesi.</w:t>
      </w:r>
      <w:r w:rsidRPr="004075EA">
        <w:rPr>
          <w:rFonts w:cs="Times New Roman"/>
          <w:szCs w:val="24"/>
        </w:rPr>
        <w:t xml:space="preserve"> Yayımlanmış Doktora Tezi, Ondokuz Mayıs Üniversitesi  Sağlık Bilimleri Enstitüsü, Samsun.</w:t>
      </w:r>
    </w:p>
    <w:p w14:paraId="3EC66078"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Bektaş, M. (2015). </w:t>
      </w:r>
      <w:r w:rsidRPr="004075EA">
        <w:rPr>
          <w:rFonts w:cs="Times New Roman"/>
          <w:i/>
          <w:szCs w:val="24"/>
        </w:rPr>
        <w:t>İstanbul’da zincir fitness merkezlerinde sunulan hizmetlerin üye memnuniyeti açısından değerlendirilmesi</w:t>
      </w:r>
      <w:r w:rsidRPr="004075EA">
        <w:rPr>
          <w:rFonts w:cs="Times New Roman"/>
          <w:szCs w:val="24"/>
        </w:rPr>
        <w:t xml:space="preserve"> Yüksek Lisans Tezi, Haliç Üniversitesi Sağlık Bilimleri Enstitüsü, İstanbul.</w:t>
      </w:r>
    </w:p>
    <w:p w14:paraId="5B6FC0BF" w14:textId="77777777" w:rsidR="00E02D66" w:rsidRPr="004075EA" w:rsidRDefault="00E02D66" w:rsidP="00E02D66">
      <w:pPr>
        <w:ind w:left="567" w:hanging="567"/>
        <w:rPr>
          <w:rFonts w:cs="Times New Roman"/>
          <w:szCs w:val="24"/>
        </w:rPr>
      </w:pPr>
      <w:r w:rsidRPr="004075EA">
        <w:rPr>
          <w:rFonts w:cs="Times New Roman"/>
          <w:szCs w:val="24"/>
        </w:rPr>
        <w:t xml:space="preserve">Berczik, K., Griffiths, M.D., Szabó, A., Kurimay, T., Urban, R., &amp; Demetrovics, Z. (2014). </w:t>
      </w:r>
      <w:r w:rsidRPr="004075EA">
        <w:rPr>
          <w:rFonts w:cs="Times New Roman"/>
          <w:i/>
          <w:szCs w:val="24"/>
        </w:rPr>
        <w:t>Exercise addiction</w:t>
      </w:r>
      <w:r w:rsidRPr="004075EA">
        <w:rPr>
          <w:rFonts w:cs="Times New Roman"/>
          <w:szCs w:val="24"/>
        </w:rPr>
        <w:t>. Academic Press.</w:t>
      </w:r>
    </w:p>
    <w:p w14:paraId="69424177" w14:textId="77777777" w:rsidR="00E02D66" w:rsidRPr="004075EA" w:rsidRDefault="00E02D66" w:rsidP="00E02D66">
      <w:pPr>
        <w:ind w:left="567" w:hanging="567"/>
        <w:rPr>
          <w:rFonts w:cs="Times New Roman"/>
          <w:szCs w:val="24"/>
        </w:rPr>
      </w:pPr>
      <w:r w:rsidRPr="004075EA">
        <w:rPr>
          <w:rFonts w:cs="Times New Roman"/>
          <w:szCs w:val="24"/>
        </w:rPr>
        <w:t xml:space="preserve">Bilir, M. (2019). </w:t>
      </w:r>
      <w:r w:rsidRPr="004075EA">
        <w:rPr>
          <w:rFonts w:cs="Times New Roman"/>
          <w:i/>
          <w:szCs w:val="24"/>
        </w:rPr>
        <w:t>İstanbul'daki spor İstanbul çalışanlarının fiziksel aktivite ve yaşam kalitesi düzeyinin araştırılması.</w:t>
      </w:r>
      <w:r w:rsidRPr="004075EA">
        <w:rPr>
          <w:rFonts w:cs="Times New Roman"/>
          <w:szCs w:val="24"/>
        </w:rPr>
        <w:t xml:space="preserve"> Yayımlanmış Yüksek Lisans Tezi, Sakarya Uygulamalı Bilimler Üniversitesi Lisansüstü Eğitim Enstitüsü. Sakarya.</w:t>
      </w:r>
    </w:p>
    <w:p w14:paraId="2DD66985" w14:textId="77777777" w:rsidR="00E02D66" w:rsidRPr="004075EA" w:rsidRDefault="00E02D66" w:rsidP="00E02D66">
      <w:pPr>
        <w:ind w:left="567" w:hanging="567"/>
        <w:rPr>
          <w:rFonts w:eastAsia="Times New Roman" w:cs="Times New Roman"/>
          <w:szCs w:val="24"/>
          <w:lang w:eastAsia="tr-TR"/>
        </w:rPr>
      </w:pPr>
      <w:r w:rsidRPr="004075EA">
        <w:rPr>
          <w:rFonts w:cs="Times New Roman"/>
          <w:szCs w:val="24"/>
        </w:rPr>
        <w:t xml:space="preserve">Blumenthal, J.A., O'Toole, L.C., &amp; Chang, J.L. (1984). Is Running an Analogue of Anorexia Nervosa? An Empirical Study of Obligatory Running and Anorexia Nervosa. </w:t>
      </w:r>
      <w:r w:rsidRPr="004075EA">
        <w:rPr>
          <w:rFonts w:cs="Times New Roman"/>
          <w:i/>
          <w:iCs/>
          <w:szCs w:val="24"/>
        </w:rPr>
        <w:t>Jama</w:t>
      </w:r>
      <w:r w:rsidRPr="004075EA">
        <w:rPr>
          <w:rFonts w:cs="Times New Roman"/>
          <w:szCs w:val="24"/>
        </w:rPr>
        <w:t xml:space="preserve">, </w:t>
      </w:r>
      <w:r w:rsidRPr="004075EA">
        <w:rPr>
          <w:rFonts w:cs="Times New Roman"/>
          <w:i/>
          <w:iCs/>
          <w:szCs w:val="24"/>
        </w:rPr>
        <w:t>252</w:t>
      </w:r>
      <w:r w:rsidRPr="004075EA">
        <w:rPr>
          <w:rFonts w:cs="Times New Roman"/>
          <w:szCs w:val="24"/>
        </w:rPr>
        <w:t>(4), 520-523.</w:t>
      </w:r>
    </w:p>
    <w:p w14:paraId="159ACD64" w14:textId="77777777" w:rsidR="00E02D66" w:rsidRPr="004075EA" w:rsidRDefault="00E02D66" w:rsidP="00E02D66">
      <w:pPr>
        <w:ind w:left="567" w:hanging="567"/>
        <w:rPr>
          <w:rFonts w:cs="Times New Roman"/>
          <w:szCs w:val="24"/>
        </w:rPr>
      </w:pPr>
      <w:r w:rsidRPr="004075EA">
        <w:rPr>
          <w:rFonts w:cs="Times New Roman"/>
          <w:szCs w:val="24"/>
        </w:rPr>
        <w:t xml:space="preserve">Bohman, B., Forsberg, L., Ghaderi, A., &amp; Rasmussen, F. (2013). An Evaluation of Training İn Motivational İnterviewing for Nurses İn Child Health Services. </w:t>
      </w:r>
      <w:r w:rsidRPr="004075EA">
        <w:rPr>
          <w:rFonts w:cs="Times New Roman"/>
          <w:i/>
          <w:iCs/>
          <w:szCs w:val="24"/>
        </w:rPr>
        <w:t>Behavioural and Cognitive Psychotherapy</w:t>
      </w:r>
      <w:r w:rsidRPr="004075EA">
        <w:rPr>
          <w:rFonts w:cs="Times New Roman"/>
          <w:szCs w:val="24"/>
        </w:rPr>
        <w:t xml:space="preserve">, </w:t>
      </w:r>
      <w:r w:rsidRPr="004075EA">
        <w:rPr>
          <w:rFonts w:cs="Times New Roman"/>
          <w:i/>
          <w:iCs/>
          <w:szCs w:val="24"/>
        </w:rPr>
        <w:t>41</w:t>
      </w:r>
      <w:r w:rsidRPr="004075EA">
        <w:rPr>
          <w:rFonts w:cs="Times New Roman"/>
          <w:szCs w:val="24"/>
        </w:rPr>
        <w:t>(3), 329-343.</w:t>
      </w:r>
    </w:p>
    <w:p w14:paraId="6EC62009" w14:textId="77777777" w:rsidR="00E02D66" w:rsidRPr="004075EA" w:rsidRDefault="00E02D66" w:rsidP="00E02D66">
      <w:pPr>
        <w:ind w:left="567" w:hanging="567"/>
        <w:rPr>
          <w:rFonts w:cs="Times New Roman"/>
          <w:szCs w:val="24"/>
        </w:rPr>
      </w:pPr>
      <w:r w:rsidRPr="004075EA">
        <w:rPr>
          <w:rFonts w:cs="Times New Roman"/>
          <w:szCs w:val="24"/>
        </w:rPr>
        <w:lastRenderedPageBreak/>
        <w:t xml:space="preserve">Bootan, J. S. (2018). </w:t>
      </w:r>
      <w:r w:rsidRPr="004075EA">
        <w:rPr>
          <w:rFonts w:cs="Times New Roman"/>
          <w:i/>
          <w:szCs w:val="24"/>
        </w:rPr>
        <w:t>Kickboks, taekwondo ve muay thai sporcularının egzersiz bağımlılığının araştırılması</w:t>
      </w:r>
      <w:r w:rsidRPr="004075EA">
        <w:rPr>
          <w:rFonts w:cs="Times New Roman"/>
          <w:szCs w:val="24"/>
        </w:rPr>
        <w:t>. Yüksek Lisans Tezi, Fırat Üniversitesi Sağlık Bilimleri Enstitüsü, Elazığ.</w:t>
      </w:r>
    </w:p>
    <w:p w14:paraId="41C7E7A4" w14:textId="77777777" w:rsidR="00E02D66" w:rsidRPr="004075EA" w:rsidRDefault="00E02D66" w:rsidP="00E02D66">
      <w:pPr>
        <w:ind w:left="567" w:hanging="567"/>
        <w:rPr>
          <w:rFonts w:cs="Times New Roman"/>
          <w:szCs w:val="24"/>
        </w:rPr>
      </w:pPr>
      <w:r w:rsidRPr="004075EA">
        <w:rPr>
          <w:rFonts w:cs="Times New Roman"/>
          <w:szCs w:val="24"/>
        </w:rPr>
        <w:t xml:space="preserve">Boylu, AA ve Paçacıoğlu, A.. (2016). Yaşam Kalitesi ve Göstergeleri. </w:t>
      </w:r>
      <w:r w:rsidRPr="004075EA">
        <w:rPr>
          <w:rFonts w:cs="Times New Roman"/>
          <w:i/>
          <w:iCs/>
          <w:szCs w:val="24"/>
        </w:rPr>
        <w:t>Akademik Araştırmalar ve Araştırmalar Dergisi</w:t>
      </w:r>
      <w:r w:rsidRPr="004075EA">
        <w:rPr>
          <w:rFonts w:cs="Times New Roman"/>
          <w:szCs w:val="24"/>
        </w:rPr>
        <w:t xml:space="preserve">, </w:t>
      </w:r>
      <w:r w:rsidRPr="004075EA">
        <w:rPr>
          <w:rFonts w:cs="Times New Roman"/>
          <w:i/>
          <w:iCs/>
          <w:szCs w:val="24"/>
        </w:rPr>
        <w:t>8</w:t>
      </w:r>
      <w:r w:rsidRPr="004075EA">
        <w:rPr>
          <w:rFonts w:cs="Times New Roman"/>
          <w:szCs w:val="24"/>
        </w:rPr>
        <w:t>(15), 137-150.</w:t>
      </w:r>
    </w:p>
    <w:p w14:paraId="2D0E477C" w14:textId="77777777" w:rsidR="00E02D66" w:rsidRPr="004075EA" w:rsidRDefault="00E02D66" w:rsidP="00E02D66">
      <w:pPr>
        <w:pStyle w:val="Default"/>
        <w:autoSpaceDE/>
        <w:autoSpaceDN/>
        <w:adjustRightInd/>
        <w:spacing w:after="120" w:line="360" w:lineRule="auto"/>
        <w:ind w:left="567" w:hanging="567"/>
        <w:jc w:val="both"/>
        <w:rPr>
          <w:color w:val="auto"/>
        </w:rPr>
      </w:pPr>
      <w:r w:rsidRPr="004075EA">
        <w:rPr>
          <w:color w:val="auto"/>
        </w:rPr>
        <w:t xml:space="preserve">Brené S, Bjørnebekk A, Åber E, Mathé, A.A., Olson L., &amp; Werme, M. (2007). Running is Rewarding and Antidepressive. </w:t>
      </w:r>
      <w:r w:rsidRPr="004075EA">
        <w:rPr>
          <w:i/>
          <w:color w:val="auto"/>
        </w:rPr>
        <w:t>Physiology &amp; Behavior, 92</w:t>
      </w:r>
      <w:r w:rsidRPr="004075EA">
        <w:rPr>
          <w:color w:val="auto"/>
        </w:rPr>
        <w:t>(1-2), 136-140.</w:t>
      </w:r>
    </w:p>
    <w:p w14:paraId="17D92FC6"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Brooks, C. (1988). A Causal Modeling Analysis of Sociodemographics and Moderate to Vigorous Physical Activity Behavior of American Adults. </w:t>
      </w:r>
      <w:r w:rsidRPr="004075EA">
        <w:rPr>
          <w:rFonts w:cs="Times New Roman"/>
          <w:i/>
          <w:szCs w:val="24"/>
        </w:rPr>
        <w:t>Research Quarterly for Exercise and Sport, 59</w:t>
      </w:r>
      <w:r w:rsidRPr="004075EA">
        <w:rPr>
          <w:rFonts w:cs="Times New Roman"/>
          <w:szCs w:val="24"/>
        </w:rPr>
        <w:t>(4), 328-338.</w:t>
      </w:r>
    </w:p>
    <w:p w14:paraId="020A7C9A" w14:textId="77777777" w:rsidR="00E02D66" w:rsidRPr="004075EA" w:rsidRDefault="00E02D66" w:rsidP="00E02D66">
      <w:pPr>
        <w:tabs>
          <w:tab w:val="left" w:pos="3614"/>
        </w:tabs>
        <w:ind w:left="567" w:hanging="567"/>
        <w:rPr>
          <w:rFonts w:eastAsia="Times New Roman" w:cs="Times New Roman"/>
          <w:szCs w:val="24"/>
          <w:lang w:eastAsia="tr-TR"/>
        </w:rPr>
      </w:pPr>
      <w:r w:rsidRPr="004075EA">
        <w:rPr>
          <w:rFonts w:eastAsia="Times New Roman" w:cs="Times New Roman"/>
          <w:szCs w:val="24"/>
          <w:lang w:eastAsia="tr-TR"/>
        </w:rPr>
        <w:t xml:space="preserve">Can, İ. (2022). </w:t>
      </w:r>
      <w:r w:rsidRPr="004075EA">
        <w:rPr>
          <w:rFonts w:eastAsia="Times New Roman" w:cs="Times New Roman"/>
          <w:i/>
          <w:szCs w:val="24"/>
          <w:lang w:eastAsia="tr-TR"/>
        </w:rPr>
        <w:t>Fitness katılımcılarının egzersiz bağımlılığı ve yaşam kalitesi arasındaki ilişkinin incelenmesi.</w:t>
      </w:r>
      <w:r w:rsidRPr="004075EA">
        <w:rPr>
          <w:rFonts w:eastAsia="Times New Roman" w:cs="Times New Roman"/>
          <w:szCs w:val="24"/>
          <w:lang w:eastAsia="tr-TR"/>
        </w:rPr>
        <w:t xml:space="preserve"> </w:t>
      </w:r>
      <w:r w:rsidRPr="004075EA">
        <w:rPr>
          <w:rFonts w:cs="Times New Roman"/>
          <w:szCs w:val="24"/>
        </w:rPr>
        <w:t>Yüksek Lisans Tezi,</w:t>
      </w:r>
      <w:r w:rsidRPr="004075EA">
        <w:rPr>
          <w:rFonts w:eastAsia="Times New Roman" w:cs="Times New Roman"/>
          <w:szCs w:val="24"/>
          <w:lang w:eastAsia="tr-TR"/>
        </w:rPr>
        <w:t xml:space="preserve"> Selçuk Üniversitesi Sağlık Bilimleri Enstitüsü, Konya.</w:t>
      </w:r>
    </w:p>
    <w:p w14:paraId="675ABFDD" w14:textId="77777777" w:rsidR="00E02D66" w:rsidRPr="004075EA" w:rsidRDefault="00E02D66" w:rsidP="00E02D66">
      <w:pPr>
        <w:pStyle w:val="Default"/>
        <w:autoSpaceDE/>
        <w:autoSpaceDN/>
        <w:adjustRightInd/>
        <w:spacing w:after="120" w:line="360" w:lineRule="auto"/>
        <w:ind w:left="567" w:hanging="567"/>
        <w:jc w:val="both"/>
        <w:rPr>
          <w:color w:val="auto"/>
        </w:rPr>
      </w:pPr>
      <w:r w:rsidRPr="004075EA">
        <w:rPr>
          <w:color w:val="auto"/>
        </w:rPr>
        <w:t xml:space="preserve">Chapman, C., L., &amp; De Castro, J.M. (1990). Running Addiction: Measurement and Associated Psychological Characteristics. The </w:t>
      </w:r>
      <w:r w:rsidRPr="004075EA">
        <w:rPr>
          <w:i/>
          <w:iCs/>
          <w:color w:val="auto"/>
        </w:rPr>
        <w:t>Journal of Sports Medicine and Physical Fitness</w:t>
      </w:r>
      <w:r w:rsidRPr="004075EA">
        <w:rPr>
          <w:color w:val="auto"/>
        </w:rPr>
        <w:t xml:space="preserve">, </w:t>
      </w:r>
      <w:r w:rsidRPr="004075EA">
        <w:rPr>
          <w:i/>
          <w:iCs/>
          <w:color w:val="auto"/>
        </w:rPr>
        <w:t>30</w:t>
      </w:r>
      <w:r w:rsidRPr="004075EA">
        <w:rPr>
          <w:color w:val="auto"/>
        </w:rPr>
        <w:t>(3), 283-290.</w:t>
      </w:r>
    </w:p>
    <w:p w14:paraId="1F7F69AA" w14:textId="77777777" w:rsidR="00E02D66" w:rsidRPr="004075EA" w:rsidRDefault="00E02D66" w:rsidP="00E02D66">
      <w:pPr>
        <w:ind w:left="567" w:hanging="567"/>
        <w:rPr>
          <w:rFonts w:cs="Times New Roman"/>
          <w:szCs w:val="24"/>
        </w:rPr>
      </w:pPr>
      <w:r w:rsidRPr="004075EA">
        <w:rPr>
          <w:rFonts w:cs="Times New Roman"/>
          <w:szCs w:val="24"/>
        </w:rPr>
        <w:t xml:space="preserve">Cicioğlu, H., Demir, GT, Bulğay, C. ve Çetin, E.. (2019). Elit Düzeyde Sporcular ile Spor Bilimleri Fakültesi vücudunun Egzersiz Bağımlılığı Düzeyleri. </w:t>
      </w:r>
      <w:r w:rsidRPr="004075EA">
        <w:rPr>
          <w:rFonts w:cs="Times New Roman"/>
          <w:i/>
          <w:iCs/>
          <w:szCs w:val="24"/>
        </w:rPr>
        <w:t>Bağımlılık Dergisi</w:t>
      </w:r>
      <w:r w:rsidRPr="004075EA">
        <w:rPr>
          <w:rFonts w:cs="Times New Roman"/>
          <w:szCs w:val="24"/>
        </w:rPr>
        <w:t xml:space="preserve">, </w:t>
      </w:r>
      <w:r w:rsidRPr="004075EA">
        <w:rPr>
          <w:rFonts w:cs="Times New Roman"/>
          <w:i/>
          <w:iCs/>
          <w:szCs w:val="24"/>
        </w:rPr>
        <w:t>20</w:t>
      </w:r>
      <w:r w:rsidRPr="004075EA">
        <w:rPr>
          <w:rFonts w:cs="Times New Roman"/>
          <w:szCs w:val="24"/>
        </w:rPr>
        <w:t>(1), 12-20.</w:t>
      </w:r>
    </w:p>
    <w:p w14:paraId="76056A35" w14:textId="77777777" w:rsidR="00E02D66" w:rsidRPr="004075EA" w:rsidRDefault="00E02D66" w:rsidP="00E02D66">
      <w:pPr>
        <w:ind w:left="567" w:hanging="567"/>
        <w:rPr>
          <w:rFonts w:cs="Times New Roman"/>
          <w:szCs w:val="24"/>
        </w:rPr>
      </w:pPr>
      <w:r w:rsidRPr="004075EA">
        <w:rPr>
          <w:rFonts w:cs="Times New Roman"/>
          <w:szCs w:val="24"/>
        </w:rPr>
        <w:t>Cook, B., Engel, S., Crosby, R., Hausenblas, H., Wonderlich, S., &amp; Mitchell, J. (2014). Pathological Motivations for Exercise and Eating Disorder Specific Health</w:t>
      </w:r>
      <w:r w:rsidRPr="004075EA">
        <w:rPr>
          <w:rFonts w:ascii="Cambria Math" w:hAnsi="Cambria Math" w:cs="Cambria Math"/>
          <w:szCs w:val="24"/>
        </w:rPr>
        <w:t>‐</w:t>
      </w:r>
      <w:r w:rsidRPr="004075EA">
        <w:rPr>
          <w:rFonts w:cs="Times New Roman"/>
          <w:szCs w:val="24"/>
        </w:rPr>
        <w:t xml:space="preserve">Related Quality of Life. </w:t>
      </w:r>
      <w:r w:rsidRPr="004075EA">
        <w:rPr>
          <w:rFonts w:cs="Times New Roman"/>
          <w:i/>
          <w:iCs/>
          <w:szCs w:val="24"/>
        </w:rPr>
        <w:t>International Journal of Eating Disorders</w:t>
      </w:r>
      <w:r w:rsidRPr="004075EA">
        <w:rPr>
          <w:rFonts w:cs="Times New Roman"/>
          <w:szCs w:val="24"/>
        </w:rPr>
        <w:t xml:space="preserve">, </w:t>
      </w:r>
      <w:r w:rsidRPr="004075EA">
        <w:rPr>
          <w:rFonts w:cs="Times New Roman"/>
          <w:i/>
          <w:iCs/>
          <w:szCs w:val="24"/>
        </w:rPr>
        <w:t>47</w:t>
      </w:r>
      <w:r w:rsidRPr="004075EA">
        <w:rPr>
          <w:rFonts w:cs="Times New Roman"/>
          <w:szCs w:val="24"/>
        </w:rPr>
        <w:t>(3), 268-272.</w:t>
      </w:r>
    </w:p>
    <w:p w14:paraId="48C87016" w14:textId="77777777" w:rsidR="00E02D66" w:rsidRPr="004075EA" w:rsidRDefault="00E02D66" w:rsidP="00E02D66">
      <w:pPr>
        <w:ind w:left="567" w:hanging="567"/>
        <w:rPr>
          <w:rFonts w:cs="Times New Roman"/>
          <w:szCs w:val="24"/>
        </w:rPr>
      </w:pPr>
      <w:r w:rsidRPr="004075EA">
        <w:rPr>
          <w:rFonts w:cs="Times New Roman"/>
          <w:szCs w:val="24"/>
        </w:rPr>
        <w:t xml:space="preserve">Costa, S., Hausenblas, HA, Oliva, P., Cuzzocrea, F. ve Larcan, R.. (2013). Egzersiz Bağımlılığında Yaş, Cinsiyet, Ruh Hali ve Egzersiz Sıklığının Rolü. </w:t>
      </w:r>
      <w:r w:rsidRPr="004075EA">
        <w:rPr>
          <w:rFonts w:cs="Times New Roman"/>
          <w:i/>
          <w:iCs/>
          <w:szCs w:val="24"/>
        </w:rPr>
        <w:t>Davranış Bağımlılıkları Dergisi</w:t>
      </w:r>
      <w:r w:rsidRPr="004075EA">
        <w:rPr>
          <w:rFonts w:cs="Times New Roman"/>
          <w:szCs w:val="24"/>
        </w:rPr>
        <w:t xml:space="preserve">, </w:t>
      </w:r>
      <w:r w:rsidRPr="004075EA">
        <w:rPr>
          <w:rFonts w:cs="Times New Roman"/>
          <w:i/>
          <w:iCs/>
          <w:szCs w:val="24"/>
        </w:rPr>
        <w:t>2</w:t>
      </w:r>
      <w:r w:rsidRPr="004075EA">
        <w:rPr>
          <w:rFonts w:cs="Times New Roman"/>
          <w:szCs w:val="24"/>
        </w:rPr>
        <w:t>(4), 216-223.</w:t>
      </w:r>
    </w:p>
    <w:p w14:paraId="4C80C725"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Cruz-Sánchez, E.D.L., Moreno-Contreras, M.I., Pino-Ortega, J., &amp; Martínez-Santos, R. (2011). Actividad Física Durante el Tiempo Libre Y Su Relación Con Algunos İndicadores de Salud Mental En España. </w:t>
      </w:r>
      <w:r w:rsidRPr="004075EA">
        <w:rPr>
          <w:rFonts w:cs="Times New Roman"/>
          <w:i/>
          <w:szCs w:val="24"/>
        </w:rPr>
        <w:t>Salud Mental, 34</w:t>
      </w:r>
      <w:r w:rsidRPr="004075EA">
        <w:rPr>
          <w:rFonts w:cs="Times New Roman"/>
          <w:szCs w:val="24"/>
        </w:rPr>
        <w:t>(1), 45-52.</w:t>
      </w:r>
    </w:p>
    <w:p w14:paraId="0364B767" w14:textId="77777777" w:rsidR="00E02D66" w:rsidRPr="004075EA" w:rsidRDefault="00E02D66" w:rsidP="00E02D66">
      <w:pPr>
        <w:ind w:left="567" w:hanging="567"/>
        <w:rPr>
          <w:rFonts w:cs="Times New Roman"/>
          <w:szCs w:val="24"/>
        </w:rPr>
      </w:pPr>
      <w:r w:rsidRPr="004075EA">
        <w:rPr>
          <w:rFonts w:cs="Times New Roman"/>
          <w:bCs/>
          <w:szCs w:val="24"/>
        </w:rPr>
        <w:t xml:space="preserve">Çakır, E. ve Şenel, Ö. </w:t>
      </w:r>
      <w:r w:rsidRPr="004075EA">
        <w:rPr>
          <w:rFonts w:cs="Times New Roman"/>
          <w:szCs w:val="24"/>
        </w:rPr>
        <w:t xml:space="preserve">(2017). Effect of Cold Water İmmersıon On Performance. </w:t>
      </w:r>
      <w:r w:rsidRPr="004075EA">
        <w:rPr>
          <w:rFonts w:cs="Times New Roman"/>
          <w:i/>
          <w:szCs w:val="24"/>
        </w:rPr>
        <w:t>European Journal of Physical Education and Sport Science. 3</w:t>
      </w:r>
      <w:r w:rsidRPr="004075EA">
        <w:rPr>
          <w:rFonts w:cs="Times New Roman"/>
          <w:szCs w:val="24"/>
        </w:rPr>
        <w:t>(12), S:419-428.</w:t>
      </w:r>
    </w:p>
    <w:p w14:paraId="49DC9F8B" w14:textId="77777777" w:rsidR="00E02D66" w:rsidRPr="004075EA" w:rsidRDefault="00E02D66" w:rsidP="00E02D66">
      <w:pPr>
        <w:ind w:left="567" w:hanging="567"/>
        <w:rPr>
          <w:rFonts w:cs="Times New Roman"/>
          <w:szCs w:val="24"/>
        </w:rPr>
      </w:pPr>
      <w:r w:rsidRPr="004075EA">
        <w:rPr>
          <w:rFonts w:cs="Times New Roman"/>
          <w:szCs w:val="24"/>
        </w:rPr>
        <w:lastRenderedPageBreak/>
        <w:t xml:space="preserve">Çalıştır, B., Dereli, F., Ayan, H. ve Cantürk, A.. (2006). Muğla İl Merkezinde Yaşayan Yaşlı Bireylerin Yaşam Kalitelerinin İncelenmesi. </w:t>
      </w:r>
      <w:r w:rsidRPr="004075EA">
        <w:rPr>
          <w:rFonts w:cs="Times New Roman"/>
          <w:i/>
          <w:iCs/>
          <w:szCs w:val="24"/>
        </w:rPr>
        <w:t>Türk Geriatri Dergisi</w:t>
      </w:r>
      <w:r w:rsidRPr="004075EA">
        <w:rPr>
          <w:rFonts w:cs="Times New Roman"/>
          <w:szCs w:val="24"/>
        </w:rPr>
        <w:t xml:space="preserve">, </w:t>
      </w:r>
      <w:r w:rsidRPr="004075EA">
        <w:rPr>
          <w:rFonts w:cs="Times New Roman"/>
          <w:i/>
          <w:iCs/>
          <w:szCs w:val="24"/>
        </w:rPr>
        <w:t>9</w:t>
      </w:r>
      <w:r w:rsidRPr="004075EA">
        <w:rPr>
          <w:rFonts w:cs="Times New Roman"/>
          <w:szCs w:val="24"/>
        </w:rPr>
        <w:t>(1), 30-33.</w:t>
      </w:r>
    </w:p>
    <w:p w14:paraId="2FE16905" w14:textId="77777777" w:rsidR="00E02D66" w:rsidRPr="004075EA" w:rsidRDefault="00E02D66" w:rsidP="00E02D66">
      <w:pPr>
        <w:tabs>
          <w:tab w:val="left" w:pos="6324"/>
        </w:tabs>
        <w:ind w:left="567" w:hanging="567"/>
        <w:rPr>
          <w:rFonts w:eastAsia="Calibri" w:cs="Times New Roman"/>
          <w:szCs w:val="24"/>
        </w:rPr>
      </w:pPr>
      <w:r w:rsidRPr="004075EA">
        <w:rPr>
          <w:rFonts w:eastAsia="Calibri" w:cs="Times New Roman"/>
          <w:szCs w:val="24"/>
        </w:rPr>
        <w:t xml:space="preserve">Deci, E., L., &amp; Ryan, R.M. (2008). Hedonia, Eudaimonia, and Well-Being: an İntroduction. </w:t>
      </w:r>
      <w:r w:rsidRPr="004075EA">
        <w:rPr>
          <w:rFonts w:eastAsia="Calibri" w:cs="Times New Roman"/>
          <w:i/>
          <w:iCs/>
          <w:szCs w:val="24"/>
        </w:rPr>
        <w:t>Journal of Happiness Studies</w:t>
      </w:r>
      <w:r w:rsidRPr="004075EA">
        <w:rPr>
          <w:rFonts w:eastAsia="Calibri" w:cs="Times New Roman"/>
          <w:iCs/>
          <w:szCs w:val="24"/>
        </w:rPr>
        <w:t>, 9,</w:t>
      </w:r>
      <w:r w:rsidRPr="004075EA">
        <w:rPr>
          <w:rFonts w:eastAsia="Calibri" w:cs="Times New Roman"/>
          <w:i/>
          <w:iCs/>
          <w:szCs w:val="24"/>
        </w:rPr>
        <w:t xml:space="preserve"> </w:t>
      </w:r>
      <w:r w:rsidRPr="004075EA">
        <w:rPr>
          <w:rFonts w:eastAsia="Calibri" w:cs="Times New Roman"/>
          <w:szCs w:val="24"/>
        </w:rPr>
        <w:t>1-11.</w:t>
      </w:r>
    </w:p>
    <w:p w14:paraId="7586B044" w14:textId="77777777" w:rsidR="00E02D66" w:rsidRPr="004075EA" w:rsidRDefault="00E02D66" w:rsidP="00E02D66">
      <w:pPr>
        <w:ind w:left="567" w:hanging="567"/>
        <w:rPr>
          <w:rFonts w:cs="Times New Roman"/>
          <w:szCs w:val="24"/>
        </w:rPr>
      </w:pPr>
      <w:r w:rsidRPr="004075EA">
        <w:rPr>
          <w:rFonts w:cs="Times New Roman"/>
          <w:szCs w:val="24"/>
        </w:rPr>
        <w:t xml:space="preserve">Demetrovics, Z., &amp; Griffiths, M.D. (2012). Behavioral Addictions: Past, Present and Future. </w:t>
      </w:r>
      <w:r w:rsidRPr="004075EA">
        <w:rPr>
          <w:rFonts w:cs="Times New Roman"/>
          <w:i/>
          <w:szCs w:val="24"/>
        </w:rPr>
        <w:t>Journal of Behavioral Addictions</w:t>
      </w:r>
      <w:r w:rsidRPr="004075EA">
        <w:rPr>
          <w:rFonts w:cs="Times New Roman"/>
          <w:szCs w:val="24"/>
        </w:rPr>
        <w:t>,</w:t>
      </w:r>
      <w:r w:rsidRPr="004075EA">
        <w:rPr>
          <w:rFonts w:cs="Times New Roman"/>
          <w:i/>
          <w:szCs w:val="24"/>
        </w:rPr>
        <w:t xml:space="preserve"> 1</w:t>
      </w:r>
      <w:r w:rsidRPr="004075EA">
        <w:rPr>
          <w:rFonts w:cs="Times New Roman"/>
          <w:szCs w:val="24"/>
        </w:rPr>
        <w:t>(1),1-2.</w:t>
      </w:r>
    </w:p>
    <w:p w14:paraId="4B251D89"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Demir, G., &amp; Türkeli, A. (2019). Spor Bilimleri Fakültesi Öğrencilerinin Egzersiz Bağımlılığı ve Zihinsel Dayanıklılık. </w:t>
      </w:r>
      <w:r w:rsidRPr="004075EA">
        <w:rPr>
          <w:rFonts w:cs="Times New Roman"/>
          <w:i/>
          <w:szCs w:val="24"/>
        </w:rPr>
        <w:t>Spor Bilimleri Araştırma Dergisi, 4</w:t>
      </w:r>
      <w:r w:rsidRPr="004075EA">
        <w:rPr>
          <w:rFonts w:cs="Times New Roman"/>
          <w:szCs w:val="24"/>
        </w:rPr>
        <w:t>(1), 10-25.</w:t>
      </w:r>
    </w:p>
    <w:p w14:paraId="69EADBEC" w14:textId="77777777" w:rsidR="00E02D66" w:rsidRPr="004075EA" w:rsidRDefault="00E02D66" w:rsidP="00E02D66">
      <w:pPr>
        <w:ind w:left="567" w:hanging="567"/>
        <w:rPr>
          <w:rFonts w:cs="Times New Roman"/>
          <w:szCs w:val="24"/>
        </w:rPr>
      </w:pPr>
      <w:r w:rsidRPr="004075EA">
        <w:rPr>
          <w:rFonts w:cs="Times New Roman"/>
          <w:bCs/>
          <w:szCs w:val="24"/>
        </w:rPr>
        <w:t xml:space="preserve">Demir, M. ve Filiz, K. </w:t>
      </w:r>
      <w:r w:rsidRPr="004075EA">
        <w:rPr>
          <w:rFonts w:cs="Times New Roman"/>
          <w:szCs w:val="24"/>
        </w:rPr>
        <w:t xml:space="preserve">(2004). Spor Egzersizlerinin İnsan Organizması Üzerine Etkileri. Gazi </w:t>
      </w:r>
      <w:r w:rsidRPr="004075EA">
        <w:rPr>
          <w:rFonts w:cs="Times New Roman"/>
          <w:i/>
          <w:szCs w:val="24"/>
        </w:rPr>
        <w:t>Üniversitesi Kırşehir Eğitim Fakültesi, 5(</w:t>
      </w:r>
      <w:r w:rsidRPr="004075EA">
        <w:rPr>
          <w:rFonts w:cs="Times New Roman"/>
          <w:szCs w:val="24"/>
        </w:rPr>
        <w:t>2), 109-114.</w:t>
      </w:r>
    </w:p>
    <w:p w14:paraId="7203CDB0" w14:textId="77777777" w:rsidR="00E02D66" w:rsidRPr="004075EA" w:rsidRDefault="00E02D66" w:rsidP="00E02D66">
      <w:pPr>
        <w:pStyle w:val="Default"/>
        <w:autoSpaceDE/>
        <w:autoSpaceDN/>
        <w:adjustRightInd/>
        <w:spacing w:after="120" w:line="360" w:lineRule="auto"/>
        <w:ind w:left="567" w:hanging="567"/>
        <w:jc w:val="both"/>
        <w:rPr>
          <w:color w:val="auto"/>
        </w:rPr>
      </w:pPr>
      <w:r w:rsidRPr="004075EA">
        <w:rPr>
          <w:color w:val="auto"/>
        </w:rPr>
        <w:t xml:space="preserve">Demir, Ö. (2021). </w:t>
      </w:r>
      <w:r w:rsidRPr="004075EA">
        <w:rPr>
          <w:i/>
          <w:color w:val="auto"/>
        </w:rPr>
        <w:t>Egzersiz bağımlılığı ve duygu düzenleme güçlüğü arasındaki ilişkinin incelenmesi.</w:t>
      </w:r>
      <w:r w:rsidRPr="004075EA">
        <w:rPr>
          <w:color w:val="auto"/>
        </w:rPr>
        <w:t xml:space="preserve"> Yüksek Lisans Tezi, Üsküdar Üniversitesi Sosyal Bilimler Enstitüsü, İstanbul.</w:t>
      </w:r>
    </w:p>
    <w:p w14:paraId="16F6DACB" w14:textId="77777777" w:rsidR="00E02D66" w:rsidRPr="004075EA" w:rsidRDefault="00E02D66" w:rsidP="00E02D66">
      <w:pPr>
        <w:ind w:left="567" w:hanging="567"/>
        <w:rPr>
          <w:rFonts w:cs="Times New Roman"/>
          <w:szCs w:val="24"/>
        </w:rPr>
      </w:pPr>
      <w:r w:rsidRPr="004075EA">
        <w:rPr>
          <w:rFonts w:cs="Times New Roman"/>
          <w:szCs w:val="24"/>
        </w:rPr>
        <w:t xml:space="preserve">Demirel, H. ve Cicioğlu, H.. (2020). Üst Düzey Sporcuların Egzersiz Bağımlılık Düzeylerinin İncelenmesi. </w:t>
      </w:r>
      <w:r w:rsidRPr="004075EA">
        <w:rPr>
          <w:rFonts w:cs="Times New Roman"/>
          <w:i/>
          <w:iCs/>
          <w:szCs w:val="24"/>
        </w:rPr>
        <w:t>Gaziantep Üniversitesi Spor Bilimleri Dergisi</w:t>
      </w:r>
      <w:r w:rsidRPr="004075EA">
        <w:rPr>
          <w:rFonts w:cs="Times New Roman"/>
          <w:szCs w:val="24"/>
        </w:rPr>
        <w:t xml:space="preserve">, </w:t>
      </w:r>
      <w:r w:rsidRPr="004075EA">
        <w:rPr>
          <w:rFonts w:cs="Times New Roman"/>
          <w:i/>
          <w:iCs/>
          <w:szCs w:val="24"/>
        </w:rPr>
        <w:t>5</w:t>
      </w:r>
      <w:r w:rsidRPr="004075EA">
        <w:rPr>
          <w:rFonts w:cs="Times New Roman"/>
          <w:szCs w:val="24"/>
        </w:rPr>
        <w:t>(3), 242-254.</w:t>
      </w:r>
    </w:p>
    <w:p w14:paraId="173448FC" w14:textId="77777777" w:rsidR="00E02D66" w:rsidRPr="004075EA" w:rsidRDefault="00E02D66" w:rsidP="00E02D66">
      <w:pPr>
        <w:ind w:left="567" w:hanging="567"/>
        <w:rPr>
          <w:rFonts w:cs="Times New Roman"/>
          <w:szCs w:val="24"/>
        </w:rPr>
      </w:pPr>
      <w:r w:rsidRPr="004075EA">
        <w:rPr>
          <w:rFonts w:cs="Times New Roman"/>
          <w:szCs w:val="24"/>
        </w:rPr>
        <w:t xml:space="preserve">Duncan, D.F. (1974). Letter: Drug Abuse As A Coping Mechanism. The </w:t>
      </w:r>
      <w:r w:rsidRPr="004075EA">
        <w:rPr>
          <w:rFonts w:cs="Times New Roman"/>
          <w:i/>
          <w:szCs w:val="24"/>
        </w:rPr>
        <w:t>American Journal of Psychiatry,</w:t>
      </w:r>
      <w:r w:rsidRPr="004075EA">
        <w:rPr>
          <w:rFonts w:cs="Times New Roman"/>
          <w:szCs w:val="24"/>
        </w:rPr>
        <w:t xml:space="preserve"> </w:t>
      </w:r>
      <w:r w:rsidRPr="004075EA">
        <w:rPr>
          <w:rFonts w:cs="Times New Roman"/>
          <w:i/>
          <w:szCs w:val="24"/>
        </w:rPr>
        <w:t>131</w:t>
      </w:r>
      <w:r w:rsidRPr="004075EA">
        <w:rPr>
          <w:rFonts w:cs="Times New Roman"/>
          <w:szCs w:val="24"/>
        </w:rPr>
        <w:t>(6), 724</w:t>
      </w:r>
    </w:p>
    <w:p w14:paraId="4BE0979B" w14:textId="77777777" w:rsidR="00E02D66" w:rsidRPr="004075EA" w:rsidRDefault="00E02D66" w:rsidP="00E02D66">
      <w:pPr>
        <w:tabs>
          <w:tab w:val="left" w:pos="3614"/>
        </w:tabs>
        <w:ind w:left="567" w:hanging="567"/>
        <w:rPr>
          <w:rFonts w:eastAsia="Times New Roman" w:cs="Times New Roman"/>
          <w:szCs w:val="24"/>
          <w:lang w:eastAsia="tr-TR"/>
        </w:rPr>
      </w:pPr>
      <w:r w:rsidRPr="004075EA">
        <w:rPr>
          <w:rFonts w:cs="Times New Roman"/>
          <w:szCs w:val="24"/>
        </w:rPr>
        <w:t xml:space="preserve">Erkıral, C. (2014). </w:t>
      </w:r>
      <w:r w:rsidRPr="004075EA">
        <w:rPr>
          <w:rFonts w:cs="Times New Roman"/>
          <w:i/>
          <w:szCs w:val="24"/>
        </w:rPr>
        <w:t>Hemşirelerin yaşam kalitesini etkileyen faktörlerin belirlenmesi.</w:t>
      </w:r>
      <w:r w:rsidRPr="004075EA">
        <w:rPr>
          <w:rFonts w:cs="Times New Roman"/>
          <w:szCs w:val="24"/>
        </w:rPr>
        <w:t xml:space="preserve"> Yüksek Lisans Tezi, Haliç Üniversitesi Sağlık Bilimleri Enstitüsü, İstanbul.</w:t>
      </w:r>
    </w:p>
    <w:p w14:paraId="0224E7A9"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Eroğlu, E. (2011). Örgütlerde İletişim Kalitesini Etkileyen Faktörlerin Değerlendirilmesi. </w:t>
      </w:r>
      <w:r w:rsidRPr="004075EA">
        <w:rPr>
          <w:rFonts w:cs="Times New Roman"/>
          <w:i/>
          <w:szCs w:val="24"/>
        </w:rPr>
        <w:t>Selçuk Üniversitesi Sosyal Bilimler Enstitüsü Dergisi,</w:t>
      </w:r>
      <w:r w:rsidRPr="004075EA">
        <w:rPr>
          <w:rFonts w:cs="Times New Roman"/>
          <w:szCs w:val="24"/>
        </w:rPr>
        <w:t xml:space="preserve"> 26, 138-149.</w:t>
      </w:r>
    </w:p>
    <w:p w14:paraId="5CD7E368" w14:textId="77777777" w:rsidR="00E02D66" w:rsidRPr="004075EA" w:rsidRDefault="00E02D66" w:rsidP="00E02D66">
      <w:pPr>
        <w:ind w:left="567" w:hanging="567"/>
        <w:rPr>
          <w:rFonts w:cs="Times New Roman"/>
          <w:szCs w:val="24"/>
        </w:rPr>
      </w:pPr>
      <w:r w:rsidRPr="004075EA">
        <w:rPr>
          <w:rFonts w:cs="Times New Roman"/>
          <w:szCs w:val="24"/>
        </w:rPr>
        <w:t xml:space="preserve">Ersoy, G. (2004). </w:t>
      </w:r>
      <w:r w:rsidRPr="004075EA">
        <w:rPr>
          <w:rFonts w:cs="Times New Roman"/>
          <w:i/>
          <w:szCs w:val="24"/>
        </w:rPr>
        <w:t>Egzersiz ve spor yapanlar için beslenme</w:t>
      </w:r>
      <w:r w:rsidRPr="004075EA">
        <w:rPr>
          <w:rFonts w:cs="Times New Roman"/>
          <w:szCs w:val="24"/>
        </w:rPr>
        <w:t>. Ankara: Nobel Basımevi.</w:t>
      </w:r>
    </w:p>
    <w:p w14:paraId="613C02A5"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Ertören, H. (2020). </w:t>
      </w:r>
      <w:r w:rsidRPr="004075EA">
        <w:rPr>
          <w:rFonts w:cs="Times New Roman"/>
          <w:i/>
          <w:szCs w:val="24"/>
        </w:rPr>
        <w:t>Sekiz haftalık yoğun fitness antrenmanlarının sürat ve çeviklik üzerine etkilerinin incelenmesi.</w:t>
      </w:r>
      <w:r w:rsidRPr="004075EA">
        <w:rPr>
          <w:rFonts w:cs="Times New Roman"/>
          <w:szCs w:val="24"/>
        </w:rPr>
        <w:t xml:space="preserve"> Yüksek Lisans Tezi, Süleyman Demirel Üniversitesi Sosyal Bilimler Enstitüsü, Isparta.</w:t>
      </w:r>
    </w:p>
    <w:p w14:paraId="563E5A11" w14:textId="77777777" w:rsidR="00E02D66" w:rsidRPr="004075EA" w:rsidRDefault="00E02D66" w:rsidP="00E02D66">
      <w:pPr>
        <w:ind w:left="567" w:hanging="567"/>
        <w:rPr>
          <w:rFonts w:cs="Times New Roman"/>
          <w:szCs w:val="24"/>
          <w:shd w:val="clear" w:color="auto" w:fill="FFFFFF"/>
        </w:rPr>
      </w:pPr>
      <w:r w:rsidRPr="004075EA">
        <w:rPr>
          <w:rFonts w:cs="Times New Roman"/>
          <w:szCs w:val="24"/>
        </w:rPr>
        <w:t xml:space="preserve">Eruzun, C. ve Türkmen, M. (2018). Kadınların Spor Etkinliklerine Katılımlarının Boş Zaman Tatmini ve Yaşam Kalitesine Etkileri: Özel Spor Merkezleri Örneği. </w:t>
      </w:r>
      <w:r w:rsidRPr="004075EA">
        <w:rPr>
          <w:rFonts w:cs="Times New Roman"/>
          <w:i/>
          <w:szCs w:val="24"/>
        </w:rPr>
        <w:t xml:space="preserve">Spormetre, </w:t>
      </w:r>
      <w:r w:rsidRPr="004075EA">
        <w:rPr>
          <w:rFonts w:cs="Times New Roman"/>
          <w:szCs w:val="24"/>
        </w:rPr>
        <w:t>16(3), 196-203.</w:t>
      </w:r>
    </w:p>
    <w:p w14:paraId="31122E1F" w14:textId="77777777" w:rsidR="00E02D66" w:rsidRPr="004075EA" w:rsidRDefault="00E02D66" w:rsidP="00E02D66">
      <w:pPr>
        <w:ind w:left="567" w:hanging="567"/>
        <w:rPr>
          <w:rFonts w:cs="Times New Roman"/>
          <w:szCs w:val="24"/>
          <w:shd w:val="clear" w:color="auto" w:fill="FFFFFF"/>
        </w:rPr>
      </w:pPr>
      <w:r w:rsidRPr="004075EA">
        <w:rPr>
          <w:rFonts w:cs="Times New Roman"/>
          <w:szCs w:val="24"/>
          <w:shd w:val="clear" w:color="auto" w:fill="FFFFFF"/>
        </w:rPr>
        <w:lastRenderedPageBreak/>
        <w:t>Eser, E., Fidaner, H., Fidaner, C., Eser, S., Y., Elbi, H. ve Göker, E. (1999). WHOQOL-100 ve WHOQOL-BREF'in Psikometrik Özellikleri. </w:t>
      </w:r>
      <w:r w:rsidRPr="004075EA">
        <w:rPr>
          <w:rFonts w:cs="Times New Roman"/>
          <w:i/>
          <w:iCs/>
          <w:szCs w:val="24"/>
          <w:shd w:val="clear" w:color="auto" w:fill="FFFFFF"/>
        </w:rPr>
        <w:t>Psikiyatri Psikoloji Psikofarmakoloji (3P) Dergisi</w:t>
      </w:r>
      <w:r w:rsidRPr="004075EA">
        <w:rPr>
          <w:rFonts w:cs="Times New Roman"/>
          <w:szCs w:val="24"/>
          <w:shd w:val="clear" w:color="auto" w:fill="FFFFFF"/>
        </w:rPr>
        <w:t>, </w:t>
      </w:r>
      <w:r w:rsidRPr="004075EA">
        <w:rPr>
          <w:rFonts w:cs="Times New Roman"/>
          <w:i/>
          <w:iCs/>
          <w:szCs w:val="24"/>
          <w:shd w:val="clear" w:color="auto" w:fill="FFFFFF"/>
        </w:rPr>
        <w:t>7</w:t>
      </w:r>
      <w:r w:rsidRPr="004075EA">
        <w:rPr>
          <w:rFonts w:cs="Times New Roman"/>
          <w:szCs w:val="24"/>
          <w:shd w:val="clear" w:color="auto" w:fill="FFFFFF"/>
        </w:rPr>
        <w:t>(Suppl 2), 23-40.</w:t>
      </w:r>
    </w:p>
    <w:p w14:paraId="21801CFA" w14:textId="77777777" w:rsidR="00E02D66" w:rsidRPr="004075EA" w:rsidRDefault="00E02D66" w:rsidP="00E02D66">
      <w:pPr>
        <w:ind w:left="567" w:hanging="567"/>
        <w:rPr>
          <w:rFonts w:cs="Times New Roman"/>
          <w:szCs w:val="24"/>
        </w:rPr>
      </w:pPr>
      <w:r w:rsidRPr="004075EA">
        <w:rPr>
          <w:rFonts w:cs="Times New Roman"/>
          <w:szCs w:val="24"/>
        </w:rPr>
        <w:t xml:space="preserve">Eser, E., Yüksel, H., Baydur, H., Erhart, M., Saatli, G., Özyurt, B.C. ve Ravens Sieberer, U. (2008). Çocuklar İçin Genel Amaçlı Sağlıkla İlgili Yaşam Kalitesi Ölçeği (Kid-KINDL) Türkçe Sürümünün Psikometrik Özellikleri. </w:t>
      </w:r>
      <w:r w:rsidRPr="004075EA">
        <w:rPr>
          <w:rFonts w:cs="Times New Roman"/>
          <w:i/>
          <w:szCs w:val="24"/>
        </w:rPr>
        <w:t>Türk Psikiyatri Dergisi</w:t>
      </w:r>
      <w:r w:rsidRPr="004075EA">
        <w:rPr>
          <w:rFonts w:cs="Times New Roman"/>
          <w:szCs w:val="24"/>
        </w:rPr>
        <w:t xml:space="preserve">, </w:t>
      </w:r>
      <w:r w:rsidRPr="004075EA">
        <w:rPr>
          <w:rFonts w:cs="Times New Roman"/>
          <w:i/>
          <w:szCs w:val="24"/>
        </w:rPr>
        <w:t>19</w:t>
      </w:r>
      <w:r w:rsidRPr="004075EA">
        <w:rPr>
          <w:rFonts w:cs="Times New Roman"/>
          <w:szCs w:val="24"/>
        </w:rPr>
        <w:t>(4), 409-417.</w:t>
      </w:r>
    </w:p>
    <w:p w14:paraId="4AE461C2" w14:textId="77777777" w:rsidR="00E02D66" w:rsidRPr="004075EA" w:rsidRDefault="00E02D66" w:rsidP="00E02D66">
      <w:pPr>
        <w:ind w:left="567" w:hanging="567"/>
        <w:rPr>
          <w:rFonts w:cs="Times New Roman"/>
          <w:szCs w:val="24"/>
        </w:rPr>
      </w:pPr>
      <w:r w:rsidRPr="004075EA">
        <w:rPr>
          <w:rFonts w:cs="Times New Roman"/>
          <w:szCs w:val="24"/>
        </w:rPr>
        <w:t xml:space="preserve">Freimuth, M., Moniz, S., &amp; Kim, S.R. (2011). Clarifying Exercise Addiction: Differential Diagnosis, Co-Occurring Disorders, and Stages of Addiction. </w:t>
      </w:r>
      <w:r w:rsidRPr="004075EA">
        <w:rPr>
          <w:rFonts w:cs="Times New Roman"/>
          <w:i/>
          <w:szCs w:val="24"/>
        </w:rPr>
        <w:t>International Journal of Environmental Research and Public Health,</w:t>
      </w:r>
      <w:r w:rsidRPr="004075EA">
        <w:rPr>
          <w:rFonts w:cs="Times New Roman"/>
          <w:szCs w:val="24"/>
        </w:rPr>
        <w:t xml:space="preserve"> </w:t>
      </w:r>
      <w:r w:rsidRPr="004075EA">
        <w:rPr>
          <w:rFonts w:cs="Times New Roman"/>
          <w:i/>
          <w:szCs w:val="24"/>
        </w:rPr>
        <w:t>8</w:t>
      </w:r>
      <w:r w:rsidRPr="004075EA">
        <w:rPr>
          <w:rFonts w:cs="Times New Roman"/>
          <w:szCs w:val="24"/>
        </w:rPr>
        <w:t>(10), 4069 – 4081.</w:t>
      </w:r>
    </w:p>
    <w:p w14:paraId="36873F7F"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Graham, H. (2015). </w:t>
      </w:r>
      <w:r w:rsidRPr="004075EA">
        <w:rPr>
          <w:rFonts w:cs="Times New Roman"/>
          <w:i/>
          <w:iCs/>
          <w:szCs w:val="24"/>
        </w:rPr>
        <w:t>Exercise addiction</w:t>
      </w:r>
      <w:r w:rsidRPr="004075EA">
        <w:rPr>
          <w:rFonts w:cs="Times New Roman"/>
          <w:szCs w:val="24"/>
        </w:rPr>
        <w:t>. Ipswich (MA): Salem Press.</w:t>
      </w:r>
    </w:p>
    <w:p w14:paraId="7D9BB3D0" w14:textId="77777777" w:rsidR="00E02D66" w:rsidRPr="004075EA" w:rsidRDefault="00E02D66" w:rsidP="00E02D66">
      <w:pPr>
        <w:ind w:left="567" w:hanging="567"/>
        <w:rPr>
          <w:rFonts w:cs="Times New Roman"/>
          <w:szCs w:val="24"/>
        </w:rPr>
      </w:pPr>
      <w:r w:rsidRPr="004075EA">
        <w:rPr>
          <w:rFonts w:cs="Times New Roman"/>
          <w:szCs w:val="24"/>
        </w:rPr>
        <w:t xml:space="preserve">Griffiths, M.D. (2005). A ‘Components’ Model of Addiction Within a Biopsychosocial Framework. </w:t>
      </w:r>
      <w:r w:rsidRPr="004075EA">
        <w:rPr>
          <w:rFonts w:cs="Times New Roman"/>
          <w:i/>
          <w:szCs w:val="24"/>
        </w:rPr>
        <w:t>Journal of Substance Use</w:t>
      </w:r>
      <w:r w:rsidRPr="004075EA">
        <w:rPr>
          <w:rFonts w:cs="Times New Roman"/>
          <w:szCs w:val="24"/>
        </w:rPr>
        <w:t>, 10, 191-197.</w:t>
      </w:r>
    </w:p>
    <w:p w14:paraId="594E3A1B" w14:textId="77777777" w:rsidR="00E02D66" w:rsidRPr="004075EA" w:rsidRDefault="00E02D66" w:rsidP="00E02D66">
      <w:pPr>
        <w:ind w:left="567" w:hanging="567"/>
        <w:rPr>
          <w:rFonts w:cs="Times New Roman"/>
          <w:szCs w:val="24"/>
        </w:rPr>
      </w:pPr>
      <w:r w:rsidRPr="004075EA">
        <w:rPr>
          <w:rFonts w:cs="Times New Roman"/>
          <w:szCs w:val="24"/>
        </w:rPr>
        <w:t xml:space="preserve">Güler, F. (2020).  </w:t>
      </w:r>
      <w:r w:rsidRPr="004075EA">
        <w:rPr>
          <w:rFonts w:cs="Times New Roman"/>
          <w:i/>
          <w:szCs w:val="24"/>
        </w:rPr>
        <w:t>Temel psikolojik ihtiyaçlar ile egzersiz bağımlılığı arasındaki ilişkinin incelenmesi: Kişisel eğitmen ile çalışan yetişkinler örneği.</w:t>
      </w:r>
      <w:r w:rsidRPr="004075EA">
        <w:rPr>
          <w:rFonts w:cs="Times New Roman"/>
          <w:szCs w:val="24"/>
        </w:rPr>
        <w:t xml:space="preserve"> Yüksek Lisans Tezi, İstanbul Gelişim Üniversitesi Lisansüstü Eğitim Enstitüsü, İstanbul.</w:t>
      </w:r>
    </w:p>
    <w:p w14:paraId="29180E47" w14:textId="77777777" w:rsidR="00E02D66" w:rsidRPr="004075EA" w:rsidRDefault="00E02D66" w:rsidP="00E02D66">
      <w:pPr>
        <w:tabs>
          <w:tab w:val="left" w:pos="3614"/>
        </w:tabs>
        <w:ind w:left="567" w:hanging="567"/>
        <w:rPr>
          <w:rFonts w:eastAsia="Times New Roman" w:cs="Times New Roman"/>
          <w:szCs w:val="24"/>
          <w:lang w:eastAsia="tr-TR"/>
        </w:rPr>
      </w:pPr>
      <w:r w:rsidRPr="004075EA">
        <w:rPr>
          <w:rFonts w:eastAsia="Times New Roman" w:cs="Times New Roman"/>
          <w:szCs w:val="24"/>
          <w:lang w:eastAsia="tr-TR"/>
        </w:rPr>
        <w:t xml:space="preserve">Güler, M. (2021). </w:t>
      </w:r>
      <w:r w:rsidRPr="004075EA">
        <w:rPr>
          <w:rFonts w:eastAsia="Times New Roman" w:cs="Times New Roman"/>
          <w:i/>
          <w:szCs w:val="24"/>
          <w:lang w:eastAsia="tr-TR"/>
        </w:rPr>
        <w:t>İlköğretim kurumlarında çalışan öğretmenlerin fiziksel aktivite düzeylerinin yaşam kalitesine etkileri.</w:t>
      </w:r>
      <w:r w:rsidRPr="004075EA">
        <w:rPr>
          <w:rFonts w:eastAsia="Times New Roman" w:cs="Times New Roman"/>
          <w:szCs w:val="24"/>
          <w:lang w:eastAsia="tr-TR"/>
        </w:rPr>
        <w:t xml:space="preserve"> Yüksek Lisans Tezi, Tokat Gaziosmanpaşa Üniversitesi Sağlık Bilimleri Enstitüsü, Tokat.</w:t>
      </w:r>
    </w:p>
    <w:p w14:paraId="1AE885EC" w14:textId="77777777" w:rsidR="00E02D66" w:rsidRPr="004075EA" w:rsidRDefault="00E02D66" w:rsidP="00E02D66">
      <w:pPr>
        <w:ind w:left="567" w:hanging="567"/>
        <w:rPr>
          <w:rFonts w:cs="Times New Roman"/>
          <w:szCs w:val="24"/>
        </w:rPr>
      </w:pPr>
      <w:r w:rsidRPr="004075EA">
        <w:rPr>
          <w:rFonts w:cs="Times New Roman"/>
          <w:szCs w:val="24"/>
        </w:rPr>
        <w:t xml:space="preserve">Güllü, S. ve Çiftçi, EG. (2016). Spor Merkezlerine Üye Olan Bireylerin Yaşam Kalitesinin İncelenmesi. </w:t>
      </w:r>
      <w:r w:rsidRPr="004075EA">
        <w:rPr>
          <w:rFonts w:cs="Times New Roman"/>
          <w:i/>
          <w:iCs/>
          <w:szCs w:val="24"/>
        </w:rPr>
        <w:t>Uluslararası Sosyal Bilimler ve Eğitim Araştırmaları Dergisi</w:t>
      </w:r>
      <w:r w:rsidRPr="004075EA">
        <w:rPr>
          <w:rFonts w:cs="Times New Roman"/>
          <w:szCs w:val="24"/>
        </w:rPr>
        <w:t xml:space="preserve">, </w:t>
      </w:r>
      <w:r w:rsidRPr="004075EA">
        <w:rPr>
          <w:rFonts w:cs="Times New Roman"/>
          <w:i/>
          <w:iCs/>
          <w:szCs w:val="24"/>
        </w:rPr>
        <w:t>2</w:t>
      </w:r>
      <w:r w:rsidRPr="004075EA">
        <w:rPr>
          <w:rFonts w:cs="Times New Roman"/>
          <w:szCs w:val="24"/>
        </w:rPr>
        <w:t>(3), 1251-1265.</w:t>
      </w:r>
    </w:p>
    <w:p w14:paraId="65667730" w14:textId="77777777" w:rsidR="00E02D66" w:rsidRPr="004075EA" w:rsidRDefault="00E02D66" w:rsidP="00E02D66">
      <w:pPr>
        <w:ind w:left="567" w:hanging="567"/>
        <w:rPr>
          <w:rFonts w:cs="Times New Roman"/>
          <w:szCs w:val="24"/>
        </w:rPr>
      </w:pPr>
      <w:r w:rsidRPr="004075EA">
        <w:rPr>
          <w:rFonts w:cs="Times New Roman"/>
          <w:szCs w:val="24"/>
        </w:rPr>
        <w:t xml:space="preserve">Güneş, O. (2020). </w:t>
      </w:r>
      <w:r w:rsidRPr="004075EA">
        <w:rPr>
          <w:rFonts w:cs="Times New Roman"/>
          <w:i/>
          <w:szCs w:val="24"/>
        </w:rPr>
        <w:t>Düzenli egzersiz yapan bireylerin egzersiz bağımlılığı ile yaşam kalitesi ilişkisinin tespiti.</w:t>
      </w:r>
      <w:r w:rsidRPr="004075EA">
        <w:rPr>
          <w:rFonts w:cs="Times New Roman"/>
          <w:szCs w:val="24"/>
        </w:rPr>
        <w:t xml:space="preserve"> Yüksek lisans tezi, Sakarya Uygulamalı Bilimler Üniversitesi Lisansüstü Eğitim Enstitüsü, Sakarya.</w:t>
      </w:r>
    </w:p>
    <w:p w14:paraId="26F75F14" w14:textId="77777777" w:rsidR="00E02D66" w:rsidRPr="004075EA" w:rsidRDefault="00E02D66" w:rsidP="00E02D66">
      <w:pPr>
        <w:ind w:left="567" w:hanging="567"/>
        <w:rPr>
          <w:rFonts w:cs="Times New Roman"/>
          <w:szCs w:val="24"/>
        </w:rPr>
      </w:pPr>
      <w:r w:rsidRPr="004075EA">
        <w:rPr>
          <w:rFonts w:cs="Times New Roman"/>
          <w:szCs w:val="24"/>
        </w:rPr>
        <w:t xml:space="preserve">Güzel, M.C. (2021).  </w:t>
      </w:r>
      <w:r w:rsidRPr="004075EA">
        <w:rPr>
          <w:rFonts w:cs="Times New Roman"/>
          <w:i/>
          <w:szCs w:val="24"/>
        </w:rPr>
        <w:t xml:space="preserve">Spor bilimleri fakültesi öğrencilerinin egzersiz bağımlılığı ve zihinsel dayanıklılık düzeylerinin incelenmesi (Balıkesir ili örneği), </w:t>
      </w:r>
      <w:r w:rsidRPr="004075EA">
        <w:rPr>
          <w:rFonts w:cs="Times New Roman"/>
          <w:szCs w:val="24"/>
        </w:rPr>
        <w:t>Yüksek Lisans Tezi, Balıkesir Üniversitesi Sağlık</w:t>
      </w:r>
      <w:r w:rsidRPr="004075EA">
        <w:rPr>
          <w:rFonts w:cs="Times New Roman"/>
          <w:szCs w:val="24"/>
        </w:rPr>
        <w:tab/>
        <w:t>Bilimleri Enstitüsü, Balıkesir.</w:t>
      </w:r>
    </w:p>
    <w:p w14:paraId="7B0758A8"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Hagerty, M.R., Cummins, R.A., Ferris, A.L., Land, K., Michalos, A.C., Peterson, M., Sharpe, A., Sirgy, J., &amp; Vogel, J. (2001). Qaulity of Life Indexes for National Policy: Review and Agenda for Research. </w:t>
      </w:r>
      <w:r w:rsidRPr="004075EA">
        <w:rPr>
          <w:rFonts w:cs="Times New Roman"/>
          <w:i/>
          <w:szCs w:val="24"/>
        </w:rPr>
        <w:t>Social Indicators Research</w:t>
      </w:r>
      <w:r w:rsidRPr="004075EA">
        <w:rPr>
          <w:rFonts w:cs="Times New Roman"/>
          <w:szCs w:val="24"/>
        </w:rPr>
        <w:t>, 55, 1-96.</w:t>
      </w:r>
    </w:p>
    <w:p w14:paraId="63E10F6D"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lastRenderedPageBreak/>
        <w:t xml:space="preserve">Hailey, B.J., &amp; Bailey, L.A. (1982). Negative Addiction in Runners: A Quantitative Approach. </w:t>
      </w:r>
      <w:r w:rsidRPr="004075EA">
        <w:rPr>
          <w:rFonts w:cs="Times New Roman"/>
          <w:i/>
          <w:iCs/>
          <w:szCs w:val="24"/>
        </w:rPr>
        <w:t>Journal of Sport Behavior</w:t>
      </w:r>
      <w:r w:rsidRPr="004075EA">
        <w:rPr>
          <w:rFonts w:cs="Times New Roman"/>
          <w:szCs w:val="24"/>
        </w:rPr>
        <w:t xml:space="preserve">, </w:t>
      </w:r>
      <w:r w:rsidRPr="004075EA">
        <w:rPr>
          <w:rFonts w:cs="Times New Roman"/>
          <w:i/>
          <w:iCs/>
          <w:szCs w:val="24"/>
        </w:rPr>
        <w:t>5</w:t>
      </w:r>
      <w:r w:rsidRPr="004075EA">
        <w:rPr>
          <w:rFonts w:cs="Times New Roman"/>
          <w:szCs w:val="24"/>
        </w:rPr>
        <w:t>(3), 150.</w:t>
      </w:r>
    </w:p>
    <w:p w14:paraId="4C19C61A" w14:textId="77777777" w:rsidR="00E02D66" w:rsidRPr="004075EA" w:rsidRDefault="00E02D66" w:rsidP="00E02D66">
      <w:pPr>
        <w:ind w:left="567" w:hanging="567"/>
        <w:rPr>
          <w:rFonts w:cs="Times New Roman"/>
          <w:szCs w:val="24"/>
        </w:rPr>
      </w:pPr>
      <w:r w:rsidRPr="004075EA">
        <w:rPr>
          <w:rFonts w:cs="Times New Roman"/>
          <w:szCs w:val="24"/>
        </w:rPr>
        <w:t xml:space="preserve">Hausenblas, H.A. ve Downs, D.S. (2002). Egzersiz Bağımlılığı: Sistematik Bir İnceleme. </w:t>
      </w:r>
      <w:r w:rsidRPr="004075EA">
        <w:rPr>
          <w:rFonts w:cs="Times New Roman"/>
          <w:i/>
          <w:iCs/>
          <w:szCs w:val="24"/>
        </w:rPr>
        <w:t>Spor ve Egzersiz Psikolojisi</w:t>
      </w:r>
      <w:r w:rsidRPr="004075EA">
        <w:rPr>
          <w:rFonts w:cs="Times New Roman"/>
          <w:szCs w:val="24"/>
        </w:rPr>
        <w:t xml:space="preserve">, </w:t>
      </w:r>
      <w:r w:rsidRPr="004075EA">
        <w:rPr>
          <w:rFonts w:cs="Times New Roman"/>
          <w:i/>
          <w:iCs/>
          <w:szCs w:val="24"/>
        </w:rPr>
        <w:t>3</w:t>
      </w:r>
      <w:r w:rsidRPr="004075EA">
        <w:rPr>
          <w:rFonts w:cs="Times New Roman"/>
          <w:szCs w:val="24"/>
        </w:rPr>
        <w:t>(2), 89-123.</w:t>
      </w:r>
    </w:p>
    <w:p w14:paraId="13D1B6CE" w14:textId="77777777" w:rsidR="00E02D66" w:rsidRPr="004075EA" w:rsidRDefault="00E02D66" w:rsidP="00E02D66">
      <w:pPr>
        <w:ind w:left="567" w:hanging="567"/>
        <w:rPr>
          <w:rFonts w:eastAsia="Times New Roman" w:cs="Times New Roman"/>
          <w:szCs w:val="24"/>
          <w:lang w:eastAsia="tr-TR"/>
        </w:rPr>
      </w:pPr>
      <w:r w:rsidRPr="004075EA">
        <w:rPr>
          <w:rFonts w:cs="Times New Roman"/>
          <w:szCs w:val="24"/>
        </w:rPr>
        <w:t xml:space="preserve">Hausenblas, H.A., &amp; Downs, D.S. (2002). Exercise Dependence: A Systematic Review. </w:t>
      </w:r>
      <w:r w:rsidRPr="004075EA">
        <w:rPr>
          <w:rFonts w:cs="Times New Roman"/>
          <w:i/>
          <w:iCs/>
          <w:szCs w:val="24"/>
        </w:rPr>
        <w:t>Psychology of Sport and Exercise, 3</w:t>
      </w:r>
      <w:r w:rsidRPr="004075EA">
        <w:rPr>
          <w:rFonts w:cs="Times New Roman"/>
          <w:szCs w:val="24"/>
        </w:rPr>
        <w:t>(2), 89-123.</w:t>
      </w:r>
    </w:p>
    <w:p w14:paraId="6F5EAAC4" w14:textId="77777777" w:rsidR="00E02D66" w:rsidRPr="004075EA" w:rsidRDefault="00E02D66" w:rsidP="00E02D66">
      <w:pPr>
        <w:ind w:left="567" w:hanging="567"/>
        <w:rPr>
          <w:rFonts w:eastAsia="Times New Roman" w:cs="Times New Roman"/>
          <w:szCs w:val="24"/>
          <w:lang w:eastAsia="tr-TR"/>
        </w:rPr>
      </w:pPr>
      <w:r w:rsidRPr="004075EA">
        <w:rPr>
          <w:rFonts w:cs="Times New Roman"/>
          <w:szCs w:val="24"/>
        </w:rPr>
        <w:t xml:space="preserve">Hausenblas, H.A., &amp; Downs, D.S. (2002). How Much is Too Much? The Development and Validation of the Exercise Dependence Scale. </w:t>
      </w:r>
      <w:r w:rsidRPr="004075EA">
        <w:rPr>
          <w:rFonts w:cs="Times New Roman"/>
          <w:i/>
          <w:iCs/>
          <w:szCs w:val="24"/>
        </w:rPr>
        <w:t>Psychology and Health</w:t>
      </w:r>
      <w:r w:rsidRPr="004075EA">
        <w:rPr>
          <w:rFonts w:cs="Times New Roman"/>
          <w:szCs w:val="24"/>
        </w:rPr>
        <w:t xml:space="preserve">, </w:t>
      </w:r>
      <w:r w:rsidRPr="004075EA">
        <w:rPr>
          <w:rFonts w:cs="Times New Roman"/>
          <w:i/>
          <w:iCs/>
          <w:szCs w:val="24"/>
        </w:rPr>
        <w:t>17</w:t>
      </w:r>
      <w:r w:rsidRPr="004075EA">
        <w:rPr>
          <w:rFonts w:cs="Times New Roman"/>
          <w:szCs w:val="24"/>
        </w:rPr>
        <w:t>(4), 387-404.</w:t>
      </w:r>
    </w:p>
    <w:p w14:paraId="1DCA084F" w14:textId="77777777" w:rsidR="00E02D66" w:rsidRPr="004075EA" w:rsidRDefault="00E02D66" w:rsidP="00E02D66">
      <w:pPr>
        <w:tabs>
          <w:tab w:val="left" w:pos="6324"/>
        </w:tabs>
        <w:ind w:left="567" w:hanging="567"/>
        <w:rPr>
          <w:rFonts w:eastAsia="Calibri" w:cs="Times New Roman"/>
          <w:szCs w:val="24"/>
        </w:rPr>
      </w:pPr>
      <w:r w:rsidRPr="004075EA">
        <w:rPr>
          <w:rFonts w:eastAsia="Calibri" w:cs="Times New Roman"/>
          <w:szCs w:val="24"/>
        </w:rPr>
        <w:t xml:space="preserve">Hıggınson, I.J., Carr, A.J., &amp; Robinson, P.G. (2003). </w:t>
      </w:r>
      <w:r w:rsidRPr="004075EA">
        <w:rPr>
          <w:rFonts w:eastAsia="Calibri" w:cs="Times New Roman"/>
          <w:i/>
          <w:iCs/>
          <w:szCs w:val="24"/>
        </w:rPr>
        <w:t>Quality of Life</w:t>
      </w:r>
      <w:r w:rsidRPr="004075EA">
        <w:rPr>
          <w:rFonts w:eastAsia="Calibri" w:cs="Times New Roman"/>
          <w:szCs w:val="24"/>
        </w:rPr>
        <w:t>. London: GBR:BMJ Publishing Group.</w:t>
      </w:r>
    </w:p>
    <w:p w14:paraId="6AAD6FC6" w14:textId="77777777" w:rsidR="00E02D66" w:rsidRPr="004075EA" w:rsidRDefault="00E02D66" w:rsidP="00E02D66">
      <w:pPr>
        <w:ind w:left="567" w:hanging="567"/>
        <w:rPr>
          <w:rFonts w:cs="Times New Roman"/>
          <w:szCs w:val="24"/>
        </w:rPr>
      </w:pPr>
      <w:r w:rsidRPr="004075EA">
        <w:rPr>
          <w:rFonts w:cs="Times New Roman"/>
          <w:bCs/>
          <w:szCs w:val="24"/>
        </w:rPr>
        <w:t xml:space="preserve">Hollander, E. </w:t>
      </w:r>
      <w:r w:rsidRPr="004075EA">
        <w:rPr>
          <w:rFonts w:cs="Times New Roman"/>
          <w:szCs w:val="24"/>
        </w:rPr>
        <w:t xml:space="preserve">(2015). Behavioural Addictions and the Transition From DSM-IV-TR to DSM-5, </w:t>
      </w:r>
      <w:r w:rsidRPr="004075EA">
        <w:rPr>
          <w:rFonts w:cs="Times New Roman"/>
          <w:i/>
          <w:szCs w:val="24"/>
        </w:rPr>
        <w:t>Journal of Psychopathology,</w:t>
      </w:r>
      <w:r w:rsidRPr="004075EA">
        <w:rPr>
          <w:rFonts w:cs="Times New Roman"/>
          <w:szCs w:val="24"/>
        </w:rPr>
        <w:t xml:space="preserve"> 21, 380-389.</w:t>
      </w:r>
    </w:p>
    <w:p w14:paraId="1AA5FE29" w14:textId="77777777" w:rsidR="00E02D66" w:rsidRPr="004075EA" w:rsidRDefault="00E02D66" w:rsidP="00E02D66">
      <w:pPr>
        <w:tabs>
          <w:tab w:val="left" w:pos="3614"/>
        </w:tabs>
        <w:ind w:left="567" w:hanging="567"/>
        <w:rPr>
          <w:rFonts w:eastAsia="Times New Roman" w:cs="Times New Roman"/>
          <w:szCs w:val="24"/>
          <w:lang w:eastAsia="tr-TR"/>
        </w:rPr>
      </w:pPr>
      <w:r w:rsidRPr="004075EA">
        <w:rPr>
          <w:rFonts w:cs="Times New Roman"/>
          <w:szCs w:val="24"/>
        </w:rPr>
        <w:t>http://en.oxforddictionaries.com/definition/fitness</w:t>
      </w:r>
    </w:p>
    <w:p w14:paraId="6D142EB4" w14:textId="77777777" w:rsidR="00E02D66" w:rsidRPr="004075EA" w:rsidRDefault="00E02D66" w:rsidP="00E02D66">
      <w:pPr>
        <w:ind w:left="567" w:hanging="567"/>
        <w:rPr>
          <w:rFonts w:cs="Times New Roman"/>
          <w:szCs w:val="24"/>
        </w:rPr>
      </w:pPr>
      <w:r w:rsidRPr="004075EA">
        <w:rPr>
          <w:rFonts w:cs="Times New Roman"/>
          <w:szCs w:val="24"/>
        </w:rPr>
        <w:t xml:space="preserve">İlbak, İ. ve Altun, M.. (2020). Sedanter Olmayan Bireylerin Egzersiz Bağımlılığı Düzeylerinin İncelenmesi. </w:t>
      </w:r>
      <w:r w:rsidRPr="004075EA">
        <w:rPr>
          <w:rFonts w:cs="Times New Roman"/>
          <w:i/>
          <w:iCs/>
          <w:szCs w:val="24"/>
        </w:rPr>
        <w:t>Çanakkale Onsekiz Mart Üniversitesi Spor Bilimleri Dergisi</w:t>
      </w:r>
      <w:r w:rsidRPr="004075EA">
        <w:rPr>
          <w:rFonts w:cs="Times New Roman"/>
          <w:szCs w:val="24"/>
        </w:rPr>
        <w:t xml:space="preserve">, </w:t>
      </w:r>
      <w:r w:rsidRPr="004075EA">
        <w:rPr>
          <w:rFonts w:cs="Times New Roman"/>
          <w:i/>
          <w:iCs/>
          <w:szCs w:val="24"/>
        </w:rPr>
        <w:t>3</w:t>
      </w:r>
      <w:r w:rsidRPr="004075EA">
        <w:rPr>
          <w:rFonts w:cs="Times New Roman"/>
          <w:szCs w:val="24"/>
        </w:rPr>
        <w:t>(1), 11-19.</w:t>
      </w:r>
    </w:p>
    <w:p w14:paraId="3A5097FE" w14:textId="77777777" w:rsidR="00E02D66" w:rsidRPr="004075EA" w:rsidRDefault="00E02D66" w:rsidP="00E02D66">
      <w:pPr>
        <w:ind w:left="567" w:hanging="567"/>
        <w:rPr>
          <w:rFonts w:cs="Times New Roman"/>
          <w:szCs w:val="24"/>
        </w:rPr>
      </w:pPr>
      <w:r w:rsidRPr="004075EA">
        <w:rPr>
          <w:rFonts w:cs="Times New Roman"/>
          <w:szCs w:val="24"/>
        </w:rPr>
        <w:t xml:space="preserve">İneçli, Ö.F. (2017). </w:t>
      </w:r>
      <w:r w:rsidRPr="004075EA">
        <w:rPr>
          <w:rFonts w:cs="Times New Roman"/>
          <w:i/>
          <w:szCs w:val="24"/>
        </w:rPr>
        <w:t>Lise öğrencilerinin egzersiz davranışı değişim basamaklarına göre fiziksel ve ruhsal sağlığının değerlendirilmesi (Adana ili Çukurova ilçesi örneği).</w:t>
      </w:r>
      <w:r w:rsidRPr="004075EA">
        <w:rPr>
          <w:rFonts w:cs="Times New Roman"/>
          <w:szCs w:val="24"/>
        </w:rPr>
        <w:t xml:space="preserve"> Yüksek Lisans Tezi, Mersin Üniversitesi Eğitim Bilimleri Enstitüsü, Mersin.</w:t>
      </w:r>
    </w:p>
    <w:p w14:paraId="40E3B4A1" w14:textId="77777777" w:rsidR="00E02D66" w:rsidRPr="004075EA" w:rsidRDefault="00E02D66" w:rsidP="00E02D66">
      <w:pPr>
        <w:ind w:left="567" w:hanging="567"/>
        <w:rPr>
          <w:rFonts w:cs="Times New Roman"/>
          <w:szCs w:val="24"/>
        </w:rPr>
      </w:pPr>
      <w:r w:rsidRPr="004075EA">
        <w:rPr>
          <w:rFonts w:cs="Times New Roman"/>
          <w:szCs w:val="24"/>
        </w:rPr>
        <w:t xml:space="preserve">İskender, K.B. (2021). </w:t>
      </w:r>
      <w:r w:rsidRPr="004075EA">
        <w:rPr>
          <w:rFonts w:cs="Times New Roman"/>
          <w:i/>
          <w:szCs w:val="24"/>
        </w:rPr>
        <w:t>Veteran sporcuların yaşam kalitesi. egzersiz bağımlılığı ve yeme davranışlarının incelenmesi.</w:t>
      </w:r>
      <w:r w:rsidRPr="004075EA">
        <w:rPr>
          <w:rFonts w:cs="Times New Roman"/>
          <w:szCs w:val="24"/>
        </w:rPr>
        <w:t xml:space="preserve"> Yüksek Lisans Tezi, Mersin Üniversitesi Eğitim Bilimleri Enstitüsü, Mersin.</w:t>
      </w:r>
    </w:p>
    <w:p w14:paraId="7A9557A8" w14:textId="77777777" w:rsidR="00E02D66" w:rsidRPr="004075EA" w:rsidRDefault="00E02D66" w:rsidP="00E02D66">
      <w:pPr>
        <w:ind w:left="567" w:hanging="567"/>
        <w:rPr>
          <w:rFonts w:cs="Times New Roman"/>
          <w:szCs w:val="24"/>
          <w:shd w:val="clear" w:color="auto" w:fill="FFFFFF"/>
        </w:rPr>
      </w:pPr>
      <w:r w:rsidRPr="004075EA">
        <w:rPr>
          <w:rFonts w:cs="Times New Roman"/>
          <w:szCs w:val="24"/>
          <w:shd w:val="clear" w:color="auto" w:fill="FFFFFF"/>
        </w:rPr>
        <w:t>İskender, K.B., &amp; Yıldırım, İ. (2021). Veteran Sporcuların Yaşam Kalitesi, Egzersiz Bağımlılığı ve Yeme Davranışlarının İncelenmesi. </w:t>
      </w:r>
      <w:r w:rsidRPr="004075EA">
        <w:rPr>
          <w:rFonts w:cs="Times New Roman"/>
          <w:i/>
          <w:iCs/>
          <w:szCs w:val="24"/>
          <w:shd w:val="clear" w:color="auto" w:fill="FFFFFF"/>
        </w:rPr>
        <w:t>Gaziantep Üniversitesi Spor Bilimleri Dergisi</w:t>
      </w:r>
      <w:r w:rsidRPr="004075EA">
        <w:rPr>
          <w:rFonts w:cs="Times New Roman"/>
          <w:szCs w:val="24"/>
          <w:shd w:val="clear" w:color="auto" w:fill="FFFFFF"/>
        </w:rPr>
        <w:t>, </w:t>
      </w:r>
      <w:r w:rsidRPr="004075EA">
        <w:rPr>
          <w:rFonts w:cs="Times New Roman"/>
          <w:i/>
          <w:iCs/>
          <w:szCs w:val="24"/>
          <w:shd w:val="clear" w:color="auto" w:fill="FFFFFF"/>
        </w:rPr>
        <w:t>7</w:t>
      </w:r>
      <w:r w:rsidRPr="004075EA">
        <w:rPr>
          <w:rFonts w:cs="Times New Roman"/>
          <w:szCs w:val="24"/>
          <w:shd w:val="clear" w:color="auto" w:fill="FFFFFF"/>
        </w:rPr>
        <w:t>(4), 455-470.</w:t>
      </w:r>
    </w:p>
    <w:p w14:paraId="4E50B9B2" w14:textId="77777777" w:rsidR="00E02D66" w:rsidRPr="004075EA" w:rsidRDefault="00E02D66" w:rsidP="00E02D66">
      <w:pPr>
        <w:ind w:left="567" w:hanging="567"/>
        <w:rPr>
          <w:rFonts w:cs="Times New Roman"/>
          <w:szCs w:val="24"/>
        </w:rPr>
      </w:pPr>
      <w:r w:rsidRPr="004075EA">
        <w:rPr>
          <w:rFonts w:cs="Times New Roman"/>
          <w:szCs w:val="24"/>
        </w:rPr>
        <w:t xml:space="preserve">Kalkavan, A., Terzi, E. ve Kayhan, R.. (2021). Türkiye Olimpik Hazırlık Merkezlerinde Çalışma Yapan Sporcuların Egzersiz Bağımlılığı Düzeylerinin Araştırılması. </w:t>
      </w:r>
      <w:r w:rsidRPr="004075EA">
        <w:rPr>
          <w:rFonts w:cs="Times New Roman"/>
          <w:i/>
          <w:iCs/>
          <w:szCs w:val="24"/>
        </w:rPr>
        <w:t>Spor Eğitim Dergisi</w:t>
      </w:r>
      <w:r w:rsidRPr="004075EA">
        <w:rPr>
          <w:rFonts w:cs="Times New Roman"/>
          <w:szCs w:val="24"/>
        </w:rPr>
        <w:t xml:space="preserve">, </w:t>
      </w:r>
      <w:r w:rsidRPr="004075EA">
        <w:rPr>
          <w:rFonts w:cs="Times New Roman"/>
          <w:i/>
          <w:iCs/>
          <w:szCs w:val="24"/>
        </w:rPr>
        <w:t>5</w:t>
      </w:r>
      <w:r w:rsidRPr="004075EA">
        <w:rPr>
          <w:rFonts w:cs="Times New Roman"/>
          <w:szCs w:val="24"/>
        </w:rPr>
        <w:t>(2), 25-35.</w:t>
      </w:r>
    </w:p>
    <w:p w14:paraId="09F0D0A3" w14:textId="77777777" w:rsidR="00E02D66" w:rsidRPr="004075EA" w:rsidRDefault="00E02D66" w:rsidP="00E02D66">
      <w:pPr>
        <w:ind w:left="567" w:hanging="567"/>
        <w:rPr>
          <w:rFonts w:eastAsia="Times New Roman" w:cs="Times New Roman"/>
          <w:szCs w:val="24"/>
          <w:lang w:eastAsia="tr-TR"/>
        </w:rPr>
      </w:pPr>
      <w:r w:rsidRPr="004075EA">
        <w:rPr>
          <w:rFonts w:eastAsia="Calibri" w:cs="Times New Roman"/>
          <w:szCs w:val="24"/>
        </w:rPr>
        <w:t xml:space="preserve">Kaner, S. (2004). </w:t>
      </w:r>
      <w:r w:rsidRPr="004075EA">
        <w:rPr>
          <w:rFonts w:eastAsia="Calibri" w:cs="Times New Roman"/>
          <w:i/>
          <w:iCs/>
          <w:szCs w:val="24"/>
        </w:rPr>
        <w:t xml:space="preserve">Engelli çocukları olan ana babaların algıladıkları stres. sosyal destek ve yaşam doyumlarının incelenmesi. Ankara Üniversitesi Bilimsel Araştırma Projesi </w:t>
      </w:r>
      <w:r w:rsidRPr="004075EA">
        <w:rPr>
          <w:rFonts w:eastAsia="Calibri" w:cs="Times New Roman"/>
          <w:i/>
          <w:iCs/>
          <w:szCs w:val="24"/>
        </w:rPr>
        <w:lastRenderedPageBreak/>
        <w:t xml:space="preserve">Kesin Raporu. </w:t>
      </w:r>
      <w:r w:rsidRPr="004075EA">
        <w:rPr>
          <w:rFonts w:eastAsia="Calibri" w:cs="Times New Roman"/>
          <w:szCs w:val="24"/>
        </w:rPr>
        <w:t>http://acikarsiv.ankara.edu.tr/eng/browse/498/798. pdf?show (Erişim Tarihi: 11.05.2021)</w:t>
      </w:r>
    </w:p>
    <w:p w14:paraId="7680B110" w14:textId="77777777" w:rsidR="00E02D66" w:rsidRPr="004075EA" w:rsidRDefault="00E02D66" w:rsidP="00E02D66">
      <w:pPr>
        <w:ind w:left="567" w:hanging="567"/>
        <w:rPr>
          <w:rFonts w:cs="Times New Roman"/>
          <w:szCs w:val="24"/>
        </w:rPr>
      </w:pPr>
      <w:r w:rsidRPr="004075EA">
        <w:rPr>
          <w:rFonts w:cs="Times New Roman"/>
          <w:szCs w:val="24"/>
        </w:rPr>
        <w:t xml:space="preserve">Kapuçam, M. (2021). </w:t>
      </w:r>
      <w:r w:rsidRPr="004075EA">
        <w:rPr>
          <w:rFonts w:cs="Times New Roman"/>
          <w:i/>
          <w:szCs w:val="24"/>
        </w:rPr>
        <w:t>40 yaş üstü erkeklerde 12 haftalık core egzersizlerinin bazı fiziksel uygunluk parametreleri ve yaşam kalitesi üzerine etkisinin incelenmesi</w:t>
      </w:r>
      <w:r w:rsidRPr="004075EA">
        <w:rPr>
          <w:rFonts w:cs="Times New Roman"/>
          <w:szCs w:val="24"/>
        </w:rPr>
        <w:t>. Yüksek Lisans Tezi. Kahramanmaraş Sütçü İmam Üniversitesi  Sağlık Bilimleri Enstitüsü, Kahramanmaraş.</w:t>
      </w:r>
    </w:p>
    <w:p w14:paraId="4215A754"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Karacabey, K., &amp; Özmerdivenli, R. (2011). </w:t>
      </w:r>
      <w:r w:rsidRPr="004075EA">
        <w:rPr>
          <w:rFonts w:cs="Times New Roman"/>
          <w:i/>
          <w:iCs/>
          <w:szCs w:val="24"/>
        </w:rPr>
        <w:t>Sağlıklı yaşam ve spor</w:t>
      </w:r>
      <w:r w:rsidRPr="004075EA">
        <w:rPr>
          <w:rFonts w:cs="Times New Roman"/>
          <w:szCs w:val="24"/>
        </w:rPr>
        <w:t>. İstanbul: Bedray Yayıncılık.</w:t>
      </w:r>
    </w:p>
    <w:p w14:paraId="53C10660" w14:textId="77777777" w:rsidR="00E02D66" w:rsidRPr="004075EA" w:rsidRDefault="00E02D66" w:rsidP="00E02D66">
      <w:pPr>
        <w:ind w:left="567" w:hanging="567"/>
        <w:rPr>
          <w:rFonts w:cs="Times New Roman"/>
          <w:szCs w:val="24"/>
          <w:shd w:val="clear" w:color="auto" w:fill="FFFFFF"/>
        </w:rPr>
      </w:pPr>
      <w:r w:rsidRPr="004075EA">
        <w:rPr>
          <w:rFonts w:cs="Times New Roman"/>
          <w:szCs w:val="24"/>
          <w:shd w:val="clear" w:color="auto" w:fill="FFFFFF"/>
        </w:rPr>
        <w:t xml:space="preserve">Karasar, N. (2011). </w:t>
      </w:r>
      <w:r w:rsidRPr="004075EA">
        <w:rPr>
          <w:rFonts w:cs="Times New Roman"/>
          <w:i/>
          <w:szCs w:val="24"/>
          <w:shd w:val="clear" w:color="auto" w:fill="FFFFFF"/>
        </w:rPr>
        <w:t>Bilimsel araştırma yöntemi</w:t>
      </w:r>
      <w:r w:rsidRPr="004075EA">
        <w:rPr>
          <w:rFonts w:cs="Times New Roman"/>
          <w:szCs w:val="24"/>
          <w:shd w:val="clear" w:color="auto" w:fill="FFFFFF"/>
        </w:rPr>
        <w:t>. Ankara. </w:t>
      </w:r>
      <w:r w:rsidRPr="004075EA">
        <w:rPr>
          <w:rFonts w:cs="Times New Roman"/>
          <w:i/>
          <w:iCs/>
          <w:szCs w:val="24"/>
          <w:shd w:val="clear" w:color="auto" w:fill="FFFFFF"/>
        </w:rPr>
        <w:t>Nobel Yayınevi</w:t>
      </w:r>
      <w:r w:rsidRPr="004075EA">
        <w:rPr>
          <w:rFonts w:cs="Times New Roman"/>
          <w:szCs w:val="24"/>
          <w:shd w:val="clear" w:color="auto" w:fill="FFFFFF"/>
        </w:rPr>
        <w:t>.</w:t>
      </w:r>
    </w:p>
    <w:p w14:paraId="2F1E67F1" w14:textId="77777777" w:rsidR="00E02D66" w:rsidRPr="004075EA" w:rsidRDefault="00E02D66" w:rsidP="00E02D66">
      <w:pPr>
        <w:ind w:left="567" w:hanging="567"/>
        <w:rPr>
          <w:rFonts w:eastAsia="Times New Roman" w:cs="Times New Roman"/>
          <w:szCs w:val="24"/>
          <w:lang w:eastAsia="tr-TR"/>
        </w:rPr>
      </w:pPr>
      <w:r w:rsidRPr="004075EA">
        <w:rPr>
          <w:rFonts w:eastAsia="Times New Roman" w:cs="Times New Roman"/>
          <w:szCs w:val="24"/>
          <w:lang w:eastAsia="tr-TR"/>
        </w:rPr>
        <w:t xml:space="preserve">Kaşka, F. (2022). </w:t>
      </w:r>
      <w:r w:rsidRPr="004075EA">
        <w:rPr>
          <w:rFonts w:cs="Times New Roman"/>
          <w:bCs/>
          <w:i/>
          <w:szCs w:val="24"/>
        </w:rPr>
        <w:t>Fitness egzersizi yapan bireylerde temel psikolojik ihtiyaçlar ve egzersiz bağımlılığı.</w:t>
      </w:r>
      <w:r w:rsidRPr="004075EA">
        <w:rPr>
          <w:rFonts w:cs="Times New Roman"/>
          <w:bCs/>
          <w:szCs w:val="24"/>
        </w:rPr>
        <w:t xml:space="preserve">  Yüksek Lisans Tezi, Aydın Adnan Menderes Üniversitesi Sağlık Bilimleri Enstitüsü, Aydın.</w:t>
      </w:r>
    </w:p>
    <w:p w14:paraId="3C8664F0" w14:textId="77777777" w:rsidR="00E02D66" w:rsidRPr="004075EA" w:rsidRDefault="00E02D66" w:rsidP="00E02D66">
      <w:pPr>
        <w:ind w:left="567" w:hanging="567"/>
        <w:rPr>
          <w:rFonts w:cs="Times New Roman"/>
          <w:szCs w:val="24"/>
        </w:rPr>
      </w:pPr>
      <w:r w:rsidRPr="004075EA">
        <w:rPr>
          <w:rFonts w:cs="Times New Roman"/>
          <w:szCs w:val="24"/>
        </w:rPr>
        <w:t xml:space="preserve">Kaya, E. (2019). </w:t>
      </w:r>
      <w:r w:rsidRPr="004075EA">
        <w:rPr>
          <w:rFonts w:cs="Times New Roman"/>
          <w:i/>
          <w:iCs/>
          <w:szCs w:val="24"/>
        </w:rPr>
        <w:t xml:space="preserve">Fitness salonuna giden sedanter bireylerin fitnessa </w:t>
      </w:r>
      <w:r w:rsidRPr="004075EA">
        <w:rPr>
          <w:rFonts w:eastAsia="Times New Roman,Italic" w:cs="Times New Roman"/>
          <w:i/>
          <w:iCs/>
          <w:szCs w:val="24"/>
        </w:rPr>
        <w:t xml:space="preserve">yönelme </w:t>
      </w:r>
      <w:r w:rsidRPr="004075EA">
        <w:rPr>
          <w:rFonts w:cs="Times New Roman"/>
          <w:i/>
          <w:iCs/>
          <w:szCs w:val="24"/>
        </w:rPr>
        <w:t xml:space="preserve">nedenleri ve fiziksel </w:t>
      </w:r>
      <w:r w:rsidRPr="004075EA">
        <w:rPr>
          <w:rFonts w:eastAsia="Times New Roman,Italic" w:cs="Times New Roman"/>
          <w:i/>
          <w:iCs/>
          <w:szCs w:val="24"/>
        </w:rPr>
        <w:t xml:space="preserve">durumlarının </w:t>
      </w:r>
      <w:r w:rsidRPr="004075EA">
        <w:rPr>
          <w:rFonts w:cs="Times New Roman"/>
          <w:i/>
          <w:iCs/>
          <w:szCs w:val="24"/>
        </w:rPr>
        <w:t>incelenmesi</w:t>
      </w:r>
      <w:r w:rsidRPr="004075EA">
        <w:rPr>
          <w:rFonts w:cs="Times New Roman"/>
          <w:i/>
          <w:szCs w:val="24"/>
        </w:rPr>
        <w:t>.</w:t>
      </w:r>
      <w:r w:rsidRPr="004075EA">
        <w:rPr>
          <w:rFonts w:cs="Times New Roman"/>
          <w:szCs w:val="24"/>
        </w:rPr>
        <w:t xml:space="preserve"> Yüksek Lisans Tezi, </w:t>
      </w:r>
      <w:r w:rsidRPr="004075EA">
        <w:rPr>
          <w:rFonts w:eastAsia="Times New Roman,Italic" w:cs="Times New Roman"/>
          <w:iCs/>
          <w:szCs w:val="24"/>
        </w:rPr>
        <w:t xml:space="preserve">İstanbul Gelişim Üniversitesi Sağlık </w:t>
      </w:r>
      <w:r w:rsidRPr="004075EA">
        <w:rPr>
          <w:rFonts w:cs="Times New Roman"/>
          <w:iCs/>
          <w:szCs w:val="24"/>
        </w:rPr>
        <w:t xml:space="preserve">Bilimleri </w:t>
      </w:r>
      <w:r w:rsidRPr="004075EA">
        <w:rPr>
          <w:rFonts w:eastAsia="Times New Roman,Italic" w:cs="Times New Roman"/>
          <w:iCs/>
          <w:szCs w:val="24"/>
        </w:rPr>
        <w:t>Enstitüsü</w:t>
      </w:r>
      <w:r w:rsidRPr="004075EA">
        <w:rPr>
          <w:rFonts w:cs="Times New Roman"/>
          <w:szCs w:val="24"/>
        </w:rPr>
        <w:t>, İstanbul.</w:t>
      </w:r>
    </w:p>
    <w:p w14:paraId="0ADB239B" w14:textId="77777777" w:rsidR="00E02D66" w:rsidRPr="004075EA" w:rsidRDefault="00E02D66" w:rsidP="00E02D66">
      <w:pPr>
        <w:ind w:left="567" w:hanging="567"/>
        <w:rPr>
          <w:rFonts w:eastAsia="Times New Roman" w:cs="Times New Roman"/>
          <w:szCs w:val="24"/>
          <w:lang w:eastAsia="tr-TR"/>
        </w:rPr>
      </w:pPr>
      <w:r w:rsidRPr="004075EA">
        <w:rPr>
          <w:rFonts w:cs="Times New Roman"/>
          <w:szCs w:val="24"/>
        </w:rPr>
        <w:t xml:space="preserve">Kayahan, K. (2016). Açık Alan Fitness Aletlerinin Ahşap Malzemeden Yapılabilirliğinin Araştırılması. </w:t>
      </w:r>
      <w:r w:rsidRPr="004075EA">
        <w:rPr>
          <w:rFonts w:cs="Times New Roman"/>
          <w:i/>
          <w:iCs/>
          <w:szCs w:val="24"/>
        </w:rPr>
        <w:t>International Journal of Sport Culture and Science</w:t>
      </w:r>
      <w:r w:rsidRPr="004075EA">
        <w:rPr>
          <w:rFonts w:cs="Times New Roman"/>
          <w:szCs w:val="24"/>
        </w:rPr>
        <w:t xml:space="preserve">, </w:t>
      </w:r>
      <w:r w:rsidRPr="004075EA">
        <w:rPr>
          <w:rFonts w:cs="Times New Roman"/>
          <w:i/>
          <w:iCs/>
          <w:szCs w:val="24"/>
        </w:rPr>
        <w:t>4</w:t>
      </w:r>
      <w:r w:rsidRPr="004075EA">
        <w:rPr>
          <w:rFonts w:cs="Times New Roman"/>
          <w:szCs w:val="24"/>
        </w:rPr>
        <w:t>(Special Issue 1), 319-328.</w:t>
      </w:r>
    </w:p>
    <w:p w14:paraId="13F1B1AD" w14:textId="77777777" w:rsidR="00E02D66" w:rsidRPr="004075EA" w:rsidRDefault="00E02D66" w:rsidP="00E02D66">
      <w:pPr>
        <w:ind w:left="567" w:hanging="567"/>
        <w:rPr>
          <w:rFonts w:eastAsia="Times New Roman" w:cs="Times New Roman"/>
          <w:szCs w:val="24"/>
          <w:lang w:eastAsia="tr-TR"/>
        </w:rPr>
      </w:pPr>
      <w:r w:rsidRPr="004075EA">
        <w:rPr>
          <w:rFonts w:cs="Times New Roman"/>
          <w:szCs w:val="24"/>
        </w:rPr>
        <w:t xml:space="preserve">Kırkbir, H. (2019). </w:t>
      </w:r>
      <w:r w:rsidRPr="004075EA">
        <w:rPr>
          <w:rFonts w:cs="Times New Roman"/>
          <w:i/>
          <w:iCs/>
          <w:szCs w:val="24"/>
        </w:rPr>
        <w:t>Fitness sporu ile ilgilenen s</w:t>
      </w:r>
      <w:r w:rsidRPr="004075EA">
        <w:rPr>
          <w:rFonts w:eastAsia="Times New Roman,Italic" w:cs="Times New Roman"/>
          <w:i/>
          <w:iCs/>
          <w:szCs w:val="24"/>
        </w:rPr>
        <w:t xml:space="preserve">porcuların </w:t>
      </w:r>
      <w:r w:rsidRPr="004075EA">
        <w:rPr>
          <w:rFonts w:cs="Times New Roman"/>
          <w:i/>
          <w:iCs/>
          <w:szCs w:val="24"/>
        </w:rPr>
        <w:t xml:space="preserve">benlik </w:t>
      </w:r>
      <w:r w:rsidRPr="004075EA">
        <w:rPr>
          <w:rFonts w:eastAsia="Times New Roman,Italic" w:cs="Times New Roman"/>
          <w:i/>
          <w:iCs/>
          <w:szCs w:val="24"/>
        </w:rPr>
        <w:t xml:space="preserve">saygısı düzeylerinin </w:t>
      </w:r>
      <w:r w:rsidRPr="004075EA">
        <w:rPr>
          <w:rFonts w:cs="Times New Roman"/>
          <w:i/>
          <w:iCs/>
          <w:szCs w:val="24"/>
        </w:rPr>
        <w:t>incelenmesi</w:t>
      </w:r>
      <w:r w:rsidRPr="004075EA">
        <w:rPr>
          <w:rFonts w:cs="Times New Roman"/>
          <w:i/>
          <w:szCs w:val="24"/>
        </w:rPr>
        <w:t>.</w:t>
      </w:r>
      <w:r w:rsidRPr="004075EA">
        <w:rPr>
          <w:rFonts w:cs="Times New Roman"/>
          <w:szCs w:val="24"/>
        </w:rPr>
        <w:t xml:space="preserve"> Yüksek Lisans Tezi, Recep Tayyip Erdoğan Üniversitesi, </w:t>
      </w:r>
      <w:r w:rsidRPr="004075EA">
        <w:rPr>
          <w:rFonts w:eastAsia="Times New Roman,Italic" w:cs="Times New Roman"/>
          <w:iCs/>
          <w:szCs w:val="24"/>
        </w:rPr>
        <w:t xml:space="preserve">Sağlık </w:t>
      </w:r>
      <w:r w:rsidRPr="004075EA">
        <w:rPr>
          <w:rFonts w:cs="Times New Roman"/>
          <w:iCs/>
          <w:szCs w:val="24"/>
        </w:rPr>
        <w:t xml:space="preserve">Bilimleri </w:t>
      </w:r>
      <w:r w:rsidRPr="004075EA">
        <w:rPr>
          <w:rFonts w:eastAsia="Times New Roman,Italic" w:cs="Times New Roman"/>
          <w:iCs/>
          <w:szCs w:val="24"/>
        </w:rPr>
        <w:t>Enstitüsü</w:t>
      </w:r>
      <w:r w:rsidRPr="004075EA">
        <w:rPr>
          <w:rFonts w:cs="Times New Roman"/>
          <w:szCs w:val="24"/>
        </w:rPr>
        <w:t>, Rize.</w:t>
      </w:r>
    </w:p>
    <w:p w14:paraId="3A39EE73" w14:textId="77777777" w:rsidR="00E02D66" w:rsidRPr="004075EA" w:rsidRDefault="00E02D66" w:rsidP="00E02D66">
      <w:pPr>
        <w:pStyle w:val="Default"/>
        <w:autoSpaceDE/>
        <w:autoSpaceDN/>
        <w:adjustRightInd/>
        <w:spacing w:after="120" w:line="360" w:lineRule="auto"/>
        <w:ind w:left="567" w:hanging="567"/>
        <w:jc w:val="both"/>
        <w:rPr>
          <w:color w:val="auto"/>
        </w:rPr>
      </w:pPr>
      <w:r w:rsidRPr="004075EA">
        <w:rPr>
          <w:color w:val="auto"/>
        </w:rPr>
        <w:t xml:space="preserve">Knapp, D., Gutman, M., Squires, R., &amp; Pollock, M.L. (1983). Exercise Adherence Among Coronary Artery Bypass Surgery Patients. </w:t>
      </w:r>
      <w:r w:rsidRPr="004075EA">
        <w:rPr>
          <w:i/>
          <w:color w:val="auto"/>
        </w:rPr>
        <w:t>Med Sci Sports Exerc,</w:t>
      </w:r>
      <w:r w:rsidRPr="004075EA">
        <w:rPr>
          <w:color w:val="auto"/>
        </w:rPr>
        <w:t xml:space="preserve"> 15, 120-128.</w:t>
      </w:r>
    </w:p>
    <w:p w14:paraId="5B7D78E2"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Koruç, Z. ve Arslan, N. (2009). Derleme: Egzersiz Davranışını İzleyen Etmenler: Egzersiz Bağlılığı ve Egzersiz Bağımlıları. </w:t>
      </w:r>
      <w:r w:rsidRPr="004075EA">
        <w:rPr>
          <w:rFonts w:cs="Times New Roman"/>
          <w:i/>
          <w:szCs w:val="24"/>
        </w:rPr>
        <w:t>Spor Hekimliği Dergisi, 44</w:t>
      </w:r>
      <w:r w:rsidRPr="004075EA">
        <w:rPr>
          <w:rFonts w:cs="Times New Roman"/>
          <w:szCs w:val="24"/>
        </w:rPr>
        <w:t>(3), 105-113.</w:t>
      </w:r>
    </w:p>
    <w:p w14:paraId="77935E66" w14:textId="77777777" w:rsidR="00E02D66" w:rsidRPr="004075EA" w:rsidRDefault="00E02D66" w:rsidP="00E02D66">
      <w:pPr>
        <w:ind w:left="567" w:hanging="567"/>
        <w:rPr>
          <w:rFonts w:cs="Times New Roman"/>
          <w:szCs w:val="24"/>
        </w:rPr>
      </w:pPr>
      <w:r w:rsidRPr="004075EA">
        <w:rPr>
          <w:rFonts w:cs="Times New Roman"/>
          <w:szCs w:val="24"/>
        </w:rPr>
        <w:t xml:space="preserve">Kruk, J. (2009). Physical Activity and Health. </w:t>
      </w:r>
      <w:r w:rsidRPr="004075EA">
        <w:rPr>
          <w:rFonts w:cs="Times New Roman"/>
          <w:i/>
          <w:iCs/>
          <w:szCs w:val="24"/>
        </w:rPr>
        <w:t>Asian Pacific Journal of Cancer Prevention, 10</w:t>
      </w:r>
      <w:r w:rsidRPr="004075EA">
        <w:rPr>
          <w:rFonts w:cs="Times New Roman"/>
          <w:szCs w:val="24"/>
        </w:rPr>
        <w:t>(5), 721-728.</w:t>
      </w:r>
    </w:p>
    <w:p w14:paraId="6B996943"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Kumartaşlı, M. ve Atabaş, E. (2015). Spor Merkezi Fitness Salonunu Kullanan Bireylerin Beklentilerinin Değerlendirilmesi. </w:t>
      </w:r>
      <w:r w:rsidRPr="004075EA">
        <w:rPr>
          <w:rFonts w:cs="Times New Roman"/>
          <w:i/>
          <w:iCs/>
          <w:szCs w:val="24"/>
        </w:rPr>
        <w:t>International Journal of Sport Culture and Science</w:t>
      </w:r>
      <w:r w:rsidRPr="004075EA">
        <w:rPr>
          <w:rFonts w:cs="Times New Roman"/>
          <w:szCs w:val="24"/>
        </w:rPr>
        <w:t xml:space="preserve">, </w:t>
      </w:r>
      <w:r w:rsidRPr="004075EA">
        <w:rPr>
          <w:rFonts w:cs="Times New Roman"/>
          <w:i/>
          <w:szCs w:val="24"/>
        </w:rPr>
        <w:t>2</w:t>
      </w:r>
      <w:r w:rsidRPr="004075EA">
        <w:rPr>
          <w:rFonts w:cs="Times New Roman"/>
          <w:szCs w:val="24"/>
        </w:rPr>
        <w:t>(1), 898-904.</w:t>
      </w:r>
    </w:p>
    <w:p w14:paraId="77681311" w14:textId="77777777" w:rsidR="00E02D66" w:rsidRPr="004075EA" w:rsidRDefault="00E02D66" w:rsidP="00E02D66">
      <w:pPr>
        <w:pStyle w:val="Default"/>
        <w:autoSpaceDE/>
        <w:autoSpaceDN/>
        <w:adjustRightInd/>
        <w:spacing w:after="120" w:line="360" w:lineRule="auto"/>
        <w:ind w:left="567" w:hanging="567"/>
        <w:jc w:val="both"/>
        <w:rPr>
          <w:rFonts w:eastAsia="Times New Roman"/>
          <w:color w:val="auto"/>
          <w:lang w:eastAsia="tr-TR"/>
        </w:rPr>
      </w:pPr>
      <w:r w:rsidRPr="004075EA">
        <w:rPr>
          <w:rFonts w:eastAsia="Times New Roman"/>
          <w:color w:val="auto"/>
          <w:lang w:eastAsia="tr-TR"/>
        </w:rPr>
        <w:lastRenderedPageBreak/>
        <w:t xml:space="preserve">Kuzucu, N. (2022). </w:t>
      </w:r>
      <w:r w:rsidRPr="004075EA">
        <w:rPr>
          <w:color w:val="auto"/>
        </w:rPr>
        <w:t xml:space="preserve"> </w:t>
      </w:r>
      <w:r w:rsidRPr="004075EA">
        <w:rPr>
          <w:bCs/>
          <w:i/>
          <w:color w:val="auto"/>
        </w:rPr>
        <w:t>Vücut geliştirmeciler ve egzersiz programına katılanların egzersiz bağımlılığı ve sağlıklı beslenmeye yönelik tutumlarının karşılaştırması.</w:t>
      </w:r>
      <w:r w:rsidRPr="004075EA">
        <w:rPr>
          <w:bCs/>
          <w:color w:val="auto"/>
        </w:rPr>
        <w:t xml:space="preserve"> Yüksek Lisans Tezi, </w:t>
      </w:r>
      <w:r w:rsidRPr="004075EA">
        <w:rPr>
          <w:color w:val="auto"/>
        </w:rPr>
        <w:t xml:space="preserve"> </w:t>
      </w:r>
      <w:r w:rsidRPr="004075EA">
        <w:rPr>
          <w:bCs/>
          <w:color w:val="auto"/>
        </w:rPr>
        <w:t>Mersin Üniversitesi Eğitim Bilimleri Enstitüsü, Mersin.</w:t>
      </w:r>
    </w:p>
    <w:p w14:paraId="6EB06A62" w14:textId="77777777" w:rsidR="00E02D66" w:rsidRPr="004075EA" w:rsidRDefault="00E02D66" w:rsidP="00E02D66">
      <w:pPr>
        <w:ind w:left="567" w:hanging="567"/>
        <w:rPr>
          <w:rFonts w:cs="Times New Roman"/>
          <w:szCs w:val="24"/>
        </w:rPr>
      </w:pPr>
      <w:r w:rsidRPr="004075EA">
        <w:rPr>
          <w:rFonts w:cs="Times New Roman"/>
          <w:szCs w:val="24"/>
        </w:rPr>
        <w:t xml:space="preserve">Lim, M., A. (2021). Exercise Addiction and COVID-19-Associated Restrictions. </w:t>
      </w:r>
      <w:r w:rsidRPr="004075EA">
        <w:rPr>
          <w:rFonts w:cs="Times New Roman"/>
          <w:i/>
          <w:szCs w:val="24"/>
        </w:rPr>
        <w:t>Journal of Mental Health</w:t>
      </w:r>
      <w:r w:rsidRPr="004075EA">
        <w:rPr>
          <w:rFonts w:cs="Times New Roman"/>
          <w:szCs w:val="24"/>
        </w:rPr>
        <w:t xml:space="preserve">, </w:t>
      </w:r>
      <w:r w:rsidRPr="004075EA">
        <w:rPr>
          <w:rFonts w:cs="Times New Roman"/>
          <w:i/>
          <w:szCs w:val="24"/>
        </w:rPr>
        <w:t>30</w:t>
      </w:r>
      <w:r w:rsidRPr="004075EA">
        <w:rPr>
          <w:rFonts w:cs="Times New Roman"/>
          <w:szCs w:val="24"/>
        </w:rPr>
        <w:t>(2), 135-137.</w:t>
      </w:r>
    </w:p>
    <w:p w14:paraId="00EE3182" w14:textId="77777777" w:rsidR="00E02D66" w:rsidRPr="004075EA" w:rsidRDefault="00E02D66" w:rsidP="00E02D66">
      <w:pPr>
        <w:ind w:left="567" w:hanging="567"/>
        <w:rPr>
          <w:rFonts w:cs="Times New Roman"/>
          <w:szCs w:val="24"/>
          <w:shd w:val="clear" w:color="auto" w:fill="FFFFFF"/>
        </w:rPr>
      </w:pPr>
      <w:r w:rsidRPr="004075EA">
        <w:rPr>
          <w:rFonts w:cs="Times New Roman"/>
          <w:szCs w:val="24"/>
          <w:shd w:val="clear" w:color="auto" w:fill="FFFFFF"/>
        </w:rPr>
        <w:t xml:space="preserve">Lloyd-Williams, F., Mair, F., S., &amp; Leitner, M. (2002). Exercise Training and Heart Failure: A Systematic Review of Current Evidence. </w:t>
      </w:r>
      <w:r w:rsidRPr="004075EA">
        <w:rPr>
          <w:rFonts w:cs="Times New Roman"/>
          <w:i/>
          <w:szCs w:val="24"/>
          <w:shd w:val="clear" w:color="auto" w:fill="FFFFFF"/>
        </w:rPr>
        <w:t>Br J Gen Pract</w:t>
      </w:r>
      <w:r w:rsidRPr="004075EA">
        <w:rPr>
          <w:rFonts w:cs="Times New Roman"/>
          <w:szCs w:val="24"/>
          <w:shd w:val="clear" w:color="auto" w:fill="FFFFFF"/>
        </w:rPr>
        <w:t>, 52(474), 47-55.</w:t>
      </w:r>
    </w:p>
    <w:p w14:paraId="4CEDFE19" w14:textId="77777777" w:rsidR="00E02D66" w:rsidRPr="004075EA" w:rsidRDefault="00E02D66" w:rsidP="00E02D66">
      <w:pPr>
        <w:ind w:left="567" w:hanging="567"/>
        <w:rPr>
          <w:rFonts w:cs="Times New Roman"/>
          <w:szCs w:val="24"/>
        </w:rPr>
      </w:pPr>
      <w:r w:rsidRPr="004075EA">
        <w:rPr>
          <w:rFonts w:cs="Times New Roman"/>
          <w:szCs w:val="24"/>
        </w:rPr>
        <w:t xml:space="preserve">Mandzuk, L.L., &amp; Mcmillan, D.E. (2005). A Concept Analysis of Quality of Life. </w:t>
      </w:r>
      <w:r w:rsidRPr="004075EA">
        <w:rPr>
          <w:rFonts w:cs="Times New Roman"/>
          <w:i/>
          <w:szCs w:val="24"/>
        </w:rPr>
        <w:t>Journal of Orthopaedic Nursing,</w:t>
      </w:r>
      <w:r w:rsidRPr="004075EA">
        <w:rPr>
          <w:rFonts w:cs="Times New Roman"/>
          <w:szCs w:val="24"/>
        </w:rPr>
        <w:t xml:space="preserve"> 9, 12-18.</w:t>
      </w:r>
    </w:p>
    <w:p w14:paraId="6139F5EC"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Marquez, S., &amp; De La Vega, R. (2015). Exercise Addiction: An Emergent Behavioral Disorder. </w:t>
      </w:r>
      <w:r w:rsidRPr="004075EA">
        <w:rPr>
          <w:rFonts w:cs="Times New Roman"/>
          <w:i/>
          <w:szCs w:val="24"/>
        </w:rPr>
        <w:t>Nutricion Hospitalaria, 31</w:t>
      </w:r>
      <w:r w:rsidRPr="004075EA">
        <w:rPr>
          <w:rFonts w:cs="Times New Roman"/>
          <w:szCs w:val="24"/>
        </w:rPr>
        <w:t>(6), 2384-2391.</w:t>
      </w:r>
    </w:p>
    <w:p w14:paraId="079C592C" w14:textId="77777777" w:rsidR="00E02D66" w:rsidRPr="004075EA" w:rsidRDefault="00E02D66" w:rsidP="00E02D66">
      <w:pPr>
        <w:ind w:left="567" w:hanging="567"/>
        <w:rPr>
          <w:rFonts w:cs="Times New Roman"/>
          <w:szCs w:val="24"/>
        </w:rPr>
      </w:pPr>
      <w:r w:rsidRPr="004075EA">
        <w:rPr>
          <w:rFonts w:cs="Times New Roman"/>
          <w:szCs w:val="24"/>
        </w:rPr>
        <w:t xml:space="preserve">Numanović, A., Mladenović, Ž., Janjić, V. ve Radmanović, B.. (2018). Fiziksel Egzersiz Bağımlılığının Psikolojik ve Sosyodemografik Özellikleri ve Gelişimi. </w:t>
      </w:r>
      <w:r w:rsidRPr="004075EA">
        <w:rPr>
          <w:rFonts w:cs="Times New Roman"/>
          <w:i/>
          <w:iCs/>
          <w:szCs w:val="24"/>
        </w:rPr>
        <w:t>Revista Brasileira de Medicina do Esporte</w:t>
      </w:r>
      <w:r w:rsidRPr="004075EA">
        <w:rPr>
          <w:rFonts w:cs="Times New Roman"/>
          <w:szCs w:val="24"/>
        </w:rPr>
        <w:t xml:space="preserve">, </w:t>
      </w:r>
      <w:r w:rsidRPr="004075EA">
        <w:rPr>
          <w:rFonts w:cs="Times New Roman"/>
          <w:i/>
          <w:iCs/>
          <w:szCs w:val="24"/>
        </w:rPr>
        <w:t>24</w:t>
      </w:r>
      <w:r w:rsidRPr="004075EA">
        <w:rPr>
          <w:rFonts w:cs="Times New Roman"/>
          <w:szCs w:val="24"/>
        </w:rPr>
        <w:t>(1), 50-53.</w:t>
      </w:r>
    </w:p>
    <w:p w14:paraId="141598D2" w14:textId="77777777" w:rsidR="00E02D66" w:rsidRPr="004075EA" w:rsidRDefault="00E02D66" w:rsidP="00E02D66">
      <w:pPr>
        <w:ind w:left="567" w:hanging="567"/>
        <w:rPr>
          <w:rFonts w:cs="Times New Roman"/>
          <w:szCs w:val="24"/>
        </w:rPr>
      </w:pPr>
      <w:r w:rsidRPr="004075EA">
        <w:rPr>
          <w:rFonts w:cs="Times New Roman"/>
          <w:szCs w:val="24"/>
        </w:rPr>
        <w:t xml:space="preserve">Nurten, D., Güzel, P. ve Özbey, S.. (2018). Rekreasyonel Fiziksel Aktiviteler ile Yaşam Kalitesi Arasındaki İlişki. </w:t>
      </w:r>
      <w:r w:rsidRPr="004075EA">
        <w:rPr>
          <w:rFonts w:cs="Times New Roman"/>
          <w:i/>
          <w:iCs/>
          <w:szCs w:val="24"/>
        </w:rPr>
        <w:t>Celal Bayar Üniversitesi Sağlık Bilimleri Enstitüsü Dergisi</w:t>
      </w:r>
      <w:r w:rsidRPr="004075EA">
        <w:rPr>
          <w:rFonts w:cs="Times New Roman"/>
          <w:szCs w:val="24"/>
        </w:rPr>
        <w:t xml:space="preserve">, </w:t>
      </w:r>
      <w:r w:rsidRPr="004075EA">
        <w:rPr>
          <w:rFonts w:cs="Times New Roman"/>
          <w:i/>
          <w:iCs/>
          <w:szCs w:val="24"/>
        </w:rPr>
        <w:t>5</w:t>
      </w:r>
      <w:r w:rsidRPr="004075EA">
        <w:rPr>
          <w:rFonts w:cs="Times New Roman"/>
          <w:szCs w:val="24"/>
        </w:rPr>
        <w:t>(4), 181-186.</w:t>
      </w:r>
    </w:p>
    <w:p w14:paraId="1B946DBC" w14:textId="77777777" w:rsidR="00E02D66" w:rsidRPr="004075EA" w:rsidRDefault="00E02D66" w:rsidP="00E02D66">
      <w:pPr>
        <w:ind w:left="567" w:hanging="567"/>
        <w:rPr>
          <w:rFonts w:eastAsia="Times New Roman" w:cs="Times New Roman"/>
          <w:szCs w:val="24"/>
          <w:lang w:eastAsia="tr-TR"/>
        </w:rPr>
      </w:pPr>
      <w:r w:rsidRPr="004075EA">
        <w:rPr>
          <w:rFonts w:cs="Times New Roman"/>
          <w:szCs w:val="24"/>
        </w:rPr>
        <w:t xml:space="preserve">Ogden, J., Veale, D., &amp; Summers, Z. (1997). The Development and Validation of the Exercise Dependence Questionnaire. </w:t>
      </w:r>
      <w:r w:rsidRPr="004075EA">
        <w:rPr>
          <w:rFonts w:cs="Times New Roman"/>
          <w:i/>
          <w:iCs/>
          <w:szCs w:val="24"/>
        </w:rPr>
        <w:t>Addiction Research, 5</w:t>
      </w:r>
      <w:r w:rsidRPr="004075EA">
        <w:rPr>
          <w:rFonts w:cs="Times New Roman"/>
          <w:iCs/>
          <w:szCs w:val="24"/>
        </w:rPr>
        <w:t>(4)</w:t>
      </w:r>
      <w:r w:rsidRPr="004075EA">
        <w:rPr>
          <w:rFonts w:cs="Times New Roman"/>
          <w:szCs w:val="24"/>
        </w:rPr>
        <w:t>, 343-355.</w:t>
      </w:r>
    </w:p>
    <w:p w14:paraId="284276AD" w14:textId="77777777" w:rsidR="00E02D66" w:rsidRPr="004075EA" w:rsidRDefault="00E02D66" w:rsidP="00E02D66">
      <w:pPr>
        <w:tabs>
          <w:tab w:val="left" w:pos="6324"/>
        </w:tabs>
        <w:ind w:left="567" w:hanging="567"/>
        <w:rPr>
          <w:rFonts w:eastAsia="Calibri" w:cs="Times New Roman"/>
          <w:szCs w:val="24"/>
        </w:rPr>
      </w:pPr>
      <w:r w:rsidRPr="004075EA">
        <w:rPr>
          <w:rFonts w:eastAsia="Calibri" w:cs="Times New Roman"/>
          <w:szCs w:val="24"/>
        </w:rPr>
        <w:t xml:space="preserve">Oktik, N. (2004). </w:t>
      </w:r>
      <w:r w:rsidRPr="004075EA">
        <w:rPr>
          <w:rFonts w:eastAsia="Calibri" w:cs="Times New Roman"/>
          <w:i/>
          <w:iCs/>
          <w:szCs w:val="24"/>
        </w:rPr>
        <w:t xml:space="preserve">Huzurevinde yaşam ve yaşam kalitesi: </w:t>
      </w:r>
      <w:r w:rsidRPr="004075EA">
        <w:rPr>
          <w:rFonts w:eastAsia="Calibri" w:cs="Times New Roman"/>
          <w:i/>
          <w:szCs w:val="24"/>
        </w:rPr>
        <w:t>Muğla örneği</w:t>
      </w:r>
      <w:r w:rsidRPr="004075EA">
        <w:rPr>
          <w:rFonts w:eastAsia="Calibri" w:cs="Times New Roman"/>
          <w:szCs w:val="24"/>
        </w:rPr>
        <w:t>. Muğla: Muğla Üniversitesi Yayınları.</w:t>
      </w:r>
    </w:p>
    <w:p w14:paraId="18CF993A" w14:textId="77777777" w:rsidR="00E02D66" w:rsidRPr="004075EA" w:rsidRDefault="00E02D66" w:rsidP="00E02D66">
      <w:pPr>
        <w:ind w:left="567" w:hanging="567"/>
        <w:rPr>
          <w:rFonts w:cs="Times New Roman"/>
          <w:szCs w:val="24"/>
        </w:rPr>
      </w:pPr>
      <w:r w:rsidRPr="004075EA">
        <w:rPr>
          <w:rFonts w:cs="Times New Roman"/>
          <w:szCs w:val="24"/>
        </w:rPr>
        <w:t xml:space="preserve">Omorou, Y.A., Erpelding, M.L., Escalon, H. ve Vuillemin, A.. (2013). Spor Yapmanın Fiziksel Aktivite ve Yaşam Kalitesi İlişkisine Katkısı. </w:t>
      </w:r>
      <w:r w:rsidRPr="004075EA">
        <w:rPr>
          <w:rFonts w:cs="Times New Roman"/>
          <w:i/>
          <w:iCs/>
          <w:szCs w:val="24"/>
        </w:rPr>
        <w:t>Yaşam Kalitesi Araştırması</w:t>
      </w:r>
      <w:r w:rsidRPr="004075EA">
        <w:rPr>
          <w:rFonts w:cs="Times New Roman"/>
          <w:szCs w:val="24"/>
        </w:rPr>
        <w:t xml:space="preserve">, </w:t>
      </w:r>
      <w:r w:rsidRPr="004075EA">
        <w:rPr>
          <w:rFonts w:cs="Times New Roman"/>
          <w:i/>
          <w:iCs/>
          <w:szCs w:val="24"/>
        </w:rPr>
        <w:t>22</w:t>
      </w:r>
      <w:r w:rsidRPr="004075EA">
        <w:rPr>
          <w:rFonts w:cs="Times New Roman"/>
          <w:szCs w:val="24"/>
        </w:rPr>
        <w:t>(8), 2021-2029.</w:t>
      </w:r>
    </w:p>
    <w:p w14:paraId="6F35F965" w14:textId="77777777" w:rsidR="00E02D66" w:rsidRPr="004075EA" w:rsidRDefault="00E02D66" w:rsidP="00E02D66">
      <w:pPr>
        <w:ind w:left="567" w:hanging="567"/>
        <w:rPr>
          <w:rFonts w:eastAsia="Calibri" w:cs="Times New Roman"/>
          <w:szCs w:val="24"/>
        </w:rPr>
      </w:pPr>
      <w:r w:rsidRPr="004075EA">
        <w:rPr>
          <w:rFonts w:eastAsia="Calibri" w:cs="Times New Roman"/>
          <w:szCs w:val="24"/>
        </w:rPr>
        <w:t xml:space="preserve">Ölçek, R. (2019). </w:t>
      </w:r>
      <w:r w:rsidRPr="004075EA">
        <w:rPr>
          <w:rFonts w:eastAsia="Calibri" w:cs="Times New Roman"/>
          <w:i/>
          <w:szCs w:val="24"/>
        </w:rPr>
        <w:t>Aerobik egzersizin yaşam kalitesine ve menepoz semptomlarına etkisi.</w:t>
      </w:r>
      <w:r w:rsidRPr="004075EA">
        <w:rPr>
          <w:rFonts w:eastAsia="Calibri" w:cs="Times New Roman"/>
          <w:szCs w:val="24"/>
        </w:rPr>
        <w:t xml:space="preserve"> Yüksek Lisan Tezi, Selçuk Üniversitesi, Sağlık Bilimleri Enstitüsü, Konya.</w:t>
      </w:r>
    </w:p>
    <w:p w14:paraId="04AD81CB" w14:textId="77777777" w:rsidR="00E02D66" w:rsidRPr="004075EA" w:rsidRDefault="00E02D66" w:rsidP="00E02D66">
      <w:pPr>
        <w:ind w:left="567" w:hanging="567"/>
        <w:rPr>
          <w:rFonts w:cs="Times New Roman"/>
          <w:b/>
          <w:szCs w:val="24"/>
        </w:rPr>
      </w:pPr>
      <w:r w:rsidRPr="004075EA">
        <w:rPr>
          <w:rFonts w:cs="Times New Roman"/>
          <w:szCs w:val="24"/>
        </w:rPr>
        <w:t xml:space="preserve">Örs, M. (2012). </w:t>
      </w:r>
      <w:r w:rsidRPr="004075EA">
        <w:rPr>
          <w:rFonts w:cs="Times New Roman"/>
          <w:i/>
          <w:szCs w:val="24"/>
        </w:rPr>
        <w:t>Sosyal sağlık bakımından ilköğretim okullarının durumu ve velilerin bu konudaki öğrenme gereksinimleri (Manavgat ilçe örneği).</w:t>
      </w:r>
      <w:r w:rsidRPr="004075EA">
        <w:rPr>
          <w:rFonts w:cs="Times New Roman"/>
          <w:szCs w:val="24"/>
        </w:rPr>
        <w:t xml:space="preserve"> Doktora Tezi, Ankara Üniversitesi Eğitim Bilimleri Enstitüsü, Ankara</w:t>
      </w:r>
      <w:r w:rsidRPr="004075EA">
        <w:rPr>
          <w:rFonts w:cs="Times New Roman"/>
          <w:b/>
          <w:szCs w:val="24"/>
        </w:rPr>
        <w:t>.</w:t>
      </w:r>
    </w:p>
    <w:p w14:paraId="0F590405"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lastRenderedPageBreak/>
        <w:t xml:space="preserve">Özal, M. (2020). </w:t>
      </w:r>
      <w:r w:rsidRPr="004075EA">
        <w:rPr>
          <w:rFonts w:cs="Times New Roman"/>
          <w:i/>
          <w:iCs/>
          <w:szCs w:val="24"/>
        </w:rPr>
        <w:t>Hareket ve antrenman bilimleri-1</w:t>
      </w:r>
      <w:r w:rsidRPr="004075EA">
        <w:rPr>
          <w:rFonts w:cs="Times New Roman"/>
          <w:szCs w:val="24"/>
        </w:rPr>
        <w:t>. Eskişehir: Anadolu Üniversitesi Yayınları.</w:t>
      </w:r>
    </w:p>
    <w:p w14:paraId="64FBDAED" w14:textId="77777777" w:rsidR="00E02D66" w:rsidRPr="004075EA" w:rsidRDefault="00E02D66" w:rsidP="00E02D66">
      <w:pPr>
        <w:ind w:left="567" w:hanging="567"/>
        <w:rPr>
          <w:rFonts w:cs="Times New Roman"/>
          <w:szCs w:val="24"/>
        </w:rPr>
      </w:pPr>
      <w:r w:rsidRPr="004075EA">
        <w:rPr>
          <w:rFonts w:cs="Times New Roman"/>
          <w:szCs w:val="24"/>
        </w:rPr>
        <w:t xml:space="preserve">Özcan, E. (2021). </w:t>
      </w:r>
      <w:r w:rsidRPr="004075EA">
        <w:rPr>
          <w:rFonts w:cs="Times New Roman"/>
          <w:i/>
          <w:szCs w:val="24"/>
        </w:rPr>
        <w:t>Türkiye’deki spor/fitness merkezlerinde egzersiz yapan bireylerin egzersiz bağımlılığı ve Koronavirüs anksiyete durumlarının incelenmesi</w:t>
      </w:r>
      <w:r w:rsidRPr="004075EA">
        <w:rPr>
          <w:rFonts w:cs="Times New Roman"/>
          <w:szCs w:val="24"/>
        </w:rPr>
        <w:t>. Yüksek Lisans Tezi, Bolu Abant İzzet Baysal Üniversitesi Lisansüstü Eğitim Enstitüsü, Bolu.</w:t>
      </w:r>
    </w:p>
    <w:p w14:paraId="2D0AAF42" w14:textId="77777777" w:rsidR="00E02D66" w:rsidRPr="004075EA" w:rsidRDefault="00E02D66" w:rsidP="00E02D66">
      <w:pPr>
        <w:ind w:left="567" w:hanging="567"/>
        <w:rPr>
          <w:rFonts w:cs="Times New Roman"/>
          <w:szCs w:val="24"/>
        </w:rPr>
      </w:pPr>
      <w:r w:rsidRPr="004075EA">
        <w:rPr>
          <w:rFonts w:cs="Times New Roman"/>
          <w:szCs w:val="24"/>
        </w:rPr>
        <w:t xml:space="preserve">Özçelik, O., Haytaç, MC ve Şeydaoğlu, G.. (2007). Periodontal Cerrahi Sonrası Yaşam Kalitesini Etkileyen Faktörler. </w:t>
      </w:r>
      <w:r w:rsidRPr="004075EA">
        <w:rPr>
          <w:rFonts w:cs="Times New Roman"/>
          <w:i/>
          <w:iCs/>
          <w:szCs w:val="24"/>
        </w:rPr>
        <w:t>Ege Üniversitesi Diş Hekimliği Fakültesi Dergisi</w:t>
      </w:r>
      <w:r w:rsidRPr="004075EA">
        <w:rPr>
          <w:rFonts w:cs="Times New Roman"/>
          <w:szCs w:val="24"/>
        </w:rPr>
        <w:t xml:space="preserve">, </w:t>
      </w:r>
      <w:r w:rsidRPr="004075EA">
        <w:rPr>
          <w:rFonts w:cs="Times New Roman"/>
          <w:i/>
          <w:iCs/>
          <w:szCs w:val="24"/>
        </w:rPr>
        <w:t>28</w:t>
      </w:r>
      <w:r w:rsidRPr="004075EA">
        <w:rPr>
          <w:rFonts w:cs="Times New Roman"/>
          <w:szCs w:val="24"/>
        </w:rPr>
        <w:t>(1), 67-73.</w:t>
      </w:r>
    </w:p>
    <w:p w14:paraId="0DF245CE"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Özer, K. (2006). </w:t>
      </w:r>
      <w:r w:rsidRPr="004075EA">
        <w:rPr>
          <w:rFonts w:cs="Times New Roman"/>
          <w:i/>
          <w:szCs w:val="24"/>
        </w:rPr>
        <w:t>Fiziksel uygunluk</w:t>
      </w:r>
      <w:r w:rsidRPr="004075EA">
        <w:rPr>
          <w:rFonts w:cs="Times New Roman"/>
          <w:szCs w:val="24"/>
        </w:rPr>
        <w:t>. Ankara: Nobel Yayın ve Dağıtım.</w:t>
      </w:r>
    </w:p>
    <w:p w14:paraId="226CA69C" w14:textId="77777777" w:rsidR="00E02D66" w:rsidRPr="004075EA" w:rsidRDefault="00E02D66" w:rsidP="00E02D66">
      <w:pPr>
        <w:ind w:left="567" w:hanging="567"/>
        <w:rPr>
          <w:rFonts w:cs="Times New Roman"/>
          <w:szCs w:val="24"/>
        </w:rPr>
      </w:pPr>
      <w:r w:rsidRPr="004075EA">
        <w:rPr>
          <w:rFonts w:cs="Times New Roman"/>
          <w:szCs w:val="24"/>
        </w:rPr>
        <w:t xml:space="preserve">Özkatar Kaya, E., Sarıtaş, N., Yıldız, K. ve Kaya, M.. (2018). Sedanter Olan ve Olmayan Bireylerin Hamile Aktivite ve Yaşam Tatmin Düzeyleri Üzerine Araştırma. </w:t>
      </w:r>
      <w:r w:rsidRPr="004075EA">
        <w:rPr>
          <w:rFonts w:cs="Times New Roman"/>
          <w:i/>
          <w:iCs/>
          <w:szCs w:val="24"/>
        </w:rPr>
        <w:t>Celal Bayar Üniversitesi Sağlık Bilimleri Enstitüsü Dergisi</w:t>
      </w:r>
      <w:r w:rsidRPr="004075EA">
        <w:rPr>
          <w:rFonts w:cs="Times New Roman"/>
          <w:szCs w:val="24"/>
        </w:rPr>
        <w:t xml:space="preserve">, </w:t>
      </w:r>
      <w:r w:rsidRPr="004075EA">
        <w:rPr>
          <w:rFonts w:cs="Times New Roman"/>
          <w:i/>
          <w:iCs/>
          <w:szCs w:val="24"/>
        </w:rPr>
        <w:t>5</w:t>
      </w:r>
      <w:r w:rsidRPr="004075EA">
        <w:rPr>
          <w:rFonts w:cs="Times New Roman"/>
          <w:szCs w:val="24"/>
        </w:rPr>
        <w:t>(3), 89-94.</w:t>
      </w:r>
    </w:p>
    <w:p w14:paraId="3D40800B" w14:textId="77777777" w:rsidR="00E02D66" w:rsidRPr="004075EA" w:rsidRDefault="00E02D66" w:rsidP="00E02D66">
      <w:pPr>
        <w:tabs>
          <w:tab w:val="left" w:pos="6324"/>
        </w:tabs>
        <w:ind w:left="567" w:hanging="567"/>
        <w:rPr>
          <w:rFonts w:eastAsia="Calibri" w:cs="Times New Roman"/>
          <w:szCs w:val="24"/>
        </w:rPr>
      </w:pPr>
      <w:r w:rsidRPr="004075EA">
        <w:rPr>
          <w:rFonts w:eastAsia="Calibri" w:cs="Times New Roman"/>
          <w:szCs w:val="24"/>
        </w:rPr>
        <w:t xml:space="preserve">Özmete, E. (2010). Aile Yaşam Kalitesi Dinamikleri: Aile İletişimi, Ebeveyn Sorumlulukları, Duygusal, Duygusal Refah, Fiziksel/Materyal Refahın Algılanması. </w:t>
      </w:r>
      <w:r w:rsidRPr="004075EA">
        <w:rPr>
          <w:rFonts w:eastAsia="Calibri" w:cs="Times New Roman"/>
          <w:i/>
          <w:iCs/>
          <w:szCs w:val="24"/>
        </w:rPr>
        <w:t>Uluslararası Sosyal Araştırmalar Dergisi</w:t>
      </w:r>
      <w:r w:rsidRPr="004075EA">
        <w:rPr>
          <w:rFonts w:eastAsia="Calibri" w:cs="Times New Roman"/>
          <w:szCs w:val="24"/>
        </w:rPr>
        <w:t xml:space="preserve">, </w:t>
      </w:r>
      <w:r w:rsidRPr="004075EA">
        <w:rPr>
          <w:rFonts w:eastAsia="Calibri" w:cs="Times New Roman"/>
          <w:i/>
          <w:szCs w:val="24"/>
        </w:rPr>
        <w:t>3</w:t>
      </w:r>
      <w:r w:rsidRPr="004075EA">
        <w:rPr>
          <w:rFonts w:eastAsia="Calibri" w:cs="Times New Roman"/>
          <w:szCs w:val="24"/>
        </w:rPr>
        <w:t>(11), 455-465.</w:t>
      </w:r>
    </w:p>
    <w:p w14:paraId="6E7D09DF" w14:textId="77777777" w:rsidR="00E02D66" w:rsidRPr="004075EA" w:rsidRDefault="00E02D66" w:rsidP="00E02D66">
      <w:pPr>
        <w:ind w:left="567" w:hanging="567"/>
        <w:rPr>
          <w:rFonts w:cs="Times New Roman"/>
          <w:szCs w:val="24"/>
        </w:rPr>
      </w:pPr>
      <w:r w:rsidRPr="004075EA">
        <w:rPr>
          <w:rFonts w:cs="Times New Roman"/>
          <w:szCs w:val="24"/>
        </w:rPr>
        <w:t xml:space="preserve">Özüdoğru, E. (2013). </w:t>
      </w:r>
      <w:r w:rsidRPr="004075EA">
        <w:rPr>
          <w:rFonts w:cs="Times New Roman"/>
          <w:i/>
          <w:szCs w:val="24"/>
        </w:rPr>
        <w:t>Üniversite personelinin fiziksel aktivite düzeyi ile yaşam kalitesi arasındaki ilişkinin incelenmesi</w:t>
      </w:r>
      <w:r w:rsidRPr="004075EA">
        <w:rPr>
          <w:rFonts w:cs="Times New Roman"/>
          <w:szCs w:val="24"/>
        </w:rPr>
        <w:t>. Doktora Tezi. Mehmet Akif Ersoy Üniversitesi, Eğitim Bilimleri Enstitüsü, Burdur.</w:t>
      </w:r>
    </w:p>
    <w:p w14:paraId="4DF0B515" w14:textId="77777777" w:rsidR="00E02D66" w:rsidRPr="004075EA" w:rsidRDefault="00E02D66" w:rsidP="00E02D66">
      <w:pPr>
        <w:ind w:left="567" w:hanging="567"/>
        <w:rPr>
          <w:rFonts w:cs="Times New Roman"/>
          <w:szCs w:val="24"/>
        </w:rPr>
      </w:pPr>
      <w:r w:rsidRPr="004075EA">
        <w:rPr>
          <w:rFonts w:cs="Times New Roman"/>
          <w:szCs w:val="24"/>
        </w:rPr>
        <w:t xml:space="preserve">Paksoy, S. M. (2021). </w:t>
      </w:r>
      <w:r w:rsidRPr="004075EA">
        <w:rPr>
          <w:rFonts w:cs="Times New Roman"/>
          <w:i/>
          <w:szCs w:val="24"/>
        </w:rPr>
        <w:t>Spor bilimleri alanında öğrenim gören üniversite öğrencilerinin egzersiz bağımlılığı düzeylerinin incelenmesi (Kahramanmaraş ili örneği).</w:t>
      </w:r>
      <w:r w:rsidRPr="004075EA">
        <w:rPr>
          <w:rFonts w:cs="Times New Roman"/>
          <w:szCs w:val="24"/>
        </w:rPr>
        <w:t xml:space="preserve"> Yüksek Lisans Tezi, Kahramanmaraş Sütçü İmam Üniversitesi Sağlık Bilimleri Enstitüsü, Kahramanmaraş.</w:t>
      </w:r>
    </w:p>
    <w:p w14:paraId="265FD73F" w14:textId="77777777" w:rsidR="00E02D66" w:rsidRPr="004075EA" w:rsidRDefault="00E02D66" w:rsidP="00E02D66">
      <w:pPr>
        <w:ind w:left="567" w:hanging="567"/>
        <w:rPr>
          <w:rFonts w:cs="Times New Roman"/>
          <w:szCs w:val="24"/>
        </w:rPr>
      </w:pPr>
      <w:r w:rsidRPr="004075EA">
        <w:rPr>
          <w:rFonts w:cs="Times New Roman"/>
          <w:szCs w:val="24"/>
        </w:rPr>
        <w:t xml:space="preserve">Palas, İ. (2022). </w:t>
      </w:r>
      <w:r w:rsidRPr="004075EA">
        <w:rPr>
          <w:rFonts w:cs="Times New Roman"/>
          <w:i/>
          <w:szCs w:val="24"/>
        </w:rPr>
        <w:t>Badminton sporcularının egzersiz bağımlılığı ile yaşam kalitesi düzeyleri arasındaki ilişkinin incelenmesi.</w:t>
      </w:r>
      <w:r w:rsidRPr="004075EA">
        <w:rPr>
          <w:rFonts w:cs="Times New Roman"/>
          <w:szCs w:val="24"/>
        </w:rPr>
        <w:t xml:space="preserve"> Yüksek Lisans Tezi, Bayburt Üniversitesi Lisansüstü Eğitim Enstitüsü, Bayburt.</w:t>
      </w:r>
    </w:p>
    <w:p w14:paraId="45D165F3" w14:textId="77777777" w:rsidR="00E02D66" w:rsidRPr="004075EA" w:rsidRDefault="00E02D66" w:rsidP="00E02D66">
      <w:pPr>
        <w:ind w:left="567" w:hanging="567"/>
        <w:rPr>
          <w:rFonts w:cs="Times New Roman"/>
          <w:szCs w:val="24"/>
        </w:rPr>
      </w:pPr>
      <w:r w:rsidRPr="004075EA">
        <w:rPr>
          <w:rFonts w:cs="Times New Roman"/>
          <w:szCs w:val="24"/>
        </w:rPr>
        <w:t xml:space="preserve">Paoli, A., &amp; Bianco, A. (2015). What is Fitness Training? Definitions and İmplications: A Systematic Review Article. </w:t>
      </w:r>
      <w:r w:rsidRPr="004075EA">
        <w:rPr>
          <w:rFonts w:cs="Times New Roman"/>
          <w:i/>
          <w:szCs w:val="24"/>
        </w:rPr>
        <w:t>Iran J Public Health, 44</w:t>
      </w:r>
      <w:r w:rsidRPr="004075EA">
        <w:rPr>
          <w:rFonts w:cs="Times New Roman"/>
          <w:szCs w:val="24"/>
        </w:rPr>
        <w:t>(5), 602–14.</w:t>
      </w:r>
    </w:p>
    <w:p w14:paraId="0D4101DC" w14:textId="77777777" w:rsidR="00E02D66" w:rsidRPr="004075EA" w:rsidRDefault="00E02D66" w:rsidP="00E02D66">
      <w:pPr>
        <w:pStyle w:val="Default"/>
        <w:autoSpaceDE/>
        <w:autoSpaceDN/>
        <w:adjustRightInd/>
        <w:spacing w:after="120" w:line="360" w:lineRule="auto"/>
        <w:ind w:left="567" w:hanging="567"/>
        <w:jc w:val="both"/>
        <w:rPr>
          <w:color w:val="auto"/>
        </w:rPr>
      </w:pPr>
      <w:r w:rsidRPr="004075EA">
        <w:rPr>
          <w:color w:val="auto"/>
        </w:rPr>
        <w:t xml:space="preserve">Pasman, L., &amp; Thompson, J., K. (1988). Body İmage and Eating Disturbance İn Obligatory Runners, Obligatory Weightlifters, and Sedentary İndividuals. </w:t>
      </w:r>
      <w:r w:rsidRPr="004075EA">
        <w:rPr>
          <w:i/>
          <w:iCs/>
          <w:color w:val="auto"/>
        </w:rPr>
        <w:t>International Journal of Eating Disorders</w:t>
      </w:r>
      <w:r w:rsidRPr="004075EA">
        <w:rPr>
          <w:color w:val="auto"/>
        </w:rPr>
        <w:t xml:space="preserve">, </w:t>
      </w:r>
      <w:r w:rsidRPr="004075EA">
        <w:rPr>
          <w:i/>
          <w:iCs/>
          <w:color w:val="auto"/>
        </w:rPr>
        <w:t>7</w:t>
      </w:r>
      <w:r w:rsidRPr="004075EA">
        <w:rPr>
          <w:color w:val="auto"/>
        </w:rPr>
        <w:t>(6), 759-769.</w:t>
      </w:r>
    </w:p>
    <w:p w14:paraId="11F0FB97" w14:textId="77777777" w:rsidR="00E02D66" w:rsidRPr="004075EA" w:rsidRDefault="00E02D66" w:rsidP="00E02D66">
      <w:pPr>
        <w:ind w:left="567" w:hanging="567"/>
        <w:rPr>
          <w:rFonts w:cs="Times New Roman"/>
          <w:bCs/>
          <w:szCs w:val="24"/>
        </w:rPr>
      </w:pPr>
      <w:r w:rsidRPr="004075EA">
        <w:rPr>
          <w:rFonts w:cs="Times New Roman"/>
          <w:bCs/>
          <w:szCs w:val="24"/>
        </w:rPr>
        <w:lastRenderedPageBreak/>
        <w:t>Pinna, F., Dell'Osso, B., Di Nicola, M., Janiri, L., Altamura, A.C., Carpiniello B, Et Al. (2015). Davranışsal Bağımlılıklar ve DSM-IV-TR'den DSM-5'e Geçiş. </w:t>
      </w:r>
      <w:r w:rsidRPr="004075EA">
        <w:rPr>
          <w:rFonts w:cs="Times New Roman"/>
          <w:bCs/>
          <w:i/>
          <w:iCs/>
          <w:szCs w:val="24"/>
        </w:rPr>
        <w:t>J Psychopathol,</w:t>
      </w:r>
      <w:r w:rsidRPr="004075EA">
        <w:rPr>
          <w:rFonts w:cs="Times New Roman"/>
          <w:bCs/>
          <w:szCs w:val="24"/>
        </w:rPr>
        <w:t> </w:t>
      </w:r>
      <w:r w:rsidRPr="004075EA">
        <w:rPr>
          <w:rFonts w:cs="Times New Roman"/>
          <w:bCs/>
          <w:i/>
          <w:szCs w:val="24"/>
        </w:rPr>
        <w:t>21</w:t>
      </w:r>
      <w:r w:rsidRPr="004075EA">
        <w:rPr>
          <w:rFonts w:cs="Times New Roman"/>
          <w:bCs/>
          <w:szCs w:val="24"/>
        </w:rPr>
        <w:t>(4), 380–389.</w:t>
      </w:r>
    </w:p>
    <w:p w14:paraId="64F078D7"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Powers, P.S., &amp; Thompson, R.A. (2007). </w:t>
      </w:r>
      <w:r w:rsidRPr="004075EA">
        <w:rPr>
          <w:rFonts w:cs="Times New Roman"/>
          <w:i/>
          <w:szCs w:val="24"/>
        </w:rPr>
        <w:t>Athletes and eating disorders</w:t>
      </w:r>
      <w:r w:rsidRPr="004075EA">
        <w:rPr>
          <w:rFonts w:cs="Times New Roman"/>
          <w:szCs w:val="24"/>
        </w:rPr>
        <w:t xml:space="preserve">. Virginia: </w:t>
      </w:r>
      <w:r w:rsidRPr="004075EA">
        <w:rPr>
          <w:rFonts w:cs="Times New Roman"/>
          <w:iCs/>
          <w:szCs w:val="24"/>
        </w:rPr>
        <w:t>American Psychiatric Publishing.</w:t>
      </w:r>
    </w:p>
    <w:p w14:paraId="7858B7A7"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Ramazanoğlu, F., Karahüseyinoğlu, M.F., Demirel, E.T., Ramazanoğlu, M.O., &amp; Altungül, O. (2005). Sporun Toplumsal Boyutlarının Değerlendirilmesi. </w:t>
      </w:r>
      <w:r w:rsidRPr="004075EA">
        <w:rPr>
          <w:rFonts w:cs="Times New Roman"/>
          <w:i/>
          <w:iCs/>
          <w:szCs w:val="24"/>
        </w:rPr>
        <w:t>Fırat Üniversitesi Doğu Araştırmaları Dergisi, 3</w:t>
      </w:r>
      <w:r w:rsidRPr="004075EA">
        <w:rPr>
          <w:rFonts w:cs="Times New Roman"/>
          <w:szCs w:val="24"/>
        </w:rPr>
        <w:t>(3), 153-157.</w:t>
      </w:r>
    </w:p>
    <w:p w14:paraId="7E8A82EA" w14:textId="77777777" w:rsidR="00E02D66" w:rsidRPr="004075EA" w:rsidRDefault="00E02D66" w:rsidP="00E02D66">
      <w:pPr>
        <w:tabs>
          <w:tab w:val="left" w:pos="6324"/>
        </w:tabs>
        <w:ind w:left="567" w:hanging="567"/>
        <w:rPr>
          <w:rFonts w:eastAsia="Calibri" w:cs="Times New Roman"/>
          <w:szCs w:val="24"/>
        </w:rPr>
      </w:pPr>
      <w:r w:rsidRPr="004075EA">
        <w:rPr>
          <w:rFonts w:eastAsia="Calibri" w:cs="Times New Roman"/>
          <w:szCs w:val="24"/>
        </w:rPr>
        <w:t xml:space="preserve">Ravens-Sieberer, U., Devine, J., Bevans, K., Riley, A.W., Moon, J., Salsman, J.M., &amp; Forrest, C.B. (2014). Subjective Well-Being Measures for Children Were Developed Within the PROMIS Project: Presentation of First Results. </w:t>
      </w:r>
      <w:r w:rsidRPr="004075EA">
        <w:rPr>
          <w:rFonts w:eastAsia="Calibri" w:cs="Times New Roman"/>
          <w:i/>
          <w:iCs/>
          <w:szCs w:val="24"/>
        </w:rPr>
        <w:t xml:space="preserve">Journal of Clinical Epidemiology, </w:t>
      </w:r>
      <w:r w:rsidRPr="004075EA">
        <w:rPr>
          <w:rFonts w:eastAsia="Calibri" w:cs="Times New Roman"/>
          <w:iCs/>
          <w:szCs w:val="24"/>
        </w:rPr>
        <w:t>67</w:t>
      </w:r>
      <w:r w:rsidRPr="004075EA">
        <w:rPr>
          <w:rFonts w:eastAsia="Calibri" w:cs="Times New Roman"/>
          <w:i/>
          <w:iCs/>
          <w:szCs w:val="24"/>
        </w:rPr>
        <w:t xml:space="preserve">, </w:t>
      </w:r>
      <w:r w:rsidRPr="004075EA">
        <w:rPr>
          <w:rFonts w:eastAsia="Calibri" w:cs="Times New Roman"/>
          <w:szCs w:val="24"/>
        </w:rPr>
        <w:t>207–218.</w:t>
      </w:r>
    </w:p>
    <w:p w14:paraId="22CD57F3" w14:textId="77777777" w:rsidR="00E02D66" w:rsidRPr="004075EA" w:rsidRDefault="00E02D66" w:rsidP="00E02D66">
      <w:pPr>
        <w:ind w:left="567" w:hanging="567"/>
        <w:rPr>
          <w:rFonts w:cs="Times New Roman"/>
          <w:szCs w:val="24"/>
        </w:rPr>
      </w:pPr>
      <w:r w:rsidRPr="004075EA">
        <w:rPr>
          <w:rFonts w:cs="Times New Roman"/>
          <w:szCs w:val="24"/>
        </w:rPr>
        <w:t xml:space="preserve">Rudy, E.B., &amp; Estok, P.J. (1989). Measurement and Significance of Negative Addiction İn Runners. </w:t>
      </w:r>
      <w:r w:rsidRPr="004075EA">
        <w:rPr>
          <w:rFonts w:cs="Times New Roman"/>
          <w:i/>
          <w:iCs/>
          <w:szCs w:val="24"/>
        </w:rPr>
        <w:t>Western Journal of Nursing Research</w:t>
      </w:r>
      <w:r w:rsidRPr="004075EA">
        <w:rPr>
          <w:rFonts w:cs="Times New Roman"/>
          <w:szCs w:val="24"/>
        </w:rPr>
        <w:t xml:space="preserve">, </w:t>
      </w:r>
      <w:r w:rsidRPr="004075EA">
        <w:rPr>
          <w:rFonts w:cs="Times New Roman"/>
          <w:i/>
          <w:iCs/>
          <w:szCs w:val="24"/>
        </w:rPr>
        <w:t>11</w:t>
      </w:r>
      <w:r w:rsidRPr="004075EA">
        <w:rPr>
          <w:rFonts w:cs="Times New Roman"/>
          <w:szCs w:val="24"/>
        </w:rPr>
        <w:t>(5), 548-558.</w:t>
      </w:r>
    </w:p>
    <w:p w14:paraId="3AB3D261" w14:textId="77777777" w:rsidR="00E02D66" w:rsidRPr="004075EA" w:rsidRDefault="00E02D66" w:rsidP="00E02D66">
      <w:pPr>
        <w:ind w:left="567" w:hanging="567"/>
        <w:rPr>
          <w:rFonts w:cs="Times New Roman"/>
          <w:szCs w:val="24"/>
        </w:rPr>
      </w:pPr>
      <w:r w:rsidRPr="004075EA">
        <w:rPr>
          <w:rFonts w:cs="Times New Roman"/>
          <w:szCs w:val="24"/>
        </w:rPr>
        <w:t xml:space="preserve">Sachs, M.L. (1981). Running Addiction. M. Sacks ve M, Sachs (Ed.). </w:t>
      </w:r>
      <w:r w:rsidRPr="004075EA">
        <w:rPr>
          <w:rFonts w:cs="Times New Roman"/>
          <w:i/>
          <w:szCs w:val="24"/>
        </w:rPr>
        <w:t xml:space="preserve">Psychology of Running </w:t>
      </w:r>
      <w:r w:rsidRPr="004075EA">
        <w:rPr>
          <w:rFonts w:cs="Times New Roman"/>
          <w:szCs w:val="24"/>
        </w:rPr>
        <w:t>In (116-26). IL: Human Kinetics.</w:t>
      </w:r>
    </w:p>
    <w:p w14:paraId="1F9AA98F" w14:textId="77777777" w:rsidR="00E02D66" w:rsidRPr="004075EA" w:rsidRDefault="00E02D66" w:rsidP="00E02D66">
      <w:pPr>
        <w:ind w:left="567" w:hanging="567"/>
        <w:rPr>
          <w:rFonts w:cs="Times New Roman"/>
          <w:szCs w:val="24"/>
        </w:rPr>
      </w:pPr>
      <w:r w:rsidRPr="004075EA">
        <w:rPr>
          <w:rFonts w:cs="Times New Roman"/>
          <w:szCs w:val="24"/>
        </w:rPr>
        <w:t xml:space="preserve">Sadıq, B. J. (2018). </w:t>
      </w:r>
      <w:r w:rsidRPr="004075EA">
        <w:rPr>
          <w:rFonts w:cs="Times New Roman"/>
          <w:i/>
          <w:szCs w:val="24"/>
        </w:rPr>
        <w:t>Investigation of the exercise dependence of athlets' kick boxing, taekwondo and muay thai.</w:t>
      </w:r>
      <w:r w:rsidRPr="004075EA">
        <w:rPr>
          <w:rFonts w:cs="Times New Roman"/>
          <w:szCs w:val="24"/>
        </w:rPr>
        <w:t xml:space="preserve"> Yüksek Lisans Tezi, Fırat Üniversitesi Sağlık Bilimleri Enstitüsü, Elazığ.</w:t>
      </w:r>
    </w:p>
    <w:p w14:paraId="0B679005" w14:textId="77777777" w:rsidR="00E02D66" w:rsidRPr="004075EA" w:rsidRDefault="00E02D66" w:rsidP="00E02D66">
      <w:pPr>
        <w:tabs>
          <w:tab w:val="left" w:pos="3614"/>
        </w:tabs>
        <w:ind w:left="567" w:hanging="567"/>
        <w:rPr>
          <w:rFonts w:eastAsia="Times New Roman" w:cs="Times New Roman"/>
          <w:szCs w:val="24"/>
          <w:lang w:eastAsia="tr-TR"/>
        </w:rPr>
      </w:pPr>
      <w:r w:rsidRPr="004075EA">
        <w:rPr>
          <w:rFonts w:cs="Times New Roman"/>
          <w:szCs w:val="24"/>
        </w:rPr>
        <w:t xml:space="preserve">Salar, B., Hekim, M. ve Tokgöz, M. (2015). 15-18 Yaş Grubu Takım ve Ferdi Spor Yapan Bireylerin Duygusal Durumlarının Karşılaştırılması. </w:t>
      </w:r>
      <w:r w:rsidRPr="004075EA">
        <w:rPr>
          <w:rFonts w:cs="Times New Roman"/>
          <w:i/>
          <w:iCs/>
          <w:szCs w:val="24"/>
        </w:rPr>
        <w:t>Mehmet Akif Ersoy Üniversitesi Sosyal Bilimler Enstitüsü Dergisi</w:t>
      </w:r>
      <w:r w:rsidRPr="004075EA">
        <w:rPr>
          <w:rFonts w:cs="Times New Roman"/>
          <w:szCs w:val="24"/>
        </w:rPr>
        <w:t>, 6, 123-135.</w:t>
      </w:r>
    </w:p>
    <w:p w14:paraId="1F0CC4B8" w14:textId="77777777" w:rsidR="00E02D66" w:rsidRPr="004075EA" w:rsidRDefault="00E02D66" w:rsidP="00E02D66">
      <w:pPr>
        <w:tabs>
          <w:tab w:val="left" w:pos="6324"/>
        </w:tabs>
        <w:ind w:left="567" w:hanging="567"/>
        <w:rPr>
          <w:rFonts w:eastAsia="Times New Roman" w:cs="Times New Roman"/>
          <w:szCs w:val="24"/>
          <w:lang w:eastAsia="tr-TR"/>
        </w:rPr>
      </w:pPr>
      <w:r w:rsidRPr="004075EA">
        <w:rPr>
          <w:rFonts w:eastAsia="Calibri" w:cs="Times New Roman"/>
          <w:szCs w:val="24"/>
        </w:rPr>
        <w:t xml:space="preserve">Sapancalı, F. (2009). </w:t>
      </w:r>
      <w:r w:rsidRPr="004075EA">
        <w:rPr>
          <w:rFonts w:eastAsia="Calibri" w:cs="Times New Roman"/>
          <w:i/>
          <w:iCs/>
          <w:szCs w:val="24"/>
        </w:rPr>
        <w:t xml:space="preserve">Toplumsal açıdan yaşam kalitesi. </w:t>
      </w:r>
      <w:r w:rsidRPr="004075EA">
        <w:rPr>
          <w:rFonts w:eastAsia="Calibri" w:cs="Times New Roman"/>
          <w:szCs w:val="24"/>
        </w:rPr>
        <w:t>İzmir: Altın Nokta.</w:t>
      </w:r>
    </w:p>
    <w:p w14:paraId="47E38376" w14:textId="77777777" w:rsidR="00E02D66" w:rsidRPr="004075EA" w:rsidRDefault="00E02D66" w:rsidP="00E02D66">
      <w:pPr>
        <w:pStyle w:val="Default"/>
        <w:autoSpaceDE/>
        <w:autoSpaceDN/>
        <w:adjustRightInd/>
        <w:spacing w:after="120" w:line="360" w:lineRule="auto"/>
        <w:ind w:left="567" w:hanging="567"/>
        <w:jc w:val="both"/>
        <w:rPr>
          <w:color w:val="auto"/>
        </w:rPr>
      </w:pPr>
      <w:r w:rsidRPr="004075EA">
        <w:rPr>
          <w:color w:val="auto"/>
        </w:rPr>
        <w:t xml:space="preserve">Sevindik, F. (2011). </w:t>
      </w:r>
      <w:r w:rsidRPr="004075EA">
        <w:rPr>
          <w:i/>
          <w:color w:val="auto"/>
        </w:rPr>
        <w:t>Fırat üniversitesi öğrencilerinde problemli internet kullanımı ve sağlıklı yaşam biçimi davranışlarının belirlenmesi</w:t>
      </w:r>
      <w:r w:rsidRPr="004075EA">
        <w:rPr>
          <w:color w:val="auto"/>
        </w:rPr>
        <w:t>. Doktora Tezi, İnönü Üniversitesi Sağlık Bilimleri Enstitüsü, Malatya.</w:t>
      </w:r>
    </w:p>
    <w:p w14:paraId="7E371DAE" w14:textId="77777777" w:rsidR="00E02D66" w:rsidRPr="004075EA" w:rsidRDefault="00E02D66" w:rsidP="00E02D66">
      <w:pPr>
        <w:ind w:left="567" w:hanging="567"/>
        <w:rPr>
          <w:rFonts w:cs="Times New Roman"/>
          <w:bCs/>
          <w:szCs w:val="24"/>
        </w:rPr>
      </w:pPr>
      <w:r w:rsidRPr="004075EA">
        <w:rPr>
          <w:rFonts w:cs="Times New Roman"/>
          <w:bCs/>
          <w:szCs w:val="24"/>
        </w:rPr>
        <w:t xml:space="preserve">Shiroma, E.J., Lobelo, F., Puska, P., Blair, S.N., &amp; Katzmarzyk, P.T. </w:t>
      </w:r>
      <w:r w:rsidRPr="004075EA">
        <w:rPr>
          <w:rFonts w:cs="Times New Roman"/>
          <w:szCs w:val="24"/>
        </w:rPr>
        <w:t xml:space="preserve">(2012). Effect of physical inactivity on major non-communicable diseases worldwide: an analysis of burden of disease and life expectancy. </w:t>
      </w:r>
      <w:r w:rsidRPr="004075EA">
        <w:rPr>
          <w:rFonts w:cs="Times New Roman"/>
          <w:bCs/>
          <w:i/>
          <w:szCs w:val="24"/>
        </w:rPr>
        <w:t xml:space="preserve">Lancet, </w:t>
      </w:r>
      <w:r w:rsidRPr="004075EA">
        <w:rPr>
          <w:rFonts w:cs="Times New Roman"/>
          <w:szCs w:val="24"/>
        </w:rPr>
        <w:t>380</w:t>
      </w:r>
      <w:r w:rsidRPr="004075EA">
        <w:rPr>
          <w:rFonts w:cs="Times New Roman"/>
          <w:bCs/>
          <w:szCs w:val="24"/>
        </w:rPr>
        <w:t>(9838), 219-229.</w:t>
      </w:r>
    </w:p>
    <w:p w14:paraId="237A97EB"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lastRenderedPageBreak/>
        <w:t xml:space="preserve">Starcevic, V. (2016). Behavioural Addictions: A Challenge for Psychopathology and Psychiatric Nosology. </w:t>
      </w:r>
      <w:r w:rsidRPr="004075EA">
        <w:rPr>
          <w:rFonts w:cs="Times New Roman"/>
          <w:i/>
          <w:iCs/>
          <w:szCs w:val="24"/>
        </w:rPr>
        <w:t>Australian ve New Zealand Journal of Psychiatry, 50</w:t>
      </w:r>
      <w:r w:rsidRPr="004075EA">
        <w:rPr>
          <w:rFonts w:cs="Times New Roman"/>
          <w:szCs w:val="24"/>
        </w:rPr>
        <w:t>(8), 721-725.</w:t>
      </w:r>
    </w:p>
    <w:p w14:paraId="3122E804" w14:textId="77777777" w:rsidR="00E02D66" w:rsidRPr="004075EA" w:rsidRDefault="00E02D66" w:rsidP="00E02D66">
      <w:pPr>
        <w:tabs>
          <w:tab w:val="left" w:pos="3614"/>
        </w:tabs>
        <w:ind w:left="567" w:hanging="567"/>
        <w:rPr>
          <w:rFonts w:eastAsia="Times New Roman" w:cs="Times New Roman"/>
          <w:szCs w:val="24"/>
          <w:lang w:eastAsia="tr-TR"/>
        </w:rPr>
      </w:pPr>
      <w:r w:rsidRPr="004075EA">
        <w:rPr>
          <w:rFonts w:cs="Times New Roman"/>
          <w:szCs w:val="24"/>
        </w:rPr>
        <w:t xml:space="preserve">Ströhle, A., Hoefler, M., Pfister, H., Mueller, A., G., Hoyer, J., Wittchen, H., U., &amp; Lieb, R. (2007). Physical Activity and Prevalence and İncidence of Mental Disorders İn Adolescents and Young Adults. </w:t>
      </w:r>
      <w:r w:rsidRPr="004075EA">
        <w:rPr>
          <w:rFonts w:cs="Times New Roman"/>
          <w:i/>
          <w:iCs/>
          <w:szCs w:val="24"/>
        </w:rPr>
        <w:t>Psychological Medicine</w:t>
      </w:r>
      <w:r w:rsidRPr="004075EA">
        <w:rPr>
          <w:rFonts w:cs="Times New Roman"/>
          <w:szCs w:val="24"/>
        </w:rPr>
        <w:t xml:space="preserve">, </w:t>
      </w:r>
      <w:r w:rsidRPr="004075EA">
        <w:rPr>
          <w:rFonts w:cs="Times New Roman"/>
          <w:i/>
          <w:iCs/>
          <w:szCs w:val="24"/>
        </w:rPr>
        <w:t>37</w:t>
      </w:r>
      <w:r w:rsidRPr="004075EA">
        <w:rPr>
          <w:rFonts w:cs="Times New Roman"/>
          <w:szCs w:val="24"/>
        </w:rPr>
        <w:t>(11), 1657-1666.</w:t>
      </w:r>
    </w:p>
    <w:p w14:paraId="232BAC89" w14:textId="77777777" w:rsidR="00E02D66" w:rsidRPr="004075EA" w:rsidRDefault="00E02D66" w:rsidP="00E02D66">
      <w:pPr>
        <w:ind w:left="567" w:hanging="567"/>
        <w:rPr>
          <w:rFonts w:eastAsia="Calibri" w:cs="Times New Roman"/>
          <w:szCs w:val="24"/>
        </w:rPr>
      </w:pPr>
      <w:r w:rsidRPr="004075EA">
        <w:rPr>
          <w:rFonts w:eastAsia="Calibri" w:cs="Times New Roman"/>
          <w:szCs w:val="24"/>
        </w:rPr>
        <w:t xml:space="preserve">Sussman, S., &amp; Sussman, A. (2011). Considering the Definition of Addiction. </w:t>
      </w:r>
      <w:r w:rsidRPr="004075EA">
        <w:rPr>
          <w:rFonts w:eastAsia="Calibri" w:cs="Times New Roman"/>
          <w:i/>
          <w:szCs w:val="24"/>
        </w:rPr>
        <w:t xml:space="preserve">Int., J. Environ. Res. Public Health, </w:t>
      </w:r>
      <w:r w:rsidRPr="004075EA">
        <w:rPr>
          <w:rFonts w:eastAsia="Calibri" w:cs="Times New Roman"/>
          <w:szCs w:val="24"/>
        </w:rPr>
        <w:t>8, 4025-4038.</w:t>
      </w:r>
    </w:p>
    <w:p w14:paraId="5D86B765" w14:textId="77777777" w:rsidR="00E02D66" w:rsidRPr="004075EA" w:rsidRDefault="00E02D66" w:rsidP="00E02D66">
      <w:pPr>
        <w:ind w:left="567" w:hanging="567"/>
        <w:rPr>
          <w:rFonts w:eastAsia="Times New Roman" w:cs="Times New Roman"/>
          <w:szCs w:val="24"/>
          <w:lang w:eastAsia="tr-TR"/>
        </w:rPr>
      </w:pPr>
      <w:r w:rsidRPr="004075EA">
        <w:rPr>
          <w:rFonts w:cs="Times New Roman"/>
          <w:szCs w:val="24"/>
        </w:rPr>
        <w:t xml:space="preserve">Szabo, A. (2009). </w:t>
      </w:r>
      <w:r w:rsidRPr="004075EA">
        <w:rPr>
          <w:rFonts w:cs="Times New Roman"/>
          <w:i/>
          <w:szCs w:val="24"/>
        </w:rPr>
        <w:t xml:space="preserve">Addiction to exercise: A symptom or a disorder? </w:t>
      </w:r>
      <w:r w:rsidRPr="004075EA">
        <w:rPr>
          <w:rFonts w:cs="Times New Roman"/>
          <w:szCs w:val="24"/>
        </w:rPr>
        <w:t>Publisher: Nova Science Publisher.</w:t>
      </w:r>
    </w:p>
    <w:p w14:paraId="14367D4E" w14:textId="77777777" w:rsidR="00E02D66" w:rsidRPr="004075EA" w:rsidRDefault="00E02D66" w:rsidP="00E02D66">
      <w:pPr>
        <w:ind w:left="567" w:hanging="567"/>
        <w:rPr>
          <w:rFonts w:cs="Times New Roman"/>
          <w:szCs w:val="24"/>
        </w:rPr>
      </w:pPr>
      <w:r w:rsidRPr="004075EA">
        <w:rPr>
          <w:rFonts w:cs="Times New Roman"/>
          <w:szCs w:val="24"/>
        </w:rPr>
        <w:t xml:space="preserve">Szabo, A., Frenkl, R., &amp; Caputo, A. (1997). Relationships Between Addiction to Running, Commitment to Running, and Deprivation From Running. </w:t>
      </w:r>
      <w:r w:rsidRPr="004075EA">
        <w:rPr>
          <w:rFonts w:cs="Times New Roman"/>
          <w:i/>
          <w:szCs w:val="24"/>
        </w:rPr>
        <w:t>European Yearbook of Sport Psychology,</w:t>
      </w:r>
      <w:r w:rsidRPr="004075EA">
        <w:rPr>
          <w:rFonts w:cs="Times New Roman"/>
          <w:szCs w:val="24"/>
        </w:rPr>
        <w:t xml:space="preserve"> 1, 130-47.</w:t>
      </w:r>
    </w:p>
    <w:p w14:paraId="0971C420" w14:textId="77777777" w:rsidR="00E02D66" w:rsidRPr="004075EA" w:rsidRDefault="00E02D66" w:rsidP="00E02D66">
      <w:pPr>
        <w:ind w:left="567" w:hanging="567"/>
        <w:rPr>
          <w:rFonts w:cs="Times New Roman"/>
          <w:szCs w:val="24"/>
        </w:rPr>
      </w:pPr>
      <w:r w:rsidRPr="004075EA">
        <w:rPr>
          <w:rFonts w:cs="Times New Roman"/>
          <w:szCs w:val="24"/>
        </w:rPr>
        <w:t xml:space="preserve">Şahin, Ş. (2008). </w:t>
      </w:r>
      <w:r w:rsidRPr="004075EA">
        <w:rPr>
          <w:rFonts w:cs="Times New Roman"/>
          <w:i/>
          <w:szCs w:val="24"/>
        </w:rPr>
        <w:t>Beden eğitimi öğretmenlerinin tükenmişlik ve yaşam doyumu düzeyleri.</w:t>
      </w:r>
      <w:r w:rsidRPr="004075EA">
        <w:rPr>
          <w:rFonts w:cs="Times New Roman"/>
          <w:szCs w:val="24"/>
        </w:rPr>
        <w:t xml:space="preserve"> Yüksek Lisans Tezi, Mersin Üniversitesi  Sağlık Bilimleri Enstitüsü, Mersin.</w:t>
      </w:r>
    </w:p>
    <w:p w14:paraId="6C7DA83C" w14:textId="77777777" w:rsidR="00E02D66" w:rsidRPr="004075EA" w:rsidRDefault="00E02D66" w:rsidP="00E02D66">
      <w:pPr>
        <w:tabs>
          <w:tab w:val="left" w:pos="6324"/>
        </w:tabs>
        <w:ind w:left="567" w:hanging="567"/>
        <w:rPr>
          <w:rFonts w:eastAsia="Calibri" w:cs="Times New Roman"/>
          <w:szCs w:val="24"/>
        </w:rPr>
      </w:pPr>
      <w:r w:rsidRPr="004075EA">
        <w:rPr>
          <w:rFonts w:eastAsia="Calibri" w:cs="Times New Roman"/>
          <w:szCs w:val="24"/>
        </w:rPr>
        <w:t xml:space="preserve">Taşpınar, S. (2013). </w:t>
      </w:r>
      <w:r w:rsidRPr="004075EA">
        <w:rPr>
          <w:rFonts w:eastAsia="Calibri" w:cs="Times New Roman"/>
          <w:i/>
          <w:iCs/>
          <w:szCs w:val="24"/>
        </w:rPr>
        <w:t>İstanbul il emniyet teşkilatındaki 4 farklı departmanda görevli polislerin sportif ve rekreatif aktivite sıklıklarının yaşam kalitesi üzerine etkisi</w:t>
      </w:r>
      <w:r w:rsidRPr="004075EA">
        <w:rPr>
          <w:rFonts w:eastAsia="Calibri" w:cs="Times New Roman"/>
          <w:i/>
          <w:szCs w:val="24"/>
        </w:rPr>
        <w:t>.</w:t>
      </w:r>
      <w:r w:rsidRPr="004075EA">
        <w:rPr>
          <w:rFonts w:eastAsia="Calibri" w:cs="Times New Roman"/>
          <w:szCs w:val="24"/>
        </w:rPr>
        <w:t xml:space="preserve"> Doktora Tezi, Erciyes Üniversitesi Sağlık Bilimleri Enstitüsü, Kayseri.</w:t>
      </w:r>
    </w:p>
    <w:p w14:paraId="2BABF0DF" w14:textId="77777777" w:rsidR="00E02D66" w:rsidRPr="004075EA" w:rsidRDefault="00E02D66" w:rsidP="00E02D66">
      <w:pPr>
        <w:tabs>
          <w:tab w:val="left" w:pos="7704"/>
        </w:tabs>
        <w:ind w:left="567" w:hanging="567"/>
        <w:rPr>
          <w:rFonts w:eastAsia="Times New Roman" w:cs="Times New Roman"/>
          <w:szCs w:val="24"/>
          <w:lang w:eastAsia="tr-TR"/>
        </w:rPr>
      </w:pPr>
      <w:r w:rsidRPr="004075EA">
        <w:rPr>
          <w:rFonts w:eastAsia="Times New Roman" w:cs="Times New Roman"/>
          <w:szCs w:val="24"/>
          <w:lang w:eastAsia="tr-TR"/>
        </w:rPr>
        <w:t xml:space="preserve">TDK (2023). </w:t>
      </w:r>
      <w:hyperlink r:id="rId15" w:history="1">
        <w:r w:rsidRPr="004075EA">
          <w:rPr>
            <w:rStyle w:val="Kpr"/>
            <w:rFonts w:eastAsia="Times New Roman" w:cs="Times New Roman"/>
            <w:color w:val="auto"/>
            <w:szCs w:val="24"/>
            <w:lang w:eastAsia="tr-TR"/>
          </w:rPr>
          <w:t>www.sozluk.gov.tr</w:t>
        </w:r>
      </w:hyperlink>
      <w:r w:rsidRPr="004075EA">
        <w:rPr>
          <w:rFonts w:eastAsia="Times New Roman" w:cs="Times New Roman"/>
          <w:szCs w:val="24"/>
          <w:lang w:eastAsia="tr-TR"/>
        </w:rPr>
        <w:t>.</w:t>
      </w:r>
    </w:p>
    <w:p w14:paraId="7E446437" w14:textId="77777777" w:rsidR="00E02D66" w:rsidRPr="004075EA" w:rsidRDefault="00E02D66" w:rsidP="00E02D66">
      <w:pPr>
        <w:tabs>
          <w:tab w:val="left" w:pos="3614"/>
        </w:tabs>
        <w:ind w:left="567" w:hanging="567"/>
        <w:rPr>
          <w:rFonts w:eastAsia="Times New Roman" w:cs="Times New Roman"/>
          <w:szCs w:val="24"/>
          <w:lang w:eastAsia="tr-TR"/>
        </w:rPr>
      </w:pPr>
      <w:r w:rsidRPr="004075EA">
        <w:rPr>
          <w:rFonts w:eastAsia="Times New Roman" w:cs="Times New Roman"/>
          <w:szCs w:val="24"/>
          <w:lang w:eastAsia="tr-TR"/>
        </w:rPr>
        <w:t xml:space="preserve">Tekkurşun Demir, G.,  Hazar, Z. ve Cicioğlu, H.İ. (2018). Egzersiz Bağımlılığı Ölçeği (EBÖ): Geçerlik ve Güvenirlik Çalışması. </w:t>
      </w:r>
      <w:r w:rsidRPr="004075EA">
        <w:rPr>
          <w:rFonts w:eastAsia="Times New Roman" w:cs="Times New Roman"/>
          <w:i/>
          <w:szCs w:val="24"/>
          <w:lang w:eastAsia="tr-TR"/>
        </w:rPr>
        <w:t>Kastamonu Eğitim Dergisi,  26</w:t>
      </w:r>
      <w:r w:rsidRPr="004075EA">
        <w:rPr>
          <w:rFonts w:eastAsia="Times New Roman" w:cs="Times New Roman"/>
          <w:szCs w:val="24"/>
          <w:lang w:eastAsia="tr-TR"/>
        </w:rPr>
        <w:t>(3),  865-874</w:t>
      </w:r>
    </w:p>
    <w:p w14:paraId="20C57D94" w14:textId="77777777" w:rsidR="00E02D66" w:rsidRPr="004075EA" w:rsidRDefault="00E02D66" w:rsidP="00E02D66">
      <w:pPr>
        <w:pStyle w:val="Default"/>
        <w:autoSpaceDE/>
        <w:autoSpaceDN/>
        <w:adjustRightInd/>
        <w:spacing w:after="120" w:line="360" w:lineRule="auto"/>
        <w:ind w:left="567" w:hanging="567"/>
        <w:jc w:val="both"/>
        <w:rPr>
          <w:color w:val="auto"/>
        </w:rPr>
      </w:pPr>
      <w:r w:rsidRPr="004075EA">
        <w:rPr>
          <w:color w:val="auto"/>
        </w:rPr>
        <w:t xml:space="preserve">Tekkurşun-Demir, G. ve Türkeli, A, (2019). Spor Bilimleri Fakültesi Öğrencilerinin Egzersiz Bağımlılığı ve Zihinsel Dayanıklılık Düzeylerinin İncelenmesi. </w:t>
      </w:r>
      <w:r w:rsidRPr="004075EA">
        <w:rPr>
          <w:i/>
          <w:color w:val="auto"/>
        </w:rPr>
        <w:t>Spor Bilimleri Araştırma Dergisi, 4</w:t>
      </w:r>
      <w:r w:rsidRPr="004075EA">
        <w:rPr>
          <w:color w:val="auto"/>
        </w:rPr>
        <w:t>(1), 10-24.</w:t>
      </w:r>
    </w:p>
    <w:p w14:paraId="536F6A4F" w14:textId="77777777" w:rsidR="00E02D66" w:rsidRPr="004075EA" w:rsidRDefault="00E02D66" w:rsidP="00E02D66">
      <w:pPr>
        <w:ind w:left="567" w:hanging="567"/>
        <w:rPr>
          <w:rFonts w:cs="Times New Roman"/>
          <w:szCs w:val="24"/>
        </w:rPr>
      </w:pPr>
      <w:r w:rsidRPr="004075EA">
        <w:rPr>
          <w:rFonts w:cs="Times New Roman"/>
          <w:szCs w:val="24"/>
        </w:rPr>
        <w:t xml:space="preserve">Tekkurşun-Demir, G., Hazar, Z. ve Cicioğlu, H.İ. (2018). Egzersiz Bağımlılığı Ölçeği (EBÖ): Geçerlik ve Güvenirlik Çalışması. </w:t>
      </w:r>
      <w:r w:rsidRPr="004075EA">
        <w:rPr>
          <w:rFonts w:cs="Times New Roman"/>
          <w:i/>
          <w:szCs w:val="24"/>
        </w:rPr>
        <w:t>Kastamonu Education Journal, 26</w:t>
      </w:r>
      <w:r w:rsidRPr="004075EA">
        <w:rPr>
          <w:rFonts w:cs="Times New Roman"/>
          <w:szCs w:val="24"/>
        </w:rPr>
        <w:t>(3), 865-874.</w:t>
      </w:r>
    </w:p>
    <w:p w14:paraId="744E46D7"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lastRenderedPageBreak/>
        <w:t xml:space="preserve">Tel, A. (2017). </w:t>
      </w:r>
      <w:r w:rsidRPr="004075EA">
        <w:rPr>
          <w:rFonts w:cs="Times New Roman"/>
          <w:i/>
          <w:szCs w:val="24"/>
        </w:rPr>
        <w:t>Egzersiz uygulanan ratlarda çinko pikolinat takviyesinin glikoz ve lipid metabolizması ile çinko taşıyıcıları üzerine etkisi.</w:t>
      </w:r>
      <w:r w:rsidRPr="004075EA">
        <w:rPr>
          <w:rFonts w:cs="Times New Roman"/>
          <w:szCs w:val="24"/>
        </w:rPr>
        <w:t xml:space="preserve"> Yüksek Lisans Tezi, Fırat Üniversitesi Sağlık Bilimleri Enstitüsü, Elazığ.</w:t>
      </w:r>
    </w:p>
    <w:p w14:paraId="7A00A6C1" w14:textId="77777777" w:rsidR="00E02D66" w:rsidRPr="004075EA" w:rsidRDefault="00E02D66" w:rsidP="00E02D66">
      <w:pPr>
        <w:ind w:left="567" w:hanging="567"/>
        <w:rPr>
          <w:rFonts w:eastAsia="Times New Roman" w:cs="Times New Roman"/>
          <w:szCs w:val="24"/>
          <w:lang w:eastAsia="tr-TR"/>
        </w:rPr>
      </w:pPr>
      <w:r w:rsidRPr="004075EA">
        <w:rPr>
          <w:rFonts w:cs="Times New Roman"/>
          <w:szCs w:val="24"/>
        </w:rPr>
        <w:t xml:space="preserve">Terry, A., Szabo, A., &amp; Griffiths, M. (2004). The Exercise Addiction Inventory: A New Brief Screening Tool. </w:t>
      </w:r>
      <w:r w:rsidRPr="004075EA">
        <w:rPr>
          <w:rFonts w:cs="Times New Roman"/>
          <w:i/>
          <w:iCs/>
          <w:szCs w:val="24"/>
        </w:rPr>
        <w:t>Addiction Research and Theory, 12</w:t>
      </w:r>
      <w:r w:rsidRPr="004075EA">
        <w:rPr>
          <w:rFonts w:cs="Times New Roman"/>
          <w:iCs/>
          <w:szCs w:val="24"/>
        </w:rPr>
        <w:t>(5)</w:t>
      </w:r>
      <w:r w:rsidRPr="004075EA">
        <w:rPr>
          <w:rFonts w:cs="Times New Roman"/>
          <w:szCs w:val="24"/>
        </w:rPr>
        <w:t>, 489-499.</w:t>
      </w:r>
    </w:p>
    <w:p w14:paraId="060A35AD" w14:textId="77777777" w:rsidR="00E02D66" w:rsidRPr="004075EA" w:rsidRDefault="00E02D66" w:rsidP="00E02D66">
      <w:pPr>
        <w:tabs>
          <w:tab w:val="left" w:pos="3614"/>
        </w:tabs>
        <w:ind w:left="567" w:hanging="567"/>
        <w:rPr>
          <w:rFonts w:eastAsia="Calibri" w:cs="Times New Roman"/>
          <w:szCs w:val="24"/>
        </w:rPr>
      </w:pPr>
      <w:r w:rsidRPr="004075EA">
        <w:rPr>
          <w:rFonts w:eastAsia="Calibri" w:cs="Times New Roman"/>
          <w:szCs w:val="24"/>
        </w:rPr>
        <w:t xml:space="preserve">Tessier, S., Vuillemin, A., Bertrais, S., Boini, S., Le Bihan, E., Oppert, J.M., &amp; Briançon, S. (2007). Association Between Leisure-Time Physical Activity and Health-Related Quality of Life Changes Over Time. </w:t>
      </w:r>
      <w:r w:rsidRPr="004075EA">
        <w:rPr>
          <w:rFonts w:eastAsia="Calibri" w:cs="Times New Roman"/>
          <w:i/>
          <w:szCs w:val="24"/>
        </w:rPr>
        <w:t>Preventive Medicine</w:t>
      </w:r>
      <w:r w:rsidRPr="004075EA">
        <w:rPr>
          <w:rFonts w:eastAsia="Calibri" w:cs="Times New Roman"/>
          <w:szCs w:val="24"/>
        </w:rPr>
        <w:t xml:space="preserve">, </w:t>
      </w:r>
      <w:r w:rsidRPr="004075EA">
        <w:rPr>
          <w:rFonts w:eastAsia="Calibri" w:cs="Times New Roman"/>
          <w:i/>
          <w:szCs w:val="24"/>
        </w:rPr>
        <w:t>44</w:t>
      </w:r>
      <w:r w:rsidRPr="004075EA">
        <w:rPr>
          <w:rFonts w:eastAsia="Calibri" w:cs="Times New Roman"/>
          <w:szCs w:val="24"/>
        </w:rPr>
        <w:t>(3), 202-208.</w:t>
      </w:r>
    </w:p>
    <w:p w14:paraId="50B9CF31" w14:textId="77777777" w:rsidR="00E02D66" w:rsidRPr="004075EA" w:rsidRDefault="00E02D66" w:rsidP="00E02D66">
      <w:pPr>
        <w:ind w:left="567" w:hanging="567"/>
        <w:rPr>
          <w:rFonts w:cs="Times New Roman"/>
          <w:szCs w:val="24"/>
        </w:rPr>
      </w:pPr>
      <w:r w:rsidRPr="004075EA">
        <w:rPr>
          <w:rFonts w:cs="Times New Roman"/>
          <w:szCs w:val="24"/>
          <w:shd w:val="clear" w:color="auto" w:fill="FFFFFF"/>
        </w:rPr>
        <w:t>Tosun, E.K. (2013). Yaşam Kalitesi Ekseninde Şekillenen Alternatif Bir Kentsel Yaşam Modeli: Yavaş Kentleşme Hareketi. </w:t>
      </w:r>
      <w:r w:rsidRPr="004075EA">
        <w:rPr>
          <w:rFonts w:cs="Times New Roman"/>
          <w:i/>
          <w:iCs/>
          <w:szCs w:val="24"/>
          <w:shd w:val="clear" w:color="auto" w:fill="FFFFFF"/>
        </w:rPr>
        <w:t>Uludag Journal of Economy &amp; Society</w:t>
      </w:r>
      <w:r w:rsidRPr="004075EA">
        <w:rPr>
          <w:rFonts w:cs="Times New Roman"/>
          <w:szCs w:val="24"/>
          <w:shd w:val="clear" w:color="auto" w:fill="FFFFFF"/>
        </w:rPr>
        <w:t>, </w:t>
      </w:r>
      <w:r w:rsidRPr="004075EA">
        <w:rPr>
          <w:rFonts w:cs="Times New Roman"/>
          <w:i/>
          <w:iCs/>
          <w:szCs w:val="24"/>
          <w:shd w:val="clear" w:color="auto" w:fill="FFFFFF"/>
        </w:rPr>
        <w:t>32</w:t>
      </w:r>
      <w:r w:rsidRPr="004075EA">
        <w:rPr>
          <w:rFonts w:cs="Times New Roman"/>
          <w:szCs w:val="24"/>
          <w:shd w:val="clear" w:color="auto" w:fill="FFFFFF"/>
        </w:rPr>
        <w:t xml:space="preserve">(1), </w:t>
      </w:r>
      <w:r w:rsidRPr="004075EA">
        <w:rPr>
          <w:rFonts w:cs="Times New Roman"/>
          <w:szCs w:val="24"/>
        </w:rPr>
        <w:t>215-237.</w:t>
      </w:r>
    </w:p>
    <w:p w14:paraId="034E5E20" w14:textId="77777777" w:rsidR="00E02D66" w:rsidRPr="004075EA" w:rsidRDefault="00E02D66" w:rsidP="00E02D66">
      <w:pPr>
        <w:ind w:left="567" w:hanging="567"/>
        <w:rPr>
          <w:rFonts w:cs="Times New Roman"/>
          <w:szCs w:val="24"/>
        </w:rPr>
      </w:pPr>
      <w:r w:rsidRPr="004075EA">
        <w:rPr>
          <w:rFonts w:cs="Times New Roman"/>
          <w:szCs w:val="24"/>
        </w:rPr>
        <w:t>Uçar, SA. (2019). Yetişkinlerde Egzersiz Bağımlılığı ile Narsizm Arasındaki İlişkinin İncelenmesi. Bursa Uludağ Üniversitesi.</w:t>
      </w:r>
    </w:p>
    <w:p w14:paraId="707DA480"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Uğur, E. ve Baysaling, Ö. (2002). </w:t>
      </w:r>
      <w:r w:rsidRPr="004075EA">
        <w:rPr>
          <w:rFonts w:cs="Times New Roman"/>
          <w:i/>
          <w:szCs w:val="24"/>
        </w:rPr>
        <w:t>Herkes için spor: Vücut geliştirme, fitness ve formda kalma.</w:t>
      </w:r>
      <w:r w:rsidRPr="004075EA">
        <w:rPr>
          <w:rFonts w:cs="Times New Roman"/>
          <w:szCs w:val="24"/>
        </w:rPr>
        <w:t xml:space="preserve"> İstanbul: Spor Kaynakları Dizisi.</w:t>
      </w:r>
    </w:p>
    <w:p w14:paraId="1F1CA928" w14:textId="77777777" w:rsidR="00E02D66" w:rsidRPr="004075EA" w:rsidRDefault="00E02D66" w:rsidP="00E02D66">
      <w:pPr>
        <w:ind w:left="567" w:hanging="567"/>
        <w:rPr>
          <w:rFonts w:cs="Times New Roman"/>
          <w:szCs w:val="24"/>
        </w:rPr>
      </w:pPr>
      <w:r w:rsidRPr="004075EA">
        <w:rPr>
          <w:rFonts w:cs="Times New Roman"/>
          <w:szCs w:val="24"/>
        </w:rPr>
        <w:t xml:space="preserve">Uz, İ. (2017).  </w:t>
      </w:r>
      <w:r w:rsidRPr="004075EA">
        <w:rPr>
          <w:rFonts w:cs="Times New Roman"/>
          <w:i/>
          <w:szCs w:val="24"/>
        </w:rPr>
        <w:t>Fitness merkezlerine düzenli katılan bireylerde egzersiz bağımlılığının incelenmesi,</w:t>
      </w:r>
      <w:r w:rsidRPr="004075EA">
        <w:rPr>
          <w:rFonts w:cs="Times New Roman"/>
          <w:szCs w:val="24"/>
        </w:rPr>
        <w:t xml:space="preserve"> Yüksek Lisans Tezi, Çanakkale Onsekiz Mart Üniversitesi Sağlık Bilimleri Enstitüsü, Çanakkale.</w:t>
      </w:r>
    </w:p>
    <w:p w14:paraId="2992283E"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Uzbay, T.İ. ve Nevzat, Y. (2003). </w:t>
      </w:r>
      <w:r w:rsidRPr="004075EA">
        <w:rPr>
          <w:rFonts w:cs="Times New Roman"/>
          <w:i/>
          <w:szCs w:val="24"/>
        </w:rPr>
        <w:t>Madde kötüye kullanımı ve bağımlılığı</w:t>
      </w:r>
      <w:r w:rsidRPr="004075EA">
        <w:rPr>
          <w:rFonts w:cs="Times New Roman"/>
          <w:szCs w:val="24"/>
        </w:rPr>
        <w:t>. Ankara: Çizgi Tıp Yayınevi.</w:t>
      </w:r>
    </w:p>
    <w:p w14:paraId="671E9BA7" w14:textId="77777777" w:rsidR="00E02D66" w:rsidRPr="004075EA" w:rsidRDefault="00E02D66" w:rsidP="00E02D66">
      <w:pPr>
        <w:ind w:left="567" w:hanging="567"/>
        <w:rPr>
          <w:rFonts w:cs="Times New Roman"/>
          <w:szCs w:val="24"/>
          <w:shd w:val="clear" w:color="auto" w:fill="FFFFFF"/>
        </w:rPr>
      </w:pPr>
      <w:r w:rsidRPr="004075EA">
        <w:rPr>
          <w:rFonts w:cs="Times New Roman"/>
          <w:szCs w:val="24"/>
          <w:shd w:val="clear" w:color="auto" w:fill="FFFFFF"/>
        </w:rPr>
        <w:t>Vardar, E. (2012). Egzersiz Bağımlılığı. </w:t>
      </w:r>
      <w:r w:rsidRPr="004075EA">
        <w:rPr>
          <w:rFonts w:cs="Times New Roman"/>
          <w:i/>
          <w:iCs/>
          <w:szCs w:val="24"/>
          <w:shd w:val="clear" w:color="auto" w:fill="FFFFFF"/>
        </w:rPr>
        <w:t>Arşiv Kaynak Tarama Dergisi</w:t>
      </w:r>
      <w:r w:rsidRPr="004075EA">
        <w:rPr>
          <w:rFonts w:cs="Times New Roman"/>
          <w:szCs w:val="24"/>
          <w:shd w:val="clear" w:color="auto" w:fill="FFFFFF"/>
        </w:rPr>
        <w:t>, </w:t>
      </w:r>
      <w:r w:rsidRPr="004075EA">
        <w:rPr>
          <w:rFonts w:cs="Times New Roman"/>
          <w:i/>
          <w:iCs/>
          <w:szCs w:val="24"/>
          <w:shd w:val="clear" w:color="auto" w:fill="FFFFFF"/>
        </w:rPr>
        <w:t>21</w:t>
      </w:r>
      <w:r w:rsidRPr="004075EA">
        <w:rPr>
          <w:rFonts w:cs="Times New Roman"/>
          <w:szCs w:val="24"/>
          <w:shd w:val="clear" w:color="auto" w:fill="FFFFFF"/>
        </w:rPr>
        <w:t>(3), 163-173.</w:t>
      </w:r>
    </w:p>
    <w:p w14:paraId="1C463A4D"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Vardar, E., Vardar, S.A., Toksöz, İ. ve Süt, N. (2012). Exercise Dependence and Evaluations of Psychopathological Features. </w:t>
      </w:r>
      <w:r w:rsidRPr="004075EA">
        <w:rPr>
          <w:rFonts w:cs="Times New Roman"/>
          <w:i/>
          <w:iCs/>
          <w:szCs w:val="24"/>
        </w:rPr>
        <w:t>Düşünen Adam the Journal of Psychiatry and Neurological Sciences</w:t>
      </w:r>
      <w:r w:rsidRPr="004075EA">
        <w:rPr>
          <w:rFonts w:cs="Times New Roman"/>
          <w:szCs w:val="24"/>
        </w:rPr>
        <w:t xml:space="preserve">, </w:t>
      </w:r>
      <w:r w:rsidRPr="004075EA">
        <w:rPr>
          <w:rFonts w:cs="Times New Roman"/>
          <w:i/>
          <w:iCs/>
          <w:szCs w:val="24"/>
        </w:rPr>
        <w:t>25</w:t>
      </w:r>
      <w:r w:rsidRPr="004075EA">
        <w:rPr>
          <w:rFonts w:cs="Times New Roman"/>
          <w:szCs w:val="24"/>
        </w:rPr>
        <w:t>(1), 51-57.</w:t>
      </w:r>
    </w:p>
    <w:p w14:paraId="4D374D46" w14:textId="77777777" w:rsidR="00E02D66" w:rsidRPr="004075EA" w:rsidRDefault="00E02D66" w:rsidP="00E02D66">
      <w:pPr>
        <w:tabs>
          <w:tab w:val="left" w:pos="6324"/>
        </w:tabs>
        <w:ind w:left="567" w:hanging="567"/>
        <w:rPr>
          <w:rFonts w:eastAsia="Calibri" w:cs="Times New Roman"/>
          <w:szCs w:val="24"/>
        </w:rPr>
      </w:pPr>
      <w:r w:rsidRPr="004075EA">
        <w:rPr>
          <w:rFonts w:eastAsia="Calibri" w:cs="Times New Roman"/>
          <w:szCs w:val="24"/>
        </w:rPr>
        <w:t xml:space="preserve">Wallander, J.L., &amp; Koot, H.M. (2016). Quality of Life İn Children: A Critical Examination of Concepts, Approaches, İssues, and Future Directions. </w:t>
      </w:r>
      <w:r w:rsidRPr="004075EA">
        <w:rPr>
          <w:rFonts w:eastAsia="Calibri" w:cs="Times New Roman"/>
          <w:i/>
          <w:iCs/>
          <w:szCs w:val="24"/>
        </w:rPr>
        <w:t xml:space="preserve">Clinical Psychology Review, </w:t>
      </w:r>
      <w:r w:rsidRPr="004075EA">
        <w:rPr>
          <w:rFonts w:eastAsia="Calibri" w:cs="Times New Roman"/>
          <w:iCs/>
          <w:szCs w:val="24"/>
        </w:rPr>
        <w:t>45,</w:t>
      </w:r>
      <w:r w:rsidRPr="004075EA">
        <w:rPr>
          <w:rFonts w:eastAsia="Calibri" w:cs="Times New Roman"/>
          <w:i/>
          <w:iCs/>
          <w:szCs w:val="24"/>
        </w:rPr>
        <w:t xml:space="preserve"> </w:t>
      </w:r>
      <w:r w:rsidRPr="004075EA">
        <w:rPr>
          <w:rFonts w:eastAsia="Calibri" w:cs="Times New Roman"/>
          <w:szCs w:val="24"/>
        </w:rPr>
        <w:t>131–143.</w:t>
      </w:r>
    </w:p>
    <w:p w14:paraId="5D9C6433" w14:textId="77777777" w:rsidR="00E02D66" w:rsidRPr="004075EA" w:rsidRDefault="00E02D66" w:rsidP="00E02D66">
      <w:pPr>
        <w:ind w:left="567" w:hanging="567"/>
        <w:rPr>
          <w:rFonts w:cs="Times New Roman"/>
          <w:szCs w:val="24"/>
        </w:rPr>
      </w:pPr>
      <w:r w:rsidRPr="004075EA">
        <w:rPr>
          <w:rFonts w:cs="Times New Roman"/>
          <w:szCs w:val="24"/>
        </w:rPr>
        <w:t xml:space="preserve">Warburton, D.E., Nicol, C.W., &amp; Bredin., S.S, (2006) Fiziksel Aktivitenin Sağlık Yararları: Kanıt. </w:t>
      </w:r>
      <w:r w:rsidRPr="004075EA">
        <w:rPr>
          <w:rFonts w:cs="Times New Roman"/>
          <w:i/>
          <w:iCs/>
          <w:szCs w:val="24"/>
        </w:rPr>
        <w:t xml:space="preserve">Kanada Tabipler Birliği Dergisi, </w:t>
      </w:r>
      <w:r w:rsidRPr="004075EA">
        <w:rPr>
          <w:rFonts w:cs="Times New Roman"/>
          <w:iCs/>
          <w:szCs w:val="24"/>
        </w:rPr>
        <w:t>174</w:t>
      </w:r>
      <w:r w:rsidRPr="004075EA">
        <w:rPr>
          <w:rFonts w:cs="Times New Roman"/>
          <w:i/>
          <w:iCs/>
          <w:szCs w:val="24"/>
        </w:rPr>
        <w:t>,</w:t>
      </w:r>
      <w:r w:rsidRPr="004075EA">
        <w:rPr>
          <w:rFonts w:cs="Times New Roman"/>
          <w:szCs w:val="24"/>
        </w:rPr>
        <w:t xml:space="preserve"> 801 - 809.</w:t>
      </w:r>
    </w:p>
    <w:p w14:paraId="53BCD656" w14:textId="77777777" w:rsidR="00E02D66" w:rsidRPr="004075EA" w:rsidRDefault="00E02D66" w:rsidP="00E02D66">
      <w:pPr>
        <w:ind w:left="567" w:hanging="567"/>
        <w:rPr>
          <w:rFonts w:cs="Times New Roman"/>
          <w:szCs w:val="24"/>
        </w:rPr>
      </w:pPr>
      <w:r w:rsidRPr="004075EA">
        <w:rPr>
          <w:rFonts w:cs="Times New Roman"/>
          <w:szCs w:val="24"/>
        </w:rPr>
        <w:lastRenderedPageBreak/>
        <w:t xml:space="preserve">Weinstein, A., &amp; Weinstein, Y. ( 2014 ). Exercise Addiction-Diagnosis, Bio-Psychological Mechanisms and Treatment İssues. </w:t>
      </w:r>
      <w:r w:rsidRPr="004075EA">
        <w:rPr>
          <w:rFonts w:cs="Times New Roman"/>
          <w:i/>
          <w:szCs w:val="24"/>
        </w:rPr>
        <w:t>Current Pharmaceutical Design</w:t>
      </w:r>
      <w:r w:rsidRPr="004075EA">
        <w:rPr>
          <w:rFonts w:cs="Times New Roman"/>
          <w:szCs w:val="24"/>
        </w:rPr>
        <w:t xml:space="preserve">, </w:t>
      </w:r>
      <w:r w:rsidRPr="004075EA">
        <w:rPr>
          <w:rFonts w:cs="Times New Roman"/>
          <w:i/>
          <w:szCs w:val="24"/>
        </w:rPr>
        <w:t>20</w:t>
      </w:r>
      <w:r w:rsidRPr="004075EA">
        <w:rPr>
          <w:rFonts w:cs="Times New Roman"/>
          <w:szCs w:val="24"/>
        </w:rPr>
        <w:t>(25), 4062-4069.</w:t>
      </w:r>
    </w:p>
    <w:p w14:paraId="0E778AF8" w14:textId="77777777" w:rsidR="00E02D66" w:rsidRPr="004075EA" w:rsidRDefault="00E02D66" w:rsidP="00E02D66">
      <w:pPr>
        <w:ind w:left="567" w:hanging="567"/>
        <w:rPr>
          <w:rFonts w:cs="Times New Roman"/>
          <w:szCs w:val="24"/>
        </w:rPr>
      </w:pPr>
      <w:r w:rsidRPr="004075EA">
        <w:rPr>
          <w:rFonts w:cs="Times New Roman"/>
          <w:szCs w:val="24"/>
        </w:rPr>
        <w:t xml:space="preserve">WHOQOL Group (1998). Development of the World Health Organization WHOQOLBREF Quality of Life Assessment. </w:t>
      </w:r>
      <w:r w:rsidRPr="004075EA">
        <w:rPr>
          <w:rFonts w:cs="Times New Roman"/>
          <w:i/>
          <w:szCs w:val="24"/>
        </w:rPr>
        <w:t>Psychological Medicine</w:t>
      </w:r>
      <w:r w:rsidRPr="004075EA">
        <w:rPr>
          <w:rFonts w:cs="Times New Roman"/>
          <w:szCs w:val="24"/>
        </w:rPr>
        <w:t xml:space="preserve">, </w:t>
      </w:r>
      <w:r w:rsidRPr="004075EA">
        <w:rPr>
          <w:rFonts w:cs="Times New Roman"/>
          <w:i/>
          <w:szCs w:val="24"/>
        </w:rPr>
        <w:t>28</w:t>
      </w:r>
      <w:r w:rsidRPr="004075EA">
        <w:rPr>
          <w:rFonts w:cs="Times New Roman"/>
          <w:szCs w:val="24"/>
        </w:rPr>
        <w:t>(03), 551-555.</w:t>
      </w:r>
    </w:p>
    <w:p w14:paraId="1B1B0AE3" w14:textId="77777777" w:rsidR="00E02D66" w:rsidRPr="004075EA" w:rsidRDefault="00E02D66" w:rsidP="00E02D66">
      <w:pPr>
        <w:tabs>
          <w:tab w:val="left" w:pos="6324"/>
        </w:tabs>
        <w:ind w:left="567" w:hanging="567"/>
        <w:rPr>
          <w:rFonts w:eastAsia="Calibri" w:cs="Times New Roman"/>
          <w:szCs w:val="24"/>
        </w:rPr>
      </w:pPr>
      <w:r w:rsidRPr="004075EA">
        <w:rPr>
          <w:rFonts w:eastAsia="Calibri" w:cs="Times New Roman"/>
          <w:szCs w:val="24"/>
        </w:rPr>
        <w:t xml:space="preserve">Wrosch, C., &amp; Scheier, M.F. (2003). Personality and Quality of Life: The Importance of Optimism and Goal Adjustment. </w:t>
      </w:r>
      <w:r w:rsidRPr="004075EA">
        <w:rPr>
          <w:rFonts w:eastAsia="Calibri" w:cs="Times New Roman"/>
          <w:i/>
          <w:iCs/>
          <w:szCs w:val="24"/>
        </w:rPr>
        <w:t>Quality of Life Research, 12</w:t>
      </w:r>
      <w:r w:rsidRPr="004075EA">
        <w:rPr>
          <w:rFonts w:eastAsia="Calibri" w:cs="Times New Roman"/>
          <w:iCs/>
          <w:szCs w:val="24"/>
        </w:rPr>
        <w:t>(1),</w:t>
      </w:r>
      <w:r w:rsidRPr="004075EA">
        <w:rPr>
          <w:rFonts w:eastAsia="Calibri" w:cs="Times New Roman"/>
          <w:i/>
          <w:iCs/>
          <w:szCs w:val="24"/>
        </w:rPr>
        <w:t xml:space="preserve"> </w:t>
      </w:r>
      <w:r w:rsidRPr="004075EA">
        <w:rPr>
          <w:rFonts w:eastAsia="Calibri" w:cs="Times New Roman"/>
          <w:szCs w:val="24"/>
        </w:rPr>
        <w:t>59-72.</w:t>
      </w:r>
    </w:p>
    <w:p w14:paraId="777D622E" w14:textId="77777777" w:rsidR="00E02D66" w:rsidRPr="004075EA" w:rsidRDefault="00E02D66" w:rsidP="00E02D66">
      <w:pPr>
        <w:ind w:left="567" w:hanging="567"/>
        <w:rPr>
          <w:rFonts w:cs="Times New Roman"/>
          <w:szCs w:val="24"/>
          <w:shd w:val="clear" w:color="auto" w:fill="FFFFFF"/>
        </w:rPr>
      </w:pPr>
      <w:r w:rsidRPr="004075EA">
        <w:rPr>
          <w:rFonts w:cs="Times New Roman"/>
          <w:szCs w:val="24"/>
          <w:shd w:val="clear" w:color="auto" w:fill="FFFFFF"/>
        </w:rPr>
        <w:t xml:space="preserve">Yazıcıoğlu, Y. ve Erdoğan, S. (2004). </w:t>
      </w:r>
      <w:r w:rsidRPr="004075EA">
        <w:rPr>
          <w:rFonts w:cs="Times New Roman"/>
          <w:i/>
          <w:szCs w:val="24"/>
          <w:shd w:val="clear" w:color="auto" w:fill="FFFFFF"/>
        </w:rPr>
        <w:t>SPSS uygulamalı bilimsel araştırma yöntemleri.</w:t>
      </w:r>
      <w:r w:rsidRPr="004075EA">
        <w:rPr>
          <w:rFonts w:cs="Times New Roman"/>
          <w:szCs w:val="24"/>
          <w:shd w:val="clear" w:color="auto" w:fill="FFFFFF"/>
        </w:rPr>
        <w:t xml:space="preserve"> Ankara: Detay Yayıncılık.</w:t>
      </w:r>
    </w:p>
    <w:p w14:paraId="202C7600" w14:textId="77777777" w:rsidR="00E02D66" w:rsidRPr="004075EA" w:rsidRDefault="00E02D66" w:rsidP="00E02D66">
      <w:pPr>
        <w:tabs>
          <w:tab w:val="left" w:pos="3614"/>
        </w:tabs>
        <w:ind w:left="567" w:hanging="567"/>
        <w:rPr>
          <w:rFonts w:cs="Times New Roman"/>
          <w:szCs w:val="24"/>
        </w:rPr>
      </w:pPr>
      <w:r w:rsidRPr="004075EA">
        <w:rPr>
          <w:rFonts w:cs="Times New Roman"/>
          <w:szCs w:val="24"/>
        </w:rPr>
        <w:t xml:space="preserve">Yetim, A. (2005). </w:t>
      </w:r>
      <w:r w:rsidRPr="004075EA">
        <w:rPr>
          <w:rFonts w:cs="Times New Roman"/>
          <w:i/>
          <w:iCs/>
          <w:szCs w:val="24"/>
        </w:rPr>
        <w:t>Sosyoloji ve spor</w:t>
      </w:r>
      <w:r w:rsidRPr="004075EA">
        <w:rPr>
          <w:rFonts w:cs="Times New Roman"/>
          <w:szCs w:val="24"/>
        </w:rPr>
        <w:t>. Ankara: Morpa .</w:t>
      </w:r>
    </w:p>
    <w:p w14:paraId="64B79811" w14:textId="77777777" w:rsidR="00E02D66" w:rsidRPr="004075EA" w:rsidRDefault="00E02D66" w:rsidP="00E02D66">
      <w:pPr>
        <w:ind w:left="567" w:hanging="567"/>
        <w:rPr>
          <w:rFonts w:cs="Times New Roman"/>
          <w:szCs w:val="24"/>
        </w:rPr>
      </w:pPr>
      <w:r w:rsidRPr="004075EA">
        <w:rPr>
          <w:rFonts w:cs="Times New Roman"/>
          <w:szCs w:val="24"/>
        </w:rPr>
        <w:t xml:space="preserve">Yıldırım, A. ve Hacıhasanoğlu, R.. (2011). Sağlık çalışanlarında Yaşam Kalitesi ve Etkileyen modlar. </w:t>
      </w:r>
      <w:r w:rsidRPr="004075EA">
        <w:rPr>
          <w:rFonts w:cs="Times New Roman"/>
          <w:i/>
          <w:iCs/>
          <w:szCs w:val="24"/>
        </w:rPr>
        <w:t>Psikiyatri Hemşireliği Dergisi</w:t>
      </w:r>
      <w:r w:rsidRPr="004075EA">
        <w:rPr>
          <w:rFonts w:cs="Times New Roman"/>
          <w:szCs w:val="24"/>
        </w:rPr>
        <w:t xml:space="preserve">, </w:t>
      </w:r>
      <w:r w:rsidRPr="004075EA">
        <w:rPr>
          <w:rFonts w:cs="Times New Roman"/>
          <w:i/>
          <w:iCs/>
          <w:szCs w:val="24"/>
        </w:rPr>
        <w:t>2</w:t>
      </w:r>
      <w:r w:rsidRPr="004075EA">
        <w:rPr>
          <w:rFonts w:cs="Times New Roman"/>
          <w:szCs w:val="24"/>
        </w:rPr>
        <w:t>(2), 61-68.</w:t>
      </w:r>
    </w:p>
    <w:p w14:paraId="7251BB9C" w14:textId="77777777" w:rsidR="00E02D66" w:rsidRPr="004075EA" w:rsidRDefault="00E02D66" w:rsidP="00E02D66">
      <w:pPr>
        <w:ind w:left="567" w:hanging="567"/>
        <w:rPr>
          <w:rFonts w:cs="Times New Roman"/>
          <w:szCs w:val="24"/>
        </w:rPr>
      </w:pPr>
      <w:r w:rsidRPr="004075EA">
        <w:rPr>
          <w:rFonts w:cs="Times New Roman"/>
          <w:szCs w:val="24"/>
        </w:rPr>
        <w:t xml:space="preserve">Yıldırım, İ., Yıldırım, Y., Ersöz, Y., Özkan, I., Saraçlı, S., Karagöz, Ş. ve Yağmur, R. (2017). Egzersiz Bağımlılığı, Yeme Tutum ve Davranışları İlişkisi. </w:t>
      </w:r>
      <w:r w:rsidRPr="004075EA">
        <w:rPr>
          <w:rFonts w:cs="Times New Roman"/>
          <w:i/>
          <w:iCs/>
          <w:szCs w:val="24"/>
        </w:rPr>
        <w:t>CBÜ Beden Eğitimi ve Spor Bilimleri Dergisi, 12</w:t>
      </w:r>
      <w:r w:rsidRPr="004075EA">
        <w:rPr>
          <w:rFonts w:cs="Times New Roman"/>
          <w:szCs w:val="24"/>
        </w:rPr>
        <w:t>(1), 43-54.</w:t>
      </w:r>
    </w:p>
    <w:p w14:paraId="44973E0B" w14:textId="77777777" w:rsidR="00E02D66" w:rsidRPr="004075EA" w:rsidRDefault="00E02D66" w:rsidP="00E02D66">
      <w:pPr>
        <w:ind w:left="567" w:hanging="567"/>
        <w:rPr>
          <w:rFonts w:cs="Times New Roman"/>
          <w:szCs w:val="24"/>
        </w:rPr>
      </w:pPr>
      <w:r w:rsidRPr="004075EA">
        <w:rPr>
          <w:rFonts w:cs="Times New Roman"/>
          <w:szCs w:val="24"/>
        </w:rPr>
        <w:t xml:space="preserve">Yıldızçiçek C. (2019). </w:t>
      </w:r>
      <w:r w:rsidRPr="004075EA">
        <w:rPr>
          <w:rFonts w:cs="Times New Roman"/>
          <w:i/>
          <w:szCs w:val="24"/>
        </w:rPr>
        <w:t>Psikolojik bir rahatsızlık olan egzersiz bağımlılığının öz yeterlilik ile ilişkisinin incelenmesi.</w:t>
      </w:r>
      <w:r w:rsidRPr="004075EA">
        <w:rPr>
          <w:rFonts w:cs="Times New Roman"/>
          <w:szCs w:val="24"/>
        </w:rPr>
        <w:t xml:space="preserve"> Yüksek Lisans Tezi. Kütahya Dumlupınar Üniversitesi Sosyal Bilimler Enstitüsü, Kütahya.</w:t>
      </w:r>
    </w:p>
    <w:p w14:paraId="7933F4E6" w14:textId="77777777" w:rsidR="00E02D66" w:rsidRPr="004075EA" w:rsidRDefault="00E02D66" w:rsidP="00E02D66">
      <w:pPr>
        <w:ind w:left="567" w:hanging="567"/>
        <w:rPr>
          <w:rFonts w:cs="Times New Roman"/>
          <w:szCs w:val="24"/>
        </w:rPr>
      </w:pPr>
      <w:r w:rsidRPr="004075EA">
        <w:rPr>
          <w:rFonts w:cs="Times New Roman"/>
          <w:szCs w:val="24"/>
        </w:rPr>
        <w:t xml:space="preserve">Yılmaz, G. ve Karaca, S.. (2019). Spor Yapan ve Sedanter Üniversite hücrelerinin Beslenme Bilgi Tutum ve Yaşam Kalitelerinin İncelenmesi. </w:t>
      </w:r>
      <w:r w:rsidRPr="004075EA">
        <w:rPr>
          <w:rFonts w:cs="Times New Roman"/>
          <w:i/>
          <w:iCs/>
          <w:szCs w:val="24"/>
        </w:rPr>
        <w:t>Niğde Üniversitesi Beden Eğitimi ve Spor Bilimleri Dergisi</w:t>
      </w:r>
      <w:r w:rsidRPr="004075EA">
        <w:rPr>
          <w:rFonts w:cs="Times New Roman"/>
          <w:szCs w:val="24"/>
        </w:rPr>
        <w:t xml:space="preserve">, </w:t>
      </w:r>
      <w:r w:rsidRPr="004075EA">
        <w:rPr>
          <w:rFonts w:cs="Times New Roman"/>
          <w:i/>
          <w:iCs/>
          <w:szCs w:val="24"/>
        </w:rPr>
        <w:t>13</w:t>
      </w:r>
      <w:r w:rsidRPr="004075EA">
        <w:rPr>
          <w:rFonts w:cs="Times New Roman"/>
          <w:szCs w:val="24"/>
        </w:rPr>
        <w:t>(3), 258-266.</w:t>
      </w:r>
    </w:p>
    <w:p w14:paraId="594711A4" w14:textId="77777777" w:rsidR="00E02D66" w:rsidRPr="004075EA" w:rsidRDefault="00E02D66" w:rsidP="00E02D66">
      <w:pPr>
        <w:tabs>
          <w:tab w:val="left" w:pos="7704"/>
        </w:tabs>
        <w:ind w:left="567" w:hanging="567"/>
        <w:rPr>
          <w:rFonts w:eastAsia="Calibri" w:cs="Times New Roman"/>
          <w:szCs w:val="24"/>
        </w:rPr>
      </w:pPr>
      <w:r w:rsidRPr="004075EA">
        <w:rPr>
          <w:rFonts w:eastAsia="Calibri" w:cs="Times New Roman"/>
          <w:szCs w:val="24"/>
        </w:rPr>
        <w:t xml:space="preserve">Young, K. (2009). Understanding Online Gaming Addiction and Treatment Issues for Adolescents. </w:t>
      </w:r>
      <w:r w:rsidRPr="004075EA">
        <w:rPr>
          <w:rFonts w:eastAsia="Calibri" w:cs="Times New Roman"/>
          <w:i/>
          <w:szCs w:val="24"/>
        </w:rPr>
        <w:t>The</w:t>
      </w:r>
      <w:r w:rsidRPr="004075EA">
        <w:rPr>
          <w:rFonts w:eastAsia="Calibri" w:cs="Times New Roman"/>
          <w:szCs w:val="24"/>
        </w:rPr>
        <w:t xml:space="preserve"> </w:t>
      </w:r>
      <w:r w:rsidRPr="004075EA">
        <w:rPr>
          <w:rFonts w:eastAsia="Calibri" w:cs="Times New Roman"/>
          <w:i/>
          <w:iCs/>
          <w:szCs w:val="24"/>
        </w:rPr>
        <w:t>American Journal of Family Therapy, 37</w:t>
      </w:r>
      <w:r w:rsidRPr="004075EA">
        <w:rPr>
          <w:rFonts w:eastAsia="Calibri" w:cs="Times New Roman"/>
          <w:szCs w:val="24"/>
        </w:rPr>
        <w:t>(5), 355-372.</w:t>
      </w:r>
    </w:p>
    <w:p w14:paraId="167CA49C" w14:textId="77777777" w:rsidR="00E02D66" w:rsidRPr="004075EA" w:rsidRDefault="00E02D66" w:rsidP="00E02D66">
      <w:pPr>
        <w:ind w:left="567" w:hanging="567"/>
        <w:rPr>
          <w:rFonts w:cs="Times New Roman"/>
          <w:szCs w:val="24"/>
        </w:rPr>
      </w:pPr>
      <w:r w:rsidRPr="004075EA">
        <w:rPr>
          <w:rFonts w:cs="Times New Roman"/>
          <w:szCs w:val="24"/>
        </w:rPr>
        <w:t xml:space="preserve">Zırhlıoğlu, G.. (2011). Egzersiz Bağımlılığının Egzersiz Davranış Parametrelerine Göre İncelenmesi: Van İl Örneği. </w:t>
      </w:r>
      <w:r w:rsidRPr="004075EA">
        <w:rPr>
          <w:rFonts w:cs="Times New Roman"/>
          <w:i/>
          <w:iCs/>
          <w:szCs w:val="24"/>
        </w:rPr>
        <w:t>Yeni Dünya Bilimler Akademisi e-Dergisi</w:t>
      </w:r>
      <w:r w:rsidRPr="004075EA">
        <w:rPr>
          <w:rFonts w:cs="Times New Roman"/>
          <w:szCs w:val="24"/>
        </w:rPr>
        <w:t xml:space="preserve"> .</w:t>
      </w:r>
    </w:p>
    <w:p w14:paraId="46C3BAF4" w14:textId="77777777" w:rsidR="00E02D66" w:rsidRPr="004075EA" w:rsidRDefault="00E02D66" w:rsidP="00E02D66">
      <w:pPr>
        <w:tabs>
          <w:tab w:val="left" w:pos="3614"/>
        </w:tabs>
        <w:ind w:left="567" w:hanging="567"/>
        <w:rPr>
          <w:rFonts w:eastAsia="Times New Roman" w:cs="Times New Roman"/>
          <w:szCs w:val="24"/>
          <w:lang w:eastAsia="tr-TR"/>
        </w:rPr>
      </w:pPr>
      <w:r w:rsidRPr="004075EA">
        <w:rPr>
          <w:rFonts w:cs="Times New Roman"/>
          <w:szCs w:val="24"/>
        </w:rPr>
        <w:t xml:space="preserve">Zmijewski, C.F., &amp; Howard, M.O. (2003). Exercise Dependence and Attitudes Toward Eating Among Young Adults. </w:t>
      </w:r>
      <w:r w:rsidRPr="004075EA">
        <w:rPr>
          <w:rFonts w:cs="Times New Roman"/>
          <w:i/>
          <w:szCs w:val="24"/>
        </w:rPr>
        <w:t>Eating Behaviors,</w:t>
      </w:r>
      <w:r w:rsidRPr="004075EA">
        <w:rPr>
          <w:rFonts w:cs="Times New Roman"/>
          <w:szCs w:val="24"/>
        </w:rPr>
        <w:t xml:space="preserve"> </w:t>
      </w:r>
      <w:r w:rsidRPr="004075EA">
        <w:rPr>
          <w:rFonts w:cs="Times New Roman"/>
          <w:i/>
          <w:szCs w:val="24"/>
        </w:rPr>
        <w:t>4</w:t>
      </w:r>
      <w:r w:rsidRPr="004075EA">
        <w:rPr>
          <w:rFonts w:cs="Times New Roman"/>
          <w:szCs w:val="24"/>
        </w:rPr>
        <w:t>(2), 181-195.</w:t>
      </w:r>
    </w:p>
    <w:p w14:paraId="5DE80B04" w14:textId="77777777" w:rsidR="00E02D66" w:rsidRPr="004075EA" w:rsidRDefault="00E02D66" w:rsidP="00E02D66">
      <w:pPr>
        <w:ind w:left="567" w:hanging="567"/>
        <w:rPr>
          <w:rFonts w:eastAsia="Times New Roman" w:cs="Times New Roman"/>
          <w:szCs w:val="24"/>
          <w:lang w:eastAsia="tr-TR"/>
        </w:rPr>
      </w:pPr>
      <w:r w:rsidRPr="004075EA">
        <w:rPr>
          <w:rFonts w:cs="Times New Roman"/>
          <w:szCs w:val="24"/>
        </w:rPr>
        <w:t xml:space="preserve">Zorba, E. (2008). Yaşam kalitesi ve fiziksel aktivite. </w:t>
      </w:r>
      <w:r w:rsidRPr="004075EA">
        <w:rPr>
          <w:rFonts w:cs="Times New Roman"/>
          <w:i/>
          <w:szCs w:val="24"/>
        </w:rPr>
        <w:t xml:space="preserve">10. Uluslararası Spor Bilimleri Kongresi. </w:t>
      </w:r>
      <w:r w:rsidRPr="004075EA">
        <w:rPr>
          <w:rFonts w:cs="Times New Roman"/>
          <w:szCs w:val="24"/>
        </w:rPr>
        <w:t>Bolu: Abant İzzet Baysal Üniversitesi.</w:t>
      </w:r>
    </w:p>
    <w:p w14:paraId="4997AEF2" w14:textId="4A3F3E39" w:rsidR="004075EA" w:rsidRDefault="00E02D66" w:rsidP="00E02D66">
      <w:pPr>
        <w:tabs>
          <w:tab w:val="left" w:pos="3614"/>
        </w:tabs>
        <w:ind w:left="567" w:hanging="567"/>
        <w:rPr>
          <w:rFonts w:cs="Times New Roman"/>
          <w:szCs w:val="24"/>
        </w:rPr>
      </w:pPr>
      <w:r w:rsidRPr="004075EA">
        <w:rPr>
          <w:rFonts w:cs="Times New Roman"/>
          <w:bCs/>
          <w:szCs w:val="24"/>
        </w:rPr>
        <w:t xml:space="preserve">Zorba, E. </w:t>
      </w:r>
      <w:r w:rsidRPr="004075EA">
        <w:rPr>
          <w:rFonts w:cs="Times New Roman"/>
          <w:szCs w:val="24"/>
        </w:rPr>
        <w:t xml:space="preserve">(2009). </w:t>
      </w:r>
      <w:r w:rsidRPr="004075EA">
        <w:rPr>
          <w:rFonts w:cs="Times New Roman"/>
          <w:i/>
          <w:szCs w:val="24"/>
        </w:rPr>
        <w:t>Fiziksel uygunluk</w:t>
      </w:r>
      <w:r w:rsidRPr="004075EA">
        <w:rPr>
          <w:rFonts w:cs="Times New Roman"/>
          <w:szCs w:val="24"/>
        </w:rPr>
        <w:t>. Ankara: Gazi Kitapevi.</w:t>
      </w:r>
      <w:r w:rsidR="004075EA">
        <w:rPr>
          <w:rFonts w:cs="Times New Roman"/>
          <w:szCs w:val="24"/>
        </w:rPr>
        <w:br w:type="page"/>
      </w:r>
    </w:p>
    <w:p w14:paraId="6B4C327D" w14:textId="77777777" w:rsidR="00254CCC" w:rsidRPr="00254CCC" w:rsidRDefault="00254CCC" w:rsidP="00254CCC">
      <w:pPr>
        <w:suppressAutoHyphens/>
        <w:ind w:firstLine="0"/>
        <w:jc w:val="center"/>
        <w:outlineLvl w:val="0"/>
        <w:rPr>
          <w:rFonts w:eastAsiaTheme="majorEastAsia" w:cs="Times New Roman"/>
          <w:b/>
          <w:bCs/>
          <w:sz w:val="28"/>
          <w:szCs w:val="24"/>
        </w:rPr>
      </w:pPr>
      <w:bookmarkStart w:id="169" w:name="_Toc155260493"/>
      <w:bookmarkStart w:id="170" w:name="_Toc488176679"/>
      <w:bookmarkStart w:id="171" w:name="_Toc488004533"/>
      <w:bookmarkStart w:id="172" w:name="_Toc473149739"/>
      <w:bookmarkStart w:id="173" w:name="_Toc459142291"/>
      <w:r w:rsidRPr="00254CCC">
        <w:rPr>
          <w:rFonts w:eastAsiaTheme="majorEastAsia" w:cs="Times New Roman"/>
          <w:b/>
          <w:bCs/>
          <w:sz w:val="28"/>
          <w:szCs w:val="24"/>
        </w:rPr>
        <w:lastRenderedPageBreak/>
        <w:t>EKLER</w:t>
      </w:r>
    </w:p>
    <w:p w14:paraId="6539CFBB" w14:textId="77777777" w:rsidR="00254CCC" w:rsidRPr="00254CCC" w:rsidRDefault="00254CCC" w:rsidP="00254CCC">
      <w:pPr>
        <w:suppressAutoHyphens/>
        <w:rPr>
          <w:rFonts w:cs="Times New Roman"/>
          <w:b/>
          <w:szCs w:val="24"/>
        </w:rPr>
      </w:pPr>
    </w:p>
    <w:p w14:paraId="75E32F8B" w14:textId="77777777" w:rsidR="00254CCC" w:rsidRPr="00254CCC" w:rsidRDefault="00254CCC" w:rsidP="00254CCC">
      <w:pPr>
        <w:suppressAutoHyphens/>
        <w:rPr>
          <w:rFonts w:cs="Times New Roman"/>
          <w:b/>
          <w:szCs w:val="24"/>
        </w:rPr>
      </w:pPr>
    </w:p>
    <w:p w14:paraId="3198996F" w14:textId="77777777" w:rsidR="0082262D" w:rsidRPr="004075EA" w:rsidRDefault="0082262D" w:rsidP="00254CCC">
      <w:pPr>
        <w:pStyle w:val="Balk2"/>
        <w:numPr>
          <w:ilvl w:val="0"/>
          <w:numId w:val="0"/>
        </w:numPr>
        <w:spacing w:before="0" w:after="120"/>
        <w:rPr>
          <w:rFonts w:cs="Times New Roman"/>
          <w:szCs w:val="24"/>
        </w:rPr>
      </w:pPr>
      <w:r w:rsidRPr="004075EA">
        <w:rPr>
          <w:rFonts w:cs="Times New Roman"/>
          <w:szCs w:val="24"/>
        </w:rPr>
        <w:t xml:space="preserve">Ek </w:t>
      </w:r>
      <w:r w:rsidR="00FD2C91" w:rsidRPr="004075EA">
        <w:rPr>
          <w:rFonts w:cs="Times New Roman"/>
          <w:szCs w:val="24"/>
        </w:rPr>
        <w:t xml:space="preserve">1. </w:t>
      </w:r>
      <w:r w:rsidRPr="00254CCC">
        <w:rPr>
          <w:rFonts w:cs="Times New Roman"/>
          <w:b w:val="0"/>
          <w:szCs w:val="24"/>
        </w:rPr>
        <w:t xml:space="preserve">Etik </w:t>
      </w:r>
      <w:r w:rsidR="00FD2C91" w:rsidRPr="00254CCC">
        <w:rPr>
          <w:rFonts w:cs="Times New Roman"/>
          <w:b w:val="0"/>
          <w:szCs w:val="24"/>
        </w:rPr>
        <w:t>Kurul Onayı</w:t>
      </w:r>
      <w:bookmarkEnd w:id="169"/>
    </w:p>
    <w:p w14:paraId="4643033A" w14:textId="77777777" w:rsidR="001A325F" w:rsidRPr="004075EA" w:rsidRDefault="001A325F" w:rsidP="00254CCC">
      <w:pPr>
        <w:spacing w:after="0"/>
        <w:ind w:firstLine="0"/>
        <w:jc w:val="center"/>
        <w:rPr>
          <w:rFonts w:cs="Times New Roman"/>
          <w:szCs w:val="24"/>
        </w:rPr>
      </w:pPr>
      <w:r w:rsidRPr="004075EA">
        <w:rPr>
          <w:rFonts w:cs="Times New Roman"/>
          <w:noProof/>
          <w:szCs w:val="24"/>
          <w:lang w:eastAsia="tr-TR"/>
        </w:rPr>
        <w:drawing>
          <wp:inline distT="0" distB="0" distL="0" distR="0" wp14:anchorId="2068B832" wp14:editId="6C6F127B">
            <wp:extent cx="4801270" cy="4772691"/>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01270" cy="4772691"/>
                    </a:xfrm>
                    <a:prstGeom prst="rect">
                      <a:avLst/>
                    </a:prstGeom>
                  </pic:spPr>
                </pic:pic>
              </a:graphicData>
            </a:graphic>
          </wp:inline>
        </w:drawing>
      </w:r>
    </w:p>
    <w:p w14:paraId="6380A7A1" w14:textId="77777777" w:rsidR="00254CCC" w:rsidRDefault="00254CCC">
      <w:pPr>
        <w:spacing w:after="200" w:line="276" w:lineRule="auto"/>
        <w:ind w:firstLine="0"/>
        <w:jc w:val="left"/>
        <w:rPr>
          <w:rFonts w:cs="Times New Roman"/>
          <w:b/>
          <w:szCs w:val="24"/>
        </w:rPr>
      </w:pPr>
      <w:bookmarkStart w:id="174" w:name="_Toc155260494"/>
      <w:r>
        <w:rPr>
          <w:rFonts w:cs="Times New Roman"/>
          <w:szCs w:val="24"/>
        </w:rPr>
        <w:br w:type="page"/>
      </w:r>
    </w:p>
    <w:p w14:paraId="0ECF0998" w14:textId="263681F7" w:rsidR="0082262D" w:rsidRPr="004075EA" w:rsidRDefault="0082262D" w:rsidP="00254CCC">
      <w:pPr>
        <w:pStyle w:val="Balk2"/>
        <w:numPr>
          <w:ilvl w:val="0"/>
          <w:numId w:val="0"/>
        </w:numPr>
        <w:spacing w:before="0" w:after="120"/>
        <w:rPr>
          <w:rFonts w:cs="Times New Roman"/>
          <w:szCs w:val="24"/>
        </w:rPr>
      </w:pPr>
      <w:r w:rsidRPr="004075EA">
        <w:rPr>
          <w:rFonts w:cs="Times New Roman"/>
          <w:szCs w:val="24"/>
        </w:rPr>
        <w:lastRenderedPageBreak/>
        <w:t xml:space="preserve">Ek </w:t>
      </w:r>
      <w:r w:rsidR="00FD2C91" w:rsidRPr="004075EA">
        <w:rPr>
          <w:rFonts w:cs="Times New Roman"/>
          <w:szCs w:val="24"/>
        </w:rPr>
        <w:t xml:space="preserve">2. </w:t>
      </w:r>
      <w:r w:rsidRPr="00254CCC">
        <w:rPr>
          <w:rFonts w:cs="Times New Roman"/>
          <w:b w:val="0"/>
          <w:szCs w:val="24"/>
        </w:rPr>
        <w:t xml:space="preserve">Spor </w:t>
      </w:r>
      <w:r w:rsidR="00FD2C91" w:rsidRPr="00254CCC">
        <w:rPr>
          <w:rFonts w:cs="Times New Roman"/>
          <w:b w:val="0"/>
          <w:szCs w:val="24"/>
        </w:rPr>
        <w:t>Merkezi İzni</w:t>
      </w:r>
      <w:bookmarkEnd w:id="174"/>
    </w:p>
    <w:p w14:paraId="37AFD580" w14:textId="1424AEBC" w:rsidR="001A325F" w:rsidRPr="004075EA" w:rsidRDefault="00254CCC" w:rsidP="002D0628">
      <w:pPr>
        <w:spacing w:after="0"/>
        <w:ind w:firstLine="0"/>
        <w:jc w:val="center"/>
        <w:rPr>
          <w:rFonts w:cs="Times New Roman"/>
          <w:szCs w:val="24"/>
        </w:rPr>
      </w:pPr>
      <w:r w:rsidRPr="004075EA">
        <w:rPr>
          <w:rFonts w:cs="Times New Roman"/>
          <w:noProof/>
          <w:szCs w:val="24"/>
          <w:lang w:eastAsia="tr-TR"/>
        </w:rPr>
        <w:drawing>
          <wp:inline distT="0" distB="0" distL="0" distR="0" wp14:anchorId="5E501925" wp14:editId="7B8EC3A2">
            <wp:extent cx="5040000" cy="2450237"/>
            <wp:effectExtent l="0" t="0" r="8255"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rera İzin.jpg"/>
                    <pic:cNvPicPr/>
                  </pic:nvPicPr>
                  <pic:blipFill rotWithShape="1">
                    <a:blip r:embed="rId17">
                      <a:extLst>
                        <a:ext uri="{28A0092B-C50C-407E-A947-70E740481C1C}">
                          <a14:useLocalDpi xmlns:a14="http://schemas.microsoft.com/office/drawing/2010/main" val="0"/>
                        </a:ext>
                      </a:extLst>
                    </a:blip>
                    <a:srcRect l="7197" r="11576" b="22163"/>
                    <a:stretch/>
                  </pic:blipFill>
                  <pic:spPr bwMode="auto">
                    <a:xfrm>
                      <a:off x="0" y="0"/>
                      <a:ext cx="5040000" cy="2450237"/>
                    </a:xfrm>
                    <a:prstGeom prst="rect">
                      <a:avLst/>
                    </a:prstGeom>
                    <a:ln>
                      <a:noFill/>
                    </a:ln>
                    <a:extLst>
                      <a:ext uri="{53640926-AAD7-44D8-BBD7-CCE9431645EC}">
                        <a14:shadowObscured xmlns:a14="http://schemas.microsoft.com/office/drawing/2010/main"/>
                      </a:ext>
                    </a:extLst>
                  </pic:spPr>
                </pic:pic>
              </a:graphicData>
            </a:graphic>
          </wp:inline>
        </w:drawing>
      </w:r>
    </w:p>
    <w:p w14:paraId="6F9E5BB3" w14:textId="76C29B60" w:rsidR="001A325F" w:rsidRPr="004075EA" w:rsidRDefault="001A325F" w:rsidP="004075EA">
      <w:pPr>
        <w:rPr>
          <w:rFonts w:cs="Times New Roman"/>
          <w:szCs w:val="24"/>
        </w:rPr>
      </w:pPr>
    </w:p>
    <w:p w14:paraId="2930D7D1" w14:textId="019ABC67" w:rsidR="001A325F" w:rsidRPr="004075EA" w:rsidRDefault="006F31E0" w:rsidP="002D0628">
      <w:pPr>
        <w:spacing w:after="0"/>
        <w:ind w:firstLine="0"/>
        <w:jc w:val="center"/>
        <w:rPr>
          <w:rFonts w:cs="Times New Roman"/>
          <w:szCs w:val="24"/>
        </w:rPr>
      </w:pPr>
      <w:r w:rsidRPr="004075EA">
        <w:rPr>
          <w:rFonts w:cs="Times New Roman"/>
          <w:noProof/>
          <w:szCs w:val="24"/>
          <w:lang w:eastAsia="tr-TR"/>
        </w:rPr>
        <w:drawing>
          <wp:inline distT="0" distB="0" distL="0" distR="0" wp14:anchorId="0C024727" wp14:editId="6B55F0BA">
            <wp:extent cx="5040000" cy="2996903"/>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t sport izin.jpg"/>
                    <pic:cNvPicPr/>
                  </pic:nvPicPr>
                  <pic:blipFill rotWithShape="1">
                    <a:blip r:embed="rId18">
                      <a:extLst>
                        <a:ext uri="{28A0092B-C50C-407E-A947-70E740481C1C}">
                          <a14:useLocalDpi xmlns:a14="http://schemas.microsoft.com/office/drawing/2010/main" val="0"/>
                        </a:ext>
                      </a:extLst>
                    </a:blip>
                    <a:srcRect l="7010" t="10662" r="13487"/>
                    <a:stretch/>
                  </pic:blipFill>
                  <pic:spPr bwMode="auto">
                    <a:xfrm>
                      <a:off x="0" y="0"/>
                      <a:ext cx="5040000" cy="2996903"/>
                    </a:xfrm>
                    <a:prstGeom prst="rect">
                      <a:avLst/>
                    </a:prstGeom>
                    <a:ln>
                      <a:noFill/>
                    </a:ln>
                    <a:extLst>
                      <a:ext uri="{53640926-AAD7-44D8-BBD7-CCE9431645EC}">
                        <a14:shadowObscured xmlns:a14="http://schemas.microsoft.com/office/drawing/2010/main"/>
                      </a:ext>
                    </a:extLst>
                  </pic:spPr>
                </pic:pic>
              </a:graphicData>
            </a:graphic>
          </wp:inline>
        </w:drawing>
      </w:r>
    </w:p>
    <w:p w14:paraId="51D43515" w14:textId="77777777" w:rsidR="001A325F" w:rsidRPr="004075EA" w:rsidRDefault="001A325F" w:rsidP="004075EA">
      <w:pPr>
        <w:rPr>
          <w:rFonts w:cs="Times New Roman"/>
          <w:szCs w:val="24"/>
        </w:rPr>
      </w:pPr>
    </w:p>
    <w:p w14:paraId="55053D65" w14:textId="77777777" w:rsidR="001A325F" w:rsidRPr="004075EA" w:rsidRDefault="001A325F" w:rsidP="004075EA">
      <w:pPr>
        <w:rPr>
          <w:rFonts w:cs="Times New Roman"/>
          <w:szCs w:val="24"/>
        </w:rPr>
      </w:pPr>
    </w:p>
    <w:p w14:paraId="45113291" w14:textId="77777777" w:rsidR="00C467DE" w:rsidRPr="004075EA" w:rsidRDefault="00C467DE" w:rsidP="004075EA">
      <w:pPr>
        <w:rPr>
          <w:rFonts w:cs="Times New Roman"/>
          <w:szCs w:val="24"/>
        </w:rPr>
      </w:pPr>
    </w:p>
    <w:p w14:paraId="5123438F" w14:textId="77777777" w:rsidR="002D0628" w:rsidRDefault="002D0628">
      <w:pPr>
        <w:spacing w:after="200" w:line="276" w:lineRule="auto"/>
        <w:ind w:firstLine="0"/>
        <w:jc w:val="left"/>
        <w:rPr>
          <w:rFonts w:cs="Times New Roman"/>
          <w:b/>
          <w:szCs w:val="24"/>
        </w:rPr>
      </w:pPr>
      <w:bookmarkStart w:id="175" w:name="_Toc155260495"/>
      <w:r>
        <w:rPr>
          <w:rFonts w:cs="Times New Roman"/>
          <w:szCs w:val="24"/>
        </w:rPr>
        <w:br w:type="page"/>
      </w:r>
    </w:p>
    <w:p w14:paraId="31D253B6" w14:textId="5B0104D5" w:rsidR="0082262D" w:rsidRPr="004075EA" w:rsidRDefault="0082262D" w:rsidP="002D0628">
      <w:pPr>
        <w:pStyle w:val="Balk2"/>
        <w:numPr>
          <w:ilvl w:val="0"/>
          <w:numId w:val="0"/>
        </w:numPr>
        <w:spacing w:before="0" w:after="120"/>
        <w:rPr>
          <w:rFonts w:cs="Times New Roman"/>
          <w:szCs w:val="24"/>
        </w:rPr>
      </w:pPr>
      <w:r w:rsidRPr="004075EA">
        <w:rPr>
          <w:rFonts w:cs="Times New Roman"/>
          <w:szCs w:val="24"/>
        </w:rPr>
        <w:lastRenderedPageBreak/>
        <w:t xml:space="preserve">Ek </w:t>
      </w:r>
      <w:r w:rsidR="00FD2C91" w:rsidRPr="004075EA">
        <w:rPr>
          <w:rFonts w:cs="Times New Roman"/>
          <w:szCs w:val="24"/>
        </w:rPr>
        <w:t xml:space="preserve">3. </w:t>
      </w:r>
      <w:r w:rsidRPr="002D0628">
        <w:rPr>
          <w:rFonts w:cs="Times New Roman"/>
          <w:b w:val="0"/>
          <w:szCs w:val="24"/>
        </w:rPr>
        <w:t xml:space="preserve">Kişisel </w:t>
      </w:r>
      <w:r w:rsidR="00FD2C91" w:rsidRPr="002D0628">
        <w:rPr>
          <w:rFonts w:cs="Times New Roman"/>
          <w:b w:val="0"/>
          <w:szCs w:val="24"/>
        </w:rPr>
        <w:t>Bilgi Formu</w:t>
      </w:r>
      <w:bookmarkEnd w:id="175"/>
    </w:p>
    <w:p w14:paraId="6CE2460F" w14:textId="1EBD829C" w:rsidR="001A325F" w:rsidRPr="004075EA" w:rsidRDefault="00D575CE" w:rsidP="002D0628">
      <w:pPr>
        <w:ind w:firstLine="0"/>
        <w:jc w:val="center"/>
        <w:rPr>
          <w:rFonts w:eastAsia="Arial Unicode MS" w:cs="Times New Roman"/>
          <w:i/>
          <w:szCs w:val="24"/>
          <w:lang w:eastAsia="tr-TR"/>
        </w:rPr>
      </w:pPr>
      <w:r w:rsidRPr="004075EA">
        <w:rPr>
          <w:rFonts w:eastAsia="Arial Unicode MS" w:cs="Times New Roman"/>
          <w:b/>
          <w:szCs w:val="24"/>
          <w:lang w:eastAsia="tr-TR"/>
        </w:rPr>
        <w:t>FİTNESS YAPAN BİREYLERİN</w:t>
      </w:r>
      <w:r w:rsidR="001A325F" w:rsidRPr="004075EA">
        <w:rPr>
          <w:rFonts w:eastAsia="Arial Unicode MS" w:cs="Times New Roman"/>
          <w:b/>
          <w:szCs w:val="24"/>
          <w:lang w:eastAsia="tr-TR"/>
        </w:rPr>
        <w:t xml:space="preserve"> EGZERSİZ BAĞIMLILIĞI</w:t>
      </w:r>
      <w:r w:rsidR="006A207E" w:rsidRPr="004075EA">
        <w:rPr>
          <w:rFonts w:eastAsia="Arial Unicode MS" w:cs="Times New Roman"/>
          <w:b/>
          <w:szCs w:val="24"/>
          <w:lang w:eastAsia="tr-TR"/>
        </w:rPr>
        <w:t xml:space="preserve">, </w:t>
      </w:r>
      <w:r w:rsidR="001A325F" w:rsidRPr="004075EA">
        <w:rPr>
          <w:rFonts w:eastAsia="Arial Unicode MS" w:cs="Times New Roman"/>
          <w:b/>
          <w:szCs w:val="24"/>
          <w:lang w:eastAsia="tr-TR"/>
        </w:rPr>
        <w:t xml:space="preserve">YAŞAM KALİTESİ DÜZEYLERİ </w:t>
      </w:r>
      <w:r w:rsidR="006A207E" w:rsidRPr="004075EA">
        <w:rPr>
          <w:rFonts w:eastAsia="Arial Unicode MS" w:cs="Times New Roman"/>
          <w:b/>
          <w:szCs w:val="24"/>
          <w:lang w:eastAsia="tr-TR"/>
        </w:rPr>
        <w:t>VE İLİŞKİLİ FAKTÖRLER</w:t>
      </w:r>
    </w:p>
    <w:p w14:paraId="73D1A5EB" w14:textId="52183F3A" w:rsidR="001A325F" w:rsidRPr="004075EA" w:rsidRDefault="001A325F" w:rsidP="004075EA">
      <w:pPr>
        <w:rPr>
          <w:rFonts w:eastAsia="Arial Unicode MS" w:cs="Times New Roman"/>
          <w:szCs w:val="24"/>
          <w:lang w:eastAsia="tr-TR"/>
        </w:rPr>
      </w:pPr>
      <w:r w:rsidRPr="004075EA">
        <w:rPr>
          <w:rFonts w:eastAsia="Arial Unicode MS" w:cs="Times New Roman"/>
          <w:szCs w:val="24"/>
          <w:lang w:eastAsia="tr-TR"/>
        </w:rPr>
        <w:t xml:space="preserve">‘‘Fitness yapan bireylerin egzersiz bağımlılığı, yaşam kalitesi düzeyleri ve ilişkili faktörler’’ adlı çalışma Ekrem ÇAKIR tarafından gerçekleştirilecektir. Araştırma Fitness </w:t>
      </w:r>
      <w:r w:rsidR="00D575CE" w:rsidRPr="004075EA">
        <w:rPr>
          <w:rFonts w:eastAsia="Arial Unicode MS" w:cs="Times New Roman"/>
          <w:szCs w:val="24"/>
          <w:lang w:eastAsia="tr-TR"/>
        </w:rPr>
        <w:t>yapan bireylerin</w:t>
      </w:r>
      <w:r w:rsidRPr="004075EA">
        <w:rPr>
          <w:rFonts w:eastAsia="Arial Unicode MS" w:cs="Times New Roman"/>
          <w:szCs w:val="24"/>
          <w:lang w:eastAsia="tr-TR"/>
        </w:rPr>
        <w:t xml:space="preserve"> egzersiz bağımlılığı, yaşam kalitesi düzeyleri ve ilişkili faktörlerin incelenmesi amacıyla planlanmıştır. Anketteki sorulara vereceğiniz cevaplar tamamen gizli kalacaktır. Bu araştırmaya katılmak gönüllülük esasına dayanmaktadır. Çalışmaya katılmamayı tercih edebilir veya anketi doldururken sonlandırabilirsiniz. Anket formunun üzerine adınızı ve soyadınızı yazmayınız. Bu anket ile toplanan bilgiler sadece bilimsel amaçlar için kullanılacaktır. Bu nedenle soruların tümüne doğru ve eksiksiz yanıt vermeniz büyük önem taşımaktadır.</w:t>
      </w:r>
    </w:p>
    <w:p w14:paraId="4CD72042" w14:textId="00C9384C" w:rsidR="001A325F" w:rsidRPr="004075EA" w:rsidRDefault="001A325F" w:rsidP="004075EA">
      <w:pPr>
        <w:rPr>
          <w:rFonts w:eastAsia="Arial Unicode MS" w:cs="Times New Roman"/>
          <w:szCs w:val="24"/>
          <w:lang w:eastAsia="tr-TR"/>
        </w:rPr>
      </w:pPr>
      <w:r w:rsidRPr="004075EA">
        <w:rPr>
          <w:rFonts w:eastAsia="Arial Unicode MS" w:cs="Times New Roman"/>
          <w:szCs w:val="24"/>
          <w:lang w:eastAsia="tr-TR"/>
        </w:rPr>
        <w:t>Anket çalışmamız, Kişisel Bilgi Formu, Egzersiz Bağımlılığı Ölçeği ve Dünya Sağlık Örgütü Yaşam Kalitesi Ölçeği olmak üzere 3 anketten ve toplamda 50 sorudan oluşmaktadır. Anketi tamamlamak yaklaşık 10 dk zamanınızı alacaktır.</w:t>
      </w:r>
    </w:p>
    <w:p w14:paraId="73FD4F6D" w14:textId="42815A55" w:rsidR="001A325F" w:rsidRPr="004075EA" w:rsidRDefault="001A325F" w:rsidP="004075EA">
      <w:pPr>
        <w:rPr>
          <w:rFonts w:eastAsia="Arial Unicode MS" w:cs="Times New Roman"/>
          <w:szCs w:val="24"/>
          <w:lang w:eastAsia="tr-TR"/>
        </w:rPr>
      </w:pPr>
      <w:r w:rsidRPr="004075EA">
        <w:rPr>
          <w:rFonts w:eastAsia="Arial Unicode MS" w:cs="Times New Roman"/>
          <w:szCs w:val="24"/>
          <w:lang w:eastAsia="tr-TR"/>
        </w:rPr>
        <w:t>Bu araştırma ile ilgili sormak istediğiniz tüm soruları araştırma ekibinde yer alan (</w:t>
      </w:r>
      <w:r w:rsidR="00C00F55" w:rsidRPr="004075EA">
        <w:rPr>
          <w:rFonts w:eastAsia="Arial Unicode MS" w:cs="Times New Roman"/>
          <w:szCs w:val="24"/>
          <w:lang w:eastAsia="tr-TR"/>
        </w:rPr>
        <w:t>Doç.</w:t>
      </w:r>
      <w:r w:rsidR="00EA1BB8" w:rsidRPr="004075EA">
        <w:rPr>
          <w:rFonts w:eastAsia="Arial Unicode MS" w:cs="Times New Roman"/>
          <w:szCs w:val="24"/>
          <w:lang w:eastAsia="tr-TR"/>
        </w:rPr>
        <w:t>Dr.</w:t>
      </w:r>
      <w:r w:rsidRPr="004075EA">
        <w:rPr>
          <w:rFonts w:eastAsia="Arial Unicode MS" w:cs="Times New Roman"/>
          <w:szCs w:val="24"/>
          <w:lang w:eastAsia="tr-TR"/>
        </w:rPr>
        <w:t xml:space="preserve"> Ali GÜREŞ’ e 0542 290 53 44 veya </w:t>
      </w:r>
      <w:hyperlink r:id="rId19" w:history="1">
        <w:r w:rsidRPr="004075EA">
          <w:rPr>
            <w:rFonts w:eastAsia="Arial Unicode MS" w:cs="Times New Roman"/>
            <w:color w:val="0000FF" w:themeColor="hyperlink"/>
            <w:szCs w:val="24"/>
            <w:u w:val="single"/>
            <w:lang w:eastAsia="tr-TR"/>
          </w:rPr>
          <w:t>agures@adu.edu.ter</w:t>
        </w:r>
      </w:hyperlink>
      <w:r w:rsidRPr="004075EA">
        <w:rPr>
          <w:rFonts w:eastAsia="Arial Unicode MS" w:cs="Times New Roman"/>
          <w:szCs w:val="24"/>
          <w:lang w:eastAsia="tr-TR"/>
        </w:rPr>
        <w:t xml:space="preserve"> , Ekrem ÇAKIR 0505 907 38 32 veya </w:t>
      </w:r>
      <w:hyperlink r:id="rId20" w:history="1">
        <w:r w:rsidRPr="004075EA">
          <w:rPr>
            <w:rFonts w:eastAsia="Arial Unicode MS" w:cs="Times New Roman"/>
            <w:color w:val="0000FF" w:themeColor="hyperlink"/>
            <w:szCs w:val="24"/>
            <w:u w:val="single"/>
            <w:lang w:eastAsia="tr-TR"/>
          </w:rPr>
          <w:t>ekremcakir01@gmail.com</w:t>
        </w:r>
      </w:hyperlink>
      <w:r w:rsidRPr="004075EA">
        <w:rPr>
          <w:rFonts w:eastAsia="Arial Unicode MS" w:cs="Times New Roman"/>
          <w:szCs w:val="24"/>
          <w:lang w:eastAsia="tr-TR"/>
        </w:rPr>
        <w:t xml:space="preserve"> ) uygulama sırasında veya sonrasında e-posta yoluyla veya telefonla (cep) sorabilirsiniz.</w:t>
      </w:r>
    </w:p>
    <w:p w14:paraId="57DD056D" w14:textId="77777777" w:rsidR="001A325F" w:rsidRPr="004075EA" w:rsidRDefault="001A325F" w:rsidP="004075EA">
      <w:pPr>
        <w:rPr>
          <w:rFonts w:eastAsia="Arial Unicode MS" w:cs="Times New Roman"/>
          <w:szCs w:val="24"/>
          <w:lang w:eastAsia="tr-TR"/>
        </w:rPr>
      </w:pPr>
    </w:p>
    <w:p w14:paraId="5526181D" w14:textId="77777777" w:rsidR="001A325F" w:rsidRPr="004075EA" w:rsidRDefault="001A325F" w:rsidP="002D0628">
      <w:pPr>
        <w:ind w:firstLine="0"/>
        <w:jc w:val="center"/>
        <w:rPr>
          <w:rFonts w:eastAsia="Arial Unicode MS" w:cs="Times New Roman"/>
          <w:b/>
          <w:color w:val="000000"/>
          <w:szCs w:val="24"/>
          <w:lang w:eastAsia="tr-TR"/>
        </w:rPr>
      </w:pPr>
      <w:r w:rsidRPr="004075EA">
        <w:rPr>
          <w:rFonts w:eastAsia="Arial Unicode MS" w:cs="Times New Roman"/>
          <w:b/>
          <w:color w:val="000000"/>
          <w:szCs w:val="24"/>
          <w:lang w:eastAsia="tr-TR"/>
        </w:rPr>
        <w:t>KİŞİSEL BİLGİ FORMU</w:t>
      </w:r>
    </w:p>
    <w:tbl>
      <w:tblPr>
        <w:tblStyle w:val="TabloKlavuzu"/>
        <w:tblW w:w="8505" w:type="dxa"/>
        <w:jc w:val="center"/>
        <w:tblLook w:val="04A0" w:firstRow="1" w:lastRow="0" w:firstColumn="1" w:lastColumn="0" w:noHBand="0" w:noVBand="1"/>
      </w:tblPr>
      <w:tblGrid>
        <w:gridCol w:w="511"/>
        <w:gridCol w:w="4395"/>
        <w:gridCol w:w="3599"/>
      </w:tblGrid>
      <w:tr w:rsidR="001A325F" w:rsidRPr="002D0628" w14:paraId="34373321" w14:textId="77777777" w:rsidTr="002D0628">
        <w:trPr>
          <w:jc w:val="center"/>
        </w:trPr>
        <w:tc>
          <w:tcPr>
            <w:tcW w:w="300" w:type="pct"/>
          </w:tcPr>
          <w:p w14:paraId="61784A42"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1</w:t>
            </w:r>
          </w:p>
        </w:tc>
        <w:tc>
          <w:tcPr>
            <w:tcW w:w="2584" w:type="pct"/>
          </w:tcPr>
          <w:p w14:paraId="5EC5BDDC"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CİNSİYET</w:t>
            </w:r>
          </w:p>
        </w:tc>
        <w:tc>
          <w:tcPr>
            <w:tcW w:w="2116" w:type="pct"/>
          </w:tcPr>
          <w:p w14:paraId="631192BC" w14:textId="77777777" w:rsidR="001A325F" w:rsidRPr="002D0628" w:rsidRDefault="001A325F" w:rsidP="002D0628">
            <w:pPr>
              <w:spacing w:after="0"/>
              <w:ind w:firstLine="0"/>
              <w:rPr>
                <w:rFonts w:eastAsia="Arial Unicode MS" w:cs="Times New Roman"/>
                <w:b/>
                <w:color w:val="000000"/>
                <w:sz w:val="22"/>
                <w:szCs w:val="24"/>
                <w:lang w:eastAsia="tr-TR"/>
              </w:rPr>
            </w:pPr>
          </w:p>
        </w:tc>
      </w:tr>
      <w:tr w:rsidR="001A325F" w:rsidRPr="002D0628" w14:paraId="5E0F7197" w14:textId="77777777" w:rsidTr="002D0628">
        <w:trPr>
          <w:jc w:val="center"/>
        </w:trPr>
        <w:tc>
          <w:tcPr>
            <w:tcW w:w="300" w:type="pct"/>
          </w:tcPr>
          <w:p w14:paraId="44B143FE"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2</w:t>
            </w:r>
          </w:p>
        </w:tc>
        <w:tc>
          <w:tcPr>
            <w:tcW w:w="2584" w:type="pct"/>
          </w:tcPr>
          <w:p w14:paraId="5F8A3A4B"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YAŞ</w:t>
            </w:r>
          </w:p>
        </w:tc>
        <w:tc>
          <w:tcPr>
            <w:tcW w:w="2116" w:type="pct"/>
          </w:tcPr>
          <w:p w14:paraId="54EB32FA" w14:textId="77777777" w:rsidR="001A325F" w:rsidRPr="002D0628" w:rsidRDefault="001A325F" w:rsidP="002D0628">
            <w:pPr>
              <w:spacing w:after="0"/>
              <w:ind w:firstLine="0"/>
              <w:rPr>
                <w:rFonts w:eastAsia="Arial Unicode MS" w:cs="Times New Roman"/>
                <w:b/>
                <w:color w:val="000000"/>
                <w:sz w:val="22"/>
                <w:szCs w:val="24"/>
                <w:lang w:eastAsia="tr-TR"/>
              </w:rPr>
            </w:pPr>
          </w:p>
        </w:tc>
      </w:tr>
      <w:tr w:rsidR="001A325F" w:rsidRPr="002D0628" w14:paraId="04EBA607" w14:textId="77777777" w:rsidTr="002D0628">
        <w:trPr>
          <w:jc w:val="center"/>
        </w:trPr>
        <w:tc>
          <w:tcPr>
            <w:tcW w:w="300" w:type="pct"/>
          </w:tcPr>
          <w:p w14:paraId="1185A6B8"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3</w:t>
            </w:r>
          </w:p>
        </w:tc>
        <w:tc>
          <w:tcPr>
            <w:tcW w:w="2584" w:type="pct"/>
          </w:tcPr>
          <w:p w14:paraId="4F5993CB"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MEDENİ DURUM</w:t>
            </w:r>
          </w:p>
        </w:tc>
        <w:tc>
          <w:tcPr>
            <w:tcW w:w="2116" w:type="pct"/>
          </w:tcPr>
          <w:p w14:paraId="3A87C05E" w14:textId="77777777" w:rsidR="001A325F" w:rsidRPr="002D0628" w:rsidRDefault="001A325F" w:rsidP="002D0628">
            <w:pPr>
              <w:spacing w:after="0"/>
              <w:ind w:firstLine="0"/>
              <w:rPr>
                <w:rFonts w:eastAsia="Arial Unicode MS" w:cs="Times New Roman"/>
                <w:b/>
                <w:color w:val="000000"/>
                <w:sz w:val="22"/>
                <w:szCs w:val="24"/>
                <w:lang w:eastAsia="tr-TR"/>
              </w:rPr>
            </w:pPr>
          </w:p>
        </w:tc>
      </w:tr>
      <w:tr w:rsidR="001A325F" w:rsidRPr="002D0628" w14:paraId="3D1DE32C" w14:textId="77777777" w:rsidTr="002D0628">
        <w:trPr>
          <w:jc w:val="center"/>
        </w:trPr>
        <w:tc>
          <w:tcPr>
            <w:tcW w:w="300" w:type="pct"/>
          </w:tcPr>
          <w:p w14:paraId="5F4CFFC8"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4</w:t>
            </w:r>
          </w:p>
        </w:tc>
        <w:tc>
          <w:tcPr>
            <w:tcW w:w="2584" w:type="pct"/>
          </w:tcPr>
          <w:p w14:paraId="27FD8010"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EĞİTİM DURUMU</w:t>
            </w:r>
          </w:p>
        </w:tc>
        <w:tc>
          <w:tcPr>
            <w:tcW w:w="2116" w:type="pct"/>
          </w:tcPr>
          <w:p w14:paraId="4326A893" w14:textId="77777777" w:rsidR="001A325F" w:rsidRPr="002D0628" w:rsidRDefault="001A325F" w:rsidP="002D0628">
            <w:pPr>
              <w:spacing w:after="0"/>
              <w:ind w:firstLine="0"/>
              <w:rPr>
                <w:rFonts w:eastAsia="Arial Unicode MS" w:cs="Times New Roman"/>
                <w:b/>
                <w:color w:val="000000"/>
                <w:sz w:val="22"/>
                <w:szCs w:val="24"/>
                <w:lang w:eastAsia="tr-TR"/>
              </w:rPr>
            </w:pPr>
          </w:p>
        </w:tc>
      </w:tr>
      <w:tr w:rsidR="001A325F" w:rsidRPr="002D0628" w14:paraId="0C73876E" w14:textId="77777777" w:rsidTr="002D0628">
        <w:trPr>
          <w:jc w:val="center"/>
        </w:trPr>
        <w:tc>
          <w:tcPr>
            <w:tcW w:w="300" w:type="pct"/>
          </w:tcPr>
          <w:p w14:paraId="3EA0EBAC"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5</w:t>
            </w:r>
          </w:p>
        </w:tc>
        <w:tc>
          <w:tcPr>
            <w:tcW w:w="2584" w:type="pct"/>
          </w:tcPr>
          <w:p w14:paraId="3E7DF369"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GELİR DÜZEYİ</w:t>
            </w:r>
          </w:p>
        </w:tc>
        <w:tc>
          <w:tcPr>
            <w:tcW w:w="2116" w:type="pct"/>
          </w:tcPr>
          <w:p w14:paraId="00EFD964" w14:textId="77777777" w:rsidR="001A325F" w:rsidRPr="002D0628" w:rsidRDefault="001A325F" w:rsidP="002D0628">
            <w:pPr>
              <w:spacing w:after="0"/>
              <w:ind w:firstLine="0"/>
              <w:rPr>
                <w:rFonts w:eastAsia="Arial Unicode MS" w:cs="Times New Roman"/>
                <w:b/>
                <w:color w:val="000000"/>
                <w:sz w:val="22"/>
                <w:szCs w:val="24"/>
                <w:lang w:eastAsia="tr-TR"/>
              </w:rPr>
            </w:pPr>
          </w:p>
        </w:tc>
      </w:tr>
      <w:tr w:rsidR="001A325F" w:rsidRPr="002D0628" w14:paraId="1D071D14" w14:textId="77777777" w:rsidTr="002D0628">
        <w:trPr>
          <w:jc w:val="center"/>
        </w:trPr>
        <w:tc>
          <w:tcPr>
            <w:tcW w:w="300" w:type="pct"/>
          </w:tcPr>
          <w:p w14:paraId="471F3FFC"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6</w:t>
            </w:r>
          </w:p>
        </w:tc>
        <w:tc>
          <w:tcPr>
            <w:tcW w:w="2584" w:type="pct"/>
          </w:tcPr>
          <w:p w14:paraId="14E66E4B" w14:textId="77777777" w:rsidR="001A325F" w:rsidRPr="002D0628" w:rsidRDefault="001A325F" w:rsidP="002D0628">
            <w:pPr>
              <w:spacing w:after="0"/>
              <w:ind w:firstLine="0"/>
              <w:rPr>
                <w:rFonts w:eastAsia="Arial Unicode MS" w:cs="Times New Roman"/>
                <w:b/>
                <w:color w:val="000000"/>
                <w:sz w:val="22"/>
                <w:szCs w:val="24"/>
                <w:lang w:eastAsia="tr-TR"/>
              </w:rPr>
            </w:pPr>
            <w:r w:rsidRPr="002D0628">
              <w:rPr>
                <w:rFonts w:eastAsia="Arial Unicode MS" w:cs="Times New Roman"/>
                <w:b/>
                <w:color w:val="000000"/>
                <w:sz w:val="22"/>
                <w:szCs w:val="24"/>
                <w:lang w:eastAsia="tr-TR"/>
              </w:rPr>
              <w:t>HAFTALIK ANTRENMAN SAATİ</w:t>
            </w:r>
          </w:p>
        </w:tc>
        <w:tc>
          <w:tcPr>
            <w:tcW w:w="2116" w:type="pct"/>
          </w:tcPr>
          <w:p w14:paraId="6721F6D4" w14:textId="77777777" w:rsidR="001A325F" w:rsidRPr="002D0628" w:rsidRDefault="001A325F" w:rsidP="002D0628">
            <w:pPr>
              <w:spacing w:after="0"/>
              <w:ind w:firstLine="0"/>
              <w:rPr>
                <w:rFonts w:eastAsia="Arial Unicode MS" w:cs="Times New Roman"/>
                <w:b/>
                <w:color w:val="000000"/>
                <w:sz w:val="22"/>
                <w:szCs w:val="24"/>
                <w:lang w:eastAsia="tr-TR"/>
              </w:rPr>
            </w:pPr>
          </w:p>
        </w:tc>
      </w:tr>
    </w:tbl>
    <w:p w14:paraId="34F3379F" w14:textId="77777777" w:rsidR="001A325F" w:rsidRPr="004075EA" w:rsidRDefault="001A325F" w:rsidP="004075EA">
      <w:pPr>
        <w:rPr>
          <w:rFonts w:eastAsia="Arial Unicode MS" w:cs="Times New Roman"/>
          <w:b/>
          <w:color w:val="000000"/>
          <w:szCs w:val="24"/>
          <w:lang w:eastAsia="tr-TR"/>
        </w:rPr>
      </w:pPr>
    </w:p>
    <w:p w14:paraId="71A9A0CE" w14:textId="77777777" w:rsidR="001A325F" w:rsidRPr="004075EA" w:rsidRDefault="001A325F" w:rsidP="004075EA">
      <w:pPr>
        <w:rPr>
          <w:rFonts w:eastAsia="Arial Unicode MS" w:cs="Times New Roman"/>
          <w:color w:val="000000"/>
          <w:szCs w:val="24"/>
          <w:lang w:eastAsia="tr-TR"/>
        </w:rPr>
      </w:pPr>
    </w:p>
    <w:p w14:paraId="138AFB12" w14:textId="7C2D1EEF" w:rsidR="002D0628" w:rsidRDefault="002D0628">
      <w:pPr>
        <w:spacing w:after="200" w:line="276" w:lineRule="auto"/>
        <w:ind w:firstLine="0"/>
        <w:jc w:val="left"/>
        <w:rPr>
          <w:rFonts w:cs="Times New Roman"/>
          <w:szCs w:val="24"/>
        </w:rPr>
      </w:pPr>
      <w:r>
        <w:rPr>
          <w:rFonts w:cs="Times New Roman"/>
          <w:szCs w:val="24"/>
        </w:rPr>
        <w:br w:type="page"/>
      </w:r>
    </w:p>
    <w:p w14:paraId="7EF795C8" w14:textId="7773347C" w:rsidR="0082262D" w:rsidRPr="004075EA" w:rsidRDefault="0082262D" w:rsidP="002D0628">
      <w:pPr>
        <w:pStyle w:val="Balk2"/>
        <w:numPr>
          <w:ilvl w:val="0"/>
          <w:numId w:val="0"/>
        </w:numPr>
        <w:spacing w:before="0" w:after="120"/>
        <w:rPr>
          <w:rFonts w:cs="Times New Roman"/>
          <w:szCs w:val="24"/>
        </w:rPr>
      </w:pPr>
      <w:bookmarkStart w:id="176" w:name="_Toc155260496"/>
      <w:r w:rsidRPr="004075EA">
        <w:rPr>
          <w:rFonts w:cs="Times New Roman"/>
          <w:szCs w:val="24"/>
        </w:rPr>
        <w:lastRenderedPageBreak/>
        <w:t xml:space="preserve">Ek </w:t>
      </w:r>
      <w:r w:rsidR="00FD2C91" w:rsidRPr="004075EA">
        <w:rPr>
          <w:rFonts w:cs="Times New Roman"/>
          <w:szCs w:val="24"/>
        </w:rPr>
        <w:t xml:space="preserve">4. </w:t>
      </w:r>
      <w:r w:rsidRPr="002D0628">
        <w:rPr>
          <w:rFonts w:cs="Times New Roman"/>
          <w:b w:val="0"/>
          <w:szCs w:val="24"/>
        </w:rPr>
        <w:t>Egzersiz Bağımlılığı Ölçeği</w:t>
      </w:r>
      <w:bookmarkEnd w:id="17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15"/>
        <w:gridCol w:w="658"/>
        <w:gridCol w:w="658"/>
        <w:gridCol w:w="658"/>
        <w:gridCol w:w="658"/>
        <w:gridCol w:w="658"/>
      </w:tblGrid>
      <w:tr w:rsidR="002D0628" w:rsidRPr="002D0628" w14:paraId="2E0CFE3B" w14:textId="77777777" w:rsidTr="002D0628">
        <w:trPr>
          <w:cantSplit/>
          <w:trHeight w:val="1580"/>
          <w:jc w:val="center"/>
        </w:trPr>
        <w:tc>
          <w:tcPr>
            <w:tcW w:w="3065" w:type="pct"/>
            <w:shd w:val="clear" w:color="auto" w:fill="auto"/>
            <w:vAlign w:val="center"/>
            <w:hideMark/>
          </w:tcPr>
          <w:p w14:paraId="7B3A1DD4" w14:textId="19B17AE6" w:rsidR="001A276F" w:rsidRPr="002D0628" w:rsidRDefault="001A276F" w:rsidP="002D0628">
            <w:pPr>
              <w:spacing w:after="0" w:line="240" w:lineRule="atLeast"/>
              <w:ind w:firstLine="0"/>
              <w:jc w:val="left"/>
              <w:rPr>
                <w:rFonts w:eastAsia="Times New Roman" w:cs="Times New Roman"/>
                <w:color w:val="000000"/>
                <w:sz w:val="20"/>
                <w:szCs w:val="20"/>
                <w:lang w:eastAsia="tr-TR"/>
              </w:rPr>
            </w:pPr>
          </w:p>
        </w:tc>
        <w:tc>
          <w:tcPr>
            <w:tcW w:w="387" w:type="pct"/>
            <w:shd w:val="clear" w:color="auto" w:fill="auto"/>
            <w:textDirection w:val="btLr"/>
            <w:vAlign w:val="center"/>
            <w:hideMark/>
          </w:tcPr>
          <w:p w14:paraId="7F9737BC" w14:textId="77777777" w:rsidR="001A276F" w:rsidRPr="002D0628" w:rsidRDefault="001A276F" w:rsidP="002D0628">
            <w:pPr>
              <w:spacing w:after="0" w:line="240" w:lineRule="atLeast"/>
              <w:ind w:left="113" w:right="113" w:firstLine="0"/>
              <w:jc w:val="left"/>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Kesinlikle Katılmıyorum</w:t>
            </w:r>
          </w:p>
        </w:tc>
        <w:tc>
          <w:tcPr>
            <w:tcW w:w="387" w:type="pct"/>
            <w:shd w:val="clear" w:color="auto" w:fill="auto"/>
            <w:textDirection w:val="btLr"/>
            <w:vAlign w:val="center"/>
            <w:hideMark/>
          </w:tcPr>
          <w:p w14:paraId="674232E3" w14:textId="77777777" w:rsidR="001A276F" w:rsidRPr="002D0628" w:rsidRDefault="001A276F" w:rsidP="002D0628">
            <w:pPr>
              <w:spacing w:after="0" w:line="240" w:lineRule="atLeast"/>
              <w:ind w:left="113" w:right="113" w:firstLine="0"/>
              <w:jc w:val="left"/>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Katılmıyorum</w:t>
            </w:r>
          </w:p>
        </w:tc>
        <w:tc>
          <w:tcPr>
            <w:tcW w:w="387" w:type="pct"/>
            <w:shd w:val="clear" w:color="auto" w:fill="auto"/>
            <w:textDirection w:val="btLr"/>
            <w:vAlign w:val="center"/>
            <w:hideMark/>
          </w:tcPr>
          <w:p w14:paraId="71A71796" w14:textId="77777777" w:rsidR="001A276F" w:rsidRPr="002D0628" w:rsidRDefault="001A276F" w:rsidP="002D0628">
            <w:pPr>
              <w:spacing w:after="0" w:line="240" w:lineRule="atLeast"/>
              <w:ind w:left="113" w:right="113" w:firstLine="0"/>
              <w:jc w:val="left"/>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Kararsızım</w:t>
            </w:r>
          </w:p>
        </w:tc>
        <w:tc>
          <w:tcPr>
            <w:tcW w:w="387" w:type="pct"/>
            <w:shd w:val="clear" w:color="auto" w:fill="auto"/>
            <w:textDirection w:val="btLr"/>
            <w:vAlign w:val="center"/>
            <w:hideMark/>
          </w:tcPr>
          <w:p w14:paraId="3240CFA0" w14:textId="77777777" w:rsidR="001A276F" w:rsidRPr="002D0628" w:rsidRDefault="001A276F" w:rsidP="002D0628">
            <w:pPr>
              <w:spacing w:after="0" w:line="240" w:lineRule="atLeast"/>
              <w:ind w:left="113" w:right="113" w:firstLine="0"/>
              <w:jc w:val="left"/>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Katılıyorum</w:t>
            </w:r>
          </w:p>
        </w:tc>
        <w:tc>
          <w:tcPr>
            <w:tcW w:w="387" w:type="pct"/>
            <w:shd w:val="clear" w:color="auto" w:fill="auto"/>
            <w:textDirection w:val="btLr"/>
            <w:vAlign w:val="center"/>
            <w:hideMark/>
          </w:tcPr>
          <w:p w14:paraId="7B6A09F5" w14:textId="77777777" w:rsidR="001A276F" w:rsidRPr="002D0628" w:rsidRDefault="001A276F" w:rsidP="002D0628">
            <w:pPr>
              <w:spacing w:after="0" w:line="240" w:lineRule="atLeast"/>
              <w:ind w:left="113" w:right="113" w:firstLine="0"/>
              <w:jc w:val="left"/>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Kesinlikle Katılıyorum</w:t>
            </w:r>
          </w:p>
        </w:tc>
      </w:tr>
      <w:tr w:rsidR="002D0628" w:rsidRPr="002D0628" w14:paraId="1B25F5FD" w14:textId="77777777" w:rsidTr="002D0628">
        <w:trPr>
          <w:cantSplit/>
          <w:trHeight w:val="20"/>
          <w:jc w:val="center"/>
        </w:trPr>
        <w:tc>
          <w:tcPr>
            <w:tcW w:w="3065" w:type="pct"/>
            <w:shd w:val="clear" w:color="auto" w:fill="auto"/>
            <w:vAlign w:val="center"/>
            <w:hideMark/>
          </w:tcPr>
          <w:p w14:paraId="4381EB95" w14:textId="48C49B2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1.Kendimi kötü hissettiğimde egzersiz yapmak beni rahatlatır.</w:t>
            </w:r>
          </w:p>
        </w:tc>
        <w:tc>
          <w:tcPr>
            <w:tcW w:w="387" w:type="pct"/>
            <w:shd w:val="clear" w:color="auto" w:fill="auto"/>
            <w:vAlign w:val="center"/>
            <w:hideMark/>
          </w:tcPr>
          <w:p w14:paraId="6A379E46"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72BFD9E3"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4516E056"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19A91B49"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07888369"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7F01D485" w14:textId="77777777" w:rsidTr="002D0628">
        <w:trPr>
          <w:cantSplit/>
          <w:trHeight w:val="20"/>
          <w:jc w:val="center"/>
        </w:trPr>
        <w:tc>
          <w:tcPr>
            <w:tcW w:w="3065" w:type="pct"/>
            <w:shd w:val="clear" w:color="auto" w:fill="auto"/>
            <w:vAlign w:val="center"/>
            <w:hideMark/>
          </w:tcPr>
          <w:p w14:paraId="1A5AB026" w14:textId="3980F99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2.Egzersiz yapmak bende heyecan ve coşku uyandırır.</w:t>
            </w:r>
          </w:p>
        </w:tc>
        <w:tc>
          <w:tcPr>
            <w:tcW w:w="387" w:type="pct"/>
            <w:shd w:val="clear" w:color="auto" w:fill="auto"/>
            <w:vAlign w:val="center"/>
            <w:hideMark/>
          </w:tcPr>
          <w:p w14:paraId="24244EFD"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1FF707B2"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62EEEB96"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02D0D4FA"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20873B7C"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0691D7F4" w14:textId="77777777" w:rsidTr="002D0628">
        <w:trPr>
          <w:cantSplit/>
          <w:trHeight w:val="20"/>
          <w:jc w:val="center"/>
        </w:trPr>
        <w:tc>
          <w:tcPr>
            <w:tcW w:w="3065" w:type="pct"/>
            <w:shd w:val="clear" w:color="auto" w:fill="auto"/>
            <w:vAlign w:val="center"/>
            <w:hideMark/>
          </w:tcPr>
          <w:p w14:paraId="0442E64F"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3.Egzersiz yaptığımda mutlu olurum.</w:t>
            </w:r>
          </w:p>
        </w:tc>
        <w:tc>
          <w:tcPr>
            <w:tcW w:w="387" w:type="pct"/>
            <w:shd w:val="clear" w:color="auto" w:fill="auto"/>
            <w:vAlign w:val="center"/>
            <w:hideMark/>
          </w:tcPr>
          <w:p w14:paraId="158A1F12"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6ED6BC1E"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3EFBCF26"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5D46AF35"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7BBC6C40"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44E89976" w14:textId="77777777" w:rsidTr="002D0628">
        <w:trPr>
          <w:cantSplit/>
          <w:trHeight w:val="20"/>
          <w:jc w:val="center"/>
        </w:trPr>
        <w:tc>
          <w:tcPr>
            <w:tcW w:w="3065" w:type="pct"/>
            <w:shd w:val="clear" w:color="auto" w:fill="auto"/>
            <w:vAlign w:val="center"/>
            <w:hideMark/>
          </w:tcPr>
          <w:p w14:paraId="24165321"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4.Tükenmiş hissettiğimde egzersiz yapmak bana iyi gelir.</w:t>
            </w:r>
          </w:p>
        </w:tc>
        <w:tc>
          <w:tcPr>
            <w:tcW w:w="387" w:type="pct"/>
            <w:shd w:val="clear" w:color="auto" w:fill="auto"/>
            <w:vAlign w:val="center"/>
            <w:hideMark/>
          </w:tcPr>
          <w:p w14:paraId="077FE844"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50FE32EC"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42F466BE"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35166D27"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38663AC0"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673576F5" w14:textId="77777777" w:rsidTr="002D0628">
        <w:trPr>
          <w:cantSplit/>
          <w:trHeight w:val="20"/>
          <w:jc w:val="center"/>
        </w:trPr>
        <w:tc>
          <w:tcPr>
            <w:tcW w:w="3065" w:type="pct"/>
            <w:shd w:val="clear" w:color="auto" w:fill="auto"/>
            <w:vAlign w:val="center"/>
            <w:hideMark/>
          </w:tcPr>
          <w:p w14:paraId="2A54292C"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5.Egzersiz yaptığımda zamanın nasıl geçtiğinin farkına varmam.</w:t>
            </w:r>
          </w:p>
        </w:tc>
        <w:tc>
          <w:tcPr>
            <w:tcW w:w="387" w:type="pct"/>
            <w:shd w:val="clear" w:color="auto" w:fill="auto"/>
            <w:vAlign w:val="center"/>
            <w:hideMark/>
          </w:tcPr>
          <w:p w14:paraId="79BC46A3"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46EECA42"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51D2274F"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063AD9AB"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1ABD320A"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7B2C7F2C" w14:textId="77777777" w:rsidTr="002D0628">
        <w:trPr>
          <w:cantSplit/>
          <w:trHeight w:val="20"/>
          <w:jc w:val="center"/>
        </w:trPr>
        <w:tc>
          <w:tcPr>
            <w:tcW w:w="3065" w:type="pct"/>
            <w:shd w:val="clear" w:color="auto" w:fill="auto"/>
            <w:vAlign w:val="center"/>
            <w:hideMark/>
          </w:tcPr>
          <w:p w14:paraId="0921803B"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6.Egzersiz araçlarına gereğinden fazla para harcadığımı düşünüyorum.</w:t>
            </w:r>
          </w:p>
        </w:tc>
        <w:tc>
          <w:tcPr>
            <w:tcW w:w="387" w:type="pct"/>
            <w:shd w:val="clear" w:color="auto" w:fill="auto"/>
            <w:vAlign w:val="center"/>
            <w:hideMark/>
          </w:tcPr>
          <w:p w14:paraId="65410823"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0AE2031B"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1B9DD4DD"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10FBE2A7"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2A32D545"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677D89F6" w14:textId="77777777" w:rsidTr="002D0628">
        <w:trPr>
          <w:cantSplit/>
          <w:trHeight w:val="20"/>
          <w:jc w:val="center"/>
        </w:trPr>
        <w:tc>
          <w:tcPr>
            <w:tcW w:w="3065" w:type="pct"/>
            <w:shd w:val="clear" w:color="auto" w:fill="auto"/>
            <w:vAlign w:val="center"/>
            <w:hideMark/>
          </w:tcPr>
          <w:p w14:paraId="7517A348"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7.Egzersiz yapmadığım bir hayat düşünemiyorum.</w:t>
            </w:r>
          </w:p>
        </w:tc>
        <w:tc>
          <w:tcPr>
            <w:tcW w:w="387" w:type="pct"/>
            <w:shd w:val="clear" w:color="auto" w:fill="auto"/>
            <w:vAlign w:val="center"/>
            <w:hideMark/>
          </w:tcPr>
          <w:p w14:paraId="26DFFB5E"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79BB0283"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165C52BB"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6EDE7C37"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6850313B"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27C08327" w14:textId="77777777" w:rsidTr="002D0628">
        <w:trPr>
          <w:cantSplit/>
          <w:trHeight w:val="20"/>
          <w:jc w:val="center"/>
        </w:trPr>
        <w:tc>
          <w:tcPr>
            <w:tcW w:w="3065" w:type="pct"/>
            <w:shd w:val="clear" w:color="auto" w:fill="auto"/>
            <w:vAlign w:val="center"/>
            <w:hideMark/>
          </w:tcPr>
          <w:p w14:paraId="562280ED"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8.Egzersiz yapmadığım zaman kendimi yorgun/enerjisiz hissederim.</w:t>
            </w:r>
          </w:p>
        </w:tc>
        <w:tc>
          <w:tcPr>
            <w:tcW w:w="387" w:type="pct"/>
            <w:shd w:val="clear" w:color="auto" w:fill="auto"/>
            <w:vAlign w:val="center"/>
            <w:hideMark/>
          </w:tcPr>
          <w:p w14:paraId="04B8E6C8"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447A4299"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2159CD69"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0D2A0938"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20B0552E"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4944C51E" w14:textId="77777777" w:rsidTr="002D0628">
        <w:trPr>
          <w:cantSplit/>
          <w:trHeight w:val="20"/>
          <w:jc w:val="center"/>
        </w:trPr>
        <w:tc>
          <w:tcPr>
            <w:tcW w:w="3065" w:type="pct"/>
            <w:shd w:val="clear" w:color="auto" w:fill="auto"/>
            <w:vAlign w:val="center"/>
            <w:hideMark/>
          </w:tcPr>
          <w:p w14:paraId="1F7446E9"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9.Egzersiz yapmak için okulumu/işimi aksattığım zamanlar olur.</w:t>
            </w:r>
          </w:p>
        </w:tc>
        <w:tc>
          <w:tcPr>
            <w:tcW w:w="387" w:type="pct"/>
            <w:shd w:val="clear" w:color="auto" w:fill="auto"/>
            <w:vAlign w:val="center"/>
            <w:hideMark/>
          </w:tcPr>
          <w:p w14:paraId="4AD12705"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54D2C481"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34C972F6"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2F4C2900"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17CDB27B"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1081C027" w14:textId="77777777" w:rsidTr="002D0628">
        <w:trPr>
          <w:cantSplit/>
          <w:trHeight w:val="20"/>
          <w:jc w:val="center"/>
        </w:trPr>
        <w:tc>
          <w:tcPr>
            <w:tcW w:w="3065" w:type="pct"/>
            <w:shd w:val="clear" w:color="auto" w:fill="auto"/>
            <w:vAlign w:val="center"/>
            <w:hideMark/>
          </w:tcPr>
          <w:p w14:paraId="6E4ADEB8"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10.Egzersize çok fazla zaman ayırdığım için diğer sosyal faaliyetlere (kültürel, sanatsal, vb..) zamanım kalmaz.</w:t>
            </w:r>
          </w:p>
        </w:tc>
        <w:tc>
          <w:tcPr>
            <w:tcW w:w="387" w:type="pct"/>
            <w:shd w:val="clear" w:color="auto" w:fill="auto"/>
            <w:vAlign w:val="center"/>
            <w:hideMark/>
          </w:tcPr>
          <w:p w14:paraId="494F3C58"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7FCACD6A"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2237465C"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3D92EBCC"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486CC9AD"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23032CB0" w14:textId="77777777" w:rsidTr="002D0628">
        <w:trPr>
          <w:cantSplit/>
          <w:trHeight w:val="20"/>
          <w:jc w:val="center"/>
        </w:trPr>
        <w:tc>
          <w:tcPr>
            <w:tcW w:w="3065" w:type="pct"/>
            <w:shd w:val="clear" w:color="auto" w:fill="auto"/>
            <w:vAlign w:val="center"/>
            <w:hideMark/>
          </w:tcPr>
          <w:p w14:paraId="5CB54486"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11.Arkadaşlarımla/ailemle zaman geçirmek mi yoksa egzersiz yapmak mı noktasında çatışma yaşarım.</w:t>
            </w:r>
          </w:p>
        </w:tc>
        <w:tc>
          <w:tcPr>
            <w:tcW w:w="387" w:type="pct"/>
            <w:shd w:val="clear" w:color="auto" w:fill="auto"/>
            <w:vAlign w:val="center"/>
            <w:hideMark/>
          </w:tcPr>
          <w:p w14:paraId="3112B6E7"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35FF76D0"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247DDA90"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0B36875B"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45F354A6"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6E5C16DB" w14:textId="77777777" w:rsidTr="002D0628">
        <w:trPr>
          <w:cantSplit/>
          <w:trHeight w:val="20"/>
          <w:jc w:val="center"/>
        </w:trPr>
        <w:tc>
          <w:tcPr>
            <w:tcW w:w="3065" w:type="pct"/>
            <w:shd w:val="clear" w:color="auto" w:fill="auto"/>
            <w:vAlign w:val="center"/>
            <w:hideMark/>
          </w:tcPr>
          <w:p w14:paraId="4BD6213F"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12.Egzersiz yaparken beslenme ihtiyacımı ertelemeye çalışırım.</w:t>
            </w:r>
          </w:p>
        </w:tc>
        <w:tc>
          <w:tcPr>
            <w:tcW w:w="387" w:type="pct"/>
            <w:shd w:val="clear" w:color="auto" w:fill="auto"/>
            <w:vAlign w:val="center"/>
            <w:hideMark/>
          </w:tcPr>
          <w:p w14:paraId="70C64866"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01D45B15"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4AB6E901"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6615A3EE"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673EC6C3"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5B9E7058" w14:textId="77777777" w:rsidTr="002D0628">
        <w:trPr>
          <w:cantSplit/>
          <w:trHeight w:val="20"/>
          <w:jc w:val="center"/>
        </w:trPr>
        <w:tc>
          <w:tcPr>
            <w:tcW w:w="3065" w:type="pct"/>
            <w:shd w:val="clear" w:color="auto" w:fill="auto"/>
            <w:vAlign w:val="center"/>
            <w:hideMark/>
          </w:tcPr>
          <w:p w14:paraId="5DE5BE9A"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13.Sakatlandığım durumlarda bile egzersiz yapmayı sürdürürüm.</w:t>
            </w:r>
          </w:p>
        </w:tc>
        <w:tc>
          <w:tcPr>
            <w:tcW w:w="387" w:type="pct"/>
            <w:shd w:val="clear" w:color="auto" w:fill="auto"/>
            <w:vAlign w:val="center"/>
            <w:hideMark/>
          </w:tcPr>
          <w:p w14:paraId="51CDFB47"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662DAAC2"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00FCB7C3"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7A225ACD"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130255B3"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42992EFD" w14:textId="77777777" w:rsidTr="002D0628">
        <w:trPr>
          <w:cantSplit/>
          <w:trHeight w:val="20"/>
          <w:jc w:val="center"/>
        </w:trPr>
        <w:tc>
          <w:tcPr>
            <w:tcW w:w="3065" w:type="pct"/>
            <w:shd w:val="clear" w:color="auto" w:fill="auto"/>
            <w:vAlign w:val="center"/>
            <w:hideMark/>
          </w:tcPr>
          <w:p w14:paraId="6848C246"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14.Planladığımdan daha uzun süre egzersiz yapmaktan kendimi alamıyorum.</w:t>
            </w:r>
          </w:p>
        </w:tc>
        <w:tc>
          <w:tcPr>
            <w:tcW w:w="387" w:type="pct"/>
            <w:shd w:val="clear" w:color="auto" w:fill="auto"/>
            <w:vAlign w:val="center"/>
            <w:hideMark/>
          </w:tcPr>
          <w:p w14:paraId="4A51DD42"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41A2010C"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7F0EFB8D"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7CD55A63"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1FF98612"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41B73A0D" w14:textId="77777777" w:rsidTr="002D0628">
        <w:trPr>
          <w:cantSplit/>
          <w:trHeight w:val="20"/>
          <w:jc w:val="center"/>
        </w:trPr>
        <w:tc>
          <w:tcPr>
            <w:tcW w:w="3065" w:type="pct"/>
            <w:shd w:val="clear" w:color="auto" w:fill="auto"/>
            <w:vAlign w:val="center"/>
            <w:hideMark/>
          </w:tcPr>
          <w:p w14:paraId="09AC8092"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15.Egzersiz yapacağım zamanın gelmesini sabırsızlıkla beklerim.</w:t>
            </w:r>
          </w:p>
        </w:tc>
        <w:tc>
          <w:tcPr>
            <w:tcW w:w="387" w:type="pct"/>
            <w:shd w:val="clear" w:color="auto" w:fill="auto"/>
            <w:vAlign w:val="center"/>
            <w:hideMark/>
          </w:tcPr>
          <w:p w14:paraId="39CD20A7"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0D6A88AD"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4B0A1ECD"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5E4C8306"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384B743E"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601BCBB8" w14:textId="77777777" w:rsidTr="002D0628">
        <w:trPr>
          <w:cantSplit/>
          <w:trHeight w:val="20"/>
          <w:jc w:val="center"/>
        </w:trPr>
        <w:tc>
          <w:tcPr>
            <w:tcW w:w="3065" w:type="pct"/>
            <w:shd w:val="clear" w:color="auto" w:fill="auto"/>
            <w:vAlign w:val="center"/>
            <w:hideMark/>
          </w:tcPr>
          <w:p w14:paraId="2D3AE229"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16.Egzersiz yapmadığım zamanlarda bile egzersiz yapmayı hayal ederim.</w:t>
            </w:r>
          </w:p>
        </w:tc>
        <w:tc>
          <w:tcPr>
            <w:tcW w:w="387" w:type="pct"/>
            <w:shd w:val="clear" w:color="auto" w:fill="auto"/>
            <w:vAlign w:val="center"/>
            <w:hideMark/>
          </w:tcPr>
          <w:p w14:paraId="470305C7"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5A0176B0"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05331E26"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151853FA"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615A4BD3"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r w:rsidR="002D0628" w:rsidRPr="002D0628" w14:paraId="563D8846" w14:textId="77777777" w:rsidTr="002D0628">
        <w:trPr>
          <w:cantSplit/>
          <w:trHeight w:val="20"/>
          <w:jc w:val="center"/>
        </w:trPr>
        <w:tc>
          <w:tcPr>
            <w:tcW w:w="3065" w:type="pct"/>
            <w:shd w:val="clear" w:color="auto" w:fill="auto"/>
            <w:vAlign w:val="center"/>
            <w:hideMark/>
          </w:tcPr>
          <w:p w14:paraId="25634B87" w14:textId="77777777" w:rsidR="001A276F" w:rsidRPr="002D0628" w:rsidRDefault="001A276F"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17.Her defasında aynı sürede egzersiz yapmak beni tatmin etmez.</w:t>
            </w:r>
          </w:p>
        </w:tc>
        <w:tc>
          <w:tcPr>
            <w:tcW w:w="387" w:type="pct"/>
            <w:shd w:val="clear" w:color="auto" w:fill="auto"/>
            <w:vAlign w:val="center"/>
            <w:hideMark/>
          </w:tcPr>
          <w:p w14:paraId="6D555348"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1</w:t>
            </w:r>
          </w:p>
        </w:tc>
        <w:tc>
          <w:tcPr>
            <w:tcW w:w="387" w:type="pct"/>
            <w:shd w:val="clear" w:color="auto" w:fill="auto"/>
            <w:vAlign w:val="center"/>
            <w:hideMark/>
          </w:tcPr>
          <w:p w14:paraId="7D68D7CE"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2</w:t>
            </w:r>
          </w:p>
        </w:tc>
        <w:tc>
          <w:tcPr>
            <w:tcW w:w="387" w:type="pct"/>
            <w:shd w:val="clear" w:color="auto" w:fill="auto"/>
            <w:vAlign w:val="center"/>
            <w:hideMark/>
          </w:tcPr>
          <w:p w14:paraId="3A2BF458"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3</w:t>
            </w:r>
          </w:p>
        </w:tc>
        <w:tc>
          <w:tcPr>
            <w:tcW w:w="387" w:type="pct"/>
            <w:shd w:val="clear" w:color="auto" w:fill="auto"/>
            <w:vAlign w:val="center"/>
            <w:hideMark/>
          </w:tcPr>
          <w:p w14:paraId="4349AD35"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4</w:t>
            </w:r>
          </w:p>
        </w:tc>
        <w:tc>
          <w:tcPr>
            <w:tcW w:w="387" w:type="pct"/>
            <w:shd w:val="clear" w:color="auto" w:fill="auto"/>
            <w:vAlign w:val="center"/>
            <w:hideMark/>
          </w:tcPr>
          <w:p w14:paraId="7C86B0E7" w14:textId="77777777" w:rsidR="001A276F" w:rsidRPr="002D0628" w:rsidRDefault="001A276F" w:rsidP="002D0628">
            <w:pPr>
              <w:spacing w:after="0" w:line="240" w:lineRule="atLeast"/>
              <w:ind w:firstLine="0"/>
              <w:jc w:val="center"/>
              <w:rPr>
                <w:rFonts w:eastAsia="Times New Roman" w:cs="Times New Roman"/>
                <w:b/>
                <w:bCs/>
                <w:color w:val="000000"/>
                <w:sz w:val="20"/>
                <w:szCs w:val="20"/>
                <w:lang w:eastAsia="tr-TR"/>
              </w:rPr>
            </w:pPr>
            <w:r w:rsidRPr="002D0628">
              <w:rPr>
                <w:rFonts w:eastAsia="Times New Roman" w:cs="Times New Roman"/>
                <w:b/>
                <w:bCs/>
                <w:color w:val="000000"/>
                <w:sz w:val="20"/>
                <w:szCs w:val="20"/>
                <w:lang w:eastAsia="tr-TR"/>
              </w:rPr>
              <w:t>5</w:t>
            </w:r>
          </w:p>
        </w:tc>
      </w:tr>
    </w:tbl>
    <w:p w14:paraId="11A1D719" w14:textId="77777777" w:rsidR="001A325F" w:rsidRPr="004075EA" w:rsidRDefault="004F7775" w:rsidP="002D0628">
      <w:pPr>
        <w:spacing w:after="0"/>
        <w:ind w:firstLine="0"/>
        <w:jc w:val="center"/>
        <w:rPr>
          <w:rFonts w:cs="Times New Roman"/>
          <w:szCs w:val="24"/>
        </w:rPr>
      </w:pPr>
      <w:r w:rsidRPr="004075EA">
        <w:rPr>
          <w:rFonts w:cs="Times New Roman"/>
          <w:noProof/>
          <w:szCs w:val="24"/>
          <w:lang w:eastAsia="tr-TR"/>
        </w:rPr>
        <w:drawing>
          <wp:inline distT="0" distB="0" distL="0" distR="0" wp14:anchorId="7C24DAFC" wp14:editId="02FC04FC">
            <wp:extent cx="5292000" cy="2841731"/>
            <wp:effectExtent l="0" t="0" r="4445" b="0"/>
            <wp:docPr id="5" name="Resim 5" descr="C:\Users\l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esktop\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2000" cy="2841731"/>
                    </a:xfrm>
                    <a:prstGeom prst="rect">
                      <a:avLst/>
                    </a:prstGeom>
                    <a:noFill/>
                    <a:ln>
                      <a:noFill/>
                    </a:ln>
                  </pic:spPr>
                </pic:pic>
              </a:graphicData>
            </a:graphic>
          </wp:inline>
        </w:drawing>
      </w:r>
    </w:p>
    <w:p w14:paraId="08C5A29E" w14:textId="77777777" w:rsidR="0097322B" w:rsidRPr="004075EA" w:rsidRDefault="0082262D" w:rsidP="002D0628">
      <w:pPr>
        <w:pStyle w:val="Balk2"/>
        <w:numPr>
          <w:ilvl w:val="0"/>
          <w:numId w:val="0"/>
        </w:numPr>
        <w:spacing w:before="0" w:after="120"/>
        <w:rPr>
          <w:rFonts w:cs="Times New Roman"/>
          <w:szCs w:val="24"/>
        </w:rPr>
      </w:pPr>
      <w:bookmarkStart w:id="177" w:name="_Toc155260497"/>
      <w:r w:rsidRPr="004075EA">
        <w:rPr>
          <w:rFonts w:cs="Times New Roman"/>
          <w:szCs w:val="24"/>
        </w:rPr>
        <w:lastRenderedPageBreak/>
        <w:t xml:space="preserve">Ek </w:t>
      </w:r>
      <w:r w:rsidR="00FD2C91" w:rsidRPr="004075EA">
        <w:rPr>
          <w:rFonts w:cs="Times New Roman"/>
          <w:szCs w:val="24"/>
        </w:rPr>
        <w:t xml:space="preserve">5. </w:t>
      </w:r>
      <w:r w:rsidRPr="002D0628">
        <w:rPr>
          <w:rFonts w:cs="Times New Roman"/>
          <w:b w:val="0"/>
          <w:szCs w:val="24"/>
        </w:rPr>
        <w:t>WHOQOL</w:t>
      </w:r>
      <w:r w:rsidR="00FD2C91" w:rsidRPr="002D0628">
        <w:rPr>
          <w:rFonts w:cs="Times New Roman"/>
          <w:b w:val="0"/>
          <w:szCs w:val="24"/>
        </w:rPr>
        <w:t>-</w:t>
      </w:r>
      <w:r w:rsidRPr="002D0628">
        <w:rPr>
          <w:rFonts w:cs="Times New Roman"/>
          <w:b w:val="0"/>
          <w:szCs w:val="24"/>
        </w:rPr>
        <w:t xml:space="preserve">BREF </w:t>
      </w:r>
      <w:r w:rsidR="0097322B" w:rsidRPr="002D0628">
        <w:rPr>
          <w:rFonts w:cs="Times New Roman"/>
          <w:b w:val="0"/>
          <w:szCs w:val="24"/>
        </w:rPr>
        <w:t>(Dünya Sağlık Örgütü Yaşam Kalitesi Ölçeği-Kısa Form)</w:t>
      </w:r>
      <w:bookmarkEnd w:id="17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0"/>
        <w:gridCol w:w="652"/>
        <w:gridCol w:w="651"/>
        <w:gridCol w:w="651"/>
        <w:gridCol w:w="651"/>
        <w:gridCol w:w="650"/>
      </w:tblGrid>
      <w:tr w:rsidR="002D0628" w:rsidRPr="002D0628" w14:paraId="1B8B9A67" w14:textId="77777777" w:rsidTr="002D0628">
        <w:trPr>
          <w:trHeight w:val="534"/>
          <w:jc w:val="center"/>
        </w:trPr>
        <w:tc>
          <w:tcPr>
            <w:tcW w:w="3086" w:type="pct"/>
            <w:vMerge w:val="restart"/>
            <w:shd w:val="clear" w:color="auto" w:fill="auto"/>
            <w:vAlign w:val="center"/>
            <w:hideMark/>
          </w:tcPr>
          <w:p w14:paraId="20FC3448"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1.Yaşam kalitenizi nasıl buluyorsunuz?</w:t>
            </w:r>
          </w:p>
        </w:tc>
        <w:tc>
          <w:tcPr>
            <w:tcW w:w="383" w:type="pct"/>
            <w:vMerge w:val="restart"/>
            <w:shd w:val="clear" w:color="auto" w:fill="auto"/>
            <w:textDirection w:val="btLr"/>
            <w:vAlign w:val="center"/>
            <w:hideMark/>
          </w:tcPr>
          <w:p w14:paraId="066E806E"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kötü</w:t>
            </w:r>
          </w:p>
        </w:tc>
        <w:tc>
          <w:tcPr>
            <w:tcW w:w="383" w:type="pct"/>
            <w:vMerge w:val="restart"/>
            <w:shd w:val="clear" w:color="auto" w:fill="auto"/>
            <w:textDirection w:val="btLr"/>
            <w:vAlign w:val="center"/>
            <w:hideMark/>
          </w:tcPr>
          <w:p w14:paraId="5841C05F"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Kötü</w:t>
            </w:r>
          </w:p>
        </w:tc>
        <w:tc>
          <w:tcPr>
            <w:tcW w:w="383" w:type="pct"/>
            <w:vMerge w:val="restart"/>
            <w:shd w:val="clear" w:color="auto" w:fill="auto"/>
            <w:textDirection w:val="btLr"/>
            <w:vAlign w:val="center"/>
            <w:hideMark/>
          </w:tcPr>
          <w:p w14:paraId="6D7DD021"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Orta</w:t>
            </w:r>
          </w:p>
        </w:tc>
        <w:tc>
          <w:tcPr>
            <w:tcW w:w="383" w:type="pct"/>
            <w:vMerge w:val="restart"/>
            <w:shd w:val="clear" w:color="auto" w:fill="auto"/>
            <w:textDirection w:val="btLr"/>
            <w:vAlign w:val="center"/>
            <w:hideMark/>
          </w:tcPr>
          <w:p w14:paraId="0EA6771B"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İyi</w:t>
            </w:r>
          </w:p>
        </w:tc>
        <w:tc>
          <w:tcPr>
            <w:tcW w:w="382" w:type="pct"/>
            <w:vMerge w:val="restart"/>
            <w:shd w:val="clear" w:color="auto" w:fill="auto"/>
            <w:textDirection w:val="btLr"/>
            <w:vAlign w:val="center"/>
            <w:hideMark/>
          </w:tcPr>
          <w:p w14:paraId="2333F6B1"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iyi</w:t>
            </w:r>
          </w:p>
        </w:tc>
      </w:tr>
      <w:tr w:rsidR="002D0628" w:rsidRPr="002D0628" w14:paraId="35DEAE0A" w14:textId="77777777" w:rsidTr="002D0628">
        <w:trPr>
          <w:trHeight w:val="534"/>
          <w:jc w:val="center"/>
        </w:trPr>
        <w:tc>
          <w:tcPr>
            <w:tcW w:w="3086" w:type="pct"/>
            <w:vMerge/>
            <w:vAlign w:val="center"/>
            <w:hideMark/>
          </w:tcPr>
          <w:p w14:paraId="55AF1A70"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p>
        </w:tc>
        <w:tc>
          <w:tcPr>
            <w:tcW w:w="383" w:type="pct"/>
            <w:vMerge/>
            <w:textDirection w:val="btLr"/>
            <w:vAlign w:val="center"/>
            <w:hideMark/>
          </w:tcPr>
          <w:p w14:paraId="39961D4B"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p>
        </w:tc>
        <w:tc>
          <w:tcPr>
            <w:tcW w:w="383" w:type="pct"/>
            <w:vMerge/>
            <w:textDirection w:val="btLr"/>
            <w:vAlign w:val="center"/>
            <w:hideMark/>
          </w:tcPr>
          <w:p w14:paraId="4EEEA195"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p>
        </w:tc>
        <w:tc>
          <w:tcPr>
            <w:tcW w:w="383" w:type="pct"/>
            <w:vMerge/>
            <w:textDirection w:val="btLr"/>
            <w:vAlign w:val="center"/>
            <w:hideMark/>
          </w:tcPr>
          <w:p w14:paraId="33B9BB14"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p>
        </w:tc>
        <w:tc>
          <w:tcPr>
            <w:tcW w:w="383" w:type="pct"/>
            <w:vMerge/>
            <w:textDirection w:val="btLr"/>
            <w:vAlign w:val="center"/>
            <w:hideMark/>
          </w:tcPr>
          <w:p w14:paraId="774AC1F5"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p>
        </w:tc>
        <w:tc>
          <w:tcPr>
            <w:tcW w:w="382" w:type="pct"/>
            <w:vMerge/>
            <w:textDirection w:val="btLr"/>
            <w:vAlign w:val="center"/>
            <w:hideMark/>
          </w:tcPr>
          <w:p w14:paraId="09FFD017"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p>
        </w:tc>
      </w:tr>
      <w:tr w:rsidR="002D0628" w:rsidRPr="002D0628" w14:paraId="087392E1" w14:textId="77777777" w:rsidTr="002D0628">
        <w:trPr>
          <w:cantSplit/>
          <w:trHeight w:val="1134"/>
          <w:jc w:val="center"/>
        </w:trPr>
        <w:tc>
          <w:tcPr>
            <w:tcW w:w="3086" w:type="pct"/>
            <w:shd w:val="clear" w:color="auto" w:fill="auto"/>
            <w:vAlign w:val="center"/>
            <w:hideMark/>
          </w:tcPr>
          <w:p w14:paraId="3AC78B80"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2.Sağlığınızdan ne kadar hoşnutsunuz?</w:t>
            </w:r>
          </w:p>
        </w:tc>
        <w:tc>
          <w:tcPr>
            <w:tcW w:w="383" w:type="pct"/>
            <w:shd w:val="clear" w:color="auto" w:fill="auto"/>
            <w:textDirection w:val="btLr"/>
            <w:vAlign w:val="center"/>
            <w:hideMark/>
          </w:tcPr>
          <w:p w14:paraId="143F8D7C"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Hiç hoşnut değil</w:t>
            </w:r>
          </w:p>
        </w:tc>
        <w:tc>
          <w:tcPr>
            <w:tcW w:w="383" w:type="pct"/>
            <w:shd w:val="clear" w:color="auto" w:fill="auto"/>
            <w:textDirection w:val="btLr"/>
            <w:vAlign w:val="center"/>
            <w:hideMark/>
          </w:tcPr>
          <w:p w14:paraId="65239BAC"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az hoşnut</w:t>
            </w:r>
          </w:p>
        </w:tc>
        <w:tc>
          <w:tcPr>
            <w:tcW w:w="383" w:type="pct"/>
            <w:shd w:val="clear" w:color="auto" w:fill="auto"/>
            <w:textDirection w:val="btLr"/>
            <w:vAlign w:val="center"/>
            <w:hideMark/>
          </w:tcPr>
          <w:p w14:paraId="2217F638"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Ne hoşnut ne de değil</w:t>
            </w:r>
          </w:p>
        </w:tc>
        <w:tc>
          <w:tcPr>
            <w:tcW w:w="383" w:type="pct"/>
            <w:shd w:val="clear" w:color="auto" w:fill="auto"/>
            <w:textDirection w:val="btLr"/>
            <w:vAlign w:val="center"/>
            <w:hideMark/>
          </w:tcPr>
          <w:p w14:paraId="0C4D88EE"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Epeyce hoşnut</w:t>
            </w:r>
          </w:p>
        </w:tc>
        <w:tc>
          <w:tcPr>
            <w:tcW w:w="382" w:type="pct"/>
            <w:shd w:val="clear" w:color="auto" w:fill="auto"/>
            <w:textDirection w:val="btLr"/>
            <w:vAlign w:val="center"/>
            <w:hideMark/>
          </w:tcPr>
          <w:p w14:paraId="158AC9FC"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hoşnut</w:t>
            </w:r>
          </w:p>
        </w:tc>
      </w:tr>
      <w:tr w:rsidR="002D0628" w:rsidRPr="002D0628" w14:paraId="155F1951" w14:textId="77777777" w:rsidTr="002D0628">
        <w:trPr>
          <w:cantSplit/>
          <w:trHeight w:val="1134"/>
          <w:jc w:val="center"/>
        </w:trPr>
        <w:tc>
          <w:tcPr>
            <w:tcW w:w="3086" w:type="pct"/>
            <w:shd w:val="clear" w:color="auto" w:fill="auto"/>
            <w:vAlign w:val="center"/>
            <w:hideMark/>
          </w:tcPr>
          <w:p w14:paraId="54D67C68"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Aşağıdaki sorular son iki hafta içinde kimi şeyleri ne kadar yaşadığınızı sorusu oluşturmaktadır.</w:t>
            </w:r>
          </w:p>
        </w:tc>
        <w:tc>
          <w:tcPr>
            <w:tcW w:w="383" w:type="pct"/>
            <w:shd w:val="clear" w:color="auto" w:fill="auto"/>
            <w:textDirection w:val="btLr"/>
            <w:vAlign w:val="center"/>
            <w:hideMark/>
          </w:tcPr>
          <w:p w14:paraId="436F843D"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Hiç</w:t>
            </w:r>
          </w:p>
        </w:tc>
        <w:tc>
          <w:tcPr>
            <w:tcW w:w="383" w:type="pct"/>
            <w:shd w:val="clear" w:color="auto" w:fill="auto"/>
            <w:textDirection w:val="btLr"/>
            <w:vAlign w:val="center"/>
            <w:hideMark/>
          </w:tcPr>
          <w:p w14:paraId="2830E590"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az</w:t>
            </w:r>
          </w:p>
        </w:tc>
        <w:tc>
          <w:tcPr>
            <w:tcW w:w="383" w:type="pct"/>
            <w:shd w:val="clear" w:color="auto" w:fill="auto"/>
            <w:textDirection w:val="btLr"/>
            <w:vAlign w:val="center"/>
            <w:hideMark/>
          </w:tcPr>
          <w:p w14:paraId="76E39123"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Orta derecede</w:t>
            </w:r>
          </w:p>
        </w:tc>
        <w:tc>
          <w:tcPr>
            <w:tcW w:w="383" w:type="pct"/>
            <w:shd w:val="clear" w:color="auto" w:fill="auto"/>
            <w:textDirection w:val="btLr"/>
            <w:vAlign w:val="center"/>
            <w:hideMark/>
          </w:tcPr>
          <w:p w14:paraId="1343E507"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Çokça</w:t>
            </w:r>
          </w:p>
        </w:tc>
        <w:tc>
          <w:tcPr>
            <w:tcW w:w="382" w:type="pct"/>
            <w:shd w:val="clear" w:color="auto" w:fill="auto"/>
            <w:textDirection w:val="btLr"/>
            <w:vAlign w:val="center"/>
            <w:hideMark/>
          </w:tcPr>
          <w:p w14:paraId="2EB5F404"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Aşırı derecede</w:t>
            </w:r>
          </w:p>
        </w:tc>
      </w:tr>
      <w:tr w:rsidR="002D0628" w:rsidRPr="002D0628" w14:paraId="0614787C" w14:textId="77777777" w:rsidTr="002D0628">
        <w:trPr>
          <w:trHeight w:val="20"/>
          <w:jc w:val="center"/>
        </w:trPr>
        <w:tc>
          <w:tcPr>
            <w:tcW w:w="3086" w:type="pct"/>
            <w:shd w:val="clear" w:color="auto" w:fill="auto"/>
            <w:vAlign w:val="center"/>
            <w:hideMark/>
          </w:tcPr>
          <w:p w14:paraId="7C5B066C"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3.Ağrılarınızın yapmanız gerekenleri ne kadar engellediğini düşünüyorsunuz?</w:t>
            </w:r>
          </w:p>
        </w:tc>
        <w:tc>
          <w:tcPr>
            <w:tcW w:w="383" w:type="pct"/>
            <w:shd w:val="clear" w:color="auto" w:fill="auto"/>
            <w:vAlign w:val="center"/>
            <w:hideMark/>
          </w:tcPr>
          <w:p w14:paraId="4B1260CF" w14:textId="23F3E834"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1B18BD8B" w14:textId="5F1FDE44"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1F2C36E5" w14:textId="649ECC90"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E42A7E9" w14:textId="3B1AA5CD"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5E3082BD" w14:textId="08577C1F"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32369D58" w14:textId="77777777" w:rsidTr="002D0628">
        <w:trPr>
          <w:trHeight w:val="20"/>
          <w:jc w:val="center"/>
        </w:trPr>
        <w:tc>
          <w:tcPr>
            <w:tcW w:w="3086" w:type="pct"/>
            <w:shd w:val="clear" w:color="auto" w:fill="auto"/>
            <w:vAlign w:val="center"/>
            <w:hideMark/>
          </w:tcPr>
          <w:p w14:paraId="5A5EEF22"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4.Günlük uğraşlarınızı yürütebilmek için herhangi bir tıbbi tedaviye ne kadar ihtiyaç duyuyorsunuz?</w:t>
            </w:r>
          </w:p>
        </w:tc>
        <w:tc>
          <w:tcPr>
            <w:tcW w:w="383" w:type="pct"/>
            <w:shd w:val="clear" w:color="auto" w:fill="auto"/>
            <w:vAlign w:val="center"/>
            <w:hideMark/>
          </w:tcPr>
          <w:p w14:paraId="0708CD23" w14:textId="1F41722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7B26CC3" w14:textId="2CC5012F"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130365C3" w14:textId="1CCB38B3"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04639321" w14:textId="3B4AEF96"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7B100FAF" w14:textId="44D62F0D"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2EB83C99" w14:textId="77777777" w:rsidTr="002D0628">
        <w:trPr>
          <w:trHeight w:val="20"/>
          <w:jc w:val="center"/>
        </w:trPr>
        <w:tc>
          <w:tcPr>
            <w:tcW w:w="3086" w:type="pct"/>
            <w:shd w:val="clear" w:color="auto" w:fill="auto"/>
            <w:vAlign w:val="center"/>
            <w:hideMark/>
          </w:tcPr>
          <w:p w14:paraId="743EFAAE"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5.Yaşamaktan ne kadar keyif alırsınız?</w:t>
            </w:r>
          </w:p>
        </w:tc>
        <w:tc>
          <w:tcPr>
            <w:tcW w:w="383" w:type="pct"/>
            <w:shd w:val="clear" w:color="auto" w:fill="auto"/>
            <w:vAlign w:val="center"/>
            <w:hideMark/>
          </w:tcPr>
          <w:p w14:paraId="2F23CA84" w14:textId="67D7CC3A"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0B1CF39C" w14:textId="5CC2CA59"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0BA705A" w14:textId="37D9AD25"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3B750DE1" w14:textId="34D4451A"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14A23AD8" w14:textId="4E6BB60F"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4189B8B2" w14:textId="77777777" w:rsidTr="002D0628">
        <w:trPr>
          <w:trHeight w:val="20"/>
          <w:jc w:val="center"/>
        </w:trPr>
        <w:tc>
          <w:tcPr>
            <w:tcW w:w="3086" w:type="pct"/>
            <w:shd w:val="clear" w:color="auto" w:fill="auto"/>
            <w:vAlign w:val="center"/>
            <w:hideMark/>
          </w:tcPr>
          <w:p w14:paraId="6CF98209"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6.Yaşamınızı ne ölçüde anlamlı buluyorsunuz?</w:t>
            </w:r>
          </w:p>
        </w:tc>
        <w:tc>
          <w:tcPr>
            <w:tcW w:w="383" w:type="pct"/>
            <w:shd w:val="clear" w:color="auto" w:fill="auto"/>
            <w:vAlign w:val="center"/>
            <w:hideMark/>
          </w:tcPr>
          <w:p w14:paraId="3AFE85E9" w14:textId="15343F75"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51641230" w14:textId="10733576"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071A8D6A" w14:textId="2ED6AE0F"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20AFC40C" w14:textId="7CE04625"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1200BE1A" w14:textId="42EFEB55"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51556850" w14:textId="77777777" w:rsidTr="002D0628">
        <w:trPr>
          <w:trHeight w:val="20"/>
          <w:jc w:val="center"/>
        </w:trPr>
        <w:tc>
          <w:tcPr>
            <w:tcW w:w="3086" w:type="pct"/>
            <w:shd w:val="clear" w:color="auto" w:fill="auto"/>
            <w:vAlign w:val="center"/>
            <w:hideMark/>
          </w:tcPr>
          <w:p w14:paraId="5B7F68EB"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7.Dikkatinizi toplamada ne kadar başarılısınız?</w:t>
            </w:r>
          </w:p>
        </w:tc>
        <w:tc>
          <w:tcPr>
            <w:tcW w:w="383" w:type="pct"/>
            <w:shd w:val="clear" w:color="auto" w:fill="auto"/>
            <w:vAlign w:val="center"/>
            <w:hideMark/>
          </w:tcPr>
          <w:p w14:paraId="41E8DA8F" w14:textId="0923F951"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1D157BF7" w14:textId="44205F4F"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5C41684E" w14:textId="28F52D19"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544B4D4E" w14:textId="60CFD1ED"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67E1826C" w14:textId="1FB553A1"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239041C0" w14:textId="77777777" w:rsidTr="002D0628">
        <w:trPr>
          <w:trHeight w:val="20"/>
          <w:jc w:val="center"/>
        </w:trPr>
        <w:tc>
          <w:tcPr>
            <w:tcW w:w="3086" w:type="pct"/>
            <w:shd w:val="clear" w:color="auto" w:fill="auto"/>
            <w:vAlign w:val="center"/>
            <w:hideMark/>
          </w:tcPr>
          <w:p w14:paraId="548FA14C"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8.Günlük yaşamınızda kendinizi ne kadar güvende hissediyorsunuz?</w:t>
            </w:r>
          </w:p>
        </w:tc>
        <w:tc>
          <w:tcPr>
            <w:tcW w:w="383" w:type="pct"/>
            <w:shd w:val="clear" w:color="auto" w:fill="auto"/>
            <w:vAlign w:val="center"/>
            <w:hideMark/>
          </w:tcPr>
          <w:p w14:paraId="252BD174" w14:textId="0A561BDC"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1D0F17C0" w14:textId="24778EA1"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670ED499" w14:textId="19A789D0"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3EFEE619" w14:textId="4B5EA370"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53CE11DE" w14:textId="08B0E658"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783CF906" w14:textId="77777777" w:rsidTr="002D0628">
        <w:trPr>
          <w:trHeight w:val="20"/>
          <w:jc w:val="center"/>
        </w:trPr>
        <w:tc>
          <w:tcPr>
            <w:tcW w:w="3086" w:type="pct"/>
            <w:shd w:val="clear" w:color="auto" w:fill="auto"/>
            <w:vAlign w:val="center"/>
            <w:hideMark/>
          </w:tcPr>
          <w:p w14:paraId="70371CE4"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9.Fiziksel çevreniz ne ölçüde sağlıklıdır?</w:t>
            </w:r>
          </w:p>
        </w:tc>
        <w:tc>
          <w:tcPr>
            <w:tcW w:w="383" w:type="pct"/>
            <w:shd w:val="clear" w:color="auto" w:fill="auto"/>
            <w:vAlign w:val="center"/>
            <w:hideMark/>
          </w:tcPr>
          <w:p w14:paraId="0D5C553C" w14:textId="05816B9B"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2A3EA2C2" w14:textId="5109BE2C"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3FF6BCA6" w14:textId="7DD185E8"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7B013C7" w14:textId="6A0B1302"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38F3B394" w14:textId="45E52C23"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3C677AD7" w14:textId="77777777" w:rsidTr="002D0628">
        <w:trPr>
          <w:trHeight w:val="20"/>
          <w:jc w:val="center"/>
        </w:trPr>
        <w:tc>
          <w:tcPr>
            <w:tcW w:w="3086" w:type="pct"/>
            <w:shd w:val="clear" w:color="auto" w:fill="auto"/>
            <w:vAlign w:val="center"/>
            <w:hideMark/>
          </w:tcPr>
          <w:p w14:paraId="562A473A"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Aşağıdaki sorular son iki hafta içinde kimi şeyleri ne ölçüde tam olarak yaptığınızı ya da yapabildiğinizi sorgulamaktadır.</w:t>
            </w:r>
          </w:p>
        </w:tc>
        <w:tc>
          <w:tcPr>
            <w:tcW w:w="383" w:type="pct"/>
            <w:shd w:val="clear" w:color="auto" w:fill="auto"/>
            <w:vAlign w:val="center"/>
            <w:hideMark/>
          </w:tcPr>
          <w:p w14:paraId="2EFB5337" w14:textId="777777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r w:rsidRPr="002D0628">
              <w:rPr>
                <w:rFonts w:eastAsia="Times New Roman" w:cs="Times New Roman"/>
                <w:color w:val="000000"/>
                <w:sz w:val="20"/>
                <w:szCs w:val="20"/>
                <w:lang w:eastAsia="tr-TR"/>
              </w:rPr>
              <w:t>Hiç</w:t>
            </w:r>
          </w:p>
        </w:tc>
        <w:tc>
          <w:tcPr>
            <w:tcW w:w="383" w:type="pct"/>
            <w:shd w:val="clear" w:color="auto" w:fill="auto"/>
            <w:vAlign w:val="center"/>
            <w:hideMark/>
          </w:tcPr>
          <w:p w14:paraId="7AB421F8" w14:textId="777777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r w:rsidRPr="002D0628">
              <w:rPr>
                <w:rFonts w:eastAsia="Times New Roman" w:cs="Times New Roman"/>
                <w:color w:val="000000"/>
                <w:sz w:val="20"/>
                <w:szCs w:val="20"/>
                <w:lang w:eastAsia="tr-TR"/>
              </w:rPr>
              <w:t>Az</w:t>
            </w:r>
          </w:p>
        </w:tc>
        <w:tc>
          <w:tcPr>
            <w:tcW w:w="383" w:type="pct"/>
            <w:shd w:val="clear" w:color="auto" w:fill="auto"/>
            <w:vAlign w:val="center"/>
            <w:hideMark/>
          </w:tcPr>
          <w:p w14:paraId="6B8821C0" w14:textId="777777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r w:rsidRPr="002D0628">
              <w:rPr>
                <w:rFonts w:eastAsia="Times New Roman" w:cs="Times New Roman"/>
                <w:color w:val="000000"/>
                <w:sz w:val="20"/>
                <w:szCs w:val="20"/>
                <w:lang w:eastAsia="tr-TR"/>
              </w:rPr>
              <w:t>Orta derecede</w:t>
            </w:r>
          </w:p>
        </w:tc>
        <w:tc>
          <w:tcPr>
            <w:tcW w:w="383" w:type="pct"/>
            <w:shd w:val="clear" w:color="auto" w:fill="auto"/>
            <w:vAlign w:val="center"/>
            <w:hideMark/>
          </w:tcPr>
          <w:p w14:paraId="6083A9ED" w14:textId="777777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Çokça</w:t>
            </w:r>
          </w:p>
        </w:tc>
        <w:tc>
          <w:tcPr>
            <w:tcW w:w="382" w:type="pct"/>
            <w:shd w:val="clear" w:color="auto" w:fill="auto"/>
            <w:vAlign w:val="center"/>
            <w:hideMark/>
          </w:tcPr>
          <w:p w14:paraId="361AC795" w14:textId="777777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r w:rsidRPr="002D0628">
              <w:rPr>
                <w:rFonts w:eastAsia="Times New Roman" w:cs="Times New Roman"/>
                <w:color w:val="000000"/>
                <w:sz w:val="20"/>
                <w:szCs w:val="20"/>
                <w:lang w:eastAsia="tr-TR"/>
              </w:rPr>
              <w:t>Tamamen</w:t>
            </w:r>
          </w:p>
        </w:tc>
      </w:tr>
      <w:tr w:rsidR="002D0628" w:rsidRPr="002D0628" w14:paraId="4702C0FA" w14:textId="77777777" w:rsidTr="002D0628">
        <w:trPr>
          <w:trHeight w:val="20"/>
          <w:jc w:val="center"/>
        </w:trPr>
        <w:tc>
          <w:tcPr>
            <w:tcW w:w="3086" w:type="pct"/>
            <w:shd w:val="clear" w:color="auto" w:fill="auto"/>
            <w:vAlign w:val="center"/>
            <w:hideMark/>
          </w:tcPr>
          <w:p w14:paraId="68E07088"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10.Günlük yaşamı sürdürmek için yeterli gücünüz ve kuvvetiniz var mı?</w:t>
            </w:r>
          </w:p>
        </w:tc>
        <w:tc>
          <w:tcPr>
            <w:tcW w:w="383" w:type="pct"/>
            <w:shd w:val="clear" w:color="auto" w:fill="auto"/>
            <w:vAlign w:val="center"/>
            <w:hideMark/>
          </w:tcPr>
          <w:p w14:paraId="0549F6DD" w14:textId="03DB1096"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01902D84" w14:textId="0618041E"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132EE165" w14:textId="62629A29"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08899B44" w14:textId="7BC0F7A0"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221627D4" w14:textId="34E8A212"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6A4CF4BB" w14:textId="77777777" w:rsidTr="002D0628">
        <w:trPr>
          <w:trHeight w:val="20"/>
          <w:jc w:val="center"/>
        </w:trPr>
        <w:tc>
          <w:tcPr>
            <w:tcW w:w="3086" w:type="pct"/>
            <w:shd w:val="clear" w:color="auto" w:fill="auto"/>
            <w:vAlign w:val="center"/>
            <w:hideMark/>
          </w:tcPr>
          <w:p w14:paraId="4FB2078E"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11.Bedensel görünüşünüzü kabullenir misiniz?</w:t>
            </w:r>
          </w:p>
        </w:tc>
        <w:tc>
          <w:tcPr>
            <w:tcW w:w="383" w:type="pct"/>
            <w:shd w:val="clear" w:color="auto" w:fill="auto"/>
            <w:vAlign w:val="center"/>
            <w:hideMark/>
          </w:tcPr>
          <w:p w14:paraId="7BD8B4BD" w14:textId="5B9E6A93"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439AB4EA" w14:textId="676B61AA"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211B5166" w14:textId="1D8EB5EA"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300E681C" w14:textId="06E58EDA"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33BCBA89" w14:textId="2FA6078E"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01586F0E" w14:textId="77777777" w:rsidTr="002D0628">
        <w:trPr>
          <w:trHeight w:val="240"/>
          <w:jc w:val="center"/>
        </w:trPr>
        <w:tc>
          <w:tcPr>
            <w:tcW w:w="3086" w:type="pct"/>
            <w:vMerge w:val="restart"/>
            <w:shd w:val="clear" w:color="auto" w:fill="auto"/>
            <w:vAlign w:val="center"/>
            <w:hideMark/>
          </w:tcPr>
          <w:p w14:paraId="25559768"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12.İhtiyaçlarınızı karşılamaya yeterli paranız var mı?</w:t>
            </w:r>
          </w:p>
        </w:tc>
        <w:tc>
          <w:tcPr>
            <w:tcW w:w="383" w:type="pct"/>
            <w:vMerge w:val="restart"/>
            <w:shd w:val="clear" w:color="auto" w:fill="auto"/>
            <w:vAlign w:val="center"/>
            <w:hideMark/>
          </w:tcPr>
          <w:p w14:paraId="5F9E32B7" w14:textId="0F7C9B92"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vMerge w:val="restart"/>
            <w:shd w:val="clear" w:color="auto" w:fill="auto"/>
            <w:vAlign w:val="center"/>
            <w:hideMark/>
          </w:tcPr>
          <w:p w14:paraId="530C90B0" w14:textId="3A68E05E"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vMerge w:val="restart"/>
            <w:shd w:val="clear" w:color="auto" w:fill="auto"/>
            <w:vAlign w:val="center"/>
            <w:hideMark/>
          </w:tcPr>
          <w:p w14:paraId="24179398" w14:textId="6474560E"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vMerge w:val="restart"/>
            <w:shd w:val="clear" w:color="auto" w:fill="auto"/>
            <w:vAlign w:val="center"/>
            <w:hideMark/>
          </w:tcPr>
          <w:p w14:paraId="3785F806" w14:textId="5E16441B"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vMerge w:val="restart"/>
            <w:shd w:val="clear" w:color="auto" w:fill="auto"/>
            <w:vAlign w:val="center"/>
            <w:hideMark/>
          </w:tcPr>
          <w:p w14:paraId="2988D4CC" w14:textId="173FA4AA"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16A1F5B9" w14:textId="77777777" w:rsidTr="002D0628">
        <w:trPr>
          <w:trHeight w:val="240"/>
          <w:jc w:val="center"/>
        </w:trPr>
        <w:tc>
          <w:tcPr>
            <w:tcW w:w="3086" w:type="pct"/>
            <w:vMerge/>
            <w:vAlign w:val="center"/>
            <w:hideMark/>
          </w:tcPr>
          <w:p w14:paraId="38A91080"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p>
        </w:tc>
        <w:tc>
          <w:tcPr>
            <w:tcW w:w="383" w:type="pct"/>
            <w:vMerge/>
            <w:vAlign w:val="center"/>
            <w:hideMark/>
          </w:tcPr>
          <w:p w14:paraId="48EAE2FB" w14:textId="777777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vMerge/>
            <w:vAlign w:val="center"/>
            <w:hideMark/>
          </w:tcPr>
          <w:p w14:paraId="76128C60" w14:textId="777777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vMerge/>
            <w:vAlign w:val="center"/>
            <w:hideMark/>
          </w:tcPr>
          <w:p w14:paraId="40A02CDF" w14:textId="777777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vMerge/>
            <w:vAlign w:val="center"/>
            <w:hideMark/>
          </w:tcPr>
          <w:p w14:paraId="5BE6335D" w14:textId="777777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vMerge/>
            <w:vAlign w:val="center"/>
            <w:hideMark/>
          </w:tcPr>
          <w:p w14:paraId="294D5426" w14:textId="777777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045FA98E" w14:textId="77777777" w:rsidTr="002D0628">
        <w:trPr>
          <w:trHeight w:val="20"/>
          <w:jc w:val="center"/>
        </w:trPr>
        <w:tc>
          <w:tcPr>
            <w:tcW w:w="3086" w:type="pct"/>
            <w:shd w:val="clear" w:color="auto" w:fill="auto"/>
            <w:vAlign w:val="center"/>
            <w:hideMark/>
          </w:tcPr>
          <w:p w14:paraId="5E5C6B5C"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13.Günlük yaşantınızda size gerekli bilgi ve haberlere ne ölçüde ulaşabiliyorsunuz?</w:t>
            </w:r>
          </w:p>
        </w:tc>
        <w:tc>
          <w:tcPr>
            <w:tcW w:w="383" w:type="pct"/>
            <w:shd w:val="clear" w:color="auto" w:fill="auto"/>
            <w:vAlign w:val="center"/>
            <w:hideMark/>
          </w:tcPr>
          <w:p w14:paraId="1A8F8842" w14:textId="7F9CD3F6"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0F6B0BAB" w14:textId="3E7C8C23"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18AB61BC" w14:textId="4B18F9A6"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01D12F22" w14:textId="182E347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5109E9EA" w14:textId="3F9F86EE"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7AD47B23" w14:textId="77777777" w:rsidTr="002D0628">
        <w:trPr>
          <w:trHeight w:val="20"/>
          <w:jc w:val="center"/>
        </w:trPr>
        <w:tc>
          <w:tcPr>
            <w:tcW w:w="3086" w:type="pct"/>
            <w:shd w:val="clear" w:color="auto" w:fill="auto"/>
            <w:vAlign w:val="center"/>
            <w:hideMark/>
          </w:tcPr>
          <w:p w14:paraId="64F85425"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14.Boş zamanları değerlendirme uğraşları için ne ölçüde fırsatınız olur?</w:t>
            </w:r>
          </w:p>
        </w:tc>
        <w:tc>
          <w:tcPr>
            <w:tcW w:w="383" w:type="pct"/>
            <w:shd w:val="clear" w:color="auto" w:fill="auto"/>
            <w:vAlign w:val="center"/>
            <w:hideMark/>
          </w:tcPr>
          <w:p w14:paraId="25C10C0D" w14:textId="66084029"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9F804D1" w14:textId="65924DB8"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3ADDCBAC" w14:textId="38BC6A1B"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69DB682A" w14:textId="2F3F549E"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2137F591" w14:textId="2B9DFDD4"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bl>
    <w:p w14:paraId="075372D9" w14:textId="2127830A" w:rsidR="002D0628" w:rsidRDefault="002D0628"/>
    <w:p w14:paraId="03DAD4AD" w14:textId="77777777" w:rsidR="002D0628" w:rsidRDefault="002D0628">
      <w:pPr>
        <w:spacing w:after="200" w:line="276" w:lineRule="auto"/>
        <w:ind w:firstLine="0"/>
        <w:jc w:val="left"/>
      </w:pPr>
      <w:r>
        <w:br w:type="page"/>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0"/>
        <w:gridCol w:w="652"/>
        <w:gridCol w:w="651"/>
        <w:gridCol w:w="651"/>
        <w:gridCol w:w="651"/>
        <w:gridCol w:w="650"/>
      </w:tblGrid>
      <w:tr w:rsidR="00B87455" w:rsidRPr="002D0628" w14:paraId="01EF2D5D" w14:textId="77777777" w:rsidTr="002D0628">
        <w:trPr>
          <w:trHeight w:val="20"/>
          <w:jc w:val="center"/>
        </w:trPr>
        <w:tc>
          <w:tcPr>
            <w:tcW w:w="5000" w:type="pct"/>
            <w:gridSpan w:val="6"/>
            <w:shd w:val="clear" w:color="auto" w:fill="auto"/>
            <w:vAlign w:val="center"/>
            <w:hideMark/>
          </w:tcPr>
          <w:p w14:paraId="3406BF8C"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lastRenderedPageBreak/>
              <w:t>Aşağıdaki sorularda, son iki hafta boyunca yaşamınızın çeşitli yönlerini ne ölçüde iyi ya da doyurucu bulduğunuzu belirtmeniz istenmektedir.</w:t>
            </w:r>
          </w:p>
        </w:tc>
      </w:tr>
      <w:tr w:rsidR="002D0628" w:rsidRPr="002D0628" w14:paraId="55B1EADA" w14:textId="77777777" w:rsidTr="002D0628">
        <w:trPr>
          <w:cantSplit/>
          <w:trHeight w:val="1134"/>
          <w:jc w:val="center"/>
        </w:trPr>
        <w:tc>
          <w:tcPr>
            <w:tcW w:w="3086" w:type="pct"/>
            <w:shd w:val="clear" w:color="auto" w:fill="auto"/>
            <w:vAlign w:val="center"/>
            <w:hideMark/>
          </w:tcPr>
          <w:p w14:paraId="4FABF18C"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15.Hareketlilik ( etrafta dolaşabilme, bir yerlere gidebilme ) beceriniz nasıldır.</w:t>
            </w:r>
          </w:p>
        </w:tc>
        <w:tc>
          <w:tcPr>
            <w:tcW w:w="383" w:type="pct"/>
            <w:shd w:val="clear" w:color="auto" w:fill="auto"/>
            <w:textDirection w:val="btLr"/>
            <w:vAlign w:val="center"/>
            <w:hideMark/>
          </w:tcPr>
          <w:p w14:paraId="125E5A83"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kötü</w:t>
            </w:r>
          </w:p>
        </w:tc>
        <w:tc>
          <w:tcPr>
            <w:tcW w:w="383" w:type="pct"/>
            <w:shd w:val="clear" w:color="auto" w:fill="auto"/>
            <w:textDirection w:val="btLr"/>
            <w:vAlign w:val="center"/>
            <w:hideMark/>
          </w:tcPr>
          <w:p w14:paraId="48C3051E"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Biraz kötü</w:t>
            </w:r>
          </w:p>
        </w:tc>
        <w:tc>
          <w:tcPr>
            <w:tcW w:w="383" w:type="pct"/>
            <w:shd w:val="clear" w:color="auto" w:fill="auto"/>
            <w:textDirection w:val="btLr"/>
            <w:vAlign w:val="center"/>
            <w:hideMark/>
          </w:tcPr>
          <w:p w14:paraId="7CA82C35"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Ne iyi, ne kötü</w:t>
            </w:r>
          </w:p>
        </w:tc>
        <w:tc>
          <w:tcPr>
            <w:tcW w:w="383" w:type="pct"/>
            <w:shd w:val="clear" w:color="auto" w:fill="auto"/>
            <w:textDirection w:val="btLr"/>
            <w:vAlign w:val="center"/>
            <w:hideMark/>
          </w:tcPr>
          <w:p w14:paraId="5AB4E510"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Oldukça iyi</w:t>
            </w:r>
          </w:p>
        </w:tc>
        <w:tc>
          <w:tcPr>
            <w:tcW w:w="382" w:type="pct"/>
            <w:shd w:val="clear" w:color="auto" w:fill="auto"/>
            <w:textDirection w:val="btLr"/>
            <w:vAlign w:val="center"/>
            <w:hideMark/>
          </w:tcPr>
          <w:p w14:paraId="68C481BC"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iyi</w:t>
            </w:r>
          </w:p>
        </w:tc>
      </w:tr>
      <w:tr w:rsidR="002D0628" w:rsidRPr="002D0628" w14:paraId="29BA7F90" w14:textId="77777777" w:rsidTr="002D0628">
        <w:trPr>
          <w:cantSplit/>
          <w:trHeight w:val="1134"/>
          <w:jc w:val="center"/>
        </w:trPr>
        <w:tc>
          <w:tcPr>
            <w:tcW w:w="3086" w:type="pct"/>
            <w:shd w:val="clear" w:color="auto" w:fill="auto"/>
            <w:vAlign w:val="center"/>
            <w:hideMark/>
          </w:tcPr>
          <w:p w14:paraId="258B9A11" w14:textId="3B7E5E57" w:rsidR="00B87455" w:rsidRPr="002D0628" w:rsidRDefault="00B87455" w:rsidP="002D0628">
            <w:pPr>
              <w:spacing w:after="0" w:line="240" w:lineRule="atLeast"/>
              <w:ind w:firstLine="0"/>
              <w:jc w:val="left"/>
              <w:rPr>
                <w:rFonts w:eastAsia="Times New Roman" w:cs="Times New Roman"/>
                <w:color w:val="000000"/>
                <w:sz w:val="20"/>
                <w:szCs w:val="20"/>
                <w:lang w:eastAsia="tr-TR"/>
              </w:rPr>
            </w:pPr>
          </w:p>
        </w:tc>
        <w:tc>
          <w:tcPr>
            <w:tcW w:w="383" w:type="pct"/>
            <w:shd w:val="clear" w:color="auto" w:fill="auto"/>
            <w:textDirection w:val="btLr"/>
            <w:vAlign w:val="center"/>
            <w:hideMark/>
          </w:tcPr>
          <w:p w14:paraId="77A25517"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Hiç hoşnut değil</w:t>
            </w:r>
          </w:p>
        </w:tc>
        <w:tc>
          <w:tcPr>
            <w:tcW w:w="383" w:type="pct"/>
            <w:shd w:val="clear" w:color="auto" w:fill="auto"/>
            <w:textDirection w:val="btLr"/>
            <w:vAlign w:val="center"/>
            <w:hideMark/>
          </w:tcPr>
          <w:p w14:paraId="29A7482C"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az hoşnut</w:t>
            </w:r>
          </w:p>
        </w:tc>
        <w:tc>
          <w:tcPr>
            <w:tcW w:w="383" w:type="pct"/>
            <w:shd w:val="clear" w:color="auto" w:fill="auto"/>
            <w:textDirection w:val="btLr"/>
            <w:vAlign w:val="center"/>
            <w:hideMark/>
          </w:tcPr>
          <w:p w14:paraId="11887A5B"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Ne hoşnut ne de değil</w:t>
            </w:r>
          </w:p>
        </w:tc>
        <w:tc>
          <w:tcPr>
            <w:tcW w:w="383" w:type="pct"/>
            <w:shd w:val="clear" w:color="auto" w:fill="auto"/>
            <w:textDirection w:val="btLr"/>
            <w:vAlign w:val="center"/>
            <w:hideMark/>
          </w:tcPr>
          <w:p w14:paraId="3BCABBA4"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Epeyce Hoşnut</w:t>
            </w:r>
          </w:p>
        </w:tc>
        <w:tc>
          <w:tcPr>
            <w:tcW w:w="382" w:type="pct"/>
            <w:shd w:val="clear" w:color="auto" w:fill="auto"/>
            <w:textDirection w:val="btLr"/>
            <w:vAlign w:val="center"/>
            <w:hideMark/>
          </w:tcPr>
          <w:p w14:paraId="6B8D6076"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hoşnut</w:t>
            </w:r>
          </w:p>
        </w:tc>
      </w:tr>
      <w:tr w:rsidR="002D0628" w:rsidRPr="002D0628" w14:paraId="7B8632D1" w14:textId="77777777" w:rsidTr="002D0628">
        <w:trPr>
          <w:trHeight w:val="20"/>
          <w:jc w:val="center"/>
        </w:trPr>
        <w:tc>
          <w:tcPr>
            <w:tcW w:w="3086" w:type="pct"/>
            <w:shd w:val="clear" w:color="auto" w:fill="auto"/>
            <w:vAlign w:val="center"/>
            <w:hideMark/>
          </w:tcPr>
          <w:p w14:paraId="72BC71FB"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16.Uykunuzdan ne kadar hoşnutsunuz?</w:t>
            </w:r>
          </w:p>
        </w:tc>
        <w:tc>
          <w:tcPr>
            <w:tcW w:w="383" w:type="pct"/>
            <w:shd w:val="clear" w:color="auto" w:fill="auto"/>
            <w:vAlign w:val="center"/>
            <w:hideMark/>
          </w:tcPr>
          <w:p w14:paraId="426D8CA4" w14:textId="79F6077E"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FB93D20" w14:textId="6E8A6F72"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006AF4C2" w14:textId="4FE26039"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223C5AF8" w14:textId="3A9255A1"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007AA12F" w14:textId="1AEBE30C"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138722A0" w14:textId="77777777" w:rsidTr="002D0628">
        <w:trPr>
          <w:trHeight w:val="20"/>
          <w:jc w:val="center"/>
        </w:trPr>
        <w:tc>
          <w:tcPr>
            <w:tcW w:w="3086" w:type="pct"/>
            <w:shd w:val="clear" w:color="auto" w:fill="auto"/>
            <w:vAlign w:val="center"/>
            <w:hideMark/>
          </w:tcPr>
          <w:p w14:paraId="665880F6"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17.Günlük uğraşlarınızı yürütebilme becerinizden ne kadar hoşnutsunuz?</w:t>
            </w:r>
          </w:p>
        </w:tc>
        <w:tc>
          <w:tcPr>
            <w:tcW w:w="383" w:type="pct"/>
            <w:shd w:val="clear" w:color="auto" w:fill="auto"/>
            <w:vAlign w:val="center"/>
            <w:hideMark/>
          </w:tcPr>
          <w:p w14:paraId="6C5842E5" w14:textId="667209DD"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110B29C1" w14:textId="3FF16091"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44D8D94" w14:textId="2A126921"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5E3D5702" w14:textId="1F57D149"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723FC576" w14:textId="07049D23"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56E70669" w14:textId="77777777" w:rsidTr="002D0628">
        <w:trPr>
          <w:trHeight w:val="20"/>
          <w:jc w:val="center"/>
        </w:trPr>
        <w:tc>
          <w:tcPr>
            <w:tcW w:w="3086" w:type="pct"/>
            <w:shd w:val="clear" w:color="auto" w:fill="auto"/>
            <w:vAlign w:val="center"/>
            <w:hideMark/>
          </w:tcPr>
          <w:p w14:paraId="42481730"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18.İş görme kapasitenizden ne kadar hoşnutsunuz?</w:t>
            </w:r>
          </w:p>
        </w:tc>
        <w:tc>
          <w:tcPr>
            <w:tcW w:w="383" w:type="pct"/>
            <w:shd w:val="clear" w:color="auto" w:fill="auto"/>
            <w:vAlign w:val="center"/>
            <w:hideMark/>
          </w:tcPr>
          <w:p w14:paraId="62AE55B7" w14:textId="570D035B"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551B400B" w14:textId="2946AA61"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1174DBC9" w14:textId="1703096E"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4B20762D" w14:textId="6A8D91A8"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3762731E" w14:textId="5419CBEC"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606BF28C" w14:textId="77777777" w:rsidTr="002D0628">
        <w:trPr>
          <w:trHeight w:val="20"/>
          <w:jc w:val="center"/>
        </w:trPr>
        <w:tc>
          <w:tcPr>
            <w:tcW w:w="3086" w:type="pct"/>
            <w:shd w:val="clear" w:color="auto" w:fill="auto"/>
            <w:vAlign w:val="center"/>
            <w:hideMark/>
          </w:tcPr>
          <w:p w14:paraId="77EDD30B"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19.Kendinizden ne kadar hoşnutsunuz?</w:t>
            </w:r>
          </w:p>
        </w:tc>
        <w:tc>
          <w:tcPr>
            <w:tcW w:w="383" w:type="pct"/>
            <w:shd w:val="clear" w:color="auto" w:fill="auto"/>
            <w:vAlign w:val="center"/>
            <w:hideMark/>
          </w:tcPr>
          <w:p w14:paraId="79C63239" w14:textId="7CB0FA2B"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43819DD5" w14:textId="2C7A30DE"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5E90C839" w14:textId="66B18831"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35E165C" w14:textId="43C2ADF2"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7B8CB796" w14:textId="1E97F734"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1C71B457" w14:textId="77777777" w:rsidTr="002D0628">
        <w:trPr>
          <w:trHeight w:val="20"/>
          <w:jc w:val="center"/>
        </w:trPr>
        <w:tc>
          <w:tcPr>
            <w:tcW w:w="3086" w:type="pct"/>
            <w:shd w:val="clear" w:color="auto" w:fill="auto"/>
            <w:vAlign w:val="center"/>
            <w:hideMark/>
          </w:tcPr>
          <w:p w14:paraId="2844C4D8"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20.Aile dışı kişilerle ilişkilerinizden ne kadar hoşnutsunuz?</w:t>
            </w:r>
          </w:p>
        </w:tc>
        <w:tc>
          <w:tcPr>
            <w:tcW w:w="383" w:type="pct"/>
            <w:shd w:val="clear" w:color="auto" w:fill="auto"/>
            <w:vAlign w:val="center"/>
            <w:hideMark/>
          </w:tcPr>
          <w:p w14:paraId="71406017" w14:textId="46F35B02"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4DB35973" w14:textId="00F742C2"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47B7DCC" w14:textId="28C8B69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4095DFF7" w14:textId="3711757B"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50BDCD16" w14:textId="33D4BE9F"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6D58CCCF" w14:textId="77777777" w:rsidTr="002D0628">
        <w:trPr>
          <w:trHeight w:val="20"/>
          <w:jc w:val="center"/>
        </w:trPr>
        <w:tc>
          <w:tcPr>
            <w:tcW w:w="3086" w:type="pct"/>
            <w:shd w:val="clear" w:color="auto" w:fill="auto"/>
            <w:vAlign w:val="center"/>
            <w:hideMark/>
          </w:tcPr>
          <w:p w14:paraId="51201DEF"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21.Cinsel yaşamınızdan ne kadar hoşnutsunuz?</w:t>
            </w:r>
          </w:p>
        </w:tc>
        <w:tc>
          <w:tcPr>
            <w:tcW w:w="383" w:type="pct"/>
            <w:shd w:val="clear" w:color="auto" w:fill="auto"/>
            <w:vAlign w:val="center"/>
            <w:hideMark/>
          </w:tcPr>
          <w:p w14:paraId="582939BB" w14:textId="03A1AE23"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4098A7F4" w14:textId="6CA2160E"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3B70207F" w14:textId="213510C6"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579B6E58" w14:textId="0BD12ECF"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00E50761" w14:textId="72FD7B7C"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548C6507" w14:textId="77777777" w:rsidTr="002D0628">
        <w:trPr>
          <w:trHeight w:val="20"/>
          <w:jc w:val="center"/>
        </w:trPr>
        <w:tc>
          <w:tcPr>
            <w:tcW w:w="3086" w:type="pct"/>
            <w:shd w:val="clear" w:color="auto" w:fill="auto"/>
            <w:vAlign w:val="center"/>
            <w:hideMark/>
          </w:tcPr>
          <w:p w14:paraId="02B6005D"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22.Arkadaşlarınızın desteğinden ne kadar hoşnutsunuz?</w:t>
            </w:r>
          </w:p>
        </w:tc>
        <w:tc>
          <w:tcPr>
            <w:tcW w:w="383" w:type="pct"/>
            <w:shd w:val="clear" w:color="auto" w:fill="auto"/>
            <w:vAlign w:val="center"/>
            <w:hideMark/>
          </w:tcPr>
          <w:p w14:paraId="1B38A2AA" w14:textId="01773E69"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66C5140C" w14:textId="56A1E715"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319EFB5C" w14:textId="1C2AFF87"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3B1DBA96" w14:textId="38999664"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7E8BCEE0" w14:textId="772B4494"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7AF7F518" w14:textId="77777777" w:rsidTr="002D0628">
        <w:trPr>
          <w:trHeight w:val="20"/>
          <w:jc w:val="center"/>
        </w:trPr>
        <w:tc>
          <w:tcPr>
            <w:tcW w:w="3086" w:type="pct"/>
            <w:shd w:val="clear" w:color="auto" w:fill="auto"/>
            <w:vAlign w:val="center"/>
            <w:hideMark/>
          </w:tcPr>
          <w:p w14:paraId="290CAEE9"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23.Yaşadığınız evin koşullarından ne kadar hoşnutsunuz?</w:t>
            </w:r>
          </w:p>
        </w:tc>
        <w:tc>
          <w:tcPr>
            <w:tcW w:w="383" w:type="pct"/>
            <w:shd w:val="clear" w:color="auto" w:fill="auto"/>
            <w:vAlign w:val="center"/>
            <w:hideMark/>
          </w:tcPr>
          <w:p w14:paraId="669EF3AA" w14:textId="51F2E231"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AF6A47C" w14:textId="6DDC5886"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6311202E" w14:textId="393D0E02"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230C7DB9" w14:textId="764F29FB"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313FE319" w14:textId="560A786B"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47477D4B" w14:textId="77777777" w:rsidTr="002D0628">
        <w:trPr>
          <w:trHeight w:val="20"/>
          <w:jc w:val="center"/>
        </w:trPr>
        <w:tc>
          <w:tcPr>
            <w:tcW w:w="3086" w:type="pct"/>
            <w:shd w:val="clear" w:color="auto" w:fill="auto"/>
            <w:vAlign w:val="center"/>
            <w:hideMark/>
          </w:tcPr>
          <w:p w14:paraId="158290B5"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24.Sağlık hizmetlerine ulaşma koşullarınızdan ne kadar hoşnutsunuz?</w:t>
            </w:r>
          </w:p>
        </w:tc>
        <w:tc>
          <w:tcPr>
            <w:tcW w:w="383" w:type="pct"/>
            <w:shd w:val="clear" w:color="auto" w:fill="auto"/>
            <w:vAlign w:val="center"/>
            <w:hideMark/>
          </w:tcPr>
          <w:p w14:paraId="4CF63450" w14:textId="6ABA92FC"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1C41C29F" w14:textId="12A5BFE4"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21D41445" w14:textId="7BBF4858"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601A71FB" w14:textId="744752D9"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71939EFE" w14:textId="6F424AD6"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2D0628" w:rsidRPr="002D0628" w14:paraId="2C1B6399" w14:textId="77777777" w:rsidTr="002D0628">
        <w:trPr>
          <w:trHeight w:val="20"/>
          <w:jc w:val="center"/>
        </w:trPr>
        <w:tc>
          <w:tcPr>
            <w:tcW w:w="3086" w:type="pct"/>
            <w:shd w:val="clear" w:color="auto" w:fill="auto"/>
            <w:vAlign w:val="center"/>
            <w:hideMark/>
          </w:tcPr>
          <w:p w14:paraId="1C9E8C60"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25.Ulaşım olanaklarınızdan ne kadar hoşnutsunuz?</w:t>
            </w:r>
          </w:p>
        </w:tc>
        <w:tc>
          <w:tcPr>
            <w:tcW w:w="383" w:type="pct"/>
            <w:shd w:val="clear" w:color="auto" w:fill="auto"/>
            <w:vAlign w:val="center"/>
            <w:hideMark/>
          </w:tcPr>
          <w:p w14:paraId="097C0875" w14:textId="5D3DE542"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65D3237" w14:textId="2A90F603"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705C4D48" w14:textId="163A8D2F"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3" w:type="pct"/>
            <w:shd w:val="clear" w:color="auto" w:fill="auto"/>
            <w:vAlign w:val="center"/>
            <w:hideMark/>
          </w:tcPr>
          <w:p w14:paraId="200DB32D" w14:textId="5F471179"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c>
          <w:tcPr>
            <w:tcW w:w="382" w:type="pct"/>
            <w:shd w:val="clear" w:color="auto" w:fill="auto"/>
            <w:vAlign w:val="center"/>
            <w:hideMark/>
          </w:tcPr>
          <w:p w14:paraId="489F8E1A" w14:textId="44764126" w:rsidR="00B87455" w:rsidRPr="002D0628" w:rsidRDefault="00B87455" w:rsidP="002D0628">
            <w:pPr>
              <w:spacing w:after="0" w:line="240" w:lineRule="atLeast"/>
              <w:ind w:firstLine="0"/>
              <w:jc w:val="center"/>
              <w:rPr>
                <w:rFonts w:eastAsia="Times New Roman" w:cs="Times New Roman"/>
                <w:color w:val="000000"/>
                <w:sz w:val="20"/>
                <w:szCs w:val="20"/>
                <w:lang w:eastAsia="tr-TR"/>
              </w:rPr>
            </w:pPr>
          </w:p>
        </w:tc>
      </w:tr>
      <w:tr w:rsidR="00B87455" w:rsidRPr="002D0628" w14:paraId="3995FDD9" w14:textId="77777777" w:rsidTr="002D0628">
        <w:trPr>
          <w:trHeight w:val="20"/>
          <w:jc w:val="center"/>
        </w:trPr>
        <w:tc>
          <w:tcPr>
            <w:tcW w:w="5000" w:type="pct"/>
            <w:gridSpan w:val="6"/>
            <w:shd w:val="clear" w:color="auto" w:fill="auto"/>
            <w:vAlign w:val="center"/>
            <w:hideMark/>
          </w:tcPr>
          <w:p w14:paraId="3A71C4C1"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Aşağıdaki sorular son iki hafta içinde bazı şeyleri ne sıklıkta hissettiğiniz ya da yaşadığınıza ilişkindir.</w:t>
            </w:r>
          </w:p>
        </w:tc>
      </w:tr>
      <w:tr w:rsidR="002D0628" w:rsidRPr="002D0628" w14:paraId="2894DA2A" w14:textId="77777777" w:rsidTr="002D0628">
        <w:trPr>
          <w:cantSplit/>
          <w:trHeight w:val="1134"/>
          <w:jc w:val="center"/>
        </w:trPr>
        <w:tc>
          <w:tcPr>
            <w:tcW w:w="3086" w:type="pct"/>
            <w:shd w:val="clear" w:color="auto" w:fill="auto"/>
            <w:vAlign w:val="center"/>
            <w:hideMark/>
          </w:tcPr>
          <w:p w14:paraId="4A385096"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26.Ne sıklıkta hüzün, ümitsizlik, bunaltı, çökkünlük gibi duygulara kapılırsınız?</w:t>
            </w:r>
          </w:p>
        </w:tc>
        <w:tc>
          <w:tcPr>
            <w:tcW w:w="383" w:type="pct"/>
            <w:shd w:val="clear" w:color="auto" w:fill="auto"/>
            <w:textDirection w:val="btLr"/>
            <w:vAlign w:val="center"/>
            <w:hideMark/>
          </w:tcPr>
          <w:p w14:paraId="6D7873C4"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Hiçbir zaman</w:t>
            </w:r>
          </w:p>
        </w:tc>
        <w:tc>
          <w:tcPr>
            <w:tcW w:w="383" w:type="pct"/>
            <w:shd w:val="clear" w:color="auto" w:fill="auto"/>
            <w:textDirection w:val="btLr"/>
            <w:vAlign w:val="center"/>
            <w:hideMark/>
          </w:tcPr>
          <w:p w14:paraId="40FE07E9"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az</w:t>
            </w:r>
          </w:p>
        </w:tc>
        <w:tc>
          <w:tcPr>
            <w:tcW w:w="383" w:type="pct"/>
            <w:shd w:val="clear" w:color="auto" w:fill="auto"/>
            <w:textDirection w:val="btLr"/>
            <w:vAlign w:val="center"/>
            <w:hideMark/>
          </w:tcPr>
          <w:p w14:paraId="6C824A16"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Ara sıra</w:t>
            </w:r>
          </w:p>
        </w:tc>
        <w:tc>
          <w:tcPr>
            <w:tcW w:w="383" w:type="pct"/>
            <w:shd w:val="clear" w:color="auto" w:fill="auto"/>
            <w:textDirection w:val="btLr"/>
            <w:vAlign w:val="center"/>
            <w:hideMark/>
          </w:tcPr>
          <w:p w14:paraId="5D612307"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Çokça</w:t>
            </w:r>
          </w:p>
        </w:tc>
        <w:tc>
          <w:tcPr>
            <w:tcW w:w="382" w:type="pct"/>
            <w:shd w:val="clear" w:color="auto" w:fill="auto"/>
            <w:textDirection w:val="btLr"/>
            <w:vAlign w:val="center"/>
            <w:hideMark/>
          </w:tcPr>
          <w:p w14:paraId="7289B941"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Her zaman</w:t>
            </w:r>
          </w:p>
        </w:tc>
      </w:tr>
      <w:tr w:rsidR="002D0628" w:rsidRPr="002D0628" w14:paraId="12DC8AE6" w14:textId="77777777" w:rsidTr="002D0628">
        <w:trPr>
          <w:cantSplit/>
          <w:trHeight w:val="1134"/>
          <w:jc w:val="center"/>
        </w:trPr>
        <w:tc>
          <w:tcPr>
            <w:tcW w:w="3086" w:type="pct"/>
            <w:shd w:val="clear" w:color="auto" w:fill="auto"/>
            <w:vAlign w:val="center"/>
            <w:hideMark/>
          </w:tcPr>
          <w:p w14:paraId="7182584B" w14:textId="77777777" w:rsidR="00B87455" w:rsidRPr="002D0628" w:rsidRDefault="00B87455" w:rsidP="002D0628">
            <w:pPr>
              <w:spacing w:after="0" w:line="240" w:lineRule="atLeast"/>
              <w:ind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27.Yaşamınızda size yakın kişilerle (eş, iş arkadaşı, akraba ) ilişkilerinizde baskı ve kontrolle ilgili zorluklarınız ne ölçüdedir?</w:t>
            </w:r>
          </w:p>
        </w:tc>
        <w:tc>
          <w:tcPr>
            <w:tcW w:w="383" w:type="pct"/>
            <w:shd w:val="clear" w:color="auto" w:fill="auto"/>
            <w:textDirection w:val="btLr"/>
            <w:vAlign w:val="center"/>
            <w:hideMark/>
          </w:tcPr>
          <w:p w14:paraId="308229B0"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Hiç</w:t>
            </w:r>
          </w:p>
        </w:tc>
        <w:tc>
          <w:tcPr>
            <w:tcW w:w="383" w:type="pct"/>
            <w:shd w:val="clear" w:color="auto" w:fill="auto"/>
            <w:textDirection w:val="btLr"/>
            <w:vAlign w:val="center"/>
            <w:hideMark/>
          </w:tcPr>
          <w:p w14:paraId="0C8602E8"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 az</w:t>
            </w:r>
          </w:p>
        </w:tc>
        <w:tc>
          <w:tcPr>
            <w:tcW w:w="383" w:type="pct"/>
            <w:shd w:val="clear" w:color="auto" w:fill="auto"/>
            <w:textDirection w:val="btLr"/>
            <w:vAlign w:val="center"/>
            <w:hideMark/>
          </w:tcPr>
          <w:p w14:paraId="0C2A3A14"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Orta derecede</w:t>
            </w:r>
          </w:p>
        </w:tc>
        <w:tc>
          <w:tcPr>
            <w:tcW w:w="383" w:type="pct"/>
            <w:shd w:val="clear" w:color="auto" w:fill="auto"/>
            <w:textDirection w:val="btLr"/>
            <w:vAlign w:val="center"/>
            <w:hideMark/>
          </w:tcPr>
          <w:p w14:paraId="4B02C2CB"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Çokça</w:t>
            </w:r>
          </w:p>
        </w:tc>
        <w:tc>
          <w:tcPr>
            <w:tcW w:w="382" w:type="pct"/>
            <w:shd w:val="clear" w:color="auto" w:fill="auto"/>
            <w:textDirection w:val="btLr"/>
            <w:vAlign w:val="center"/>
            <w:hideMark/>
          </w:tcPr>
          <w:p w14:paraId="43F7C20F" w14:textId="77777777" w:rsidR="00B87455" w:rsidRPr="002D0628" w:rsidRDefault="00B87455" w:rsidP="002D0628">
            <w:pPr>
              <w:spacing w:after="0" w:line="240" w:lineRule="atLeast"/>
              <w:ind w:left="113" w:right="113" w:firstLine="0"/>
              <w:jc w:val="left"/>
              <w:rPr>
                <w:rFonts w:eastAsia="Times New Roman" w:cs="Times New Roman"/>
                <w:color w:val="000000"/>
                <w:sz w:val="20"/>
                <w:szCs w:val="20"/>
                <w:lang w:eastAsia="tr-TR"/>
              </w:rPr>
            </w:pPr>
            <w:r w:rsidRPr="002D0628">
              <w:rPr>
                <w:rFonts w:eastAsia="Times New Roman" w:cs="Times New Roman"/>
                <w:color w:val="000000"/>
                <w:sz w:val="20"/>
                <w:szCs w:val="20"/>
                <w:lang w:eastAsia="tr-TR"/>
              </w:rPr>
              <w:t>Aşırı derecede</w:t>
            </w:r>
          </w:p>
        </w:tc>
      </w:tr>
    </w:tbl>
    <w:p w14:paraId="31C95E0A" w14:textId="77777777" w:rsidR="001A325F" w:rsidRPr="004075EA" w:rsidRDefault="001A325F" w:rsidP="004075EA">
      <w:pPr>
        <w:rPr>
          <w:rFonts w:cs="Times New Roman"/>
          <w:szCs w:val="24"/>
        </w:rPr>
      </w:pPr>
    </w:p>
    <w:p w14:paraId="15298039" w14:textId="77777777" w:rsidR="0097322B" w:rsidRPr="004075EA" w:rsidRDefault="00BC6F28" w:rsidP="002D0628">
      <w:pPr>
        <w:spacing w:after="0"/>
        <w:ind w:firstLine="0"/>
        <w:jc w:val="center"/>
        <w:rPr>
          <w:rFonts w:cs="Times New Roman"/>
          <w:b/>
          <w:szCs w:val="24"/>
        </w:rPr>
      </w:pPr>
      <w:r w:rsidRPr="004075EA">
        <w:rPr>
          <w:rFonts w:cs="Times New Roman"/>
          <w:b/>
          <w:noProof/>
          <w:szCs w:val="24"/>
          <w:lang w:eastAsia="tr-TR"/>
        </w:rPr>
        <w:drawing>
          <wp:inline distT="0" distB="0" distL="0" distR="0" wp14:anchorId="5B3983CE" wp14:editId="77796638">
            <wp:extent cx="5256000" cy="2339367"/>
            <wp:effectExtent l="0" t="0" r="1905" b="3810"/>
            <wp:docPr id="6" name="Resim 6" descr="C:\Users\la\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ictures\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6000" cy="2339367"/>
                    </a:xfrm>
                    <a:prstGeom prst="rect">
                      <a:avLst/>
                    </a:prstGeom>
                    <a:noFill/>
                    <a:ln>
                      <a:noFill/>
                    </a:ln>
                  </pic:spPr>
                </pic:pic>
              </a:graphicData>
            </a:graphic>
          </wp:inline>
        </w:drawing>
      </w:r>
    </w:p>
    <w:p w14:paraId="7428D555" w14:textId="77777777" w:rsidR="0097322B" w:rsidRPr="004075EA" w:rsidRDefault="0097322B" w:rsidP="004075EA">
      <w:pPr>
        <w:rPr>
          <w:rFonts w:cs="Times New Roman"/>
          <w:b/>
          <w:szCs w:val="24"/>
        </w:rPr>
      </w:pPr>
    </w:p>
    <w:p w14:paraId="4AEACE4D" w14:textId="77777777" w:rsidR="002D0628" w:rsidRDefault="002D0628">
      <w:pPr>
        <w:spacing w:after="200" w:line="276" w:lineRule="auto"/>
        <w:ind w:firstLine="0"/>
        <w:jc w:val="left"/>
        <w:rPr>
          <w:rFonts w:eastAsia="Times New Roman" w:cs="Times New Roman"/>
          <w:b/>
          <w:szCs w:val="24"/>
          <w:lang w:eastAsia="tr-TR"/>
        </w:rPr>
      </w:pPr>
      <w:r>
        <w:rPr>
          <w:rFonts w:eastAsia="Times New Roman" w:cs="Times New Roman"/>
          <w:b/>
          <w:szCs w:val="24"/>
          <w:lang w:eastAsia="tr-TR"/>
        </w:rPr>
        <w:br w:type="page"/>
      </w:r>
    </w:p>
    <w:p w14:paraId="76C70698" w14:textId="77777777" w:rsidR="002D0628" w:rsidRPr="002D0628" w:rsidRDefault="002D0628" w:rsidP="002D0628">
      <w:pPr>
        <w:spacing w:after="200" w:line="276" w:lineRule="auto"/>
        <w:ind w:firstLine="0"/>
        <w:jc w:val="center"/>
        <w:rPr>
          <w:rFonts w:eastAsia="Times New Roman" w:cs="Times New Roman"/>
          <w:b/>
          <w:szCs w:val="24"/>
          <w:lang w:eastAsia="tr-TR"/>
        </w:rPr>
      </w:pPr>
      <w:r w:rsidRPr="002D0628">
        <w:rPr>
          <w:rFonts w:eastAsia="Times New Roman" w:cs="Times New Roman"/>
          <w:b/>
          <w:szCs w:val="24"/>
          <w:lang w:eastAsia="tr-TR"/>
        </w:rPr>
        <w:lastRenderedPageBreak/>
        <w:t>T.C.</w:t>
      </w:r>
    </w:p>
    <w:p w14:paraId="4C54E430" w14:textId="77777777" w:rsidR="002D0628" w:rsidRPr="002D0628" w:rsidRDefault="002D0628" w:rsidP="002D0628">
      <w:pPr>
        <w:spacing w:after="0"/>
        <w:ind w:firstLine="0"/>
        <w:jc w:val="center"/>
        <w:rPr>
          <w:rFonts w:eastAsia="Times New Roman" w:cs="Times New Roman"/>
          <w:b/>
          <w:szCs w:val="24"/>
          <w:lang w:eastAsia="tr-TR"/>
        </w:rPr>
      </w:pPr>
      <w:r w:rsidRPr="002D0628">
        <w:rPr>
          <w:rFonts w:eastAsia="Times New Roman" w:cs="Times New Roman"/>
          <w:b/>
          <w:szCs w:val="24"/>
          <w:lang w:eastAsia="tr-TR"/>
        </w:rPr>
        <w:t>AYDIN ADNAN MENDERES ÜNİVERSİTESİ</w:t>
      </w:r>
    </w:p>
    <w:p w14:paraId="6FC2DFB9" w14:textId="77777777" w:rsidR="002D0628" w:rsidRPr="002D0628" w:rsidRDefault="002D0628" w:rsidP="002D0628">
      <w:pPr>
        <w:spacing w:after="0"/>
        <w:ind w:firstLine="0"/>
        <w:jc w:val="center"/>
        <w:rPr>
          <w:rFonts w:eastAsia="Times New Roman" w:cs="Times New Roman"/>
          <w:b/>
          <w:szCs w:val="24"/>
          <w:lang w:eastAsia="tr-TR"/>
        </w:rPr>
      </w:pPr>
      <w:r w:rsidRPr="002D0628">
        <w:rPr>
          <w:rFonts w:eastAsia="Times New Roman" w:cs="Times New Roman"/>
          <w:b/>
          <w:szCs w:val="24"/>
          <w:lang w:eastAsia="tr-TR"/>
        </w:rPr>
        <w:t>SAĞLIK BİLİMLERİ ENSTİTÜSÜ</w:t>
      </w:r>
    </w:p>
    <w:p w14:paraId="220DB7B1" w14:textId="77777777" w:rsidR="002D0628" w:rsidRPr="002D0628" w:rsidRDefault="002D0628" w:rsidP="002D0628">
      <w:pPr>
        <w:ind w:firstLine="0"/>
        <w:jc w:val="center"/>
        <w:rPr>
          <w:rFonts w:eastAsia="Times New Roman" w:cs="Times New Roman"/>
          <w:b/>
          <w:szCs w:val="24"/>
          <w:lang w:eastAsia="tr-TR"/>
        </w:rPr>
      </w:pPr>
    </w:p>
    <w:p w14:paraId="034CC1F8" w14:textId="77777777" w:rsidR="002D0628" w:rsidRPr="002D0628" w:rsidRDefault="002D0628" w:rsidP="002D0628">
      <w:pPr>
        <w:ind w:firstLine="0"/>
        <w:jc w:val="center"/>
        <w:rPr>
          <w:rFonts w:eastAsia="Times New Roman" w:cs="Times New Roman"/>
          <w:b/>
          <w:sz w:val="28"/>
          <w:szCs w:val="24"/>
          <w:lang w:eastAsia="tr-TR"/>
        </w:rPr>
      </w:pPr>
      <w:r w:rsidRPr="002D0628">
        <w:rPr>
          <w:rFonts w:eastAsia="Times New Roman" w:cs="Times New Roman"/>
          <w:b/>
          <w:sz w:val="28"/>
          <w:szCs w:val="24"/>
          <w:lang w:eastAsia="tr-TR"/>
        </w:rPr>
        <w:t>BİLİMSEL ETİK BEYANI</w:t>
      </w:r>
    </w:p>
    <w:p w14:paraId="32B9F134" w14:textId="77777777" w:rsidR="002D0628" w:rsidRPr="002D0628" w:rsidRDefault="002D0628" w:rsidP="002D0628">
      <w:pPr>
        <w:ind w:firstLine="0"/>
        <w:jc w:val="center"/>
        <w:rPr>
          <w:rFonts w:eastAsia="Times New Roman" w:cs="Times New Roman"/>
          <w:b/>
          <w:szCs w:val="24"/>
          <w:lang w:eastAsia="tr-TR"/>
        </w:rPr>
      </w:pPr>
    </w:p>
    <w:p w14:paraId="226734E2" w14:textId="77777777" w:rsidR="002D0628" w:rsidRPr="002D0628" w:rsidRDefault="002D0628" w:rsidP="002D0628">
      <w:pPr>
        <w:ind w:firstLine="0"/>
        <w:jc w:val="center"/>
        <w:rPr>
          <w:rFonts w:eastAsia="Times New Roman" w:cs="Times New Roman"/>
          <w:b/>
          <w:szCs w:val="24"/>
          <w:lang w:eastAsia="tr-TR"/>
        </w:rPr>
      </w:pPr>
    </w:p>
    <w:p w14:paraId="6DC6A21D" w14:textId="65167F67" w:rsidR="0097322B" w:rsidRPr="004075EA" w:rsidRDefault="0097322B" w:rsidP="002D0628">
      <w:pPr>
        <w:ind w:firstLine="0"/>
        <w:rPr>
          <w:rFonts w:eastAsia="Times New Roman" w:cs="Times New Roman"/>
          <w:szCs w:val="24"/>
          <w:lang w:eastAsia="tr-TR"/>
        </w:rPr>
      </w:pPr>
      <w:r w:rsidRPr="004075EA">
        <w:rPr>
          <w:rFonts w:eastAsia="Times New Roman" w:cs="Times New Roman"/>
          <w:szCs w:val="24"/>
          <w:lang w:eastAsia="tr-TR"/>
        </w:rPr>
        <w:t>“</w:t>
      </w:r>
      <w:r w:rsidR="006A207E" w:rsidRPr="004075EA">
        <w:rPr>
          <w:rFonts w:eastAsia="Times New Roman" w:cs="Times New Roman"/>
          <w:szCs w:val="24"/>
          <w:lang w:eastAsia="tr-TR"/>
        </w:rPr>
        <w:t>Fitness yapan bireylerin egzersiz bağımlılığı, yaşam kalitesi düzeyleri ve ilişkili faktörler</w:t>
      </w:r>
      <w:r w:rsidRPr="004075EA">
        <w:rPr>
          <w:rFonts w:eastAsia="Times New Roman" w:cs="Times New Roman"/>
          <w:szCs w:val="24"/>
          <w:lang w:eastAsia="tr-TR"/>
        </w:rPr>
        <w:t>”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2264EB2D" w14:textId="77777777" w:rsidR="0097322B" w:rsidRPr="004075EA" w:rsidRDefault="0097322B" w:rsidP="004075EA">
      <w:pPr>
        <w:rPr>
          <w:rFonts w:eastAsia="Times New Roman" w:cs="Times New Roman"/>
          <w:szCs w:val="24"/>
          <w:lang w:eastAsia="tr-TR"/>
        </w:rPr>
      </w:pPr>
    </w:p>
    <w:p w14:paraId="285C6FF4" w14:textId="75307A74" w:rsidR="006A207E" w:rsidRDefault="006A207E" w:rsidP="002D0628">
      <w:pPr>
        <w:ind w:firstLine="5670"/>
        <w:jc w:val="center"/>
        <w:rPr>
          <w:rFonts w:eastAsia="Times New Roman" w:cs="Times New Roman"/>
          <w:szCs w:val="24"/>
          <w:lang w:eastAsia="tr-TR"/>
        </w:rPr>
      </w:pPr>
      <w:r w:rsidRPr="004075EA">
        <w:rPr>
          <w:rFonts w:eastAsia="Times New Roman" w:cs="Times New Roman"/>
          <w:szCs w:val="24"/>
          <w:lang w:eastAsia="tr-TR"/>
        </w:rPr>
        <w:t>Ekrem ÇAKIR</w:t>
      </w:r>
    </w:p>
    <w:p w14:paraId="2B22715B" w14:textId="77777777" w:rsidR="002D0628" w:rsidRPr="004075EA" w:rsidRDefault="002D0628" w:rsidP="002D0628">
      <w:pPr>
        <w:ind w:firstLine="5670"/>
        <w:jc w:val="center"/>
        <w:rPr>
          <w:rFonts w:eastAsia="Times New Roman" w:cs="Times New Roman"/>
          <w:szCs w:val="24"/>
          <w:lang w:eastAsia="tr-TR"/>
        </w:rPr>
      </w:pPr>
    </w:p>
    <w:p w14:paraId="73F39E77" w14:textId="4B1F024C" w:rsidR="0097322B" w:rsidRPr="004075EA" w:rsidRDefault="0097322B" w:rsidP="002D0628">
      <w:pPr>
        <w:ind w:firstLine="5670"/>
        <w:jc w:val="center"/>
        <w:rPr>
          <w:rFonts w:eastAsia="Times New Roman" w:cs="Times New Roman"/>
          <w:szCs w:val="24"/>
          <w:lang w:eastAsia="tr-TR"/>
        </w:rPr>
      </w:pPr>
      <w:r w:rsidRPr="004075EA">
        <w:rPr>
          <w:rFonts w:eastAsia="Times New Roman" w:cs="Times New Roman"/>
          <w:szCs w:val="24"/>
          <w:lang w:eastAsia="tr-TR"/>
        </w:rPr>
        <w:t>… / … / …</w:t>
      </w:r>
    </w:p>
    <w:p w14:paraId="6413288D" w14:textId="77777777" w:rsidR="0097322B" w:rsidRPr="004075EA" w:rsidRDefault="0097322B" w:rsidP="004075EA">
      <w:pPr>
        <w:rPr>
          <w:rFonts w:cs="Times New Roman"/>
          <w:b/>
          <w:szCs w:val="24"/>
        </w:rPr>
      </w:pPr>
    </w:p>
    <w:p w14:paraId="4E0783A9" w14:textId="77777777" w:rsidR="0097322B" w:rsidRPr="004075EA" w:rsidRDefault="0097322B" w:rsidP="004075EA">
      <w:pPr>
        <w:rPr>
          <w:rFonts w:cs="Times New Roman"/>
          <w:b/>
          <w:szCs w:val="24"/>
        </w:rPr>
      </w:pPr>
    </w:p>
    <w:p w14:paraId="1152CD74" w14:textId="77777777" w:rsidR="00CB5867" w:rsidRPr="004075EA" w:rsidRDefault="00CB5867" w:rsidP="004075EA">
      <w:pPr>
        <w:rPr>
          <w:rFonts w:cs="Times New Roman"/>
          <w:b/>
          <w:szCs w:val="24"/>
        </w:rPr>
      </w:pPr>
    </w:p>
    <w:p w14:paraId="30A09390" w14:textId="77777777" w:rsidR="0097322B" w:rsidRPr="004075EA" w:rsidRDefault="0097322B" w:rsidP="004075EA">
      <w:pPr>
        <w:rPr>
          <w:rFonts w:cs="Times New Roman"/>
          <w:b/>
          <w:szCs w:val="24"/>
        </w:rPr>
      </w:pPr>
    </w:p>
    <w:p w14:paraId="1B49CC8A" w14:textId="4B1C619D" w:rsidR="0097322B" w:rsidRPr="004075EA" w:rsidRDefault="0097322B" w:rsidP="004075EA">
      <w:pPr>
        <w:rPr>
          <w:rFonts w:cs="Times New Roman"/>
          <w:b/>
          <w:szCs w:val="24"/>
        </w:rPr>
      </w:pPr>
    </w:p>
    <w:p w14:paraId="1AD9A332" w14:textId="06114F98" w:rsidR="006A207E" w:rsidRPr="004075EA" w:rsidRDefault="006A207E" w:rsidP="004075EA">
      <w:pPr>
        <w:rPr>
          <w:rFonts w:cs="Times New Roman"/>
          <w:b/>
          <w:szCs w:val="24"/>
        </w:rPr>
      </w:pPr>
    </w:p>
    <w:p w14:paraId="61272C32" w14:textId="77777777" w:rsidR="006A207E" w:rsidRPr="004075EA" w:rsidRDefault="006A207E" w:rsidP="004075EA">
      <w:pPr>
        <w:rPr>
          <w:rFonts w:cs="Times New Roman"/>
          <w:b/>
          <w:szCs w:val="24"/>
        </w:rPr>
      </w:pPr>
    </w:p>
    <w:p w14:paraId="793879B6" w14:textId="77777777" w:rsidR="001A325F" w:rsidRPr="004075EA" w:rsidRDefault="001A325F" w:rsidP="004075EA">
      <w:pPr>
        <w:rPr>
          <w:rFonts w:cs="Times New Roman"/>
          <w:b/>
          <w:szCs w:val="24"/>
        </w:rPr>
      </w:pPr>
    </w:p>
    <w:p w14:paraId="77BA6742" w14:textId="77777777" w:rsidR="002D0628" w:rsidRDefault="002D0628">
      <w:pPr>
        <w:spacing w:after="200" w:line="276" w:lineRule="auto"/>
        <w:ind w:firstLine="0"/>
        <w:jc w:val="left"/>
        <w:rPr>
          <w:rFonts w:cs="Times New Roman"/>
          <w:b/>
          <w:szCs w:val="24"/>
        </w:rPr>
      </w:pPr>
      <w:bookmarkStart w:id="178" w:name="_Toc155260499"/>
      <w:r>
        <w:br w:type="page"/>
      </w:r>
    </w:p>
    <w:p w14:paraId="1501D632" w14:textId="636368DA" w:rsidR="0097322B" w:rsidRPr="00D36D7E" w:rsidRDefault="0097322B" w:rsidP="002D0628">
      <w:pPr>
        <w:pStyle w:val="Balk1"/>
        <w:spacing w:after="120"/>
      </w:pPr>
      <w:r w:rsidRPr="00D36D7E">
        <w:lastRenderedPageBreak/>
        <w:t>ÖZ GEÇMİŞ</w:t>
      </w:r>
      <w:bookmarkEnd w:id="178"/>
    </w:p>
    <w:p w14:paraId="26555B98" w14:textId="77777777" w:rsidR="002D0628" w:rsidRPr="00D36D7E" w:rsidRDefault="002D0628" w:rsidP="002D0628"/>
    <w:p w14:paraId="33A7942F" w14:textId="77777777" w:rsidR="002D0628" w:rsidRPr="00D36D7E" w:rsidRDefault="002D0628" w:rsidP="002D0628"/>
    <w:tbl>
      <w:tblPr>
        <w:tblW w:w="0" w:type="auto"/>
        <w:tblLook w:val="04A0" w:firstRow="1" w:lastRow="0" w:firstColumn="1" w:lastColumn="0" w:noHBand="0" w:noVBand="1"/>
      </w:tblPr>
      <w:tblGrid>
        <w:gridCol w:w="3227"/>
        <w:gridCol w:w="4252"/>
      </w:tblGrid>
      <w:tr w:rsidR="0097322B" w:rsidRPr="00D36D7E" w14:paraId="60C1D7B3" w14:textId="77777777" w:rsidTr="00CB5867">
        <w:trPr>
          <w:trHeight w:val="340"/>
        </w:trPr>
        <w:tc>
          <w:tcPr>
            <w:tcW w:w="3227" w:type="dxa"/>
            <w:hideMark/>
          </w:tcPr>
          <w:p w14:paraId="028304D9" w14:textId="77777777" w:rsidR="0097322B" w:rsidRPr="00D36D7E" w:rsidRDefault="0097322B" w:rsidP="002D0628">
            <w:pPr>
              <w:spacing w:after="0"/>
              <w:ind w:firstLine="0"/>
              <w:rPr>
                <w:rFonts w:cs="Times New Roman"/>
                <w:szCs w:val="24"/>
              </w:rPr>
            </w:pPr>
            <w:r w:rsidRPr="00D36D7E">
              <w:rPr>
                <w:rFonts w:cs="Times New Roman"/>
                <w:b/>
                <w:szCs w:val="24"/>
                <w:lang w:val="en-US"/>
              </w:rPr>
              <w:t>Soyadı, Adı</w:t>
            </w:r>
          </w:p>
        </w:tc>
        <w:tc>
          <w:tcPr>
            <w:tcW w:w="4252" w:type="dxa"/>
            <w:hideMark/>
          </w:tcPr>
          <w:p w14:paraId="775DB3A6" w14:textId="2D83AD98" w:rsidR="0097322B" w:rsidRPr="00D36D7E" w:rsidRDefault="0097322B" w:rsidP="00D36D7E">
            <w:pPr>
              <w:spacing w:after="0"/>
              <w:ind w:firstLine="0"/>
              <w:rPr>
                <w:rFonts w:cs="Times New Roman"/>
                <w:szCs w:val="24"/>
              </w:rPr>
            </w:pPr>
            <w:r w:rsidRPr="00D36D7E">
              <w:rPr>
                <w:rFonts w:cs="Times New Roman"/>
                <w:szCs w:val="24"/>
                <w:lang w:val="en-US"/>
              </w:rPr>
              <w:t>:</w:t>
            </w:r>
            <w:r w:rsidR="00D36D7E" w:rsidRPr="00D36D7E">
              <w:rPr>
                <w:rFonts w:cs="Times New Roman"/>
                <w:szCs w:val="24"/>
                <w:lang w:val="en-US"/>
              </w:rPr>
              <w:t>ÇAKIR Ekrem</w:t>
            </w:r>
          </w:p>
        </w:tc>
      </w:tr>
      <w:tr w:rsidR="0097322B" w:rsidRPr="00D36D7E" w14:paraId="13CB9CAF" w14:textId="77777777" w:rsidTr="00CB5867">
        <w:trPr>
          <w:trHeight w:val="340"/>
        </w:trPr>
        <w:tc>
          <w:tcPr>
            <w:tcW w:w="3227" w:type="dxa"/>
            <w:hideMark/>
          </w:tcPr>
          <w:p w14:paraId="077CCA45" w14:textId="77777777" w:rsidR="0097322B" w:rsidRPr="00D36D7E" w:rsidRDefault="0097322B" w:rsidP="002D0628">
            <w:pPr>
              <w:tabs>
                <w:tab w:val="left" w:pos="3261"/>
              </w:tabs>
              <w:spacing w:after="0"/>
              <w:ind w:firstLine="0"/>
              <w:rPr>
                <w:rFonts w:cs="Times New Roman"/>
                <w:szCs w:val="24"/>
                <w:lang w:val="en-US"/>
              </w:rPr>
            </w:pPr>
            <w:r w:rsidRPr="00D36D7E">
              <w:rPr>
                <w:rFonts w:cs="Times New Roman"/>
                <w:b/>
                <w:szCs w:val="24"/>
                <w:lang w:val="en-US"/>
              </w:rPr>
              <w:t>Uyruk</w:t>
            </w:r>
            <w:r w:rsidRPr="00D36D7E">
              <w:rPr>
                <w:rFonts w:cs="Times New Roman"/>
                <w:szCs w:val="24"/>
                <w:lang w:val="en-US"/>
              </w:rPr>
              <w:tab/>
              <w:t xml:space="preserve">  .</w:t>
            </w:r>
          </w:p>
        </w:tc>
        <w:tc>
          <w:tcPr>
            <w:tcW w:w="4252" w:type="dxa"/>
            <w:hideMark/>
          </w:tcPr>
          <w:p w14:paraId="59685D2E" w14:textId="77777777" w:rsidR="0097322B" w:rsidRPr="00D36D7E" w:rsidRDefault="0097322B" w:rsidP="002D0628">
            <w:pPr>
              <w:spacing w:after="0"/>
              <w:ind w:firstLine="0"/>
              <w:rPr>
                <w:rFonts w:cs="Times New Roman"/>
                <w:szCs w:val="24"/>
              </w:rPr>
            </w:pPr>
            <w:r w:rsidRPr="00D36D7E">
              <w:rPr>
                <w:rFonts w:cs="Times New Roman"/>
                <w:szCs w:val="24"/>
                <w:lang w:val="en-US"/>
              </w:rPr>
              <w:t>: T.C.</w:t>
            </w:r>
          </w:p>
        </w:tc>
      </w:tr>
      <w:tr w:rsidR="0097322B" w:rsidRPr="00D36D7E" w14:paraId="32546289" w14:textId="77777777" w:rsidTr="00CB5867">
        <w:trPr>
          <w:trHeight w:val="340"/>
        </w:trPr>
        <w:tc>
          <w:tcPr>
            <w:tcW w:w="3227" w:type="dxa"/>
            <w:hideMark/>
          </w:tcPr>
          <w:p w14:paraId="0546996E" w14:textId="77777777" w:rsidR="0097322B" w:rsidRPr="00D36D7E" w:rsidRDefault="0097322B" w:rsidP="002D0628">
            <w:pPr>
              <w:tabs>
                <w:tab w:val="left" w:pos="3402"/>
              </w:tabs>
              <w:spacing w:after="0"/>
              <w:ind w:firstLine="0"/>
              <w:rPr>
                <w:rFonts w:cs="Times New Roman"/>
                <w:szCs w:val="24"/>
                <w:lang w:val="en-US"/>
              </w:rPr>
            </w:pPr>
            <w:r w:rsidRPr="00D36D7E">
              <w:rPr>
                <w:rFonts w:cs="Times New Roman"/>
                <w:b/>
                <w:szCs w:val="24"/>
                <w:lang w:val="en-US"/>
              </w:rPr>
              <w:t>Doğum yeri ve tarihi</w:t>
            </w:r>
          </w:p>
        </w:tc>
        <w:tc>
          <w:tcPr>
            <w:tcW w:w="4252" w:type="dxa"/>
            <w:hideMark/>
          </w:tcPr>
          <w:p w14:paraId="0078B8C1" w14:textId="3A68AD89" w:rsidR="0097322B" w:rsidRPr="00D36D7E" w:rsidRDefault="0097322B" w:rsidP="002D0628">
            <w:pPr>
              <w:spacing w:after="0"/>
              <w:ind w:firstLine="0"/>
              <w:rPr>
                <w:rFonts w:cs="Times New Roman"/>
                <w:szCs w:val="24"/>
              </w:rPr>
            </w:pPr>
            <w:r w:rsidRPr="00D36D7E">
              <w:rPr>
                <w:rFonts w:cs="Times New Roman"/>
                <w:szCs w:val="24"/>
                <w:lang w:val="en-US"/>
              </w:rPr>
              <w:t>:</w:t>
            </w:r>
            <w:r w:rsidR="00D36D7E" w:rsidRPr="00D36D7E">
              <w:t xml:space="preserve"> </w:t>
            </w:r>
            <w:r w:rsidR="00D36D7E" w:rsidRPr="00D36D7E">
              <w:rPr>
                <w:rFonts w:cs="Times New Roman"/>
                <w:szCs w:val="24"/>
                <w:lang w:val="en-US"/>
              </w:rPr>
              <w:t>Almanya - 18.05.1987</w:t>
            </w:r>
          </w:p>
        </w:tc>
      </w:tr>
      <w:tr w:rsidR="0097322B" w:rsidRPr="00D36D7E" w14:paraId="57ABBCAF" w14:textId="77777777" w:rsidTr="00CB5867">
        <w:trPr>
          <w:trHeight w:val="340"/>
        </w:trPr>
        <w:tc>
          <w:tcPr>
            <w:tcW w:w="3227" w:type="dxa"/>
          </w:tcPr>
          <w:p w14:paraId="6A54F1DE" w14:textId="77777777" w:rsidR="0097322B" w:rsidRPr="00D36D7E" w:rsidRDefault="0097322B" w:rsidP="002D0628">
            <w:pPr>
              <w:tabs>
                <w:tab w:val="left" w:pos="3402"/>
              </w:tabs>
              <w:spacing w:after="0"/>
              <w:ind w:firstLine="0"/>
              <w:rPr>
                <w:rFonts w:cs="Times New Roman"/>
                <w:b/>
                <w:szCs w:val="24"/>
                <w:lang w:val="en-US"/>
              </w:rPr>
            </w:pPr>
            <w:r w:rsidRPr="00D36D7E">
              <w:rPr>
                <w:rFonts w:cs="Times New Roman"/>
                <w:b/>
                <w:szCs w:val="24"/>
                <w:lang w:val="en-US"/>
              </w:rPr>
              <w:t>Telefon</w:t>
            </w:r>
          </w:p>
        </w:tc>
        <w:tc>
          <w:tcPr>
            <w:tcW w:w="4252" w:type="dxa"/>
          </w:tcPr>
          <w:p w14:paraId="57CFBDA8" w14:textId="6AA25CBB" w:rsidR="0097322B" w:rsidRPr="00D36D7E" w:rsidRDefault="0097322B" w:rsidP="002D0628">
            <w:pPr>
              <w:spacing w:after="0"/>
              <w:ind w:firstLine="0"/>
              <w:rPr>
                <w:rFonts w:cs="Times New Roman"/>
                <w:szCs w:val="24"/>
                <w:lang w:val="en-US"/>
              </w:rPr>
            </w:pPr>
            <w:r w:rsidRPr="00D36D7E">
              <w:rPr>
                <w:rFonts w:cs="Times New Roman"/>
                <w:szCs w:val="24"/>
                <w:lang w:val="en-US"/>
              </w:rPr>
              <w:t>:</w:t>
            </w:r>
            <w:r w:rsidR="00D36D7E" w:rsidRPr="00D36D7E">
              <w:rPr>
                <w:rFonts w:cs="Times New Roman"/>
                <w:szCs w:val="24"/>
                <w:lang w:val="en-US"/>
              </w:rPr>
              <w:t xml:space="preserve"> 0505 907 38 32</w:t>
            </w:r>
          </w:p>
        </w:tc>
      </w:tr>
      <w:tr w:rsidR="0097322B" w:rsidRPr="00D36D7E" w14:paraId="4AB475A1" w14:textId="77777777" w:rsidTr="00CB5867">
        <w:trPr>
          <w:trHeight w:val="340"/>
        </w:trPr>
        <w:tc>
          <w:tcPr>
            <w:tcW w:w="3227" w:type="dxa"/>
            <w:hideMark/>
          </w:tcPr>
          <w:p w14:paraId="72725991" w14:textId="77777777" w:rsidR="0097322B" w:rsidRPr="00D36D7E" w:rsidRDefault="0097322B" w:rsidP="002D0628">
            <w:pPr>
              <w:tabs>
                <w:tab w:val="left" w:pos="3261"/>
                <w:tab w:val="left" w:pos="3402"/>
              </w:tabs>
              <w:spacing w:after="0"/>
              <w:ind w:firstLine="0"/>
              <w:rPr>
                <w:rFonts w:cs="Times New Roman"/>
                <w:szCs w:val="24"/>
                <w:lang w:val="en-US"/>
              </w:rPr>
            </w:pPr>
            <w:r w:rsidRPr="00D36D7E">
              <w:rPr>
                <w:rFonts w:cs="Times New Roman"/>
                <w:b/>
                <w:szCs w:val="24"/>
                <w:lang w:val="en-US"/>
              </w:rPr>
              <w:t>E-posta</w:t>
            </w:r>
          </w:p>
        </w:tc>
        <w:tc>
          <w:tcPr>
            <w:tcW w:w="4252" w:type="dxa"/>
            <w:hideMark/>
          </w:tcPr>
          <w:p w14:paraId="27E30145" w14:textId="5D9EFDA0" w:rsidR="0097322B" w:rsidRPr="00D36D7E" w:rsidRDefault="0097322B" w:rsidP="002D0628">
            <w:pPr>
              <w:spacing w:after="0"/>
              <w:ind w:firstLine="0"/>
              <w:rPr>
                <w:rFonts w:cs="Times New Roman"/>
                <w:szCs w:val="24"/>
              </w:rPr>
            </w:pPr>
            <w:r w:rsidRPr="00D36D7E">
              <w:rPr>
                <w:rFonts w:cs="Times New Roman"/>
                <w:szCs w:val="24"/>
                <w:lang w:val="en-US"/>
              </w:rPr>
              <w:t xml:space="preserve">: </w:t>
            </w:r>
            <w:r w:rsidR="00D36D7E" w:rsidRPr="00D36D7E">
              <w:rPr>
                <w:rFonts w:cs="Times New Roman"/>
                <w:szCs w:val="24"/>
                <w:lang w:val="en-US"/>
              </w:rPr>
              <w:t xml:space="preserve">ekremcakir01@gmail.com </w:t>
            </w:r>
            <w:hyperlink r:id="rId23" w:history="1"/>
          </w:p>
        </w:tc>
      </w:tr>
      <w:tr w:rsidR="0097322B" w:rsidRPr="00D36D7E" w14:paraId="0433BF70" w14:textId="77777777" w:rsidTr="00CB5867">
        <w:trPr>
          <w:trHeight w:val="340"/>
        </w:trPr>
        <w:tc>
          <w:tcPr>
            <w:tcW w:w="3227" w:type="dxa"/>
            <w:hideMark/>
          </w:tcPr>
          <w:p w14:paraId="081178DC" w14:textId="465038A9" w:rsidR="0097322B" w:rsidRPr="00D36D7E" w:rsidRDefault="0097322B" w:rsidP="002D0628">
            <w:pPr>
              <w:spacing w:after="0"/>
              <w:ind w:firstLine="0"/>
              <w:rPr>
                <w:rFonts w:cs="Times New Roman"/>
                <w:szCs w:val="24"/>
              </w:rPr>
            </w:pPr>
            <w:r w:rsidRPr="00D36D7E">
              <w:rPr>
                <w:rFonts w:cs="Times New Roman"/>
                <w:b/>
                <w:szCs w:val="24"/>
                <w:lang w:val="en-US"/>
              </w:rPr>
              <w:t>Yabancı dil</w:t>
            </w:r>
          </w:p>
        </w:tc>
        <w:tc>
          <w:tcPr>
            <w:tcW w:w="4252" w:type="dxa"/>
            <w:hideMark/>
          </w:tcPr>
          <w:p w14:paraId="21563B75" w14:textId="0E9A77D3" w:rsidR="0097322B" w:rsidRPr="00D36D7E" w:rsidRDefault="0097322B" w:rsidP="002D0628">
            <w:pPr>
              <w:spacing w:after="0"/>
              <w:ind w:firstLine="0"/>
              <w:rPr>
                <w:rFonts w:cs="Times New Roman"/>
                <w:szCs w:val="24"/>
              </w:rPr>
            </w:pPr>
            <w:r w:rsidRPr="00D36D7E">
              <w:rPr>
                <w:rFonts w:cs="Times New Roman"/>
                <w:szCs w:val="24"/>
                <w:lang w:val="en-US"/>
              </w:rPr>
              <w:t>: İngilizce</w:t>
            </w:r>
          </w:p>
        </w:tc>
      </w:tr>
    </w:tbl>
    <w:p w14:paraId="5043ED8C" w14:textId="77777777" w:rsidR="0097322B" w:rsidRPr="00D36D7E" w:rsidRDefault="0097322B" w:rsidP="002D0628">
      <w:pPr>
        <w:tabs>
          <w:tab w:val="left" w:pos="3261"/>
        </w:tabs>
        <w:ind w:firstLine="0"/>
        <w:rPr>
          <w:rFonts w:cs="Times New Roman"/>
          <w:szCs w:val="24"/>
          <w:lang w:val="en-US"/>
        </w:rPr>
      </w:pPr>
    </w:p>
    <w:p w14:paraId="58FD0719" w14:textId="77777777" w:rsidR="0097322B" w:rsidRPr="00D36D7E" w:rsidRDefault="0097322B" w:rsidP="002D0628">
      <w:pPr>
        <w:tabs>
          <w:tab w:val="left" w:pos="3360"/>
        </w:tabs>
        <w:ind w:firstLine="0"/>
        <w:rPr>
          <w:rFonts w:eastAsia="Times New Roman" w:cs="Times New Roman"/>
          <w:szCs w:val="24"/>
        </w:rPr>
      </w:pPr>
      <w:r w:rsidRPr="00D36D7E">
        <w:rPr>
          <w:rFonts w:eastAsia="Times New Roman" w:cs="Times New Roman"/>
          <w:b/>
          <w:szCs w:val="24"/>
        </w:rPr>
        <w:t>EĞİTİM</w:t>
      </w:r>
    </w:p>
    <w:tbl>
      <w:tblPr>
        <w:tblW w:w="8505" w:type="dxa"/>
        <w:jc w:val="center"/>
        <w:tblLook w:val="04A0" w:firstRow="1" w:lastRow="0" w:firstColumn="1" w:lastColumn="0" w:noHBand="0" w:noVBand="1"/>
      </w:tblPr>
      <w:tblGrid>
        <w:gridCol w:w="1220"/>
        <w:gridCol w:w="4961"/>
        <w:gridCol w:w="2324"/>
      </w:tblGrid>
      <w:tr w:rsidR="0097322B" w:rsidRPr="00D36D7E" w14:paraId="295294ED" w14:textId="77777777" w:rsidTr="00D36D7E">
        <w:trPr>
          <w:trHeight w:val="20"/>
          <w:jc w:val="center"/>
        </w:trPr>
        <w:tc>
          <w:tcPr>
            <w:tcW w:w="1220" w:type="dxa"/>
            <w:tcBorders>
              <w:top w:val="single" w:sz="4" w:space="0" w:color="auto"/>
              <w:bottom w:val="single" w:sz="4" w:space="0" w:color="auto"/>
            </w:tcBorders>
            <w:vAlign w:val="center"/>
          </w:tcPr>
          <w:p w14:paraId="7E0631DB" w14:textId="77777777" w:rsidR="0097322B" w:rsidRPr="00D36D7E" w:rsidRDefault="0097322B" w:rsidP="002D0628">
            <w:pPr>
              <w:tabs>
                <w:tab w:val="left" w:pos="3360"/>
              </w:tabs>
              <w:spacing w:after="0"/>
              <w:ind w:firstLine="0"/>
              <w:rPr>
                <w:rFonts w:eastAsia="Times New Roman" w:cs="Times New Roman"/>
                <w:b/>
                <w:szCs w:val="24"/>
              </w:rPr>
            </w:pPr>
            <w:r w:rsidRPr="00D36D7E">
              <w:rPr>
                <w:rFonts w:eastAsia="Times New Roman" w:cs="Times New Roman"/>
                <w:b/>
                <w:szCs w:val="24"/>
              </w:rPr>
              <w:t>Derece</w:t>
            </w:r>
          </w:p>
        </w:tc>
        <w:tc>
          <w:tcPr>
            <w:tcW w:w="4961" w:type="dxa"/>
            <w:tcBorders>
              <w:top w:val="single" w:sz="4" w:space="0" w:color="auto"/>
              <w:bottom w:val="single" w:sz="4" w:space="0" w:color="auto"/>
            </w:tcBorders>
            <w:vAlign w:val="center"/>
          </w:tcPr>
          <w:p w14:paraId="4EB38E5A" w14:textId="77777777" w:rsidR="0097322B" w:rsidRPr="00D36D7E" w:rsidRDefault="0097322B" w:rsidP="002D0628">
            <w:pPr>
              <w:tabs>
                <w:tab w:val="left" w:pos="3360"/>
              </w:tabs>
              <w:spacing w:after="0"/>
              <w:ind w:firstLine="0"/>
              <w:rPr>
                <w:rFonts w:eastAsia="Times New Roman" w:cs="Times New Roman"/>
                <w:b/>
                <w:szCs w:val="24"/>
              </w:rPr>
            </w:pPr>
            <w:r w:rsidRPr="00D36D7E">
              <w:rPr>
                <w:rFonts w:eastAsia="Times New Roman" w:cs="Times New Roman"/>
                <w:b/>
                <w:szCs w:val="24"/>
              </w:rPr>
              <w:t>Kurum</w:t>
            </w:r>
          </w:p>
        </w:tc>
        <w:tc>
          <w:tcPr>
            <w:tcW w:w="2324" w:type="dxa"/>
            <w:tcBorders>
              <w:top w:val="single" w:sz="4" w:space="0" w:color="auto"/>
              <w:bottom w:val="single" w:sz="4" w:space="0" w:color="auto"/>
            </w:tcBorders>
            <w:vAlign w:val="center"/>
          </w:tcPr>
          <w:p w14:paraId="5968ECD5" w14:textId="77777777" w:rsidR="0097322B" w:rsidRPr="00D36D7E" w:rsidRDefault="0097322B" w:rsidP="002D0628">
            <w:pPr>
              <w:tabs>
                <w:tab w:val="left" w:pos="3360"/>
              </w:tabs>
              <w:spacing w:after="0"/>
              <w:ind w:firstLine="0"/>
              <w:rPr>
                <w:rFonts w:eastAsia="Times New Roman" w:cs="Times New Roman"/>
                <w:b/>
                <w:szCs w:val="24"/>
              </w:rPr>
            </w:pPr>
            <w:r w:rsidRPr="00D36D7E">
              <w:rPr>
                <w:rFonts w:eastAsia="Times New Roman" w:cs="Times New Roman"/>
                <w:b/>
                <w:szCs w:val="24"/>
              </w:rPr>
              <w:t>Mezuniyet tarihi</w:t>
            </w:r>
          </w:p>
        </w:tc>
      </w:tr>
      <w:tr w:rsidR="0097322B" w:rsidRPr="00D36D7E" w14:paraId="60EA9789" w14:textId="77777777" w:rsidTr="00D36D7E">
        <w:trPr>
          <w:trHeight w:val="20"/>
          <w:jc w:val="center"/>
        </w:trPr>
        <w:tc>
          <w:tcPr>
            <w:tcW w:w="1220" w:type="dxa"/>
            <w:tcBorders>
              <w:top w:val="single" w:sz="4" w:space="0" w:color="auto"/>
            </w:tcBorders>
            <w:vAlign w:val="center"/>
          </w:tcPr>
          <w:p w14:paraId="60281100" w14:textId="1AED0A40"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Ön Lisans</w:t>
            </w:r>
          </w:p>
        </w:tc>
        <w:tc>
          <w:tcPr>
            <w:tcW w:w="4961" w:type="dxa"/>
            <w:tcBorders>
              <w:top w:val="single" w:sz="4" w:space="0" w:color="auto"/>
            </w:tcBorders>
            <w:vAlign w:val="center"/>
          </w:tcPr>
          <w:p w14:paraId="7C212315" w14:textId="5C7FE472"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Polis Akademisi Nide Pmyo</w:t>
            </w:r>
          </w:p>
        </w:tc>
        <w:tc>
          <w:tcPr>
            <w:tcW w:w="2324" w:type="dxa"/>
            <w:tcBorders>
              <w:top w:val="single" w:sz="4" w:space="0" w:color="auto"/>
            </w:tcBorders>
            <w:vAlign w:val="center"/>
          </w:tcPr>
          <w:p w14:paraId="1E4BE706" w14:textId="121C7906"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13.06.2008</w:t>
            </w:r>
          </w:p>
        </w:tc>
      </w:tr>
      <w:tr w:rsidR="0097322B" w:rsidRPr="00D36D7E" w14:paraId="4A7E34D7" w14:textId="77777777" w:rsidTr="00D36D7E">
        <w:trPr>
          <w:trHeight w:val="20"/>
          <w:jc w:val="center"/>
        </w:trPr>
        <w:tc>
          <w:tcPr>
            <w:tcW w:w="1220" w:type="dxa"/>
            <w:vAlign w:val="center"/>
          </w:tcPr>
          <w:p w14:paraId="22C4521D" w14:textId="7ABB7AD6"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Lisans</w:t>
            </w:r>
          </w:p>
        </w:tc>
        <w:tc>
          <w:tcPr>
            <w:tcW w:w="4961" w:type="dxa"/>
            <w:vAlign w:val="center"/>
          </w:tcPr>
          <w:p w14:paraId="608EF93A" w14:textId="7480ED82"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Anadolu Üniversitesi İşletme Fakültesi</w:t>
            </w:r>
          </w:p>
        </w:tc>
        <w:tc>
          <w:tcPr>
            <w:tcW w:w="2324" w:type="dxa"/>
            <w:vAlign w:val="center"/>
          </w:tcPr>
          <w:p w14:paraId="67FC05FA" w14:textId="30EC110D"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30.05.2011</w:t>
            </w:r>
          </w:p>
        </w:tc>
      </w:tr>
      <w:tr w:rsidR="0097322B" w:rsidRPr="00D36D7E" w14:paraId="33502722" w14:textId="77777777" w:rsidTr="00D36D7E">
        <w:trPr>
          <w:trHeight w:val="20"/>
          <w:jc w:val="center"/>
        </w:trPr>
        <w:tc>
          <w:tcPr>
            <w:tcW w:w="1220" w:type="dxa"/>
            <w:tcBorders>
              <w:bottom w:val="single" w:sz="4" w:space="0" w:color="auto"/>
            </w:tcBorders>
            <w:vAlign w:val="center"/>
          </w:tcPr>
          <w:p w14:paraId="66BE00F5" w14:textId="403D15B7"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Lisans</w:t>
            </w:r>
          </w:p>
        </w:tc>
        <w:tc>
          <w:tcPr>
            <w:tcW w:w="4961" w:type="dxa"/>
            <w:tcBorders>
              <w:bottom w:val="single" w:sz="4" w:space="0" w:color="auto"/>
            </w:tcBorders>
            <w:vAlign w:val="center"/>
          </w:tcPr>
          <w:p w14:paraId="2237A394" w14:textId="2658A92E"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Çukurova Üniversitesi Spor Bilimleri Fakültesi</w:t>
            </w:r>
          </w:p>
        </w:tc>
        <w:tc>
          <w:tcPr>
            <w:tcW w:w="2324" w:type="dxa"/>
            <w:tcBorders>
              <w:bottom w:val="single" w:sz="4" w:space="0" w:color="auto"/>
            </w:tcBorders>
            <w:vAlign w:val="center"/>
          </w:tcPr>
          <w:p w14:paraId="4B8B1FCF" w14:textId="18EB8569"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18.06.2021</w:t>
            </w:r>
          </w:p>
        </w:tc>
      </w:tr>
    </w:tbl>
    <w:p w14:paraId="24FA2283" w14:textId="77777777" w:rsidR="00CB5867" w:rsidRPr="00D36D7E" w:rsidRDefault="00CB5867" w:rsidP="002D0628">
      <w:pPr>
        <w:tabs>
          <w:tab w:val="left" w:pos="3360"/>
        </w:tabs>
        <w:ind w:firstLine="0"/>
        <w:rPr>
          <w:rFonts w:eastAsia="Times New Roman" w:cs="Times New Roman"/>
          <w:b/>
          <w:szCs w:val="24"/>
        </w:rPr>
      </w:pPr>
    </w:p>
    <w:p w14:paraId="3B6B53F4" w14:textId="77777777" w:rsidR="0097322B" w:rsidRPr="00D36D7E" w:rsidRDefault="0097322B" w:rsidP="002D0628">
      <w:pPr>
        <w:tabs>
          <w:tab w:val="left" w:pos="3360"/>
        </w:tabs>
        <w:ind w:firstLine="0"/>
        <w:rPr>
          <w:rFonts w:eastAsia="Times New Roman" w:cs="Times New Roman"/>
          <w:b/>
          <w:szCs w:val="24"/>
        </w:rPr>
      </w:pPr>
      <w:r w:rsidRPr="00D36D7E">
        <w:rPr>
          <w:rFonts w:eastAsia="Times New Roman" w:cs="Times New Roman"/>
          <w:b/>
          <w:szCs w:val="24"/>
        </w:rPr>
        <w:t>İŞ DENEYİMİ</w:t>
      </w:r>
    </w:p>
    <w:tbl>
      <w:tblPr>
        <w:tblW w:w="8505" w:type="dxa"/>
        <w:jc w:val="center"/>
        <w:tblLook w:val="04A0" w:firstRow="1" w:lastRow="0" w:firstColumn="1" w:lastColumn="0" w:noHBand="0" w:noVBand="1"/>
      </w:tblPr>
      <w:tblGrid>
        <w:gridCol w:w="2445"/>
        <w:gridCol w:w="3852"/>
        <w:gridCol w:w="2208"/>
      </w:tblGrid>
      <w:tr w:rsidR="0097322B" w:rsidRPr="00D36D7E" w14:paraId="544FA6F7" w14:textId="77777777" w:rsidTr="00D36D7E">
        <w:trPr>
          <w:trHeight w:val="340"/>
          <w:jc w:val="center"/>
        </w:trPr>
        <w:tc>
          <w:tcPr>
            <w:tcW w:w="2445" w:type="dxa"/>
            <w:tcBorders>
              <w:top w:val="single" w:sz="4" w:space="0" w:color="auto"/>
              <w:bottom w:val="single" w:sz="4" w:space="0" w:color="auto"/>
            </w:tcBorders>
            <w:vAlign w:val="center"/>
          </w:tcPr>
          <w:p w14:paraId="1F8095E7" w14:textId="77777777" w:rsidR="0097322B" w:rsidRPr="00D36D7E" w:rsidRDefault="0097322B" w:rsidP="002D0628">
            <w:pPr>
              <w:tabs>
                <w:tab w:val="left" w:pos="3360"/>
              </w:tabs>
              <w:spacing w:after="0"/>
              <w:ind w:firstLine="0"/>
              <w:rPr>
                <w:rFonts w:eastAsia="Times New Roman" w:cs="Times New Roman"/>
                <w:b/>
                <w:szCs w:val="24"/>
              </w:rPr>
            </w:pPr>
            <w:r w:rsidRPr="00D36D7E">
              <w:rPr>
                <w:rFonts w:eastAsia="Times New Roman" w:cs="Times New Roman"/>
                <w:b/>
                <w:szCs w:val="24"/>
              </w:rPr>
              <w:t>Yıl</w:t>
            </w:r>
          </w:p>
        </w:tc>
        <w:tc>
          <w:tcPr>
            <w:tcW w:w="3852" w:type="dxa"/>
            <w:tcBorders>
              <w:top w:val="single" w:sz="4" w:space="0" w:color="auto"/>
              <w:bottom w:val="single" w:sz="4" w:space="0" w:color="auto"/>
            </w:tcBorders>
            <w:vAlign w:val="center"/>
          </w:tcPr>
          <w:p w14:paraId="230385BA" w14:textId="77777777" w:rsidR="0097322B" w:rsidRPr="00D36D7E" w:rsidRDefault="0097322B" w:rsidP="002D0628">
            <w:pPr>
              <w:tabs>
                <w:tab w:val="left" w:pos="3360"/>
              </w:tabs>
              <w:spacing w:after="0"/>
              <w:ind w:firstLine="0"/>
              <w:rPr>
                <w:rFonts w:eastAsia="Times New Roman" w:cs="Times New Roman"/>
                <w:b/>
                <w:szCs w:val="24"/>
              </w:rPr>
            </w:pPr>
            <w:r w:rsidRPr="00D36D7E">
              <w:rPr>
                <w:rFonts w:eastAsia="Times New Roman" w:cs="Times New Roman"/>
                <w:b/>
                <w:szCs w:val="24"/>
              </w:rPr>
              <w:t>Yer/Kurum</w:t>
            </w:r>
          </w:p>
        </w:tc>
        <w:tc>
          <w:tcPr>
            <w:tcW w:w="2208" w:type="dxa"/>
            <w:tcBorders>
              <w:top w:val="single" w:sz="4" w:space="0" w:color="auto"/>
              <w:bottom w:val="single" w:sz="4" w:space="0" w:color="auto"/>
            </w:tcBorders>
            <w:vAlign w:val="center"/>
          </w:tcPr>
          <w:p w14:paraId="592DFCFF" w14:textId="77777777" w:rsidR="0097322B" w:rsidRPr="00D36D7E" w:rsidRDefault="0097322B" w:rsidP="002D0628">
            <w:pPr>
              <w:tabs>
                <w:tab w:val="left" w:pos="3360"/>
              </w:tabs>
              <w:spacing w:after="0"/>
              <w:ind w:firstLine="0"/>
              <w:rPr>
                <w:rFonts w:eastAsia="Times New Roman" w:cs="Times New Roman"/>
                <w:b/>
                <w:szCs w:val="24"/>
              </w:rPr>
            </w:pPr>
            <w:r w:rsidRPr="00D36D7E">
              <w:rPr>
                <w:rFonts w:eastAsia="Times New Roman" w:cs="Times New Roman"/>
                <w:b/>
                <w:szCs w:val="24"/>
              </w:rPr>
              <w:t>Ünvan</w:t>
            </w:r>
          </w:p>
        </w:tc>
      </w:tr>
      <w:tr w:rsidR="0097322B" w:rsidRPr="002D0628" w14:paraId="597DEBF5" w14:textId="77777777" w:rsidTr="00D36D7E">
        <w:trPr>
          <w:trHeight w:val="340"/>
          <w:jc w:val="center"/>
        </w:trPr>
        <w:tc>
          <w:tcPr>
            <w:tcW w:w="2445" w:type="dxa"/>
            <w:tcBorders>
              <w:top w:val="single" w:sz="4" w:space="0" w:color="auto"/>
              <w:bottom w:val="single" w:sz="4" w:space="0" w:color="auto"/>
            </w:tcBorders>
            <w:vAlign w:val="center"/>
          </w:tcPr>
          <w:p w14:paraId="0EC533E4" w14:textId="4CCC2A5F"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 xml:space="preserve">2008 - </w:t>
            </w:r>
          </w:p>
        </w:tc>
        <w:tc>
          <w:tcPr>
            <w:tcW w:w="3852" w:type="dxa"/>
            <w:tcBorders>
              <w:top w:val="single" w:sz="4" w:space="0" w:color="auto"/>
              <w:bottom w:val="single" w:sz="4" w:space="0" w:color="auto"/>
            </w:tcBorders>
            <w:vAlign w:val="center"/>
          </w:tcPr>
          <w:p w14:paraId="3E64635B" w14:textId="0FD2020B" w:rsidR="0097322B" w:rsidRPr="00D36D7E" w:rsidRDefault="00D36D7E" w:rsidP="002D0628">
            <w:pPr>
              <w:tabs>
                <w:tab w:val="left" w:pos="3360"/>
              </w:tabs>
              <w:spacing w:after="0"/>
              <w:ind w:firstLine="0"/>
              <w:rPr>
                <w:rFonts w:eastAsia="Times New Roman" w:cs="Times New Roman"/>
                <w:szCs w:val="24"/>
              </w:rPr>
            </w:pPr>
            <w:r w:rsidRPr="00D36D7E">
              <w:rPr>
                <w:rFonts w:eastAsia="Times New Roman" w:cs="Times New Roman"/>
                <w:szCs w:val="24"/>
              </w:rPr>
              <w:t>polis memuru</w:t>
            </w:r>
          </w:p>
        </w:tc>
        <w:tc>
          <w:tcPr>
            <w:tcW w:w="2208" w:type="dxa"/>
            <w:tcBorders>
              <w:top w:val="single" w:sz="4" w:space="0" w:color="auto"/>
              <w:bottom w:val="single" w:sz="4" w:space="0" w:color="auto"/>
            </w:tcBorders>
            <w:vAlign w:val="center"/>
          </w:tcPr>
          <w:p w14:paraId="2C44765F" w14:textId="164DBC7D" w:rsidR="0097322B" w:rsidRPr="00D36D7E" w:rsidRDefault="0097322B" w:rsidP="002D0628">
            <w:pPr>
              <w:tabs>
                <w:tab w:val="left" w:pos="3360"/>
              </w:tabs>
              <w:spacing w:after="0"/>
              <w:ind w:firstLine="0"/>
              <w:rPr>
                <w:rFonts w:eastAsia="Times New Roman" w:cs="Times New Roman"/>
                <w:szCs w:val="24"/>
              </w:rPr>
            </w:pPr>
          </w:p>
        </w:tc>
      </w:tr>
      <w:bookmarkEnd w:id="170"/>
      <w:bookmarkEnd w:id="171"/>
      <w:bookmarkEnd w:id="172"/>
      <w:bookmarkEnd w:id="173"/>
    </w:tbl>
    <w:p w14:paraId="78D7FECD" w14:textId="77777777" w:rsidR="004608E5" w:rsidRPr="002D0628" w:rsidRDefault="004608E5" w:rsidP="002D0628">
      <w:pPr>
        <w:tabs>
          <w:tab w:val="left" w:pos="2620"/>
          <w:tab w:val="left" w:pos="3540"/>
        </w:tabs>
        <w:ind w:firstLine="0"/>
        <w:rPr>
          <w:rFonts w:eastAsia="Times New Roman" w:cs="Times New Roman"/>
          <w:b/>
          <w:szCs w:val="24"/>
          <w:highlight w:val="yellow"/>
        </w:rPr>
      </w:pPr>
    </w:p>
    <w:sectPr w:rsidR="004608E5" w:rsidRPr="002D0628" w:rsidSect="00B804AA">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D737A" w14:textId="77777777" w:rsidR="00C02C69" w:rsidRDefault="00C02C69" w:rsidP="00AC5D07">
      <w:pPr>
        <w:spacing w:line="240" w:lineRule="auto"/>
      </w:pPr>
      <w:r>
        <w:separator/>
      </w:r>
    </w:p>
  </w:endnote>
  <w:endnote w:type="continuationSeparator" w:id="0">
    <w:p w14:paraId="38907665" w14:textId="77777777" w:rsidR="00C02C69" w:rsidRDefault="00C02C69"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dvGulliv-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55950" w14:textId="77777777" w:rsidR="00DA05A8" w:rsidRDefault="00DA05A8">
    <w:pPr>
      <w:pStyle w:val="AltBilgi"/>
      <w:jc w:val="right"/>
    </w:pPr>
  </w:p>
  <w:p w14:paraId="0D10302D" w14:textId="77777777" w:rsidR="00DA05A8" w:rsidRDefault="00DA05A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0B52" w14:textId="5345FEB9" w:rsidR="00DA05A8" w:rsidRDefault="00DA05A8">
    <w:pPr>
      <w:rPr>
        <w:sz w:val="2"/>
        <w:szCs w:val="2"/>
      </w:rPr>
    </w:pPr>
    <w:r>
      <w:rPr>
        <w:noProof/>
        <w:lang w:eastAsia="tr-TR"/>
      </w:rPr>
      <mc:AlternateContent>
        <mc:Choice Requires="wps">
          <w:drawing>
            <wp:anchor distT="0" distB="0" distL="63500" distR="63500" simplePos="0" relativeHeight="251659264" behindDoc="1" locked="0" layoutInCell="1" allowOverlap="1" wp14:anchorId="55E3A98E" wp14:editId="2E1AC00A">
              <wp:simplePos x="0" y="0"/>
              <wp:positionH relativeFrom="page">
                <wp:posOffset>6530340</wp:posOffset>
              </wp:positionH>
              <wp:positionV relativeFrom="page">
                <wp:posOffset>9946005</wp:posOffset>
              </wp:positionV>
              <wp:extent cx="121920" cy="88265"/>
              <wp:effectExtent l="0" t="1905" r="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F575" w14:textId="77777777" w:rsidR="00DA05A8" w:rsidRDefault="00DA05A8">
                          <w:pPr>
                            <w:pStyle w:val="stbilgiveyaaltbilgi40"/>
                            <w:shd w:val="clear" w:color="auto" w:fill="auto"/>
                            <w:spacing w:line="240" w:lineRule="auto"/>
                          </w:pPr>
                          <w:r>
                            <w:fldChar w:fldCharType="begin"/>
                          </w:r>
                          <w:r>
                            <w:instrText xml:space="preserve"> PAGE \* MERGEFORMAT </w:instrText>
                          </w:r>
                          <w:r>
                            <w:fldChar w:fldCharType="separate"/>
                          </w:r>
                          <w:r w:rsidRPr="00365FEF">
                            <w:rPr>
                              <w:rStyle w:val="stbilgiveyaaltbilgi410pt"/>
                              <w:b/>
                              <w:bCs/>
                              <w:noProof/>
                            </w:rPr>
                            <w:t>8</w:t>
                          </w:r>
                          <w:r>
                            <w:rPr>
                              <w:rStyle w:val="stbilgiveyaaltbilgi410pt"/>
                              <w:b/>
                              <w:bCs/>
                            </w:rPr>
                            <w:fldChar w:fldCharType="end"/>
                          </w:r>
                        </w:p>
                        <w:p w14:paraId="33C5528F" w14:textId="77777777" w:rsidR="00DA05A8" w:rsidRDefault="00DA05A8">
                          <w:pPr>
                            <w:pStyle w:val="stbilgiveyaaltbilgi4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E3A98E" id="_x0000_t202" coordsize="21600,21600" o:spt="202" path="m,l,21600r21600,l21600,xe">
              <v:stroke joinstyle="miter"/>
              <v:path gradientshapeok="t" o:connecttype="rect"/>
            </v:shapetype>
            <v:shape id="Metin Kutusu 8" o:spid="_x0000_s1026" type="#_x0000_t202" style="position:absolute;left:0;text-align:left;margin-left:514.2pt;margin-top:783.15pt;width:9.6pt;height:6.9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" filled="f" stroked="f">
              <v:textbox style="mso-fit-shape-to-text:t" inset="0,0,0,0">
                <w:txbxContent>
                  <w:p w14:paraId="24B0F575" w14:textId="77777777" w:rsidR="00DA05A8" w:rsidRDefault="00DA05A8">
                    <w:pPr>
                      <w:pStyle w:val="stbilgiveyaaltbilgi40"/>
                      <w:shd w:val="clear" w:color="auto" w:fill="auto"/>
                      <w:spacing w:line="240" w:lineRule="auto"/>
                    </w:pPr>
                    <w:r>
                      <w:fldChar w:fldCharType="begin"/>
                    </w:r>
                    <w:r>
                      <w:instrText xml:space="preserve"> PAGE \* MERGEFORMAT </w:instrText>
                    </w:r>
                    <w:r>
                      <w:fldChar w:fldCharType="separate"/>
                    </w:r>
                    <w:r w:rsidRPr="00365FEF">
                      <w:rPr>
                        <w:rStyle w:val="stbilgiveyaaltbilgi410pt"/>
                        <w:b/>
                        <w:bCs/>
                        <w:noProof/>
                      </w:rPr>
                      <w:t>8</w:t>
                    </w:r>
                    <w:r>
                      <w:rPr>
                        <w:rStyle w:val="stbilgiveyaaltbilgi410pt"/>
                        <w:b/>
                        <w:bCs/>
                      </w:rPr>
                      <w:fldChar w:fldCharType="end"/>
                    </w:r>
                  </w:p>
                  <w:p w14:paraId="33C5528F" w14:textId="77777777" w:rsidR="00DA05A8" w:rsidRDefault="00DA05A8">
                    <w:pPr>
                      <w:pStyle w:val="stbilgiveyaaltbilgi40"/>
                      <w:shd w:val="clear" w:color="auto" w:fill="auto"/>
                      <w:spacing w:line="240" w:lineRule="auto"/>
                    </w:pPr>
                  </w:p>
                </w:txbxContent>
              </v:textbox>
              <w10:wrap anchorx="page" anchory="page"/>
            </v:shape>
          </w:pict>
        </mc:Fallback>
      </mc:AlternateContent>
    </w:r>
  </w:p>
  <w:p w14:paraId="72592386" w14:textId="77777777" w:rsidR="00DA05A8" w:rsidRDefault="00DA05A8">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721128"/>
      <w:docPartObj>
        <w:docPartGallery w:val="Page Numbers (Bottom of Page)"/>
        <w:docPartUnique/>
      </w:docPartObj>
    </w:sdtPr>
    <w:sdtContent>
      <w:p w14:paraId="12CD9120" w14:textId="059417EE" w:rsidR="00DA05A8" w:rsidRDefault="00DA05A8" w:rsidP="00B804AA">
        <w:pPr>
          <w:pStyle w:val="AltBilgi"/>
          <w:spacing w:after="0"/>
          <w:ind w:firstLine="0"/>
          <w:jc w:val="right"/>
        </w:pPr>
        <w:r>
          <w:fldChar w:fldCharType="begin"/>
        </w:r>
        <w:r>
          <w:instrText>PAGE   \* MERGEFORMAT</w:instrText>
        </w:r>
        <w:r>
          <w:fldChar w:fldCharType="separate"/>
        </w:r>
        <w:r w:rsidR="00A2209D">
          <w:rPr>
            <w:noProof/>
          </w:rPr>
          <w:t>xi</w:t>
        </w:r>
        <w:r>
          <w:fldChar w:fldCharType="end"/>
        </w:r>
      </w:p>
    </w:sdtContent>
  </w:sdt>
  <w:p w14:paraId="734532EB" w14:textId="77777777" w:rsidR="00DA05A8" w:rsidRDefault="00DA05A8">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AF9C4" w14:textId="328F0AEF" w:rsidR="00DA05A8" w:rsidRDefault="00DA05A8">
    <w:pPr>
      <w:rPr>
        <w:sz w:val="2"/>
        <w:szCs w:val="2"/>
      </w:rPr>
    </w:pPr>
    <w:r>
      <w:rPr>
        <w:noProof/>
        <w:lang w:eastAsia="tr-TR"/>
      </w:rPr>
      <mc:AlternateContent>
        <mc:Choice Requires="wps">
          <w:drawing>
            <wp:anchor distT="0" distB="0" distL="63500" distR="63500" simplePos="0" relativeHeight="251661312" behindDoc="1" locked="0" layoutInCell="1" allowOverlap="1" wp14:anchorId="19EC98DC" wp14:editId="115986A4">
              <wp:simplePos x="0" y="0"/>
              <wp:positionH relativeFrom="page">
                <wp:posOffset>6528435</wp:posOffset>
              </wp:positionH>
              <wp:positionV relativeFrom="page">
                <wp:posOffset>9946005</wp:posOffset>
              </wp:positionV>
              <wp:extent cx="121920" cy="88265"/>
              <wp:effectExtent l="3810" t="1905"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2DD76" w14:textId="77777777" w:rsidR="00DA05A8" w:rsidRDefault="00DA05A8">
                          <w:pPr>
                            <w:pStyle w:val="stbilgiveyaaltbilgi40"/>
                            <w:shd w:val="clear" w:color="auto" w:fill="auto"/>
                            <w:spacing w:line="240" w:lineRule="auto"/>
                          </w:pPr>
                          <w:r>
                            <w:fldChar w:fldCharType="begin"/>
                          </w:r>
                          <w:r>
                            <w:instrText xml:space="preserve"> PAGE \* MERGEFORMAT </w:instrText>
                          </w:r>
                          <w:r>
                            <w:fldChar w:fldCharType="separate"/>
                          </w:r>
                          <w:r w:rsidRPr="00E67D2F">
                            <w:rPr>
                              <w:rStyle w:val="stbilgiveyaaltbilgi410pt"/>
                              <w:b/>
                              <w:bCs/>
                              <w:noProof/>
                            </w:rPr>
                            <w:t>10</w:t>
                          </w:r>
                          <w:r>
                            <w:rPr>
                              <w:rStyle w:val="stbilgiveyaaltbilgi410pt"/>
                              <w:b/>
                              <w:bCs/>
                            </w:rPr>
                            <w:fldChar w:fldCharType="end"/>
                          </w:r>
                        </w:p>
                        <w:p w14:paraId="2D66BEE7" w14:textId="77777777" w:rsidR="00DA05A8" w:rsidRDefault="00DA05A8">
                          <w:pPr>
                            <w:pStyle w:val="stbilgiveyaaltbilgi4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EC98DC" id="_x0000_t202" coordsize="21600,21600" o:spt="202" path="m,l,21600r21600,l21600,xe">
              <v:stroke joinstyle="miter"/>
              <v:path gradientshapeok="t" o:connecttype="rect"/>
            </v:shapetype>
            <v:shape id="Metin Kutusu 7" o:spid="_x0000_s1027" type="#_x0000_t202" style="position:absolute;left:0;text-align:left;margin-left:514.05pt;margin-top:783.15pt;width:9.6pt;height:6.9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" filled="f" stroked="f">
              <v:textbox style="mso-fit-shape-to-text:t" inset="0,0,0,0">
                <w:txbxContent>
                  <w:p w14:paraId="0F32DD76" w14:textId="77777777" w:rsidR="00DA05A8" w:rsidRDefault="00DA05A8">
                    <w:pPr>
                      <w:pStyle w:val="stbilgiveyaaltbilgi40"/>
                      <w:shd w:val="clear" w:color="auto" w:fill="auto"/>
                      <w:spacing w:line="240" w:lineRule="auto"/>
                    </w:pPr>
                    <w:r>
                      <w:fldChar w:fldCharType="begin"/>
                    </w:r>
                    <w:r>
                      <w:instrText xml:space="preserve"> PAGE \* MERGEFORMAT </w:instrText>
                    </w:r>
                    <w:r>
                      <w:fldChar w:fldCharType="separate"/>
                    </w:r>
                    <w:r w:rsidRPr="00E67D2F">
                      <w:rPr>
                        <w:rStyle w:val="stbilgiveyaaltbilgi410pt"/>
                        <w:b/>
                        <w:bCs/>
                        <w:noProof/>
                      </w:rPr>
                      <w:t>10</w:t>
                    </w:r>
                    <w:r>
                      <w:rPr>
                        <w:rStyle w:val="stbilgiveyaaltbilgi410pt"/>
                        <w:b/>
                        <w:bCs/>
                      </w:rPr>
                      <w:fldChar w:fldCharType="end"/>
                    </w:r>
                  </w:p>
                  <w:p w14:paraId="2D66BEE7" w14:textId="77777777" w:rsidR="00DA05A8" w:rsidRDefault="00DA05A8">
                    <w:pPr>
                      <w:pStyle w:val="stbilgiveyaaltbilgi40"/>
                      <w:shd w:val="clear" w:color="auto" w:fill="auto"/>
                      <w:spacing w:line="240" w:lineRule="auto"/>
                    </w:pPr>
                  </w:p>
                </w:txbxContent>
              </v:textbox>
              <w10:wrap anchorx="page" anchory="page"/>
            </v:shape>
          </w:pict>
        </mc:Fallback>
      </mc:AlternateContent>
    </w:r>
  </w:p>
  <w:p w14:paraId="09EC9C36" w14:textId="77777777" w:rsidR="00DA05A8" w:rsidRDefault="00DA05A8">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D1F00" w14:textId="77777777" w:rsidR="00C02C69" w:rsidRDefault="00C02C69" w:rsidP="00AC5D07">
      <w:pPr>
        <w:spacing w:line="240" w:lineRule="auto"/>
      </w:pPr>
      <w:r>
        <w:separator/>
      </w:r>
    </w:p>
  </w:footnote>
  <w:footnote w:type="continuationSeparator" w:id="0">
    <w:p w14:paraId="177134EF" w14:textId="77777777" w:rsidR="00C02C69" w:rsidRDefault="00C02C69" w:rsidP="00AC5D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906DA" w14:textId="77777777" w:rsidR="00DA05A8" w:rsidRDefault="00DA05A8" w:rsidP="00481F3F">
    <w:pPr>
      <w:pStyle w:val="stBilgi"/>
      <w:ind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1036B" w14:textId="77777777" w:rsidR="00DA05A8" w:rsidRDefault="00DA05A8">
    <w:pPr>
      <w:rPr>
        <w:sz w:val="2"/>
        <w:szCs w:val="2"/>
      </w:rPr>
    </w:pPr>
  </w:p>
  <w:p w14:paraId="5E8CCA6E" w14:textId="77777777" w:rsidR="00DA05A8" w:rsidRDefault="00DA05A8">
    <w:pP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6752B"/>
    <w:multiLevelType w:val="hybridMultilevel"/>
    <w:tmpl w:val="437E831C"/>
    <w:lvl w:ilvl="0" w:tplc="52BC7C12">
      <w:start w:val="1"/>
      <w:numFmt w:val="decimal"/>
      <w:suff w:val="space"/>
      <w:lvlText w:val="%1."/>
      <w:lvlJc w:val="left"/>
      <w:pPr>
        <w:ind w:left="720"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 w15:restartNumberingAfterBreak="0">
    <w:nsid w:val="3CD62D06"/>
    <w:multiLevelType w:val="hybridMultilevel"/>
    <w:tmpl w:val="CF602220"/>
    <w:lvl w:ilvl="0" w:tplc="DE06504C">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3D15A7D"/>
    <w:multiLevelType w:val="multilevel"/>
    <w:tmpl w:val="7A9889CE"/>
    <w:lvl w:ilvl="0">
      <w:start w:val="1"/>
      <w:numFmt w:val="decimal"/>
      <w:lvlText w:val="%1."/>
      <w:lvlJc w:val="left"/>
      <w:pPr>
        <w:ind w:left="360" w:hanging="360"/>
      </w:pPr>
    </w:lvl>
    <w:lvl w:ilvl="1">
      <w:start w:val="1"/>
      <w:numFmt w:val="decimal"/>
      <w:pStyle w:val="Bal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595320D"/>
    <w:multiLevelType w:val="hybridMultilevel"/>
    <w:tmpl w:val="8B20F1D4"/>
    <w:lvl w:ilvl="0" w:tplc="5FE09D56">
      <w:start w:val="1"/>
      <w:numFmt w:val="decimal"/>
      <w:suff w:val="space"/>
      <w:lvlText w:val="%1."/>
      <w:lvlJc w:val="left"/>
      <w:pPr>
        <w:ind w:left="720"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 w15:restartNumberingAfterBreak="0">
    <w:nsid w:val="4708536D"/>
    <w:multiLevelType w:val="hybridMultilevel"/>
    <w:tmpl w:val="8D1CF89A"/>
    <w:lvl w:ilvl="0" w:tplc="C0D2AE2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43C45BE"/>
    <w:multiLevelType w:val="multilevel"/>
    <w:tmpl w:val="1EAE77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pStyle w:val="Balk4"/>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8CB1086"/>
    <w:multiLevelType w:val="multilevel"/>
    <w:tmpl w:val="8FF079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Balk3"/>
      <w:lvlText w:val="%1.%2.%3."/>
      <w:lvlJc w:val="left"/>
      <w:pPr>
        <w:ind w:left="730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6"/>
  </w:num>
  <w:num w:numId="4">
    <w:abstractNumId w:val="5"/>
  </w:num>
  <w:num w:numId="5">
    <w:abstractNumId w:val="4"/>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698"/>
    <w:rsid w:val="000019C3"/>
    <w:rsid w:val="00001E35"/>
    <w:rsid w:val="00001E6E"/>
    <w:rsid w:val="00002ABD"/>
    <w:rsid w:val="00002DCD"/>
    <w:rsid w:val="0000307C"/>
    <w:rsid w:val="000036B9"/>
    <w:rsid w:val="00003A81"/>
    <w:rsid w:val="00005D7E"/>
    <w:rsid w:val="0000600C"/>
    <w:rsid w:val="000069F4"/>
    <w:rsid w:val="00007AD1"/>
    <w:rsid w:val="0001104A"/>
    <w:rsid w:val="00011090"/>
    <w:rsid w:val="000110F3"/>
    <w:rsid w:val="000112FD"/>
    <w:rsid w:val="0001146A"/>
    <w:rsid w:val="00011CA1"/>
    <w:rsid w:val="000136DE"/>
    <w:rsid w:val="0001529B"/>
    <w:rsid w:val="00015E5F"/>
    <w:rsid w:val="00015E9B"/>
    <w:rsid w:val="00016141"/>
    <w:rsid w:val="00016F5E"/>
    <w:rsid w:val="000174D9"/>
    <w:rsid w:val="0002021F"/>
    <w:rsid w:val="00020870"/>
    <w:rsid w:val="00020E38"/>
    <w:rsid w:val="00022016"/>
    <w:rsid w:val="00023D02"/>
    <w:rsid w:val="00024959"/>
    <w:rsid w:val="00024F7B"/>
    <w:rsid w:val="00025A78"/>
    <w:rsid w:val="00025B71"/>
    <w:rsid w:val="000275A9"/>
    <w:rsid w:val="000276CD"/>
    <w:rsid w:val="00027981"/>
    <w:rsid w:val="000305F3"/>
    <w:rsid w:val="000309FF"/>
    <w:rsid w:val="0003179A"/>
    <w:rsid w:val="00032212"/>
    <w:rsid w:val="00032692"/>
    <w:rsid w:val="00032DD1"/>
    <w:rsid w:val="0003400C"/>
    <w:rsid w:val="0003411F"/>
    <w:rsid w:val="00034DA6"/>
    <w:rsid w:val="0003620D"/>
    <w:rsid w:val="0004030F"/>
    <w:rsid w:val="00040BA4"/>
    <w:rsid w:val="00040C4B"/>
    <w:rsid w:val="000416F1"/>
    <w:rsid w:val="000435D5"/>
    <w:rsid w:val="00045BDC"/>
    <w:rsid w:val="00046755"/>
    <w:rsid w:val="000469D0"/>
    <w:rsid w:val="00047796"/>
    <w:rsid w:val="00052E10"/>
    <w:rsid w:val="000532AC"/>
    <w:rsid w:val="0005423E"/>
    <w:rsid w:val="00054DAF"/>
    <w:rsid w:val="00055A39"/>
    <w:rsid w:val="00056AFF"/>
    <w:rsid w:val="00057386"/>
    <w:rsid w:val="000573A3"/>
    <w:rsid w:val="00057CE2"/>
    <w:rsid w:val="000600FA"/>
    <w:rsid w:val="000614F4"/>
    <w:rsid w:val="000624AF"/>
    <w:rsid w:val="000629AA"/>
    <w:rsid w:val="00063E96"/>
    <w:rsid w:val="0006528D"/>
    <w:rsid w:val="000654B2"/>
    <w:rsid w:val="000721E1"/>
    <w:rsid w:val="00072336"/>
    <w:rsid w:val="00072367"/>
    <w:rsid w:val="00072B4C"/>
    <w:rsid w:val="00072FED"/>
    <w:rsid w:val="00073F28"/>
    <w:rsid w:val="00075554"/>
    <w:rsid w:val="00076F62"/>
    <w:rsid w:val="00077B84"/>
    <w:rsid w:val="000800D1"/>
    <w:rsid w:val="000802E5"/>
    <w:rsid w:val="0008100C"/>
    <w:rsid w:val="00081C96"/>
    <w:rsid w:val="00082000"/>
    <w:rsid w:val="0008284B"/>
    <w:rsid w:val="0008298A"/>
    <w:rsid w:val="00083100"/>
    <w:rsid w:val="0008334E"/>
    <w:rsid w:val="00083AA0"/>
    <w:rsid w:val="00083C93"/>
    <w:rsid w:val="0008476F"/>
    <w:rsid w:val="00084BEC"/>
    <w:rsid w:val="00084C56"/>
    <w:rsid w:val="00086495"/>
    <w:rsid w:val="00086A7D"/>
    <w:rsid w:val="00086E94"/>
    <w:rsid w:val="00087797"/>
    <w:rsid w:val="00091A1E"/>
    <w:rsid w:val="000920DA"/>
    <w:rsid w:val="00092803"/>
    <w:rsid w:val="00093A79"/>
    <w:rsid w:val="000943E9"/>
    <w:rsid w:val="000957AC"/>
    <w:rsid w:val="00095F0F"/>
    <w:rsid w:val="000A18F3"/>
    <w:rsid w:val="000A1B98"/>
    <w:rsid w:val="000A2C24"/>
    <w:rsid w:val="000A2C54"/>
    <w:rsid w:val="000A35F0"/>
    <w:rsid w:val="000A3BA1"/>
    <w:rsid w:val="000A67DB"/>
    <w:rsid w:val="000B16BD"/>
    <w:rsid w:val="000B17E4"/>
    <w:rsid w:val="000B228B"/>
    <w:rsid w:val="000B3457"/>
    <w:rsid w:val="000B3D21"/>
    <w:rsid w:val="000B402F"/>
    <w:rsid w:val="000B4A8A"/>
    <w:rsid w:val="000B6400"/>
    <w:rsid w:val="000B6520"/>
    <w:rsid w:val="000B6623"/>
    <w:rsid w:val="000B6CF5"/>
    <w:rsid w:val="000B73F9"/>
    <w:rsid w:val="000C08D4"/>
    <w:rsid w:val="000C1933"/>
    <w:rsid w:val="000C1AD2"/>
    <w:rsid w:val="000C256A"/>
    <w:rsid w:val="000C2698"/>
    <w:rsid w:val="000C3362"/>
    <w:rsid w:val="000C363F"/>
    <w:rsid w:val="000C4186"/>
    <w:rsid w:val="000C5351"/>
    <w:rsid w:val="000C69BF"/>
    <w:rsid w:val="000C70F2"/>
    <w:rsid w:val="000C771D"/>
    <w:rsid w:val="000C7AC1"/>
    <w:rsid w:val="000D0128"/>
    <w:rsid w:val="000D0D31"/>
    <w:rsid w:val="000D268A"/>
    <w:rsid w:val="000D3825"/>
    <w:rsid w:val="000D6589"/>
    <w:rsid w:val="000D7A2E"/>
    <w:rsid w:val="000E0038"/>
    <w:rsid w:val="000E0820"/>
    <w:rsid w:val="000E0DF3"/>
    <w:rsid w:val="000E0FDE"/>
    <w:rsid w:val="000E1143"/>
    <w:rsid w:val="000E1A38"/>
    <w:rsid w:val="000E31A0"/>
    <w:rsid w:val="000E322D"/>
    <w:rsid w:val="000E3DD9"/>
    <w:rsid w:val="000E4E94"/>
    <w:rsid w:val="000E523A"/>
    <w:rsid w:val="000E62A2"/>
    <w:rsid w:val="000E6C1E"/>
    <w:rsid w:val="000E6C20"/>
    <w:rsid w:val="000E7989"/>
    <w:rsid w:val="000F08D9"/>
    <w:rsid w:val="000F1A71"/>
    <w:rsid w:val="000F292D"/>
    <w:rsid w:val="000F2C4A"/>
    <w:rsid w:val="000F34A6"/>
    <w:rsid w:val="000F559B"/>
    <w:rsid w:val="000F5871"/>
    <w:rsid w:val="0010247F"/>
    <w:rsid w:val="00103764"/>
    <w:rsid w:val="00104181"/>
    <w:rsid w:val="001047D8"/>
    <w:rsid w:val="0010506E"/>
    <w:rsid w:val="001074DD"/>
    <w:rsid w:val="00110649"/>
    <w:rsid w:val="00111275"/>
    <w:rsid w:val="00111609"/>
    <w:rsid w:val="00111C63"/>
    <w:rsid w:val="001125C2"/>
    <w:rsid w:val="00112797"/>
    <w:rsid w:val="00113090"/>
    <w:rsid w:val="0011342E"/>
    <w:rsid w:val="00113601"/>
    <w:rsid w:val="00114ECC"/>
    <w:rsid w:val="00115086"/>
    <w:rsid w:val="00116032"/>
    <w:rsid w:val="0011760F"/>
    <w:rsid w:val="00117FD5"/>
    <w:rsid w:val="0012193C"/>
    <w:rsid w:val="00122AA1"/>
    <w:rsid w:val="001230D4"/>
    <w:rsid w:val="00123850"/>
    <w:rsid w:val="00123C6E"/>
    <w:rsid w:val="001242E4"/>
    <w:rsid w:val="00124D5F"/>
    <w:rsid w:val="00125476"/>
    <w:rsid w:val="00125F91"/>
    <w:rsid w:val="00125FCF"/>
    <w:rsid w:val="001266C4"/>
    <w:rsid w:val="0012773E"/>
    <w:rsid w:val="00127C40"/>
    <w:rsid w:val="00132E44"/>
    <w:rsid w:val="001343D2"/>
    <w:rsid w:val="00134813"/>
    <w:rsid w:val="0013515F"/>
    <w:rsid w:val="00135398"/>
    <w:rsid w:val="00135751"/>
    <w:rsid w:val="001367A3"/>
    <w:rsid w:val="00137F62"/>
    <w:rsid w:val="001404FC"/>
    <w:rsid w:val="00140739"/>
    <w:rsid w:val="00140AE9"/>
    <w:rsid w:val="001411E3"/>
    <w:rsid w:val="00141237"/>
    <w:rsid w:val="00142648"/>
    <w:rsid w:val="001429F5"/>
    <w:rsid w:val="00144281"/>
    <w:rsid w:val="001445D6"/>
    <w:rsid w:val="001455BE"/>
    <w:rsid w:val="001477AB"/>
    <w:rsid w:val="00147AF1"/>
    <w:rsid w:val="00150A10"/>
    <w:rsid w:val="00150C22"/>
    <w:rsid w:val="00150FF4"/>
    <w:rsid w:val="00151614"/>
    <w:rsid w:val="001518FD"/>
    <w:rsid w:val="00151FCA"/>
    <w:rsid w:val="00152EB8"/>
    <w:rsid w:val="00153CFB"/>
    <w:rsid w:val="00153F28"/>
    <w:rsid w:val="00154D79"/>
    <w:rsid w:val="00155EFA"/>
    <w:rsid w:val="0015743D"/>
    <w:rsid w:val="00157D33"/>
    <w:rsid w:val="00157E0C"/>
    <w:rsid w:val="00160658"/>
    <w:rsid w:val="00160B3E"/>
    <w:rsid w:val="0016189A"/>
    <w:rsid w:val="00162FE3"/>
    <w:rsid w:val="00163484"/>
    <w:rsid w:val="00163AE0"/>
    <w:rsid w:val="00163F38"/>
    <w:rsid w:val="001659F0"/>
    <w:rsid w:val="001660DB"/>
    <w:rsid w:val="00167823"/>
    <w:rsid w:val="00167880"/>
    <w:rsid w:val="00170791"/>
    <w:rsid w:val="00170B7E"/>
    <w:rsid w:val="00171557"/>
    <w:rsid w:val="0017160B"/>
    <w:rsid w:val="001727AE"/>
    <w:rsid w:val="00172D08"/>
    <w:rsid w:val="001740A1"/>
    <w:rsid w:val="00177945"/>
    <w:rsid w:val="001802C3"/>
    <w:rsid w:val="00180FD2"/>
    <w:rsid w:val="001828D2"/>
    <w:rsid w:val="00182CD8"/>
    <w:rsid w:val="00182EE9"/>
    <w:rsid w:val="00184CFA"/>
    <w:rsid w:val="00185432"/>
    <w:rsid w:val="001855C6"/>
    <w:rsid w:val="00185900"/>
    <w:rsid w:val="00185944"/>
    <w:rsid w:val="001863EE"/>
    <w:rsid w:val="001905A6"/>
    <w:rsid w:val="00190A55"/>
    <w:rsid w:val="00191344"/>
    <w:rsid w:val="001914D8"/>
    <w:rsid w:val="00193C2A"/>
    <w:rsid w:val="00195217"/>
    <w:rsid w:val="00196FCE"/>
    <w:rsid w:val="001A0F6D"/>
    <w:rsid w:val="001A16D2"/>
    <w:rsid w:val="001A1E2C"/>
    <w:rsid w:val="001A276F"/>
    <w:rsid w:val="001A28F3"/>
    <w:rsid w:val="001A2B2D"/>
    <w:rsid w:val="001A325F"/>
    <w:rsid w:val="001A326B"/>
    <w:rsid w:val="001A4E07"/>
    <w:rsid w:val="001A542F"/>
    <w:rsid w:val="001A5A88"/>
    <w:rsid w:val="001A5B04"/>
    <w:rsid w:val="001A5DF6"/>
    <w:rsid w:val="001A6C42"/>
    <w:rsid w:val="001A6EE1"/>
    <w:rsid w:val="001B0A3C"/>
    <w:rsid w:val="001B15D4"/>
    <w:rsid w:val="001B4005"/>
    <w:rsid w:val="001B4C3D"/>
    <w:rsid w:val="001B4F1E"/>
    <w:rsid w:val="001B62D3"/>
    <w:rsid w:val="001B6B95"/>
    <w:rsid w:val="001B72D9"/>
    <w:rsid w:val="001B74C0"/>
    <w:rsid w:val="001C0443"/>
    <w:rsid w:val="001C0F2D"/>
    <w:rsid w:val="001C11AC"/>
    <w:rsid w:val="001C1F19"/>
    <w:rsid w:val="001C25D3"/>
    <w:rsid w:val="001C2FB8"/>
    <w:rsid w:val="001C3CBC"/>
    <w:rsid w:val="001C464F"/>
    <w:rsid w:val="001C58DF"/>
    <w:rsid w:val="001C63D1"/>
    <w:rsid w:val="001C6E63"/>
    <w:rsid w:val="001C70F4"/>
    <w:rsid w:val="001C7F99"/>
    <w:rsid w:val="001D09AB"/>
    <w:rsid w:val="001D09FD"/>
    <w:rsid w:val="001D17D4"/>
    <w:rsid w:val="001D1A6A"/>
    <w:rsid w:val="001D23BC"/>
    <w:rsid w:val="001D3555"/>
    <w:rsid w:val="001D3EC8"/>
    <w:rsid w:val="001D40C2"/>
    <w:rsid w:val="001D4C26"/>
    <w:rsid w:val="001D5254"/>
    <w:rsid w:val="001D6335"/>
    <w:rsid w:val="001D67C4"/>
    <w:rsid w:val="001D745B"/>
    <w:rsid w:val="001D76BE"/>
    <w:rsid w:val="001E13FC"/>
    <w:rsid w:val="001E18ED"/>
    <w:rsid w:val="001E1B7B"/>
    <w:rsid w:val="001E1F0D"/>
    <w:rsid w:val="001E2E1D"/>
    <w:rsid w:val="001E306D"/>
    <w:rsid w:val="001E30A6"/>
    <w:rsid w:val="001E35CA"/>
    <w:rsid w:val="001E6300"/>
    <w:rsid w:val="001E6507"/>
    <w:rsid w:val="001E6E78"/>
    <w:rsid w:val="001F03D8"/>
    <w:rsid w:val="001F132E"/>
    <w:rsid w:val="001F2D7E"/>
    <w:rsid w:val="001F35CF"/>
    <w:rsid w:val="001F3D26"/>
    <w:rsid w:val="001F4031"/>
    <w:rsid w:val="001F5670"/>
    <w:rsid w:val="001F6EB2"/>
    <w:rsid w:val="001F73C9"/>
    <w:rsid w:val="00200809"/>
    <w:rsid w:val="00200F76"/>
    <w:rsid w:val="00201BF4"/>
    <w:rsid w:val="00201CB8"/>
    <w:rsid w:val="00202821"/>
    <w:rsid w:val="00202EDE"/>
    <w:rsid w:val="002040AB"/>
    <w:rsid w:val="002046DA"/>
    <w:rsid w:val="00205920"/>
    <w:rsid w:val="00206381"/>
    <w:rsid w:val="00206C5C"/>
    <w:rsid w:val="00207932"/>
    <w:rsid w:val="00210DB1"/>
    <w:rsid w:val="00211315"/>
    <w:rsid w:val="00211812"/>
    <w:rsid w:val="00212818"/>
    <w:rsid w:val="00213503"/>
    <w:rsid w:val="00213758"/>
    <w:rsid w:val="00213E43"/>
    <w:rsid w:val="002146B6"/>
    <w:rsid w:val="00214755"/>
    <w:rsid w:val="002152F1"/>
    <w:rsid w:val="00215CEA"/>
    <w:rsid w:val="002163FF"/>
    <w:rsid w:val="002165B2"/>
    <w:rsid w:val="002167EA"/>
    <w:rsid w:val="00217539"/>
    <w:rsid w:val="00220133"/>
    <w:rsid w:val="00220563"/>
    <w:rsid w:val="002205AF"/>
    <w:rsid w:val="0022072D"/>
    <w:rsid w:val="002214FC"/>
    <w:rsid w:val="002217BD"/>
    <w:rsid w:val="00221974"/>
    <w:rsid w:val="00221AB1"/>
    <w:rsid w:val="00222676"/>
    <w:rsid w:val="00222974"/>
    <w:rsid w:val="00222FAA"/>
    <w:rsid w:val="002245A0"/>
    <w:rsid w:val="0022599C"/>
    <w:rsid w:val="0022684B"/>
    <w:rsid w:val="00227D40"/>
    <w:rsid w:val="0023240D"/>
    <w:rsid w:val="002325B4"/>
    <w:rsid w:val="00232AFA"/>
    <w:rsid w:val="00233891"/>
    <w:rsid w:val="00235F74"/>
    <w:rsid w:val="00236831"/>
    <w:rsid w:val="00236D38"/>
    <w:rsid w:val="00236DFB"/>
    <w:rsid w:val="00237610"/>
    <w:rsid w:val="00237FE9"/>
    <w:rsid w:val="00240226"/>
    <w:rsid w:val="002411BC"/>
    <w:rsid w:val="00242C2C"/>
    <w:rsid w:val="00242CCC"/>
    <w:rsid w:val="00243672"/>
    <w:rsid w:val="002446A3"/>
    <w:rsid w:val="0024489A"/>
    <w:rsid w:val="0024582F"/>
    <w:rsid w:val="0024659A"/>
    <w:rsid w:val="00250038"/>
    <w:rsid w:val="0025008D"/>
    <w:rsid w:val="00250127"/>
    <w:rsid w:val="00250363"/>
    <w:rsid w:val="00250CC1"/>
    <w:rsid w:val="00250DB5"/>
    <w:rsid w:val="00251616"/>
    <w:rsid w:val="002517D7"/>
    <w:rsid w:val="0025291D"/>
    <w:rsid w:val="002541D3"/>
    <w:rsid w:val="00254CCC"/>
    <w:rsid w:val="0025704C"/>
    <w:rsid w:val="0026046C"/>
    <w:rsid w:val="0026167E"/>
    <w:rsid w:val="00261D41"/>
    <w:rsid w:val="00261E5D"/>
    <w:rsid w:val="002624DC"/>
    <w:rsid w:val="00263454"/>
    <w:rsid w:val="002650CF"/>
    <w:rsid w:val="00266B08"/>
    <w:rsid w:val="002676D1"/>
    <w:rsid w:val="00270FF7"/>
    <w:rsid w:val="002711CD"/>
    <w:rsid w:val="00271C3A"/>
    <w:rsid w:val="00271D8A"/>
    <w:rsid w:val="00271F61"/>
    <w:rsid w:val="00272451"/>
    <w:rsid w:val="002727AB"/>
    <w:rsid w:val="0027487D"/>
    <w:rsid w:val="00274A53"/>
    <w:rsid w:val="00274BB7"/>
    <w:rsid w:val="0027682F"/>
    <w:rsid w:val="00277A65"/>
    <w:rsid w:val="00280D3D"/>
    <w:rsid w:val="00281363"/>
    <w:rsid w:val="00281830"/>
    <w:rsid w:val="0028360C"/>
    <w:rsid w:val="002836B8"/>
    <w:rsid w:val="002839B9"/>
    <w:rsid w:val="00285B67"/>
    <w:rsid w:val="002863ED"/>
    <w:rsid w:val="00287BFE"/>
    <w:rsid w:val="0029022A"/>
    <w:rsid w:val="00290744"/>
    <w:rsid w:val="002909CD"/>
    <w:rsid w:val="00291BE2"/>
    <w:rsid w:val="00291C7E"/>
    <w:rsid w:val="002921B8"/>
    <w:rsid w:val="00292717"/>
    <w:rsid w:val="00293170"/>
    <w:rsid w:val="002945E4"/>
    <w:rsid w:val="00296360"/>
    <w:rsid w:val="00296AD6"/>
    <w:rsid w:val="002A07AF"/>
    <w:rsid w:val="002A1268"/>
    <w:rsid w:val="002A1A34"/>
    <w:rsid w:val="002A1DE0"/>
    <w:rsid w:val="002A22D9"/>
    <w:rsid w:val="002A2606"/>
    <w:rsid w:val="002A3716"/>
    <w:rsid w:val="002A3F14"/>
    <w:rsid w:val="002A42ED"/>
    <w:rsid w:val="002A78ED"/>
    <w:rsid w:val="002B12CD"/>
    <w:rsid w:val="002B145C"/>
    <w:rsid w:val="002B169B"/>
    <w:rsid w:val="002B288B"/>
    <w:rsid w:val="002B291A"/>
    <w:rsid w:val="002B3114"/>
    <w:rsid w:val="002B36AE"/>
    <w:rsid w:val="002B37E0"/>
    <w:rsid w:val="002B3831"/>
    <w:rsid w:val="002B422C"/>
    <w:rsid w:val="002B48A4"/>
    <w:rsid w:val="002B5031"/>
    <w:rsid w:val="002B5223"/>
    <w:rsid w:val="002B5D9B"/>
    <w:rsid w:val="002B67CC"/>
    <w:rsid w:val="002B6AFE"/>
    <w:rsid w:val="002B77FC"/>
    <w:rsid w:val="002C0E46"/>
    <w:rsid w:val="002C1CF6"/>
    <w:rsid w:val="002C201A"/>
    <w:rsid w:val="002C248C"/>
    <w:rsid w:val="002C4D74"/>
    <w:rsid w:val="002C73A7"/>
    <w:rsid w:val="002C752E"/>
    <w:rsid w:val="002D0230"/>
    <w:rsid w:val="002D0628"/>
    <w:rsid w:val="002D0C09"/>
    <w:rsid w:val="002D0F86"/>
    <w:rsid w:val="002D1747"/>
    <w:rsid w:val="002D1E80"/>
    <w:rsid w:val="002D2258"/>
    <w:rsid w:val="002D2A77"/>
    <w:rsid w:val="002D2C84"/>
    <w:rsid w:val="002D2D9D"/>
    <w:rsid w:val="002D30F6"/>
    <w:rsid w:val="002D32BF"/>
    <w:rsid w:val="002D3ADD"/>
    <w:rsid w:val="002D46B2"/>
    <w:rsid w:val="002D68CA"/>
    <w:rsid w:val="002D7525"/>
    <w:rsid w:val="002E100D"/>
    <w:rsid w:val="002E1252"/>
    <w:rsid w:val="002E1791"/>
    <w:rsid w:val="002E188F"/>
    <w:rsid w:val="002E19EF"/>
    <w:rsid w:val="002E25FF"/>
    <w:rsid w:val="002E3D7A"/>
    <w:rsid w:val="002E3E48"/>
    <w:rsid w:val="002E3FA5"/>
    <w:rsid w:val="002E42D5"/>
    <w:rsid w:val="002E55CF"/>
    <w:rsid w:val="002E5843"/>
    <w:rsid w:val="002E590D"/>
    <w:rsid w:val="002E7AB1"/>
    <w:rsid w:val="002F03BD"/>
    <w:rsid w:val="002F0797"/>
    <w:rsid w:val="002F09B9"/>
    <w:rsid w:val="002F0B9E"/>
    <w:rsid w:val="002F167F"/>
    <w:rsid w:val="002F2DE0"/>
    <w:rsid w:val="002F350F"/>
    <w:rsid w:val="002F41C8"/>
    <w:rsid w:val="002F60BA"/>
    <w:rsid w:val="002F69ED"/>
    <w:rsid w:val="002F7251"/>
    <w:rsid w:val="002F7DDA"/>
    <w:rsid w:val="0030012F"/>
    <w:rsid w:val="003003E2"/>
    <w:rsid w:val="00300558"/>
    <w:rsid w:val="003015A7"/>
    <w:rsid w:val="003016DB"/>
    <w:rsid w:val="0030176F"/>
    <w:rsid w:val="00303946"/>
    <w:rsid w:val="00303953"/>
    <w:rsid w:val="00303DC3"/>
    <w:rsid w:val="003041AF"/>
    <w:rsid w:val="00305805"/>
    <w:rsid w:val="00306C69"/>
    <w:rsid w:val="00307280"/>
    <w:rsid w:val="00310113"/>
    <w:rsid w:val="00310162"/>
    <w:rsid w:val="0031022C"/>
    <w:rsid w:val="00311E34"/>
    <w:rsid w:val="003129FC"/>
    <w:rsid w:val="003131C0"/>
    <w:rsid w:val="00313467"/>
    <w:rsid w:val="003136D5"/>
    <w:rsid w:val="00313FB7"/>
    <w:rsid w:val="00315763"/>
    <w:rsid w:val="00315CC8"/>
    <w:rsid w:val="00316175"/>
    <w:rsid w:val="00316219"/>
    <w:rsid w:val="003164FB"/>
    <w:rsid w:val="003165ED"/>
    <w:rsid w:val="003169F6"/>
    <w:rsid w:val="0031788B"/>
    <w:rsid w:val="00317B03"/>
    <w:rsid w:val="00317E01"/>
    <w:rsid w:val="00320171"/>
    <w:rsid w:val="0032144F"/>
    <w:rsid w:val="00323013"/>
    <w:rsid w:val="003239FD"/>
    <w:rsid w:val="003242F6"/>
    <w:rsid w:val="00324B3D"/>
    <w:rsid w:val="00325719"/>
    <w:rsid w:val="00326076"/>
    <w:rsid w:val="003263A0"/>
    <w:rsid w:val="00326DA3"/>
    <w:rsid w:val="003270ED"/>
    <w:rsid w:val="00330735"/>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3680A"/>
    <w:rsid w:val="00337A1A"/>
    <w:rsid w:val="003400B3"/>
    <w:rsid w:val="00340B24"/>
    <w:rsid w:val="00341D15"/>
    <w:rsid w:val="00342505"/>
    <w:rsid w:val="0034381A"/>
    <w:rsid w:val="003444A3"/>
    <w:rsid w:val="00344E0F"/>
    <w:rsid w:val="003453B7"/>
    <w:rsid w:val="00345C7C"/>
    <w:rsid w:val="00345CDC"/>
    <w:rsid w:val="00346887"/>
    <w:rsid w:val="00346AE5"/>
    <w:rsid w:val="00346C9F"/>
    <w:rsid w:val="00346CD4"/>
    <w:rsid w:val="00346E3C"/>
    <w:rsid w:val="00346E49"/>
    <w:rsid w:val="0034788A"/>
    <w:rsid w:val="0035098B"/>
    <w:rsid w:val="0035197B"/>
    <w:rsid w:val="0035265A"/>
    <w:rsid w:val="0035296A"/>
    <w:rsid w:val="00353E28"/>
    <w:rsid w:val="00354D44"/>
    <w:rsid w:val="003566B1"/>
    <w:rsid w:val="00356BBE"/>
    <w:rsid w:val="00356E3F"/>
    <w:rsid w:val="003577AC"/>
    <w:rsid w:val="0036096D"/>
    <w:rsid w:val="00361AF4"/>
    <w:rsid w:val="00361CE3"/>
    <w:rsid w:val="00363E32"/>
    <w:rsid w:val="00363F6C"/>
    <w:rsid w:val="00364F6E"/>
    <w:rsid w:val="00365264"/>
    <w:rsid w:val="00365FEF"/>
    <w:rsid w:val="00366237"/>
    <w:rsid w:val="003665C0"/>
    <w:rsid w:val="003668B3"/>
    <w:rsid w:val="00367376"/>
    <w:rsid w:val="00370423"/>
    <w:rsid w:val="00370FEE"/>
    <w:rsid w:val="00372B13"/>
    <w:rsid w:val="00372B1C"/>
    <w:rsid w:val="003765AC"/>
    <w:rsid w:val="00376C01"/>
    <w:rsid w:val="003807DF"/>
    <w:rsid w:val="00381162"/>
    <w:rsid w:val="00381651"/>
    <w:rsid w:val="00381FD3"/>
    <w:rsid w:val="0038270B"/>
    <w:rsid w:val="00383453"/>
    <w:rsid w:val="003838D0"/>
    <w:rsid w:val="00383ABB"/>
    <w:rsid w:val="00384E2B"/>
    <w:rsid w:val="00387A3A"/>
    <w:rsid w:val="003903B6"/>
    <w:rsid w:val="0039079F"/>
    <w:rsid w:val="003910AA"/>
    <w:rsid w:val="003910F9"/>
    <w:rsid w:val="00393255"/>
    <w:rsid w:val="00394080"/>
    <w:rsid w:val="003940D4"/>
    <w:rsid w:val="0039424A"/>
    <w:rsid w:val="00394546"/>
    <w:rsid w:val="00394A0A"/>
    <w:rsid w:val="00395A02"/>
    <w:rsid w:val="003966B0"/>
    <w:rsid w:val="00396E3C"/>
    <w:rsid w:val="00397FD3"/>
    <w:rsid w:val="003A2A64"/>
    <w:rsid w:val="003A3ACA"/>
    <w:rsid w:val="003A4D9B"/>
    <w:rsid w:val="003A4E09"/>
    <w:rsid w:val="003A5962"/>
    <w:rsid w:val="003A6B9E"/>
    <w:rsid w:val="003A7E65"/>
    <w:rsid w:val="003B02CD"/>
    <w:rsid w:val="003B0440"/>
    <w:rsid w:val="003B1328"/>
    <w:rsid w:val="003B191B"/>
    <w:rsid w:val="003B2C8D"/>
    <w:rsid w:val="003B2D9E"/>
    <w:rsid w:val="003B432B"/>
    <w:rsid w:val="003B5463"/>
    <w:rsid w:val="003B5A1A"/>
    <w:rsid w:val="003B5F1D"/>
    <w:rsid w:val="003B6DFF"/>
    <w:rsid w:val="003B72C8"/>
    <w:rsid w:val="003C1156"/>
    <w:rsid w:val="003C1191"/>
    <w:rsid w:val="003C2DC5"/>
    <w:rsid w:val="003C54C4"/>
    <w:rsid w:val="003C6B47"/>
    <w:rsid w:val="003D02AA"/>
    <w:rsid w:val="003D2295"/>
    <w:rsid w:val="003D2D90"/>
    <w:rsid w:val="003D39B7"/>
    <w:rsid w:val="003D5191"/>
    <w:rsid w:val="003D659F"/>
    <w:rsid w:val="003D66D0"/>
    <w:rsid w:val="003D69FF"/>
    <w:rsid w:val="003D7606"/>
    <w:rsid w:val="003E0C11"/>
    <w:rsid w:val="003E2D2B"/>
    <w:rsid w:val="003E6252"/>
    <w:rsid w:val="003E6BBD"/>
    <w:rsid w:val="003E6F03"/>
    <w:rsid w:val="003E7076"/>
    <w:rsid w:val="003E7273"/>
    <w:rsid w:val="003E7C26"/>
    <w:rsid w:val="003F096A"/>
    <w:rsid w:val="003F1644"/>
    <w:rsid w:val="003F4A68"/>
    <w:rsid w:val="003F4A78"/>
    <w:rsid w:val="003F693B"/>
    <w:rsid w:val="003F714A"/>
    <w:rsid w:val="003F72C1"/>
    <w:rsid w:val="00400ED6"/>
    <w:rsid w:val="00403B06"/>
    <w:rsid w:val="004040E6"/>
    <w:rsid w:val="00404337"/>
    <w:rsid w:val="004053CF"/>
    <w:rsid w:val="004057EA"/>
    <w:rsid w:val="00405CF0"/>
    <w:rsid w:val="00406D39"/>
    <w:rsid w:val="004075EA"/>
    <w:rsid w:val="00407E35"/>
    <w:rsid w:val="004103FE"/>
    <w:rsid w:val="00411223"/>
    <w:rsid w:val="00411945"/>
    <w:rsid w:val="004153CA"/>
    <w:rsid w:val="004158C7"/>
    <w:rsid w:val="004164E3"/>
    <w:rsid w:val="00416696"/>
    <w:rsid w:val="004171C0"/>
    <w:rsid w:val="0041788F"/>
    <w:rsid w:val="00417C04"/>
    <w:rsid w:val="00417D55"/>
    <w:rsid w:val="00421211"/>
    <w:rsid w:val="00424C05"/>
    <w:rsid w:val="004250C8"/>
    <w:rsid w:val="0042639E"/>
    <w:rsid w:val="00426658"/>
    <w:rsid w:val="00430C32"/>
    <w:rsid w:val="004319CD"/>
    <w:rsid w:val="00431AA3"/>
    <w:rsid w:val="0043262D"/>
    <w:rsid w:val="004335A6"/>
    <w:rsid w:val="004340FA"/>
    <w:rsid w:val="0043521D"/>
    <w:rsid w:val="004372E5"/>
    <w:rsid w:val="0043798A"/>
    <w:rsid w:val="004407F1"/>
    <w:rsid w:val="00441060"/>
    <w:rsid w:val="00441B9A"/>
    <w:rsid w:val="004434E3"/>
    <w:rsid w:val="00444A78"/>
    <w:rsid w:val="004450F5"/>
    <w:rsid w:val="004462D8"/>
    <w:rsid w:val="00446598"/>
    <w:rsid w:val="004469D8"/>
    <w:rsid w:val="0044745A"/>
    <w:rsid w:val="00447648"/>
    <w:rsid w:val="00447896"/>
    <w:rsid w:val="00450515"/>
    <w:rsid w:val="00450AA9"/>
    <w:rsid w:val="00450F2D"/>
    <w:rsid w:val="00451A09"/>
    <w:rsid w:val="004523FE"/>
    <w:rsid w:val="00453358"/>
    <w:rsid w:val="0045476B"/>
    <w:rsid w:val="004556EE"/>
    <w:rsid w:val="004557D9"/>
    <w:rsid w:val="00455CDF"/>
    <w:rsid w:val="00455F91"/>
    <w:rsid w:val="004577C8"/>
    <w:rsid w:val="004608E5"/>
    <w:rsid w:val="004612DE"/>
    <w:rsid w:val="00462BD6"/>
    <w:rsid w:val="004640C5"/>
    <w:rsid w:val="004642A4"/>
    <w:rsid w:val="00464E02"/>
    <w:rsid w:val="00465B90"/>
    <w:rsid w:val="004660E8"/>
    <w:rsid w:val="0046711E"/>
    <w:rsid w:val="00470091"/>
    <w:rsid w:val="004704D9"/>
    <w:rsid w:val="004708EB"/>
    <w:rsid w:val="00470D9D"/>
    <w:rsid w:val="004714EF"/>
    <w:rsid w:val="00475471"/>
    <w:rsid w:val="00475E98"/>
    <w:rsid w:val="00476DE0"/>
    <w:rsid w:val="0048013E"/>
    <w:rsid w:val="00480220"/>
    <w:rsid w:val="00480524"/>
    <w:rsid w:val="00480B57"/>
    <w:rsid w:val="00481F3F"/>
    <w:rsid w:val="00482183"/>
    <w:rsid w:val="00482E1D"/>
    <w:rsid w:val="00483438"/>
    <w:rsid w:val="00484653"/>
    <w:rsid w:val="0048485D"/>
    <w:rsid w:val="004849F8"/>
    <w:rsid w:val="004855EA"/>
    <w:rsid w:val="00485FBB"/>
    <w:rsid w:val="00486C74"/>
    <w:rsid w:val="004872FC"/>
    <w:rsid w:val="00487552"/>
    <w:rsid w:val="0048798E"/>
    <w:rsid w:val="00487C18"/>
    <w:rsid w:val="0049006B"/>
    <w:rsid w:val="004911EA"/>
    <w:rsid w:val="0049261F"/>
    <w:rsid w:val="00493291"/>
    <w:rsid w:val="00493E50"/>
    <w:rsid w:val="00496BE9"/>
    <w:rsid w:val="004A0183"/>
    <w:rsid w:val="004A0937"/>
    <w:rsid w:val="004A1413"/>
    <w:rsid w:val="004A1B05"/>
    <w:rsid w:val="004A30B6"/>
    <w:rsid w:val="004A3127"/>
    <w:rsid w:val="004A328B"/>
    <w:rsid w:val="004A4177"/>
    <w:rsid w:val="004A46D8"/>
    <w:rsid w:val="004A47FD"/>
    <w:rsid w:val="004A4ABD"/>
    <w:rsid w:val="004A4D5B"/>
    <w:rsid w:val="004A5A92"/>
    <w:rsid w:val="004A627D"/>
    <w:rsid w:val="004A646D"/>
    <w:rsid w:val="004A70B9"/>
    <w:rsid w:val="004B0205"/>
    <w:rsid w:val="004B0B07"/>
    <w:rsid w:val="004B0E35"/>
    <w:rsid w:val="004B1226"/>
    <w:rsid w:val="004B2FAC"/>
    <w:rsid w:val="004B3D75"/>
    <w:rsid w:val="004B4420"/>
    <w:rsid w:val="004B4DB9"/>
    <w:rsid w:val="004B4F65"/>
    <w:rsid w:val="004B4FC9"/>
    <w:rsid w:val="004B6564"/>
    <w:rsid w:val="004C041C"/>
    <w:rsid w:val="004C059C"/>
    <w:rsid w:val="004C1241"/>
    <w:rsid w:val="004C1852"/>
    <w:rsid w:val="004C1CB0"/>
    <w:rsid w:val="004C1D44"/>
    <w:rsid w:val="004C2777"/>
    <w:rsid w:val="004C2E17"/>
    <w:rsid w:val="004C367F"/>
    <w:rsid w:val="004C3C05"/>
    <w:rsid w:val="004C5892"/>
    <w:rsid w:val="004C5F37"/>
    <w:rsid w:val="004C7388"/>
    <w:rsid w:val="004C742E"/>
    <w:rsid w:val="004C7FC8"/>
    <w:rsid w:val="004D063C"/>
    <w:rsid w:val="004D0AB8"/>
    <w:rsid w:val="004D0ADC"/>
    <w:rsid w:val="004D22C2"/>
    <w:rsid w:val="004D2598"/>
    <w:rsid w:val="004D3048"/>
    <w:rsid w:val="004D306D"/>
    <w:rsid w:val="004D47F1"/>
    <w:rsid w:val="004D5A01"/>
    <w:rsid w:val="004E1387"/>
    <w:rsid w:val="004E1516"/>
    <w:rsid w:val="004E182D"/>
    <w:rsid w:val="004E21EF"/>
    <w:rsid w:val="004E2848"/>
    <w:rsid w:val="004E3868"/>
    <w:rsid w:val="004E3A33"/>
    <w:rsid w:val="004E3A54"/>
    <w:rsid w:val="004E4F12"/>
    <w:rsid w:val="004E52A7"/>
    <w:rsid w:val="004E539D"/>
    <w:rsid w:val="004E6EAB"/>
    <w:rsid w:val="004E7CEB"/>
    <w:rsid w:val="004F07F5"/>
    <w:rsid w:val="004F08FD"/>
    <w:rsid w:val="004F0E51"/>
    <w:rsid w:val="004F1B50"/>
    <w:rsid w:val="004F3032"/>
    <w:rsid w:val="004F334A"/>
    <w:rsid w:val="004F33F3"/>
    <w:rsid w:val="004F4B79"/>
    <w:rsid w:val="004F5CD9"/>
    <w:rsid w:val="004F7775"/>
    <w:rsid w:val="005005A3"/>
    <w:rsid w:val="005034F2"/>
    <w:rsid w:val="005036BD"/>
    <w:rsid w:val="00503EA4"/>
    <w:rsid w:val="00504525"/>
    <w:rsid w:val="0050495E"/>
    <w:rsid w:val="00504FEB"/>
    <w:rsid w:val="005055CF"/>
    <w:rsid w:val="00505EEA"/>
    <w:rsid w:val="005067A8"/>
    <w:rsid w:val="00506892"/>
    <w:rsid w:val="00507633"/>
    <w:rsid w:val="00510B5A"/>
    <w:rsid w:val="005115CC"/>
    <w:rsid w:val="0051352F"/>
    <w:rsid w:val="00514A09"/>
    <w:rsid w:val="00514C27"/>
    <w:rsid w:val="00514E19"/>
    <w:rsid w:val="00515C15"/>
    <w:rsid w:val="00515D72"/>
    <w:rsid w:val="00516806"/>
    <w:rsid w:val="00516910"/>
    <w:rsid w:val="00523FAB"/>
    <w:rsid w:val="00524903"/>
    <w:rsid w:val="00524B41"/>
    <w:rsid w:val="00524B93"/>
    <w:rsid w:val="00526249"/>
    <w:rsid w:val="005270ED"/>
    <w:rsid w:val="0052728B"/>
    <w:rsid w:val="00531B86"/>
    <w:rsid w:val="00532DCB"/>
    <w:rsid w:val="0053302E"/>
    <w:rsid w:val="005343FE"/>
    <w:rsid w:val="00534E94"/>
    <w:rsid w:val="005358C7"/>
    <w:rsid w:val="00536166"/>
    <w:rsid w:val="00536BD4"/>
    <w:rsid w:val="00540E08"/>
    <w:rsid w:val="00541EDC"/>
    <w:rsid w:val="00542955"/>
    <w:rsid w:val="00543C4D"/>
    <w:rsid w:val="00544F79"/>
    <w:rsid w:val="00544F83"/>
    <w:rsid w:val="00545605"/>
    <w:rsid w:val="00545671"/>
    <w:rsid w:val="00545CE2"/>
    <w:rsid w:val="00546091"/>
    <w:rsid w:val="00547435"/>
    <w:rsid w:val="005513C6"/>
    <w:rsid w:val="00553268"/>
    <w:rsid w:val="005537C1"/>
    <w:rsid w:val="00554816"/>
    <w:rsid w:val="0055511A"/>
    <w:rsid w:val="00555B59"/>
    <w:rsid w:val="00560F2F"/>
    <w:rsid w:val="0056427F"/>
    <w:rsid w:val="00565C90"/>
    <w:rsid w:val="0056638A"/>
    <w:rsid w:val="00566D59"/>
    <w:rsid w:val="0057156E"/>
    <w:rsid w:val="0057187B"/>
    <w:rsid w:val="00572C3D"/>
    <w:rsid w:val="0057422A"/>
    <w:rsid w:val="00574D71"/>
    <w:rsid w:val="0057668F"/>
    <w:rsid w:val="00580651"/>
    <w:rsid w:val="00581437"/>
    <w:rsid w:val="005814AA"/>
    <w:rsid w:val="00581A75"/>
    <w:rsid w:val="00583080"/>
    <w:rsid w:val="00585528"/>
    <w:rsid w:val="00586A68"/>
    <w:rsid w:val="00586A74"/>
    <w:rsid w:val="00587AE9"/>
    <w:rsid w:val="00587EF9"/>
    <w:rsid w:val="005904F5"/>
    <w:rsid w:val="0059050F"/>
    <w:rsid w:val="005916EB"/>
    <w:rsid w:val="00593BA2"/>
    <w:rsid w:val="00594257"/>
    <w:rsid w:val="005943EA"/>
    <w:rsid w:val="00594946"/>
    <w:rsid w:val="005953A4"/>
    <w:rsid w:val="00595B11"/>
    <w:rsid w:val="00596081"/>
    <w:rsid w:val="00596A65"/>
    <w:rsid w:val="00596E0F"/>
    <w:rsid w:val="00597408"/>
    <w:rsid w:val="005A14DA"/>
    <w:rsid w:val="005A2126"/>
    <w:rsid w:val="005A2323"/>
    <w:rsid w:val="005A7A7B"/>
    <w:rsid w:val="005B2099"/>
    <w:rsid w:val="005B4C95"/>
    <w:rsid w:val="005B52D2"/>
    <w:rsid w:val="005B53FC"/>
    <w:rsid w:val="005B5A6C"/>
    <w:rsid w:val="005B6DFC"/>
    <w:rsid w:val="005B7501"/>
    <w:rsid w:val="005C07D2"/>
    <w:rsid w:val="005C0836"/>
    <w:rsid w:val="005C087C"/>
    <w:rsid w:val="005C1746"/>
    <w:rsid w:val="005C29BF"/>
    <w:rsid w:val="005C2F2F"/>
    <w:rsid w:val="005C39D5"/>
    <w:rsid w:val="005C43CA"/>
    <w:rsid w:val="005C4465"/>
    <w:rsid w:val="005C5189"/>
    <w:rsid w:val="005C55E6"/>
    <w:rsid w:val="005C5CA1"/>
    <w:rsid w:val="005C6CD9"/>
    <w:rsid w:val="005C78E4"/>
    <w:rsid w:val="005D02A7"/>
    <w:rsid w:val="005D1AF2"/>
    <w:rsid w:val="005D264F"/>
    <w:rsid w:val="005D2DDD"/>
    <w:rsid w:val="005D4779"/>
    <w:rsid w:val="005D4CA5"/>
    <w:rsid w:val="005D5078"/>
    <w:rsid w:val="005D55E8"/>
    <w:rsid w:val="005D6D27"/>
    <w:rsid w:val="005D720D"/>
    <w:rsid w:val="005D7676"/>
    <w:rsid w:val="005D7CE9"/>
    <w:rsid w:val="005E0C4C"/>
    <w:rsid w:val="005E2454"/>
    <w:rsid w:val="005E265E"/>
    <w:rsid w:val="005E2A0E"/>
    <w:rsid w:val="005E2A37"/>
    <w:rsid w:val="005E2B84"/>
    <w:rsid w:val="005E3F46"/>
    <w:rsid w:val="005E4AF5"/>
    <w:rsid w:val="005E4B7B"/>
    <w:rsid w:val="005E5B61"/>
    <w:rsid w:val="005E5D1A"/>
    <w:rsid w:val="005E65C1"/>
    <w:rsid w:val="005E6B1A"/>
    <w:rsid w:val="005E6CB4"/>
    <w:rsid w:val="005E6CF3"/>
    <w:rsid w:val="005F062D"/>
    <w:rsid w:val="005F06C3"/>
    <w:rsid w:val="005F0E61"/>
    <w:rsid w:val="005F16A1"/>
    <w:rsid w:val="005F1B8B"/>
    <w:rsid w:val="005F34A9"/>
    <w:rsid w:val="005F34D3"/>
    <w:rsid w:val="005F3B3A"/>
    <w:rsid w:val="005F4468"/>
    <w:rsid w:val="005F5432"/>
    <w:rsid w:val="005F554D"/>
    <w:rsid w:val="005F5BAD"/>
    <w:rsid w:val="005F6B56"/>
    <w:rsid w:val="00600169"/>
    <w:rsid w:val="00600B58"/>
    <w:rsid w:val="00601B95"/>
    <w:rsid w:val="00602060"/>
    <w:rsid w:val="00602E98"/>
    <w:rsid w:val="006038A2"/>
    <w:rsid w:val="00603EE0"/>
    <w:rsid w:val="00605396"/>
    <w:rsid w:val="00605A91"/>
    <w:rsid w:val="00605C0C"/>
    <w:rsid w:val="0060679F"/>
    <w:rsid w:val="0060685E"/>
    <w:rsid w:val="00607566"/>
    <w:rsid w:val="006075A9"/>
    <w:rsid w:val="006109E7"/>
    <w:rsid w:val="00612B6B"/>
    <w:rsid w:val="00613610"/>
    <w:rsid w:val="00614529"/>
    <w:rsid w:val="00614ECA"/>
    <w:rsid w:val="00615FF7"/>
    <w:rsid w:val="006160AD"/>
    <w:rsid w:val="00616AF4"/>
    <w:rsid w:val="00616FEB"/>
    <w:rsid w:val="00620A96"/>
    <w:rsid w:val="0062166A"/>
    <w:rsid w:val="006222E6"/>
    <w:rsid w:val="00622B2F"/>
    <w:rsid w:val="00622F32"/>
    <w:rsid w:val="006252C2"/>
    <w:rsid w:val="00625F5E"/>
    <w:rsid w:val="00626600"/>
    <w:rsid w:val="00626E2E"/>
    <w:rsid w:val="00626E7A"/>
    <w:rsid w:val="006270CE"/>
    <w:rsid w:val="00627167"/>
    <w:rsid w:val="00627480"/>
    <w:rsid w:val="006302B3"/>
    <w:rsid w:val="00630705"/>
    <w:rsid w:val="00630AD1"/>
    <w:rsid w:val="00630D23"/>
    <w:rsid w:val="00630E8B"/>
    <w:rsid w:val="00631B57"/>
    <w:rsid w:val="00631FD7"/>
    <w:rsid w:val="00632371"/>
    <w:rsid w:val="00633770"/>
    <w:rsid w:val="0063383F"/>
    <w:rsid w:val="00634564"/>
    <w:rsid w:val="00634B7F"/>
    <w:rsid w:val="00635346"/>
    <w:rsid w:val="0063643F"/>
    <w:rsid w:val="00637B3D"/>
    <w:rsid w:val="00637DEE"/>
    <w:rsid w:val="00637ED1"/>
    <w:rsid w:val="006408FE"/>
    <w:rsid w:val="006418A8"/>
    <w:rsid w:val="00641C0D"/>
    <w:rsid w:val="00642610"/>
    <w:rsid w:val="00643A04"/>
    <w:rsid w:val="006442EE"/>
    <w:rsid w:val="00645DCD"/>
    <w:rsid w:val="00646E50"/>
    <w:rsid w:val="00646EA5"/>
    <w:rsid w:val="006476FA"/>
    <w:rsid w:val="00647A36"/>
    <w:rsid w:val="00647B63"/>
    <w:rsid w:val="00651FDC"/>
    <w:rsid w:val="00652541"/>
    <w:rsid w:val="006565E0"/>
    <w:rsid w:val="00657470"/>
    <w:rsid w:val="00657A98"/>
    <w:rsid w:val="00660A5C"/>
    <w:rsid w:val="00660AF9"/>
    <w:rsid w:val="00661AA5"/>
    <w:rsid w:val="00661DBA"/>
    <w:rsid w:val="006624A8"/>
    <w:rsid w:val="00662DF0"/>
    <w:rsid w:val="00663678"/>
    <w:rsid w:val="00663D70"/>
    <w:rsid w:val="006658D1"/>
    <w:rsid w:val="00665B69"/>
    <w:rsid w:val="00666E4D"/>
    <w:rsid w:val="00667786"/>
    <w:rsid w:val="00671DC6"/>
    <w:rsid w:val="00672268"/>
    <w:rsid w:val="0067270E"/>
    <w:rsid w:val="00672F97"/>
    <w:rsid w:val="0067437C"/>
    <w:rsid w:val="0067481D"/>
    <w:rsid w:val="00675274"/>
    <w:rsid w:val="00675F46"/>
    <w:rsid w:val="00676F72"/>
    <w:rsid w:val="00677728"/>
    <w:rsid w:val="0067777D"/>
    <w:rsid w:val="006800B6"/>
    <w:rsid w:val="00680983"/>
    <w:rsid w:val="00682CBC"/>
    <w:rsid w:val="00682FA4"/>
    <w:rsid w:val="00683064"/>
    <w:rsid w:val="00683C43"/>
    <w:rsid w:val="006845AB"/>
    <w:rsid w:val="00684963"/>
    <w:rsid w:val="00686254"/>
    <w:rsid w:val="00686642"/>
    <w:rsid w:val="00686DCD"/>
    <w:rsid w:val="00690004"/>
    <w:rsid w:val="00690C5B"/>
    <w:rsid w:val="00691190"/>
    <w:rsid w:val="0069170C"/>
    <w:rsid w:val="006928EF"/>
    <w:rsid w:val="006947A6"/>
    <w:rsid w:val="0069495D"/>
    <w:rsid w:val="00696238"/>
    <w:rsid w:val="006963C6"/>
    <w:rsid w:val="00696998"/>
    <w:rsid w:val="006A010E"/>
    <w:rsid w:val="006A0DC3"/>
    <w:rsid w:val="006A10E0"/>
    <w:rsid w:val="006A207E"/>
    <w:rsid w:val="006A29A7"/>
    <w:rsid w:val="006A2EFD"/>
    <w:rsid w:val="006A434D"/>
    <w:rsid w:val="006A44A6"/>
    <w:rsid w:val="006A5066"/>
    <w:rsid w:val="006A6772"/>
    <w:rsid w:val="006A722B"/>
    <w:rsid w:val="006B1341"/>
    <w:rsid w:val="006B24A7"/>
    <w:rsid w:val="006B38D2"/>
    <w:rsid w:val="006B5F70"/>
    <w:rsid w:val="006B6F43"/>
    <w:rsid w:val="006B75F0"/>
    <w:rsid w:val="006C0A01"/>
    <w:rsid w:val="006C188B"/>
    <w:rsid w:val="006C2126"/>
    <w:rsid w:val="006C23C6"/>
    <w:rsid w:val="006C5622"/>
    <w:rsid w:val="006C6649"/>
    <w:rsid w:val="006C6CA7"/>
    <w:rsid w:val="006C79EF"/>
    <w:rsid w:val="006D1134"/>
    <w:rsid w:val="006D216E"/>
    <w:rsid w:val="006D336F"/>
    <w:rsid w:val="006D385F"/>
    <w:rsid w:val="006D3AD1"/>
    <w:rsid w:val="006D4738"/>
    <w:rsid w:val="006D4836"/>
    <w:rsid w:val="006D5C96"/>
    <w:rsid w:val="006D61F6"/>
    <w:rsid w:val="006D6471"/>
    <w:rsid w:val="006D6D01"/>
    <w:rsid w:val="006D6ED8"/>
    <w:rsid w:val="006E01DC"/>
    <w:rsid w:val="006E0254"/>
    <w:rsid w:val="006E0C9A"/>
    <w:rsid w:val="006E1F47"/>
    <w:rsid w:val="006E2D34"/>
    <w:rsid w:val="006E31A4"/>
    <w:rsid w:val="006E44F2"/>
    <w:rsid w:val="006E508C"/>
    <w:rsid w:val="006E5E6F"/>
    <w:rsid w:val="006E5EEC"/>
    <w:rsid w:val="006E60C9"/>
    <w:rsid w:val="006E7E51"/>
    <w:rsid w:val="006F136A"/>
    <w:rsid w:val="006F1468"/>
    <w:rsid w:val="006F17F2"/>
    <w:rsid w:val="006F2145"/>
    <w:rsid w:val="006F31E0"/>
    <w:rsid w:val="006F361E"/>
    <w:rsid w:val="006F38DD"/>
    <w:rsid w:val="006F5240"/>
    <w:rsid w:val="006F5C0F"/>
    <w:rsid w:val="006F6D32"/>
    <w:rsid w:val="006F772B"/>
    <w:rsid w:val="00700584"/>
    <w:rsid w:val="00700D44"/>
    <w:rsid w:val="00700F05"/>
    <w:rsid w:val="007011A8"/>
    <w:rsid w:val="007011F9"/>
    <w:rsid w:val="00701AAF"/>
    <w:rsid w:val="00702778"/>
    <w:rsid w:val="00703E3A"/>
    <w:rsid w:val="0070429D"/>
    <w:rsid w:val="0070492E"/>
    <w:rsid w:val="00705C74"/>
    <w:rsid w:val="00710FD4"/>
    <w:rsid w:val="00711FD6"/>
    <w:rsid w:val="00713626"/>
    <w:rsid w:val="00714F44"/>
    <w:rsid w:val="00715684"/>
    <w:rsid w:val="007157CA"/>
    <w:rsid w:val="00715C70"/>
    <w:rsid w:val="007162C3"/>
    <w:rsid w:val="00716CFF"/>
    <w:rsid w:val="00716E92"/>
    <w:rsid w:val="0071787F"/>
    <w:rsid w:val="0071789A"/>
    <w:rsid w:val="00717CEE"/>
    <w:rsid w:val="007227EE"/>
    <w:rsid w:val="00722F98"/>
    <w:rsid w:val="007246AE"/>
    <w:rsid w:val="00724B42"/>
    <w:rsid w:val="00724DFC"/>
    <w:rsid w:val="00725471"/>
    <w:rsid w:val="00725488"/>
    <w:rsid w:val="007255A8"/>
    <w:rsid w:val="00725BF8"/>
    <w:rsid w:val="00727C20"/>
    <w:rsid w:val="007301A6"/>
    <w:rsid w:val="007302B7"/>
    <w:rsid w:val="00730370"/>
    <w:rsid w:val="00731958"/>
    <w:rsid w:val="007321BE"/>
    <w:rsid w:val="00732498"/>
    <w:rsid w:val="00733D70"/>
    <w:rsid w:val="007354A5"/>
    <w:rsid w:val="00735F1F"/>
    <w:rsid w:val="007362FD"/>
    <w:rsid w:val="00736ADB"/>
    <w:rsid w:val="00737DFB"/>
    <w:rsid w:val="00740958"/>
    <w:rsid w:val="00740CCE"/>
    <w:rsid w:val="007422FD"/>
    <w:rsid w:val="00742912"/>
    <w:rsid w:val="007441D4"/>
    <w:rsid w:val="00744EB8"/>
    <w:rsid w:val="007450DE"/>
    <w:rsid w:val="00745D6E"/>
    <w:rsid w:val="007461C4"/>
    <w:rsid w:val="00746231"/>
    <w:rsid w:val="00746AC2"/>
    <w:rsid w:val="007508F2"/>
    <w:rsid w:val="0075209C"/>
    <w:rsid w:val="00753270"/>
    <w:rsid w:val="00753328"/>
    <w:rsid w:val="007542B7"/>
    <w:rsid w:val="00754AD8"/>
    <w:rsid w:val="00754C4A"/>
    <w:rsid w:val="00756830"/>
    <w:rsid w:val="007569A3"/>
    <w:rsid w:val="00756FFA"/>
    <w:rsid w:val="0075722B"/>
    <w:rsid w:val="00764F3B"/>
    <w:rsid w:val="007653F2"/>
    <w:rsid w:val="00765CA7"/>
    <w:rsid w:val="00765DD3"/>
    <w:rsid w:val="00766686"/>
    <w:rsid w:val="00767356"/>
    <w:rsid w:val="00767A46"/>
    <w:rsid w:val="00770767"/>
    <w:rsid w:val="00771AE5"/>
    <w:rsid w:val="007724EA"/>
    <w:rsid w:val="00772C77"/>
    <w:rsid w:val="0077344A"/>
    <w:rsid w:val="007742A0"/>
    <w:rsid w:val="007752F1"/>
    <w:rsid w:val="00776F69"/>
    <w:rsid w:val="00777033"/>
    <w:rsid w:val="00777AF0"/>
    <w:rsid w:val="00780127"/>
    <w:rsid w:val="0078112A"/>
    <w:rsid w:val="00783685"/>
    <w:rsid w:val="0078423C"/>
    <w:rsid w:val="00784EF9"/>
    <w:rsid w:val="007857EC"/>
    <w:rsid w:val="0078606B"/>
    <w:rsid w:val="00787195"/>
    <w:rsid w:val="00791043"/>
    <w:rsid w:val="007914D8"/>
    <w:rsid w:val="0079160F"/>
    <w:rsid w:val="00791883"/>
    <w:rsid w:val="00792BB3"/>
    <w:rsid w:val="00793FF5"/>
    <w:rsid w:val="00796480"/>
    <w:rsid w:val="00796987"/>
    <w:rsid w:val="00797083"/>
    <w:rsid w:val="007A0D37"/>
    <w:rsid w:val="007A1FCF"/>
    <w:rsid w:val="007A2C4C"/>
    <w:rsid w:val="007A49AF"/>
    <w:rsid w:val="007A6EBF"/>
    <w:rsid w:val="007B0340"/>
    <w:rsid w:val="007B0AD0"/>
    <w:rsid w:val="007B1F02"/>
    <w:rsid w:val="007B374B"/>
    <w:rsid w:val="007B52D5"/>
    <w:rsid w:val="007B53C5"/>
    <w:rsid w:val="007B54AA"/>
    <w:rsid w:val="007B5FC0"/>
    <w:rsid w:val="007B6509"/>
    <w:rsid w:val="007B6D2F"/>
    <w:rsid w:val="007C001F"/>
    <w:rsid w:val="007C0AC4"/>
    <w:rsid w:val="007C0AEF"/>
    <w:rsid w:val="007C138A"/>
    <w:rsid w:val="007C4A4C"/>
    <w:rsid w:val="007C5B25"/>
    <w:rsid w:val="007C632E"/>
    <w:rsid w:val="007C6968"/>
    <w:rsid w:val="007D0E32"/>
    <w:rsid w:val="007D4E09"/>
    <w:rsid w:val="007D547D"/>
    <w:rsid w:val="007D5489"/>
    <w:rsid w:val="007E0786"/>
    <w:rsid w:val="007E0EAA"/>
    <w:rsid w:val="007E336E"/>
    <w:rsid w:val="007E3722"/>
    <w:rsid w:val="007E3A55"/>
    <w:rsid w:val="007E4AAF"/>
    <w:rsid w:val="007E53FE"/>
    <w:rsid w:val="007E5706"/>
    <w:rsid w:val="007E57A8"/>
    <w:rsid w:val="007E651B"/>
    <w:rsid w:val="007E68AE"/>
    <w:rsid w:val="007E695D"/>
    <w:rsid w:val="007E7C9C"/>
    <w:rsid w:val="007F0556"/>
    <w:rsid w:val="007F134D"/>
    <w:rsid w:val="007F1FDC"/>
    <w:rsid w:val="007F2E62"/>
    <w:rsid w:val="007F469E"/>
    <w:rsid w:val="007F56E0"/>
    <w:rsid w:val="007F5AAE"/>
    <w:rsid w:val="007F6D80"/>
    <w:rsid w:val="00800407"/>
    <w:rsid w:val="00800A45"/>
    <w:rsid w:val="00801AD7"/>
    <w:rsid w:val="008022CE"/>
    <w:rsid w:val="0080305E"/>
    <w:rsid w:val="008036C4"/>
    <w:rsid w:val="008069F2"/>
    <w:rsid w:val="00807328"/>
    <w:rsid w:val="00811179"/>
    <w:rsid w:val="00811E71"/>
    <w:rsid w:val="00813EDF"/>
    <w:rsid w:val="008145FC"/>
    <w:rsid w:val="00814F39"/>
    <w:rsid w:val="008154AA"/>
    <w:rsid w:val="0081580E"/>
    <w:rsid w:val="008177EA"/>
    <w:rsid w:val="00817DD9"/>
    <w:rsid w:val="0082010F"/>
    <w:rsid w:val="00820363"/>
    <w:rsid w:val="0082071E"/>
    <w:rsid w:val="00821193"/>
    <w:rsid w:val="00821D4D"/>
    <w:rsid w:val="00821D4F"/>
    <w:rsid w:val="0082262D"/>
    <w:rsid w:val="00822A0B"/>
    <w:rsid w:val="00822FF9"/>
    <w:rsid w:val="00824FD6"/>
    <w:rsid w:val="00825863"/>
    <w:rsid w:val="008262EC"/>
    <w:rsid w:val="008271EC"/>
    <w:rsid w:val="008276A8"/>
    <w:rsid w:val="00827FA8"/>
    <w:rsid w:val="00830C29"/>
    <w:rsid w:val="008326D8"/>
    <w:rsid w:val="00833A74"/>
    <w:rsid w:val="00834316"/>
    <w:rsid w:val="008347FC"/>
    <w:rsid w:val="00835DB9"/>
    <w:rsid w:val="008369A2"/>
    <w:rsid w:val="008372A1"/>
    <w:rsid w:val="0083777B"/>
    <w:rsid w:val="00840188"/>
    <w:rsid w:val="008409C6"/>
    <w:rsid w:val="0084105D"/>
    <w:rsid w:val="00841C46"/>
    <w:rsid w:val="00842923"/>
    <w:rsid w:val="00842961"/>
    <w:rsid w:val="008436E6"/>
    <w:rsid w:val="00845863"/>
    <w:rsid w:val="008460ED"/>
    <w:rsid w:val="0084691D"/>
    <w:rsid w:val="00850DE2"/>
    <w:rsid w:val="008528B5"/>
    <w:rsid w:val="00853D82"/>
    <w:rsid w:val="00854F8D"/>
    <w:rsid w:val="008554F9"/>
    <w:rsid w:val="00855D1D"/>
    <w:rsid w:val="00856317"/>
    <w:rsid w:val="00860FA8"/>
    <w:rsid w:val="00862156"/>
    <w:rsid w:val="0086364E"/>
    <w:rsid w:val="00863AF4"/>
    <w:rsid w:val="0086420E"/>
    <w:rsid w:val="00864CA7"/>
    <w:rsid w:val="008656C3"/>
    <w:rsid w:val="00865777"/>
    <w:rsid w:val="00866F6D"/>
    <w:rsid w:val="00866FF2"/>
    <w:rsid w:val="008673E8"/>
    <w:rsid w:val="008702EB"/>
    <w:rsid w:val="00870AAE"/>
    <w:rsid w:val="00870FC0"/>
    <w:rsid w:val="00871310"/>
    <w:rsid w:val="008730F2"/>
    <w:rsid w:val="00873E72"/>
    <w:rsid w:val="00874185"/>
    <w:rsid w:val="008753BD"/>
    <w:rsid w:val="00875E7F"/>
    <w:rsid w:val="00876422"/>
    <w:rsid w:val="0087683D"/>
    <w:rsid w:val="008768A1"/>
    <w:rsid w:val="00877D9A"/>
    <w:rsid w:val="0088103C"/>
    <w:rsid w:val="00881A4B"/>
    <w:rsid w:val="00881E75"/>
    <w:rsid w:val="00882365"/>
    <w:rsid w:val="00883C6B"/>
    <w:rsid w:val="00884EA6"/>
    <w:rsid w:val="0088658C"/>
    <w:rsid w:val="00886DEC"/>
    <w:rsid w:val="008923D0"/>
    <w:rsid w:val="00892D01"/>
    <w:rsid w:val="008949F3"/>
    <w:rsid w:val="00894AFC"/>
    <w:rsid w:val="00895908"/>
    <w:rsid w:val="00895AEE"/>
    <w:rsid w:val="00896BD0"/>
    <w:rsid w:val="008A0776"/>
    <w:rsid w:val="008A0DAF"/>
    <w:rsid w:val="008A0F84"/>
    <w:rsid w:val="008A34F5"/>
    <w:rsid w:val="008A3DF6"/>
    <w:rsid w:val="008A3FC8"/>
    <w:rsid w:val="008A4656"/>
    <w:rsid w:val="008A4D53"/>
    <w:rsid w:val="008A527A"/>
    <w:rsid w:val="008A574C"/>
    <w:rsid w:val="008A5BFE"/>
    <w:rsid w:val="008A5E0E"/>
    <w:rsid w:val="008A5E3A"/>
    <w:rsid w:val="008A77D9"/>
    <w:rsid w:val="008B1595"/>
    <w:rsid w:val="008B1D2E"/>
    <w:rsid w:val="008B3AF7"/>
    <w:rsid w:val="008B6043"/>
    <w:rsid w:val="008B6365"/>
    <w:rsid w:val="008B6CCF"/>
    <w:rsid w:val="008B7527"/>
    <w:rsid w:val="008C00ED"/>
    <w:rsid w:val="008C0D5C"/>
    <w:rsid w:val="008C1525"/>
    <w:rsid w:val="008C1598"/>
    <w:rsid w:val="008C3334"/>
    <w:rsid w:val="008C3A58"/>
    <w:rsid w:val="008C3FD5"/>
    <w:rsid w:val="008C43BD"/>
    <w:rsid w:val="008C54ED"/>
    <w:rsid w:val="008C650C"/>
    <w:rsid w:val="008C771D"/>
    <w:rsid w:val="008D01D5"/>
    <w:rsid w:val="008D0A22"/>
    <w:rsid w:val="008D151A"/>
    <w:rsid w:val="008D1C58"/>
    <w:rsid w:val="008D2375"/>
    <w:rsid w:val="008D24A2"/>
    <w:rsid w:val="008D2B90"/>
    <w:rsid w:val="008D2C0D"/>
    <w:rsid w:val="008D30E7"/>
    <w:rsid w:val="008D30F9"/>
    <w:rsid w:val="008D3577"/>
    <w:rsid w:val="008D4516"/>
    <w:rsid w:val="008D5ACE"/>
    <w:rsid w:val="008D7DFF"/>
    <w:rsid w:val="008E0F15"/>
    <w:rsid w:val="008E10C5"/>
    <w:rsid w:val="008E1E6E"/>
    <w:rsid w:val="008E2231"/>
    <w:rsid w:val="008E250B"/>
    <w:rsid w:val="008E25A3"/>
    <w:rsid w:val="008E2A3E"/>
    <w:rsid w:val="008E3CC2"/>
    <w:rsid w:val="008E62D9"/>
    <w:rsid w:val="008E770E"/>
    <w:rsid w:val="008E7FCA"/>
    <w:rsid w:val="008F0CE1"/>
    <w:rsid w:val="008F0E87"/>
    <w:rsid w:val="008F136B"/>
    <w:rsid w:val="008F32B5"/>
    <w:rsid w:val="008F3BFF"/>
    <w:rsid w:val="008F6866"/>
    <w:rsid w:val="008F6AED"/>
    <w:rsid w:val="008F6BED"/>
    <w:rsid w:val="008F7F36"/>
    <w:rsid w:val="0090086E"/>
    <w:rsid w:val="0090129B"/>
    <w:rsid w:val="00901349"/>
    <w:rsid w:val="009020B4"/>
    <w:rsid w:val="0090229E"/>
    <w:rsid w:val="00902DA5"/>
    <w:rsid w:val="00903285"/>
    <w:rsid w:val="00904BC3"/>
    <w:rsid w:val="00905484"/>
    <w:rsid w:val="00905A86"/>
    <w:rsid w:val="00905AE1"/>
    <w:rsid w:val="00906178"/>
    <w:rsid w:val="0091194F"/>
    <w:rsid w:val="00911AFD"/>
    <w:rsid w:val="00911D38"/>
    <w:rsid w:val="00912A1E"/>
    <w:rsid w:val="00913777"/>
    <w:rsid w:val="009138D3"/>
    <w:rsid w:val="009141DF"/>
    <w:rsid w:val="00914548"/>
    <w:rsid w:val="00914FD1"/>
    <w:rsid w:val="00917B08"/>
    <w:rsid w:val="00920065"/>
    <w:rsid w:val="009206CA"/>
    <w:rsid w:val="009207EE"/>
    <w:rsid w:val="0092128D"/>
    <w:rsid w:val="0092213E"/>
    <w:rsid w:val="00923CD7"/>
    <w:rsid w:val="00925F1E"/>
    <w:rsid w:val="00931878"/>
    <w:rsid w:val="00932C9E"/>
    <w:rsid w:val="00932D18"/>
    <w:rsid w:val="009331CC"/>
    <w:rsid w:val="0093338A"/>
    <w:rsid w:val="00933B56"/>
    <w:rsid w:val="00935512"/>
    <w:rsid w:val="00935A12"/>
    <w:rsid w:val="00936344"/>
    <w:rsid w:val="00937B49"/>
    <w:rsid w:val="00940262"/>
    <w:rsid w:val="009402E0"/>
    <w:rsid w:val="0094084A"/>
    <w:rsid w:val="00941294"/>
    <w:rsid w:val="009412A3"/>
    <w:rsid w:val="009413DC"/>
    <w:rsid w:val="0094218A"/>
    <w:rsid w:val="00943AA1"/>
    <w:rsid w:val="0094427F"/>
    <w:rsid w:val="00944798"/>
    <w:rsid w:val="00944CE0"/>
    <w:rsid w:val="009458CE"/>
    <w:rsid w:val="0094783D"/>
    <w:rsid w:val="00950E68"/>
    <w:rsid w:val="009510AC"/>
    <w:rsid w:val="00951FDD"/>
    <w:rsid w:val="00952147"/>
    <w:rsid w:val="009526E7"/>
    <w:rsid w:val="00952D64"/>
    <w:rsid w:val="00952F70"/>
    <w:rsid w:val="009530D6"/>
    <w:rsid w:val="0095498B"/>
    <w:rsid w:val="00954C1C"/>
    <w:rsid w:val="00954E43"/>
    <w:rsid w:val="00956569"/>
    <w:rsid w:val="00956B99"/>
    <w:rsid w:val="00957CE4"/>
    <w:rsid w:val="00960B1E"/>
    <w:rsid w:val="00961DEB"/>
    <w:rsid w:val="009667C7"/>
    <w:rsid w:val="00967BAF"/>
    <w:rsid w:val="00970A21"/>
    <w:rsid w:val="00970C5F"/>
    <w:rsid w:val="009715E6"/>
    <w:rsid w:val="00972410"/>
    <w:rsid w:val="0097322B"/>
    <w:rsid w:val="009739D6"/>
    <w:rsid w:val="00974333"/>
    <w:rsid w:val="009745EF"/>
    <w:rsid w:val="009755F8"/>
    <w:rsid w:val="009770DE"/>
    <w:rsid w:val="009770F1"/>
    <w:rsid w:val="00981496"/>
    <w:rsid w:val="00985FD4"/>
    <w:rsid w:val="009864A5"/>
    <w:rsid w:val="009866D4"/>
    <w:rsid w:val="00986A74"/>
    <w:rsid w:val="00987003"/>
    <w:rsid w:val="009906F8"/>
    <w:rsid w:val="00990B2E"/>
    <w:rsid w:val="009924A1"/>
    <w:rsid w:val="00993443"/>
    <w:rsid w:val="00993A2E"/>
    <w:rsid w:val="009959D8"/>
    <w:rsid w:val="00995BC8"/>
    <w:rsid w:val="00997080"/>
    <w:rsid w:val="00997590"/>
    <w:rsid w:val="009978B4"/>
    <w:rsid w:val="009A0611"/>
    <w:rsid w:val="009A0968"/>
    <w:rsid w:val="009A0EB5"/>
    <w:rsid w:val="009A14AF"/>
    <w:rsid w:val="009A291C"/>
    <w:rsid w:val="009A2C7E"/>
    <w:rsid w:val="009A47BD"/>
    <w:rsid w:val="009A4CAA"/>
    <w:rsid w:val="009A4E17"/>
    <w:rsid w:val="009A4FCE"/>
    <w:rsid w:val="009A5091"/>
    <w:rsid w:val="009A51AB"/>
    <w:rsid w:val="009A632C"/>
    <w:rsid w:val="009B0096"/>
    <w:rsid w:val="009B0194"/>
    <w:rsid w:val="009B0910"/>
    <w:rsid w:val="009B1EBF"/>
    <w:rsid w:val="009B214E"/>
    <w:rsid w:val="009B2EC1"/>
    <w:rsid w:val="009B47BC"/>
    <w:rsid w:val="009B5C3A"/>
    <w:rsid w:val="009B64A2"/>
    <w:rsid w:val="009B6A43"/>
    <w:rsid w:val="009B6F35"/>
    <w:rsid w:val="009B706B"/>
    <w:rsid w:val="009C0069"/>
    <w:rsid w:val="009C08DE"/>
    <w:rsid w:val="009C0EC0"/>
    <w:rsid w:val="009C14CD"/>
    <w:rsid w:val="009C172C"/>
    <w:rsid w:val="009C2AB0"/>
    <w:rsid w:val="009C2DA1"/>
    <w:rsid w:val="009C37DE"/>
    <w:rsid w:val="009C4A3D"/>
    <w:rsid w:val="009C4D95"/>
    <w:rsid w:val="009C61A9"/>
    <w:rsid w:val="009C7F4C"/>
    <w:rsid w:val="009D0A6C"/>
    <w:rsid w:val="009D2C02"/>
    <w:rsid w:val="009D41C7"/>
    <w:rsid w:val="009D5AAB"/>
    <w:rsid w:val="009D5E5C"/>
    <w:rsid w:val="009D78C8"/>
    <w:rsid w:val="009E06D6"/>
    <w:rsid w:val="009E0AB3"/>
    <w:rsid w:val="009E127E"/>
    <w:rsid w:val="009E15D9"/>
    <w:rsid w:val="009E244A"/>
    <w:rsid w:val="009E5493"/>
    <w:rsid w:val="009E549B"/>
    <w:rsid w:val="009E54D6"/>
    <w:rsid w:val="009E564D"/>
    <w:rsid w:val="009E6F45"/>
    <w:rsid w:val="009E7166"/>
    <w:rsid w:val="009E75AE"/>
    <w:rsid w:val="009E75F1"/>
    <w:rsid w:val="009E7CBC"/>
    <w:rsid w:val="009F05A3"/>
    <w:rsid w:val="009F0AE0"/>
    <w:rsid w:val="009F104C"/>
    <w:rsid w:val="009F30A7"/>
    <w:rsid w:val="009F46C3"/>
    <w:rsid w:val="009F491E"/>
    <w:rsid w:val="009F515F"/>
    <w:rsid w:val="009F53E4"/>
    <w:rsid w:val="009F5844"/>
    <w:rsid w:val="009F5C54"/>
    <w:rsid w:val="009F6267"/>
    <w:rsid w:val="009F62CC"/>
    <w:rsid w:val="00A0026E"/>
    <w:rsid w:val="00A004B9"/>
    <w:rsid w:val="00A00596"/>
    <w:rsid w:val="00A008E7"/>
    <w:rsid w:val="00A0101F"/>
    <w:rsid w:val="00A019C2"/>
    <w:rsid w:val="00A01B64"/>
    <w:rsid w:val="00A02294"/>
    <w:rsid w:val="00A0475A"/>
    <w:rsid w:val="00A0754E"/>
    <w:rsid w:val="00A07C41"/>
    <w:rsid w:val="00A07DA9"/>
    <w:rsid w:val="00A106F8"/>
    <w:rsid w:val="00A11041"/>
    <w:rsid w:val="00A11C16"/>
    <w:rsid w:val="00A11DD1"/>
    <w:rsid w:val="00A13976"/>
    <w:rsid w:val="00A15AC0"/>
    <w:rsid w:val="00A15DAE"/>
    <w:rsid w:val="00A161F1"/>
    <w:rsid w:val="00A17242"/>
    <w:rsid w:val="00A1728A"/>
    <w:rsid w:val="00A17CBB"/>
    <w:rsid w:val="00A21D65"/>
    <w:rsid w:val="00A2209D"/>
    <w:rsid w:val="00A2278E"/>
    <w:rsid w:val="00A22ABC"/>
    <w:rsid w:val="00A23AB0"/>
    <w:rsid w:val="00A23ADA"/>
    <w:rsid w:val="00A23D8D"/>
    <w:rsid w:val="00A24B8E"/>
    <w:rsid w:val="00A2512F"/>
    <w:rsid w:val="00A253E7"/>
    <w:rsid w:val="00A317D7"/>
    <w:rsid w:val="00A317DF"/>
    <w:rsid w:val="00A31D63"/>
    <w:rsid w:val="00A32647"/>
    <w:rsid w:val="00A32E25"/>
    <w:rsid w:val="00A33814"/>
    <w:rsid w:val="00A33FBE"/>
    <w:rsid w:val="00A34968"/>
    <w:rsid w:val="00A35CC9"/>
    <w:rsid w:val="00A36FE7"/>
    <w:rsid w:val="00A37916"/>
    <w:rsid w:val="00A402C2"/>
    <w:rsid w:val="00A42C82"/>
    <w:rsid w:val="00A47D4F"/>
    <w:rsid w:val="00A50694"/>
    <w:rsid w:val="00A50723"/>
    <w:rsid w:val="00A515F5"/>
    <w:rsid w:val="00A52A66"/>
    <w:rsid w:val="00A52D87"/>
    <w:rsid w:val="00A52E0B"/>
    <w:rsid w:val="00A53AA7"/>
    <w:rsid w:val="00A5512E"/>
    <w:rsid w:val="00A558C4"/>
    <w:rsid w:val="00A57C39"/>
    <w:rsid w:val="00A60257"/>
    <w:rsid w:val="00A62154"/>
    <w:rsid w:val="00A636A9"/>
    <w:rsid w:val="00A641AB"/>
    <w:rsid w:val="00A6491E"/>
    <w:rsid w:val="00A651D5"/>
    <w:rsid w:val="00A676C2"/>
    <w:rsid w:val="00A67751"/>
    <w:rsid w:val="00A67A15"/>
    <w:rsid w:val="00A70520"/>
    <w:rsid w:val="00A717BC"/>
    <w:rsid w:val="00A71BA1"/>
    <w:rsid w:val="00A71DCE"/>
    <w:rsid w:val="00A71F34"/>
    <w:rsid w:val="00A72DA7"/>
    <w:rsid w:val="00A73821"/>
    <w:rsid w:val="00A7420E"/>
    <w:rsid w:val="00A75402"/>
    <w:rsid w:val="00A757B1"/>
    <w:rsid w:val="00A75BB1"/>
    <w:rsid w:val="00A76F92"/>
    <w:rsid w:val="00A770F0"/>
    <w:rsid w:val="00A774BE"/>
    <w:rsid w:val="00A8038B"/>
    <w:rsid w:val="00A80616"/>
    <w:rsid w:val="00A812A3"/>
    <w:rsid w:val="00A82B3C"/>
    <w:rsid w:val="00A8501B"/>
    <w:rsid w:val="00A8655F"/>
    <w:rsid w:val="00A867A6"/>
    <w:rsid w:val="00A869FC"/>
    <w:rsid w:val="00A87B05"/>
    <w:rsid w:val="00A9248C"/>
    <w:rsid w:val="00A93808"/>
    <w:rsid w:val="00A95021"/>
    <w:rsid w:val="00A95420"/>
    <w:rsid w:val="00A95453"/>
    <w:rsid w:val="00A95EF3"/>
    <w:rsid w:val="00A95F4E"/>
    <w:rsid w:val="00A9713E"/>
    <w:rsid w:val="00A97370"/>
    <w:rsid w:val="00A976DA"/>
    <w:rsid w:val="00AA0534"/>
    <w:rsid w:val="00AA0994"/>
    <w:rsid w:val="00AA0C03"/>
    <w:rsid w:val="00AA1B97"/>
    <w:rsid w:val="00AA5841"/>
    <w:rsid w:val="00AA65D4"/>
    <w:rsid w:val="00AA6E9F"/>
    <w:rsid w:val="00AA724E"/>
    <w:rsid w:val="00AA78C3"/>
    <w:rsid w:val="00AB07DC"/>
    <w:rsid w:val="00AB1605"/>
    <w:rsid w:val="00AB1F7C"/>
    <w:rsid w:val="00AB44BE"/>
    <w:rsid w:val="00AB4964"/>
    <w:rsid w:val="00AB54FC"/>
    <w:rsid w:val="00AB6AD0"/>
    <w:rsid w:val="00AB6D91"/>
    <w:rsid w:val="00AB6DCD"/>
    <w:rsid w:val="00AB74AD"/>
    <w:rsid w:val="00AB781B"/>
    <w:rsid w:val="00AB78BC"/>
    <w:rsid w:val="00AC0A59"/>
    <w:rsid w:val="00AC1802"/>
    <w:rsid w:val="00AC1B20"/>
    <w:rsid w:val="00AC2D92"/>
    <w:rsid w:val="00AC38E0"/>
    <w:rsid w:val="00AC3FB1"/>
    <w:rsid w:val="00AC3FFE"/>
    <w:rsid w:val="00AC5D07"/>
    <w:rsid w:val="00AD0794"/>
    <w:rsid w:val="00AD0E8B"/>
    <w:rsid w:val="00AD1389"/>
    <w:rsid w:val="00AD16F6"/>
    <w:rsid w:val="00AD1790"/>
    <w:rsid w:val="00AD1E18"/>
    <w:rsid w:val="00AD2315"/>
    <w:rsid w:val="00AD2C1C"/>
    <w:rsid w:val="00AD2EEE"/>
    <w:rsid w:val="00AD4EEA"/>
    <w:rsid w:val="00AD5007"/>
    <w:rsid w:val="00AD6CFE"/>
    <w:rsid w:val="00AE14EA"/>
    <w:rsid w:val="00AE2349"/>
    <w:rsid w:val="00AE2614"/>
    <w:rsid w:val="00AE3035"/>
    <w:rsid w:val="00AE3401"/>
    <w:rsid w:val="00AE3D90"/>
    <w:rsid w:val="00AE486A"/>
    <w:rsid w:val="00AE56CD"/>
    <w:rsid w:val="00AE5D60"/>
    <w:rsid w:val="00AE657D"/>
    <w:rsid w:val="00AE6F73"/>
    <w:rsid w:val="00AF004A"/>
    <w:rsid w:val="00AF0E7E"/>
    <w:rsid w:val="00AF1629"/>
    <w:rsid w:val="00AF1D3C"/>
    <w:rsid w:val="00AF2CE1"/>
    <w:rsid w:val="00AF3752"/>
    <w:rsid w:val="00AF3BE7"/>
    <w:rsid w:val="00AF437D"/>
    <w:rsid w:val="00AF4A34"/>
    <w:rsid w:val="00AF4FB3"/>
    <w:rsid w:val="00AF5E4A"/>
    <w:rsid w:val="00AF69A9"/>
    <w:rsid w:val="00AF6F14"/>
    <w:rsid w:val="00AF7FF3"/>
    <w:rsid w:val="00B01CC0"/>
    <w:rsid w:val="00B01DD0"/>
    <w:rsid w:val="00B01E8A"/>
    <w:rsid w:val="00B02745"/>
    <w:rsid w:val="00B03F51"/>
    <w:rsid w:val="00B044BE"/>
    <w:rsid w:val="00B04926"/>
    <w:rsid w:val="00B0532C"/>
    <w:rsid w:val="00B063B9"/>
    <w:rsid w:val="00B0665A"/>
    <w:rsid w:val="00B069B7"/>
    <w:rsid w:val="00B07E9F"/>
    <w:rsid w:val="00B10168"/>
    <w:rsid w:val="00B10418"/>
    <w:rsid w:val="00B11ACC"/>
    <w:rsid w:val="00B11E8A"/>
    <w:rsid w:val="00B11F14"/>
    <w:rsid w:val="00B126C4"/>
    <w:rsid w:val="00B12D67"/>
    <w:rsid w:val="00B1408F"/>
    <w:rsid w:val="00B16D5B"/>
    <w:rsid w:val="00B1752F"/>
    <w:rsid w:val="00B1756C"/>
    <w:rsid w:val="00B17927"/>
    <w:rsid w:val="00B21EC6"/>
    <w:rsid w:val="00B2234B"/>
    <w:rsid w:val="00B22B6B"/>
    <w:rsid w:val="00B22F03"/>
    <w:rsid w:val="00B23673"/>
    <w:rsid w:val="00B23993"/>
    <w:rsid w:val="00B24058"/>
    <w:rsid w:val="00B24081"/>
    <w:rsid w:val="00B24711"/>
    <w:rsid w:val="00B24BD0"/>
    <w:rsid w:val="00B24DA3"/>
    <w:rsid w:val="00B27E60"/>
    <w:rsid w:val="00B3024C"/>
    <w:rsid w:val="00B30981"/>
    <w:rsid w:val="00B30A89"/>
    <w:rsid w:val="00B30C90"/>
    <w:rsid w:val="00B31958"/>
    <w:rsid w:val="00B33753"/>
    <w:rsid w:val="00B341DB"/>
    <w:rsid w:val="00B3466D"/>
    <w:rsid w:val="00B35044"/>
    <w:rsid w:val="00B36D91"/>
    <w:rsid w:val="00B37DFC"/>
    <w:rsid w:val="00B41E34"/>
    <w:rsid w:val="00B42F53"/>
    <w:rsid w:val="00B432D5"/>
    <w:rsid w:val="00B433CA"/>
    <w:rsid w:val="00B4425D"/>
    <w:rsid w:val="00B469ED"/>
    <w:rsid w:val="00B4769A"/>
    <w:rsid w:val="00B50C8B"/>
    <w:rsid w:val="00B54E1D"/>
    <w:rsid w:val="00B550E3"/>
    <w:rsid w:val="00B5543C"/>
    <w:rsid w:val="00B557B6"/>
    <w:rsid w:val="00B55F08"/>
    <w:rsid w:val="00B56A6C"/>
    <w:rsid w:val="00B6022D"/>
    <w:rsid w:val="00B605D3"/>
    <w:rsid w:val="00B61468"/>
    <w:rsid w:val="00B62C75"/>
    <w:rsid w:val="00B638D7"/>
    <w:rsid w:val="00B6403E"/>
    <w:rsid w:val="00B64C5A"/>
    <w:rsid w:val="00B64F17"/>
    <w:rsid w:val="00B64F76"/>
    <w:rsid w:val="00B653F0"/>
    <w:rsid w:val="00B660D7"/>
    <w:rsid w:val="00B668BE"/>
    <w:rsid w:val="00B66A0B"/>
    <w:rsid w:val="00B677F4"/>
    <w:rsid w:val="00B67B9F"/>
    <w:rsid w:val="00B702DD"/>
    <w:rsid w:val="00B708ED"/>
    <w:rsid w:val="00B70AF8"/>
    <w:rsid w:val="00B70CBB"/>
    <w:rsid w:val="00B71515"/>
    <w:rsid w:val="00B72067"/>
    <w:rsid w:val="00B72FF7"/>
    <w:rsid w:val="00B73445"/>
    <w:rsid w:val="00B73C85"/>
    <w:rsid w:val="00B73F12"/>
    <w:rsid w:val="00B765C4"/>
    <w:rsid w:val="00B802C2"/>
    <w:rsid w:val="00B803D0"/>
    <w:rsid w:val="00B804AA"/>
    <w:rsid w:val="00B80697"/>
    <w:rsid w:val="00B814E8"/>
    <w:rsid w:val="00B84977"/>
    <w:rsid w:val="00B8662E"/>
    <w:rsid w:val="00B867FA"/>
    <w:rsid w:val="00B87160"/>
    <w:rsid w:val="00B87455"/>
    <w:rsid w:val="00B90914"/>
    <w:rsid w:val="00B962B0"/>
    <w:rsid w:val="00B96BF2"/>
    <w:rsid w:val="00B96C90"/>
    <w:rsid w:val="00BA2064"/>
    <w:rsid w:val="00BA20C6"/>
    <w:rsid w:val="00BA264B"/>
    <w:rsid w:val="00BA26EB"/>
    <w:rsid w:val="00BA39DB"/>
    <w:rsid w:val="00BA3D1E"/>
    <w:rsid w:val="00BA4442"/>
    <w:rsid w:val="00BA4C57"/>
    <w:rsid w:val="00BA6125"/>
    <w:rsid w:val="00BB207F"/>
    <w:rsid w:val="00BB3BE3"/>
    <w:rsid w:val="00BB4B41"/>
    <w:rsid w:val="00BB4D23"/>
    <w:rsid w:val="00BB5323"/>
    <w:rsid w:val="00BB5F3A"/>
    <w:rsid w:val="00BB7313"/>
    <w:rsid w:val="00BB76F4"/>
    <w:rsid w:val="00BC1B98"/>
    <w:rsid w:val="00BC265F"/>
    <w:rsid w:val="00BC26CA"/>
    <w:rsid w:val="00BC2D3E"/>
    <w:rsid w:val="00BC35CD"/>
    <w:rsid w:val="00BC389E"/>
    <w:rsid w:val="00BC4081"/>
    <w:rsid w:val="00BC492A"/>
    <w:rsid w:val="00BC6F28"/>
    <w:rsid w:val="00BC7D33"/>
    <w:rsid w:val="00BD01EF"/>
    <w:rsid w:val="00BD11C5"/>
    <w:rsid w:val="00BD1438"/>
    <w:rsid w:val="00BD18E8"/>
    <w:rsid w:val="00BD2508"/>
    <w:rsid w:val="00BD45C9"/>
    <w:rsid w:val="00BD510D"/>
    <w:rsid w:val="00BD5316"/>
    <w:rsid w:val="00BD5C66"/>
    <w:rsid w:val="00BD6D8D"/>
    <w:rsid w:val="00BD747C"/>
    <w:rsid w:val="00BE1056"/>
    <w:rsid w:val="00BE1420"/>
    <w:rsid w:val="00BE4722"/>
    <w:rsid w:val="00BE4E8A"/>
    <w:rsid w:val="00BE5499"/>
    <w:rsid w:val="00BE55C7"/>
    <w:rsid w:val="00BE7F77"/>
    <w:rsid w:val="00BF129C"/>
    <w:rsid w:val="00BF511A"/>
    <w:rsid w:val="00BF5809"/>
    <w:rsid w:val="00BF5D35"/>
    <w:rsid w:val="00BF6E3D"/>
    <w:rsid w:val="00BF7FDB"/>
    <w:rsid w:val="00C00F55"/>
    <w:rsid w:val="00C01484"/>
    <w:rsid w:val="00C017EF"/>
    <w:rsid w:val="00C01BC2"/>
    <w:rsid w:val="00C02C69"/>
    <w:rsid w:val="00C030FB"/>
    <w:rsid w:val="00C037BC"/>
    <w:rsid w:val="00C03C73"/>
    <w:rsid w:val="00C03FF2"/>
    <w:rsid w:val="00C04F84"/>
    <w:rsid w:val="00C04FEB"/>
    <w:rsid w:val="00C0506E"/>
    <w:rsid w:val="00C05595"/>
    <w:rsid w:val="00C05EC1"/>
    <w:rsid w:val="00C0634F"/>
    <w:rsid w:val="00C07AAE"/>
    <w:rsid w:val="00C11158"/>
    <w:rsid w:val="00C11E53"/>
    <w:rsid w:val="00C12A62"/>
    <w:rsid w:val="00C12BE0"/>
    <w:rsid w:val="00C14383"/>
    <w:rsid w:val="00C150ED"/>
    <w:rsid w:val="00C15299"/>
    <w:rsid w:val="00C153FE"/>
    <w:rsid w:val="00C17618"/>
    <w:rsid w:val="00C200F8"/>
    <w:rsid w:val="00C20741"/>
    <w:rsid w:val="00C22D64"/>
    <w:rsid w:val="00C2370E"/>
    <w:rsid w:val="00C237D7"/>
    <w:rsid w:val="00C24755"/>
    <w:rsid w:val="00C25BD5"/>
    <w:rsid w:val="00C26D68"/>
    <w:rsid w:val="00C27CA1"/>
    <w:rsid w:val="00C328D4"/>
    <w:rsid w:val="00C3392C"/>
    <w:rsid w:val="00C33985"/>
    <w:rsid w:val="00C34264"/>
    <w:rsid w:val="00C34424"/>
    <w:rsid w:val="00C346AA"/>
    <w:rsid w:val="00C3550D"/>
    <w:rsid w:val="00C355EA"/>
    <w:rsid w:val="00C3660F"/>
    <w:rsid w:val="00C36858"/>
    <w:rsid w:val="00C37979"/>
    <w:rsid w:val="00C37CAE"/>
    <w:rsid w:val="00C40B77"/>
    <w:rsid w:val="00C42538"/>
    <w:rsid w:val="00C427A9"/>
    <w:rsid w:val="00C42D8E"/>
    <w:rsid w:val="00C42E32"/>
    <w:rsid w:val="00C44138"/>
    <w:rsid w:val="00C44308"/>
    <w:rsid w:val="00C44C5D"/>
    <w:rsid w:val="00C4523D"/>
    <w:rsid w:val="00C45ABE"/>
    <w:rsid w:val="00C467DE"/>
    <w:rsid w:val="00C46D03"/>
    <w:rsid w:val="00C50130"/>
    <w:rsid w:val="00C531F4"/>
    <w:rsid w:val="00C5348C"/>
    <w:rsid w:val="00C54022"/>
    <w:rsid w:val="00C55859"/>
    <w:rsid w:val="00C568C6"/>
    <w:rsid w:val="00C5761F"/>
    <w:rsid w:val="00C600FA"/>
    <w:rsid w:val="00C60EE5"/>
    <w:rsid w:val="00C632E1"/>
    <w:rsid w:val="00C637A9"/>
    <w:rsid w:val="00C64188"/>
    <w:rsid w:val="00C6495B"/>
    <w:rsid w:val="00C653D9"/>
    <w:rsid w:val="00C65574"/>
    <w:rsid w:val="00C67BE6"/>
    <w:rsid w:val="00C70BAD"/>
    <w:rsid w:val="00C70D4C"/>
    <w:rsid w:val="00C7155C"/>
    <w:rsid w:val="00C72874"/>
    <w:rsid w:val="00C728D7"/>
    <w:rsid w:val="00C731AD"/>
    <w:rsid w:val="00C76508"/>
    <w:rsid w:val="00C7739E"/>
    <w:rsid w:val="00C777E8"/>
    <w:rsid w:val="00C77F33"/>
    <w:rsid w:val="00C8024F"/>
    <w:rsid w:val="00C804F9"/>
    <w:rsid w:val="00C80CD9"/>
    <w:rsid w:val="00C81AD6"/>
    <w:rsid w:val="00C81FB3"/>
    <w:rsid w:val="00C83C62"/>
    <w:rsid w:val="00C8410A"/>
    <w:rsid w:val="00C84941"/>
    <w:rsid w:val="00C85EB8"/>
    <w:rsid w:val="00C86577"/>
    <w:rsid w:val="00C8688B"/>
    <w:rsid w:val="00C86B2D"/>
    <w:rsid w:val="00C86BA2"/>
    <w:rsid w:val="00C91ED0"/>
    <w:rsid w:val="00C9365E"/>
    <w:rsid w:val="00C93916"/>
    <w:rsid w:val="00C94853"/>
    <w:rsid w:val="00C94CA7"/>
    <w:rsid w:val="00C96B4C"/>
    <w:rsid w:val="00C97268"/>
    <w:rsid w:val="00C97F4F"/>
    <w:rsid w:val="00CA10CF"/>
    <w:rsid w:val="00CA23B6"/>
    <w:rsid w:val="00CA2608"/>
    <w:rsid w:val="00CA28DF"/>
    <w:rsid w:val="00CA2CCA"/>
    <w:rsid w:val="00CA3415"/>
    <w:rsid w:val="00CA45BD"/>
    <w:rsid w:val="00CA4A22"/>
    <w:rsid w:val="00CA4D7A"/>
    <w:rsid w:val="00CA6021"/>
    <w:rsid w:val="00CA660C"/>
    <w:rsid w:val="00CA69A2"/>
    <w:rsid w:val="00CA6CDB"/>
    <w:rsid w:val="00CA6E93"/>
    <w:rsid w:val="00CA6F66"/>
    <w:rsid w:val="00CA707B"/>
    <w:rsid w:val="00CA70A3"/>
    <w:rsid w:val="00CA79CA"/>
    <w:rsid w:val="00CA79E4"/>
    <w:rsid w:val="00CB05D2"/>
    <w:rsid w:val="00CB1789"/>
    <w:rsid w:val="00CB2248"/>
    <w:rsid w:val="00CB23BA"/>
    <w:rsid w:val="00CB2A95"/>
    <w:rsid w:val="00CB30EB"/>
    <w:rsid w:val="00CB4135"/>
    <w:rsid w:val="00CB44C9"/>
    <w:rsid w:val="00CB45E1"/>
    <w:rsid w:val="00CB4ACE"/>
    <w:rsid w:val="00CB5867"/>
    <w:rsid w:val="00CB5DD6"/>
    <w:rsid w:val="00CB62DB"/>
    <w:rsid w:val="00CB63F0"/>
    <w:rsid w:val="00CB7F3A"/>
    <w:rsid w:val="00CC2C1B"/>
    <w:rsid w:val="00CC3822"/>
    <w:rsid w:val="00CC49DA"/>
    <w:rsid w:val="00CC4CE8"/>
    <w:rsid w:val="00CC62A7"/>
    <w:rsid w:val="00CC6D21"/>
    <w:rsid w:val="00CC70AF"/>
    <w:rsid w:val="00CD1025"/>
    <w:rsid w:val="00CD122D"/>
    <w:rsid w:val="00CD247F"/>
    <w:rsid w:val="00CD42E7"/>
    <w:rsid w:val="00CE0D74"/>
    <w:rsid w:val="00CE0E01"/>
    <w:rsid w:val="00CE101E"/>
    <w:rsid w:val="00CE1735"/>
    <w:rsid w:val="00CE2831"/>
    <w:rsid w:val="00CE4806"/>
    <w:rsid w:val="00CE5520"/>
    <w:rsid w:val="00CE5AC0"/>
    <w:rsid w:val="00CE6D88"/>
    <w:rsid w:val="00CE74FB"/>
    <w:rsid w:val="00CF15E4"/>
    <w:rsid w:val="00CF1702"/>
    <w:rsid w:val="00CF243F"/>
    <w:rsid w:val="00CF33D0"/>
    <w:rsid w:val="00CF4B70"/>
    <w:rsid w:val="00CF559D"/>
    <w:rsid w:val="00CF568B"/>
    <w:rsid w:val="00CF5A18"/>
    <w:rsid w:val="00CF6824"/>
    <w:rsid w:val="00CF7087"/>
    <w:rsid w:val="00CF791C"/>
    <w:rsid w:val="00D00F51"/>
    <w:rsid w:val="00D01290"/>
    <w:rsid w:val="00D0144E"/>
    <w:rsid w:val="00D01CF6"/>
    <w:rsid w:val="00D01E70"/>
    <w:rsid w:val="00D02352"/>
    <w:rsid w:val="00D02585"/>
    <w:rsid w:val="00D0306E"/>
    <w:rsid w:val="00D03400"/>
    <w:rsid w:val="00D04311"/>
    <w:rsid w:val="00D04789"/>
    <w:rsid w:val="00D04F84"/>
    <w:rsid w:val="00D05590"/>
    <w:rsid w:val="00D067A9"/>
    <w:rsid w:val="00D11046"/>
    <w:rsid w:val="00D11180"/>
    <w:rsid w:val="00D11F81"/>
    <w:rsid w:val="00D12F49"/>
    <w:rsid w:val="00D13A9C"/>
    <w:rsid w:val="00D13B41"/>
    <w:rsid w:val="00D13BEB"/>
    <w:rsid w:val="00D13F0F"/>
    <w:rsid w:val="00D14C56"/>
    <w:rsid w:val="00D1767D"/>
    <w:rsid w:val="00D17D61"/>
    <w:rsid w:val="00D20F51"/>
    <w:rsid w:val="00D214BC"/>
    <w:rsid w:val="00D2153C"/>
    <w:rsid w:val="00D23789"/>
    <w:rsid w:val="00D23DA8"/>
    <w:rsid w:val="00D2429A"/>
    <w:rsid w:val="00D24E91"/>
    <w:rsid w:val="00D25171"/>
    <w:rsid w:val="00D252C4"/>
    <w:rsid w:val="00D25B75"/>
    <w:rsid w:val="00D25D6D"/>
    <w:rsid w:val="00D2650F"/>
    <w:rsid w:val="00D31791"/>
    <w:rsid w:val="00D32800"/>
    <w:rsid w:val="00D343B1"/>
    <w:rsid w:val="00D34733"/>
    <w:rsid w:val="00D34CF0"/>
    <w:rsid w:val="00D350BF"/>
    <w:rsid w:val="00D358B3"/>
    <w:rsid w:val="00D36132"/>
    <w:rsid w:val="00D36B77"/>
    <w:rsid w:val="00D36C7A"/>
    <w:rsid w:val="00D36D7E"/>
    <w:rsid w:val="00D3767F"/>
    <w:rsid w:val="00D40E58"/>
    <w:rsid w:val="00D416CA"/>
    <w:rsid w:val="00D4345E"/>
    <w:rsid w:val="00D4397C"/>
    <w:rsid w:val="00D43F0C"/>
    <w:rsid w:val="00D44463"/>
    <w:rsid w:val="00D451BE"/>
    <w:rsid w:val="00D46B70"/>
    <w:rsid w:val="00D47049"/>
    <w:rsid w:val="00D47ECC"/>
    <w:rsid w:val="00D5113F"/>
    <w:rsid w:val="00D51E36"/>
    <w:rsid w:val="00D53965"/>
    <w:rsid w:val="00D54B96"/>
    <w:rsid w:val="00D551A1"/>
    <w:rsid w:val="00D5589C"/>
    <w:rsid w:val="00D55ABB"/>
    <w:rsid w:val="00D5659B"/>
    <w:rsid w:val="00D567FA"/>
    <w:rsid w:val="00D575CE"/>
    <w:rsid w:val="00D57699"/>
    <w:rsid w:val="00D57FA3"/>
    <w:rsid w:val="00D618BD"/>
    <w:rsid w:val="00D6272D"/>
    <w:rsid w:val="00D63F16"/>
    <w:rsid w:val="00D6406A"/>
    <w:rsid w:val="00D652BA"/>
    <w:rsid w:val="00D6555E"/>
    <w:rsid w:val="00D70602"/>
    <w:rsid w:val="00D70E2C"/>
    <w:rsid w:val="00D70FD4"/>
    <w:rsid w:val="00D71C09"/>
    <w:rsid w:val="00D732C4"/>
    <w:rsid w:val="00D738BF"/>
    <w:rsid w:val="00D73DEE"/>
    <w:rsid w:val="00D73F11"/>
    <w:rsid w:val="00D75601"/>
    <w:rsid w:val="00D75951"/>
    <w:rsid w:val="00D76B72"/>
    <w:rsid w:val="00D76D3B"/>
    <w:rsid w:val="00D77A61"/>
    <w:rsid w:val="00D77E5C"/>
    <w:rsid w:val="00D81058"/>
    <w:rsid w:val="00D81831"/>
    <w:rsid w:val="00D822FC"/>
    <w:rsid w:val="00D83CCC"/>
    <w:rsid w:val="00D844AA"/>
    <w:rsid w:val="00D84D31"/>
    <w:rsid w:val="00D858F3"/>
    <w:rsid w:val="00D86759"/>
    <w:rsid w:val="00D87796"/>
    <w:rsid w:val="00D92391"/>
    <w:rsid w:val="00D93504"/>
    <w:rsid w:val="00D936FD"/>
    <w:rsid w:val="00D938BE"/>
    <w:rsid w:val="00D93BD2"/>
    <w:rsid w:val="00D94174"/>
    <w:rsid w:val="00D95284"/>
    <w:rsid w:val="00D95587"/>
    <w:rsid w:val="00D9632B"/>
    <w:rsid w:val="00D97A4A"/>
    <w:rsid w:val="00DA05A8"/>
    <w:rsid w:val="00DA1C50"/>
    <w:rsid w:val="00DA202E"/>
    <w:rsid w:val="00DA259D"/>
    <w:rsid w:val="00DA285F"/>
    <w:rsid w:val="00DA2C95"/>
    <w:rsid w:val="00DA2F8F"/>
    <w:rsid w:val="00DA3A3C"/>
    <w:rsid w:val="00DA43F7"/>
    <w:rsid w:val="00DA46CB"/>
    <w:rsid w:val="00DA4D2D"/>
    <w:rsid w:val="00DA4F8D"/>
    <w:rsid w:val="00DA6559"/>
    <w:rsid w:val="00DA6655"/>
    <w:rsid w:val="00DA6667"/>
    <w:rsid w:val="00DA6F6F"/>
    <w:rsid w:val="00DA7010"/>
    <w:rsid w:val="00DB0297"/>
    <w:rsid w:val="00DB0860"/>
    <w:rsid w:val="00DB0EDC"/>
    <w:rsid w:val="00DB0FF2"/>
    <w:rsid w:val="00DB23E0"/>
    <w:rsid w:val="00DB3C48"/>
    <w:rsid w:val="00DB48CB"/>
    <w:rsid w:val="00DB5854"/>
    <w:rsid w:val="00DB6C24"/>
    <w:rsid w:val="00DB78B5"/>
    <w:rsid w:val="00DB7A80"/>
    <w:rsid w:val="00DB7F09"/>
    <w:rsid w:val="00DC02CA"/>
    <w:rsid w:val="00DC33DE"/>
    <w:rsid w:val="00DC4B11"/>
    <w:rsid w:val="00DC4FEE"/>
    <w:rsid w:val="00DC5429"/>
    <w:rsid w:val="00DC5CDF"/>
    <w:rsid w:val="00DC5D2F"/>
    <w:rsid w:val="00DC698C"/>
    <w:rsid w:val="00DC7270"/>
    <w:rsid w:val="00DD04FD"/>
    <w:rsid w:val="00DD0EF5"/>
    <w:rsid w:val="00DD1B80"/>
    <w:rsid w:val="00DD2115"/>
    <w:rsid w:val="00DD2F62"/>
    <w:rsid w:val="00DD3137"/>
    <w:rsid w:val="00DD3363"/>
    <w:rsid w:val="00DD3B29"/>
    <w:rsid w:val="00DD48F4"/>
    <w:rsid w:val="00DD4EEB"/>
    <w:rsid w:val="00DD5052"/>
    <w:rsid w:val="00DD536E"/>
    <w:rsid w:val="00DD602C"/>
    <w:rsid w:val="00DD6F8F"/>
    <w:rsid w:val="00DD749D"/>
    <w:rsid w:val="00DD7633"/>
    <w:rsid w:val="00DD7A8E"/>
    <w:rsid w:val="00DE0B0B"/>
    <w:rsid w:val="00DE0C33"/>
    <w:rsid w:val="00DE1BC4"/>
    <w:rsid w:val="00DE1F05"/>
    <w:rsid w:val="00DE2D91"/>
    <w:rsid w:val="00DE2FF7"/>
    <w:rsid w:val="00DE40BE"/>
    <w:rsid w:val="00DE4C21"/>
    <w:rsid w:val="00DE4EC8"/>
    <w:rsid w:val="00DE570C"/>
    <w:rsid w:val="00DE60AF"/>
    <w:rsid w:val="00DF0760"/>
    <w:rsid w:val="00DF15BF"/>
    <w:rsid w:val="00DF22F0"/>
    <w:rsid w:val="00DF33B1"/>
    <w:rsid w:val="00DF4597"/>
    <w:rsid w:val="00DF4A48"/>
    <w:rsid w:val="00DF523C"/>
    <w:rsid w:val="00DF7090"/>
    <w:rsid w:val="00DF781B"/>
    <w:rsid w:val="00E00435"/>
    <w:rsid w:val="00E005BA"/>
    <w:rsid w:val="00E0161F"/>
    <w:rsid w:val="00E01C89"/>
    <w:rsid w:val="00E02C1A"/>
    <w:rsid w:val="00E02D66"/>
    <w:rsid w:val="00E044D4"/>
    <w:rsid w:val="00E07009"/>
    <w:rsid w:val="00E07429"/>
    <w:rsid w:val="00E07827"/>
    <w:rsid w:val="00E10288"/>
    <w:rsid w:val="00E10521"/>
    <w:rsid w:val="00E10610"/>
    <w:rsid w:val="00E10878"/>
    <w:rsid w:val="00E11C0A"/>
    <w:rsid w:val="00E11CC8"/>
    <w:rsid w:val="00E12094"/>
    <w:rsid w:val="00E12DD2"/>
    <w:rsid w:val="00E12E07"/>
    <w:rsid w:val="00E137A1"/>
    <w:rsid w:val="00E13A02"/>
    <w:rsid w:val="00E14881"/>
    <w:rsid w:val="00E2182B"/>
    <w:rsid w:val="00E225C9"/>
    <w:rsid w:val="00E22EBD"/>
    <w:rsid w:val="00E24CA5"/>
    <w:rsid w:val="00E25CBA"/>
    <w:rsid w:val="00E3013A"/>
    <w:rsid w:val="00E30A4C"/>
    <w:rsid w:val="00E31648"/>
    <w:rsid w:val="00E316DC"/>
    <w:rsid w:val="00E31758"/>
    <w:rsid w:val="00E31ABD"/>
    <w:rsid w:val="00E3271A"/>
    <w:rsid w:val="00E32DE6"/>
    <w:rsid w:val="00E3349E"/>
    <w:rsid w:val="00E3367F"/>
    <w:rsid w:val="00E3487D"/>
    <w:rsid w:val="00E36A3A"/>
    <w:rsid w:val="00E37898"/>
    <w:rsid w:val="00E414BD"/>
    <w:rsid w:val="00E41609"/>
    <w:rsid w:val="00E42202"/>
    <w:rsid w:val="00E446C9"/>
    <w:rsid w:val="00E4557D"/>
    <w:rsid w:val="00E45B02"/>
    <w:rsid w:val="00E45EB3"/>
    <w:rsid w:val="00E46EE7"/>
    <w:rsid w:val="00E46FF9"/>
    <w:rsid w:val="00E47576"/>
    <w:rsid w:val="00E476DE"/>
    <w:rsid w:val="00E47AB5"/>
    <w:rsid w:val="00E47C1F"/>
    <w:rsid w:val="00E47CFB"/>
    <w:rsid w:val="00E51E01"/>
    <w:rsid w:val="00E51E79"/>
    <w:rsid w:val="00E5287C"/>
    <w:rsid w:val="00E52E69"/>
    <w:rsid w:val="00E53876"/>
    <w:rsid w:val="00E53DD3"/>
    <w:rsid w:val="00E53E2D"/>
    <w:rsid w:val="00E549F1"/>
    <w:rsid w:val="00E55E6E"/>
    <w:rsid w:val="00E57916"/>
    <w:rsid w:val="00E57CEA"/>
    <w:rsid w:val="00E605F9"/>
    <w:rsid w:val="00E609BB"/>
    <w:rsid w:val="00E60A57"/>
    <w:rsid w:val="00E60DB3"/>
    <w:rsid w:val="00E610DF"/>
    <w:rsid w:val="00E617A5"/>
    <w:rsid w:val="00E619F6"/>
    <w:rsid w:val="00E62C70"/>
    <w:rsid w:val="00E63682"/>
    <w:rsid w:val="00E66DAA"/>
    <w:rsid w:val="00E677B6"/>
    <w:rsid w:val="00E67B64"/>
    <w:rsid w:val="00E67D2F"/>
    <w:rsid w:val="00E70672"/>
    <w:rsid w:val="00E71213"/>
    <w:rsid w:val="00E72750"/>
    <w:rsid w:val="00E73B6A"/>
    <w:rsid w:val="00E743FC"/>
    <w:rsid w:val="00E75718"/>
    <w:rsid w:val="00E773FB"/>
    <w:rsid w:val="00E802B8"/>
    <w:rsid w:val="00E80C15"/>
    <w:rsid w:val="00E80C43"/>
    <w:rsid w:val="00E80E2B"/>
    <w:rsid w:val="00E80F0D"/>
    <w:rsid w:val="00E81235"/>
    <w:rsid w:val="00E8125F"/>
    <w:rsid w:val="00E81791"/>
    <w:rsid w:val="00E82706"/>
    <w:rsid w:val="00E82DB1"/>
    <w:rsid w:val="00E82E21"/>
    <w:rsid w:val="00E8322B"/>
    <w:rsid w:val="00E83833"/>
    <w:rsid w:val="00E85131"/>
    <w:rsid w:val="00E85BE2"/>
    <w:rsid w:val="00E86119"/>
    <w:rsid w:val="00E86930"/>
    <w:rsid w:val="00E870BE"/>
    <w:rsid w:val="00E879D6"/>
    <w:rsid w:val="00E91B1F"/>
    <w:rsid w:val="00E9263E"/>
    <w:rsid w:val="00E926F8"/>
    <w:rsid w:val="00E93432"/>
    <w:rsid w:val="00E939DB"/>
    <w:rsid w:val="00E93E35"/>
    <w:rsid w:val="00E93E53"/>
    <w:rsid w:val="00E94F52"/>
    <w:rsid w:val="00E94F8C"/>
    <w:rsid w:val="00E95407"/>
    <w:rsid w:val="00E95D95"/>
    <w:rsid w:val="00E97010"/>
    <w:rsid w:val="00E97ADE"/>
    <w:rsid w:val="00EA0115"/>
    <w:rsid w:val="00EA187C"/>
    <w:rsid w:val="00EA1BB8"/>
    <w:rsid w:val="00EA1F8F"/>
    <w:rsid w:val="00EA2270"/>
    <w:rsid w:val="00EA260F"/>
    <w:rsid w:val="00EA2AC3"/>
    <w:rsid w:val="00EA2B4D"/>
    <w:rsid w:val="00EA33D3"/>
    <w:rsid w:val="00EA370A"/>
    <w:rsid w:val="00EA3927"/>
    <w:rsid w:val="00EA3DC0"/>
    <w:rsid w:val="00EA44CF"/>
    <w:rsid w:val="00EA56C2"/>
    <w:rsid w:val="00EA5A3A"/>
    <w:rsid w:val="00EA5A73"/>
    <w:rsid w:val="00EA5AC7"/>
    <w:rsid w:val="00EA5BF2"/>
    <w:rsid w:val="00EA76AC"/>
    <w:rsid w:val="00EA7F78"/>
    <w:rsid w:val="00EB038B"/>
    <w:rsid w:val="00EB0566"/>
    <w:rsid w:val="00EB06AC"/>
    <w:rsid w:val="00EB1488"/>
    <w:rsid w:val="00EB228B"/>
    <w:rsid w:val="00EB452A"/>
    <w:rsid w:val="00EB4833"/>
    <w:rsid w:val="00EB4B44"/>
    <w:rsid w:val="00EB5F71"/>
    <w:rsid w:val="00EB6509"/>
    <w:rsid w:val="00EB70B5"/>
    <w:rsid w:val="00EC04F4"/>
    <w:rsid w:val="00EC1071"/>
    <w:rsid w:val="00EC199D"/>
    <w:rsid w:val="00EC2454"/>
    <w:rsid w:val="00EC2C5A"/>
    <w:rsid w:val="00EC3A20"/>
    <w:rsid w:val="00EC5AEC"/>
    <w:rsid w:val="00EC7961"/>
    <w:rsid w:val="00ED06BC"/>
    <w:rsid w:val="00ED0FEF"/>
    <w:rsid w:val="00ED2832"/>
    <w:rsid w:val="00ED2F2E"/>
    <w:rsid w:val="00ED4D35"/>
    <w:rsid w:val="00ED4E5F"/>
    <w:rsid w:val="00ED64F7"/>
    <w:rsid w:val="00ED6AC3"/>
    <w:rsid w:val="00ED7412"/>
    <w:rsid w:val="00EE0251"/>
    <w:rsid w:val="00EE11C7"/>
    <w:rsid w:val="00EE14B0"/>
    <w:rsid w:val="00EE1EDE"/>
    <w:rsid w:val="00EE2831"/>
    <w:rsid w:val="00EE340E"/>
    <w:rsid w:val="00EE3B1A"/>
    <w:rsid w:val="00EE4C13"/>
    <w:rsid w:val="00EE5DA7"/>
    <w:rsid w:val="00EE6B07"/>
    <w:rsid w:val="00EE6CC5"/>
    <w:rsid w:val="00EF1051"/>
    <w:rsid w:val="00EF127B"/>
    <w:rsid w:val="00EF1952"/>
    <w:rsid w:val="00EF2E73"/>
    <w:rsid w:val="00EF2FBB"/>
    <w:rsid w:val="00EF3EE2"/>
    <w:rsid w:val="00EF421F"/>
    <w:rsid w:val="00EF5A24"/>
    <w:rsid w:val="00EF6643"/>
    <w:rsid w:val="00EF6E29"/>
    <w:rsid w:val="00EF7325"/>
    <w:rsid w:val="00F0179C"/>
    <w:rsid w:val="00F01AC7"/>
    <w:rsid w:val="00F03745"/>
    <w:rsid w:val="00F0481C"/>
    <w:rsid w:val="00F04FC7"/>
    <w:rsid w:val="00F0545D"/>
    <w:rsid w:val="00F07B60"/>
    <w:rsid w:val="00F07EDB"/>
    <w:rsid w:val="00F10429"/>
    <w:rsid w:val="00F108C2"/>
    <w:rsid w:val="00F11849"/>
    <w:rsid w:val="00F11C2D"/>
    <w:rsid w:val="00F133F6"/>
    <w:rsid w:val="00F13D03"/>
    <w:rsid w:val="00F15520"/>
    <w:rsid w:val="00F15B13"/>
    <w:rsid w:val="00F15CB3"/>
    <w:rsid w:val="00F15F47"/>
    <w:rsid w:val="00F16A72"/>
    <w:rsid w:val="00F16C42"/>
    <w:rsid w:val="00F16DDD"/>
    <w:rsid w:val="00F17305"/>
    <w:rsid w:val="00F20223"/>
    <w:rsid w:val="00F204DD"/>
    <w:rsid w:val="00F20756"/>
    <w:rsid w:val="00F210DC"/>
    <w:rsid w:val="00F225E5"/>
    <w:rsid w:val="00F22A36"/>
    <w:rsid w:val="00F236DF"/>
    <w:rsid w:val="00F2530D"/>
    <w:rsid w:val="00F25810"/>
    <w:rsid w:val="00F26562"/>
    <w:rsid w:val="00F2758D"/>
    <w:rsid w:val="00F322F9"/>
    <w:rsid w:val="00F32836"/>
    <w:rsid w:val="00F41384"/>
    <w:rsid w:val="00F41D52"/>
    <w:rsid w:val="00F443CA"/>
    <w:rsid w:val="00F46265"/>
    <w:rsid w:val="00F47673"/>
    <w:rsid w:val="00F47EB6"/>
    <w:rsid w:val="00F50282"/>
    <w:rsid w:val="00F50CF7"/>
    <w:rsid w:val="00F517E9"/>
    <w:rsid w:val="00F52A92"/>
    <w:rsid w:val="00F53087"/>
    <w:rsid w:val="00F53222"/>
    <w:rsid w:val="00F53862"/>
    <w:rsid w:val="00F53D59"/>
    <w:rsid w:val="00F545A4"/>
    <w:rsid w:val="00F54C76"/>
    <w:rsid w:val="00F54E31"/>
    <w:rsid w:val="00F559BB"/>
    <w:rsid w:val="00F5712A"/>
    <w:rsid w:val="00F574DC"/>
    <w:rsid w:val="00F63E03"/>
    <w:rsid w:val="00F64523"/>
    <w:rsid w:val="00F6587D"/>
    <w:rsid w:val="00F66167"/>
    <w:rsid w:val="00F661CE"/>
    <w:rsid w:val="00F6672A"/>
    <w:rsid w:val="00F66C7D"/>
    <w:rsid w:val="00F6767C"/>
    <w:rsid w:val="00F71FF3"/>
    <w:rsid w:val="00F723DA"/>
    <w:rsid w:val="00F72CC0"/>
    <w:rsid w:val="00F733BD"/>
    <w:rsid w:val="00F75860"/>
    <w:rsid w:val="00F75F20"/>
    <w:rsid w:val="00F7611F"/>
    <w:rsid w:val="00F7624E"/>
    <w:rsid w:val="00F7683E"/>
    <w:rsid w:val="00F77060"/>
    <w:rsid w:val="00F809BD"/>
    <w:rsid w:val="00F80D71"/>
    <w:rsid w:val="00F8171C"/>
    <w:rsid w:val="00F821A7"/>
    <w:rsid w:val="00F82523"/>
    <w:rsid w:val="00F82621"/>
    <w:rsid w:val="00F829F5"/>
    <w:rsid w:val="00F82A29"/>
    <w:rsid w:val="00F83AFB"/>
    <w:rsid w:val="00F846F4"/>
    <w:rsid w:val="00F847F6"/>
    <w:rsid w:val="00F85D1D"/>
    <w:rsid w:val="00F85D58"/>
    <w:rsid w:val="00F86401"/>
    <w:rsid w:val="00F86C41"/>
    <w:rsid w:val="00F87CCD"/>
    <w:rsid w:val="00F90570"/>
    <w:rsid w:val="00F9073C"/>
    <w:rsid w:val="00F90B5D"/>
    <w:rsid w:val="00F92201"/>
    <w:rsid w:val="00F93FF7"/>
    <w:rsid w:val="00F94930"/>
    <w:rsid w:val="00F94EB4"/>
    <w:rsid w:val="00F958B6"/>
    <w:rsid w:val="00F96832"/>
    <w:rsid w:val="00F972C4"/>
    <w:rsid w:val="00F976F4"/>
    <w:rsid w:val="00F979E4"/>
    <w:rsid w:val="00FA1319"/>
    <w:rsid w:val="00FA140F"/>
    <w:rsid w:val="00FA1806"/>
    <w:rsid w:val="00FA22BD"/>
    <w:rsid w:val="00FA262E"/>
    <w:rsid w:val="00FA26A5"/>
    <w:rsid w:val="00FA3DD0"/>
    <w:rsid w:val="00FA43C9"/>
    <w:rsid w:val="00FA4C76"/>
    <w:rsid w:val="00FA4FEE"/>
    <w:rsid w:val="00FA50D1"/>
    <w:rsid w:val="00FA5A4A"/>
    <w:rsid w:val="00FA7E25"/>
    <w:rsid w:val="00FB193C"/>
    <w:rsid w:val="00FB1C8A"/>
    <w:rsid w:val="00FB3696"/>
    <w:rsid w:val="00FB3A61"/>
    <w:rsid w:val="00FB4DE7"/>
    <w:rsid w:val="00FB539C"/>
    <w:rsid w:val="00FB665A"/>
    <w:rsid w:val="00FB6EF7"/>
    <w:rsid w:val="00FC17FC"/>
    <w:rsid w:val="00FC32DC"/>
    <w:rsid w:val="00FC3BBF"/>
    <w:rsid w:val="00FC546E"/>
    <w:rsid w:val="00FC68D2"/>
    <w:rsid w:val="00FC7FA6"/>
    <w:rsid w:val="00FD011E"/>
    <w:rsid w:val="00FD0158"/>
    <w:rsid w:val="00FD091E"/>
    <w:rsid w:val="00FD0923"/>
    <w:rsid w:val="00FD1177"/>
    <w:rsid w:val="00FD12D2"/>
    <w:rsid w:val="00FD1373"/>
    <w:rsid w:val="00FD1B81"/>
    <w:rsid w:val="00FD2A0F"/>
    <w:rsid w:val="00FD2C91"/>
    <w:rsid w:val="00FD3218"/>
    <w:rsid w:val="00FD3515"/>
    <w:rsid w:val="00FD3801"/>
    <w:rsid w:val="00FD3E92"/>
    <w:rsid w:val="00FD540D"/>
    <w:rsid w:val="00FD5701"/>
    <w:rsid w:val="00FD5E93"/>
    <w:rsid w:val="00FD5EC6"/>
    <w:rsid w:val="00FD614F"/>
    <w:rsid w:val="00FD62D0"/>
    <w:rsid w:val="00FD6950"/>
    <w:rsid w:val="00FD6A6A"/>
    <w:rsid w:val="00FD712E"/>
    <w:rsid w:val="00FE0564"/>
    <w:rsid w:val="00FE0679"/>
    <w:rsid w:val="00FE06AB"/>
    <w:rsid w:val="00FE0B84"/>
    <w:rsid w:val="00FE0BC8"/>
    <w:rsid w:val="00FE0FE8"/>
    <w:rsid w:val="00FE136B"/>
    <w:rsid w:val="00FE28E5"/>
    <w:rsid w:val="00FE407C"/>
    <w:rsid w:val="00FE413F"/>
    <w:rsid w:val="00FE4381"/>
    <w:rsid w:val="00FE4BE6"/>
    <w:rsid w:val="00FE6C88"/>
    <w:rsid w:val="00FE717E"/>
    <w:rsid w:val="00FE74BD"/>
    <w:rsid w:val="00FE7D4A"/>
    <w:rsid w:val="00FF32AC"/>
    <w:rsid w:val="00FF341B"/>
    <w:rsid w:val="00FF3852"/>
    <w:rsid w:val="00FF3FA4"/>
    <w:rsid w:val="00FF5957"/>
    <w:rsid w:val="00FF5E60"/>
    <w:rsid w:val="00FF5F15"/>
    <w:rsid w:val="00FF6866"/>
    <w:rsid w:val="00FF6F94"/>
    <w:rsid w:val="00FF7B15"/>
    <w:rsid w:val="00FF7E7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22CDA"/>
  <w15:docId w15:val="{C25AB2BC-3728-449A-8322-5F9A2DC6F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520"/>
    <w:pPr>
      <w:spacing w:after="12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C46D03"/>
    <w:pPr>
      <w:spacing w:after="480"/>
      <w:ind w:firstLine="0"/>
      <w:jc w:val="center"/>
      <w:outlineLvl w:val="0"/>
    </w:pPr>
    <w:rPr>
      <w:rFonts w:cs="Times New Roman"/>
      <w:b/>
      <w:sz w:val="28"/>
      <w:szCs w:val="24"/>
    </w:rPr>
  </w:style>
  <w:style w:type="paragraph" w:styleId="Balk2">
    <w:name w:val="heading 2"/>
    <w:aliases w:val="2.BAŞLIK"/>
    <w:basedOn w:val="ListeParagraf"/>
    <w:next w:val="Normal"/>
    <w:link w:val="Balk2Char"/>
    <w:uiPriority w:val="9"/>
    <w:unhideWhenUsed/>
    <w:qFormat/>
    <w:rsid w:val="000F1A71"/>
    <w:pPr>
      <w:numPr>
        <w:ilvl w:val="1"/>
        <w:numId w:val="1"/>
      </w:numPr>
      <w:spacing w:before="240" w:after="240"/>
      <w:contextualSpacing w:val="0"/>
      <w:outlineLvl w:val="1"/>
    </w:pPr>
    <w:rPr>
      <w:b/>
    </w:rPr>
  </w:style>
  <w:style w:type="paragraph" w:styleId="Balk3">
    <w:name w:val="heading 3"/>
    <w:basedOn w:val="ListeParagraf"/>
    <w:next w:val="Normal"/>
    <w:link w:val="Balk3Char"/>
    <w:uiPriority w:val="9"/>
    <w:unhideWhenUsed/>
    <w:qFormat/>
    <w:rsid w:val="00480B57"/>
    <w:pPr>
      <w:numPr>
        <w:ilvl w:val="2"/>
        <w:numId w:val="3"/>
      </w:numPr>
      <w:spacing w:before="240" w:after="240"/>
      <w:contextualSpacing w:val="0"/>
      <w:outlineLvl w:val="2"/>
    </w:pPr>
    <w:rPr>
      <w:b/>
    </w:rPr>
  </w:style>
  <w:style w:type="paragraph" w:styleId="Balk4">
    <w:name w:val="heading 4"/>
    <w:basedOn w:val="ListeParagraf"/>
    <w:next w:val="Normal"/>
    <w:link w:val="Balk4Char"/>
    <w:uiPriority w:val="9"/>
    <w:unhideWhenUsed/>
    <w:qFormat/>
    <w:rsid w:val="006C79EF"/>
    <w:pPr>
      <w:numPr>
        <w:ilvl w:val="3"/>
        <w:numId w:val="4"/>
      </w:numPr>
      <w:tabs>
        <w:tab w:val="left" w:pos="851"/>
      </w:tabs>
      <w:spacing w:before="240" w:after="240"/>
      <w:contextualSpacing w:val="0"/>
      <w:outlineLvl w:val="3"/>
    </w:pPr>
    <w:rPr>
      <w:b/>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C46D03"/>
    <w:rPr>
      <w:rFonts w:ascii="Times New Roman" w:hAnsi="Times New Roman" w:cs="Times New Roman"/>
      <w:b/>
      <w:sz w:val="28"/>
      <w:szCs w:val="24"/>
    </w:rPr>
  </w:style>
  <w:style w:type="character" w:customStyle="1" w:styleId="Balk2Char">
    <w:name w:val="Başlık 2 Char"/>
    <w:aliases w:val="2.BAŞLIK Char"/>
    <w:basedOn w:val="VarsaylanParagrafYazTipi"/>
    <w:link w:val="Balk2"/>
    <w:uiPriority w:val="9"/>
    <w:rsid w:val="000F1A71"/>
    <w:rPr>
      <w:rFonts w:ascii="Times New Roman" w:hAnsi="Times New Roman"/>
      <w:b/>
      <w:sz w:val="24"/>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480B57"/>
    <w:rPr>
      <w:rFonts w:ascii="Times New Roman" w:hAnsi="Times New Roman"/>
      <w:b/>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6C79EF"/>
    <w:rPr>
      <w:rFonts w:ascii="Times New Roman" w:hAnsi="Times New Roman"/>
      <w:b/>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1">
    <w:name w:val="Liste Tablo 6 Renkli31"/>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1">
    <w:name w:val="Unresolved Mention1"/>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vdemetni21">
    <w:name w:val="Gövde metni (21)_"/>
    <w:basedOn w:val="VarsaylanParagrafYazTipi"/>
    <w:link w:val="Gvdemetni210"/>
    <w:rsid w:val="0042639E"/>
    <w:rPr>
      <w:rFonts w:ascii="Times New Roman" w:eastAsia="Times New Roman" w:hAnsi="Times New Roman" w:cs="Times New Roman"/>
      <w:b/>
      <w:bCs/>
      <w:shd w:val="clear" w:color="auto" w:fill="FFFFFF"/>
    </w:rPr>
  </w:style>
  <w:style w:type="paragraph" w:customStyle="1" w:styleId="Gvdemetni210">
    <w:name w:val="Gövde metni (21)"/>
    <w:basedOn w:val="Normal"/>
    <w:link w:val="Gvdemetni21"/>
    <w:rsid w:val="0042639E"/>
    <w:pPr>
      <w:widowControl w:val="0"/>
      <w:shd w:val="clear" w:color="auto" w:fill="FFFFFF"/>
      <w:spacing w:after="840" w:line="0" w:lineRule="atLeast"/>
      <w:ind w:firstLine="0"/>
    </w:pPr>
    <w:rPr>
      <w:rFonts w:eastAsia="Times New Roman" w:cs="Times New Roman"/>
      <w:b/>
      <w:bCs/>
      <w:sz w:val="22"/>
    </w:rPr>
  </w:style>
  <w:style w:type="character" w:customStyle="1" w:styleId="Gvdemetni2talik">
    <w:name w:val="Gövde metni (2) + İtalik"/>
    <w:basedOn w:val="Gvdemetni2"/>
    <w:rsid w:val="00821D4D"/>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tr-TR" w:eastAsia="tr-TR" w:bidi="tr-TR"/>
    </w:rPr>
  </w:style>
  <w:style w:type="paragraph" w:styleId="ResimYazs">
    <w:name w:val="caption"/>
    <w:basedOn w:val="Normal"/>
    <w:next w:val="Normal"/>
    <w:uiPriority w:val="35"/>
    <w:qFormat/>
    <w:rsid w:val="00450515"/>
    <w:pPr>
      <w:spacing w:before="240" w:after="240" w:line="240" w:lineRule="auto"/>
      <w:ind w:firstLine="0"/>
    </w:pPr>
    <w:rPr>
      <w:bCs/>
      <w:szCs w:val="24"/>
      <w:lang w:eastAsia="tr-TR"/>
    </w:rPr>
  </w:style>
  <w:style w:type="paragraph" w:customStyle="1" w:styleId="GOVDESBE">
    <w:name w:val="GOVDE_SBE"/>
    <w:basedOn w:val="Normal"/>
    <w:link w:val="GOVDESBEChar"/>
    <w:qFormat/>
    <w:rsid w:val="00A47D4F"/>
    <w:pPr>
      <w:spacing w:before="120"/>
      <w:ind w:firstLine="0"/>
    </w:pPr>
    <w:rPr>
      <w:rFonts w:eastAsia="Batang" w:cs="Times New Roman"/>
      <w:noProof/>
      <w:szCs w:val="24"/>
      <w:lang w:eastAsia="tr-TR"/>
    </w:rPr>
  </w:style>
  <w:style w:type="character" w:customStyle="1" w:styleId="GOVDESBEChar">
    <w:name w:val="GOVDE_SBE Char"/>
    <w:link w:val="GOVDESBE"/>
    <w:rsid w:val="00A47D4F"/>
    <w:rPr>
      <w:rFonts w:ascii="Times New Roman" w:eastAsia="Batang" w:hAnsi="Times New Roman" w:cs="Times New Roman"/>
      <w:noProof/>
      <w:sz w:val="24"/>
      <w:szCs w:val="24"/>
      <w:lang w:eastAsia="tr-TR"/>
    </w:rPr>
  </w:style>
  <w:style w:type="character" w:customStyle="1" w:styleId="stbilgiveyaaltbilgi4">
    <w:name w:val="Üst bilgi veya alt bilgi (4)_"/>
    <w:basedOn w:val="VarsaylanParagrafYazTipi"/>
    <w:link w:val="stbilgiveyaaltbilgi40"/>
    <w:rsid w:val="00E67D2F"/>
    <w:rPr>
      <w:rFonts w:ascii="Times New Roman" w:eastAsia="Times New Roman" w:hAnsi="Times New Roman" w:cs="Times New Roman"/>
      <w:b/>
      <w:bCs/>
      <w:sz w:val="21"/>
      <w:szCs w:val="21"/>
      <w:shd w:val="clear" w:color="auto" w:fill="FFFFFF"/>
    </w:rPr>
  </w:style>
  <w:style w:type="paragraph" w:customStyle="1" w:styleId="stbilgiveyaaltbilgi40">
    <w:name w:val="Üst bilgi veya alt bilgi (4)"/>
    <w:basedOn w:val="Normal"/>
    <w:link w:val="stbilgiveyaaltbilgi4"/>
    <w:rsid w:val="00E67D2F"/>
    <w:pPr>
      <w:widowControl w:val="0"/>
      <w:shd w:val="clear" w:color="auto" w:fill="FFFFFF"/>
      <w:spacing w:after="0" w:line="0" w:lineRule="atLeast"/>
      <w:ind w:firstLine="0"/>
      <w:jc w:val="left"/>
    </w:pPr>
    <w:rPr>
      <w:rFonts w:eastAsia="Times New Roman" w:cs="Times New Roman"/>
      <w:b/>
      <w:bCs/>
      <w:sz w:val="21"/>
      <w:szCs w:val="21"/>
    </w:rPr>
  </w:style>
  <w:style w:type="character" w:customStyle="1" w:styleId="stbilgiveyaaltbilgi410pt">
    <w:name w:val="Üst bilgi veya alt bilgi (4) + 10 pt"/>
    <w:basedOn w:val="stbilgiveyaaltbilgi4"/>
    <w:rsid w:val="00E67D2F"/>
    <w:rPr>
      <w:rFonts w:ascii="Times New Roman" w:eastAsia="Times New Roman" w:hAnsi="Times New Roman" w:cs="Times New Roman"/>
      <w:b/>
      <w:bCs/>
      <w:color w:val="000000"/>
      <w:spacing w:val="0"/>
      <w:w w:val="100"/>
      <w:position w:val="0"/>
      <w:sz w:val="20"/>
      <w:szCs w:val="20"/>
      <w:shd w:val="clear" w:color="auto" w:fill="FFFFFF"/>
      <w:lang w:val="tr-TR" w:eastAsia="tr-TR" w:bidi="tr-TR"/>
    </w:rPr>
  </w:style>
  <w:style w:type="paragraph" w:styleId="ekillerTablosu">
    <w:name w:val="table of figures"/>
    <w:basedOn w:val="Normal"/>
    <w:next w:val="Normal"/>
    <w:uiPriority w:val="99"/>
    <w:unhideWhenUsed/>
    <w:rsid w:val="00D9417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5319343">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11641289">
      <w:bodyDiv w:val="1"/>
      <w:marLeft w:val="0"/>
      <w:marRight w:val="0"/>
      <w:marTop w:val="0"/>
      <w:marBottom w:val="0"/>
      <w:divBdr>
        <w:top w:val="none" w:sz="0" w:space="0" w:color="auto"/>
        <w:left w:val="none" w:sz="0" w:space="0" w:color="auto"/>
        <w:bottom w:val="none" w:sz="0" w:space="0" w:color="auto"/>
        <w:right w:val="none" w:sz="0" w:space="0" w:color="auto"/>
      </w:divBdr>
    </w:div>
    <w:div w:id="365251169">
      <w:bodyDiv w:val="1"/>
      <w:marLeft w:val="0"/>
      <w:marRight w:val="0"/>
      <w:marTop w:val="0"/>
      <w:marBottom w:val="0"/>
      <w:divBdr>
        <w:top w:val="none" w:sz="0" w:space="0" w:color="auto"/>
        <w:left w:val="none" w:sz="0" w:space="0" w:color="auto"/>
        <w:bottom w:val="none" w:sz="0" w:space="0" w:color="auto"/>
        <w:right w:val="none" w:sz="0" w:space="0" w:color="auto"/>
      </w:divBdr>
    </w:div>
    <w:div w:id="372314557">
      <w:bodyDiv w:val="1"/>
      <w:marLeft w:val="0"/>
      <w:marRight w:val="0"/>
      <w:marTop w:val="0"/>
      <w:marBottom w:val="0"/>
      <w:divBdr>
        <w:top w:val="none" w:sz="0" w:space="0" w:color="auto"/>
        <w:left w:val="none" w:sz="0" w:space="0" w:color="auto"/>
        <w:bottom w:val="none" w:sz="0" w:space="0" w:color="auto"/>
        <w:right w:val="none" w:sz="0" w:space="0" w:color="auto"/>
      </w:divBdr>
    </w:div>
    <w:div w:id="409356127">
      <w:bodyDiv w:val="1"/>
      <w:marLeft w:val="0"/>
      <w:marRight w:val="0"/>
      <w:marTop w:val="0"/>
      <w:marBottom w:val="0"/>
      <w:divBdr>
        <w:top w:val="none" w:sz="0" w:space="0" w:color="auto"/>
        <w:left w:val="none" w:sz="0" w:space="0" w:color="auto"/>
        <w:bottom w:val="none" w:sz="0" w:space="0" w:color="auto"/>
        <w:right w:val="none" w:sz="0" w:space="0" w:color="auto"/>
      </w:divBdr>
    </w:div>
    <w:div w:id="420028230">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34792140">
      <w:bodyDiv w:val="1"/>
      <w:marLeft w:val="0"/>
      <w:marRight w:val="0"/>
      <w:marTop w:val="0"/>
      <w:marBottom w:val="0"/>
      <w:divBdr>
        <w:top w:val="none" w:sz="0" w:space="0" w:color="auto"/>
        <w:left w:val="none" w:sz="0" w:space="0" w:color="auto"/>
        <w:bottom w:val="none" w:sz="0" w:space="0" w:color="auto"/>
        <w:right w:val="none" w:sz="0" w:space="0" w:color="auto"/>
      </w:divBdr>
    </w:div>
    <w:div w:id="443425760">
      <w:bodyDiv w:val="1"/>
      <w:marLeft w:val="0"/>
      <w:marRight w:val="0"/>
      <w:marTop w:val="0"/>
      <w:marBottom w:val="0"/>
      <w:divBdr>
        <w:top w:val="none" w:sz="0" w:space="0" w:color="auto"/>
        <w:left w:val="none" w:sz="0" w:space="0" w:color="auto"/>
        <w:bottom w:val="none" w:sz="0" w:space="0" w:color="auto"/>
        <w:right w:val="none" w:sz="0" w:space="0" w:color="auto"/>
      </w:divBdr>
    </w:div>
    <w:div w:id="447504946">
      <w:bodyDiv w:val="1"/>
      <w:marLeft w:val="0"/>
      <w:marRight w:val="0"/>
      <w:marTop w:val="0"/>
      <w:marBottom w:val="0"/>
      <w:divBdr>
        <w:top w:val="none" w:sz="0" w:space="0" w:color="auto"/>
        <w:left w:val="none" w:sz="0" w:space="0" w:color="auto"/>
        <w:bottom w:val="none" w:sz="0" w:space="0" w:color="auto"/>
        <w:right w:val="none" w:sz="0" w:space="0" w:color="auto"/>
      </w:divBdr>
    </w:div>
    <w:div w:id="475026682">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34001581">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12383183">
      <w:bodyDiv w:val="1"/>
      <w:marLeft w:val="0"/>
      <w:marRight w:val="0"/>
      <w:marTop w:val="0"/>
      <w:marBottom w:val="0"/>
      <w:divBdr>
        <w:top w:val="none" w:sz="0" w:space="0" w:color="auto"/>
        <w:left w:val="none" w:sz="0" w:space="0" w:color="auto"/>
        <w:bottom w:val="none" w:sz="0" w:space="0" w:color="auto"/>
        <w:right w:val="none" w:sz="0" w:space="0" w:color="auto"/>
      </w:divBdr>
    </w:div>
    <w:div w:id="785927513">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06314415">
      <w:bodyDiv w:val="1"/>
      <w:marLeft w:val="0"/>
      <w:marRight w:val="0"/>
      <w:marTop w:val="0"/>
      <w:marBottom w:val="0"/>
      <w:divBdr>
        <w:top w:val="none" w:sz="0" w:space="0" w:color="auto"/>
        <w:left w:val="none" w:sz="0" w:space="0" w:color="auto"/>
        <w:bottom w:val="none" w:sz="0" w:space="0" w:color="auto"/>
        <w:right w:val="none" w:sz="0" w:space="0" w:color="auto"/>
      </w:divBdr>
    </w:div>
    <w:div w:id="844245434">
      <w:bodyDiv w:val="1"/>
      <w:marLeft w:val="0"/>
      <w:marRight w:val="0"/>
      <w:marTop w:val="0"/>
      <w:marBottom w:val="0"/>
      <w:divBdr>
        <w:top w:val="none" w:sz="0" w:space="0" w:color="auto"/>
        <w:left w:val="none" w:sz="0" w:space="0" w:color="auto"/>
        <w:bottom w:val="none" w:sz="0" w:space="0" w:color="auto"/>
        <w:right w:val="none" w:sz="0" w:space="0" w:color="auto"/>
      </w:divBdr>
    </w:div>
    <w:div w:id="857700248">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74214677">
      <w:bodyDiv w:val="1"/>
      <w:marLeft w:val="0"/>
      <w:marRight w:val="0"/>
      <w:marTop w:val="0"/>
      <w:marBottom w:val="0"/>
      <w:divBdr>
        <w:top w:val="none" w:sz="0" w:space="0" w:color="auto"/>
        <w:left w:val="none" w:sz="0" w:space="0" w:color="auto"/>
        <w:bottom w:val="none" w:sz="0" w:space="0" w:color="auto"/>
        <w:right w:val="none" w:sz="0" w:space="0" w:color="auto"/>
      </w:divBdr>
    </w:div>
    <w:div w:id="974338245">
      <w:bodyDiv w:val="1"/>
      <w:marLeft w:val="0"/>
      <w:marRight w:val="0"/>
      <w:marTop w:val="0"/>
      <w:marBottom w:val="0"/>
      <w:divBdr>
        <w:top w:val="none" w:sz="0" w:space="0" w:color="auto"/>
        <w:left w:val="none" w:sz="0" w:space="0" w:color="auto"/>
        <w:bottom w:val="none" w:sz="0" w:space="0" w:color="auto"/>
        <w:right w:val="none" w:sz="0" w:space="0" w:color="auto"/>
      </w:divBdr>
    </w:div>
    <w:div w:id="990599523">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3326461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2944621">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17333124">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383283974">
      <w:bodyDiv w:val="1"/>
      <w:marLeft w:val="0"/>
      <w:marRight w:val="0"/>
      <w:marTop w:val="0"/>
      <w:marBottom w:val="0"/>
      <w:divBdr>
        <w:top w:val="none" w:sz="0" w:space="0" w:color="auto"/>
        <w:left w:val="none" w:sz="0" w:space="0" w:color="auto"/>
        <w:bottom w:val="none" w:sz="0" w:space="0" w:color="auto"/>
        <w:right w:val="none" w:sz="0" w:space="0" w:color="auto"/>
      </w:divBdr>
    </w:div>
    <w:div w:id="1383362703">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63040164">
      <w:bodyDiv w:val="1"/>
      <w:marLeft w:val="0"/>
      <w:marRight w:val="0"/>
      <w:marTop w:val="0"/>
      <w:marBottom w:val="0"/>
      <w:divBdr>
        <w:top w:val="none" w:sz="0" w:space="0" w:color="auto"/>
        <w:left w:val="none" w:sz="0" w:space="0" w:color="auto"/>
        <w:bottom w:val="none" w:sz="0" w:space="0" w:color="auto"/>
        <w:right w:val="none" w:sz="0" w:space="0" w:color="auto"/>
      </w:divBdr>
    </w:div>
    <w:div w:id="1484390523">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2810591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37704566">
      <w:bodyDiv w:val="1"/>
      <w:marLeft w:val="0"/>
      <w:marRight w:val="0"/>
      <w:marTop w:val="0"/>
      <w:marBottom w:val="0"/>
      <w:divBdr>
        <w:top w:val="none" w:sz="0" w:space="0" w:color="auto"/>
        <w:left w:val="none" w:sz="0" w:space="0" w:color="auto"/>
        <w:bottom w:val="none" w:sz="0" w:space="0" w:color="auto"/>
        <w:right w:val="none" w:sz="0" w:space="0" w:color="auto"/>
      </w:divBdr>
    </w:div>
    <w:div w:id="1773863628">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39753449">
      <w:bodyDiv w:val="1"/>
      <w:marLeft w:val="0"/>
      <w:marRight w:val="0"/>
      <w:marTop w:val="0"/>
      <w:marBottom w:val="0"/>
      <w:divBdr>
        <w:top w:val="none" w:sz="0" w:space="0" w:color="auto"/>
        <w:left w:val="none" w:sz="0" w:space="0" w:color="auto"/>
        <w:bottom w:val="none" w:sz="0" w:space="0" w:color="auto"/>
        <w:right w:val="none" w:sz="0" w:space="0" w:color="auto"/>
      </w:divBdr>
    </w:div>
    <w:div w:id="1961447405">
      <w:bodyDiv w:val="1"/>
      <w:marLeft w:val="0"/>
      <w:marRight w:val="0"/>
      <w:marTop w:val="0"/>
      <w:marBottom w:val="0"/>
      <w:divBdr>
        <w:top w:val="none" w:sz="0" w:space="0" w:color="auto"/>
        <w:left w:val="none" w:sz="0" w:space="0" w:color="auto"/>
        <w:bottom w:val="none" w:sz="0" w:space="0" w:color="auto"/>
        <w:right w:val="none" w:sz="0" w:space="0" w:color="auto"/>
      </w:divBdr>
    </w:div>
    <w:div w:id="1977374833">
      <w:bodyDiv w:val="1"/>
      <w:marLeft w:val="0"/>
      <w:marRight w:val="0"/>
      <w:marTop w:val="0"/>
      <w:marBottom w:val="0"/>
      <w:divBdr>
        <w:top w:val="none" w:sz="0" w:space="0" w:color="auto"/>
        <w:left w:val="none" w:sz="0" w:space="0" w:color="auto"/>
        <w:bottom w:val="none" w:sz="0" w:space="0" w:color="auto"/>
        <w:right w:val="none" w:sz="0" w:space="0" w:color="auto"/>
      </w:divBdr>
    </w:div>
    <w:div w:id="2001227022">
      <w:bodyDiv w:val="1"/>
      <w:marLeft w:val="0"/>
      <w:marRight w:val="0"/>
      <w:marTop w:val="0"/>
      <w:marBottom w:val="0"/>
      <w:divBdr>
        <w:top w:val="none" w:sz="0" w:space="0" w:color="auto"/>
        <w:left w:val="none" w:sz="0" w:space="0" w:color="auto"/>
        <w:bottom w:val="none" w:sz="0" w:space="0" w:color="auto"/>
        <w:right w:val="none" w:sz="0" w:space="0" w:color="auto"/>
      </w:divBdr>
    </w:div>
    <w:div w:id="2013951496">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52724036">
      <w:bodyDiv w:val="1"/>
      <w:marLeft w:val="0"/>
      <w:marRight w:val="0"/>
      <w:marTop w:val="0"/>
      <w:marBottom w:val="0"/>
      <w:divBdr>
        <w:top w:val="none" w:sz="0" w:space="0" w:color="auto"/>
        <w:left w:val="none" w:sz="0" w:space="0" w:color="auto"/>
        <w:bottom w:val="none" w:sz="0" w:space="0" w:color="auto"/>
        <w:right w:val="none" w:sz="0" w:space="0" w:color="auto"/>
      </w:divBdr>
    </w:div>
    <w:div w:id="2078478619">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ekremcakir0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ozluk.gov.tr" TargetMode="External"/><Relationship Id="rId23" Type="http://schemas.openxmlformats.org/officeDocument/2006/relationships/hyperlink" Target="mailto:xxxxxxxxxxxx@xxx.com" TargetMode="External"/><Relationship Id="rId10" Type="http://schemas.openxmlformats.org/officeDocument/2006/relationships/footer" Target="footer2.xml"/><Relationship Id="rId19" Type="http://schemas.openxmlformats.org/officeDocument/2006/relationships/hyperlink" Target="mailto:agures@adu.edu.te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35BE2-04FC-4012-BD63-A3C30DCC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24144</Words>
  <Characters>137626</Characters>
  <Application>Microsoft Office Word</Application>
  <DocSecurity>0</DocSecurity>
  <Lines>1146</Lines>
  <Paragraphs>322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161448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ECEM</cp:lastModifiedBy>
  <cp:revision>11</cp:revision>
  <cp:lastPrinted>2024-01-29T09:16:00Z</cp:lastPrinted>
  <dcterms:created xsi:type="dcterms:W3CDTF">2024-01-25T16:28:00Z</dcterms:created>
  <dcterms:modified xsi:type="dcterms:W3CDTF">2024-01-29T09:35:00Z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ff4bebf4-a68a-4f98-8e21-8db779ce1423</vt:lpwstr>
  </property>
</Properties>
</file>