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D5B7D" w14:textId="035BF9F8" w:rsidR="00A20271" w:rsidRPr="00474F2B" w:rsidRDefault="00B82998" w:rsidP="00CE7193">
      <w:pPr>
        <w:tabs>
          <w:tab w:val="center" w:pos="4536"/>
        </w:tabs>
        <w:autoSpaceDE w:val="0"/>
        <w:autoSpaceDN w:val="0"/>
        <w:adjustRightInd w:val="0"/>
        <w:spacing w:after="120" w:line="360" w:lineRule="auto"/>
        <w:rPr>
          <w:rFonts w:cs="Times New Roman"/>
          <w:b/>
          <w:szCs w:val="24"/>
        </w:rPr>
      </w:pPr>
      <w:r w:rsidRPr="00474F2B">
        <w:rPr>
          <w:rFonts w:cs="Times New Roman"/>
          <w:b/>
          <w:szCs w:val="24"/>
        </w:rPr>
        <w:tab/>
      </w:r>
      <w:r w:rsidR="0070276E" w:rsidRPr="00474F2B">
        <w:rPr>
          <w:rFonts w:cs="Times New Roman"/>
          <w:b/>
          <w:szCs w:val="24"/>
        </w:rPr>
        <w:t xml:space="preserve">T.C. </w:t>
      </w:r>
    </w:p>
    <w:p w14:paraId="0523A5EF" w14:textId="526BA5BF" w:rsidR="0070276E" w:rsidRPr="00474F2B" w:rsidRDefault="0070276E" w:rsidP="001F7A23">
      <w:pPr>
        <w:autoSpaceDE w:val="0"/>
        <w:autoSpaceDN w:val="0"/>
        <w:adjustRightInd w:val="0"/>
        <w:spacing w:after="0" w:line="360" w:lineRule="auto"/>
        <w:jc w:val="center"/>
        <w:rPr>
          <w:rFonts w:cs="Times New Roman"/>
          <w:b/>
          <w:szCs w:val="24"/>
        </w:rPr>
      </w:pPr>
      <w:r w:rsidRPr="00474F2B">
        <w:rPr>
          <w:rFonts w:cs="Times New Roman"/>
          <w:b/>
          <w:szCs w:val="24"/>
        </w:rPr>
        <w:t>A</w:t>
      </w:r>
      <w:r w:rsidR="00A20271" w:rsidRPr="00474F2B">
        <w:rPr>
          <w:rFonts w:cs="Times New Roman"/>
          <w:b/>
          <w:szCs w:val="24"/>
        </w:rPr>
        <w:t>YDIN ADNAN MENDERES ÜNİVERSİTESİ</w:t>
      </w:r>
    </w:p>
    <w:p w14:paraId="576D30AC" w14:textId="44821808" w:rsidR="00A20271" w:rsidRPr="00474F2B" w:rsidRDefault="00A20271" w:rsidP="001F7A23">
      <w:pPr>
        <w:autoSpaceDE w:val="0"/>
        <w:autoSpaceDN w:val="0"/>
        <w:adjustRightInd w:val="0"/>
        <w:spacing w:after="0" w:line="360" w:lineRule="auto"/>
        <w:jc w:val="center"/>
        <w:rPr>
          <w:rFonts w:cs="Times New Roman"/>
          <w:b/>
          <w:szCs w:val="24"/>
        </w:rPr>
      </w:pPr>
      <w:r w:rsidRPr="00474F2B">
        <w:rPr>
          <w:rFonts w:cs="Times New Roman"/>
          <w:b/>
          <w:szCs w:val="24"/>
        </w:rPr>
        <w:t>SAĞLIK BİLİMLERİ ENSTİTÜSÜ</w:t>
      </w:r>
    </w:p>
    <w:p w14:paraId="12F10CBB" w14:textId="0EC752D0" w:rsidR="00A20271" w:rsidRPr="00474F2B" w:rsidRDefault="00474F2B" w:rsidP="001F7A23">
      <w:pPr>
        <w:autoSpaceDE w:val="0"/>
        <w:autoSpaceDN w:val="0"/>
        <w:adjustRightInd w:val="0"/>
        <w:spacing w:after="480" w:line="360" w:lineRule="auto"/>
        <w:jc w:val="center"/>
        <w:rPr>
          <w:rFonts w:cs="Times New Roman"/>
          <w:szCs w:val="24"/>
        </w:rPr>
      </w:pPr>
      <w:r w:rsidRPr="00474F2B">
        <w:rPr>
          <w:rFonts w:cs="Times New Roman"/>
          <w:b/>
          <w:szCs w:val="24"/>
        </w:rPr>
        <w:t>MİKROBİYOLOJİ</w:t>
      </w:r>
      <w:r w:rsidR="00152FE8" w:rsidRPr="00474F2B">
        <w:rPr>
          <w:rFonts w:cs="Times New Roman"/>
          <w:b/>
          <w:szCs w:val="24"/>
        </w:rPr>
        <w:t xml:space="preserve"> </w:t>
      </w:r>
      <w:r w:rsidR="00A20271" w:rsidRPr="00474F2B">
        <w:rPr>
          <w:rFonts w:cs="Times New Roman"/>
          <w:b/>
          <w:szCs w:val="24"/>
        </w:rPr>
        <w:t>DOKTORA PROGRAMI</w:t>
      </w:r>
    </w:p>
    <w:p w14:paraId="6F21790B" w14:textId="77777777" w:rsidR="00A20271" w:rsidRPr="00474F2B" w:rsidRDefault="00A20271" w:rsidP="001F7A23">
      <w:pPr>
        <w:autoSpaceDE w:val="0"/>
        <w:autoSpaceDN w:val="0"/>
        <w:adjustRightInd w:val="0"/>
        <w:spacing w:after="480" w:line="360" w:lineRule="auto"/>
        <w:jc w:val="center"/>
        <w:rPr>
          <w:rFonts w:cs="Times New Roman"/>
          <w:szCs w:val="24"/>
        </w:rPr>
      </w:pPr>
    </w:p>
    <w:p w14:paraId="4066852B" w14:textId="722F0D5A" w:rsidR="00A20271" w:rsidRDefault="00AB6B13" w:rsidP="001F7A23">
      <w:pPr>
        <w:autoSpaceDE w:val="0"/>
        <w:autoSpaceDN w:val="0"/>
        <w:adjustRightInd w:val="0"/>
        <w:spacing w:after="480" w:line="360" w:lineRule="auto"/>
        <w:jc w:val="center"/>
        <w:rPr>
          <w:rFonts w:cs="Times New Roman"/>
          <w:b/>
          <w:sz w:val="32"/>
          <w:szCs w:val="32"/>
        </w:rPr>
      </w:pPr>
      <w:r w:rsidRPr="00AB6B13">
        <w:rPr>
          <w:rFonts w:cs="Times New Roman"/>
          <w:b/>
          <w:sz w:val="32"/>
          <w:szCs w:val="32"/>
        </w:rPr>
        <w:t xml:space="preserve">EGE BÖLGESİNDE YETİŞTİRİLEN KOYUN VE KEÇİLERDE APSELERDEN İZOLE EDİLEN </w:t>
      </w:r>
      <w:r w:rsidRPr="00006645">
        <w:rPr>
          <w:rFonts w:cs="Times New Roman"/>
          <w:b/>
          <w:i/>
          <w:sz w:val="32"/>
          <w:szCs w:val="32"/>
        </w:rPr>
        <w:t>CORYNEBACTERİUM PSEUDOTUBERCULOSİS</w:t>
      </w:r>
      <w:r w:rsidRPr="00AB6B13">
        <w:rPr>
          <w:rFonts w:cs="Times New Roman"/>
          <w:b/>
          <w:sz w:val="32"/>
          <w:szCs w:val="32"/>
        </w:rPr>
        <w:t xml:space="preserve"> VE </w:t>
      </w:r>
      <w:r w:rsidRPr="00006645">
        <w:rPr>
          <w:rFonts w:cs="Times New Roman"/>
          <w:b/>
          <w:i/>
          <w:sz w:val="32"/>
          <w:szCs w:val="32"/>
        </w:rPr>
        <w:t xml:space="preserve">STAPHYLOCOCCUS AUREUS </w:t>
      </w:r>
      <w:r w:rsidRPr="00BE0EE7">
        <w:rPr>
          <w:rFonts w:cs="Times New Roman"/>
          <w:b/>
          <w:sz w:val="32"/>
          <w:szCs w:val="32"/>
        </w:rPr>
        <w:t>SUBSP</w:t>
      </w:r>
      <w:r w:rsidRPr="00006645">
        <w:rPr>
          <w:rFonts w:cs="Times New Roman"/>
          <w:b/>
          <w:i/>
          <w:sz w:val="32"/>
          <w:szCs w:val="32"/>
        </w:rPr>
        <w:t>. ANAEROBİUS</w:t>
      </w:r>
      <w:r w:rsidRPr="00AB6B13">
        <w:rPr>
          <w:rFonts w:cs="Times New Roman"/>
          <w:b/>
          <w:sz w:val="32"/>
          <w:szCs w:val="32"/>
        </w:rPr>
        <w:t xml:space="preserve"> SUŞLARININ FENOTİPİK VE GENOTİPİK ÖZELLİKLERİNİN ARAŞTIRILMASI</w:t>
      </w:r>
    </w:p>
    <w:p w14:paraId="12202830" w14:textId="77777777" w:rsidR="00AB6B13" w:rsidRPr="00474F2B" w:rsidRDefault="00AB6B13" w:rsidP="001F7A23">
      <w:pPr>
        <w:autoSpaceDE w:val="0"/>
        <w:autoSpaceDN w:val="0"/>
        <w:adjustRightInd w:val="0"/>
        <w:spacing w:after="480" w:line="360" w:lineRule="auto"/>
        <w:jc w:val="center"/>
        <w:rPr>
          <w:rFonts w:cs="Times New Roman"/>
          <w:b/>
          <w:sz w:val="32"/>
          <w:szCs w:val="32"/>
        </w:rPr>
      </w:pPr>
    </w:p>
    <w:p w14:paraId="43A16CE8" w14:textId="7F3754B5" w:rsidR="0070276E" w:rsidRPr="00474F2B" w:rsidRDefault="00AB6B13" w:rsidP="00AB6B13">
      <w:pPr>
        <w:autoSpaceDE w:val="0"/>
        <w:autoSpaceDN w:val="0"/>
        <w:adjustRightInd w:val="0"/>
        <w:spacing w:after="0" w:line="360" w:lineRule="auto"/>
        <w:jc w:val="center"/>
        <w:rPr>
          <w:rFonts w:cs="Times New Roman"/>
          <w:b/>
          <w:szCs w:val="24"/>
        </w:rPr>
      </w:pPr>
      <w:r>
        <w:rPr>
          <w:rFonts w:cs="Times New Roman"/>
          <w:b/>
          <w:szCs w:val="24"/>
        </w:rPr>
        <w:t>ÇAĞATAY NUHAY</w:t>
      </w:r>
    </w:p>
    <w:p w14:paraId="64C681F9" w14:textId="5A9A40CC" w:rsidR="00A20271" w:rsidRPr="00474F2B" w:rsidRDefault="00A20271" w:rsidP="00AB6B13">
      <w:pPr>
        <w:autoSpaceDE w:val="0"/>
        <w:autoSpaceDN w:val="0"/>
        <w:adjustRightInd w:val="0"/>
        <w:spacing w:after="480" w:line="360" w:lineRule="auto"/>
        <w:jc w:val="center"/>
        <w:rPr>
          <w:rFonts w:cs="Times New Roman"/>
          <w:b/>
          <w:szCs w:val="24"/>
        </w:rPr>
      </w:pPr>
      <w:r w:rsidRPr="00474F2B">
        <w:rPr>
          <w:rFonts w:cs="Times New Roman"/>
          <w:b/>
          <w:szCs w:val="24"/>
        </w:rPr>
        <w:t>DOKTORA TEZİ</w:t>
      </w:r>
    </w:p>
    <w:p w14:paraId="4A6AE71B" w14:textId="77777777" w:rsidR="00A20271" w:rsidRPr="00474F2B" w:rsidRDefault="00A20271" w:rsidP="001F7A23">
      <w:pPr>
        <w:autoSpaceDE w:val="0"/>
        <w:autoSpaceDN w:val="0"/>
        <w:adjustRightInd w:val="0"/>
        <w:spacing w:after="480" w:line="360" w:lineRule="auto"/>
        <w:jc w:val="center"/>
        <w:rPr>
          <w:rFonts w:cs="Times New Roman"/>
          <w:b/>
          <w:szCs w:val="24"/>
        </w:rPr>
      </w:pPr>
    </w:p>
    <w:p w14:paraId="287EA26C" w14:textId="1D29DA89" w:rsidR="00A20271" w:rsidRPr="00474F2B" w:rsidRDefault="00A20271" w:rsidP="001F7A23">
      <w:pPr>
        <w:autoSpaceDE w:val="0"/>
        <w:autoSpaceDN w:val="0"/>
        <w:adjustRightInd w:val="0"/>
        <w:spacing w:after="0" w:line="360" w:lineRule="auto"/>
        <w:jc w:val="center"/>
        <w:rPr>
          <w:rFonts w:cs="Times New Roman"/>
          <w:b/>
          <w:szCs w:val="24"/>
        </w:rPr>
      </w:pPr>
      <w:r w:rsidRPr="00474F2B">
        <w:rPr>
          <w:rFonts w:cs="Times New Roman"/>
          <w:b/>
          <w:szCs w:val="24"/>
        </w:rPr>
        <w:t>DANIŞMAN</w:t>
      </w:r>
    </w:p>
    <w:p w14:paraId="69B18751" w14:textId="51DF0713" w:rsidR="00A20271" w:rsidRPr="00474F2B" w:rsidRDefault="00A20271" w:rsidP="001F7A23">
      <w:pPr>
        <w:autoSpaceDE w:val="0"/>
        <w:autoSpaceDN w:val="0"/>
        <w:adjustRightInd w:val="0"/>
        <w:spacing w:after="480" w:line="360" w:lineRule="auto"/>
        <w:jc w:val="center"/>
        <w:rPr>
          <w:rFonts w:cs="Times New Roman"/>
          <w:b/>
          <w:szCs w:val="24"/>
        </w:rPr>
      </w:pPr>
      <w:r w:rsidRPr="00474F2B">
        <w:rPr>
          <w:rFonts w:cs="Times New Roman"/>
          <w:b/>
          <w:szCs w:val="24"/>
        </w:rPr>
        <w:t xml:space="preserve">Prof. Dr. </w:t>
      </w:r>
      <w:r w:rsidR="00AB6B13">
        <w:rPr>
          <w:rFonts w:cs="Times New Roman"/>
          <w:b/>
          <w:szCs w:val="24"/>
        </w:rPr>
        <w:t>Serap SAVAŞAN</w:t>
      </w:r>
    </w:p>
    <w:p w14:paraId="08194E66" w14:textId="77777777" w:rsidR="00A20271" w:rsidRPr="00474F2B" w:rsidRDefault="00A20271" w:rsidP="001F7A23">
      <w:pPr>
        <w:autoSpaceDE w:val="0"/>
        <w:autoSpaceDN w:val="0"/>
        <w:adjustRightInd w:val="0"/>
        <w:spacing w:after="480" w:line="360" w:lineRule="auto"/>
        <w:jc w:val="center"/>
        <w:rPr>
          <w:rFonts w:cs="Times New Roman"/>
          <w:b/>
          <w:szCs w:val="24"/>
        </w:rPr>
      </w:pPr>
    </w:p>
    <w:p w14:paraId="500E4AE3" w14:textId="2C6C66D3" w:rsidR="0096466D" w:rsidRPr="00474F2B" w:rsidRDefault="0096466D" w:rsidP="001F7A23">
      <w:pPr>
        <w:autoSpaceDE w:val="0"/>
        <w:autoSpaceDN w:val="0"/>
        <w:adjustRightInd w:val="0"/>
        <w:spacing w:after="480" w:line="360" w:lineRule="auto"/>
        <w:jc w:val="center"/>
        <w:rPr>
          <w:rFonts w:cs="Times New Roman"/>
          <w:b/>
          <w:szCs w:val="24"/>
        </w:rPr>
      </w:pPr>
    </w:p>
    <w:p w14:paraId="4F5BC21A" w14:textId="77777777" w:rsidR="0096466D" w:rsidRPr="00474F2B" w:rsidRDefault="0096466D" w:rsidP="001F7A23">
      <w:pPr>
        <w:autoSpaceDE w:val="0"/>
        <w:autoSpaceDN w:val="0"/>
        <w:adjustRightInd w:val="0"/>
        <w:spacing w:after="480" w:line="360" w:lineRule="auto"/>
        <w:jc w:val="center"/>
        <w:rPr>
          <w:rFonts w:cs="Times New Roman"/>
          <w:b/>
          <w:szCs w:val="24"/>
        </w:rPr>
      </w:pPr>
    </w:p>
    <w:p w14:paraId="4820D341" w14:textId="76767013" w:rsidR="00770460" w:rsidRPr="00474F2B" w:rsidRDefault="00BF126F" w:rsidP="001F7A23">
      <w:pPr>
        <w:autoSpaceDE w:val="0"/>
        <w:autoSpaceDN w:val="0"/>
        <w:adjustRightInd w:val="0"/>
        <w:spacing w:after="480" w:line="360" w:lineRule="auto"/>
        <w:jc w:val="center"/>
        <w:rPr>
          <w:rFonts w:cs="Times New Roman"/>
          <w:b/>
          <w:szCs w:val="24"/>
        </w:rPr>
        <w:sectPr w:rsidR="00770460" w:rsidRPr="00474F2B" w:rsidSect="001F7A23">
          <w:footerReference w:type="default" r:id="rId8"/>
          <w:footerReference w:type="first" r:id="rId9"/>
          <w:type w:val="nextColumn"/>
          <w:pgSz w:w="11906" w:h="16838" w:code="9"/>
          <w:pgMar w:top="1418" w:right="1134" w:bottom="1418" w:left="1701" w:header="709" w:footer="709" w:gutter="0"/>
          <w:pgNumType w:start="1"/>
          <w:cols w:space="708"/>
          <w:titlePg/>
          <w:docGrid w:linePitch="360"/>
        </w:sectPr>
      </w:pPr>
      <w:r>
        <w:rPr>
          <w:rFonts w:cs="Times New Roman"/>
          <w:b/>
          <w:szCs w:val="24"/>
        </w:rPr>
        <w:t>AYDIN-2024</w:t>
      </w:r>
    </w:p>
    <w:p w14:paraId="528A80B1" w14:textId="77777777" w:rsidR="00A20271" w:rsidRPr="00474F2B" w:rsidRDefault="00A20271" w:rsidP="001F7A23">
      <w:pPr>
        <w:autoSpaceDE w:val="0"/>
        <w:autoSpaceDN w:val="0"/>
        <w:adjustRightInd w:val="0"/>
        <w:spacing w:after="0" w:line="360" w:lineRule="auto"/>
        <w:jc w:val="center"/>
        <w:rPr>
          <w:rFonts w:cs="Times New Roman"/>
          <w:b/>
          <w:szCs w:val="24"/>
        </w:rPr>
      </w:pPr>
      <w:r w:rsidRPr="00474F2B">
        <w:rPr>
          <w:rFonts w:cs="Times New Roman"/>
          <w:b/>
          <w:szCs w:val="24"/>
        </w:rPr>
        <w:lastRenderedPageBreak/>
        <w:t xml:space="preserve">T.C. </w:t>
      </w:r>
    </w:p>
    <w:p w14:paraId="2677EF0D" w14:textId="77777777" w:rsidR="00A20271" w:rsidRPr="00474F2B" w:rsidRDefault="00A20271" w:rsidP="001F7A23">
      <w:pPr>
        <w:autoSpaceDE w:val="0"/>
        <w:autoSpaceDN w:val="0"/>
        <w:adjustRightInd w:val="0"/>
        <w:spacing w:after="0" w:line="360" w:lineRule="auto"/>
        <w:jc w:val="center"/>
        <w:rPr>
          <w:rFonts w:cs="Times New Roman"/>
          <w:b/>
          <w:szCs w:val="24"/>
        </w:rPr>
      </w:pPr>
      <w:r w:rsidRPr="00474F2B">
        <w:rPr>
          <w:rFonts w:cs="Times New Roman"/>
          <w:b/>
          <w:szCs w:val="24"/>
        </w:rPr>
        <w:t>AYDIN ADNAN MENDERES ÜNİVERSİTESİ</w:t>
      </w:r>
    </w:p>
    <w:p w14:paraId="621A9D03" w14:textId="77777777" w:rsidR="00A20271" w:rsidRPr="00474F2B" w:rsidRDefault="00A20271" w:rsidP="001F7A23">
      <w:pPr>
        <w:autoSpaceDE w:val="0"/>
        <w:autoSpaceDN w:val="0"/>
        <w:adjustRightInd w:val="0"/>
        <w:spacing w:after="0" w:line="360" w:lineRule="auto"/>
        <w:jc w:val="center"/>
        <w:rPr>
          <w:rFonts w:cs="Times New Roman"/>
          <w:b/>
          <w:szCs w:val="24"/>
        </w:rPr>
      </w:pPr>
      <w:r w:rsidRPr="00474F2B">
        <w:rPr>
          <w:rFonts w:cs="Times New Roman"/>
          <w:b/>
          <w:szCs w:val="24"/>
        </w:rPr>
        <w:t>SAĞLIK BİLİMLERİ ENSTİTÜSÜ</w:t>
      </w:r>
    </w:p>
    <w:p w14:paraId="32066D62" w14:textId="6ED3C2C6" w:rsidR="00A20271" w:rsidRPr="00474F2B" w:rsidRDefault="00A20271" w:rsidP="001F7A23">
      <w:pPr>
        <w:autoSpaceDE w:val="0"/>
        <w:autoSpaceDN w:val="0"/>
        <w:adjustRightInd w:val="0"/>
        <w:spacing w:after="480" w:line="360" w:lineRule="auto"/>
        <w:jc w:val="center"/>
        <w:rPr>
          <w:rFonts w:cs="Times New Roman"/>
          <w:szCs w:val="24"/>
        </w:rPr>
      </w:pPr>
      <w:r w:rsidRPr="00474F2B">
        <w:rPr>
          <w:rFonts w:cs="Times New Roman"/>
          <w:b/>
          <w:szCs w:val="24"/>
        </w:rPr>
        <w:t>MİKROBİYOLOJİ DOKTORA PROGRAMI</w:t>
      </w:r>
    </w:p>
    <w:p w14:paraId="60E83284" w14:textId="77777777" w:rsidR="00A20271" w:rsidRPr="00474F2B" w:rsidRDefault="00A20271" w:rsidP="001F7A23">
      <w:pPr>
        <w:autoSpaceDE w:val="0"/>
        <w:autoSpaceDN w:val="0"/>
        <w:adjustRightInd w:val="0"/>
        <w:spacing w:after="480" w:line="360" w:lineRule="auto"/>
        <w:jc w:val="center"/>
        <w:rPr>
          <w:rFonts w:cs="Times New Roman"/>
          <w:szCs w:val="24"/>
        </w:rPr>
      </w:pPr>
    </w:p>
    <w:p w14:paraId="3B348F1D" w14:textId="77777777" w:rsidR="00AB6B13" w:rsidRPr="00474F2B" w:rsidRDefault="00AB6B13" w:rsidP="00AB6B13">
      <w:pPr>
        <w:autoSpaceDE w:val="0"/>
        <w:autoSpaceDN w:val="0"/>
        <w:adjustRightInd w:val="0"/>
        <w:spacing w:after="480" w:line="360" w:lineRule="auto"/>
        <w:jc w:val="center"/>
        <w:rPr>
          <w:rFonts w:cs="Times New Roman"/>
          <w:b/>
          <w:sz w:val="32"/>
          <w:szCs w:val="32"/>
        </w:rPr>
      </w:pPr>
      <w:r w:rsidRPr="00AB6B13">
        <w:rPr>
          <w:rFonts w:cs="Times New Roman"/>
          <w:b/>
          <w:sz w:val="32"/>
          <w:szCs w:val="32"/>
        </w:rPr>
        <w:t xml:space="preserve">EGE BÖLGESİNDE YETİŞTİRİLEN KOYUN VE KEÇİLERDE APSELERDEN İZOLE EDİLEN </w:t>
      </w:r>
      <w:r w:rsidRPr="00006645">
        <w:rPr>
          <w:rFonts w:cs="Times New Roman"/>
          <w:b/>
          <w:i/>
          <w:sz w:val="32"/>
          <w:szCs w:val="32"/>
        </w:rPr>
        <w:t>CORYNEBACTERİUM PSEUDOTUBERCULOSİS</w:t>
      </w:r>
      <w:r w:rsidRPr="00AB6B13">
        <w:rPr>
          <w:rFonts w:cs="Times New Roman"/>
          <w:b/>
          <w:sz w:val="32"/>
          <w:szCs w:val="32"/>
        </w:rPr>
        <w:t xml:space="preserve"> VE </w:t>
      </w:r>
      <w:r w:rsidRPr="00006645">
        <w:rPr>
          <w:rFonts w:cs="Times New Roman"/>
          <w:b/>
          <w:i/>
          <w:sz w:val="32"/>
          <w:szCs w:val="32"/>
        </w:rPr>
        <w:t xml:space="preserve">STAPHYLOCOCCUS AUREUS </w:t>
      </w:r>
      <w:r w:rsidRPr="00BE0EE7">
        <w:rPr>
          <w:rFonts w:cs="Times New Roman"/>
          <w:b/>
          <w:sz w:val="32"/>
          <w:szCs w:val="32"/>
        </w:rPr>
        <w:t>SUBSP</w:t>
      </w:r>
      <w:r w:rsidRPr="00006645">
        <w:rPr>
          <w:rFonts w:cs="Times New Roman"/>
          <w:b/>
          <w:i/>
          <w:sz w:val="32"/>
          <w:szCs w:val="32"/>
        </w:rPr>
        <w:t>. ANAEROBİUS</w:t>
      </w:r>
      <w:r w:rsidRPr="00AB6B13">
        <w:rPr>
          <w:rFonts w:cs="Times New Roman"/>
          <w:b/>
          <w:sz w:val="32"/>
          <w:szCs w:val="32"/>
        </w:rPr>
        <w:t xml:space="preserve"> SUŞLARININ FENOTİPİK VE GENOTİPİK ÖZELLİKLERİNİN ARAŞTIRILMASI</w:t>
      </w:r>
    </w:p>
    <w:p w14:paraId="37AD1075" w14:textId="77777777" w:rsidR="00B75BBA" w:rsidRPr="00474F2B" w:rsidRDefault="00B75BBA" w:rsidP="001F7A23">
      <w:pPr>
        <w:autoSpaceDE w:val="0"/>
        <w:autoSpaceDN w:val="0"/>
        <w:adjustRightInd w:val="0"/>
        <w:spacing w:after="480" w:line="360" w:lineRule="auto"/>
        <w:jc w:val="center"/>
        <w:rPr>
          <w:rFonts w:cs="Times New Roman"/>
          <w:b/>
          <w:sz w:val="32"/>
          <w:szCs w:val="32"/>
        </w:rPr>
      </w:pPr>
    </w:p>
    <w:p w14:paraId="1B742E20" w14:textId="77777777" w:rsidR="00AB6B13" w:rsidRPr="00474F2B" w:rsidRDefault="00AB6B13" w:rsidP="00AB6B13">
      <w:pPr>
        <w:autoSpaceDE w:val="0"/>
        <w:autoSpaceDN w:val="0"/>
        <w:adjustRightInd w:val="0"/>
        <w:spacing w:after="0" w:line="360" w:lineRule="auto"/>
        <w:jc w:val="center"/>
        <w:rPr>
          <w:rFonts w:cs="Times New Roman"/>
          <w:b/>
          <w:szCs w:val="24"/>
        </w:rPr>
      </w:pPr>
      <w:r>
        <w:rPr>
          <w:rFonts w:cs="Times New Roman"/>
          <w:b/>
          <w:szCs w:val="24"/>
        </w:rPr>
        <w:t>ÇAĞATAY NUHAY</w:t>
      </w:r>
    </w:p>
    <w:p w14:paraId="531A535F" w14:textId="77777777" w:rsidR="00AB6B13" w:rsidRPr="00474F2B" w:rsidRDefault="00AB6B13" w:rsidP="00AB6B13">
      <w:pPr>
        <w:autoSpaceDE w:val="0"/>
        <w:autoSpaceDN w:val="0"/>
        <w:adjustRightInd w:val="0"/>
        <w:spacing w:after="480" w:line="360" w:lineRule="auto"/>
        <w:jc w:val="center"/>
        <w:rPr>
          <w:rFonts w:cs="Times New Roman"/>
          <w:b/>
          <w:szCs w:val="24"/>
        </w:rPr>
      </w:pPr>
      <w:r w:rsidRPr="00474F2B">
        <w:rPr>
          <w:rFonts w:cs="Times New Roman"/>
          <w:b/>
          <w:szCs w:val="24"/>
        </w:rPr>
        <w:t>DOKTORA TEZİ</w:t>
      </w:r>
    </w:p>
    <w:p w14:paraId="57B57A8F" w14:textId="2A5B5187" w:rsidR="00A20271" w:rsidRPr="00474F2B" w:rsidRDefault="00D977F4" w:rsidP="001F7A23">
      <w:pPr>
        <w:tabs>
          <w:tab w:val="left" w:pos="1950"/>
        </w:tabs>
        <w:autoSpaceDE w:val="0"/>
        <w:autoSpaceDN w:val="0"/>
        <w:adjustRightInd w:val="0"/>
        <w:spacing w:after="480" w:line="360" w:lineRule="auto"/>
        <w:rPr>
          <w:rFonts w:cs="Times New Roman"/>
          <w:b/>
          <w:szCs w:val="24"/>
        </w:rPr>
      </w:pPr>
      <w:r w:rsidRPr="00474F2B">
        <w:rPr>
          <w:rFonts w:cs="Times New Roman"/>
          <w:b/>
          <w:szCs w:val="24"/>
        </w:rPr>
        <w:tab/>
      </w:r>
    </w:p>
    <w:p w14:paraId="6F160541" w14:textId="77777777" w:rsidR="00A20271" w:rsidRPr="00474F2B" w:rsidRDefault="00A20271" w:rsidP="001F7A23">
      <w:pPr>
        <w:autoSpaceDE w:val="0"/>
        <w:autoSpaceDN w:val="0"/>
        <w:adjustRightInd w:val="0"/>
        <w:spacing w:after="0" w:line="360" w:lineRule="auto"/>
        <w:jc w:val="center"/>
        <w:rPr>
          <w:rFonts w:cs="Times New Roman"/>
          <w:b/>
          <w:szCs w:val="24"/>
        </w:rPr>
      </w:pPr>
      <w:r w:rsidRPr="00474F2B">
        <w:rPr>
          <w:rFonts w:cs="Times New Roman"/>
          <w:b/>
          <w:szCs w:val="24"/>
        </w:rPr>
        <w:t>DANIŞMAN</w:t>
      </w:r>
    </w:p>
    <w:p w14:paraId="34DE4FD5" w14:textId="198E33D0" w:rsidR="0096466D" w:rsidRPr="00AB6B13" w:rsidRDefault="00AB6B13" w:rsidP="00AB6B13">
      <w:pPr>
        <w:autoSpaceDE w:val="0"/>
        <w:autoSpaceDN w:val="0"/>
        <w:adjustRightInd w:val="0"/>
        <w:spacing w:after="480" w:line="360" w:lineRule="auto"/>
        <w:jc w:val="center"/>
        <w:rPr>
          <w:rFonts w:cs="Times New Roman"/>
          <w:b/>
          <w:szCs w:val="24"/>
        </w:rPr>
      </w:pPr>
      <w:r w:rsidRPr="00474F2B">
        <w:rPr>
          <w:rFonts w:cs="Times New Roman"/>
          <w:b/>
          <w:szCs w:val="24"/>
        </w:rPr>
        <w:t xml:space="preserve">Prof. Dr. </w:t>
      </w:r>
      <w:r>
        <w:rPr>
          <w:rFonts w:cs="Times New Roman"/>
          <w:b/>
          <w:szCs w:val="24"/>
        </w:rPr>
        <w:t>Serap SAVAŞAN</w:t>
      </w:r>
    </w:p>
    <w:p w14:paraId="0943D8A9" w14:textId="2CB9E712" w:rsidR="00AB6B13" w:rsidRPr="00474F2B" w:rsidRDefault="00AB6B13" w:rsidP="001F7A23">
      <w:pPr>
        <w:autoSpaceDE w:val="0"/>
        <w:autoSpaceDN w:val="0"/>
        <w:adjustRightInd w:val="0"/>
        <w:spacing w:after="480" w:line="360" w:lineRule="auto"/>
        <w:jc w:val="both"/>
        <w:rPr>
          <w:rFonts w:cs="Times New Roman"/>
          <w:sz w:val="6"/>
          <w:szCs w:val="6"/>
        </w:rPr>
      </w:pPr>
    </w:p>
    <w:p w14:paraId="2F5F7D17" w14:textId="77777777" w:rsidR="0096466D" w:rsidRPr="00474F2B" w:rsidRDefault="0096466D" w:rsidP="001F7A23">
      <w:pPr>
        <w:autoSpaceDE w:val="0"/>
        <w:autoSpaceDN w:val="0"/>
        <w:adjustRightInd w:val="0"/>
        <w:spacing w:after="480" w:line="360" w:lineRule="auto"/>
        <w:jc w:val="both"/>
        <w:rPr>
          <w:rFonts w:cs="Times New Roman"/>
          <w:szCs w:val="24"/>
        </w:rPr>
      </w:pPr>
    </w:p>
    <w:p w14:paraId="4497AA5F" w14:textId="77777777" w:rsidR="000F2505" w:rsidRPr="00474F2B" w:rsidRDefault="000F2505" w:rsidP="001F7A23">
      <w:pPr>
        <w:autoSpaceDE w:val="0"/>
        <w:autoSpaceDN w:val="0"/>
        <w:adjustRightInd w:val="0"/>
        <w:spacing w:after="480" w:line="360" w:lineRule="auto"/>
        <w:jc w:val="center"/>
        <w:rPr>
          <w:rFonts w:cs="Times New Roman"/>
          <w:b/>
          <w:szCs w:val="24"/>
        </w:rPr>
      </w:pPr>
    </w:p>
    <w:p w14:paraId="1E0C2486" w14:textId="48B45069" w:rsidR="000F2505" w:rsidRPr="00474F2B" w:rsidRDefault="00A20271" w:rsidP="001F7A23">
      <w:pPr>
        <w:autoSpaceDE w:val="0"/>
        <w:autoSpaceDN w:val="0"/>
        <w:adjustRightInd w:val="0"/>
        <w:spacing w:after="480" w:line="360" w:lineRule="auto"/>
        <w:jc w:val="center"/>
        <w:rPr>
          <w:rFonts w:cs="Times New Roman"/>
          <w:b/>
          <w:szCs w:val="24"/>
        </w:rPr>
        <w:sectPr w:rsidR="000F2505" w:rsidRPr="00474F2B" w:rsidSect="001F7A23">
          <w:type w:val="nextColumn"/>
          <w:pgSz w:w="11906" w:h="16838" w:code="9"/>
          <w:pgMar w:top="1418" w:right="1134" w:bottom="1418" w:left="1701" w:header="709" w:footer="709" w:gutter="0"/>
          <w:pgNumType w:fmt="lowerRoman" w:start="1"/>
          <w:cols w:space="708"/>
          <w:titlePg/>
          <w:docGrid w:linePitch="360"/>
        </w:sectPr>
      </w:pPr>
      <w:r w:rsidRPr="00474F2B">
        <w:rPr>
          <w:rFonts w:cs="Times New Roman"/>
          <w:b/>
          <w:szCs w:val="24"/>
        </w:rPr>
        <w:t>AYD</w:t>
      </w:r>
      <w:r w:rsidR="00BF126F">
        <w:rPr>
          <w:rFonts w:cs="Times New Roman"/>
          <w:b/>
          <w:szCs w:val="24"/>
        </w:rPr>
        <w:t>IN-2024</w:t>
      </w:r>
    </w:p>
    <w:p w14:paraId="636A944D" w14:textId="77777777" w:rsidR="00A20271" w:rsidRPr="00474F2B" w:rsidRDefault="00152FE8" w:rsidP="00101A8E">
      <w:pPr>
        <w:pStyle w:val="Balk1"/>
        <w:ind w:left="0"/>
      </w:pPr>
      <w:bookmarkStart w:id="0" w:name="_Toc107771182"/>
      <w:r w:rsidRPr="00474F2B">
        <w:lastRenderedPageBreak/>
        <w:t>KABUL VE ONAY</w:t>
      </w:r>
      <w:bookmarkEnd w:id="0"/>
    </w:p>
    <w:p w14:paraId="0AC83D8B" w14:textId="77777777" w:rsidR="00A20271" w:rsidRPr="00474F2B" w:rsidRDefault="00A20271" w:rsidP="00A20271">
      <w:pPr>
        <w:autoSpaceDE w:val="0"/>
        <w:autoSpaceDN w:val="0"/>
        <w:adjustRightInd w:val="0"/>
        <w:spacing w:after="480" w:line="360" w:lineRule="auto"/>
        <w:jc w:val="center"/>
        <w:rPr>
          <w:rFonts w:cs="Times New Roman"/>
          <w:b/>
          <w:sz w:val="28"/>
          <w:szCs w:val="28"/>
        </w:rPr>
      </w:pPr>
    </w:p>
    <w:p w14:paraId="22DBEB22"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69D82B93"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250C9765"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6F18D43B"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2692D3C5"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69D2FB9D"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5E0BA813"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003BCC47" w14:textId="77777777" w:rsidR="0070276E" w:rsidRPr="00474F2B" w:rsidRDefault="0070276E" w:rsidP="00A20271">
      <w:pPr>
        <w:autoSpaceDE w:val="0"/>
        <w:autoSpaceDN w:val="0"/>
        <w:adjustRightInd w:val="0"/>
        <w:spacing w:after="480" w:line="360" w:lineRule="auto"/>
        <w:jc w:val="center"/>
        <w:rPr>
          <w:rFonts w:cs="Times New Roman"/>
          <w:b/>
          <w:sz w:val="28"/>
          <w:szCs w:val="28"/>
        </w:rPr>
      </w:pPr>
    </w:p>
    <w:p w14:paraId="3E0EE65E" w14:textId="77777777" w:rsidR="00770460" w:rsidRPr="00474F2B" w:rsidRDefault="00770460" w:rsidP="00101A8E">
      <w:pPr>
        <w:pStyle w:val="Balk1"/>
        <w:ind w:left="0"/>
      </w:pPr>
    </w:p>
    <w:p w14:paraId="5CA87059" w14:textId="77777777" w:rsidR="00770460" w:rsidRPr="00474F2B" w:rsidRDefault="00770460" w:rsidP="00101A8E">
      <w:pPr>
        <w:pStyle w:val="Balk1"/>
        <w:ind w:left="0"/>
      </w:pPr>
    </w:p>
    <w:p w14:paraId="44EAFC1F" w14:textId="77777777" w:rsidR="00770460" w:rsidRPr="00474F2B" w:rsidRDefault="00770460" w:rsidP="00101A8E">
      <w:pPr>
        <w:pStyle w:val="Balk1"/>
        <w:ind w:left="0"/>
      </w:pPr>
    </w:p>
    <w:p w14:paraId="05D6F96C" w14:textId="77777777" w:rsidR="00770460" w:rsidRPr="00474F2B" w:rsidRDefault="00770460" w:rsidP="00101A8E">
      <w:pPr>
        <w:pStyle w:val="Balk1"/>
        <w:ind w:left="0"/>
      </w:pPr>
    </w:p>
    <w:p w14:paraId="232B54A4" w14:textId="77777777" w:rsidR="00770460" w:rsidRPr="00474F2B" w:rsidRDefault="00770460" w:rsidP="00101A8E">
      <w:pPr>
        <w:pStyle w:val="Balk1"/>
        <w:ind w:left="0"/>
      </w:pPr>
    </w:p>
    <w:p w14:paraId="11187E70" w14:textId="3ADAA981" w:rsidR="0070276E" w:rsidRDefault="00152FE8" w:rsidP="0078023C">
      <w:pPr>
        <w:pStyle w:val="Balk1"/>
        <w:spacing w:after="120"/>
        <w:ind w:left="0"/>
      </w:pPr>
      <w:bookmarkStart w:id="1" w:name="_Toc107771183"/>
      <w:r w:rsidRPr="00474F2B">
        <w:lastRenderedPageBreak/>
        <w:t>TEŞEKKÜR</w:t>
      </w:r>
      <w:bookmarkEnd w:id="1"/>
    </w:p>
    <w:p w14:paraId="6F46D177" w14:textId="77777777" w:rsidR="0078023C" w:rsidRDefault="0078023C" w:rsidP="0078023C">
      <w:pPr>
        <w:pStyle w:val="Balk1"/>
        <w:spacing w:after="120"/>
        <w:ind w:left="0"/>
        <w:jc w:val="both"/>
      </w:pPr>
    </w:p>
    <w:p w14:paraId="760DC5A6" w14:textId="77777777" w:rsidR="0078023C" w:rsidRPr="00474F2B" w:rsidRDefault="0078023C" w:rsidP="0078023C">
      <w:pPr>
        <w:pStyle w:val="Balk1"/>
        <w:spacing w:after="120"/>
        <w:ind w:left="0"/>
        <w:jc w:val="both"/>
      </w:pPr>
    </w:p>
    <w:p w14:paraId="79A03BC1" w14:textId="7C1180FF" w:rsidR="00835BFA" w:rsidRDefault="00D8192A" w:rsidP="0078023C">
      <w:pPr>
        <w:autoSpaceDE w:val="0"/>
        <w:autoSpaceDN w:val="0"/>
        <w:adjustRightInd w:val="0"/>
        <w:spacing w:after="120" w:line="360" w:lineRule="auto"/>
        <w:ind w:firstLine="708"/>
        <w:jc w:val="both"/>
      </w:pPr>
      <w:r>
        <w:t xml:space="preserve">Doktora tez çalışmamda desteğini ve ilgisini esirgemeyen sevgili danışmanım Prof. Dr. Serap SAVAŞAN’a çok teşekkür ederim. Ayrıca bana her konuda yardımcı olan ve desteğini esirgemeyen Adnan Menderes Üniversitesi Veteriner Fakültesi Mikrobiyoloji Anabilim Dalı öğretim üyelerine de teşekkür ederim. Başta Doç. Dr. Abdurrahman Anıl </w:t>
      </w:r>
      <w:r w:rsidR="00896736">
        <w:t>ÇAĞIRGAN</w:t>
      </w:r>
      <w:r w:rsidR="00006645">
        <w:t xml:space="preserve"> olmak üzere İzmir </w:t>
      </w:r>
      <w:r>
        <w:t>Bornova Veteriner Kontrol Enstitüsü Bakteriyoloji Laboratuvarlarında çalışan mesai arkadaşları</w:t>
      </w:r>
      <w:r w:rsidR="00835BFA">
        <w:t>ma teşekkürü bir borç bilirim.</w:t>
      </w:r>
    </w:p>
    <w:p w14:paraId="4F2D4EEE" w14:textId="0AFD94C8" w:rsidR="00D216A1" w:rsidRPr="00835BFA" w:rsidRDefault="00D8192A" w:rsidP="0078023C">
      <w:pPr>
        <w:autoSpaceDE w:val="0"/>
        <w:autoSpaceDN w:val="0"/>
        <w:adjustRightInd w:val="0"/>
        <w:spacing w:after="120" w:line="360" w:lineRule="auto"/>
        <w:ind w:firstLine="708"/>
        <w:jc w:val="both"/>
      </w:pPr>
      <w:r>
        <w:t xml:space="preserve">Tez çalışmam süresince gösterdiği sabır ve özveri için eşim </w:t>
      </w:r>
      <w:r w:rsidR="00835BFA">
        <w:t>Buket NUHAY’</w:t>
      </w:r>
      <w:r>
        <w:t xml:space="preserve">a ve </w:t>
      </w:r>
      <w:r w:rsidR="00835BFA">
        <w:t>tez dö</w:t>
      </w:r>
      <w:r w:rsidR="00497EE0">
        <w:t xml:space="preserve">nemi içerisinde aramıza katılan, </w:t>
      </w:r>
      <w:r w:rsidR="00835BFA">
        <w:t>benim çalışmalarıma ilham kaynağı olan biricik kızım Gupse NUHAY’</w:t>
      </w:r>
      <w:r w:rsidR="00896736">
        <w:t>a</w:t>
      </w:r>
      <w:r>
        <w:t xml:space="preserve"> teşekkür eder minnetlerimi sunarım.</w:t>
      </w:r>
    </w:p>
    <w:p w14:paraId="09FBC6BE" w14:textId="77777777" w:rsidR="004414AE" w:rsidRPr="00474F2B" w:rsidRDefault="004414AE" w:rsidP="0078023C">
      <w:pPr>
        <w:autoSpaceDE w:val="0"/>
        <w:autoSpaceDN w:val="0"/>
        <w:adjustRightInd w:val="0"/>
        <w:spacing w:after="120" w:line="360" w:lineRule="auto"/>
        <w:jc w:val="both"/>
        <w:rPr>
          <w:rFonts w:cs="Times New Roman"/>
          <w:b/>
          <w:sz w:val="28"/>
          <w:szCs w:val="28"/>
        </w:rPr>
      </w:pPr>
    </w:p>
    <w:p w14:paraId="1B04278A" w14:textId="77777777" w:rsidR="004414AE" w:rsidRPr="00474F2B" w:rsidRDefault="004414AE" w:rsidP="0078023C">
      <w:pPr>
        <w:autoSpaceDE w:val="0"/>
        <w:autoSpaceDN w:val="0"/>
        <w:adjustRightInd w:val="0"/>
        <w:spacing w:after="120" w:line="360" w:lineRule="auto"/>
        <w:jc w:val="both"/>
        <w:rPr>
          <w:rFonts w:cs="Times New Roman"/>
          <w:b/>
          <w:sz w:val="28"/>
          <w:szCs w:val="28"/>
        </w:rPr>
      </w:pPr>
    </w:p>
    <w:p w14:paraId="096D9BAC" w14:textId="77777777" w:rsidR="004414AE" w:rsidRPr="00474F2B" w:rsidRDefault="004414AE" w:rsidP="003E2A61">
      <w:pPr>
        <w:autoSpaceDE w:val="0"/>
        <w:autoSpaceDN w:val="0"/>
        <w:adjustRightInd w:val="0"/>
        <w:spacing w:after="480" w:line="360" w:lineRule="auto"/>
        <w:jc w:val="center"/>
        <w:rPr>
          <w:rFonts w:cs="Times New Roman"/>
          <w:b/>
          <w:sz w:val="28"/>
          <w:szCs w:val="28"/>
        </w:rPr>
      </w:pPr>
    </w:p>
    <w:p w14:paraId="4CF9D459" w14:textId="77777777" w:rsidR="004414AE" w:rsidRPr="00474F2B" w:rsidRDefault="004414AE" w:rsidP="003E2A61">
      <w:pPr>
        <w:autoSpaceDE w:val="0"/>
        <w:autoSpaceDN w:val="0"/>
        <w:adjustRightInd w:val="0"/>
        <w:spacing w:after="480" w:line="360" w:lineRule="auto"/>
        <w:jc w:val="center"/>
        <w:rPr>
          <w:rFonts w:cs="Times New Roman"/>
          <w:b/>
          <w:sz w:val="28"/>
          <w:szCs w:val="28"/>
        </w:rPr>
      </w:pPr>
    </w:p>
    <w:p w14:paraId="27544362" w14:textId="77777777" w:rsidR="004414AE" w:rsidRPr="00474F2B" w:rsidRDefault="004414AE" w:rsidP="003E2A61">
      <w:pPr>
        <w:autoSpaceDE w:val="0"/>
        <w:autoSpaceDN w:val="0"/>
        <w:adjustRightInd w:val="0"/>
        <w:spacing w:after="480" w:line="360" w:lineRule="auto"/>
        <w:jc w:val="center"/>
        <w:rPr>
          <w:rFonts w:cs="Times New Roman"/>
          <w:b/>
          <w:sz w:val="28"/>
          <w:szCs w:val="28"/>
        </w:rPr>
      </w:pPr>
    </w:p>
    <w:p w14:paraId="66A9D367" w14:textId="3E58D4C3" w:rsidR="004414AE" w:rsidRDefault="004414AE" w:rsidP="003E2A61">
      <w:pPr>
        <w:autoSpaceDE w:val="0"/>
        <w:autoSpaceDN w:val="0"/>
        <w:adjustRightInd w:val="0"/>
        <w:spacing w:after="480" w:line="360" w:lineRule="auto"/>
        <w:jc w:val="center"/>
        <w:rPr>
          <w:rFonts w:cs="Times New Roman"/>
          <w:b/>
          <w:sz w:val="28"/>
          <w:szCs w:val="28"/>
        </w:rPr>
      </w:pPr>
    </w:p>
    <w:p w14:paraId="70E70DE9" w14:textId="77777777" w:rsidR="00D90FC6" w:rsidRPr="00474F2B" w:rsidRDefault="00D90FC6" w:rsidP="003E2A61">
      <w:pPr>
        <w:autoSpaceDE w:val="0"/>
        <w:autoSpaceDN w:val="0"/>
        <w:adjustRightInd w:val="0"/>
        <w:spacing w:after="480" w:line="360" w:lineRule="auto"/>
        <w:jc w:val="center"/>
        <w:rPr>
          <w:rFonts w:cs="Times New Roman"/>
          <w:b/>
          <w:sz w:val="28"/>
          <w:szCs w:val="28"/>
        </w:rPr>
      </w:pPr>
    </w:p>
    <w:p w14:paraId="1C1FF73A" w14:textId="77777777" w:rsidR="004414AE" w:rsidRPr="00474F2B" w:rsidRDefault="004414AE" w:rsidP="003E2A61">
      <w:pPr>
        <w:autoSpaceDE w:val="0"/>
        <w:autoSpaceDN w:val="0"/>
        <w:adjustRightInd w:val="0"/>
        <w:spacing w:after="480" w:line="360" w:lineRule="auto"/>
        <w:jc w:val="center"/>
        <w:rPr>
          <w:rFonts w:cs="Times New Roman"/>
          <w:b/>
          <w:sz w:val="28"/>
          <w:szCs w:val="28"/>
        </w:rPr>
      </w:pPr>
    </w:p>
    <w:p w14:paraId="115C39A0" w14:textId="77777777" w:rsidR="004414AE" w:rsidRPr="00474F2B" w:rsidRDefault="004414AE" w:rsidP="003E2A61">
      <w:pPr>
        <w:autoSpaceDE w:val="0"/>
        <w:autoSpaceDN w:val="0"/>
        <w:adjustRightInd w:val="0"/>
        <w:spacing w:after="480" w:line="360" w:lineRule="auto"/>
        <w:jc w:val="center"/>
        <w:rPr>
          <w:rFonts w:cs="Times New Roman"/>
          <w:b/>
          <w:sz w:val="28"/>
          <w:szCs w:val="28"/>
        </w:rPr>
      </w:pPr>
    </w:p>
    <w:p w14:paraId="1A1B6287" w14:textId="05C90B58" w:rsidR="004414AE" w:rsidRDefault="003B61EA" w:rsidP="00BB6C59">
      <w:pPr>
        <w:pStyle w:val="Balk1"/>
        <w:tabs>
          <w:tab w:val="center" w:pos="4536"/>
          <w:tab w:val="left" w:pos="6060"/>
        </w:tabs>
        <w:spacing w:after="120"/>
        <w:ind w:left="0"/>
        <w:jc w:val="left"/>
      </w:pPr>
      <w:r w:rsidRPr="00474F2B">
        <w:lastRenderedPageBreak/>
        <w:tab/>
      </w:r>
      <w:bookmarkStart w:id="2" w:name="_Toc107771184"/>
      <w:r w:rsidR="000873CB" w:rsidRPr="00474F2B">
        <w:t>İÇİNDEKİLER</w:t>
      </w:r>
      <w:bookmarkEnd w:id="2"/>
      <w:r w:rsidRPr="00474F2B">
        <w:tab/>
      </w:r>
    </w:p>
    <w:p w14:paraId="6774966B" w14:textId="77777777" w:rsidR="00BB6C59" w:rsidRDefault="00BB6C59" w:rsidP="00BB6C59">
      <w:pPr>
        <w:pStyle w:val="Balk1"/>
        <w:tabs>
          <w:tab w:val="center" w:pos="4536"/>
          <w:tab w:val="left" w:pos="6060"/>
        </w:tabs>
        <w:spacing w:after="120"/>
        <w:ind w:left="0"/>
        <w:jc w:val="left"/>
      </w:pPr>
    </w:p>
    <w:p w14:paraId="7EBB759D" w14:textId="77777777" w:rsidR="00BB6C59" w:rsidRPr="00474F2B" w:rsidRDefault="00BB6C59" w:rsidP="00BB6C59">
      <w:pPr>
        <w:pStyle w:val="Balk1"/>
        <w:tabs>
          <w:tab w:val="center" w:pos="4536"/>
          <w:tab w:val="left" w:pos="6060"/>
        </w:tabs>
        <w:spacing w:after="120"/>
        <w:ind w:left="0"/>
        <w:jc w:val="left"/>
      </w:pPr>
    </w:p>
    <w:p w14:paraId="73B60956" w14:textId="22EA9351" w:rsidR="0098630A" w:rsidRPr="00474F2B" w:rsidRDefault="00C47156">
      <w:pPr>
        <w:pStyle w:val="T1"/>
        <w:rPr>
          <w:rFonts w:asciiTheme="minorHAnsi" w:eastAsiaTheme="minorEastAsia" w:hAnsiTheme="minorHAnsi"/>
          <w:noProof/>
          <w:sz w:val="22"/>
          <w:lang w:eastAsia="tr-TR"/>
        </w:rPr>
      </w:pPr>
      <w:r w:rsidRPr="00474F2B">
        <w:rPr>
          <w:rFonts w:cs="Times New Roman"/>
          <w:b/>
          <w:sz w:val="28"/>
          <w:szCs w:val="28"/>
        </w:rPr>
        <w:fldChar w:fldCharType="begin"/>
      </w:r>
      <w:r w:rsidRPr="00474F2B">
        <w:rPr>
          <w:rFonts w:cs="Times New Roman"/>
          <w:b/>
          <w:sz w:val="28"/>
          <w:szCs w:val="28"/>
        </w:rPr>
        <w:instrText xml:space="preserve"> TOC \o \u </w:instrText>
      </w:r>
      <w:r w:rsidRPr="00474F2B">
        <w:rPr>
          <w:rFonts w:cs="Times New Roman"/>
          <w:b/>
          <w:sz w:val="28"/>
          <w:szCs w:val="28"/>
        </w:rPr>
        <w:fldChar w:fldCharType="separate"/>
      </w:r>
      <w:bookmarkStart w:id="3" w:name="_GoBack"/>
      <w:r w:rsidR="0098630A" w:rsidRPr="00474F2B">
        <w:rPr>
          <w:noProof/>
        </w:rPr>
        <w:t>KABUL VE ONAY</w:t>
      </w:r>
      <w:r w:rsidR="0098630A" w:rsidRPr="00474F2B">
        <w:rPr>
          <w:noProof/>
        </w:rPr>
        <w:tab/>
      </w:r>
      <w:r w:rsidR="0098630A" w:rsidRPr="00474F2B">
        <w:rPr>
          <w:noProof/>
        </w:rPr>
        <w:fldChar w:fldCharType="begin"/>
      </w:r>
      <w:r w:rsidR="0098630A" w:rsidRPr="00474F2B">
        <w:rPr>
          <w:noProof/>
        </w:rPr>
        <w:instrText xml:space="preserve"> PAGEREF _Toc107771182 \h </w:instrText>
      </w:r>
      <w:r w:rsidR="0098630A" w:rsidRPr="00474F2B">
        <w:rPr>
          <w:noProof/>
        </w:rPr>
      </w:r>
      <w:r w:rsidR="0098630A" w:rsidRPr="00474F2B">
        <w:rPr>
          <w:noProof/>
        </w:rPr>
        <w:fldChar w:fldCharType="separate"/>
      </w:r>
      <w:r w:rsidR="006C74A9">
        <w:rPr>
          <w:noProof/>
        </w:rPr>
        <w:t>i</w:t>
      </w:r>
      <w:r w:rsidR="0098630A" w:rsidRPr="00474F2B">
        <w:rPr>
          <w:noProof/>
        </w:rPr>
        <w:fldChar w:fldCharType="end"/>
      </w:r>
    </w:p>
    <w:p w14:paraId="29911BC9" w14:textId="690C7452" w:rsidR="0098630A" w:rsidRPr="00474F2B" w:rsidRDefault="0098630A">
      <w:pPr>
        <w:pStyle w:val="T1"/>
        <w:rPr>
          <w:rFonts w:asciiTheme="minorHAnsi" w:eastAsiaTheme="minorEastAsia" w:hAnsiTheme="minorHAnsi"/>
          <w:noProof/>
          <w:sz w:val="22"/>
          <w:lang w:eastAsia="tr-TR"/>
        </w:rPr>
      </w:pPr>
      <w:r w:rsidRPr="00474F2B">
        <w:rPr>
          <w:noProof/>
        </w:rPr>
        <w:t>TEŞEKKÜR</w:t>
      </w:r>
      <w:r w:rsidRPr="00474F2B">
        <w:rPr>
          <w:noProof/>
        </w:rPr>
        <w:tab/>
      </w:r>
      <w:r w:rsidRPr="00474F2B">
        <w:rPr>
          <w:noProof/>
        </w:rPr>
        <w:fldChar w:fldCharType="begin"/>
      </w:r>
      <w:r w:rsidRPr="00474F2B">
        <w:rPr>
          <w:noProof/>
        </w:rPr>
        <w:instrText xml:space="preserve"> PAGEREF _Toc107771183 \h </w:instrText>
      </w:r>
      <w:r w:rsidRPr="00474F2B">
        <w:rPr>
          <w:noProof/>
        </w:rPr>
      </w:r>
      <w:r w:rsidRPr="00474F2B">
        <w:rPr>
          <w:noProof/>
        </w:rPr>
        <w:fldChar w:fldCharType="separate"/>
      </w:r>
      <w:r w:rsidR="006C74A9">
        <w:rPr>
          <w:noProof/>
        </w:rPr>
        <w:t>ii</w:t>
      </w:r>
      <w:r w:rsidRPr="00474F2B">
        <w:rPr>
          <w:noProof/>
        </w:rPr>
        <w:fldChar w:fldCharType="end"/>
      </w:r>
    </w:p>
    <w:p w14:paraId="3EE3A518" w14:textId="69703FCD" w:rsidR="0098630A" w:rsidRPr="00474F2B" w:rsidRDefault="0098630A">
      <w:pPr>
        <w:pStyle w:val="T1"/>
        <w:rPr>
          <w:rFonts w:asciiTheme="minorHAnsi" w:eastAsiaTheme="minorEastAsia" w:hAnsiTheme="minorHAnsi"/>
          <w:noProof/>
          <w:sz w:val="22"/>
          <w:lang w:eastAsia="tr-TR"/>
        </w:rPr>
      </w:pPr>
      <w:r w:rsidRPr="00474F2B">
        <w:rPr>
          <w:noProof/>
        </w:rPr>
        <w:t>İÇİNDEKİLER</w:t>
      </w:r>
      <w:r w:rsidRPr="00474F2B">
        <w:rPr>
          <w:noProof/>
        </w:rPr>
        <w:tab/>
      </w:r>
      <w:r w:rsidRPr="00474F2B">
        <w:rPr>
          <w:noProof/>
        </w:rPr>
        <w:fldChar w:fldCharType="begin"/>
      </w:r>
      <w:r w:rsidRPr="00474F2B">
        <w:rPr>
          <w:noProof/>
        </w:rPr>
        <w:instrText xml:space="preserve"> PAGEREF _Toc107771184 \h </w:instrText>
      </w:r>
      <w:r w:rsidRPr="00474F2B">
        <w:rPr>
          <w:noProof/>
        </w:rPr>
      </w:r>
      <w:r w:rsidRPr="00474F2B">
        <w:rPr>
          <w:noProof/>
        </w:rPr>
        <w:fldChar w:fldCharType="separate"/>
      </w:r>
      <w:r w:rsidR="006C74A9">
        <w:rPr>
          <w:noProof/>
        </w:rPr>
        <w:t>iii</w:t>
      </w:r>
      <w:r w:rsidRPr="00474F2B">
        <w:rPr>
          <w:noProof/>
        </w:rPr>
        <w:fldChar w:fldCharType="end"/>
      </w:r>
    </w:p>
    <w:p w14:paraId="3E41509A" w14:textId="1DB587C6" w:rsidR="0098630A" w:rsidRPr="00474F2B" w:rsidRDefault="0098630A">
      <w:pPr>
        <w:pStyle w:val="T1"/>
        <w:rPr>
          <w:rFonts w:asciiTheme="minorHAnsi" w:eastAsiaTheme="minorEastAsia" w:hAnsiTheme="minorHAnsi"/>
          <w:noProof/>
          <w:sz w:val="22"/>
          <w:lang w:eastAsia="tr-TR"/>
        </w:rPr>
      </w:pPr>
      <w:r w:rsidRPr="00474F2B">
        <w:rPr>
          <w:noProof/>
        </w:rPr>
        <w:t>SİMGE VE KISALTMALAR DİZİNİ</w:t>
      </w:r>
      <w:r w:rsidRPr="00474F2B">
        <w:rPr>
          <w:noProof/>
        </w:rPr>
        <w:tab/>
      </w:r>
      <w:r w:rsidRPr="00474F2B">
        <w:rPr>
          <w:noProof/>
        </w:rPr>
        <w:fldChar w:fldCharType="begin"/>
      </w:r>
      <w:r w:rsidRPr="00474F2B">
        <w:rPr>
          <w:noProof/>
        </w:rPr>
        <w:instrText xml:space="preserve"> PAGEREF _Toc107771185 \h </w:instrText>
      </w:r>
      <w:r w:rsidRPr="00474F2B">
        <w:rPr>
          <w:noProof/>
        </w:rPr>
      </w:r>
      <w:r w:rsidRPr="00474F2B">
        <w:rPr>
          <w:noProof/>
        </w:rPr>
        <w:fldChar w:fldCharType="separate"/>
      </w:r>
      <w:r w:rsidR="006C74A9">
        <w:rPr>
          <w:noProof/>
        </w:rPr>
        <w:t>vi</w:t>
      </w:r>
      <w:r w:rsidRPr="00474F2B">
        <w:rPr>
          <w:noProof/>
        </w:rPr>
        <w:fldChar w:fldCharType="end"/>
      </w:r>
    </w:p>
    <w:p w14:paraId="6ABDF757" w14:textId="595ED4D1" w:rsidR="0098630A" w:rsidRPr="00474F2B" w:rsidRDefault="00E047CB">
      <w:pPr>
        <w:pStyle w:val="T1"/>
        <w:rPr>
          <w:rFonts w:asciiTheme="minorHAnsi" w:eastAsiaTheme="minorEastAsia" w:hAnsiTheme="minorHAnsi"/>
          <w:noProof/>
          <w:sz w:val="22"/>
          <w:lang w:eastAsia="tr-TR"/>
        </w:rPr>
      </w:pPr>
      <w:r>
        <w:rPr>
          <w:noProof/>
        </w:rPr>
        <w:t xml:space="preserve">ŞEKİLLER </w:t>
      </w:r>
      <w:r w:rsidR="0098630A" w:rsidRPr="00474F2B">
        <w:rPr>
          <w:noProof/>
        </w:rPr>
        <w:t>DİZİNİ</w:t>
      </w:r>
      <w:r w:rsidR="0098630A" w:rsidRPr="00474F2B">
        <w:rPr>
          <w:noProof/>
        </w:rPr>
        <w:tab/>
      </w:r>
      <w:r w:rsidR="0098630A" w:rsidRPr="00474F2B">
        <w:rPr>
          <w:noProof/>
        </w:rPr>
        <w:fldChar w:fldCharType="begin"/>
      </w:r>
      <w:r w:rsidR="0098630A" w:rsidRPr="00474F2B">
        <w:rPr>
          <w:noProof/>
        </w:rPr>
        <w:instrText xml:space="preserve"> PAGEREF _Toc107771186 \h </w:instrText>
      </w:r>
      <w:r w:rsidR="0098630A" w:rsidRPr="00474F2B">
        <w:rPr>
          <w:noProof/>
        </w:rPr>
      </w:r>
      <w:r w:rsidR="0098630A" w:rsidRPr="00474F2B">
        <w:rPr>
          <w:noProof/>
        </w:rPr>
        <w:fldChar w:fldCharType="separate"/>
      </w:r>
      <w:r w:rsidR="006C74A9">
        <w:rPr>
          <w:noProof/>
        </w:rPr>
        <w:t>vii</w:t>
      </w:r>
      <w:r w:rsidR="0098630A" w:rsidRPr="00474F2B">
        <w:rPr>
          <w:noProof/>
        </w:rPr>
        <w:fldChar w:fldCharType="end"/>
      </w:r>
    </w:p>
    <w:p w14:paraId="14C6A4D1" w14:textId="641A1228" w:rsidR="0098630A" w:rsidRPr="00474F2B" w:rsidRDefault="0098630A">
      <w:pPr>
        <w:pStyle w:val="T1"/>
        <w:rPr>
          <w:rFonts w:asciiTheme="minorHAnsi" w:eastAsiaTheme="minorEastAsia" w:hAnsiTheme="minorHAnsi"/>
          <w:noProof/>
          <w:sz w:val="22"/>
          <w:lang w:eastAsia="tr-TR"/>
        </w:rPr>
      </w:pPr>
      <w:r w:rsidRPr="00474F2B">
        <w:rPr>
          <w:noProof/>
        </w:rPr>
        <w:t>TABLOLAR DİZİNİ</w:t>
      </w:r>
      <w:r w:rsidRPr="00474F2B">
        <w:rPr>
          <w:noProof/>
        </w:rPr>
        <w:tab/>
      </w:r>
      <w:r w:rsidRPr="00474F2B">
        <w:rPr>
          <w:noProof/>
        </w:rPr>
        <w:fldChar w:fldCharType="begin"/>
      </w:r>
      <w:r w:rsidRPr="00474F2B">
        <w:rPr>
          <w:noProof/>
        </w:rPr>
        <w:instrText xml:space="preserve"> PAGEREF _Toc107771187 \h </w:instrText>
      </w:r>
      <w:r w:rsidRPr="00474F2B">
        <w:rPr>
          <w:noProof/>
        </w:rPr>
      </w:r>
      <w:r w:rsidRPr="00474F2B">
        <w:rPr>
          <w:noProof/>
        </w:rPr>
        <w:fldChar w:fldCharType="separate"/>
      </w:r>
      <w:r w:rsidR="006C74A9">
        <w:rPr>
          <w:noProof/>
        </w:rPr>
        <w:t>viii</w:t>
      </w:r>
      <w:r w:rsidRPr="00474F2B">
        <w:rPr>
          <w:noProof/>
        </w:rPr>
        <w:fldChar w:fldCharType="end"/>
      </w:r>
    </w:p>
    <w:p w14:paraId="23ADA218" w14:textId="04553636" w:rsidR="0098630A" w:rsidRPr="00474F2B" w:rsidRDefault="0098630A">
      <w:pPr>
        <w:pStyle w:val="T1"/>
        <w:rPr>
          <w:rFonts w:asciiTheme="minorHAnsi" w:eastAsiaTheme="minorEastAsia" w:hAnsiTheme="minorHAnsi"/>
          <w:noProof/>
          <w:sz w:val="22"/>
          <w:lang w:eastAsia="tr-TR"/>
        </w:rPr>
      </w:pPr>
      <w:r w:rsidRPr="00474F2B">
        <w:rPr>
          <w:noProof/>
        </w:rPr>
        <w:t>ÖZET</w:t>
      </w:r>
      <w:r w:rsidRPr="00474F2B">
        <w:rPr>
          <w:noProof/>
        </w:rPr>
        <w:tab/>
      </w:r>
      <w:r w:rsidRPr="00474F2B">
        <w:rPr>
          <w:noProof/>
        </w:rPr>
        <w:fldChar w:fldCharType="begin"/>
      </w:r>
      <w:r w:rsidRPr="00474F2B">
        <w:rPr>
          <w:noProof/>
        </w:rPr>
        <w:instrText xml:space="preserve"> PAGEREF _Toc107771188 \h </w:instrText>
      </w:r>
      <w:r w:rsidRPr="00474F2B">
        <w:rPr>
          <w:noProof/>
        </w:rPr>
      </w:r>
      <w:r w:rsidRPr="00474F2B">
        <w:rPr>
          <w:noProof/>
        </w:rPr>
        <w:fldChar w:fldCharType="separate"/>
      </w:r>
      <w:r w:rsidR="006C74A9">
        <w:rPr>
          <w:noProof/>
        </w:rPr>
        <w:t>ix</w:t>
      </w:r>
      <w:r w:rsidRPr="00474F2B">
        <w:rPr>
          <w:noProof/>
        </w:rPr>
        <w:fldChar w:fldCharType="end"/>
      </w:r>
    </w:p>
    <w:p w14:paraId="57304716" w14:textId="21D8EBA4" w:rsidR="0098630A" w:rsidRPr="00474F2B" w:rsidRDefault="0098630A">
      <w:pPr>
        <w:pStyle w:val="T1"/>
        <w:rPr>
          <w:rFonts w:asciiTheme="minorHAnsi" w:eastAsiaTheme="minorEastAsia" w:hAnsiTheme="minorHAnsi"/>
          <w:noProof/>
          <w:sz w:val="22"/>
          <w:lang w:eastAsia="tr-TR"/>
        </w:rPr>
      </w:pPr>
      <w:r w:rsidRPr="00474F2B">
        <w:rPr>
          <w:noProof/>
        </w:rPr>
        <w:t>ABSTRACT</w:t>
      </w:r>
      <w:r w:rsidRPr="00474F2B">
        <w:rPr>
          <w:noProof/>
        </w:rPr>
        <w:tab/>
      </w:r>
      <w:r w:rsidRPr="00474F2B">
        <w:rPr>
          <w:noProof/>
        </w:rPr>
        <w:fldChar w:fldCharType="begin"/>
      </w:r>
      <w:r w:rsidRPr="00474F2B">
        <w:rPr>
          <w:noProof/>
        </w:rPr>
        <w:instrText xml:space="preserve"> PAGEREF _Toc107771189 \h </w:instrText>
      </w:r>
      <w:r w:rsidRPr="00474F2B">
        <w:rPr>
          <w:noProof/>
        </w:rPr>
      </w:r>
      <w:r w:rsidRPr="00474F2B">
        <w:rPr>
          <w:noProof/>
        </w:rPr>
        <w:fldChar w:fldCharType="separate"/>
      </w:r>
      <w:r w:rsidR="006C74A9">
        <w:rPr>
          <w:noProof/>
        </w:rPr>
        <w:t>ix</w:t>
      </w:r>
      <w:r w:rsidRPr="00474F2B">
        <w:rPr>
          <w:noProof/>
        </w:rPr>
        <w:fldChar w:fldCharType="end"/>
      </w:r>
    </w:p>
    <w:p w14:paraId="7224050F" w14:textId="3AFA95F0" w:rsidR="0098630A" w:rsidRPr="00474F2B" w:rsidRDefault="0098630A">
      <w:pPr>
        <w:pStyle w:val="T1"/>
        <w:rPr>
          <w:rFonts w:asciiTheme="minorHAnsi" w:eastAsiaTheme="minorEastAsia" w:hAnsiTheme="minorHAnsi"/>
          <w:noProof/>
          <w:sz w:val="22"/>
          <w:lang w:eastAsia="tr-TR"/>
        </w:rPr>
      </w:pPr>
      <w:r w:rsidRPr="00474F2B">
        <w:rPr>
          <w:noProof/>
        </w:rPr>
        <w:t>1.GİRİŞ</w:t>
      </w:r>
      <w:r w:rsidRPr="00474F2B">
        <w:rPr>
          <w:noProof/>
        </w:rPr>
        <w:tab/>
      </w:r>
      <w:r w:rsidR="00E25876">
        <w:rPr>
          <w:noProof/>
        </w:rPr>
        <w:t>1</w:t>
      </w:r>
    </w:p>
    <w:p w14:paraId="6AE30A21" w14:textId="23C6A5A6" w:rsidR="0098630A" w:rsidRPr="00474F2B" w:rsidRDefault="0098630A">
      <w:pPr>
        <w:pStyle w:val="T1"/>
        <w:rPr>
          <w:rFonts w:asciiTheme="minorHAnsi" w:eastAsiaTheme="minorEastAsia" w:hAnsiTheme="minorHAnsi"/>
          <w:noProof/>
          <w:sz w:val="22"/>
          <w:lang w:eastAsia="tr-TR"/>
        </w:rPr>
      </w:pPr>
      <w:r w:rsidRPr="00474F2B">
        <w:rPr>
          <w:noProof/>
        </w:rPr>
        <w:t>2. GENEL BİLGİLER</w:t>
      </w:r>
      <w:r w:rsidRPr="00474F2B">
        <w:rPr>
          <w:noProof/>
        </w:rPr>
        <w:tab/>
      </w:r>
      <w:r w:rsidR="000072A4">
        <w:rPr>
          <w:noProof/>
        </w:rPr>
        <w:t>2</w:t>
      </w:r>
    </w:p>
    <w:p w14:paraId="23089398" w14:textId="2851264B" w:rsidR="0098630A" w:rsidRPr="00474F2B" w:rsidRDefault="005B11E4" w:rsidP="00881165">
      <w:pPr>
        <w:pStyle w:val="T2"/>
        <w:rPr>
          <w:rFonts w:asciiTheme="minorHAnsi" w:eastAsiaTheme="minorEastAsia" w:hAnsiTheme="minorHAnsi"/>
          <w:noProof/>
          <w:sz w:val="22"/>
          <w:lang w:eastAsia="tr-TR"/>
        </w:rPr>
      </w:pPr>
      <w:r>
        <w:rPr>
          <w:noProof/>
        </w:rPr>
        <w:t xml:space="preserve">2.1. </w:t>
      </w:r>
      <w:r w:rsidRPr="005B11E4">
        <w:rPr>
          <w:noProof/>
        </w:rPr>
        <w:t>Avrupa’da ve Türkiye’ de Küçükbaş Hayvan</w:t>
      </w:r>
      <w:r w:rsidR="00C160CE">
        <w:rPr>
          <w:noProof/>
        </w:rPr>
        <w:t>cı</w:t>
      </w:r>
      <w:r w:rsidRPr="005B11E4">
        <w:rPr>
          <w:noProof/>
        </w:rPr>
        <w:t>lığının Mevcut Durumu ve Önemi</w:t>
      </w:r>
      <w:r w:rsidR="0098630A" w:rsidRPr="00474F2B">
        <w:rPr>
          <w:noProof/>
        </w:rPr>
        <w:tab/>
      </w:r>
      <w:r w:rsidR="000072A4">
        <w:rPr>
          <w:noProof/>
        </w:rPr>
        <w:t>2</w:t>
      </w:r>
    </w:p>
    <w:p w14:paraId="1B12EE96" w14:textId="36D81AB4" w:rsidR="0098630A" w:rsidRPr="00474F2B" w:rsidRDefault="0098630A" w:rsidP="00881165">
      <w:pPr>
        <w:pStyle w:val="T2"/>
        <w:rPr>
          <w:rFonts w:asciiTheme="minorHAnsi" w:eastAsiaTheme="minorEastAsia" w:hAnsiTheme="minorHAnsi"/>
          <w:noProof/>
          <w:sz w:val="22"/>
          <w:lang w:eastAsia="tr-TR"/>
        </w:rPr>
      </w:pPr>
      <w:r w:rsidRPr="00474F2B">
        <w:rPr>
          <w:noProof/>
        </w:rPr>
        <w:t xml:space="preserve">2.2. </w:t>
      </w:r>
      <w:r w:rsidR="00881165" w:rsidRPr="00D96132">
        <w:rPr>
          <w:i/>
          <w:noProof/>
        </w:rPr>
        <w:t>Corynebacterium pseudotuberculosis</w:t>
      </w:r>
      <w:r w:rsidR="00881165" w:rsidRPr="00881165">
        <w:rPr>
          <w:noProof/>
        </w:rPr>
        <w:t xml:space="preserve"> ve </w:t>
      </w:r>
      <w:r w:rsidR="00881165" w:rsidRPr="00D96132">
        <w:rPr>
          <w:i/>
          <w:noProof/>
        </w:rPr>
        <w:t xml:space="preserve">Staphylococcus aureus </w:t>
      </w:r>
      <w:r w:rsidR="00881165" w:rsidRPr="00BE0EE7">
        <w:rPr>
          <w:noProof/>
        </w:rPr>
        <w:t>subps</w:t>
      </w:r>
      <w:r w:rsidR="00881165" w:rsidRPr="00D96132">
        <w:rPr>
          <w:i/>
          <w:noProof/>
        </w:rPr>
        <w:t>. anaerobius</w:t>
      </w:r>
      <w:r w:rsidR="00881165">
        <w:rPr>
          <w:noProof/>
        </w:rPr>
        <w:t xml:space="preserve">’un </w:t>
      </w:r>
      <w:r w:rsidR="00881165" w:rsidRPr="00881165">
        <w:rPr>
          <w:noProof/>
        </w:rPr>
        <w:t>Tarihçesi</w:t>
      </w:r>
      <w:r w:rsidRPr="00474F2B">
        <w:rPr>
          <w:noProof/>
        </w:rPr>
        <w:tab/>
      </w:r>
      <w:r w:rsidR="000072A4">
        <w:rPr>
          <w:noProof/>
        </w:rPr>
        <w:t>2</w:t>
      </w:r>
    </w:p>
    <w:p w14:paraId="4057A518" w14:textId="1AC70285" w:rsidR="0098630A" w:rsidRPr="00474F2B" w:rsidRDefault="00881165" w:rsidP="00881165">
      <w:pPr>
        <w:pStyle w:val="T2"/>
        <w:rPr>
          <w:rFonts w:asciiTheme="minorHAnsi" w:eastAsiaTheme="minorEastAsia" w:hAnsiTheme="minorHAnsi"/>
          <w:noProof/>
          <w:sz w:val="22"/>
          <w:lang w:eastAsia="tr-TR"/>
        </w:rPr>
      </w:pPr>
      <w:r>
        <w:rPr>
          <w:noProof/>
        </w:rPr>
        <w:t>2.2</w:t>
      </w:r>
      <w:r w:rsidR="0098630A" w:rsidRPr="00474F2B">
        <w:rPr>
          <w:noProof/>
        </w:rPr>
        <w:t>.</w:t>
      </w:r>
      <w:r>
        <w:rPr>
          <w:noProof/>
        </w:rPr>
        <w:t xml:space="preserve">1. </w:t>
      </w:r>
      <w:r w:rsidR="0098630A" w:rsidRPr="00474F2B">
        <w:rPr>
          <w:noProof/>
        </w:rPr>
        <w:t xml:space="preserve"> </w:t>
      </w:r>
      <w:r w:rsidRPr="00D96132">
        <w:rPr>
          <w:i/>
          <w:noProof/>
        </w:rPr>
        <w:t>C</w:t>
      </w:r>
      <w:r w:rsidR="00544117">
        <w:rPr>
          <w:i/>
          <w:noProof/>
        </w:rPr>
        <w:t>.</w:t>
      </w:r>
      <w:r w:rsidRPr="00D96132">
        <w:rPr>
          <w:i/>
          <w:noProof/>
        </w:rPr>
        <w:t xml:space="preserve"> pseudotuberculosis</w:t>
      </w:r>
      <w:r w:rsidRPr="00881165">
        <w:rPr>
          <w:noProof/>
        </w:rPr>
        <w:t xml:space="preserve"> </w:t>
      </w:r>
      <w:r w:rsidR="001B6176">
        <w:rPr>
          <w:noProof/>
        </w:rPr>
        <w:t xml:space="preserve">’in </w:t>
      </w:r>
      <w:r w:rsidR="001B6176" w:rsidRPr="00881165">
        <w:rPr>
          <w:noProof/>
        </w:rPr>
        <w:t>Tarihçesi</w:t>
      </w:r>
      <w:r w:rsidR="0018553D">
        <w:rPr>
          <w:noProof/>
        </w:rPr>
        <w:t>..</w:t>
      </w:r>
      <w:r w:rsidR="0098630A" w:rsidRPr="00474F2B">
        <w:rPr>
          <w:noProof/>
        </w:rPr>
        <w:tab/>
      </w:r>
      <w:r w:rsidR="000072A4">
        <w:rPr>
          <w:noProof/>
        </w:rPr>
        <w:t>2</w:t>
      </w:r>
    </w:p>
    <w:p w14:paraId="7D6550D3" w14:textId="2F3945C6" w:rsidR="0098630A" w:rsidRPr="00474F2B" w:rsidRDefault="0098630A" w:rsidP="00881165">
      <w:pPr>
        <w:pStyle w:val="T2"/>
        <w:rPr>
          <w:rFonts w:asciiTheme="minorHAnsi" w:eastAsiaTheme="minorEastAsia" w:hAnsiTheme="minorHAnsi"/>
          <w:noProof/>
          <w:sz w:val="22"/>
          <w:lang w:eastAsia="tr-TR"/>
        </w:rPr>
      </w:pPr>
      <w:r w:rsidRPr="00474F2B">
        <w:rPr>
          <w:noProof/>
        </w:rPr>
        <w:t>2.</w:t>
      </w:r>
      <w:r w:rsidR="00881165">
        <w:rPr>
          <w:noProof/>
        </w:rPr>
        <w:t>2</w:t>
      </w:r>
      <w:r w:rsidR="00881165" w:rsidRPr="00474F2B">
        <w:rPr>
          <w:noProof/>
        </w:rPr>
        <w:t>.</w:t>
      </w:r>
      <w:r w:rsidR="00881165">
        <w:rPr>
          <w:noProof/>
        </w:rPr>
        <w:t>2.</w:t>
      </w:r>
      <w:r w:rsidR="00881165" w:rsidRPr="00D96132">
        <w:rPr>
          <w:i/>
          <w:noProof/>
        </w:rPr>
        <w:t>S</w:t>
      </w:r>
      <w:r w:rsidR="00544117">
        <w:rPr>
          <w:i/>
          <w:noProof/>
        </w:rPr>
        <w:t>.</w:t>
      </w:r>
      <w:r w:rsidR="001B6176">
        <w:rPr>
          <w:i/>
          <w:noProof/>
        </w:rPr>
        <w:t xml:space="preserve">aureus </w:t>
      </w:r>
      <w:r w:rsidR="00881165" w:rsidRPr="00BE0EE7">
        <w:rPr>
          <w:noProof/>
        </w:rPr>
        <w:t>subps</w:t>
      </w:r>
      <w:r w:rsidR="001B6176">
        <w:rPr>
          <w:i/>
          <w:noProof/>
        </w:rPr>
        <w:t>.</w:t>
      </w:r>
      <w:r w:rsidR="00881165" w:rsidRPr="00D96132">
        <w:rPr>
          <w:i/>
          <w:noProof/>
        </w:rPr>
        <w:t>anaerobius</w:t>
      </w:r>
      <w:r w:rsidR="001B6176">
        <w:rPr>
          <w:noProof/>
        </w:rPr>
        <w:t>’un</w:t>
      </w:r>
      <w:r w:rsidR="001B6176" w:rsidRPr="00881165">
        <w:rPr>
          <w:noProof/>
        </w:rPr>
        <w:t>Tarihçesi</w:t>
      </w:r>
      <w:r w:rsidR="001B6176">
        <w:rPr>
          <w:noProof/>
        </w:rPr>
        <w:t xml:space="preserve"> ……………………………………………</w:t>
      </w:r>
      <w:r w:rsidR="0018553D">
        <w:rPr>
          <w:noProof/>
        </w:rPr>
        <w:t>…..</w:t>
      </w:r>
      <w:r w:rsidRPr="00474F2B">
        <w:rPr>
          <w:noProof/>
        </w:rPr>
        <w:tab/>
      </w:r>
      <w:r w:rsidR="000072A4">
        <w:rPr>
          <w:noProof/>
        </w:rPr>
        <w:t>3</w:t>
      </w:r>
    </w:p>
    <w:p w14:paraId="32DA96F4" w14:textId="375577F2" w:rsidR="0098630A" w:rsidRPr="00474F2B" w:rsidRDefault="00881165" w:rsidP="00881165">
      <w:pPr>
        <w:pStyle w:val="T2"/>
        <w:rPr>
          <w:rFonts w:asciiTheme="minorHAnsi" w:eastAsiaTheme="minorEastAsia" w:hAnsiTheme="minorHAnsi"/>
          <w:noProof/>
          <w:sz w:val="22"/>
          <w:lang w:eastAsia="tr-TR"/>
        </w:rPr>
      </w:pPr>
      <w:r>
        <w:rPr>
          <w:iCs/>
          <w:noProof/>
        </w:rPr>
        <w:t xml:space="preserve">2.3. </w:t>
      </w:r>
      <w:r w:rsidRPr="00D96132">
        <w:rPr>
          <w:i/>
          <w:noProof/>
        </w:rPr>
        <w:t>C</w:t>
      </w:r>
      <w:r w:rsidR="00544117">
        <w:rPr>
          <w:i/>
          <w:noProof/>
        </w:rPr>
        <w:t>.</w:t>
      </w:r>
      <w:r w:rsidRPr="00D96132">
        <w:rPr>
          <w:i/>
          <w:noProof/>
        </w:rPr>
        <w:t xml:space="preserve"> pseudotuberculosis</w:t>
      </w:r>
      <w:r w:rsidRPr="00881165">
        <w:rPr>
          <w:noProof/>
        </w:rPr>
        <w:t xml:space="preserve"> ve </w:t>
      </w:r>
      <w:r w:rsidRPr="00D96132">
        <w:rPr>
          <w:i/>
          <w:noProof/>
        </w:rPr>
        <w:t>S</w:t>
      </w:r>
      <w:r w:rsidR="0018553D">
        <w:rPr>
          <w:i/>
          <w:noProof/>
        </w:rPr>
        <w:t>.</w:t>
      </w:r>
      <w:r w:rsidRPr="00D96132">
        <w:rPr>
          <w:i/>
          <w:noProof/>
        </w:rPr>
        <w:t xml:space="preserve">aureus </w:t>
      </w:r>
      <w:r w:rsidRPr="00BE0EE7">
        <w:rPr>
          <w:noProof/>
        </w:rPr>
        <w:t>subps</w:t>
      </w:r>
      <w:r w:rsidRPr="00D96132">
        <w:rPr>
          <w:i/>
          <w:noProof/>
        </w:rPr>
        <w:t>. anaerobius</w:t>
      </w:r>
      <w:r w:rsidRPr="00881165">
        <w:rPr>
          <w:noProof/>
        </w:rPr>
        <w:t>’un Etiyolojisi</w:t>
      </w:r>
      <w:r w:rsidR="0098630A" w:rsidRPr="00474F2B">
        <w:rPr>
          <w:noProof/>
        </w:rPr>
        <w:tab/>
      </w:r>
      <w:r w:rsidR="000072A4">
        <w:rPr>
          <w:noProof/>
        </w:rPr>
        <w:t>4</w:t>
      </w:r>
    </w:p>
    <w:p w14:paraId="06DDE27D" w14:textId="2877E354" w:rsidR="0098630A" w:rsidRPr="00474F2B" w:rsidRDefault="00881165" w:rsidP="00881165">
      <w:pPr>
        <w:pStyle w:val="T2"/>
        <w:rPr>
          <w:rFonts w:asciiTheme="minorHAnsi" w:eastAsiaTheme="minorEastAsia" w:hAnsiTheme="minorHAnsi"/>
          <w:noProof/>
          <w:sz w:val="22"/>
          <w:lang w:eastAsia="tr-TR"/>
        </w:rPr>
      </w:pPr>
      <w:r>
        <w:rPr>
          <w:noProof/>
        </w:rPr>
        <w:t>2.3</w:t>
      </w:r>
      <w:r w:rsidR="0098630A" w:rsidRPr="00474F2B">
        <w:rPr>
          <w:noProof/>
        </w:rPr>
        <w:t>.</w:t>
      </w:r>
      <w:r>
        <w:rPr>
          <w:noProof/>
        </w:rPr>
        <w:t xml:space="preserve">1. </w:t>
      </w:r>
      <w:r w:rsidRPr="00D96132">
        <w:rPr>
          <w:i/>
          <w:noProof/>
        </w:rPr>
        <w:t>C</w:t>
      </w:r>
      <w:r w:rsidR="00544117">
        <w:rPr>
          <w:i/>
          <w:noProof/>
        </w:rPr>
        <w:t>.</w:t>
      </w:r>
      <w:r w:rsidRPr="00D96132">
        <w:rPr>
          <w:i/>
          <w:noProof/>
        </w:rPr>
        <w:t xml:space="preserve"> pseudotuberculosis</w:t>
      </w:r>
      <w:r w:rsidR="001B6176">
        <w:rPr>
          <w:noProof/>
        </w:rPr>
        <w:t>’i</w:t>
      </w:r>
      <w:r w:rsidR="001B6176" w:rsidRPr="00881165">
        <w:rPr>
          <w:noProof/>
        </w:rPr>
        <w:t>n Etiyolojisi</w:t>
      </w:r>
      <w:r w:rsidR="0018553D">
        <w:rPr>
          <w:noProof/>
        </w:rPr>
        <w:t>..</w:t>
      </w:r>
      <w:r w:rsidR="0098630A" w:rsidRPr="00474F2B">
        <w:rPr>
          <w:noProof/>
        </w:rPr>
        <w:tab/>
      </w:r>
      <w:r w:rsidR="000072A4">
        <w:rPr>
          <w:noProof/>
        </w:rPr>
        <w:t>4</w:t>
      </w:r>
    </w:p>
    <w:p w14:paraId="094692B5" w14:textId="72233965" w:rsidR="0098630A" w:rsidRPr="00474F2B" w:rsidRDefault="00881165" w:rsidP="00881165">
      <w:pPr>
        <w:pStyle w:val="T2"/>
        <w:rPr>
          <w:rFonts w:asciiTheme="minorHAnsi" w:eastAsiaTheme="minorEastAsia" w:hAnsiTheme="minorHAnsi"/>
          <w:noProof/>
          <w:sz w:val="22"/>
          <w:lang w:eastAsia="tr-TR"/>
        </w:rPr>
      </w:pPr>
      <w:r w:rsidRPr="00881165">
        <w:rPr>
          <w:noProof/>
        </w:rPr>
        <w:t>2.3.2</w:t>
      </w:r>
      <w:r>
        <w:rPr>
          <w:noProof/>
        </w:rPr>
        <w:t>.</w:t>
      </w:r>
      <w:r w:rsidRPr="00881165">
        <w:rPr>
          <w:noProof/>
        </w:rPr>
        <w:t xml:space="preserve"> </w:t>
      </w:r>
      <w:r w:rsidRPr="00D96132">
        <w:rPr>
          <w:i/>
          <w:noProof/>
        </w:rPr>
        <w:t>S</w:t>
      </w:r>
      <w:r w:rsidR="00544117">
        <w:rPr>
          <w:i/>
          <w:noProof/>
        </w:rPr>
        <w:t>.</w:t>
      </w:r>
      <w:r w:rsidRPr="00D96132">
        <w:rPr>
          <w:i/>
          <w:noProof/>
        </w:rPr>
        <w:t xml:space="preserve"> aureus </w:t>
      </w:r>
      <w:r w:rsidRPr="00BE0EE7">
        <w:rPr>
          <w:noProof/>
        </w:rPr>
        <w:t>subps</w:t>
      </w:r>
      <w:r w:rsidRPr="00D96132">
        <w:rPr>
          <w:i/>
          <w:noProof/>
        </w:rPr>
        <w:t>. anaerobius</w:t>
      </w:r>
      <w:r w:rsidR="001B6176" w:rsidRPr="00881165">
        <w:rPr>
          <w:noProof/>
        </w:rPr>
        <w:t>’un Etiyolojisi</w:t>
      </w:r>
      <w:r w:rsidR="0018553D">
        <w:rPr>
          <w:noProof/>
        </w:rPr>
        <w:t>.</w:t>
      </w:r>
      <w:r w:rsidR="0098630A" w:rsidRPr="00474F2B">
        <w:rPr>
          <w:noProof/>
        </w:rPr>
        <w:tab/>
      </w:r>
      <w:r w:rsidR="000072A4">
        <w:rPr>
          <w:noProof/>
        </w:rPr>
        <w:t>6</w:t>
      </w:r>
    </w:p>
    <w:p w14:paraId="7376CD31" w14:textId="0C49C611" w:rsidR="0098630A" w:rsidRPr="00474F2B" w:rsidRDefault="008B0827" w:rsidP="00881165">
      <w:pPr>
        <w:pStyle w:val="T2"/>
        <w:rPr>
          <w:rFonts w:asciiTheme="minorHAnsi" w:eastAsiaTheme="minorEastAsia" w:hAnsiTheme="minorHAnsi"/>
          <w:noProof/>
          <w:sz w:val="22"/>
          <w:lang w:eastAsia="tr-TR"/>
        </w:rPr>
      </w:pPr>
      <w:r w:rsidRPr="008B0827">
        <w:rPr>
          <w:noProof/>
        </w:rPr>
        <w:t xml:space="preserve">2.4 </w:t>
      </w:r>
      <w:r w:rsidRPr="00D96132">
        <w:rPr>
          <w:i/>
          <w:noProof/>
        </w:rPr>
        <w:t>C</w:t>
      </w:r>
      <w:r w:rsidR="00544117">
        <w:rPr>
          <w:i/>
          <w:noProof/>
        </w:rPr>
        <w:t>.</w:t>
      </w:r>
      <w:r w:rsidRPr="00D96132">
        <w:rPr>
          <w:i/>
          <w:noProof/>
        </w:rPr>
        <w:t>pseudotuberculosis</w:t>
      </w:r>
      <w:r w:rsidRPr="008B0827">
        <w:rPr>
          <w:noProof/>
        </w:rPr>
        <w:t xml:space="preserve"> ve </w:t>
      </w:r>
      <w:r w:rsidRPr="00D96132">
        <w:rPr>
          <w:i/>
          <w:noProof/>
        </w:rPr>
        <w:t>S</w:t>
      </w:r>
      <w:r w:rsidR="00544117">
        <w:rPr>
          <w:i/>
          <w:noProof/>
        </w:rPr>
        <w:t>.</w:t>
      </w:r>
      <w:r w:rsidRPr="00D96132">
        <w:rPr>
          <w:i/>
          <w:noProof/>
        </w:rPr>
        <w:t xml:space="preserve"> aureus </w:t>
      </w:r>
      <w:r w:rsidRPr="00BE0EE7">
        <w:rPr>
          <w:noProof/>
        </w:rPr>
        <w:t>subps</w:t>
      </w:r>
      <w:r w:rsidRPr="00D96132">
        <w:rPr>
          <w:i/>
          <w:noProof/>
        </w:rPr>
        <w:t>. anaerobius</w:t>
      </w:r>
      <w:r w:rsidR="00BB2BB3">
        <w:rPr>
          <w:noProof/>
        </w:rPr>
        <w:t>’un Virülens F</w:t>
      </w:r>
      <w:r w:rsidRPr="008B0827">
        <w:rPr>
          <w:noProof/>
        </w:rPr>
        <w:t>aktörleri</w:t>
      </w:r>
      <w:r w:rsidR="0098630A" w:rsidRPr="00474F2B">
        <w:rPr>
          <w:noProof/>
        </w:rPr>
        <w:tab/>
      </w:r>
      <w:r w:rsidR="00842E7E">
        <w:rPr>
          <w:noProof/>
        </w:rPr>
        <w:t>7</w:t>
      </w:r>
    </w:p>
    <w:p w14:paraId="2FAACDC8" w14:textId="09E7DA59" w:rsidR="0098630A" w:rsidRPr="00474F2B" w:rsidRDefault="008B0827" w:rsidP="00881165">
      <w:pPr>
        <w:pStyle w:val="T2"/>
        <w:rPr>
          <w:rFonts w:asciiTheme="minorHAnsi" w:eastAsiaTheme="minorEastAsia" w:hAnsiTheme="minorHAnsi"/>
          <w:noProof/>
          <w:sz w:val="22"/>
          <w:lang w:eastAsia="tr-TR"/>
        </w:rPr>
      </w:pPr>
      <w:r w:rsidRPr="008B0827">
        <w:rPr>
          <w:noProof/>
        </w:rPr>
        <w:t xml:space="preserve">2.4.1 </w:t>
      </w:r>
      <w:r w:rsidRPr="00D96132">
        <w:rPr>
          <w:i/>
          <w:noProof/>
        </w:rPr>
        <w:t>C</w:t>
      </w:r>
      <w:r w:rsidR="00544117">
        <w:rPr>
          <w:i/>
          <w:noProof/>
        </w:rPr>
        <w:t>.</w:t>
      </w:r>
      <w:r w:rsidRPr="00D96132">
        <w:rPr>
          <w:i/>
          <w:noProof/>
        </w:rPr>
        <w:t xml:space="preserve"> pseudotuberculosis</w:t>
      </w:r>
      <w:r w:rsidR="001B6176">
        <w:rPr>
          <w:noProof/>
        </w:rPr>
        <w:t>’i</w:t>
      </w:r>
      <w:r w:rsidR="002F715C">
        <w:rPr>
          <w:noProof/>
        </w:rPr>
        <w:t>n Virülens Faktör</w:t>
      </w:r>
      <w:r w:rsidR="001B6176" w:rsidRPr="008B0827">
        <w:rPr>
          <w:noProof/>
        </w:rPr>
        <w:t>eri</w:t>
      </w:r>
      <w:r w:rsidR="004C5868">
        <w:rPr>
          <w:noProof/>
        </w:rPr>
        <w:t>.</w:t>
      </w:r>
      <w:r w:rsidR="0098630A" w:rsidRPr="00474F2B">
        <w:rPr>
          <w:noProof/>
        </w:rPr>
        <w:tab/>
      </w:r>
      <w:r w:rsidR="00842E7E">
        <w:rPr>
          <w:noProof/>
        </w:rPr>
        <w:t>7</w:t>
      </w:r>
    </w:p>
    <w:p w14:paraId="46A54A99" w14:textId="770D0A76" w:rsidR="0098630A" w:rsidRDefault="00D310F2" w:rsidP="00881165">
      <w:pPr>
        <w:pStyle w:val="T2"/>
        <w:rPr>
          <w:noProof/>
        </w:rPr>
      </w:pPr>
      <w:r>
        <w:rPr>
          <w:noProof/>
        </w:rPr>
        <w:t>2.4.2</w:t>
      </w:r>
      <w:r w:rsidR="008B0827" w:rsidRPr="008B0827">
        <w:rPr>
          <w:noProof/>
        </w:rPr>
        <w:t xml:space="preserve"> </w:t>
      </w:r>
      <w:r w:rsidR="008B0827" w:rsidRPr="00D96132">
        <w:rPr>
          <w:i/>
          <w:noProof/>
        </w:rPr>
        <w:t>S</w:t>
      </w:r>
      <w:r w:rsidR="00544117">
        <w:rPr>
          <w:i/>
          <w:noProof/>
        </w:rPr>
        <w:t>.</w:t>
      </w:r>
      <w:r w:rsidR="008B0827" w:rsidRPr="00D96132">
        <w:rPr>
          <w:i/>
          <w:noProof/>
        </w:rPr>
        <w:t>aureus subps. anaerobius</w:t>
      </w:r>
      <w:r w:rsidR="002F715C">
        <w:rPr>
          <w:noProof/>
        </w:rPr>
        <w:t>’un Virülens F</w:t>
      </w:r>
      <w:r w:rsidR="001B6176" w:rsidRPr="008B0827">
        <w:rPr>
          <w:noProof/>
        </w:rPr>
        <w:t>aktörleri</w:t>
      </w:r>
      <w:r w:rsidR="002C2157">
        <w:rPr>
          <w:noProof/>
        </w:rPr>
        <w:t>.</w:t>
      </w:r>
      <w:r w:rsidR="0098630A" w:rsidRPr="00474F2B">
        <w:rPr>
          <w:noProof/>
        </w:rPr>
        <w:tab/>
      </w:r>
      <w:r w:rsidR="000072A4">
        <w:rPr>
          <w:noProof/>
        </w:rPr>
        <w:t>9</w:t>
      </w:r>
    </w:p>
    <w:p w14:paraId="3E840962" w14:textId="72848A3D" w:rsidR="008B0827" w:rsidRPr="00474F2B" w:rsidRDefault="00D310F2" w:rsidP="008B0827">
      <w:pPr>
        <w:pStyle w:val="T2"/>
        <w:rPr>
          <w:rFonts w:asciiTheme="minorHAnsi" w:eastAsiaTheme="minorEastAsia" w:hAnsiTheme="minorHAnsi"/>
          <w:noProof/>
          <w:sz w:val="22"/>
          <w:lang w:eastAsia="tr-TR"/>
        </w:rPr>
      </w:pPr>
      <w:r w:rsidRPr="00D310F2">
        <w:rPr>
          <w:noProof/>
        </w:rPr>
        <w:t xml:space="preserve">2.5 </w:t>
      </w:r>
      <w:r w:rsidRPr="00D96132">
        <w:rPr>
          <w:i/>
          <w:noProof/>
        </w:rPr>
        <w:t>C</w:t>
      </w:r>
      <w:r w:rsidR="00544117">
        <w:rPr>
          <w:i/>
          <w:noProof/>
        </w:rPr>
        <w:t>.</w:t>
      </w:r>
      <w:r w:rsidRPr="00D96132">
        <w:rPr>
          <w:i/>
          <w:noProof/>
        </w:rPr>
        <w:t xml:space="preserve"> pseudotuberculosis</w:t>
      </w:r>
      <w:r w:rsidRPr="00D310F2">
        <w:rPr>
          <w:noProof/>
        </w:rPr>
        <w:t xml:space="preserve"> ve </w:t>
      </w:r>
      <w:r w:rsidRPr="00D96132">
        <w:rPr>
          <w:i/>
          <w:noProof/>
        </w:rPr>
        <w:t>S</w:t>
      </w:r>
      <w:r w:rsidR="00544117">
        <w:rPr>
          <w:i/>
          <w:noProof/>
        </w:rPr>
        <w:t>.</w:t>
      </w:r>
      <w:r w:rsidRPr="00D96132">
        <w:rPr>
          <w:i/>
          <w:noProof/>
        </w:rPr>
        <w:t xml:space="preserve"> aureus </w:t>
      </w:r>
      <w:r w:rsidRPr="00BE0EE7">
        <w:rPr>
          <w:noProof/>
        </w:rPr>
        <w:t>subps.</w:t>
      </w:r>
      <w:r w:rsidRPr="00D96132">
        <w:rPr>
          <w:i/>
          <w:noProof/>
        </w:rPr>
        <w:t xml:space="preserve"> anaerobius</w:t>
      </w:r>
      <w:r w:rsidRPr="00D310F2">
        <w:rPr>
          <w:noProof/>
        </w:rPr>
        <w:t>’un Epidemiyolojisi</w:t>
      </w:r>
      <w:r w:rsidR="008B0827" w:rsidRPr="00474F2B">
        <w:rPr>
          <w:noProof/>
        </w:rPr>
        <w:tab/>
      </w:r>
      <w:r w:rsidR="000072A4">
        <w:rPr>
          <w:noProof/>
        </w:rPr>
        <w:t>1</w:t>
      </w:r>
      <w:r w:rsidR="00842E7E">
        <w:rPr>
          <w:noProof/>
        </w:rPr>
        <w:t>0</w:t>
      </w:r>
    </w:p>
    <w:p w14:paraId="6A68CC01" w14:textId="2B268C77" w:rsidR="008B0827" w:rsidRPr="00474F2B" w:rsidRDefault="00D310F2" w:rsidP="008B0827">
      <w:pPr>
        <w:pStyle w:val="T2"/>
        <w:rPr>
          <w:rFonts w:asciiTheme="minorHAnsi" w:eastAsiaTheme="minorEastAsia" w:hAnsiTheme="minorHAnsi"/>
          <w:noProof/>
          <w:sz w:val="22"/>
          <w:lang w:eastAsia="tr-TR"/>
        </w:rPr>
      </w:pPr>
      <w:r w:rsidRPr="00D310F2">
        <w:rPr>
          <w:noProof/>
        </w:rPr>
        <w:t xml:space="preserve">2.5.1 </w:t>
      </w:r>
      <w:r w:rsidRPr="00D96132">
        <w:rPr>
          <w:i/>
          <w:noProof/>
        </w:rPr>
        <w:t>C</w:t>
      </w:r>
      <w:r w:rsidR="00544117">
        <w:rPr>
          <w:i/>
          <w:noProof/>
        </w:rPr>
        <w:t>.</w:t>
      </w:r>
      <w:r w:rsidRPr="00D96132">
        <w:rPr>
          <w:i/>
          <w:noProof/>
        </w:rPr>
        <w:t xml:space="preserve"> pseudotuberculosi</w:t>
      </w:r>
      <w:r w:rsidR="001B6176">
        <w:rPr>
          <w:i/>
          <w:noProof/>
        </w:rPr>
        <w:t>s</w:t>
      </w:r>
      <w:r w:rsidR="001B6176">
        <w:rPr>
          <w:noProof/>
        </w:rPr>
        <w:t>’i</w:t>
      </w:r>
      <w:r w:rsidR="001B6176" w:rsidRPr="00D310F2">
        <w:rPr>
          <w:noProof/>
        </w:rPr>
        <w:t>n Epidemiyolojisi</w:t>
      </w:r>
      <w:r w:rsidR="004C5868">
        <w:rPr>
          <w:noProof/>
        </w:rPr>
        <w:t>.</w:t>
      </w:r>
      <w:r w:rsidR="008B0827" w:rsidRPr="00474F2B">
        <w:rPr>
          <w:noProof/>
        </w:rPr>
        <w:tab/>
      </w:r>
      <w:r w:rsidR="00842E7E">
        <w:rPr>
          <w:noProof/>
        </w:rPr>
        <w:t>10</w:t>
      </w:r>
    </w:p>
    <w:p w14:paraId="51672AF6" w14:textId="1AE6F88C" w:rsidR="008B0827" w:rsidRPr="00474F2B" w:rsidRDefault="00D310F2" w:rsidP="008B0827">
      <w:pPr>
        <w:pStyle w:val="T2"/>
        <w:rPr>
          <w:rFonts w:asciiTheme="minorHAnsi" w:eastAsiaTheme="minorEastAsia" w:hAnsiTheme="minorHAnsi"/>
          <w:noProof/>
          <w:sz w:val="22"/>
          <w:lang w:eastAsia="tr-TR"/>
        </w:rPr>
      </w:pPr>
      <w:r w:rsidRPr="00D310F2">
        <w:rPr>
          <w:noProof/>
        </w:rPr>
        <w:t xml:space="preserve">2.5.2 </w:t>
      </w:r>
      <w:r w:rsidRPr="00D96132">
        <w:rPr>
          <w:i/>
          <w:noProof/>
        </w:rPr>
        <w:t>S</w:t>
      </w:r>
      <w:r w:rsidR="00544117">
        <w:rPr>
          <w:i/>
          <w:noProof/>
        </w:rPr>
        <w:t>.</w:t>
      </w:r>
      <w:r w:rsidRPr="00D96132">
        <w:rPr>
          <w:i/>
          <w:noProof/>
        </w:rPr>
        <w:t xml:space="preserve"> aureus</w:t>
      </w:r>
      <w:r w:rsidRPr="00BE0EE7">
        <w:rPr>
          <w:noProof/>
        </w:rPr>
        <w:t xml:space="preserve"> subps.</w:t>
      </w:r>
      <w:r w:rsidRPr="00D96132">
        <w:rPr>
          <w:i/>
          <w:noProof/>
        </w:rPr>
        <w:t xml:space="preserve"> anaerobius</w:t>
      </w:r>
      <w:r w:rsidR="001B6176" w:rsidRPr="00D310F2">
        <w:rPr>
          <w:noProof/>
        </w:rPr>
        <w:t>’un Epidemiyolojisi</w:t>
      </w:r>
      <w:r w:rsidR="004C5868">
        <w:rPr>
          <w:noProof/>
        </w:rPr>
        <w:t>.</w:t>
      </w:r>
      <w:r w:rsidR="008B0827" w:rsidRPr="00474F2B">
        <w:rPr>
          <w:noProof/>
        </w:rPr>
        <w:tab/>
      </w:r>
      <w:r w:rsidR="000072A4">
        <w:rPr>
          <w:noProof/>
        </w:rPr>
        <w:t>1</w:t>
      </w:r>
      <w:r w:rsidR="00174D80">
        <w:rPr>
          <w:noProof/>
        </w:rPr>
        <w:t>2</w:t>
      </w:r>
    </w:p>
    <w:p w14:paraId="3950A382" w14:textId="6185B221" w:rsidR="008B0827" w:rsidRPr="00474F2B" w:rsidRDefault="00D310F2" w:rsidP="008B0827">
      <w:pPr>
        <w:pStyle w:val="T2"/>
        <w:rPr>
          <w:rFonts w:asciiTheme="minorHAnsi" w:eastAsiaTheme="minorEastAsia" w:hAnsiTheme="minorHAnsi"/>
          <w:noProof/>
          <w:sz w:val="22"/>
          <w:lang w:eastAsia="tr-TR"/>
        </w:rPr>
      </w:pPr>
      <w:r w:rsidRPr="00D310F2">
        <w:rPr>
          <w:noProof/>
        </w:rPr>
        <w:t xml:space="preserve">2.6 </w:t>
      </w:r>
      <w:r w:rsidRPr="00D96132">
        <w:rPr>
          <w:i/>
          <w:noProof/>
        </w:rPr>
        <w:t>C</w:t>
      </w:r>
      <w:r w:rsidR="00544117">
        <w:rPr>
          <w:i/>
          <w:noProof/>
        </w:rPr>
        <w:t>.</w:t>
      </w:r>
      <w:r w:rsidRPr="00D96132">
        <w:rPr>
          <w:i/>
          <w:noProof/>
        </w:rPr>
        <w:t xml:space="preserve"> pseudotuberculosis</w:t>
      </w:r>
      <w:r w:rsidRPr="00D310F2">
        <w:rPr>
          <w:noProof/>
        </w:rPr>
        <w:t xml:space="preserve"> ve </w:t>
      </w:r>
      <w:r w:rsidRPr="00D96132">
        <w:rPr>
          <w:i/>
          <w:noProof/>
        </w:rPr>
        <w:t>S</w:t>
      </w:r>
      <w:r w:rsidR="00544117">
        <w:rPr>
          <w:i/>
          <w:noProof/>
        </w:rPr>
        <w:t>.</w:t>
      </w:r>
      <w:r w:rsidRPr="00D96132">
        <w:rPr>
          <w:i/>
          <w:noProof/>
        </w:rPr>
        <w:t xml:space="preserve"> aureus </w:t>
      </w:r>
      <w:r w:rsidRPr="00BE0EE7">
        <w:rPr>
          <w:noProof/>
        </w:rPr>
        <w:t>subps.</w:t>
      </w:r>
      <w:r w:rsidRPr="00D96132">
        <w:rPr>
          <w:i/>
          <w:noProof/>
        </w:rPr>
        <w:t xml:space="preserve"> anaerobius</w:t>
      </w:r>
      <w:r w:rsidR="0018553D">
        <w:rPr>
          <w:noProof/>
        </w:rPr>
        <w:t>’un Patogenez</w:t>
      </w:r>
      <w:r w:rsidRPr="00D310F2">
        <w:rPr>
          <w:noProof/>
        </w:rPr>
        <w:t>i</w:t>
      </w:r>
      <w:r w:rsidR="008B0827" w:rsidRPr="00474F2B">
        <w:rPr>
          <w:noProof/>
        </w:rPr>
        <w:tab/>
      </w:r>
      <w:r w:rsidR="000072A4">
        <w:rPr>
          <w:noProof/>
        </w:rPr>
        <w:t>1</w:t>
      </w:r>
      <w:r w:rsidR="00842E7E">
        <w:rPr>
          <w:noProof/>
        </w:rPr>
        <w:t>3</w:t>
      </w:r>
    </w:p>
    <w:p w14:paraId="659D7B21" w14:textId="16E29010" w:rsidR="008B0827" w:rsidRPr="00474F2B" w:rsidRDefault="00D310F2" w:rsidP="008B0827">
      <w:pPr>
        <w:pStyle w:val="T2"/>
        <w:rPr>
          <w:rFonts w:asciiTheme="minorHAnsi" w:eastAsiaTheme="minorEastAsia" w:hAnsiTheme="minorHAnsi"/>
          <w:noProof/>
          <w:sz w:val="22"/>
          <w:lang w:eastAsia="tr-TR"/>
        </w:rPr>
      </w:pPr>
      <w:r w:rsidRPr="00D310F2">
        <w:rPr>
          <w:noProof/>
        </w:rPr>
        <w:t xml:space="preserve">2.6.1 </w:t>
      </w:r>
      <w:r w:rsidRPr="00D96132">
        <w:rPr>
          <w:i/>
          <w:noProof/>
        </w:rPr>
        <w:t>C</w:t>
      </w:r>
      <w:r w:rsidR="00544117">
        <w:rPr>
          <w:i/>
          <w:noProof/>
        </w:rPr>
        <w:t>.</w:t>
      </w:r>
      <w:r w:rsidRPr="00D96132">
        <w:rPr>
          <w:i/>
          <w:noProof/>
        </w:rPr>
        <w:t xml:space="preserve"> pseudotuberculosis</w:t>
      </w:r>
      <w:r w:rsidR="001B6176">
        <w:rPr>
          <w:noProof/>
        </w:rPr>
        <w:t>’in Patogenez</w:t>
      </w:r>
      <w:r w:rsidR="001B6176" w:rsidRPr="00D310F2">
        <w:rPr>
          <w:noProof/>
        </w:rPr>
        <w:t>i</w:t>
      </w:r>
      <w:r w:rsidR="0018553D">
        <w:rPr>
          <w:noProof/>
        </w:rPr>
        <w:t>.</w:t>
      </w:r>
      <w:r w:rsidR="008B0827" w:rsidRPr="00474F2B">
        <w:rPr>
          <w:noProof/>
        </w:rPr>
        <w:tab/>
      </w:r>
      <w:r w:rsidR="00842E7E">
        <w:rPr>
          <w:noProof/>
        </w:rPr>
        <w:t>13</w:t>
      </w:r>
    </w:p>
    <w:p w14:paraId="47D0E384" w14:textId="1DA52E6E" w:rsidR="008B0827" w:rsidRDefault="00D310F2" w:rsidP="008B0827">
      <w:pPr>
        <w:pStyle w:val="T2"/>
        <w:rPr>
          <w:noProof/>
        </w:rPr>
      </w:pPr>
      <w:r w:rsidRPr="00D310F2">
        <w:rPr>
          <w:noProof/>
        </w:rPr>
        <w:t xml:space="preserve">2.6.2 </w:t>
      </w:r>
      <w:r w:rsidRPr="00D96132">
        <w:rPr>
          <w:i/>
          <w:noProof/>
        </w:rPr>
        <w:t>S</w:t>
      </w:r>
      <w:r w:rsidR="00544117">
        <w:rPr>
          <w:i/>
          <w:noProof/>
        </w:rPr>
        <w:t>.</w:t>
      </w:r>
      <w:r w:rsidRPr="00D96132">
        <w:rPr>
          <w:i/>
          <w:noProof/>
        </w:rPr>
        <w:t xml:space="preserve"> aureus</w:t>
      </w:r>
      <w:r w:rsidRPr="00BE0EE7">
        <w:rPr>
          <w:noProof/>
        </w:rPr>
        <w:t xml:space="preserve"> subps</w:t>
      </w:r>
      <w:r w:rsidRPr="00D96132">
        <w:rPr>
          <w:i/>
          <w:noProof/>
        </w:rPr>
        <w:t>. anaerobius</w:t>
      </w:r>
      <w:r w:rsidR="001B6176">
        <w:rPr>
          <w:noProof/>
        </w:rPr>
        <w:t>’un Patogenez</w:t>
      </w:r>
      <w:r w:rsidR="001B6176" w:rsidRPr="00D310F2">
        <w:rPr>
          <w:noProof/>
        </w:rPr>
        <w:t>i</w:t>
      </w:r>
      <w:r w:rsidR="0018553D">
        <w:rPr>
          <w:noProof/>
        </w:rPr>
        <w:t>..</w:t>
      </w:r>
      <w:r w:rsidR="008B0827" w:rsidRPr="00474F2B">
        <w:rPr>
          <w:noProof/>
        </w:rPr>
        <w:tab/>
      </w:r>
      <w:r w:rsidR="0018553D">
        <w:rPr>
          <w:noProof/>
        </w:rPr>
        <w:t>..</w:t>
      </w:r>
      <w:r w:rsidR="00842E7E">
        <w:rPr>
          <w:noProof/>
        </w:rPr>
        <w:t>14</w:t>
      </w:r>
    </w:p>
    <w:p w14:paraId="59313C7D" w14:textId="28C4C4B8" w:rsidR="00D310F2" w:rsidRPr="00474F2B" w:rsidRDefault="00D310F2" w:rsidP="00D310F2">
      <w:pPr>
        <w:pStyle w:val="T2"/>
        <w:rPr>
          <w:rFonts w:asciiTheme="minorHAnsi" w:eastAsiaTheme="minorEastAsia" w:hAnsiTheme="minorHAnsi"/>
          <w:noProof/>
          <w:sz w:val="22"/>
          <w:lang w:eastAsia="tr-TR"/>
        </w:rPr>
      </w:pPr>
      <w:r w:rsidRPr="00D310F2">
        <w:rPr>
          <w:noProof/>
        </w:rPr>
        <w:t xml:space="preserve">2.7 </w:t>
      </w:r>
      <w:r w:rsidRPr="00D96132">
        <w:rPr>
          <w:i/>
          <w:noProof/>
        </w:rPr>
        <w:t>C</w:t>
      </w:r>
      <w:r w:rsidR="00544117">
        <w:rPr>
          <w:i/>
          <w:noProof/>
        </w:rPr>
        <w:t>.</w:t>
      </w:r>
      <w:r w:rsidRPr="00D96132">
        <w:rPr>
          <w:i/>
          <w:noProof/>
        </w:rPr>
        <w:t xml:space="preserve"> pseudotuberculosis</w:t>
      </w:r>
      <w:r w:rsidRPr="00D310F2">
        <w:rPr>
          <w:noProof/>
        </w:rPr>
        <w:t xml:space="preserve"> ve </w:t>
      </w:r>
      <w:r w:rsidRPr="00D96132">
        <w:rPr>
          <w:i/>
          <w:noProof/>
        </w:rPr>
        <w:t>S</w:t>
      </w:r>
      <w:r w:rsidR="00544117">
        <w:rPr>
          <w:i/>
          <w:noProof/>
        </w:rPr>
        <w:t>.</w:t>
      </w:r>
      <w:r w:rsidRPr="00D96132">
        <w:rPr>
          <w:i/>
          <w:noProof/>
        </w:rPr>
        <w:t xml:space="preserve"> aureus </w:t>
      </w:r>
      <w:r w:rsidRPr="00BE0EE7">
        <w:rPr>
          <w:noProof/>
        </w:rPr>
        <w:t xml:space="preserve">subps. </w:t>
      </w:r>
      <w:r w:rsidRPr="00D96132">
        <w:rPr>
          <w:i/>
          <w:noProof/>
        </w:rPr>
        <w:t>anaerobius</w:t>
      </w:r>
      <w:r w:rsidRPr="00D310F2">
        <w:rPr>
          <w:noProof/>
        </w:rPr>
        <w:t>’un Teşhisi</w:t>
      </w:r>
      <w:r w:rsidRPr="00474F2B">
        <w:rPr>
          <w:noProof/>
        </w:rPr>
        <w:tab/>
      </w:r>
      <w:r w:rsidR="00842E7E">
        <w:rPr>
          <w:noProof/>
        </w:rPr>
        <w:t>15</w:t>
      </w:r>
    </w:p>
    <w:p w14:paraId="50EA70FC" w14:textId="024C8E96" w:rsidR="00D310F2" w:rsidRDefault="00D310F2" w:rsidP="00D310F2">
      <w:pPr>
        <w:pStyle w:val="T2"/>
        <w:rPr>
          <w:noProof/>
        </w:rPr>
      </w:pPr>
      <w:r w:rsidRPr="00D310F2">
        <w:rPr>
          <w:noProof/>
        </w:rPr>
        <w:t xml:space="preserve">2.7.1 </w:t>
      </w:r>
      <w:r w:rsidRPr="00D96132">
        <w:rPr>
          <w:i/>
          <w:noProof/>
        </w:rPr>
        <w:t>C</w:t>
      </w:r>
      <w:r w:rsidR="00544117">
        <w:rPr>
          <w:i/>
          <w:noProof/>
        </w:rPr>
        <w:t>.</w:t>
      </w:r>
      <w:r w:rsidRPr="00D96132">
        <w:rPr>
          <w:i/>
          <w:noProof/>
        </w:rPr>
        <w:t xml:space="preserve"> pseudotuberculosis</w:t>
      </w:r>
      <w:r w:rsidR="00896206">
        <w:rPr>
          <w:noProof/>
        </w:rPr>
        <w:t>’i</w:t>
      </w:r>
      <w:r w:rsidR="00896206" w:rsidRPr="00D310F2">
        <w:rPr>
          <w:noProof/>
        </w:rPr>
        <w:t>n Teşhisi</w:t>
      </w:r>
      <w:r w:rsidR="0018553D">
        <w:rPr>
          <w:noProof/>
        </w:rPr>
        <w:t>..</w:t>
      </w:r>
      <w:r w:rsidRPr="00474F2B">
        <w:rPr>
          <w:noProof/>
        </w:rPr>
        <w:tab/>
      </w:r>
      <w:r w:rsidR="00842E7E">
        <w:rPr>
          <w:noProof/>
        </w:rPr>
        <w:t>15</w:t>
      </w:r>
    </w:p>
    <w:p w14:paraId="4CFD4AC3" w14:textId="0C7F7F57" w:rsidR="00D310F2" w:rsidRPr="00474F2B" w:rsidRDefault="00D310F2" w:rsidP="00D310F2">
      <w:pPr>
        <w:pStyle w:val="T2"/>
        <w:rPr>
          <w:rFonts w:asciiTheme="minorHAnsi" w:eastAsiaTheme="minorEastAsia" w:hAnsiTheme="minorHAnsi"/>
          <w:noProof/>
          <w:sz w:val="22"/>
          <w:lang w:eastAsia="tr-TR"/>
        </w:rPr>
      </w:pPr>
      <w:r w:rsidRPr="00D310F2">
        <w:rPr>
          <w:noProof/>
        </w:rPr>
        <w:lastRenderedPageBreak/>
        <w:t xml:space="preserve">2.7.2 </w:t>
      </w:r>
      <w:r w:rsidRPr="00D96132">
        <w:rPr>
          <w:i/>
          <w:noProof/>
        </w:rPr>
        <w:t>S</w:t>
      </w:r>
      <w:r w:rsidR="009320F3">
        <w:rPr>
          <w:i/>
          <w:noProof/>
        </w:rPr>
        <w:t>.</w:t>
      </w:r>
      <w:r w:rsidRPr="00D96132">
        <w:rPr>
          <w:i/>
          <w:noProof/>
        </w:rPr>
        <w:t xml:space="preserve"> aureus</w:t>
      </w:r>
      <w:r w:rsidRPr="00BE0EE7">
        <w:rPr>
          <w:noProof/>
        </w:rPr>
        <w:t xml:space="preserve"> subps.</w:t>
      </w:r>
      <w:r w:rsidRPr="00D96132">
        <w:rPr>
          <w:i/>
          <w:noProof/>
        </w:rPr>
        <w:t xml:space="preserve"> anaerobius</w:t>
      </w:r>
      <w:r w:rsidR="00896206" w:rsidRPr="00D310F2">
        <w:rPr>
          <w:noProof/>
        </w:rPr>
        <w:t>’un Teşhisi</w:t>
      </w:r>
      <w:r w:rsidR="0018553D">
        <w:rPr>
          <w:noProof/>
        </w:rPr>
        <w:t>..</w:t>
      </w:r>
      <w:r w:rsidRPr="00474F2B">
        <w:rPr>
          <w:noProof/>
        </w:rPr>
        <w:tab/>
      </w:r>
      <w:r w:rsidR="006F37BC">
        <w:rPr>
          <w:noProof/>
        </w:rPr>
        <w:t>17</w:t>
      </w:r>
    </w:p>
    <w:p w14:paraId="2C2A052A" w14:textId="1E9D7C0E" w:rsidR="00D310F2" w:rsidRPr="00474F2B" w:rsidRDefault="00D310F2" w:rsidP="00D310F2">
      <w:pPr>
        <w:pStyle w:val="T2"/>
        <w:rPr>
          <w:rFonts w:asciiTheme="minorHAnsi" w:eastAsiaTheme="minorEastAsia" w:hAnsiTheme="minorHAnsi"/>
          <w:noProof/>
          <w:sz w:val="22"/>
          <w:lang w:eastAsia="tr-TR"/>
        </w:rPr>
      </w:pPr>
      <w:r w:rsidRPr="00D310F2">
        <w:rPr>
          <w:noProof/>
        </w:rPr>
        <w:t xml:space="preserve">2.8 </w:t>
      </w:r>
      <w:r w:rsidRPr="00D96132">
        <w:rPr>
          <w:i/>
          <w:noProof/>
        </w:rPr>
        <w:t>C</w:t>
      </w:r>
      <w:r w:rsidR="009320F3">
        <w:rPr>
          <w:i/>
          <w:noProof/>
        </w:rPr>
        <w:t>.</w:t>
      </w:r>
      <w:r w:rsidRPr="00D96132">
        <w:rPr>
          <w:i/>
          <w:noProof/>
        </w:rPr>
        <w:t xml:space="preserve"> pseudotuberculosis</w:t>
      </w:r>
      <w:r w:rsidRPr="00D310F2">
        <w:rPr>
          <w:noProof/>
        </w:rPr>
        <w:t xml:space="preserve"> ve </w:t>
      </w:r>
      <w:r w:rsidRPr="00D96132">
        <w:rPr>
          <w:i/>
          <w:noProof/>
        </w:rPr>
        <w:t>S</w:t>
      </w:r>
      <w:r w:rsidR="009320F3">
        <w:rPr>
          <w:i/>
          <w:noProof/>
        </w:rPr>
        <w:t>.</w:t>
      </w:r>
      <w:r w:rsidRPr="00D96132">
        <w:rPr>
          <w:i/>
          <w:noProof/>
        </w:rPr>
        <w:t xml:space="preserve"> aureus </w:t>
      </w:r>
      <w:r w:rsidRPr="00BE0EE7">
        <w:rPr>
          <w:noProof/>
        </w:rPr>
        <w:t>subps.</w:t>
      </w:r>
      <w:r w:rsidRPr="00D96132">
        <w:rPr>
          <w:i/>
          <w:noProof/>
        </w:rPr>
        <w:t xml:space="preserve"> anaerobius</w:t>
      </w:r>
      <w:r w:rsidRPr="00D310F2">
        <w:rPr>
          <w:noProof/>
        </w:rPr>
        <w:t>’un Koruma ve Tedavisi</w:t>
      </w:r>
      <w:r w:rsidRPr="00474F2B">
        <w:rPr>
          <w:noProof/>
        </w:rPr>
        <w:tab/>
      </w:r>
      <w:r w:rsidR="006F37BC">
        <w:rPr>
          <w:noProof/>
        </w:rPr>
        <w:t>18</w:t>
      </w:r>
    </w:p>
    <w:p w14:paraId="6314EC6E" w14:textId="70D40B7E" w:rsidR="00D310F2" w:rsidRPr="00474F2B" w:rsidRDefault="00D310F2" w:rsidP="00D310F2">
      <w:pPr>
        <w:pStyle w:val="T2"/>
        <w:rPr>
          <w:rFonts w:asciiTheme="minorHAnsi" w:eastAsiaTheme="minorEastAsia" w:hAnsiTheme="minorHAnsi"/>
          <w:noProof/>
          <w:sz w:val="22"/>
          <w:lang w:eastAsia="tr-TR"/>
        </w:rPr>
      </w:pPr>
      <w:r w:rsidRPr="00D310F2">
        <w:rPr>
          <w:noProof/>
        </w:rPr>
        <w:t xml:space="preserve">2.8.1 </w:t>
      </w:r>
      <w:r w:rsidRPr="00D96132">
        <w:rPr>
          <w:i/>
          <w:noProof/>
        </w:rPr>
        <w:t>C</w:t>
      </w:r>
      <w:r w:rsidR="009320F3">
        <w:rPr>
          <w:i/>
          <w:noProof/>
        </w:rPr>
        <w:t>.</w:t>
      </w:r>
      <w:r w:rsidRPr="00D96132">
        <w:rPr>
          <w:i/>
          <w:noProof/>
        </w:rPr>
        <w:t>pseudotuberculosis</w:t>
      </w:r>
      <w:r w:rsidR="00585E6A">
        <w:rPr>
          <w:noProof/>
        </w:rPr>
        <w:t>’i</w:t>
      </w:r>
      <w:r w:rsidR="00585E6A" w:rsidRPr="00D310F2">
        <w:rPr>
          <w:noProof/>
        </w:rPr>
        <w:t>n Koruma ve Tedavisi</w:t>
      </w:r>
      <w:r w:rsidRPr="00D310F2">
        <w:rPr>
          <w:noProof/>
        </w:rPr>
        <w:t xml:space="preserve"> </w:t>
      </w:r>
      <w:r w:rsidR="0018553D">
        <w:rPr>
          <w:noProof/>
        </w:rPr>
        <w:t>.</w:t>
      </w:r>
      <w:r w:rsidRPr="00474F2B">
        <w:rPr>
          <w:noProof/>
        </w:rPr>
        <w:tab/>
      </w:r>
      <w:r w:rsidR="006F37BC">
        <w:rPr>
          <w:noProof/>
        </w:rPr>
        <w:t>18</w:t>
      </w:r>
    </w:p>
    <w:p w14:paraId="237FDDE2" w14:textId="7B5221AD" w:rsidR="00D310F2" w:rsidRPr="00D310F2" w:rsidRDefault="00D310F2" w:rsidP="00D310F2">
      <w:pPr>
        <w:pStyle w:val="T2"/>
        <w:rPr>
          <w:rFonts w:asciiTheme="minorHAnsi" w:eastAsiaTheme="minorEastAsia" w:hAnsiTheme="minorHAnsi"/>
          <w:noProof/>
          <w:sz w:val="22"/>
          <w:lang w:eastAsia="tr-TR"/>
        </w:rPr>
      </w:pPr>
      <w:r w:rsidRPr="00D310F2">
        <w:rPr>
          <w:noProof/>
        </w:rPr>
        <w:t xml:space="preserve">2.8.2. </w:t>
      </w:r>
      <w:r w:rsidRPr="009320F3">
        <w:rPr>
          <w:i/>
          <w:noProof/>
        </w:rPr>
        <w:t>S</w:t>
      </w:r>
      <w:r w:rsidR="009320F3">
        <w:rPr>
          <w:i/>
          <w:noProof/>
        </w:rPr>
        <w:t>.</w:t>
      </w:r>
      <w:r w:rsidRPr="009320F3">
        <w:rPr>
          <w:i/>
          <w:noProof/>
        </w:rPr>
        <w:t xml:space="preserve"> aureus </w:t>
      </w:r>
      <w:r w:rsidRPr="00BE0EE7">
        <w:rPr>
          <w:noProof/>
        </w:rPr>
        <w:t>subps.</w:t>
      </w:r>
      <w:r w:rsidRPr="009320F3">
        <w:rPr>
          <w:i/>
          <w:noProof/>
        </w:rPr>
        <w:t xml:space="preserve"> anaerobius</w:t>
      </w:r>
      <w:r w:rsidR="00585E6A" w:rsidRPr="00D310F2">
        <w:rPr>
          <w:noProof/>
        </w:rPr>
        <w:t>’un Koruma ve Tedavisi</w:t>
      </w:r>
      <w:r w:rsidR="0018553D">
        <w:rPr>
          <w:noProof/>
        </w:rPr>
        <w:t>.</w:t>
      </w:r>
      <w:r w:rsidRPr="00474F2B">
        <w:rPr>
          <w:noProof/>
        </w:rPr>
        <w:tab/>
      </w:r>
      <w:r w:rsidR="00842E7E">
        <w:rPr>
          <w:noProof/>
        </w:rPr>
        <w:t>20</w:t>
      </w:r>
    </w:p>
    <w:p w14:paraId="4E2B9A5C" w14:textId="75B91400" w:rsidR="0098630A" w:rsidRPr="00474F2B" w:rsidRDefault="0098630A">
      <w:pPr>
        <w:pStyle w:val="T1"/>
        <w:rPr>
          <w:rFonts w:asciiTheme="minorHAnsi" w:eastAsiaTheme="minorEastAsia" w:hAnsiTheme="minorHAnsi"/>
          <w:noProof/>
          <w:sz w:val="22"/>
          <w:lang w:eastAsia="tr-TR"/>
        </w:rPr>
      </w:pPr>
      <w:r w:rsidRPr="00474F2B">
        <w:rPr>
          <w:noProof/>
        </w:rPr>
        <w:t>3.</w:t>
      </w:r>
      <w:r w:rsidRPr="00474F2B">
        <w:rPr>
          <w:rFonts w:asciiTheme="minorHAnsi" w:eastAsiaTheme="minorEastAsia" w:hAnsiTheme="minorHAnsi"/>
          <w:noProof/>
          <w:sz w:val="22"/>
          <w:lang w:eastAsia="tr-TR"/>
        </w:rPr>
        <w:tab/>
      </w:r>
      <w:r w:rsidRPr="00474F2B">
        <w:rPr>
          <w:noProof/>
        </w:rPr>
        <w:t>GEREÇ VE YÖNTEM</w:t>
      </w:r>
      <w:r w:rsidRPr="00474F2B">
        <w:rPr>
          <w:noProof/>
        </w:rPr>
        <w:tab/>
      </w:r>
      <w:r w:rsidR="009A49E4">
        <w:rPr>
          <w:noProof/>
        </w:rPr>
        <w:t>21</w:t>
      </w:r>
    </w:p>
    <w:p w14:paraId="79CD9FE6" w14:textId="7727C61E" w:rsidR="0098630A" w:rsidRPr="00474F2B" w:rsidRDefault="0098630A" w:rsidP="00881165">
      <w:pPr>
        <w:pStyle w:val="T2"/>
        <w:rPr>
          <w:rFonts w:asciiTheme="minorHAnsi" w:eastAsiaTheme="minorEastAsia" w:hAnsiTheme="minorHAnsi"/>
          <w:noProof/>
          <w:sz w:val="22"/>
          <w:lang w:eastAsia="tr-TR"/>
        </w:rPr>
      </w:pPr>
      <w:r w:rsidRPr="00474F2B">
        <w:rPr>
          <w:noProof/>
        </w:rPr>
        <w:t>3.1.</w:t>
      </w:r>
      <w:r w:rsidRPr="00474F2B">
        <w:rPr>
          <w:rFonts w:asciiTheme="minorHAnsi" w:eastAsiaTheme="minorEastAsia" w:hAnsiTheme="minorHAnsi"/>
          <w:noProof/>
          <w:sz w:val="22"/>
          <w:lang w:eastAsia="tr-TR"/>
        </w:rPr>
        <w:tab/>
      </w:r>
      <w:r w:rsidRPr="00474F2B">
        <w:rPr>
          <w:noProof/>
        </w:rPr>
        <w:t>Gereç</w:t>
      </w:r>
      <w:r w:rsidRPr="00474F2B">
        <w:rPr>
          <w:noProof/>
        </w:rPr>
        <w:tab/>
      </w:r>
      <w:r w:rsidR="009A49E4">
        <w:rPr>
          <w:noProof/>
        </w:rPr>
        <w:t>21</w:t>
      </w:r>
    </w:p>
    <w:p w14:paraId="607C2AA5" w14:textId="2EC54F29" w:rsidR="0098630A" w:rsidRPr="00474F2B" w:rsidRDefault="0098630A" w:rsidP="005313BC">
      <w:pPr>
        <w:pStyle w:val="T3"/>
        <w:rPr>
          <w:rFonts w:asciiTheme="minorHAnsi" w:eastAsiaTheme="minorEastAsia" w:hAnsiTheme="minorHAnsi"/>
          <w:noProof/>
          <w:sz w:val="22"/>
          <w:lang w:eastAsia="tr-TR"/>
        </w:rPr>
      </w:pPr>
      <w:r w:rsidRPr="00474F2B">
        <w:rPr>
          <w:noProof/>
        </w:rPr>
        <w:t>3.1.1.</w:t>
      </w:r>
      <w:r w:rsidR="00507D78">
        <w:rPr>
          <w:noProof/>
        </w:rPr>
        <w:t>İzolasyon</w:t>
      </w:r>
      <w:r w:rsidR="000072A4">
        <w:rPr>
          <w:noProof/>
        </w:rPr>
        <w:t xml:space="preserve"> </w:t>
      </w:r>
      <w:r w:rsidR="00060762" w:rsidRPr="00060762">
        <w:rPr>
          <w:noProof/>
        </w:rPr>
        <w:t>Örnekleri</w:t>
      </w:r>
      <w:r w:rsidRPr="00474F2B">
        <w:rPr>
          <w:noProof/>
        </w:rPr>
        <w:tab/>
      </w:r>
      <w:r w:rsidR="009A49E4">
        <w:rPr>
          <w:noProof/>
        </w:rPr>
        <w:t>21</w:t>
      </w:r>
    </w:p>
    <w:p w14:paraId="167CF1F5" w14:textId="51B10119" w:rsidR="0098630A" w:rsidRPr="00474F2B" w:rsidRDefault="0098630A" w:rsidP="005313BC">
      <w:pPr>
        <w:pStyle w:val="T3"/>
        <w:rPr>
          <w:rFonts w:asciiTheme="minorHAnsi" w:eastAsiaTheme="minorEastAsia" w:hAnsiTheme="minorHAnsi"/>
          <w:noProof/>
          <w:sz w:val="22"/>
          <w:lang w:eastAsia="tr-TR"/>
        </w:rPr>
      </w:pPr>
      <w:r w:rsidRPr="00474F2B">
        <w:rPr>
          <w:noProof/>
        </w:rPr>
        <w:t xml:space="preserve">3.1.2. </w:t>
      </w:r>
      <w:r w:rsidR="00060762" w:rsidRPr="00060762">
        <w:rPr>
          <w:noProof/>
        </w:rPr>
        <w:t>Standart Suşlar</w:t>
      </w:r>
      <w:r w:rsidR="00AD6178">
        <w:rPr>
          <w:noProof/>
        </w:rPr>
        <w:t>.</w:t>
      </w:r>
      <w:r w:rsidRPr="00474F2B">
        <w:rPr>
          <w:noProof/>
        </w:rPr>
        <w:tab/>
      </w:r>
      <w:r w:rsidR="009D1EB9">
        <w:rPr>
          <w:noProof/>
        </w:rPr>
        <w:t>22</w:t>
      </w:r>
    </w:p>
    <w:p w14:paraId="525AFAB3" w14:textId="138AC914" w:rsidR="0098630A" w:rsidRPr="00474F2B" w:rsidRDefault="0098630A" w:rsidP="005313BC">
      <w:pPr>
        <w:pStyle w:val="T3"/>
        <w:rPr>
          <w:rFonts w:asciiTheme="minorHAnsi" w:eastAsiaTheme="minorEastAsia" w:hAnsiTheme="minorHAnsi"/>
          <w:noProof/>
          <w:sz w:val="22"/>
          <w:lang w:eastAsia="tr-TR"/>
        </w:rPr>
      </w:pPr>
      <w:r w:rsidRPr="00474F2B">
        <w:rPr>
          <w:noProof/>
        </w:rPr>
        <w:t xml:space="preserve">3.1.3. </w:t>
      </w:r>
      <w:r w:rsidR="00060762" w:rsidRPr="00060762">
        <w:rPr>
          <w:noProof/>
        </w:rPr>
        <w:t>Kullanılan Besi Yerleri, Solusyonlar, Ayıraçlar</w:t>
      </w:r>
      <w:r w:rsidRPr="00474F2B">
        <w:rPr>
          <w:noProof/>
        </w:rPr>
        <w:tab/>
      </w:r>
      <w:r w:rsidR="009D1EB9">
        <w:rPr>
          <w:noProof/>
        </w:rPr>
        <w:t>22</w:t>
      </w:r>
    </w:p>
    <w:p w14:paraId="075095CC" w14:textId="0B12D546" w:rsidR="0098630A" w:rsidRPr="00474F2B" w:rsidRDefault="00A77EF1" w:rsidP="005313BC">
      <w:pPr>
        <w:pStyle w:val="T3"/>
        <w:rPr>
          <w:rFonts w:asciiTheme="minorHAnsi" w:eastAsiaTheme="minorEastAsia" w:hAnsiTheme="minorHAnsi"/>
          <w:noProof/>
          <w:sz w:val="22"/>
          <w:lang w:eastAsia="tr-TR"/>
        </w:rPr>
      </w:pPr>
      <w:r w:rsidRPr="00A77EF1">
        <w:rPr>
          <w:noProof/>
        </w:rPr>
        <w:t>3.1.3.1. Kanlı Agar</w:t>
      </w:r>
      <w:r w:rsidR="0098630A" w:rsidRPr="00474F2B">
        <w:rPr>
          <w:noProof/>
        </w:rPr>
        <w:tab/>
      </w:r>
      <w:r w:rsidR="009D1EB9">
        <w:rPr>
          <w:noProof/>
        </w:rPr>
        <w:t>22</w:t>
      </w:r>
    </w:p>
    <w:p w14:paraId="398F74BF" w14:textId="69C30C0F" w:rsidR="0098630A" w:rsidRPr="00474F2B" w:rsidRDefault="00A77EF1" w:rsidP="005313BC">
      <w:pPr>
        <w:pStyle w:val="T3"/>
        <w:rPr>
          <w:rFonts w:asciiTheme="minorHAnsi" w:eastAsiaTheme="minorEastAsia" w:hAnsiTheme="minorHAnsi"/>
          <w:noProof/>
          <w:sz w:val="22"/>
          <w:lang w:eastAsia="tr-TR"/>
        </w:rPr>
      </w:pPr>
      <w:r w:rsidRPr="00A77EF1">
        <w:rPr>
          <w:noProof/>
        </w:rPr>
        <w:t>3.1.3.2. Brain Hearth Infusion Broth</w:t>
      </w:r>
      <w:r w:rsidR="0098630A" w:rsidRPr="00474F2B">
        <w:rPr>
          <w:noProof/>
        </w:rPr>
        <w:tab/>
      </w:r>
      <w:r w:rsidR="009D1EB9">
        <w:rPr>
          <w:noProof/>
        </w:rPr>
        <w:t>22</w:t>
      </w:r>
    </w:p>
    <w:p w14:paraId="4F7EA1B9" w14:textId="26284E65" w:rsidR="0098630A" w:rsidRPr="00474F2B" w:rsidRDefault="00A77EF1" w:rsidP="00881165">
      <w:pPr>
        <w:pStyle w:val="T2"/>
        <w:rPr>
          <w:rFonts w:asciiTheme="minorHAnsi" w:eastAsiaTheme="minorEastAsia" w:hAnsiTheme="minorHAnsi"/>
          <w:noProof/>
          <w:sz w:val="22"/>
          <w:lang w:eastAsia="tr-TR"/>
        </w:rPr>
      </w:pPr>
      <w:r w:rsidRPr="00A77EF1">
        <w:rPr>
          <w:noProof/>
        </w:rPr>
        <w:t>3.1.3.3. Oksidaz Ayıracı</w:t>
      </w:r>
      <w:r w:rsidR="0098630A" w:rsidRPr="00474F2B">
        <w:rPr>
          <w:noProof/>
        </w:rPr>
        <w:tab/>
      </w:r>
      <w:r w:rsidR="009D1EB9">
        <w:rPr>
          <w:noProof/>
        </w:rPr>
        <w:t>23</w:t>
      </w:r>
    </w:p>
    <w:p w14:paraId="480F03FC" w14:textId="7FC7986F" w:rsidR="0098630A" w:rsidRPr="00474F2B" w:rsidRDefault="00A77EF1" w:rsidP="005313BC">
      <w:pPr>
        <w:pStyle w:val="T3"/>
        <w:rPr>
          <w:rFonts w:asciiTheme="minorHAnsi" w:eastAsiaTheme="minorEastAsia" w:hAnsiTheme="minorHAnsi"/>
          <w:noProof/>
          <w:sz w:val="22"/>
          <w:lang w:eastAsia="tr-TR"/>
        </w:rPr>
      </w:pPr>
      <w:r w:rsidRPr="00A77EF1">
        <w:rPr>
          <w:noProof/>
        </w:rPr>
        <w:t>3.1.3.4. Katalaz Testi</w:t>
      </w:r>
      <w:r w:rsidR="0098630A" w:rsidRPr="00474F2B">
        <w:rPr>
          <w:noProof/>
        </w:rPr>
        <w:tab/>
      </w:r>
      <w:r w:rsidR="009D1EB9">
        <w:rPr>
          <w:noProof/>
        </w:rPr>
        <w:t>23</w:t>
      </w:r>
    </w:p>
    <w:p w14:paraId="0318A2DB" w14:textId="73942B21" w:rsidR="0098630A" w:rsidRPr="00474F2B" w:rsidRDefault="00A77EF1" w:rsidP="005313BC">
      <w:pPr>
        <w:pStyle w:val="T3"/>
        <w:rPr>
          <w:rFonts w:asciiTheme="minorHAnsi" w:eastAsiaTheme="minorEastAsia" w:hAnsiTheme="minorHAnsi"/>
          <w:noProof/>
          <w:sz w:val="22"/>
          <w:lang w:eastAsia="tr-TR"/>
        </w:rPr>
      </w:pPr>
      <w:r w:rsidRPr="00A77EF1">
        <w:rPr>
          <w:rFonts w:cs="Times New Roman"/>
          <w:noProof/>
        </w:rPr>
        <w:t>3.1.3.5. Gram Boyama Kiti</w:t>
      </w:r>
      <w:r w:rsidR="0098630A" w:rsidRPr="00474F2B">
        <w:rPr>
          <w:noProof/>
        </w:rPr>
        <w:tab/>
      </w:r>
      <w:r w:rsidR="009D1EB9">
        <w:rPr>
          <w:noProof/>
        </w:rPr>
        <w:t>23</w:t>
      </w:r>
    </w:p>
    <w:p w14:paraId="632C69E6" w14:textId="45F3C737" w:rsidR="0098630A" w:rsidRPr="00474F2B" w:rsidRDefault="00A77EF1" w:rsidP="005313BC">
      <w:pPr>
        <w:pStyle w:val="T3"/>
        <w:rPr>
          <w:rFonts w:asciiTheme="minorHAnsi" w:eastAsiaTheme="minorEastAsia" w:hAnsiTheme="minorHAnsi"/>
          <w:noProof/>
          <w:sz w:val="22"/>
          <w:lang w:eastAsia="tr-TR"/>
        </w:rPr>
      </w:pPr>
      <w:r w:rsidRPr="00A77EF1">
        <w:rPr>
          <w:noProof/>
        </w:rPr>
        <w:t>3.1.3.6. Vitek 2 Kullanım Solüsyonu</w:t>
      </w:r>
      <w:r w:rsidR="0098630A" w:rsidRPr="00474F2B">
        <w:rPr>
          <w:noProof/>
        </w:rPr>
        <w:tab/>
      </w:r>
      <w:r w:rsidR="009D1EB9">
        <w:rPr>
          <w:noProof/>
        </w:rPr>
        <w:t>24</w:t>
      </w:r>
    </w:p>
    <w:p w14:paraId="39E77B31" w14:textId="746C2E9F" w:rsidR="0098630A" w:rsidRPr="00474F2B" w:rsidRDefault="00A77EF1" w:rsidP="005313BC">
      <w:pPr>
        <w:pStyle w:val="T3"/>
        <w:rPr>
          <w:rFonts w:asciiTheme="minorHAnsi" w:eastAsiaTheme="minorEastAsia" w:hAnsiTheme="minorHAnsi"/>
          <w:noProof/>
          <w:sz w:val="22"/>
          <w:lang w:eastAsia="tr-TR"/>
        </w:rPr>
      </w:pPr>
      <w:r w:rsidRPr="00A77EF1">
        <w:rPr>
          <w:noProof/>
        </w:rPr>
        <w:t>3.1.3.7. Vitek 2 CBC Kiti</w:t>
      </w:r>
      <w:r w:rsidR="0098630A" w:rsidRPr="00474F2B">
        <w:rPr>
          <w:noProof/>
        </w:rPr>
        <w:tab/>
      </w:r>
      <w:r w:rsidR="009D1EB9">
        <w:rPr>
          <w:noProof/>
        </w:rPr>
        <w:t>24</w:t>
      </w:r>
    </w:p>
    <w:p w14:paraId="006DE118" w14:textId="038EEB50" w:rsidR="0098630A" w:rsidRPr="00474F2B" w:rsidRDefault="00A77EF1">
      <w:pPr>
        <w:pStyle w:val="T1"/>
        <w:rPr>
          <w:rFonts w:asciiTheme="minorHAnsi" w:eastAsiaTheme="minorEastAsia" w:hAnsiTheme="minorHAnsi"/>
          <w:noProof/>
          <w:sz w:val="22"/>
          <w:lang w:eastAsia="tr-TR"/>
        </w:rPr>
      </w:pPr>
      <w:r w:rsidRPr="00A77EF1">
        <w:rPr>
          <w:noProof/>
        </w:rPr>
        <w:t>3.1.3.8. Vitek 2 GP Kiti</w:t>
      </w:r>
      <w:r w:rsidR="0098630A" w:rsidRPr="00474F2B">
        <w:rPr>
          <w:noProof/>
        </w:rPr>
        <w:tab/>
      </w:r>
      <w:r w:rsidR="009D1EB9">
        <w:rPr>
          <w:noProof/>
        </w:rPr>
        <w:t>24</w:t>
      </w:r>
    </w:p>
    <w:p w14:paraId="1261047A" w14:textId="40147CA2" w:rsidR="0098630A" w:rsidRDefault="00067ADC" w:rsidP="00881165">
      <w:pPr>
        <w:pStyle w:val="T2"/>
        <w:rPr>
          <w:noProof/>
        </w:rPr>
      </w:pPr>
      <w:r w:rsidRPr="00067ADC">
        <w:rPr>
          <w:noProof/>
        </w:rPr>
        <w:t>3.1.3.9. DNA Ekstraksiyon Kiti</w:t>
      </w:r>
      <w:r w:rsidR="0098630A" w:rsidRPr="00474F2B">
        <w:rPr>
          <w:noProof/>
        </w:rPr>
        <w:tab/>
      </w:r>
      <w:r w:rsidR="009D1EB9">
        <w:rPr>
          <w:noProof/>
        </w:rPr>
        <w:t>24</w:t>
      </w:r>
    </w:p>
    <w:p w14:paraId="10FD5594" w14:textId="6EE589E2" w:rsidR="00067ADC" w:rsidRPr="00474F2B" w:rsidRDefault="00067ADC" w:rsidP="00067ADC">
      <w:pPr>
        <w:pStyle w:val="T2"/>
        <w:rPr>
          <w:rFonts w:asciiTheme="minorHAnsi" w:eastAsiaTheme="minorEastAsia" w:hAnsiTheme="minorHAnsi"/>
          <w:noProof/>
          <w:sz w:val="22"/>
          <w:lang w:eastAsia="tr-TR"/>
        </w:rPr>
      </w:pPr>
      <w:r w:rsidRPr="00067ADC">
        <w:rPr>
          <w:noProof/>
        </w:rPr>
        <w:t>3.1.3.10. Xpert Fast Hotstart Mastermix</w:t>
      </w:r>
      <w:r w:rsidRPr="00474F2B">
        <w:rPr>
          <w:noProof/>
        </w:rPr>
        <w:tab/>
      </w:r>
      <w:r w:rsidR="009D1EB9">
        <w:rPr>
          <w:noProof/>
        </w:rPr>
        <w:t>24</w:t>
      </w:r>
    </w:p>
    <w:p w14:paraId="61C8C4F0" w14:textId="2D31D2F3" w:rsidR="00067ADC" w:rsidRPr="00474F2B" w:rsidRDefault="00067ADC" w:rsidP="005313BC">
      <w:pPr>
        <w:pStyle w:val="T3"/>
        <w:rPr>
          <w:rFonts w:asciiTheme="minorHAnsi" w:eastAsiaTheme="minorEastAsia" w:hAnsiTheme="minorHAnsi"/>
          <w:noProof/>
          <w:sz w:val="22"/>
          <w:lang w:eastAsia="tr-TR"/>
        </w:rPr>
      </w:pPr>
      <w:r w:rsidRPr="00067ADC">
        <w:rPr>
          <w:noProof/>
        </w:rPr>
        <w:t>3.1.3.11. Xpert Green DNA Stain Direct</w:t>
      </w:r>
      <w:r w:rsidRPr="00474F2B">
        <w:rPr>
          <w:noProof/>
        </w:rPr>
        <w:tab/>
      </w:r>
      <w:r w:rsidR="009D1EB9">
        <w:rPr>
          <w:noProof/>
        </w:rPr>
        <w:t>24</w:t>
      </w:r>
    </w:p>
    <w:p w14:paraId="3C3CFD55" w14:textId="00052A08" w:rsidR="009D1EB9" w:rsidRPr="009D1EB9" w:rsidRDefault="00067ADC" w:rsidP="009D1EB9">
      <w:pPr>
        <w:pStyle w:val="T3"/>
        <w:rPr>
          <w:noProof/>
        </w:rPr>
      </w:pPr>
      <w:r w:rsidRPr="00067ADC">
        <w:rPr>
          <w:noProof/>
        </w:rPr>
        <w:t>3.1.3.12. 50X TAE (Tris, Asetik Asit, EDTA) Elektroforez Solüsyonu</w:t>
      </w:r>
      <w:r w:rsidRPr="00474F2B">
        <w:rPr>
          <w:noProof/>
        </w:rPr>
        <w:tab/>
      </w:r>
      <w:r w:rsidR="009D1EB9">
        <w:rPr>
          <w:noProof/>
        </w:rPr>
        <w:t>24</w:t>
      </w:r>
    </w:p>
    <w:p w14:paraId="7805B99D" w14:textId="155F2C4A" w:rsidR="00067ADC" w:rsidRPr="00474F2B" w:rsidRDefault="00067ADC" w:rsidP="005313BC">
      <w:pPr>
        <w:pStyle w:val="T3"/>
        <w:rPr>
          <w:rFonts w:asciiTheme="minorHAnsi" w:eastAsiaTheme="minorEastAsia" w:hAnsiTheme="minorHAnsi"/>
          <w:noProof/>
          <w:sz w:val="22"/>
          <w:lang w:eastAsia="tr-TR"/>
        </w:rPr>
      </w:pPr>
      <w:r w:rsidRPr="00067ADC">
        <w:rPr>
          <w:noProof/>
        </w:rPr>
        <w:t>3.1.3.13. Marker</w:t>
      </w:r>
      <w:r w:rsidRPr="00474F2B">
        <w:rPr>
          <w:noProof/>
        </w:rPr>
        <w:tab/>
      </w:r>
      <w:r w:rsidR="00842E7E">
        <w:rPr>
          <w:noProof/>
        </w:rPr>
        <w:t>25</w:t>
      </w:r>
    </w:p>
    <w:p w14:paraId="0EAEBE30" w14:textId="123DDA3E" w:rsidR="00067ADC" w:rsidRPr="00474F2B" w:rsidRDefault="00067ADC" w:rsidP="005313BC">
      <w:pPr>
        <w:pStyle w:val="T3"/>
        <w:rPr>
          <w:rFonts w:asciiTheme="minorHAnsi" w:eastAsiaTheme="minorEastAsia" w:hAnsiTheme="minorHAnsi"/>
          <w:noProof/>
          <w:sz w:val="22"/>
          <w:lang w:eastAsia="tr-TR"/>
        </w:rPr>
      </w:pPr>
      <w:r w:rsidRPr="00067ADC">
        <w:rPr>
          <w:noProof/>
        </w:rPr>
        <w:t>3.1.3.14. Agaroz</w:t>
      </w:r>
      <w:r w:rsidRPr="00474F2B">
        <w:rPr>
          <w:noProof/>
        </w:rPr>
        <w:tab/>
      </w:r>
      <w:r w:rsidR="00842E7E">
        <w:rPr>
          <w:noProof/>
        </w:rPr>
        <w:t>25</w:t>
      </w:r>
    </w:p>
    <w:p w14:paraId="60C2FE8B" w14:textId="0097D76E" w:rsidR="00067ADC" w:rsidRPr="00474F2B" w:rsidRDefault="00067ADC" w:rsidP="005313BC">
      <w:pPr>
        <w:pStyle w:val="T3"/>
        <w:rPr>
          <w:rFonts w:asciiTheme="minorHAnsi" w:eastAsiaTheme="minorEastAsia" w:hAnsiTheme="minorHAnsi"/>
          <w:noProof/>
          <w:sz w:val="22"/>
          <w:lang w:eastAsia="tr-TR"/>
        </w:rPr>
      </w:pPr>
      <w:r w:rsidRPr="00067ADC">
        <w:rPr>
          <w:noProof/>
        </w:rPr>
        <w:t>3.1.4.</w:t>
      </w:r>
      <w:r>
        <w:rPr>
          <w:noProof/>
        </w:rPr>
        <w:t xml:space="preserve"> </w:t>
      </w:r>
      <w:r w:rsidRPr="00067ADC">
        <w:rPr>
          <w:noProof/>
        </w:rPr>
        <w:t>Kullanılan Cihazlar</w:t>
      </w:r>
      <w:r w:rsidRPr="00474F2B">
        <w:rPr>
          <w:noProof/>
        </w:rPr>
        <w:tab/>
      </w:r>
      <w:r w:rsidR="00842E7E">
        <w:rPr>
          <w:noProof/>
        </w:rPr>
        <w:t>25</w:t>
      </w:r>
    </w:p>
    <w:p w14:paraId="33AC02CC" w14:textId="0270D3B3" w:rsidR="00067ADC" w:rsidRPr="00474F2B" w:rsidRDefault="00067ADC" w:rsidP="00067ADC">
      <w:pPr>
        <w:pStyle w:val="T2"/>
        <w:rPr>
          <w:rFonts w:asciiTheme="minorHAnsi" w:eastAsiaTheme="minorEastAsia" w:hAnsiTheme="minorHAnsi"/>
          <w:noProof/>
          <w:sz w:val="22"/>
          <w:lang w:eastAsia="tr-TR"/>
        </w:rPr>
      </w:pPr>
      <w:r w:rsidRPr="00067ADC">
        <w:rPr>
          <w:noProof/>
        </w:rPr>
        <w:t xml:space="preserve">3.1.4.1. VITEK 2 Compact </w:t>
      </w:r>
      <w:r w:rsidR="002C2157">
        <w:rPr>
          <w:noProof/>
        </w:rPr>
        <w:t>.</w:t>
      </w:r>
      <w:r w:rsidRPr="00474F2B">
        <w:rPr>
          <w:noProof/>
        </w:rPr>
        <w:tab/>
      </w:r>
      <w:r w:rsidR="00842E7E">
        <w:rPr>
          <w:noProof/>
        </w:rPr>
        <w:t>25</w:t>
      </w:r>
    </w:p>
    <w:p w14:paraId="68F41FF4" w14:textId="03F1C00E" w:rsidR="00067ADC" w:rsidRPr="00474F2B" w:rsidRDefault="00067ADC" w:rsidP="005313BC">
      <w:pPr>
        <w:pStyle w:val="T3"/>
        <w:rPr>
          <w:rFonts w:asciiTheme="minorHAnsi" w:eastAsiaTheme="minorEastAsia" w:hAnsiTheme="minorHAnsi"/>
          <w:noProof/>
          <w:sz w:val="22"/>
          <w:lang w:eastAsia="tr-TR"/>
        </w:rPr>
      </w:pPr>
      <w:r w:rsidRPr="00067ADC">
        <w:rPr>
          <w:noProof/>
        </w:rPr>
        <w:t xml:space="preserve">3.1.4.2. Santrifüj </w:t>
      </w:r>
      <w:r w:rsidR="002C2157">
        <w:rPr>
          <w:noProof/>
        </w:rPr>
        <w:t>.</w:t>
      </w:r>
      <w:r w:rsidRPr="00474F2B">
        <w:rPr>
          <w:noProof/>
        </w:rPr>
        <w:tab/>
      </w:r>
      <w:r w:rsidR="00842E7E">
        <w:rPr>
          <w:noProof/>
        </w:rPr>
        <w:t>26</w:t>
      </w:r>
    </w:p>
    <w:p w14:paraId="787AB74B" w14:textId="4AF5BDB7" w:rsidR="00067ADC" w:rsidRPr="00474F2B" w:rsidRDefault="00067ADC" w:rsidP="005313BC">
      <w:pPr>
        <w:pStyle w:val="T3"/>
        <w:rPr>
          <w:rFonts w:asciiTheme="minorHAnsi" w:eastAsiaTheme="minorEastAsia" w:hAnsiTheme="minorHAnsi"/>
          <w:noProof/>
          <w:sz w:val="22"/>
          <w:lang w:eastAsia="tr-TR"/>
        </w:rPr>
      </w:pPr>
      <w:r w:rsidRPr="00067ADC">
        <w:rPr>
          <w:rFonts w:cs="Times New Roman"/>
          <w:noProof/>
        </w:rPr>
        <w:t xml:space="preserve">3.1.4.3. Termal Döngüleme </w:t>
      </w:r>
      <w:r w:rsidR="002C2157">
        <w:rPr>
          <w:rFonts w:cs="Times New Roman"/>
          <w:noProof/>
        </w:rPr>
        <w:t>.</w:t>
      </w:r>
      <w:r w:rsidRPr="00474F2B">
        <w:rPr>
          <w:noProof/>
        </w:rPr>
        <w:tab/>
      </w:r>
      <w:r w:rsidR="00842E7E">
        <w:rPr>
          <w:noProof/>
        </w:rPr>
        <w:t>26</w:t>
      </w:r>
    </w:p>
    <w:p w14:paraId="16D6A86B" w14:textId="0E2D549F" w:rsidR="00067ADC" w:rsidRPr="00474F2B" w:rsidRDefault="00067ADC" w:rsidP="005313BC">
      <w:pPr>
        <w:pStyle w:val="T3"/>
        <w:rPr>
          <w:rFonts w:asciiTheme="minorHAnsi" w:eastAsiaTheme="minorEastAsia" w:hAnsiTheme="minorHAnsi"/>
          <w:noProof/>
          <w:sz w:val="22"/>
          <w:lang w:eastAsia="tr-TR"/>
        </w:rPr>
      </w:pPr>
      <w:r w:rsidRPr="00067ADC">
        <w:rPr>
          <w:noProof/>
        </w:rPr>
        <w:t xml:space="preserve">3.1.4.4. Elektroforez </w:t>
      </w:r>
      <w:r w:rsidR="002C2157">
        <w:rPr>
          <w:noProof/>
        </w:rPr>
        <w:t>.</w:t>
      </w:r>
      <w:r w:rsidRPr="00474F2B">
        <w:rPr>
          <w:noProof/>
        </w:rPr>
        <w:tab/>
      </w:r>
      <w:r w:rsidR="00842E7E">
        <w:rPr>
          <w:noProof/>
        </w:rPr>
        <w:t>26</w:t>
      </w:r>
    </w:p>
    <w:p w14:paraId="4407C133" w14:textId="5F31FAA0" w:rsidR="00067ADC" w:rsidRPr="00474F2B" w:rsidRDefault="00067ADC" w:rsidP="005313BC">
      <w:pPr>
        <w:pStyle w:val="T3"/>
        <w:rPr>
          <w:rFonts w:asciiTheme="minorHAnsi" w:eastAsiaTheme="minorEastAsia" w:hAnsiTheme="minorHAnsi"/>
          <w:noProof/>
          <w:sz w:val="22"/>
          <w:lang w:eastAsia="tr-TR"/>
        </w:rPr>
      </w:pPr>
      <w:r w:rsidRPr="00067ADC">
        <w:rPr>
          <w:noProof/>
        </w:rPr>
        <w:t xml:space="preserve">3.1.4.5. Görüntüleme </w:t>
      </w:r>
      <w:r w:rsidR="002C2157">
        <w:rPr>
          <w:noProof/>
        </w:rPr>
        <w:t>.</w:t>
      </w:r>
      <w:r w:rsidRPr="00474F2B">
        <w:rPr>
          <w:noProof/>
        </w:rPr>
        <w:tab/>
      </w:r>
      <w:r w:rsidR="009D1EB9">
        <w:rPr>
          <w:noProof/>
        </w:rPr>
        <w:t>26</w:t>
      </w:r>
    </w:p>
    <w:p w14:paraId="788BA16F" w14:textId="09A9E134" w:rsidR="00067ADC" w:rsidRPr="00474F2B" w:rsidRDefault="00D1270B" w:rsidP="00067ADC">
      <w:pPr>
        <w:pStyle w:val="T1"/>
        <w:rPr>
          <w:rFonts w:asciiTheme="minorHAnsi" w:eastAsiaTheme="minorEastAsia" w:hAnsiTheme="minorHAnsi"/>
          <w:noProof/>
          <w:sz w:val="22"/>
          <w:lang w:eastAsia="tr-TR"/>
        </w:rPr>
      </w:pPr>
      <w:r w:rsidRPr="00D1270B">
        <w:rPr>
          <w:noProof/>
        </w:rPr>
        <w:t>3.1.4.6. Hassas Terazi</w:t>
      </w:r>
      <w:r w:rsidR="00067ADC" w:rsidRPr="00474F2B">
        <w:rPr>
          <w:noProof/>
        </w:rPr>
        <w:tab/>
      </w:r>
      <w:r w:rsidR="009D1EB9">
        <w:rPr>
          <w:noProof/>
        </w:rPr>
        <w:t>26</w:t>
      </w:r>
    </w:p>
    <w:p w14:paraId="1D7B06B0" w14:textId="480C7C81" w:rsidR="00067ADC" w:rsidRPr="00291CA4" w:rsidRDefault="005313BC" w:rsidP="00291CA4">
      <w:pPr>
        <w:pStyle w:val="T2"/>
        <w:rPr>
          <w:rFonts w:asciiTheme="minorHAnsi" w:eastAsiaTheme="minorEastAsia" w:hAnsiTheme="minorHAnsi"/>
          <w:noProof/>
          <w:sz w:val="22"/>
          <w:lang w:eastAsia="tr-TR"/>
        </w:rPr>
      </w:pPr>
      <w:r w:rsidRPr="005313BC">
        <w:rPr>
          <w:noProof/>
        </w:rPr>
        <w:t xml:space="preserve">3.1.5. </w:t>
      </w:r>
      <w:r w:rsidR="002C2157">
        <w:rPr>
          <w:noProof/>
        </w:rPr>
        <w:t>P</w:t>
      </w:r>
      <w:r w:rsidRPr="005313BC">
        <w:rPr>
          <w:noProof/>
        </w:rPr>
        <w:t>rimerler</w:t>
      </w:r>
      <w:r w:rsidR="00067ADC" w:rsidRPr="00474F2B">
        <w:rPr>
          <w:noProof/>
        </w:rPr>
        <w:tab/>
      </w:r>
      <w:r w:rsidR="009D1EB9">
        <w:rPr>
          <w:noProof/>
        </w:rPr>
        <w:t>26</w:t>
      </w:r>
    </w:p>
    <w:p w14:paraId="2EF57CFC" w14:textId="1882CE95" w:rsidR="0098630A" w:rsidRPr="00474F2B" w:rsidRDefault="00F15E60" w:rsidP="00881165">
      <w:pPr>
        <w:pStyle w:val="T2"/>
        <w:rPr>
          <w:rFonts w:asciiTheme="minorHAnsi" w:eastAsiaTheme="minorEastAsia" w:hAnsiTheme="minorHAnsi"/>
          <w:noProof/>
          <w:sz w:val="22"/>
          <w:lang w:eastAsia="tr-TR"/>
        </w:rPr>
      </w:pPr>
      <w:r>
        <w:rPr>
          <w:noProof/>
        </w:rPr>
        <w:t xml:space="preserve">3.2   </w:t>
      </w:r>
      <w:r w:rsidR="005313BC" w:rsidRPr="005313BC">
        <w:rPr>
          <w:noProof/>
        </w:rPr>
        <w:t xml:space="preserve"> Yöntem</w:t>
      </w:r>
      <w:r w:rsidR="0098630A" w:rsidRPr="00474F2B">
        <w:rPr>
          <w:noProof/>
        </w:rPr>
        <w:tab/>
      </w:r>
      <w:r w:rsidR="009D1EB9">
        <w:rPr>
          <w:noProof/>
        </w:rPr>
        <w:t>27</w:t>
      </w:r>
    </w:p>
    <w:p w14:paraId="1AC8AB86" w14:textId="2F6335F2" w:rsidR="0098630A" w:rsidRPr="00474F2B" w:rsidRDefault="005313BC" w:rsidP="005313BC">
      <w:pPr>
        <w:pStyle w:val="T3"/>
        <w:rPr>
          <w:rFonts w:asciiTheme="minorHAnsi" w:eastAsiaTheme="minorEastAsia" w:hAnsiTheme="minorHAnsi"/>
          <w:noProof/>
          <w:sz w:val="22"/>
          <w:lang w:eastAsia="tr-TR"/>
        </w:rPr>
      </w:pPr>
      <w:r w:rsidRPr="005313BC">
        <w:rPr>
          <w:noProof/>
        </w:rPr>
        <w:t>3.2.1. Örnekleme</w:t>
      </w:r>
      <w:r w:rsidR="0098630A" w:rsidRPr="00474F2B">
        <w:rPr>
          <w:noProof/>
        </w:rPr>
        <w:tab/>
      </w:r>
      <w:r w:rsidR="009D1EB9">
        <w:rPr>
          <w:noProof/>
        </w:rPr>
        <w:t>27</w:t>
      </w:r>
    </w:p>
    <w:p w14:paraId="1F68F8F4" w14:textId="62D24383" w:rsidR="0098630A" w:rsidRPr="00474F2B" w:rsidRDefault="005313BC" w:rsidP="005313BC">
      <w:pPr>
        <w:pStyle w:val="T3"/>
        <w:rPr>
          <w:rFonts w:asciiTheme="minorHAnsi" w:eastAsiaTheme="minorEastAsia" w:hAnsiTheme="minorHAnsi"/>
          <w:noProof/>
          <w:sz w:val="22"/>
          <w:lang w:eastAsia="tr-TR"/>
        </w:rPr>
      </w:pPr>
      <w:r>
        <w:rPr>
          <w:noProof/>
        </w:rPr>
        <w:lastRenderedPageBreak/>
        <w:t>3</w:t>
      </w:r>
      <w:r w:rsidR="0098630A" w:rsidRPr="00474F2B">
        <w:rPr>
          <w:noProof/>
        </w:rPr>
        <w:t xml:space="preserve">.2.2. </w:t>
      </w:r>
      <w:r w:rsidRPr="00D96132">
        <w:rPr>
          <w:i/>
          <w:noProof/>
        </w:rPr>
        <w:t>C</w:t>
      </w:r>
      <w:r w:rsidR="009320F3">
        <w:rPr>
          <w:i/>
          <w:noProof/>
        </w:rPr>
        <w:t>.</w:t>
      </w:r>
      <w:r w:rsidRPr="00D96132">
        <w:rPr>
          <w:i/>
          <w:noProof/>
        </w:rPr>
        <w:t xml:space="preserve"> pseudotuberculosis</w:t>
      </w:r>
      <w:r w:rsidRPr="005313BC">
        <w:rPr>
          <w:noProof/>
        </w:rPr>
        <w:t xml:space="preserve"> ve </w:t>
      </w:r>
      <w:r w:rsidRPr="00D96132">
        <w:rPr>
          <w:i/>
          <w:noProof/>
        </w:rPr>
        <w:t>S</w:t>
      </w:r>
      <w:r w:rsidR="009320F3">
        <w:rPr>
          <w:i/>
          <w:noProof/>
        </w:rPr>
        <w:t>.</w:t>
      </w:r>
      <w:r w:rsidRPr="00D96132">
        <w:rPr>
          <w:i/>
          <w:noProof/>
        </w:rPr>
        <w:t xml:space="preserve">aureus </w:t>
      </w:r>
      <w:r w:rsidRPr="00BE0EE7">
        <w:rPr>
          <w:noProof/>
        </w:rPr>
        <w:t>subsp.</w:t>
      </w:r>
      <w:r w:rsidRPr="00D96132">
        <w:rPr>
          <w:i/>
          <w:noProof/>
        </w:rPr>
        <w:t xml:space="preserve"> anaerobius</w:t>
      </w:r>
      <w:r>
        <w:rPr>
          <w:noProof/>
        </w:rPr>
        <w:t xml:space="preserve">’ un </w:t>
      </w:r>
      <w:r w:rsidRPr="005313BC">
        <w:rPr>
          <w:noProof/>
        </w:rPr>
        <w:t>İzolasyonu</w:t>
      </w:r>
      <w:r w:rsidR="0098630A" w:rsidRPr="00474F2B">
        <w:rPr>
          <w:noProof/>
        </w:rPr>
        <w:tab/>
      </w:r>
      <w:r w:rsidR="009D1EB9">
        <w:rPr>
          <w:noProof/>
        </w:rPr>
        <w:t>28</w:t>
      </w:r>
    </w:p>
    <w:p w14:paraId="19236C7E" w14:textId="3956EBF6" w:rsidR="0098630A" w:rsidRPr="00474F2B" w:rsidRDefault="00FA7191" w:rsidP="005313BC">
      <w:pPr>
        <w:pStyle w:val="T3"/>
        <w:rPr>
          <w:rFonts w:asciiTheme="minorHAnsi" w:eastAsiaTheme="minorEastAsia" w:hAnsiTheme="minorHAnsi"/>
          <w:noProof/>
          <w:sz w:val="22"/>
          <w:lang w:eastAsia="tr-TR"/>
        </w:rPr>
      </w:pPr>
      <w:r w:rsidRPr="00FA7191">
        <w:rPr>
          <w:noProof/>
        </w:rPr>
        <w:t>3.2.3. Gram Boyama</w:t>
      </w:r>
      <w:r w:rsidR="0098630A" w:rsidRPr="00474F2B">
        <w:rPr>
          <w:noProof/>
        </w:rPr>
        <w:tab/>
      </w:r>
      <w:r w:rsidR="009D1EB9">
        <w:rPr>
          <w:noProof/>
        </w:rPr>
        <w:t>28</w:t>
      </w:r>
    </w:p>
    <w:p w14:paraId="7F05D04F" w14:textId="64C6D175" w:rsidR="0098630A" w:rsidRDefault="00FA7191" w:rsidP="005313BC">
      <w:pPr>
        <w:pStyle w:val="T3"/>
        <w:rPr>
          <w:noProof/>
        </w:rPr>
      </w:pPr>
      <w:r w:rsidRPr="00FA7191">
        <w:rPr>
          <w:noProof/>
        </w:rPr>
        <w:t>3.2.4. Bakteriyel İzolatların VITEK 2 Compact Cihazı ile İdentifikasyonu</w:t>
      </w:r>
      <w:r w:rsidR="0098630A" w:rsidRPr="00474F2B">
        <w:rPr>
          <w:noProof/>
        </w:rPr>
        <w:tab/>
      </w:r>
      <w:r w:rsidR="009D1EB9">
        <w:rPr>
          <w:noProof/>
        </w:rPr>
        <w:t>28</w:t>
      </w:r>
    </w:p>
    <w:p w14:paraId="41DA7FD3" w14:textId="6708B142" w:rsidR="00DD1F4A" w:rsidRPr="00DD1F4A" w:rsidRDefault="00DD1F4A" w:rsidP="00DD1F4A">
      <w:pPr>
        <w:pStyle w:val="T2"/>
        <w:rPr>
          <w:noProof/>
        </w:rPr>
      </w:pPr>
      <w:r>
        <w:rPr>
          <w:noProof/>
        </w:rPr>
        <w:t>3.2.5. PCR</w:t>
      </w:r>
      <w:r w:rsidRPr="00067ADC">
        <w:rPr>
          <w:noProof/>
        </w:rPr>
        <w:t xml:space="preserve"> </w:t>
      </w:r>
      <w:r>
        <w:rPr>
          <w:noProof/>
        </w:rPr>
        <w:t>Tekniği</w:t>
      </w:r>
      <w:r w:rsidRPr="00474F2B">
        <w:rPr>
          <w:noProof/>
        </w:rPr>
        <w:tab/>
      </w:r>
      <w:r w:rsidR="00842E7E">
        <w:rPr>
          <w:noProof/>
        </w:rPr>
        <w:t>30</w:t>
      </w:r>
    </w:p>
    <w:p w14:paraId="1D15678A" w14:textId="25975A08" w:rsidR="0098630A" w:rsidRPr="00474F2B" w:rsidRDefault="00FA7191" w:rsidP="005313BC">
      <w:pPr>
        <w:pStyle w:val="T3"/>
        <w:rPr>
          <w:rFonts w:asciiTheme="minorHAnsi" w:eastAsiaTheme="minorEastAsia" w:hAnsiTheme="minorHAnsi"/>
          <w:noProof/>
          <w:sz w:val="22"/>
          <w:lang w:eastAsia="tr-TR"/>
        </w:rPr>
      </w:pPr>
      <w:r w:rsidRPr="00FA7191">
        <w:rPr>
          <w:noProof/>
        </w:rPr>
        <w:t>3.2.5.</w:t>
      </w:r>
      <w:r w:rsidR="00DD1F4A">
        <w:rPr>
          <w:noProof/>
        </w:rPr>
        <w:t>1</w:t>
      </w:r>
      <w:r w:rsidRPr="00FA7191">
        <w:rPr>
          <w:noProof/>
        </w:rPr>
        <w:t xml:space="preserve"> DNA Ekstraksiyonu</w:t>
      </w:r>
      <w:r w:rsidR="0098630A" w:rsidRPr="00474F2B">
        <w:rPr>
          <w:noProof/>
        </w:rPr>
        <w:tab/>
      </w:r>
      <w:r w:rsidR="009D1EB9">
        <w:rPr>
          <w:noProof/>
        </w:rPr>
        <w:t>30</w:t>
      </w:r>
    </w:p>
    <w:p w14:paraId="5931EC87" w14:textId="1C23E427" w:rsidR="0098630A" w:rsidRPr="00474F2B" w:rsidRDefault="00DD1F4A" w:rsidP="00881165">
      <w:pPr>
        <w:pStyle w:val="T2"/>
        <w:rPr>
          <w:rFonts w:asciiTheme="minorHAnsi" w:eastAsiaTheme="minorEastAsia" w:hAnsiTheme="minorHAnsi"/>
          <w:noProof/>
          <w:sz w:val="22"/>
          <w:lang w:eastAsia="tr-TR"/>
        </w:rPr>
      </w:pPr>
      <w:r>
        <w:rPr>
          <w:noProof/>
        </w:rPr>
        <w:t>3.2.5.2</w:t>
      </w:r>
      <w:r w:rsidR="00FA7191" w:rsidRPr="00FA7191">
        <w:rPr>
          <w:noProof/>
        </w:rPr>
        <w:t xml:space="preserve"> </w:t>
      </w:r>
      <w:r w:rsidR="00FA7191" w:rsidRPr="00D96132">
        <w:rPr>
          <w:i/>
          <w:noProof/>
        </w:rPr>
        <w:t>C</w:t>
      </w:r>
      <w:r w:rsidR="00EB7957">
        <w:rPr>
          <w:i/>
          <w:noProof/>
        </w:rPr>
        <w:t>.</w:t>
      </w:r>
      <w:r w:rsidR="00FA7191" w:rsidRPr="00D96132">
        <w:rPr>
          <w:i/>
          <w:noProof/>
        </w:rPr>
        <w:t xml:space="preserve"> pseudotuberculosis</w:t>
      </w:r>
      <w:r w:rsidR="00FA7191" w:rsidRPr="00FA7191">
        <w:rPr>
          <w:noProof/>
        </w:rPr>
        <w:t xml:space="preserve">’in </w:t>
      </w:r>
      <w:r w:rsidR="00903EB3" w:rsidRPr="00D40A1B">
        <w:rPr>
          <w:noProof/>
        </w:rPr>
        <w:t xml:space="preserve">PCR </w:t>
      </w:r>
      <w:r w:rsidR="00903EB3" w:rsidRPr="008A734B">
        <w:rPr>
          <w:noProof/>
        </w:rPr>
        <w:t>Amplifikasyon Aşaması</w:t>
      </w:r>
      <w:r w:rsidR="0098630A" w:rsidRPr="00474F2B">
        <w:rPr>
          <w:noProof/>
        </w:rPr>
        <w:tab/>
      </w:r>
      <w:r w:rsidR="009D1EB9">
        <w:rPr>
          <w:noProof/>
        </w:rPr>
        <w:t>31</w:t>
      </w:r>
    </w:p>
    <w:p w14:paraId="6B4BD740" w14:textId="585926D0" w:rsidR="0098630A" w:rsidRPr="00474F2B" w:rsidRDefault="00DD1F4A" w:rsidP="005313BC">
      <w:pPr>
        <w:pStyle w:val="T3"/>
        <w:rPr>
          <w:rFonts w:asciiTheme="minorHAnsi" w:eastAsiaTheme="minorEastAsia" w:hAnsiTheme="minorHAnsi"/>
          <w:noProof/>
          <w:sz w:val="22"/>
          <w:lang w:eastAsia="tr-TR"/>
        </w:rPr>
      </w:pPr>
      <w:r>
        <w:rPr>
          <w:noProof/>
        </w:rPr>
        <w:t>3.2.5</w:t>
      </w:r>
      <w:r w:rsidR="00842AAE" w:rsidRPr="00842AAE">
        <w:rPr>
          <w:noProof/>
        </w:rPr>
        <w:t>.</w:t>
      </w:r>
      <w:r>
        <w:rPr>
          <w:noProof/>
        </w:rPr>
        <w:t>3</w:t>
      </w:r>
      <w:r w:rsidR="00842AAE" w:rsidRPr="00842AAE">
        <w:rPr>
          <w:noProof/>
        </w:rPr>
        <w:t xml:space="preserve"> </w:t>
      </w:r>
      <w:r w:rsidR="00842AAE" w:rsidRPr="00D96132">
        <w:rPr>
          <w:i/>
          <w:noProof/>
        </w:rPr>
        <w:t>S</w:t>
      </w:r>
      <w:r w:rsidR="00EB7957">
        <w:rPr>
          <w:i/>
          <w:noProof/>
        </w:rPr>
        <w:t>.</w:t>
      </w:r>
      <w:r w:rsidR="00842AAE" w:rsidRPr="00D96132">
        <w:rPr>
          <w:i/>
          <w:noProof/>
        </w:rPr>
        <w:t xml:space="preserve"> aureus </w:t>
      </w:r>
      <w:r w:rsidR="00842AAE" w:rsidRPr="00BE0EE7">
        <w:rPr>
          <w:noProof/>
        </w:rPr>
        <w:t>subsp.</w:t>
      </w:r>
      <w:r w:rsidR="00842AAE" w:rsidRPr="00D96132">
        <w:rPr>
          <w:i/>
          <w:noProof/>
        </w:rPr>
        <w:t xml:space="preserve"> anaerobius</w:t>
      </w:r>
      <w:r w:rsidR="00842AAE" w:rsidRPr="00842AAE">
        <w:rPr>
          <w:noProof/>
        </w:rPr>
        <w:t xml:space="preserve">’un </w:t>
      </w:r>
      <w:r w:rsidR="00903EB3" w:rsidRPr="00D40A1B">
        <w:rPr>
          <w:noProof/>
        </w:rPr>
        <w:t xml:space="preserve">PCR </w:t>
      </w:r>
      <w:r w:rsidR="00903EB3" w:rsidRPr="008A734B">
        <w:rPr>
          <w:noProof/>
        </w:rPr>
        <w:t>Amplifikasyon Aşaması</w:t>
      </w:r>
      <w:r w:rsidR="0098630A" w:rsidRPr="00474F2B">
        <w:rPr>
          <w:noProof/>
        </w:rPr>
        <w:tab/>
      </w:r>
      <w:r w:rsidR="009D1EB9">
        <w:rPr>
          <w:noProof/>
        </w:rPr>
        <w:t>32</w:t>
      </w:r>
    </w:p>
    <w:p w14:paraId="578D94C8" w14:textId="119178AA" w:rsidR="0098630A" w:rsidRPr="00474F2B" w:rsidRDefault="00DD1F4A" w:rsidP="005313BC">
      <w:pPr>
        <w:pStyle w:val="T3"/>
        <w:rPr>
          <w:rFonts w:asciiTheme="minorHAnsi" w:eastAsiaTheme="minorEastAsia" w:hAnsiTheme="minorHAnsi"/>
          <w:noProof/>
          <w:sz w:val="22"/>
          <w:lang w:eastAsia="tr-TR"/>
        </w:rPr>
      </w:pPr>
      <w:r>
        <w:rPr>
          <w:noProof/>
        </w:rPr>
        <w:t>3.2.5.4</w:t>
      </w:r>
      <w:r w:rsidR="002B4F52">
        <w:rPr>
          <w:noProof/>
        </w:rPr>
        <w:t>. PCR Ürünlerinin Elektroforez Tankına Y</w:t>
      </w:r>
      <w:r w:rsidR="00842AAE" w:rsidRPr="00842AAE">
        <w:rPr>
          <w:noProof/>
        </w:rPr>
        <w:t>üklenmesi</w:t>
      </w:r>
      <w:r w:rsidR="0098630A" w:rsidRPr="00474F2B">
        <w:rPr>
          <w:noProof/>
        </w:rPr>
        <w:tab/>
      </w:r>
      <w:r w:rsidR="009D1EB9">
        <w:rPr>
          <w:noProof/>
        </w:rPr>
        <w:t>34</w:t>
      </w:r>
    </w:p>
    <w:p w14:paraId="6D919119" w14:textId="0E3E944D" w:rsidR="0098630A" w:rsidRPr="00474F2B" w:rsidRDefault="00DD1F4A" w:rsidP="005313BC">
      <w:pPr>
        <w:pStyle w:val="T3"/>
        <w:rPr>
          <w:rFonts w:asciiTheme="minorHAnsi" w:eastAsiaTheme="minorEastAsia" w:hAnsiTheme="minorHAnsi"/>
          <w:noProof/>
          <w:sz w:val="22"/>
          <w:lang w:eastAsia="tr-TR"/>
        </w:rPr>
      </w:pPr>
      <w:r>
        <w:rPr>
          <w:noProof/>
        </w:rPr>
        <w:t>3.2.5</w:t>
      </w:r>
      <w:r w:rsidR="00842AAE" w:rsidRPr="00842AAE">
        <w:rPr>
          <w:noProof/>
        </w:rPr>
        <w:t>.</w:t>
      </w:r>
      <w:r>
        <w:rPr>
          <w:noProof/>
        </w:rPr>
        <w:t>5</w:t>
      </w:r>
      <w:r w:rsidR="002B4F52">
        <w:rPr>
          <w:noProof/>
        </w:rPr>
        <w:t xml:space="preserve"> Jelde Y</w:t>
      </w:r>
      <w:r w:rsidR="00842AAE" w:rsidRPr="00842AAE">
        <w:rPr>
          <w:noProof/>
        </w:rPr>
        <w:t>ürütme</w:t>
      </w:r>
      <w:r w:rsidR="0098630A" w:rsidRPr="00474F2B">
        <w:rPr>
          <w:noProof/>
        </w:rPr>
        <w:tab/>
      </w:r>
      <w:r w:rsidR="00842E7E">
        <w:rPr>
          <w:noProof/>
        </w:rPr>
        <w:t>35</w:t>
      </w:r>
    </w:p>
    <w:p w14:paraId="04786120" w14:textId="05A8BDC8" w:rsidR="0098630A" w:rsidRPr="00474F2B" w:rsidRDefault="00DD1F4A" w:rsidP="005313BC">
      <w:pPr>
        <w:pStyle w:val="T3"/>
        <w:rPr>
          <w:rFonts w:asciiTheme="minorHAnsi" w:eastAsiaTheme="minorEastAsia" w:hAnsiTheme="minorHAnsi"/>
          <w:noProof/>
          <w:sz w:val="22"/>
          <w:lang w:eastAsia="tr-TR"/>
        </w:rPr>
      </w:pPr>
      <w:r>
        <w:rPr>
          <w:noProof/>
        </w:rPr>
        <w:t>3.2.5</w:t>
      </w:r>
      <w:r w:rsidR="00583932">
        <w:rPr>
          <w:noProof/>
        </w:rPr>
        <w:t>.</w:t>
      </w:r>
      <w:r>
        <w:rPr>
          <w:noProof/>
        </w:rPr>
        <w:t>6</w:t>
      </w:r>
      <w:r w:rsidR="00583932">
        <w:rPr>
          <w:noProof/>
        </w:rPr>
        <w:t xml:space="preserve"> Görüntüleme ve D</w:t>
      </w:r>
      <w:r w:rsidR="00842AAE" w:rsidRPr="00842AAE">
        <w:rPr>
          <w:noProof/>
        </w:rPr>
        <w:t>eğerlendirme</w:t>
      </w:r>
      <w:r w:rsidR="0098630A" w:rsidRPr="00474F2B">
        <w:rPr>
          <w:noProof/>
        </w:rPr>
        <w:tab/>
      </w:r>
      <w:r w:rsidR="009D1EB9">
        <w:rPr>
          <w:noProof/>
        </w:rPr>
        <w:t>35</w:t>
      </w:r>
    </w:p>
    <w:p w14:paraId="1932B19D" w14:textId="4C72BA77" w:rsidR="0098630A" w:rsidRDefault="00925906" w:rsidP="005313BC">
      <w:pPr>
        <w:pStyle w:val="T3"/>
        <w:rPr>
          <w:noProof/>
        </w:rPr>
      </w:pPr>
      <w:r>
        <w:rPr>
          <w:noProof/>
        </w:rPr>
        <w:t>3.2.6</w:t>
      </w:r>
      <w:r w:rsidR="00842AAE" w:rsidRPr="00842AAE">
        <w:rPr>
          <w:noProof/>
        </w:rPr>
        <w:t xml:space="preserve"> İzolatların Genotiplendirilmesi</w:t>
      </w:r>
      <w:r w:rsidR="0098630A" w:rsidRPr="00474F2B">
        <w:rPr>
          <w:noProof/>
        </w:rPr>
        <w:tab/>
      </w:r>
      <w:r w:rsidR="009D1EB9">
        <w:rPr>
          <w:noProof/>
        </w:rPr>
        <w:t>35</w:t>
      </w:r>
    </w:p>
    <w:p w14:paraId="0188464E" w14:textId="01B3DB9C" w:rsidR="00E04A35" w:rsidRDefault="00D40A1B" w:rsidP="00E04A35">
      <w:pPr>
        <w:pStyle w:val="T1"/>
        <w:rPr>
          <w:noProof/>
        </w:rPr>
      </w:pPr>
      <w:r>
        <w:rPr>
          <w:noProof/>
        </w:rPr>
        <w:t>4.</w:t>
      </w:r>
      <w:r w:rsidR="00E04A35" w:rsidRPr="00474F2B">
        <w:rPr>
          <w:rFonts w:asciiTheme="minorHAnsi" w:eastAsiaTheme="minorEastAsia" w:hAnsiTheme="minorHAnsi"/>
          <w:noProof/>
          <w:sz w:val="22"/>
          <w:lang w:eastAsia="tr-TR"/>
        </w:rPr>
        <w:tab/>
      </w:r>
      <w:r w:rsidR="00E04A35">
        <w:rPr>
          <w:noProof/>
        </w:rPr>
        <w:t>BULGULAR</w:t>
      </w:r>
      <w:r w:rsidR="00E04A35" w:rsidRPr="00474F2B">
        <w:rPr>
          <w:noProof/>
        </w:rPr>
        <w:tab/>
      </w:r>
      <w:r w:rsidR="00C8121D">
        <w:rPr>
          <w:noProof/>
        </w:rPr>
        <w:t>36</w:t>
      </w:r>
    </w:p>
    <w:p w14:paraId="1B1D950A" w14:textId="2B91420C" w:rsidR="00D40A1B" w:rsidRPr="00474F2B" w:rsidRDefault="00D40A1B" w:rsidP="00D40A1B">
      <w:pPr>
        <w:pStyle w:val="T3"/>
        <w:rPr>
          <w:rFonts w:asciiTheme="minorHAnsi" w:eastAsiaTheme="minorEastAsia" w:hAnsiTheme="minorHAnsi"/>
          <w:noProof/>
          <w:sz w:val="22"/>
          <w:lang w:eastAsia="tr-TR"/>
        </w:rPr>
      </w:pPr>
      <w:r w:rsidRPr="00D40A1B">
        <w:rPr>
          <w:noProof/>
        </w:rPr>
        <w:t>4.1. Fenotipik İzolasyon Bulguları</w:t>
      </w:r>
      <w:r w:rsidRPr="00474F2B">
        <w:rPr>
          <w:noProof/>
        </w:rPr>
        <w:tab/>
      </w:r>
      <w:r w:rsidR="009D1EB9">
        <w:rPr>
          <w:noProof/>
        </w:rPr>
        <w:t>36</w:t>
      </w:r>
    </w:p>
    <w:p w14:paraId="58EB5827" w14:textId="70CBBA46" w:rsidR="00D40A1B" w:rsidRPr="00474F2B" w:rsidRDefault="00D40A1B" w:rsidP="00D40A1B">
      <w:pPr>
        <w:pStyle w:val="T3"/>
        <w:rPr>
          <w:rFonts w:asciiTheme="minorHAnsi" w:eastAsiaTheme="minorEastAsia" w:hAnsiTheme="minorHAnsi"/>
          <w:noProof/>
          <w:sz w:val="22"/>
          <w:lang w:eastAsia="tr-TR"/>
        </w:rPr>
      </w:pPr>
      <w:r w:rsidRPr="00D40A1B">
        <w:rPr>
          <w:noProof/>
        </w:rPr>
        <w:t>4.2. Vitek 2 Compact ile İdentifikasyon Bulguları</w:t>
      </w:r>
      <w:r w:rsidRPr="00474F2B">
        <w:rPr>
          <w:noProof/>
        </w:rPr>
        <w:tab/>
      </w:r>
      <w:r w:rsidR="009D1EB9">
        <w:rPr>
          <w:noProof/>
        </w:rPr>
        <w:t>36</w:t>
      </w:r>
    </w:p>
    <w:p w14:paraId="57A1C0DC" w14:textId="1DB2D281" w:rsidR="00D40A1B" w:rsidRPr="00474F2B" w:rsidRDefault="00D40A1B" w:rsidP="00D40A1B">
      <w:pPr>
        <w:pStyle w:val="T3"/>
        <w:rPr>
          <w:rFonts w:asciiTheme="minorHAnsi" w:eastAsiaTheme="minorEastAsia" w:hAnsiTheme="minorHAnsi"/>
          <w:noProof/>
          <w:sz w:val="22"/>
          <w:lang w:eastAsia="tr-TR"/>
        </w:rPr>
      </w:pPr>
      <w:r w:rsidRPr="00D40A1B">
        <w:rPr>
          <w:noProof/>
        </w:rPr>
        <w:t>4.3. PCR Analizi Bulguları</w:t>
      </w:r>
      <w:r w:rsidRPr="00474F2B">
        <w:rPr>
          <w:noProof/>
        </w:rPr>
        <w:tab/>
      </w:r>
      <w:r w:rsidR="00842E7E">
        <w:rPr>
          <w:noProof/>
        </w:rPr>
        <w:t>37</w:t>
      </w:r>
    </w:p>
    <w:p w14:paraId="737098F4" w14:textId="5BE30CD6" w:rsidR="00D40A1B" w:rsidRDefault="00D40A1B" w:rsidP="00D40A1B">
      <w:pPr>
        <w:pStyle w:val="T3"/>
        <w:rPr>
          <w:noProof/>
        </w:rPr>
      </w:pPr>
      <w:r w:rsidRPr="00D40A1B">
        <w:rPr>
          <w:noProof/>
        </w:rPr>
        <w:t xml:space="preserve">4.3.1. </w:t>
      </w:r>
      <w:r w:rsidRPr="00D96132">
        <w:rPr>
          <w:i/>
          <w:noProof/>
        </w:rPr>
        <w:t>C</w:t>
      </w:r>
      <w:r w:rsidR="00EB7957">
        <w:rPr>
          <w:i/>
          <w:noProof/>
        </w:rPr>
        <w:t>.</w:t>
      </w:r>
      <w:r w:rsidRPr="00D96132">
        <w:rPr>
          <w:i/>
          <w:noProof/>
        </w:rPr>
        <w:t xml:space="preserve"> pseudotuberculosis</w:t>
      </w:r>
      <w:r w:rsidRPr="00D40A1B">
        <w:rPr>
          <w:noProof/>
        </w:rPr>
        <w:t xml:space="preserve">’in </w:t>
      </w:r>
      <w:r w:rsidR="00241725" w:rsidRPr="00241725">
        <w:rPr>
          <w:noProof/>
        </w:rPr>
        <w:t>PCR ile İdentifikasyonu</w:t>
      </w:r>
      <w:r w:rsidRPr="00474F2B">
        <w:rPr>
          <w:noProof/>
        </w:rPr>
        <w:tab/>
      </w:r>
      <w:r w:rsidR="00842E7E">
        <w:rPr>
          <w:noProof/>
        </w:rPr>
        <w:t>37</w:t>
      </w:r>
    </w:p>
    <w:p w14:paraId="1A098237" w14:textId="710E73B9" w:rsidR="00451362" w:rsidRPr="00451362" w:rsidRDefault="00451362" w:rsidP="00451362">
      <w:pPr>
        <w:pStyle w:val="T3"/>
        <w:rPr>
          <w:rFonts w:asciiTheme="minorHAnsi" w:eastAsiaTheme="minorEastAsia" w:hAnsiTheme="minorHAnsi"/>
          <w:noProof/>
          <w:sz w:val="22"/>
          <w:lang w:eastAsia="tr-TR"/>
        </w:rPr>
      </w:pPr>
      <w:r>
        <w:rPr>
          <w:noProof/>
        </w:rPr>
        <w:t>4.3.2</w:t>
      </w:r>
      <w:r w:rsidRPr="00D40A1B">
        <w:rPr>
          <w:noProof/>
        </w:rPr>
        <w:t xml:space="preserve">. </w:t>
      </w:r>
      <w:r w:rsidRPr="00D96132">
        <w:rPr>
          <w:i/>
          <w:noProof/>
        </w:rPr>
        <w:t>S</w:t>
      </w:r>
      <w:r>
        <w:rPr>
          <w:i/>
          <w:noProof/>
        </w:rPr>
        <w:t>.</w:t>
      </w:r>
      <w:r w:rsidRPr="00D96132">
        <w:rPr>
          <w:i/>
          <w:noProof/>
        </w:rPr>
        <w:t xml:space="preserve"> aureus</w:t>
      </w:r>
      <w:r w:rsidRPr="00D40A1B">
        <w:rPr>
          <w:noProof/>
        </w:rPr>
        <w:t xml:space="preserve"> un </w:t>
      </w:r>
      <w:r w:rsidRPr="00241725">
        <w:rPr>
          <w:noProof/>
        </w:rPr>
        <w:t>PCR ile İdentifikasyonu</w:t>
      </w:r>
      <w:r w:rsidRPr="00474F2B">
        <w:rPr>
          <w:noProof/>
        </w:rPr>
        <w:tab/>
      </w:r>
      <w:r w:rsidR="006463D1">
        <w:rPr>
          <w:noProof/>
        </w:rPr>
        <w:t>38</w:t>
      </w:r>
    </w:p>
    <w:p w14:paraId="082EE26E" w14:textId="6A9A1B6E" w:rsidR="00D40A1B" w:rsidRDefault="00451362" w:rsidP="00D40A1B">
      <w:pPr>
        <w:pStyle w:val="T3"/>
        <w:rPr>
          <w:noProof/>
        </w:rPr>
      </w:pPr>
      <w:r>
        <w:rPr>
          <w:noProof/>
        </w:rPr>
        <w:t>4.3.3.</w:t>
      </w:r>
      <w:r w:rsidR="00D40A1B" w:rsidRPr="00D40A1B">
        <w:rPr>
          <w:noProof/>
        </w:rPr>
        <w:t xml:space="preserve"> </w:t>
      </w:r>
      <w:r w:rsidR="00D40A1B" w:rsidRPr="00D96132">
        <w:rPr>
          <w:i/>
          <w:noProof/>
        </w:rPr>
        <w:t>S</w:t>
      </w:r>
      <w:r w:rsidR="00EB7957">
        <w:rPr>
          <w:i/>
          <w:noProof/>
        </w:rPr>
        <w:t>.</w:t>
      </w:r>
      <w:r w:rsidR="00D40A1B" w:rsidRPr="00D96132">
        <w:rPr>
          <w:i/>
          <w:noProof/>
        </w:rPr>
        <w:t xml:space="preserve"> aureus</w:t>
      </w:r>
      <w:r w:rsidR="007701E0">
        <w:rPr>
          <w:noProof/>
        </w:rPr>
        <w:t xml:space="preserve"> subsp.</w:t>
      </w:r>
      <w:r w:rsidR="00D40A1B" w:rsidRPr="00D96132">
        <w:rPr>
          <w:i/>
          <w:noProof/>
        </w:rPr>
        <w:t xml:space="preserve"> anaerobius</w:t>
      </w:r>
      <w:r w:rsidR="00D40A1B" w:rsidRPr="00D40A1B">
        <w:rPr>
          <w:noProof/>
        </w:rPr>
        <w:t xml:space="preserve">’ un </w:t>
      </w:r>
      <w:r w:rsidR="00241725" w:rsidRPr="00241725">
        <w:rPr>
          <w:noProof/>
        </w:rPr>
        <w:t>PCR ile İdentifikasyonu</w:t>
      </w:r>
      <w:r w:rsidR="00D40A1B" w:rsidRPr="00474F2B">
        <w:rPr>
          <w:noProof/>
        </w:rPr>
        <w:tab/>
      </w:r>
      <w:r w:rsidR="006463D1">
        <w:rPr>
          <w:noProof/>
        </w:rPr>
        <w:t>39</w:t>
      </w:r>
    </w:p>
    <w:p w14:paraId="357074CE" w14:textId="510B2F32" w:rsidR="00D40A1B" w:rsidRPr="00474F2B" w:rsidRDefault="00451362" w:rsidP="00D40A1B">
      <w:pPr>
        <w:pStyle w:val="T3"/>
        <w:rPr>
          <w:rFonts w:asciiTheme="minorHAnsi" w:eastAsiaTheme="minorEastAsia" w:hAnsiTheme="minorHAnsi"/>
          <w:noProof/>
          <w:sz w:val="22"/>
          <w:lang w:eastAsia="tr-TR"/>
        </w:rPr>
      </w:pPr>
      <w:r>
        <w:rPr>
          <w:noProof/>
        </w:rPr>
        <w:t>4.3.4.</w:t>
      </w:r>
      <w:r w:rsidR="00A2307D" w:rsidRPr="00A2307D">
        <w:rPr>
          <w:noProof/>
        </w:rPr>
        <w:t xml:space="preserve"> </w:t>
      </w:r>
      <w:r w:rsidR="00A2307D" w:rsidRPr="00D96132">
        <w:rPr>
          <w:i/>
          <w:noProof/>
        </w:rPr>
        <w:t>C</w:t>
      </w:r>
      <w:r w:rsidR="00EB7957">
        <w:rPr>
          <w:i/>
          <w:noProof/>
        </w:rPr>
        <w:t>.</w:t>
      </w:r>
      <w:r w:rsidR="00A2307D" w:rsidRPr="00D96132">
        <w:rPr>
          <w:i/>
          <w:noProof/>
        </w:rPr>
        <w:t xml:space="preserve"> pseudotuberculosis</w:t>
      </w:r>
      <w:r w:rsidR="00A2307D" w:rsidRPr="00A2307D">
        <w:rPr>
          <w:noProof/>
        </w:rPr>
        <w:t>’in Genotiplendirme Sonuçları</w:t>
      </w:r>
      <w:r w:rsidR="00D40A1B" w:rsidRPr="00474F2B">
        <w:rPr>
          <w:noProof/>
        </w:rPr>
        <w:tab/>
      </w:r>
      <w:r w:rsidR="006463D1">
        <w:rPr>
          <w:noProof/>
        </w:rPr>
        <w:t>40</w:t>
      </w:r>
    </w:p>
    <w:p w14:paraId="363DD6AF" w14:textId="4374A02E" w:rsidR="00D40A1B" w:rsidRDefault="00451362" w:rsidP="00D40A1B">
      <w:pPr>
        <w:pStyle w:val="T3"/>
        <w:rPr>
          <w:noProof/>
        </w:rPr>
      </w:pPr>
      <w:r>
        <w:rPr>
          <w:noProof/>
        </w:rPr>
        <w:t>4.3.5</w:t>
      </w:r>
      <w:r w:rsidR="00A2307D" w:rsidRPr="00A2307D">
        <w:rPr>
          <w:noProof/>
        </w:rPr>
        <w:t xml:space="preserve">. </w:t>
      </w:r>
      <w:r w:rsidR="00A2307D" w:rsidRPr="00D96132">
        <w:rPr>
          <w:i/>
          <w:noProof/>
        </w:rPr>
        <w:t>S</w:t>
      </w:r>
      <w:r w:rsidR="00EB7957">
        <w:rPr>
          <w:i/>
          <w:noProof/>
        </w:rPr>
        <w:t>.</w:t>
      </w:r>
      <w:r w:rsidR="00A2307D" w:rsidRPr="00D96132">
        <w:rPr>
          <w:i/>
          <w:noProof/>
        </w:rPr>
        <w:t xml:space="preserve"> aureus</w:t>
      </w:r>
      <w:r w:rsidR="00A2307D" w:rsidRPr="007701E0">
        <w:rPr>
          <w:noProof/>
        </w:rPr>
        <w:t xml:space="preserve"> subsp,</w:t>
      </w:r>
      <w:r w:rsidR="00A2307D" w:rsidRPr="00D96132">
        <w:rPr>
          <w:i/>
          <w:noProof/>
        </w:rPr>
        <w:t xml:space="preserve"> anaerobius</w:t>
      </w:r>
      <w:r w:rsidR="00A2307D" w:rsidRPr="00A2307D">
        <w:rPr>
          <w:noProof/>
        </w:rPr>
        <w:t>’ un Genotiplendirme Sonuçları</w:t>
      </w:r>
      <w:r w:rsidR="00D40A1B" w:rsidRPr="00474F2B">
        <w:rPr>
          <w:noProof/>
        </w:rPr>
        <w:tab/>
      </w:r>
      <w:r w:rsidR="006463D1">
        <w:rPr>
          <w:noProof/>
        </w:rPr>
        <w:t>41</w:t>
      </w:r>
    </w:p>
    <w:p w14:paraId="48D49539" w14:textId="75E5B2E8" w:rsidR="0098630A" w:rsidRPr="00474F2B" w:rsidRDefault="0098630A">
      <w:pPr>
        <w:pStyle w:val="T1"/>
        <w:rPr>
          <w:rFonts w:asciiTheme="minorHAnsi" w:eastAsiaTheme="minorEastAsia" w:hAnsiTheme="minorHAnsi"/>
          <w:noProof/>
          <w:sz w:val="22"/>
          <w:lang w:eastAsia="tr-TR"/>
        </w:rPr>
      </w:pPr>
      <w:r w:rsidRPr="00474F2B">
        <w:rPr>
          <w:noProof/>
        </w:rPr>
        <w:t>5.</w:t>
      </w:r>
      <w:r w:rsidRPr="00474F2B">
        <w:rPr>
          <w:rFonts w:asciiTheme="minorHAnsi" w:eastAsiaTheme="minorEastAsia" w:hAnsiTheme="minorHAnsi"/>
          <w:noProof/>
          <w:sz w:val="22"/>
          <w:lang w:eastAsia="tr-TR"/>
        </w:rPr>
        <w:tab/>
      </w:r>
      <w:r w:rsidRPr="00474F2B">
        <w:rPr>
          <w:noProof/>
        </w:rPr>
        <w:t>TARTIŞMA</w:t>
      </w:r>
      <w:r w:rsidRPr="00474F2B">
        <w:rPr>
          <w:noProof/>
        </w:rPr>
        <w:tab/>
      </w:r>
      <w:r w:rsidR="0078023C">
        <w:rPr>
          <w:noProof/>
        </w:rPr>
        <w:t>43</w:t>
      </w:r>
    </w:p>
    <w:p w14:paraId="1E6D8699" w14:textId="397FDF1F" w:rsidR="0098630A" w:rsidRPr="00474F2B" w:rsidRDefault="0098630A">
      <w:pPr>
        <w:pStyle w:val="T1"/>
        <w:rPr>
          <w:rFonts w:asciiTheme="minorHAnsi" w:eastAsiaTheme="minorEastAsia" w:hAnsiTheme="minorHAnsi"/>
          <w:noProof/>
          <w:sz w:val="22"/>
          <w:lang w:eastAsia="tr-TR"/>
        </w:rPr>
      </w:pPr>
      <w:r w:rsidRPr="00474F2B">
        <w:rPr>
          <w:noProof/>
        </w:rPr>
        <w:t>6.</w:t>
      </w:r>
      <w:r w:rsidRPr="00474F2B">
        <w:rPr>
          <w:rFonts w:asciiTheme="minorHAnsi" w:eastAsiaTheme="minorEastAsia" w:hAnsiTheme="minorHAnsi"/>
          <w:noProof/>
          <w:sz w:val="22"/>
          <w:lang w:eastAsia="tr-TR"/>
        </w:rPr>
        <w:tab/>
      </w:r>
      <w:r w:rsidRPr="00474F2B">
        <w:rPr>
          <w:noProof/>
        </w:rPr>
        <w:t>SONUÇ VE ÖNERİLER</w:t>
      </w:r>
      <w:r w:rsidRPr="00474F2B">
        <w:rPr>
          <w:noProof/>
        </w:rPr>
        <w:tab/>
      </w:r>
      <w:r w:rsidR="007A7E4E">
        <w:rPr>
          <w:noProof/>
        </w:rPr>
        <w:t>50</w:t>
      </w:r>
    </w:p>
    <w:p w14:paraId="6AD15BB8" w14:textId="35A35070" w:rsidR="0098630A" w:rsidRPr="00474F2B" w:rsidRDefault="0098630A">
      <w:pPr>
        <w:pStyle w:val="T1"/>
        <w:rPr>
          <w:rFonts w:asciiTheme="minorHAnsi" w:eastAsiaTheme="minorEastAsia" w:hAnsiTheme="minorHAnsi"/>
          <w:noProof/>
          <w:sz w:val="22"/>
          <w:lang w:eastAsia="tr-TR"/>
        </w:rPr>
      </w:pPr>
      <w:r w:rsidRPr="00474F2B">
        <w:rPr>
          <w:noProof/>
        </w:rPr>
        <w:t>KAYNAKLAR</w:t>
      </w:r>
      <w:r w:rsidRPr="00474F2B">
        <w:rPr>
          <w:noProof/>
        </w:rPr>
        <w:tab/>
      </w:r>
      <w:r w:rsidR="007A7E4E">
        <w:rPr>
          <w:noProof/>
        </w:rPr>
        <w:t>51</w:t>
      </w:r>
    </w:p>
    <w:p w14:paraId="7CB88E43" w14:textId="7723D30E" w:rsidR="0098630A" w:rsidRPr="00474F2B" w:rsidRDefault="0098630A">
      <w:pPr>
        <w:pStyle w:val="T1"/>
        <w:rPr>
          <w:rFonts w:asciiTheme="minorHAnsi" w:eastAsiaTheme="minorEastAsia" w:hAnsiTheme="minorHAnsi"/>
          <w:noProof/>
          <w:sz w:val="22"/>
          <w:lang w:eastAsia="tr-TR"/>
        </w:rPr>
      </w:pPr>
      <w:r w:rsidRPr="00474F2B">
        <w:rPr>
          <w:noProof/>
        </w:rPr>
        <w:t>BİLİMSEL ETİK BEYANI</w:t>
      </w:r>
      <w:r w:rsidRPr="00474F2B">
        <w:rPr>
          <w:noProof/>
        </w:rPr>
        <w:tab/>
      </w:r>
      <w:r w:rsidR="007A7E4E">
        <w:rPr>
          <w:noProof/>
        </w:rPr>
        <w:t>71</w:t>
      </w:r>
    </w:p>
    <w:p w14:paraId="7CC8511A" w14:textId="54D34D92" w:rsidR="0098630A" w:rsidRPr="00474F2B" w:rsidRDefault="0098630A">
      <w:pPr>
        <w:pStyle w:val="T1"/>
        <w:rPr>
          <w:rFonts w:asciiTheme="minorHAnsi" w:eastAsiaTheme="minorEastAsia" w:hAnsiTheme="minorHAnsi"/>
          <w:noProof/>
          <w:sz w:val="22"/>
          <w:lang w:eastAsia="tr-TR"/>
        </w:rPr>
      </w:pPr>
      <w:r w:rsidRPr="00474F2B">
        <w:rPr>
          <w:noProof/>
        </w:rPr>
        <w:t>ÖZ</w:t>
      </w:r>
      <w:r w:rsidR="00E47F9A">
        <w:rPr>
          <w:noProof/>
        </w:rPr>
        <w:t xml:space="preserve"> </w:t>
      </w:r>
      <w:r w:rsidRPr="00474F2B">
        <w:rPr>
          <w:noProof/>
        </w:rPr>
        <w:t>GEÇMİŞ</w:t>
      </w:r>
      <w:r w:rsidRPr="00474F2B">
        <w:rPr>
          <w:noProof/>
        </w:rPr>
        <w:tab/>
      </w:r>
      <w:r w:rsidR="007A7E4E">
        <w:rPr>
          <w:noProof/>
        </w:rPr>
        <w:t>72</w:t>
      </w:r>
    </w:p>
    <w:bookmarkEnd w:id="3"/>
    <w:p w14:paraId="6B5D5DF1" w14:textId="0F75901C" w:rsidR="0098630A" w:rsidRPr="00474F2B" w:rsidRDefault="0098630A">
      <w:pPr>
        <w:pStyle w:val="T1"/>
        <w:rPr>
          <w:rFonts w:asciiTheme="minorHAnsi" w:eastAsiaTheme="minorEastAsia" w:hAnsiTheme="minorHAnsi"/>
          <w:noProof/>
          <w:sz w:val="22"/>
          <w:lang w:eastAsia="tr-TR"/>
        </w:rPr>
      </w:pPr>
    </w:p>
    <w:p w14:paraId="37EC1B51" w14:textId="59B1660D" w:rsidR="004414AE" w:rsidRPr="00474F2B" w:rsidRDefault="00C47156" w:rsidP="00D82544">
      <w:pPr>
        <w:pStyle w:val="T1"/>
        <w:rPr>
          <w:rFonts w:cs="Times New Roman"/>
          <w:b/>
          <w:sz w:val="28"/>
          <w:szCs w:val="28"/>
        </w:rPr>
      </w:pPr>
      <w:r w:rsidRPr="00474F2B">
        <w:rPr>
          <w:rFonts w:cs="Times New Roman"/>
          <w:b/>
          <w:sz w:val="28"/>
          <w:szCs w:val="28"/>
        </w:rPr>
        <w:fldChar w:fldCharType="end"/>
      </w:r>
    </w:p>
    <w:p w14:paraId="05A4DE16" w14:textId="0D5FA5CA" w:rsidR="00D82544" w:rsidRDefault="00D82544" w:rsidP="00D82544"/>
    <w:p w14:paraId="2967F626" w14:textId="5ED2B7E8" w:rsidR="00A577FA" w:rsidRDefault="00A577FA" w:rsidP="00D82544"/>
    <w:p w14:paraId="54E6336B" w14:textId="41A217CC" w:rsidR="00406AB9" w:rsidRDefault="00406AB9" w:rsidP="00D82544"/>
    <w:p w14:paraId="0277C78D" w14:textId="77777777" w:rsidR="00E15B9A" w:rsidRDefault="00E15B9A" w:rsidP="00D82544"/>
    <w:p w14:paraId="65F54D74" w14:textId="4C7DC57B" w:rsidR="00406AB9" w:rsidRDefault="00406AB9" w:rsidP="00D82544"/>
    <w:p w14:paraId="734933D5" w14:textId="1C7534DB" w:rsidR="004A6FA1" w:rsidRPr="00474F2B" w:rsidRDefault="004A6FA1" w:rsidP="004A6FA1">
      <w:pPr>
        <w:tabs>
          <w:tab w:val="left" w:pos="5949"/>
        </w:tabs>
      </w:pPr>
      <w:r>
        <w:lastRenderedPageBreak/>
        <w:tab/>
      </w:r>
    </w:p>
    <w:p w14:paraId="66EB8DC4" w14:textId="77777777" w:rsidR="000873CB" w:rsidRDefault="000873CB" w:rsidP="0038323E">
      <w:pPr>
        <w:pStyle w:val="Balk1"/>
        <w:spacing w:after="120"/>
        <w:ind w:left="0"/>
      </w:pPr>
      <w:bookmarkStart w:id="4" w:name="_Toc107771185"/>
      <w:r w:rsidRPr="00474F2B">
        <w:t>SİMGE VE KISALTMALAR DİZİNİ</w:t>
      </w:r>
      <w:bookmarkEnd w:id="4"/>
    </w:p>
    <w:p w14:paraId="014C910C" w14:textId="77777777" w:rsidR="0038323E" w:rsidRDefault="0038323E" w:rsidP="0038323E">
      <w:pPr>
        <w:pStyle w:val="Balk1"/>
        <w:spacing w:after="120"/>
        <w:ind w:left="0"/>
      </w:pPr>
    </w:p>
    <w:p w14:paraId="71652A23" w14:textId="77777777" w:rsidR="0038323E" w:rsidRPr="00474F2B" w:rsidRDefault="0038323E" w:rsidP="0038323E">
      <w:pPr>
        <w:pStyle w:val="Balk1"/>
        <w:spacing w:after="120"/>
        <w:ind w:left="0"/>
      </w:pPr>
    </w:p>
    <w:p w14:paraId="1F57C024" w14:textId="77777777" w:rsidR="009C5FD4" w:rsidRPr="00474F2B" w:rsidRDefault="009C5FD4" w:rsidP="00EE212C">
      <w:pPr>
        <w:autoSpaceDE w:val="0"/>
        <w:autoSpaceDN w:val="0"/>
        <w:adjustRightInd w:val="0"/>
        <w:spacing w:after="0" w:line="360" w:lineRule="auto"/>
        <w:rPr>
          <w:rFonts w:cs="Times New Roman"/>
          <w:b/>
          <w:szCs w:val="24"/>
        </w:rPr>
      </w:pPr>
      <w:r>
        <w:rPr>
          <w:rFonts w:cs="Times New Roman"/>
          <w:b/>
          <w:szCs w:val="24"/>
        </w:rPr>
        <w:t xml:space="preserve">ATCC </w:t>
      </w:r>
      <w:r w:rsidRPr="00474F2B">
        <w:rPr>
          <w:rFonts w:cs="Times New Roman"/>
          <w:b/>
          <w:szCs w:val="24"/>
        </w:rPr>
        <w:tab/>
        <w:t xml:space="preserve">: </w:t>
      </w:r>
      <w:r w:rsidRPr="00FB4154">
        <w:rPr>
          <w:rFonts w:cs="Times New Roman"/>
          <w:szCs w:val="24"/>
        </w:rPr>
        <w:t>A</w:t>
      </w:r>
      <w:r>
        <w:rPr>
          <w:rFonts w:cs="Times New Roman"/>
          <w:szCs w:val="24"/>
        </w:rPr>
        <w:t>merican Type Culture Collection</w:t>
      </w:r>
    </w:p>
    <w:p w14:paraId="0472E825" w14:textId="77777777" w:rsidR="009C5FD4" w:rsidRPr="00474F2B" w:rsidRDefault="009C5FD4" w:rsidP="00EE212C">
      <w:pPr>
        <w:autoSpaceDE w:val="0"/>
        <w:autoSpaceDN w:val="0"/>
        <w:adjustRightInd w:val="0"/>
        <w:spacing w:after="0" w:line="360" w:lineRule="auto"/>
        <w:rPr>
          <w:rFonts w:cs="Times New Roman"/>
          <w:b/>
          <w:szCs w:val="24"/>
        </w:rPr>
      </w:pPr>
      <w:r w:rsidRPr="00AC3D93">
        <w:rPr>
          <w:rFonts w:cs="Times New Roman"/>
          <w:b/>
          <w:szCs w:val="24"/>
        </w:rPr>
        <w:t>BHIB</w:t>
      </w:r>
      <w:r w:rsidRPr="00474F2B">
        <w:rPr>
          <w:rFonts w:cs="Times New Roman"/>
          <w:b/>
          <w:szCs w:val="24"/>
        </w:rPr>
        <w:tab/>
      </w:r>
      <w:r>
        <w:rPr>
          <w:rFonts w:cs="Times New Roman"/>
          <w:b/>
          <w:szCs w:val="24"/>
        </w:rPr>
        <w:t xml:space="preserve">            </w:t>
      </w:r>
      <w:r w:rsidRPr="00474F2B">
        <w:rPr>
          <w:rFonts w:cs="Times New Roman"/>
          <w:b/>
          <w:szCs w:val="24"/>
        </w:rPr>
        <w:t xml:space="preserve">: </w:t>
      </w:r>
      <w:r>
        <w:rPr>
          <w:rFonts w:cs="Times New Roman"/>
          <w:szCs w:val="24"/>
        </w:rPr>
        <w:t xml:space="preserve">Brain Heart Infusion </w:t>
      </w:r>
      <w:r w:rsidRPr="00AC3D93">
        <w:rPr>
          <w:rFonts w:cs="Times New Roman"/>
          <w:szCs w:val="24"/>
        </w:rPr>
        <w:t>Broth</w:t>
      </w:r>
    </w:p>
    <w:p w14:paraId="4740765C" w14:textId="77777777" w:rsidR="009C5FD4" w:rsidRPr="00474F2B" w:rsidRDefault="009C5FD4" w:rsidP="00EE212C">
      <w:pPr>
        <w:autoSpaceDE w:val="0"/>
        <w:autoSpaceDN w:val="0"/>
        <w:adjustRightInd w:val="0"/>
        <w:spacing w:after="0" w:line="360" w:lineRule="auto"/>
        <w:rPr>
          <w:rFonts w:cs="Times New Roman"/>
          <w:b/>
          <w:szCs w:val="24"/>
        </w:rPr>
      </w:pPr>
      <w:r w:rsidRPr="00263C9C">
        <w:rPr>
          <w:rFonts w:cs="Times New Roman"/>
          <w:b/>
          <w:szCs w:val="24"/>
        </w:rPr>
        <w:t>bp</w:t>
      </w:r>
      <w:r w:rsidRPr="00474F2B">
        <w:rPr>
          <w:rFonts w:cs="Times New Roman"/>
          <w:b/>
          <w:szCs w:val="24"/>
        </w:rPr>
        <w:tab/>
      </w:r>
      <w:r>
        <w:rPr>
          <w:rFonts w:cs="Times New Roman"/>
          <w:b/>
          <w:szCs w:val="24"/>
        </w:rPr>
        <w:t xml:space="preserve">            </w:t>
      </w:r>
      <w:r w:rsidRPr="00474F2B">
        <w:rPr>
          <w:rFonts w:cs="Times New Roman"/>
          <w:b/>
          <w:szCs w:val="24"/>
        </w:rPr>
        <w:t xml:space="preserve">: </w:t>
      </w:r>
      <w:r>
        <w:rPr>
          <w:rFonts w:cs="Times New Roman"/>
          <w:szCs w:val="24"/>
        </w:rPr>
        <w:t>Baz Çifti</w:t>
      </w:r>
    </w:p>
    <w:p w14:paraId="0F0973A1" w14:textId="77777777" w:rsidR="009C5FD4" w:rsidRPr="00474F2B" w:rsidRDefault="009C5FD4" w:rsidP="00EE212C">
      <w:pPr>
        <w:autoSpaceDE w:val="0"/>
        <w:autoSpaceDN w:val="0"/>
        <w:adjustRightInd w:val="0"/>
        <w:spacing w:after="0" w:line="360" w:lineRule="auto"/>
        <w:rPr>
          <w:rFonts w:cs="Times New Roman"/>
          <w:b/>
          <w:szCs w:val="24"/>
        </w:rPr>
      </w:pPr>
      <w:r>
        <w:rPr>
          <w:rFonts w:cs="Times New Roman"/>
          <w:b/>
          <w:szCs w:val="24"/>
        </w:rPr>
        <w:t>CMN</w:t>
      </w:r>
      <w:r w:rsidRPr="00474F2B">
        <w:rPr>
          <w:rFonts w:cs="Times New Roman"/>
          <w:b/>
          <w:szCs w:val="24"/>
        </w:rPr>
        <w:tab/>
      </w:r>
      <w:r>
        <w:rPr>
          <w:rFonts w:cs="Times New Roman"/>
          <w:b/>
          <w:szCs w:val="24"/>
        </w:rPr>
        <w:t xml:space="preserve">            </w:t>
      </w:r>
      <w:r w:rsidRPr="00474F2B">
        <w:rPr>
          <w:rFonts w:cs="Times New Roman"/>
          <w:b/>
          <w:szCs w:val="24"/>
        </w:rPr>
        <w:t xml:space="preserve">: </w:t>
      </w:r>
      <w:r w:rsidRPr="00830ABF">
        <w:rPr>
          <w:rFonts w:cs="Times New Roman"/>
          <w:i/>
          <w:szCs w:val="24"/>
        </w:rPr>
        <w:t>Coryneb</w:t>
      </w:r>
      <w:r>
        <w:rPr>
          <w:rFonts w:cs="Times New Roman"/>
          <w:i/>
          <w:szCs w:val="24"/>
        </w:rPr>
        <w:t>acteriaceae, Mycobacteriaceae,</w:t>
      </w:r>
      <w:r w:rsidRPr="00830ABF">
        <w:rPr>
          <w:rFonts w:cs="Times New Roman"/>
          <w:i/>
          <w:szCs w:val="24"/>
        </w:rPr>
        <w:t xml:space="preserve"> Nocardiaceae</w:t>
      </w:r>
    </w:p>
    <w:p w14:paraId="78A5908C" w14:textId="77777777" w:rsidR="009C5FD4" w:rsidRPr="00474F2B" w:rsidRDefault="009C5FD4" w:rsidP="00EE212C">
      <w:pPr>
        <w:autoSpaceDE w:val="0"/>
        <w:autoSpaceDN w:val="0"/>
        <w:adjustRightInd w:val="0"/>
        <w:spacing w:after="0" w:line="360" w:lineRule="auto"/>
        <w:rPr>
          <w:rFonts w:cs="Times New Roman"/>
          <w:b/>
          <w:szCs w:val="24"/>
        </w:rPr>
      </w:pPr>
      <w:r w:rsidRPr="00263C9C">
        <w:rPr>
          <w:rFonts w:cs="Times New Roman"/>
          <w:b/>
          <w:szCs w:val="24"/>
        </w:rPr>
        <w:t>dk</w:t>
      </w:r>
      <w:r w:rsidRPr="00474F2B">
        <w:rPr>
          <w:rFonts w:cs="Times New Roman"/>
          <w:b/>
          <w:szCs w:val="24"/>
        </w:rPr>
        <w:tab/>
      </w:r>
      <w:r>
        <w:rPr>
          <w:rFonts w:cs="Times New Roman"/>
          <w:b/>
          <w:szCs w:val="24"/>
        </w:rPr>
        <w:t xml:space="preserve">            </w:t>
      </w:r>
      <w:r w:rsidRPr="00474F2B">
        <w:rPr>
          <w:rFonts w:cs="Times New Roman"/>
          <w:b/>
          <w:szCs w:val="24"/>
        </w:rPr>
        <w:t xml:space="preserve">: </w:t>
      </w:r>
      <w:r>
        <w:t>Dakika</w:t>
      </w:r>
    </w:p>
    <w:p w14:paraId="02A73962" w14:textId="77777777" w:rsidR="009C5FD4" w:rsidRPr="00474F2B" w:rsidRDefault="009C5FD4" w:rsidP="00EE212C">
      <w:pPr>
        <w:autoSpaceDE w:val="0"/>
        <w:autoSpaceDN w:val="0"/>
        <w:adjustRightInd w:val="0"/>
        <w:spacing w:after="0" w:line="360" w:lineRule="auto"/>
        <w:rPr>
          <w:rFonts w:cs="Times New Roman"/>
          <w:b/>
          <w:szCs w:val="24"/>
        </w:rPr>
      </w:pPr>
      <w:r>
        <w:rPr>
          <w:rFonts w:cs="Times New Roman"/>
          <w:b/>
          <w:szCs w:val="24"/>
        </w:rPr>
        <w:t xml:space="preserve">DNA     </w:t>
      </w:r>
      <w:r w:rsidRPr="00474F2B">
        <w:rPr>
          <w:rFonts w:cs="Times New Roman"/>
          <w:b/>
          <w:szCs w:val="24"/>
        </w:rPr>
        <w:tab/>
        <w:t>:</w:t>
      </w:r>
      <w:r w:rsidRPr="00474F2B">
        <w:rPr>
          <w:rFonts w:cs="Times New Roman"/>
          <w:szCs w:val="24"/>
        </w:rPr>
        <w:t xml:space="preserve"> </w:t>
      </w:r>
      <w:r>
        <w:t>Deoksiribo Nükleik Asit</w:t>
      </w:r>
    </w:p>
    <w:p w14:paraId="64511514" w14:textId="77777777" w:rsidR="009C5FD4" w:rsidRPr="00474F2B" w:rsidRDefault="009C5FD4" w:rsidP="00EE212C">
      <w:pPr>
        <w:autoSpaceDE w:val="0"/>
        <w:autoSpaceDN w:val="0"/>
        <w:adjustRightInd w:val="0"/>
        <w:spacing w:after="0" w:line="360" w:lineRule="auto"/>
        <w:rPr>
          <w:rFonts w:cs="Times New Roman"/>
          <w:szCs w:val="24"/>
        </w:rPr>
      </w:pPr>
      <w:r w:rsidRPr="002A72BD">
        <w:rPr>
          <w:rFonts w:cs="Times New Roman"/>
          <w:b/>
          <w:szCs w:val="24"/>
        </w:rPr>
        <w:t>dNTP</w:t>
      </w:r>
      <w:r>
        <w:rPr>
          <w:rFonts w:cs="Times New Roman"/>
          <w:b/>
          <w:szCs w:val="24"/>
        </w:rPr>
        <w:t xml:space="preserve"> </w:t>
      </w:r>
      <w:r w:rsidRPr="00474F2B">
        <w:rPr>
          <w:rFonts w:cs="Times New Roman"/>
          <w:b/>
          <w:szCs w:val="24"/>
        </w:rPr>
        <w:tab/>
      </w:r>
      <w:r>
        <w:rPr>
          <w:rFonts w:cs="Times New Roman"/>
          <w:b/>
          <w:szCs w:val="24"/>
        </w:rPr>
        <w:t xml:space="preserve">            </w:t>
      </w:r>
      <w:r w:rsidRPr="00474F2B">
        <w:rPr>
          <w:rFonts w:cs="Times New Roman"/>
          <w:b/>
          <w:szCs w:val="24"/>
        </w:rPr>
        <w:t xml:space="preserve">: </w:t>
      </w:r>
      <w:r>
        <w:t>Deoksi Nükleotid Trifosfat</w:t>
      </w:r>
    </w:p>
    <w:p w14:paraId="15A28E1E" w14:textId="77777777" w:rsidR="009C5FD4" w:rsidRPr="00474F2B" w:rsidRDefault="009C5FD4" w:rsidP="00EE212C">
      <w:pPr>
        <w:autoSpaceDE w:val="0"/>
        <w:autoSpaceDN w:val="0"/>
        <w:adjustRightInd w:val="0"/>
        <w:spacing w:after="0" w:line="360" w:lineRule="auto"/>
        <w:rPr>
          <w:rFonts w:cs="Times New Roman"/>
          <w:b/>
          <w:szCs w:val="24"/>
        </w:rPr>
      </w:pPr>
      <w:r w:rsidRPr="001B3F62">
        <w:rPr>
          <w:rFonts w:cs="Times New Roman"/>
          <w:b/>
          <w:szCs w:val="24"/>
        </w:rPr>
        <w:t>EDTA</w:t>
      </w:r>
      <w:r w:rsidRPr="00474F2B">
        <w:rPr>
          <w:rFonts w:cs="Times New Roman"/>
          <w:b/>
          <w:szCs w:val="24"/>
        </w:rPr>
        <w:tab/>
      </w:r>
      <w:r>
        <w:rPr>
          <w:rFonts w:cs="Times New Roman"/>
          <w:b/>
          <w:szCs w:val="24"/>
        </w:rPr>
        <w:t xml:space="preserve">            </w:t>
      </w:r>
      <w:r w:rsidRPr="00474F2B">
        <w:rPr>
          <w:rFonts w:cs="Times New Roman"/>
          <w:b/>
          <w:szCs w:val="24"/>
        </w:rPr>
        <w:t xml:space="preserve">: </w:t>
      </w:r>
      <w:r>
        <w:t>Etilen Diamin Tetra Asetik Asit</w:t>
      </w:r>
    </w:p>
    <w:p w14:paraId="1832C3F5" w14:textId="77777777" w:rsidR="009C5FD4" w:rsidRPr="00474F2B" w:rsidRDefault="009C5FD4" w:rsidP="00EE212C">
      <w:pPr>
        <w:autoSpaceDE w:val="0"/>
        <w:autoSpaceDN w:val="0"/>
        <w:adjustRightInd w:val="0"/>
        <w:spacing w:after="0" w:line="360" w:lineRule="auto"/>
        <w:rPr>
          <w:rFonts w:cs="Times New Roman"/>
          <w:b/>
          <w:szCs w:val="24"/>
        </w:rPr>
      </w:pPr>
      <w:r w:rsidRPr="00263C9C">
        <w:rPr>
          <w:rFonts w:cs="Times New Roman"/>
          <w:b/>
          <w:szCs w:val="24"/>
        </w:rPr>
        <w:t>ELISA</w:t>
      </w:r>
      <w:r w:rsidRPr="00474F2B">
        <w:rPr>
          <w:rFonts w:cs="Times New Roman"/>
          <w:b/>
          <w:szCs w:val="24"/>
        </w:rPr>
        <w:tab/>
        <w:t xml:space="preserve">: </w:t>
      </w:r>
      <w:r>
        <w:t>Enzim Linked İmmuno Sorbent Assay</w:t>
      </w:r>
    </w:p>
    <w:p w14:paraId="6E94442D" w14:textId="77777777" w:rsidR="009C5FD4" w:rsidRPr="00474F2B" w:rsidRDefault="009C5FD4" w:rsidP="00EE212C">
      <w:pPr>
        <w:autoSpaceDE w:val="0"/>
        <w:autoSpaceDN w:val="0"/>
        <w:adjustRightInd w:val="0"/>
        <w:spacing w:after="0" w:line="360" w:lineRule="auto"/>
        <w:rPr>
          <w:rFonts w:cs="Times New Roman"/>
          <w:b/>
          <w:szCs w:val="24"/>
        </w:rPr>
      </w:pPr>
      <w:r>
        <w:rPr>
          <w:rFonts w:cs="Times New Roman"/>
          <w:b/>
          <w:szCs w:val="24"/>
        </w:rPr>
        <w:t>EUROSTAT</w:t>
      </w:r>
      <w:r w:rsidRPr="00474F2B">
        <w:rPr>
          <w:rFonts w:cs="Times New Roman"/>
          <w:b/>
          <w:szCs w:val="24"/>
        </w:rPr>
        <w:tab/>
        <w:t xml:space="preserve">: </w:t>
      </w:r>
      <w:r w:rsidRPr="00830ABF">
        <w:rPr>
          <w:rFonts w:cs="Times New Roman"/>
          <w:szCs w:val="24"/>
        </w:rPr>
        <w:t>Avrupa İstatistik Ofisi</w:t>
      </w:r>
    </w:p>
    <w:p w14:paraId="490858B3" w14:textId="77777777" w:rsidR="009C5FD4" w:rsidRPr="00474F2B" w:rsidRDefault="009C5FD4" w:rsidP="00EE212C">
      <w:pPr>
        <w:autoSpaceDE w:val="0"/>
        <w:autoSpaceDN w:val="0"/>
        <w:adjustRightInd w:val="0"/>
        <w:spacing w:after="0" w:line="360" w:lineRule="auto"/>
        <w:rPr>
          <w:rFonts w:cs="Times New Roman"/>
          <w:szCs w:val="24"/>
        </w:rPr>
      </w:pPr>
      <w:r w:rsidRPr="00995FAD">
        <w:rPr>
          <w:rFonts w:cs="Times New Roman"/>
          <w:b/>
          <w:szCs w:val="24"/>
        </w:rPr>
        <w:t>FTS</w:t>
      </w:r>
      <w:r w:rsidRPr="00474F2B">
        <w:rPr>
          <w:rFonts w:cs="Times New Roman"/>
          <w:b/>
          <w:szCs w:val="24"/>
        </w:rPr>
        <w:tab/>
      </w:r>
      <w:r>
        <w:rPr>
          <w:rFonts w:cs="Times New Roman"/>
          <w:b/>
          <w:szCs w:val="24"/>
        </w:rPr>
        <w:t xml:space="preserve">            </w:t>
      </w:r>
      <w:r w:rsidRPr="00474F2B">
        <w:rPr>
          <w:rFonts w:cs="Times New Roman"/>
          <w:b/>
          <w:szCs w:val="24"/>
        </w:rPr>
        <w:t xml:space="preserve">: </w:t>
      </w:r>
      <w:r>
        <w:t>Fizyolojik tuzlu su</w:t>
      </w:r>
    </w:p>
    <w:p w14:paraId="603FA9A9" w14:textId="77777777" w:rsidR="009C5FD4" w:rsidRPr="00474F2B" w:rsidRDefault="009C5FD4" w:rsidP="00EE212C">
      <w:pPr>
        <w:autoSpaceDE w:val="0"/>
        <w:autoSpaceDN w:val="0"/>
        <w:adjustRightInd w:val="0"/>
        <w:spacing w:after="0" w:line="360" w:lineRule="auto"/>
        <w:rPr>
          <w:rFonts w:cs="Times New Roman"/>
          <w:b/>
          <w:szCs w:val="24"/>
        </w:rPr>
      </w:pPr>
      <w:r w:rsidRPr="00830ABF">
        <w:rPr>
          <w:rFonts w:cs="Times New Roman"/>
          <w:b/>
          <w:szCs w:val="24"/>
        </w:rPr>
        <w:t>kDa</w:t>
      </w:r>
      <w:r w:rsidRPr="00474F2B">
        <w:rPr>
          <w:rFonts w:cs="Times New Roman"/>
          <w:b/>
          <w:szCs w:val="24"/>
        </w:rPr>
        <w:tab/>
      </w:r>
      <w:r>
        <w:rPr>
          <w:rFonts w:cs="Times New Roman"/>
          <w:b/>
          <w:szCs w:val="24"/>
        </w:rPr>
        <w:t xml:space="preserve">            </w:t>
      </w:r>
      <w:r w:rsidRPr="00474F2B">
        <w:rPr>
          <w:rFonts w:cs="Times New Roman"/>
          <w:b/>
          <w:szCs w:val="24"/>
        </w:rPr>
        <w:t xml:space="preserve">: </w:t>
      </w:r>
      <w:r w:rsidRPr="00830ABF">
        <w:rPr>
          <w:rFonts w:cs="Times New Roman"/>
          <w:szCs w:val="24"/>
        </w:rPr>
        <w:t>Kilo Dalton</w:t>
      </w:r>
    </w:p>
    <w:p w14:paraId="4DC15E2E" w14:textId="77777777" w:rsidR="009C5FD4" w:rsidRPr="00474F2B" w:rsidRDefault="009C5FD4" w:rsidP="00EE212C">
      <w:pPr>
        <w:autoSpaceDE w:val="0"/>
        <w:autoSpaceDN w:val="0"/>
        <w:adjustRightInd w:val="0"/>
        <w:spacing w:after="0" w:line="360" w:lineRule="auto"/>
        <w:rPr>
          <w:rFonts w:cs="Times New Roman"/>
          <w:szCs w:val="24"/>
        </w:rPr>
      </w:pPr>
      <w:r>
        <w:rPr>
          <w:rFonts w:cs="Times New Roman"/>
          <w:b/>
          <w:szCs w:val="24"/>
        </w:rPr>
        <w:t xml:space="preserve">MLST  </w:t>
      </w:r>
      <w:r w:rsidRPr="00474F2B">
        <w:rPr>
          <w:rFonts w:cs="Times New Roman"/>
          <w:b/>
          <w:szCs w:val="24"/>
        </w:rPr>
        <w:tab/>
        <w:t xml:space="preserve">: </w:t>
      </w:r>
      <w:r w:rsidRPr="00995FAD">
        <w:rPr>
          <w:rFonts w:cs="Times New Roman"/>
          <w:szCs w:val="24"/>
        </w:rPr>
        <w:t>Multilocus Sequence Typing</w:t>
      </w:r>
    </w:p>
    <w:p w14:paraId="0E46F0EB" w14:textId="77777777" w:rsidR="009C5FD4" w:rsidRPr="00474F2B" w:rsidRDefault="009C5FD4" w:rsidP="00EE212C">
      <w:pPr>
        <w:autoSpaceDE w:val="0"/>
        <w:autoSpaceDN w:val="0"/>
        <w:adjustRightInd w:val="0"/>
        <w:spacing w:after="0" w:line="360" w:lineRule="auto"/>
        <w:rPr>
          <w:rFonts w:cs="Times New Roman"/>
          <w:b/>
          <w:szCs w:val="24"/>
        </w:rPr>
      </w:pPr>
      <w:proofErr w:type="gramStart"/>
      <w:r w:rsidRPr="00474F2B">
        <w:rPr>
          <w:rFonts w:cs="Times New Roman"/>
          <w:b/>
          <w:szCs w:val="24"/>
        </w:rPr>
        <w:t>NCTC</w:t>
      </w:r>
      <w:r>
        <w:rPr>
          <w:rFonts w:cs="Times New Roman"/>
          <w:b/>
          <w:szCs w:val="24"/>
        </w:rPr>
        <w:t xml:space="preserve">            </w:t>
      </w:r>
      <w:r w:rsidRPr="00474F2B">
        <w:rPr>
          <w:rFonts w:cs="Times New Roman"/>
          <w:b/>
          <w:szCs w:val="24"/>
        </w:rPr>
        <w:t xml:space="preserve">: </w:t>
      </w:r>
      <w:r w:rsidRPr="00474F2B">
        <w:rPr>
          <w:rFonts w:cs="Times New Roman"/>
          <w:szCs w:val="24"/>
        </w:rPr>
        <w:t>National</w:t>
      </w:r>
      <w:proofErr w:type="gramEnd"/>
      <w:r w:rsidRPr="00474F2B">
        <w:rPr>
          <w:rFonts w:cs="Times New Roman"/>
          <w:szCs w:val="24"/>
        </w:rPr>
        <w:t xml:space="preserve"> Collection Of Type Cultures</w:t>
      </w:r>
    </w:p>
    <w:p w14:paraId="5295118E" w14:textId="77777777" w:rsidR="009C5FD4" w:rsidRPr="00474F2B" w:rsidRDefault="009C5FD4" w:rsidP="001151FD">
      <w:pPr>
        <w:autoSpaceDE w:val="0"/>
        <w:autoSpaceDN w:val="0"/>
        <w:adjustRightInd w:val="0"/>
        <w:spacing w:after="0" w:line="360" w:lineRule="auto"/>
        <w:rPr>
          <w:rFonts w:cs="Times New Roman"/>
          <w:b/>
          <w:szCs w:val="24"/>
        </w:rPr>
      </w:pPr>
      <w:r w:rsidRPr="00474F2B">
        <w:rPr>
          <w:rFonts w:cs="Times New Roman"/>
          <w:b/>
          <w:szCs w:val="24"/>
        </w:rPr>
        <w:t>PCR</w:t>
      </w:r>
      <w:r w:rsidRPr="00474F2B">
        <w:rPr>
          <w:rFonts w:cs="Times New Roman"/>
          <w:b/>
          <w:szCs w:val="24"/>
        </w:rPr>
        <w:tab/>
      </w:r>
      <w:r>
        <w:rPr>
          <w:rFonts w:cs="Times New Roman"/>
          <w:b/>
          <w:szCs w:val="24"/>
        </w:rPr>
        <w:t xml:space="preserve">            </w:t>
      </w:r>
      <w:r w:rsidRPr="00474F2B">
        <w:rPr>
          <w:rFonts w:cs="Times New Roman"/>
          <w:b/>
          <w:szCs w:val="24"/>
        </w:rPr>
        <w:t xml:space="preserve">: </w:t>
      </w:r>
      <w:r w:rsidRPr="00474F2B">
        <w:rPr>
          <w:rFonts w:cs="Times New Roman"/>
          <w:szCs w:val="24"/>
        </w:rPr>
        <w:t>Polimeraz Zincir Reaksiyonu</w:t>
      </w:r>
    </w:p>
    <w:p w14:paraId="3BCF588A" w14:textId="77777777" w:rsidR="009C5FD4" w:rsidRPr="00474F2B" w:rsidRDefault="009C5FD4" w:rsidP="00EE212C">
      <w:pPr>
        <w:autoSpaceDE w:val="0"/>
        <w:autoSpaceDN w:val="0"/>
        <w:adjustRightInd w:val="0"/>
        <w:spacing w:after="0" w:line="360" w:lineRule="auto"/>
        <w:rPr>
          <w:rFonts w:cs="Times New Roman"/>
          <w:b/>
          <w:szCs w:val="24"/>
        </w:rPr>
      </w:pPr>
      <w:r w:rsidRPr="00263C9C">
        <w:rPr>
          <w:rFonts w:cs="Times New Roman"/>
          <w:b/>
          <w:szCs w:val="24"/>
        </w:rPr>
        <w:t>PLD</w:t>
      </w:r>
      <w:r w:rsidRPr="00474F2B">
        <w:rPr>
          <w:rFonts w:cs="Times New Roman"/>
          <w:b/>
          <w:szCs w:val="24"/>
        </w:rPr>
        <w:tab/>
      </w:r>
      <w:r>
        <w:rPr>
          <w:rFonts w:cs="Times New Roman"/>
          <w:b/>
          <w:szCs w:val="24"/>
        </w:rPr>
        <w:t xml:space="preserve">            </w:t>
      </w:r>
      <w:r w:rsidRPr="00474F2B">
        <w:rPr>
          <w:rFonts w:cs="Times New Roman"/>
          <w:b/>
          <w:szCs w:val="24"/>
        </w:rPr>
        <w:t xml:space="preserve">: </w:t>
      </w:r>
      <w:r>
        <w:t>Fosfolipaz D</w:t>
      </w:r>
    </w:p>
    <w:p w14:paraId="1C848BD0" w14:textId="77777777" w:rsidR="009C5FD4" w:rsidRPr="00474F2B" w:rsidRDefault="009C5FD4" w:rsidP="00EE212C">
      <w:pPr>
        <w:autoSpaceDE w:val="0"/>
        <w:autoSpaceDN w:val="0"/>
        <w:adjustRightInd w:val="0"/>
        <w:spacing w:after="0" w:line="360" w:lineRule="auto"/>
        <w:rPr>
          <w:rFonts w:cs="Times New Roman"/>
          <w:b/>
          <w:szCs w:val="24"/>
        </w:rPr>
      </w:pPr>
      <w:r>
        <w:rPr>
          <w:rFonts w:cs="Times New Roman"/>
          <w:b/>
          <w:szCs w:val="24"/>
        </w:rPr>
        <w:t xml:space="preserve">RAPD   </w:t>
      </w:r>
      <w:r w:rsidRPr="00474F2B">
        <w:rPr>
          <w:rFonts w:cs="Times New Roman"/>
          <w:b/>
          <w:szCs w:val="24"/>
        </w:rPr>
        <w:tab/>
        <w:t xml:space="preserve">: </w:t>
      </w:r>
      <w:r w:rsidRPr="001151FD">
        <w:rPr>
          <w:rFonts w:cs="Times New Roman"/>
          <w:szCs w:val="24"/>
        </w:rPr>
        <w:t>Rastgele Arttırılmış Polimofik DNA</w:t>
      </w:r>
    </w:p>
    <w:p w14:paraId="7394371A" w14:textId="77777777" w:rsidR="009C5FD4" w:rsidRPr="00474F2B" w:rsidRDefault="009C5FD4" w:rsidP="00EE212C">
      <w:pPr>
        <w:autoSpaceDE w:val="0"/>
        <w:autoSpaceDN w:val="0"/>
        <w:adjustRightInd w:val="0"/>
        <w:spacing w:after="0" w:line="360" w:lineRule="auto"/>
        <w:rPr>
          <w:rFonts w:cs="Times New Roman"/>
          <w:b/>
          <w:szCs w:val="24"/>
        </w:rPr>
      </w:pPr>
      <w:proofErr w:type="gramStart"/>
      <w:r>
        <w:rPr>
          <w:rFonts w:cs="Times New Roman"/>
          <w:b/>
          <w:szCs w:val="24"/>
        </w:rPr>
        <w:t>s</w:t>
      </w:r>
      <w:r w:rsidRPr="00BE6587">
        <w:rPr>
          <w:rFonts w:cs="Times New Roman"/>
          <w:b/>
          <w:szCs w:val="24"/>
        </w:rPr>
        <w:t>n</w:t>
      </w:r>
      <w:r>
        <w:rPr>
          <w:rFonts w:cs="Times New Roman"/>
          <w:b/>
          <w:szCs w:val="24"/>
        </w:rPr>
        <w:t xml:space="preserve">                    </w:t>
      </w:r>
      <w:r w:rsidRPr="00474F2B">
        <w:rPr>
          <w:rFonts w:cs="Times New Roman"/>
          <w:b/>
          <w:szCs w:val="24"/>
        </w:rPr>
        <w:t xml:space="preserve">: </w:t>
      </w:r>
      <w:r>
        <w:rPr>
          <w:rFonts w:cs="Times New Roman"/>
          <w:szCs w:val="24"/>
        </w:rPr>
        <w:t>Saniye</w:t>
      </w:r>
      <w:proofErr w:type="gramEnd"/>
    </w:p>
    <w:p w14:paraId="1812C381" w14:textId="77777777" w:rsidR="009C5FD4" w:rsidRPr="00474F2B" w:rsidRDefault="009C5FD4" w:rsidP="00EE212C">
      <w:pPr>
        <w:autoSpaceDE w:val="0"/>
        <w:autoSpaceDN w:val="0"/>
        <w:adjustRightInd w:val="0"/>
        <w:spacing w:after="0" w:line="360" w:lineRule="auto"/>
        <w:rPr>
          <w:rFonts w:cs="Times New Roman"/>
          <w:b/>
          <w:szCs w:val="24"/>
        </w:rPr>
      </w:pPr>
      <w:r w:rsidRPr="00681DC6">
        <w:rPr>
          <w:rFonts w:cs="Times New Roman"/>
          <w:b/>
          <w:szCs w:val="24"/>
        </w:rPr>
        <w:t>TAE</w:t>
      </w:r>
      <w:r w:rsidRPr="00474F2B">
        <w:rPr>
          <w:rFonts w:cs="Times New Roman"/>
          <w:b/>
          <w:szCs w:val="24"/>
        </w:rPr>
        <w:tab/>
      </w:r>
      <w:r>
        <w:rPr>
          <w:rFonts w:cs="Times New Roman"/>
          <w:b/>
          <w:szCs w:val="24"/>
        </w:rPr>
        <w:t xml:space="preserve">            </w:t>
      </w:r>
      <w:r w:rsidRPr="00474F2B">
        <w:rPr>
          <w:rFonts w:cs="Times New Roman"/>
          <w:b/>
          <w:szCs w:val="24"/>
        </w:rPr>
        <w:t xml:space="preserve">: </w:t>
      </w:r>
      <w:r w:rsidRPr="00681DC6">
        <w:rPr>
          <w:rFonts w:cs="Times New Roman"/>
          <w:szCs w:val="24"/>
        </w:rPr>
        <w:t>Tris Acetate EDTA Buffer</w:t>
      </w:r>
    </w:p>
    <w:p w14:paraId="22E2E470" w14:textId="77777777" w:rsidR="009C5FD4" w:rsidRDefault="009C5FD4" w:rsidP="00EE212C">
      <w:pPr>
        <w:autoSpaceDE w:val="0"/>
        <w:autoSpaceDN w:val="0"/>
        <w:adjustRightInd w:val="0"/>
        <w:spacing w:after="0" w:line="360" w:lineRule="auto"/>
        <w:rPr>
          <w:rFonts w:cs="Times New Roman"/>
          <w:szCs w:val="24"/>
        </w:rPr>
      </w:pPr>
      <w:r>
        <w:rPr>
          <w:rFonts w:cs="Times New Roman"/>
          <w:b/>
          <w:szCs w:val="24"/>
        </w:rPr>
        <w:t>TAGEM</w:t>
      </w:r>
      <w:r w:rsidRPr="00474F2B">
        <w:rPr>
          <w:rFonts w:cs="Times New Roman"/>
          <w:b/>
          <w:szCs w:val="24"/>
        </w:rPr>
        <w:tab/>
        <w:t xml:space="preserve">: </w:t>
      </w:r>
      <w:r w:rsidRPr="00AD4ABE">
        <w:rPr>
          <w:rFonts w:cs="Times New Roman"/>
          <w:szCs w:val="24"/>
        </w:rPr>
        <w:t>Tarımsal Araştırmalar ve Politikalar Genel Müdürlüğü</w:t>
      </w:r>
    </w:p>
    <w:p w14:paraId="7562557B" w14:textId="77777777" w:rsidR="009C5FD4" w:rsidRPr="00474F2B" w:rsidRDefault="009C5FD4" w:rsidP="00EE212C">
      <w:pPr>
        <w:autoSpaceDE w:val="0"/>
        <w:autoSpaceDN w:val="0"/>
        <w:adjustRightInd w:val="0"/>
        <w:spacing w:after="0" w:line="360" w:lineRule="auto"/>
        <w:rPr>
          <w:rFonts w:cs="Times New Roman"/>
          <w:b/>
          <w:szCs w:val="24"/>
        </w:rPr>
      </w:pPr>
      <w:r>
        <w:rPr>
          <w:rFonts w:cs="Times New Roman"/>
          <w:b/>
          <w:szCs w:val="24"/>
        </w:rPr>
        <w:t>TUİK</w:t>
      </w:r>
      <w:r w:rsidRPr="00474F2B">
        <w:rPr>
          <w:rFonts w:cs="Times New Roman"/>
          <w:b/>
          <w:szCs w:val="24"/>
        </w:rPr>
        <w:tab/>
      </w:r>
      <w:r>
        <w:rPr>
          <w:rFonts w:cs="Times New Roman"/>
          <w:b/>
          <w:szCs w:val="24"/>
        </w:rPr>
        <w:t xml:space="preserve">            </w:t>
      </w:r>
      <w:r w:rsidRPr="00474F2B">
        <w:rPr>
          <w:rFonts w:cs="Times New Roman"/>
          <w:b/>
          <w:szCs w:val="24"/>
        </w:rPr>
        <w:t xml:space="preserve">: </w:t>
      </w:r>
      <w:r>
        <w:rPr>
          <w:rFonts w:cs="Times New Roman"/>
          <w:szCs w:val="24"/>
        </w:rPr>
        <w:t>Türkiye İstatistik Kurumu</w:t>
      </w:r>
    </w:p>
    <w:p w14:paraId="587643BF" w14:textId="77777777" w:rsidR="009C5FD4" w:rsidRPr="00474F2B" w:rsidRDefault="009C5FD4" w:rsidP="00EE212C">
      <w:pPr>
        <w:autoSpaceDE w:val="0"/>
        <w:autoSpaceDN w:val="0"/>
        <w:adjustRightInd w:val="0"/>
        <w:spacing w:after="0" w:line="360" w:lineRule="auto"/>
        <w:rPr>
          <w:rFonts w:cs="Times New Roman"/>
          <w:b/>
          <w:szCs w:val="24"/>
        </w:rPr>
      </w:pPr>
      <w:r>
        <w:rPr>
          <w:rFonts w:cs="Times New Roman"/>
          <w:b/>
          <w:szCs w:val="24"/>
        </w:rPr>
        <w:t>UPGMA</w:t>
      </w:r>
      <w:r w:rsidRPr="00474F2B">
        <w:rPr>
          <w:rFonts w:cs="Times New Roman"/>
          <w:b/>
          <w:szCs w:val="24"/>
        </w:rPr>
        <w:tab/>
        <w:t xml:space="preserve">: </w:t>
      </w:r>
      <w:r>
        <w:t>Unweighted Pair Group Method with Arithmetic Averages</w:t>
      </w:r>
    </w:p>
    <w:p w14:paraId="4C11DE29" w14:textId="77777777" w:rsidR="009C5FD4" w:rsidRPr="00474F2B" w:rsidRDefault="009C5FD4" w:rsidP="00EE212C">
      <w:pPr>
        <w:autoSpaceDE w:val="0"/>
        <w:autoSpaceDN w:val="0"/>
        <w:adjustRightInd w:val="0"/>
        <w:spacing w:after="0" w:line="360" w:lineRule="auto"/>
        <w:rPr>
          <w:rFonts w:cs="Times New Roman"/>
          <w:b/>
          <w:szCs w:val="24"/>
        </w:rPr>
      </w:pPr>
      <w:r w:rsidRPr="005540CD">
        <w:rPr>
          <w:rFonts w:cs="Times New Roman"/>
          <w:b/>
          <w:szCs w:val="24"/>
        </w:rPr>
        <w:t>UV</w:t>
      </w:r>
      <w:r w:rsidRPr="00474F2B">
        <w:rPr>
          <w:rFonts w:cs="Times New Roman"/>
          <w:b/>
          <w:szCs w:val="24"/>
        </w:rPr>
        <w:tab/>
      </w:r>
      <w:r>
        <w:rPr>
          <w:rFonts w:cs="Times New Roman"/>
          <w:b/>
          <w:szCs w:val="24"/>
        </w:rPr>
        <w:t xml:space="preserve">            </w:t>
      </w:r>
      <w:r w:rsidRPr="00474F2B">
        <w:rPr>
          <w:rFonts w:cs="Times New Roman"/>
          <w:b/>
          <w:szCs w:val="24"/>
        </w:rPr>
        <w:t xml:space="preserve">: </w:t>
      </w:r>
      <w:r>
        <w:t>Ultraviyole</w:t>
      </w:r>
    </w:p>
    <w:p w14:paraId="6484BAB0" w14:textId="77777777" w:rsidR="009C5FD4" w:rsidRPr="00474F2B" w:rsidRDefault="009C5FD4" w:rsidP="00EE212C">
      <w:pPr>
        <w:autoSpaceDE w:val="0"/>
        <w:autoSpaceDN w:val="0"/>
        <w:adjustRightInd w:val="0"/>
        <w:spacing w:after="0" w:line="360" w:lineRule="auto"/>
        <w:rPr>
          <w:rFonts w:cs="Times New Roman"/>
          <w:b/>
          <w:szCs w:val="24"/>
        </w:rPr>
      </w:pPr>
      <w:r w:rsidRPr="00263C9C">
        <w:rPr>
          <w:rFonts w:cs="Times New Roman"/>
          <w:b/>
          <w:szCs w:val="24"/>
        </w:rPr>
        <w:t>μl</w:t>
      </w:r>
      <w:r w:rsidRPr="00474F2B">
        <w:rPr>
          <w:rFonts w:cs="Times New Roman"/>
          <w:b/>
          <w:szCs w:val="24"/>
        </w:rPr>
        <w:tab/>
      </w:r>
      <w:r>
        <w:rPr>
          <w:rFonts w:cs="Times New Roman"/>
          <w:b/>
          <w:szCs w:val="24"/>
        </w:rPr>
        <w:t xml:space="preserve">            </w:t>
      </w:r>
      <w:r w:rsidRPr="00474F2B">
        <w:rPr>
          <w:rFonts w:cs="Times New Roman"/>
          <w:b/>
          <w:szCs w:val="24"/>
        </w:rPr>
        <w:t xml:space="preserve">: </w:t>
      </w:r>
      <w:r>
        <w:t>Mikrolitre</w:t>
      </w:r>
    </w:p>
    <w:p w14:paraId="1779D0A3" w14:textId="77777777" w:rsidR="00901C13" w:rsidRPr="00474F2B" w:rsidRDefault="00901C13" w:rsidP="00FD69DC">
      <w:pPr>
        <w:autoSpaceDE w:val="0"/>
        <w:autoSpaceDN w:val="0"/>
        <w:adjustRightInd w:val="0"/>
        <w:spacing w:after="0" w:line="240" w:lineRule="auto"/>
        <w:rPr>
          <w:rFonts w:cs="Times New Roman"/>
          <w:b/>
          <w:szCs w:val="24"/>
        </w:rPr>
      </w:pPr>
    </w:p>
    <w:p w14:paraId="2E68276E" w14:textId="77777777" w:rsidR="00FD69DC" w:rsidRPr="00474F2B" w:rsidRDefault="00FD69DC" w:rsidP="00FD69DC">
      <w:pPr>
        <w:autoSpaceDE w:val="0"/>
        <w:autoSpaceDN w:val="0"/>
        <w:adjustRightInd w:val="0"/>
        <w:spacing w:after="0" w:line="240" w:lineRule="auto"/>
        <w:rPr>
          <w:rFonts w:cs="Times New Roman"/>
          <w:b/>
          <w:szCs w:val="24"/>
        </w:rPr>
      </w:pPr>
    </w:p>
    <w:p w14:paraId="7DF9CC36" w14:textId="77777777" w:rsidR="00FD69DC" w:rsidRPr="00474F2B" w:rsidRDefault="00FD69DC" w:rsidP="00FD69DC">
      <w:pPr>
        <w:autoSpaceDE w:val="0"/>
        <w:autoSpaceDN w:val="0"/>
        <w:adjustRightInd w:val="0"/>
        <w:spacing w:after="0" w:line="240" w:lineRule="auto"/>
        <w:rPr>
          <w:rFonts w:cs="Times New Roman"/>
          <w:b/>
          <w:szCs w:val="24"/>
        </w:rPr>
      </w:pPr>
    </w:p>
    <w:p w14:paraId="34AF2BC8" w14:textId="77777777" w:rsidR="005070F2" w:rsidRPr="00474F2B" w:rsidRDefault="005070F2" w:rsidP="005070F2">
      <w:pPr>
        <w:autoSpaceDE w:val="0"/>
        <w:autoSpaceDN w:val="0"/>
        <w:adjustRightInd w:val="0"/>
        <w:spacing w:after="0" w:line="240" w:lineRule="auto"/>
        <w:rPr>
          <w:rFonts w:cs="Times New Roman"/>
          <w:b/>
          <w:szCs w:val="24"/>
        </w:rPr>
      </w:pPr>
    </w:p>
    <w:p w14:paraId="6AE3C1AB" w14:textId="2C5F8D3A" w:rsidR="000873CB" w:rsidRPr="00474F2B" w:rsidRDefault="000873CB" w:rsidP="00BB6C59">
      <w:pPr>
        <w:autoSpaceDE w:val="0"/>
        <w:autoSpaceDN w:val="0"/>
        <w:adjustRightInd w:val="0"/>
        <w:spacing w:after="480" w:line="360" w:lineRule="auto"/>
        <w:rPr>
          <w:rFonts w:cs="Times New Roman"/>
          <w:b/>
          <w:sz w:val="28"/>
          <w:szCs w:val="28"/>
        </w:rPr>
      </w:pPr>
    </w:p>
    <w:p w14:paraId="3E89B754" w14:textId="19C8F5D5" w:rsidR="000873CB" w:rsidRDefault="00D05654" w:rsidP="0038323E">
      <w:pPr>
        <w:pStyle w:val="Balk1"/>
        <w:spacing w:after="120"/>
        <w:ind w:left="0"/>
      </w:pPr>
      <w:bookmarkStart w:id="5" w:name="_Toc107771186"/>
      <w:r>
        <w:lastRenderedPageBreak/>
        <w:t>ŞEKİLLER</w:t>
      </w:r>
      <w:r w:rsidR="000873CB" w:rsidRPr="00474F2B">
        <w:t xml:space="preserve"> DİZİNİ</w:t>
      </w:r>
      <w:bookmarkEnd w:id="5"/>
    </w:p>
    <w:p w14:paraId="2E5BF20C" w14:textId="77777777" w:rsidR="0038323E" w:rsidRDefault="0038323E" w:rsidP="0038323E">
      <w:pPr>
        <w:pStyle w:val="Balk1"/>
        <w:spacing w:after="120"/>
        <w:ind w:left="0"/>
      </w:pPr>
    </w:p>
    <w:p w14:paraId="186189D5" w14:textId="77777777" w:rsidR="0038323E" w:rsidRPr="00474F2B" w:rsidRDefault="0038323E" w:rsidP="0038323E">
      <w:pPr>
        <w:pStyle w:val="Balk1"/>
        <w:spacing w:after="120"/>
        <w:ind w:left="0"/>
      </w:pPr>
    </w:p>
    <w:p w14:paraId="3C5093E8" w14:textId="2593E848" w:rsidR="00940382" w:rsidRPr="00474F2B" w:rsidRDefault="001C2F72" w:rsidP="00C8121D">
      <w:pPr>
        <w:autoSpaceDE w:val="0"/>
        <w:autoSpaceDN w:val="0"/>
        <w:adjustRightInd w:val="0"/>
        <w:spacing w:after="120" w:line="360" w:lineRule="auto"/>
        <w:ind w:left="1410" w:hanging="1410"/>
        <w:rPr>
          <w:rFonts w:cs="Times New Roman"/>
          <w:bCs/>
          <w:iCs/>
          <w:szCs w:val="24"/>
        </w:rPr>
      </w:pPr>
      <w:r>
        <w:rPr>
          <w:rFonts w:cs="Times New Roman"/>
          <w:b/>
          <w:szCs w:val="24"/>
        </w:rPr>
        <w:t>Şekil</w:t>
      </w:r>
      <w:r w:rsidR="00940382" w:rsidRPr="00474F2B">
        <w:rPr>
          <w:rFonts w:cs="Times New Roman"/>
          <w:b/>
          <w:szCs w:val="24"/>
        </w:rPr>
        <w:t xml:space="preserve"> 1.</w:t>
      </w:r>
      <w:r w:rsidR="00940382" w:rsidRPr="00474F2B">
        <w:rPr>
          <w:rFonts w:cs="Times New Roman"/>
          <w:bCs/>
          <w:iCs/>
          <w:szCs w:val="24"/>
        </w:rPr>
        <w:tab/>
      </w:r>
      <w:r w:rsidR="00EE79E2">
        <w:rPr>
          <w:rFonts w:cs="Times New Roman"/>
          <w:i/>
          <w:szCs w:val="24"/>
        </w:rPr>
        <w:t>C.pseudotuberculosis</w:t>
      </w:r>
      <w:r w:rsidR="0028571C">
        <w:t xml:space="preserve"> tür spesifik PC</w:t>
      </w:r>
      <w:r w:rsidR="00EE79E2">
        <w:t>R’de elde edilen amplikonların agaroz jel görüntüleri</w:t>
      </w:r>
      <w:r w:rsidR="00EE79E2">
        <w:rPr>
          <w:rFonts w:cs="Times New Roman"/>
          <w:bCs/>
          <w:iCs/>
          <w:szCs w:val="24"/>
        </w:rPr>
        <w:t xml:space="preserve"> </w:t>
      </w:r>
      <w:proofErr w:type="gramStart"/>
      <w:r w:rsidR="00D843F3">
        <w:rPr>
          <w:rFonts w:cs="Times New Roman"/>
          <w:bCs/>
          <w:iCs/>
          <w:szCs w:val="24"/>
        </w:rPr>
        <w:t>…………………………………………………</w:t>
      </w:r>
      <w:r w:rsidR="00EE79E2">
        <w:rPr>
          <w:rFonts w:cs="Times New Roman"/>
          <w:bCs/>
          <w:iCs/>
          <w:szCs w:val="24"/>
        </w:rPr>
        <w:t>………</w:t>
      </w:r>
      <w:r w:rsidR="00D843F3">
        <w:rPr>
          <w:rFonts w:cs="Times New Roman"/>
          <w:bCs/>
          <w:iCs/>
          <w:szCs w:val="24"/>
        </w:rPr>
        <w:t>...</w:t>
      </w:r>
      <w:r w:rsidR="00EE79E2">
        <w:rPr>
          <w:rFonts w:cs="Times New Roman"/>
          <w:bCs/>
          <w:iCs/>
          <w:szCs w:val="24"/>
        </w:rPr>
        <w:t>……….</w:t>
      </w:r>
      <w:proofErr w:type="gramEnd"/>
      <w:r w:rsidR="00C8121D">
        <w:rPr>
          <w:rFonts w:cs="Times New Roman"/>
          <w:bCs/>
          <w:iCs/>
          <w:szCs w:val="24"/>
        </w:rPr>
        <w:t>38</w:t>
      </w:r>
    </w:p>
    <w:p w14:paraId="61EA2531" w14:textId="27901496" w:rsidR="00287EA3" w:rsidRPr="00474F2B" w:rsidRDefault="001C2F72" w:rsidP="00C8121D">
      <w:pPr>
        <w:autoSpaceDE w:val="0"/>
        <w:autoSpaceDN w:val="0"/>
        <w:adjustRightInd w:val="0"/>
        <w:spacing w:after="120" w:line="360" w:lineRule="auto"/>
        <w:ind w:left="1410" w:hanging="1410"/>
        <w:rPr>
          <w:rFonts w:cs="Times New Roman"/>
          <w:bCs/>
          <w:iCs/>
          <w:szCs w:val="24"/>
        </w:rPr>
      </w:pPr>
      <w:r>
        <w:rPr>
          <w:rFonts w:cs="Times New Roman"/>
          <w:b/>
          <w:szCs w:val="24"/>
        </w:rPr>
        <w:t>Şekil</w:t>
      </w:r>
      <w:r w:rsidR="00AC7433">
        <w:rPr>
          <w:rFonts w:cs="Times New Roman"/>
          <w:b/>
          <w:szCs w:val="24"/>
        </w:rPr>
        <w:t xml:space="preserve"> 2</w:t>
      </w:r>
      <w:r w:rsidR="00AC7433" w:rsidRPr="00474F2B">
        <w:rPr>
          <w:rFonts w:cs="Times New Roman"/>
          <w:b/>
          <w:szCs w:val="24"/>
        </w:rPr>
        <w:t>.</w:t>
      </w:r>
      <w:r w:rsidR="00287EA3" w:rsidRPr="00474F2B">
        <w:rPr>
          <w:rFonts w:cs="Times New Roman"/>
          <w:bCs/>
          <w:iCs/>
          <w:szCs w:val="24"/>
        </w:rPr>
        <w:tab/>
      </w:r>
      <w:r w:rsidR="00EE79E2">
        <w:rPr>
          <w:rFonts w:cs="Times New Roman"/>
          <w:i/>
          <w:color w:val="000000"/>
          <w:szCs w:val="24"/>
        </w:rPr>
        <w:t>S.aureus</w:t>
      </w:r>
      <w:r w:rsidR="00EE79E2">
        <w:rPr>
          <w:rFonts w:cs="Times New Roman"/>
          <w:color w:val="000000"/>
          <w:szCs w:val="24"/>
        </w:rPr>
        <w:t xml:space="preserve"> </w:t>
      </w:r>
      <w:r w:rsidR="0028571C">
        <w:t>tür spesifik PC</w:t>
      </w:r>
      <w:r w:rsidR="00EE79E2">
        <w:t xml:space="preserve">R’de elde edilen amplikonların agaroz jel görüntüleri </w:t>
      </w:r>
      <w:proofErr w:type="gramStart"/>
      <w:r w:rsidR="001028B0">
        <w:t>………</w:t>
      </w:r>
      <w:r w:rsidR="00D843F3">
        <w:t>…</w:t>
      </w:r>
      <w:r w:rsidR="00EE79E2">
        <w:t>……………………………...…………………………………</w:t>
      </w:r>
      <w:r w:rsidR="00C8121D">
        <w:t>……</w:t>
      </w:r>
      <w:proofErr w:type="gramEnd"/>
      <w:r w:rsidR="00C8121D">
        <w:rPr>
          <w:rFonts w:cs="Times New Roman"/>
          <w:bCs/>
          <w:iCs/>
          <w:szCs w:val="24"/>
        </w:rPr>
        <w:t>39</w:t>
      </w:r>
    </w:p>
    <w:p w14:paraId="64D35A9C" w14:textId="384FC8BF" w:rsidR="00287EA3" w:rsidRPr="00474F2B" w:rsidRDefault="001C2F72" w:rsidP="00C8121D">
      <w:pPr>
        <w:autoSpaceDE w:val="0"/>
        <w:autoSpaceDN w:val="0"/>
        <w:adjustRightInd w:val="0"/>
        <w:spacing w:after="120" w:line="360" w:lineRule="auto"/>
        <w:ind w:left="1410" w:hanging="1410"/>
        <w:rPr>
          <w:rFonts w:cs="Times New Roman"/>
          <w:bCs/>
          <w:iCs/>
          <w:szCs w:val="24"/>
        </w:rPr>
      </w:pPr>
      <w:r>
        <w:rPr>
          <w:rFonts w:cs="Times New Roman"/>
          <w:b/>
          <w:szCs w:val="24"/>
        </w:rPr>
        <w:t>Şekil</w:t>
      </w:r>
      <w:r w:rsidR="00AC7433">
        <w:rPr>
          <w:rFonts w:cs="Times New Roman"/>
          <w:b/>
          <w:szCs w:val="24"/>
        </w:rPr>
        <w:t xml:space="preserve"> 3</w:t>
      </w:r>
      <w:r w:rsidR="00AC7433" w:rsidRPr="00474F2B">
        <w:rPr>
          <w:rFonts w:cs="Times New Roman"/>
          <w:b/>
          <w:szCs w:val="24"/>
        </w:rPr>
        <w:t>.</w:t>
      </w:r>
      <w:r w:rsidR="00287EA3" w:rsidRPr="00474F2B">
        <w:rPr>
          <w:rFonts w:cs="Times New Roman"/>
          <w:bCs/>
          <w:iCs/>
          <w:szCs w:val="24"/>
        </w:rPr>
        <w:tab/>
      </w:r>
      <w:r w:rsidR="00920566">
        <w:rPr>
          <w:rFonts w:cs="Times New Roman"/>
          <w:i/>
          <w:color w:val="000000"/>
          <w:szCs w:val="24"/>
        </w:rPr>
        <w:t xml:space="preserve">S.aureus </w:t>
      </w:r>
      <w:r w:rsidR="00920566" w:rsidRPr="00B542D2">
        <w:rPr>
          <w:rFonts w:cs="Times New Roman"/>
          <w:color w:val="000000"/>
          <w:szCs w:val="24"/>
        </w:rPr>
        <w:t>subsp</w:t>
      </w:r>
      <w:r w:rsidR="00920566">
        <w:rPr>
          <w:rFonts w:cs="Times New Roman"/>
          <w:i/>
          <w:color w:val="000000"/>
          <w:szCs w:val="24"/>
        </w:rPr>
        <w:t>. anaerobius</w:t>
      </w:r>
      <w:r w:rsidR="00920566">
        <w:rPr>
          <w:rFonts w:cs="Times New Roman"/>
          <w:color w:val="000000"/>
          <w:szCs w:val="24"/>
        </w:rPr>
        <w:t xml:space="preserve"> </w:t>
      </w:r>
      <w:r w:rsidR="0028571C">
        <w:t>tür spesifik PC</w:t>
      </w:r>
      <w:r w:rsidR="00920566">
        <w:t>R’de e</w:t>
      </w:r>
      <w:r w:rsidR="0028571C">
        <w:t xml:space="preserve">lde edilen amplikonların agaroz </w:t>
      </w:r>
      <w:r w:rsidR="00920566">
        <w:t>jel görüntüleri</w:t>
      </w:r>
      <w:r w:rsidR="00920566">
        <w:rPr>
          <w:rFonts w:cs="Times New Roman"/>
          <w:szCs w:val="24"/>
        </w:rPr>
        <w:t xml:space="preserve"> </w:t>
      </w:r>
      <w:proofErr w:type="gramStart"/>
      <w:r w:rsidR="00920566">
        <w:rPr>
          <w:rFonts w:cs="Times New Roman"/>
          <w:szCs w:val="24"/>
        </w:rPr>
        <w:t>.</w:t>
      </w:r>
      <w:r w:rsidR="00AC7433">
        <w:rPr>
          <w:rFonts w:cs="Times New Roman"/>
          <w:szCs w:val="24"/>
        </w:rPr>
        <w:t>…</w:t>
      </w:r>
      <w:r w:rsidR="00AC7433">
        <w:rPr>
          <w:rFonts w:cs="Times New Roman"/>
          <w:bCs/>
          <w:iCs/>
          <w:szCs w:val="24"/>
        </w:rPr>
        <w:t>…</w:t>
      </w:r>
      <w:r w:rsidR="0028571C">
        <w:rPr>
          <w:rFonts w:cs="Times New Roman"/>
          <w:bCs/>
          <w:iCs/>
          <w:szCs w:val="24"/>
        </w:rPr>
        <w:t>………………………………………..</w:t>
      </w:r>
      <w:r w:rsidR="008009FC">
        <w:rPr>
          <w:rFonts w:cs="Times New Roman"/>
          <w:bCs/>
          <w:iCs/>
          <w:szCs w:val="24"/>
        </w:rPr>
        <w:t>.</w:t>
      </w:r>
      <w:r w:rsidR="00EB28AE" w:rsidRPr="00474F2B">
        <w:rPr>
          <w:rFonts w:cs="Times New Roman"/>
          <w:bCs/>
          <w:iCs/>
          <w:szCs w:val="24"/>
        </w:rPr>
        <w:t>…………</w:t>
      </w:r>
      <w:proofErr w:type="gramEnd"/>
      <w:r w:rsidR="00C8121D">
        <w:rPr>
          <w:rFonts w:cs="Times New Roman"/>
          <w:bCs/>
          <w:iCs/>
          <w:szCs w:val="24"/>
        </w:rPr>
        <w:t>40</w:t>
      </w:r>
    </w:p>
    <w:p w14:paraId="4D124278" w14:textId="07257DFD" w:rsidR="00AC7433" w:rsidRPr="00474F2B" w:rsidRDefault="001C2F72" w:rsidP="00C8121D">
      <w:pPr>
        <w:autoSpaceDE w:val="0"/>
        <w:autoSpaceDN w:val="0"/>
        <w:adjustRightInd w:val="0"/>
        <w:spacing w:after="120" w:line="360" w:lineRule="auto"/>
        <w:ind w:left="1410" w:hanging="1410"/>
        <w:rPr>
          <w:rFonts w:cs="Times New Roman"/>
          <w:bCs/>
          <w:iCs/>
          <w:szCs w:val="24"/>
        </w:rPr>
      </w:pPr>
      <w:r>
        <w:rPr>
          <w:rFonts w:cs="Times New Roman"/>
          <w:b/>
          <w:szCs w:val="24"/>
        </w:rPr>
        <w:t>Şekil</w:t>
      </w:r>
      <w:r w:rsidR="00AC7433">
        <w:rPr>
          <w:rFonts w:cs="Times New Roman"/>
          <w:b/>
          <w:szCs w:val="24"/>
        </w:rPr>
        <w:t xml:space="preserve"> 4</w:t>
      </w:r>
      <w:r w:rsidR="00AC7433" w:rsidRPr="00474F2B">
        <w:rPr>
          <w:rFonts w:cs="Times New Roman"/>
          <w:b/>
          <w:szCs w:val="24"/>
        </w:rPr>
        <w:t>.</w:t>
      </w:r>
      <w:r w:rsidR="00AC7433" w:rsidRPr="00474F2B">
        <w:rPr>
          <w:rFonts w:cs="Times New Roman"/>
          <w:bCs/>
          <w:iCs/>
          <w:szCs w:val="24"/>
        </w:rPr>
        <w:tab/>
      </w:r>
      <w:r w:rsidR="00D009B2">
        <w:rPr>
          <w:rFonts w:cs="Times New Roman"/>
          <w:i/>
          <w:color w:val="000000"/>
          <w:szCs w:val="24"/>
        </w:rPr>
        <w:t>C.</w:t>
      </w:r>
      <w:r w:rsidR="00AC7433" w:rsidRPr="00327B2E">
        <w:rPr>
          <w:rFonts w:cs="Times New Roman"/>
          <w:i/>
          <w:color w:val="000000"/>
          <w:szCs w:val="24"/>
        </w:rPr>
        <w:t>pseudotuberculosis</w:t>
      </w:r>
      <w:r w:rsidR="00AC7433" w:rsidRPr="00327B2E">
        <w:rPr>
          <w:rFonts w:cs="Times New Roman"/>
          <w:color w:val="000000"/>
          <w:szCs w:val="24"/>
        </w:rPr>
        <w:t xml:space="preserve"> </w:t>
      </w:r>
      <w:r w:rsidR="00AC7433">
        <w:rPr>
          <w:rFonts w:cs="Times New Roman"/>
          <w:szCs w:val="24"/>
        </w:rPr>
        <w:t>izolatlarının RAPD-</w:t>
      </w:r>
      <w:r w:rsidR="00AC7433" w:rsidRPr="00327B2E">
        <w:rPr>
          <w:rFonts w:cs="Times New Roman"/>
          <w:szCs w:val="24"/>
        </w:rPr>
        <w:t>PCR görüntüsü</w:t>
      </w:r>
      <w:proofErr w:type="gramStart"/>
      <w:r w:rsidR="00AC7433">
        <w:rPr>
          <w:rFonts w:cs="Times New Roman"/>
          <w:szCs w:val="24"/>
        </w:rPr>
        <w:t>…</w:t>
      </w:r>
      <w:r w:rsidR="00D843F3">
        <w:rPr>
          <w:rFonts w:cs="Times New Roman"/>
          <w:bCs/>
          <w:iCs/>
          <w:szCs w:val="24"/>
        </w:rPr>
        <w:t>……...</w:t>
      </w:r>
      <w:r w:rsidR="00AC7433" w:rsidRPr="00474F2B">
        <w:rPr>
          <w:rFonts w:cs="Times New Roman"/>
          <w:bCs/>
          <w:iCs/>
          <w:szCs w:val="24"/>
        </w:rPr>
        <w:t>…………</w:t>
      </w:r>
      <w:proofErr w:type="gramEnd"/>
      <w:r w:rsidR="00C8121D">
        <w:rPr>
          <w:rFonts w:cs="Times New Roman"/>
          <w:bCs/>
          <w:iCs/>
          <w:szCs w:val="24"/>
        </w:rPr>
        <w:t>41</w:t>
      </w:r>
    </w:p>
    <w:p w14:paraId="71DBC09E" w14:textId="09E433E7" w:rsidR="00AC7433" w:rsidRPr="00474F2B" w:rsidRDefault="001C2F72" w:rsidP="00C8121D">
      <w:pPr>
        <w:autoSpaceDE w:val="0"/>
        <w:autoSpaceDN w:val="0"/>
        <w:adjustRightInd w:val="0"/>
        <w:spacing w:after="120" w:line="360" w:lineRule="auto"/>
        <w:ind w:left="1410" w:hanging="1410"/>
        <w:rPr>
          <w:rFonts w:cs="Times New Roman"/>
          <w:bCs/>
          <w:iCs/>
          <w:szCs w:val="24"/>
        </w:rPr>
      </w:pPr>
      <w:r>
        <w:rPr>
          <w:rFonts w:cs="Times New Roman"/>
          <w:b/>
          <w:szCs w:val="24"/>
        </w:rPr>
        <w:t>Şekil</w:t>
      </w:r>
      <w:r w:rsidR="00AC7433">
        <w:rPr>
          <w:rFonts w:cs="Times New Roman"/>
          <w:b/>
          <w:szCs w:val="24"/>
        </w:rPr>
        <w:t xml:space="preserve"> 5</w:t>
      </w:r>
      <w:r w:rsidR="00AC7433" w:rsidRPr="00474F2B">
        <w:rPr>
          <w:rFonts w:cs="Times New Roman"/>
          <w:b/>
          <w:szCs w:val="24"/>
        </w:rPr>
        <w:t>.</w:t>
      </w:r>
      <w:r w:rsidR="00AC7433" w:rsidRPr="00474F2B">
        <w:rPr>
          <w:rFonts w:cs="Times New Roman"/>
          <w:bCs/>
          <w:iCs/>
          <w:szCs w:val="24"/>
        </w:rPr>
        <w:tab/>
      </w:r>
      <w:r w:rsidR="00D009B2">
        <w:rPr>
          <w:rFonts w:cs="Times New Roman"/>
          <w:i/>
          <w:color w:val="000000"/>
          <w:szCs w:val="24"/>
        </w:rPr>
        <w:t>S.</w:t>
      </w:r>
      <w:r w:rsidR="00AC7433" w:rsidRPr="00BD19DA">
        <w:rPr>
          <w:rFonts w:cs="Times New Roman"/>
          <w:i/>
          <w:color w:val="000000"/>
          <w:szCs w:val="24"/>
        </w:rPr>
        <w:t xml:space="preserve">aureus </w:t>
      </w:r>
      <w:r w:rsidR="007701E0">
        <w:rPr>
          <w:rFonts w:cs="Times New Roman"/>
          <w:color w:val="000000"/>
          <w:szCs w:val="24"/>
        </w:rPr>
        <w:t>subsp.</w:t>
      </w:r>
      <w:r w:rsidR="00AC7433" w:rsidRPr="00BD19DA">
        <w:rPr>
          <w:rFonts w:cs="Times New Roman"/>
          <w:i/>
          <w:color w:val="000000"/>
          <w:szCs w:val="24"/>
        </w:rPr>
        <w:t xml:space="preserve"> anaerobius</w:t>
      </w:r>
      <w:r w:rsidR="00AC7433">
        <w:rPr>
          <w:rFonts w:cs="Times New Roman"/>
          <w:i/>
          <w:szCs w:val="24"/>
        </w:rPr>
        <w:t xml:space="preserve"> </w:t>
      </w:r>
      <w:r w:rsidR="00AC7433">
        <w:rPr>
          <w:rFonts w:cs="Times New Roman"/>
          <w:szCs w:val="24"/>
        </w:rPr>
        <w:t>izolatlarının RAPD-</w:t>
      </w:r>
      <w:r w:rsidR="00AC7433" w:rsidRPr="00327B2E">
        <w:rPr>
          <w:rFonts w:cs="Times New Roman"/>
          <w:szCs w:val="24"/>
        </w:rPr>
        <w:t>PCR görüntüsü</w:t>
      </w:r>
      <w:proofErr w:type="gramStart"/>
      <w:r w:rsidR="00AC7433">
        <w:rPr>
          <w:rFonts w:cs="Times New Roman"/>
          <w:szCs w:val="24"/>
        </w:rPr>
        <w:t>…</w:t>
      </w:r>
      <w:r w:rsidR="00AC7433">
        <w:rPr>
          <w:rFonts w:cs="Times New Roman"/>
          <w:bCs/>
          <w:iCs/>
          <w:szCs w:val="24"/>
        </w:rPr>
        <w:t>………</w:t>
      </w:r>
      <w:r w:rsidR="00D843F3">
        <w:rPr>
          <w:rFonts w:cs="Times New Roman"/>
          <w:bCs/>
          <w:iCs/>
          <w:szCs w:val="24"/>
        </w:rPr>
        <w:t>.</w:t>
      </w:r>
      <w:r w:rsidR="00AC7433" w:rsidRPr="00474F2B">
        <w:rPr>
          <w:rFonts w:cs="Times New Roman"/>
          <w:bCs/>
          <w:iCs/>
          <w:szCs w:val="24"/>
        </w:rPr>
        <w:t>…</w:t>
      </w:r>
      <w:proofErr w:type="gramEnd"/>
      <w:r w:rsidR="00C8121D">
        <w:rPr>
          <w:rFonts w:cs="Times New Roman"/>
          <w:bCs/>
          <w:iCs/>
          <w:szCs w:val="24"/>
        </w:rPr>
        <w:t>41</w:t>
      </w:r>
    </w:p>
    <w:p w14:paraId="44DE9C27" w14:textId="77777777" w:rsidR="00FD6386" w:rsidRPr="00474F2B" w:rsidRDefault="00FD6386" w:rsidP="00C8121D">
      <w:pPr>
        <w:pStyle w:val="ListeParagraf"/>
        <w:spacing w:after="120" w:line="360" w:lineRule="auto"/>
        <w:ind w:left="0"/>
        <w:contextualSpacing w:val="0"/>
        <w:jc w:val="both"/>
        <w:rPr>
          <w:rFonts w:cs="Times New Roman"/>
          <w:szCs w:val="24"/>
        </w:rPr>
      </w:pPr>
    </w:p>
    <w:p w14:paraId="552C2AF5" w14:textId="77777777" w:rsidR="0011271B" w:rsidRPr="00474F2B" w:rsidRDefault="0011271B" w:rsidP="00C8121D">
      <w:pPr>
        <w:pStyle w:val="ListeParagraf"/>
        <w:spacing w:after="120" w:line="360" w:lineRule="auto"/>
        <w:ind w:left="0"/>
        <w:rPr>
          <w:rFonts w:cs="Times New Roman"/>
          <w:bCs/>
          <w:iCs/>
          <w:szCs w:val="24"/>
        </w:rPr>
      </w:pPr>
    </w:p>
    <w:p w14:paraId="7C4AFD68" w14:textId="77777777" w:rsidR="00C301F7" w:rsidRPr="00474F2B" w:rsidRDefault="00C301F7" w:rsidP="00C301F7">
      <w:pPr>
        <w:pStyle w:val="ListeParagraf"/>
        <w:spacing w:before="240" w:after="240" w:line="360" w:lineRule="auto"/>
        <w:ind w:left="0"/>
        <w:rPr>
          <w:rFonts w:cs="Times New Roman"/>
          <w:bCs/>
          <w:iCs/>
          <w:szCs w:val="24"/>
        </w:rPr>
      </w:pPr>
    </w:p>
    <w:p w14:paraId="37A0FD22" w14:textId="77777777" w:rsidR="00C301F7" w:rsidRPr="00474F2B" w:rsidRDefault="00C301F7" w:rsidP="00B632D5">
      <w:pPr>
        <w:spacing w:after="0"/>
        <w:jc w:val="both"/>
        <w:rPr>
          <w:rFonts w:cs="Times New Roman"/>
          <w:bCs/>
          <w:iCs/>
          <w:szCs w:val="24"/>
        </w:rPr>
      </w:pPr>
    </w:p>
    <w:p w14:paraId="390AA878" w14:textId="77777777" w:rsidR="00B632D5" w:rsidRPr="00474F2B" w:rsidRDefault="00B632D5" w:rsidP="00B632D5">
      <w:pPr>
        <w:spacing w:after="0" w:line="360" w:lineRule="auto"/>
        <w:jc w:val="both"/>
        <w:rPr>
          <w:rFonts w:cs="Times New Roman"/>
          <w:bCs/>
          <w:iCs/>
          <w:szCs w:val="24"/>
        </w:rPr>
      </w:pPr>
    </w:p>
    <w:p w14:paraId="07EF8656" w14:textId="77777777" w:rsidR="00B632D5" w:rsidRPr="00474F2B" w:rsidRDefault="00B632D5" w:rsidP="00B632D5">
      <w:pPr>
        <w:spacing w:after="0" w:line="360" w:lineRule="auto"/>
        <w:jc w:val="both"/>
        <w:rPr>
          <w:rFonts w:cs="Times New Roman"/>
          <w:bCs/>
          <w:iCs/>
          <w:szCs w:val="24"/>
        </w:rPr>
      </w:pPr>
    </w:p>
    <w:p w14:paraId="49143D26" w14:textId="77777777" w:rsidR="00B632D5" w:rsidRPr="00474F2B" w:rsidRDefault="00B632D5" w:rsidP="00B632D5">
      <w:pPr>
        <w:spacing w:after="0" w:line="360" w:lineRule="auto"/>
        <w:jc w:val="both"/>
        <w:rPr>
          <w:rFonts w:cs="Times New Roman"/>
          <w:bCs/>
          <w:iCs/>
          <w:szCs w:val="24"/>
        </w:rPr>
      </w:pPr>
    </w:p>
    <w:p w14:paraId="014AED08" w14:textId="77777777" w:rsidR="00B632D5" w:rsidRPr="00474F2B" w:rsidRDefault="00B632D5" w:rsidP="00DF2B68">
      <w:pPr>
        <w:spacing w:after="0" w:line="240" w:lineRule="auto"/>
        <w:jc w:val="both"/>
        <w:rPr>
          <w:rFonts w:cs="Times New Roman"/>
          <w:bCs/>
          <w:iCs/>
          <w:szCs w:val="24"/>
        </w:rPr>
      </w:pPr>
    </w:p>
    <w:p w14:paraId="2D52C2D5" w14:textId="77777777" w:rsidR="00DF2B68" w:rsidRPr="00474F2B" w:rsidRDefault="00DF2B68" w:rsidP="00DF2B68">
      <w:pPr>
        <w:spacing w:after="0" w:line="240" w:lineRule="auto"/>
        <w:jc w:val="both"/>
        <w:rPr>
          <w:rFonts w:cs="Times New Roman"/>
          <w:bCs/>
          <w:iCs/>
          <w:szCs w:val="24"/>
        </w:rPr>
      </w:pPr>
    </w:p>
    <w:p w14:paraId="5AA193E3" w14:textId="77777777" w:rsidR="00DF2B68" w:rsidRPr="00474F2B" w:rsidRDefault="00DF2B68" w:rsidP="00DF2B68">
      <w:pPr>
        <w:autoSpaceDE w:val="0"/>
        <w:autoSpaceDN w:val="0"/>
        <w:adjustRightInd w:val="0"/>
        <w:spacing w:after="0" w:line="360" w:lineRule="auto"/>
        <w:jc w:val="both"/>
        <w:rPr>
          <w:rFonts w:cs="Times New Roman"/>
          <w:bCs/>
          <w:iCs/>
          <w:szCs w:val="24"/>
        </w:rPr>
      </w:pPr>
    </w:p>
    <w:p w14:paraId="65D80D5C" w14:textId="77777777" w:rsidR="00DF2B68" w:rsidRPr="00474F2B" w:rsidRDefault="00DF2B68" w:rsidP="00DF2B68">
      <w:pPr>
        <w:autoSpaceDE w:val="0"/>
        <w:autoSpaceDN w:val="0"/>
        <w:adjustRightInd w:val="0"/>
        <w:spacing w:after="0" w:line="360" w:lineRule="auto"/>
        <w:jc w:val="both"/>
        <w:rPr>
          <w:rFonts w:cs="Times New Roman"/>
          <w:bCs/>
          <w:iCs/>
          <w:szCs w:val="24"/>
        </w:rPr>
      </w:pPr>
    </w:p>
    <w:p w14:paraId="5BCE3456" w14:textId="10BABBFC" w:rsidR="00940382" w:rsidRPr="00474F2B" w:rsidRDefault="00940382" w:rsidP="00940382">
      <w:pPr>
        <w:autoSpaceDE w:val="0"/>
        <w:autoSpaceDN w:val="0"/>
        <w:adjustRightInd w:val="0"/>
        <w:spacing w:after="480" w:line="360" w:lineRule="auto"/>
        <w:rPr>
          <w:rFonts w:cs="Times New Roman"/>
          <w:b/>
          <w:sz w:val="28"/>
          <w:szCs w:val="28"/>
        </w:rPr>
      </w:pPr>
    </w:p>
    <w:p w14:paraId="0AAF42AA" w14:textId="77777777" w:rsidR="000873CB" w:rsidRPr="00474F2B" w:rsidRDefault="000873CB" w:rsidP="003E2A61">
      <w:pPr>
        <w:autoSpaceDE w:val="0"/>
        <w:autoSpaceDN w:val="0"/>
        <w:adjustRightInd w:val="0"/>
        <w:spacing w:after="480" w:line="360" w:lineRule="auto"/>
        <w:jc w:val="center"/>
        <w:rPr>
          <w:rFonts w:cs="Times New Roman"/>
          <w:b/>
          <w:sz w:val="28"/>
          <w:szCs w:val="28"/>
        </w:rPr>
      </w:pPr>
    </w:p>
    <w:p w14:paraId="009D1FE5" w14:textId="77777777" w:rsidR="000873CB" w:rsidRDefault="000873CB" w:rsidP="003E2A61">
      <w:pPr>
        <w:autoSpaceDE w:val="0"/>
        <w:autoSpaceDN w:val="0"/>
        <w:adjustRightInd w:val="0"/>
        <w:spacing w:after="480" w:line="360" w:lineRule="auto"/>
        <w:jc w:val="center"/>
        <w:rPr>
          <w:rFonts w:cs="Times New Roman"/>
          <w:b/>
          <w:sz w:val="28"/>
          <w:szCs w:val="28"/>
        </w:rPr>
      </w:pPr>
    </w:p>
    <w:p w14:paraId="11FF1DB4" w14:textId="72B859C3" w:rsidR="000873CB" w:rsidRPr="00474F2B" w:rsidRDefault="000873CB" w:rsidP="00EB5C2C">
      <w:pPr>
        <w:autoSpaceDE w:val="0"/>
        <w:autoSpaceDN w:val="0"/>
        <w:adjustRightInd w:val="0"/>
        <w:spacing w:after="480" w:line="360" w:lineRule="auto"/>
        <w:rPr>
          <w:rFonts w:cs="Times New Roman"/>
          <w:b/>
          <w:sz w:val="28"/>
          <w:szCs w:val="28"/>
        </w:rPr>
      </w:pPr>
    </w:p>
    <w:p w14:paraId="1806A05F" w14:textId="181368B1" w:rsidR="000873CB" w:rsidRDefault="000873CB" w:rsidP="0038323E">
      <w:pPr>
        <w:pStyle w:val="Balk1"/>
        <w:spacing w:after="120"/>
        <w:ind w:left="0"/>
      </w:pPr>
      <w:bookmarkStart w:id="6" w:name="_Toc107771187"/>
      <w:r w:rsidRPr="00474F2B">
        <w:lastRenderedPageBreak/>
        <w:t>TABLOLAR DİZİNİ</w:t>
      </w:r>
      <w:bookmarkEnd w:id="6"/>
    </w:p>
    <w:p w14:paraId="33C1CE00" w14:textId="77777777" w:rsidR="0038323E" w:rsidRDefault="0038323E" w:rsidP="0038323E">
      <w:pPr>
        <w:pStyle w:val="Balk1"/>
        <w:spacing w:after="120"/>
        <w:ind w:left="0"/>
      </w:pPr>
    </w:p>
    <w:p w14:paraId="2D08A307" w14:textId="77777777" w:rsidR="0038323E" w:rsidRPr="00474F2B" w:rsidRDefault="0038323E" w:rsidP="0038323E">
      <w:pPr>
        <w:pStyle w:val="Balk1"/>
        <w:spacing w:after="120"/>
        <w:ind w:left="0"/>
      </w:pPr>
    </w:p>
    <w:p w14:paraId="3BA4157C" w14:textId="4B9366B3" w:rsidR="000873CB" w:rsidRPr="00474F2B" w:rsidRDefault="007C1AF4" w:rsidP="007C1AF4">
      <w:pPr>
        <w:autoSpaceDE w:val="0"/>
        <w:autoSpaceDN w:val="0"/>
        <w:adjustRightInd w:val="0"/>
        <w:spacing w:after="0" w:line="360" w:lineRule="auto"/>
        <w:rPr>
          <w:rFonts w:cs="Times New Roman"/>
          <w:szCs w:val="24"/>
        </w:rPr>
      </w:pPr>
      <w:r w:rsidRPr="00474F2B">
        <w:rPr>
          <w:rFonts w:cs="Times New Roman"/>
          <w:b/>
          <w:szCs w:val="24"/>
        </w:rPr>
        <w:t>Tablo 1.</w:t>
      </w:r>
      <w:r w:rsidRPr="00474F2B">
        <w:rPr>
          <w:rFonts w:cs="Times New Roman"/>
          <w:szCs w:val="24"/>
        </w:rPr>
        <w:tab/>
      </w:r>
      <w:r w:rsidR="00FF227E" w:rsidRPr="00E049E6">
        <w:rPr>
          <w:rFonts w:cs="Times New Roman"/>
          <w:i/>
        </w:rPr>
        <w:t>C</w:t>
      </w:r>
      <w:r w:rsidR="00F6010D">
        <w:rPr>
          <w:rFonts w:cs="Times New Roman"/>
          <w:i/>
        </w:rPr>
        <w:t>.</w:t>
      </w:r>
      <w:r w:rsidR="00FF227E" w:rsidRPr="00E049E6">
        <w:rPr>
          <w:rFonts w:cs="Times New Roman"/>
          <w:i/>
        </w:rPr>
        <w:t xml:space="preserve"> pseudotuberculos</w:t>
      </w:r>
      <w:r w:rsidR="00FF227E">
        <w:rPr>
          <w:rFonts w:cs="Times New Roman"/>
          <w:i/>
        </w:rPr>
        <w:t>is’</w:t>
      </w:r>
      <w:r w:rsidR="00FF227E" w:rsidRPr="00F6010D">
        <w:rPr>
          <w:rFonts w:cs="Times New Roman"/>
        </w:rPr>
        <w:t>in</w:t>
      </w:r>
      <w:r w:rsidR="00FF227E">
        <w:rPr>
          <w:rFonts w:cs="Times New Roman"/>
          <w:i/>
        </w:rPr>
        <w:t xml:space="preserve"> </w:t>
      </w:r>
      <w:r w:rsidR="00FF227E" w:rsidRPr="00F6010D">
        <w:rPr>
          <w:rFonts w:cs="Times New Roman"/>
        </w:rPr>
        <w:t>biyokimyasal özellikleri</w:t>
      </w:r>
      <w:proofErr w:type="gramStart"/>
      <w:r w:rsidR="00FF227E">
        <w:rPr>
          <w:rFonts w:cs="Times New Roman"/>
          <w:i/>
        </w:rPr>
        <w:t>……</w:t>
      </w:r>
      <w:r w:rsidR="00F6010D">
        <w:rPr>
          <w:rFonts w:cs="Times New Roman"/>
          <w:i/>
        </w:rPr>
        <w:t>……………….</w:t>
      </w:r>
      <w:r w:rsidR="00FF227E">
        <w:rPr>
          <w:rFonts w:cs="Times New Roman"/>
          <w:i/>
        </w:rPr>
        <w:t>…</w:t>
      </w:r>
      <w:r w:rsidR="00A52A60">
        <w:rPr>
          <w:rFonts w:cs="Times New Roman"/>
          <w:i/>
        </w:rPr>
        <w:t>.</w:t>
      </w:r>
      <w:r w:rsidR="00FF227E">
        <w:rPr>
          <w:rFonts w:cs="Times New Roman"/>
          <w:i/>
        </w:rPr>
        <w:t>……..</w:t>
      </w:r>
      <w:r w:rsidR="00C8704E">
        <w:rPr>
          <w:rFonts w:cs="Times New Roman"/>
          <w:szCs w:val="24"/>
        </w:rPr>
        <w:t>..</w:t>
      </w:r>
      <w:proofErr w:type="gramEnd"/>
      <w:r w:rsidR="00C8704E">
        <w:rPr>
          <w:rFonts w:cs="Times New Roman"/>
          <w:szCs w:val="24"/>
        </w:rPr>
        <w:t>6</w:t>
      </w:r>
    </w:p>
    <w:p w14:paraId="42E73B97" w14:textId="23268673" w:rsidR="007C1AF4" w:rsidRPr="00A52A60" w:rsidRDefault="007C1AF4" w:rsidP="00A52A60">
      <w:pPr>
        <w:autoSpaceDE w:val="0"/>
        <w:autoSpaceDN w:val="0"/>
        <w:adjustRightInd w:val="0"/>
        <w:spacing w:after="0" w:line="360" w:lineRule="auto"/>
        <w:ind w:left="1410" w:hanging="1410"/>
        <w:rPr>
          <w:rFonts w:cs="Times New Roman"/>
          <w:color w:val="000000"/>
          <w:szCs w:val="24"/>
        </w:rPr>
      </w:pPr>
      <w:r w:rsidRPr="00474F2B">
        <w:rPr>
          <w:rFonts w:cs="Times New Roman"/>
          <w:b/>
          <w:szCs w:val="24"/>
        </w:rPr>
        <w:t>Tablo 2.</w:t>
      </w:r>
      <w:r w:rsidRPr="00474F2B">
        <w:rPr>
          <w:rFonts w:cs="Times New Roman"/>
          <w:szCs w:val="24"/>
        </w:rPr>
        <w:tab/>
      </w:r>
      <w:r w:rsidR="00FF227E" w:rsidRPr="00DA2EEB">
        <w:rPr>
          <w:rFonts w:cs="Times New Roman"/>
          <w:i/>
          <w:szCs w:val="24"/>
        </w:rPr>
        <w:t>S</w:t>
      </w:r>
      <w:r w:rsidR="00F6010D">
        <w:rPr>
          <w:rFonts w:cs="Times New Roman"/>
          <w:i/>
          <w:szCs w:val="24"/>
        </w:rPr>
        <w:t>.</w:t>
      </w:r>
      <w:r w:rsidR="00FF227E" w:rsidRPr="00DA2EEB">
        <w:rPr>
          <w:rFonts w:cs="Times New Roman"/>
          <w:i/>
          <w:szCs w:val="24"/>
        </w:rPr>
        <w:t xml:space="preserve">aureus </w:t>
      </w:r>
      <w:r w:rsidR="00FF227E" w:rsidRPr="007701E0">
        <w:rPr>
          <w:rFonts w:cs="Times New Roman"/>
          <w:color w:val="000000"/>
          <w:szCs w:val="24"/>
        </w:rPr>
        <w:t>subsp.</w:t>
      </w:r>
      <w:r w:rsidR="00FF227E" w:rsidRPr="00DA2EEB">
        <w:rPr>
          <w:rFonts w:cs="Times New Roman"/>
          <w:i/>
          <w:color w:val="000000"/>
          <w:szCs w:val="24"/>
        </w:rPr>
        <w:t xml:space="preserve"> aureus</w:t>
      </w:r>
      <w:r w:rsidR="00FF227E" w:rsidRPr="00DA2EEB">
        <w:rPr>
          <w:rFonts w:cs="Times New Roman"/>
          <w:color w:val="000000"/>
          <w:szCs w:val="24"/>
        </w:rPr>
        <w:t xml:space="preserve"> ile </w:t>
      </w:r>
      <w:r w:rsidR="00F6010D">
        <w:rPr>
          <w:rFonts w:cs="Times New Roman"/>
          <w:i/>
          <w:color w:val="000000"/>
          <w:szCs w:val="24"/>
        </w:rPr>
        <w:t>S.</w:t>
      </w:r>
      <w:r w:rsidR="00FF227E" w:rsidRPr="00DA2EEB">
        <w:rPr>
          <w:rFonts w:cs="Times New Roman"/>
          <w:i/>
          <w:color w:val="000000"/>
          <w:szCs w:val="24"/>
        </w:rPr>
        <w:t xml:space="preserve"> aureus subsp, anaerobius</w:t>
      </w:r>
      <w:r w:rsidR="00FF227E" w:rsidRPr="00DA2EEB">
        <w:rPr>
          <w:rFonts w:cs="Times New Roman"/>
          <w:color w:val="000000"/>
          <w:szCs w:val="24"/>
        </w:rPr>
        <w:t xml:space="preserve"> özellikleri</w:t>
      </w:r>
      <w:proofErr w:type="gramStart"/>
      <w:r w:rsidR="00A52A60">
        <w:rPr>
          <w:rFonts w:cs="Times New Roman"/>
          <w:color w:val="000000"/>
          <w:szCs w:val="24"/>
        </w:rPr>
        <w:t>……….</w:t>
      </w:r>
      <w:r w:rsidR="0038323E">
        <w:rPr>
          <w:rFonts w:cs="Times New Roman"/>
          <w:szCs w:val="24"/>
        </w:rPr>
        <w:t>…..</w:t>
      </w:r>
      <w:r w:rsidR="002B1B76">
        <w:rPr>
          <w:rFonts w:cs="Times New Roman"/>
          <w:szCs w:val="24"/>
        </w:rPr>
        <w:t>.</w:t>
      </w:r>
      <w:proofErr w:type="gramEnd"/>
      <w:r w:rsidR="00C8704E">
        <w:rPr>
          <w:rFonts w:cs="Times New Roman"/>
          <w:szCs w:val="24"/>
        </w:rPr>
        <w:t>7</w:t>
      </w:r>
    </w:p>
    <w:p w14:paraId="22325AAA" w14:textId="6EF67556" w:rsidR="007C1AF4" w:rsidRPr="00474F2B" w:rsidRDefault="007C1AF4" w:rsidP="005D6C7E">
      <w:pPr>
        <w:autoSpaceDE w:val="0"/>
        <w:autoSpaceDN w:val="0"/>
        <w:adjustRightInd w:val="0"/>
        <w:spacing w:after="0" w:line="360" w:lineRule="auto"/>
        <w:ind w:left="1418" w:hanging="1418"/>
        <w:jc w:val="both"/>
        <w:rPr>
          <w:rFonts w:cs="Times New Roman"/>
          <w:szCs w:val="24"/>
        </w:rPr>
      </w:pPr>
      <w:r w:rsidRPr="00474F2B">
        <w:rPr>
          <w:rFonts w:cs="Times New Roman"/>
          <w:b/>
          <w:szCs w:val="24"/>
        </w:rPr>
        <w:t>Tablo 3.</w:t>
      </w:r>
      <w:r w:rsidR="00A203F7" w:rsidRPr="00474F2B">
        <w:rPr>
          <w:rFonts w:cs="Times New Roman"/>
          <w:szCs w:val="24"/>
        </w:rPr>
        <w:tab/>
      </w:r>
      <w:r w:rsidR="00FF227E" w:rsidRPr="00A50CD8">
        <w:rPr>
          <w:rFonts w:cs="Times New Roman"/>
          <w:i/>
          <w:szCs w:val="24"/>
        </w:rPr>
        <w:t>S</w:t>
      </w:r>
      <w:r w:rsidR="00F6010D">
        <w:rPr>
          <w:rFonts w:cs="Times New Roman"/>
          <w:i/>
          <w:szCs w:val="24"/>
        </w:rPr>
        <w:t>.</w:t>
      </w:r>
      <w:r w:rsidR="00FF227E" w:rsidRPr="00A50CD8">
        <w:rPr>
          <w:rFonts w:cs="Times New Roman"/>
          <w:i/>
          <w:szCs w:val="24"/>
        </w:rPr>
        <w:t>aureus</w:t>
      </w:r>
      <w:r w:rsidR="00FF227E" w:rsidRPr="00A50CD8">
        <w:rPr>
          <w:rFonts w:cs="Times New Roman"/>
          <w:szCs w:val="24"/>
        </w:rPr>
        <w:t xml:space="preserve"> tarafından sentezlenen ya da üretil</w:t>
      </w:r>
      <w:r w:rsidR="00A52A60">
        <w:rPr>
          <w:rFonts w:cs="Times New Roman"/>
          <w:szCs w:val="24"/>
        </w:rPr>
        <w:t xml:space="preserve">en önemli virülens faktörler </w:t>
      </w:r>
      <w:r w:rsidR="00FF227E" w:rsidRPr="00A50CD8">
        <w:rPr>
          <w:rFonts w:cs="Times New Roman"/>
          <w:szCs w:val="24"/>
        </w:rPr>
        <w:t>etkileri</w:t>
      </w:r>
      <w:proofErr w:type="gramStart"/>
      <w:r w:rsidR="00FF227E">
        <w:rPr>
          <w:rFonts w:cs="Times New Roman"/>
          <w:szCs w:val="24"/>
        </w:rPr>
        <w:t>……………………………………………………</w:t>
      </w:r>
      <w:r w:rsidR="00F6010D">
        <w:rPr>
          <w:rFonts w:cs="Times New Roman"/>
          <w:szCs w:val="24"/>
        </w:rPr>
        <w:t>……………</w:t>
      </w:r>
      <w:r w:rsidR="00FF227E">
        <w:rPr>
          <w:rFonts w:cs="Times New Roman"/>
          <w:szCs w:val="24"/>
        </w:rPr>
        <w:t>……...</w:t>
      </w:r>
      <w:proofErr w:type="gramEnd"/>
      <w:r w:rsidR="00FF227E">
        <w:rPr>
          <w:rFonts w:cs="Times New Roman"/>
          <w:szCs w:val="24"/>
        </w:rPr>
        <w:t xml:space="preserve"> </w:t>
      </w:r>
      <w:r w:rsidR="00C8704E">
        <w:rPr>
          <w:rFonts w:cs="Times New Roman"/>
          <w:szCs w:val="24"/>
        </w:rPr>
        <w:t>10</w:t>
      </w:r>
    </w:p>
    <w:p w14:paraId="2C9A62BA" w14:textId="6B969224" w:rsidR="007C1AF4" w:rsidRPr="00474F2B" w:rsidRDefault="007C1AF4" w:rsidP="008009FC">
      <w:pPr>
        <w:spacing w:after="0" w:line="360" w:lineRule="auto"/>
        <w:ind w:left="1410" w:hanging="1410"/>
        <w:rPr>
          <w:rFonts w:eastAsia="SimSun" w:cs="Times New Roman"/>
          <w:b/>
          <w:iCs/>
          <w:szCs w:val="24"/>
        </w:rPr>
      </w:pPr>
      <w:r w:rsidRPr="00474F2B">
        <w:rPr>
          <w:rFonts w:eastAsia="SimSun" w:cs="Times New Roman"/>
          <w:b/>
          <w:bCs/>
          <w:szCs w:val="24"/>
        </w:rPr>
        <w:t>Tablo 4.</w:t>
      </w:r>
      <w:r w:rsidR="00A203F7" w:rsidRPr="00474F2B">
        <w:rPr>
          <w:rFonts w:eastAsia="SimSun" w:cs="Times New Roman"/>
          <w:bCs/>
          <w:szCs w:val="24"/>
        </w:rPr>
        <w:tab/>
      </w:r>
      <w:r w:rsidR="003613E0" w:rsidRPr="006356DC">
        <w:rPr>
          <w:rFonts w:cs="Times New Roman"/>
          <w:szCs w:val="24"/>
        </w:rPr>
        <w:t>A</w:t>
      </w:r>
      <w:r w:rsidR="00F6010D">
        <w:rPr>
          <w:rFonts w:cs="Times New Roman"/>
          <w:szCs w:val="24"/>
        </w:rPr>
        <w:t>raştırma materyallerinin illere g</w:t>
      </w:r>
      <w:r w:rsidR="003613E0">
        <w:rPr>
          <w:rFonts w:cs="Times New Roman"/>
          <w:szCs w:val="24"/>
        </w:rPr>
        <w:t xml:space="preserve">öre </w:t>
      </w:r>
      <w:r w:rsidR="00F6010D">
        <w:rPr>
          <w:rFonts w:cs="Times New Roman"/>
          <w:szCs w:val="24"/>
        </w:rPr>
        <w:t>d</w:t>
      </w:r>
      <w:r w:rsidR="003613E0" w:rsidRPr="006356DC">
        <w:rPr>
          <w:rFonts w:cs="Times New Roman"/>
          <w:szCs w:val="24"/>
        </w:rPr>
        <w:t>ağılımı</w:t>
      </w:r>
      <w:proofErr w:type="gramStart"/>
      <w:r w:rsidR="003613E0">
        <w:rPr>
          <w:rFonts w:cs="Times New Roman"/>
          <w:szCs w:val="24"/>
        </w:rPr>
        <w:t>……………………</w:t>
      </w:r>
      <w:r w:rsidR="00F6010D">
        <w:rPr>
          <w:rFonts w:cs="Times New Roman"/>
          <w:szCs w:val="24"/>
        </w:rPr>
        <w:t>..</w:t>
      </w:r>
      <w:r w:rsidR="003613E0">
        <w:rPr>
          <w:rFonts w:cs="Times New Roman"/>
          <w:szCs w:val="24"/>
        </w:rPr>
        <w:t>…………</w:t>
      </w:r>
      <w:proofErr w:type="gramEnd"/>
      <w:r w:rsidR="00E0248C">
        <w:rPr>
          <w:rFonts w:eastAsia="SimSun" w:cs="Times New Roman"/>
          <w:szCs w:val="24"/>
        </w:rPr>
        <w:t>21</w:t>
      </w:r>
    </w:p>
    <w:p w14:paraId="1FAA0EF1" w14:textId="4D52AED8" w:rsidR="007C1AF4" w:rsidRPr="00474F2B" w:rsidRDefault="007C1AF4" w:rsidP="007C1AF4">
      <w:pPr>
        <w:tabs>
          <w:tab w:val="left" w:pos="709"/>
        </w:tabs>
        <w:spacing w:after="0" w:line="360" w:lineRule="auto"/>
        <w:jc w:val="both"/>
        <w:rPr>
          <w:rFonts w:cs="Times New Roman"/>
          <w:bCs/>
          <w:iCs/>
          <w:szCs w:val="24"/>
        </w:rPr>
      </w:pPr>
      <w:r w:rsidRPr="00474F2B">
        <w:rPr>
          <w:rFonts w:cs="Times New Roman"/>
          <w:b/>
          <w:bCs/>
          <w:iCs/>
          <w:szCs w:val="24"/>
        </w:rPr>
        <w:t>Tablo 5.</w:t>
      </w:r>
      <w:r w:rsidR="00A203F7" w:rsidRPr="00474F2B">
        <w:rPr>
          <w:rFonts w:cs="Times New Roman"/>
          <w:bCs/>
          <w:iCs/>
          <w:szCs w:val="24"/>
        </w:rPr>
        <w:tab/>
      </w:r>
      <w:r w:rsidR="003613E0" w:rsidRPr="006E6EBF">
        <w:rPr>
          <w:rFonts w:cs="Times New Roman"/>
          <w:szCs w:val="24"/>
        </w:rPr>
        <w:t>PCR analizinde kullanılan primer dizilimleri</w:t>
      </w:r>
      <w:proofErr w:type="gramStart"/>
      <w:r w:rsidR="003613E0">
        <w:rPr>
          <w:rFonts w:cs="Times New Roman"/>
          <w:szCs w:val="24"/>
        </w:rPr>
        <w:t>……………………………</w:t>
      </w:r>
      <w:r w:rsidR="00517002" w:rsidRPr="00474F2B">
        <w:rPr>
          <w:rFonts w:cs="Times New Roman"/>
          <w:bCs/>
          <w:iCs/>
          <w:szCs w:val="24"/>
        </w:rPr>
        <w:t>..</w:t>
      </w:r>
      <w:r w:rsidR="00C8704E">
        <w:rPr>
          <w:rFonts w:cs="Times New Roman"/>
          <w:bCs/>
          <w:iCs/>
          <w:szCs w:val="24"/>
        </w:rPr>
        <w:t>…..</w:t>
      </w:r>
      <w:proofErr w:type="gramEnd"/>
      <w:r w:rsidR="00C8121D">
        <w:rPr>
          <w:rFonts w:cs="Times New Roman"/>
          <w:bCs/>
          <w:iCs/>
          <w:szCs w:val="24"/>
        </w:rPr>
        <w:t>27</w:t>
      </w:r>
    </w:p>
    <w:p w14:paraId="199E9BB2" w14:textId="23122459" w:rsidR="007C1AF4" w:rsidRPr="00474F2B" w:rsidRDefault="007C1AF4" w:rsidP="002B6E69">
      <w:pPr>
        <w:tabs>
          <w:tab w:val="left" w:pos="709"/>
        </w:tabs>
        <w:spacing w:after="0" w:line="360" w:lineRule="auto"/>
        <w:ind w:left="1418" w:hanging="1418"/>
        <w:jc w:val="both"/>
        <w:rPr>
          <w:rFonts w:cs="Times New Roman"/>
          <w:iCs/>
          <w:szCs w:val="24"/>
        </w:rPr>
      </w:pPr>
      <w:r w:rsidRPr="00474F2B">
        <w:rPr>
          <w:rFonts w:cs="Times New Roman"/>
          <w:b/>
          <w:iCs/>
          <w:szCs w:val="24"/>
        </w:rPr>
        <w:t>Tablo 6.</w:t>
      </w:r>
      <w:r w:rsidR="008009FC">
        <w:rPr>
          <w:rFonts w:cs="Times New Roman"/>
          <w:iCs/>
          <w:szCs w:val="24"/>
        </w:rPr>
        <w:tab/>
      </w:r>
      <w:r w:rsidR="002B6E69" w:rsidRPr="007F1C23">
        <w:rPr>
          <w:rFonts w:cs="Times New Roman"/>
          <w:i/>
          <w:iCs/>
          <w:szCs w:val="24"/>
        </w:rPr>
        <w:t>C</w:t>
      </w:r>
      <w:r w:rsidR="00F6010D">
        <w:rPr>
          <w:rFonts w:cs="Times New Roman"/>
          <w:i/>
          <w:iCs/>
          <w:szCs w:val="24"/>
        </w:rPr>
        <w:t>.</w:t>
      </w:r>
      <w:r w:rsidR="002B6E69" w:rsidRPr="007F1C23">
        <w:rPr>
          <w:rFonts w:cs="Times New Roman"/>
          <w:i/>
          <w:iCs/>
          <w:szCs w:val="24"/>
        </w:rPr>
        <w:t xml:space="preserve"> pseudotuberculosis’</w:t>
      </w:r>
      <w:r w:rsidR="002B6E69" w:rsidRPr="007F1C23">
        <w:rPr>
          <w:rFonts w:cs="Times New Roman"/>
          <w:szCs w:val="24"/>
        </w:rPr>
        <w:t>in</w:t>
      </w:r>
      <w:r w:rsidR="002B6E69">
        <w:rPr>
          <w:rFonts w:cs="Times New Roman"/>
          <w:szCs w:val="24"/>
        </w:rPr>
        <w:t xml:space="preserve"> teşhisinde kullanılan </w:t>
      </w:r>
      <w:r w:rsidR="00B477DB">
        <w:t>PIP</w:t>
      </w:r>
      <w:r w:rsidR="002B6E69">
        <w:rPr>
          <w:rFonts w:cs="Times New Roman"/>
          <w:szCs w:val="24"/>
        </w:rPr>
        <w:t xml:space="preserve"> genine ait PCR karışım bileşenleri tablosu</w:t>
      </w:r>
      <w:proofErr w:type="gramStart"/>
      <w:r w:rsidR="002B6E69">
        <w:rPr>
          <w:rFonts w:cs="Times New Roman"/>
          <w:szCs w:val="24"/>
        </w:rPr>
        <w:t>………</w:t>
      </w:r>
      <w:r w:rsidR="00F6010D">
        <w:rPr>
          <w:rFonts w:cs="Times New Roman"/>
          <w:szCs w:val="24"/>
        </w:rPr>
        <w:t>…………….</w:t>
      </w:r>
      <w:r w:rsidR="002B6E69">
        <w:rPr>
          <w:rFonts w:cs="Times New Roman"/>
          <w:szCs w:val="24"/>
        </w:rPr>
        <w:t>………………………………</w:t>
      </w:r>
      <w:r w:rsidR="00B463E6">
        <w:rPr>
          <w:rFonts w:cs="Times New Roman"/>
          <w:szCs w:val="24"/>
        </w:rPr>
        <w:t>.</w:t>
      </w:r>
      <w:r w:rsidR="002B6E69">
        <w:rPr>
          <w:rFonts w:cs="Times New Roman"/>
          <w:szCs w:val="24"/>
        </w:rPr>
        <w:t>………</w:t>
      </w:r>
      <w:proofErr w:type="gramEnd"/>
      <w:r w:rsidR="00C8121D">
        <w:rPr>
          <w:rFonts w:cs="Times New Roman"/>
          <w:iCs/>
          <w:szCs w:val="24"/>
        </w:rPr>
        <w:t>31</w:t>
      </w:r>
    </w:p>
    <w:p w14:paraId="79DD7E4B" w14:textId="2007C37A" w:rsidR="007C1AF4" w:rsidRPr="00474F2B" w:rsidRDefault="007C1AF4" w:rsidP="00B463E6">
      <w:pPr>
        <w:spacing w:after="0" w:line="360" w:lineRule="auto"/>
        <w:ind w:left="1418" w:hanging="1418"/>
        <w:jc w:val="both"/>
        <w:rPr>
          <w:rFonts w:cs="Times New Roman"/>
          <w:iCs/>
          <w:szCs w:val="24"/>
        </w:rPr>
      </w:pPr>
      <w:r w:rsidRPr="00474F2B">
        <w:rPr>
          <w:rFonts w:cs="Times New Roman"/>
          <w:b/>
          <w:iCs/>
          <w:szCs w:val="24"/>
        </w:rPr>
        <w:t>Tablo 7.</w:t>
      </w:r>
      <w:r w:rsidR="00A203F7" w:rsidRPr="00474F2B">
        <w:rPr>
          <w:rFonts w:cs="Times New Roman"/>
          <w:iCs/>
          <w:szCs w:val="24"/>
        </w:rPr>
        <w:tab/>
      </w:r>
      <w:r w:rsidR="00F6010D">
        <w:rPr>
          <w:rFonts w:cs="Times New Roman"/>
          <w:i/>
          <w:iCs/>
          <w:szCs w:val="24"/>
        </w:rPr>
        <w:t>C.</w:t>
      </w:r>
      <w:r w:rsidR="00B463E6" w:rsidRPr="007F1C23">
        <w:rPr>
          <w:rFonts w:cs="Times New Roman"/>
          <w:i/>
          <w:iCs/>
          <w:szCs w:val="24"/>
        </w:rPr>
        <w:t>pseudotuberculosis’</w:t>
      </w:r>
      <w:r w:rsidR="00B463E6" w:rsidRPr="007F1C23">
        <w:rPr>
          <w:rFonts w:cs="Times New Roman"/>
          <w:szCs w:val="24"/>
        </w:rPr>
        <w:t>in</w:t>
      </w:r>
      <w:r w:rsidR="00B463E6">
        <w:rPr>
          <w:rFonts w:cs="Times New Roman"/>
          <w:szCs w:val="24"/>
        </w:rPr>
        <w:t xml:space="preserve"> teşhisinde kullanılan </w:t>
      </w:r>
      <w:r w:rsidR="00B477DB">
        <w:t>PIP</w:t>
      </w:r>
      <w:r w:rsidR="00B463E6">
        <w:rPr>
          <w:rFonts w:cs="Times New Roman"/>
          <w:szCs w:val="24"/>
        </w:rPr>
        <w:t xml:space="preserve"> genine ait uygulanacak </w:t>
      </w:r>
      <w:r w:rsidR="00B463E6" w:rsidRPr="00E01925">
        <w:rPr>
          <w:rFonts w:cs="Times New Roman"/>
          <w:szCs w:val="24"/>
        </w:rPr>
        <w:t xml:space="preserve">PCR protokolü </w:t>
      </w:r>
      <w:proofErr w:type="gramStart"/>
      <w:r w:rsidR="0038323E">
        <w:rPr>
          <w:rFonts w:cs="Times New Roman"/>
          <w:iCs/>
          <w:szCs w:val="24"/>
        </w:rPr>
        <w:t>…</w:t>
      </w:r>
      <w:r w:rsidR="00B463E6">
        <w:rPr>
          <w:rFonts w:cs="Times New Roman"/>
          <w:iCs/>
          <w:szCs w:val="24"/>
        </w:rPr>
        <w:t>……………………</w:t>
      </w:r>
      <w:r w:rsidR="00F6010D">
        <w:rPr>
          <w:rFonts w:cs="Times New Roman"/>
          <w:iCs/>
          <w:szCs w:val="24"/>
        </w:rPr>
        <w:t>…………………..</w:t>
      </w:r>
      <w:r w:rsidR="00B463E6">
        <w:rPr>
          <w:rFonts w:cs="Times New Roman"/>
          <w:iCs/>
          <w:szCs w:val="24"/>
        </w:rPr>
        <w:t>………………………….</w:t>
      </w:r>
      <w:proofErr w:type="gramEnd"/>
      <w:r w:rsidR="00C8121D">
        <w:rPr>
          <w:rFonts w:cs="Times New Roman"/>
          <w:iCs/>
          <w:szCs w:val="24"/>
        </w:rPr>
        <w:t>32</w:t>
      </w:r>
    </w:p>
    <w:p w14:paraId="46E07270" w14:textId="08277569" w:rsidR="007C1AF4" w:rsidRPr="007B76DF" w:rsidRDefault="00A203F7" w:rsidP="007B76DF">
      <w:pPr>
        <w:spacing w:line="360" w:lineRule="auto"/>
        <w:ind w:left="1418" w:hanging="1418"/>
        <w:jc w:val="both"/>
        <w:rPr>
          <w:rFonts w:cs="Times New Roman"/>
          <w:szCs w:val="24"/>
        </w:rPr>
      </w:pPr>
      <w:r w:rsidRPr="00474F2B">
        <w:rPr>
          <w:rFonts w:cs="Times New Roman"/>
          <w:b/>
          <w:bCs/>
          <w:iCs/>
          <w:szCs w:val="24"/>
        </w:rPr>
        <w:t>Tablo 8.</w:t>
      </w:r>
      <w:r w:rsidRPr="00474F2B">
        <w:rPr>
          <w:rFonts w:cs="Times New Roman"/>
          <w:b/>
          <w:bCs/>
          <w:iCs/>
          <w:szCs w:val="24"/>
        </w:rPr>
        <w:tab/>
      </w:r>
      <w:r w:rsidR="00F6010D">
        <w:rPr>
          <w:rFonts w:cs="Times New Roman"/>
          <w:i/>
          <w:iCs/>
          <w:szCs w:val="24"/>
        </w:rPr>
        <w:t>S.</w:t>
      </w:r>
      <w:r w:rsidR="007B76DF" w:rsidRPr="0049278B">
        <w:rPr>
          <w:rFonts w:cs="Times New Roman"/>
          <w:i/>
          <w:szCs w:val="24"/>
        </w:rPr>
        <w:t>aureus</w:t>
      </w:r>
      <w:r w:rsidR="007B76DF" w:rsidRPr="007F1C23">
        <w:rPr>
          <w:rFonts w:cs="Times New Roman"/>
          <w:i/>
          <w:iCs/>
          <w:szCs w:val="24"/>
        </w:rPr>
        <w:t>’</w:t>
      </w:r>
      <w:r w:rsidR="007B76DF" w:rsidRPr="007F1C23">
        <w:rPr>
          <w:rFonts w:cs="Times New Roman"/>
          <w:szCs w:val="24"/>
        </w:rPr>
        <w:t>in</w:t>
      </w:r>
      <w:r w:rsidR="007B76DF">
        <w:rPr>
          <w:rFonts w:cs="Times New Roman"/>
          <w:szCs w:val="24"/>
        </w:rPr>
        <w:t xml:space="preserve"> teşhisinde kullanılan </w:t>
      </w:r>
      <w:r w:rsidR="007B76DF" w:rsidRPr="00F6010D">
        <w:rPr>
          <w:rFonts w:cs="Times New Roman"/>
          <w:i/>
          <w:szCs w:val="24"/>
        </w:rPr>
        <w:t>nuc</w:t>
      </w:r>
      <w:r w:rsidR="007B76DF">
        <w:rPr>
          <w:rFonts w:cs="Times New Roman"/>
          <w:szCs w:val="24"/>
        </w:rPr>
        <w:t xml:space="preserve"> genine ait PCR karışım bileşenleri tablosu</w:t>
      </w:r>
      <w:proofErr w:type="gramStart"/>
      <w:r w:rsidR="007B76DF">
        <w:rPr>
          <w:rFonts w:cs="Times New Roman"/>
          <w:szCs w:val="24"/>
        </w:rPr>
        <w:t>……………………</w:t>
      </w:r>
      <w:r w:rsidR="00F6010D">
        <w:rPr>
          <w:rFonts w:cs="Times New Roman"/>
          <w:szCs w:val="24"/>
        </w:rPr>
        <w:t>………….</w:t>
      </w:r>
      <w:r w:rsidR="007B76DF">
        <w:rPr>
          <w:rFonts w:cs="Times New Roman"/>
          <w:szCs w:val="24"/>
        </w:rPr>
        <w:t>……………………………………..</w:t>
      </w:r>
      <w:r w:rsidR="00C8704E">
        <w:rPr>
          <w:rFonts w:cs="Times New Roman"/>
          <w:iCs/>
          <w:szCs w:val="24"/>
        </w:rPr>
        <w:t>…</w:t>
      </w:r>
      <w:proofErr w:type="gramEnd"/>
      <w:r w:rsidR="00C8121D">
        <w:rPr>
          <w:rFonts w:cs="Times New Roman"/>
          <w:iCs/>
          <w:szCs w:val="24"/>
        </w:rPr>
        <w:t>33</w:t>
      </w:r>
    </w:p>
    <w:p w14:paraId="4F369728" w14:textId="0068B446" w:rsidR="007C1AF4" w:rsidRDefault="007C1AF4" w:rsidP="007B76DF">
      <w:pPr>
        <w:pStyle w:val="ListeParagraf"/>
        <w:autoSpaceDE w:val="0"/>
        <w:autoSpaceDN w:val="0"/>
        <w:adjustRightInd w:val="0"/>
        <w:spacing w:after="0" w:line="360" w:lineRule="auto"/>
        <w:ind w:left="0"/>
        <w:contextualSpacing w:val="0"/>
        <w:jc w:val="both"/>
        <w:rPr>
          <w:rFonts w:cs="Times New Roman"/>
          <w:iCs/>
          <w:szCs w:val="24"/>
        </w:rPr>
      </w:pPr>
      <w:r w:rsidRPr="00474F2B">
        <w:rPr>
          <w:rFonts w:cs="Times New Roman"/>
          <w:b/>
          <w:bCs/>
          <w:iCs/>
          <w:szCs w:val="24"/>
        </w:rPr>
        <w:t>Tablo 9.</w:t>
      </w:r>
      <w:r w:rsidR="00A203F7" w:rsidRPr="00474F2B">
        <w:rPr>
          <w:rFonts w:cs="Times New Roman"/>
          <w:bCs/>
          <w:iCs/>
          <w:szCs w:val="24"/>
        </w:rPr>
        <w:tab/>
      </w:r>
      <w:r w:rsidR="00F6010D">
        <w:rPr>
          <w:rFonts w:cs="Times New Roman"/>
          <w:i/>
          <w:iCs/>
          <w:szCs w:val="24"/>
        </w:rPr>
        <w:t>S</w:t>
      </w:r>
      <w:r w:rsidR="007B76DF" w:rsidRPr="007F1C23">
        <w:rPr>
          <w:rFonts w:cs="Times New Roman"/>
          <w:i/>
          <w:iCs/>
          <w:szCs w:val="24"/>
        </w:rPr>
        <w:t xml:space="preserve"> </w:t>
      </w:r>
      <w:r w:rsidR="007B76DF" w:rsidRPr="00F6010D">
        <w:rPr>
          <w:rFonts w:cs="Times New Roman"/>
          <w:i/>
          <w:szCs w:val="24"/>
        </w:rPr>
        <w:t>aureus</w:t>
      </w:r>
      <w:r w:rsidR="007B76DF" w:rsidRPr="007946D3">
        <w:rPr>
          <w:rFonts w:cs="Times New Roman"/>
          <w:szCs w:val="24"/>
        </w:rPr>
        <w:t>’</w:t>
      </w:r>
      <w:r w:rsidR="007B76DF">
        <w:rPr>
          <w:rFonts w:cs="Times New Roman"/>
          <w:szCs w:val="24"/>
        </w:rPr>
        <w:t xml:space="preserve">un </w:t>
      </w:r>
      <w:r w:rsidR="007B76DF" w:rsidRPr="00F6010D">
        <w:rPr>
          <w:rFonts w:cs="Times New Roman"/>
          <w:i/>
          <w:szCs w:val="24"/>
        </w:rPr>
        <w:t>nuc</w:t>
      </w:r>
      <w:r w:rsidR="007B76DF">
        <w:rPr>
          <w:rFonts w:cs="Times New Roman"/>
          <w:szCs w:val="24"/>
        </w:rPr>
        <w:t xml:space="preserve"> genine ait PCR protokolü </w:t>
      </w:r>
      <w:proofErr w:type="gramStart"/>
      <w:r w:rsidR="007B76DF">
        <w:rPr>
          <w:rFonts w:cs="Times New Roman"/>
          <w:szCs w:val="24"/>
        </w:rPr>
        <w:t>……</w:t>
      </w:r>
      <w:r w:rsidR="00F6010D">
        <w:rPr>
          <w:rFonts w:cs="Times New Roman"/>
          <w:szCs w:val="24"/>
        </w:rPr>
        <w:t>……………..</w:t>
      </w:r>
      <w:r w:rsidR="007B76DF">
        <w:rPr>
          <w:rFonts w:cs="Times New Roman"/>
          <w:szCs w:val="24"/>
        </w:rPr>
        <w:t>………………..</w:t>
      </w:r>
      <w:proofErr w:type="gramEnd"/>
      <w:r w:rsidR="00C8121D">
        <w:rPr>
          <w:rFonts w:cs="Times New Roman"/>
          <w:iCs/>
          <w:szCs w:val="24"/>
        </w:rPr>
        <w:t>33</w:t>
      </w:r>
    </w:p>
    <w:p w14:paraId="482FC454" w14:textId="1535C41B" w:rsidR="00D13F30" w:rsidRPr="007B76DF" w:rsidRDefault="00D13F30" w:rsidP="00D13F30">
      <w:pPr>
        <w:spacing w:line="360" w:lineRule="auto"/>
        <w:ind w:left="1418" w:hanging="1418"/>
        <w:jc w:val="both"/>
        <w:rPr>
          <w:rFonts w:cs="Times New Roman"/>
          <w:szCs w:val="24"/>
        </w:rPr>
      </w:pPr>
      <w:r>
        <w:rPr>
          <w:rFonts w:cs="Times New Roman"/>
          <w:b/>
          <w:bCs/>
          <w:iCs/>
          <w:szCs w:val="24"/>
        </w:rPr>
        <w:t>Tablo 10</w:t>
      </w:r>
      <w:r w:rsidRPr="00474F2B">
        <w:rPr>
          <w:rFonts w:cs="Times New Roman"/>
          <w:b/>
          <w:bCs/>
          <w:iCs/>
          <w:szCs w:val="24"/>
        </w:rPr>
        <w:t>.</w:t>
      </w:r>
      <w:r w:rsidRPr="00474F2B">
        <w:rPr>
          <w:rFonts w:cs="Times New Roman"/>
          <w:b/>
          <w:bCs/>
          <w:iCs/>
          <w:szCs w:val="24"/>
        </w:rPr>
        <w:tab/>
      </w:r>
      <w:r w:rsidR="00F6010D">
        <w:rPr>
          <w:rFonts w:cs="Times New Roman"/>
          <w:i/>
          <w:iCs/>
          <w:szCs w:val="24"/>
        </w:rPr>
        <w:t>S.</w:t>
      </w:r>
      <w:r w:rsidRPr="007F1C23">
        <w:rPr>
          <w:rFonts w:cs="Times New Roman"/>
          <w:i/>
          <w:iCs/>
          <w:szCs w:val="24"/>
        </w:rPr>
        <w:t xml:space="preserve">aureus </w:t>
      </w:r>
      <w:r w:rsidRPr="007701E0">
        <w:rPr>
          <w:rFonts w:cs="Times New Roman"/>
          <w:iCs/>
          <w:szCs w:val="24"/>
        </w:rPr>
        <w:t>subsp.</w:t>
      </w:r>
      <w:r w:rsidRPr="007F1C23">
        <w:rPr>
          <w:rFonts w:cs="Times New Roman"/>
          <w:i/>
          <w:iCs/>
          <w:szCs w:val="24"/>
        </w:rPr>
        <w:t xml:space="preserve"> anaerobius</w:t>
      </w:r>
      <w:r w:rsidRPr="00BF5474">
        <w:rPr>
          <w:rFonts w:cs="Times New Roman"/>
          <w:szCs w:val="24"/>
        </w:rPr>
        <w:t xml:space="preserve"> </w:t>
      </w:r>
      <w:r>
        <w:rPr>
          <w:rFonts w:cs="Times New Roman"/>
          <w:szCs w:val="24"/>
        </w:rPr>
        <w:t xml:space="preserve">‘un </w:t>
      </w:r>
      <w:r w:rsidRPr="00C07B15">
        <w:rPr>
          <w:rFonts w:cs="Times New Roman"/>
          <w:i/>
          <w:szCs w:val="24"/>
        </w:rPr>
        <w:t>cat808F, cat1583R</w:t>
      </w:r>
      <w:r>
        <w:rPr>
          <w:rFonts w:cs="Times New Roman"/>
          <w:szCs w:val="24"/>
        </w:rPr>
        <w:t xml:space="preserve"> gen bölgesine ait PCR karışım bileşenleri tablosu</w:t>
      </w:r>
      <w:proofErr w:type="gramStart"/>
      <w:r>
        <w:rPr>
          <w:rFonts w:cs="Times New Roman"/>
          <w:szCs w:val="24"/>
        </w:rPr>
        <w:t>………………………………………</w:t>
      </w:r>
      <w:r w:rsidR="00A52A60">
        <w:rPr>
          <w:rFonts w:cs="Times New Roman"/>
          <w:szCs w:val="24"/>
        </w:rPr>
        <w:t>……….</w:t>
      </w:r>
      <w:r>
        <w:rPr>
          <w:rFonts w:cs="Times New Roman"/>
          <w:szCs w:val="24"/>
        </w:rPr>
        <w:t>....</w:t>
      </w:r>
      <w:r w:rsidR="00E13093">
        <w:rPr>
          <w:rFonts w:cs="Times New Roman"/>
          <w:iCs/>
          <w:szCs w:val="24"/>
        </w:rPr>
        <w:t>…</w:t>
      </w:r>
      <w:proofErr w:type="gramEnd"/>
      <w:r w:rsidR="00C8121D">
        <w:rPr>
          <w:rFonts w:cs="Times New Roman"/>
          <w:iCs/>
          <w:szCs w:val="24"/>
        </w:rPr>
        <w:t>34</w:t>
      </w:r>
    </w:p>
    <w:p w14:paraId="6B8BB164" w14:textId="0568BB8B" w:rsidR="00D13F30" w:rsidRDefault="00D13F30" w:rsidP="00D13F30">
      <w:pPr>
        <w:pStyle w:val="ListeParagraf"/>
        <w:autoSpaceDE w:val="0"/>
        <w:autoSpaceDN w:val="0"/>
        <w:adjustRightInd w:val="0"/>
        <w:spacing w:after="0" w:line="360" w:lineRule="auto"/>
        <w:ind w:left="1418" w:hanging="1418"/>
        <w:contextualSpacing w:val="0"/>
        <w:jc w:val="both"/>
        <w:rPr>
          <w:rFonts w:cs="Times New Roman"/>
          <w:iCs/>
          <w:szCs w:val="24"/>
        </w:rPr>
      </w:pPr>
      <w:r>
        <w:rPr>
          <w:rFonts w:cs="Times New Roman"/>
          <w:b/>
          <w:bCs/>
          <w:iCs/>
          <w:szCs w:val="24"/>
        </w:rPr>
        <w:t>Tablo 11</w:t>
      </w:r>
      <w:r w:rsidRPr="00474F2B">
        <w:rPr>
          <w:rFonts w:cs="Times New Roman"/>
          <w:b/>
          <w:bCs/>
          <w:iCs/>
          <w:szCs w:val="24"/>
        </w:rPr>
        <w:t>.</w:t>
      </w:r>
      <w:r w:rsidRPr="00474F2B">
        <w:rPr>
          <w:rFonts w:cs="Times New Roman"/>
          <w:bCs/>
          <w:iCs/>
          <w:szCs w:val="24"/>
        </w:rPr>
        <w:tab/>
      </w:r>
      <w:r w:rsidRPr="007F1C23">
        <w:rPr>
          <w:rFonts w:cs="Times New Roman"/>
          <w:i/>
          <w:iCs/>
          <w:szCs w:val="24"/>
        </w:rPr>
        <w:t>S</w:t>
      </w:r>
      <w:r w:rsidR="00C07B15">
        <w:rPr>
          <w:rFonts w:cs="Times New Roman"/>
          <w:i/>
          <w:iCs/>
          <w:szCs w:val="24"/>
        </w:rPr>
        <w:t>.</w:t>
      </w:r>
      <w:r w:rsidRPr="007F1C23">
        <w:rPr>
          <w:rFonts w:cs="Times New Roman"/>
          <w:i/>
          <w:iCs/>
          <w:szCs w:val="24"/>
        </w:rPr>
        <w:t xml:space="preserve"> aureus </w:t>
      </w:r>
      <w:r w:rsidRPr="007701E0">
        <w:rPr>
          <w:rFonts w:cs="Times New Roman"/>
          <w:iCs/>
          <w:szCs w:val="24"/>
        </w:rPr>
        <w:t>subsp</w:t>
      </w:r>
      <w:r w:rsidRPr="007F1C23">
        <w:rPr>
          <w:rFonts w:cs="Times New Roman"/>
          <w:i/>
          <w:iCs/>
          <w:szCs w:val="24"/>
        </w:rPr>
        <w:t>. anaerobius</w:t>
      </w:r>
      <w:r w:rsidRPr="00BF5474">
        <w:rPr>
          <w:rFonts w:cs="Times New Roman"/>
          <w:szCs w:val="24"/>
        </w:rPr>
        <w:t xml:space="preserve"> </w:t>
      </w:r>
      <w:r>
        <w:rPr>
          <w:rFonts w:cs="Times New Roman"/>
          <w:szCs w:val="24"/>
        </w:rPr>
        <w:t xml:space="preserve">‘un </w:t>
      </w:r>
      <w:r w:rsidRPr="00A8513A">
        <w:rPr>
          <w:rFonts w:cs="Times New Roman"/>
          <w:i/>
          <w:szCs w:val="24"/>
        </w:rPr>
        <w:t>cat808F, cat1583R</w:t>
      </w:r>
      <w:r>
        <w:rPr>
          <w:rFonts w:cs="Times New Roman"/>
          <w:szCs w:val="24"/>
        </w:rPr>
        <w:t xml:space="preserve"> gen bölgesine ait PCR protokolü</w:t>
      </w:r>
      <w:proofErr w:type="gramStart"/>
      <w:r>
        <w:rPr>
          <w:rFonts w:cs="Times New Roman"/>
          <w:szCs w:val="24"/>
        </w:rPr>
        <w:t>……………………………………</w:t>
      </w:r>
      <w:r w:rsidR="00C07B15">
        <w:rPr>
          <w:rFonts w:cs="Times New Roman"/>
          <w:szCs w:val="24"/>
        </w:rPr>
        <w:t>……….</w:t>
      </w:r>
      <w:r>
        <w:rPr>
          <w:rFonts w:cs="Times New Roman"/>
          <w:szCs w:val="24"/>
        </w:rPr>
        <w:t>………………………..</w:t>
      </w:r>
      <w:proofErr w:type="gramEnd"/>
      <w:r w:rsidRPr="00204D16">
        <w:rPr>
          <w:rFonts w:cs="Times New Roman"/>
          <w:szCs w:val="24"/>
        </w:rPr>
        <w:t xml:space="preserve"> </w:t>
      </w:r>
      <w:r w:rsidR="00C8121D">
        <w:rPr>
          <w:rFonts w:cs="Times New Roman"/>
          <w:iCs/>
          <w:szCs w:val="24"/>
        </w:rPr>
        <w:t>34</w:t>
      </w:r>
    </w:p>
    <w:p w14:paraId="4668E2E6" w14:textId="3C47DBFE" w:rsidR="00C07B15" w:rsidRDefault="00C07B15" w:rsidP="00C07B15">
      <w:pPr>
        <w:spacing w:line="360" w:lineRule="auto"/>
        <w:jc w:val="both"/>
      </w:pPr>
      <w:r>
        <w:rPr>
          <w:b/>
        </w:rPr>
        <w:t>Tablo 12</w:t>
      </w:r>
      <w:r w:rsidRPr="00C07B15">
        <w:rPr>
          <w:b/>
        </w:rPr>
        <w:t>.</w:t>
      </w:r>
      <w:r>
        <w:t xml:space="preserve">       </w:t>
      </w:r>
      <w:r>
        <w:rPr>
          <w:rFonts w:cs="Times New Roman"/>
          <w:i/>
          <w:szCs w:val="24"/>
        </w:rPr>
        <w:t>C.pseudotuberculosis</w:t>
      </w:r>
      <w:r>
        <w:rPr>
          <w:rFonts w:cs="Times New Roman"/>
          <w:szCs w:val="24"/>
        </w:rPr>
        <w:t xml:space="preserve"> </w:t>
      </w:r>
      <w:r>
        <w:t>izolatına ait VITEK 2 Compact biyokimyasal testler</w:t>
      </w:r>
      <w:proofErr w:type="gramStart"/>
      <w:r>
        <w:t>…</w:t>
      </w:r>
      <w:r w:rsidR="00C8121D">
        <w:t>.</w:t>
      </w:r>
      <w:proofErr w:type="gramEnd"/>
      <w:r w:rsidR="00C8121D">
        <w:t>37</w:t>
      </w:r>
    </w:p>
    <w:p w14:paraId="2CB9DB1C" w14:textId="5012EE77" w:rsidR="00C07B15" w:rsidRPr="00C07B15" w:rsidRDefault="00AD2BA4" w:rsidP="005D6C7E">
      <w:pPr>
        <w:spacing w:line="360" w:lineRule="auto"/>
        <w:ind w:left="1418" w:hanging="1418"/>
        <w:jc w:val="both"/>
      </w:pPr>
      <w:r>
        <w:rPr>
          <w:b/>
        </w:rPr>
        <w:t>Tablo 13</w:t>
      </w:r>
      <w:r w:rsidRPr="00C07B15">
        <w:rPr>
          <w:b/>
        </w:rPr>
        <w:t>.</w:t>
      </w:r>
      <w:r w:rsidR="00C07B15">
        <w:t xml:space="preserve"> </w:t>
      </w:r>
      <w:r w:rsidR="001C0608">
        <w:t xml:space="preserve">  </w:t>
      </w:r>
      <w:r w:rsidR="00C07B15" w:rsidRPr="007F1C23">
        <w:rPr>
          <w:rFonts w:cs="Times New Roman"/>
          <w:i/>
          <w:iCs/>
          <w:szCs w:val="24"/>
        </w:rPr>
        <w:t>S</w:t>
      </w:r>
      <w:r w:rsidR="00C07B15">
        <w:rPr>
          <w:rFonts w:cs="Times New Roman"/>
          <w:i/>
          <w:iCs/>
          <w:szCs w:val="24"/>
        </w:rPr>
        <w:t>.</w:t>
      </w:r>
      <w:r w:rsidR="00C07B15" w:rsidRPr="007F1C23">
        <w:rPr>
          <w:rFonts w:cs="Times New Roman"/>
          <w:i/>
          <w:iCs/>
          <w:szCs w:val="24"/>
        </w:rPr>
        <w:t xml:space="preserve">aureus </w:t>
      </w:r>
      <w:r w:rsidR="00C07B15" w:rsidRPr="007701E0">
        <w:rPr>
          <w:rFonts w:cs="Times New Roman"/>
          <w:iCs/>
          <w:szCs w:val="24"/>
        </w:rPr>
        <w:t>subsp</w:t>
      </w:r>
      <w:r w:rsidR="00C07B15" w:rsidRPr="007F1C23">
        <w:rPr>
          <w:rFonts w:cs="Times New Roman"/>
          <w:i/>
          <w:iCs/>
          <w:szCs w:val="24"/>
        </w:rPr>
        <w:t>. anaerobius</w:t>
      </w:r>
      <w:r w:rsidR="00C07B15" w:rsidRPr="00BF5474">
        <w:rPr>
          <w:rFonts w:cs="Times New Roman"/>
          <w:szCs w:val="24"/>
        </w:rPr>
        <w:t xml:space="preserve"> </w:t>
      </w:r>
      <w:r w:rsidR="00C07B15">
        <w:t>izolatına ait VITEK 2 Compact biyokimyasal       testler</w:t>
      </w:r>
      <w:proofErr w:type="gramStart"/>
      <w:r w:rsidR="00C07B15">
        <w:t>……………………………………………………………………</w:t>
      </w:r>
      <w:r w:rsidR="008E1A54">
        <w:t>.</w:t>
      </w:r>
      <w:r w:rsidR="00C07B15">
        <w:t>……</w:t>
      </w:r>
      <w:proofErr w:type="gramEnd"/>
      <w:r w:rsidR="00C8121D">
        <w:t>37</w:t>
      </w:r>
    </w:p>
    <w:p w14:paraId="1061AD02" w14:textId="0BB243FF" w:rsidR="007B76DF" w:rsidRPr="007B76DF" w:rsidRDefault="00C07B15" w:rsidP="007B76DF">
      <w:pPr>
        <w:spacing w:line="360" w:lineRule="auto"/>
        <w:ind w:left="1418" w:hanging="1418"/>
        <w:jc w:val="both"/>
        <w:rPr>
          <w:rFonts w:cs="Times New Roman"/>
          <w:szCs w:val="24"/>
        </w:rPr>
      </w:pPr>
      <w:r>
        <w:rPr>
          <w:rFonts w:cs="Times New Roman"/>
          <w:b/>
          <w:bCs/>
          <w:iCs/>
          <w:szCs w:val="24"/>
        </w:rPr>
        <w:t>Tablo 14</w:t>
      </w:r>
      <w:r w:rsidR="007B76DF" w:rsidRPr="00474F2B">
        <w:rPr>
          <w:rFonts w:cs="Times New Roman"/>
          <w:b/>
          <w:bCs/>
          <w:iCs/>
          <w:szCs w:val="24"/>
        </w:rPr>
        <w:t>.</w:t>
      </w:r>
      <w:r w:rsidR="007B76DF" w:rsidRPr="00474F2B">
        <w:rPr>
          <w:rFonts w:cs="Times New Roman"/>
          <w:b/>
          <w:bCs/>
          <w:iCs/>
          <w:szCs w:val="24"/>
        </w:rPr>
        <w:tab/>
      </w:r>
      <w:r w:rsidR="00E13093">
        <w:rPr>
          <w:rFonts w:cs="Times New Roman"/>
          <w:iCs/>
          <w:szCs w:val="24"/>
        </w:rPr>
        <w:t>Çalışma genel sonuçları</w:t>
      </w:r>
      <w:r w:rsidR="00D13F30">
        <w:rPr>
          <w:rFonts w:cs="Times New Roman"/>
          <w:szCs w:val="24"/>
        </w:rPr>
        <w:t xml:space="preserve"> tablosu</w:t>
      </w:r>
      <w:proofErr w:type="gramStart"/>
      <w:r w:rsidR="00D13F30">
        <w:rPr>
          <w:rFonts w:cs="Times New Roman"/>
          <w:szCs w:val="24"/>
        </w:rPr>
        <w:t>…………………………………</w:t>
      </w:r>
      <w:r w:rsidR="00E13093">
        <w:rPr>
          <w:rFonts w:cs="Times New Roman"/>
          <w:szCs w:val="24"/>
        </w:rPr>
        <w:t>….</w:t>
      </w:r>
      <w:r w:rsidR="00D13F30">
        <w:rPr>
          <w:rFonts w:cs="Times New Roman"/>
          <w:szCs w:val="24"/>
        </w:rPr>
        <w:t>……..</w:t>
      </w:r>
      <w:r w:rsidR="007B76DF">
        <w:rPr>
          <w:rFonts w:cs="Times New Roman"/>
          <w:szCs w:val="24"/>
        </w:rPr>
        <w:t>..</w:t>
      </w:r>
      <w:r w:rsidR="00D07E0B">
        <w:rPr>
          <w:rFonts w:cs="Times New Roman"/>
          <w:iCs/>
          <w:szCs w:val="24"/>
        </w:rPr>
        <w:t>…</w:t>
      </w:r>
      <w:proofErr w:type="gramEnd"/>
      <w:r w:rsidR="00C8121D">
        <w:rPr>
          <w:rFonts w:cs="Times New Roman"/>
          <w:iCs/>
          <w:szCs w:val="24"/>
        </w:rPr>
        <w:t>42</w:t>
      </w:r>
    </w:p>
    <w:p w14:paraId="605F8808" w14:textId="77777777" w:rsidR="007B76DF" w:rsidRPr="00474F2B" w:rsidRDefault="007B76DF" w:rsidP="007B76DF">
      <w:pPr>
        <w:pStyle w:val="ListeParagraf"/>
        <w:autoSpaceDE w:val="0"/>
        <w:autoSpaceDN w:val="0"/>
        <w:adjustRightInd w:val="0"/>
        <w:spacing w:after="0" w:line="360" w:lineRule="auto"/>
        <w:ind w:left="0"/>
        <w:contextualSpacing w:val="0"/>
        <w:jc w:val="both"/>
        <w:rPr>
          <w:rFonts w:cs="Times New Roman"/>
          <w:iCs/>
          <w:szCs w:val="24"/>
        </w:rPr>
      </w:pPr>
    </w:p>
    <w:p w14:paraId="0F5392EF" w14:textId="7AEE0CDF" w:rsidR="007C1AF4" w:rsidRDefault="007C1AF4" w:rsidP="00272933">
      <w:pPr>
        <w:pStyle w:val="ListeParagraf"/>
        <w:spacing w:after="0" w:line="360" w:lineRule="auto"/>
        <w:ind w:left="0"/>
        <w:jc w:val="both"/>
        <w:rPr>
          <w:rFonts w:cs="Times New Roman"/>
          <w:szCs w:val="24"/>
        </w:rPr>
      </w:pPr>
    </w:p>
    <w:p w14:paraId="1970B2D6" w14:textId="312CB560" w:rsidR="008E4962" w:rsidRDefault="008E4962" w:rsidP="00272933">
      <w:pPr>
        <w:pStyle w:val="ListeParagraf"/>
        <w:spacing w:after="0" w:line="360" w:lineRule="auto"/>
        <w:ind w:left="0"/>
        <w:jc w:val="both"/>
        <w:rPr>
          <w:rFonts w:cs="Times New Roman"/>
          <w:szCs w:val="24"/>
        </w:rPr>
      </w:pPr>
    </w:p>
    <w:p w14:paraId="1B36E597" w14:textId="3CE99922" w:rsidR="008E4962" w:rsidRDefault="008E4962" w:rsidP="00272933">
      <w:pPr>
        <w:pStyle w:val="ListeParagraf"/>
        <w:spacing w:after="0" w:line="360" w:lineRule="auto"/>
        <w:ind w:left="0"/>
        <w:jc w:val="both"/>
        <w:rPr>
          <w:rFonts w:cs="Times New Roman"/>
          <w:szCs w:val="24"/>
        </w:rPr>
      </w:pPr>
    </w:p>
    <w:p w14:paraId="68A47CEC" w14:textId="77777777" w:rsidR="008E4962" w:rsidRDefault="008E4962" w:rsidP="00272933">
      <w:pPr>
        <w:pStyle w:val="ListeParagraf"/>
        <w:spacing w:after="0" w:line="360" w:lineRule="auto"/>
        <w:ind w:left="0"/>
        <w:jc w:val="both"/>
        <w:rPr>
          <w:rFonts w:cs="Times New Roman"/>
          <w:szCs w:val="24"/>
        </w:rPr>
      </w:pPr>
    </w:p>
    <w:p w14:paraId="7D401094" w14:textId="77777777" w:rsidR="00A77FCF" w:rsidRPr="00272933" w:rsidRDefault="00A77FCF" w:rsidP="00272933">
      <w:pPr>
        <w:pStyle w:val="ListeParagraf"/>
        <w:spacing w:after="0" w:line="360" w:lineRule="auto"/>
        <w:ind w:left="0"/>
        <w:jc w:val="both"/>
        <w:rPr>
          <w:rFonts w:cs="Times New Roman"/>
          <w:szCs w:val="24"/>
        </w:rPr>
      </w:pPr>
    </w:p>
    <w:p w14:paraId="2761316C" w14:textId="77777777" w:rsidR="009A3C18" w:rsidRDefault="009A3C18" w:rsidP="00C8121D">
      <w:pPr>
        <w:pStyle w:val="Balk1"/>
        <w:spacing w:after="120"/>
        <w:ind w:left="0"/>
      </w:pPr>
      <w:bookmarkStart w:id="7" w:name="_Toc107771188"/>
      <w:r w:rsidRPr="00474F2B">
        <w:lastRenderedPageBreak/>
        <w:t>ÖZET</w:t>
      </w:r>
      <w:bookmarkEnd w:id="7"/>
    </w:p>
    <w:p w14:paraId="44E31A6D" w14:textId="77777777" w:rsidR="00D843F3" w:rsidRDefault="00D843F3" w:rsidP="00D843F3">
      <w:pPr>
        <w:pStyle w:val="Balk1"/>
        <w:spacing w:after="120"/>
        <w:ind w:left="0"/>
        <w:jc w:val="both"/>
      </w:pPr>
    </w:p>
    <w:p w14:paraId="1E464FDE" w14:textId="77777777" w:rsidR="00D843F3" w:rsidRPr="00474F2B" w:rsidRDefault="00D843F3" w:rsidP="00D843F3">
      <w:pPr>
        <w:pStyle w:val="Balk1"/>
        <w:spacing w:after="120"/>
        <w:ind w:left="0"/>
        <w:jc w:val="both"/>
      </w:pPr>
    </w:p>
    <w:p w14:paraId="56B1C01E" w14:textId="77777777" w:rsidR="009A3C18" w:rsidRDefault="009A3C18" w:rsidP="000F0B9C">
      <w:pPr>
        <w:autoSpaceDE w:val="0"/>
        <w:autoSpaceDN w:val="0"/>
        <w:adjustRightInd w:val="0"/>
        <w:spacing w:after="120" w:line="360" w:lineRule="auto"/>
        <w:jc w:val="center"/>
        <w:rPr>
          <w:rFonts w:eastAsia="Calibri" w:cs="Times New Roman"/>
          <w:b/>
          <w:szCs w:val="24"/>
        </w:rPr>
      </w:pPr>
      <w:r w:rsidRPr="00497EE0">
        <w:rPr>
          <w:rFonts w:eastAsia="Calibri" w:cs="Times New Roman"/>
          <w:b/>
          <w:szCs w:val="24"/>
        </w:rPr>
        <w:t xml:space="preserve">EGE BÖLGESİNDE YETİŞTİRİLEN KOYUN VE KEÇİLERDE APSELERDEN İZOLE EDİLEN </w:t>
      </w:r>
      <w:r w:rsidRPr="00140655">
        <w:rPr>
          <w:rFonts w:eastAsia="Calibri" w:cs="Times New Roman"/>
          <w:b/>
          <w:i/>
          <w:szCs w:val="24"/>
        </w:rPr>
        <w:t>CORYNEBACTERİUM PSEUDOTUBERCULOSİS</w:t>
      </w:r>
      <w:r w:rsidRPr="00497EE0">
        <w:rPr>
          <w:rFonts w:eastAsia="Calibri" w:cs="Times New Roman"/>
          <w:b/>
          <w:szCs w:val="24"/>
        </w:rPr>
        <w:t xml:space="preserve"> VE </w:t>
      </w:r>
      <w:r w:rsidRPr="00140655">
        <w:rPr>
          <w:rFonts w:eastAsia="Calibri" w:cs="Times New Roman"/>
          <w:b/>
          <w:i/>
          <w:szCs w:val="24"/>
        </w:rPr>
        <w:t xml:space="preserve">STAPHYLOCOCCUS AUREUS </w:t>
      </w:r>
      <w:r w:rsidRPr="007701E0">
        <w:rPr>
          <w:rFonts w:eastAsia="Calibri" w:cs="Times New Roman"/>
          <w:b/>
          <w:szCs w:val="24"/>
        </w:rPr>
        <w:t>SUBSP</w:t>
      </w:r>
      <w:r w:rsidRPr="00140655">
        <w:rPr>
          <w:rFonts w:eastAsia="Calibri" w:cs="Times New Roman"/>
          <w:b/>
          <w:i/>
          <w:szCs w:val="24"/>
        </w:rPr>
        <w:t xml:space="preserve">. ANAEROBİUS </w:t>
      </w:r>
      <w:r w:rsidRPr="00497EE0">
        <w:rPr>
          <w:rFonts w:eastAsia="Calibri" w:cs="Times New Roman"/>
          <w:b/>
          <w:szCs w:val="24"/>
        </w:rPr>
        <w:t>SUŞLARININ FENOTİPİK VE GENOTİPİK ÖZELLİKLERİNİN ARAŞTIRILMASI</w:t>
      </w:r>
    </w:p>
    <w:p w14:paraId="7C242E77" w14:textId="13443525" w:rsidR="009A3C18" w:rsidRPr="00474F2B" w:rsidRDefault="009A3C18" w:rsidP="009A3C18">
      <w:pPr>
        <w:autoSpaceDE w:val="0"/>
        <w:autoSpaceDN w:val="0"/>
        <w:adjustRightInd w:val="0"/>
        <w:spacing w:line="360" w:lineRule="auto"/>
        <w:jc w:val="both"/>
        <w:rPr>
          <w:rFonts w:eastAsia="Calibri" w:cs="Times New Roman"/>
          <w:b/>
          <w:szCs w:val="24"/>
        </w:rPr>
      </w:pPr>
      <w:r>
        <w:rPr>
          <w:rFonts w:eastAsia="Calibri" w:cs="Times New Roman"/>
          <w:b/>
          <w:szCs w:val="24"/>
        </w:rPr>
        <w:t>Nuhay Ç.</w:t>
      </w:r>
      <w:r w:rsidRPr="00474F2B">
        <w:rPr>
          <w:rFonts w:eastAsia="Calibri" w:cs="Times New Roman"/>
          <w:b/>
          <w:szCs w:val="24"/>
        </w:rPr>
        <w:t xml:space="preserve"> Aydın Adnan Menderes Üniversitesi, Sağlık Bilimleri Enst</w:t>
      </w:r>
      <w:r>
        <w:rPr>
          <w:rFonts w:eastAsia="Calibri" w:cs="Times New Roman"/>
          <w:b/>
          <w:szCs w:val="24"/>
        </w:rPr>
        <w:t>itüsü, Mikrobiyoloji</w:t>
      </w:r>
      <w:r w:rsidRPr="00474F2B">
        <w:rPr>
          <w:rFonts w:eastAsia="Calibri" w:cs="Times New Roman"/>
          <w:b/>
          <w:szCs w:val="24"/>
        </w:rPr>
        <w:t xml:space="preserve"> Pro</w:t>
      </w:r>
      <w:r w:rsidR="00836964">
        <w:rPr>
          <w:rFonts w:eastAsia="Calibri" w:cs="Times New Roman"/>
          <w:b/>
          <w:szCs w:val="24"/>
        </w:rPr>
        <w:t>gramı, Doktora Tezi, Aydın, 2024</w:t>
      </w:r>
      <w:r w:rsidRPr="00474F2B">
        <w:rPr>
          <w:rFonts w:eastAsia="Calibri" w:cs="Times New Roman"/>
          <w:b/>
          <w:szCs w:val="24"/>
        </w:rPr>
        <w:t>.</w:t>
      </w:r>
    </w:p>
    <w:p w14:paraId="131776D5" w14:textId="13378220" w:rsidR="009A3C18" w:rsidRPr="00474F2B" w:rsidRDefault="009A3C18" w:rsidP="009A3C18">
      <w:pPr>
        <w:tabs>
          <w:tab w:val="left" w:pos="2552"/>
        </w:tabs>
        <w:autoSpaceDE w:val="0"/>
        <w:autoSpaceDN w:val="0"/>
        <w:adjustRightInd w:val="0"/>
        <w:spacing w:after="180" w:line="360" w:lineRule="auto"/>
        <w:jc w:val="both"/>
        <w:rPr>
          <w:rFonts w:eastAsia="Calibri" w:cs="Times New Roman"/>
          <w:szCs w:val="24"/>
        </w:rPr>
      </w:pPr>
      <w:r w:rsidRPr="00474F2B">
        <w:rPr>
          <w:rFonts w:eastAsia="Calibri" w:cs="Times New Roman"/>
          <w:b/>
          <w:szCs w:val="24"/>
        </w:rPr>
        <w:t xml:space="preserve">Amaç: </w:t>
      </w:r>
      <w:r w:rsidR="00CE1878">
        <w:rPr>
          <w:rFonts w:eastAsia="Calibri" w:cs="Times New Roman"/>
          <w:szCs w:val="24"/>
        </w:rPr>
        <w:t xml:space="preserve">Bu çalışmada </w:t>
      </w:r>
      <w:r>
        <w:rPr>
          <w:rFonts w:eastAsia="Calibri" w:cs="Times New Roman"/>
          <w:szCs w:val="24"/>
        </w:rPr>
        <w:t>Ege bölgesinde yetiştirilen koyun ve k</w:t>
      </w:r>
      <w:r w:rsidR="00CE1878">
        <w:rPr>
          <w:rFonts w:eastAsia="Calibri" w:cs="Times New Roman"/>
          <w:szCs w:val="24"/>
        </w:rPr>
        <w:t xml:space="preserve">eçi </w:t>
      </w:r>
      <w:r w:rsidRPr="00497EE0">
        <w:rPr>
          <w:rFonts w:eastAsia="Calibri" w:cs="Times New Roman"/>
          <w:szCs w:val="24"/>
        </w:rPr>
        <w:t>apseler</w:t>
      </w:r>
      <w:r w:rsidR="00CE1878">
        <w:rPr>
          <w:rFonts w:eastAsia="Calibri" w:cs="Times New Roman"/>
          <w:szCs w:val="24"/>
        </w:rPr>
        <w:t>in</w:t>
      </w:r>
      <w:r w:rsidRPr="00497EE0">
        <w:rPr>
          <w:rFonts w:eastAsia="Calibri" w:cs="Times New Roman"/>
          <w:szCs w:val="24"/>
        </w:rPr>
        <w:t xml:space="preserve">den izole edilen </w:t>
      </w:r>
      <w:r w:rsidRPr="00497EE0">
        <w:rPr>
          <w:rFonts w:eastAsia="Calibri" w:cs="Times New Roman"/>
          <w:i/>
          <w:szCs w:val="24"/>
        </w:rPr>
        <w:t xml:space="preserve">Corynebacterium pseudotuberculosis </w:t>
      </w:r>
      <w:r w:rsidRPr="00497EE0">
        <w:rPr>
          <w:rFonts w:eastAsia="Calibri" w:cs="Times New Roman"/>
          <w:szCs w:val="24"/>
        </w:rPr>
        <w:t>ve</w:t>
      </w:r>
      <w:r w:rsidRPr="00497EE0">
        <w:rPr>
          <w:rFonts w:eastAsia="Calibri" w:cs="Times New Roman"/>
          <w:i/>
          <w:szCs w:val="24"/>
        </w:rPr>
        <w:t xml:space="preserve"> Staphylococcus aureus </w:t>
      </w:r>
      <w:r w:rsidRPr="007701E0">
        <w:rPr>
          <w:rFonts w:eastAsia="Calibri" w:cs="Times New Roman"/>
          <w:szCs w:val="24"/>
        </w:rPr>
        <w:t>subsp.</w:t>
      </w:r>
      <w:r w:rsidRPr="00497EE0">
        <w:rPr>
          <w:rFonts w:eastAsia="Calibri" w:cs="Times New Roman"/>
          <w:i/>
          <w:szCs w:val="24"/>
        </w:rPr>
        <w:t xml:space="preserve"> anaerobius</w:t>
      </w:r>
      <w:r w:rsidRPr="00497EE0">
        <w:rPr>
          <w:rFonts w:eastAsia="Calibri" w:cs="Times New Roman"/>
          <w:szCs w:val="24"/>
        </w:rPr>
        <w:t xml:space="preserve"> suşlarının fenotipik ve genotipik özelliklerinin araştırılması amaçlanmıştır</w:t>
      </w:r>
      <w:r>
        <w:rPr>
          <w:rFonts w:eastAsia="Calibri" w:cs="Times New Roman"/>
          <w:szCs w:val="24"/>
        </w:rPr>
        <w:t>.</w:t>
      </w:r>
    </w:p>
    <w:p w14:paraId="06367691" w14:textId="4B1A2DEE" w:rsidR="009A3C18" w:rsidRPr="00474F2B" w:rsidRDefault="009A3C18" w:rsidP="009A3C18">
      <w:pPr>
        <w:spacing w:after="180" w:line="360" w:lineRule="auto"/>
        <w:jc w:val="both"/>
        <w:rPr>
          <w:rFonts w:eastAsia="Calibri" w:cs="Times New Roman"/>
          <w:bCs/>
          <w:iCs/>
          <w:szCs w:val="24"/>
        </w:rPr>
      </w:pPr>
      <w:r w:rsidRPr="00474F2B">
        <w:rPr>
          <w:rFonts w:eastAsia="Calibri" w:cs="Times New Roman"/>
          <w:b/>
          <w:szCs w:val="24"/>
        </w:rPr>
        <w:t xml:space="preserve">Gereç ve Yöntem: </w:t>
      </w:r>
      <w:r w:rsidRPr="00474F2B">
        <w:rPr>
          <w:rFonts w:eastAsia="Calibri" w:cs="Times New Roman"/>
          <w:szCs w:val="24"/>
        </w:rPr>
        <w:t xml:space="preserve">Çalışmada </w:t>
      </w:r>
      <w:r w:rsidR="00CE1878">
        <w:rPr>
          <w:rFonts w:eastAsia="Calibri" w:cs="Times New Roman"/>
          <w:szCs w:val="24"/>
        </w:rPr>
        <w:t>20</w:t>
      </w:r>
      <w:r w:rsidR="00CF6722">
        <w:rPr>
          <w:rFonts w:eastAsia="Calibri" w:cs="Times New Roman"/>
          <w:szCs w:val="24"/>
        </w:rPr>
        <w:t>21-2023 yılları arasında 100 adet küçükbaş hayvana ait apse</w:t>
      </w:r>
      <w:r>
        <w:rPr>
          <w:rFonts w:eastAsia="Calibri" w:cs="Times New Roman"/>
          <w:szCs w:val="24"/>
        </w:rPr>
        <w:t xml:space="preserve"> </w:t>
      </w:r>
      <w:r w:rsidR="00716F27">
        <w:rPr>
          <w:rFonts w:eastAsia="Calibri" w:cs="Times New Roman"/>
          <w:szCs w:val="24"/>
        </w:rPr>
        <w:t xml:space="preserve">örneklerinden </w:t>
      </w:r>
      <w:r w:rsidR="00716F27">
        <w:t xml:space="preserve">konvansiyonel, hızlı teşhis ve moleküler yöntemlerle </w:t>
      </w:r>
      <w:r w:rsidR="00716F27" w:rsidRPr="00497EE0">
        <w:rPr>
          <w:rFonts w:eastAsia="Calibri" w:cs="Times New Roman"/>
          <w:i/>
          <w:szCs w:val="24"/>
        </w:rPr>
        <w:t>C</w:t>
      </w:r>
      <w:r w:rsidR="00716F27">
        <w:rPr>
          <w:rFonts w:eastAsia="Calibri" w:cs="Times New Roman"/>
          <w:i/>
          <w:szCs w:val="24"/>
        </w:rPr>
        <w:t>.</w:t>
      </w:r>
      <w:r w:rsidR="00716F27" w:rsidRPr="00497EE0">
        <w:rPr>
          <w:rFonts w:eastAsia="Calibri" w:cs="Times New Roman"/>
          <w:i/>
          <w:szCs w:val="24"/>
        </w:rPr>
        <w:t xml:space="preserve">pseudotuberculosis </w:t>
      </w:r>
      <w:r w:rsidR="00716F27" w:rsidRPr="00497EE0">
        <w:rPr>
          <w:rFonts w:eastAsia="Calibri" w:cs="Times New Roman"/>
          <w:szCs w:val="24"/>
        </w:rPr>
        <w:t>ve</w:t>
      </w:r>
      <w:r w:rsidR="00716F27" w:rsidRPr="00497EE0">
        <w:rPr>
          <w:rFonts w:eastAsia="Calibri" w:cs="Times New Roman"/>
          <w:i/>
          <w:szCs w:val="24"/>
        </w:rPr>
        <w:t xml:space="preserve"> S</w:t>
      </w:r>
      <w:r w:rsidR="00716F27">
        <w:rPr>
          <w:rFonts w:eastAsia="Calibri" w:cs="Times New Roman"/>
          <w:i/>
          <w:szCs w:val="24"/>
        </w:rPr>
        <w:t>.</w:t>
      </w:r>
      <w:r w:rsidR="00716F27" w:rsidRPr="00497EE0">
        <w:rPr>
          <w:rFonts w:eastAsia="Calibri" w:cs="Times New Roman"/>
          <w:i/>
          <w:szCs w:val="24"/>
        </w:rPr>
        <w:t xml:space="preserve">aureus </w:t>
      </w:r>
      <w:r w:rsidR="00716F27" w:rsidRPr="007701E0">
        <w:rPr>
          <w:rFonts w:eastAsia="Calibri" w:cs="Times New Roman"/>
          <w:szCs w:val="24"/>
        </w:rPr>
        <w:t>subsp.</w:t>
      </w:r>
      <w:r w:rsidR="00716F27" w:rsidRPr="00497EE0">
        <w:rPr>
          <w:rFonts w:eastAsia="Calibri" w:cs="Times New Roman"/>
          <w:i/>
          <w:szCs w:val="24"/>
        </w:rPr>
        <w:t xml:space="preserve"> anaerobius</w:t>
      </w:r>
      <w:r w:rsidR="00716F27" w:rsidRPr="00497EE0">
        <w:rPr>
          <w:rFonts w:eastAsia="Calibri" w:cs="Times New Roman"/>
          <w:szCs w:val="24"/>
        </w:rPr>
        <w:t xml:space="preserve"> </w:t>
      </w:r>
      <w:proofErr w:type="gramStart"/>
      <w:r w:rsidR="00716F27">
        <w:t>izolasyonu</w:t>
      </w:r>
      <w:proofErr w:type="gramEnd"/>
      <w:r w:rsidR="00716F27">
        <w:t xml:space="preserve"> yapılmış ve izolatların </w:t>
      </w:r>
      <w:r w:rsidR="00716F27" w:rsidRPr="00D67B8E">
        <w:rPr>
          <w:rFonts w:cs="Times New Roman"/>
          <w:color w:val="000000"/>
          <w:szCs w:val="24"/>
        </w:rPr>
        <w:t>filogenetik yakınlıkları</w:t>
      </w:r>
      <w:r w:rsidR="003051FE">
        <w:rPr>
          <w:rFonts w:cs="Times New Roman"/>
          <w:color w:val="000000"/>
          <w:szCs w:val="24"/>
        </w:rPr>
        <w:t xml:space="preserve">nı </w:t>
      </w:r>
      <w:r w:rsidR="00716F27" w:rsidRPr="00D67B8E">
        <w:rPr>
          <w:rFonts w:cs="Times New Roman"/>
          <w:szCs w:val="24"/>
        </w:rPr>
        <w:t>RAPD</w:t>
      </w:r>
      <w:r w:rsidR="00716F27" w:rsidRPr="00D67B8E">
        <w:rPr>
          <w:rFonts w:cs="Times New Roman"/>
          <w:color w:val="000000"/>
          <w:szCs w:val="24"/>
        </w:rPr>
        <w:t>-PCR</w:t>
      </w:r>
      <w:r w:rsidR="00716F27">
        <w:rPr>
          <w:rFonts w:cs="Times New Roman"/>
          <w:color w:val="000000"/>
          <w:szCs w:val="24"/>
        </w:rPr>
        <w:t xml:space="preserve"> yöntemi ile belirlenmiştir.</w:t>
      </w:r>
    </w:p>
    <w:p w14:paraId="726F3A17" w14:textId="1EB1B302" w:rsidR="009A3C18" w:rsidRPr="00FC5EE1" w:rsidRDefault="009A3C18" w:rsidP="009A3C18">
      <w:pPr>
        <w:tabs>
          <w:tab w:val="left" w:pos="142"/>
        </w:tabs>
        <w:spacing w:after="180" w:line="360" w:lineRule="auto"/>
        <w:jc w:val="both"/>
        <w:rPr>
          <w:rFonts w:eastAsia="Calibri" w:cs="Times New Roman"/>
          <w:iCs/>
          <w:szCs w:val="24"/>
        </w:rPr>
      </w:pPr>
      <w:r w:rsidRPr="00474F2B">
        <w:rPr>
          <w:rFonts w:eastAsia="Calibri" w:cs="Times New Roman"/>
          <w:b/>
          <w:szCs w:val="24"/>
        </w:rPr>
        <w:t xml:space="preserve">Bulgular: </w:t>
      </w:r>
      <w:r w:rsidR="00EF4FEA">
        <w:rPr>
          <w:rFonts w:eastAsia="Calibri" w:cs="Times New Roman"/>
          <w:szCs w:val="24"/>
        </w:rPr>
        <w:t xml:space="preserve">100 adet örnekten 17 </w:t>
      </w:r>
      <w:r w:rsidR="00EF4FEA">
        <w:rPr>
          <w:rFonts w:eastAsia="Calibri" w:cs="Times New Roman"/>
          <w:i/>
          <w:szCs w:val="24"/>
        </w:rPr>
        <w:t>C.</w:t>
      </w:r>
      <w:r w:rsidRPr="00497EE0">
        <w:rPr>
          <w:rFonts w:eastAsia="Calibri" w:cs="Times New Roman"/>
          <w:i/>
          <w:szCs w:val="24"/>
        </w:rPr>
        <w:t xml:space="preserve">pseudotuberculosis </w:t>
      </w:r>
      <w:r w:rsidRPr="00497EE0">
        <w:rPr>
          <w:rFonts w:eastAsia="Calibri" w:cs="Times New Roman"/>
          <w:szCs w:val="24"/>
        </w:rPr>
        <w:t>ve</w:t>
      </w:r>
      <w:r w:rsidRPr="00FC5EE1">
        <w:rPr>
          <w:rFonts w:eastAsia="Calibri" w:cs="Times New Roman"/>
          <w:szCs w:val="24"/>
        </w:rPr>
        <w:t xml:space="preserve"> 31 adet </w:t>
      </w:r>
      <w:r w:rsidRPr="00497EE0">
        <w:rPr>
          <w:rFonts w:eastAsia="Calibri" w:cs="Times New Roman"/>
          <w:i/>
          <w:szCs w:val="24"/>
        </w:rPr>
        <w:t>S</w:t>
      </w:r>
      <w:r w:rsidR="00EF4FEA">
        <w:rPr>
          <w:rFonts w:eastAsia="Calibri" w:cs="Times New Roman"/>
          <w:i/>
          <w:szCs w:val="24"/>
        </w:rPr>
        <w:t>.</w:t>
      </w:r>
      <w:r w:rsidRPr="00497EE0">
        <w:rPr>
          <w:rFonts w:eastAsia="Calibri" w:cs="Times New Roman"/>
          <w:i/>
          <w:szCs w:val="24"/>
        </w:rPr>
        <w:t xml:space="preserve"> aureus </w:t>
      </w:r>
      <w:r w:rsidRPr="00385388">
        <w:rPr>
          <w:rFonts w:eastAsia="Calibri" w:cs="Times New Roman"/>
          <w:szCs w:val="24"/>
        </w:rPr>
        <w:t>subsp.</w:t>
      </w:r>
      <w:r w:rsidRPr="00497EE0">
        <w:rPr>
          <w:rFonts w:eastAsia="Calibri" w:cs="Times New Roman"/>
          <w:i/>
          <w:szCs w:val="24"/>
        </w:rPr>
        <w:t xml:space="preserve"> anaerobius</w:t>
      </w:r>
      <w:r w:rsidRPr="00497EE0">
        <w:rPr>
          <w:rFonts w:eastAsia="Calibri" w:cs="Times New Roman"/>
          <w:szCs w:val="24"/>
        </w:rPr>
        <w:t xml:space="preserve"> </w:t>
      </w:r>
      <w:r>
        <w:rPr>
          <w:rFonts w:eastAsia="Calibri" w:cs="Times New Roman"/>
          <w:szCs w:val="24"/>
        </w:rPr>
        <w:t xml:space="preserve">izole ve identifiye edildi. </w:t>
      </w:r>
      <w:r>
        <w:rPr>
          <w:rFonts w:cs="Times New Roman"/>
          <w:color w:val="000000"/>
          <w:szCs w:val="24"/>
        </w:rPr>
        <w:t>İ</w:t>
      </w:r>
      <w:r w:rsidRPr="00D67B8E">
        <w:rPr>
          <w:rFonts w:cs="Times New Roman"/>
          <w:color w:val="000000"/>
          <w:szCs w:val="24"/>
        </w:rPr>
        <w:t xml:space="preserve">zolatlarının filogenetik yakınlıklarının belirlenmesi amacıyla yapılan </w:t>
      </w:r>
      <w:r w:rsidRPr="00D67B8E">
        <w:rPr>
          <w:rFonts w:cs="Times New Roman"/>
          <w:szCs w:val="24"/>
        </w:rPr>
        <w:t>RAPD</w:t>
      </w:r>
      <w:r w:rsidRPr="00D67B8E">
        <w:rPr>
          <w:rFonts w:cs="Times New Roman"/>
          <w:color w:val="000000"/>
          <w:szCs w:val="24"/>
        </w:rPr>
        <w:t>-PCR</w:t>
      </w:r>
      <w:r w:rsidRPr="00D67B8E">
        <w:rPr>
          <w:rFonts w:cs="Times New Roman"/>
          <w:szCs w:val="24"/>
        </w:rPr>
        <w:t xml:space="preserve"> ile genotiplendirme sonucunda</w:t>
      </w:r>
      <w:r>
        <w:rPr>
          <w:rFonts w:cs="Times New Roman"/>
          <w:szCs w:val="24"/>
        </w:rPr>
        <w:t>,</w:t>
      </w:r>
      <w:r w:rsidRPr="00D67B8E">
        <w:rPr>
          <w:rFonts w:cs="Times New Roman"/>
          <w:szCs w:val="24"/>
        </w:rPr>
        <w:t xml:space="preserve"> </w:t>
      </w:r>
      <w:r w:rsidR="0084621E">
        <w:rPr>
          <w:rFonts w:cs="Times New Roman"/>
          <w:i/>
          <w:color w:val="000000"/>
          <w:szCs w:val="24"/>
        </w:rPr>
        <w:t>S.</w:t>
      </w:r>
      <w:r w:rsidRPr="00D67B8E">
        <w:rPr>
          <w:rFonts w:cs="Times New Roman"/>
          <w:i/>
          <w:color w:val="000000"/>
          <w:szCs w:val="24"/>
        </w:rPr>
        <w:t xml:space="preserve"> aureus </w:t>
      </w:r>
      <w:r w:rsidRPr="00385388">
        <w:rPr>
          <w:rFonts w:cs="Times New Roman"/>
          <w:color w:val="000000"/>
          <w:szCs w:val="24"/>
        </w:rPr>
        <w:t>sub</w:t>
      </w:r>
      <w:r w:rsidR="00385388">
        <w:rPr>
          <w:rFonts w:cs="Times New Roman"/>
          <w:color w:val="000000"/>
          <w:szCs w:val="24"/>
        </w:rPr>
        <w:t>sp.</w:t>
      </w:r>
      <w:r w:rsidRPr="00D67B8E">
        <w:rPr>
          <w:rFonts w:cs="Times New Roman"/>
          <w:i/>
          <w:color w:val="000000"/>
          <w:szCs w:val="24"/>
        </w:rPr>
        <w:t xml:space="preserve"> anaerobius</w:t>
      </w:r>
      <w:r>
        <w:rPr>
          <w:rFonts w:cs="Times New Roman"/>
          <w:color w:val="000000"/>
          <w:szCs w:val="24"/>
        </w:rPr>
        <w:t xml:space="preserve"> </w:t>
      </w:r>
      <w:r w:rsidRPr="00D67B8E">
        <w:rPr>
          <w:rFonts w:cs="Times New Roman"/>
          <w:szCs w:val="24"/>
        </w:rPr>
        <w:t>izolatların</w:t>
      </w:r>
      <w:r>
        <w:rPr>
          <w:rFonts w:cs="Times New Roman"/>
          <w:szCs w:val="24"/>
        </w:rPr>
        <w:t>da</w:t>
      </w:r>
      <w:r w:rsidRPr="00D67B8E">
        <w:rPr>
          <w:rFonts w:cs="Times New Roman"/>
          <w:szCs w:val="24"/>
        </w:rPr>
        <w:t xml:space="preserve"> % 27 -100 oranında</w:t>
      </w:r>
      <w:r>
        <w:rPr>
          <w:rFonts w:cs="Times New Roman"/>
          <w:szCs w:val="24"/>
        </w:rPr>
        <w:t xml:space="preserve">, </w:t>
      </w:r>
      <w:r w:rsidRPr="00497EE0">
        <w:rPr>
          <w:rFonts w:eastAsia="Calibri" w:cs="Times New Roman"/>
          <w:i/>
          <w:szCs w:val="24"/>
        </w:rPr>
        <w:t>C</w:t>
      </w:r>
      <w:r w:rsidR="0084621E">
        <w:rPr>
          <w:rFonts w:eastAsia="Calibri" w:cs="Times New Roman"/>
          <w:i/>
          <w:szCs w:val="24"/>
        </w:rPr>
        <w:t>.</w:t>
      </w:r>
      <w:r w:rsidRPr="00497EE0">
        <w:rPr>
          <w:rFonts w:eastAsia="Calibri" w:cs="Times New Roman"/>
          <w:i/>
          <w:szCs w:val="24"/>
        </w:rPr>
        <w:t xml:space="preserve"> pseudotuberculosis</w:t>
      </w:r>
      <w:r>
        <w:rPr>
          <w:rFonts w:eastAsia="Calibri" w:cs="Times New Roman"/>
          <w:i/>
          <w:szCs w:val="24"/>
        </w:rPr>
        <w:t xml:space="preserve"> </w:t>
      </w:r>
      <w:r>
        <w:rPr>
          <w:rFonts w:eastAsia="Calibri" w:cs="Times New Roman"/>
          <w:szCs w:val="24"/>
        </w:rPr>
        <w:t xml:space="preserve">izolatlarında  </w:t>
      </w:r>
      <w:r>
        <w:t>% 41 -100 oranında benzerlik saptandı.</w:t>
      </w:r>
    </w:p>
    <w:p w14:paraId="30148502" w14:textId="52BBDBFF" w:rsidR="009A3C18" w:rsidRPr="00D7675C" w:rsidRDefault="009A3C18" w:rsidP="009A3C18">
      <w:pPr>
        <w:autoSpaceDE w:val="0"/>
        <w:autoSpaceDN w:val="0"/>
        <w:adjustRightInd w:val="0"/>
        <w:spacing w:line="360" w:lineRule="auto"/>
        <w:jc w:val="both"/>
        <w:rPr>
          <w:rFonts w:eastAsia="Calibri" w:cs="Times New Roman"/>
          <w:szCs w:val="24"/>
        </w:rPr>
      </w:pPr>
      <w:r w:rsidRPr="00474F2B">
        <w:rPr>
          <w:rFonts w:eastAsia="Calibri" w:cs="Times New Roman"/>
          <w:b/>
          <w:szCs w:val="24"/>
        </w:rPr>
        <w:t xml:space="preserve">Sonuç: </w:t>
      </w:r>
      <w:r w:rsidRPr="00474F2B">
        <w:rPr>
          <w:rFonts w:eastAsia="Calibri" w:cs="Times New Roman"/>
          <w:szCs w:val="24"/>
        </w:rPr>
        <w:t xml:space="preserve">Bu çalışmada </w:t>
      </w:r>
      <w:r>
        <w:rPr>
          <w:rFonts w:eastAsia="Calibri" w:cs="Times New Roman"/>
          <w:szCs w:val="24"/>
        </w:rPr>
        <w:t xml:space="preserve">Ege bölgesinde yetiştiriciliği yapılan koyun ve keçilerde </w:t>
      </w:r>
      <w:r w:rsidRPr="00497EE0">
        <w:rPr>
          <w:rFonts w:eastAsia="Calibri" w:cs="Times New Roman"/>
          <w:i/>
          <w:szCs w:val="24"/>
        </w:rPr>
        <w:t>C</w:t>
      </w:r>
      <w:r w:rsidR="0085614C">
        <w:rPr>
          <w:rFonts w:eastAsia="Calibri" w:cs="Times New Roman"/>
          <w:i/>
          <w:szCs w:val="24"/>
        </w:rPr>
        <w:t>.</w:t>
      </w:r>
      <w:r w:rsidRPr="00497EE0">
        <w:rPr>
          <w:rFonts w:eastAsia="Calibri" w:cs="Times New Roman"/>
          <w:i/>
          <w:szCs w:val="24"/>
        </w:rPr>
        <w:t xml:space="preserve"> pseudotuberculosis </w:t>
      </w:r>
      <w:r w:rsidRPr="00497EE0">
        <w:rPr>
          <w:rFonts w:eastAsia="Calibri" w:cs="Times New Roman"/>
          <w:szCs w:val="24"/>
        </w:rPr>
        <w:t>ve</w:t>
      </w:r>
      <w:r w:rsidRPr="00497EE0">
        <w:rPr>
          <w:rFonts w:eastAsia="Calibri" w:cs="Times New Roman"/>
          <w:i/>
          <w:szCs w:val="24"/>
        </w:rPr>
        <w:t xml:space="preserve"> S</w:t>
      </w:r>
      <w:r w:rsidR="0085614C">
        <w:rPr>
          <w:rFonts w:eastAsia="Calibri" w:cs="Times New Roman"/>
          <w:i/>
          <w:szCs w:val="24"/>
        </w:rPr>
        <w:t xml:space="preserve">. </w:t>
      </w:r>
      <w:r w:rsidRPr="00497EE0">
        <w:rPr>
          <w:rFonts w:eastAsia="Calibri" w:cs="Times New Roman"/>
          <w:i/>
          <w:szCs w:val="24"/>
        </w:rPr>
        <w:t xml:space="preserve">aureus </w:t>
      </w:r>
      <w:r w:rsidRPr="0085614C">
        <w:rPr>
          <w:rFonts w:eastAsia="Calibri" w:cs="Times New Roman"/>
          <w:szCs w:val="24"/>
        </w:rPr>
        <w:t>subsp</w:t>
      </w:r>
      <w:r w:rsidRPr="00497EE0">
        <w:rPr>
          <w:rFonts w:eastAsia="Calibri" w:cs="Times New Roman"/>
          <w:i/>
          <w:szCs w:val="24"/>
        </w:rPr>
        <w:t>. anaerobius</w:t>
      </w:r>
      <w:r w:rsidRPr="00474F2B">
        <w:rPr>
          <w:rFonts w:eastAsia="Calibri" w:cs="Times New Roman"/>
          <w:szCs w:val="24"/>
        </w:rPr>
        <w:t xml:space="preserve"> </w:t>
      </w:r>
      <w:r>
        <w:rPr>
          <w:rFonts w:eastAsia="Calibri" w:cs="Times New Roman"/>
          <w:szCs w:val="24"/>
        </w:rPr>
        <w:t xml:space="preserve">varlığı </w:t>
      </w:r>
      <w:r w:rsidR="00212946">
        <w:rPr>
          <w:rFonts w:eastAsia="Calibri" w:cs="Times New Roman"/>
          <w:szCs w:val="24"/>
        </w:rPr>
        <w:t xml:space="preserve">ortaya </w:t>
      </w:r>
      <w:r>
        <w:rPr>
          <w:rFonts w:eastAsia="Calibri" w:cs="Times New Roman"/>
          <w:szCs w:val="24"/>
        </w:rPr>
        <w:t>konulmuş</w:t>
      </w:r>
      <w:r w:rsidR="0045097D">
        <w:rPr>
          <w:rFonts w:eastAsia="Calibri" w:cs="Times New Roman"/>
          <w:szCs w:val="24"/>
        </w:rPr>
        <w:t>tur.</w:t>
      </w:r>
      <w:r w:rsidR="003051FE">
        <w:rPr>
          <w:rFonts w:eastAsia="Calibri" w:cs="Times New Roman"/>
          <w:szCs w:val="24"/>
        </w:rPr>
        <w:t xml:space="preserve"> Çalışmamız sonucunda koyun ve keçiler</w:t>
      </w:r>
      <w:r w:rsidR="00D7675C">
        <w:rPr>
          <w:rFonts w:eastAsia="Calibri" w:cs="Times New Roman"/>
          <w:szCs w:val="24"/>
        </w:rPr>
        <w:t>de oluşan apse</w:t>
      </w:r>
      <w:r w:rsidR="004E64E8">
        <w:rPr>
          <w:rFonts w:eastAsia="Calibri" w:cs="Times New Roman"/>
          <w:szCs w:val="24"/>
        </w:rPr>
        <w:t xml:space="preserve"> olgularında</w:t>
      </w:r>
      <w:r w:rsidR="00D7675C">
        <w:rPr>
          <w:rFonts w:eastAsia="Calibri" w:cs="Times New Roman"/>
          <w:szCs w:val="24"/>
        </w:rPr>
        <w:t xml:space="preserve"> kor</w:t>
      </w:r>
      <w:r w:rsidR="004E64E8">
        <w:rPr>
          <w:rFonts w:eastAsia="Calibri" w:cs="Times New Roman"/>
          <w:szCs w:val="24"/>
        </w:rPr>
        <w:t>uyucu ve tedavi amaçlı uygulama sırasında her iki etkene karşı etkili olabilecek yöntemlerin uygulanması gerektiği kanaatine varılmıştır.</w:t>
      </w:r>
    </w:p>
    <w:p w14:paraId="1E3F72EC" w14:textId="450D9DA3" w:rsidR="009A3C18" w:rsidRDefault="009A3C18" w:rsidP="009A3C18">
      <w:pPr>
        <w:autoSpaceDE w:val="0"/>
        <w:autoSpaceDN w:val="0"/>
        <w:adjustRightInd w:val="0"/>
        <w:spacing w:line="360" w:lineRule="auto"/>
        <w:jc w:val="both"/>
        <w:rPr>
          <w:i/>
          <w:sz w:val="22"/>
        </w:rPr>
      </w:pPr>
      <w:r w:rsidRPr="00474F2B">
        <w:rPr>
          <w:rFonts w:eastAsia="Calibri" w:cs="Times New Roman"/>
          <w:b/>
          <w:szCs w:val="24"/>
        </w:rPr>
        <w:t xml:space="preserve">Anahtar Kelimeler: </w:t>
      </w:r>
      <w:r w:rsidRPr="003B27F1">
        <w:rPr>
          <w:i/>
          <w:sz w:val="22"/>
        </w:rPr>
        <w:t>Corynebacterium pseudotuberculosis,</w:t>
      </w:r>
      <w:r w:rsidRPr="00381AEB">
        <w:rPr>
          <w:i/>
          <w:sz w:val="22"/>
        </w:rPr>
        <w:t xml:space="preserve"> </w:t>
      </w:r>
      <w:r w:rsidRPr="003B27F1">
        <w:rPr>
          <w:i/>
          <w:sz w:val="22"/>
        </w:rPr>
        <w:t>Keçi,</w:t>
      </w:r>
      <w:r>
        <w:rPr>
          <w:i/>
          <w:sz w:val="22"/>
        </w:rPr>
        <w:t xml:space="preserve"> </w:t>
      </w:r>
      <w:r w:rsidRPr="003B27F1">
        <w:rPr>
          <w:i/>
          <w:sz w:val="22"/>
        </w:rPr>
        <w:t>Koyun</w:t>
      </w:r>
      <w:r>
        <w:rPr>
          <w:i/>
          <w:sz w:val="22"/>
        </w:rPr>
        <w:t xml:space="preserve">, </w:t>
      </w:r>
      <w:r w:rsidRPr="003B27F1">
        <w:rPr>
          <w:i/>
          <w:sz w:val="22"/>
        </w:rPr>
        <w:t>PCR</w:t>
      </w:r>
      <w:r>
        <w:rPr>
          <w:i/>
          <w:sz w:val="22"/>
        </w:rPr>
        <w:t xml:space="preserve">, </w:t>
      </w:r>
      <w:r w:rsidRPr="003B27F1">
        <w:rPr>
          <w:i/>
          <w:sz w:val="22"/>
        </w:rPr>
        <w:t>Staphylococc</w:t>
      </w:r>
      <w:r>
        <w:rPr>
          <w:i/>
          <w:sz w:val="22"/>
        </w:rPr>
        <w:t xml:space="preserve">us aureus </w:t>
      </w:r>
      <w:r w:rsidRPr="00385388">
        <w:rPr>
          <w:sz w:val="22"/>
        </w:rPr>
        <w:t>subsp.</w:t>
      </w:r>
      <w:r>
        <w:rPr>
          <w:i/>
          <w:sz w:val="22"/>
        </w:rPr>
        <w:t xml:space="preserve"> anaerobius</w:t>
      </w:r>
      <w:bookmarkStart w:id="8" w:name="_Toc107771189"/>
      <w:r>
        <w:rPr>
          <w:i/>
          <w:sz w:val="22"/>
        </w:rPr>
        <w:t>.</w:t>
      </w:r>
    </w:p>
    <w:p w14:paraId="03288F5F" w14:textId="284B5B59" w:rsidR="009A3C18" w:rsidRDefault="009A3C18" w:rsidP="009A3C18">
      <w:pPr>
        <w:autoSpaceDE w:val="0"/>
        <w:autoSpaceDN w:val="0"/>
        <w:adjustRightInd w:val="0"/>
        <w:spacing w:line="360" w:lineRule="auto"/>
        <w:jc w:val="both"/>
      </w:pPr>
    </w:p>
    <w:p w14:paraId="4610D580" w14:textId="77777777" w:rsidR="009A3C18" w:rsidRDefault="009A3C18" w:rsidP="009A3C18">
      <w:pPr>
        <w:autoSpaceDE w:val="0"/>
        <w:autoSpaceDN w:val="0"/>
        <w:adjustRightInd w:val="0"/>
        <w:spacing w:line="360" w:lineRule="auto"/>
        <w:jc w:val="both"/>
      </w:pPr>
    </w:p>
    <w:p w14:paraId="0EDB6CDE" w14:textId="77777777" w:rsidR="009A3C18" w:rsidRDefault="009A3C18" w:rsidP="00D843F3">
      <w:pPr>
        <w:pStyle w:val="Balk1"/>
        <w:spacing w:after="120"/>
        <w:ind w:left="0"/>
      </w:pPr>
      <w:r w:rsidRPr="00474F2B">
        <w:lastRenderedPageBreak/>
        <w:t>ABSTRACT</w:t>
      </w:r>
      <w:bookmarkEnd w:id="8"/>
    </w:p>
    <w:p w14:paraId="48D20142" w14:textId="77777777" w:rsidR="00D843F3" w:rsidRDefault="00D843F3" w:rsidP="00D843F3">
      <w:pPr>
        <w:pStyle w:val="Balk1"/>
        <w:spacing w:after="120"/>
        <w:ind w:left="0"/>
      </w:pPr>
    </w:p>
    <w:p w14:paraId="3B8710ED" w14:textId="77777777" w:rsidR="00D843F3" w:rsidRPr="00474F2B" w:rsidRDefault="00D843F3" w:rsidP="00D843F3">
      <w:pPr>
        <w:pStyle w:val="Balk1"/>
        <w:spacing w:after="120"/>
        <w:ind w:left="0"/>
      </w:pPr>
    </w:p>
    <w:p w14:paraId="12EC3134" w14:textId="77777777" w:rsidR="009A3C18" w:rsidRDefault="009A3C18" w:rsidP="00D843F3">
      <w:pPr>
        <w:autoSpaceDE w:val="0"/>
        <w:autoSpaceDN w:val="0"/>
        <w:adjustRightInd w:val="0"/>
        <w:spacing w:after="120" w:line="360" w:lineRule="auto"/>
        <w:jc w:val="both"/>
        <w:rPr>
          <w:rFonts w:eastAsia="Calibri" w:cs="Times New Roman"/>
          <w:b/>
          <w:szCs w:val="24"/>
        </w:rPr>
      </w:pPr>
      <w:r>
        <w:rPr>
          <w:rFonts w:eastAsia="Calibri" w:cs="Times New Roman"/>
          <w:b/>
          <w:szCs w:val="24"/>
        </w:rPr>
        <w:t xml:space="preserve">INVESTIGATION OF PHENOTYPIC AND GENOTYPIC CHARACTERISTICS OF </w:t>
      </w:r>
      <w:r w:rsidRPr="00140655">
        <w:rPr>
          <w:rFonts w:eastAsia="Calibri" w:cs="Times New Roman"/>
          <w:b/>
          <w:i/>
          <w:szCs w:val="24"/>
        </w:rPr>
        <w:t>CORYNEBACTERIUM PSEUDOTUBERCULOSIS</w:t>
      </w:r>
      <w:r w:rsidRPr="005344B0">
        <w:rPr>
          <w:rFonts w:eastAsia="Calibri" w:cs="Times New Roman"/>
          <w:b/>
          <w:szCs w:val="24"/>
        </w:rPr>
        <w:t xml:space="preserve"> AND </w:t>
      </w:r>
      <w:r w:rsidRPr="00140655">
        <w:rPr>
          <w:rFonts w:eastAsia="Calibri" w:cs="Times New Roman"/>
          <w:b/>
          <w:i/>
          <w:szCs w:val="24"/>
        </w:rPr>
        <w:t xml:space="preserve">STAPHYLOCOCCUS AUREUS </w:t>
      </w:r>
      <w:r w:rsidRPr="006054A5">
        <w:rPr>
          <w:rFonts w:eastAsia="Calibri" w:cs="Times New Roman"/>
          <w:b/>
          <w:szCs w:val="24"/>
        </w:rPr>
        <w:t>SUBSP.</w:t>
      </w:r>
      <w:r w:rsidRPr="00140655">
        <w:rPr>
          <w:rFonts w:eastAsia="Calibri" w:cs="Times New Roman"/>
          <w:b/>
          <w:i/>
          <w:szCs w:val="24"/>
        </w:rPr>
        <w:t xml:space="preserve"> ANAEROBIUS</w:t>
      </w:r>
      <w:r>
        <w:rPr>
          <w:rFonts w:eastAsia="Calibri" w:cs="Times New Roman"/>
          <w:b/>
          <w:szCs w:val="24"/>
        </w:rPr>
        <w:t xml:space="preserve"> STRAINS ISOLATED FROM ABSCESSES IN SHEEP AND GOATS REARED IN THE AEGEAN REGI</w:t>
      </w:r>
      <w:r w:rsidRPr="005344B0">
        <w:rPr>
          <w:rFonts w:eastAsia="Calibri" w:cs="Times New Roman"/>
          <w:b/>
          <w:szCs w:val="24"/>
        </w:rPr>
        <w:t>ON</w:t>
      </w:r>
    </w:p>
    <w:p w14:paraId="0A286658" w14:textId="44B1CBA2" w:rsidR="009A3C18" w:rsidRPr="00474F2B" w:rsidRDefault="009A3C18" w:rsidP="009A3C18">
      <w:pPr>
        <w:autoSpaceDE w:val="0"/>
        <w:autoSpaceDN w:val="0"/>
        <w:adjustRightInd w:val="0"/>
        <w:spacing w:line="360" w:lineRule="auto"/>
        <w:jc w:val="both"/>
        <w:rPr>
          <w:rFonts w:eastAsia="Calibri" w:cs="Times New Roman"/>
          <w:b/>
          <w:szCs w:val="24"/>
        </w:rPr>
      </w:pPr>
      <w:r>
        <w:rPr>
          <w:rFonts w:eastAsia="Calibri" w:cs="Times New Roman"/>
          <w:b/>
          <w:szCs w:val="24"/>
        </w:rPr>
        <w:t>Nuhay Ç</w:t>
      </w:r>
      <w:r w:rsidRPr="00474F2B">
        <w:rPr>
          <w:rFonts w:eastAsia="Calibri" w:cs="Times New Roman"/>
          <w:b/>
          <w:szCs w:val="24"/>
        </w:rPr>
        <w:t>. Aydın Adnan Menderes University, Health Sciences Ins</w:t>
      </w:r>
      <w:r>
        <w:rPr>
          <w:rFonts w:eastAsia="Calibri" w:cs="Times New Roman"/>
          <w:b/>
          <w:szCs w:val="24"/>
        </w:rPr>
        <w:t>titute, Microbiology</w:t>
      </w:r>
      <w:r w:rsidRPr="00474F2B">
        <w:rPr>
          <w:rFonts w:eastAsia="Calibri" w:cs="Times New Roman"/>
          <w:b/>
          <w:szCs w:val="24"/>
        </w:rPr>
        <w:t xml:space="preserve"> Program, Doctorate Thesis</w:t>
      </w:r>
      <w:r w:rsidR="00836964">
        <w:rPr>
          <w:rFonts w:eastAsia="Calibri" w:cs="Times New Roman"/>
          <w:b/>
          <w:szCs w:val="24"/>
        </w:rPr>
        <w:t>, Aydın, 2024</w:t>
      </w:r>
      <w:r w:rsidRPr="00474F2B">
        <w:rPr>
          <w:rFonts w:eastAsia="Calibri" w:cs="Times New Roman"/>
          <w:b/>
          <w:szCs w:val="24"/>
        </w:rPr>
        <w:t>.</w:t>
      </w:r>
    </w:p>
    <w:p w14:paraId="4AEAF843" w14:textId="77777777" w:rsidR="009A3C18" w:rsidRDefault="009A3C18" w:rsidP="009A3C18">
      <w:pPr>
        <w:autoSpaceDE w:val="0"/>
        <w:autoSpaceDN w:val="0"/>
        <w:adjustRightInd w:val="0"/>
        <w:spacing w:line="360" w:lineRule="auto"/>
        <w:jc w:val="both"/>
        <w:rPr>
          <w:rFonts w:eastAsia="Calibri" w:cs="Times New Roman"/>
          <w:szCs w:val="24"/>
        </w:rPr>
      </w:pPr>
      <w:r w:rsidRPr="00474F2B">
        <w:rPr>
          <w:rFonts w:eastAsia="Calibri" w:cs="Times New Roman"/>
          <w:b/>
          <w:szCs w:val="24"/>
        </w:rPr>
        <w:t>Objective:</w:t>
      </w:r>
      <w:r>
        <w:rPr>
          <w:rFonts w:eastAsia="Calibri" w:cs="Times New Roman"/>
          <w:szCs w:val="24"/>
        </w:rPr>
        <w:t xml:space="preserve"> </w:t>
      </w:r>
      <w:r w:rsidRPr="006F42D6">
        <w:rPr>
          <w:rFonts w:eastAsia="Calibri" w:cs="Times New Roman"/>
          <w:szCs w:val="24"/>
        </w:rPr>
        <w:t xml:space="preserve">It was aimed to investigate the phenotypic and genotypic characteristics of </w:t>
      </w:r>
      <w:r w:rsidRPr="006F42D6">
        <w:rPr>
          <w:rFonts w:eastAsia="Calibri" w:cs="Times New Roman"/>
          <w:i/>
          <w:szCs w:val="24"/>
        </w:rPr>
        <w:t>Corynebacterium pseudotuberculosis</w:t>
      </w:r>
      <w:r w:rsidRPr="006F42D6">
        <w:rPr>
          <w:rFonts w:eastAsia="Calibri" w:cs="Times New Roman"/>
          <w:szCs w:val="24"/>
        </w:rPr>
        <w:t xml:space="preserve"> and </w:t>
      </w:r>
      <w:r w:rsidRPr="006F42D6">
        <w:rPr>
          <w:rFonts w:eastAsia="Calibri" w:cs="Times New Roman"/>
          <w:i/>
          <w:szCs w:val="24"/>
        </w:rPr>
        <w:t>Staphylococcus aureus</w:t>
      </w:r>
      <w:r w:rsidRPr="006F42D6">
        <w:rPr>
          <w:rFonts w:eastAsia="Calibri" w:cs="Times New Roman"/>
          <w:szCs w:val="24"/>
        </w:rPr>
        <w:t xml:space="preserve"> </w:t>
      </w:r>
      <w:r w:rsidRPr="006054A5">
        <w:rPr>
          <w:rFonts w:eastAsia="Calibri" w:cs="Times New Roman"/>
          <w:szCs w:val="24"/>
        </w:rPr>
        <w:t>subsp.</w:t>
      </w:r>
      <w:r w:rsidRPr="00497EE0">
        <w:rPr>
          <w:rFonts w:eastAsia="Calibri" w:cs="Times New Roman"/>
          <w:i/>
          <w:szCs w:val="24"/>
        </w:rPr>
        <w:t xml:space="preserve"> anaerobius</w:t>
      </w:r>
      <w:r w:rsidRPr="00497EE0">
        <w:rPr>
          <w:rFonts w:eastAsia="Calibri" w:cs="Times New Roman"/>
          <w:szCs w:val="24"/>
        </w:rPr>
        <w:t xml:space="preserve"> </w:t>
      </w:r>
      <w:r w:rsidRPr="006F42D6">
        <w:rPr>
          <w:rFonts w:eastAsia="Calibri" w:cs="Times New Roman"/>
          <w:szCs w:val="24"/>
        </w:rPr>
        <w:t>strains isolated from abscesses found in sheep and goats r</w:t>
      </w:r>
      <w:r>
        <w:rPr>
          <w:rFonts w:eastAsia="Calibri" w:cs="Times New Roman"/>
          <w:szCs w:val="24"/>
        </w:rPr>
        <w:t xml:space="preserve">eared </w:t>
      </w:r>
      <w:r w:rsidRPr="006F42D6">
        <w:rPr>
          <w:rFonts w:eastAsia="Calibri" w:cs="Times New Roman"/>
          <w:szCs w:val="24"/>
        </w:rPr>
        <w:t>in the Aegean region.</w:t>
      </w:r>
    </w:p>
    <w:p w14:paraId="33430851" w14:textId="7C36E6B4" w:rsidR="009A3C18" w:rsidRPr="00474F2B" w:rsidRDefault="009A3C18" w:rsidP="009A3C18">
      <w:pPr>
        <w:autoSpaceDE w:val="0"/>
        <w:autoSpaceDN w:val="0"/>
        <w:adjustRightInd w:val="0"/>
        <w:spacing w:line="360" w:lineRule="auto"/>
        <w:jc w:val="both"/>
        <w:rPr>
          <w:rFonts w:eastAsia="Calibri" w:cs="Times New Roman"/>
          <w:szCs w:val="24"/>
        </w:rPr>
      </w:pPr>
      <w:r w:rsidRPr="00474F2B">
        <w:rPr>
          <w:rFonts w:eastAsia="Calibri" w:cs="Times New Roman"/>
          <w:b/>
          <w:szCs w:val="24"/>
        </w:rPr>
        <w:t xml:space="preserve">Materials and Methods: </w:t>
      </w:r>
      <w:r w:rsidR="004E64E8" w:rsidRPr="004E64E8">
        <w:rPr>
          <w:rFonts w:eastAsia="Calibri" w:cs="Times New Roman"/>
          <w:szCs w:val="24"/>
        </w:rPr>
        <w:t xml:space="preserve">In the study, </w:t>
      </w:r>
      <w:r w:rsidR="004E64E8" w:rsidRPr="00C86437">
        <w:rPr>
          <w:rFonts w:eastAsia="Calibri" w:cs="Times New Roman"/>
          <w:i/>
          <w:szCs w:val="24"/>
        </w:rPr>
        <w:t>C.</w:t>
      </w:r>
      <w:r w:rsidR="0084621E">
        <w:rPr>
          <w:rFonts w:eastAsia="Calibri" w:cs="Times New Roman"/>
          <w:i/>
          <w:szCs w:val="24"/>
        </w:rPr>
        <w:t xml:space="preserve"> </w:t>
      </w:r>
      <w:r w:rsidR="004E64E8" w:rsidRPr="00C86437">
        <w:rPr>
          <w:rFonts w:eastAsia="Calibri" w:cs="Times New Roman"/>
          <w:i/>
          <w:szCs w:val="24"/>
        </w:rPr>
        <w:t>pseudotuberculosis</w:t>
      </w:r>
      <w:r w:rsidR="004E64E8" w:rsidRPr="004E64E8">
        <w:rPr>
          <w:rFonts w:eastAsia="Calibri" w:cs="Times New Roman"/>
          <w:szCs w:val="24"/>
        </w:rPr>
        <w:t xml:space="preserve"> and </w:t>
      </w:r>
      <w:r w:rsidR="004E64E8" w:rsidRPr="00C86437">
        <w:rPr>
          <w:rFonts w:eastAsia="Calibri" w:cs="Times New Roman"/>
          <w:i/>
          <w:szCs w:val="24"/>
        </w:rPr>
        <w:t xml:space="preserve">S.aureus </w:t>
      </w:r>
      <w:r w:rsidR="004E64E8" w:rsidRPr="004E64E8">
        <w:rPr>
          <w:rFonts w:eastAsia="Calibri" w:cs="Times New Roman"/>
          <w:szCs w:val="24"/>
        </w:rPr>
        <w:t>subsp.</w:t>
      </w:r>
      <w:r w:rsidR="00C86437">
        <w:rPr>
          <w:rFonts w:eastAsia="Calibri" w:cs="Times New Roman"/>
          <w:szCs w:val="24"/>
        </w:rPr>
        <w:t xml:space="preserve"> </w:t>
      </w:r>
      <w:r w:rsidR="00C86437" w:rsidRPr="00C86437">
        <w:rPr>
          <w:rFonts w:eastAsia="Calibri" w:cs="Times New Roman"/>
          <w:i/>
          <w:szCs w:val="24"/>
        </w:rPr>
        <w:t>anaerobius</w:t>
      </w:r>
      <w:r w:rsidR="004E64E8" w:rsidRPr="004E64E8">
        <w:rPr>
          <w:rFonts w:eastAsia="Calibri" w:cs="Times New Roman"/>
          <w:szCs w:val="24"/>
        </w:rPr>
        <w:t xml:space="preserve"> were detected from abscess samples of 100 small ruminants between 2021 and 2023, using conventional, rapid diagnostic and molecular methods. anaerobius was isolated and the phylogenetic affinities of the isolates were determined by the RAPD-PCR method.</w:t>
      </w:r>
    </w:p>
    <w:p w14:paraId="2DA2ED6F" w14:textId="2343D7EB" w:rsidR="009A3C18" w:rsidRDefault="009A3C18" w:rsidP="009A3C18">
      <w:pPr>
        <w:autoSpaceDE w:val="0"/>
        <w:autoSpaceDN w:val="0"/>
        <w:adjustRightInd w:val="0"/>
        <w:spacing w:line="360" w:lineRule="auto"/>
        <w:jc w:val="both"/>
        <w:rPr>
          <w:rFonts w:eastAsia="Calibri" w:cs="Times New Roman"/>
          <w:szCs w:val="24"/>
        </w:rPr>
      </w:pPr>
      <w:r w:rsidRPr="00474F2B">
        <w:rPr>
          <w:rFonts w:eastAsia="Calibri" w:cs="Times New Roman"/>
          <w:b/>
          <w:szCs w:val="24"/>
        </w:rPr>
        <w:t>Results:</w:t>
      </w:r>
      <w:r w:rsidRPr="00474F2B">
        <w:rPr>
          <w:rFonts w:eastAsia="Calibri" w:cs="Times New Roman"/>
          <w:szCs w:val="24"/>
        </w:rPr>
        <w:t xml:space="preserve"> </w:t>
      </w:r>
      <w:r w:rsidRPr="00140655">
        <w:rPr>
          <w:rFonts w:eastAsia="Calibri" w:cs="Times New Roman"/>
          <w:szCs w:val="24"/>
        </w:rPr>
        <w:t>Out of a total of 100 materials,</w:t>
      </w:r>
      <w:r>
        <w:rPr>
          <w:rFonts w:eastAsia="Calibri" w:cs="Times New Roman"/>
          <w:szCs w:val="24"/>
        </w:rPr>
        <w:t xml:space="preserve"> </w:t>
      </w:r>
      <w:r w:rsidRPr="002E5639">
        <w:rPr>
          <w:rFonts w:eastAsia="Calibri" w:cs="Times New Roman"/>
          <w:szCs w:val="24"/>
        </w:rPr>
        <w:t xml:space="preserve">17 </w:t>
      </w:r>
      <w:r w:rsidRPr="00A253F1">
        <w:rPr>
          <w:rFonts w:eastAsia="Calibri" w:cs="Times New Roman"/>
          <w:i/>
          <w:szCs w:val="24"/>
        </w:rPr>
        <w:t>C</w:t>
      </w:r>
      <w:r w:rsidR="00C86437">
        <w:rPr>
          <w:rFonts w:eastAsia="Calibri" w:cs="Times New Roman"/>
          <w:i/>
          <w:szCs w:val="24"/>
        </w:rPr>
        <w:t>.</w:t>
      </w:r>
      <w:r w:rsidR="0084621E">
        <w:rPr>
          <w:rFonts w:eastAsia="Calibri" w:cs="Times New Roman"/>
          <w:i/>
          <w:szCs w:val="24"/>
        </w:rPr>
        <w:t xml:space="preserve"> </w:t>
      </w:r>
      <w:r w:rsidRPr="00A253F1">
        <w:rPr>
          <w:rFonts w:eastAsia="Calibri" w:cs="Times New Roman"/>
          <w:i/>
          <w:szCs w:val="24"/>
        </w:rPr>
        <w:t>pseudotuberculosis</w:t>
      </w:r>
      <w:r w:rsidRPr="002E5639">
        <w:rPr>
          <w:rFonts w:eastAsia="Calibri" w:cs="Times New Roman"/>
          <w:szCs w:val="24"/>
        </w:rPr>
        <w:t xml:space="preserve"> and 31 </w:t>
      </w:r>
      <w:r w:rsidRPr="00A253F1">
        <w:rPr>
          <w:rFonts w:eastAsia="Calibri" w:cs="Times New Roman"/>
          <w:i/>
          <w:szCs w:val="24"/>
        </w:rPr>
        <w:t>S</w:t>
      </w:r>
      <w:r w:rsidR="00C86437">
        <w:rPr>
          <w:rFonts w:eastAsia="Calibri" w:cs="Times New Roman"/>
          <w:i/>
          <w:szCs w:val="24"/>
        </w:rPr>
        <w:t>.</w:t>
      </w:r>
      <w:r w:rsidRPr="00A253F1">
        <w:rPr>
          <w:rFonts w:eastAsia="Calibri" w:cs="Times New Roman"/>
          <w:i/>
          <w:szCs w:val="24"/>
        </w:rPr>
        <w:t xml:space="preserve"> aureus </w:t>
      </w:r>
      <w:r w:rsidRPr="006054A5">
        <w:rPr>
          <w:rFonts w:eastAsia="Calibri" w:cs="Times New Roman"/>
          <w:szCs w:val="24"/>
        </w:rPr>
        <w:t>subsp.</w:t>
      </w:r>
      <w:r w:rsidRPr="00A253F1">
        <w:rPr>
          <w:rFonts w:eastAsia="Calibri" w:cs="Times New Roman"/>
          <w:i/>
          <w:szCs w:val="24"/>
        </w:rPr>
        <w:t xml:space="preserve"> anaerobius</w:t>
      </w:r>
      <w:r w:rsidRPr="002E5639">
        <w:rPr>
          <w:rFonts w:eastAsia="Calibri" w:cs="Times New Roman"/>
          <w:szCs w:val="24"/>
        </w:rPr>
        <w:t xml:space="preserve"> </w:t>
      </w:r>
      <w:r>
        <w:rPr>
          <w:rFonts w:eastAsia="Calibri" w:cs="Times New Roman"/>
          <w:szCs w:val="24"/>
        </w:rPr>
        <w:t>were</w:t>
      </w:r>
      <w:r w:rsidRPr="002E5639">
        <w:rPr>
          <w:rFonts w:eastAsia="Calibri" w:cs="Times New Roman"/>
          <w:szCs w:val="24"/>
        </w:rPr>
        <w:t xml:space="preserve"> isolated and identified.</w:t>
      </w:r>
      <w:r w:rsidRPr="002E5639">
        <w:t xml:space="preserve"> </w:t>
      </w:r>
      <w:r w:rsidRPr="002E5639">
        <w:rPr>
          <w:rFonts w:eastAsia="Calibri" w:cs="Times New Roman"/>
          <w:szCs w:val="24"/>
        </w:rPr>
        <w:t xml:space="preserve">As a result of genotyping with RAPD-PCR, which was carried out to determine the phylogenetic affinities of the isolates, it was determined that they showed a similarity of 27% -100% in </w:t>
      </w:r>
      <w:r w:rsidRPr="00A253F1">
        <w:rPr>
          <w:rFonts w:eastAsia="Calibri" w:cs="Times New Roman"/>
          <w:i/>
          <w:szCs w:val="24"/>
        </w:rPr>
        <w:t>S</w:t>
      </w:r>
      <w:r w:rsidR="0084621E">
        <w:rPr>
          <w:rFonts w:eastAsia="Calibri" w:cs="Times New Roman"/>
          <w:i/>
          <w:szCs w:val="24"/>
        </w:rPr>
        <w:t>.</w:t>
      </w:r>
      <w:r w:rsidRPr="00A253F1">
        <w:rPr>
          <w:rFonts w:eastAsia="Calibri" w:cs="Times New Roman"/>
          <w:i/>
          <w:szCs w:val="24"/>
        </w:rPr>
        <w:t xml:space="preserve"> aureus </w:t>
      </w:r>
      <w:r w:rsidR="006054A5">
        <w:rPr>
          <w:rFonts w:eastAsia="Calibri" w:cs="Times New Roman"/>
          <w:szCs w:val="24"/>
        </w:rPr>
        <w:t>subsp.</w:t>
      </w:r>
      <w:r w:rsidRPr="00A253F1">
        <w:rPr>
          <w:rFonts w:eastAsia="Calibri" w:cs="Times New Roman"/>
          <w:i/>
          <w:szCs w:val="24"/>
        </w:rPr>
        <w:t xml:space="preserve"> anaerobius</w:t>
      </w:r>
      <w:r w:rsidRPr="002E5639">
        <w:rPr>
          <w:rFonts w:eastAsia="Calibri" w:cs="Times New Roman"/>
          <w:szCs w:val="24"/>
        </w:rPr>
        <w:t xml:space="preserve"> isolates, and 41 -100% in </w:t>
      </w:r>
      <w:r w:rsidRPr="00A253F1">
        <w:rPr>
          <w:rFonts w:eastAsia="Calibri" w:cs="Times New Roman"/>
          <w:i/>
          <w:szCs w:val="24"/>
        </w:rPr>
        <w:t>C</w:t>
      </w:r>
      <w:r w:rsidR="0084621E">
        <w:rPr>
          <w:rFonts w:eastAsia="Calibri" w:cs="Times New Roman"/>
          <w:i/>
          <w:szCs w:val="24"/>
        </w:rPr>
        <w:t xml:space="preserve">. </w:t>
      </w:r>
      <w:r w:rsidRPr="00A253F1">
        <w:rPr>
          <w:rFonts w:eastAsia="Calibri" w:cs="Times New Roman"/>
          <w:i/>
          <w:szCs w:val="24"/>
        </w:rPr>
        <w:t>pseudotuberculosis</w:t>
      </w:r>
      <w:r w:rsidRPr="002E5639">
        <w:rPr>
          <w:rFonts w:eastAsia="Calibri" w:cs="Times New Roman"/>
          <w:szCs w:val="24"/>
        </w:rPr>
        <w:t xml:space="preserve"> isolates.</w:t>
      </w:r>
    </w:p>
    <w:p w14:paraId="5E7B8547" w14:textId="5EE4F91D" w:rsidR="009A3C18" w:rsidRDefault="009A3C18" w:rsidP="009A3C18">
      <w:pPr>
        <w:autoSpaceDE w:val="0"/>
        <w:autoSpaceDN w:val="0"/>
        <w:adjustRightInd w:val="0"/>
        <w:spacing w:line="360" w:lineRule="auto"/>
        <w:jc w:val="both"/>
        <w:rPr>
          <w:rFonts w:eastAsia="Calibri" w:cs="Times New Roman"/>
          <w:szCs w:val="24"/>
        </w:rPr>
      </w:pPr>
      <w:r w:rsidRPr="00474F2B">
        <w:rPr>
          <w:rFonts w:eastAsia="Calibri" w:cs="Times New Roman"/>
          <w:b/>
          <w:szCs w:val="24"/>
        </w:rPr>
        <w:t>Conclusion:</w:t>
      </w:r>
      <w:r w:rsidRPr="00474F2B">
        <w:rPr>
          <w:rFonts w:eastAsia="Calibri" w:cs="Times New Roman"/>
          <w:szCs w:val="24"/>
        </w:rPr>
        <w:t xml:space="preserve"> </w:t>
      </w:r>
      <w:r w:rsidR="0084621E" w:rsidRPr="0084621E">
        <w:rPr>
          <w:rFonts w:eastAsia="Calibri" w:cs="Times New Roman"/>
          <w:szCs w:val="24"/>
        </w:rPr>
        <w:t xml:space="preserve">In this study, the presence of </w:t>
      </w:r>
      <w:r w:rsidR="0084621E" w:rsidRPr="0084621E">
        <w:rPr>
          <w:rFonts w:eastAsia="Calibri" w:cs="Times New Roman"/>
          <w:i/>
          <w:szCs w:val="24"/>
        </w:rPr>
        <w:t>C. pseudotuberculosis</w:t>
      </w:r>
      <w:r w:rsidR="0084621E" w:rsidRPr="0084621E">
        <w:rPr>
          <w:rFonts w:eastAsia="Calibri" w:cs="Times New Roman"/>
          <w:szCs w:val="24"/>
        </w:rPr>
        <w:t xml:space="preserve"> and </w:t>
      </w:r>
      <w:r w:rsidR="0084621E" w:rsidRPr="0084621E">
        <w:rPr>
          <w:rFonts w:eastAsia="Calibri" w:cs="Times New Roman"/>
          <w:i/>
          <w:szCs w:val="24"/>
        </w:rPr>
        <w:t xml:space="preserve">S. </w:t>
      </w:r>
      <w:r w:rsidR="0084621E">
        <w:rPr>
          <w:rFonts w:eastAsia="Calibri" w:cs="Times New Roman"/>
          <w:i/>
          <w:szCs w:val="24"/>
        </w:rPr>
        <w:t>a</w:t>
      </w:r>
      <w:r w:rsidR="0084621E" w:rsidRPr="0084621E">
        <w:rPr>
          <w:rFonts w:eastAsia="Calibri" w:cs="Times New Roman"/>
          <w:i/>
          <w:szCs w:val="24"/>
        </w:rPr>
        <w:t>ureus</w:t>
      </w:r>
      <w:r w:rsidR="0084621E">
        <w:rPr>
          <w:rFonts w:eastAsia="Calibri" w:cs="Times New Roman"/>
          <w:i/>
          <w:szCs w:val="24"/>
        </w:rPr>
        <w:t xml:space="preserve"> </w:t>
      </w:r>
      <w:r w:rsidR="0084621E">
        <w:rPr>
          <w:rFonts w:eastAsia="Calibri" w:cs="Times New Roman"/>
          <w:szCs w:val="24"/>
        </w:rPr>
        <w:t xml:space="preserve">subps. </w:t>
      </w:r>
      <w:r w:rsidR="0084621E" w:rsidRPr="0084621E">
        <w:rPr>
          <w:rFonts w:eastAsia="Calibri" w:cs="Times New Roman"/>
          <w:i/>
          <w:szCs w:val="24"/>
        </w:rPr>
        <w:t>anaerobius</w:t>
      </w:r>
      <w:r w:rsidR="0084621E" w:rsidRPr="0084621E">
        <w:rPr>
          <w:rFonts w:eastAsia="Calibri" w:cs="Times New Roman"/>
          <w:szCs w:val="24"/>
        </w:rPr>
        <w:t xml:space="preserve"> was determined in sheep and goats raised in the Aegean region. As a result of our study, it was concluded that methods that can be effective against both factors should be applied during preventive and therapeutic applications in abscess cases in sheep and goats.</w:t>
      </w:r>
    </w:p>
    <w:p w14:paraId="43B4D959" w14:textId="7B6C0462" w:rsidR="009A3C18" w:rsidRDefault="009A3C18" w:rsidP="009A3C18">
      <w:pPr>
        <w:autoSpaceDE w:val="0"/>
        <w:autoSpaceDN w:val="0"/>
        <w:adjustRightInd w:val="0"/>
        <w:spacing w:line="360" w:lineRule="auto"/>
        <w:jc w:val="both"/>
      </w:pPr>
      <w:r w:rsidRPr="00474F2B">
        <w:rPr>
          <w:rFonts w:eastAsia="Calibri" w:cs="Times New Roman"/>
          <w:b/>
          <w:szCs w:val="24"/>
        </w:rPr>
        <w:t xml:space="preserve">Keywords: </w:t>
      </w:r>
      <w:r w:rsidRPr="00381AEB">
        <w:rPr>
          <w:i/>
          <w:sz w:val="22"/>
        </w:rPr>
        <w:t>Corynebacterium pseudotuberculosis</w:t>
      </w:r>
      <w:r>
        <w:rPr>
          <w:i/>
          <w:sz w:val="22"/>
        </w:rPr>
        <w:t>,</w:t>
      </w:r>
      <w:r w:rsidRPr="00381AEB">
        <w:rPr>
          <w:i/>
          <w:sz w:val="22"/>
        </w:rPr>
        <w:t xml:space="preserve"> </w:t>
      </w:r>
      <w:r w:rsidRPr="00381AEB">
        <w:rPr>
          <w:rFonts w:eastAsia="Calibri" w:cs="Times New Roman"/>
          <w:i/>
          <w:szCs w:val="24"/>
        </w:rPr>
        <w:t>Goat</w:t>
      </w:r>
      <w:r w:rsidRPr="00381AEB">
        <w:rPr>
          <w:i/>
          <w:sz w:val="22"/>
        </w:rPr>
        <w:t>, PCR,</w:t>
      </w:r>
      <w:r w:rsidRPr="00381AEB">
        <w:rPr>
          <w:rFonts w:eastAsia="Calibri" w:cs="Times New Roman"/>
          <w:i/>
          <w:szCs w:val="24"/>
        </w:rPr>
        <w:t xml:space="preserve"> Sheep, </w:t>
      </w:r>
      <w:r w:rsidRPr="00381AEB">
        <w:rPr>
          <w:i/>
          <w:sz w:val="22"/>
        </w:rPr>
        <w:t xml:space="preserve">Staphylococcus aureus </w:t>
      </w:r>
      <w:r w:rsidRPr="006054A5">
        <w:rPr>
          <w:sz w:val="22"/>
        </w:rPr>
        <w:t>subsp.</w:t>
      </w:r>
      <w:r w:rsidRPr="00381AEB">
        <w:rPr>
          <w:i/>
          <w:sz w:val="22"/>
        </w:rPr>
        <w:t xml:space="preserve"> anaerobius</w:t>
      </w:r>
    </w:p>
    <w:p w14:paraId="7C391954" w14:textId="75B2BB7B" w:rsidR="00770460" w:rsidRPr="00474F2B" w:rsidRDefault="00770460" w:rsidP="00D82544">
      <w:pPr>
        <w:autoSpaceDE w:val="0"/>
        <w:autoSpaceDN w:val="0"/>
        <w:adjustRightInd w:val="0"/>
        <w:spacing w:line="360" w:lineRule="auto"/>
        <w:jc w:val="both"/>
        <w:rPr>
          <w:sz w:val="22"/>
          <w:highlight w:val="yellow"/>
        </w:rPr>
      </w:pPr>
    </w:p>
    <w:p w14:paraId="06D42869" w14:textId="633A23AC" w:rsidR="00D977F4" w:rsidRPr="00474F2B" w:rsidRDefault="00D977F4" w:rsidP="00D82544">
      <w:pPr>
        <w:autoSpaceDE w:val="0"/>
        <w:autoSpaceDN w:val="0"/>
        <w:adjustRightInd w:val="0"/>
        <w:spacing w:line="360" w:lineRule="auto"/>
        <w:jc w:val="both"/>
        <w:rPr>
          <w:sz w:val="22"/>
          <w:highlight w:val="yellow"/>
        </w:rPr>
        <w:sectPr w:rsidR="00D977F4" w:rsidRPr="00474F2B" w:rsidSect="001F7A23">
          <w:type w:val="nextColumn"/>
          <w:pgSz w:w="11906" w:h="16838"/>
          <w:pgMar w:top="1418" w:right="1134" w:bottom="1418" w:left="1701" w:header="709" w:footer="709" w:gutter="0"/>
          <w:pgNumType w:fmt="lowerRoman" w:start="1"/>
          <w:cols w:space="708"/>
          <w:docGrid w:linePitch="360"/>
        </w:sectPr>
      </w:pPr>
    </w:p>
    <w:p w14:paraId="36CEC3BF" w14:textId="11354D4C" w:rsidR="00DA34AF" w:rsidRDefault="00DA34AF" w:rsidP="00DA34AF">
      <w:pPr>
        <w:pStyle w:val="AralkYok"/>
        <w:spacing w:line="360" w:lineRule="auto"/>
        <w:jc w:val="center"/>
        <w:rPr>
          <w:rFonts w:ascii="Times New Roman" w:hAnsi="Times New Roman" w:cs="Times New Roman"/>
          <w:b/>
          <w:iCs/>
          <w:sz w:val="28"/>
          <w:szCs w:val="28"/>
        </w:rPr>
      </w:pPr>
      <w:bookmarkStart w:id="9" w:name="_Hlk119507601"/>
      <w:r>
        <w:rPr>
          <w:rFonts w:ascii="Times New Roman" w:hAnsi="Times New Roman" w:cs="Times New Roman"/>
          <w:b/>
          <w:iCs/>
          <w:sz w:val="28"/>
          <w:szCs w:val="28"/>
        </w:rPr>
        <w:lastRenderedPageBreak/>
        <w:t>1.</w:t>
      </w:r>
      <w:r w:rsidR="00D843F3">
        <w:rPr>
          <w:rFonts w:ascii="Times New Roman" w:hAnsi="Times New Roman" w:cs="Times New Roman"/>
          <w:b/>
          <w:iCs/>
          <w:sz w:val="28"/>
          <w:szCs w:val="28"/>
        </w:rPr>
        <w:t xml:space="preserve"> </w:t>
      </w:r>
      <w:r>
        <w:rPr>
          <w:rFonts w:ascii="Times New Roman" w:hAnsi="Times New Roman" w:cs="Times New Roman"/>
          <w:b/>
          <w:iCs/>
          <w:sz w:val="28"/>
          <w:szCs w:val="28"/>
        </w:rPr>
        <w:t>GİRİŞ</w:t>
      </w:r>
    </w:p>
    <w:p w14:paraId="35385180" w14:textId="77777777" w:rsidR="00DA34AF" w:rsidRDefault="00DA34AF" w:rsidP="00DA34AF">
      <w:pPr>
        <w:pStyle w:val="AralkYok"/>
        <w:spacing w:line="360" w:lineRule="auto"/>
        <w:jc w:val="both"/>
        <w:rPr>
          <w:rFonts w:ascii="Times New Roman" w:hAnsi="Times New Roman" w:cs="Times New Roman"/>
          <w:i/>
          <w:iCs/>
          <w:sz w:val="24"/>
          <w:szCs w:val="24"/>
        </w:rPr>
      </w:pPr>
    </w:p>
    <w:p w14:paraId="4C9B708B" w14:textId="77777777" w:rsidR="00DA34AF" w:rsidRDefault="00DA34AF" w:rsidP="00DA34AF">
      <w:pPr>
        <w:pStyle w:val="AralkYok"/>
        <w:spacing w:after="120" w:line="360" w:lineRule="auto"/>
        <w:ind w:firstLine="567"/>
        <w:jc w:val="both"/>
        <w:rPr>
          <w:rFonts w:ascii="Times New Roman" w:hAnsi="Times New Roman" w:cs="Times New Roman"/>
          <w:i/>
          <w:iCs/>
          <w:sz w:val="24"/>
          <w:szCs w:val="24"/>
        </w:rPr>
      </w:pPr>
    </w:p>
    <w:p w14:paraId="0239648F" w14:textId="46A26FF5" w:rsidR="00DA34AF" w:rsidRDefault="00DA34AF" w:rsidP="00DA34A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i/>
          <w:iCs/>
          <w:sz w:val="24"/>
          <w:szCs w:val="24"/>
        </w:rPr>
        <w:t>Corynebacterium pseudotuberculosis</w:t>
      </w:r>
      <w:bookmarkEnd w:id="9"/>
      <w:r>
        <w:rPr>
          <w:rFonts w:ascii="Times New Roman" w:hAnsi="Times New Roman" w:cs="Times New Roman"/>
          <w:i/>
          <w:iCs/>
          <w:sz w:val="24"/>
          <w:szCs w:val="24"/>
        </w:rPr>
        <w:t xml:space="preserve">, </w:t>
      </w:r>
      <w:r>
        <w:rPr>
          <w:rFonts w:ascii="Times New Roman" w:hAnsi="Times New Roman" w:cs="Times New Roman"/>
          <w:sz w:val="24"/>
          <w:szCs w:val="24"/>
        </w:rPr>
        <w:t>yüzeysel lenf düğümlerinde oluşan apselerin çatlayarak dışarıya açılmasıyla oluşan</w:t>
      </w:r>
      <w:r w:rsidR="00CC5F5B">
        <w:rPr>
          <w:rFonts w:ascii="Times New Roman" w:hAnsi="Times New Roman" w:cs="Times New Roman"/>
          <w:sz w:val="24"/>
          <w:szCs w:val="24"/>
        </w:rPr>
        <w:t xml:space="preserve"> kazeöz l</w:t>
      </w:r>
      <w:r>
        <w:rPr>
          <w:rFonts w:ascii="Times New Roman" w:hAnsi="Times New Roman" w:cs="Times New Roman"/>
          <w:sz w:val="24"/>
          <w:szCs w:val="24"/>
        </w:rPr>
        <w:t xml:space="preserve">enfadenitis isimli hastalığın etkenidir. </w:t>
      </w:r>
      <w:bookmarkStart w:id="10" w:name="_Hlk119506751"/>
      <w:r w:rsidR="005E4853">
        <w:rPr>
          <w:rFonts w:ascii="Times New Roman" w:hAnsi="Times New Roman" w:cs="Times New Roman"/>
          <w:sz w:val="24"/>
          <w:szCs w:val="24"/>
        </w:rPr>
        <w:t>Kazeöz l</w:t>
      </w:r>
      <w:r>
        <w:rPr>
          <w:rFonts w:ascii="Times New Roman" w:hAnsi="Times New Roman" w:cs="Times New Roman"/>
          <w:sz w:val="24"/>
          <w:szCs w:val="24"/>
        </w:rPr>
        <w:t>enfadenitis</w:t>
      </w:r>
      <w:bookmarkEnd w:id="10"/>
      <w:r>
        <w:rPr>
          <w:rFonts w:ascii="Times New Roman" w:hAnsi="Times New Roman" w:cs="Times New Roman"/>
          <w:sz w:val="24"/>
          <w:szCs w:val="24"/>
        </w:rPr>
        <w:t xml:space="preserve"> kilo kaybına sebep olm</w:t>
      </w:r>
      <w:r w:rsidR="00CC5F5B">
        <w:rPr>
          <w:rFonts w:ascii="Times New Roman" w:hAnsi="Times New Roman" w:cs="Times New Roman"/>
          <w:sz w:val="24"/>
          <w:szCs w:val="24"/>
        </w:rPr>
        <w:t>ası nedeniyle ‘’Thin Ewe Syndrome</w:t>
      </w:r>
      <w:r>
        <w:rPr>
          <w:rFonts w:ascii="Times New Roman" w:hAnsi="Times New Roman" w:cs="Times New Roman"/>
          <w:sz w:val="24"/>
          <w:szCs w:val="24"/>
        </w:rPr>
        <w:t xml:space="preserve">’’ olarak da </w:t>
      </w:r>
      <w:r w:rsidR="004F3A58">
        <w:rPr>
          <w:rFonts w:ascii="Times New Roman" w:hAnsi="Times New Roman" w:cs="Times New Roman"/>
          <w:sz w:val="24"/>
          <w:szCs w:val="24"/>
        </w:rPr>
        <w:t xml:space="preserve">adlandırılmaktadır </w:t>
      </w:r>
      <w:r>
        <w:rPr>
          <w:rFonts w:ascii="Times New Roman" w:hAnsi="Times New Roman" w:cs="Times New Roman"/>
          <w:sz w:val="24"/>
          <w:szCs w:val="24"/>
        </w:rPr>
        <w:t>(Gates ve diğerleri, 1977).</w:t>
      </w:r>
    </w:p>
    <w:p w14:paraId="6ED3702D" w14:textId="3DFBD65A" w:rsidR="00DA34AF" w:rsidRDefault="005E4853" w:rsidP="00DA34A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Kazeöz l</w:t>
      </w:r>
      <w:r w:rsidR="00DA34AF">
        <w:rPr>
          <w:rFonts w:ascii="Times New Roman" w:hAnsi="Times New Roman" w:cs="Times New Roman"/>
          <w:sz w:val="24"/>
          <w:szCs w:val="24"/>
        </w:rPr>
        <w:t xml:space="preserve">enfadenitis, koyun ve keçilerde </w:t>
      </w:r>
      <w:proofErr w:type="gramStart"/>
      <w:r w:rsidR="00DA34AF">
        <w:rPr>
          <w:rFonts w:ascii="Times New Roman" w:hAnsi="Times New Roman" w:cs="Times New Roman"/>
          <w:sz w:val="24"/>
          <w:szCs w:val="24"/>
        </w:rPr>
        <w:t>döl</w:t>
      </w:r>
      <w:proofErr w:type="gramEnd"/>
      <w:r w:rsidR="00DA34AF">
        <w:rPr>
          <w:rFonts w:ascii="Times New Roman" w:hAnsi="Times New Roman" w:cs="Times New Roman"/>
          <w:sz w:val="24"/>
          <w:szCs w:val="24"/>
        </w:rPr>
        <w:t xml:space="preserve"> veriminde azalmaya, kilo kaybına ve deri kalitesinde bozulmaya yol açması sebebiyle çok ciddi ekono</w:t>
      </w:r>
      <w:r w:rsidR="006401C4">
        <w:rPr>
          <w:rFonts w:ascii="Times New Roman" w:hAnsi="Times New Roman" w:cs="Times New Roman"/>
          <w:sz w:val="24"/>
          <w:szCs w:val="24"/>
        </w:rPr>
        <w:t>mik kayıplara neden olmaktadır (</w:t>
      </w:r>
      <w:r w:rsidR="006401C4" w:rsidRPr="006401C4">
        <w:rPr>
          <w:rFonts w:ascii="Times New Roman" w:hAnsi="Times New Roman" w:cs="Times New Roman"/>
          <w:sz w:val="24"/>
          <w:szCs w:val="24"/>
        </w:rPr>
        <w:t xml:space="preserve"> </w:t>
      </w:r>
      <w:r w:rsidR="006401C4">
        <w:rPr>
          <w:rFonts w:ascii="Times New Roman" w:hAnsi="Times New Roman" w:cs="Times New Roman"/>
          <w:sz w:val="24"/>
          <w:szCs w:val="24"/>
        </w:rPr>
        <w:t xml:space="preserve">Moller ve diğerleri, 2000). </w:t>
      </w:r>
      <w:r w:rsidR="00DA34AF">
        <w:rPr>
          <w:rFonts w:ascii="Times New Roman" w:hAnsi="Times New Roman" w:cs="Times New Roman"/>
          <w:sz w:val="24"/>
          <w:szCs w:val="24"/>
        </w:rPr>
        <w:t>İnfeksiyonun ülkemiz ekonomisine verdiği zarar konusunda herhangi bir çalışma olmamasına rağmen, ülkemizde yapılan bazı çalışma sonuçlarına göre ciddi ekonomik kayıplara neden olduğu düşünülmektedir (İlhan, 2013).</w:t>
      </w:r>
    </w:p>
    <w:p w14:paraId="40837153" w14:textId="2FEFA84B" w:rsidR="00DA34AF" w:rsidRDefault="00DA34AF" w:rsidP="00DA34A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Morel hastalığı koyun ve keçilerde lenf yumrularında, deri yüzeylerinde ve kas içlerinde apselerin oluşumu ile karakterize olan </w:t>
      </w:r>
      <w:bookmarkStart w:id="11" w:name="_Hlk122342632"/>
      <w:r>
        <w:rPr>
          <w:rFonts w:ascii="Times New Roman" w:hAnsi="Times New Roman" w:cs="Times New Roman"/>
          <w:i/>
          <w:iCs/>
          <w:sz w:val="24"/>
          <w:szCs w:val="24"/>
        </w:rPr>
        <w:t xml:space="preserve">Staphylococcus aureus </w:t>
      </w:r>
      <w:r w:rsidRPr="00E30CD0">
        <w:rPr>
          <w:rFonts w:ascii="Times New Roman" w:hAnsi="Times New Roman" w:cs="Times New Roman"/>
          <w:iCs/>
          <w:sz w:val="24"/>
          <w:szCs w:val="24"/>
        </w:rPr>
        <w:t>subsp.</w:t>
      </w:r>
      <w:r>
        <w:rPr>
          <w:rFonts w:ascii="Times New Roman" w:hAnsi="Times New Roman" w:cs="Times New Roman"/>
          <w:i/>
          <w:iCs/>
          <w:sz w:val="24"/>
          <w:szCs w:val="24"/>
        </w:rPr>
        <w:t xml:space="preserve"> anaerobius </w:t>
      </w:r>
      <w:r>
        <w:rPr>
          <w:rFonts w:ascii="Times New Roman" w:hAnsi="Times New Roman" w:cs="Times New Roman"/>
          <w:sz w:val="24"/>
          <w:szCs w:val="24"/>
        </w:rPr>
        <w:t>oluşturduğu</w:t>
      </w:r>
      <w:bookmarkEnd w:id="11"/>
      <w:r>
        <w:rPr>
          <w:rFonts w:ascii="Times New Roman" w:hAnsi="Times New Roman" w:cs="Times New Roman"/>
          <w:sz w:val="24"/>
          <w:szCs w:val="24"/>
        </w:rPr>
        <w:t xml:space="preserve"> bir infeksiyondur. Mor</w:t>
      </w:r>
      <w:r w:rsidR="00E30CD0">
        <w:rPr>
          <w:rFonts w:ascii="Times New Roman" w:hAnsi="Times New Roman" w:cs="Times New Roman"/>
          <w:sz w:val="24"/>
          <w:szCs w:val="24"/>
        </w:rPr>
        <w:t>el hastalığının bir diğer ismi a</w:t>
      </w:r>
      <w:r>
        <w:rPr>
          <w:rFonts w:ascii="Times New Roman" w:hAnsi="Times New Roman" w:cs="Times New Roman"/>
          <w:sz w:val="24"/>
          <w:szCs w:val="24"/>
        </w:rPr>
        <w:t>pse hastalığıdır (De la Fuente ve diğerleri, 1985; Moller ve diğerleri, 2000).</w:t>
      </w:r>
    </w:p>
    <w:p w14:paraId="0D9F5B31" w14:textId="3DC43D6F" w:rsidR="00DA34AF" w:rsidRDefault="00DA34AF" w:rsidP="00DA34A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i/>
          <w:iCs/>
          <w:sz w:val="24"/>
          <w:szCs w:val="24"/>
        </w:rPr>
        <w:t xml:space="preserve">Corynebacterium pseudotuberculosis, </w:t>
      </w:r>
      <w:r w:rsidR="005E4853">
        <w:rPr>
          <w:rFonts w:ascii="Times New Roman" w:hAnsi="Times New Roman" w:cs="Times New Roman"/>
          <w:sz w:val="24"/>
          <w:szCs w:val="24"/>
        </w:rPr>
        <w:t>kaynaklı kazeöz l</w:t>
      </w:r>
      <w:r>
        <w:rPr>
          <w:rFonts w:ascii="Times New Roman" w:hAnsi="Times New Roman" w:cs="Times New Roman"/>
          <w:sz w:val="24"/>
          <w:szCs w:val="24"/>
        </w:rPr>
        <w:t xml:space="preserve">enfadenitis hastalığı üzerine ülkemizde birçok çalışma olmasına karşın </w:t>
      </w:r>
      <w:r w:rsidRPr="00E30CD0">
        <w:rPr>
          <w:rFonts w:ascii="Times New Roman" w:hAnsi="Times New Roman" w:cs="Times New Roman"/>
          <w:i/>
          <w:sz w:val="24"/>
          <w:szCs w:val="24"/>
        </w:rPr>
        <w:t xml:space="preserve">Staphylococcus aureus </w:t>
      </w:r>
      <w:r w:rsidRPr="00E30CD0">
        <w:rPr>
          <w:rFonts w:ascii="Times New Roman" w:hAnsi="Times New Roman" w:cs="Times New Roman"/>
          <w:sz w:val="24"/>
          <w:szCs w:val="24"/>
        </w:rPr>
        <w:t>subsp.</w:t>
      </w:r>
      <w:r w:rsidRPr="00E30CD0">
        <w:rPr>
          <w:rFonts w:ascii="Times New Roman" w:hAnsi="Times New Roman" w:cs="Times New Roman"/>
          <w:i/>
          <w:sz w:val="24"/>
          <w:szCs w:val="24"/>
        </w:rPr>
        <w:t xml:space="preserve"> anaerobius</w:t>
      </w:r>
      <w:r w:rsidR="00BB2A03">
        <w:rPr>
          <w:rFonts w:ascii="Times New Roman" w:hAnsi="Times New Roman" w:cs="Times New Roman"/>
          <w:i/>
          <w:sz w:val="24"/>
          <w:szCs w:val="24"/>
        </w:rPr>
        <w:t>’un</w:t>
      </w:r>
      <w:r>
        <w:rPr>
          <w:rFonts w:ascii="Times New Roman" w:hAnsi="Times New Roman" w:cs="Times New Roman"/>
          <w:sz w:val="24"/>
          <w:szCs w:val="24"/>
        </w:rPr>
        <w:t xml:space="preserve"> oluşturduğu Morel hastalığı üzerine </w:t>
      </w:r>
      <w:r w:rsidR="00BB2A03">
        <w:rPr>
          <w:rFonts w:ascii="Times New Roman" w:hAnsi="Times New Roman" w:cs="Times New Roman"/>
          <w:sz w:val="24"/>
          <w:szCs w:val="24"/>
        </w:rPr>
        <w:t>henüz yayınlanmış</w:t>
      </w:r>
      <w:r>
        <w:rPr>
          <w:rFonts w:ascii="Times New Roman" w:hAnsi="Times New Roman" w:cs="Times New Roman"/>
          <w:sz w:val="24"/>
          <w:szCs w:val="24"/>
        </w:rPr>
        <w:t xml:space="preserve"> çalışma bulunmamaktadır.</w:t>
      </w:r>
    </w:p>
    <w:p w14:paraId="357A18B4" w14:textId="5AC5311B" w:rsidR="00DA34AF" w:rsidRDefault="00DA34AF" w:rsidP="00DA34A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Türkiye sahip olduğu küçükbaş hayvan varlığı açısından dünyada önemli ülkeler arasında yer almaktadır. Bölge çeşitli</w:t>
      </w:r>
      <w:r w:rsidR="00BB2A03">
        <w:rPr>
          <w:rFonts w:ascii="Times New Roman" w:hAnsi="Times New Roman" w:cs="Times New Roman"/>
          <w:sz w:val="24"/>
          <w:szCs w:val="24"/>
        </w:rPr>
        <w:t>li</w:t>
      </w:r>
      <w:r>
        <w:rPr>
          <w:rFonts w:ascii="Times New Roman" w:hAnsi="Times New Roman" w:cs="Times New Roman"/>
          <w:sz w:val="24"/>
          <w:szCs w:val="24"/>
        </w:rPr>
        <w:t>ği, bitki örtüsü özellikleri, mera zenginliğinin olması ve geleneksel tüketim alışkanlıkları gibi faktörler ülkemizde küçükbaş hayvan yetiştiriciliği için daha elverişli bir ortam oluşturmaktadır (</w:t>
      </w:r>
      <w:r w:rsidR="0022142C">
        <w:rPr>
          <w:rFonts w:ascii="Times New Roman" w:hAnsi="Times New Roman" w:cs="Times New Roman"/>
          <w:sz w:val="24"/>
          <w:szCs w:val="24"/>
        </w:rPr>
        <w:t>S</w:t>
      </w:r>
      <w:r w:rsidR="000F683D">
        <w:rPr>
          <w:rFonts w:ascii="Times New Roman" w:hAnsi="Times New Roman" w:cs="Times New Roman"/>
          <w:sz w:val="24"/>
          <w:szCs w:val="24"/>
        </w:rPr>
        <w:t>emerci ve diğerleri,</w:t>
      </w:r>
      <w:r>
        <w:rPr>
          <w:rFonts w:ascii="Times New Roman" w:hAnsi="Times New Roman" w:cs="Times New Roman"/>
          <w:sz w:val="24"/>
          <w:szCs w:val="24"/>
        </w:rPr>
        <w:t xml:space="preserve"> 20</w:t>
      </w:r>
      <w:r w:rsidR="0022142C">
        <w:rPr>
          <w:rFonts w:ascii="Times New Roman" w:hAnsi="Times New Roman" w:cs="Times New Roman"/>
          <w:sz w:val="24"/>
          <w:szCs w:val="24"/>
        </w:rPr>
        <w:t>16</w:t>
      </w:r>
      <w:r>
        <w:rPr>
          <w:rFonts w:ascii="Times New Roman" w:hAnsi="Times New Roman" w:cs="Times New Roman"/>
          <w:sz w:val="24"/>
          <w:szCs w:val="24"/>
        </w:rPr>
        <w:t>).</w:t>
      </w:r>
    </w:p>
    <w:p w14:paraId="28128A2F" w14:textId="27571BA6" w:rsidR="00DA34AF" w:rsidRDefault="00DA34AF" w:rsidP="00DA34A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Türkiye’ de toplam 56</w:t>
      </w:r>
      <w:r w:rsidR="00417EF1">
        <w:rPr>
          <w:rFonts w:ascii="Times New Roman" w:hAnsi="Times New Roman" w:cs="Times New Roman"/>
          <w:sz w:val="24"/>
          <w:szCs w:val="24"/>
        </w:rPr>
        <w:t>.</w:t>
      </w:r>
      <w:r>
        <w:rPr>
          <w:rFonts w:ascii="Times New Roman" w:hAnsi="Times New Roman" w:cs="Times New Roman"/>
          <w:sz w:val="24"/>
          <w:szCs w:val="24"/>
        </w:rPr>
        <w:t>265</w:t>
      </w:r>
      <w:r w:rsidR="00417EF1">
        <w:rPr>
          <w:rFonts w:ascii="Times New Roman" w:hAnsi="Times New Roman" w:cs="Times New Roman"/>
          <w:sz w:val="24"/>
          <w:szCs w:val="24"/>
        </w:rPr>
        <w:t>.</w:t>
      </w:r>
      <w:r>
        <w:rPr>
          <w:rFonts w:ascii="Times New Roman" w:hAnsi="Times New Roman" w:cs="Times New Roman"/>
          <w:sz w:val="24"/>
          <w:szCs w:val="24"/>
        </w:rPr>
        <w:t>750 küçükbaş hayvan varlığı mevcut olup, bunların 44</w:t>
      </w:r>
      <w:r w:rsidR="00417EF1">
        <w:rPr>
          <w:rFonts w:ascii="Times New Roman" w:hAnsi="Times New Roman" w:cs="Times New Roman"/>
          <w:sz w:val="24"/>
          <w:szCs w:val="24"/>
        </w:rPr>
        <w:t>.</w:t>
      </w:r>
      <w:r>
        <w:rPr>
          <w:rFonts w:ascii="Times New Roman" w:hAnsi="Times New Roman" w:cs="Times New Roman"/>
          <w:sz w:val="24"/>
          <w:szCs w:val="24"/>
        </w:rPr>
        <w:t>687</w:t>
      </w:r>
      <w:r w:rsidR="00417EF1">
        <w:rPr>
          <w:rFonts w:ascii="Times New Roman" w:hAnsi="Times New Roman" w:cs="Times New Roman"/>
          <w:sz w:val="24"/>
          <w:szCs w:val="24"/>
        </w:rPr>
        <w:t>.</w:t>
      </w:r>
      <w:r>
        <w:rPr>
          <w:rFonts w:ascii="Times New Roman" w:hAnsi="Times New Roman" w:cs="Times New Roman"/>
          <w:sz w:val="24"/>
          <w:szCs w:val="24"/>
        </w:rPr>
        <w:t>888 başı koyun, 11</w:t>
      </w:r>
      <w:r w:rsidR="00417EF1">
        <w:rPr>
          <w:rFonts w:ascii="Times New Roman" w:hAnsi="Times New Roman" w:cs="Times New Roman"/>
          <w:sz w:val="24"/>
          <w:szCs w:val="24"/>
        </w:rPr>
        <w:t>.</w:t>
      </w:r>
      <w:r>
        <w:rPr>
          <w:rFonts w:ascii="Times New Roman" w:hAnsi="Times New Roman" w:cs="Times New Roman"/>
          <w:sz w:val="24"/>
          <w:szCs w:val="24"/>
        </w:rPr>
        <w:t>577</w:t>
      </w:r>
      <w:r w:rsidR="00417EF1">
        <w:rPr>
          <w:rFonts w:ascii="Times New Roman" w:hAnsi="Times New Roman" w:cs="Times New Roman"/>
          <w:sz w:val="24"/>
          <w:szCs w:val="24"/>
        </w:rPr>
        <w:t xml:space="preserve">.862 </w:t>
      </w:r>
      <w:r>
        <w:rPr>
          <w:rFonts w:ascii="Times New Roman" w:hAnsi="Times New Roman" w:cs="Times New Roman"/>
          <w:sz w:val="24"/>
          <w:szCs w:val="24"/>
        </w:rPr>
        <w:t>keçiden oluşmaktadır. Ege bölgesinde ise Türkiye’deki küçükbaş hayvan mevcudunun %14,7’si bulunmaktadır (TÜİK, 2022).</w:t>
      </w:r>
    </w:p>
    <w:p w14:paraId="6A4BE9EA" w14:textId="2CA5A5BB" w:rsidR="00DA34AF" w:rsidRDefault="00DA34AF" w:rsidP="00DA34AF">
      <w:pPr>
        <w:pStyle w:val="AralkYok"/>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Ege bölgesinde yet</w:t>
      </w:r>
      <w:r w:rsidR="00417EF1">
        <w:rPr>
          <w:rFonts w:ascii="Times New Roman" w:hAnsi="Times New Roman" w:cs="Times New Roman"/>
          <w:sz w:val="24"/>
          <w:szCs w:val="24"/>
        </w:rPr>
        <w:t>iştirilen koyun ve keçilerdeki kazeöz l</w:t>
      </w:r>
      <w:r>
        <w:rPr>
          <w:rFonts w:ascii="Times New Roman" w:hAnsi="Times New Roman" w:cs="Times New Roman"/>
          <w:sz w:val="24"/>
          <w:szCs w:val="24"/>
        </w:rPr>
        <w:t xml:space="preserve">enfadenitis infeksiyonlarına neden olan </w:t>
      </w:r>
      <w:r>
        <w:rPr>
          <w:rFonts w:ascii="Times New Roman" w:hAnsi="Times New Roman" w:cs="Times New Roman"/>
          <w:i/>
          <w:sz w:val="24"/>
          <w:szCs w:val="24"/>
        </w:rPr>
        <w:t>Corynebacterium pseudotuberculosis</w:t>
      </w:r>
      <w:r w:rsidR="00417EF1">
        <w:rPr>
          <w:rFonts w:ascii="Times New Roman" w:hAnsi="Times New Roman" w:cs="Times New Roman"/>
          <w:sz w:val="24"/>
          <w:szCs w:val="24"/>
        </w:rPr>
        <w:t xml:space="preserve"> ve m</w:t>
      </w:r>
      <w:r>
        <w:rPr>
          <w:rFonts w:ascii="Times New Roman" w:hAnsi="Times New Roman" w:cs="Times New Roman"/>
          <w:sz w:val="24"/>
          <w:szCs w:val="24"/>
        </w:rPr>
        <w:t xml:space="preserve">orel hastalığına neden olan </w:t>
      </w:r>
      <w:r>
        <w:rPr>
          <w:rFonts w:ascii="Times New Roman" w:hAnsi="Times New Roman" w:cs="Times New Roman"/>
          <w:i/>
          <w:sz w:val="24"/>
          <w:szCs w:val="24"/>
        </w:rPr>
        <w:t xml:space="preserve">Staphylococcus aureus </w:t>
      </w:r>
      <w:r w:rsidRPr="003A5690">
        <w:rPr>
          <w:rFonts w:ascii="Times New Roman" w:hAnsi="Times New Roman" w:cs="Times New Roman"/>
          <w:sz w:val="24"/>
          <w:szCs w:val="24"/>
        </w:rPr>
        <w:t>subsp.</w:t>
      </w:r>
      <w:r>
        <w:rPr>
          <w:rFonts w:ascii="Times New Roman" w:hAnsi="Times New Roman" w:cs="Times New Roman"/>
          <w:i/>
          <w:sz w:val="24"/>
          <w:szCs w:val="24"/>
        </w:rPr>
        <w:t xml:space="preserve"> anaerobius</w:t>
      </w:r>
      <w:r>
        <w:rPr>
          <w:rFonts w:ascii="Times New Roman" w:hAnsi="Times New Roman" w:cs="Times New Roman"/>
          <w:sz w:val="24"/>
          <w:szCs w:val="24"/>
        </w:rPr>
        <w:t xml:space="preserve"> etkenlerinin </w:t>
      </w:r>
      <w:proofErr w:type="gramStart"/>
      <w:r w:rsidR="003A5690">
        <w:rPr>
          <w:rFonts w:ascii="Times New Roman" w:hAnsi="Times New Roman" w:cs="Times New Roman"/>
          <w:sz w:val="24"/>
          <w:szCs w:val="24"/>
        </w:rPr>
        <w:t>izolasyonu</w:t>
      </w:r>
      <w:proofErr w:type="gramEnd"/>
      <w:r w:rsidR="003A5690">
        <w:rPr>
          <w:rFonts w:ascii="Times New Roman" w:hAnsi="Times New Roman" w:cs="Times New Roman"/>
          <w:sz w:val="24"/>
          <w:szCs w:val="24"/>
        </w:rPr>
        <w:t xml:space="preserve"> ve identifikasyonu</w:t>
      </w:r>
      <w:r>
        <w:rPr>
          <w:rFonts w:ascii="Times New Roman" w:hAnsi="Times New Roman" w:cs="Times New Roman"/>
          <w:sz w:val="24"/>
          <w:szCs w:val="24"/>
        </w:rPr>
        <w:t xml:space="preserve">, elde edilen </w:t>
      </w:r>
      <w:r w:rsidR="003A5690">
        <w:rPr>
          <w:rFonts w:ascii="Times New Roman" w:hAnsi="Times New Roman" w:cs="Times New Roman"/>
          <w:sz w:val="24"/>
          <w:szCs w:val="24"/>
        </w:rPr>
        <w:t>izolatların</w:t>
      </w:r>
      <w:r>
        <w:rPr>
          <w:rFonts w:ascii="Times New Roman" w:hAnsi="Times New Roman" w:cs="Times New Roman"/>
          <w:sz w:val="24"/>
          <w:szCs w:val="24"/>
        </w:rPr>
        <w:t xml:space="preserve"> filogenetik yakınlığın</w:t>
      </w:r>
      <w:r w:rsidR="00BB2A03">
        <w:rPr>
          <w:rFonts w:ascii="Times New Roman" w:hAnsi="Times New Roman" w:cs="Times New Roman"/>
          <w:sz w:val="24"/>
          <w:szCs w:val="24"/>
        </w:rPr>
        <w:t>ın</w:t>
      </w:r>
      <w:r>
        <w:rPr>
          <w:rFonts w:ascii="Times New Roman" w:hAnsi="Times New Roman" w:cs="Times New Roman"/>
          <w:sz w:val="24"/>
          <w:szCs w:val="24"/>
        </w:rPr>
        <w:t xml:space="preserve"> RAPD-PCR yöntemi ile </w:t>
      </w:r>
      <w:r w:rsidR="00BB2A03">
        <w:rPr>
          <w:rFonts w:ascii="Times New Roman" w:hAnsi="Times New Roman" w:cs="Times New Roman"/>
          <w:sz w:val="24"/>
          <w:szCs w:val="24"/>
        </w:rPr>
        <w:t>belirlenmesi</w:t>
      </w:r>
      <w:r>
        <w:rPr>
          <w:rFonts w:ascii="Times New Roman" w:hAnsi="Times New Roman" w:cs="Times New Roman"/>
          <w:sz w:val="24"/>
          <w:szCs w:val="24"/>
        </w:rPr>
        <w:t xml:space="preserve"> amaçlanmıştır.</w:t>
      </w:r>
    </w:p>
    <w:p w14:paraId="7D59A2BA" w14:textId="77777777" w:rsidR="00DA34AF" w:rsidRDefault="00DA34AF" w:rsidP="00DA34AF">
      <w:pPr>
        <w:rPr>
          <w:rFonts w:cs="Times New Roman"/>
          <w:szCs w:val="24"/>
        </w:rPr>
      </w:pPr>
      <w:r>
        <w:rPr>
          <w:rFonts w:cs="Times New Roman"/>
          <w:szCs w:val="24"/>
        </w:rPr>
        <w:br w:type="page"/>
      </w:r>
    </w:p>
    <w:p w14:paraId="72C4A8E9" w14:textId="77777777" w:rsidR="00DA34AF" w:rsidRDefault="00DA34AF" w:rsidP="00DA34AF">
      <w:pPr>
        <w:pStyle w:val="AralkYok"/>
        <w:spacing w:line="360" w:lineRule="auto"/>
        <w:ind w:firstLine="708"/>
        <w:jc w:val="center"/>
        <w:rPr>
          <w:rFonts w:ascii="Times New Roman" w:hAnsi="Times New Roman" w:cs="Times New Roman"/>
          <w:b/>
          <w:sz w:val="24"/>
          <w:szCs w:val="24"/>
        </w:rPr>
      </w:pPr>
      <w:r>
        <w:rPr>
          <w:rFonts w:ascii="Times New Roman" w:hAnsi="Times New Roman" w:cs="Times New Roman"/>
          <w:b/>
          <w:sz w:val="28"/>
          <w:szCs w:val="28"/>
        </w:rPr>
        <w:lastRenderedPageBreak/>
        <w:t>2.GENEL BİLGİLER</w:t>
      </w:r>
    </w:p>
    <w:p w14:paraId="7D90EFD9" w14:textId="77777777" w:rsidR="00DA34AF" w:rsidRDefault="00DA34AF" w:rsidP="00DA34AF">
      <w:pPr>
        <w:pStyle w:val="AralkYok"/>
        <w:spacing w:line="360" w:lineRule="auto"/>
        <w:ind w:firstLine="708"/>
        <w:jc w:val="center"/>
        <w:rPr>
          <w:rFonts w:ascii="Times New Roman" w:hAnsi="Times New Roman" w:cs="Times New Roman"/>
          <w:b/>
          <w:sz w:val="24"/>
          <w:szCs w:val="24"/>
        </w:rPr>
      </w:pPr>
    </w:p>
    <w:p w14:paraId="3C4E45C1" w14:textId="77777777" w:rsidR="00DA34AF" w:rsidRDefault="00DA34AF" w:rsidP="00DA34AF">
      <w:pPr>
        <w:pStyle w:val="AralkYok"/>
        <w:spacing w:line="360" w:lineRule="auto"/>
        <w:ind w:firstLine="708"/>
        <w:jc w:val="center"/>
        <w:rPr>
          <w:rFonts w:ascii="Times New Roman" w:hAnsi="Times New Roman" w:cs="Times New Roman"/>
          <w:b/>
          <w:sz w:val="24"/>
          <w:szCs w:val="24"/>
        </w:rPr>
      </w:pPr>
    </w:p>
    <w:p w14:paraId="21D6C293" w14:textId="0ADC939B" w:rsidR="00DA34AF" w:rsidRDefault="00DA34AF" w:rsidP="00DA34AF">
      <w:pPr>
        <w:spacing w:line="360" w:lineRule="auto"/>
        <w:rPr>
          <w:rFonts w:cs="Times New Roman"/>
          <w:b/>
          <w:bCs/>
          <w:szCs w:val="24"/>
        </w:rPr>
      </w:pPr>
      <w:r>
        <w:rPr>
          <w:rFonts w:cs="Times New Roman"/>
          <w:b/>
          <w:bCs/>
          <w:szCs w:val="24"/>
        </w:rPr>
        <w:t>2.1. Avrupa’da ve Türkiye’ de Küçükbaş Hayvan</w:t>
      </w:r>
      <w:r w:rsidR="00A53A79">
        <w:rPr>
          <w:rFonts w:cs="Times New Roman"/>
          <w:b/>
          <w:bCs/>
          <w:szCs w:val="24"/>
        </w:rPr>
        <w:t>cı</w:t>
      </w:r>
      <w:r w:rsidR="006F5AE9">
        <w:rPr>
          <w:rFonts w:cs="Times New Roman"/>
          <w:b/>
          <w:bCs/>
          <w:szCs w:val="24"/>
        </w:rPr>
        <w:t>lığın</w:t>
      </w:r>
      <w:r>
        <w:rPr>
          <w:rFonts w:cs="Times New Roman"/>
          <w:b/>
          <w:bCs/>
          <w:szCs w:val="24"/>
        </w:rPr>
        <w:t xml:space="preserve"> Mevcut Durumu ve Önemi</w:t>
      </w:r>
    </w:p>
    <w:p w14:paraId="46F3437D" w14:textId="77777777" w:rsidR="00DA34AF" w:rsidRDefault="00DA34AF" w:rsidP="00D843F3">
      <w:pPr>
        <w:spacing w:after="120" w:line="360" w:lineRule="auto"/>
        <w:rPr>
          <w:rFonts w:cs="Times New Roman"/>
          <w:b/>
          <w:bCs/>
          <w:szCs w:val="24"/>
        </w:rPr>
      </w:pPr>
    </w:p>
    <w:p w14:paraId="7D70F430" w14:textId="354D1AB1" w:rsidR="00DA34AF" w:rsidRDefault="00DA34AF" w:rsidP="00DA34AF">
      <w:pPr>
        <w:spacing w:line="360" w:lineRule="auto"/>
        <w:ind w:firstLine="708"/>
        <w:jc w:val="both"/>
        <w:rPr>
          <w:rFonts w:cs="Times New Roman"/>
          <w:szCs w:val="24"/>
        </w:rPr>
      </w:pPr>
      <w:r w:rsidRPr="0014116A">
        <w:rPr>
          <w:rFonts w:cs="Times New Roman"/>
          <w:color w:val="212529"/>
          <w:szCs w:val="24"/>
          <w:shd w:val="clear" w:color="auto" w:fill="FFFFFF"/>
        </w:rPr>
        <w:t>Avrupa İstatistik Ofisi (Eurostat)</w:t>
      </w:r>
      <w:r>
        <w:rPr>
          <w:rFonts w:cs="Times New Roman"/>
          <w:szCs w:val="24"/>
        </w:rPr>
        <w:t xml:space="preserve"> 2022 verilerine göre Avrupa’da 59</w:t>
      </w:r>
      <w:r w:rsidR="0014116A">
        <w:rPr>
          <w:rFonts w:cs="Times New Roman"/>
          <w:szCs w:val="24"/>
        </w:rPr>
        <w:t>.</w:t>
      </w:r>
      <w:r>
        <w:rPr>
          <w:rFonts w:cs="Times New Roman"/>
          <w:szCs w:val="24"/>
        </w:rPr>
        <w:t>456</w:t>
      </w:r>
      <w:r w:rsidR="0014116A">
        <w:rPr>
          <w:rFonts w:cs="Times New Roman"/>
          <w:szCs w:val="24"/>
        </w:rPr>
        <w:t>.</w:t>
      </w:r>
      <w:r>
        <w:rPr>
          <w:rFonts w:cs="Times New Roman"/>
          <w:szCs w:val="24"/>
        </w:rPr>
        <w:t>000 adet koyun ve 11</w:t>
      </w:r>
      <w:r w:rsidR="0014116A">
        <w:rPr>
          <w:rFonts w:cs="Times New Roman"/>
          <w:szCs w:val="24"/>
        </w:rPr>
        <w:t>.</w:t>
      </w:r>
      <w:r>
        <w:rPr>
          <w:rFonts w:cs="Times New Roman"/>
          <w:szCs w:val="24"/>
        </w:rPr>
        <w:t>319</w:t>
      </w:r>
      <w:r w:rsidR="0014116A">
        <w:rPr>
          <w:rFonts w:cs="Times New Roman"/>
          <w:szCs w:val="24"/>
        </w:rPr>
        <w:t>.</w:t>
      </w:r>
      <w:r>
        <w:rPr>
          <w:rFonts w:cs="Times New Roman"/>
          <w:szCs w:val="24"/>
        </w:rPr>
        <w:t xml:space="preserve">000 </w:t>
      </w:r>
      <w:r w:rsidR="00BB2A03">
        <w:rPr>
          <w:rFonts w:cs="Times New Roman"/>
          <w:szCs w:val="24"/>
        </w:rPr>
        <w:t>adet</w:t>
      </w:r>
      <w:r>
        <w:rPr>
          <w:rFonts w:cs="Times New Roman"/>
          <w:szCs w:val="24"/>
        </w:rPr>
        <w:t xml:space="preserve"> keçi varlığı bulunmaktadır. Türkiye’ de ise 44</w:t>
      </w:r>
      <w:r w:rsidR="002034A4">
        <w:rPr>
          <w:rFonts w:cs="Times New Roman"/>
          <w:szCs w:val="24"/>
        </w:rPr>
        <w:t>.</w:t>
      </w:r>
      <w:r>
        <w:rPr>
          <w:rFonts w:cs="Times New Roman"/>
          <w:szCs w:val="24"/>
        </w:rPr>
        <w:t>687</w:t>
      </w:r>
      <w:r w:rsidR="002034A4">
        <w:rPr>
          <w:rFonts w:cs="Times New Roman"/>
          <w:szCs w:val="24"/>
        </w:rPr>
        <w:t>.</w:t>
      </w:r>
      <w:r>
        <w:rPr>
          <w:rFonts w:cs="Times New Roman"/>
          <w:szCs w:val="24"/>
        </w:rPr>
        <w:t>888 baş koyun, 11</w:t>
      </w:r>
      <w:r w:rsidR="002034A4">
        <w:rPr>
          <w:rFonts w:cs="Times New Roman"/>
          <w:szCs w:val="24"/>
        </w:rPr>
        <w:t>.</w:t>
      </w:r>
      <w:r>
        <w:rPr>
          <w:rFonts w:cs="Times New Roman"/>
          <w:szCs w:val="24"/>
        </w:rPr>
        <w:t>577</w:t>
      </w:r>
      <w:r w:rsidR="002034A4">
        <w:rPr>
          <w:rFonts w:cs="Times New Roman"/>
          <w:szCs w:val="24"/>
        </w:rPr>
        <w:t>.</w:t>
      </w:r>
      <w:r>
        <w:rPr>
          <w:rFonts w:cs="Times New Roman"/>
          <w:szCs w:val="24"/>
        </w:rPr>
        <w:t xml:space="preserve">862 </w:t>
      </w:r>
      <w:r w:rsidR="00BB2A03">
        <w:rPr>
          <w:rFonts w:cs="Times New Roman"/>
          <w:szCs w:val="24"/>
        </w:rPr>
        <w:t>adet</w:t>
      </w:r>
      <w:r>
        <w:rPr>
          <w:rFonts w:cs="Times New Roman"/>
          <w:szCs w:val="24"/>
        </w:rPr>
        <w:t xml:space="preserve"> keçi varlığı bulunmaktadır </w:t>
      </w:r>
      <w:r w:rsidRPr="00602DA0">
        <w:rPr>
          <w:rFonts w:cs="Times New Roman"/>
          <w:color w:val="212529"/>
          <w:sz w:val="26"/>
          <w:szCs w:val="26"/>
          <w:shd w:val="clear" w:color="auto" w:fill="FFFFFF"/>
        </w:rPr>
        <w:t>(Eurostat,</w:t>
      </w:r>
      <w:r w:rsidRPr="00602DA0">
        <w:rPr>
          <w:rFonts w:cs="Times New Roman"/>
          <w:szCs w:val="24"/>
        </w:rPr>
        <w:t xml:space="preserve"> 2022).</w:t>
      </w:r>
    </w:p>
    <w:p w14:paraId="7154D736" w14:textId="56268246" w:rsidR="00DA34AF" w:rsidRDefault="00DA34AF" w:rsidP="00DA34AF">
      <w:pPr>
        <w:spacing w:line="360" w:lineRule="auto"/>
        <w:ind w:firstLine="708"/>
        <w:jc w:val="both"/>
        <w:rPr>
          <w:rFonts w:cs="Times New Roman"/>
          <w:szCs w:val="24"/>
        </w:rPr>
      </w:pPr>
      <w:r>
        <w:rPr>
          <w:rFonts w:cs="Times New Roman"/>
          <w:szCs w:val="24"/>
        </w:rPr>
        <w:t xml:space="preserve">Hayvancılık sektörü tüm ülkeler için büyük bir öneme sahiptir. Nüfusun dengeli ve sağlıklı beslenmesi, sanayi için hammadde oluşturması gibi çeşitli etkilerinden dolayı hayvansal ürünler ülkeler için </w:t>
      </w:r>
      <w:r w:rsidR="00BB2A03">
        <w:rPr>
          <w:rFonts w:cs="Times New Roman"/>
          <w:szCs w:val="24"/>
        </w:rPr>
        <w:t>ön sıralarda yer almaktadır</w:t>
      </w:r>
      <w:r>
        <w:rPr>
          <w:rFonts w:cs="Times New Roman"/>
          <w:szCs w:val="24"/>
        </w:rPr>
        <w:t xml:space="preserve">. Aynı zamanda tarım işletmelerinde atıl iş gücünün ve yemin değerlendirilmesi, düzenli nakit akışı sağlanması, </w:t>
      </w:r>
      <w:r w:rsidR="00BB2A03">
        <w:rPr>
          <w:rFonts w:cs="Times New Roman"/>
          <w:szCs w:val="24"/>
        </w:rPr>
        <w:t xml:space="preserve">ekonomik </w:t>
      </w:r>
      <w:r>
        <w:rPr>
          <w:rFonts w:cs="Times New Roman"/>
          <w:szCs w:val="24"/>
        </w:rPr>
        <w:t>riskin azaltılması gibi etkileri sebebiyle hayvancılık faaliyeti önemli görülmektedir (Öztürk ve Karkacier, 2008).</w:t>
      </w:r>
    </w:p>
    <w:p w14:paraId="5ED12388" w14:textId="3AF69D5C" w:rsidR="00DA34AF" w:rsidRDefault="00DA34AF" w:rsidP="00D843F3">
      <w:pPr>
        <w:spacing w:line="360" w:lineRule="auto"/>
        <w:ind w:firstLine="708"/>
        <w:jc w:val="both"/>
        <w:rPr>
          <w:rFonts w:cs="Times New Roman"/>
          <w:szCs w:val="24"/>
        </w:rPr>
      </w:pPr>
      <w:r>
        <w:rPr>
          <w:rFonts w:cs="Times New Roman"/>
          <w:szCs w:val="24"/>
        </w:rPr>
        <w:t>Küçükbaş hayvan yetiştiriciliği zayıf meraların, nadas alanlarının ve tarıma uygun olmayan arazilerin değerlendirmesi açısından oldukça önemlidir. Küçükbaş hayvan yetiştiriciliği ile elde edilen et, süt, yün ve deri gibi ürünler ülkemizde geniş bir sanayi kullanımına sahiptir (Paksoy</w:t>
      </w:r>
      <w:r w:rsidR="00A53A79">
        <w:rPr>
          <w:rFonts w:cs="Times New Roman"/>
          <w:szCs w:val="24"/>
        </w:rPr>
        <w:t>,</w:t>
      </w:r>
      <w:r>
        <w:rPr>
          <w:rFonts w:cs="Times New Roman"/>
          <w:szCs w:val="24"/>
        </w:rPr>
        <w:t xml:space="preserve"> </w:t>
      </w:r>
      <w:r w:rsidR="00A53A79">
        <w:rPr>
          <w:rFonts w:cs="Times New Roman"/>
          <w:szCs w:val="24"/>
        </w:rPr>
        <w:t>2007; Yıldız ve diğerleri, 202</w:t>
      </w:r>
      <w:r>
        <w:rPr>
          <w:rFonts w:cs="Times New Roman"/>
          <w:szCs w:val="24"/>
        </w:rPr>
        <w:t>1).</w:t>
      </w:r>
      <w:r w:rsidR="00D843F3">
        <w:rPr>
          <w:rFonts w:cs="Times New Roman"/>
          <w:szCs w:val="24"/>
        </w:rPr>
        <w:t xml:space="preserve"> Küçükbaş hayvancılık Türkiye’de meraya dayalı olarak ve geleneksel yöntemler kullanılarak yapılmaktadır (Çukur ve Saner, 2005). Türkiye’nin yeryüzü şekilleri, iklimi, bitki örtüsü ve coğrafi yapısından dolayı küçükbaş hayvancılık bazı bölgelerde göçer biçiminde yapılmaktadır (Sezgin, 2006).</w:t>
      </w:r>
    </w:p>
    <w:p w14:paraId="2774C4D8" w14:textId="77777777" w:rsidR="00D843F3" w:rsidRDefault="00D843F3" w:rsidP="00DA34AF">
      <w:pPr>
        <w:spacing w:line="360" w:lineRule="auto"/>
        <w:ind w:firstLine="708"/>
        <w:jc w:val="both"/>
        <w:rPr>
          <w:rFonts w:cs="Times New Roman"/>
          <w:szCs w:val="24"/>
        </w:rPr>
      </w:pPr>
    </w:p>
    <w:p w14:paraId="5F2EFBEE" w14:textId="77777777" w:rsidR="00DA34AF" w:rsidRDefault="00DA34AF" w:rsidP="00DA34AF">
      <w:pPr>
        <w:spacing w:line="360" w:lineRule="auto"/>
        <w:jc w:val="both"/>
        <w:rPr>
          <w:rFonts w:cs="Times New Roman"/>
          <w:b/>
          <w:bCs/>
          <w:szCs w:val="24"/>
        </w:rPr>
      </w:pPr>
      <w:r>
        <w:rPr>
          <w:rFonts w:cs="Times New Roman"/>
          <w:b/>
          <w:bCs/>
          <w:szCs w:val="24"/>
        </w:rPr>
        <w:t>2.2</w:t>
      </w:r>
      <w:r>
        <w:t xml:space="preserve"> </w:t>
      </w:r>
      <w:r>
        <w:rPr>
          <w:rFonts w:cs="Times New Roman"/>
          <w:b/>
          <w:bCs/>
          <w:i/>
          <w:szCs w:val="24"/>
        </w:rPr>
        <w:t>Corynebacterium pseudotuberculosis</w:t>
      </w:r>
      <w:r>
        <w:rPr>
          <w:rFonts w:cs="Times New Roman"/>
          <w:b/>
          <w:bCs/>
          <w:szCs w:val="24"/>
        </w:rPr>
        <w:t xml:space="preserve"> ve </w:t>
      </w:r>
      <w:r>
        <w:rPr>
          <w:rFonts w:cs="Times New Roman"/>
          <w:b/>
          <w:bCs/>
          <w:i/>
          <w:szCs w:val="24"/>
        </w:rPr>
        <w:t xml:space="preserve">Staphylococcus aureus </w:t>
      </w:r>
      <w:r w:rsidRPr="0099722B">
        <w:rPr>
          <w:rFonts w:cs="Times New Roman"/>
          <w:b/>
          <w:bCs/>
          <w:szCs w:val="24"/>
        </w:rPr>
        <w:t>subps</w:t>
      </w:r>
      <w:r>
        <w:rPr>
          <w:rFonts w:cs="Times New Roman"/>
          <w:b/>
          <w:bCs/>
          <w:i/>
          <w:szCs w:val="24"/>
        </w:rPr>
        <w:t>. anaerobius’</w:t>
      </w:r>
      <w:r>
        <w:rPr>
          <w:rFonts w:cs="Times New Roman"/>
          <w:b/>
          <w:bCs/>
          <w:szCs w:val="24"/>
        </w:rPr>
        <w:t>un Tarihçesi</w:t>
      </w:r>
    </w:p>
    <w:p w14:paraId="2883CA3B" w14:textId="77777777" w:rsidR="00DA34AF" w:rsidRDefault="00DA34AF" w:rsidP="00DA34AF">
      <w:pPr>
        <w:spacing w:line="360" w:lineRule="auto"/>
        <w:jc w:val="both"/>
        <w:rPr>
          <w:rFonts w:cs="Times New Roman"/>
          <w:b/>
          <w:bCs/>
          <w:szCs w:val="24"/>
        </w:rPr>
      </w:pPr>
    </w:p>
    <w:p w14:paraId="62F1FB12" w14:textId="427B07DB" w:rsidR="00DA34AF" w:rsidRDefault="00DA34AF" w:rsidP="00DA34AF">
      <w:pPr>
        <w:spacing w:line="360" w:lineRule="auto"/>
        <w:jc w:val="both"/>
        <w:rPr>
          <w:rFonts w:cs="Times New Roman"/>
          <w:b/>
          <w:bCs/>
          <w:szCs w:val="24"/>
        </w:rPr>
      </w:pPr>
      <w:r>
        <w:rPr>
          <w:rFonts w:cs="Times New Roman"/>
          <w:b/>
          <w:bCs/>
          <w:szCs w:val="24"/>
        </w:rPr>
        <w:t>2.2.1</w:t>
      </w:r>
      <w:r>
        <w:t xml:space="preserve"> </w:t>
      </w:r>
      <w:r>
        <w:rPr>
          <w:rFonts w:cs="Times New Roman"/>
          <w:b/>
          <w:bCs/>
          <w:i/>
          <w:szCs w:val="24"/>
        </w:rPr>
        <w:t>C</w:t>
      </w:r>
      <w:r w:rsidR="002B636D">
        <w:rPr>
          <w:rFonts w:cs="Times New Roman"/>
          <w:b/>
          <w:bCs/>
          <w:i/>
          <w:szCs w:val="24"/>
        </w:rPr>
        <w:t>.</w:t>
      </w:r>
      <w:r w:rsidR="00D3054E">
        <w:rPr>
          <w:rFonts w:cs="Times New Roman"/>
          <w:b/>
          <w:bCs/>
          <w:i/>
          <w:szCs w:val="24"/>
        </w:rPr>
        <w:t xml:space="preserve"> pseudotuberculosis</w:t>
      </w:r>
      <w:r>
        <w:rPr>
          <w:rFonts w:cs="Times New Roman"/>
          <w:b/>
          <w:bCs/>
          <w:i/>
          <w:szCs w:val="24"/>
        </w:rPr>
        <w:t>‘</w:t>
      </w:r>
      <w:r>
        <w:rPr>
          <w:rFonts w:cs="Times New Roman"/>
          <w:b/>
          <w:bCs/>
          <w:szCs w:val="24"/>
        </w:rPr>
        <w:t>in</w:t>
      </w:r>
      <w:r>
        <w:rPr>
          <w:rFonts w:cs="Times New Roman"/>
          <w:b/>
          <w:bCs/>
          <w:i/>
          <w:szCs w:val="24"/>
        </w:rPr>
        <w:t xml:space="preserve"> </w:t>
      </w:r>
      <w:r>
        <w:rPr>
          <w:rFonts w:cs="Times New Roman"/>
          <w:b/>
          <w:bCs/>
          <w:szCs w:val="24"/>
        </w:rPr>
        <w:t>Tarihçesi</w:t>
      </w:r>
    </w:p>
    <w:p w14:paraId="7839BFDF" w14:textId="77777777" w:rsidR="00DA34AF" w:rsidRDefault="00DA34AF" w:rsidP="00DA34AF">
      <w:pPr>
        <w:spacing w:line="360" w:lineRule="auto"/>
        <w:jc w:val="both"/>
        <w:rPr>
          <w:rFonts w:cs="Times New Roman"/>
          <w:b/>
          <w:bCs/>
          <w:szCs w:val="24"/>
        </w:rPr>
      </w:pPr>
    </w:p>
    <w:p w14:paraId="5A82C226" w14:textId="4D1D00A9" w:rsidR="00DA34AF" w:rsidRDefault="00C8037B" w:rsidP="00DA34AF">
      <w:pPr>
        <w:spacing w:line="360" w:lineRule="auto"/>
        <w:ind w:firstLine="708"/>
        <w:jc w:val="both"/>
        <w:rPr>
          <w:rFonts w:cs="Times New Roman"/>
          <w:szCs w:val="24"/>
        </w:rPr>
      </w:pPr>
      <w:r>
        <w:rPr>
          <w:rFonts w:cs="Times New Roman"/>
          <w:szCs w:val="24"/>
        </w:rPr>
        <w:t>B</w:t>
      </w:r>
      <w:r w:rsidR="00DA34AF">
        <w:rPr>
          <w:rFonts w:cs="Times New Roman"/>
          <w:szCs w:val="24"/>
        </w:rPr>
        <w:t xml:space="preserve">ir sığırda meydana gelen lenfangitis vakasında </w:t>
      </w:r>
      <w:r>
        <w:rPr>
          <w:rFonts w:cs="Times New Roman"/>
          <w:szCs w:val="24"/>
        </w:rPr>
        <w:t xml:space="preserve">1888 yılında </w:t>
      </w:r>
      <w:r w:rsidR="00DA34AF">
        <w:rPr>
          <w:rFonts w:cs="Times New Roman"/>
          <w:szCs w:val="24"/>
        </w:rPr>
        <w:t xml:space="preserve">Fransız Veteriner Hekim Edward Nocard tarafından alışılmadık bir mikroorganizma izole edilmiştir. </w:t>
      </w:r>
      <w:r>
        <w:rPr>
          <w:rFonts w:cs="Times New Roman"/>
          <w:szCs w:val="24"/>
        </w:rPr>
        <w:t xml:space="preserve">Hugo Von Preisz </w:t>
      </w:r>
      <w:r w:rsidR="00DA34AF">
        <w:rPr>
          <w:rFonts w:cs="Times New Roman"/>
          <w:szCs w:val="24"/>
        </w:rPr>
        <w:lastRenderedPageBreak/>
        <w:t xml:space="preserve">1891 yılında koyunlarda böbrek apselerinde benzer bir </w:t>
      </w:r>
      <w:r w:rsidR="00314968">
        <w:rPr>
          <w:rFonts w:cs="Times New Roman"/>
          <w:szCs w:val="24"/>
        </w:rPr>
        <w:t>bakteri</w:t>
      </w:r>
      <w:r w:rsidR="00DA34AF">
        <w:rPr>
          <w:rFonts w:cs="Times New Roman"/>
          <w:szCs w:val="24"/>
        </w:rPr>
        <w:t xml:space="preserve"> izole edip </w:t>
      </w:r>
      <w:r w:rsidR="00DA34AF">
        <w:rPr>
          <w:rFonts w:cs="Times New Roman"/>
          <w:i/>
          <w:szCs w:val="24"/>
        </w:rPr>
        <w:t>Bacterium pseudotuberculosis ovis</w:t>
      </w:r>
      <w:r w:rsidR="00DA34AF">
        <w:rPr>
          <w:rFonts w:cs="Times New Roman"/>
          <w:szCs w:val="24"/>
        </w:rPr>
        <w:t xml:space="preserve"> </w:t>
      </w:r>
      <w:r w:rsidR="00314968">
        <w:rPr>
          <w:rFonts w:cs="Times New Roman"/>
          <w:szCs w:val="24"/>
        </w:rPr>
        <w:t>olarak</w:t>
      </w:r>
      <w:r w:rsidR="00DA34AF">
        <w:rPr>
          <w:rFonts w:cs="Times New Roman"/>
          <w:szCs w:val="24"/>
        </w:rPr>
        <w:t xml:space="preserve"> isimlendirmiştir. Bakteriyoloji atlaslarında bakteriyi ilk defa Alman bakteriyolog Lehmanne Neumann 19. yüzyılda </w:t>
      </w:r>
      <w:r w:rsidR="00DA34AF">
        <w:rPr>
          <w:rFonts w:cs="Times New Roman"/>
          <w:i/>
          <w:szCs w:val="24"/>
        </w:rPr>
        <w:t>Mycobacterium tuberculosis</w:t>
      </w:r>
      <w:r w:rsidR="00DA34AF">
        <w:rPr>
          <w:rFonts w:cs="Times New Roman"/>
          <w:szCs w:val="24"/>
        </w:rPr>
        <w:t xml:space="preserve">’dekine </w:t>
      </w:r>
      <w:r w:rsidR="00314968">
        <w:rPr>
          <w:rFonts w:cs="Times New Roman"/>
          <w:szCs w:val="24"/>
        </w:rPr>
        <w:t>yakın</w:t>
      </w:r>
      <w:r w:rsidR="00DA34AF">
        <w:rPr>
          <w:rFonts w:cs="Times New Roman"/>
          <w:szCs w:val="24"/>
        </w:rPr>
        <w:t xml:space="preserve"> lezyonlara </w:t>
      </w:r>
      <w:r w:rsidR="00314968">
        <w:rPr>
          <w:rFonts w:cs="Times New Roman"/>
          <w:szCs w:val="24"/>
        </w:rPr>
        <w:t>neden</w:t>
      </w:r>
      <w:r w:rsidR="00DA34AF">
        <w:rPr>
          <w:rFonts w:cs="Times New Roman"/>
          <w:szCs w:val="24"/>
        </w:rPr>
        <w:t xml:space="preserve"> olduğu</w:t>
      </w:r>
      <w:r w:rsidR="00314968">
        <w:rPr>
          <w:rFonts w:cs="Times New Roman"/>
          <w:szCs w:val="24"/>
        </w:rPr>
        <w:t>ndan</w:t>
      </w:r>
      <w:r w:rsidR="00DA34AF">
        <w:rPr>
          <w:rFonts w:cs="Times New Roman"/>
          <w:szCs w:val="24"/>
        </w:rPr>
        <w:t xml:space="preserve"> </w:t>
      </w:r>
      <w:r w:rsidR="00314968">
        <w:rPr>
          <w:rFonts w:cs="Times New Roman"/>
          <w:szCs w:val="24"/>
        </w:rPr>
        <w:t>dolayı</w:t>
      </w:r>
      <w:r w:rsidR="00DA34AF">
        <w:rPr>
          <w:rFonts w:cs="Times New Roman"/>
          <w:szCs w:val="24"/>
        </w:rPr>
        <w:t xml:space="preserve"> </w:t>
      </w:r>
      <w:r w:rsidR="00DA34AF">
        <w:rPr>
          <w:rFonts w:cs="Times New Roman"/>
          <w:i/>
          <w:szCs w:val="24"/>
        </w:rPr>
        <w:t>Bacillus pseudotuberculosis</w:t>
      </w:r>
      <w:r w:rsidR="00DA34AF">
        <w:rPr>
          <w:rFonts w:cs="Times New Roman"/>
          <w:szCs w:val="24"/>
        </w:rPr>
        <w:t xml:space="preserve"> olarak adlandırmıştır (Merchant ve Packer, 1967). </w:t>
      </w:r>
    </w:p>
    <w:p w14:paraId="655F1A9F" w14:textId="5180AE18" w:rsidR="00DA34AF" w:rsidRDefault="00DA34AF" w:rsidP="00DA34AF">
      <w:pPr>
        <w:spacing w:line="360" w:lineRule="auto"/>
        <w:ind w:firstLine="708"/>
        <w:jc w:val="both"/>
        <w:rPr>
          <w:rFonts w:cs="Times New Roman"/>
          <w:szCs w:val="24"/>
        </w:rPr>
      </w:pPr>
      <w:r>
        <w:rPr>
          <w:rFonts w:cs="Times New Roman"/>
          <w:szCs w:val="24"/>
        </w:rPr>
        <w:t xml:space="preserve">Etken, 1911 yılında Buchanan tarafından </w:t>
      </w:r>
      <w:r>
        <w:rPr>
          <w:rFonts w:cs="Times New Roman"/>
          <w:i/>
          <w:szCs w:val="24"/>
        </w:rPr>
        <w:t>Bacillus tuberculosis</w:t>
      </w:r>
      <w:r>
        <w:rPr>
          <w:rFonts w:cs="Times New Roman"/>
          <w:szCs w:val="24"/>
        </w:rPr>
        <w:t xml:space="preserve"> olarak, 1918 yılında ise Eberson tarafından </w:t>
      </w:r>
      <w:r>
        <w:rPr>
          <w:rFonts w:cs="Times New Roman"/>
          <w:i/>
          <w:szCs w:val="24"/>
        </w:rPr>
        <w:t>Corynebacterium pseudotuberculosis Eberson</w:t>
      </w:r>
      <w:r>
        <w:rPr>
          <w:rFonts w:cs="Times New Roman"/>
          <w:szCs w:val="24"/>
        </w:rPr>
        <w:t xml:space="preserve"> olarak adlandırılmıştır. Bergey ve arkadaşları 1921 yılında bakteriyi </w:t>
      </w:r>
      <w:r>
        <w:rPr>
          <w:rFonts w:cs="Times New Roman"/>
          <w:i/>
          <w:szCs w:val="24"/>
        </w:rPr>
        <w:t>Corynebacterium ovis</w:t>
      </w:r>
      <w:r>
        <w:rPr>
          <w:rFonts w:cs="Times New Roman"/>
          <w:szCs w:val="24"/>
        </w:rPr>
        <w:t xml:space="preserve"> olarak isimlendirse de, 1948 yılında yayınlanan Bergey’s Manual of Systematic Bacteriology’nin 6. Baskısında </w:t>
      </w:r>
      <w:r w:rsidR="0075229A">
        <w:rPr>
          <w:rFonts w:cs="Times New Roman"/>
          <w:szCs w:val="24"/>
        </w:rPr>
        <w:t>etken</w:t>
      </w:r>
      <w:r>
        <w:rPr>
          <w:rFonts w:cs="Times New Roman"/>
          <w:szCs w:val="24"/>
        </w:rPr>
        <w:t xml:space="preserve"> ilk defa </w:t>
      </w:r>
      <w:r>
        <w:rPr>
          <w:rFonts w:cs="Times New Roman"/>
          <w:i/>
          <w:szCs w:val="24"/>
        </w:rPr>
        <w:t>Corynebacterium pseudotuberculosis</w:t>
      </w:r>
      <w:r>
        <w:rPr>
          <w:rFonts w:cs="Times New Roman"/>
          <w:szCs w:val="24"/>
        </w:rPr>
        <w:t xml:space="preserve"> olarak </w:t>
      </w:r>
      <w:r w:rsidR="0075229A">
        <w:rPr>
          <w:rFonts w:cs="Times New Roman"/>
          <w:szCs w:val="24"/>
        </w:rPr>
        <w:t>isimlendirilmiştir</w:t>
      </w:r>
      <w:r>
        <w:rPr>
          <w:rFonts w:cs="Times New Roman"/>
          <w:szCs w:val="24"/>
        </w:rPr>
        <w:t xml:space="preserve"> (</w:t>
      </w:r>
      <w:r w:rsidR="000256C5">
        <w:rPr>
          <w:rFonts w:cs="Times New Roman"/>
          <w:szCs w:val="24"/>
        </w:rPr>
        <w:t xml:space="preserve">Arda, 1997; </w:t>
      </w:r>
      <w:r>
        <w:rPr>
          <w:rFonts w:cs="Times New Roman"/>
          <w:szCs w:val="24"/>
        </w:rPr>
        <w:t>Baird ve Fontaine, 2007; Brown, 1987</w:t>
      </w:r>
      <w:r w:rsidR="000256C5">
        <w:rPr>
          <w:rFonts w:cs="Times New Roman"/>
          <w:szCs w:val="24"/>
        </w:rPr>
        <w:t>;</w:t>
      </w:r>
      <w:r w:rsidR="000256C5" w:rsidRPr="000256C5">
        <w:rPr>
          <w:rFonts w:cs="Times New Roman"/>
          <w:szCs w:val="24"/>
        </w:rPr>
        <w:t xml:space="preserve"> </w:t>
      </w:r>
      <w:r w:rsidR="000256C5">
        <w:rPr>
          <w:rFonts w:cs="Times New Roman"/>
          <w:szCs w:val="24"/>
        </w:rPr>
        <w:t>Jones ve Collisson, 1986</w:t>
      </w:r>
      <w:r>
        <w:rPr>
          <w:rFonts w:cs="Times New Roman"/>
          <w:szCs w:val="24"/>
        </w:rPr>
        <w:t>).</w:t>
      </w:r>
    </w:p>
    <w:p w14:paraId="0C8D3868" w14:textId="1DAF380D" w:rsidR="00DA34AF" w:rsidRDefault="00DA34AF" w:rsidP="00DA34AF">
      <w:pPr>
        <w:spacing w:line="360" w:lineRule="auto"/>
        <w:ind w:firstLine="708"/>
        <w:jc w:val="both"/>
        <w:rPr>
          <w:rFonts w:cs="Times New Roman"/>
          <w:szCs w:val="24"/>
        </w:rPr>
      </w:pPr>
      <w:r>
        <w:rPr>
          <w:rFonts w:cs="Times New Roman"/>
          <w:szCs w:val="24"/>
        </w:rPr>
        <w:t>Hastalık ilk defa İngiltere’nin de arasında bulunduğu bazı Avrupa ülkel</w:t>
      </w:r>
      <w:r w:rsidR="00A6798E">
        <w:rPr>
          <w:rFonts w:cs="Times New Roman"/>
          <w:szCs w:val="24"/>
        </w:rPr>
        <w:t>erinde yetiştirilen koyunlarda</w:t>
      </w:r>
      <w:r>
        <w:rPr>
          <w:rFonts w:cs="Times New Roman"/>
          <w:szCs w:val="24"/>
        </w:rPr>
        <w:t xml:space="preserve"> et verimi düşüklüğüne sebep olarak ekonomik kayıplar meydana getirmiştir (Baird ve Fontaine, 2007). </w:t>
      </w:r>
      <w:r w:rsidR="00A6798E">
        <w:rPr>
          <w:rFonts w:cs="Times New Roman"/>
          <w:szCs w:val="24"/>
        </w:rPr>
        <w:t>H</w:t>
      </w:r>
      <w:r>
        <w:rPr>
          <w:rFonts w:cs="Times New Roman"/>
          <w:szCs w:val="24"/>
        </w:rPr>
        <w:t xml:space="preserve">ayvan nakillerinin </w:t>
      </w:r>
      <w:r w:rsidR="00A6798E">
        <w:rPr>
          <w:rFonts w:cs="Times New Roman"/>
          <w:szCs w:val="24"/>
        </w:rPr>
        <w:t xml:space="preserve">18. yüzyılda </w:t>
      </w:r>
      <w:r>
        <w:rPr>
          <w:rFonts w:cs="Times New Roman"/>
          <w:szCs w:val="24"/>
        </w:rPr>
        <w:t>artması ile özellikle yüksek verimli merinos cinsi koyunların nakilleri ile hastalık yayılımı sürecini hızlandı</w:t>
      </w:r>
      <w:r w:rsidR="00F51779">
        <w:rPr>
          <w:rFonts w:cs="Times New Roman"/>
          <w:szCs w:val="24"/>
        </w:rPr>
        <w:t>rdı</w:t>
      </w:r>
      <w:r>
        <w:rPr>
          <w:rFonts w:cs="Times New Roman"/>
          <w:szCs w:val="24"/>
        </w:rPr>
        <w:t>ğı düşünülmektedir (Paton, 2000).</w:t>
      </w:r>
    </w:p>
    <w:p w14:paraId="20B99DD0" w14:textId="47429D1D" w:rsidR="00DA34AF" w:rsidRDefault="00DA34AF" w:rsidP="00DA34AF">
      <w:pPr>
        <w:spacing w:line="360" w:lineRule="auto"/>
        <w:ind w:firstLine="708"/>
        <w:jc w:val="both"/>
        <w:rPr>
          <w:rFonts w:cs="Times New Roman"/>
          <w:szCs w:val="24"/>
        </w:rPr>
      </w:pPr>
      <w:r>
        <w:rPr>
          <w:rFonts w:cs="Times New Roman"/>
          <w:szCs w:val="24"/>
        </w:rPr>
        <w:t xml:space="preserve">Türkiye’ de </w:t>
      </w:r>
      <w:r>
        <w:rPr>
          <w:rFonts w:cs="Times New Roman"/>
          <w:i/>
          <w:szCs w:val="24"/>
        </w:rPr>
        <w:t>Corynebacterium pseudotuberculosis</w:t>
      </w:r>
      <w:r>
        <w:rPr>
          <w:rFonts w:cs="Times New Roman"/>
          <w:szCs w:val="24"/>
        </w:rPr>
        <w:t xml:space="preserve"> kaynaklı infeksiyonlar ile ilgili olarak etkenin teşhisi, biyokimyasal özellikleri, moleküler olarak teşhisi, antibiyotik duyarlılığı ve aşı çalışmaları ile ilgili bazı çalışma</w:t>
      </w:r>
      <w:r w:rsidR="00F51779">
        <w:rPr>
          <w:rFonts w:cs="Times New Roman"/>
          <w:szCs w:val="24"/>
        </w:rPr>
        <w:t>lar</w:t>
      </w:r>
      <w:r>
        <w:rPr>
          <w:rFonts w:cs="Times New Roman"/>
          <w:szCs w:val="24"/>
        </w:rPr>
        <w:t xml:space="preserve"> yapılmıştır (</w:t>
      </w:r>
      <w:r w:rsidR="00ED10CA">
        <w:rPr>
          <w:rFonts w:cs="Times New Roman"/>
          <w:color w:val="222222"/>
          <w:szCs w:val="24"/>
          <w:shd w:val="clear" w:color="auto" w:fill="FFFFFF"/>
        </w:rPr>
        <w:t xml:space="preserve">Aydın, 1977; </w:t>
      </w:r>
      <w:r w:rsidR="00F51779">
        <w:rPr>
          <w:rFonts w:cs="Times New Roman"/>
          <w:color w:val="222222"/>
          <w:szCs w:val="24"/>
          <w:shd w:val="clear" w:color="auto" w:fill="FFFFFF"/>
        </w:rPr>
        <w:t xml:space="preserve">Çetinkaya </w:t>
      </w:r>
      <w:r w:rsidR="00F51779">
        <w:rPr>
          <w:rFonts w:cs="Times New Roman"/>
          <w:szCs w:val="24"/>
        </w:rPr>
        <w:t xml:space="preserve">ve diğerleri, 2002; </w:t>
      </w:r>
      <w:r>
        <w:rPr>
          <w:rFonts w:cs="Times New Roman"/>
          <w:szCs w:val="24"/>
        </w:rPr>
        <w:t xml:space="preserve">Erganiş ve diğerleri, 1990; </w:t>
      </w:r>
      <w:r>
        <w:rPr>
          <w:rFonts w:cs="Times New Roman"/>
          <w:color w:val="222222"/>
          <w:szCs w:val="24"/>
          <w:shd w:val="clear" w:color="auto" w:fill="FFFFFF"/>
        </w:rPr>
        <w:t xml:space="preserve">Sakmanoğlu </w:t>
      </w:r>
      <w:r>
        <w:rPr>
          <w:rFonts w:cs="Times New Roman"/>
          <w:szCs w:val="24"/>
        </w:rPr>
        <w:t xml:space="preserve">ve diğerleri, </w:t>
      </w:r>
      <w:r>
        <w:rPr>
          <w:rFonts w:cs="Times New Roman"/>
          <w:color w:val="222222"/>
          <w:szCs w:val="24"/>
          <w:shd w:val="clear" w:color="auto" w:fill="FFFFFF"/>
        </w:rPr>
        <w:t xml:space="preserve">2015; İlhan, 2003; İzgür </w:t>
      </w:r>
      <w:r w:rsidR="00ED10CA">
        <w:rPr>
          <w:rFonts w:cs="Times New Roman"/>
          <w:color w:val="222222"/>
          <w:szCs w:val="24"/>
          <w:shd w:val="clear" w:color="auto" w:fill="FFFFFF"/>
        </w:rPr>
        <w:t xml:space="preserve">ve </w:t>
      </w:r>
      <w:r>
        <w:rPr>
          <w:rFonts w:cs="Times New Roman"/>
          <w:szCs w:val="24"/>
        </w:rPr>
        <w:t>diğerleri,</w:t>
      </w:r>
      <w:r w:rsidR="00ED10CA">
        <w:rPr>
          <w:rFonts w:cs="Times New Roman"/>
          <w:color w:val="222222"/>
          <w:szCs w:val="24"/>
          <w:shd w:val="clear" w:color="auto" w:fill="FFFFFF"/>
        </w:rPr>
        <w:t xml:space="preserve"> 1999</w:t>
      </w:r>
      <w:r>
        <w:rPr>
          <w:rFonts w:cs="Times New Roman"/>
          <w:szCs w:val="24"/>
        </w:rPr>
        <w:t>).</w:t>
      </w:r>
    </w:p>
    <w:p w14:paraId="0BE7F89A" w14:textId="2D1DF3E2" w:rsidR="00DA34AF" w:rsidRDefault="00DA34AF" w:rsidP="00DA34AF">
      <w:pPr>
        <w:spacing w:line="360" w:lineRule="auto"/>
        <w:jc w:val="both"/>
        <w:rPr>
          <w:rFonts w:cs="Times New Roman"/>
          <w:b/>
          <w:bCs/>
          <w:szCs w:val="24"/>
        </w:rPr>
      </w:pPr>
      <w:r>
        <w:rPr>
          <w:rFonts w:cs="Times New Roman"/>
          <w:b/>
          <w:bCs/>
          <w:szCs w:val="24"/>
        </w:rPr>
        <w:t>2.2.2</w:t>
      </w:r>
      <w:r>
        <w:t xml:space="preserve"> </w:t>
      </w:r>
      <w:r>
        <w:rPr>
          <w:rFonts w:cs="Times New Roman"/>
          <w:b/>
          <w:bCs/>
          <w:i/>
          <w:szCs w:val="24"/>
        </w:rPr>
        <w:t>S</w:t>
      </w:r>
      <w:r w:rsidR="002B636D">
        <w:rPr>
          <w:rFonts w:cs="Times New Roman"/>
          <w:b/>
          <w:bCs/>
          <w:i/>
          <w:szCs w:val="24"/>
        </w:rPr>
        <w:t>.</w:t>
      </w:r>
      <w:r>
        <w:rPr>
          <w:rFonts w:cs="Times New Roman"/>
          <w:b/>
          <w:bCs/>
          <w:i/>
          <w:szCs w:val="24"/>
        </w:rPr>
        <w:t xml:space="preserve"> aureus </w:t>
      </w:r>
      <w:r w:rsidRPr="0099722B">
        <w:rPr>
          <w:rFonts w:cs="Times New Roman"/>
          <w:b/>
          <w:bCs/>
          <w:szCs w:val="24"/>
        </w:rPr>
        <w:t>subps</w:t>
      </w:r>
      <w:r>
        <w:rPr>
          <w:rFonts w:cs="Times New Roman"/>
          <w:b/>
          <w:bCs/>
          <w:i/>
          <w:szCs w:val="24"/>
        </w:rPr>
        <w:t>. anaerobius’</w:t>
      </w:r>
      <w:r>
        <w:rPr>
          <w:rFonts w:cs="Times New Roman"/>
          <w:b/>
          <w:bCs/>
          <w:szCs w:val="24"/>
        </w:rPr>
        <w:t>un Tarihçesi</w:t>
      </w:r>
    </w:p>
    <w:p w14:paraId="5D38DCB9" w14:textId="77777777" w:rsidR="00DA34AF" w:rsidRDefault="00DA34AF" w:rsidP="00DA34AF">
      <w:pPr>
        <w:spacing w:line="360" w:lineRule="auto"/>
        <w:jc w:val="both"/>
        <w:rPr>
          <w:rFonts w:cs="Times New Roman"/>
          <w:b/>
          <w:bCs/>
          <w:szCs w:val="24"/>
        </w:rPr>
      </w:pPr>
    </w:p>
    <w:p w14:paraId="6978888F" w14:textId="158DA643" w:rsidR="00DA34AF" w:rsidRDefault="00DA34AF" w:rsidP="00DA34AF">
      <w:pPr>
        <w:spacing w:line="360" w:lineRule="auto"/>
        <w:ind w:firstLine="708"/>
        <w:jc w:val="both"/>
        <w:rPr>
          <w:rFonts w:cs="Times New Roman"/>
          <w:szCs w:val="24"/>
        </w:rPr>
      </w:pPr>
      <w:r>
        <w:rPr>
          <w:rFonts w:cs="Times New Roman"/>
          <w:szCs w:val="24"/>
        </w:rPr>
        <w:t xml:space="preserve">1881 yılında İskoçyalı cerrah Alexander Ogston tarafından insan apselerinden izole edilen bakteriler ilk kez </w:t>
      </w:r>
      <w:r>
        <w:rPr>
          <w:rFonts w:cs="Times New Roman"/>
          <w:i/>
          <w:szCs w:val="24"/>
        </w:rPr>
        <w:t>Staphylococcus</w:t>
      </w:r>
      <w:r>
        <w:rPr>
          <w:rFonts w:cs="Times New Roman"/>
          <w:szCs w:val="24"/>
        </w:rPr>
        <w:t xml:space="preserve"> olarak isimlendirilmiştir. Bu bakterilerin üreme sırasında birbirinden ayrılmayarak üzüm benzeri yapılar oluşturması sebebiyle eski Yuna</w:t>
      </w:r>
      <w:r w:rsidR="00DA76BD">
        <w:rPr>
          <w:rFonts w:cs="Times New Roman"/>
          <w:szCs w:val="24"/>
        </w:rPr>
        <w:t>nca’da üzüm bağı manasına gelen s</w:t>
      </w:r>
      <w:r>
        <w:rPr>
          <w:rFonts w:cs="Times New Roman"/>
          <w:szCs w:val="24"/>
        </w:rPr>
        <w:t xml:space="preserve">taphylus deyimi </w:t>
      </w:r>
      <w:r w:rsidR="007E7496">
        <w:rPr>
          <w:rFonts w:cs="Times New Roman"/>
          <w:szCs w:val="24"/>
        </w:rPr>
        <w:t>şekinde adlandırılmıştır</w:t>
      </w:r>
      <w:r>
        <w:rPr>
          <w:rFonts w:cs="Times New Roman"/>
          <w:szCs w:val="24"/>
        </w:rPr>
        <w:t xml:space="preserve"> (</w:t>
      </w:r>
      <w:r w:rsidR="001A3764">
        <w:rPr>
          <w:rFonts w:cs="Times New Roman"/>
          <w:szCs w:val="24"/>
        </w:rPr>
        <w:t>Brock ve Madigan, 2006; Sandel ve Mc Killip, 2004</w:t>
      </w:r>
      <w:r>
        <w:rPr>
          <w:rFonts w:cs="Times New Roman"/>
          <w:szCs w:val="24"/>
        </w:rPr>
        <w:t xml:space="preserve">). </w:t>
      </w:r>
      <w:r w:rsidR="0081611A">
        <w:rPr>
          <w:rFonts w:cs="Times New Roman"/>
          <w:szCs w:val="24"/>
        </w:rPr>
        <w:t xml:space="preserve">Rosenbach </w:t>
      </w:r>
      <w:r>
        <w:rPr>
          <w:rFonts w:cs="Times New Roman"/>
          <w:szCs w:val="24"/>
        </w:rPr>
        <w:t xml:space="preserve">1883 yılında, saf kültür üremelerindeki sarı renkli koloni </w:t>
      </w:r>
      <w:r w:rsidR="00B446FF">
        <w:rPr>
          <w:rFonts w:cs="Times New Roman"/>
          <w:szCs w:val="24"/>
        </w:rPr>
        <w:t>meydana getiren</w:t>
      </w:r>
      <w:r>
        <w:rPr>
          <w:rFonts w:cs="Times New Roman"/>
          <w:szCs w:val="24"/>
        </w:rPr>
        <w:t xml:space="preserve"> suşlara </w:t>
      </w:r>
      <w:r>
        <w:rPr>
          <w:rFonts w:cs="Times New Roman"/>
          <w:i/>
          <w:szCs w:val="24"/>
        </w:rPr>
        <w:t>Staphylococcus aureus</w:t>
      </w:r>
      <w:r>
        <w:rPr>
          <w:rFonts w:cs="Times New Roman"/>
          <w:szCs w:val="24"/>
        </w:rPr>
        <w:t xml:space="preserve"> </w:t>
      </w:r>
      <w:r w:rsidR="00B446FF">
        <w:rPr>
          <w:rFonts w:cs="Times New Roman"/>
          <w:szCs w:val="24"/>
        </w:rPr>
        <w:t>ismini</w:t>
      </w:r>
      <w:r w:rsidR="00E12414">
        <w:rPr>
          <w:rFonts w:cs="Times New Roman"/>
          <w:szCs w:val="24"/>
        </w:rPr>
        <w:t xml:space="preserve"> vermiştir (</w:t>
      </w:r>
      <w:r w:rsidR="00C32686">
        <w:rPr>
          <w:rFonts w:cs="Times New Roman"/>
          <w:szCs w:val="24"/>
        </w:rPr>
        <w:t xml:space="preserve">Brock ve Madigan, 2006; Demiroluk, 2000; </w:t>
      </w:r>
      <w:r w:rsidR="00E12414">
        <w:rPr>
          <w:rFonts w:cs="Times New Roman"/>
          <w:szCs w:val="24"/>
        </w:rPr>
        <w:t>Ünlütürk ve Turantaş</w:t>
      </w:r>
      <w:r w:rsidR="00C32686">
        <w:rPr>
          <w:rFonts w:cs="Times New Roman"/>
          <w:szCs w:val="24"/>
        </w:rPr>
        <w:t>, 1998</w:t>
      </w:r>
      <w:r>
        <w:rPr>
          <w:rFonts w:cs="Times New Roman"/>
          <w:szCs w:val="24"/>
        </w:rPr>
        <w:t>).</w:t>
      </w:r>
    </w:p>
    <w:p w14:paraId="501BD09B" w14:textId="77777777" w:rsidR="00DA34AF" w:rsidRDefault="00DA34AF" w:rsidP="00DA34AF">
      <w:pPr>
        <w:spacing w:line="360" w:lineRule="auto"/>
        <w:ind w:firstLine="708"/>
        <w:jc w:val="both"/>
        <w:rPr>
          <w:rFonts w:cs="Times New Roman"/>
          <w:szCs w:val="24"/>
        </w:rPr>
      </w:pPr>
      <w:r>
        <w:rPr>
          <w:rFonts w:cs="Times New Roman"/>
          <w:i/>
          <w:iCs/>
          <w:szCs w:val="24"/>
        </w:rPr>
        <w:lastRenderedPageBreak/>
        <w:t xml:space="preserve">Staphylococcus aureus subsp. anaerobius </w:t>
      </w:r>
      <w:r>
        <w:rPr>
          <w:rFonts w:cs="Times New Roman"/>
          <w:szCs w:val="24"/>
        </w:rPr>
        <w:t>ise ilk olarak 1920 yılında Aynaud tarafından izole edilmiştir (Aynaud, 1922).</w:t>
      </w:r>
    </w:p>
    <w:p w14:paraId="561EB169" w14:textId="77777777" w:rsidR="00DA34AF" w:rsidRDefault="00DA34AF" w:rsidP="00DA34AF">
      <w:pPr>
        <w:spacing w:line="360" w:lineRule="auto"/>
        <w:ind w:firstLine="708"/>
        <w:jc w:val="both"/>
        <w:rPr>
          <w:rFonts w:cs="Times New Roman"/>
          <w:szCs w:val="24"/>
        </w:rPr>
      </w:pPr>
      <w:r>
        <w:rPr>
          <w:rFonts w:cs="Times New Roman"/>
          <w:szCs w:val="24"/>
        </w:rPr>
        <w:t>Küçükbaş hayvanlarda sırasıyla 1984 yılında Bajmocy ve diğerleri, 1985 yılında De La Fuente ve diğerleri, 1993 yılında Alhendi ve diğerleri, 1997 yılında De La Fuente ve diğerleri, 2000 yılında ise Sanz ve diğerleri tarafından izole edilip, raporlanmıştır.</w:t>
      </w:r>
    </w:p>
    <w:p w14:paraId="47FAD238" w14:textId="35B77471" w:rsidR="00D45645" w:rsidRDefault="00626915" w:rsidP="00D45645">
      <w:pPr>
        <w:spacing w:line="360" w:lineRule="auto"/>
        <w:ind w:firstLine="708"/>
        <w:jc w:val="both"/>
        <w:rPr>
          <w:rFonts w:cs="Times New Roman"/>
          <w:szCs w:val="24"/>
        </w:rPr>
      </w:pPr>
      <w:r>
        <w:rPr>
          <w:rFonts w:cs="Times New Roman"/>
          <w:szCs w:val="24"/>
        </w:rPr>
        <w:t>B</w:t>
      </w:r>
      <w:r w:rsidR="00DA34AF">
        <w:rPr>
          <w:rFonts w:cs="Times New Roman"/>
          <w:szCs w:val="24"/>
        </w:rPr>
        <w:t xml:space="preserve">ir köpekte </w:t>
      </w:r>
      <w:r>
        <w:rPr>
          <w:rFonts w:cs="Times New Roman"/>
          <w:szCs w:val="24"/>
        </w:rPr>
        <w:t xml:space="preserve">2006 yılında </w:t>
      </w:r>
      <w:r w:rsidR="00DA34AF">
        <w:rPr>
          <w:rFonts w:cs="Times New Roman"/>
          <w:szCs w:val="24"/>
        </w:rPr>
        <w:t>hastalığa neden olan etken insanlarda da farklı za</w:t>
      </w:r>
      <w:r w:rsidR="00950F06">
        <w:rPr>
          <w:rFonts w:cs="Times New Roman"/>
          <w:szCs w:val="24"/>
        </w:rPr>
        <w:t>manlarda birkaç olgu oluş</w:t>
      </w:r>
      <w:r w:rsidR="00DA34AF">
        <w:rPr>
          <w:rFonts w:cs="Times New Roman"/>
          <w:szCs w:val="24"/>
        </w:rPr>
        <w:t>tur</w:t>
      </w:r>
      <w:r w:rsidR="0034669A">
        <w:rPr>
          <w:rFonts w:cs="Times New Roman"/>
          <w:szCs w:val="24"/>
        </w:rPr>
        <w:t>muştur</w:t>
      </w:r>
      <w:r w:rsidR="00DA34AF">
        <w:rPr>
          <w:rFonts w:cs="Times New Roman"/>
          <w:szCs w:val="24"/>
        </w:rPr>
        <w:t xml:space="preserve"> (</w:t>
      </w:r>
      <w:r w:rsidR="00C32686">
        <w:rPr>
          <w:rFonts w:cs="Times New Roman"/>
          <w:szCs w:val="24"/>
        </w:rPr>
        <w:t xml:space="preserve">Crawford ve diğerleri, 1994; Friedberg ve diğerleri, 2003; </w:t>
      </w:r>
      <w:r w:rsidR="00DA34AF">
        <w:rPr>
          <w:rFonts w:cs="Times New Roman"/>
          <w:szCs w:val="24"/>
        </w:rPr>
        <w:t xml:space="preserve">Oliveira ve diğerleri, 2006; </w:t>
      </w:r>
      <w:r w:rsidR="005667EF">
        <w:rPr>
          <w:rFonts w:cs="Times New Roman"/>
          <w:szCs w:val="24"/>
        </w:rPr>
        <w:t>Ö</w:t>
      </w:r>
      <w:r w:rsidR="00DA34AF">
        <w:rPr>
          <w:rFonts w:cs="Times New Roman"/>
          <w:szCs w:val="24"/>
        </w:rPr>
        <w:t>ver ve diğerleri, 2000; Peake ve diğerleri, 2006).</w:t>
      </w:r>
    </w:p>
    <w:p w14:paraId="081CB35C" w14:textId="7B329CA7" w:rsidR="00DA34AF" w:rsidRDefault="00DA34AF" w:rsidP="00D45645">
      <w:pPr>
        <w:spacing w:line="360" w:lineRule="auto"/>
        <w:ind w:firstLine="708"/>
        <w:jc w:val="both"/>
        <w:rPr>
          <w:rFonts w:cs="Times New Roman"/>
          <w:szCs w:val="24"/>
        </w:rPr>
      </w:pPr>
      <w:r>
        <w:rPr>
          <w:rFonts w:cs="Times New Roman"/>
          <w:szCs w:val="24"/>
        </w:rPr>
        <w:t>Hastalık şimdiye kadar çoğunlukla Afrika ve Asya kıtalarında görülmüştür. Bu kıtalarda hastalığın görüldüğü bazı ülkeler, Sudan, Kenya, Suudi Arabistan, Somali ve Tunus’ tur (Alhendi ve diğerleri, 1993;</w:t>
      </w:r>
      <w:r w:rsidR="0034669A" w:rsidRPr="0034669A">
        <w:rPr>
          <w:rFonts w:cs="Times New Roman"/>
          <w:szCs w:val="24"/>
        </w:rPr>
        <w:t xml:space="preserve"> </w:t>
      </w:r>
      <w:r w:rsidR="0034669A">
        <w:rPr>
          <w:rFonts w:cs="Times New Roman"/>
          <w:szCs w:val="24"/>
        </w:rPr>
        <w:t>Ben Said ve diğerleri, 2002;</w:t>
      </w:r>
      <w:r>
        <w:rPr>
          <w:rFonts w:cs="Times New Roman"/>
          <w:szCs w:val="24"/>
        </w:rPr>
        <w:t xml:space="preserve"> </w:t>
      </w:r>
      <w:r w:rsidR="0034669A">
        <w:rPr>
          <w:rFonts w:cs="Times New Roman"/>
          <w:szCs w:val="24"/>
        </w:rPr>
        <w:t xml:space="preserve">El Sanousi ve diğerleri, 1989; </w:t>
      </w:r>
      <w:r>
        <w:rPr>
          <w:rFonts w:cs="Times New Roman"/>
          <w:szCs w:val="24"/>
        </w:rPr>
        <w:t>Pegram, 1973; Shirlaw ve Asford, 1962). Avrupa kıtasında ise Macaristan, İspanya, Danimarka, Hırvatistan ve Polonya’da birkaç salgın şeklinde görülmüştür (Bajmocy ve</w:t>
      </w:r>
      <w:r w:rsidR="00A21F90">
        <w:rPr>
          <w:rFonts w:cs="Times New Roman"/>
          <w:szCs w:val="24"/>
        </w:rPr>
        <w:t xml:space="preserve"> diğerleri, 1984</w:t>
      </w:r>
      <w:r>
        <w:rPr>
          <w:rFonts w:cs="Times New Roman"/>
          <w:szCs w:val="24"/>
        </w:rPr>
        <w:t xml:space="preserve">; </w:t>
      </w:r>
      <w:r w:rsidR="0034669A">
        <w:rPr>
          <w:rFonts w:cs="Times New Roman"/>
          <w:szCs w:val="24"/>
        </w:rPr>
        <w:t>Habrun ve diğerleri, 2004; Kaba ve diğerleri, 2007;</w:t>
      </w:r>
      <w:r w:rsidR="0034669A" w:rsidRPr="00A21F90">
        <w:rPr>
          <w:rFonts w:cs="Times New Roman"/>
          <w:szCs w:val="24"/>
        </w:rPr>
        <w:t xml:space="preserve"> </w:t>
      </w:r>
      <w:r>
        <w:rPr>
          <w:rFonts w:cs="Times New Roman"/>
          <w:szCs w:val="24"/>
        </w:rPr>
        <w:t xml:space="preserve">Moller ve diğerleri, 2000; </w:t>
      </w:r>
      <w:r w:rsidR="00A21F90">
        <w:rPr>
          <w:rFonts w:cs="Times New Roman"/>
          <w:szCs w:val="24"/>
        </w:rPr>
        <w:t>Santa Quiteria ve diğerleri, 1996</w:t>
      </w:r>
      <w:r>
        <w:rPr>
          <w:rFonts w:cs="Times New Roman"/>
          <w:szCs w:val="24"/>
        </w:rPr>
        <w:t>).</w:t>
      </w:r>
    </w:p>
    <w:p w14:paraId="21FF9DBA" w14:textId="77777777" w:rsidR="00D843F3" w:rsidRDefault="00D843F3" w:rsidP="00D45645">
      <w:pPr>
        <w:spacing w:line="360" w:lineRule="auto"/>
        <w:ind w:firstLine="708"/>
        <w:jc w:val="both"/>
        <w:rPr>
          <w:rFonts w:cs="Times New Roman"/>
          <w:szCs w:val="24"/>
        </w:rPr>
      </w:pPr>
    </w:p>
    <w:p w14:paraId="50199462" w14:textId="6C1D1496" w:rsidR="00DA34AF" w:rsidRDefault="00DA34AF" w:rsidP="00DA34AF">
      <w:pPr>
        <w:spacing w:line="360" w:lineRule="auto"/>
        <w:jc w:val="both"/>
        <w:rPr>
          <w:rFonts w:cs="Times New Roman"/>
          <w:b/>
          <w:bCs/>
          <w:szCs w:val="24"/>
        </w:rPr>
      </w:pPr>
      <w:r>
        <w:rPr>
          <w:rFonts w:cs="Times New Roman"/>
          <w:b/>
          <w:bCs/>
          <w:szCs w:val="24"/>
        </w:rPr>
        <w:t>2.3</w:t>
      </w:r>
      <w:r>
        <w:t xml:space="preserve"> </w:t>
      </w:r>
      <w:r>
        <w:rPr>
          <w:rFonts w:cs="Times New Roman"/>
          <w:b/>
          <w:bCs/>
          <w:i/>
          <w:szCs w:val="24"/>
        </w:rPr>
        <w:t>C</w:t>
      </w:r>
      <w:r w:rsidR="002A1434">
        <w:rPr>
          <w:rFonts w:cs="Times New Roman"/>
          <w:b/>
          <w:bCs/>
          <w:i/>
          <w:szCs w:val="24"/>
        </w:rPr>
        <w:t>.</w:t>
      </w:r>
      <w:r>
        <w:rPr>
          <w:rFonts w:cs="Times New Roman"/>
          <w:b/>
          <w:bCs/>
          <w:i/>
          <w:szCs w:val="24"/>
        </w:rPr>
        <w:t xml:space="preserve"> pseudotuberculosis</w:t>
      </w:r>
      <w:r>
        <w:rPr>
          <w:rFonts w:cs="Times New Roman"/>
          <w:b/>
          <w:bCs/>
          <w:szCs w:val="24"/>
        </w:rPr>
        <w:t xml:space="preserve"> ve </w:t>
      </w:r>
      <w:r>
        <w:rPr>
          <w:rFonts w:cs="Times New Roman"/>
          <w:b/>
          <w:bCs/>
          <w:i/>
          <w:szCs w:val="24"/>
        </w:rPr>
        <w:t>S</w:t>
      </w:r>
      <w:r w:rsidR="002A1434">
        <w:rPr>
          <w:rFonts w:cs="Times New Roman"/>
          <w:b/>
          <w:bCs/>
          <w:i/>
          <w:szCs w:val="24"/>
        </w:rPr>
        <w:t>.</w:t>
      </w:r>
      <w:r>
        <w:rPr>
          <w:rFonts w:cs="Times New Roman"/>
          <w:b/>
          <w:bCs/>
          <w:i/>
          <w:szCs w:val="24"/>
        </w:rPr>
        <w:t xml:space="preserve"> aureus </w:t>
      </w:r>
      <w:r w:rsidRPr="0099722B">
        <w:rPr>
          <w:rFonts w:cs="Times New Roman"/>
          <w:b/>
          <w:bCs/>
          <w:szCs w:val="24"/>
        </w:rPr>
        <w:t>subps</w:t>
      </w:r>
      <w:r>
        <w:rPr>
          <w:rFonts w:cs="Times New Roman"/>
          <w:b/>
          <w:bCs/>
          <w:i/>
          <w:szCs w:val="24"/>
        </w:rPr>
        <w:t>. anaerobius’</w:t>
      </w:r>
      <w:r>
        <w:rPr>
          <w:rFonts w:cs="Times New Roman"/>
          <w:b/>
          <w:bCs/>
          <w:szCs w:val="24"/>
        </w:rPr>
        <w:t>un Etiyolojisi</w:t>
      </w:r>
    </w:p>
    <w:p w14:paraId="005E43C7" w14:textId="77777777" w:rsidR="00DA34AF" w:rsidRDefault="00DA34AF" w:rsidP="00DA34AF">
      <w:pPr>
        <w:spacing w:line="360" w:lineRule="auto"/>
        <w:jc w:val="both"/>
        <w:rPr>
          <w:rFonts w:cs="Times New Roman"/>
          <w:b/>
          <w:bCs/>
          <w:szCs w:val="24"/>
        </w:rPr>
      </w:pPr>
    </w:p>
    <w:p w14:paraId="3B5AEA68" w14:textId="44E15CAD" w:rsidR="00DA34AF" w:rsidRPr="00A279A3" w:rsidRDefault="00DA34AF" w:rsidP="00DA34AF">
      <w:pPr>
        <w:spacing w:line="360" w:lineRule="auto"/>
        <w:jc w:val="both"/>
        <w:rPr>
          <w:rFonts w:cs="Times New Roman"/>
          <w:b/>
          <w:bCs/>
          <w:szCs w:val="24"/>
        </w:rPr>
      </w:pPr>
      <w:r>
        <w:rPr>
          <w:rFonts w:cs="Times New Roman"/>
          <w:b/>
          <w:bCs/>
          <w:szCs w:val="24"/>
        </w:rPr>
        <w:t>2.3.1</w:t>
      </w:r>
      <w:r>
        <w:t xml:space="preserve"> </w:t>
      </w:r>
      <w:r>
        <w:rPr>
          <w:rFonts w:cs="Times New Roman"/>
          <w:b/>
          <w:bCs/>
          <w:i/>
          <w:szCs w:val="24"/>
        </w:rPr>
        <w:t>C</w:t>
      </w:r>
      <w:r w:rsidR="002A1434">
        <w:rPr>
          <w:rFonts w:cs="Times New Roman"/>
          <w:b/>
          <w:bCs/>
          <w:i/>
          <w:szCs w:val="24"/>
        </w:rPr>
        <w:t>.</w:t>
      </w:r>
      <w:r>
        <w:rPr>
          <w:rFonts w:cs="Times New Roman"/>
          <w:b/>
          <w:bCs/>
          <w:i/>
          <w:szCs w:val="24"/>
        </w:rPr>
        <w:t>pseudotuberculosis</w:t>
      </w:r>
      <w:r w:rsidR="00A279A3">
        <w:rPr>
          <w:rFonts w:cs="Times New Roman"/>
          <w:b/>
          <w:bCs/>
          <w:i/>
          <w:szCs w:val="24"/>
        </w:rPr>
        <w:t>’</w:t>
      </w:r>
      <w:r w:rsidR="00A279A3">
        <w:rPr>
          <w:rFonts w:cs="Times New Roman"/>
          <w:b/>
          <w:bCs/>
          <w:szCs w:val="24"/>
        </w:rPr>
        <w:t>in Etiyolojisi</w:t>
      </w:r>
    </w:p>
    <w:p w14:paraId="29DF6BB4" w14:textId="77777777" w:rsidR="00DA34AF" w:rsidRDefault="00DA34AF" w:rsidP="00DA34AF">
      <w:pPr>
        <w:spacing w:line="360" w:lineRule="auto"/>
        <w:jc w:val="both"/>
        <w:rPr>
          <w:rFonts w:cs="Times New Roman"/>
          <w:b/>
          <w:bCs/>
          <w:szCs w:val="24"/>
        </w:rPr>
      </w:pPr>
    </w:p>
    <w:p w14:paraId="7B33AB09" w14:textId="5AEDAF65" w:rsidR="00DA34AF" w:rsidRDefault="00DA34AF" w:rsidP="00DA34AF">
      <w:pPr>
        <w:spacing w:line="360" w:lineRule="auto"/>
        <w:ind w:right="3" w:firstLine="567"/>
        <w:jc w:val="both"/>
        <w:rPr>
          <w:rFonts w:cs="Times New Roman"/>
          <w:szCs w:val="24"/>
        </w:rPr>
      </w:pPr>
      <w:r>
        <w:rPr>
          <w:rFonts w:cs="Times New Roman"/>
          <w:i/>
          <w:szCs w:val="24"/>
        </w:rPr>
        <w:t>C</w:t>
      </w:r>
      <w:r w:rsidR="00325F60">
        <w:rPr>
          <w:rFonts w:cs="Times New Roman"/>
          <w:i/>
          <w:szCs w:val="24"/>
        </w:rPr>
        <w:t>.</w:t>
      </w:r>
      <w:r>
        <w:rPr>
          <w:rFonts w:cs="Times New Roman"/>
          <w:i/>
          <w:szCs w:val="24"/>
        </w:rPr>
        <w:t xml:space="preserve"> pseudotuberculosis</w:t>
      </w:r>
      <w:r w:rsidR="00EA773E">
        <w:rPr>
          <w:rFonts w:cs="Times New Roman"/>
          <w:szCs w:val="24"/>
        </w:rPr>
        <w:t>, eni 0,5 µm ve 0,</w:t>
      </w:r>
      <w:r>
        <w:rPr>
          <w:rFonts w:cs="Times New Roman"/>
          <w:szCs w:val="24"/>
        </w:rPr>
        <w:t>6 µm, uzunluğu 1 µm ve 3 µm arasında değişebilen, kokoid veya çomak formunda, sporsuz, kapsülsüz, hareke</w:t>
      </w:r>
      <w:r w:rsidR="00FF429B">
        <w:rPr>
          <w:rFonts w:cs="Times New Roman"/>
          <w:szCs w:val="24"/>
        </w:rPr>
        <w:t>tsiz, fakültatif intraselüler, G</w:t>
      </w:r>
      <w:r>
        <w:rPr>
          <w:rFonts w:cs="Times New Roman"/>
          <w:szCs w:val="24"/>
        </w:rPr>
        <w:t>ram pozitif bir bakteridir (Arda ve diğerleri, 1997). Bakteriyoskopi görüntülerinde karakteristik olarak Çin alfabesi ya da çit görünümü vardır (Baird ve Fontaine, 2007).</w:t>
      </w:r>
    </w:p>
    <w:p w14:paraId="08355F86" w14:textId="27E72F46" w:rsidR="00DA34AF" w:rsidRDefault="00DA34AF" w:rsidP="00DA34AF">
      <w:pPr>
        <w:spacing w:line="360" w:lineRule="auto"/>
        <w:ind w:right="3" w:firstLine="567"/>
        <w:jc w:val="both"/>
        <w:rPr>
          <w:rFonts w:cs="Times New Roman"/>
          <w:szCs w:val="24"/>
        </w:rPr>
      </w:pPr>
      <w:r>
        <w:rPr>
          <w:rFonts w:cs="Times New Roman"/>
          <w:szCs w:val="24"/>
        </w:rPr>
        <w:t xml:space="preserve">Corynebacterium cinsi bakteriler, </w:t>
      </w:r>
      <w:r w:rsidRPr="00F54BB0">
        <w:rPr>
          <w:rFonts w:cs="Times New Roman"/>
          <w:i/>
          <w:szCs w:val="24"/>
        </w:rPr>
        <w:t xml:space="preserve">Mycobacterium, Nocardia </w:t>
      </w:r>
      <w:r w:rsidRPr="00F54BB0">
        <w:rPr>
          <w:rFonts w:cs="Times New Roman"/>
          <w:szCs w:val="24"/>
        </w:rPr>
        <w:t>ve</w:t>
      </w:r>
      <w:r w:rsidRPr="00F54BB0">
        <w:rPr>
          <w:rFonts w:cs="Times New Roman"/>
          <w:i/>
          <w:szCs w:val="24"/>
        </w:rPr>
        <w:t xml:space="preserve"> Rhodococcus</w:t>
      </w:r>
      <w:r>
        <w:rPr>
          <w:rFonts w:cs="Times New Roman"/>
          <w:szCs w:val="24"/>
        </w:rPr>
        <w:t xml:space="preserve"> cinsininde yer aldığı Aktinomycetes sınıfı içerisinde yer alır ( Hard, 1975; Paule ve diğerleri, 2004; Songer diğerleri, 1988; Songer, 1997). Gram pozitif olan bu bakteriler (</w:t>
      </w:r>
      <w:r w:rsidRPr="005F6D5B">
        <w:rPr>
          <w:rFonts w:cs="Times New Roman"/>
          <w:i/>
          <w:szCs w:val="24"/>
        </w:rPr>
        <w:t>Corynebacterium, Mycobacterium, Nocardia, Rhodococcus</w:t>
      </w:r>
      <w:r>
        <w:rPr>
          <w:rFonts w:cs="Times New Roman"/>
          <w:szCs w:val="24"/>
        </w:rPr>
        <w:t xml:space="preserve">) CMN grup olarak adlandırılıp, bu türlerin çoğu </w:t>
      </w:r>
      <w:r>
        <w:rPr>
          <w:rFonts w:cs="Times New Roman"/>
          <w:szCs w:val="24"/>
        </w:rPr>
        <w:lastRenderedPageBreak/>
        <w:t xml:space="preserve">yüksek G+C oranına sahiptir ve hücre duvarında ise peptidoglikan, arabinogalaktan, mikolik asit gibi </w:t>
      </w:r>
      <w:proofErr w:type="gramStart"/>
      <w:r>
        <w:rPr>
          <w:rFonts w:cs="Times New Roman"/>
          <w:szCs w:val="24"/>
        </w:rPr>
        <w:t>kompleks</w:t>
      </w:r>
      <w:proofErr w:type="gramEnd"/>
      <w:r>
        <w:rPr>
          <w:rFonts w:cs="Times New Roman"/>
          <w:szCs w:val="24"/>
        </w:rPr>
        <w:t xml:space="preserve"> bir yapı içerir (Bayan ve diğerleri, 2003; C</w:t>
      </w:r>
      <w:r w:rsidR="00E30A7D">
        <w:rPr>
          <w:rFonts w:cs="Times New Roman"/>
          <w:szCs w:val="24"/>
        </w:rPr>
        <w:t>ollins ve diğerleri, 1982; Conno</w:t>
      </w:r>
      <w:r>
        <w:rPr>
          <w:rFonts w:cs="Times New Roman"/>
          <w:szCs w:val="24"/>
        </w:rPr>
        <w:t>r ve diğerleri, 2000; Funke ve diğerleri, 1995; Hard, 1975; Navas, 1996).</w:t>
      </w:r>
    </w:p>
    <w:p w14:paraId="029E56D9" w14:textId="6D74FF95" w:rsidR="00DA34AF" w:rsidRDefault="00DA34AF" w:rsidP="00DA34AF">
      <w:pPr>
        <w:spacing w:line="360" w:lineRule="auto"/>
        <w:ind w:right="3" w:firstLine="567"/>
        <w:jc w:val="both"/>
        <w:rPr>
          <w:rFonts w:cs="Times New Roman"/>
          <w:szCs w:val="24"/>
        </w:rPr>
      </w:pPr>
      <w:r>
        <w:rPr>
          <w:rFonts w:cs="Times New Roman"/>
          <w:i/>
          <w:szCs w:val="24"/>
        </w:rPr>
        <w:t>C</w:t>
      </w:r>
      <w:r w:rsidR="00325F60">
        <w:rPr>
          <w:rFonts w:cs="Times New Roman"/>
          <w:i/>
          <w:szCs w:val="24"/>
        </w:rPr>
        <w:t xml:space="preserve">. </w:t>
      </w:r>
      <w:r>
        <w:rPr>
          <w:rFonts w:cs="Times New Roman"/>
          <w:i/>
          <w:szCs w:val="24"/>
        </w:rPr>
        <w:t xml:space="preserve">pseudotuberculosis </w:t>
      </w:r>
      <w:r>
        <w:rPr>
          <w:rFonts w:cs="Times New Roman"/>
          <w:iCs/>
          <w:szCs w:val="24"/>
        </w:rPr>
        <w:t xml:space="preserve">basilinin bir ucunun şişkin olması sebebiyle basil topuz görüntüsü verir. </w:t>
      </w:r>
      <w:r>
        <w:rPr>
          <w:rFonts w:cs="Times New Roman"/>
          <w:szCs w:val="24"/>
        </w:rPr>
        <w:t xml:space="preserve">Basilin içerisinde, rastgele olarak dağılmış; </w:t>
      </w:r>
      <w:r w:rsidR="00E84B75">
        <w:rPr>
          <w:rFonts w:cs="Times New Roman"/>
          <w:szCs w:val="24"/>
        </w:rPr>
        <w:t>genellikle uç bölgelere doğru</w:t>
      </w:r>
      <w:r>
        <w:rPr>
          <w:rFonts w:cs="Times New Roman"/>
          <w:szCs w:val="24"/>
        </w:rPr>
        <w:t xml:space="preserve"> bulunan ve anilin boyalarla koyu renkte boyanan granüller vardır. ‘’Metakromatik </w:t>
      </w:r>
      <w:r w:rsidR="006E7AB6">
        <w:rPr>
          <w:rFonts w:cs="Times New Roman"/>
          <w:szCs w:val="24"/>
        </w:rPr>
        <w:t>c</w:t>
      </w:r>
      <w:r>
        <w:rPr>
          <w:rFonts w:cs="Times New Roman"/>
          <w:szCs w:val="24"/>
        </w:rPr>
        <w:t>is</w:t>
      </w:r>
      <w:r w:rsidR="006E7AB6">
        <w:rPr>
          <w:rFonts w:cs="Times New Roman"/>
          <w:szCs w:val="24"/>
        </w:rPr>
        <w:t>imcikler’’ veya ‘’Babes-Ernest c</w:t>
      </w:r>
      <w:r>
        <w:rPr>
          <w:rFonts w:cs="Times New Roman"/>
          <w:szCs w:val="24"/>
        </w:rPr>
        <w:t xml:space="preserve">isimcikleri’’şeklinde isimlendirilen bu cisimcikler, </w:t>
      </w:r>
      <w:r w:rsidR="00E84B75">
        <w:rPr>
          <w:rFonts w:cs="Times New Roman"/>
          <w:szCs w:val="24"/>
        </w:rPr>
        <w:t xml:space="preserve">etkende tesbih tanesi görünümü oluşturmaktadır </w:t>
      </w:r>
      <w:r>
        <w:rPr>
          <w:rFonts w:cs="Times New Roman"/>
          <w:szCs w:val="24"/>
        </w:rPr>
        <w:t>(Akman ve Gülmezoğlu, 1980).</w:t>
      </w:r>
    </w:p>
    <w:p w14:paraId="0F767B08" w14:textId="6AAEBDE3" w:rsidR="00DA34AF" w:rsidRDefault="00DA34AF" w:rsidP="00DA34AF">
      <w:pPr>
        <w:spacing w:line="360" w:lineRule="auto"/>
        <w:ind w:right="3" w:firstLine="567"/>
        <w:jc w:val="both"/>
        <w:rPr>
          <w:rFonts w:cs="Times New Roman"/>
          <w:szCs w:val="24"/>
        </w:rPr>
      </w:pPr>
      <w:r>
        <w:rPr>
          <w:rFonts w:cs="Times New Roman"/>
          <w:i/>
          <w:szCs w:val="24"/>
        </w:rPr>
        <w:t>C</w:t>
      </w:r>
      <w:r w:rsidR="00325F60">
        <w:rPr>
          <w:rFonts w:cs="Times New Roman"/>
          <w:i/>
          <w:szCs w:val="24"/>
        </w:rPr>
        <w:t xml:space="preserve">. </w:t>
      </w:r>
      <w:r>
        <w:rPr>
          <w:rFonts w:cs="Times New Roman"/>
          <w:i/>
          <w:szCs w:val="24"/>
        </w:rPr>
        <w:t xml:space="preserve">pseudotuberculosis </w:t>
      </w:r>
      <w:r>
        <w:rPr>
          <w:rFonts w:cs="Times New Roman"/>
          <w:iCs/>
          <w:szCs w:val="24"/>
        </w:rPr>
        <w:t>etkeni besiyerlerinde 37°C derece inkübasyon</w:t>
      </w:r>
      <w:r w:rsidR="009C3F7C">
        <w:rPr>
          <w:rFonts w:cs="Times New Roman"/>
          <w:iCs/>
          <w:szCs w:val="24"/>
        </w:rPr>
        <w:t>a</w:t>
      </w:r>
      <w:r>
        <w:rPr>
          <w:rFonts w:cs="Times New Roman"/>
          <w:iCs/>
          <w:szCs w:val="24"/>
        </w:rPr>
        <w:t xml:space="preserve"> </w:t>
      </w:r>
      <w:r w:rsidR="009C3F7C">
        <w:rPr>
          <w:rFonts w:cs="Times New Roman"/>
          <w:iCs/>
          <w:szCs w:val="24"/>
        </w:rPr>
        <w:t>bırakıldığında</w:t>
      </w:r>
      <w:r>
        <w:rPr>
          <w:rFonts w:cs="Times New Roman"/>
          <w:iCs/>
          <w:szCs w:val="24"/>
        </w:rPr>
        <w:t xml:space="preserve"> ilk 24 saatte seyrek koloniler oluşturur iken, 48-72 saat inkübasyon sonunda hem oluşan koloni miktarları artar, hem de kolonilerin çapı 1-2 mm’ye ulaşır. Etken genellikle krem rengi kuru opak R tipi koloni oluşturur </w:t>
      </w:r>
      <w:r w:rsidR="003B21A6">
        <w:rPr>
          <w:rFonts w:cs="Times New Roman"/>
          <w:szCs w:val="24"/>
        </w:rPr>
        <w:t>(Conno</w:t>
      </w:r>
      <w:r>
        <w:rPr>
          <w:rFonts w:cs="Times New Roman"/>
          <w:szCs w:val="24"/>
        </w:rPr>
        <w:t>r ve diğerleri, 2000).</w:t>
      </w:r>
    </w:p>
    <w:p w14:paraId="4F5A9E3A" w14:textId="3ABB49DD" w:rsidR="00DA34AF" w:rsidRDefault="00DA34AF" w:rsidP="00DA34AF">
      <w:pPr>
        <w:spacing w:line="360" w:lineRule="auto"/>
        <w:ind w:right="3" w:firstLine="567"/>
        <w:jc w:val="both"/>
        <w:rPr>
          <w:rFonts w:asciiTheme="minorHAnsi" w:hAnsiTheme="minorHAnsi"/>
          <w:sz w:val="22"/>
        </w:rPr>
      </w:pPr>
      <w:r>
        <w:rPr>
          <w:rFonts w:cs="Times New Roman"/>
          <w:i/>
          <w:iCs/>
          <w:szCs w:val="24"/>
        </w:rPr>
        <w:t xml:space="preserve">Truperealla pyogenes </w:t>
      </w:r>
      <w:r>
        <w:rPr>
          <w:rFonts w:cs="Times New Roman"/>
          <w:szCs w:val="24"/>
        </w:rPr>
        <w:t>ve</w:t>
      </w:r>
      <w:r>
        <w:rPr>
          <w:rFonts w:cs="Times New Roman"/>
          <w:i/>
          <w:iCs/>
          <w:szCs w:val="24"/>
        </w:rPr>
        <w:t xml:space="preserve"> Pasteurellla multocida</w:t>
      </w:r>
      <w:r>
        <w:rPr>
          <w:rFonts w:cs="Times New Roman"/>
          <w:szCs w:val="24"/>
        </w:rPr>
        <w:t xml:space="preserve"> gibi bazı etkenlerinde apselere ne</w:t>
      </w:r>
      <w:r w:rsidR="00C03C03">
        <w:rPr>
          <w:rFonts w:cs="Times New Roman"/>
          <w:szCs w:val="24"/>
        </w:rPr>
        <w:t xml:space="preserve">den olabilme ihtimali </w:t>
      </w:r>
      <w:r w:rsidR="009C3F7C">
        <w:rPr>
          <w:rFonts w:cs="Times New Roman"/>
          <w:szCs w:val="24"/>
        </w:rPr>
        <w:t>nedeniyle</w:t>
      </w:r>
      <w:r w:rsidR="00C03C03">
        <w:rPr>
          <w:rFonts w:cs="Times New Roman"/>
          <w:szCs w:val="24"/>
        </w:rPr>
        <w:t>,</w:t>
      </w:r>
      <w:r>
        <w:rPr>
          <w:rFonts w:cs="Times New Roman"/>
          <w:szCs w:val="24"/>
        </w:rPr>
        <w:t xml:space="preserve"> </w:t>
      </w:r>
      <w:r>
        <w:rPr>
          <w:rFonts w:cs="Times New Roman"/>
          <w:i/>
          <w:szCs w:val="24"/>
        </w:rPr>
        <w:t>C</w:t>
      </w:r>
      <w:r w:rsidR="00325F60">
        <w:rPr>
          <w:rFonts w:cs="Times New Roman"/>
          <w:i/>
          <w:szCs w:val="24"/>
        </w:rPr>
        <w:t xml:space="preserve">. </w:t>
      </w:r>
      <w:r>
        <w:rPr>
          <w:rFonts w:cs="Times New Roman"/>
          <w:i/>
          <w:szCs w:val="24"/>
        </w:rPr>
        <w:t>pseudotuberculosis’</w:t>
      </w:r>
      <w:r w:rsidR="00C03C03">
        <w:rPr>
          <w:rFonts w:cs="Times New Roman"/>
          <w:iCs/>
          <w:szCs w:val="24"/>
        </w:rPr>
        <w:t>in</w:t>
      </w:r>
      <w:r>
        <w:rPr>
          <w:rFonts w:cs="Times New Roman"/>
          <w:iCs/>
          <w:szCs w:val="24"/>
        </w:rPr>
        <w:t xml:space="preserve"> gerek biyokimyasal yöntemler ile gerekse moleküler yöntemler ile ayrımının yapılması oldukça önemlidir (</w:t>
      </w:r>
      <w:r>
        <w:rPr>
          <w:rFonts w:cs="Times New Roman"/>
          <w:szCs w:val="24"/>
        </w:rPr>
        <w:t xml:space="preserve"> Dorella ve diğerleri, 2006, Gavin ve diğerleri, 1992)</w:t>
      </w:r>
      <w:r>
        <w:t>.</w:t>
      </w:r>
    </w:p>
    <w:p w14:paraId="7C9A5201" w14:textId="5D662F66" w:rsidR="00092DCA" w:rsidRDefault="00DA34AF" w:rsidP="00E15B9A">
      <w:pPr>
        <w:spacing w:line="360" w:lineRule="auto"/>
        <w:ind w:right="3" w:firstLine="567"/>
        <w:jc w:val="both"/>
        <w:rPr>
          <w:rFonts w:cs="Times New Roman"/>
          <w:szCs w:val="24"/>
        </w:rPr>
      </w:pPr>
      <w:r w:rsidRPr="0053074A">
        <w:rPr>
          <w:rFonts w:cs="Times New Roman"/>
          <w:i/>
          <w:szCs w:val="24"/>
        </w:rPr>
        <w:t>C</w:t>
      </w:r>
      <w:r w:rsidR="0053074A" w:rsidRPr="0053074A">
        <w:rPr>
          <w:rFonts w:cs="Times New Roman"/>
          <w:i/>
          <w:szCs w:val="24"/>
        </w:rPr>
        <w:t>.</w:t>
      </w:r>
      <w:r w:rsidRPr="0053074A">
        <w:rPr>
          <w:rFonts w:cs="Times New Roman"/>
          <w:i/>
          <w:szCs w:val="24"/>
        </w:rPr>
        <w:t xml:space="preserve"> pseudotuberculosis</w:t>
      </w:r>
      <w:r w:rsidRPr="0053074A">
        <w:rPr>
          <w:rFonts w:cs="Times New Roman"/>
          <w:szCs w:val="24"/>
        </w:rPr>
        <w:t xml:space="preserve">’in biyokimyasal özelliklerini gösteren tablo </w:t>
      </w:r>
      <w:r w:rsidR="0053074A">
        <w:rPr>
          <w:rFonts w:cs="Times New Roman"/>
          <w:szCs w:val="24"/>
        </w:rPr>
        <w:t>bir sonraki sayfada</w:t>
      </w:r>
      <w:r w:rsidRPr="0053074A">
        <w:rPr>
          <w:rFonts w:cs="Times New Roman"/>
          <w:szCs w:val="24"/>
        </w:rPr>
        <w:t xml:space="preserve"> belirtilmiştir</w:t>
      </w:r>
      <w:r>
        <w:rPr>
          <w:rFonts w:cs="Times New Roman"/>
          <w:i/>
          <w:szCs w:val="24"/>
        </w:rPr>
        <w:t xml:space="preserve"> </w:t>
      </w:r>
      <w:r>
        <w:rPr>
          <w:rFonts w:cs="Times New Roman"/>
          <w:szCs w:val="24"/>
        </w:rPr>
        <w:t>(Dorella ve diğerleri, 2006).</w:t>
      </w:r>
    </w:p>
    <w:p w14:paraId="343551B1" w14:textId="3C714E22" w:rsidR="00E15B9A" w:rsidRDefault="00E15B9A" w:rsidP="00E15B9A">
      <w:pPr>
        <w:spacing w:line="360" w:lineRule="auto"/>
        <w:ind w:right="3" w:firstLine="567"/>
        <w:jc w:val="both"/>
        <w:rPr>
          <w:rFonts w:cs="Times New Roman"/>
          <w:szCs w:val="24"/>
        </w:rPr>
      </w:pPr>
    </w:p>
    <w:p w14:paraId="61CF4172" w14:textId="22EDD330" w:rsidR="00E15B9A" w:rsidRDefault="00E15B9A" w:rsidP="00E15B9A">
      <w:pPr>
        <w:spacing w:line="360" w:lineRule="auto"/>
        <w:ind w:right="3" w:firstLine="567"/>
        <w:jc w:val="both"/>
        <w:rPr>
          <w:rFonts w:cs="Times New Roman"/>
          <w:szCs w:val="24"/>
        </w:rPr>
      </w:pPr>
    </w:p>
    <w:p w14:paraId="18CB8DB7" w14:textId="6ECCE611" w:rsidR="00E15B9A" w:rsidRDefault="00E15B9A" w:rsidP="00E15B9A">
      <w:pPr>
        <w:spacing w:line="360" w:lineRule="auto"/>
        <w:ind w:right="3" w:firstLine="567"/>
        <w:jc w:val="both"/>
        <w:rPr>
          <w:rFonts w:cs="Times New Roman"/>
          <w:szCs w:val="24"/>
        </w:rPr>
      </w:pPr>
    </w:p>
    <w:p w14:paraId="45A3059F" w14:textId="3E2B5384" w:rsidR="00E15B9A" w:rsidRDefault="00E15B9A" w:rsidP="00E15B9A">
      <w:pPr>
        <w:spacing w:line="360" w:lineRule="auto"/>
        <w:ind w:right="3" w:firstLine="567"/>
        <w:jc w:val="both"/>
        <w:rPr>
          <w:rFonts w:cs="Times New Roman"/>
          <w:szCs w:val="24"/>
        </w:rPr>
      </w:pPr>
    </w:p>
    <w:p w14:paraId="1F2FB8AF" w14:textId="35EE14A5" w:rsidR="00E15B9A" w:rsidRDefault="00E15B9A" w:rsidP="00E15B9A">
      <w:pPr>
        <w:spacing w:line="360" w:lineRule="auto"/>
        <w:ind w:right="3" w:firstLine="567"/>
        <w:jc w:val="both"/>
        <w:rPr>
          <w:rFonts w:cs="Times New Roman"/>
          <w:szCs w:val="24"/>
        </w:rPr>
      </w:pPr>
    </w:p>
    <w:p w14:paraId="099AC880" w14:textId="2B673BAA" w:rsidR="00E15B9A" w:rsidRDefault="00E15B9A" w:rsidP="00E15B9A">
      <w:pPr>
        <w:spacing w:line="360" w:lineRule="auto"/>
        <w:ind w:right="3" w:firstLine="567"/>
        <w:jc w:val="both"/>
        <w:rPr>
          <w:rFonts w:cs="Times New Roman"/>
          <w:szCs w:val="24"/>
        </w:rPr>
      </w:pPr>
    </w:p>
    <w:p w14:paraId="510670A8" w14:textId="341633C4" w:rsidR="00E15B9A" w:rsidRDefault="00E15B9A" w:rsidP="00E15B9A">
      <w:pPr>
        <w:spacing w:line="360" w:lineRule="auto"/>
        <w:ind w:right="3" w:firstLine="567"/>
        <w:jc w:val="both"/>
        <w:rPr>
          <w:rFonts w:cs="Times New Roman"/>
          <w:szCs w:val="24"/>
        </w:rPr>
      </w:pPr>
    </w:p>
    <w:p w14:paraId="52CCC789" w14:textId="77777777" w:rsidR="00E15B9A" w:rsidRDefault="00E15B9A" w:rsidP="00E15B9A">
      <w:pPr>
        <w:spacing w:line="360" w:lineRule="auto"/>
        <w:ind w:right="3" w:firstLine="567"/>
        <w:jc w:val="both"/>
        <w:rPr>
          <w:rFonts w:cs="Times New Roman"/>
          <w:szCs w:val="24"/>
        </w:rPr>
      </w:pPr>
    </w:p>
    <w:p w14:paraId="567D2EFD" w14:textId="77777777" w:rsidR="00A6472C" w:rsidRDefault="00A6472C" w:rsidP="00DA34AF">
      <w:pPr>
        <w:spacing w:line="360" w:lineRule="auto"/>
        <w:ind w:right="3"/>
        <w:jc w:val="both"/>
        <w:rPr>
          <w:rFonts w:cs="Times New Roman"/>
          <w:szCs w:val="24"/>
        </w:rPr>
      </w:pPr>
    </w:p>
    <w:p w14:paraId="3A427837" w14:textId="0813B3E4" w:rsidR="00DA34AF" w:rsidRDefault="00DA34AF" w:rsidP="00DA34AF">
      <w:pPr>
        <w:spacing w:line="360" w:lineRule="auto"/>
        <w:ind w:right="3"/>
        <w:jc w:val="both"/>
        <w:rPr>
          <w:rFonts w:asciiTheme="minorHAnsi" w:hAnsiTheme="minorHAnsi"/>
          <w:sz w:val="22"/>
        </w:rPr>
      </w:pPr>
      <w:r w:rsidRPr="00D843F3">
        <w:rPr>
          <w:rFonts w:cs="Times New Roman"/>
          <w:b/>
          <w:szCs w:val="24"/>
        </w:rPr>
        <w:lastRenderedPageBreak/>
        <w:t>Tablo 1</w:t>
      </w:r>
      <w:r w:rsidR="00C56619" w:rsidRPr="00D843F3">
        <w:rPr>
          <w:rFonts w:cs="Times New Roman"/>
          <w:b/>
          <w:szCs w:val="24"/>
        </w:rPr>
        <w:t>.</w:t>
      </w:r>
      <w:r w:rsidR="00C56619">
        <w:rPr>
          <w:rFonts w:cs="Times New Roman"/>
          <w:szCs w:val="24"/>
        </w:rPr>
        <w:t xml:space="preserve"> </w:t>
      </w:r>
      <w:r>
        <w:rPr>
          <w:rFonts w:cs="Times New Roman"/>
          <w:szCs w:val="24"/>
        </w:rPr>
        <w:t xml:space="preserve"> </w:t>
      </w:r>
      <w:r>
        <w:rPr>
          <w:rFonts w:cs="Times New Roman"/>
          <w:i/>
        </w:rPr>
        <w:t>Corynebacterium pseudotuberculosis</w:t>
      </w:r>
      <w:r w:rsidRPr="009F295F">
        <w:rPr>
          <w:rFonts w:cs="Times New Roman"/>
        </w:rPr>
        <w:t>’in biyokimyasal özellikleri</w:t>
      </w:r>
      <w:r w:rsidR="00A6472C" w:rsidRPr="009F295F">
        <w:rPr>
          <w:rFonts w:cs="Times New Roman"/>
        </w:rPr>
        <w:t xml:space="preserve"> </w:t>
      </w:r>
      <w:r w:rsidR="00A6472C">
        <w:rPr>
          <w:rFonts w:cs="Times New Roman"/>
          <w:szCs w:val="24"/>
        </w:rPr>
        <w:t>(Dorella ve diğerleri, 2006)</w:t>
      </w:r>
    </w:p>
    <w:tbl>
      <w:tblPr>
        <w:tblStyle w:val="TabloKlavuzu"/>
        <w:tblW w:w="0" w:type="auto"/>
        <w:tblLook w:val="04A0" w:firstRow="1" w:lastRow="0" w:firstColumn="1" w:lastColumn="0" w:noHBand="0" w:noVBand="1"/>
      </w:tblPr>
      <w:tblGrid>
        <w:gridCol w:w="2265"/>
        <w:gridCol w:w="2265"/>
        <w:gridCol w:w="2266"/>
        <w:gridCol w:w="2266"/>
      </w:tblGrid>
      <w:tr w:rsidR="00DA34AF" w14:paraId="6B4A257E" w14:textId="77777777" w:rsidTr="00DA34AF">
        <w:tc>
          <w:tcPr>
            <w:tcW w:w="9062" w:type="dxa"/>
            <w:gridSpan w:val="4"/>
            <w:tcBorders>
              <w:top w:val="single" w:sz="4" w:space="0" w:color="auto"/>
              <w:left w:val="nil"/>
              <w:bottom w:val="single" w:sz="4" w:space="0" w:color="auto"/>
              <w:right w:val="nil"/>
            </w:tcBorders>
            <w:hideMark/>
          </w:tcPr>
          <w:p w14:paraId="230AAAE0" w14:textId="77777777" w:rsidR="00DA34AF" w:rsidRDefault="00DA34AF">
            <w:pPr>
              <w:spacing w:after="0" w:line="360" w:lineRule="auto"/>
              <w:ind w:right="3"/>
              <w:jc w:val="both"/>
              <w:rPr>
                <w:rFonts w:cs="Times New Roman"/>
              </w:rPr>
            </w:pPr>
            <w:r>
              <w:rPr>
                <w:rFonts w:cs="Times New Roman"/>
                <w:i/>
              </w:rPr>
              <w:t xml:space="preserve">Corynebacterium pseudotuberculosis’in </w:t>
            </w:r>
            <w:r w:rsidRPr="00DB1F2A">
              <w:rPr>
                <w:rFonts w:cs="Times New Roman"/>
              </w:rPr>
              <w:t>biyokimyasal özellikleri</w:t>
            </w:r>
          </w:p>
        </w:tc>
      </w:tr>
      <w:tr w:rsidR="00DA34AF" w14:paraId="6696B0A8" w14:textId="77777777" w:rsidTr="00DA34AF">
        <w:tc>
          <w:tcPr>
            <w:tcW w:w="4530" w:type="dxa"/>
            <w:gridSpan w:val="2"/>
            <w:tcBorders>
              <w:top w:val="single" w:sz="4" w:space="0" w:color="auto"/>
              <w:left w:val="nil"/>
              <w:bottom w:val="nil"/>
              <w:right w:val="nil"/>
            </w:tcBorders>
            <w:hideMark/>
          </w:tcPr>
          <w:p w14:paraId="168D55FA" w14:textId="75C5884C" w:rsidR="00DA34AF" w:rsidRDefault="00DA34AF" w:rsidP="00204383">
            <w:pPr>
              <w:tabs>
                <w:tab w:val="center" w:pos="2155"/>
              </w:tabs>
              <w:spacing w:after="0" w:line="360" w:lineRule="auto"/>
              <w:ind w:right="3"/>
              <w:jc w:val="both"/>
              <w:rPr>
                <w:rFonts w:cs="Times New Roman"/>
              </w:rPr>
            </w:pPr>
            <w:r>
              <w:rPr>
                <w:rFonts w:cs="Times New Roman"/>
              </w:rPr>
              <w:t>Asit Üretimi</w:t>
            </w:r>
            <w:r w:rsidR="00204383">
              <w:rPr>
                <w:rFonts w:cs="Times New Roman"/>
              </w:rPr>
              <w:tab/>
              <w:t xml:space="preserve">      +</w:t>
            </w:r>
          </w:p>
        </w:tc>
        <w:tc>
          <w:tcPr>
            <w:tcW w:w="4532" w:type="dxa"/>
            <w:gridSpan w:val="2"/>
            <w:tcBorders>
              <w:top w:val="single" w:sz="4" w:space="0" w:color="auto"/>
              <w:left w:val="nil"/>
              <w:bottom w:val="nil"/>
              <w:right w:val="nil"/>
            </w:tcBorders>
            <w:hideMark/>
          </w:tcPr>
          <w:p w14:paraId="47280D65" w14:textId="76987680" w:rsidR="00DA34AF" w:rsidRDefault="00DA34AF" w:rsidP="006C7085">
            <w:pPr>
              <w:tabs>
                <w:tab w:val="center" w:pos="2156"/>
              </w:tabs>
              <w:spacing w:after="0" w:line="360" w:lineRule="auto"/>
              <w:ind w:right="3"/>
              <w:jc w:val="both"/>
              <w:rPr>
                <w:rFonts w:cs="Times New Roman"/>
              </w:rPr>
            </w:pPr>
            <w:r>
              <w:rPr>
                <w:rFonts w:cs="Times New Roman"/>
              </w:rPr>
              <w:t>Hidroliz</w:t>
            </w:r>
            <w:r w:rsidR="006C7085">
              <w:rPr>
                <w:rFonts w:cs="Times New Roman"/>
              </w:rPr>
              <w:tab/>
            </w:r>
            <w:r w:rsidR="00D30BF8">
              <w:rPr>
                <w:rFonts w:cs="Times New Roman"/>
              </w:rPr>
              <w:t xml:space="preserve">     </w:t>
            </w:r>
            <w:r w:rsidR="006C7085">
              <w:rPr>
                <w:rFonts w:cs="Times New Roman"/>
              </w:rPr>
              <w:t>-</w:t>
            </w:r>
          </w:p>
        </w:tc>
      </w:tr>
      <w:tr w:rsidR="00DA34AF" w14:paraId="0CAAE6FF" w14:textId="77777777" w:rsidTr="00DA34AF">
        <w:tc>
          <w:tcPr>
            <w:tcW w:w="2265" w:type="dxa"/>
            <w:tcBorders>
              <w:top w:val="nil"/>
              <w:left w:val="nil"/>
              <w:bottom w:val="nil"/>
              <w:right w:val="nil"/>
            </w:tcBorders>
            <w:hideMark/>
          </w:tcPr>
          <w:p w14:paraId="3E041C7C" w14:textId="77C62AC8" w:rsidR="00DA34AF" w:rsidRDefault="00204383">
            <w:pPr>
              <w:spacing w:after="0" w:line="360" w:lineRule="auto"/>
              <w:ind w:right="3"/>
              <w:jc w:val="both"/>
              <w:rPr>
                <w:rFonts w:cs="Times New Roman"/>
              </w:rPr>
            </w:pPr>
            <w:r w:rsidRPr="00204383">
              <w:rPr>
                <w:rFonts w:cs="Times New Roman"/>
              </w:rPr>
              <w:t>Glikoz</w:t>
            </w:r>
          </w:p>
        </w:tc>
        <w:tc>
          <w:tcPr>
            <w:tcW w:w="2265" w:type="dxa"/>
            <w:tcBorders>
              <w:top w:val="nil"/>
              <w:left w:val="nil"/>
              <w:bottom w:val="nil"/>
              <w:right w:val="nil"/>
            </w:tcBorders>
            <w:hideMark/>
          </w:tcPr>
          <w:p w14:paraId="3EC599C3"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3DA8AA14" w14:textId="121125A7" w:rsidR="00DA34AF" w:rsidRDefault="00204383">
            <w:pPr>
              <w:spacing w:after="0" w:line="360" w:lineRule="auto"/>
              <w:ind w:right="3"/>
              <w:jc w:val="both"/>
              <w:rPr>
                <w:rFonts w:cs="Times New Roman"/>
              </w:rPr>
            </w:pPr>
            <w:r>
              <w:rPr>
                <w:rFonts w:cs="Times New Roman"/>
              </w:rPr>
              <w:t>Eskü</w:t>
            </w:r>
            <w:r w:rsidR="00DA34AF">
              <w:rPr>
                <w:rFonts w:cs="Times New Roman"/>
              </w:rPr>
              <w:t>lin</w:t>
            </w:r>
          </w:p>
        </w:tc>
        <w:tc>
          <w:tcPr>
            <w:tcW w:w="2266" w:type="dxa"/>
            <w:tcBorders>
              <w:top w:val="nil"/>
              <w:left w:val="nil"/>
              <w:bottom w:val="nil"/>
              <w:right w:val="nil"/>
            </w:tcBorders>
            <w:hideMark/>
          </w:tcPr>
          <w:p w14:paraId="0A918BBF" w14:textId="77777777" w:rsidR="00DA34AF" w:rsidRDefault="00DA34AF">
            <w:pPr>
              <w:spacing w:after="0" w:line="360" w:lineRule="auto"/>
              <w:ind w:right="3"/>
              <w:jc w:val="both"/>
              <w:rPr>
                <w:rFonts w:cs="Times New Roman"/>
              </w:rPr>
            </w:pPr>
            <w:r>
              <w:rPr>
                <w:rFonts w:cs="Times New Roman"/>
              </w:rPr>
              <w:t>-</w:t>
            </w:r>
          </w:p>
        </w:tc>
      </w:tr>
      <w:tr w:rsidR="00DA34AF" w14:paraId="0B7A3E39" w14:textId="77777777" w:rsidTr="00DA34AF">
        <w:tc>
          <w:tcPr>
            <w:tcW w:w="2265" w:type="dxa"/>
            <w:tcBorders>
              <w:top w:val="nil"/>
              <w:left w:val="nil"/>
              <w:bottom w:val="nil"/>
              <w:right w:val="nil"/>
            </w:tcBorders>
            <w:hideMark/>
          </w:tcPr>
          <w:p w14:paraId="136C787D" w14:textId="6E9E6461" w:rsidR="00DA34AF" w:rsidRDefault="00204383">
            <w:pPr>
              <w:spacing w:after="0" w:line="360" w:lineRule="auto"/>
              <w:ind w:right="3"/>
              <w:jc w:val="both"/>
              <w:rPr>
                <w:rFonts w:cs="Times New Roman"/>
              </w:rPr>
            </w:pPr>
            <w:r>
              <w:rPr>
                <w:rFonts w:cs="Times New Roman"/>
              </w:rPr>
              <w:t>Arabinoz</w:t>
            </w:r>
          </w:p>
        </w:tc>
        <w:tc>
          <w:tcPr>
            <w:tcW w:w="2265" w:type="dxa"/>
            <w:tcBorders>
              <w:top w:val="nil"/>
              <w:left w:val="nil"/>
              <w:bottom w:val="nil"/>
              <w:right w:val="nil"/>
            </w:tcBorders>
            <w:hideMark/>
          </w:tcPr>
          <w:p w14:paraId="4357218F" w14:textId="77777777" w:rsidR="00DA34AF" w:rsidRDefault="00DA34AF">
            <w:pPr>
              <w:spacing w:after="0" w:line="360" w:lineRule="auto"/>
              <w:ind w:right="3"/>
              <w:jc w:val="both"/>
              <w:rPr>
                <w:rFonts w:cs="Times New Roman"/>
              </w:rPr>
            </w:pPr>
            <w:proofErr w:type="gramStart"/>
            <w:r>
              <w:rPr>
                <w:rFonts w:cs="Times New Roman"/>
              </w:rPr>
              <w:t>d</w:t>
            </w:r>
            <w:proofErr w:type="gramEnd"/>
          </w:p>
        </w:tc>
        <w:tc>
          <w:tcPr>
            <w:tcW w:w="2266" w:type="dxa"/>
            <w:tcBorders>
              <w:top w:val="nil"/>
              <w:left w:val="nil"/>
              <w:bottom w:val="nil"/>
              <w:right w:val="nil"/>
            </w:tcBorders>
            <w:hideMark/>
          </w:tcPr>
          <w:p w14:paraId="00AF561A" w14:textId="477348C2" w:rsidR="00DA34AF" w:rsidRDefault="00204383">
            <w:pPr>
              <w:spacing w:after="0" w:line="360" w:lineRule="auto"/>
              <w:ind w:right="3"/>
              <w:jc w:val="both"/>
              <w:rPr>
                <w:rFonts w:cs="Times New Roman"/>
              </w:rPr>
            </w:pPr>
            <w:r>
              <w:rPr>
                <w:rFonts w:cs="Times New Roman"/>
              </w:rPr>
              <w:t>Hippurat</w:t>
            </w:r>
          </w:p>
        </w:tc>
        <w:tc>
          <w:tcPr>
            <w:tcW w:w="2266" w:type="dxa"/>
            <w:tcBorders>
              <w:top w:val="nil"/>
              <w:left w:val="nil"/>
              <w:bottom w:val="nil"/>
              <w:right w:val="nil"/>
            </w:tcBorders>
            <w:hideMark/>
          </w:tcPr>
          <w:p w14:paraId="6186CD2E" w14:textId="77777777" w:rsidR="00DA34AF" w:rsidRDefault="00DA34AF">
            <w:pPr>
              <w:spacing w:after="0" w:line="360" w:lineRule="auto"/>
              <w:ind w:right="3"/>
              <w:jc w:val="both"/>
              <w:rPr>
                <w:rFonts w:cs="Times New Roman"/>
              </w:rPr>
            </w:pPr>
            <w:r>
              <w:rPr>
                <w:rFonts w:cs="Times New Roman"/>
              </w:rPr>
              <w:t>-</w:t>
            </w:r>
          </w:p>
        </w:tc>
      </w:tr>
      <w:tr w:rsidR="00DA34AF" w14:paraId="5D1752B5" w14:textId="77777777" w:rsidTr="00DA34AF">
        <w:tc>
          <w:tcPr>
            <w:tcW w:w="2265" w:type="dxa"/>
            <w:tcBorders>
              <w:top w:val="nil"/>
              <w:left w:val="nil"/>
              <w:bottom w:val="nil"/>
              <w:right w:val="nil"/>
            </w:tcBorders>
            <w:hideMark/>
          </w:tcPr>
          <w:p w14:paraId="6BB1CDD9" w14:textId="7A723A3F" w:rsidR="00DA34AF" w:rsidRDefault="00204383">
            <w:pPr>
              <w:spacing w:after="0" w:line="360" w:lineRule="auto"/>
              <w:ind w:right="3"/>
              <w:jc w:val="both"/>
              <w:rPr>
                <w:rFonts w:cs="Times New Roman"/>
              </w:rPr>
            </w:pPr>
            <w:r>
              <w:rPr>
                <w:rFonts w:cs="Times New Roman"/>
              </w:rPr>
              <w:t>Ksiloz</w:t>
            </w:r>
          </w:p>
        </w:tc>
        <w:tc>
          <w:tcPr>
            <w:tcW w:w="2265" w:type="dxa"/>
            <w:tcBorders>
              <w:top w:val="nil"/>
              <w:left w:val="nil"/>
              <w:bottom w:val="nil"/>
              <w:right w:val="nil"/>
            </w:tcBorders>
            <w:hideMark/>
          </w:tcPr>
          <w:p w14:paraId="1F32E011"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7DCAA4BE" w14:textId="670DBD38" w:rsidR="00DA34AF" w:rsidRDefault="00204383">
            <w:pPr>
              <w:spacing w:after="0" w:line="360" w:lineRule="auto"/>
              <w:ind w:right="3"/>
              <w:jc w:val="both"/>
              <w:rPr>
                <w:rFonts w:cs="Times New Roman"/>
              </w:rPr>
            </w:pPr>
            <w:r>
              <w:rPr>
                <w:rFonts w:cs="Times New Roman"/>
              </w:rPr>
              <w:t>Üre</w:t>
            </w:r>
          </w:p>
        </w:tc>
        <w:tc>
          <w:tcPr>
            <w:tcW w:w="2266" w:type="dxa"/>
            <w:tcBorders>
              <w:top w:val="nil"/>
              <w:left w:val="nil"/>
              <w:bottom w:val="nil"/>
              <w:right w:val="nil"/>
            </w:tcBorders>
            <w:hideMark/>
          </w:tcPr>
          <w:p w14:paraId="621F128B" w14:textId="77777777" w:rsidR="00DA34AF" w:rsidRDefault="00DA34AF">
            <w:pPr>
              <w:spacing w:after="0" w:line="360" w:lineRule="auto"/>
              <w:ind w:right="3"/>
              <w:jc w:val="both"/>
              <w:rPr>
                <w:rFonts w:cs="Times New Roman"/>
              </w:rPr>
            </w:pPr>
            <w:r>
              <w:rPr>
                <w:rFonts w:cs="Times New Roman"/>
              </w:rPr>
              <w:t>+</w:t>
            </w:r>
          </w:p>
        </w:tc>
      </w:tr>
      <w:tr w:rsidR="00DA34AF" w14:paraId="464A43B0" w14:textId="77777777" w:rsidTr="00DA34AF">
        <w:tc>
          <w:tcPr>
            <w:tcW w:w="2265" w:type="dxa"/>
            <w:tcBorders>
              <w:top w:val="nil"/>
              <w:left w:val="nil"/>
              <w:bottom w:val="nil"/>
              <w:right w:val="nil"/>
            </w:tcBorders>
            <w:hideMark/>
          </w:tcPr>
          <w:p w14:paraId="62CCDF64" w14:textId="508E0712" w:rsidR="00DA34AF" w:rsidRDefault="00DA34AF" w:rsidP="00204383">
            <w:pPr>
              <w:spacing w:after="0" w:line="360" w:lineRule="auto"/>
              <w:ind w:right="3"/>
              <w:jc w:val="both"/>
              <w:rPr>
                <w:rFonts w:cs="Times New Roman"/>
              </w:rPr>
            </w:pPr>
            <w:r>
              <w:rPr>
                <w:rFonts w:cs="Times New Roman"/>
              </w:rPr>
              <w:t>R</w:t>
            </w:r>
            <w:r w:rsidR="00204383">
              <w:rPr>
                <w:rFonts w:cs="Times New Roman"/>
              </w:rPr>
              <w:t>amnoz</w:t>
            </w:r>
          </w:p>
        </w:tc>
        <w:tc>
          <w:tcPr>
            <w:tcW w:w="2265" w:type="dxa"/>
            <w:tcBorders>
              <w:top w:val="nil"/>
              <w:left w:val="nil"/>
              <w:bottom w:val="nil"/>
              <w:right w:val="nil"/>
            </w:tcBorders>
            <w:hideMark/>
          </w:tcPr>
          <w:p w14:paraId="68A2DFE9"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4B74CCA7" w14:textId="4AA2D0C7" w:rsidR="00DA34AF" w:rsidRDefault="00204383" w:rsidP="00204383">
            <w:pPr>
              <w:spacing w:after="0" w:line="360" w:lineRule="auto"/>
              <w:ind w:right="3"/>
              <w:jc w:val="both"/>
              <w:rPr>
                <w:rFonts w:cs="Times New Roman"/>
              </w:rPr>
            </w:pPr>
            <w:r>
              <w:rPr>
                <w:rFonts w:cs="Times New Roman"/>
              </w:rPr>
              <w:t>Tirozin</w:t>
            </w:r>
          </w:p>
        </w:tc>
        <w:tc>
          <w:tcPr>
            <w:tcW w:w="2266" w:type="dxa"/>
            <w:tcBorders>
              <w:top w:val="nil"/>
              <w:left w:val="nil"/>
              <w:bottom w:val="nil"/>
              <w:right w:val="nil"/>
            </w:tcBorders>
            <w:hideMark/>
          </w:tcPr>
          <w:p w14:paraId="5ADC08CB" w14:textId="77777777" w:rsidR="00DA34AF" w:rsidRDefault="00DA34AF">
            <w:pPr>
              <w:spacing w:after="0" w:line="360" w:lineRule="auto"/>
              <w:ind w:right="3"/>
              <w:jc w:val="both"/>
              <w:rPr>
                <w:rFonts w:cs="Times New Roman"/>
              </w:rPr>
            </w:pPr>
            <w:r>
              <w:rPr>
                <w:rFonts w:cs="Times New Roman"/>
              </w:rPr>
              <w:t>-</w:t>
            </w:r>
          </w:p>
        </w:tc>
      </w:tr>
      <w:tr w:rsidR="00DA34AF" w14:paraId="694D6A45" w14:textId="77777777" w:rsidTr="00DA34AF">
        <w:tc>
          <w:tcPr>
            <w:tcW w:w="2265" w:type="dxa"/>
            <w:tcBorders>
              <w:top w:val="nil"/>
              <w:left w:val="nil"/>
              <w:bottom w:val="nil"/>
              <w:right w:val="nil"/>
            </w:tcBorders>
            <w:hideMark/>
          </w:tcPr>
          <w:p w14:paraId="2A139F04" w14:textId="0F191C49" w:rsidR="00DA34AF" w:rsidRDefault="00DA34AF" w:rsidP="00204383">
            <w:pPr>
              <w:spacing w:after="0" w:line="360" w:lineRule="auto"/>
              <w:ind w:right="3"/>
              <w:jc w:val="both"/>
              <w:rPr>
                <w:rFonts w:cs="Times New Roman"/>
              </w:rPr>
            </w:pPr>
            <w:r>
              <w:rPr>
                <w:rFonts w:cs="Times New Roman"/>
              </w:rPr>
              <w:t>F</w:t>
            </w:r>
            <w:r w:rsidR="00204383">
              <w:rPr>
                <w:rFonts w:cs="Times New Roman"/>
              </w:rPr>
              <w:t>uruktoz</w:t>
            </w:r>
          </w:p>
        </w:tc>
        <w:tc>
          <w:tcPr>
            <w:tcW w:w="2265" w:type="dxa"/>
            <w:tcBorders>
              <w:top w:val="nil"/>
              <w:left w:val="nil"/>
              <w:bottom w:val="nil"/>
              <w:right w:val="nil"/>
            </w:tcBorders>
            <w:hideMark/>
          </w:tcPr>
          <w:p w14:paraId="4DC81B64"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10CFBB59" w14:textId="5E877EA3" w:rsidR="00DA34AF" w:rsidRDefault="00204383">
            <w:pPr>
              <w:spacing w:after="0" w:line="360" w:lineRule="auto"/>
              <w:ind w:right="3"/>
              <w:jc w:val="both"/>
              <w:rPr>
                <w:rFonts w:cs="Times New Roman"/>
              </w:rPr>
            </w:pPr>
            <w:r>
              <w:rPr>
                <w:rFonts w:cs="Times New Roman"/>
              </w:rPr>
              <w:t>K</w:t>
            </w:r>
            <w:r w:rsidR="00DA34AF">
              <w:rPr>
                <w:rFonts w:cs="Times New Roman"/>
              </w:rPr>
              <w:t>asein</w:t>
            </w:r>
          </w:p>
        </w:tc>
        <w:tc>
          <w:tcPr>
            <w:tcW w:w="2266" w:type="dxa"/>
            <w:tcBorders>
              <w:top w:val="nil"/>
              <w:left w:val="nil"/>
              <w:bottom w:val="nil"/>
              <w:right w:val="nil"/>
            </w:tcBorders>
            <w:hideMark/>
          </w:tcPr>
          <w:p w14:paraId="0C530E04" w14:textId="77777777" w:rsidR="00DA34AF" w:rsidRDefault="00DA34AF">
            <w:pPr>
              <w:spacing w:after="0" w:line="360" w:lineRule="auto"/>
              <w:ind w:right="3"/>
              <w:jc w:val="both"/>
              <w:rPr>
                <w:rFonts w:cs="Times New Roman"/>
              </w:rPr>
            </w:pPr>
            <w:r>
              <w:rPr>
                <w:rFonts w:cs="Times New Roman"/>
              </w:rPr>
              <w:t>-</w:t>
            </w:r>
          </w:p>
        </w:tc>
      </w:tr>
      <w:tr w:rsidR="00DA34AF" w14:paraId="1190F02D" w14:textId="77777777" w:rsidTr="00DA34AF">
        <w:tc>
          <w:tcPr>
            <w:tcW w:w="2265" w:type="dxa"/>
            <w:tcBorders>
              <w:top w:val="nil"/>
              <w:left w:val="nil"/>
              <w:bottom w:val="nil"/>
              <w:right w:val="nil"/>
            </w:tcBorders>
            <w:hideMark/>
          </w:tcPr>
          <w:p w14:paraId="59F2C975" w14:textId="685D8714" w:rsidR="00DA34AF" w:rsidRDefault="00DA34AF" w:rsidP="00204383">
            <w:pPr>
              <w:spacing w:after="0" w:line="360" w:lineRule="auto"/>
              <w:ind w:right="3"/>
              <w:jc w:val="both"/>
              <w:rPr>
                <w:rFonts w:cs="Times New Roman"/>
              </w:rPr>
            </w:pPr>
            <w:r>
              <w:rPr>
                <w:rFonts w:cs="Times New Roman"/>
              </w:rPr>
              <w:t>Gala</w:t>
            </w:r>
            <w:r w:rsidR="00204383">
              <w:rPr>
                <w:rFonts w:cs="Times New Roman"/>
              </w:rPr>
              <w:t>ktoz</w:t>
            </w:r>
          </w:p>
        </w:tc>
        <w:tc>
          <w:tcPr>
            <w:tcW w:w="2265" w:type="dxa"/>
            <w:tcBorders>
              <w:top w:val="nil"/>
              <w:left w:val="nil"/>
              <w:bottom w:val="nil"/>
              <w:right w:val="nil"/>
            </w:tcBorders>
            <w:hideMark/>
          </w:tcPr>
          <w:p w14:paraId="52277906"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tcPr>
          <w:p w14:paraId="4F5ACE1E" w14:textId="77777777" w:rsidR="00DA34AF" w:rsidRDefault="00DA34AF">
            <w:pPr>
              <w:spacing w:after="0" w:line="360" w:lineRule="auto"/>
              <w:ind w:right="3"/>
              <w:jc w:val="both"/>
              <w:rPr>
                <w:rFonts w:cs="Times New Roman"/>
              </w:rPr>
            </w:pPr>
          </w:p>
        </w:tc>
        <w:tc>
          <w:tcPr>
            <w:tcW w:w="2266" w:type="dxa"/>
            <w:tcBorders>
              <w:top w:val="nil"/>
              <w:left w:val="nil"/>
              <w:bottom w:val="nil"/>
              <w:right w:val="nil"/>
            </w:tcBorders>
          </w:tcPr>
          <w:p w14:paraId="69A24729" w14:textId="77777777" w:rsidR="00DA34AF" w:rsidRDefault="00DA34AF">
            <w:pPr>
              <w:spacing w:after="0" w:line="360" w:lineRule="auto"/>
              <w:ind w:right="3"/>
              <w:jc w:val="both"/>
              <w:rPr>
                <w:rFonts w:cs="Times New Roman"/>
              </w:rPr>
            </w:pPr>
          </w:p>
        </w:tc>
      </w:tr>
      <w:tr w:rsidR="00DA34AF" w14:paraId="6568C239" w14:textId="77777777" w:rsidTr="00DA34AF">
        <w:tc>
          <w:tcPr>
            <w:tcW w:w="2265" w:type="dxa"/>
            <w:tcBorders>
              <w:top w:val="nil"/>
              <w:left w:val="nil"/>
              <w:bottom w:val="nil"/>
              <w:right w:val="nil"/>
            </w:tcBorders>
            <w:hideMark/>
          </w:tcPr>
          <w:p w14:paraId="005AA0A1" w14:textId="03436793" w:rsidR="00DA34AF" w:rsidRDefault="00DA34AF" w:rsidP="00204383">
            <w:pPr>
              <w:spacing w:after="0" w:line="360" w:lineRule="auto"/>
              <w:ind w:right="3"/>
              <w:jc w:val="both"/>
              <w:rPr>
                <w:rFonts w:cs="Times New Roman"/>
              </w:rPr>
            </w:pPr>
            <w:r>
              <w:rPr>
                <w:rFonts w:cs="Times New Roman"/>
              </w:rPr>
              <w:t>Ma</w:t>
            </w:r>
            <w:r w:rsidR="00204383">
              <w:rPr>
                <w:rFonts w:cs="Times New Roman"/>
              </w:rPr>
              <w:t>nnoz</w:t>
            </w:r>
          </w:p>
        </w:tc>
        <w:tc>
          <w:tcPr>
            <w:tcW w:w="2265" w:type="dxa"/>
            <w:tcBorders>
              <w:top w:val="nil"/>
              <w:left w:val="nil"/>
              <w:bottom w:val="nil"/>
              <w:right w:val="nil"/>
            </w:tcBorders>
            <w:hideMark/>
          </w:tcPr>
          <w:p w14:paraId="2FD0EF65"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7D7CC44A" w14:textId="0413DC8C" w:rsidR="00DA34AF" w:rsidRDefault="00204383">
            <w:pPr>
              <w:spacing w:after="0" w:line="360" w:lineRule="auto"/>
              <w:ind w:right="3"/>
              <w:jc w:val="both"/>
              <w:rPr>
                <w:rFonts w:cs="Times New Roman"/>
              </w:rPr>
            </w:pPr>
            <w:r>
              <w:rPr>
                <w:rFonts w:cs="Times New Roman"/>
              </w:rPr>
              <w:t>Fosfataz</w:t>
            </w:r>
          </w:p>
        </w:tc>
        <w:tc>
          <w:tcPr>
            <w:tcW w:w="2266" w:type="dxa"/>
            <w:tcBorders>
              <w:top w:val="nil"/>
              <w:left w:val="nil"/>
              <w:bottom w:val="nil"/>
              <w:right w:val="nil"/>
            </w:tcBorders>
            <w:hideMark/>
          </w:tcPr>
          <w:p w14:paraId="368347DD" w14:textId="77777777" w:rsidR="00DA34AF" w:rsidRDefault="00DA34AF">
            <w:pPr>
              <w:spacing w:after="0" w:line="360" w:lineRule="auto"/>
              <w:ind w:right="3"/>
              <w:jc w:val="both"/>
              <w:rPr>
                <w:rFonts w:cs="Times New Roman"/>
              </w:rPr>
            </w:pPr>
            <w:r>
              <w:rPr>
                <w:rFonts w:cs="Times New Roman"/>
              </w:rPr>
              <w:t>+</w:t>
            </w:r>
          </w:p>
        </w:tc>
      </w:tr>
      <w:tr w:rsidR="00DA34AF" w14:paraId="77DF60A4" w14:textId="77777777" w:rsidTr="00DA34AF">
        <w:tc>
          <w:tcPr>
            <w:tcW w:w="2265" w:type="dxa"/>
            <w:tcBorders>
              <w:top w:val="nil"/>
              <w:left w:val="nil"/>
              <w:bottom w:val="nil"/>
              <w:right w:val="nil"/>
            </w:tcBorders>
            <w:hideMark/>
          </w:tcPr>
          <w:p w14:paraId="7EEFF5D8" w14:textId="4FE5D792" w:rsidR="00DA34AF" w:rsidRDefault="00DA34AF" w:rsidP="00204383">
            <w:pPr>
              <w:spacing w:after="0" w:line="360" w:lineRule="auto"/>
              <w:ind w:right="3"/>
              <w:jc w:val="both"/>
              <w:rPr>
                <w:rFonts w:cs="Times New Roman"/>
              </w:rPr>
            </w:pPr>
            <w:r>
              <w:rPr>
                <w:rFonts w:cs="Times New Roman"/>
              </w:rPr>
              <w:t>La</w:t>
            </w:r>
            <w:r w:rsidR="00204383">
              <w:rPr>
                <w:rFonts w:cs="Times New Roman"/>
              </w:rPr>
              <w:t>ktoz</w:t>
            </w:r>
          </w:p>
        </w:tc>
        <w:tc>
          <w:tcPr>
            <w:tcW w:w="2265" w:type="dxa"/>
            <w:tcBorders>
              <w:top w:val="nil"/>
              <w:left w:val="nil"/>
              <w:bottom w:val="nil"/>
              <w:right w:val="nil"/>
            </w:tcBorders>
            <w:hideMark/>
          </w:tcPr>
          <w:p w14:paraId="56B76A4F"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557648DE" w14:textId="11CB60C2" w:rsidR="00DA34AF" w:rsidRDefault="00204383">
            <w:pPr>
              <w:spacing w:after="0" w:line="360" w:lineRule="auto"/>
              <w:ind w:right="3"/>
              <w:jc w:val="both"/>
              <w:rPr>
                <w:rFonts w:cs="Times New Roman"/>
              </w:rPr>
            </w:pPr>
            <w:r>
              <w:rPr>
                <w:rFonts w:cs="Times New Roman"/>
              </w:rPr>
              <w:t>Pirazinamidaz</w:t>
            </w:r>
          </w:p>
        </w:tc>
        <w:tc>
          <w:tcPr>
            <w:tcW w:w="2266" w:type="dxa"/>
            <w:tcBorders>
              <w:top w:val="nil"/>
              <w:left w:val="nil"/>
              <w:bottom w:val="nil"/>
              <w:right w:val="nil"/>
            </w:tcBorders>
            <w:hideMark/>
          </w:tcPr>
          <w:p w14:paraId="35D64344" w14:textId="77777777" w:rsidR="00DA34AF" w:rsidRDefault="00DA34AF">
            <w:pPr>
              <w:spacing w:after="0" w:line="360" w:lineRule="auto"/>
              <w:ind w:right="3"/>
              <w:jc w:val="both"/>
              <w:rPr>
                <w:rFonts w:cs="Times New Roman"/>
              </w:rPr>
            </w:pPr>
            <w:r>
              <w:rPr>
                <w:rFonts w:cs="Times New Roman"/>
              </w:rPr>
              <w:t>-</w:t>
            </w:r>
          </w:p>
        </w:tc>
      </w:tr>
      <w:tr w:rsidR="00DA34AF" w14:paraId="1C12D44B" w14:textId="77777777" w:rsidTr="00DA34AF">
        <w:tc>
          <w:tcPr>
            <w:tcW w:w="2265" w:type="dxa"/>
            <w:tcBorders>
              <w:top w:val="nil"/>
              <w:left w:val="nil"/>
              <w:bottom w:val="nil"/>
              <w:right w:val="nil"/>
            </w:tcBorders>
            <w:hideMark/>
          </w:tcPr>
          <w:p w14:paraId="4F8B64B8" w14:textId="4E3D0398" w:rsidR="00DA34AF" w:rsidRDefault="00DA34AF" w:rsidP="00204383">
            <w:pPr>
              <w:spacing w:after="0" w:line="360" w:lineRule="auto"/>
              <w:ind w:right="3"/>
              <w:jc w:val="both"/>
              <w:rPr>
                <w:rFonts w:cs="Times New Roman"/>
              </w:rPr>
            </w:pPr>
            <w:r>
              <w:rPr>
                <w:rFonts w:cs="Times New Roman"/>
              </w:rPr>
              <w:t>Malto</w:t>
            </w:r>
            <w:r w:rsidR="00204383">
              <w:rPr>
                <w:rFonts w:cs="Times New Roman"/>
              </w:rPr>
              <w:t>z</w:t>
            </w:r>
          </w:p>
        </w:tc>
        <w:tc>
          <w:tcPr>
            <w:tcW w:w="2265" w:type="dxa"/>
            <w:tcBorders>
              <w:top w:val="nil"/>
              <w:left w:val="nil"/>
              <w:bottom w:val="nil"/>
              <w:right w:val="nil"/>
            </w:tcBorders>
            <w:hideMark/>
          </w:tcPr>
          <w:p w14:paraId="31A3CB79"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73C1B89F" w14:textId="036B1CDC" w:rsidR="00DA34AF" w:rsidRDefault="00204383" w:rsidP="00204383">
            <w:pPr>
              <w:spacing w:after="0" w:line="360" w:lineRule="auto"/>
              <w:ind w:right="3"/>
              <w:jc w:val="both"/>
              <w:rPr>
                <w:rFonts w:cs="Times New Roman"/>
              </w:rPr>
            </w:pPr>
            <w:r>
              <w:rPr>
                <w:rFonts w:cs="Times New Roman"/>
              </w:rPr>
              <w:t>Metil red</w:t>
            </w:r>
          </w:p>
        </w:tc>
        <w:tc>
          <w:tcPr>
            <w:tcW w:w="2266" w:type="dxa"/>
            <w:tcBorders>
              <w:top w:val="nil"/>
              <w:left w:val="nil"/>
              <w:bottom w:val="nil"/>
              <w:right w:val="nil"/>
            </w:tcBorders>
            <w:hideMark/>
          </w:tcPr>
          <w:p w14:paraId="69D49988" w14:textId="77777777" w:rsidR="00DA34AF" w:rsidRDefault="00DA34AF">
            <w:pPr>
              <w:spacing w:after="0" w:line="360" w:lineRule="auto"/>
              <w:ind w:right="3"/>
              <w:jc w:val="both"/>
              <w:rPr>
                <w:rFonts w:cs="Times New Roman"/>
              </w:rPr>
            </w:pPr>
            <w:r>
              <w:rPr>
                <w:rFonts w:cs="Times New Roman"/>
              </w:rPr>
              <w:t>+</w:t>
            </w:r>
          </w:p>
        </w:tc>
      </w:tr>
      <w:tr w:rsidR="00DA34AF" w14:paraId="7B192046" w14:textId="77777777" w:rsidTr="00DA34AF">
        <w:tc>
          <w:tcPr>
            <w:tcW w:w="2265" w:type="dxa"/>
            <w:tcBorders>
              <w:top w:val="nil"/>
              <w:left w:val="nil"/>
              <w:bottom w:val="nil"/>
              <w:right w:val="nil"/>
            </w:tcBorders>
            <w:hideMark/>
          </w:tcPr>
          <w:p w14:paraId="19670B94" w14:textId="744AAF88" w:rsidR="00DA34AF" w:rsidRDefault="00DA34AF" w:rsidP="00204383">
            <w:pPr>
              <w:spacing w:after="0" w:line="360" w:lineRule="auto"/>
              <w:ind w:right="3"/>
              <w:jc w:val="both"/>
              <w:rPr>
                <w:rFonts w:cs="Times New Roman"/>
              </w:rPr>
            </w:pPr>
            <w:r>
              <w:rPr>
                <w:rFonts w:cs="Times New Roman"/>
              </w:rPr>
              <w:t>Su</w:t>
            </w:r>
            <w:r w:rsidR="00204383">
              <w:rPr>
                <w:rFonts w:cs="Times New Roman"/>
              </w:rPr>
              <w:t>kroz</w:t>
            </w:r>
          </w:p>
        </w:tc>
        <w:tc>
          <w:tcPr>
            <w:tcW w:w="2265" w:type="dxa"/>
            <w:tcBorders>
              <w:top w:val="nil"/>
              <w:left w:val="nil"/>
              <w:bottom w:val="nil"/>
              <w:right w:val="nil"/>
            </w:tcBorders>
            <w:hideMark/>
          </w:tcPr>
          <w:p w14:paraId="2133E770" w14:textId="77777777" w:rsidR="00DA34AF" w:rsidRDefault="00DA34AF">
            <w:pPr>
              <w:spacing w:after="0" w:line="360" w:lineRule="auto"/>
              <w:ind w:right="3"/>
              <w:jc w:val="both"/>
              <w:rPr>
                <w:rFonts w:cs="Times New Roman"/>
              </w:rPr>
            </w:pPr>
            <w:proofErr w:type="gramStart"/>
            <w:r>
              <w:rPr>
                <w:rFonts w:cs="Times New Roman"/>
              </w:rPr>
              <w:t>d</w:t>
            </w:r>
            <w:proofErr w:type="gramEnd"/>
          </w:p>
        </w:tc>
        <w:tc>
          <w:tcPr>
            <w:tcW w:w="2266" w:type="dxa"/>
            <w:tcBorders>
              <w:top w:val="nil"/>
              <w:left w:val="nil"/>
              <w:bottom w:val="nil"/>
              <w:right w:val="nil"/>
            </w:tcBorders>
            <w:hideMark/>
          </w:tcPr>
          <w:p w14:paraId="5F426FC7" w14:textId="65A34665" w:rsidR="00DA34AF" w:rsidRDefault="00204383" w:rsidP="00204383">
            <w:pPr>
              <w:spacing w:after="0" w:line="360" w:lineRule="auto"/>
              <w:ind w:right="3"/>
              <w:jc w:val="both"/>
              <w:rPr>
                <w:rFonts w:cs="Times New Roman"/>
              </w:rPr>
            </w:pPr>
            <w:r>
              <w:rPr>
                <w:rFonts w:cs="Times New Roman"/>
              </w:rPr>
              <w:t>Nitrat</w:t>
            </w:r>
            <w:r w:rsidR="00DA34AF">
              <w:rPr>
                <w:rFonts w:cs="Times New Roman"/>
              </w:rPr>
              <w:t xml:space="preserve"> red</w:t>
            </w:r>
            <w:r>
              <w:rPr>
                <w:rFonts w:cs="Times New Roman"/>
              </w:rPr>
              <w:t>üksiyon</w:t>
            </w:r>
          </w:p>
        </w:tc>
        <w:tc>
          <w:tcPr>
            <w:tcW w:w="2266" w:type="dxa"/>
            <w:tcBorders>
              <w:top w:val="nil"/>
              <w:left w:val="nil"/>
              <w:bottom w:val="nil"/>
              <w:right w:val="nil"/>
            </w:tcBorders>
            <w:hideMark/>
          </w:tcPr>
          <w:p w14:paraId="12C7190F" w14:textId="77777777" w:rsidR="00DA34AF" w:rsidRDefault="00DA34AF">
            <w:pPr>
              <w:spacing w:after="0" w:line="360" w:lineRule="auto"/>
              <w:ind w:right="3"/>
              <w:jc w:val="both"/>
              <w:rPr>
                <w:rFonts w:cs="Times New Roman"/>
              </w:rPr>
            </w:pPr>
            <w:proofErr w:type="gramStart"/>
            <w:r>
              <w:rPr>
                <w:rFonts w:cs="Times New Roman"/>
              </w:rPr>
              <w:t>d</w:t>
            </w:r>
            <w:proofErr w:type="gramEnd"/>
          </w:p>
        </w:tc>
      </w:tr>
      <w:tr w:rsidR="00DA34AF" w14:paraId="328FA3B7" w14:textId="77777777" w:rsidTr="00DA34AF">
        <w:tc>
          <w:tcPr>
            <w:tcW w:w="2265" w:type="dxa"/>
            <w:tcBorders>
              <w:top w:val="nil"/>
              <w:left w:val="nil"/>
              <w:bottom w:val="nil"/>
              <w:right w:val="nil"/>
            </w:tcBorders>
            <w:hideMark/>
          </w:tcPr>
          <w:p w14:paraId="0DF816BE" w14:textId="37C231CF" w:rsidR="00DA34AF" w:rsidRDefault="00DA34AF" w:rsidP="00204383">
            <w:pPr>
              <w:spacing w:after="0" w:line="360" w:lineRule="auto"/>
              <w:ind w:right="3"/>
              <w:jc w:val="both"/>
              <w:rPr>
                <w:rFonts w:cs="Times New Roman"/>
              </w:rPr>
            </w:pPr>
            <w:r>
              <w:rPr>
                <w:rFonts w:cs="Times New Roman"/>
              </w:rPr>
              <w:t>Treha</w:t>
            </w:r>
            <w:r w:rsidR="00204383">
              <w:rPr>
                <w:rFonts w:cs="Times New Roman"/>
              </w:rPr>
              <w:t>loz</w:t>
            </w:r>
          </w:p>
        </w:tc>
        <w:tc>
          <w:tcPr>
            <w:tcW w:w="2265" w:type="dxa"/>
            <w:tcBorders>
              <w:top w:val="nil"/>
              <w:left w:val="nil"/>
              <w:bottom w:val="nil"/>
              <w:right w:val="nil"/>
            </w:tcBorders>
            <w:hideMark/>
          </w:tcPr>
          <w:p w14:paraId="018D2D80"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20173D00" w14:textId="735F0EC0" w:rsidR="00DA34AF" w:rsidRDefault="00204383">
            <w:pPr>
              <w:spacing w:after="0" w:line="360" w:lineRule="auto"/>
              <w:ind w:right="3"/>
              <w:jc w:val="both"/>
              <w:rPr>
                <w:rFonts w:cs="Times New Roman"/>
              </w:rPr>
            </w:pPr>
            <w:r>
              <w:rPr>
                <w:rFonts w:cs="Times New Roman"/>
              </w:rPr>
              <w:t>Katalaz</w:t>
            </w:r>
          </w:p>
        </w:tc>
        <w:tc>
          <w:tcPr>
            <w:tcW w:w="2266" w:type="dxa"/>
            <w:tcBorders>
              <w:top w:val="nil"/>
              <w:left w:val="nil"/>
              <w:bottom w:val="nil"/>
              <w:right w:val="nil"/>
            </w:tcBorders>
            <w:hideMark/>
          </w:tcPr>
          <w:p w14:paraId="368BF701" w14:textId="77777777" w:rsidR="00DA34AF" w:rsidRDefault="00DA34AF">
            <w:pPr>
              <w:spacing w:after="0" w:line="360" w:lineRule="auto"/>
              <w:ind w:right="3"/>
              <w:jc w:val="both"/>
              <w:rPr>
                <w:rFonts w:cs="Times New Roman"/>
              </w:rPr>
            </w:pPr>
            <w:r>
              <w:rPr>
                <w:rFonts w:cs="Times New Roman"/>
              </w:rPr>
              <w:t>+</w:t>
            </w:r>
          </w:p>
        </w:tc>
      </w:tr>
      <w:tr w:rsidR="00DA34AF" w14:paraId="7EB3194A" w14:textId="77777777" w:rsidTr="00DA34AF">
        <w:tc>
          <w:tcPr>
            <w:tcW w:w="2265" w:type="dxa"/>
            <w:tcBorders>
              <w:top w:val="nil"/>
              <w:left w:val="nil"/>
              <w:bottom w:val="nil"/>
              <w:right w:val="nil"/>
            </w:tcBorders>
            <w:hideMark/>
          </w:tcPr>
          <w:p w14:paraId="4B886411" w14:textId="6626E9D0" w:rsidR="00DA34AF" w:rsidRDefault="00DA34AF" w:rsidP="00204383">
            <w:pPr>
              <w:spacing w:after="0" w:line="360" w:lineRule="auto"/>
              <w:ind w:right="3"/>
              <w:jc w:val="both"/>
              <w:rPr>
                <w:rFonts w:cs="Times New Roman"/>
              </w:rPr>
            </w:pPr>
            <w:r>
              <w:rPr>
                <w:rFonts w:cs="Times New Roman"/>
              </w:rPr>
              <w:t>Raffino</w:t>
            </w:r>
            <w:r w:rsidR="00204383">
              <w:rPr>
                <w:rFonts w:cs="Times New Roman"/>
              </w:rPr>
              <w:t>z</w:t>
            </w:r>
          </w:p>
        </w:tc>
        <w:tc>
          <w:tcPr>
            <w:tcW w:w="2265" w:type="dxa"/>
            <w:tcBorders>
              <w:top w:val="nil"/>
              <w:left w:val="nil"/>
              <w:bottom w:val="nil"/>
              <w:right w:val="nil"/>
            </w:tcBorders>
            <w:hideMark/>
          </w:tcPr>
          <w:p w14:paraId="4A73D00B"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5801171A" w14:textId="747E05B6" w:rsidR="00DA34AF" w:rsidRDefault="00204383">
            <w:pPr>
              <w:spacing w:after="0" w:line="360" w:lineRule="auto"/>
              <w:ind w:right="3"/>
              <w:jc w:val="both"/>
              <w:rPr>
                <w:rFonts w:cs="Times New Roman"/>
              </w:rPr>
            </w:pPr>
            <w:r>
              <w:rPr>
                <w:rFonts w:cs="Times New Roman"/>
              </w:rPr>
              <w:t>Oksidaz</w:t>
            </w:r>
          </w:p>
        </w:tc>
        <w:tc>
          <w:tcPr>
            <w:tcW w:w="2266" w:type="dxa"/>
            <w:tcBorders>
              <w:top w:val="nil"/>
              <w:left w:val="nil"/>
              <w:bottom w:val="nil"/>
              <w:right w:val="nil"/>
            </w:tcBorders>
            <w:hideMark/>
          </w:tcPr>
          <w:p w14:paraId="3CE029DF" w14:textId="77777777" w:rsidR="00DA34AF" w:rsidRDefault="00DA34AF">
            <w:pPr>
              <w:spacing w:after="0" w:line="360" w:lineRule="auto"/>
              <w:ind w:right="3"/>
              <w:jc w:val="both"/>
              <w:rPr>
                <w:rFonts w:cs="Times New Roman"/>
              </w:rPr>
            </w:pPr>
            <w:r>
              <w:rPr>
                <w:rFonts w:cs="Times New Roman"/>
              </w:rPr>
              <w:t>-</w:t>
            </w:r>
          </w:p>
        </w:tc>
      </w:tr>
      <w:tr w:rsidR="00DA34AF" w14:paraId="0B2659B5" w14:textId="77777777" w:rsidTr="00DA34AF">
        <w:tc>
          <w:tcPr>
            <w:tcW w:w="2265" w:type="dxa"/>
            <w:tcBorders>
              <w:top w:val="nil"/>
              <w:left w:val="nil"/>
              <w:bottom w:val="nil"/>
              <w:right w:val="nil"/>
            </w:tcBorders>
            <w:hideMark/>
          </w:tcPr>
          <w:p w14:paraId="37DE1E73" w14:textId="77777777" w:rsidR="00DA34AF" w:rsidRDefault="00DA34AF">
            <w:pPr>
              <w:spacing w:after="0" w:line="360" w:lineRule="auto"/>
              <w:ind w:right="3"/>
              <w:jc w:val="both"/>
              <w:rPr>
                <w:rFonts w:cs="Times New Roman"/>
              </w:rPr>
            </w:pPr>
            <w:r>
              <w:rPr>
                <w:rFonts w:cs="Times New Roman"/>
              </w:rPr>
              <w:t>Salicin</w:t>
            </w:r>
          </w:p>
        </w:tc>
        <w:tc>
          <w:tcPr>
            <w:tcW w:w="2265" w:type="dxa"/>
            <w:tcBorders>
              <w:top w:val="nil"/>
              <w:left w:val="nil"/>
              <w:bottom w:val="nil"/>
              <w:right w:val="nil"/>
            </w:tcBorders>
            <w:hideMark/>
          </w:tcPr>
          <w:p w14:paraId="5F42F146"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nil"/>
              <w:right w:val="nil"/>
            </w:tcBorders>
            <w:hideMark/>
          </w:tcPr>
          <w:p w14:paraId="262EFFEB" w14:textId="0C9F644E" w:rsidR="00DA34AF" w:rsidRDefault="00DA34AF" w:rsidP="00204383">
            <w:pPr>
              <w:spacing w:after="0" w:line="360" w:lineRule="auto"/>
              <w:ind w:right="3"/>
              <w:jc w:val="both"/>
              <w:rPr>
                <w:rFonts w:cs="Times New Roman"/>
              </w:rPr>
            </w:pPr>
            <w:r>
              <w:rPr>
                <w:rFonts w:cs="Times New Roman"/>
              </w:rPr>
              <w:t>Lipo</w:t>
            </w:r>
            <w:r w:rsidR="00204383">
              <w:rPr>
                <w:rFonts w:cs="Times New Roman"/>
              </w:rPr>
              <w:t>filizm</w:t>
            </w:r>
          </w:p>
        </w:tc>
        <w:tc>
          <w:tcPr>
            <w:tcW w:w="2266" w:type="dxa"/>
            <w:tcBorders>
              <w:top w:val="nil"/>
              <w:left w:val="nil"/>
              <w:bottom w:val="nil"/>
              <w:right w:val="nil"/>
            </w:tcBorders>
            <w:hideMark/>
          </w:tcPr>
          <w:p w14:paraId="741CAD04" w14:textId="77777777" w:rsidR="00DA34AF" w:rsidRDefault="00DA34AF">
            <w:pPr>
              <w:spacing w:after="0" w:line="360" w:lineRule="auto"/>
              <w:ind w:right="3"/>
              <w:jc w:val="both"/>
              <w:rPr>
                <w:rFonts w:cs="Times New Roman"/>
              </w:rPr>
            </w:pPr>
            <w:r>
              <w:rPr>
                <w:rFonts w:cs="Times New Roman"/>
              </w:rPr>
              <w:t>-</w:t>
            </w:r>
          </w:p>
        </w:tc>
      </w:tr>
      <w:tr w:rsidR="00DA34AF" w14:paraId="6294216D" w14:textId="77777777" w:rsidTr="00DA34AF">
        <w:tc>
          <w:tcPr>
            <w:tcW w:w="2265" w:type="dxa"/>
            <w:tcBorders>
              <w:top w:val="nil"/>
              <w:left w:val="nil"/>
              <w:bottom w:val="nil"/>
              <w:right w:val="nil"/>
            </w:tcBorders>
            <w:hideMark/>
          </w:tcPr>
          <w:p w14:paraId="594C33EB" w14:textId="2649B55B" w:rsidR="00DA34AF" w:rsidRDefault="00204383">
            <w:pPr>
              <w:spacing w:after="0" w:line="360" w:lineRule="auto"/>
              <w:ind w:right="3"/>
              <w:jc w:val="both"/>
              <w:rPr>
                <w:rFonts w:cs="Times New Roman"/>
              </w:rPr>
            </w:pPr>
            <w:r>
              <w:rPr>
                <w:rFonts w:cs="Times New Roman"/>
              </w:rPr>
              <w:t>Deks</w:t>
            </w:r>
            <w:r w:rsidR="00DA34AF">
              <w:rPr>
                <w:rFonts w:cs="Times New Roman"/>
              </w:rPr>
              <w:t>trin</w:t>
            </w:r>
          </w:p>
        </w:tc>
        <w:tc>
          <w:tcPr>
            <w:tcW w:w="2265" w:type="dxa"/>
            <w:tcBorders>
              <w:top w:val="nil"/>
              <w:left w:val="nil"/>
              <w:bottom w:val="nil"/>
              <w:right w:val="nil"/>
            </w:tcBorders>
            <w:hideMark/>
          </w:tcPr>
          <w:p w14:paraId="5B709CEE" w14:textId="77777777" w:rsidR="00DA34AF" w:rsidRDefault="00DA34AF">
            <w:pPr>
              <w:spacing w:after="0" w:line="360" w:lineRule="auto"/>
              <w:ind w:right="3"/>
              <w:jc w:val="both"/>
              <w:rPr>
                <w:rFonts w:cs="Times New Roman"/>
              </w:rPr>
            </w:pPr>
            <w:proofErr w:type="gramStart"/>
            <w:r>
              <w:rPr>
                <w:rFonts w:cs="Times New Roman"/>
              </w:rPr>
              <w:t>d</w:t>
            </w:r>
            <w:proofErr w:type="gramEnd"/>
          </w:p>
        </w:tc>
        <w:tc>
          <w:tcPr>
            <w:tcW w:w="2266" w:type="dxa"/>
            <w:tcBorders>
              <w:top w:val="nil"/>
              <w:left w:val="nil"/>
              <w:bottom w:val="nil"/>
              <w:right w:val="nil"/>
            </w:tcBorders>
          </w:tcPr>
          <w:p w14:paraId="0A413925" w14:textId="77777777" w:rsidR="00DA34AF" w:rsidRDefault="00DA34AF">
            <w:pPr>
              <w:spacing w:after="0" w:line="360" w:lineRule="auto"/>
              <w:ind w:right="3"/>
              <w:jc w:val="both"/>
              <w:rPr>
                <w:rFonts w:cs="Times New Roman"/>
              </w:rPr>
            </w:pPr>
          </w:p>
        </w:tc>
        <w:tc>
          <w:tcPr>
            <w:tcW w:w="2266" w:type="dxa"/>
            <w:tcBorders>
              <w:top w:val="nil"/>
              <w:left w:val="nil"/>
              <w:bottom w:val="nil"/>
              <w:right w:val="nil"/>
            </w:tcBorders>
          </w:tcPr>
          <w:p w14:paraId="0339FC63" w14:textId="77777777" w:rsidR="00DA34AF" w:rsidRDefault="00DA34AF">
            <w:pPr>
              <w:spacing w:after="0" w:line="360" w:lineRule="auto"/>
              <w:ind w:right="3"/>
              <w:jc w:val="both"/>
              <w:rPr>
                <w:rFonts w:cs="Times New Roman"/>
              </w:rPr>
            </w:pPr>
          </w:p>
        </w:tc>
      </w:tr>
      <w:tr w:rsidR="00DA34AF" w14:paraId="586ECA0C" w14:textId="77777777" w:rsidTr="00DA34AF">
        <w:tc>
          <w:tcPr>
            <w:tcW w:w="2265" w:type="dxa"/>
            <w:tcBorders>
              <w:top w:val="nil"/>
              <w:left w:val="nil"/>
              <w:bottom w:val="single" w:sz="4" w:space="0" w:color="auto"/>
              <w:right w:val="nil"/>
            </w:tcBorders>
            <w:hideMark/>
          </w:tcPr>
          <w:p w14:paraId="67D34D08" w14:textId="7C8C862F" w:rsidR="00DA34AF" w:rsidRDefault="00204383">
            <w:pPr>
              <w:spacing w:after="0" w:line="360" w:lineRule="auto"/>
              <w:ind w:right="3"/>
              <w:jc w:val="both"/>
              <w:rPr>
                <w:rFonts w:cs="Times New Roman"/>
              </w:rPr>
            </w:pPr>
            <w:r>
              <w:rPr>
                <w:rFonts w:cs="Times New Roman"/>
              </w:rPr>
              <w:t>Nişasta</w:t>
            </w:r>
          </w:p>
        </w:tc>
        <w:tc>
          <w:tcPr>
            <w:tcW w:w="2265" w:type="dxa"/>
            <w:tcBorders>
              <w:top w:val="nil"/>
              <w:left w:val="nil"/>
              <w:bottom w:val="single" w:sz="4" w:space="0" w:color="auto"/>
              <w:right w:val="nil"/>
            </w:tcBorders>
            <w:hideMark/>
          </w:tcPr>
          <w:p w14:paraId="303F151B" w14:textId="77777777" w:rsidR="00DA34AF" w:rsidRDefault="00DA34AF">
            <w:pPr>
              <w:spacing w:after="0" w:line="360" w:lineRule="auto"/>
              <w:ind w:right="3"/>
              <w:jc w:val="both"/>
              <w:rPr>
                <w:rFonts w:cs="Times New Roman"/>
              </w:rPr>
            </w:pPr>
            <w:r>
              <w:rPr>
                <w:rFonts w:cs="Times New Roman"/>
              </w:rPr>
              <w:t>-</w:t>
            </w:r>
          </w:p>
        </w:tc>
        <w:tc>
          <w:tcPr>
            <w:tcW w:w="2266" w:type="dxa"/>
            <w:tcBorders>
              <w:top w:val="nil"/>
              <w:left w:val="nil"/>
              <w:bottom w:val="single" w:sz="4" w:space="0" w:color="auto"/>
              <w:right w:val="nil"/>
            </w:tcBorders>
          </w:tcPr>
          <w:p w14:paraId="7F19878B" w14:textId="77777777" w:rsidR="00DA34AF" w:rsidRDefault="00DA34AF">
            <w:pPr>
              <w:spacing w:after="0" w:line="360" w:lineRule="auto"/>
              <w:ind w:right="3"/>
              <w:jc w:val="both"/>
              <w:rPr>
                <w:rFonts w:cs="Times New Roman"/>
              </w:rPr>
            </w:pPr>
          </w:p>
        </w:tc>
        <w:tc>
          <w:tcPr>
            <w:tcW w:w="2266" w:type="dxa"/>
            <w:tcBorders>
              <w:top w:val="nil"/>
              <w:left w:val="nil"/>
              <w:bottom w:val="single" w:sz="4" w:space="0" w:color="auto"/>
              <w:right w:val="nil"/>
            </w:tcBorders>
          </w:tcPr>
          <w:p w14:paraId="1171DE6E" w14:textId="77777777" w:rsidR="00DA34AF" w:rsidRDefault="00DA34AF">
            <w:pPr>
              <w:spacing w:after="0" w:line="360" w:lineRule="auto"/>
              <w:ind w:right="3"/>
              <w:jc w:val="both"/>
              <w:rPr>
                <w:rFonts w:cs="Times New Roman"/>
              </w:rPr>
            </w:pPr>
          </w:p>
        </w:tc>
      </w:tr>
      <w:tr w:rsidR="00DA34AF" w14:paraId="0D2EF26F" w14:textId="77777777" w:rsidTr="00DA34AF">
        <w:tc>
          <w:tcPr>
            <w:tcW w:w="9062" w:type="dxa"/>
            <w:gridSpan w:val="4"/>
            <w:tcBorders>
              <w:top w:val="single" w:sz="4" w:space="0" w:color="auto"/>
              <w:left w:val="nil"/>
              <w:bottom w:val="single" w:sz="4" w:space="0" w:color="auto"/>
              <w:right w:val="nil"/>
            </w:tcBorders>
            <w:hideMark/>
          </w:tcPr>
          <w:p w14:paraId="2D4A0F05" w14:textId="4FA010B7" w:rsidR="00DA34AF" w:rsidRDefault="00DA34AF">
            <w:pPr>
              <w:spacing w:after="0" w:line="360" w:lineRule="auto"/>
              <w:ind w:right="3"/>
              <w:jc w:val="both"/>
              <w:rPr>
                <w:rFonts w:cs="Times New Roman"/>
              </w:rPr>
            </w:pPr>
            <w:r>
              <w:rPr>
                <w:rFonts w:cs="Times New Roman"/>
              </w:rPr>
              <w:t xml:space="preserve">+:%90’dan yüksek pozitif </w:t>
            </w:r>
            <w:r w:rsidR="001B5867">
              <w:rPr>
                <w:rFonts w:cs="Times New Roman"/>
              </w:rPr>
              <w:t xml:space="preserve">  </w:t>
            </w:r>
            <w:r>
              <w:rPr>
                <w:rFonts w:cs="Times New Roman"/>
              </w:rPr>
              <w:t xml:space="preserve">d:11-89% arası </w:t>
            </w:r>
            <w:r w:rsidR="001B5867">
              <w:rPr>
                <w:rFonts w:cs="Times New Roman"/>
              </w:rPr>
              <w:t xml:space="preserve">  </w:t>
            </w:r>
            <w:r>
              <w:rPr>
                <w:rFonts w:cs="Times New Roman"/>
              </w:rPr>
              <w:t xml:space="preserve">pozitif -: %90’ </w:t>
            </w:r>
            <w:proofErr w:type="gramStart"/>
            <w:r>
              <w:rPr>
                <w:rFonts w:cs="Times New Roman"/>
              </w:rPr>
              <w:t>dan</w:t>
            </w:r>
            <w:proofErr w:type="gramEnd"/>
            <w:r>
              <w:rPr>
                <w:rFonts w:cs="Times New Roman"/>
              </w:rPr>
              <w:t xml:space="preserve"> fazla negatif yada dirençli</w:t>
            </w:r>
            <w:r w:rsidR="001B5867">
              <w:rPr>
                <w:rFonts w:cs="Times New Roman"/>
              </w:rPr>
              <w:t xml:space="preserve"> </w:t>
            </w:r>
          </w:p>
        </w:tc>
      </w:tr>
    </w:tbl>
    <w:p w14:paraId="6C7D5721" w14:textId="77777777" w:rsidR="00F145A7" w:rsidRDefault="00F145A7" w:rsidP="00DA34AF">
      <w:pPr>
        <w:spacing w:line="360" w:lineRule="auto"/>
        <w:jc w:val="both"/>
        <w:rPr>
          <w:rFonts w:cs="Times New Roman"/>
          <w:b/>
          <w:bCs/>
          <w:szCs w:val="24"/>
        </w:rPr>
      </w:pPr>
    </w:p>
    <w:p w14:paraId="5D1747F7" w14:textId="26BA963E" w:rsidR="00DA34AF" w:rsidRDefault="00DA34AF" w:rsidP="00D843F3">
      <w:pPr>
        <w:spacing w:after="120" w:line="360" w:lineRule="auto"/>
        <w:jc w:val="both"/>
        <w:rPr>
          <w:rFonts w:cs="Times New Roman"/>
          <w:b/>
          <w:bCs/>
          <w:szCs w:val="24"/>
        </w:rPr>
      </w:pPr>
      <w:r>
        <w:rPr>
          <w:rFonts w:cs="Times New Roman"/>
          <w:b/>
          <w:bCs/>
          <w:szCs w:val="24"/>
        </w:rPr>
        <w:t>2.3.2</w:t>
      </w:r>
      <w:r>
        <w:t xml:space="preserve"> </w:t>
      </w:r>
      <w:r>
        <w:rPr>
          <w:rFonts w:cs="Times New Roman"/>
          <w:b/>
          <w:bCs/>
          <w:i/>
          <w:szCs w:val="24"/>
        </w:rPr>
        <w:t>S</w:t>
      </w:r>
      <w:r w:rsidR="00F259B7">
        <w:rPr>
          <w:rFonts w:cs="Times New Roman"/>
          <w:b/>
          <w:bCs/>
          <w:i/>
          <w:szCs w:val="24"/>
        </w:rPr>
        <w:t>.</w:t>
      </w:r>
      <w:r>
        <w:rPr>
          <w:rFonts w:cs="Times New Roman"/>
          <w:b/>
          <w:bCs/>
          <w:i/>
          <w:szCs w:val="24"/>
        </w:rPr>
        <w:t xml:space="preserve"> aureus </w:t>
      </w:r>
      <w:r w:rsidRPr="0099722B">
        <w:rPr>
          <w:rFonts w:cs="Times New Roman"/>
          <w:b/>
          <w:bCs/>
          <w:szCs w:val="24"/>
        </w:rPr>
        <w:t>subps</w:t>
      </w:r>
      <w:r>
        <w:rPr>
          <w:rFonts w:cs="Times New Roman"/>
          <w:b/>
          <w:bCs/>
          <w:i/>
          <w:szCs w:val="24"/>
        </w:rPr>
        <w:t>. anaerobius</w:t>
      </w:r>
      <w:r w:rsidR="009C3F7C">
        <w:rPr>
          <w:rFonts w:cs="Times New Roman"/>
          <w:b/>
          <w:bCs/>
          <w:i/>
          <w:szCs w:val="24"/>
        </w:rPr>
        <w:t>’</w:t>
      </w:r>
      <w:r w:rsidR="009C3F7C">
        <w:rPr>
          <w:rFonts w:cs="Times New Roman"/>
          <w:b/>
          <w:bCs/>
          <w:szCs w:val="24"/>
        </w:rPr>
        <w:t>un Etiyolojisi</w:t>
      </w:r>
    </w:p>
    <w:p w14:paraId="6130BF0C" w14:textId="77777777" w:rsidR="00DA34AF" w:rsidRDefault="00DA34AF" w:rsidP="00D843F3">
      <w:pPr>
        <w:spacing w:after="120" w:line="360" w:lineRule="auto"/>
        <w:jc w:val="both"/>
        <w:rPr>
          <w:rFonts w:cs="Times New Roman"/>
          <w:b/>
          <w:bCs/>
          <w:szCs w:val="24"/>
        </w:rPr>
      </w:pPr>
    </w:p>
    <w:p w14:paraId="261E13EA" w14:textId="686C6C0A" w:rsidR="00DA34AF" w:rsidRDefault="00DA34AF" w:rsidP="00D843F3">
      <w:pPr>
        <w:spacing w:after="120" w:line="360" w:lineRule="auto"/>
        <w:ind w:firstLine="708"/>
        <w:jc w:val="both"/>
        <w:rPr>
          <w:rFonts w:cs="Times New Roman"/>
          <w:szCs w:val="24"/>
        </w:rPr>
      </w:pPr>
      <w:r w:rsidRPr="00A6472C">
        <w:rPr>
          <w:rFonts w:cs="Times New Roman"/>
          <w:i/>
          <w:szCs w:val="24"/>
        </w:rPr>
        <w:t>Staphylococcaceae</w:t>
      </w:r>
      <w:r>
        <w:rPr>
          <w:rFonts w:cs="Times New Roman"/>
          <w:szCs w:val="24"/>
        </w:rPr>
        <w:t xml:space="preserve"> familyasında yer a</w:t>
      </w:r>
      <w:r w:rsidR="00C81EC1">
        <w:rPr>
          <w:rFonts w:cs="Times New Roman"/>
          <w:szCs w:val="24"/>
        </w:rPr>
        <w:t>lan Stafilokoklar hem insanlar</w:t>
      </w:r>
      <w:r>
        <w:rPr>
          <w:rFonts w:cs="Times New Roman"/>
          <w:szCs w:val="24"/>
        </w:rPr>
        <w:t xml:space="preserve"> hem de hayvanlar için tehlike oluşturabilen önemli patojen mikroorganizmalardır (Garrity ve diğerleri, 2004). Gram pozitif olan Stafilokoklar fakültatif anaerob, sporsuz, hareketsiz genellikle kapsülsüz </w:t>
      </w:r>
      <w:r w:rsidR="00F34E1B">
        <w:rPr>
          <w:rFonts w:cs="Times New Roman"/>
          <w:szCs w:val="24"/>
        </w:rPr>
        <w:t xml:space="preserve">ve </w:t>
      </w:r>
      <w:r>
        <w:rPr>
          <w:rFonts w:cs="Times New Roman"/>
          <w:szCs w:val="24"/>
        </w:rPr>
        <w:t>mikroskobik bakıda üzüm salkımı şeklinde görünürler. Elektron mikroskobunda küresel</w:t>
      </w:r>
      <w:r w:rsidR="00EA773E">
        <w:rPr>
          <w:rFonts w:cs="Times New Roman"/>
          <w:szCs w:val="24"/>
        </w:rPr>
        <w:t xml:space="preserve"> şekilde görülen etkenin çapı 0,</w:t>
      </w:r>
      <w:r>
        <w:rPr>
          <w:rFonts w:cs="Times New Roman"/>
          <w:szCs w:val="24"/>
        </w:rPr>
        <w:t>5-</w:t>
      </w:r>
      <w:r w:rsidR="00EA773E">
        <w:rPr>
          <w:rFonts w:cs="Times New Roman"/>
          <w:szCs w:val="24"/>
        </w:rPr>
        <w:t xml:space="preserve"> 1,</w:t>
      </w:r>
      <w:r>
        <w:rPr>
          <w:rFonts w:cs="Times New Roman"/>
          <w:szCs w:val="24"/>
        </w:rPr>
        <w:t>0 μm arasında değişmektedir (Foster, 1996).</w:t>
      </w:r>
    </w:p>
    <w:p w14:paraId="6AEEC8B4" w14:textId="77777777" w:rsidR="00DA34AF" w:rsidRDefault="00DA34AF" w:rsidP="00D843F3">
      <w:pPr>
        <w:spacing w:after="120" w:line="360" w:lineRule="auto"/>
        <w:ind w:firstLine="708"/>
        <w:jc w:val="both"/>
        <w:rPr>
          <w:rFonts w:cs="Times New Roman"/>
          <w:szCs w:val="24"/>
        </w:rPr>
      </w:pPr>
      <w:r>
        <w:rPr>
          <w:rFonts w:cs="Times New Roman"/>
          <w:szCs w:val="24"/>
        </w:rPr>
        <w:t xml:space="preserve">Geniş sıcaklık aralıklarında üreyebilen </w:t>
      </w:r>
      <w:r>
        <w:rPr>
          <w:rFonts w:cs="Times New Roman"/>
          <w:i/>
          <w:iCs/>
          <w:szCs w:val="24"/>
        </w:rPr>
        <w:t>Staphylococcus aureus’un</w:t>
      </w:r>
      <w:r>
        <w:rPr>
          <w:rFonts w:cs="Times New Roman"/>
          <w:szCs w:val="24"/>
        </w:rPr>
        <w:t xml:space="preserve"> </w:t>
      </w:r>
      <w:proofErr w:type="gramStart"/>
      <w:r>
        <w:rPr>
          <w:rFonts w:cs="Times New Roman"/>
          <w:szCs w:val="24"/>
        </w:rPr>
        <w:t>optimum</w:t>
      </w:r>
      <w:proofErr w:type="gramEnd"/>
      <w:r>
        <w:rPr>
          <w:rFonts w:cs="Times New Roman"/>
          <w:szCs w:val="24"/>
        </w:rPr>
        <w:t xml:space="preserve"> üreme ısısı 35-37°C’dır. Etken ayrıca pH derecesi 4-10 arasında ve %0-20 oranında tuz </w:t>
      </w:r>
      <w:proofErr w:type="gramStart"/>
      <w:r>
        <w:rPr>
          <w:rFonts w:cs="Times New Roman"/>
          <w:szCs w:val="24"/>
        </w:rPr>
        <w:t>konsantrasyonunda</w:t>
      </w:r>
      <w:proofErr w:type="gramEnd"/>
      <w:r>
        <w:rPr>
          <w:rFonts w:cs="Times New Roman"/>
          <w:szCs w:val="24"/>
        </w:rPr>
        <w:t xml:space="preserve"> üreyebilmektedir (Cretenet ve diğerleri, 2011).</w:t>
      </w:r>
    </w:p>
    <w:p w14:paraId="65969348" w14:textId="3F86CFD3" w:rsidR="00DA34AF" w:rsidRDefault="00DA34AF" w:rsidP="00D843F3">
      <w:pPr>
        <w:spacing w:after="120" w:line="360" w:lineRule="auto"/>
        <w:ind w:firstLine="708"/>
        <w:jc w:val="both"/>
        <w:rPr>
          <w:rFonts w:cs="Times New Roman"/>
          <w:szCs w:val="24"/>
        </w:rPr>
      </w:pPr>
      <w:r>
        <w:rPr>
          <w:rFonts w:cs="Times New Roman"/>
          <w:szCs w:val="24"/>
        </w:rPr>
        <w:lastRenderedPageBreak/>
        <w:t xml:space="preserve">Etken, İlk defa genç koyunlardaki apselerden izole edilip, 1985 yılında bir </w:t>
      </w:r>
      <w:r>
        <w:rPr>
          <w:rFonts w:cs="Times New Roman"/>
          <w:i/>
          <w:szCs w:val="24"/>
        </w:rPr>
        <w:t>Staphylococcus aureus</w:t>
      </w:r>
      <w:r w:rsidR="008515D9">
        <w:rPr>
          <w:rFonts w:cs="Times New Roman"/>
          <w:szCs w:val="24"/>
        </w:rPr>
        <w:t xml:space="preserve"> varyantı olarak tanımlanmıştır. </w:t>
      </w:r>
      <w:r>
        <w:rPr>
          <w:rFonts w:cs="Times New Roman"/>
          <w:i/>
          <w:szCs w:val="24"/>
        </w:rPr>
        <w:t>S</w:t>
      </w:r>
      <w:r w:rsidR="00E2638E">
        <w:rPr>
          <w:rFonts w:cs="Times New Roman"/>
          <w:i/>
          <w:szCs w:val="24"/>
        </w:rPr>
        <w:t>.</w:t>
      </w:r>
      <w:r>
        <w:rPr>
          <w:rFonts w:cs="Times New Roman"/>
          <w:i/>
          <w:szCs w:val="24"/>
        </w:rPr>
        <w:t xml:space="preserve"> aureus</w:t>
      </w:r>
      <w:r>
        <w:rPr>
          <w:rFonts w:cs="Times New Roman"/>
          <w:szCs w:val="24"/>
        </w:rPr>
        <w:t xml:space="preserve">’dan </w:t>
      </w:r>
      <w:r>
        <w:rPr>
          <w:rFonts w:cs="Times New Roman"/>
          <w:color w:val="000000"/>
          <w:szCs w:val="24"/>
        </w:rPr>
        <w:t xml:space="preserve">aerobik üreme, katalaz aktivesi ve sitokrom farkları sebebiyle bu varyant </w:t>
      </w:r>
      <w:r>
        <w:rPr>
          <w:rFonts w:cs="Times New Roman"/>
          <w:i/>
          <w:color w:val="000000"/>
          <w:szCs w:val="24"/>
        </w:rPr>
        <w:t>S</w:t>
      </w:r>
      <w:r w:rsidR="00E2638E">
        <w:rPr>
          <w:rFonts w:cs="Times New Roman"/>
          <w:i/>
          <w:color w:val="000000"/>
          <w:szCs w:val="24"/>
        </w:rPr>
        <w:t xml:space="preserve">. </w:t>
      </w:r>
      <w:r>
        <w:rPr>
          <w:rFonts w:cs="Times New Roman"/>
          <w:i/>
          <w:color w:val="000000"/>
          <w:szCs w:val="24"/>
        </w:rPr>
        <w:t xml:space="preserve">aureus </w:t>
      </w:r>
      <w:r w:rsidRPr="00E2638E">
        <w:rPr>
          <w:rFonts w:cs="Times New Roman"/>
          <w:color w:val="000000"/>
          <w:szCs w:val="24"/>
        </w:rPr>
        <w:t>subsp</w:t>
      </w:r>
      <w:r w:rsidR="00E2638E">
        <w:rPr>
          <w:rFonts w:cs="Times New Roman"/>
          <w:i/>
          <w:color w:val="000000"/>
          <w:szCs w:val="24"/>
        </w:rPr>
        <w:t xml:space="preserve">. </w:t>
      </w:r>
      <w:r>
        <w:rPr>
          <w:rFonts w:cs="Times New Roman"/>
          <w:i/>
          <w:color w:val="000000"/>
          <w:szCs w:val="24"/>
        </w:rPr>
        <w:t>anaerobius</w:t>
      </w:r>
      <w:r>
        <w:rPr>
          <w:rFonts w:cs="Times New Roman"/>
          <w:color w:val="000000"/>
          <w:szCs w:val="24"/>
        </w:rPr>
        <w:t xml:space="preserve"> olarak isimlendirilip yeni bir alt tür olarak sınıflandırılmıştır </w:t>
      </w:r>
      <w:r>
        <w:rPr>
          <w:rFonts w:cs="Times New Roman"/>
          <w:szCs w:val="24"/>
        </w:rPr>
        <w:t>(De la Fuente ve diğerleri, 1985).</w:t>
      </w:r>
    </w:p>
    <w:p w14:paraId="5C9D0E97" w14:textId="49924445" w:rsidR="00DA34AF" w:rsidRDefault="00DA34AF" w:rsidP="00D843F3">
      <w:pPr>
        <w:spacing w:after="120" w:line="360" w:lineRule="auto"/>
        <w:ind w:firstLine="708"/>
        <w:jc w:val="both"/>
        <w:rPr>
          <w:rFonts w:cs="Times New Roman"/>
          <w:szCs w:val="24"/>
        </w:rPr>
      </w:pPr>
      <w:r>
        <w:rPr>
          <w:rFonts w:cs="Times New Roman"/>
          <w:i/>
          <w:color w:val="000000"/>
          <w:szCs w:val="24"/>
        </w:rPr>
        <w:t>S</w:t>
      </w:r>
      <w:r w:rsidR="00E2638E">
        <w:rPr>
          <w:rFonts w:cs="Times New Roman"/>
          <w:i/>
          <w:color w:val="000000"/>
          <w:szCs w:val="24"/>
        </w:rPr>
        <w:t xml:space="preserve">. </w:t>
      </w:r>
      <w:r>
        <w:rPr>
          <w:rFonts w:cs="Times New Roman"/>
          <w:i/>
          <w:color w:val="000000"/>
          <w:szCs w:val="24"/>
        </w:rPr>
        <w:t xml:space="preserve">aureus </w:t>
      </w:r>
      <w:r w:rsidR="00E2638E">
        <w:rPr>
          <w:rFonts w:cs="Times New Roman"/>
          <w:color w:val="000000"/>
          <w:szCs w:val="24"/>
        </w:rPr>
        <w:t>subsp.</w:t>
      </w:r>
      <w:r>
        <w:rPr>
          <w:rFonts w:cs="Times New Roman"/>
          <w:i/>
          <w:color w:val="000000"/>
          <w:szCs w:val="24"/>
        </w:rPr>
        <w:t xml:space="preserve"> anaerobius</w:t>
      </w:r>
      <w:r>
        <w:rPr>
          <w:rFonts w:cs="Times New Roman"/>
          <w:color w:val="000000"/>
          <w:szCs w:val="24"/>
        </w:rPr>
        <w:t xml:space="preserve">’un </w:t>
      </w:r>
      <w:r>
        <w:rPr>
          <w:rFonts w:cs="Times New Roman"/>
          <w:szCs w:val="24"/>
        </w:rPr>
        <w:t>37°C’ de % 5 koyun kanlı Columbia agarda, mikroaerofilik ortamda 24-48 saat inkübasyon sonucu hemoliz oluşturan ufak koloniler meydana getirdiği bildirilmiştir  (De la Fuente ve diğerleri, 1985).</w:t>
      </w:r>
    </w:p>
    <w:p w14:paraId="4E7A3282" w14:textId="1D08179E" w:rsidR="00DA34AF" w:rsidRPr="00D843F3" w:rsidRDefault="00DA34AF" w:rsidP="00D843F3">
      <w:pPr>
        <w:spacing w:after="120" w:line="360" w:lineRule="auto"/>
        <w:ind w:firstLine="708"/>
        <w:jc w:val="both"/>
        <w:rPr>
          <w:rFonts w:cs="Times New Roman"/>
          <w:color w:val="000000"/>
          <w:szCs w:val="24"/>
        </w:rPr>
      </w:pPr>
      <w:r>
        <w:rPr>
          <w:rFonts w:cs="Times New Roman"/>
          <w:i/>
          <w:color w:val="000000"/>
          <w:szCs w:val="24"/>
        </w:rPr>
        <w:t>S</w:t>
      </w:r>
      <w:r w:rsidR="00E2638E">
        <w:rPr>
          <w:rFonts w:cs="Times New Roman"/>
          <w:i/>
          <w:color w:val="000000"/>
          <w:szCs w:val="24"/>
        </w:rPr>
        <w:t xml:space="preserve">. aureus </w:t>
      </w:r>
      <w:r w:rsidR="00E2638E" w:rsidRPr="00E2638E">
        <w:rPr>
          <w:rFonts w:cs="Times New Roman"/>
          <w:color w:val="000000"/>
          <w:szCs w:val="24"/>
        </w:rPr>
        <w:t>subsp</w:t>
      </w:r>
      <w:r w:rsidR="00E2638E">
        <w:rPr>
          <w:rFonts w:cs="Times New Roman"/>
          <w:i/>
          <w:color w:val="000000"/>
          <w:szCs w:val="24"/>
        </w:rPr>
        <w:t>.</w:t>
      </w:r>
      <w:r>
        <w:rPr>
          <w:rFonts w:cs="Times New Roman"/>
          <w:i/>
          <w:color w:val="000000"/>
          <w:szCs w:val="24"/>
        </w:rPr>
        <w:t xml:space="preserve"> anaerobius</w:t>
      </w:r>
      <w:r w:rsidR="00375008">
        <w:rPr>
          <w:rFonts w:cs="Times New Roman"/>
          <w:color w:val="000000"/>
          <w:szCs w:val="24"/>
        </w:rPr>
        <w:t xml:space="preserve">’un </w:t>
      </w:r>
      <w:r>
        <w:rPr>
          <w:rFonts w:cs="Times New Roman"/>
          <w:color w:val="000000"/>
          <w:szCs w:val="24"/>
        </w:rPr>
        <w:t xml:space="preserve">fenotipik olarak teşhisinin zor olması nedeniyle moleküler olarak teşhisinin yapılması oldukça önemlidir (Musa </w:t>
      </w:r>
      <w:r>
        <w:rPr>
          <w:rFonts w:cs="Times New Roman"/>
          <w:szCs w:val="24"/>
        </w:rPr>
        <w:t xml:space="preserve">ve diğerleri, </w:t>
      </w:r>
      <w:r>
        <w:rPr>
          <w:rFonts w:cs="Times New Roman"/>
          <w:color w:val="000000"/>
          <w:szCs w:val="24"/>
        </w:rPr>
        <w:t>2012).</w:t>
      </w:r>
      <w:r w:rsidR="00D843F3">
        <w:rPr>
          <w:rFonts w:cs="Times New Roman"/>
          <w:color w:val="000000"/>
          <w:szCs w:val="24"/>
        </w:rPr>
        <w:t xml:space="preserve"> </w:t>
      </w:r>
      <w:r>
        <w:rPr>
          <w:rFonts w:cs="Times New Roman"/>
          <w:i/>
          <w:iCs/>
          <w:szCs w:val="24"/>
        </w:rPr>
        <w:t>S</w:t>
      </w:r>
      <w:r w:rsidR="00E2638E">
        <w:rPr>
          <w:rFonts w:cs="Times New Roman"/>
          <w:i/>
          <w:iCs/>
          <w:szCs w:val="24"/>
        </w:rPr>
        <w:t>.</w:t>
      </w:r>
      <w:r>
        <w:rPr>
          <w:rFonts w:cs="Times New Roman"/>
          <w:i/>
          <w:iCs/>
          <w:szCs w:val="24"/>
        </w:rPr>
        <w:t xml:space="preserve">aureus </w:t>
      </w:r>
      <w:r w:rsidRPr="00E2638E">
        <w:rPr>
          <w:rFonts w:cs="Times New Roman"/>
          <w:iCs/>
          <w:color w:val="000000"/>
          <w:szCs w:val="24"/>
        </w:rPr>
        <w:t>subsp</w:t>
      </w:r>
      <w:r>
        <w:rPr>
          <w:rFonts w:cs="Times New Roman"/>
          <w:i/>
          <w:iCs/>
          <w:color w:val="000000"/>
          <w:szCs w:val="24"/>
        </w:rPr>
        <w:t>. aureus</w:t>
      </w:r>
      <w:r>
        <w:rPr>
          <w:rFonts w:cs="Times New Roman"/>
          <w:color w:val="000000"/>
          <w:szCs w:val="24"/>
        </w:rPr>
        <w:t xml:space="preserve"> ile </w:t>
      </w:r>
      <w:r>
        <w:rPr>
          <w:rFonts w:cs="Times New Roman"/>
          <w:i/>
          <w:iCs/>
          <w:color w:val="000000"/>
          <w:szCs w:val="24"/>
        </w:rPr>
        <w:t>S</w:t>
      </w:r>
      <w:r w:rsidR="00E2638E">
        <w:rPr>
          <w:rFonts w:cs="Times New Roman"/>
          <w:i/>
          <w:iCs/>
          <w:color w:val="000000"/>
          <w:szCs w:val="24"/>
        </w:rPr>
        <w:t>.</w:t>
      </w:r>
      <w:r>
        <w:rPr>
          <w:rFonts w:cs="Times New Roman"/>
          <w:i/>
          <w:iCs/>
          <w:color w:val="000000"/>
          <w:szCs w:val="24"/>
        </w:rPr>
        <w:t xml:space="preserve"> aureus </w:t>
      </w:r>
      <w:r w:rsidRPr="00E2638E">
        <w:rPr>
          <w:rFonts w:cs="Times New Roman"/>
          <w:iCs/>
          <w:color w:val="000000"/>
          <w:szCs w:val="24"/>
        </w:rPr>
        <w:t>subsp</w:t>
      </w:r>
      <w:r w:rsidR="00E2638E">
        <w:rPr>
          <w:rFonts w:cs="Times New Roman"/>
          <w:i/>
          <w:iCs/>
          <w:color w:val="000000"/>
          <w:szCs w:val="24"/>
        </w:rPr>
        <w:t>.</w:t>
      </w:r>
      <w:r>
        <w:rPr>
          <w:rFonts w:cs="Times New Roman"/>
          <w:i/>
          <w:iCs/>
          <w:color w:val="000000"/>
          <w:szCs w:val="24"/>
        </w:rPr>
        <w:t xml:space="preserve"> anaerobius</w:t>
      </w:r>
      <w:r>
        <w:rPr>
          <w:rFonts w:cs="Times New Roman"/>
          <w:color w:val="000000"/>
          <w:szCs w:val="24"/>
        </w:rPr>
        <w:t>’un bazı biy</w:t>
      </w:r>
      <w:r w:rsidR="00D843F3">
        <w:rPr>
          <w:rFonts w:cs="Times New Roman"/>
          <w:color w:val="000000"/>
          <w:szCs w:val="24"/>
        </w:rPr>
        <w:t>okimyasal ve üreme özellikleri T</w:t>
      </w:r>
      <w:r>
        <w:rPr>
          <w:rFonts w:cs="Times New Roman"/>
          <w:color w:val="000000"/>
          <w:szCs w:val="24"/>
        </w:rPr>
        <w:t>ablo</w:t>
      </w:r>
      <w:r w:rsidR="009C3F7C">
        <w:rPr>
          <w:rFonts w:cs="Times New Roman"/>
          <w:color w:val="000000"/>
          <w:szCs w:val="24"/>
        </w:rPr>
        <w:t xml:space="preserve"> 2</w:t>
      </w:r>
      <w:r w:rsidR="00D843F3">
        <w:rPr>
          <w:rFonts w:cs="Times New Roman"/>
          <w:color w:val="000000"/>
          <w:szCs w:val="24"/>
        </w:rPr>
        <w:t>.</w:t>
      </w:r>
      <w:r w:rsidR="009C3F7C">
        <w:rPr>
          <w:rFonts w:cs="Times New Roman"/>
          <w:color w:val="000000"/>
          <w:szCs w:val="24"/>
        </w:rPr>
        <w:t>’de gösterilmiştir</w:t>
      </w:r>
      <w:r>
        <w:rPr>
          <w:rFonts w:cs="Times New Roman"/>
          <w:color w:val="000000"/>
          <w:szCs w:val="24"/>
        </w:rPr>
        <w:t xml:space="preserve"> </w:t>
      </w:r>
      <w:r>
        <w:rPr>
          <w:rFonts w:cs="Times New Roman"/>
          <w:szCs w:val="24"/>
        </w:rPr>
        <w:t>( De la Fuente ve diğerleri, 1985).</w:t>
      </w:r>
    </w:p>
    <w:p w14:paraId="40F07B65" w14:textId="6B2B9B93" w:rsidR="00DA34AF" w:rsidRDefault="00DA34AF" w:rsidP="00D843F3">
      <w:pPr>
        <w:spacing w:after="120" w:line="240" w:lineRule="auto"/>
        <w:jc w:val="both"/>
        <w:rPr>
          <w:rFonts w:cs="Times New Roman"/>
          <w:szCs w:val="24"/>
        </w:rPr>
      </w:pPr>
      <w:r w:rsidRPr="00D843F3">
        <w:rPr>
          <w:rFonts w:cs="Times New Roman"/>
          <w:b/>
          <w:szCs w:val="24"/>
        </w:rPr>
        <w:t>Tablo 2</w:t>
      </w:r>
      <w:r w:rsidR="00565494" w:rsidRPr="00D843F3">
        <w:rPr>
          <w:rFonts w:cs="Times New Roman"/>
          <w:b/>
          <w:i/>
          <w:szCs w:val="24"/>
        </w:rPr>
        <w:t>.</w:t>
      </w:r>
      <w:r w:rsidR="00565494">
        <w:rPr>
          <w:rFonts w:cs="Times New Roman"/>
          <w:i/>
          <w:szCs w:val="24"/>
        </w:rPr>
        <w:t xml:space="preserve"> S.</w:t>
      </w:r>
      <w:r>
        <w:rPr>
          <w:rFonts w:cs="Times New Roman"/>
          <w:i/>
          <w:szCs w:val="24"/>
        </w:rPr>
        <w:t xml:space="preserve">aureus </w:t>
      </w:r>
      <w:r>
        <w:rPr>
          <w:rFonts w:cs="Times New Roman"/>
          <w:i/>
          <w:color w:val="000000"/>
          <w:szCs w:val="24"/>
        </w:rPr>
        <w:t>subsp. aureus</w:t>
      </w:r>
      <w:r>
        <w:rPr>
          <w:rFonts w:cs="Times New Roman"/>
          <w:color w:val="000000"/>
          <w:szCs w:val="24"/>
        </w:rPr>
        <w:t xml:space="preserve"> ile </w:t>
      </w:r>
      <w:r>
        <w:rPr>
          <w:rFonts w:cs="Times New Roman"/>
          <w:i/>
          <w:color w:val="000000"/>
          <w:szCs w:val="24"/>
        </w:rPr>
        <w:t>S</w:t>
      </w:r>
      <w:r w:rsidR="00565494">
        <w:rPr>
          <w:rFonts w:cs="Times New Roman"/>
          <w:i/>
          <w:color w:val="000000"/>
          <w:szCs w:val="24"/>
        </w:rPr>
        <w:t>.</w:t>
      </w:r>
      <w:r>
        <w:rPr>
          <w:rFonts w:cs="Times New Roman"/>
          <w:i/>
          <w:color w:val="000000"/>
          <w:szCs w:val="24"/>
        </w:rPr>
        <w:t xml:space="preserve"> aureus </w:t>
      </w:r>
      <w:r w:rsidR="00565494">
        <w:rPr>
          <w:rFonts w:cs="Times New Roman"/>
          <w:color w:val="000000"/>
          <w:szCs w:val="24"/>
        </w:rPr>
        <w:t>subsp.</w:t>
      </w:r>
      <w:r>
        <w:rPr>
          <w:rFonts w:cs="Times New Roman"/>
          <w:i/>
          <w:color w:val="000000"/>
          <w:szCs w:val="24"/>
        </w:rPr>
        <w:t xml:space="preserve"> anaerobius</w:t>
      </w:r>
      <w:r>
        <w:rPr>
          <w:rFonts w:cs="Times New Roman"/>
          <w:color w:val="000000"/>
          <w:szCs w:val="24"/>
        </w:rPr>
        <w:t xml:space="preserve"> özellik</w:t>
      </w:r>
      <w:r w:rsidR="00C56619">
        <w:rPr>
          <w:rFonts w:cs="Times New Roman"/>
          <w:color w:val="000000"/>
          <w:szCs w:val="24"/>
        </w:rPr>
        <w:t>leri (</w:t>
      </w:r>
      <w:r>
        <w:rPr>
          <w:rFonts w:cs="Times New Roman"/>
          <w:color w:val="000000"/>
          <w:szCs w:val="24"/>
        </w:rPr>
        <w:t>De la Fuente ve diğerleri, 1985).</w:t>
      </w:r>
    </w:p>
    <w:tbl>
      <w:tblPr>
        <w:tblStyle w:val="TabloKlavuzu"/>
        <w:tblW w:w="0" w:type="auto"/>
        <w:tblLook w:val="04A0" w:firstRow="1" w:lastRow="0" w:firstColumn="1" w:lastColumn="0" w:noHBand="0" w:noVBand="1"/>
      </w:tblPr>
      <w:tblGrid>
        <w:gridCol w:w="3019"/>
        <w:gridCol w:w="3021"/>
        <w:gridCol w:w="3021"/>
      </w:tblGrid>
      <w:tr w:rsidR="00DA34AF" w14:paraId="25A2A97F" w14:textId="77777777" w:rsidTr="00DA34AF">
        <w:tc>
          <w:tcPr>
            <w:tcW w:w="3019" w:type="dxa"/>
            <w:tcBorders>
              <w:top w:val="single" w:sz="4" w:space="0" w:color="auto"/>
              <w:left w:val="nil"/>
              <w:bottom w:val="single" w:sz="4" w:space="0" w:color="auto"/>
              <w:right w:val="nil"/>
            </w:tcBorders>
            <w:hideMark/>
          </w:tcPr>
          <w:p w14:paraId="64BAA72F" w14:textId="77777777" w:rsidR="00DA34AF" w:rsidRDefault="00DA34AF">
            <w:pPr>
              <w:spacing w:after="0" w:line="240" w:lineRule="auto"/>
              <w:rPr>
                <w:rFonts w:cs="Times New Roman"/>
                <w:szCs w:val="24"/>
              </w:rPr>
            </w:pPr>
            <w:r>
              <w:rPr>
                <w:rFonts w:cs="Times New Roman"/>
                <w:szCs w:val="24"/>
              </w:rPr>
              <w:t>Özellikler</w:t>
            </w:r>
          </w:p>
        </w:tc>
        <w:tc>
          <w:tcPr>
            <w:tcW w:w="3021" w:type="dxa"/>
            <w:tcBorders>
              <w:top w:val="single" w:sz="4" w:space="0" w:color="auto"/>
              <w:left w:val="nil"/>
              <w:bottom w:val="single" w:sz="4" w:space="0" w:color="auto"/>
              <w:right w:val="nil"/>
            </w:tcBorders>
            <w:hideMark/>
          </w:tcPr>
          <w:p w14:paraId="67AC9994" w14:textId="77777777" w:rsidR="00DA34AF" w:rsidRDefault="00DA34AF">
            <w:pPr>
              <w:spacing w:after="0" w:line="240" w:lineRule="auto"/>
              <w:rPr>
                <w:rFonts w:cs="Times New Roman"/>
                <w:i/>
                <w:szCs w:val="24"/>
              </w:rPr>
            </w:pPr>
            <w:r>
              <w:rPr>
                <w:rFonts w:cs="Times New Roman"/>
                <w:i/>
                <w:szCs w:val="24"/>
              </w:rPr>
              <w:t xml:space="preserve">Staphylococcus aureus </w:t>
            </w:r>
            <w:r>
              <w:rPr>
                <w:rFonts w:cs="Times New Roman"/>
                <w:i/>
                <w:color w:val="000000"/>
                <w:szCs w:val="24"/>
              </w:rPr>
              <w:t>subsp. aureus</w:t>
            </w:r>
          </w:p>
        </w:tc>
        <w:tc>
          <w:tcPr>
            <w:tcW w:w="3021" w:type="dxa"/>
            <w:tcBorders>
              <w:top w:val="single" w:sz="4" w:space="0" w:color="auto"/>
              <w:left w:val="nil"/>
              <w:bottom w:val="single" w:sz="4" w:space="0" w:color="auto"/>
              <w:right w:val="nil"/>
            </w:tcBorders>
            <w:hideMark/>
          </w:tcPr>
          <w:p w14:paraId="638CA4FF" w14:textId="77777777" w:rsidR="00DA34AF" w:rsidRDefault="00DA34AF">
            <w:pPr>
              <w:spacing w:after="0" w:line="240" w:lineRule="auto"/>
              <w:rPr>
                <w:rFonts w:cs="Times New Roman"/>
                <w:i/>
                <w:szCs w:val="24"/>
              </w:rPr>
            </w:pPr>
            <w:r>
              <w:rPr>
                <w:rFonts w:cs="Times New Roman"/>
                <w:i/>
                <w:color w:val="000000"/>
                <w:szCs w:val="24"/>
              </w:rPr>
              <w:t>Staphylococcus aureus subsp, anaerobius</w:t>
            </w:r>
          </w:p>
        </w:tc>
      </w:tr>
      <w:tr w:rsidR="00DA34AF" w14:paraId="42A20A19" w14:textId="77777777" w:rsidTr="00DA34AF">
        <w:tc>
          <w:tcPr>
            <w:tcW w:w="3019" w:type="dxa"/>
            <w:tcBorders>
              <w:top w:val="single" w:sz="4" w:space="0" w:color="auto"/>
              <w:left w:val="nil"/>
              <w:bottom w:val="nil"/>
              <w:right w:val="nil"/>
            </w:tcBorders>
            <w:hideMark/>
          </w:tcPr>
          <w:p w14:paraId="6C4D4553" w14:textId="7E1A9503" w:rsidR="00DA34AF" w:rsidRDefault="00E2638E" w:rsidP="00E2638E">
            <w:pPr>
              <w:spacing w:after="0" w:line="240" w:lineRule="auto"/>
              <w:rPr>
                <w:rFonts w:cs="Times New Roman"/>
                <w:szCs w:val="24"/>
              </w:rPr>
            </w:pPr>
            <w:r>
              <w:rPr>
                <w:rFonts w:cs="Times New Roman"/>
                <w:szCs w:val="24"/>
              </w:rPr>
              <w:t>Aerobik</w:t>
            </w:r>
            <w:r w:rsidR="00DA34AF">
              <w:rPr>
                <w:rFonts w:cs="Times New Roman"/>
                <w:szCs w:val="24"/>
              </w:rPr>
              <w:t xml:space="preserve"> </w:t>
            </w:r>
            <w:r>
              <w:rPr>
                <w:rFonts w:cs="Times New Roman"/>
                <w:szCs w:val="24"/>
              </w:rPr>
              <w:t>üreme</w:t>
            </w:r>
          </w:p>
        </w:tc>
        <w:tc>
          <w:tcPr>
            <w:tcW w:w="3021" w:type="dxa"/>
            <w:tcBorders>
              <w:top w:val="single" w:sz="4" w:space="0" w:color="auto"/>
              <w:left w:val="nil"/>
              <w:bottom w:val="nil"/>
              <w:right w:val="nil"/>
            </w:tcBorders>
            <w:hideMark/>
          </w:tcPr>
          <w:p w14:paraId="6B697956" w14:textId="2B1F98AE" w:rsidR="00DA34AF" w:rsidRDefault="001B5867">
            <w:pPr>
              <w:spacing w:after="0" w:line="240" w:lineRule="auto"/>
              <w:rPr>
                <w:rFonts w:cs="Times New Roman"/>
                <w:szCs w:val="24"/>
              </w:rPr>
            </w:pPr>
            <w:r>
              <w:rPr>
                <w:rFonts w:cs="Times New Roman"/>
                <w:szCs w:val="24"/>
              </w:rPr>
              <w:t xml:space="preserve">+ </w:t>
            </w:r>
          </w:p>
        </w:tc>
        <w:tc>
          <w:tcPr>
            <w:tcW w:w="3021" w:type="dxa"/>
            <w:tcBorders>
              <w:top w:val="single" w:sz="4" w:space="0" w:color="auto"/>
              <w:left w:val="nil"/>
              <w:bottom w:val="nil"/>
              <w:right w:val="nil"/>
            </w:tcBorders>
            <w:hideMark/>
          </w:tcPr>
          <w:p w14:paraId="4860BF91" w14:textId="77777777" w:rsidR="00DA34AF" w:rsidRDefault="00DA34AF">
            <w:pPr>
              <w:spacing w:after="0" w:line="240" w:lineRule="auto"/>
              <w:rPr>
                <w:rFonts w:cs="Times New Roman"/>
                <w:szCs w:val="24"/>
              </w:rPr>
            </w:pPr>
            <w:r>
              <w:rPr>
                <w:rFonts w:cs="Times New Roman"/>
                <w:szCs w:val="24"/>
              </w:rPr>
              <w:t xml:space="preserve">W </w:t>
            </w:r>
            <w:proofErr w:type="gramStart"/>
            <w:r>
              <w:rPr>
                <w:rFonts w:cs="Times New Roman"/>
                <w:szCs w:val="24"/>
              </w:rPr>
              <w:t>yada</w:t>
            </w:r>
            <w:proofErr w:type="gramEnd"/>
            <w:r>
              <w:rPr>
                <w:rFonts w:cs="Times New Roman"/>
                <w:szCs w:val="24"/>
              </w:rPr>
              <w:t xml:space="preserve"> -</w:t>
            </w:r>
          </w:p>
        </w:tc>
      </w:tr>
      <w:tr w:rsidR="00DA34AF" w14:paraId="2F7620FA" w14:textId="77777777" w:rsidTr="00DA34AF">
        <w:tc>
          <w:tcPr>
            <w:tcW w:w="3019" w:type="dxa"/>
            <w:tcBorders>
              <w:top w:val="nil"/>
              <w:left w:val="nil"/>
              <w:bottom w:val="nil"/>
              <w:right w:val="nil"/>
            </w:tcBorders>
            <w:hideMark/>
          </w:tcPr>
          <w:p w14:paraId="5D6A348D" w14:textId="7EB8CDA5" w:rsidR="00DA34AF" w:rsidRDefault="00E2638E">
            <w:pPr>
              <w:spacing w:after="0" w:line="240" w:lineRule="auto"/>
              <w:rPr>
                <w:rFonts w:cs="Times New Roman"/>
                <w:szCs w:val="24"/>
              </w:rPr>
            </w:pPr>
            <w:r>
              <w:rPr>
                <w:rFonts w:cs="Times New Roman"/>
                <w:szCs w:val="24"/>
              </w:rPr>
              <w:t>Koagulaz</w:t>
            </w:r>
          </w:p>
        </w:tc>
        <w:tc>
          <w:tcPr>
            <w:tcW w:w="3021" w:type="dxa"/>
            <w:tcBorders>
              <w:top w:val="nil"/>
              <w:left w:val="nil"/>
              <w:bottom w:val="nil"/>
              <w:right w:val="nil"/>
            </w:tcBorders>
            <w:hideMark/>
          </w:tcPr>
          <w:p w14:paraId="4E6EEC66"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106FE378" w14:textId="77777777" w:rsidR="00DA34AF" w:rsidRDefault="00DA34AF">
            <w:pPr>
              <w:spacing w:after="0" w:line="240" w:lineRule="auto"/>
              <w:rPr>
                <w:rFonts w:cs="Times New Roman"/>
                <w:szCs w:val="24"/>
              </w:rPr>
            </w:pPr>
            <w:r>
              <w:rPr>
                <w:rFonts w:cs="Times New Roman"/>
                <w:szCs w:val="24"/>
              </w:rPr>
              <w:t>+</w:t>
            </w:r>
          </w:p>
        </w:tc>
      </w:tr>
      <w:tr w:rsidR="00DA34AF" w14:paraId="21A16C4E" w14:textId="77777777" w:rsidTr="00DA34AF">
        <w:tc>
          <w:tcPr>
            <w:tcW w:w="3019" w:type="dxa"/>
            <w:tcBorders>
              <w:top w:val="nil"/>
              <w:left w:val="nil"/>
              <w:bottom w:val="nil"/>
              <w:right w:val="nil"/>
            </w:tcBorders>
            <w:hideMark/>
          </w:tcPr>
          <w:p w14:paraId="61DBDB01" w14:textId="213CBD41" w:rsidR="00DA34AF" w:rsidRDefault="00DA34AF" w:rsidP="00E2638E">
            <w:pPr>
              <w:spacing w:after="0" w:line="240" w:lineRule="auto"/>
              <w:rPr>
                <w:rFonts w:cs="Times New Roman"/>
                <w:szCs w:val="24"/>
              </w:rPr>
            </w:pPr>
            <w:r>
              <w:rPr>
                <w:rFonts w:cs="Times New Roman"/>
                <w:szCs w:val="24"/>
              </w:rPr>
              <w:t xml:space="preserve">Clumping </w:t>
            </w:r>
            <w:r w:rsidR="00E2638E">
              <w:rPr>
                <w:rFonts w:cs="Times New Roman"/>
                <w:szCs w:val="24"/>
              </w:rPr>
              <w:t>faktörü</w:t>
            </w:r>
          </w:p>
        </w:tc>
        <w:tc>
          <w:tcPr>
            <w:tcW w:w="3021" w:type="dxa"/>
            <w:tcBorders>
              <w:top w:val="nil"/>
              <w:left w:val="nil"/>
              <w:bottom w:val="nil"/>
              <w:right w:val="nil"/>
            </w:tcBorders>
            <w:hideMark/>
          </w:tcPr>
          <w:p w14:paraId="4A6D9A71"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69CABC29" w14:textId="77777777" w:rsidR="00DA34AF" w:rsidRDefault="00DA34AF">
            <w:pPr>
              <w:spacing w:after="0" w:line="240" w:lineRule="auto"/>
              <w:rPr>
                <w:rFonts w:cs="Times New Roman"/>
                <w:szCs w:val="24"/>
              </w:rPr>
            </w:pPr>
            <w:r>
              <w:rPr>
                <w:rFonts w:cs="Times New Roman"/>
                <w:szCs w:val="24"/>
              </w:rPr>
              <w:t>-</w:t>
            </w:r>
          </w:p>
        </w:tc>
      </w:tr>
      <w:tr w:rsidR="00DA34AF" w14:paraId="690CDB7D" w14:textId="77777777" w:rsidTr="00DA34AF">
        <w:tc>
          <w:tcPr>
            <w:tcW w:w="3019" w:type="dxa"/>
            <w:tcBorders>
              <w:top w:val="nil"/>
              <w:left w:val="nil"/>
              <w:bottom w:val="nil"/>
              <w:right w:val="nil"/>
            </w:tcBorders>
            <w:hideMark/>
          </w:tcPr>
          <w:p w14:paraId="48C4A608" w14:textId="49A80246" w:rsidR="00DA34AF" w:rsidRDefault="00E2638E">
            <w:pPr>
              <w:spacing w:after="0" w:line="240" w:lineRule="auto"/>
              <w:rPr>
                <w:rFonts w:cs="Times New Roman"/>
                <w:szCs w:val="24"/>
              </w:rPr>
            </w:pPr>
            <w:r>
              <w:rPr>
                <w:rFonts w:cs="Times New Roman"/>
                <w:szCs w:val="24"/>
              </w:rPr>
              <w:t>Isıya dayanlıklık</w:t>
            </w:r>
          </w:p>
        </w:tc>
        <w:tc>
          <w:tcPr>
            <w:tcW w:w="3021" w:type="dxa"/>
            <w:tcBorders>
              <w:top w:val="nil"/>
              <w:left w:val="nil"/>
              <w:bottom w:val="nil"/>
              <w:right w:val="nil"/>
            </w:tcBorders>
            <w:hideMark/>
          </w:tcPr>
          <w:p w14:paraId="3B225580"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2F36EC1D" w14:textId="77777777" w:rsidR="00DA34AF" w:rsidRDefault="00DA34AF">
            <w:pPr>
              <w:spacing w:after="0" w:line="240" w:lineRule="auto"/>
              <w:rPr>
                <w:rFonts w:cs="Times New Roman"/>
                <w:szCs w:val="24"/>
              </w:rPr>
            </w:pPr>
            <w:r>
              <w:rPr>
                <w:rFonts w:cs="Times New Roman"/>
                <w:szCs w:val="24"/>
              </w:rPr>
              <w:t>+</w:t>
            </w:r>
          </w:p>
        </w:tc>
      </w:tr>
      <w:tr w:rsidR="00DA34AF" w14:paraId="0D778A17" w14:textId="77777777" w:rsidTr="00DA34AF">
        <w:tc>
          <w:tcPr>
            <w:tcW w:w="3019" w:type="dxa"/>
            <w:tcBorders>
              <w:top w:val="nil"/>
              <w:left w:val="nil"/>
              <w:bottom w:val="nil"/>
              <w:right w:val="nil"/>
            </w:tcBorders>
            <w:hideMark/>
          </w:tcPr>
          <w:p w14:paraId="2D4D4B23" w14:textId="1EB3A8EB" w:rsidR="00DA34AF" w:rsidRDefault="00E2638E">
            <w:pPr>
              <w:spacing w:after="0" w:line="240" w:lineRule="auto"/>
              <w:rPr>
                <w:rFonts w:cs="Times New Roman"/>
                <w:szCs w:val="24"/>
              </w:rPr>
            </w:pPr>
            <w:r>
              <w:rPr>
                <w:rFonts w:cs="Times New Roman"/>
                <w:szCs w:val="24"/>
              </w:rPr>
              <w:t>Heamolyzin</w:t>
            </w:r>
          </w:p>
        </w:tc>
        <w:tc>
          <w:tcPr>
            <w:tcW w:w="3021" w:type="dxa"/>
            <w:tcBorders>
              <w:top w:val="nil"/>
              <w:left w:val="nil"/>
              <w:bottom w:val="nil"/>
              <w:right w:val="nil"/>
            </w:tcBorders>
            <w:hideMark/>
          </w:tcPr>
          <w:p w14:paraId="094859CE"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37A9F061" w14:textId="77777777" w:rsidR="00DA34AF" w:rsidRDefault="00DA34AF">
            <w:pPr>
              <w:spacing w:after="0" w:line="240" w:lineRule="auto"/>
              <w:rPr>
                <w:rFonts w:cs="Times New Roman"/>
                <w:szCs w:val="24"/>
              </w:rPr>
            </w:pPr>
            <w:r>
              <w:rPr>
                <w:rFonts w:cs="Times New Roman"/>
                <w:szCs w:val="24"/>
              </w:rPr>
              <w:t>+</w:t>
            </w:r>
          </w:p>
        </w:tc>
      </w:tr>
      <w:tr w:rsidR="00DA34AF" w14:paraId="6C3B79BE" w14:textId="77777777" w:rsidTr="00DA34AF">
        <w:tc>
          <w:tcPr>
            <w:tcW w:w="3019" w:type="dxa"/>
            <w:tcBorders>
              <w:top w:val="nil"/>
              <w:left w:val="nil"/>
              <w:bottom w:val="nil"/>
              <w:right w:val="nil"/>
            </w:tcBorders>
            <w:hideMark/>
          </w:tcPr>
          <w:p w14:paraId="3DF94775" w14:textId="77777777" w:rsidR="00DA34AF" w:rsidRDefault="00DA34AF">
            <w:pPr>
              <w:spacing w:after="0" w:line="240" w:lineRule="auto"/>
              <w:rPr>
                <w:rFonts w:cs="Times New Roman"/>
                <w:szCs w:val="24"/>
              </w:rPr>
            </w:pPr>
            <w:r>
              <w:rPr>
                <w:rFonts w:cs="Times New Roman"/>
                <w:szCs w:val="24"/>
              </w:rPr>
              <w:t>Mannitol</w:t>
            </w:r>
          </w:p>
        </w:tc>
        <w:tc>
          <w:tcPr>
            <w:tcW w:w="3021" w:type="dxa"/>
            <w:tcBorders>
              <w:top w:val="nil"/>
              <w:left w:val="nil"/>
              <w:bottom w:val="nil"/>
              <w:right w:val="nil"/>
            </w:tcBorders>
            <w:hideMark/>
          </w:tcPr>
          <w:p w14:paraId="1F3728B3"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222122A9" w14:textId="77777777" w:rsidR="00DA34AF" w:rsidRDefault="00DA34AF">
            <w:pPr>
              <w:spacing w:after="0" w:line="240" w:lineRule="auto"/>
              <w:rPr>
                <w:rFonts w:cs="Times New Roman"/>
                <w:szCs w:val="24"/>
              </w:rPr>
            </w:pPr>
            <w:r>
              <w:rPr>
                <w:rFonts w:cs="Times New Roman"/>
                <w:szCs w:val="24"/>
              </w:rPr>
              <w:t>-</w:t>
            </w:r>
          </w:p>
        </w:tc>
      </w:tr>
      <w:tr w:rsidR="00DA34AF" w14:paraId="494C400B" w14:textId="77777777" w:rsidTr="00DA34AF">
        <w:tc>
          <w:tcPr>
            <w:tcW w:w="3019" w:type="dxa"/>
            <w:tcBorders>
              <w:top w:val="nil"/>
              <w:left w:val="nil"/>
              <w:bottom w:val="nil"/>
              <w:right w:val="nil"/>
            </w:tcBorders>
            <w:hideMark/>
          </w:tcPr>
          <w:p w14:paraId="40BA71BF" w14:textId="58629AB5" w:rsidR="00DA34AF" w:rsidRDefault="00DA34AF" w:rsidP="00E2638E">
            <w:pPr>
              <w:spacing w:after="0" w:line="240" w:lineRule="auto"/>
              <w:rPr>
                <w:rFonts w:cs="Times New Roman"/>
                <w:szCs w:val="24"/>
              </w:rPr>
            </w:pPr>
            <w:r>
              <w:rPr>
                <w:rFonts w:cs="Times New Roman"/>
                <w:szCs w:val="24"/>
              </w:rPr>
              <w:t>H</w:t>
            </w:r>
            <w:r w:rsidR="00E2638E">
              <w:rPr>
                <w:rFonts w:cs="Times New Roman"/>
                <w:szCs w:val="24"/>
              </w:rPr>
              <w:t>i</w:t>
            </w:r>
            <w:r>
              <w:rPr>
                <w:rFonts w:cs="Times New Roman"/>
                <w:szCs w:val="24"/>
              </w:rPr>
              <w:t>yaluronida</w:t>
            </w:r>
            <w:r w:rsidR="00E2638E">
              <w:rPr>
                <w:rFonts w:cs="Times New Roman"/>
                <w:szCs w:val="24"/>
              </w:rPr>
              <w:t>z</w:t>
            </w:r>
          </w:p>
        </w:tc>
        <w:tc>
          <w:tcPr>
            <w:tcW w:w="3021" w:type="dxa"/>
            <w:tcBorders>
              <w:top w:val="nil"/>
              <w:left w:val="nil"/>
              <w:bottom w:val="nil"/>
              <w:right w:val="nil"/>
            </w:tcBorders>
            <w:hideMark/>
          </w:tcPr>
          <w:p w14:paraId="4BAA92D0"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69CF1B03" w14:textId="77777777" w:rsidR="00DA34AF" w:rsidRDefault="00DA34AF">
            <w:pPr>
              <w:spacing w:after="0" w:line="240" w:lineRule="auto"/>
              <w:rPr>
                <w:rFonts w:cs="Times New Roman"/>
                <w:szCs w:val="24"/>
              </w:rPr>
            </w:pPr>
            <w:r>
              <w:rPr>
                <w:rFonts w:cs="Times New Roman"/>
                <w:szCs w:val="24"/>
              </w:rPr>
              <w:t>+</w:t>
            </w:r>
          </w:p>
        </w:tc>
      </w:tr>
      <w:tr w:rsidR="00DA34AF" w14:paraId="56495DDB" w14:textId="77777777" w:rsidTr="00DA34AF">
        <w:tc>
          <w:tcPr>
            <w:tcW w:w="3019" w:type="dxa"/>
            <w:tcBorders>
              <w:top w:val="nil"/>
              <w:left w:val="nil"/>
              <w:bottom w:val="nil"/>
              <w:right w:val="nil"/>
            </w:tcBorders>
            <w:hideMark/>
          </w:tcPr>
          <w:p w14:paraId="0D41CCCD" w14:textId="462D4F1F" w:rsidR="00DA34AF" w:rsidRDefault="00E2638E">
            <w:pPr>
              <w:spacing w:after="0" w:line="240" w:lineRule="auto"/>
              <w:rPr>
                <w:rFonts w:cs="Times New Roman"/>
                <w:szCs w:val="24"/>
              </w:rPr>
            </w:pPr>
            <w:r>
              <w:rPr>
                <w:rFonts w:cs="Times New Roman"/>
                <w:szCs w:val="24"/>
              </w:rPr>
              <w:t>Nitrat</w:t>
            </w:r>
          </w:p>
        </w:tc>
        <w:tc>
          <w:tcPr>
            <w:tcW w:w="3021" w:type="dxa"/>
            <w:tcBorders>
              <w:top w:val="nil"/>
              <w:left w:val="nil"/>
              <w:bottom w:val="nil"/>
              <w:right w:val="nil"/>
            </w:tcBorders>
            <w:hideMark/>
          </w:tcPr>
          <w:p w14:paraId="305A900B"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1D54B8FC" w14:textId="77777777" w:rsidR="00DA34AF" w:rsidRDefault="00DA34AF">
            <w:pPr>
              <w:spacing w:after="0" w:line="240" w:lineRule="auto"/>
              <w:rPr>
                <w:rFonts w:cs="Times New Roman"/>
                <w:szCs w:val="24"/>
              </w:rPr>
            </w:pPr>
            <w:r>
              <w:rPr>
                <w:rFonts w:cs="Times New Roman"/>
                <w:szCs w:val="24"/>
              </w:rPr>
              <w:t>-</w:t>
            </w:r>
          </w:p>
        </w:tc>
      </w:tr>
      <w:tr w:rsidR="00DA34AF" w14:paraId="251FCFA9" w14:textId="77777777" w:rsidTr="00DA34AF">
        <w:tc>
          <w:tcPr>
            <w:tcW w:w="3019" w:type="dxa"/>
            <w:tcBorders>
              <w:top w:val="nil"/>
              <w:left w:val="nil"/>
              <w:bottom w:val="nil"/>
              <w:right w:val="nil"/>
            </w:tcBorders>
            <w:hideMark/>
          </w:tcPr>
          <w:p w14:paraId="57A2913E" w14:textId="77777777" w:rsidR="00DA34AF" w:rsidRDefault="00DA34AF">
            <w:pPr>
              <w:spacing w:after="0" w:line="240" w:lineRule="auto"/>
              <w:rPr>
                <w:rFonts w:cs="Times New Roman"/>
                <w:szCs w:val="24"/>
              </w:rPr>
            </w:pPr>
            <w:r>
              <w:rPr>
                <w:rFonts w:cs="Times New Roman"/>
                <w:szCs w:val="24"/>
              </w:rPr>
              <w:t>Pigment Üretimi</w:t>
            </w:r>
          </w:p>
        </w:tc>
        <w:tc>
          <w:tcPr>
            <w:tcW w:w="3021" w:type="dxa"/>
            <w:tcBorders>
              <w:top w:val="nil"/>
              <w:left w:val="nil"/>
              <w:bottom w:val="nil"/>
              <w:right w:val="nil"/>
            </w:tcBorders>
            <w:hideMark/>
          </w:tcPr>
          <w:p w14:paraId="12AAECF0"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42507EDE" w14:textId="77777777" w:rsidR="00DA34AF" w:rsidRDefault="00DA34AF">
            <w:pPr>
              <w:spacing w:after="0" w:line="240" w:lineRule="auto"/>
              <w:rPr>
                <w:rFonts w:cs="Times New Roman"/>
                <w:szCs w:val="24"/>
              </w:rPr>
            </w:pPr>
            <w:r>
              <w:rPr>
                <w:rFonts w:cs="Times New Roman"/>
                <w:szCs w:val="24"/>
              </w:rPr>
              <w:t>-</w:t>
            </w:r>
          </w:p>
        </w:tc>
      </w:tr>
      <w:tr w:rsidR="00DA34AF" w14:paraId="17C2432C" w14:textId="77777777" w:rsidTr="00DA34AF">
        <w:tc>
          <w:tcPr>
            <w:tcW w:w="3019" w:type="dxa"/>
            <w:tcBorders>
              <w:top w:val="nil"/>
              <w:left w:val="nil"/>
              <w:bottom w:val="nil"/>
              <w:right w:val="nil"/>
            </w:tcBorders>
            <w:hideMark/>
          </w:tcPr>
          <w:p w14:paraId="506E4509" w14:textId="7498BDDE" w:rsidR="00DA34AF" w:rsidRDefault="00E2638E" w:rsidP="00E2638E">
            <w:pPr>
              <w:spacing w:after="0" w:line="240" w:lineRule="auto"/>
              <w:rPr>
                <w:rFonts w:cs="Times New Roman"/>
                <w:szCs w:val="24"/>
              </w:rPr>
            </w:pPr>
            <w:r>
              <w:rPr>
                <w:rFonts w:cs="Times New Roman"/>
                <w:szCs w:val="24"/>
              </w:rPr>
              <w:t>Fosfataz</w:t>
            </w:r>
            <w:r w:rsidR="00DA34AF">
              <w:rPr>
                <w:rFonts w:cs="Times New Roman"/>
                <w:szCs w:val="24"/>
              </w:rPr>
              <w:t xml:space="preserve"> </w:t>
            </w:r>
            <w:r>
              <w:rPr>
                <w:rFonts w:cs="Times New Roman"/>
                <w:szCs w:val="24"/>
              </w:rPr>
              <w:t>aktivitesi</w:t>
            </w:r>
          </w:p>
        </w:tc>
        <w:tc>
          <w:tcPr>
            <w:tcW w:w="3021" w:type="dxa"/>
            <w:tcBorders>
              <w:top w:val="nil"/>
              <w:left w:val="nil"/>
              <w:bottom w:val="nil"/>
              <w:right w:val="nil"/>
            </w:tcBorders>
            <w:hideMark/>
          </w:tcPr>
          <w:p w14:paraId="315B3E6A"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147641AD" w14:textId="77777777" w:rsidR="00DA34AF" w:rsidRDefault="00DA34AF">
            <w:pPr>
              <w:spacing w:after="0" w:line="240" w:lineRule="auto"/>
              <w:rPr>
                <w:rFonts w:cs="Times New Roman"/>
                <w:szCs w:val="24"/>
              </w:rPr>
            </w:pPr>
            <w:r>
              <w:rPr>
                <w:rFonts w:cs="Times New Roman"/>
                <w:szCs w:val="24"/>
              </w:rPr>
              <w:t>+</w:t>
            </w:r>
          </w:p>
        </w:tc>
      </w:tr>
      <w:tr w:rsidR="00DA34AF" w14:paraId="4D76633E" w14:textId="77777777" w:rsidTr="00DA34AF">
        <w:tc>
          <w:tcPr>
            <w:tcW w:w="3019" w:type="dxa"/>
            <w:tcBorders>
              <w:top w:val="nil"/>
              <w:left w:val="nil"/>
              <w:bottom w:val="nil"/>
              <w:right w:val="nil"/>
            </w:tcBorders>
            <w:hideMark/>
          </w:tcPr>
          <w:p w14:paraId="1297A0BD" w14:textId="3E412CCD" w:rsidR="00DA34AF" w:rsidRDefault="00E2638E">
            <w:pPr>
              <w:spacing w:after="0" w:line="240" w:lineRule="auto"/>
              <w:rPr>
                <w:rFonts w:cs="Times New Roman"/>
                <w:szCs w:val="24"/>
              </w:rPr>
            </w:pPr>
            <w:r>
              <w:rPr>
                <w:rFonts w:cs="Times New Roman"/>
                <w:szCs w:val="24"/>
              </w:rPr>
              <w:t>Maltoz</w:t>
            </w:r>
          </w:p>
        </w:tc>
        <w:tc>
          <w:tcPr>
            <w:tcW w:w="3021" w:type="dxa"/>
            <w:tcBorders>
              <w:top w:val="nil"/>
              <w:left w:val="nil"/>
              <w:bottom w:val="nil"/>
              <w:right w:val="nil"/>
            </w:tcBorders>
            <w:hideMark/>
          </w:tcPr>
          <w:p w14:paraId="5DFE3D83"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7D8AB609" w14:textId="77777777" w:rsidR="00DA34AF" w:rsidRDefault="00DA34AF">
            <w:pPr>
              <w:spacing w:after="0" w:line="240" w:lineRule="auto"/>
              <w:rPr>
                <w:rFonts w:cs="Times New Roman"/>
                <w:szCs w:val="24"/>
              </w:rPr>
            </w:pPr>
            <w:r>
              <w:rPr>
                <w:rFonts w:cs="Times New Roman"/>
                <w:szCs w:val="24"/>
              </w:rPr>
              <w:t>+</w:t>
            </w:r>
          </w:p>
        </w:tc>
      </w:tr>
      <w:tr w:rsidR="00DA34AF" w14:paraId="1166B20F" w14:textId="77777777" w:rsidTr="00DA34AF">
        <w:tc>
          <w:tcPr>
            <w:tcW w:w="3019" w:type="dxa"/>
            <w:tcBorders>
              <w:top w:val="nil"/>
              <w:left w:val="nil"/>
              <w:bottom w:val="nil"/>
              <w:right w:val="nil"/>
            </w:tcBorders>
            <w:hideMark/>
          </w:tcPr>
          <w:p w14:paraId="51CA119F" w14:textId="0772778A" w:rsidR="00DA34AF" w:rsidRDefault="00E2638E">
            <w:pPr>
              <w:spacing w:after="0" w:line="240" w:lineRule="auto"/>
              <w:rPr>
                <w:rFonts w:cs="Times New Roman"/>
                <w:szCs w:val="24"/>
              </w:rPr>
            </w:pPr>
            <w:r>
              <w:rPr>
                <w:rFonts w:cs="Times New Roman"/>
                <w:szCs w:val="24"/>
              </w:rPr>
              <w:t>Galactoz</w:t>
            </w:r>
          </w:p>
        </w:tc>
        <w:tc>
          <w:tcPr>
            <w:tcW w:w="3021" w:type="dxa"/>
            <w:tcBorders>
              <w:top w:val="nil"/>
              <w:left w:val="nil"/>
              <w:bottom w:val="nil"/>
              <w:right w:val="nil"/>
            </w:tcBorders>
            <w:hideMark/>
          </w:tcPr>
          <w:p w14:paraId="5012E145"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7F58EC1B" w14:textId="77777777" w:rsidR="00DA34AF" w:rsidRDefault="00DA34AF">
            <w:pPr>
              <w:spacing w:after="0" w:line="240" w:lineRule="auto"/>
              <w:rPr>
                <w:rFonts w:cs="Times New Roman"/>
                <w:szCs w:val="24"/>
              </w:rPr>
            </w:pPr>
            <w:r>
              <w:rPr>
                <w:rFonts w:cs="Times New Roman"/>
                <w:szCs w:val="24"/>
              </w:rPr>
              <w:t>-</w:t>
            </w:r>
          </w:p>
        </w:tc>
      </w:tr>
      <w:tr w:rsidR="00DA34AF" w14:paraId="6A18EF82" w14:textId="77777777" w:rsidTr="00DA34AF">
        <w:tc>
          <w:tcPr>
            <w:tcW w:w="3019" w:type="dxa"/>
            <w:tcBorders>
              <w:top w:val="nil"/>
              <w:left w:val="nil"/>
              <w:bottom w:val="nil"/>
              <w:right w:val="nil"/>
            </w:tcBorders>
            <w:hideMark/>
          </w:tcPr>
          <w:p w14:paraId="2BC9B2CE" w14:textId="63590A3F" w:rsidR="00DA34AF" w:rsidRDefault="00E2638E">
            <w:pPr>
              <w:spacing w:after="0" w:line="240" w:lineRule="auto"/>
              <w:rPr>
                <w:rFonts w:cs="Times New Roman"/>
                <w:szCs w:val="24"/>
              </w:rPr>
            </w:pPr>
            <w:r>
              <w:rPr>
                <w:rFonts w:cs="Times New Roman"/>
                <w:szCs w:val="24"/>
              </w:rPr>
              <w:t>Mannnoz</w:t>
            </w:r>
          </w:p>
        </w:tc>
        <w:tc>
          <w:tcPr>
            <w:tcW w:w="3021" w:type="dxa"/>
            <w:tcBorders>
              <w:top w:val="nil"/>
              <w:left w:val="nil"/>
              <w:bottom w:val="nil"/>
              <w:right w:val="nil"/>
            </w:tcBorders>
            <w:hideMark/>
          </w:tcPr>
          <w:p w14:paraId="73DD5C01"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0E1F8408" w14:textId="77777777" w:rsidR="00DA34AF" w:rsidRDefault="00DA34AF">
            <w:pPr>
              <w:spacing w:after="0" w:line="240" w:lineRule="auto"/>
              <w:rPr>
                <w:rFonts w:cs="Times New Roman"/>
                <w:szCs w:val="24"/>
              </w:rPr>
            </w:pPr>
            <w:r>
              <w:rPr>
                <w:rFonts w:cs="Times New Roman"/>
                <w:szCs w:val="24"/>
              </w:rPr>
              <w:t>-</w:t>
            </w:r>
          </w:p>
        </w:tc>
      </w:tr>
      <w:tr w:rsidR="00DA34AF" w14:paraId="38E944C3" w14:textId="77777777" w:rsidTr="00E2638E">
        <w:tc>
          <w:tcPr>
            <w:tcW w:w="3019" w:type="dxa"/>
            <w:tcBorders>
              <w:top w:val="nil"/>
              <w:left w:val="nil"/>
              <w:bottom w:val="nil"/>
              <w:right w:val="nil"/>
            </w:tcBorders>
            <w:hideMark/>
          </w:tcPr>
          <w:p w14:paraId="59A94ECD" w14:textId="5A84CB45" w:rsidR="00DA34AF" w:rsidRDefault="00DA34AF">
            <w:pPr>
              <w:spacing w:after="0" w:line="240" w:lineRule="auto"/>
              <w:rPr>
                <w:rFonts w:cs="Times New Roman"/>
                <w:szCs w:val="24"/>
              </w:rPr>
            </w:pPr>
            <w:r>
              <w:rPr>
                <w:rFonts w:cs="Times New Roman"/>
                <w:szCs w:val="24"/>
              </w:rPr>
              <w:t>Tr</w:t>
            </w:r>
            <w:r w:rsidR="00E2638E">
              <w:rPr>
                <w:rFonts w:cs="Times New Roman"/>
                <w:szCs w:val="24"/>
              </w:rPr>
              <w:t>ehaloz</w:t>
            </w:r>
          </w:p>
        </w:tc>
        <w:tc>
          <w:tcPr>
            <w:tcW w:w="3021" w:type="dxa"/>
            <w:tcBorders>
              <w:top w:val="nil"/>
              <w:left w:val="nil"/>
              <w:bottom w:val="nil"/>
              <w:right w:val="nil"/>
            </w:tcBorders>
            <w:hideMark/>
          </w:tcPr>
          <w:p w14:paraId="4F4102FC" w14:textId="77777777" w:rsidR="00DA34AF" w:rsidRDefault="00DA34AF">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hideMark/>
          </w:tcPr>
          <w:p w14:paraId="0C1C68B3" w14:textId="77777777" w:rsidR="00DA34AF" w:rsidRDefault="00DA34AF">
            <w:pPr>
              <w:spacing w:after="0" w:line="240" w:lineRule="auto"/>
              <w:rPr>
                <w:rFonts w:cs="Times New Roman"/>
                <w:szCs w:val="24"/>
              </w:rPr>
            </w:pPr>
            <w:r>
              <w:rPr>
                <w:rFonts w:cs="Times New Roman"/>
                <w:szCs w:val="24"/>
              </w:rPr>
              <w:t>-</w:t>
            </w:r>
          </w:p>
        </w:tc>
      </w:tr>
      <w:tr w:rsidR="00E2638E" w14:paraId="71241DA2" w14:textId="77777777" w:rsidTr="00E2638E">
        <w:tc>
          <w:tcPr>
            <w:tcW w:w="3019" w:type="dxa"/>
            <w:tcBorders>
              <w:top w:val="nil"/>
              <w:left w:val="nil"/>
              <w:bottom w:val="nil"/>
              <w:right w:val="nil"/>
            </w:tcBorders>
          </w:tcPr>
          <w:p w14:paraId="7CE6C0A7" w14:textId="14D5C5E6" w:rsidR="00E2638E" w:rsidRDefault="00E2638E">
            <w:pPr>
              <w:spacing w:after="0" w:line="240" w:lineRule="auto"/>
              <w:rPr>
                <w:rFonts w:cs="Times New Roman"/>
                <w:szCs w:val="24"/>
              </w:rPr>
            </w:pPr>
            <w:r>
              <w:rPr>
                <w:rFonts w:cs="Times New Roman"/>
                <w:szCs w:val="24"/>
              </w:rPr>
              <w:t>Oksidaz</w:t>
            </w:r>
          </w:p>
        </w:tc>
        <w:tc>
          <w:tcPr>
            <w:tcW w:w="3021" w:type="dxa"/>
            <w:tcBorders>
              <w:top w:val="nil"/>
              <w:left w:val="nil"/>
              <w:bottom w:val="nil"/>
              <w:right w:val="nil"/>
            </w:tcBorders>
          </w:tcPr>
          <w:p w14:paraId="3B79B064" w14:textId="3DD1C780" w:rsidR="00E2638E" w:rsidRDefault="00E2638E">
            <w:pPr>
              <w:spacing w:after="0" w:line="240" w:lineRule="auto"/>
              <w:rPr>
                <w:rFonts w:cs="Times New Roman"/>
                <w:szCs w:val="24"/>
              </w:rPr>
            </w:pPr>
            <w:r>
              <w:rPr>
                <w:rFonts w:cs="Times New Roman"/>
                <w:szCs w:val="24"/>
              </w:rPr>
              <w:t>-</w:t>
            </w:r>
          </w:p>
        </w:tc>
        <w:tc>
          <w:tcPr>
            <w:tcW w:w="3021" w:type="dxa"/>
            <w:tcBorders>
              <w:top w:val="nil"/>
              <w:left w:val="nil"/>
              <w:bottom w:val="nil"/>
              <w:right w:val="nil"/>
            </w:tcBorders>
          </w:tcPr>
          <w:p w14:paraId="4670D18E" w14:textId="6E48971F" w:rsidR="00E2638E" w:rsidRDefault="00E2638E">
            <w:pPr>
              <w:spacing w:after="0" w:line="240" w:lineRule="auto"/>
              <w:rPr>
                <w:rFonts w:cs="Times New Roman"/>
                <w:szCs w:val="24"/>
              </w:rPr>
            </w:pPr>
            <w:r>
              <w:rPr>
                <w:rFonts w:cs="Times New Roman"/>
                <w:szCs w:val="24"/>
              </w:rPr>
              <w:t>-</w:t>
            </w:r>
          </w:p>
        </w:tc>
      </w:tr>
      <w:tr w:rsidR="00E2638E" w14:paraId="3F29A02A" w14:textId="77777777" w:rsidTr="00E2638E">
        <w:tc>
          <w:tcPr>
            <w:tcW w:w="3019" w:type="dxa"/>
            <w:tcBorders>
              <w:top w:val="nil"/>
              <w:left w:val="nil"/>
              <w:bottom w:val="single" w:sz="4" w:space="0" w:color="auto"/>
              <w:right w:val="nil"/>
            </w:tcBorders>
          </w:tcPr>
          <w:p w14:paraId="3B2EA172" w14:textId="3BE600C0" w:rsidR="00E2638E" w:rsidRDefault="00E2638E">
            <w:pPr>
              <w:spacing w:after="0" w:line="240" w:lineRule="auto"/>
              <w:rPr>
                <w:rFonts w:cs="Times New Roman"/>
                <w:szCs w:val="24"/>
              </w:rPr>
            </w:pPr>
            <w:r>
              <w:rPr>
                <w:rFonts w:cs="Times New Roman"/>
                <w:szCs w:val="24"/>
              </w:rPr>
              <w:t>Katalaz</w:t>
            </w:r>
          </w:p>
        </w:tc>
        <w:tc>
          <w:tcPr>
            <w:tcW w:w="3021" w:type="dxa"/>
            <w:tcBorders>
              <w:top w:val="nil"/>
              <w:left w:val="nil"/>
              <w:bottom w:val="single" w:sz="4" w:space="0" w:color="auto"/>
              <w:right w:val="nil"/>
            </w:tcBorders>
          </w:tcPr>
          <w:p w14:paraId="06F47240" w14:textId="58507CEA" w:rsidR="00E2638E" w:rsidRDefault="00E2638E">
            <w:pPr>
              <w:spacing w:after="0" w:line="240" w:lineRule="auto"/>
              <w:rPr>
                <w:rFonts w:cs="Times New Roman"/>
                <w:szCs w:val="24"/>
              </w:rPr>
            </w:pPr>
            <w:r>
              <w:rPr>
                <w:rFonts w:cs="Times New Roman"/>
                <w:szCs w:val="24"/>
              </w:rPr>
              <w:t>+</w:t>
            </w:r>
          </w:p>
        </w:tc>
        <w:tc>
          <w:tcPr>
            <w:tcW w:w="3021" w:type="dxa"/>
            <w:tcBorders>
              <w:top w:val="nil"/>
              <w:left w:val="nil"/>
              <w:bottom w:val="single" w:sz="4" w:space="0" w:color="auto"/>
              <w:right w:val="nil"/>
            </w:tcBorders>
          </w:tcPr>
          <w:p w14:paraId="6ACFC0F0" w14:textId="590E9662" w:rsidR="00E2638E" w:rsidRDefault="00E2638E">
            <w:pPr>
              <w:spacing w:after="0" w:line="240" w:lineRule="auto"/>
              <w:rPr>
                <w:rFonts w:cs="Times New Roman"/>
                <w:szCs w:val="24"/>
              </w:rPr>
            </w:pPr>
            <w:r>
              <w:rPr>
                <w:rFonts w:cs="Times New Roman"/>
                <w:szCs w:val="24"/>
              </w:rPr>
              <w:t>-</w:t>
            </w:r>
          </w:p>
        </w:tc>
      </w:tr>
      <w:tr w:rsidR="00DA34AF" w14:paraId="5B75A75F" w14:textId="77777777" w:rsidTr="00DA34AF">
        <w:tc>
          <w:tcPr>
            <w:tcW w:w="9061" w:type="dxa"/>
            <w:gridSpan w:val="3"/>
            <w:tcBorders>
              <w:top w:val="single" w:sz="4" w:space="0" w:color="auto"/>
              <w:left w:val="nil"/>
              <w:bottom w:val="single" w:sz="4" w:space="0" w:color="auto"/>
              <w:right w:val="nil"/>
            </w:tcBorders>
            <w:hideMark/>
          </w:tcPr>
          <w:p w14:paraId="67FFCD58" w14:textId="77777777" w:rsidR="00DA34AF" w:rsidRDefault="00DA34AF">
            <w:pPr>
              <w:spacing w:after="0" w:line="240" w:lineRule="auto"/>
              <w:rPr>
                <w:rFonts w:cs="Times New Roman"/>
                <w:szCs w:val="24"/>
              </w:rPr>
            </w:pPr>
            <w:r>
              <w:rPr>
                <w:rFonts w:cs="Times New Roman"/>
                <w:szCs w:val="24"/>
              </w:rPr>
              <w:t xml:space="preserve">+:%90’dan yüksek pozitif -: %90’ </w:t>
            </w:r>
            <w:proofErr w:type="gramStart"/>
            <w:r>
              <w:rPr>
                <w:rFonts w:cs="Times New Roman"/>
                <w:szCs w:val="24"/>
              </w:rPr>
              <w:t>dan</w:t>
            </w:r>
            <w:proofErr w:type="gramEnd"/>
            <w:r>
              <w:rPr>
                <w:rFonts w:cs="Times New Roman"/>
                <w:szCs w:val="24"/>
              </w:rPr>
              <w:t xml:space="preserve"> fazla negatif yada dirençli</w:t>
            </w:r>
          </w:p>
        </w:tc>
      </w:tr>
    </w:tbl>
    <w:p w14:paraId="2BE29809" w14:textId="77777777" w:rsidR="00B003F2" w:rsidRDefault="00B003F2" w:rsidP="00D843F3">
      <w:pPr>
        <w:spacing w:after="120" w:line="240" w:lineRule="auto"/>
        <w:jc w:val="both"/>
        <w:rPr>
          <w:rFonts w:cs="Times New Roman"/>
          <w:b/>
          <w:bCs/>
          <w:szCs w:val="24"/>
        </w:rPr>
      </w:pPr>
    </w:p>
    <w:p w14:paraId="4055EF0C" w14:textId="517D6ED1" w:rsidR="00DA34AF" w:rsidRDefault="00DA34AF" w:rsidP="00D843F3">
      <w:pPr>
        <w:spacing w:after="120" w:line="360" w:lineRule="auto"/>
        <w:jc w:val="both"/>
        <w:rPr>
          <w:rFonts w:cs="Times New Roman"/>
          <w:b/>
          <w:bCs/>
          <w:szCs w:val="24"/>
        </w:rPr>
      </w:pPr>
      <w:r>
        <w:rPr>
          <w:rFonts w:cs="Times New Roman"/>
          <w:b/>
          <w:bCs/>
          <w:szCs w:val="24"/>
        </w:rPr>
        <w:t>2.4</w:t>
      </w:r>
      <w:r>
        <w:t xml:space="preserve"> </w:t>
      </w:r>
      <w:r>
        <w:rPr>
          <w:rFonts w:cs="Times New Roman"/>
          <w:b/>
          <w:bCs/>
          <w:i/>
          <w:szCs w:val="24"/>
        </w:rPr>
        <w:t>C</w:t>
      </w:r>
      <w:r w:rsidR="00F259B7">
        <w:rPr>
          <w:rFonts w:cs="Times New Roman"/>
          <w:b/>
          <w:bCs/>
          <w:i/>
          <w:szCs w:val="24"/>
        </w:rPr>
        <w:t xml:space="preserve">. </w:t>
      </w:r>
      <w:r>
        <w:rPr>
          <w:rFonts w:cs="Times New Roman"/>
          <w:b/>
          <w:bCs/>
          <w:i/>
          <w:szCs w:val="24"/>
        </w:rPr>
        <w:t>pseudotuberculosis</w:t>
      </w:r>
      <w:r>
        <w:rPr>
          <w:rFonts w:cs="Times New Roman"/>
          <w:b/>
          <w:bCs/>
          <w:szCs w:val="24"/>
        </w:rPr>
        <w:t xml:space="preserve"> ve </w:t>
      </w:r>
      <w:r>
        <w:rPr>
          <w:rFonts w:cs="Times New Roman"/>
          <w:b/>
          <w:bCs/>
          <w:i/>
          <w:szCs w:val="24"/>
        </w:rPr>
        <w:t>S</w:t>
      </w:r>
      <w:r w:rsidR="00F259B7">
        <w:rPr>
          <w:rFonts w:cs="Times New Roman"/>
          <w:b/>
          <w:bCs/>
          <w:i/>
          <w:szCs w:val="24"/>
        </w:rPr>
        <w:t>.</w:t>
      </w:r>
      <w:r>
        <w:rPr>
          <w:rFonts w:cs="Times New Roman"/>
          <w:b/>
          <w:bCs/>
          <w:i/>
          <w:szCs w:val="24"/>
        </w:rPr>
        <w:t xml:space="preserve"> aureus </w:t>
      </w:r>
      <w:r w:rsidRPr="0099722B">
        <w:rPr>
          <w:rFonts w:cs="Times New Roman"/>
          <w:b/>
          <w:bCs/>
          <w:szCs w:val="24"/>
        </w:rPr>
        <w:t>subps</w:t>
      </w:r>
      <w:r>
        <w:rPr>
          <w:rFonts w:cs="Times New Roman"/>
          <w:b/>
          <w:bCs/>
          <w:i/>
          <w:szCs w:val="24"/>
        </w:rPr>
        <w:t>. anaerobius’</w:t>
      </w:r>
      <w:r>
        <w:rPr>
          <w:rFonts w:cs="Times New Roman"/>
          <w:b/>
          <w:bCs/>
          <w:szCs w:val="24"/>
        </w:rPr>
        <w:t>un virülens faktörleri</w:t>
      </w:r>
    </w:p>
    <w:p w14:paraId="3BC06498" w14:textId="77777777" w:rsidR="00DA34AF" w:rsidRDefault="00DA34AF" w:rsidP="00D843F3">
      <w:pPr>
        <w:spacing w:after="120" w:line="360" w:lineRule="auto"/>
        <w:jc w:val="both"/>
        <w:rPr>
          <w:rFonts w:cs="Times New Roman"/>
          <w:b/>
          <w:bCs/>
          <w:szCs w:val="24"/>
        </w:rPr>
      </w:pPr>
    </w:p>
    <w:p w14:paraId="5EDFEEC3" w14:textId="6568EB3F" w:rsidR="00DA34AF" w:rsidRDefault="00DA34AF" w:rsidP="00D843F3">
      <w:pPr>
        <w:spacing w:after="120" w:line="360" w:lineRule="auto"/>
        <w:jc w:val="both"/>
        <w:rPr>
          <w:rFonts w:cs="Times New Roman"/>
          <w:b/>
          <w:bCs/>
          <w:szCs w:val="24"/>
        </w:rPr>
      </w:pPr>
      <w:r>
        <w:rPr>
          <w:rFonts w:cs="Times New Roman"/>
          <w:b/>
          <w:bCs/>
          <w:szCs w:val="24"/>
        </w:rPr>
        <w:t>2.4.1</w:t>
      </w:r>
      <w:r>
        <w:t xml:space="preserve"> </w:t>
      </w:r>
      <w:r>
        <w:rPr>
          <w:rFonts w:cs="Times New Roman"/>
          <w:b/>
          <w:bCs/>
          <w:i/>
          <w:szCs w:val="24"/>
        </w:rPr>
        <w:t>C</w:t>
      </w:r>
      <w:r w:rsidR="003B5B0B">
        <w:rPr>
          <w:rFonts w:cs="Times New Roman"/>
          <w:b/>
          <w:bCs/>
          <w:i/>
          <w:szCs w:val="24"/>
        </w:rPr>
        <w:t>.</w:t>
      </w:r>
      <w:r>
        <w:rPr>
          <w:rFonts w:cs="Times New Roman"/>
          <w:b/>
          <w:bCs/>
          <w:i/>
          <w:szCs w:val="24"/>
        </w:rPr>
        <w:t>pseudotuberculosis</w:t>
      </w:r>
      <w:r w:rsidR="009C3F7C">
        <w:rPr>
          <w:rFonts w:cs="Times New Roman"/>
          <w:b/>
          <w:bCs/>
          <w:i/>
          <w:szCs w:val="24"/>
        </w:rPr>
        <w:t>’</w:t>
      </w:r>
      <w:r w:rsidR="009C3F7C" w:rsidRPr="009C3F7C">
        <w:rPr>
          <w:rFonts w:cs="Times New Roman"/>
          <w:b/>
          <w:bCs/>
          <w:szCs w:val="24"/>
        </w:rPr>
        <w:t xml:space="preserve">in </w:t>
      </w:r>
      <w:r w:rsidR="009C3F7C">
        <w:rPr>
          <w:rFonts w:cs="Times New Roman"/>
          <w:b/>
          <w:bCs/>
          <w:szCs w:val="24"/>
        </w:rPr>
        <w:t>virülens faktörleri</w:t>
      </w:r>
    </w:p>
    <w:p w14:paraId="4FD79CFC" w14:textId="77777777" w:rsidR="00DA34AF" w:rsidRDefault="00DA34AF" w:rsidP="00D843F3">
      <w:pPr>
        <w:spacing w:after="120" w:line="360" w:lineRule="auto"/>
        <w:jc w:val="both"/>
        <w:rPr>
          <w:rFonts w:cs="Times New Roman"/>
          <w:b/>
          <w:bCs/>
          <w:szCs w:val="24"/>
        </w:rPr>
      </w:pPr>
    </w:p>
    <w:p w14:paraId="1DAE49D6" w14:textId="71E938FD" w:rsidR="00DA34AF" w:rsidRDefault="00DA34AF" w:rsidP="00D843F3">
      <w:pPr>
        <w:spacing w:after="120" w:line="360" w:lineRule="auto"/>
        <w:ind w:firstLine="709"/>
        <w:jc w:val="both"/>
        <w:rPr>
          <w:rFonts w:cs="Times New Roman"/>
          <w:szCs w:val="24"/>
        </w:rPr>
      </w:pPr>
      <w:r>
        <w:rPr>
          <w:rFonts w:cs="Times New Roman"/>
          <w:i/>
          <w:szCs w:val="24"/>
        </w:rPr>
        <w:lastRenderedPageBreak/>
        <w:t>C</w:t>
      </w:r>
      <w:r w:rsidR="003B5B0B">
        <w:rPr>
          <w:rFonts w:cs="Times New Roman"/>
          <w:i/>
          <w:szCs w:val="24"/>
        </w:rPr>
        <w:t>.</w:t>
      </w:r>
      <w:r>
        <w:rPr>
          <w:rFonts w:cs="Times New Roman"/>
          <w:i/>
          <w:szCs w:val="24"/>
        </w:rPr>
        <w:t xml:space="preserve"> pseudotuberculosis</w:t>
      </w:r>
      <w:r>
        <w:rPr>
          <w:rFonts w:cs="Times New Roman"/>
          <w:szCs w:val="24"/>
        </w:rPr>
        <w:t>’in patojenitesinde etkili olan etmenler net bir şekilde ortaya konulamamıştır</w:t>
      </w:r>
      <w:r w:rsidR="003B5B0B">
        <w:rPr>
          <w:rFonts w:cs="Times New Roman"/>
          <w:szCs w:val="24"/>
        </w:rPr>
        <w:t>. F</w:t>
      </w:r>
      <w:r>
        <w:rPr>
          <w:rFonts w:cs="Times New Roman"/>
          <w:szCs w:val="24"/>
        </w:rPr>
        <w:t xml:space="preserve">akat fosfolipaz D enzimi ve toksik hücre duvarı en önemli virülens </w:t>
      </w:r>
      <w:r w:rsidR="00B345EF">
        <w:rPr>
          <w:rFonts w:cs="Times New Roman"/>
          <w:szCs w:val="24"/>
        </w:rPr>
        <w:t>etkileri</w:t>
      </w:r>
      <w:r>
        <w:rPr>
          <w:rFonts w:cs="Times New Roman"/>
          <w:szCs w:val="24"/>
        </w:rPr>
        <w:t xml:space="preserve"> arasında gösterilmektedir (Barksdale ve diğerleri, 1981; Bernheimer ve diğerleri, 1980; Biberstein ve diğerleri,1971).</w:t>
      </w:r>
    </w:p>
    <w:p w14:paraId="42536BDC" w14:textId="1B0D2BD8" w:rsidR="00DA34AF" w:rsidRDefault="00DA34AF" w:rsidP="00D843F3">
      <w:pPr>
        <w:spacing w:after="120" w:line="360" w:lineRule="auto"/>
        <w:ind w:firstLine="709"/>
        <w:jc w:val="both"/>
        <w:rPr>
          <w:rFonts w:cs="Times New Roman"/>
          <w:szCs w:val="24"/>
        </w:rPr>
      </w:pPr>
      <w:r>
        <w:rPr>
          <w:rFonts w:cs="Times New Roman"/>
          <w:szCs w:val="24"/>
        </w:rPr>
        <w:t>Carne</w:t>
      </w:r>
      <w:r w:rsidR="00DB0E0C">
        <w:rPr>
          <w:rFonts w:cs="Times New Roman"/>
          <w:szCs w:val="24"/>
        </w:rPr>
        <w:t>,</w:t>
      </w:r>
      <w:r>
        <w:rPr>
          <w:rFonts w:cs="Times New Roman"/>
          <w:szCs w:val="24"/>
        </w:rPr>
        <w:t xml:space="preserve"> </w:t>
      </w:r>
      <w:r w:rsidR="00DB0E0C">
        <w:rPr>
          <w:rFonts w:cs="Times New Roman"/>
          <w:szCs w:val="24"/>
        </w:rPr>
        <w:t xml:space="preserve">1940 yılında </w:t>
      </w:r>
      <w:r>
        <w:rPr>
          <w:rFonts w:cs="Times New Roman"/>
          <w:szCs w:val="24"/>
        </w:rPr>
        <w:t xml:space="preserve">ilk kez fosfolipaz enziminin varlığını ortaya koymuştur (Baird ve diğerleri, 2007). </w:t>
      </w:r>
      <w:proofErr w:type="gramStart"/>
      <w:r>
        <w:rPr>
          <w:rFonts w:cs="Times New Roman"/>
          <w:szCs w:val="24"/>
        </w:rPr>
        <w:t>Fosfotidilkolinin ayrışması ile ortaya çıkan fosfatidik asit yangı, fagositoz, nöral ve kardiyak uyarım, sitosketal düzenlenmesi, diyabet, matriks metalloproteinaz üretiminde, onkogeneziste, bakteri patojenitesinde, örümcek zehrinde ve nötfofil parçalanması gibi birçok metabolik faliyetlerde etkili olduğu kanıtlanmıştır (</w:t>
      </w:r>
      <w:r w:rsidR="008F5B1B">
        <w:rPr>
          <w:rFonts w:cs="Times New Roman"/>
          <w:szCs w:val="24"/>
        </w:rPr>
        <w:t>Bocckino ve diğerleri, 1991; Cross ve diğerleri, 1996; Dhalla ve diğerleri; 1997;  Frohman ve Morris, 1999;  Hammond ve diğerleri, 1995; Henry ve diğerleri, 1995; Kusner ve diğerleri, 1996; Park ve diğerleri, 2000; Reich ve diğerleri, 1995; Van Dijk ve diğerleri, 1998; Waite ve diğerleri, 1997; Wels</w:t>
      </w:r>
      <w:r w:rsidR="00884266">
        <w:rPr>
          <w:rFonts w:cs="Times New Roman"/>
          <w:szCs w:val="24"/>
        </w:rPr>
        <w:t xml:space="preserve">h ve diğerleri, </w:t>
      </w:r>
      <w:r w:rsidR="008F5B1B">
        <w:rPr>
          <w:rFonts w:cs="Times New Roman"/>
          <w:szCs w:val="24"/>
        </w:rPr>
        <w:t>1994; Xu ve diğerleri, 1996.</w:t>
      </w:r>
      <w:r>
        <w:rPr>
          <w:rFonts w:cs="Times New Roman"/>
          <w:szCs w:val="24"/>
        </w:rPr>
        <w:t>). Fosfolipazlar</w:t>
      </w:r>
      <w:r w:rsidR="00103B0C">
        <w:rPr>
          <w:rFonts w:cs="Times New Roman"/>
          <w:szCs w:val="24"/>
        </w:rPr>
        <w:t>ın</w:t>
      </w:r>
      <w:r>
        <w:rPr>
          <w:rFonts w:cs="Times New Roman"/>
          <w:szCs w:val="24"/>
        </w:rPr>
        <w:t xml:space="preserve">, </w:t>
      </w:r>
      <w:r w:rsidR="00F50B05">
        <w:rPr>
          <w:rFonts w:cs="Times New Roman"/>
          <w:szCs w:val="24"/>
        </w:rPr>
        <w:t>A, B, C ve D olarak sı</w:t>
      </w:r>
      <w:r w:rsidR="00103B0C">
        <w:rPr>
          <w:rFonts w:cs="Times New Roman"/>
          <w:szCs w:val="24"/>
        </w:rPr>
        <w:t>nıflandırılmalarının nedeni hid</w:t>
      </w:r>
      <w:r w:rsidR="00F50B05">
        <w:rPr>
          <w:rFonts w:cs="Times New Roman"/>
          <w:szCs w:val="24"/>
        </w:rPr>
        <w:t xml:space="preserve">rolize ettiği ester bağlarıdır </w:t>
      </w:r>
      <w:r>
        <w:rPr>
          <w:rFonts w:cs="Times New Roman"/>
          <w:szCs w:val="24"/>
        </w:rPr>
        <w:t>(Karkoeska ve diğerleri,  2009).</w:t>
      </w:r>
      <w:proofErr w:type="gramEnd"/>
    </w:p>
    <w:p w14:paraId="155DBDF4" w14:textId="78409C91" w:rsidR="00DA34AF" w:rsidRDefault="00DA34AF" w:rsidP="00D843F3">
      <w:pPr>
        <w:spacing w:after="120" w:line="360" w:lineRule="auto"/>
        <w:ind w:right="3" w:firstLine="708"/>
        <w:jc w:val="both"/>
        <w:rPr>
          <w:rFonts w:cs="Times New Roman"/>
          <w:szCs w:val="24"/>
        </w:rPr>
      </w:pPr>
      <w:r>
        <w:rPr>
          <w:rFonts w:cs="Times New Roman"/>
          <w:szCs w:val="24"/>
        </w:rPr>
        <w:t>Membran sfingomiyelin yapısını bozan fosfolipaz D enzimi, damar permeabilitesini artırır</w:t>
      </w:r>
      <w:r w:rsidR="00554928">
        <w:rPr>
          <w:rFonts w:cs="Times New Roman"/>
          <w:szCs w:val="24"/>
        </w:rPr>
        <w:t>.  B</w:t>
      </w:r>
      <w:r>
        <w:rPr>
          <w:rFonts w:cs="Times New Roman"/>
          <w:szCs w:val="24"/>
        </w:rPr>
        <w:t>u şekilde etkenin infeksiyon bölgesinden iç organlar</w:t>
      </w:r>
      <w:r w:rsidR="0067698B">
        <w:rPr>
          <w:rFonts w:cs="Times New Roman"/>
          <w:szCs w:val="24"/>
        </w:rPr>
        <w:t xml:space="preserve"> ile lenf yumrularına</w:t>
      </w:r>
      <w:r>
        <w:rPr>
          <w:rFonts w:cs="Times New Roman"/>
          <w:szCs w:val="24"/>
        </w:rPr>
        <w:t xml:space="preserve"> dağılmasında etkili olarak </w:t>
      </w:r>
      <w:r w:rsidR="00BB4910">
        <w:rPr>
          <w:rFonts w:cs="Times New Roman"/>
          <w:szCs w:val="24"/>
        </w:rPr>
        <w:t>infeksiyonun</w:t>
      </w:r>
      <w:r>
        <w:rPr>
          <w:rFonts w:cs="Times New Roman"/>
          <w:szCs w:val="24"/>
        </w:rPr>
        <w:t xml:space="preserve"> patogenezisinde </w:t>
      </w:r>
      <w:r w:rsidR="00BB4910">
        <w:rPr>
          <w:rFonts w:cs="Times New Roman"/>
          <w:szCs w:val="24"/>
        </w:rPr>
        <w:t>etkin</w:t>
      </w:r>
      <w:r>
        <w:rPr>
          <w:rFonts w:cs="Times New Roman"/>
          <w:szCs w:val="24"/>
        </w:rPr>
        <w:t xml:space="preserve"> rol oynar (Lund ve diğerleri,1982; </w:t>
      </w:r>
      <w:r w:rsidR="0086516B">
        <w:rPr>
          <w:rFonts w:cs="Times New Roman"/>
          <w:szCs w:val="24"/>
        </w:rPr>
        <w:t xml:space="preserve">Paton ve diğerleri, 1995; </w:t>
      </w:r>
      <w:r>
        <w:rPr>
          <w:rFonts w:cs="Times New Roman"/>
          <w:szCs w:val="24"/>
        </w:rPr>
        <w:t>Sutherland ve diğerleri, 19</w:t>
      </w:r>
      <w:r w:rsidR="00554928">
        <w:rPr>
          <w:rFonts w:cs="Times New Roman"/>
          <w:szCs w:val="24"/>
        </w:rPr>
        <w:t>93</w:t>
      </w:r>
      <w:r>
        <w:rPr>
          <w:rFonts w:cs="Times New Roman"/>
          <w:szCs w:val="24"/>
        </w:rPr>
        <w:t xml:space="preserve">). </w:t>
      </w:r>
    </w:p>
    <w:p w14:paraId="484CE3C0" w14:textId="44833EB5" w:rsidR="00DA34AF" w:rsidRDefault="00DA34AF" w:rsidP="00D843F3">
      <w:pPr>
        <w:spacing w:after="120" w:line="360" w:lineRule="auto"/>
        <w:ind w:right="3" w:firstLine="708"/>
        <w:jc w:val="both"/>
        <w:rPr>
          <w:rFonts w:cs="Times New Roman"/>
          <w:szCs w:val="24"/>
        </w:rPr>
      </w:pPr>
      <w:r>
        <w:rPr>
          <w:rFonts w:cs="Times New Roman"/>
          <w:i/>
          <w:szCs w:val="24"/>
        </w:rPr>
        <w:t>C</w:t>
      </w:r>
      <w:r w:rsidR="005E64E5">
        <w:rPr>
          <w:rFonts w:cs="Times New Roman"/>
          <w:i/>
          <w:szCs w:val="24"/>
        </w:rPr>
        <w:t xml:space="preserve">. </w:t>
      </w:r>
      <w:r>
        <w:rPr>
          <w:rFonts w:cs="Times New Roman"/>
          <w:i/>
          <w:szCs w:val="24"/>
        </w:rPr>
        <w:t>pseudotuberculosis</w:t>
      </w:r>
      <w:r>
        <w:rPr>
          <w:rFonts w:cs="Times New Roman"/>
          <w:szCs w:val="24"/>
        </w:rPr>
        <w:t xml:space="preserve"> kültürlerinde hem sitoplazma hem de hücre duvarında fosfolipaz D enzimi üretildiği ortaya konulmuştur (</w:t>
      </w:r>
      <w:r w:rsidR="00CF1B5C">
        <w:rPr>
          <w:rFonts w:cs="Times New Roman"/>
          <w:szCs w:val="24"/>
        </w:rPr>
        <w:t xml:space="preserve">Bastos ve diğerleri, 2012; Brown ve diğerleri, 1986; Carne, 1939; </w:t>
      </w:r>
      <w:r w:rsidR="002C1EE2">
        <w:rPr>
          <w:rFonts w:cs="Times New Roman"/>
          <w:szCs w:val="24"/>
        </w:rPr>
        <w:t xml:space="preserve">Egen ve diğerleri, 1989; </w:t>
      </w:r>
      <w:r w:rsidR="00630D74">
        <w:rPr>
          <w:rFonts w:cs="Times New Roman"/>
          <w:szCs w:val="24"/>
        </w:rPr>
        <w:t>Onon, 1979; Songer, 1997;</w:t>
      </w:r>
      <w:r w:rsidR="002C1EE2" w:rsidRPr="002C1EE2">
        <w:rPr>
          <w:rFonts w:cs="Times New Roman"/>
          <w:szCs w:val="24"/>
        </w:rPr>
        <w:t xml:space="preserve"> </w:t>
      </w:r>
      <w:r w:rsidR="002C1EE2">
        <w:rPr>
          <w:rFonts w:cs="Times New Roman"/>
          <w:szCs w:val="24"/>
        </w:rPr>
        <w:t>Tashjian ve Campbell, 1983</w:t>
      </w:r>
      <w:r>
        <w:rPr>
          <w:rFonts w:cs="Times New Roman"/>
          <w:szCs w:val="24"/>
        </w:rPr>
        <w:t>).</w:t>
      </w:r>
    </w:p>
    <w:p w14:paraId="0C4A2B19" w14:textId="348853CD" w:rsidR="00DA34AF" w:rsidRDefault="00DA34AF" w:rsidP="00D843F3">
      <w:pPr>
        <w:spacing w:after="120" w:line="360" w:lineRule="auto"/>
        <w:ind w:right="3" w:firstLine="708"/>
        <w:jc w:val="both"/>
        <w:rPr>
          <w:rFonts w:cs="Times New Roman"/>
          <w:szCs w:val="24"/>
        </w:rPr>
      </w:pPr>
      <w:r>
        <w:rPr>
          <w:rFonts w:cs="Times New Roman"/>
          <w:szCs w:val="24"/>
        </w:rPr>
        <w:t>Fosfolipaz D ekzotoksininin etkilerini araştırılması amacıyla deney hayvanlarında düşük dozlardaki uygulamalarda dermonekrotik etki görülmesine karşın, yüksek doz uygulamalarında ise letal etkiye sebep olduğu belirtilmiştir (Hsu ve diğerleri,  1985).</w:t>
      </w:r>
    </w:p>
    <w:p w14:paraId="146423D8" w14:textId="42FCE49F" w:rsidR="00DA34AF" w:rsidRDefault="00DA34AF" w:rsidP="00D843F3">
      <w:pPr>
        <w:spacing w:after="120" w:line="360" w:lineRule="auto"/>
        <w:ind w:right="3" w:firstLine="708"/>
        <w:jc w:val="both"/>
        <w:rPr>
          <w:rFonts w:cs="Times New Roman"/>
          <w:szCs w:val="24"/>
        </w:rPr>
      </w:pPr>
      <w:r>
        <w:rPr>
          <w:rFonts w:cs="Times New Roman"/>
          <w:szCs w:val="24"/>
        </w:rPr>
        <w:t>Hastalığın bir virülens faktörünün</w:t>
      </w:r>
      <w:r w:rsidR="00E40592">
        <w:rPr>
          <w:rFonts w:cs="Times New Roman"/>
          <w:szCs w:val="24"/>
        </w:rPr>
        <w:t xml:space="preserve"> </w:t>
      </w:r>
      <w:r>
        <w:rPr>
          <w:rFonts w:cs="Times New Roman"/>
          <w:szCs w:val="24"/>
        </w:rPr>
        <w:t xml:space="preserve">de 40 kDa ağırlığında olan serin proteaz olduğu çalışmalar ile ortaya konulmuştur (Walker ve diğerleri, 1994; Wilson ve diğerleri, 1995).  </w:t>
      </w:r>
    </w:p>
    <w:p w14:paraId="60BFCD10" w14:textId="2765ED78" w:rsidR="00DA34AF" w:rsidRDefault="00DA34AF" w:rsidP="00D843F3">
      <w:pPr>
        <w:spacing w:after="120" w:line="360" w:lineRule="auto"/>
        <w:ind w:right="3" w:firstLine="708"/>
        <w:jc w:val="both"/>
        <w:rPr>
          <w:rFonts w:cs="Times New Roman"/>
          <w:szCs w:val="24"/>
        </w:rPr>
      </w:pPr>
      <w:r>
        <w:rPr>
          <w:rFonts w:cs="Times New Roman"/>
          <w:i/>
          <w:szCs w:val="24"/>
        </w:rPr>
        <w:t>C</w:t>
      </w:r>
      <w:r w:rsidR="005E64E5">
        <w:rPr>
          <w:rFonts w:cs="Times New Roman"/>
          <w:i/>
          <w:szCs w:val="24"/>
        </w:rPr>
        <w:t>.</w:t>
      </w:r>
      <w:r>
        <w:rPr>
          <w:rFonts w:cs="Times New Roman"/>
          <w:i/>
          <w:szCs w:val="24"/>
        </w:rPr>
        <w:t>pseudotuberculosis</w:t>
      </w:r>
      <w:r>
        <w:rPr>
          <w:rFonts w:cs="Times New Roman"/>
          <w:szCs w:val="24"/>
        </w:rPr>
        <w:t>’in hücre duvarını saran mikolik asit</w:t>
      </w:r>
      <w:r w:rsidR="00E40592">
        <w:rPr>
          <w:rFonts w:cs="Times New Roman"/>
          <w:szCs w:val="24"/>
        </w:rPr>
        <w:t>in de</w:t>
      </w:r>
      <w:r>
        <w:rPr>
          <w:rFonts w:cs="Times New Roman"/>
          <w:szCs w:val="24"/>
        </w:rPr>
        <w:t>, etkenin virülens faktörleri arasında olduğu yapılan çalışmalar ile ortaya konulmuştur. Deneme amaçlı Farelere deri altı yol ile mikolik asit ekstraktları uygulandığında, farenin uygulama bölgesinde hemorajik nekroz, konjesyon ve yangı belirtilerinin gözlemlendiği bildirilmiştir (Carne ve diğerleri, 1956).</w:t>
      </w:r>
    </w:p>
    <w:p w14:paraId="392AD679" w14:textId="56131A59" w:rsidR="00DA34AF" w:rsidRDefault="00DA34AF" w:rsidP="00D843F3">
      <w:pPr>
        <w:spacing w:after="120" w:line="360" w:lineRule="auto"/>
        <w:ind w:right="3" w:firstLine="708"/>
        <w:jc w:val="both"/>
        <w:rPr>
          <w:rFonts w:cs="Times New Roman"/>
          <w:szCs w:val="24"/>
        </w:rPr>
      </w:pPr>
      <w:r>
        <w:rPr>
          <w:rFonts w:cs="Times New Roman"/>
          <w:szCs w:val="24"/>
        </w:rPr>
        <w:lastRenderedPageBreak/>
        <w:t>Yeni yapılan moleküler çalışmalar ile demir metabolizmasında etkili olan integral membran proteini (</w:t>
      </w:r>
      <w:r>
        <w:rPr>
          <w:rFonts w:cs="Times New Roman"/>
          <w:i/>
          <w:szCs w:val="24"/>
        </w:rPr>
        <w:t>Fag A</w:t>
      </w:r>
      <w:r>
        <w:rPr>
          <w:rFonts w:cs="Times New Roman"/>
          <w:szCs w:val="24"/>
        </w:rPr>
        <w:t>), demir enterobaktin taşıyıcı protein (</w:t>
      </w:r>
      <w:r>
        <w:rPr>
          <w:rFonts w:cs="Times New Roman"/>
          <w:i/>
          <w:szCs w:val="24"/>
        </w:rPr>
        <w:t>Fag B</w:t>
      </w:r>
      <w:r>
        <w:rPr>
          <w:rFonts w:cs="Times New Roman"/>
          <w:szCs w:val="24"/>
        </w:rPr>
        <w:t>), ATP bağlayıcı sitoplazmik membran proteini (</w:t>
      </w:r>
      <w:r>
        <w:rPr>
          <w:rFonts w:cs="Times New Roman"/>
          <w:i/>
          <w:szCs w:val="24"/>
        </w:rPr>
        <w:t>Fag C</w:t>
      </w:r>
      <w:r>
        <w:rPr>
          <w:rFonts w:cs="Times New Roman"/>
          <w:szCs w:val="24"/>
        </w:rPr>
        <w:t>) ve demir siderofor bağlayıcı protein (</w:t>
      </w:r>
      <w:r>
        <w:rPr>
          <w:rFonts w:cs="Times New Roman"/>
          <w:i/>
          <w:szCs w:val="24"/>
        </w:rPr>
        <w:t>Fag D</w:t>
      </w:r>
      <w:r>
        <w:rPr>
          <w:rFonts w:cs="Times New Roman"/>
          <w:szCs w:val="24"/>
        </w:rPr>
        <w:t xml:space="preserve">) varlığı ortaya konulmuştur. </w:t>
      </w:r>
      <w:r>
        <w:rPr>
          <w:rFonts w:cs="Times New Roman"/>
          <w:i/>
          <w:szCs w:val="24"/>
        </w:rPr>
        <w:t xml:space="preserve">Fag A, Fag B, Fag C </w:t>
      </w:r>
      <w:r>
        <w:rPr>
          <w:rFonts w:cs="Times New Roman"/>
          <w:szCs w:val="24"/>
        </w:rPr>
        <w:t>ve</w:t>
      </w:r>
      <w:r>
        <w:rPr>
          <w:rFonts w:cs="Times New Roman"/>
          <w:i/>
          <w:szCs w:val="24"/>
        </w:rPr>
        <w:t xml:space="preserve"> Fag D</w:t>
      </w:r>
      <w:r>
        <w:rPr>
          <w:rFonts w:cs="Times New Roman"/>
          <w:szCs w:val="24"/>
        </w:rPr>
        <w:t xml:space="preserve"> varlığı ortaya konulması sonucu Fosfolipaz D ekzotoksininin etkinliğinin arttırılmasında bu protein yapılarınında etkili olduğu belirlenmişt</w:t>
      </w:r>
      <w:r w:rsidR="00C45A8E">
        <w:rPr>
          <w:rFonts w:cs="Times New Roman"/>
          <w:szCs w:val="24"/>
        </w:rPr>
        <w:t>ir (Billington ve diğerleri, 200</w:t>
      </w:r>
      <w:r>
        <w:rPr>
          <w:rFonts w:cs="Times New Roman"/>
          <w:szCs w:val="24"/>
        </w:rPr>
        <w:t xml:space="preserve">2; </w:t>
      </w:r>
      <w:r>
        <w:rPr>
          <w:rFonts w:cs="Times New Roman"/>
          <w:color w:val="2A2A2A"/>
          <w:szCs w:val="24"/>
          <w:shd w:val="clear" w:color="auto" w:fill="FFFFFF"/>
        </w:rPr>
        <w:t xml:space="preserve">Pathirana </w:t>
      </w:r>
      <w:r>
        <w:rPr>
          <w:rFonts w:cs="Times New Roman"/>
          <w:szCs w:val="24"/>
        </w:rPr>
        <w:t>ve diğerleri,</w:t>
      </w:r>
      <w:r w:rsidR="00C45A8E">
        <w:rPr>
          <w:rFonts w:cs="Times New Roman"/>
          <w:color w:val="2A2A2A"/>
          <w:szCs w:val="24"/>
          <w:shd w:val="clear" w:color="auto" w:fill="FFFFFF"/>
        </w:rPr>
        <w:t xml:space="preserve"> 2022). </w:t>
      </w:r>
    </w:p>
    <w:p w14:paraId="3B72BCDE" w14:textId="62AD2F17" w:rsidR="00DA34AF" w:rsidRDefault="00DA34AF" w:rsidP="00D843F3">
      <w:pPr>
        <w:spacing w:after="120" w:line="360" w:lineRule="auto"/>
        <w:ind w:right="3" w:firstLine="708"/>
        <w:jc w:val="both"/>
        <w:rPr>
          <w:rFonts w:cs="Times New Roman"/>
          <w:color w:val="2A2A2A"/>
          <w:szCs w:val="24"/>
          <w:shd w:val="clear" w:color="auto" w:fill="FFFFFF"/>
        </w:rPr>
      </w:pPr>
      <w:r>
        <w:rPr>
          <w:rFonts w:cs="Times New Roman"/>
          <w:szCs w:val="24"/>
        </w:rPr>
        <w:t>Aynı zamanda 2022 yılında yapılan bir çalışmada potansiyel virülens faktör olarak çalışılması önerilen oligopeptid permease (</w:t>
      </w:r>
      <w:r>
        <w:rPr>
          <w:rFonts w:cs="Times New Roman"/>
          <w:i/>
          <w:szCs w:val="24"/>
        </w:rPr>
        <w:t>Opp</w:t>
      </w:r>
      <w:r>
        <w:rPr>
          <w:rFonts w:cs="Times New Roman"/>
          <w:szCs w:val="24"/>
        </w:rPr>
        <w:t>), pili tip protein C (</w:t>
      </w:r>
      <w:r>
        <w:rPr>
          <w:rFonts w:cs="Times New Roman"/>
          <w:i/>
          <w:szCs w:val="24"/>
        </w:rPr>
        <w:t>Spa C</w:t>
      </w:r>
      <w:r>
        <w:rPr>
          <w:rFonts w:cs="Times New Roman"/>
          <w:szCs w:val="24"/>
        </w:rPr>
        <w:t>), nöromidinase (</w:t>
      </w:r>
      <w:r>
        <w:rPr>
          <w:rFonts w:cs="Times New Roman"/>
          <w:i/>
          <w:szCs w:val="24"/>
        </w:rPr>
        <w:t>NanH</w:t>
      </w:r>
      <w:r>
        <w:rPr>
          <w:rFonts w:cs="Times New Roman"/>
          <w:szCs w:val="24"/>
        </w:rPr>
        <w:t xml:space="preserve">), süperoksit dismutase ( </w:t>
      </w:r>
      <w:r>
        <w:rPr>
          <w:rFonts w:cs="Times New Roman"/>
          <w:i/>
          <w:szCs w:val="24"/>
        </w:rPr>
        <w:t>SodC</w:t>
      </w:r>
      <w:r>
        <w:rPr>
          <w:rFonts w:cs="Times New Roman"/>
          <w:szCs w:val="24"/>
        </w:rPr>
        <w:t>) ve Protein Kinaz C (</w:t>
      </w:r>
      <w:r>
        <w:rPr>
          <w:rFonts w:cs="Times New Roman"/>
          <w:i/>
          <w:szCs w:val="24"/>
        </w:rPr>
        <w:t>PknG</w:t>
      </w:r>
      <w:r>
        <w:rPr>
          <w:rFonts w:cs="Times New Roman"/>
          <w:szCs w:val="24"/>
        </w:rPr>
        <w:t>)</w:t>
      </w:r>
      <w:r w:rsidR="00695BB0">
        <w:rPr>
          <w:rFonts w:cs="Times New Roman"/>
          <w:szCs w:val="24"/>
        </w:rPr>
        <w:t>’ye</w:t>
      </w:r>
      <w:r>
        <w:rPr>
          <w:rFonts w:cs="Times New Roman"/>
          <w:szCs w:val="24"/>
        </w:rPr>
        <w:t xml:space="preserve"> ait genlerinin varlığı tespit edilmiştir (</w:t>
      </w:r>
      <w:r>
        <w:rPr>
          <w:rFonts w:cs="Times New Roman"/>
          <w:color w:val="2A2A2A"/>
          <w:szCs w:val="24"/>
          <w:shd w:val="clear" w:color="auto" w:fill="FFFFFF"/>
        </w:rPr>
        <w:t xml:space="preserve"> Pathirana </w:t>
      </w:r>
      <w:r>
        <w:rPr>
          <w:rFonts w:cs="Times New Roman"/>
          <w:szCs w:val="24"/>
        </w:rPr>
        <w:t>ve diğerleri,</w:t>
      </w:r>
      <w:r>
        <w:rPr>
          <w:rFonts w:cs="Times New Roman"/>
          <w:color w:val="2A2A2A"/>
          <w:szCs w:val="24"/>
          <w:shd w:val="clear" w:color="auto" w:fill="FFFFFF"/>
        </w:rPr>
        <w:t xml:space="preserve"> 2022).</w:t>
      </w:r>
    </w:p>
    <w:p w14:paraId="492114F1" w14:textId="77777777" w:rsidR="00D843F3" w:rsidRDefault="00D843F3" w:rsidP="00D843F3">
      <w:pPr>
        <w:spacing w:after="120" w:line="360" w:lineRule="auto"/>
        <w:ind w:right="3" w:firstLine="708"/>
        <w:jc w:val="both"/>
        <w:rPr>
          <w:rFonts w:cs="Times New Roman"/>
          <w:color w:val="2A2A2A"/>
          <w:szCs w:val="24"/>
          <w:shd w:val="clear" w:color="auto" w:fill="FFFFFF"/>
        </w:rPr>
      </w:pPr>
    </w:p>
    <w:p w14:paraId="3BC4737B" w14:textId="79C88507" w:rsidR="00DA34AF" w:rsidRDefault="00DA34AF" w:rsidP="00D843F3">
      <w:pPr>
        <w:spacing w:after="120" w:line="360" w:lineRule="auto"/>
        <w:ind w:right="3"/>
        <w:jc w:val="both"/>
        <w:rPr>
          <w:rFonts w:cs="Times New Roman"/>
          <w:b/>
          <w:bCs/>
          <w:szCs w:val="24"/>
        </w:rPr>
      </w:pPr>
      <w:r>
        <w:rPr>
          <w:rFonts w:cs="Times New Roman"/>
          <w:b/>
          <w:bCs/>
          <w:szCs w:val="24"/>
        </w:rPr>
        <w:t>2.4.1</w:t>
      </w:r>
      <w:r>
        <w:t xml:space="preserve"> </w:t>
      </w:r>
      <w:r w:rsidR="00885269">
        <w:rPr>
          <w:rFonts w:cs="Times New Roman"/>
          <w:b/>
          <w:bCs/>
          <w:i/>
          <w:szCs w:val="24"/>
        </w:rPr>
        <w:t>S.</w:t>
      </w:r>
      <w:r>
        <w:rPr>
          <w:rFonts w:cs="Times New Roman"/>
          <w:b/>
          <w:bCs/>
          <w:i/>
          <w:szCs w:val="24"/>
        </w:rPr>
        <w:t xml:space="preserve"> aureus </w:t>
      </w:r>
      <w:r w:rsidRPr="003637A5">
        <w:rPr>
          <w:rFonts w:cs="Times New Roman"/>
          <w:b/>
          <w:bCs/>
          <w:szCs w:val="24"/>
        </w:rPr>
        <w:t>subps</w:t>
      </w:r>
      <w:r>
        <w:rPr>
          <w:rFonts w:cs="Times New Roman"/>
          <w:b/>
          <w:bCs/>
          <w:i/>
          <w:szCs w:val="24"/>
        </w:rPr>
        <w:t>. anaerobius</w:t>
      </w:r>
      <w:r w:rsidR="00086CB6">
        <w:rPr>
          <w:rFonts w:cs="Times New Roman"/>
          <w:b/>
          <w:bCs/>
          <w:i/>
          <w:szCs w:val="24"/>
        </w:rPr>
        <w:t>’</w:t>
      </w:r>
      <w:r w:rsidR="00086CB6">
        <w:rPr>
          <w:rFonts w:cs="Times New Roman"/>
          <w:b/>
          <w:bCs/>
          <w:szCs w:val="24"/>
        </w:rPr>
        <w:t>un virülens faktörleri</w:t>
      </w:r>
    </w:p>
    <w:p w14:paraId="7A8EFF8F" w14:textId="77777777" w:rsidR="00DA34AF" w:rsidRDefault="00DA34AF" w:rsidP="00D843F3">
      <w:pPr>
        <w:spacing w:after="120" w:line="360" w:lineRule="auto"/>
        <w:ind w:right="3"/>
        <w:jc w:val="both"/>
        <w:rPr>
          <w:rFonts w:cs="Times New Roman"/>
          <w:b/>
          <w:bCs/>
          <w:szCs w:val="24"/>
        </w:rPr>
      </w:pPr>
    </w:p>
    <w:p w14:paraId="4C2D22F5" w14:textId="5A7ECA56" w:rsidR="00885269" w:rsidRDefault="00DA34AF" w:rsidP="00D843F3">
      <w:pPr>
        <w:spacing w:after="120" w:line="360" w:lineRule="auto"/>
        <w:ind w:firstLine="708"/>
        <w:jc w:val="both"/>
        <w:rPr>
          <w:rFonts w:cs="Times New Roman"/>
          <w:szCs w:val="24"/>
        </w:rPr>
      </w:pPr>
      <w:r>
        <w:rPr>
          <w:rFonts w:cs="Times New Roman"/>
          <w:i/>
          <w:szCs w:val="24"/>
        </w:rPr>
        <w:t>S</w:t>
      </w:r>
      <w:r w:rsidR="00885269">
        <w:rPr>
          <w:rFonts w:cs="Times New Roman"/>
          <w:i/>
          <w:szCs w:val="24"/>
        </w:rPr>
        <w:t>.</w:t>
      </w:r>
      <w:r>
        <w:rPr>
          <w:rFonts w:cs="Times New Roman"/>
          <w:i/>
          <w:szCs w:val="24"/>
        </w:rPr>
        <w:t xml:space="preserve"> aureus</w:t>
      </w:r>
      <w:r>
        <w:rPr>
          <w:rFonts w:cs="Times New Roman"/>
          <w:szCs w:val="24"/>
        </w:rPr>
        <w:t>’ un virülans faktörleri; konakçıya kolonizasyonu arttıran yüzey proteinleri, etkenin dokularda yayılmasınında etkili olan invazivler, hücre dışı enzimler, fagositoz önleyici yüzey komplementleri, koagülaz ve biyofilm gibi yapılardan oluşmaktadır (Xu ark 2015). Isıya ve proteolitik enzimlere oldukça dirençli olan bu faktörlerin sayısı ne kadar fazla ise oluşan infeksiyon şiddeti o kadar arttığı çalışmalarda belirtilmiştir (Liu ve diğerleri,</w:t>
      </w:r>
      <w:r>
        <w:rPr>
          <w:rFonts w:cs="Times New Roman"/>
          <w:color w:val="2A2A2A"/>
          <w:szCs w:val="24"/>
          <w:shd w:val="clear" w:color="auto" w:fill="FFFFFF"/>
        </w:rPr>
        <w:t xml:space="preserve"> </w:t>
      </w:r>
      <w:r>
        <w:rPr>
          <w:rFonts w:cs="Times New Roman"/>
          <w:szCs w:val="24"/>
        </w:rPr>
        <w:t>2017).</w:t>
      </w:r>
    </w:p>
    <w:p w14:paraId="1C66F75E" w14:textId="77777777" w:rsidR="008E4962" w:rsidRDefault="008E4962" w:rsidP="008E4962">
      <w:pPr>
        <w:spacing w:after="120" w:line="360" w:lineRule="auto"/>
        <w:ind w:firstLine="708"/>
        <w:jc w:val="both"/>
        <w:rPr>
          <w:rFonts w:cs="Times New Roman"/>
          <w:szCs w:val="24"/>
        </w:rPr>
      </w:pPr>
      <w:r>
        <w:rPr>
          <w:rFonts w:cs="Times New Roman"/>
          <w:i/>
          <w:szCs w:val="24"/>
        </w:rPr>
        <w:t>S. aureus</w:t>
      </w:r>
      <w:r>
        <w:rPr>
          <w:rFonts w:cs="Times New Roman"/>
          <w:szCs w:val="24"/>
        </w:rPr>
        <w:t xml:space="preserve">’ un önemli virülans faktörlerinden </w:t>
      </w:r>
      <w:r>
        <w:rPr>
          <w:rFonts w:cs="Times New Roman"/>
          <w:i/>
          <w:szCs w:val="24"/>
        </w:rPr>
        <w:t>spa</w:t>
      </w:r>
      <w:r>
        <w:rPr>
          <w:rFonts w:cs="Times New Roman"/>
          <w:szCs w:val="24"/>
        </w:rPr>
        <w:t xml:space="preserve"> geni tarafından kodlanan protein A, oldukça önemlidir. Hücre duvarının majör bileşenlerinden olan protein A’ nın antifagositik, kemotatik ve mitojenik etkileri vardır ( Koneman ve diğerleri,</w:t>
      </w:r>
      <w:r>
        <w:rPr>
          <w:rFonts w:cs="Times New Roman"/>
          <w:color w:val="2A2A2A"/>
          <w:szCs w:val="24"/>
          <w:shd w:val="clear" w:color="auto" w:fill="FFFFFF"/>
        </w:rPr>
        <w:t xml:space="preserve"> </w:t>
      </w:r>
      <w:r>
        <w:rPr>
          <w:rFonts w:cs="Times New Roman"/>
          <w:szCs w:val="24"/>
        </w:rPr>
        <w:t>2005).</w:t>
      </w:r>
    </w:p>
    <w:p w14:paraId="352C92C9" w14:textId="77777777" w:rsidR="008E4962" w:rsidRDefault="008E4962" w:rsidP="008E4962">
      <w:pPr>
        <w:spacing w:after="120" w:line="360" w:lineRule="auto"/>
        <w:ind w:firstLine="708"/>
        <w:jc w:val="both"/>
        <w:rPr>
          <w:rFonts w:cs="Times New Roman"/>
          <w:szCs w:val="24"/>
        </w:rPr>
      </w:pPr>
      <w:r>
        <w:rPr>
          <w:rFonts w:cs="Times New Roman"/>
          <w:szCs w:val="24"/>
        </w:rPr>
        <w:t>Virülens etkenlerden koagülaz enzimi koagülaz- reaksiyon faktör ile reaksiyona girerek inaktif olan fibrinojenin fibrine dönüşmesini katalize eder. Oluşan fibrin molekülleri bakteri hücrelerinin etrafını sararak opsonizasyonda dirençli hale getirir (Dallal ve diğerleri,</w:t>
      </w:r>
      <w:r>
        <w:rPr>
          <w:rFonts w:cs="Times New Roman"/>
          <w:color w:val="2A2A2A"/>
          <w:szCs w:val="24"/>
          <w:shd w:val="clear" w:color="auto" w:fill="FFFFFF"/>
        </w:rPr>
        <w:t xml:space="preserve"> </w:t>
      </w:r>
      <w:r>
        <w:rPr>
          <w:rFonts w:cs="Times New Roman"/>
          <w:szCs w:val="24"/>
        </w:rPr>
        <w:t>2016).</w:t>
      </w:r>
    </w:p>
    <w:p w14:paraId="4D251916" w14:textId="724B70C8" w:rsidR="00D843F3" w:rsidRDefault="008E4962" w:rsidP="008E4962">
      <w:pPr>
        <w:spacing w:after="120" w:line="360" w:lineRule="auto"/>
        <w:ind w:firstLine="708"/>
        <w:jc w:val="both"/>
        <w:rPr>
          <w:rFonts w:cs="Times New Roman"/>
          <w:szCs w:val="24"/>
        </w:rPr>
      </w:pPr>
      <w:r>
        <w:rPr>
          <w:rFonts w:cs="Times New Roman"/>
          <w:i/>
          <w:szCs w:val="24"/>
        </w:rPr>
        <w:t xml:space="preserve">Staphylococcus aureus </w:t>
      </w:r>
      <w:r w:rsidRPr="003637A5">
        <w:rPr>
          <w:rFonts w:cs="Times New Roman"/>
          <w:szCs w:val="24"/>
        </w:rPr>
        <w:t>subps</w:t>
      </w:r>
      <w:r>
        <w:rPr>
          <w:rFonts w:cs="Times New Roman"/>
          <w:i/>
          <w:szCs w:val="24"/>
        </w:rPr>
        <w:t>. anaerobius</w:t>
      </w:r>
      <w:r>
        <w:rPr>
          <w:rFonts w:cs="Times New Roman"/>
          <w:szCs w:val="24"/>
        </w:rPr>
        <w:t xml:space="preserve">’un virülens faktörleri hakkında yeterli miktarda çalışma olmamak ile birlikte, 2009 yılında Sudan’ da protein A ( </w:t>
      </w:r>
      <w:r>
        <w:rPr>
          <w:rFonts w:cs="Times New Roman"/>
          <w:i/>
          <w:szCs w:val="24"/>
        </w:rPr>
        <w:t>spa</w:t>
      </w:r>
      <w:r>
        <w:rPr>
          <w:rFonts w:cs="Times New Roman"/>
          <w:szCs w:val="24"/>
        </w:rPr>
        <w:t xml:space="preserve">) ve koagulaz ( </w:t>
      </w:r>
      <w:r>
        <w:rPr>
          <w:rFonts w:cs="Times New Roman"/>
          <w:i/>
          <w:szCs w:val="24"/>
        </w:rPr>
        <w:t>coa</w:t>
      </w:r>
      <w:r>
        <w:rPr>
          <w:rFonts w:cs="Times New Roman"/>
          <w:szCs w:val="24"/>
        </w:rPr>
        <w:t>) gen yapıları üzerine bir çalışma yapılmış ve tespit edilmiştir (Musa ve diğerleri,</w:t>
      </w:r>
      <w:r>
        <w:rPr>
          <w:rFonts w:cs="Times New Roman"/>
          <w:color w:val="2A2A2A"/>
          <w:szCs w:val="24"/>
          <w:shd w:val="clear" w:color="auto" w:fill="FFFFFF"/>
        </w:rPr>
        <w:t xml:space="preserve"> </w:t>
      </w:r>
      <w:r>
        <w:rPr>
          <w:rFonts w:cs="Times New Roman"/>
          <w:szCs w:val="24"/>
        </w:rPr>
        <w:t xml:space="preserve"> 2009).</w:t>
      </w:r>
    </w:p>
    <w:p w14:paraId="25E08273" w14:textId="07783512" w:rsidR="008E4962" w:rsidRDefault="008E4962" w:rsidP="00D843F3">
      <w:pPr>
        <w:spacing w:after="120" w:line="360" w:lineRule="auto"/>
        <w:ind w:firstLine="708"/>
        <w:jc w:val="both"/>
        <w:rPr>
          <w:rFonts w:cs="Times New Roman"/>
          <w:szCs w:val="24"/>
        </w:rPr>
      </w:pPr>
    </w:p>
    <w:p w14:paraId="2998A7B1" w14:textId="2CAF13FC" w:rsidR="008E4962" w:rsidRDefault="008E4962" w:rsidP="008E4962">
      <w:pPr>
        <w:spacing w:after="120" w:line="360" w:lineRule="auto"/>
        <w:jc w:val="both"/>
        <w:rPr>
          <w:rFonts w:cs="Times New Roman"/>
          <w:szCs w:val="24"/>
        </w:rPr>
      </w:pPr>
    </w:p>
    <w:p w14:paraId="26D68F3B" w14:textId="63EDB9C5" w:rsidR="008E4962" w:rsidRDefault="008E4962" w:rsidP="008E4962">
      <w:pPr>
        <w:spacing w:after="120" w:line="360" w:lineRule="auto"/>
        <w:jc w:val="both"/>
        <w:rPr>
          <w:rFonts w:cs="Times New Roman"/>
          <w:szCs w:val="24"/>
        </w:rPr>
      </w:pPr>
    </w:p>
    <w:p w14:paraId="320951BA" w14:textId="48E7DAD5" w:rsidR="009435E8" w:rsidRDefault="00885269" w:rsidP="00D843F3">
      <w:pPr>
        <w:spacing w:after="120" w:line="360" w:lineRule="auto"/>
        <w:jc w:val="both"/>
        <w:rPr>
          <w:rFonts w:cs="Times New Roman"/>
          <w:szCs w:val="24"/>
        </w:rPr>
      </w:pPr>
      <w:r w:rsidRPr="00D843F3">
        <w:rPr>
          <w:rFonts w:cs="Times New Roman"/>
          <w:b/>
          <w:szCs w:val="24"/>
        </w:rPr>
        <w:lastRenderedPageBreak/>
        <w:t xml:space="preserve">Tablo </w:t>
      </w:r>
      <w:r w:rsidR="00DA34AF" w:rsidRPr="00D843F3">
        <w:rPr>
          <w:rFonts w:cs="Times New Roman"/>
          <w:b/>
          <w:szCs w:val="24"/>
        </w:rPr>
        <w:t>3</w:t>
      </w:r>
      <w:r w:rsidR="00C56619" w:rsidRPr="00D843F3">
        <w:rPr>
          <w:rFonts w:cs="Times New Roman"/>
          <w:b/>
          <w:szCs w:val="24"/>
        </w:rPr>
        <w:t>.</w:t>
      </w:r>
      <w:r w:rsidR="00DA34AF">
        <w:rPr>
          <w:rFonts w:cs="Times New Roman"/>
          <w:szCs w:val="24"/>
        </w:rPr>
        <w:t xml:space="preserve"> </w:t>
      </w:r>
      <w:r w:rsidR="00DA34AF">
        <w:rPr>
          <w:rFonts w:cs="Times New Roman"/>
          <w:i/>
          <w:szCs w:val="24"/>
        </w:rPr>
        <w:t>S</w:t>
      </w:r>
      <w:r>
        <w:rPr>
          <w:rFonts w:cs="Times New Roman"/>
          <w:i/>
          <w:szCs w:val="24"/>
        </w:rPr>
        <w:t>.</w:t>
      </w:r>
      <w:r w:rsidR="00DA34AF">
        <w:rPr>
          <w:rFonts w:cs="Times New Roman"/>
          <w:i/>
          <w:szCs w:val="24"/>
        </w:rPr>
        <w:t>aureus</w:t>
      </w:r>
      <w:r w:rsidR="00DA34AF">
        <w:rPr>
          <w:rFonts w:cs="Times New Roman"/>
          <w:szCs w:val="24"/>
        </w:rPr>
        <w:t xml:space="preserve"> tarafından sentezlenen ya da üretilen önemli virülens faktörler ve etkileri (Nalça, 2021).</w:t>
      </w:r>
    </w:p>
    <w:tbl>
      <w:tblPr>
        <w:tblStyle w:val="TabloKlavuzu"/>
        <w:tblW w:w="9131" w:type="dxa"/>
        <w:tblInd w:w="5" w:type="dxa"/>
        <w:tblLook w:val="04A0" w:firstRow="1" w:lastRow="0" w:firstColumn="1" w:lastColumn="0" w:noHBand="0" w:noVBand="1"/>
      </w:tblPr>
      <w:tblGrid>
        <w:gridCol w:w="4565"/>
        <w:gridCol w:w="4566"/>
      </w:tblGrid>
      <w:tr w:rsidR="006D7BF5" w14:paraId="587FD134" w14:textId="77777777" w:rsidTr="006D7BF5">
        <w:trPr>
          <w:trHeight w:val="245"/>
        </w:trPr>
        <w:tc>
          <w:tcPr>
            <w:tcW w:w="4565" w:type="dxa"/>
            <w:tcBorders>
              <w:top w:val="single" w:sz="4" w:space="0" w:color="auto"/>
              <w:left w:val="nil"/>
              <w:bottom w:val="single" w:sz="4" w:space="0" w:color="auto"/>
              <w:right w:val="nil"/>
            </w:tcBorders>
          </w:tcPr>
          <w:p w14:paraId="283ED296" w14:textId="152D144D" w:rsidR="006D7BF5" w:rsidRDefault="006D7BF5" w:rsidP="005705DA">
            <w:pPr>
              <w:spacing w:line="240" w:lineRule="auto"/>
              <w:jc w:val="both"/>
              <w:rPr>
                <w:rFonts w:cs="Times New Roman"/>
                <w:szCs w:val="24"/>
              </w:rPr>
            </w:pPr>
            <w:r>
              <w:rPr>
                <w:rFonts w:cs="Times New Roman"/>
                <w:b/>
                <w:bCs/>
                <w:szCs w:val="24"/>
              </w:rPr>
              <w:t xml:space="preserve">Virülens Faktörü </w:t>
            </w:r>
          </w:p>
        </w:tc>
        <w:tc>
          <w:tcPr>
            <w:tcW w:w="4566" w:type="dxa"/>
            <w:tcBorders>
              <w:top w:val="single" w:sz="4" w:space="0" w:color="auto"/>
              <w:left w:val="nil"/>
              <w:bottom w:val="single" w:sz="4" w:space="0" w:color="auto"/>
              <w:right w:val="nil"/>
            </w:tcBorders>
          </w:tcPr>
          <w:p w14:paraId="0D217B31" w14:textId="642DBBE4" w:rsidR="006D7BF5" w:rsidRDefault="006D7BF5" w:rsidP="005705DA">
            <w:pPr>
              <w:spacing w:line="240" w:lineRule="auto"/>
              <w:jc w:val="both"/>
              <w:rPr>
                <w:rFonts w:cs="Times New Roman"/>
                <w:szCs w:val="24"/>
              </w:rPr>
            </w:pPr>
            <w:r>
              <w:rPr>
                <w:rFonts w:cs="Times New Roman"/>
                <w:b/>
                <w:bCs/>
                <w:szCs w:val="24"/>
              </w:rPr>
              <w:t>Etki</w:t>
            </w:r>
          </w:p>
        </w:tc>
      </w:tr>
      <w:tr w:rsidR="006D7BF5" w14:paraId="27F03509" w14:textId="77777777" w:rsidTr="006D7BF5">
        <w:trPr>
          <w:trHeight w:val="245"/>
        </w:trPr>
        <w:tc>
          <w:tcPr>
            <w:tcW w:w="4565" w:type="dxa"/>
            <w:tcBorders>
              <w:top w:val="single" w:sz="4" w:space="0" w:color="auto"/>
              <w:left w:val="nil"/>
              <w:bottom w:val="nil"/>
              <w:right w:val="nil"/>
            </w:tcBorders>
          </w:tcPr>
          <w:p w14:paraId="3A899FE4" w14:textId="7E64C7F8" w:rsidR="006D7BF5" w:rsidRDefault="006D7BF5" w:rsidP="005705DA">
            <w:pPr>
              <w:spacing w:line="240" w:lineRule="auto"/>
              <w:jc w:val="both"/>
              <w:rPr>
                <w:rFonts w:cs="Times New Roman"/>
                <w:szCs w:val="24"/>
              </w:rPr>
            </w:pPr>
            <w:r>
              <w:rPr>
                <w:rFonts w:cs="Times New Roman"/>
                <w:szCs w:val="24"/>
              </w:rPr>
              <w:t>Adezin Faktörleri</w:t>
            </w:r>
          </w:p>
        </w:tc>
        <w:tc>
          <w:tcPr>
            <w:tcW w:w="4566" w:type="dxa"/>
            <w:tcBorders>
              <w:top w:val="single" w:sz="4" w:space="0" w:color="auto"/>
              <w:left w:val="nil"/>
              <w:bottom w:val="nil"/>
              <w:right w:val="nil"/>
            </w:tcBorders>
          </w:tcPr>
          <w:p w14:paraId="4CC7CC2A" w14:textId="7B5872E5" w:rsidR="006D7BF5" w:rsidRDefault="006D7BF5" w:rsidP="005705DA">
            <w:pPr>
              <w:spacing w:line="240" w:lineRule="auto"/>
              <w:jc w:val="both"/>
              <w:rPr>
                <w:rFonts w:cs="Times New Roman"/>
                <w:szCs w:val="24"/>
              </w:rPr>
            </w:pPr>
            <w:r>
              <w:rPr>
                <w:rFonts w:cs="Times New Roman"/>
                <w:szCs w:val="24"/>
              </w:rPr>
              <w:t>Adezyon, kolonizasyon, antifagositik</w:t>
            </w:r>
          </w:p>
        </w:tc>
      </w:tr>
      <w:tr w:rsidR="006D7BF5" w14:paraId="11569872" w14:textId="77777777" w:rsidTr="006D7BF5">
        <w:trPr>
          <w:trHeight w:val="239"/>
        </w:trPr>
        <w:tc>
          <w:tcPr>
            <w:tcW w:w="4565" w:type="dxa"/>
            <w:tcBorders>
              <w:top w:val="nil"/>
              <w:left w:val="nil"/>
              <w:bottom w:val="nil"/>
              <w:right w:val="nil"/>
            </w:tcBorders>
          </w:tcPr>
          <w:p w14:paraId="452F6293" w14:textId="0B3CBA80" w:rsidR="006D7BF5" w:rsidRDefault="006D7BF5" w:rsidP="005705DA">
            <w:pPr>
              <w:spacing w:line="240" w:lineRule="auto"/>
              <w:jc w:val="both"/>
              <w:rPr>
                <w:rFonts w:cs="Times New Roman"/>
                <w:szCs w:val="24"/>
              </w:rPr>
            </w:pPr>
            <w:r>
              <w:rPr>
                <w:rFonts w:cs="Times New Roman"/>
                <w:szCs w:val="24"/>
              </w:rPr>
              <w:t>Protein A</w:t>
            </w:r>
          </w:p>
        </w:tc>
        <w:tc>
          <w:tcPr>
            <w:tcW w:w="4566" w:type="dxa"/>
            <w:tcBorders>
              <w:top w:val="nil"/>
              <w:left w:val="nil"/>
              <w:bottom w:val="nil"/>
              <w:right w:val="nil"/>
            </w:tcBorders>
          </w:tcPr>
          <w:p w14:paraId="45E5861B" w14:textId="33CB64FE" w:rsidR="006D7BF5" w:rsidRDefault="006D7BF5" w:rsidP="005705DA">
            <w:pPr>
              <w:spacing w:line="240" w:lineRule="auto"/>
              <w:jc w:val="both"/>
              <w:rPr>
                <w:rFonts w:cs="Times New Roman"/>
                <w:szCs w:val="24"/>
              </w:rPr>
            </w:pPr>
            <w:r>
              <w:rPr>
                <w:rFonts w:cs="Times New Roman"/>
                <w:szCs w:val="24"/>
              </w:rPr>
              <w:t>Lipolizis, opsonizasyonu önleme</w:t>
            </w:r>
          </w:p>
        </w:tc>
      </w:tr>
      <w:tr w:rsidR="006D7BF5" w14:paraId="1D1DDAD2" w14:textId="77777777" w:rsidTr="006D7BF5">
        <w:trPr>
          <w:trHeight w:val="245"/>
        </w:trPr>
        <w:tc>
          <w:tcPr>
            <w:tcW w:w="4565" w:type="dxa"/>
            <w:tcBorders>
              <w:top w:val="nil"/>
              <w:left w:val="nil"/>
              <w:bottom w:val="nil"/>
              <w:right w:val="nil"/>
            </w:tcBorders>
          </w:tcPr>
          <w:p w14:paraId="422310B3" w14:textId="1CEE295C" w:rsidR="006D7BF5" w:rsidRDefault="006D7BF5" w:rsidP="005705DA">
            <w:pPr>
              <w:spacing w:line="240" w:lineRule="auto"/>
              <w:jc w:val="both"/>
              <w:rPr>
                <w:rFonts w:cs="Times New Roman"/>
                <w:szCs w:val="24"/>
              </w:rPr>
            </w:pPr>
            <w:r>
              <w:rPr>
                <w:rFonts w:cs="Times New Roman"/>
                <w:szCs w:val="24"/>
              </w:rPr>
              <w:t>Enterotoksinler</w:t>
            </w:r>
          </w:p>
        </w:tc>
        <w:tc>
          <w:tcPr>
            <w:tcW w:w="4566" w:type="dxa"/>
            <w:tcBorders>
              <w:top w:val="nil"/>
              <w:left w:val="nil"/>
              <w:bottom w:val="nil"/>
              <w:right w:val="nil"/>
            </w:tcBorders>
          </w:tcPr>
          <w:p w14:paraId="56448136" w14:textId="77B57407" w:rsidR="006D7BF5" w:rsidRDefault="006D7BF5" w:rsidP="005705DA">
            <w:pPr>
              <w:spacing w:line="240" w:lineRule="auto"/>
              <w:jc w:val="both"/>
              <w:rPr>
                <w:rFonts w:cs="Times New Roman"/>
                <w:szCs w:val="24"/>
              </w:rPr>
            </w:pPr>
            <w:r>
              <w:rPr>
                <w:rFonts w:cs="Times New Roman"/>
                <w:szCs w:val="24"/>
              </w:rPr>
              <w:t>Gıda zehirlenmesi</w:t>
            </w:r>
          </w:p>
        </w:tc>
      </w:tr>
      <w:tr w:rsidR="006D7BF5" w14:paraId="77AC5D57" w14:textId="77777777" w:rsidTr="006D7BF5">
        <w:trPr>
          <w:trHeight w:val="245"/>
        </w:trPr>
        <w:tc>
          <w:tcPr>
            <w:tcW w:w="4565" w:type="dxa"/>
            <w:tcBorders>
              <w:top w:val="nil"/>
              <w:left w:val="nil"/>
              <w:bottom w:val="nil"/>
              <w:right w:val="nil"/>
            </w:tcBorders>
          </w:tcPr>
          <w:p w14:paraId="1D607AD7" w14:textId="073126EF" w:rsidR="006D7BF5" w:rsidRDefault="006D7BF5" w:rsidP="005705DA">
            <w:pPr>
              <w:spacing w:line="240" w:lineRule="auto"/>
              <w:jc w:val="both"/>
              <w:rPr>
                <w:rFonts w:cs="Times New Roman"/>
                <w:szCs w:val="24"/>
              </w:rPr>
            </w:pPr>
            <w:r>
              <w:rPr>
                <w:rFonts w:cs="Times New Roman"/>
                <w:szCs w:val="24"/>
              </w:rPr>
              <w:t>DNAaz</w:t>
            </w:r>
          </w:p>
        </w:tc>
        <w:tc>
          <w:tcPr>
            <w:tcW w:w="4566" w:type="dxa"/>
            <w:tcBorders>
              <w:top w:val="nil"/>
              <w:left w:val="nil"/>
              <w:bottom w:val="nil"/>
              <w:right w:val="nil"/>
            </w:tcBorders>
          </w:tcPr>
          <w:p w14:paraId="195547B3" w14:textId="03AF5201" w:rsidR="006D7BF5" w:rsidRDefault="006D7BF5" w:rsidP="005705DA">
            <w:pPr>
              <w:spacing w:line="240" w:lineRule="auto"/>
              <w:jc w:val="both"/>
              <w:rPr>
                <w:rFonts w:cs="Times New Roman"/>
                <w:szCs w:val="24"/>
              </w:rPr>
            </w:pPr>
            <w:r>
              <w:rPr>
                <w:rFonts w:cs="Times New Roman"/>
                <w:szCs w:val="24"/>
              </w:rPr>
              <w:t>DNA hidrolizi</w:t>
            </w:r>
          </w:p>
        </w:tc>
      </w:tr>
      <w:tr w:rsidR="006D7BF5" w14:paraId="0EA41B29" w14:textId="77777777" w:rsidTr="006D7BF5">
        <w:trPr>
          <w:trHeight w:val="245"/>
        </w:trPr>
        <w:tc>
          <w:tcPr>
            <w:tcW w:w="4565" w:type="dxa"/>
            <w:tcBorders>
              <w:top w:val="nil"/>
              <w:left w:val="nil"/>
              <w:bottom w:val="nil"/>
              <w:right w:val="nil"/>
            </w:tcBorders>
          </w:tcPr>
          <w:p w14:paraId="2A85BF1A" w14:textId="77E9A629" w:rsidR="006D7BF5" w:rsidRDefault="006D7BF5" w:rsidP="005705DA">
            <w:pPr>
              <w:spacing w:line="240" w:lineRule="auto"/>
              <w:jc w:val="both"/>
              <w:rPr>
                <w:rFonts w:cs="Times New Roman"/>
                <w:szCs w:val="24"/>
              </w:rPr>
            </w:pPr>
            <w:r>
              <w:rPr>
                <w:rFonts w:cs="Times New Roman"/>
                <w:szCs w:val="24"/>
              </w:rPr>
              <w:t>Kapsül</w:t>
            </w:r>
          </w:p>
        </w:tc>
        <w:tc>
          <w:tcPr>
            <w:tcW w:w="4566" w:type="dxa"/>
            <w:tcBorders>
              <w:top w:val="nil"/>
              <w:left w:val="nil"/>
              <w:bottom w:val="nil"/>
              <w:right w:val="nil"/>
            </w:tcBorders>
          </w:tcPr>
          <w:p w14:paraId="680122E2" w14:textId="59985CC4" w:rsidR="006D7BF5" w:rsidRDefault="006D7BF5" w:rsidP="005705DA">
            <w:pPr>
              <w:spacing w:line="240" w:lineRule="auto"/>
              <w:jc w:val="both"/>
              <w:rPr>
                <w:rFonts w:cs="Times New Roman"/>
                <w:szCs w:val="24"/>
              </w:rPr>
            </w:pPr>
            <w:r>
              <w:rPr>
                <w:rFonts w:cs="Times New Roman"/>
                <w:szCs w:val="24"/>
              </w:rPr>
              <w:t>Antifagositik</w:t>
            </w:r>
          </w:p>
        </w:tc>
      </w:tr>
      <w:tr w:rsidR="006D7BF5" w14:paraId="78B3663F" w14:textId="77777777" w:rsidTr="006D7BF5">
        <w:trPr>
          <w:trHeight w:val="245"/>
        </w:trPr>
        <w:tc>
          <w:tcPr>
            <w:tcW w:w="4565" w:type="dxa"/>
            <w:tcBorders>
              <w:top w:val="nil"/>
              <w:left w:val="nil"/>
              <w:bottom w:val="nil"/>
              <w:right w:val="nil"/>
            </w:tcBorders>
          </w:tcPr>
          <w:p w14:paraId="48B2AC51" w14:textId="452BBE5E" w:rsidR="006D7BF5" w:rsidRDefault="006D7BF5" w:rsidP="005705DA">
            <w:pPr>
              <w:spacing w:line="240" w:lineRule="auto"/>
              <w:jc w:val="both"/>
              <w:rPr>
                <w:rFonts w:cs="Times New Roman"/>
                <w:szCs w:val="24"/>
              </w:rPr>
            </w:pPr>
            <w:r>
              <w:rPr>
                <w:rFonts w:cs="Times New Roman"/>
                <w:szCs w:val="24"/>
              </w:rPr>
              <w:t>Stafilokinaz</w:t>
            </w:r>
          </w:p>
        </w:tc>
        <w:tc>
          <w:tcPr>
            <w:tcW w:w="4566" w:type="dxa"/>
            <w:tcBorders>
              <w:top w:val="nil"/>
              <w:left w:val="nil"/>
              <w:bottom w:val="nil"/>
              <w:right w:val="nil"/>
            </w:tcBorders>
          </w:tcPr>
          <w:p w14:paraId="098970A7" w14:textId="3A32FCF5" w:rsidR="006D7BF5" w:rsidRDefault="006D7BF5" w:rsidP="005705DA">
            <w:pPr>
              <w:spacing w:line="240" w:lineRule="auto"/>
              <w:jc w:val="both"/>
              <w:rPr>
                <w:rFonts w:cs="Times New Roman"/>
                <w:szCs w:val="24"/>
              </w:rPr>
            </w:pPr>
            <w:r>
              <w:rPr>
                <w:rFonts w:cs="Times New Roman"/>
                <w:szCs w:val="24"/>
              </w:rPr>
              <w:t>Fibrinolizis</w:t>
            </w:r>
          </w:p>
        </w:tc>
      </w:tr>
      <w:tr w:rsidR="006D7BF5" w14:paraId="699FAB85" w14:textId="77777777" w:rsidTr="006D7BF5">
        <w:trPr>
          <w:trHeight w:val="245"/>
        </w:trPr>
        <w:tc>
          <w:tcPr>
            <w:tcW w:w="4565" w:type="dxa"/>
            <w:tcBorders>
              <w:top w:val="nil"/>
              <w:left w:val="nil"/>
              <w:bottom w:val="nil"/>
              <w:right w:val="nil"/>
            </w:tcBorders>
          </w:tcPr>
          <w:p w14:paraId="156665D7" w14:textId="511F108E" w:rsidR="006D7BF5" w:rsidRDefault="006D7BF5" w:rsidP="005705DA">
            <w:pPr>
              <w:spacing w:line="240" w:lineRule="auto"/>
              <w:jc w:val="both"/>
              <w:rPr>
                <w:rFonts w:cs="Times New Roman"/>
                <w:szCs w:val="24"/>
              </w:rPr>
            </w:pPr>
            <w:r>
              <w:rPr>
                <w:rFonts w:cs="Times New Roman"/>
                <w:szCs w:val="24"/>
              </w:rPr>
              <w:t>Eksfolyatif Toksin</w:t>
            </w:r>
          </w:p>
        </w:tc>
        <w:tc>
          <w:tcPr>
            <w:tcW w:w="4566" w:type="dxa"/>
            <w:tcBorders>
              <w:top w:val="nil"/>
              <w:left w:val="nil"/>
              <w:bottom w:val="nil"/>
              <w:right w:val="nil"/>
            </w:tcBorders>
          </w:tcPr>
          <w:p w14:paraId="145DB2C3" w14:textId="2FCAF15A" w:rsidR="006D7BF5" w:rsidRDefault="006D7BF5" w:rsidP="005705DA">
            <w:pPr>
              <w:spacing w:line="240" w:lineRule="auto"/>
              <w:jc w:val="both"/>
              <w:rPr>
                <w:rFonts w:cs="Times New Roman"/>
                <w:szCs w:val="24"/>
              </w:rPr>
            </w:pPr>
            <w:r>
              <w:rPr>
                <w:rFonts w:cs="Times New Roman"/>
                <w:szCs w:val="24"/>
              </w:rPr>
              <w:t>Kohezyon kaybı, invazyon</w:t>
            </w:r>
          </w:p>
        </w:tc>
      </w:tr>
      <w:tr w:rsidR="006D7BF5" w14:paraId="69DA1C90" w14:textId="77777777" w:rsidTr="006D7BF5">
        <w:trPr>
          <w:trHeight w:val="239"/>
        </w:trPr>
        <w:tc>
          <w:tcPr>
            <w:tcW w:w="4565" w:type="dxa"/>
            <w:tcBorders>
              <w:top w:val="nil"/>
              <w:left w:val="nil"/>
              <w:bottom w:val="nil"/>
              <w:right w:val="nil"/>
            </w:tcBorders>
          </w:tcPr>
          <w:p w14:paraId="2D83EE80" w14:textId="1799D467" w:rsidR="006D7BF5" w:rsidRDefault="006D7BF5" w:rsidP="005705DA">
            <w:pPr>
              <w:spacing w:line="240" w:lineRule="auto"/>
              <w:jc w:val="both"/>
              <w:rPr>
                <w:rFonts w:cs="Times New Roman"/>
                <w:szCs w:val="24"/>
              </w:rPr>
            </w:pPr>
            <w:r>
              <w:rPr>
                <w:rFonts w:cs="Times New Roman"/>
                <w:szCs w:val="24"/>
              </w:rPr>
              <w:t>Hemolizinler</w:t>
            </w:r>
          </w:p>
        </w:tc>
        <w:tc>
          <w:tcPr>
            <w:tcW w:w="4566" w:type="dxa"/>
            <w:tcBorders>
              <w:top w:val="nil"/>
              <w:left w:val="nil"/>
              <w:bottom w:val="nil"/>
              <w:right w:val="nil"/>
            </w:tcBorders>
          </w:tcPr>
          <w:p w14:paraId="39616E88" w14:textId="03762A92" w:rsidR="006D7BF5" w:rsidRDefault="006D7BF5" w:rsidP="005705DA">
            <w:pPr>
              <w:spacing w:line="240" w:lineRule="auto"/>
              <w:jc w:val="both"/>
              <w:rPr>
                <w:rFonts w:cs="Times New Roman"/>
                <w:szCs w:val="24"/>
              </w:rPr>
            </w:pPr>
            <w:r>
              <w:rPr>
                <w:rFonts w:cs="Times New Roman"/>
                <w:szCs w:val="24"/>
              </w:rPr>
              <w:t>Sitotoksik etki, lizis</w:t>
            </w:r>
          </w:p>
        </w:tc>
      </w:tr>
      <w:tr w:rsidR="006D7BF5" w14:paraId="5A8FF1F1" w14:textId="77777777" w:rsidTr="006D7BF5">
        <w:trPr>
          <w:trHeight w:val="245"/>
        </w:trPr>
        <w:tc>
          <w:tcPr>
            <w:tcW w:w="4565" w:type="dxa"/>
            <w:tcBorders>
              <w:top w:val="nil"/>
              <w:left w:val="nil"/>
              <w:bottom w:val="nil"/>
              <w:right w:val="nil"/>
            </w:tcBorders>
          </w:tcPr>
          <w:p w14:paraId="6F86B340" w14:textId="674BCA86" w:rsidR="006D7BF5" w:rsidRDefault="006D7BF5" w:rsidP="005705DA">
            <w:pPr>
              <w:spacing w:line="240" w:lineRule="auto"/>
              <w:jc w:val="both"/>
              <w:rPr>
                <w:rFonts w:cs="Times New Roman"/>
                <w:szCs w:val="24"/>
              </w:rPr>
            </w:pPr>
            <w:r>
              <w:rPr>
                <w:rFonts w:cs="Times New Roman"/>
                <w:szCs w:val="24"/>
              </w:rPr>
              <w:t xml:space="preserve">Lökosidin </w:t>
            </w:r>
          </w:p>
        </w:tc>
        <w:tc>
          <w:tcPr>
            <w:tcW w:w="4566" w:type="dxa"/>
            <w:tcBorders>
              <w:top w:val="nil"/>
              <w:left w:val="nil"/>
              <w:bottom w:val="nil"/>
              <w:right w:val="nil"/>
            </w:tcBorders>
          </w:tcPr>
          <w:p w14:paraId="1D979085" w14:textId="61A56C51" w:rsidR="006D7BF5" w:rsidRDefault="006D7BF5" w:rsidP="005705DA">
            <w:pPr>
              <w:spacing w:line="240" w:lineRule="auto"/>
              <w:jc w:val="both"/>
              <w:rPr>
                <w:rFonts w:cs="Times New Roman"/>
                <w:szCs w:val="24"/>
              </w:rPr>
            </w:pPr>
            <w:r>
              <w:rPr>
                <w:rFonts w:cs="Times New Roman"/>
                <w:szCs w:val="24"/>
              </w:rPr>
              <w:t>Sitoliz, nekrotik etki</w:t>
            </w:r>
          </w:p>
        </w:tc>
      </w:tr>
      <w:tr w:rsidR="006D7BF5" w14:paraId="64CD2CF8" w14:textId="77777777" w:rsidTr="006D7BF5">
        <w:trPr>
          <w:trHeight w:val="245"/>
        </w:trPr>
        <w:tc>
          <w:tcPr>
            <w:tcW w:w="4565" w:type="dxa"/>
            <w:tcBorders>
              <w:top w:val="nil"/>
              <w:left w:val="nil"/>
              <w:bottom w:val="nil"/>
              <w:right w:val="nil"/>
            </w:tcBorders>
          </w:tcPr>
          <w:p w14:paraId="5F418A28" w14:textId="22394003" w:rsidR="006D7BF5" w:rsidRDefault="006D7BF5" w:rsidP="005705DA">
            <w:pPr>
              <w:spacing w:line="240" w:lineRule="auto"/>
              <w:jc w:val="both"/>
              <w:rPr>
                <w:rFonts w:cs="Times New Roman"/>
                <w:szCs w:val="24"/>
              </w:rPr>
            </w:pPr>
            <w:r>
              <w:rPr>
                <w:rFonts w:cs="Times New Roman"/>
                <w:szCs w:val="24"/>
              </w:rPr>
              <w:t>Hyaluronidaz</w:t>
            </w:r>
          </w:p>
        </w:tc>
        <w:tc>
          <w:tcPr>
            <w:tcW w:w="4566" w:type="dxa"/>
            <w:tcBorders>
              <w:top w:val="nil"/>
              <w:left w:val="nil"/>
              <w:bottom w:val="nil"/>
              <w:right w:val="nil"/>
            </w:tcBorders>
          </w:tcPr>
          <w:p w14:paraId="705E180A" w14:textId="09596BBD" w:rsidR="006D7BF5" w:rsidRDefault="006D7BF5" w:rsidP="005705DA">
            <w:pPr>
              <w:spacing w:line="240" w:lineRule="auto"/>
              <w:jc w:val="both"/>
              <w:rPr>
                <w:rFonts w:cs="Times New Roman"/>
                <w:szCs w:val="24"/>
              </w:rPr>
            </w:pPr>
            <w:r>
              <w:rPr>
                <w:rFonts w:cs="Times New Roman"/>
                <w:szCs w:val="24"/>
              </w:rPr>
              <w:t>İnvazyon</w:t>
            </w:r>
          </w:p>
        </w:tc>
      </w:tr>
      <w:tr w:rsidR="006D7BF5" w14:paraId="2D83E929" w14:textId="77777777" w:rsidTr="006D7BF5">
        <w:trPr>
          <w:trHeight w:val="245"/>
        </w:trPr>
        <w:tc>
          <w:tcPr>
            <w:tcW w:w="4565" w:type="dxa"/>
            <w:tcBorders>
              <w:top w:val="nil"/>
              <w:left w:val="nil"/>
              <w:bottom w:val="nil"/>
              <w:right w:val="nil"/>
            </w:tcBorders>
          </w:tcPr>
          <w:p w14:paraId="2E431151" w14:textId="4686F16D" w:rsidR="006D7BF5" w:rsidRDefault="006D7BF5" w:rsidP="005705DA">
            <w:pPr>
              <w:spacing w:line="240" w:lineRule="auto"/>
              <w:jc w:val="both"/>
              <w:rPr>
                <w:rFonts w:cs="Times New Roman"/>
                <w:szCs w:val="24"/>
              </w:rPr>
            </w:pPr>
            <w:r>
              <w:rPr>
                <w:rFonts w:cs="Times New Roman"/>
                <w:szCs w:val="24"/>
              </w:rPr>
              <w:t>Lesitinaz</w:t>
            </w:r>
          </w:p>
        </w:tc>
        <w:tc>
          <w:tcPr>
            <w:tcW w:w="4566" w:type="dxa"/>
            <w:tcBorders>
              <w:top w:val="nil"/>
              <w:left w:val="nil"/>
              <w:bottom w:val="nil"/>
              <w:right w:val="nil"/>
            </w:tcBorders>
          </w:tcPr>
          <w:p w14:paraId="5DFC277E" w14:textId="41E8AC2D" w:rsidR="006D7BF5" w:rsidRDefault="006D7BF5" w:rsidP="005705DA">
            <w:pPr>
              <w:spacing w:line="240" w:lineRule="auto"/>
              <w:jc w:val="both"/>
              <w:rPr>
                <w:rFonts w:cs="Times New Roman"/>
                <w:szCs w:val="24"/>
              </w:rPr>
            </w:pPr>
            <w:r>
              <w:rPr>
                <w:rFonts w:cs="Times New Roman"/>
                <w:szCs w:val="24"/>
              </w:rPr>
              <w:t>Lesitin hidrolizi</w:t>
            </w:r>
          </w:p>
        </w:tc>
      </w:tr>
      <w:tr w:rsidR="006D7BF5" w14:paraId="25750B90" w14:textId="77777777" w:rsidTr="006D7BF5">
        <w:trPr>
          <w:trHeight w:val="245"/>
        </w:trPr>
        <w:tc>
          <w:tcPr>
            <w:tcW w:w="4565" w:type="dxa"/>
            <w:tcBorders>
              <w:top w:val="nil"/>
              <w:left w:val="nil"/>
              <w:bottom w:val="nil"/>
              <w:right w:val="nil"/>
            </w:tcBorders>
          </w:tcPr>
          <w:p w14:paraId="3894A250" w14:textId="1622226D" w:rsidR="006D7BF5" w:rsidRDefault="006D7BF5" w:rsidP="005705DA">
            <w:pPr>
              <w:spacing w:line="240" w:lineRule="auto"/>
              <w:jc w:val="both"/>
              <w:rPr>
                <w:rFonts w:cs="Times New Roman"/>
                <w:szCs w:val="24"/>
              </w:rPr>
            </w:pPr>
            <w:r>
              <w:rPr>
                <w:rFonts w:cs="Times New Roman"/>
                <w:szCs w:val="24"/>
              </w:rPr>
              <w:t>Koagülaz</w:t>
            </w:r>
          </w:p>
        </w:tc>
        <w:tc>
          <w:tcPr>
            <w:tcW w:w="4566" w:type="dxa"/>
            <w:tcBorders>
              <w:top w:val="nil"/>
              <w:left w:val="nil"/>
              <w:bottom w:val="nil"/>
              <w:right w:val="nil"/>
            </w:tcBorders>
          </w:tcPr>
          <w:p w14:paraId="3923976D" w14:textId="368F6E8A" w:rsidR="006D7BF5" w:rsidRDefault="006D7BF5" w:rsidP="005705DA">
            <w:pPr>
              <w:spacing w:line="240" w:lineRule="auto"/>
              <w:jc w:val="both"/>
              <w:rPr>
                <w:rFonts w:cs="Times New Roman"/>
                <w:szCs w:val="24"/>
              </w:rPr>
            </w:pPr>
            <w:r>
              <w:rPr>
                <w:rFonts w:cs="Times New Roman"/>
                <w:szCs w:val="24"/>
              </w:rPr>
              <w:t>Plazma koagülasyonu/kümeleşme</w:t>
            </w:r>
          </w:p>
        </w:tc>
      </w:tr>
      <w:tr w:rsidR="006D7BF5" w14:paraId="0D66A2D5" w14:textId="77777777" w:rsidTr="006D7BF5">
        <w:trPr>
          <w:trHeight w:val="66"/>
        </w:trPr>
        <w:tc>
          <w:tcPr>
            <w:tcW w:w="4565" w:type="dxa"/>
            <w:tcBorders>
              <w:top w:val="nil"/>
              <w:left w:val="nil"/>
              <w:bottom w:val="single" w:sz="4" w:space="0" w:color="auto"/>
              <w:right w:val="nil"/>
            </w:tcBorders>
          </w:tcPr>
          <w:p w14:paraId="16495A6C" w14:textId="37906DCA" w:rsidR="006D7BF5" w:rsidRDefault="006D7BF5" w:rsidP="005705DA">
            <w:pPr>
              <w:spacing w:line="240" w:lineRule="auto"/>
              <w:jc w:val="both"/>
              <w:rPr>
                <w:rFonts w:cs="Times New Roman"/>
                <w:szCs w:val="24"/>
              </w:rPr>
            </w:pPr>
            <w:r>
              <w:rPr>
                <w:rFonts w:cs="Times New Roman"/>
                <w:szCs w:val="24"/>
              </w:rPr>
              <w:t>Toksik Şok Sendrom Toksin</w:t>
            </w:r>
          </w:p>
        </w:tc>
        <w:tc>
          <w:tcPr>
            <w:tcW w:w="4566" w:type="dxa"/>
            <w:tcBorders>
              <w:top w:val="nil"/>
              <w:left w:val="nil"/>
              <w:bottom w:val="single" w:sz="4" w:space="0" w:color="auto"/>
              <w:right w:val="nil"/>
            </w:tcBorders>
          </w:tcPr>
          <w:p w14:paraId="171EA32D" w14:textId="3AD0A710" w:rsidR="006D7BF5" w:rsidRDefault="006D7BF5" w:rsidP="005705DA">
            <w:pPr>
              <w:spacing w:line="240" w:lineRule="auto"/>
              <w:jc w:val="both"/>
              <w:rPr>
                <w:rFonts w:cs="Times New Roman"/>
                <w:szCs w:val="24"/>
              </w:rPr>
            </w:pPr>
            <w:r>
              <w:rPr>
                <w:rFonts w:cs="Times New Roman"/>
                <w:szCs w:val="24"/>
              </w:rPr>
              <w:t>Hücre proliferasyonu, şok</w:t>
            </w:r>
          </w:p>
        </w:tc>
      </w:tr>
    </w:tbl>
    <w:p w14:paraId="019D171B" w14:textId="24B1E6E2" w:rsidR="00D66899" w:rsidRDefault="00D66899" w:rsidP="00D843F3">
      <w:pPr>
        <w:spacing w:after="120" w:line="360" w:lineRule="auto"/>
        <w:jc w:val="both"/>
        <w:rPr>
          <w:rFonts w:cs="Times New Roman"/>
          <w:i/>
          <w:szCs w:val="24"/>
        </w:rPr>
      </w:pPr>
    </w:p>
    <w:p w14:paraId="74819586" w14:textId="77777777" w:rsidR="001E7F1A" w:rsidRDefault="001E7F1A" w:rsidP="00D843F3">
      <w:pPr>
        <w:spacing w:after="120" w:line="360" w:lineRule="auto"/>
        <w:jc w:val="both"/>
        <w:rPr>
          <w:rFonts w:cs="Times New Roman"/>
          <w:b/>
          <w:bCs/>
          <w:szCs w:val="24"/>
        </w:rPr>
      </w:pPr>
    </w:p>
    <w:p w14:paraId="6375B5EE" w14:textId="74FEF81E" w:rsidR="00DA34AF" w:rsidRDefault="00DA34AF" w:rsidP="00D843F3">
      <w:pPr>
        <w:spacing w:after="120" w:line="360" w:lineRule="auto"/>
        <w:jc w:val="both"/>
        <w:rPr>
          <w:rFonts w:cs="Times New Roman"/>
          <w:b/>
          <w:bCs/>
          <w:szCs w:val="24"/>
        </w:rPr>
      </w:pPr>
      <w:r>
        <w:rPr>
          <w:rFonts w:cs="Times New Roman"/>
          <w:b/>
          <w:bCs/>
          <w:szCs w:val="24"/>
        </w:rPr>
        <w:t>2.5</w:t>
      </w:r>
      <w:r>
        <w:t xml:space="preserve"> </w:t>
      </w:r>
      <w:r>
        <w:rPr>
          <w:rFonts w:cs="Times New Roman"/>
          <w:b/>
          <w:bCs/>
          <w:i/>
          <w:szCs w:val="24"/>
        </w:rPr>
        <w:t>Corynebacterium pseudotuberculosis</w:t>
      </w:r>
      <w:r>
        <w:rPr>
          <w:rFonts w:cs="Times New Roman"/>
          <w:b/>
          <w:bCs/>
          <w:szCs w:val="24"/>
        </w:rPr>
        <w:t xml:space="preserve"> ve </w:t>
      </w:r>
      <w:r>
        <w:rPr>
          <w:rFonts w:cs="Times New Roman"/>
          <w:b/>
          <w:bCs/>
          <w:i/>
          <w:szCs w:val="24"/>
        </w:rPr>
        <w:t xml:space="preserve">Staphylococcus aureus </w:t>
      </w:r>
      <w:r w:rsidRPr="000334FB">
        <w:rPr>
          <w:rFonts w:cs="Times New Roman"/>
          <w:b/>
          <w:bCs/>
          <w:szCs w:val="24"/>
        </w:rPr>
        <w:t>subps</w:t>
      </w:r>
      <w:r>
        <w:rPr>
          <w:rFonts w:cs="Times New Roman"/>
          <w:b/>
          <w:bCs/>
          <w:i/>
          <w:szCs w:val="24"/>
        </w:rPr>
        <w:t>. anaerobius’</w:t>
      </w:r>
      <w:r>
        <w:rPr>
          <w:rFonts w:cs="Times New Roman"/>
          <w:b/>
          <w:bCs/>
          <w:szCs w:val="24"/>
        </w:rPr>
        <w:t>un Epidemiyolojisi</w:t>
      </w:r>
    </w:p>
    <w:p w14:paraId="35D149B9" w14:textId="77777777" w:rsidR="00DA34AF" w:rsidRDefault="00DA34AF" w:rsidP="00D843F3">
      <w:pPr>
        <w:spacing w:after="120" w:line="360" w:lineRule="auto"/>
        <w:jc w:val="both"/>
        <w:rPr>
          <w:rFonts w:cs="Times New Roman"/>
          <w:b/>
          <w:bCs/>
          <w:i/>
          <w:szCs w:val="24"/>
        </w:rPr>
      </w:pPr>
    </w:p>
    <w:p w14:paraId="39060504" w14:textId="0D91276B" w:rsidR="00DA34AF" w:rsidRDefault="00DA34AF" w:rsidP="00D843F3">
      <w:pPr>
        <w:spacing w:after="120" w:line="360" w:lineRule="auto"/>
        <w:jc w:val="both"/>
        <w:rPr>
          <w:rFonts w:cs="Times New Roman"/>
          <w:b/>
          <w:bCs/>
          <w:szCs w:val="24"/>
        </w:rPr>
      </w:pPr>
      <w:r>
        <w:rPr>
          <w:rFonts w:cs="Times New Roman"/>
          <w:b/>
          <w:bCs/>
          <w:szCs w:val="24"/>
        </w:rPr>
        <w:t>2.5.1</w:t>
      </w:r>
      <w:r>
        <w:t xml:space="preserve"> </w:t>
      </w:r>
      <w:r>
        <w:rPr>
          <w:rFonts w:cs="Times New Roman"/>
          <w:b/>
          <w:bCs/>
          <w:i/>
          <w:szCs w:val="24"/>
        </w:rPr>
        <w:t>Corynebacterium pseudotuberculosis</w:t>
      </w:r>
      <w:r w:rsidR="00BD1BD7">
        <w:rPr>
          <w:rFonts w:cs="Times New Roman"/>
          <w:b/>
          <w:bCs/>
          <w:i/>
          <w:szCs w:val="24"/>
        </w:rPr>
        <w:t>’</w:t>
      </w:r>
      <w:r w:rsidR="00BD1BD7">
        <w:rPr>
          <w:rFonts w:cs="Times New Roman"/>
          <w:b/>
          <w:bCs/>
          <w:szCs w:val="24"/>
        </w:rPr>
        <w:t>in Epidemiyolojisi</w:t>
      </w:r>
    </w:p>
    <w:p w14:paraId="36FB36E2" w14:textId="77777777" w:rsidR="00DA34AF" w:rsidRDefault="00DA34AF" w:rsidP="00D843F3">
      <w:pPr>
        <w:spacing w:after="120" w:line="360" w:lineRule="auto"/>
        <w:jc w:val="both"/>
        <w:rPr>
          <w:rFonts w:cs="Times New Roman"/>
          <w:b/>
          <w:bCs/>
          <w:szCs w:val="24"/>
        </w:rPr>
      </w:pPr>
    </w:p>
    <w:p w14:paraId="5E753A11" w14:textId="1169D4BB" w:rsidR="00DA34AF" w:rsidRDefault="00DA34AF" w:rsidP="00D843F3">
      <w:pPr>
        <w:spacing w:after="120" w:line="360" w:lineRule="auto"/>
        <w:ind w:firstLine="708"/>
        <w:jc w:val="both"/>
        <w:rPr>
          <w:rFonts w:cs="Times New Roman"/>
          <w:szCs w:val="24"/>
        </w:rPr>
      </w:pPr>
      <w:r>
        <w:rPr>
          <w:rFonts w:cs="Times New Roman"/>
          <w:i/>
          <w:szCs w:val="24"/>
        </w:rPr>
        <w:t>C</w:t>
      </w:r>
      <w:r w:rsidR="000334FB">
        <w:rPr>
          <w:rFonts w:cs="Times New Roman"/>
          <w:i/>
          <w:szCs w:val="24"/>
        </w:rPr>
        <w:t>.</w:t>
      </w:r>
      <w:r>
        <w:rPr>
          <w:rFonts w:cs="Times New Roman"/>
          <w:i/>
          <w:szCs w:val="24"/>
        </w:rPr>
        <w:t>pseudotuberculosis</w:t>
      </w:r>
      <w:r w:rsidR="005E4853">
        <w:rPr>
          <w:rFonts w:cs="Times New Roman"/>
          <w:szCs w:val="24"/>
        </w:rPr>
        <w:t xml:space="preserve"> tarafından oluşan kazeöz l</w:t>
      </w:r>
      <w:r>
        <w:rPr>
          <w:rFonts w:cs="Times New Roman"/>
          <w:szCs w:val="24"/>
        </w:rPr>
        <w:t xml:space="preserve">enfadenitis infeksiyonunun bulaşması </w:t>
      </w:r>
      <w:r w:rsidR="00A22DD5">
        <w:rPr>
          <w:rFonts w:cs="Times New Roman"/>
          <w:szCs w:val="24"/>
        </w:rPr>
        <w:t>genellikle</w:t>
      </w:r>
      <w:r>
        <w:rPr>
          <w:rFonts w:cs="Times New Roman"/>
          <w:szCs w:val="24"/>
        </w:rPr>
        <w:t xml:space="preserve"> deri </w:t>
      </w:r>
      <w:r w:rsidR="00A22DD5">
        <w:rPr>
          <w:rFonts w:cs="Times New Roman"/>
          <w:szCs w:val="24"/>
        </w:rPr>
        <w:t>üzerindeki</w:t>
      </w:r>
      <w:r>
        <w:rPr>
          <w:rFonts w:cs="Times New Roman"/>
          <w:szCs w:val="24"/>
        </w:rPr>
        <w:t xml:space="preserve"> </w:t>
      </w:r>
      <w:r w:rsidR="00A22DD5">
        <w:rPr>
          <w:rFonts w:cs="Times New Roman"/>
          <w:szCs w:val="24"/>
        </w:rPr>
        <w:t>kesik</w:t>
      </w:r>
      <w:r>
        <w:rPr>
          <w:rFonts w:cs="Times New Roman"/>
          <w:szCs w:val="24"/>
        </w:rPr>
        <w:t xml:space="preserve"> ve yaralardan, </w:t>
      </w:r>
      <w:r w:rsidR="00915304">
        <w:rPr>
          <w:rFonts w:cs="Times New Roman"/>
          <w:szCs w:val="24"/>
        </w:rPr>
        <w:t xml:space="preserve">daha </w:t>
      </w:r>
      <w:r w:rsidR="00A22DD5">
        <w:rPr>
          <w:rFonts w:cs="Times New Roman"/>
          <w:szCs w:val="24"/>
        </w:rPr>
        <w:t xml:space="preserve">az </w:t>
      </w:r>
      <w:r w:rsidR="00915304">
        <w:rPr>
          <w:rFonts w:cs="Times New Roman"/>
          <w:szCs w:val="24"/>
        </w:rPr>
        <w:t>olarak da</w:t>
      </w:r>
      <w:r>
        <w:rPr>
          <w:rFonts w:cs="Times New Roman"/>
          <w:szCs w:val="24"/>
        </w:rPr>
        <w:t xml:space="preserve"> </w:t>
      </w:r>
      <w:r w:rsidR="00A22DD5">
        <w:rPr>
          <w:rFonts w:cs="Times New Roman"/>
          <w:szCs w:val="24"/>
        </w:rPr>
        <w:t>aerosol yol</w:t>
      </w:r>
      <w:r>
        <w:rPr>
          <w:rFonts w:cs="Times New Roman"/>
          <w:szCs w:val="24"/>
        </w:rPr>
        <w:t xml:space="preserve"> ile olmaktadır (</w:t>
      </w:r>
      <w:r>
        <w:rPr>
          <w:rFonts w:cs="Times New Roman"/>
          <w:iCs/>
          <w:szCs w:val="24"/>
        </w:rPr>
        <w:t>Zaitoun</w:t>
      </w:r>
      <w:r>
        <w:rPr>
          <w:rFonts w:cs="Times New Roman"/>
          <w:szCs w:val="24"/>
        </w:rPr>
        <w:t xml:space="preserve"> ve Bayoumi, 1994).</w:t>
      </w:r>
    </w:p>
    <w:p w14:paraId="52418055" w14:textId="2B5CAAD7" w:rsidR="00DA34AF" w:rsidRDefault="00DA34AF" w:rsidP="00D843F3">
      <w:pPr>
        <w:spacing w:after="120" w:line="360" w:lineRule="auto"/>
        <w:ind w:firstLine="708"/>
        <w:jc w:val="both"/>
        <w:rPr>
          <w:rFonts w:cs="Times New Roman"/>
          <w:szCs w:val="24"/>
        </w:rPr>
      </w:pPr>
      <w:r>
        <w:rPr>
          <w:rFonts w:cs="Times New Roman"/>
          <w:szCs w:val="24"/>
        </w:rPr>
        <w:t>Çevre koşulları ve stres faktörleri</w:t>
      </w:r>
      <w:r w:rsidR="00915304">
        <w:rPr>
          <w:rFonts w:cs="Times New Roman"/>
          <w:szCs w:val="24"/>
        </w:rPr>
        <w:t>nin</w:t>
      </w:r>
      <w:r>
        <w:rPr>
          <w:rFonts w:cs="Times New Roman"/>
          <w:szCs w:val="24"/>
        </w:rPr>
        <w:t xml:space="preserve"> infeksiyonun ortaya çıkmasında etkili olduğu düşünülmektedir. Koyun ve keçilerde özellikle kırkım sırasında ya da çeşitli sebepler ile apseli </w:t>
      </w:r>
      <w:r>
        <w:rPr>
          <w:rFonts w:cs="Times New Roman"/>
          <w:szCs w:val="24"/>
        </w:rPr>
        <w:lastRenderedPageBreak/>
        <w:t>le</w:t>
      </w:r>
      <w:r w:rsidR="001167F8">
        <w:rPr>
          <w:rFonts w:cs="Times New Roman"/>
          <w:szCs w:val="24"/>
        </w:rPr>
        <w:t>nf yumrularının açılması sonucu bakterinin</w:t>
      </w:r>
      <w:r>
        <w:rPr>
          <w:rFonts w:cs="Times New Roman"/>
          <w:szCs w:val="24"/>
        </w:rPr>
        <w:t xml:space="preserve"> çevreye ve diğer hayvanlara bulaşmasının infeksiyonun bulaşma şeklinde temel kaynağı oluşturduğu </w:t>
      </w:r>
      <w:r w:rsidR="001167F8">
        <w:rPr>
          <w:rFonts w:cs="Times New Roman"/>
          <w:szCs w:val="24"/>
        </w:rPr>
        <w:t>düşünülmektedir</w:t>
      </w:r>
      <w:r w:rsidR="004F6108">
        <w:rPr>
          <w:rFonts w:cs="Times New Roman"/>
          <w:szCs w:val="24"/>
        </w:rPr>
        <w:t xml:space="preserve"> (Arda, 1997</w:t>
      </w:r>
      <w:r>
        <w:rPr>
          <w:rFonts w:cs="Times New Roman"/>
          <w:szCs w:val="24"/>
        </w:rPr>
        <w:t>).</w:t>
      </w:r>
    </w:p>
    <w:p w14:paraId="35E514C5" w14:textId="41A4D374" w:rsidR="00DA34AF" w:rsidRDefault="005E4853" w:rsidP="00D843F3">
      <w:pPr>
        <w:spacing w:after="120" w:line="360" w:lineRule="auto"/>
        <w:ind w:firstLine="708"/>
        <w:jc w:val="both"/>
        <w:rPr>
          <w:rFonts w:cs="Times New Roman"/>
          <w:szCs w:val="24"/>
        </w:rPr>
      </w:pPr>
      <w:bookmarkStart w:id="12" w:name="_Hlk129174811"/>
      <w:r>
        <w:rPr>
          <w:rFonts w:cs="Times New Roman"/>
          <w:szCs w:val="24"/>
        </w:rPr>
        <w:t>Kazeöz l</w:t>
      </w:r>
      <w:r w:rsidR="00DA34AF">
        <w:rPr>
          <w:rFonts w:cs="Times New Roman"/>
          <w:szCs w:val="24"/>
        </w:rPr>
        <w:t>enfadenitis infeksiyonu</w:t>
      </w:r>
      <w:bookmarkEnd w:id="12"/>
      <w:r w:rsidR="00DA34AF">
        <w:rPr>
          <w:rFonts w:cs="Times New Roman"/>
          <w:szCs w:val="24"/>
        </w:rPr>
        <w:t>, koyun ve keçi populasyonunun yoğun olduğu bölgelerde daha fazla görülmektedir (Holstad, 1986; Leamaster ve diğerleri, 1987;</w:t>
      </w:r>
      <w:r w:rsidR="004F6108">
        <w:rPr>
          <w:rFonts w:cs="Times New Roman"/>
          <w:szCs w:val="24"/>
        </w:rPr>
        <w:t xml:space="preserve"> Pepin ve diğerleri, 1994;</w:t>
      </w:r>
      <w:r w:rsidR="00DA34AF">
        <w:rPr>
          <w:rFonts w:cs="Times New Roman"/>
          <w:szCs w:val="24"/>
        </w:rPr>
        <w:t xml:space="preserve"> Schreuder ve diğerleri, 199</w:t>
      </w:r>
      <w:r w:rsidR="004F6108">
        <w:rPr>
          <w:rFonts w:cs="Times New Roman"/>
          <w:szCs w:val="24"/>
        </w:rPr>
        <w:t>4</w:t>
      </w:r>
      <w:r w:rsidR="00DA34AF">
        <w:rPr>
          <w:rFonts w:cs="Times New Roman"/>
          <w:szCs w:val="24"/>
        </w:rPr>
        <w:t xml:space="preserve">). İnfeksiyonun sürüye girmesi ile koruyucu önemlerin yetersiz </w:t>
      </w:r>
      <w:r w:rsidR="002F557D">
        <w:rPr>
          <w:rFonts w:cs="Times New Roman"/>
          <w:szCs w:val="24"/>
        </w:rPr>
        <w:t>kalması sonucu 2-</w:t>
      </w:r>
      <w:r w:rsidR="00DA34AF">
        <w:rPr>
          <w:rFonts w:cs="Times New Roman"/>
          <w:szCs w:val="24"/>
        </w:rPr>
        <w:t>3 yılın sonunda sürünün önemli bir bölümü</w:t>
      </w:r>
      <w:r w:rsidR="002F557D">
        <w:rPr>
          <w:rFonts w:cs="Times New Roman"/>
          <w:szCs w:val="24"/>
        </w:rPr>
        <w:t>nün</w:t>
      </w:r>
      <w:r w:rsidR="00DA34AF">
        <w:rPr>
          <w:rFonts w:cs="Times New Roman"/>
          <w:szCs w:val="24"/>
        </w:rPr>
        <w:t xml:space="preserve"> infekte olduğu </w:t>
      </w:r>
      <w:r w:rsidR="002F557D">
        <w:rPr>
          <w:rFonts w:cs="Times New Roman"/>
          <w:szCs w:val="24"/>
        </w:rPr>
        <w:t>gözlemlenmiştir</w:t>
      </w:r>
      <w:r w:rsidR="00DA34AF">
        <w:rPr>
          <w:rFonts w:cs="Times New Roman"/>
          <w:szCs w:val="24"/>
        </w:rPr>
        <w:t xml:space="preserve"> (Rizvi ve diğerleri, 1997).</w:t>
      </w:r>
    </w:p>
    <w:p w14:paraId="305AA5E1" w14:textId="402DC5A5" w:rsidR="00DA34AF" w:rsidRDefault="00DA34AF" w:rsidP="00D843F3">
      <w:pPr>
        <w:spacing w:after="120" w:line="360" w:lineRule="auto"/>
        <w:ind w:firstLine="708"/>
        <w:jc w:val="both"/>
        <w:rPr>
          <w:rFonts w:cs="Times New Roman"/>
          <w:szCs w:val="24"/>
        </w:rPr>
      </w:pPr>
      <w:r>
        <w:rPr>
          <w:rFonts w:cs="Times New Roman"/>
          <w:szCs w:val="24"/>
        </w:rPr>
        <w:t>Türkiye’de ihbarı mecburi</w:t>
      </w:r>
      <w:r w:rsidR="005E4853">
        <w:rPr>
          <w:rFonts w:cs="Times New Roman"/>
          <w:szCs w:val="24"/>
        </w:rPr>
        <w:t xml:space="preserve"> hastalıklar sınıfında olmayan kazeöz l</w:t>
      </w:r>
      <w:r>
        <w:rPr>
          <w:rFonts w:cs="Times New Roman"/>
          <w:szCs w:val="24"/>
        </w:rPr>
        <w:t>enfadenitis infeksiyonu genellikle endemik ve subklinik seyretmektedir. İnfeksiyon süresinin uzun olması ve görülebilir lezyonlarının az olması nedeniyle tespiti zor olmaktadır (Kuyucuoğlu ve Erganiş, 1999).</w:t>
      </w:r>
    </w:p>
    <w:p w14:paraId="209A7A30" w14:textId="772CF47D" w:rsidR="00DA34AF" w:rsidRDefault="005E4853" w:rsidP="00D843F3">
      <w:pPr>
        <w:spacing w:after="120" w:line="360" w:lineRule="auto"/>
        <w:ind w:firstLine="708"/>
        <w:jc w:val="both"/>
        <w:rPr>
          <w:rFonts w:cs="Times New Roman"/>
          <w:szCs w:val="24"/>
        </w:rPr>
      </w:pPr>
      <w:r>
        <w:rPr>
          <w:rFonts w:cs="Times New Roman"/>
          <w:szCs w:val="24"/>
        </w:rPr>
        <w:t>Kazeöz l</w:t>
      </w:r>
      <w:r w:rsidR="00DA34AF">
        <w:rPr>
          <w:rFonts w:cs="Times New Roman"/>
          <w:szCs w:val="24"/>
        </w:rPr>
        <w:t xml:space="preserve">enfadenitis infeksiyonu </w:t>
      </w:r>
      <w:r w:rsidR="00073493">
        <w:rPr>
          <w:rFonts w:cs="Times New Roman"/>
          <w:szCs w:val="24"/>
        </w:rPr>
        <w:t xml:space="preserve">Güney Amerika, Afrika, Asya ve Kuzey Amerika, Avustralya, Avrupa </w:t>
      </w:r>
      <w:r w:rsidR="00DA34AF">
        <w:rPr>
          <w:rFonts w:cs="Times New Roman"/>
          <w:szCs w:val="24"/>
        </w:rPr>
        <w:t>gibi geniş coğrafyalarda görülmüştür (Meldrum, 1990). Hastalığın prevelansı %8</w:t>
      </w:r>
      <w:r w:rsidR="001E6529">
        <w:rPr>
          <w:rFonts w:cs="Times New Roman"/>
          <w:szCs w:val="24"/>
        </w:rPr>
        <w:t xml:space="preserve"> ile %90 </w:t>
      </w:r>
      <w:r w:rsidR="00DA34AF">
        <w:rPr>
          <w:rFonts w:cs="Times New Roman"/>
          <w:szCs w:val="24"/>
        </w:rPr>
        <w:t>arasında değişiklik göstermektedir (</w:t>
      </w:r>
      <w:r w:rsidR="001B5867">
        <w:rPr>
          <w:rFonts w:cs="Times New Roman"/>
          <w:szCs w:val="24"/>
        </w:rPr>
        <w:t xml:space="preserve">Al Gaabary ve diğerleri,  2009; Çetinkaya ve diğerleri, 2002; </w:t>
      </w:r>
      <w:r w:rsidR="00DA34AF">
        <w:rPr>
          <w:rFonts w:cs="Times New Roman"/>
          <w:szCs w:val="24"/>
        </w:rPr>
        <w:t>Erganiş ve Kaya, 1990; Stanford ve diğerleri, 1998).</w:t>
      </w:r>
    </w:p>
    <w:p w14:paraId="614E47EC" w14:textId="703351C3" w:rsidR="00DA34AF" w:rsidRDefault="00DA34AF" w:rsidP="00D843F3">
      <w:pPr>
        <w:spacing w:after="120" w:line="360" w:lineRule="auto"/>
        <w:ind w:firstLine="708"/>
        <w:jc w:val="both"/>
        <w:rPr>
          <w:rFonts w:cs="Times New Roman"/>
          <w:szCs w:val="24"/>
        </w:rPr>
      </w:pPr>
      <w:r>
        <w:rPr>
          <w:rFonts w:cs="Times New Roman"/>
          <w:szCs w:val="24"/>
        </w:rPr>
        <w:t xml:space="preserve">Dünyada yapılan çalışmalarda et, süt ve yün verimi açısından çok ciddi ekonomik kayıplara sebep olduğu </w:t>
      </w:r>
      <w:r w:rsidR="000E7987">
        <w:rPr>
          <w:rFonts w:cs="Times New Roman"/>
          <w:szCs w:val="24"/>
        </w:rPr>
        <w:t>bildirilmiştir. Avustralya’</w:t>
      </w:r>
      <w:r>
        <w:rPr>
          <w:rFonts w:cs="Times New Roman"/>
          <w:szCs w:val="24"/>
        </w:rPr>
        <w:t xml:space="preserve">da yapılan bir çalışmada </w:t>
      </w:r>
      <w:r w:rsidR="002C0056">
        <w:rPr>
          <w:rFonts w:cs="Times New Roman"/>
          <w:szCs w:val="24"/>
        </w:rPr>
        <w:t xml:space="preserve">sadece </w:t>
      </w:r>
      <w:r>
        <w:rPr>
          <w:rFonts w:cs="Times New Roman"/>
          <w:szCs w:val="24"/>
        </w:rPr>
        <w:t xml:space="preserve">yün verimi kaybına bağlı </w:t>
      </w:r>
      <w:r w:rsidR="002C0056">
        <w:rPr>
          <w:rFonts w:cs="Times New Roman"/>
          <w:szCs w:val="24"/>
        </w:rPr>
        <w:t>yıllık 10-</w:t>
      </w:r>
      <w:r>
        <w:rPr>
          <w:rFonts w:cs="Times New Roman"/>
          <w:szCs w:val="24"/>
        </w:rPr>
        <w:t xml:space="preserve">20 milyon dolarlık </w:t>
      </w:r>
      <w:r w:rsidR="002C0056">
        <w:rPr>
          <w:rFonts w:cs="Times New Roman"/>
          <w:szCs w:val="24"/>
        </w:rPr>
        <w:t>zarar</w:t>
      </w:r>
      <w:r>
        <w:rPr>
          <w:rFonts w:cs="Times New Roman"/>
          <w:szCs w:val="24"/>
        </w:rPr>
        <w:t xml:space="preserve"> tespit edilmiştir (</w:t>
      </w:r>
      <w:r w:rsidR="009E5F7B">
        <w:rPr>
          <w:rFonts w:cs="Times New Roman"/>
          <w:szCs w:val="24"/>
        </w:rPr>
        <w:t>Burrel, 1980; Paton ve diğerleri, 1994</w:t>
      </w:r>
      <w:r>
        <w:rPr>
          <w:rFonts w:cs="Times New Roman"/>
          <w:szCs w:val="24"/>
        </w:rPr>
        <w:t>).</w:t>
      </w:r>
    </w:p>
    <w:p w14:paraId="132A0353" w14:textId="77777777" w:rsidR="00DA34AF" w:rsidRDefault="00DA34AF" w:rsidP="00D843F3">
      <w:pPr>
        <w:spacing w:after="120" w:line="360" w:lineRule="auto"/>
        <w:ind w:firstLine="708"/>
        <w:jc w:val="both"/>
        <w:rPr>
          <w:rFonts w:cs="Times New Roman"/>
          <w:szCs w:val="24"/>
        </w:rPr>
      </w:pPr>
      <w:r>
        <w:rPr>
          <w:rFonts w:cs="Times New Roman"/>
          <w:szCs w:val="24"/>
        </w:rPr>
        <w:t>Ülkemizde ilk kez 1977 yılında yapılan bir çalışmada farklı bölgelerden alınan materyallerde 77 adet etken izole edilerek ülkede yaygınlığı raporlanmıştır (Aydın, 1977).</w:t>
      </w:r>
    </w:p>
    <w:p w14:paraId="7F243C32" w14:textId="77777777" w:rsidR="00DA34AF" w:rsidRDefault="00DA34AF" w:rsidP="00D843F3">
      <w:pPr>
        <w:spacing w:after="120" w:line="360" w:lineRule="auto"/>
        <w:ind w:firstLine="567"/>
        <w:jc w:val="both"/>
        <w:rPr>
          <w:rFonts w:cs="Times New Roman"/>
          <w:szCs w:val="24"/>
        </w:rPr>
      </w:pPr>
      <w:r>
        <w:rPr>
          <w:rFonts w:cs="Times New Roman"/>
          <w:szCs w:val="24"/>
        </w:rPr>
        <w:t>Konya ilindeki mezbahalardan alınan örnekler ile yapılan bir çalışmada ise 100 adet apseli lenf doku örneğinden 16’sında etken izole edildiği bildirilmiştir (Erganiş ve diğerleri, 1990).</w:t>
      </w:r>
    </w:p>
    <w:p w14:paraId="52C00DED" w14:textId="272D28C5" w:rsidR="00DA34AF" w:rsidRDefault="005E4853" w:rsidP="00D843F3">
      <w:pPr>
        <w:spacing w:after="120" w:line="360" w:lineRule="auto"/>
        <w:ind w:right="3" w:firstLine="567"/>
        <w:jc w:val="both"/>
        <w:rPr>
          <w:rFonts w:cs="Times New Roman"/>
          <w:iCs/>
          <w:szCs w:val="24"/>
        </w:rPr>
      </w:pPr>
      <w:r>
        <w:rPr>
          <w:rFonts w:cs="Times New Roman"/>
          <w:szCs w:val="24"/>
        </w:rPr>
        <w:t>Kazeöz l</w:t>
      </w:r>
      <w:r w:rsidR="00DA34AF">
        <w:rPr>
          <w:rFonts w:cs="Times New Roman"/>
          <w:szCs w:val="24"/>
        </w:rPr>
        <w:t>enfadenitis infeksiyonu geçiren küçükbaş hayvanlar ile temas halinde bulunan</w:t>
      </w:r>
      <w:r w:rsidR="00DA34AF">
        <w:rPr>
          <w:rFonts w:cs="Times New Roman"/>
          <w:iCs/>
          <w:szCs w:val="24"/>
        </w:rPr>
        <w:t xml:space="preserve"> insanlarda infeksiyonlar görülebildiği gibi infekte olan hayvanların sütünden de hastalık geçişi olabileceği </w:t>
      </w:r>
      <w:r w:rsidR="00717746">
        <w:rPr>
          <w:rFonts w:cs="Times New Roman"/>
          <w:iCs/>
          <w:szCs w:val="24"/>
        </w:rPr>
        <w:t>belirtilmiştir</w:t>
      </w:r>
      <w:r w:rsidR="00DA34AF">
        <w:rPr>
          <w:rFonts w:cs="Times New Roman"/>
          <w:iCs/>
          <w:szCs w:val="24"/>
        </w:rPr>
        <w:t xml:space="preserve"> (</w:t>
      </w:r>
      <w:r w:rsidR="004E4C04">
        <w:rPr>
          <w:rFonts w:cs="Times New Roman"/>
          <w:iCs/>
          <w:szCs w:val="24"/>
        </w:rPr>
        <w:t xml:space="preserve">Goldberger </w:t>
      </w:r>
      <w:r w:rsidR="004E4C04">
        <w:rPr>
          <w:rFonts w:cs="Times New Roman"/>
          <w:szCs w:val="24"/>
        </w:rPr>
        <w:t>ve diğerleri,</w:t>
      </w:r>
      <w:r w:rsidR="004E4C04">
        <w:rPr>
          <w:rFonts w:cs="Times New Roman"/>
          <w:iCs/>
          <w:szCs w:val="24"/>
        </w:rPr>
        <w:t xml:space="preserve"> 1981,</w:t>
      </w:r>
      <w:r w:rsidR="004E4C04" w:rsidRPr="004E4C04">
        <w:rPr>
          <w:rFonts w:cs="Times New Roman"/>
          <w:iCs/>
          <w:szCs w:val="24"/>
        </w:rPr>
        <w:t xml:space="preserve"> </w:t>
      </w:r>
      <w:r w:rsidR="004E4C04">
        <w:rPr>
          <w:rFonts w:cs="Times New Roman"/>
          <w:iCs/>
          <w:szCs w:val="24"/>
        </w:rPr>
        <w:t xml:space="preserve">Hemond </w:t>
      </w:r>
      <w:r w:rsidR="004E4C04">
        <w:rPr>
          <w:rFonts w:cs="Times New Roman"/>
          <w:szCs w:val="24"/>
        </w:rPr>
        <w:t>ve diğerleri,</w:t>
      </w:r>
      <w:r w:rsidR="004E4C04">
        <w:rPr>
          <w:rFonts w:cs="Times New Roman"/>
          <w:iCs/>
          <w:szCs w:val="24"/>
        </w:rPr>
        <w:t xml:space="preserve"> 2008</w:t>
      </w:r>
      <w:r w:rsidR="004E4C04" w:rsidRPr="004E4C04">
        <w:rPr>
          <w:rFonts w:cs="Times New Roman"/>
          <w:iCs/>
          <w:szCs w:val="24"/>
        </w:rPr>
        <w:t xml:space="preserve"> </w:t>
      </w:r>
      <w:r w:rsidR="004E4C04">
        <w:rPr>
          <w:rFonts w:cs="Times New Roman"/>
          <w:iCs/>
          <w:szCs w:val="24"/>
        </w:rPr>
        <w:t xml:space="preserve">JoinLambert, 2006; </w:t>
      </w:r>
      <w:r w:rsidR="00DA34AF">
        <w:rPr>
          <w:rFonts w:cs="Times New Roman"/>
          <w:iCs/>
          <w:szCs w:val="24"/>
        </w:rPr>
        <w:t xml:space="preserve">Peel </w:t>
      </w:r>
      <w:r w:rsidR="00DA34AF">
        <w:rPr>
          <w:rFonts w:cs="Times New Roman"/>
          <w:szCs w:val="24"/>
        </w:rPr>
        <w:t>ve diğerleri,</w:t>
      </w:r>
      <w:r w:rsidR="004E4C04">
        <w:rPr>
          <w:rFonts w:cs="Times New Roman"/>
          <w:iCs/>
          <w:szCs w:val="24"/>
        </w:rPr>
        <w:t xml:space="preserve"> 1997</w:t>
      </w:r>
      <w:r w:rsidR="00DA34AF">
        <w:rPr>
          <w:rFonts w:cs="Times New Roman"/>
          <w:iCs/>
          <w:szCs w:val="24"/>
        </w:rPr>
        <w:t>; Romero-Perez</w:t>
      </w:r>
      <w:r w:rsidR="00DA34AF">
        <w:t xml:space="preserve"> </w:t>
      </w:r>
      <w:r w:rsidR="00DA34AF">
        <w:rPr>
          <w:rFonts w:cs="Times New Roman"/>
          <w:szCs w:val="24"/>
        </w:rPr>
        <w:t>ve Luglio</w:t>
      </w:r>
      <w:r w:rsidR="004E4C04">
        <w:rPr>
          <w:rFonts w:cs="Times New Roman"/>
          <w:iCs/>
          <w:szCs w:val="24"/>
        </w:rPr>
        <w:t>, 2004</w:t>
      </w:r>
      <w:r w:rsidR="00DA34AF">
        <w:rPr>
          <w:rFonts w:cs="Times New Roman"/>
          <w:iCs/>
          <w:szCs w:val="24"/>
        </w:rPr>
        <w:t>).</w:t>
      </w:r>
    </w:p>
    <w:p w14:paraId="2CE3221A" w14:textId="70383B05" w:rsidR="00DA34AF" w:rsidRDefault="00DA34AF" w:rsidP="00D843F3">
      <w:pPr>
        <w:spacing w:after="120" w:line="360" w:lineRule="auto"/>
        <w:ind w:right="3" w:firstLine="567"/>
        <w:jc w:val="both"/>
        <w:rPr>
          <w:rFonts w:cs="Times New Roman"/>
          <w:iCs/>
          <w:szCs w:val="24"/>
        </w:rPr>
      </w:pPr>
      <w:r>
        <w:rPr>
          <w:rFonts w:cs="Times New Roman"/>
          <w:i/>
          <w:szCs w:val="24"/>
        </w:rPr>
        <w:t>C</w:t>
      </w:r>
      <w:r w:rsidR="00F722B6">
        <w:rPr>
          <w:rFonts w:cs="Times New Roman"/>
          <w:i/>
          <w:szCs w:val="24"/>
        </w:rPr>
        <w:t>.</w:t>
      </w:r>
      <w:r>
        <w:rPr>
          <w:rFonts w:cs="Times New Roman"/>
          <w:i/>
          <w:szCs w:val="24"/>
        </w:rPr>
        <w:t xml:space="preserve"> pseudotuberculosis</w:t>
      </w:r>
      <w:r>
        <w:rPr>
          <w:rFonts w:cs="Times New Roman"/>
          <w:iCs/>
          <w:szCs w:val="24"/>
        </w:rPr>
        <w:t xml:space="preserve"> başlıca koyun ve keçilerde infeksiyona neden olmak ile birlikte at, domuz, deve, geyik ve sığırlarda da infeksiyon yaptığı raporlanmıştır. Atla</w:t>
      </w:r>
      <w:r w:rsidR="002F557D">
        <w:rPr>
          <w:rFonts w:cs="Times New Roman"/>
          <w:iCs/>
          <w:szCs w:val="24"/>
        </w:rPr>
        <w:t>rda deri altı apseleri, kıl foli</w:t>
      </w:r>
      <w:r>
        <w:rPr>
          <w:rFonts w:cs="Times New Roman"/>
          <w:iCs/>
          <w:szCs w:val="24"/>
        </w:rPr>
        <w:t>külleri de yangı ve ülseratif lenfangitis,  sığırlarda</w:t>
      </w:r>
      <w:r w:rsidR="002F557D">
        <w:rPr>
          <w:rFonts w:cs="Times New Roman"/>
          <w:iCs/>
          <w:szCs w:val="24"/>
        </w:rPr>
        <w:t xml:space="preserve"> mastitis, domuzlarda vaginitis</w:t>
      </w:r>
      <w:r>
        <w:rPr>
          <w:rFonts w:cs="Times New Roman"/>
          <w:iCs/>
          <w:szCs w:val="24"/>
        </w:rPr>
        <w:t xml:space="preserve">e neden </w:t>
      </w:r>
      <w:r>
        <w:rPr>
          <w:rFonts w:cs="Times New Roman"/>
          <w:iCs/>
          <w:szCs w:val="24"/>
        </w:rPr>
        <w:lastRenderedPageBreak/>
        <w:t xml:space="preserve">olduğu </w:t>
      </w:r>
      <w:r w:rsidR="007423DB">
        <w:rPr>
          <w:rFonts w:cs="Times New Roman"/>
          <w:iCs/>
          <w:szCs w:val="24"/>
        </w:rPr>
        <w:t>raporlanmıştır (</w:t>
      </w:r>
      <w:r w:rsidR="007962F0">
        <w:rPr>
          <w:rFonts w:cs="Times New Roman"/>
          <w:iCs/>
          <w:szCs w:val="24"/>
        </w:rPr>
        <w:t xml:space="preserve">Bastos </w:t>
      </w:r>
      <w:r w:rsidR="007962F0">
        <w:rPr>
          <w:rFonts w:cs="Times New Roman"/>
          <w:szCs w:val="24"/>
        </w:rPr>
        <w:t>ve diğerleri,</w:t>
      </w:r>
      <w:r w:rsidR="007962F0">
        <w:rPr>
          <w:rFonts w:cs="Times New Roman"/>
          <w:iCs/>
          <w:szCs w:val="24"/>
        </w:rPr>
        <w:t xml:space="preserve"> 2012; </w:t>
      </w:r>
      <w:r w:rsidR="007423DB">
        <w:rPr>
          <w:rFonts w:cs="Times New Roman"/>
          <w:iCs/>
          <w:szCs w:val="24"/>
        </w:rPr>
        <w:t>Brown ve diğerleri, 1986</w:t>
      </w:r>
      <w:r>
        <w:rPr>
          <w:rFonts w:cs="Times New Roman"/>
          <w:iCs/>
          <w:szCs w:val="24"/>
        </w:rPr>
        <w:t xml:space="preserve">; </w:t>
      </w:r>
      <w:r w:rsidR="007962F0">
        <w:rPr>
          <w:rFonts w:cs="Times New Roman"/>
          <w:iCs/>
          <w:szCs w:val="24"/>
        </w:rPr>
        <w:t>Miers ve Ley, 1980</w:t>
      </w:r>
      <w:r w:rsidR="000F4599" w:rsidRPr="000F4599">
        <w:rPr>
          <w:rFonts w:cs="Times New Roman"/>
          <w:iCs/>
          <w:szCs w:val="24"/>
        </w:rPr>
        <w:t xml:space="preserve"> </w:t>
      </w:r>
      <w:r w:rsidR="000F4599">
        <w:rPr>
          <w:rFonts w:cs="Times New Roman"/>
          <w:iCs/>
          <w:szCs w:val="24"/>
        </w:rPr>
        <w:t xml:space="preserve">Watts </w:t>
      </w:r>
      <w:r w:rsidR="000F4599">
        <w:rPr>
          <w:rFonts w:cs="Times New Roman"/>
          <w:szCs w:val="24"/>
        </w:rPr>
        <w:t>ve diğerleri,</w:t>
      </w:r>
      <w:r w:rsidR="000F4599">
        <w:rPr>
          <w:rFonts w:cs="Times New Roman"/>
          <w:iCs/>
          <w:szCs w:val="24"/>
        </w:rPr>
        <w:t xml:space="preserve"> 2000</w:t>
      </w:r>
      <w:r>
        <w:rPr>
          <w:rFonts w:cs="Times New Roman"/>
          <w:iCs/>
          <w:szCs w:val="24"/>
        </w:rPr>
        <w:t>).</w:t>
      </w:r>
    </w:p>
    <w:p w14:paraId="1B07AAEE" w14:textId="2CA306FB" w:rsidR="009435E8" w:rsidRDefault="00DA34AF" w:rsidP="00D843F3">
      <w:pPr>
        <w:spacing w:after="120" w:line="360" w:lineRule="auto"/>
        <w:ind w:right="3" w:firstLine="567"/>
        <w:jc w:val="both"/>
        <w:rPr>
          <w:rFonts w:cs="Times New Roman"/>
          <w:iCs/>
          <w:szCs w:val="24"/>
        </w:rPr>
      </w:pPr>
      <w:r>
        <w:rPr>
          <w:rFonts w:cs="Times New Roman"/>
          <w:i/>
          <w:szCs w:val="24"/>
        </w:rPr>
        <w:t>C</w:t>
      </w:r>
      <w:r w:rsidR="00F722B6">
        <w:rPr>
          <w:rFonts w:cs="Times New Roman"/>
          <w:i/>
          <w:szCs w:val="24"/>
        </w:rPr>
        <w:t>.</w:t>
      </w:r>
      <w:r>
        <w:rPr>
          <w:rFonts w:cs="Times New Roman"/>
          <w:i/>
          <w:szCs w:val="24"/>
        </w:rPr>
        <w:t xml:space="preserve"> pseudotuberculosis</w:t>
      </w:r>
      <w:r>
        <w:rPr>
          <w:rFonts w:cs="Times New Roman"/>
          <w:iCs/>
          <w:szCs w:val="24"/>
        </w:rPr>
        <w:t xml:space="preserve"> çeşitli cerrahi girişimler, kuyruk kesimi </w:t>
      </w:r>
      <w:r w:rsidR="00A01D6E">
        <w:rPr>
          <w:rFonts w:cs="Times New Roman"/>
          <w:iCs/>
          <w:szCs w:val="24"/>
        </w:rPr>
        <w:t>gibi</w:t>
      </w:r>
      <w:r>
        <w:rPr>
          <w:rFonts w:cs="Times New Roman"/>
          <w:iCs/>
          <w:szCs w:val="24"/>
        </w:rPr>
        <w:t xml:space="preserve"> yaralar sonucu vücuda girip infeksiyona neden olur. İnfekte hayvanların apse içerikleri, sütü ve dışkısı ile çevreyi kontamine etmesi ile yayılır. Güneş ışığına oldukça duyarlı olan etken</w:t>
      </w:r>
      <w:r w:rsidR="00A01D6E">
        <w:rPr>
          <w:rFonts w:cs="Times New Roman"/>
          <w:iCs/>
          <w:szCs w:val="24"/>
        </w:rPr>
        <w:t>in</w:t>
      </w:r>
      <w:r>
        <w:rPr>
          <w:rFonts w:cs="Times New Roman"/>
          <w:iCs/>
          <w:szCs w:val="24"/>
        </w:rPr>
        <w:t xml:space="preserve"> gölgede 4 ay canlı kaldığı raporlanmıştır (</w:t>
      </w:r>
      <w:r>
        <w:rPr>
          <w:rFonts w:cs="Times New Roman"/>
          <w:szCs w:val="24"/>
        </w:rPr>
        <w:t xml:space="preserve">Schreuder ve diğerleri, </w:t>
      </w:r>
      <w:r>
        <w:rPr>
          <w:rFonts w:cs="Times New Roman"/>
          <w:iCs/>
          <w:szCs w:val="24"/>
        </w:rPr>
        <w:t xml:space="preserve">1994). Artropotlar ile karasineklerin bulaşmada rolü olduğu tespit edilmiştir (Braverman </w:t>
      </w:r>
      <w:r>
        <w:rPr>
          <w:rFonts w:cs="Times New Roman"/>
          <w:szCs w:val="24"/>
        </w:rPr>
        <w:t>ve diğerleri,</w:t>
      </w:r>
      <w:r>
        <w:rPr>
          <w:rFonts w:cs="Times New Roman"/>
          <w:iCs/>
          <w:szCs w:val="24"/>
        </w:rPr>
        <w:t xml:space="preserve"> 1999). Etkenin solunum yolu ve sindirim yolu dışında sağlam deriden de vücuda giriş yapıp infeksiyona neden olduğu yapılan çalışmalarda belirtilmiştir (</w:t>
      </w:r>
      <w:r w:rsidR="00F40AB3">
        <w:rPr>
          <w:rFonts w:cs="Times New Roman"/>
          <w:iCs/>
          <w:szCs w:val="24"/>
        </w:rPr>
        <w:t>Rizv</w:t>
      </w:r>
      <w:r>
        <w:rPr>
          <w:rFonts w:cs="Times New Roman"/>
          <w:iCs/>
          <w:szCs w:val="24"/>
        </w:rPr>
        <w:t xml:space="preserve">i </w:t>
      </w:r>
      <w:r>
        <w:rPr>
          <w:rFonts w:cs="Times New Roman"/>
          <w:szCs w:val="24"/>
        </w:rPr>
        <w:t>ve diğerleri,</w:t>
      </w:r>
      <w:r>
        <w:rPr>
          <w:rFonts w:cs="Times New Roman"/>
          <w:iCs/>
          <w:szCs w:val="24"/>
        </w:rPr>
        <w:t xml:space="preserve"> 1997</w:t>
      </w:r>
      <w:r w:rsidR="001B5867">
        <w:rPr>
          <w:rFonts w:cs="Times New Roman"/>
          <w:iCs/>
          <w:szCs w:val="24"/>
        </w:rPr>
        <w:t>;</w:t>
      </w:r>
      <w:r w:rsidR="001B5867" w:rsidRPr="001B5867">
        <w:rPr>
          <w:rFonts w:cs="Times New Roman"/>
          <w:iCs/>
          <w:szCs w:val="24"/>
        </w:rPr>
        <w:t xml:space="preserve"> </w:t>
      </w:r>
      <w:r w:rsidR="001B5867">
        <w:rPr>
          <w:rFonts w:cs="Times New Roman"/>
          <w:iCs/>
          <w:szCs w:val="24"/>
        </w:rPr>
        <w:t>Zaitoun</w:t>
      </w:r>
      <w:r w:rsidR="001B5867">
        <w:rPr>
          <w:rFonts w:cs="Times New Roman"/>
          <w:szCs w:val="24"/>
        </w:rPr>
        <w:t xml:space="preserve"> ve Bayoumi,</w:t>
      </w:r>
      <w:r w:rsidR="001B5867">
        <w:rPr>
          <w:rFonts w:cs="Times New Roman"/>
          <w:iCs/>
          <w:szCs w:val="24"/>
        </w:rPr>
        <w:t xml:space="preserve"> 1994</w:t>
      </w:r>
      <w:r>
        <w:rPr>
          <w:rFonts w:cs="Times New Roman"/>
          <w:iCs/>
          <w:szCs w:val="24"/>
        </w:rPr>
        <w:t>).</w:t>
      </w:r>
    </w:p>
    <w:p w14:paraId="60DE3EEE" w14:textId="77777777" w:rsidR="00D843F3" w:rsidRPr="00CD6E7C" w:rsidRDefault="00D843F3" w:rsidP="00D843F3">
      <w:pPr>
        <w:spacing w:after="120" w:line="360" w:lineRule="auto"/>
        <w:ind w:right="3" w:firstLine="567"/>
        <w:jc w:val="both"/>
        <w:rPr>
          <w:rFonts w:cs="Times New Roman"/>
          <w:iCs/>
          <w:szCs w:val="24"/>
        </w:rPr>
      </w:pPr>
    </w:p>
    <w:p w14:paraId="381C6105" w14:textId="3ECB4FFB" w:rsidR="00DA34AF" w:rsidRDefault="00DA34AF" w:rsidP="00D843F3">
      <w:pPr>
        <w:spacing w:after="120" w:line="360" w:lineRule="auto"/>
        <w:jc w:val="both"/>
        <w:rPr>
          <w:rFonts w:cs="Times New Roman"/>
          <w:b/>
          <w:bCs/>
          <w:szCs w:val="24"/>
        </w:rPr>
      </w:pPr>
      <w:r>
        <w:rPr>
          <w:rFonts w:cs="Times New Roman"/>
          <w:b/>
          <w:bCs/>
          <w:szCs w:val="24"/>
        </w:rPr>
        <w:t>2.5.2</w:t>
      </w:r>
      <w:r>
        <w:t xml:space="preserve"> </w:t>
      </w:r>
      <w:r>
        <w:rPr>
          <w:rFonts w:cs="Times New Roman"/>
          <w:b/>
          <w:bCs/>
          <w:i/>
          <w:szCs w:val="24"/>
        </w:rPr>
        <w:t>S</w:t>
      </w:r>
      <w:r w:rsidR="00155B77">
        <w:rPr>
          <w:rFonts w:cs="Times New Roman"/>
          <w:b/>
          <w:bCs/>
          <w:i/>
          <w:szCs w:val="24"/>
        </w:rPr>
        <w:t>.</w:t>
      </w:r>
      <w:r>
        <w:rPr>
          <w:rFonts w:cs="Times New Roman"/>
          <w:b/>
          <w:bCs/>
          <w:i/>
          <w:szCs w:val="24"/>
        </w:rPr>
        <w:t xml:space="preserve"> aureus </w:t>
      </w:r>
      <w:r w:rsidRPr="00155B77">
        <w:rPr>
          <w:rFonts w:cs="Times New Roman"/>
          <w:b/>
          <w:bCs/>
          <w:szCs w:val="24"/>
        </w:rPr>
        <w:t>subps</w:t>
      </w:r>
      <w:r w:rsidR="009D17FC">
        <w:rPr>
          <w:rFonts w:cs="Times New Roman"/>
          <w:b/>
          <w:bCs/>
          <w:i/>
          <w:szCs w:val="24"/>
        </w:rPr>
        <w:t>. anaerobius</w:t>
      </w:r>
      <w:r w:rsidR="00BD1BD7">
        <w:rPr>
          <w:rFonts w:cs="Times New Roman"/>
          <w:b/>
          <w:bCs/>
          <w:i/>
          <w:szCs w:val="24"/>
        </w:rPr>
        <w:t>’</w:t>
      </w:r>
      <w:r w:rsidR="00BD1BD7">
        <w:rPr>
          <w:rFonts w:cs="Times New Roman"/>
          <w:b/>
          <w:bCs/>
          <w:szCs w:val="24"/>
        </w:rPr>
        <w:t>un Epidemiyolojisi</w:t>
      </w:r>
    </w:p>
    <w:p w14:paraId="33C2DC80" w14:textId="77777777" w:rsidR="00DA34AF" w:rsidRDefault="00DA34AF" w:rsidP="00D843F3">
      <w:pPr>
        <w:spacing w:after="120" w:line="360" w:lineRule="auto"/>
        <w:jc w:val="both"/>
        <w:rPr>
          <w:rFonts w:cs="Times New Roman"/>
          <w:b/>
          <w:bCs/>
          <w:szCs w:val="24"/>
        </w:rPr>
      </w:pPr>
    </w:p>
    <w:p w14:paraId="5591F29D" w14:textId="620AC949" w:rsidR="00DA34AF" w:rsidRDefault="00DA34AF" w:rsidP="00D843F3">
      <w:pPr>
        <w:spacing w:after="120" w:line="360" w:lineRule="auto"/>
        <w:ind w:firstLine="708"/>
        <w:jc w:val="both"/>
        <w:rPr>
          <w:rFonts w:cs="Times New Roman"/>
          <w:szCs w:val="24"/>
        </w:rPr>
      </w:pPr>
      <w:r>
        <w:rPr>
          <w:rFonts w:cs="Times New Roman"/>
          <w:i/>
          <w:szCs w:val="24"/>
        </w:rPr>
        <w:t>S</w:t>
      </w:r>
      <w:r w:rsidR="000334FB">
        <w:rPr>
          <w:rFonts w:cs="Times New Roman"/>
          <w:i/>
          <w:szCs w:val="24"/>
        </w:rPr>
        <w:t>.</w:t>
      </w:r>
      <w:r>
        <w:rPr>
          <w:rFonts w:cs="Times New Roman"/>
          <w:i/>
          <w:szCs w:val="24"/>
        </w:rPr>
        <w:t xml:space="preserve">aureus </w:t>
      </w:r>
      <w:r w:rsidRPr="003637A5">
        <w:rPr>
          <w:rFonts w:cs="Times New Roman"/>
          <w:szCs w:val="24"/>
        </w:rPr>
        <w:t>subps</w:t>
      </w:r>
      <w:r>
        <w:rPr>
          <w:rFonts w:cs="Times New Roman"/>
          <w:i/>
          <w:szCs w:val="24"/>
        </w:rPr>
        <w:t xml:space="preserve"> anaerobius</w:t>
      </w:r>
      <w:r>
        <w:rPr>
          <w:rFonts w:cs="Times New Roman"/>
          <w:szCs w:val="24"/>
        </w:rPr>
        <w:t>, koyun ve keçilerde Morel hastalığına neden olan gram pozitif bir bakteridir. Etken koyun ve keçilerde kronik deri altı böl</w:t>
      </w:r>
      <w:r w:rsidR="000334FB">
        <w:rPr>
          <w:rFonts w:cs="Times New Roman"/>
          <w:szCs w:val="24"/>
        </w:rPr>
        <w:t xml:space="preserve">gesinde ve superfaciel lenf </w:t>
      </w:r>
      <w:proofErr w:type="gramStart"/>
      <w:r w:rsidR="000334FB">
        <w:rPr>
          <w:rFonts w:cs="Times New Roman"/>
          <w:szCs w:val="24"/>
        </w:rPr>
        <w:t>nodü</w:t>
      </w:r>
      <w:r w:rsidR="00A01D6E">
        <w:rPr>
          <w:rFonts w:cs="Times New Roman"/>
          <w:szCs w:val="24"/>
        </w:rPr>
        <w:t>llerinde</w:t>
      </w:r>
      <w:proofErr w:type="gramEnd"/>
      <w:r w:rsidR="00A01D6E">
        <w:rPr>
          <w:rFonts w:cs="Times New Roman"/>
          <w:szCs w:val="24"/>
        </w:rPr>
        <w:t xml:space="preserve"> apseler</w:t>
      </w:r>
      <w:r>
        <w:rPr>
          <w:rFonts w:cs="Times New Roman"/>
          <w:szCs w:val="24"/>
        </w:rPr>
        <w:t xml:space="preserve"> ile seyreden infeksiyonlara neden olmaktadır (De la Fuente ve diğerleri, 1985).</w:t>
      </w:r>
    </w:p>
    <w:p w14:paraId="5B156240" w14:textId="40C9D71A" w:rsidR="00DA34AF" w:rsidRDefault="00DA34AF" w:rsidP="00D843F3">
      <w:pPr>
        <w:spacing w:after="120" w:line="360" w:lineRule="auto"/>
        <w:ind w:firstLine="708"/>
        <w:jc w:val="both"/>
        <w:rPr>
          <w:rFonts w:cs="Times New Roman"/>
          <w:szCs w:val="24"/>
        </w:rPr>
      </w:pPr>
      <w:r>
        <w:rPr>
          <w:rFonts w:cs="Times New Roman"/>
          <w:szCs w:val="24"/>
        </w:rPr>
        <w:t xml:space="preserve">Morel hastalığı Sudan, Suudi Arabistan, Macaristan, İspanya, Danimarka, İtalya ve Polonya gibi birçok ülkede tespit edilip, rapor edilmiştir </w:t>
      </w:r>
      <w:r w:rsidR="0096772A">
        <w:rPr>
          <w:rFonts w:cs="Times New Roman"/>
          <w:szCs w:val="24"/>
        </w:rPr>
        <w:t>(De la Fuente ve diğerleri, 2011</w:t>
      </w:r>
      <w:r>
        <w:rPr>
          <w:rFonts w:cs="Times New Roman"/>
          <w:szCs w:val="24"/>
        </w:rPr>
        <w:t>). İnsanlarda ise yanlızca Avustralya’da bir vakada septisemiye neden olduğu tespit edilmiştir (Peake ve diğerleri, 2006).</w:t>
      </w:r>
    </w:p>
    <w:p w14:paraId="5E671CB2" w14:textId="69797FE7" w:rsidR="00DA34AF" w:rsidRDefault="00DA34AF" w:rsidP="00D843F3">
      <w:pPr>
        <w:spacing w:after="120" w:line="360" w:lineRule="auto"/>
        <w:ind w:firstLine="708"/>
        <w:jc w:val="both"/>
        <w:rPr>
          <w:rFonts w:cs="Times New Roman"/>
          <w:szCs w:val="24"/>
        </w:rPr>
      </w:pPr>
      <w:r>
        <w:rPr>
          <w:rFonts w:cs="Times New Roman"/>
          <w:szCs w:val="24"/>
        </w:rPr>
        <w:t>Morel hastalığının meydana g</w:t>
      </w:r>
      <w:r w:rsidR="005E4853">
        <w:rPr>
          <w:rFonts w:cs="Times New Roman"/>
          <w:szCs w:val="24"/>
        </w:rPr>
        <w:t xml:space="preserve">etirdiği klinik </w:t>
      </w:r>
      <w:proofErr w:type="gramStart"/>
      <w:r w:rsidR="005E4853">
        <w:rPr>
          <w:rFonts w:cs="Times New Roman"/>
          <w:szCs w:val="24"/>
        </w:rPr>
        <w:t>semptomlar</w:t>
      </w:r>
      <w:proofErr w:type="gramEnd"/>
      <w:r w:rsidR="005E4853">
        <w:rPr>
          <w:rFonts w:cs="Times New Roman"/>
          <w:szCs w:val="24"/>
        </w:rPr>
        <w:t xml:space="preserve"> ile k</w:t>
      </w:r>
      <w:r>
        <w:rPr>
          <w:rFonts w:cs="Times New Roman"/>
          <w:szCs w:val="24"/>
        </w:rPr>
        <w:t xml:space="preserve">azeöz lenfadanitis infeksiyonun neden olduğu klinik semptomlar birbirlerine çok sayıda benzerlik </w:t>
      </w:r>
      <w:r w:rsidR="00A01D6E">
        <w:rPr>
          <w:rFonts w:cs="Times New Roman"/>
          <w:szCs w:val="24"/>
        </w:rPr>
        <w:t>göstermektedir</w:t>
      </w:r>
      <w:r>
        <w:rPr>
          <w:rFonts w:cs="Times New Roman"/>
          <w:szCs w:val="24"/>
        </w:rPr>
        <w:t xml:space="preserve"> (Moller ve diğerleri, 2000). Morel hastalığı</w:t>
      </w:r>
      <w:r w:rsidR="00A01D6E">
        <w:rPr>
          <w:rFonts w:cs="Times New Roman"/>
          <w:szCs w:val="24"/>
        </w:rPr>
        <w:t>nın</w:t>
      </w:r>
      <w:r>
        <w:rPr>
          <w:rFonts w:cs="Times New Roman"/>
          <w:szCs w:val="24"/>
        </w:rPr>
        <w:t xml:space="preserve"> daha çok genç hayvanlarda özellikle ilk 6 aylık dönemde ortaya çıktığı tespit edilmiştir (De la Fuente ve diğerleri, 1997).</w:t>
      </w:r>
    </w:p>
    <w:p w14:paraId="34C4C4A3" w14:textId="6CC56F80" w:rsidR="00DA34AF" w:rsidRDefault="00DA34AF" w:rsidP="00D843F3">
      <w:pPr>
        <w:spacing w:after="120" w:line="360" w:lineRule="auto"/>
        <w:ind w:firstLine="708"/>
        <w:jc w:val="both"/>
        <w:rPr>
          <w:rFonts w:cs="Times New Roman"/>
          <w:szCs w:val="24"/>
        </w:rPr>
      </w:pPr>
      <w:r>
        <w:rPr>
          <w:rFonts w:cs="Times New Roman"/>
          <w:szCs w:val="24"/>
        </w:rPr>
        <w:t xml:space="preserve">Küçükbaş hayvanlarda </w:t>
      </w:r>
      <w:r w:rsidR="00FB71AA">
        <w:rPr>
          <w:rFonts w:cs="Times New Roman"/>
          <w:i/>
          <w:iCs/>
          <w:szCs w:val="24"/>
        </w:rPr>
        <w:t>S.</w:t>
      </w:r>
      <w:r>
        <w:rPr>
          <w:rFonts w:cs="Times New Roman"/>
          <w:i/>
          <w:iCs/>
          <w:szCs w:val="24"/>
        </w:rPr>
        <w:t xml:space="preserve"> aureus </w:t>
      </w:r>
      <w:r w:rsidRPr="003637A5">
        <w:rPr>
          <w:rFonts w:cs="Times New Roman"/>
          <w:iCs/>
          <w:szCs w:val="24"/>
        </w:rPr>
        <w:t>subps</w:t>
      </w:r>
      <w:r>
        <w:rPr>
          <w:rFonts w:cs="Times New Roman"/>
          <w:i/>
          <w:iCs/>
          <w:szCs w:val="24"/>
        </w:rPr>
        <w:t xml:space="preserve"> anaerobius’ </w:t>
      </w:r>
      <w:r>
        <w:rPr>
          <w:rFonts w:cs="Times New Roman"/>
          <w:szCs w:val="24"/>
        </w:rPr>
        <w:t xml:space="preserve">un sebep olduğu infeksiyonda deri altı apseler genellikle visköz, sarımsı ve </w:t>
      </w:r>
      <w:r w:rsidR="00A01D6E">
        <w:rPr>
          <w:rFonts w:cs="Times New Roman"/>
          <w:szCs w:val="24"/>
        </w:rPr>
        <w:t>kokusuz olarak belirlenmiştir</w:t>
      </w:r>
      <w:r>
        <w:rPr>
          <w:rFonts w:cs="Times New Roman"/>
          <w:szCs w:val="24"/>
        </w:rPr>
        <w:t xml:space="preserve"> (Moller ve diğerleri, 2000).</w:t>
      </w:r>
    </w:p>
    <w:p w14:paraId="7BB8713C" w14:textId="1B8AABAE" w:rsidR="00DA34AF" w:rsidRDefault="00DA34AF" w:rsidP="00D843F3">
      <w:pPr>
        <w:spacing w:after="120" w:line="360" w:lineRule="auto"/>
        <w:ind w:firstLine="708"/>
        <w:jc w:val="both"/>
        <w:rPr>
          <w:rFonts w:cs="Times New Roman"/>
          <w:szCs w:val="24"/>
        </w:rPr>
      </w:pPr>
      <w:r>
        <w:rPr>
          <w:rFonts w:cs="Times New Roman"/>
          <w:szCs w:val="24"/>
        </w:rPr>
        <w:t xml:space="preserve">1993 yılında Suudi Arabistan’daki bir keçi sürüsünde meydana gelen salgında 225 adet keçiden, </w:t>
      </w:r>
      <w:proofErr w:type="gramStart"/>
      <w:r>
        <w:rPr>
          <w:rFonts w:cs="Times New Roman"/>
          <w:szCs w:val="24"/>
        </w:rPr>
        <w:t>semptom</w:t>
      </w:r>
      <w:proofErr w:type="gramEnd"/>
      <w:r>
        <w:rPr>
          <w:rFonts w:cs="Times New Roman"/>
          <w:szCs w:val="24"/>
        </w:rPr>
        <w:t xml:space="preserve"> gösteren 61 adedinde </w:t>
      </w:r>
      <w:r>
        <w:rPr>
          <w:rFonts w:cs="Times New Roman"/>
          <w:i/>
          <w:iCs/>
          <w:szCs w:val="24"/>
        </w:rPr>
        <w:t>S</w:t>
      </w:r>
      <w:r w:rsidR="00237288">
        <w:rPr>
          <w:rFonts w:cs="Times New Roman"/>
          <w:i/>
          <w:iCs/>
          <w:szCs w:val="24"/>
        </w:rPr>
        <w:t>.</w:t>
      </w:r>
      <w:r>
        <w:rPr>
          <w:rFonts w:cs="Times New Roman"/>
          <w:i/>
          <w:iCs/>
          <w:szCs w:val="24"/>
        </w:rPr>
        <w:t xml:space="preserve"> aureus </w:t>
      </w:r>
      <w:r w:rsidRPr="00237288">
        <w:rPr>
          <w:rFonts w:cs="Times New Roman"/>
          <w:iCs/>
          <w:szCs w:val="24"/>
        </w:rPr>
        <w:t>subps</w:t>
      </w:r>
      <w:r w:rsidR="00237288">
        <w:rPr>
          <w:rFonts w:cs="Times New Roman"/>
          <w:i/>
          <w:iCs/>
          <w:szCs w:val="24"/>
        </w:rPr>
        <w:t>.</w:t>
      </w:r>
      <w:r>
        <w:rPr>
          <w:rFonts w:cs="Times New Roman"/>
          <w:i/>
          <w:iCs/>
          <w:szCs w:val="24"/>
        </w:rPr>
        <w:t xml:space="preserve"> anaerobius </w:t>
      </w:r>
      <w:r>
        <w:rPr>
          <w:rFonts w:cs="Times New Roman"/>
          <w:szCs w:val="24"/>
        </w:rPr>
        <w:t>izole edilerek raporlanmıştır (Alhendi ve diğerleri, 1993).</w:t>
      </w:r>
    </w:p>
    <w:p w14:paraId="6DDD0AB2" w14:textId="2BDB8C3C" w:rsidR="00DA34AF" w:rsidRDefault="00DA34AF" w:rsidP="00D843F3">
      <w:pPr>
        <w:spacing w:after="120" w:line="360" w:lineRule="auto"/>
        <w:ind w:firstLine="708"/>
        <w:jc w:val="both"/>
        <w:rPr>
          <w:rFonts w:cs="Times New Roman"/>
          <w:szCs w:val="24"/>
        </w:rPr>
      </w:pPr>
      <w:r>
        <w:rPr>
          <w:rFonts w:cs="Times New Roman"/>
          <w:szCs w:val="24"/>
        </w:rPr>
        <w:lastRenderedPageBreak/>
        <w:t xml:space="preserve">Sudan’da 441 adet koyun 609 adet keçi ile yapılan bir çalışmada 24 adet koyunda ve 25 adet keçide yüzeysel lenf düğümlerinde apseler tespit edilmiştir. Apselerden yapılan ekimler sonucunda 18 adet koyunda ve 14 adet keçide </w:t>
      </w:r>
      <w:r>
        <w:rPr>
          <w:rFonts w:cs="Times New Roman"/>
          <w:i/>
          <w:iCs/>
          <w:szCs w:val="24"/>
        </w:rPr>
        <w:t>S</w:t>
      </w:r>
      <w:r w:rsidR="00237288">
        <w:rPr>
          <w:rFonts w:cs="Times New Roman"/>
          <w:i/>
          <w:iCs/>
          <w:szCs w:val="24"/>
        </w:rPr>
        <w:t>.</w:t>
      </w:r>
      <w:r>
        <w:rPr>
          <w:rFonts w:cs="Times New Roman"/>
          <w:i/>
          <w:iCs/>
          <w:szCs w:val="24"/>
        </w:rPr>
        <w:t xml:space="preserve"> aureus </w:t>
      </w:r>
      <w:r w:rsidRPr="00237288">
        <w:rPr>
          <w:rFonts w:cs="Times New Roman"/>
          <w:iCs/>
          <w:szCs w:val="24"/>
        </w:rPr>
        <w:t>subps</w:t>
      </w:r>
      <w:r w:rsidR="00237288">
        <w:rPr>
          <w:rFonts w:cs="Times New Roman"/>
          <w:iCs/>
          <w:szCs w:val="24"/>
        </w:rPr>
        <w:t>.</w:t>
      </w:r>
      <w:r>
        <w:rPr>
          <w:rFonts w:cs="Times New Roman"/>
          <w:i/>
          <w:iCs/>
          <w:szCs w:val="24"/>
        </w:rPr>
        <w:t xml:space="preserve"> anaerobius </w:t>
      </w:r>
      <w:r>
        <w:rPr>
          <w:rFonts w:cs="Times New Roman"/>
          <w:szCs w:val="24"/>
        </w:rPr>
        <w:t>izole edilerek raporlanmıştır. Aynı çalışma sonucunda koyunlarda %4,1 keçilerde %2,3 prevalans oranı tespit edilmiştir (</w:t>
      </w:r>
      <w:r w:rsidR="00CA5AD2">
        <w:rPr>
          <w:rFonts w:cs="Times New Roman"/>
          <w:szCs w:val="24"/>
        </w:rPr>
        <w:t>Khadeega</w:t>
      </w:r>
      <w:r>
        <w:rPr>
          <w:rFonts w:cs="Times New Roman"/>
          <w:szCs w:val="24"/>
        </w:rPr>
        <w:t xml:space="preserve"> ve diğerleri, 2020).</w:t>
      </w:r>
    </w:p>
    <w:p w14:paraId="53F05143" w14:textId="30EA61E2" w:rsidR="00DA34AF" w:rsidRDefault="00DA34AF" w:rsidP="00D843F3">
      <w:pPr>
        <w:spacing w:after="120" w:line="360" w:lineRule="auto"/>
        <w:ind w:firstLine="708"/>
        <w:jc w:val="both"/>
        <w:rPr>
          <w:rFonts w:cs="Times New Roman"/>
          <w:szCs w:val="24"/>
        </w:rPr>
      </w:pPr>
      <w:r>
        <w:rPr>
          <w:rFonts w:cs="Times New Roman"/>
          <w:szCs w:val="24"/>
        </w:rPr>
        <w:t>Tunus’ta 54 adet koyun sürüsünde yapılan çalışmada, yüzeysel lenf dü</w:t>
      </w:r>
      <w:r w:rsidR="005E4853">
        <w:rPr>
          <w:rFonts w:cs="Times New Roman"/>
          <w:szCs w:val="24"/>
        </w:rPr>
        <w:t>ğümlerindeki apse örneklerinde kazeöz lenfadenitis ve m</w:t>
      </w:r>
      <w:r>
        <w:rPr>
          <w:rFonts w:cs="Times New Roman"/>
          <w:szCs w:val="24"/>
        </w:rPr>
        <w:t>orel hastalığı tespit edilmiştir (Ben Said ve diğerleri, 2002).</w:t>
      </w:r>
    </w:p>
    <w:p w14:paraId="456A6842" w14:textId="77777777" w:rsidR="00DA34AF" w:rsidRDefault="00DA34AF" w:rsidP="00D843F3">
      <w:pPr>
        <w:spacing w:after="120" w:line="360" w:lineRule="auto"/>
        <w:ind w:firstLine="708"/>
        <w:jc w:val="both"/>
        <w:rPr>
          <w:rFonts w:cs="Times New Roman"/>
          <w:szCs w:val="24"/>
        </w:rPr>
      </w:pPr>
      <w:r>
        <w:rPr>
          <w:rFonts w:cs="Times New Roman"/>
          <w:szCs w:val="24"/>
        </w:rPr>
        <w:t>1984 yılında Macaristan’da bir koyun sürüsünde, 2007 yılında ise Polonya’da bir keçi sürüsünde Morel hastalığı salgınları raporlanmıştır (Bajmocy ve diğerleri, 1984, Kaba ve diğerleri, 2007).</w:t>
      </w:r>
    </w:p>
    <w:p w14:paraId="1E2E7B8E" w14:textId="7EB84B8A" w:rsidR="00DA34AF" w:rsidRDefault="00DA34AF" w:rsidP="00D843F3">
      <w:pPr>
        <w:spacing w:after="120" w:line="360" w:lineRule="auto"/>
        <w:ind w:firstLine="708"/>
        <w:jc w:val="both"/>
        <w:rPr>
          <w:rFonts w:cs="Times New Roman"/>
          <w:szCs w:val="24"/>
        </w:rPr>
      </w:pPr>
      <w:r>
        <w:rPr>
          <w:rFonts w:cs="Times New Roman"/>
          <w:szCs w:val="24"/>
        </w:rPr>
        <w:t xml:space="preserve">2000 yılında Fransa’dan Danimarka’ya ithal edilen Lacaune cinsi 104 adet koyun bulunan bir sürüde yapılan incelemeler sonucunda 2 adet koyunda </w:t>
      </w:r>
      <w:r>
        <w:rPr>
          <w:rFonts w:cs="Times New Roman"/>
          <w:i/>
          <w:iCs/>
          <w:szCs w:val="24"/>
        </w:rPr>
        <w:t>S</w:t>
      </w:r>
      <w:r w:rsidR="000334FB">
        <w:rPr>
          <w:rFonts w:cs="Times New Roman"/>
          <w:i/>
          <w:iCs/>
          <w:szCs w:val="24"/>
        </w:rPr>
        <w:t>.</w:t>
      </w:r>
      <w:r>
        <w:rPr>
          <w:rFonts w:cs="Times New Roman"/>
          <w:i/>
          <w:iCs/>
          <w:szCs w:val="24"/>
        </w:rPr>
        <w:t xml:space="preserve">aureus </w:t>
      </w:r>
      <w:r w:rsidRPr="000334FB">
        <w:rPr>
          <w:rFonts w:cs="Times New Roman"/>
          <w:iCs/>
          <w:szCs w:val="24"/>
        </w:rPr>
        <w:t>subps</w:t>
      </w:r>
      <w:r w:rsidR="000334FB">
        <w:rPr>
          <w:rFonts w:cs="Times New Roman"/>
          <w:iCs/>
          <w:szCs w:val="24"/>
        </w:rPr>
        <w:t>.</w:t>
      </w:r>
      <w:r>
        <w:rPr>
          <w:rFonts w:cs="Times New Roman"/>
          <w:i/>
          <w:iCs/>
          <w:szCs w:val="24"/>
        </w:rPr>
        <w:t xml:space="preserve"> anaerobius </w:t>
      </w:r>
      <w:r>
        <w:rPr>
          <w:rFonts w:cs="Times New Roman"/>
          <w:szCs w:val="24"/>
        </w:rPr>
        <w:t>izole edilerek raporlanmıştır (Moller ve diğerleri, 2000).</w:t>
      </w:r>
    </w:p>
    <w:p w14:paraId="7846A650" w14:textId="76B6A371" w:rsidR="00DA34AF" w:rsidRDefault="001E7F1A" w:rsidP="00D843F3">
      <w:pPr>
        <w:spacing w:after="120" w:line="360" w:lineRule="auto"/>
        <w:ind w:firstLine="708"/>
        <w:jc w:val="both"/>
        <w:rPr>
          <w:rFonts w:cs="Times New Roman"/>
          <w:szCs w:val="24"/>
        </w:rPr>
      </w:pPr>
      <w:r>
        <w:rPr>
          <w:rFonts w:cs="Times New Roman"/>
          <w:szCs w:val="24"/>
        </w:rPr>
        <w:t>Ülkemizde kazeöz l</w:t>
      </w:r>
      <w:r w:rsidR="00DA34AF">
        <w:rPr>
          <w:rFonts w:cs="Times New Roman"/>
          <w:szCs w:val="24"/>
        </w:rPr>
        <w:t xml:space="preserve">enfadenitis hastalığı yönünden birçok çalışma bulunmasına karşın Morel hastalığı </w:t>
      </w:r>
      <w:r w:rsidR="00A01D6E">
        <w:rPr>
          <w:rFonts w:cs="Times New Roman"/>
          <w:szCs w:val="24"/>
        </w:rPr>
        <w:t xml:space="preserve">varlığıyla ilgili bir </w:t>
      </w:r>
      <w:proofErr w:type="gramStart"/>
      <w:r w:rsidR="00A01D6E">
        <w:rPr>
          <w:rFonts w:cs="Times New Roman"/>
          <w:szCs w:val="24"/>
        </w:rPr>
        <w:t>literatür</w:t>
      </w:r>
      <w:proofErr w:type="gramEnd"/>
      <w:r w:rsidR="00A01D6E">
        <w:rPr>
          <w:rFonts w:cs="Times New Roman"/>
          <w:szCs w:val="24"/>
        </w:rPr>
        <w:t xml:space="preserve"> bilgiye rastlanmamıştır</w:t>
      </w:r>
      <w:r w:rsidR="00DA34AF">
        <w:rPr>
          <w:rFonts w:cs="Times New Roman"/>
          <w:szCs w:val="24"/>
        </w:rPr>
        <w:t>.</w:t>
      </w:r>
    </w:p>
    <w:p w14:paraId="57A91E16" w14:textId="77777777" w:rsidR="00B003F2" w:rsidRDefault="00B003F2" w:rsidP="00D843F3">
      <w:pPr>
        <w:spacing w:after="120" w:line="360" w:lineRule="auto"/>
        <w:ind w:firstLine="708"/>
        <w:jc w:val="both"/>
        <w:rPr>
          <w:rFonts w:cs="Times New Roman"/>
          <w:szCs w:val="24"/>
        </w:rPr>
      </w:pPr>
    </w:p>
    <w:p w14:paraId="49673FF3" w14:textId="59ECCD31" w:rsidR="00DA34AF" w:rsidRDefault="00DA34AF" w:rsidP="00D843F3">
      <w:pPr>
        <w:spacing w:after="120" w:line="360" w:lineRule="auto"/>
        <w:jc w:val="both"/>
        <w:rPr>
          <w:rFonts w:cs="Times New Roman"/>
          <w:b/>
          <w:bCs/>
          <w:szCs w:val="24"/>
        </w:rPr>
      </w:pPr>
      <w:r>
        <w:rPr>
          <w:rFonts w:cs="Times New Roman"/>
          <w:b/>
          <w:bCs/>
          <w:szCs w:val="24"/>
        </w:rPr>
        <w:t>2.6</w:t>
      </w:r>
      <w:r>
        <w:t xml:space="preserve"> </w:t>
      </w:r>
      <w:r>
        <w:rPr>
          <w:rFonts w:cs="Times New Roman"/>
          <w:b/>
          <w:bCs/>
          <w:i/>
          <w:szCs w:val="24"/>
        </w:rPr>
        <w:t>C</w:t>
      </w:r>
      <w:r w:rsidR="00237288">
        <w:rPr>
          <w:rFonts w:cs="Times New Roman"/>
          <w:b/>
          <w:bCs/>
          <w:i/>
          <w:szCs w:val="24"/>
        </w:rPr>
        <w:t>.</w:t>
      </w:r>
      <w:r>
        <w:rPr>
          <w:rFonts w:cs="Times New Roman"/>
          <w:b/>
          <w:bCs/>
          <w:i/>
          <w:szCs w:val="24"/>
        </w:rPr>
        <w:t xml:space="preserve"> pseudotuberculosis</w:t>
      </w:r>
      <w:r>
        <w:rPr>
          <w:rFonts w:cs="Times New Roman"/>
          <w:b/>
          <w:bCs/>
          <w:szCs w:val="24"/>
        </w:rPr>
        <w:t xml:space="preserve"> ve </w:t>
      </w:r>
      <w:r w:rsidR="00D978C3">
        <w:rPr>
          <w:rFonts w:cs="Times New Roman"/>
          <w:b/>
          <w:bCs/>
          <w:i/>
          <w:szCs w:val="24"/>
        </w:rPr>
        <w:t>S.</w:t>
      </w:r>
      <w:r>
        <w:rPr>
          <w:rFonts w:cs="Times New Roman"/>
          <w:b/>
          <w:bCs/>
          <w:i/>
          <w:szCs w:val="24"/>
        </w:rPr>
        <w:t xml:space="preserve"> aureus </w:t>
      </w:r>
      <w:r w:rsidRPr="00237288">
        <w:rPr>
          <w:rFonts w:cs="Times New Roman"/>
          <w:b/>
          <w:bCs/>
          <w:szCs w:val="24"/>
        </w:rPr>
        <w:t>subps</w:t>
      </w:r>
      <w:r>
        <w:rPr>
          <w:rFonts w:cs="Times New Roman"/>
          <w:b/>
          <w:bCs/>
          <w:i/>
          <w:szCs w:val="24"/>
        </w:rPr>
        <w:t>. anaerobius’</w:t>
      </w:r>
      <w:r w:rsidR="00BD6966">
        <w:rPr>
          <w:rFonts w:cs="Times New Roman"/>
          <w:b/>
          <w:bCs/>
          <w:szCs w:val="24"/>
        </w:rPr>
        <w:t>un Patogenez</w:t>
      </w:r>
      <w:r>
        <w:rPr>
          <w:rFonts w:cs="Times New Roman"/>
          <w:b/>
          <w:bCs/>
          <w:szCs w:val="24"/>
        </w:rPr>
        <w:t>i</w:t>
      </w:r>
    </w:p>
    <w:p w14:paraId="190D34E8" w14:textId="77777777" w:rsidR="00DA34AF" w:rsidRDefault="00DA34AF" w:rsidP="00D843F3">
      <w:pPr>
        <w:spacing w:after="120" w:line="360" w:lineRule="auto"/>
        <w:jc w:val="both"/>
        <w:rPr>
          <w:rFonts w:cs="Times New Roman"/>
          <w:b/>
          <w:bCs/>
          <w:szCs w:val="24"/>
        </w:rPr>
      </w:pPr>
    </w:p>
    <w:p w14:paraId="2AB363C7" w14:textId="195B5496" w:rsidR="00DA34AF" w:rsidRDefault="00DA34AF" w:rsidP="00D843F3">
      <w:pPr>
        <w:spacing w:after="120" w:line="360" w:lineRule="auto"/>
        <w:jc w:val="both"/>
        <w:rPr>
          <w:rFonts w:cs="Times New Roman"/>
          <w:b/>
          <w:bCs/>
          <w:szCs w:val="24"/>
        </w:rPr>
      </w:pPr>
      <w:r>
        <w:rPr>
          <w:rFonts w:cs="Times New Roman"/>
          <w:b/>
          <w:bCs/>
          <w:szCs w:val="24"/>
        </w:rPr>
        <w:t>2.6.1</w:t>
      </w:r>
      <w:r>
        <w:t xml:space="preserve"> </w:t>
      </w:r>
      <w:r>
        <w:rPr>
          <w:rFonts w:cs="Times New Roman"/>
          <w:b/>
          <w:bCs/>
          <w:i/>
          <w:szCs w:val="24"/>
        </w:rPr>
        <w:t>C</w:t>
      </w:r>
      <w:r w:rsidR="00623B82">
        <w:rPr>
          <w:rFonts w:cs="Times New Roman"/>
          <w:b/>
          <w:bCs/>
          <w:i/>
          <w:szCs w:val="24"/>
        </w:rPr>
        <w:t>.</w:t>
      </w:r>
      <w:r w:rsidR="00D843F3">
        <w:rPr>
          <w:rFonts w:cs="Times New Roman"/>
          <w:b/>
          <w:bCs/>
          <w:i/>
          <w:szCs w:val="24"/>
        </w:rPr>
        <w:t xml:space="preserve"> </w:t>
      </w:r>
      <w:r>
        <w:rPr>
          <w:rFonts w:cs="Times New Roman"/>
          <w:b/>
          <w:bCs/>
          <w:i/>
          <w:szCs w:val="24"/>
        </w:rPr>
        <w:t>pseudotuberculosis</w:t>
      </w:r>
      <w:r w:rsidR="00013C5B">
        <w:rPr>
          <w:rFonts w:cs="Times New Roman"/>
          <w:b/>
          <w:bCs/>
          <w:i/>
          <w:szCs w:val="24"/>
        </w:rPr>
        <w:t>’</w:t>
      </w:r>
      <w:r w:rsidR="00013C5B">
        <w:rPr>
          <w:rFonts w:cs="Times New Roman"/>
          <w:b/>
          <w:bCs/>
          <w:szCs w:val="24"/>
        </w:rPr>
        <w:t>in Patogenezi</w:t>
      </w:r>
    </w:p>
    <w:p w14:paraId="3F078550" w14:textId="77777777" w:rsidR="00DA34AF" w:rsidRDefault="00DA34AF" w:rsidP="00D843F3">
      <w:pPr>
        <w:spacing w:after="120" w:line="360" w:lineRule="auto"/>
        <w:jc w:val="both"/>
        <w:rPr>
          <w:rFonts w:cs="Times New Roman"/>
          <w:b/>
          <w:bCs/>
          <w:szCs w:val="24"/>
        </w:rPr>
      </w:pPr>
    </w:p>
    <w:p w14:paraId="1E92147F" w14:textId="3177C510" w:rsidR="00DA34AF" w:rsidRDefault="000E31BD" w:rsidP="00D843F3">
      <w:pPr>
        <w:spacing w:after="120" w:line="360" w:lineRule="auto"/>
        <w:ind w:firstLine="708"/>
        <w:jc w:val="both"/>
        <w:rPr>
          <w:rFonts w:cs="Times New Roman"/>
          <w:szCs w:val="24"/>
        </w:rPr>
      </w:pPr>
      <w:r>
        <w:rPr>
          <w:rFonts w:cs="Times New Roman"/>
          <w:szCs w:val="24"/>
        </w:rPr>
        <w:t>Kazeöz l</w:t>
      </w:r>
      <w:r w:rsidR="00DA34AF">
        <w:rPr>
          <w:rFonts w:cs="Times New Roman"/>
          <w:szCs w:val="24"/>
        </w:rPr>
        <w:t>enfadenitis infeksiyonun patogenezisi tam olarak açıkla</w:t>
      </w:r>
      <w:r w:rsidR="00610AAF">
        <w:rPr>
          <w:rFonts w:cs="Times New Roman"/>
          <w:szCs w:val="24"/>
        </w:rPr>
        <w:t>na</w:t>
      </w:r>
      <w:r w:rsidR="00DA34AF">
        <w:rPr>
          <w:rFonts w:cs="Times New Roman"/>
          <w:szCs w:val="24"/>
        </w:rPr>
        <w:t>mamakla beraber, infeksiyonun oluşmasında iki faktörün etkili olduğu düşünülmektedir. Bu faktörlerden ilki, etkenin konaktaki savunma h</w:t>
      </w:r>
      <w:r w:rsidR="00610AAF">
        <w:rPr>
          <w:rFonts w:cs="Times New Roman"/>
          <w:szCs w:val="24"/>
        </w:rPr>
        <w:t>ücrelerinin litik etkisinden kor</w:t>
      </w:r>
      <w:r w:rsidR="00DA34AF">
        <w:rPr>
          <w:rFonts w:cs="Times New Roman"/>
          <w:szCs w:val="24"/>
        </w:rPr>
        <w:t xml:space="preserve">uyan lipid tabakası, ikincisi ise vücuda yayılmasına da yardımcı olan ekzotoksinidir (Ayers, </w:t>
      </w:r>
      <w:r w:rsidR="00CF624E">
        <w:rPr>
          <w:rFonts w:cs="Times New Roman"/>
          <w:szCs w:val="24"/>
        </w:rPr>
        <w:t xml:space="preserve">1977; Brown ve diğerleri,  1986; </w:t>
      </w:r>
      <w:r w:rsidR="00610AAF">
        <w:rPr>
          <w:rFonts w:cs="Times New Roman"/>
          <w:szCs w:val="24"/>
        </w:rPr>
        <w:t xml:space="preserve">İlhan, 2003; </w:t>
      </w:r>
      <w:r w:rsidR="00CF624E">
        <w:rPr>
          <w:rFonts w:cs="Times New Roman"/>
          <w:szCs w:val="24"/>
        </w:rPr>
        <w:t>Pepin ve diğerleri, 1994</w:t>
      </w:r>
      <w:r w:rsidR="00DA34AF">
        <w:rPr>
          <w:rFonts w:cs="Times New Roman"/>
          <w:szCs w:val="24"/>
        </w:rPr>
        <w:t>).</w:t>
      </w:r>
    </w:p>
    <w:p w14:paraId="65291C15" w14:textId="1D193E7C" w:rsidR="00DA34AF" w:rsidRDefault="00DA34AF" w:rsidP="00D843F3">
      <w:pPr>
        <w:spacing w:after="120" w:line="360" w:lineRule="auto"/>
        <w:ind w:firstLine="708"/>
        <w:jc w:val="both"/>
        <w:rPr>
          <w:rFonts w:cs="Times New Roman"/>
          <w:szCs w:val="24"/>
        </w:rPr>
      </w:pPr>
      <w:r>
        <w:rPr>
          <w:rFonts w:cs="Times New Roman"/>
          <w:i/>
          <w:szCs w:val="24"/>
        </w:rPr>
        <w:t>C</w:t>
      </w:r>
      <w:r w:rsidR="00237288">
        <w:rPr>
          <w:rFonts w:cs="Times New Roman"/>
          <w:i/>
          <w:szCs w:val="24"/>
        </w:rPr>
        <w:t>.</w:t>
      </w:r>
      <w:r>
        <w:rPr>
          <w:rFonts w:cs="Times New Roman"/>
          <w:i/>
          <w:szCs w:val="24"/>
        </w:rPr>
        <w:t>pseudotuberculosis’</w:t>
      </w:r>
      <w:r>
        <w:rPr>
          <w:rFonts w:cs="Times New Roman"/>
          <w:iCs/>
          <w:szCs w:val="24"/>
        </w:rPr>
        <w:t xml:space="preserve">in fakültatif hücre içi bir bakteri olmasında etkili olan lipid tabakasınında etkisi ile makrofaj içerinde çoğaldığı, çoğalan etkenlerin makrofajları parçalayarak serbest kaldığı ve serbest kalan bakterilerin ise dolaşımdaki fagositik hücreler ile tekrarlayan infeksiyonlara neden olduğu bildirilmiştir. Makrofaj içerisinde ise yerleşen </w:t>
      </w:r>
      <w:r>
        <w:rPr>
          <w:rFonts w:cs="Times New Roman"/>
          <w:iCs/>
          <w:szCs w:val="24"/>
        </w:rPr>
        <w:lastRenderedPageBreak/>
        <w:t xml:space="preserve">etkenlerin 48 saat canlı kalabildiği tespit edilmiştir </w:t>
      </w:r>
      <w:r>
        <w:rPr>
          <w:rFonts w:cs="Times New Roman"/>
          <w:szCs w:val="24"/>
        </w:rPr>
        <w:t xml:space="preserve">(Ayers, 1977; </w:t>
      </w:r>
      <w:r w:rsidR="001B5867">
        <w:rPr>
          <w:rFonts w:cs="Times New Roman"/>
          <w:szCs w:val="24"/>
        </w:rPr>
        <w:t xml:space="preserve">Bastos ve diğerleri, 2012; </w:t>
      </w:r>
      <w:r>
        <w:rPr>
          <w:rFonts w:cs="Times New Roman"/>
          <w:szCs w:val="24"/>
        </w:rPr>
        <w:t xml:space="preserve">Brown ve diğerleri,  1986; </w:t>
      </w:r>
      <w:r w:rsidR="006F72CF">
        <w:rPr>
          <w:rFonts w:cs="Times New Roman"/>
          <w:szCs w:val="24"/>
        </w:rPr>
        <w:t xml:space="preserve">İlhan, 2003; </w:t>
      </w:r>
      <w:r w:rsidR="00CF624E">
        <w:rPr>
          <w:rFonts w:cs="Times New Roman"/>
          <w:szCs w:val="24"/>
        </w:rPr>
        <w:t>Pepin ve diğerleri, 1994</w:t>
      </w:r>
      <w:r>
        <w:rPr>
          <w:rFonts w:cs="Times New Roman"/>
          <w:szCs w:val="24"/>
        </w:rPr>
        <w:t>;</w:t>
      </w:r>
      <w:r w:rsidR="001B5867" w:rsidRPr="001B5867">
        <w:rPr>
          <w:rFonts w:cs="Times New Roman"/>
          <w:szCs w:val="24"/>
        </w:rPr>
        <w:t xml:space="preserve"> </w:t>
      </w:r>
      <w:r w:rsidR="001B5867">
        <w:rPr>
          <w:rFonts w:cs="Times New Roman"/>
          <w:szCs w:val="24"/>
        </w:rPr>
        <w:t>Stefanska ve diğerleri, 2010;</w:t>
      </w:r>
      <w:r>
        <w:rPr>
          <w:rFonts w:cs="Times New Roman"/>
          <w:szCs w:val="24"/>
        </w:rPr>
        <w:t xml:space="preserve"> </w:t>
      </w:r>
      <w:r w:rsidR="001B5867">
        <w:rPr>
          <w:rFonts w:cs="Times New Roman"/>
          <w:szCs w:val="24"/>
        </w:rPr>
        <w:t>Yeruhan ve diğerleri, 1997</w:t>
      </w:r>
      <w:r>
        <w:rPr>
          <w:rFonts w:cs="Times New Roman"/>
          <w:szCs w:val="24"/>
        </w:rPr>
        <w:t>).</w:t>
      </w:r>
    </w:p>
    <w:p w14:paraId="75274A8F" w14:textId="7C37DBC3" w:rsidR="00DA34AF" w:rsidRDefault="00DA34AF" w:rsidP="00D843F3">
      <w:pPr>
        <w:spacing w:after="120" w:line="360" w:lineRule="auto"/>
        <w:ind w:firstLine="708"/>
        <w:jc w:val="both"/>
        <w:rPr>
          <w:rFonts w:cs="Times New Roman"/>
          <w:szCs w:val="24"/>
        </w:rPr>
      </w:pPr>
      <w:r>
        <w:rPr>
          <w:rFonts w:cs="Times New Roman"/>
          <w:i/>
          <w:szCs w:val="24"/>
        </w:rPr>
        <w:t>C</w:t>
      </w:r>
      <w:r w:rsidR="00237288">
        <w:rPr>
          <w:rFonts w:cs="Times New Roman"/>
          <w:i/>
          <w:szCs w:val="24"/>
        </w:rPr>
        <w:t>.</w:t>
      </w:r>
      <w:r>
        <w:rPr>
          <w:rFonts w:cs="Times New Roman"/>
          <w:i/>
          <w:szCs w:val="24"/>
        </w:rPr>
        <w:t xml:space="preserve"> pseudotuberculosis’</w:t>
      </w:r>
      <w:r>
        <w:rPr>
          <w:rFonts w:cs="Times New Roman"/>
          <w:szCs w:val="24"/>
        </w:rPr>
        <w:t>in</w:t>
      </w:r>
      <w:r>
        <w:rPr>
          <w:rFonts w:cs="Times New Roman"/>
          <w:i/>
          <w:szCs w:val="24"/>
        </w:rPr>
        <w:t xml:space="preserve"> </w:t>
      </w:r>
      <w:r>
        <w:rPr>
          <w:rFonts w:cs="Times New Roman"/>
          <w:iCs/>
          <w:szCs w:val="24"/>
        </w:rPr>
        <w:t>tüm suşları fosfolipaz D ekzotoksinini salgılamaktadır (</w:t>
      </w:r>
      <w:r w:rsidR="000E4AD4">
        <w:rPr>
          <w:rFonts w:cs="Times New Roman"/>
          <w:szCs w:val="24"/>
        </w:rPr>
        <w:t>Batey 1986;</w:t>
      </w:r>
      <w:r>
        <w:rPr>
          <w:rFonts w:cs="Times New Roman"/>
          <w:szCs w:val="24"/>
        </w:rPr>
        <w:t xml:space="preserve"> Brown </w:t>
      </w:r>
      <w:r w:rsidR="007423DB">
        <w:rPr>
          <w:rFonts w:cs="Times New Roman"/>
          <w:szCs w:val="24"/>
        </w:rPr>
        <w:t>ve diğerleri,  1986</w:t>
      </w:r>
      <w:r w:rsidR="000E4AD4">
        <w:rPr>
          <w:rFonts w:cs="Times New Roman"/>
          <w:szCs w:val="24"/>
        </w:rPr>
        <w:t>;</w:t>
      </w:r>
      <w:r>
        <w:rPr>
          <w:rFonts w:cs="Times New Roman"/>
          <w:szCs w:val="24"/>
        </w:rPr>
        <w:t xml:space="preserve"> Yozwiak 1993). Hem etkenin hücre duvarı yapısından hem de sitoplazmadan sentezlenen bu ekzotoksinin molekül ağırlığı</w:t>
      </w:r>
      <w:r w:rsidR="00D72ABF">
        <w:rPr>
          <w:rFonts w:cs="Times New Roman"/>
          <w:szCs w:val="24"/>
        </w:rPr>
        <w:t>nın</w:t>
      </w:r>
      <w:r>
        <w:rPr>
          <w:rFonts w:cs="Times New Roman"/>
          <w:szCs w:val="24"/>
        </w:rPr>
        <w:t xml:space="preserve"> 13-40 kDa arasında olduğu tespit edilmiştir (</w:t>
      </w:r>
      <w:r w:rsidR="00905907">
        <w:rPr>
          <w:rFonts w:cs="Times New Roman"/>
          <w:szCs w:val="24"/>
        </w:rPr>
        <w:t>Brown ve diğerleri,  1986; Egen ve diğerleri, 1989</w:t>
      </w:r>
      <w:r>
        <w:rPr>
          <w:rFonts w:cs="Times New Roman"/>
          <w:szCs w:val="24"/>
        </w:rPr>
        <w:t>).</w:t>
      </w:r>
    </w:p>
    <w:p w14:paraId="7F645698" w14:textId="61C90C26" w:rsidR="00DA34AF" w:rsidRDefault="00DA34AF" w:rsidP="00D843F3">
      <w:pPr>
        <w:spacing w:after="120" w:line="360" w:lineRule="auto"/>
        <w:ind w:firstLine="708"/>
        <w:jc w:val="both"/>
        <w:rPr>
          <w:rFonts w:cs="Times New Roman"/>
          <w:szCs w:val="24"/>
        </w:rPr>
      </w:pPr>
      <w:r>
        <w:rPr>
          <w:rFonts w:cs="Times New Roman"/>
          <w:szCs w:val="24"/>
        </w:rPr>
        <w:t>Etken koyun ve keçilerde yaralardan vücuda girerek lenf yolu ile vücuda yayılarak, lenf yumrularında ve iç organlarda kazeöz lezyonlar oluşturma</w:t>
      </w:r>
      <w:r w:rsidR="00D72ABF">
        <w:rPr>
          <w:rFonts w:cs="Times New Roman"/>
          <w:szCs w:val="24"/>
        </w:rPr>
        <w:t>ktadır. İnfeksiyon ilk dönemi 1-</w:t>
      </w:r>
      <w:r>
        <w:rPr>
          <w:rFonts w:cs="Times New Roman"/>
          <w:szCs w:val="24"/>
        </w:rPr>
        <w:t>4 gün arası sürmekte iken bölgede etkenin çoğalması, nötrofillerin artması ve pyogranuloma oluşurması 5-10 gün arası sürdüğü bildirilmiştir. İnfeksiyonun etkili olduğu bölgeler ile ilgili yapılan çok sayıda çalışmada özellikle akciğer, parotid ve retrofaringial lenf düğümünde kazeöz lezyonlara sebep olduğu belirtil</w:t>
      </w:r>
      <w:r w:rsidR="00502570">
        <w:rPr>
          <w:rFonts w:cs="Times New Roman"/>
          <w:szCs w:val="24"/>
        </w:rPr>
        <w:t>miştir (</w:t>
      </w:r>
      <w:r w:rsidR="00013BD1">
        <w:rPr>
          <w:rFonts w:cs="Times New Roman"/>
          <w:szCs w:val="24"/>
        </w:rPr>
        <w:t xml:space="preserve">Baird ve Fontaine, 2007; </w:t>
      </w:r>
      <w:r w:rsidR="00502570">
        <w:rPr>
          <w:rFonts w:cs="Times New Roman"/>
          <w:szCs w:val="24"/>
        </w:rPr>
        <w:t>Pepin ve diğerleri, 1994</w:t>
      </w:r>
      <w:r>
        <w:rPr>
          <w:rFonts w:cs="Times New Roman"/>
          <w:szCs w:val="24"/>
        </w:rPr>
        <w:t>).</w:t>
      </w:r>
    </w:p>
    <w:p w14:paraId="475AEECB" w14:textId="343344DC" w:rsidR="00DA34AF" w:rsidRDefault="00DA34AF" w:rsidP="00D843F3">
      <w:pPr>
        <w:spacing w:after="120" w:line="360" w:lineRule="auto"/>
        <w:ind w:firstLine="708"/>
        <w:jc w:val="both"/>
        <w:rPr>
          <w:rFonts w:cs="Times New Roman"/>
          <w:szCs w:val="24"/>
        </w:rPr>
      </w:pPr>
      <w:r>
        <w:rPr>
          <w:rFonts w:cs="Times New Roman"/>
          <w:szCs w:val="24"/>
        </w:rPr>
        <w:t xml:space="preserve">Farelerde yapılan bir çalışmada, direk etkenin farelere verilmesi sonucu apseler görüldüğü, aktif ekzotoksin enjeksiyonu sonrası ise </w:t>
      </w:r>
      <w:proofErr w:type="gramStart"/>
      <w:r>
        <w:rPr>
          <w:rFonts w:cs="Times New Roman"/>
          <w:szCs w:val="24"/>
        </w:rPr>
        <w:t>lokal</w:t>
      </w:r>
      <w:proofErr w:type="gramEnd"/>
      <w:r>
        <w:rPr>
          <w:rFonts w:cs="Times New Roman"/>
          <w:szCs w:val="24"/>
        </w:rPr>
        <w:t xml:space="preserve"> steril apseler görüldüğü raporlanmıştır (Brown </w:t>
      </w:r>
      <w:r w:rsidR="00502570">
        <w:rPr>
          <w:rFonts w:cs="Times New Roman"/>
          <w:szCs w:val="24"/>
        </w:rPr>
        <w:t>ve diğerleri,  1986</w:t>
      </w:r>
      <w:r>
        <w:rPr>
          <w:rFonts w:cs="Times New Roman"/>
          <w:szCs w:val="24"/>
        </w:rPr>
        <w:t>).</w:t>
      </w:r>
    </w:p>
    <w:p w14:paraId="0687B90B" w14:textId="77777777" w:rsidR="00DA34AF" w:rsidRDefault="00DA34AF" w:rsidP="00D843F3">
      <w:pPr>
        <w:spacing w:after="120" w:line="360" w:lineRule="auto"/>
        <w:ind w:firstLine="708"/>
        <w:jc w:val="both"/>
        <w:rPr>
          <w:rFonts w:cs="Times New Roman"/>
          <w:szCs w:val="24"/>
        </w:rPr>
      </w:pPr>
      <w:r>
        <w:rPr>
          <w:rFonts w:cs="Times New Roman"/>
          <w:szCs w:val="24"/>
        </w:rPr>
        <w:t>Keçilerde yapılan deneysel infeksiyonda ise etkenin beyaz kan hücrelerinden olan makrofajlarda etkili olduğu tespit edilmiştir (Tashjian ve Campbell, 1983; Pepin ve diğerleri, 1997; Stefanska ve diğerleri, 2010).</w:t>
      </w:r>
    </w:p>
    <w:p w14:paraId="26D01FA9" w14:textId="77777777" w:rsidR="00D843F3" w:rsidRDefault="00D843F3" w:rsidP="00D843F3">
      <w:pPr>
        <w:spacing w:after="120" w:line="360" w:lineRule="auto"/>
        <w:ind w:firstLine="708"/>
        <w:jc w:val="both"/>
        <w:rPr>
          <w:rFonts w:cs="Times New Roman"/>
          <w:szCs w:val="24"/>
        </w:rPr>
      </w:pPr>
    </w:p>
    <w:p w14:paraId="1FD27F90" w14:textId="7CF7AC56" w:rsidR="00DA34AF" w:rsidRDefault="00DA34AF" w:rsidP="00D843F3">
      <w:pPr>
        <w:spacing w:after="120" w:line="360" w:lineRule="auto"/>
        <w:jc w:val="both"/>
        <w:rPr>
          <w:rFonts w:cs="Times New Roman"/>
          <w:b/>
          <w:bCs/>
          <w:szCs w:val="24"/>
        </w:rPr>
      </w:pPr>
      <w:r>
        <w:rPr>
          <w:rFonts w:cs="Times New Roman"/>
          <w:b/>
          <w:bCs/>
          <w:szCs w:val="24"/>
        </w:rPr>
        <w:t>2.6.2</w:t>
      </w:r>
      <w:r>
        <w:t xml:space="preserve"> </w:t>
      </w:r>
      <w:r>
        <w:rPr>
          <w:rFonts w:cs="Times New Roman"/>
          <w:b/>
          <w:bCs/>
          <w:i/>
          <w:szCs w:val="24"/>
        </w:rPr>
        <w:t>S</w:t>
      </w:r>
      <w:r w:rsidR="001434D3">
        <w:rPr>
          <w:rFonts w:cs="Times New Roman"/>
          <w:b/>
          <w:bCs/>
          <w:i/>
          <w:szCs w:val="24"/>
        </w:rPr>
        <w:t>.</w:t>
      </w:r>
      <w:r>
        <w:rPr>
          <w:rFonts w:cs="Times New Roman"/>
          <w:b/>
          <w:bCs/>
          <w:i/>
          <w:szCs w:val="24"/>
        </w:rPr>
        <w:t xml:space="preserve"> aureus </w:t>
      </w:r>
      <w:r w:rsidRPr="00A75181">
        <w:rPr>
          <w:rFonts w:cs="Times New Roman"/>
          <w:b/>
          <w:bCs/>
          <w:szCs w:val="24"/>
        </w:rPr>
        <w:t>subps</w:t>
      </w:r>
      <w:r w:rsidR="00802587">
        <w:rPr>
          <w:rFonts w:cs="Times New Roman"/>
          <w:b/>
          <w:bCs/>
          <w:i/>
          <w:szCs w:val="24"/>
        </w:rPr>
        <w:t>. anaerobius</w:t>
      </w:r>
      <w:r w:rsidR="00013C5B">
        <w:rPr>
          <w:rFonts w:cs="Times New Roman"/>
          <w:b/>
          <w:bCs/>
          <w:i/>
          <w:szCs w:val="24"/>
        </w:rPr>
        <w:t>’</w:t>
      </w:r>
      <w:r w:rsidR="00013C5B">
        <w:rPr>
          <w:rFonts w:cs="Times New Roman"/>
          <w:b/>
          <w:bCs/>
          <w:szCs w:val="24"/>
        </w:rPr>
        <w:t>un Patogenezi</w:t>
      </w:r>
    </w:p>
    <w:p w14:paraId="6974835D" w14:textId="77777777" w:rsidR="00DA34AF" w:rsidRDefault="00DA34AF" w:rsidP="00D843F3">
      <w:pPr>
        <w:spacing w:after="120" w:line="360" w:lineRule="auto"/>
        <w:jc w:val="both"/>
        <w:rPr>
          <w:rFonts w:cs="Times New Roman"/>
          <w:b/>
          <w:bCs/>
          <w:szCs w:val="24"/>
        </w:rPr>
      </w:pPr>
    </w:p>
    <w:p w14:paraId="35E06EA3" w14:textId="5C6CA73A" w:rsidR="00DA34AF" w:rsidRDefault="00DA34AF" w:rsidP="00D843F3">
      <w:pPr>
        <w:spacing w:after="120" w:line="360" w:lineRule="auto"/>
        <w:ind w:firstLine="708"/>
        <w:jc w:val="both"/>
        <w:rPr>
          <w:rFonts w:cs="Times New Roman"/>
          <w:szCs w:val="24"/>
        </w:rPr>
      </w:pPr>
      <w:r>
        <w:rPr>
          <w:rFonts w:cs="Times New Roman"/>
          <w:i/>
          <w:szCs w:val="24"/>
        </w:rPr>
        <w:t>S</w:t>
      </w:r>
      <w:r w:rsidR="001434D3">
        <w:rPr>
          <w:rFonts w:cs="Times New Roman"/>
          <w:i/>
          <w:szCs w:val="24"/>
        </w:rPr>
        <w:t>.</w:t>
      </w:r>
      <w:r>
        <w:rPr>
          <w:rFonts w:cs="Times New Roman"/>
          <w:i/>
          <w:szCs w:val="24"/>
        </w:rPr>
        <w:t xml:space="preserve"> aureus </w:t>
      </w:r>
      <w:r w:rsidRPr="00A75181">
        <w:rPr>
          <w:rFonts w:cs="Times New Roman"/>
          <w:szCs w:val="24"/>
        </w:rPr>
        <w:t>subps</w:t>
      </w:r>
      <w:r>
        <w:rPr>
          <w:rFonts w:cs="Times New Roman"/>
          <w:i/>
          <w:szCs w:val="24"/>
        </w:rPr>
        <w:t>. anaerobius</w:t>
      </w:r>
      <w:r>
        <w:rPr>
          <w:rFonts w:cs="Times New Roman"/>
          <w:szCs w:val="24"/>
        </w:rPr>
        <w:t xml:space="preserve"> ve </w:t>
      </w:r>
      <w:r>
        <w:rPr>
          <w:rFonts w:cs="Times New Roman"/>
          <w:i/>
          <w:szCs w:val="24"/>
        </w:rPr>
        <w:t>S</w:t>
      </w:r>
      <w:r w:rsidR="001434D3">
        <w:rPr>
          <w:rFonts w:cs="Times New Roman"/>
          <w:i/>
          <w:szCs w:val="24"/>
        </w:rPr>
        <w:t>.</w:t>
      </w:r>
      <w:r>
        <w:rPr>
          <w:rFonts w:cs="Times New Roman"/>
          <w:i/>
          <w:szCs w:val="24"/>
        </w:rPr>
        <w:t xml:space="preserve"> aureus </w:t>
      </w:r>
      <w:r w:rsidRPr="003637A5">
        <w:rPr>
          <w:rFonts w:cs="Times New Roman"/>
          <w:szCs w:val="24"/>
        </w:rPr>
        <w:t>subps</w:t>
      </w:r>
      <w:r>
        <w:rPr>
          <w:rFonts w:cs="Times New Roman"/>
          <w:i/>
          <w:szCs w:val="24"/>
        </w:rPr>
        <w:t>. aureus</w:t>
      </w:r>
      <w:r>
        <w:rPr>
          <w:rFonts w:cs="Times New Roman"/>
          <w:szCs w:val="24"/>
        </w:rPr>
        <w:t xml:space="preserve"> hücre dışı toksin ve enzim varlığı sebebiyle birbirleri arasında yakından ilişkilendirilmiştir. Fakat patojenik yetenekleri açısından birçok farklılıklar vardır. </w:t>
      </w:r>
      <w:r>
        <w:rPr>
          <w:rFonts w:cs="Times New Roman"/>
          <w:i/>
          <w:szCs w:val="24"/>
        </w:rPr>
        <w:t>S</w:t>
      </w:r>
      <w:r w:rsidR="001434D3">
        <w:rPr>
          <w:rFonts w:cs="Times New Roman"/>
          <w:i/>
          <w:szCs w:val="24"/>
        </w:rPr>
        <w:t>.</w:t>
      </w:r>
      <w:r>
        <w:rPr>
          <w:rFonts w:cs="Times New Roman"/>
          <w:i/>
          <w:szCs w:val="24"/>
        </w:rPr>
        <w:t xml:space="preserve"> aureus </w:t>
      </w:r>
      <w:r w:rsidRPr="001434D3">
        <w:rPr>
          <w:rFonts w:cs="Times New Roman"/>
          <w:szCs w:val="24"/>
        </w:rPr>
        <w:t>subps.</w:t>
      </w:r>
      <w:r>
        <w:rPr>
          <w:rFonts w:cs="Times New Roman"/>
          <w:i/>
          <w:szCs w:val="24"/>
        </w:rPr>
        <w:t xml:space="preserve"> anaerobius</w:t>
      </w:r>
      <w:r>
        <w:rPr>
          <w:rFonts w:cs="Times New Roman"/>
          <w:szCs w:val="24"/>
        </w:rPr>
        <w:t>, koyun ve keçilerde yüzeysel lenf düğümlerinde apseler oluşturan Morel hastalığına neden olmaktadır (De la Fuente ve diğerleri, 1985; De la Fuente ve diğerleri, 1997;</w:t>
      </w:r>
      <w:r w:rsidR="00F34084">
        <w:rPr>
          <w:rFonts w:cs="Times New Roman"/>
          <w:szCs w:val="24"/>
        </w:rPr>
        <w:t xml:space="preserve"> De la Fuente ve diğerleri, 2011</w:t>
      </w:r>
      <w:r>
        <w:rPr>
          <w:rFonts w:cs="Times New Roman"/>
          <w:szCs w:val="24"/>
        </w:rPr>
        <w:t>).</w:t>
      </w:r>
    </w:p>
    <w:p w14:paraId="7E01339C" w14:textId="342EF9D8" w:rsidR="00DA34AF" w:rsidRDefault="00DA34AF" w:rsidP="00D843F3">
      <w:pPr>
        <w:spacing w:after="120" w:line="360" w:lineRule="auto"/>
        <w:ind w:firstLine="708"/>
        <w:jc w:val="both"/>
        <w:rPr>
          <w:rFonts w:cs="Times New Roman"/>
          <w:szCs w:val="24"/>
        </w:rPr>
      </w:pPr>
      <w:r>
        <w:rPr>
          <w:rFonts w:cs="Times New Roman"/>
          <w:i/>
          <w:szCs w:val="24"/>
        </w:rPr>
        <w:t>S</w:t>
      </w:r>
      <w:r w:rsidR="001434D3">
        <w:rPr>
          <w:rFonts w:cs="Times New Roman"/>
          <w:i/>
          <w:szCs w:val="24"/>
        </w:rPr>
        <w:t>.</w:t>
      </w:r>
      <w:r>
        <w:rPr>
          <w:rFonts w:cs="Times New Roman"/>
          <w:i/>
          <w:szCs w:val="24"/>
        </w:rPr>
        <w:t xml:space="preserve">aureus </w:t>
      </w:r>
      <w:r w:rsidRPr="00A75181">
        <w:rPr>
          <w:rFonts w:cs="Times New Roman"/>
          <w:szCs w:val="24"/>
        </w:rPr>
        <w:t>subps</w:t>
      </w:r>
      <w:r>
        <w:rPr>
          <w:rFonts w:cs="Times New Roman"/>
          <w:i/>
          <w:szCs w:val="24"/>
        </w:rPr>
        <w:t>. anaerobius</w:t>
      </w:r>
      <w:r>
        <w:rPr>
          <w:rFonts w:cs="Times New Roman"/>
          <w:szCs w:val="24"/>
        </w:rPr>
        <w:t xml:space="preserve"> ve </w:t>
      </w:r>
      <w:r>
        <w:rPr>
          <w:rFonts w:cs="Times New Roman"/>
          <w:i/>
          <w:szCs w:val="24"/>
        </w:rPr>
        <w:t>S</w:t>
      </w:r>
      <w:r w:rsidR="00A75181">
        <w:rPr>
          <w:rFonts w:cs="Times New Roman"/>
          <w:i/>
          <w:szCs w:val="24"/>
        </w:rPr>
        <w:t>.</w:t>
      </w:r>
      <w:r>
        <w:rPr>
          <w:rFonts w:cs="Times New Roman"/>
          <w:i/>
          <w:szCs w:val="24"/>
        </w:rPr>
        <w:t xml:space="preserve"> aureus </w:t>
      </w:r>
      <w:r w:rsidRPr="000334FB">
        <w:rPr>
          <w:rFonts w:cs="Times New Roman"/>
          <w:szCs w:val="24"/>
        </w:rPr>
        <w:t>subps</w:t>
      </w:r>
      <w:r>
        <w:rPr>
          <w:rFonts w:cs="Times New Roman"/>
          <w:i/>
          <w:szCs w:val="24"/>
        </w:rPr>
        <w:t>. aureus</w:t>
      </w:r>
      <w:r>
        <w:rPr>
          <w:rFonts w:cs="Times New Roman"/>
          <w:szCs w:val="24"/>
        </w:rPr>
        <w:t xml:space="preserve"> arasındaki en önemli farklardan biri de </w:t>
      </w:r>
      <w:r>
        <w:rPr>
          <w:rFonts w:cs="Times New Roman"/>
          <w:i/>
          <w:szCs w:val="24"/>
        </w:rPr>
        <w:t>S</w:t>
      </w:r>
      <w:r w:rsidR="00A75181">
        <w:rPr>
          <w:rFonts w:cs="Times New Roman"/>
          <w:i/>
          <w:szCs w:val="24"/>
        </w:rPr>
        <w:t>.</w:t>
      </w:r>
      <w:r>
        <w:rPr>
          <w:rFonts w:cs="Times New Roman"/>
          <w:i/>
          <w:szCs w:val="24"/>
        </w:rPr>
        <w:t xml:space="preserve">aureus </w:t>
      </w:r>
      <w:r w:rsidRPr="000334FB">
        <w:rPr>
          <w:rFonts w:cs="Times New Roman"/>
          <w:szCs w:val="24"/>
        </w:rPr>
        <w:t>subps</w:t>
      </w:r>
      <w:r>
        <w:rPr>
          <w:rFonts w:cs="Times New Roman"/>
          <w:i/>
          <w:szCs w:val="24"/>
        </w:rPr>
        <w:t>. anaerobius</w:t>
      </w:r>
      <w:r>
        <w:rPr>
          <w:rFonts w:cs="Times New Roman"/>
          <w:szCs w:val="24"/>
        </w:rPr>
        <w:t xml:space="preserve">’un katalaz enzim aktivitesinin olmamasıdır. Bu durum </w:t>
      </w:r>
      <w:r>
        <w:rPr>
          <w:rFonts w:cs="Times New Roman"/>
          <w:i/>
          <w:szCs w:val="24"/>
        </w:rPr>
        <w:t>S</w:t>
      </w:r>
      <w:r w:rsidR="00A75181">
        <w:rPr>
          <w:rFonts w:cs="Times New Roman"/>
          <w:i/>
          <w:szCs w:val="24"/>
        </w:rPr>
        <w:t xml:space="preserve">. </w:t>
      </w:r>
      <w:r>
        <w:rPr>
          <w:rFonts w:cs="Times New Roman"/>
          <w:i/>
          <w:szCs w:val="24"/>
        </w:rPr>
        <w:t xml:space="preserve">aureus </w:t>
      </w:r>
      <w:r w:rsidRPr="000334FB">
        <w:rPr>
          <w:rFonts w:cs="Times New Roman"/>
          <w:szCs w:val="24"/>
        </w:rPr>
        <w:t>subps</w:t>
      </w:r>
      <w:r>
        <w:rPr>
          <w:rFonts w:cs="Times New Roman"/>
          <w:i/>
          <w:szCs w:val="24"/>
        </w:rPr>
        <w:t>. anaerobius</w:t>
      </w:r>
      <w:r>
        <w:rPr>
          <w:rFonts w:cs="Times New Roman"/>
          <w:szCs w:val="24"/>
        </w:rPr>
        <w:t xml:space="preserve">’un etkeninde meydana gelen genetik mutasyonlar ile </w:t>
      </w:r>
      <w:r>
        <w:rPr>
          <w:rFonts w:cs="Times New Roman"/>
          <w:szCs w:val="24"/>
        </w:rPr>
        <w:lastRenderedPageBreak/>
        <w:t>ilişkilendirilmiştir (De la Fuente ve diğerleri, 1985; De la Fuente ve diğerleri, 1997;</w:t>
      </w:r>
      <w:r w:rsidR="00F34084">
        <w:rPr>
          <w:rFonts w:cs="Times New Roman"/>
          <w:szCs w:val="24"/>
        </w:rPr>
        <w:t xml:space="preserve"> De la Fuente ve diğerleri, 2011</w:t>
      </w:r>
      <w:r>
        <w:rPr>
          <w:rFonts w:cs="Times New Roman"/>
          <w:szCs w:val="24"/>
        </w:rPr>
        <w:t xml:space="preserve">; Sanz ve diğerleri, 2000). </w:t>
      </w:r>
    </w:p>
    <w:p w14:paraId="0F25E40E" w14:textId="2050C481" w:rsidR="00DA34AF" w:rsidRDefault="001434D3" w:rsidP="00D843F3">
      <w:pPr>
        <w:spacing w:after="120" w:line="360" w:lineRule="auto"/>
        <w:ind w:firstLine="708"/>
        <w:jc w:val="both"/>
        <w:rPr>
          <w:rFonts w:cs="Times New Roman"/>
          <w:szCs w:val="24"/>
        </w:rPr>
      </w:pPr>
      <w:r>
        <w:rPr>
          <w:rFonts w:cs="Times New Roman"/>
          <w:i/>
          <w:szCs w:val="24"/>
        </w:rPr>
        <w:t>S.</w:t>
      </w:r>
      <w:r w:rsidR="00DA34AF">
        <w:rPr>
          <w:rFonts w:cs="Times New Roman"/>
          <w:i/>
          <w:szCs w:val="24"/>
        </w:rPr>
        <w:t xml:space="preserve"> aureus </w:t>
      </w:r>
      <w:r w:rsidR="00DA34AF" w:rsidRPr="001434D3">
        <w:rPr>
          <w:rFonts w:cs="Times New Roman"/>
          <w:szCs w:val="24"/>
        </w:rPr>
        <w:t>subps.</w:t>
      </w:r>
      <w:r w:rsidR="00DA34AF">
        <w:rPr>
          <w:rFonts w:cs="Times New Roman"/>
          <w:i/>
          <w:szCs w:val="24"/>
        </w:rPr>
        <w:t xml:space="preserve"> anaerobius</w:t>
      </w:r>
      <w:r w:rsidR="00DA34AF">
        <w:rPr>
          <w:rFonts w:cs="Times New Roman"/>
          <w:szCs w:val="24"/>
        </w:rPr>
        <w:t xml:space="preserve"> kaynaklı apselerin lokasyonları değişkenlik göstermekle birlikte genellikle deri altı bölgedeki lenf bölgelerinde ve yakınlarında</w:t>
      </w:r>
      <w:r w:rsidR="00F670B2">
        <w:rPr>
          <w:rFonts w:cs="Times New Roman"/>
          <w:szCs w:val="24"/>
        </w:rPr>
        <w:t xml:space="preserve"> yer almaktadır. İ</w:t>
      </w:r>
      <w:r w:rsidR="00DA34AF">
        <w:rPr>
          <w:rFonts w:cs="Times New Roman"/>
          <w:szCs w:val="24"/>
        </w:rPr>
        <w:t>çeriği i</w:t>
      </w:r>
      <w:r w:rsidR="00F670B2">
        <w:rPr>
          <w:rFonts w:cs="Times New Roman"/>
          <w:szCs w:val="24"/>
        </w:rPr>
        <w:t>se viskozi sarımsı ve kokusuz olarak belirlenmiştir</w:t>
      </w:r>
      <w:r w:rsidR="00DA34AF">
        <w:rPr>
          <w:rFonts w:cs="Times New Roman"/>
          <w:szCs w:val="24"/>
        </w:rPr>
        <w:t xml:space="preserve"> (Moller ve diğerleri, 2000).</w:t>
      </w:r>
    </w:p>
    <w:p w14:paraId="3BAAB4A5" w14:textId="613AAE71" w:rsidR="00DA34AF" w:rsidRDefault="00DA34AF" w:rsidP="00D843F3">
      <w:pPr>
        <w:spacing w:after="120" w:line="360" w:lineRule="auto"/>
        <w:ind w:firstLine="709"/>
        <w:jc w:val="both"/>
        <w:rPr>
          <w:rFonts w:cs="Times New Roman"/>
          <w:szCs w:val="24"/>
        </w:rPr>
      </w:pPr>
      <w:r>
        <w:rPr>
          <w:rFonts w:cs="Times New Roman"/>
          <w:szCs w:val="24"/>
        </w:rPr>
        <w:t xml:space="preserve">Kazeöz lenfadenitis hastalığına benzer klinik belirtilere </w:t>
      </w:r>
      <w:r w:rsidR="006108F8">
        <w:rPr>
          <w:rFonts w:cs="Times New Roman"/>
          <w:szCs w:val="24"/>
        </w:rPr>
        <w:t>sahip</w:t>
      </w:r>
      <w:r>
        <w:rPr>
          <w:rFonts w:cs="Times New Roman"/>
          <w:szCs w:val="24"/>
        </w:rPr>
        <w:t xml:space="preserve"> olan Morel hastalığında yüzeysel lenf düğümlerinde görülen apse odakları genellikle genç hayvanlarda özellikle ilk 6 aylık dönemde bulunan koyun ve keçilerde görülmektedir (De la Fuente ve diğerleri, 1997; Moller ve diğerleri, 2000).</w:t>
      </w:r>
    </w:p>
    <w:p w14:paraId="1EE0E354" w14:textId="7CA10B2C" w:rsidR="00DA34AF" w:rsidRDefault="00DA34AF" w:rsidP="00D843F3">
      <w:pPr>
        <w:spacing w:after="120" w:line="360" w:lineRule="auto"/>
        <w:ind w:right="3" w:firstLine="709"/>
        <w:jc w:val="both"/>
        <w:rPr>
          <w:rFonts w:cs="Times New Roman"/>
          <w:szCs w:val="24"/>
        </w:rPr>
      </w:pPr>
      <w:r>
        <w:rPr>
          <w:rFonts w:cs="Times New Roman"/>
          <w:szCs w:val="24"/>
        </w:rPr>
        <w:t>Sudan’ da 1050 adet koyun ve keçi ile yapılan bir çalışmada koyunların keçilerden daha fazla infeksiyona maruz kaldığı ve apselerin çeşitli deri altı lenf düğümlerinde (parotid, prescapular, precrural, popliteal, supramammary, mandibular, retrofrangial, scrotum) görülebildiği belirtilmiştir. En fazla parotis (%36) ve prescapular (%20) lenf düğümlerindeki apselerden etkenin izole edildiği bildirilmiştir (</w:t>
      </w:r>
      <w:r w:rsidR="00CA5AD2">
        <w:rPr>
          <w:rFonts w:cs="Times New Roman"/>
          <w:szCs w:val="24"/>
        </w:rPr>
        <w:t>Khadeega</w:t>
      </w:r>
      <w:r>
        <w:rPr>
          <w:rFonts w:cs="Times New Roman"/>
          <w:szCs w:val="24"/>
        </w:rPr>
        <w:t xml:space="preserve"> ve diğerleri, 2020).</w:t>
      </w:r>
    </w:p>
    <w:p w14:paraId="6E338F18" w14:textId="77777777" w:rsidR="00B003F2" w:rsidRDefault="00B003F2" w:rsidP="00D843F3">
      <w:pPr>
        <w:spacing w:line="360" w:lineRule="auto"/>
        <w:ind w:right="3"/>
        <w:jc w:val="both"/>
        <w:rPr>
          <w:rFonts w:cs="Times New Roman"/>
          <w:szCs w:val="24"/>
        </w:rPr>
      </w:pPr>
    </w:p>
    <w:p w14:paraId="347DC8A3" w14:textId="7DF750D2" w:rsidR="00DA34AF" w:rsidRDefault="00DA34AF" w:rsidP="00DA34AF">
      <w:pPr>
        <w:spacing w:line="360" w:lineRule="auto"/>
        <w:jc w:val="both"/>
        <w:rPr>
          <w:rFonts w:cs="Times New Roman"/>
          <w:b/>
          <w:bCs/>
          <w:szCs w:val="24"/>
        </w:rPr>
      </w:pPr>
      <w:r>
        <w:rPr>
          <w:rFonts w:cs="Times New Roman"/>
          <w:b/>
          <w:bCs/>
          <w:szCs w:val="24"/>
        </w:rPr>
        <w:t>2.7</w:t>
      </w:r>
      <w:r>
        <w:t xml:space="preserve"> </w:t>
      </w:r>
      <w:r>
        <w:rPr>
          <w:rFonts w:cs="Times New Roman"/>
          <w:b/>
          <w:bCs/>
          <w:i/>
          <w:szCs w:val="24"/>
        </w:rPr>
        <w:t>C</w:t>
      </w:r>
      <w:r w:rsidR="007E2426">
        <w:rPr>
          <w:rFonts w:cs="Times New Roman"/>
          <w:b/>
          <w:bCs/>
          <w:i/>
          <w:szCs w:val="24"/>
        </w:rPr>
        <w:t>.</w:t>
      </w:r>
      <w:r>
        <w:rPr>
          <w:rFonts w:cs="Times New Roman"/>
          <w:b/>
          <w:bCs/>
          <w:i/>
          <w:szCs w:val="24"/>
        </w:rPr>
        <w:t>pseudotuberculosis</w:t>
      </w:r>
      <w:r>
        <w:rPr>
          <w:rFonts w:cs="Times New Roman"/>
          <w:b/>
          <w:bCs/>
          <w:szCs w:val="24"/>
        </w:rPr>
        <w:t xml:space="preserve"> ve </w:t>
      </w:r>
      <w:r>
        <w:rPr>
          <w:rFonts w:cs="Times New Roman"/>
          <w:b/>
          <w:bCs/>
          <w:i/>
          <w:szCs w:val="24"/>
        </w:rPr>
        <w:t>S</w:t>
      </w:r>
      <w:r w:rsidR="00802587">
        <w:rPr>
          <w:rFonts w:cs="Times New Roman"/>
          <w:b/>
          <w:bCs/>
          <w:i/>
          <w:szCs w:val="24"/>
        </w:rPr>
        <w:t>.</w:t>
      </w:r>
      <w:r>
        <w:rPr>
          <w:rFonts w:cs="Times New Roman"/>
          <w:b/>
          <w:bCs/>
          <w:i/>
          <w:szCs w:val="24"/>
        </w:rPr>
        <w:t xml:space="preserve">aureus </w:t>
      </w:r>
      <w:r w:rsidRPr="000334FB">
        <w:rPr>
          <w:rFonts w:cs="Times New Roman"/>
          <w:b/>
          <w:bCs/>
          <w:szCs w:val="24"/>
        </w:rPr>
        <w:t>subps</w:t>
      </w:r>
      <w:r>
        <w:rPr>
          <w:rFonts w:cs="Times New Roman"/>
          <w:b/>
          <w:bCs/>
          <w:i/>
          <w:szCs w:val="24"/>
        </w:rPr>
        <w:t>. anaerobius’</w:t>
      </w:r>
      <w:r>
        <w:rPr>
          <w:rFonts w:cs="Times New Roman"/>
          <w:b/>
          <w:bCs/>
          <w:szCs w:val="24"/>
        </w:rPr>
        <w:t>un Teşhisi</w:t>
      </w:r>
    </w:p>
    <w:p w14:paraId="5886D4C1" w14:textId="77777777" w:rsidR="00DA34AF" w:rsidRDefault="00DA34AF" w:rsidP="00DA34AF">
      <w:pPr>
        <w:spacing w:line="360" w:lineRule="auto"/>
        <w:jc w:val="both"/>
        <w:rPr>
          <w:rFonts w:cs="Times New Roman"/>
          <w:b/>
          <w:bCs/>
          <w:szCs w:val="24"/>
        </w:rPr>
      </w:pPr>
    </w:p>
    <w:p w14:paraId="479CCB27" w14:textId="7572FDD0" w:rsidR="00DA34AF" w:rsidRDefault="00DA34AF" w:rsidP="00DA34AF">
      <w:pPr>
        <w:spacing w:line="360" w:lineRule="auto"/>
        <w:jc w:val="both"/>
        <w:rPr>
          <w:rFonts w:cs="Times New Roman"/>
          <w:b/>
          <w:bCs/>
          <w:szCs w:val="24"/>
        </w:rPr>
      </w:pPr>
      <w:r>
        <w:rPr>
          <w:rFonts w:cs="Times New Roman"/>
          <w:b/>
          <w:bCs/>
          <w:szCs w:val="24"/>
        </w:rPr>
        <w:t>2.7.1</w:t>
      </w:r>
      <w:r>
        <w:t xml:space="preserve"> </w:t>
      </w:r>
      <w:r>
        <w:rPr>
          <w:rFonts w:cs="Times New Roman"/>
          <w:b/>
          <w:bCs/>
          <w:i/>
          <w:szCs w:val="24"/>
        </w:rPr>
        <w:t>C</w:t>
      </w:r>
      <w:r w:rsidR="00CF56C1">
        <w:rPr>
          <w:rFonts w:cs="Times New Roman"/>
          <w:b/>
          <w:bCs/>
          <w:i/>
          <w:szCs w:val="24"/>
        </w:rPr>
        <w:t>.</w:t>
      </w:r>
      <w:r>
        <w:rPr>
          <w:rFonts w:cs="Times New Roman"/>
          <w:b/>
          <w:bCs/>
          <w:i/>
          <w:szCs w:val="24"/>
        </w:rPr>
        <w:t xml:space="preserve"> pseudotuberculosis</w:t>
      </w:r>
      <w:r w:rsidR="006108F8">
        <w:rPr>
          <w:rFonts w:cs="Times New Roman"/>
          <w:b/>
          <w:bCs/>
          <w:i/>
          <w:szCs w:val="24"/>
        </w:rPr>
        <w:t>’</w:t>
      </w:r>
      <w:r w:rsidR="006108F8">
        <w:rPr>
          <w:rFonts w:cs="Times New Roman"/>
          <w:b/>
          <w:bCs/>
          <w:szCs w:val="24"/>
        </w:rPr>
        <w:t>in Teşhisi</w:t>
      </w:r>
    </w:p>
    <w:p w14:paraId="652A653E" w14:textId="77777777" w:rsidR="00DA34AF" w:rsidRDefault="00DA34AF" w:rsidP="00DA34AF">
      <w:pPr>
        <w:spacing w:line="360" w:lineRule="auto"/>
        <w:jc w:val="both"/>
        <w:rPr>
          <w:rFonts w:cs="Times New Roman"/>
          <w:b/>
          <w:bCs/>
          <w:szCs w:val="24"/>
        </w:rPr>
      </w:pPr>
    </w:p>
    <w:p w14:paraId="267ADFB4" w14:textId="11948F0E" w:rsidR="00DA34AF" w:rsidRDefault="00DA34AF" w:rsidP="00D843F3">
      <w:pPr>
        <w:spacing w:after="120" w:line="360" w:lineRule="auto"/>
        <w:ind w:firstLine="708"/>
        <w:jc w:val="both"/>
        <w:rPr>
          <w:rFonts w:cs="Times New Roman"/>
          <w:szCs w:val="24"/>
        </w:rPr>
      </w:pPr>
      <w:r>
        <w:rPr>
          <w:rFonts w:cs="Times New Roman"/>
          <w:i/>
          <w:szCs w:val="24"/>
        </w:rPr>
        <w:t>C</w:t>
      </w:r>
      <w:r w:rsidR="001434D3">
        <w:rPr>
          <w:rFonts w:cs="Times New Roman"/>
          <w:i/>
          <w:szCs w:val="24"/>
        </w:rPr>
        <w:t>.</w:t>
      </w:r>
      <w:r>
        <w:rPr>
          <w:rFonts w:cs="Times New Roman"/>
          <w:i/>
          <w:szCs w:val="24"/>
        </w:rPr>
        <w:t xml:space="preserve"> pseudotuberculosis</w:t>
      </w:r>
      <w:r>
        <w:rPr>
          <w:rFonts w:cs="Times New Roman"/>
          <w:szCs w:val="24"/>
        </w:rPr>
        <w:t>’in bakteriyoskopik teşhişi için hazırlanan preperatlarda gram boyamada gram pozitif kokobasil ya da çomaklar aranmaktadır (Arda, 1997). Albert ve Neisser boyama yöntemi kullanılarak yapılan boyamalarda ise metakromatik granül yapıları net bir şekilde tespit edilmektedir (Jones ve Collins, 1986).</w:t>
      </w:r>
    </w:p>
    <w:p w14:paraId="52E4D09C" w14:textId="1ED1414F" w:rsidR="00DA34AF" w:rsidRDefault="00DA34AF" w:rsidP="00D843F3">
      <w:pPr>
        <w:spacing w:after="120" w:line="360" w:lineRule="auto"/>
        <w:ind w:firstLine="708"/>
        <w:jc w:val="both"/>
        <w:rPr>
          <w:rFonts w:cs="Times New Roman"/>
          <w:szCs w:val="24"/>
        </w:rPr>
      </w:pPr>
      <w:r>
        <w:rPr>
          <w:rFonts w:cs="Times New Roman"/>
          <w:i/>
          <w:szCs w:val="24"/>
        </w:rPr>
        <w:t>C</w:t>
      </w:r>
      <w:r w:rsidR="001434D3">
        <w:rPr>
          <w:rFonts w:cs="Times New Roman"/>
          <w:i/>
          <w:szCs w:val="24"/>
        </w:rPr>
        <w:t>.</w:t>
      </w:r>
      <w:r>
        <w:rPr>
          <w:rFonts w:cs="Times New Roman"/>
          <w:i/>
          <w:szCs w:val="24"/>
        </w:rPr>
        <w:t xml:space="preserve"> pseudotuberculosis</w:t>
      </w:r>
      <w:r>
        <w:rPr>
          <w:rFonts w:cs="Times New Roman"/>
          <w:szCs w:val="24"/>
        </w:rPr>
        <w:t xml:space="preserve"> %5 koyun kanlı agarda ya da % 5 koyun kanı içeren Colombia agarda üreyebilmektedir. Aerobik ortamda da üreyebilen etken % 5 </w:t>
      </w:r>
      <w:r>
        <w:rPr>
          <w:rFonts w:cs="Times New Roman"/>
          <w:szCs w:val="24"/>
          <w:shd w:val="clear" w:color="auto" w:fill="FFFFFF"/>
        </w:rPr>
        <w:t>CO</w:t>
      </w:r>
      <w:r>
        <w:rPr>
          <w:rFonts w:cs="Times New Roman"/>
          <w:szCs w:val="24"/>
          <w:shd w:val="clear" w:color="auto" w:fill="FFFFFF"/>
          <w:vertAlign w:val="subscript"/>
        </w:rPr>
        <w:t>2</w:t>
      </w:r>
      <w:r>
        <w:rPr>
          <w:rFonts w:cs="Times New Roman"/>
          <w:szCs w:val="24"/>
        </w:rPr>
        <w:t xml:space="preserve">’li ortamda daha hızlı üremektedir. İdentifikasyon için katalaz, üreaz, nitrat redüksiyon ve bazı karbonhitrat </w:t>
      </w:r>
      <w:proofErr w:type="gramStart"/>
      <w:r>
        <w:rPr>
          <w:rFonts w:cs="Times New Roman"/>
          <w:szCs w:val="24"/>
        </w:rPr>
        <w:t>fermantasyon</w:t>
      </w:r>
      <w:proofErr w:type="gramEnd"/>
      <w:r>
        <w:rPr>
          <w:rFonts w:cs="Times New Roman"/>
          <w:szCs w:val="24"/>
        </w:rPr>
        <w:t xml:space="preserve"> testleri uygulanan bazı biyokimyasal </w:t>
      </w:r>
      <w:r w:rsidR="00F23B1D">
        <w:rPr>
          <w:rFonts w:cs="Times New Roman"/>
          <w:szCs w:val="24"/>
        </w:rPr>
        <w:t xml:space="preserve">testler </w:t>
      </w:r>
      <w:r>
        <w:rPr>
          <w:rFonts w:cs="Times New Roman"/>
          <w:szCs w:val="24"/>
        </w:rPr>
        <w:t>arasındadır (Aydın,</w:t>
      </w:r>
      <w:r w:rsidR="00A35B48">
        <w:rPr>
          <w:rFonts w:cs="Times New Roman"/>
          <w:szCs w:val="24"/>
        </w:rPr>
        <w:t xml:space="preserve"> 1977; </w:t>
      </w:r>
      <w:r w:rsidR="00431B6A">
        <w:rPr>
          <w:rFonts w:cs="Times New Roman"/>
          <w:szCs w:val="24"/>
        </w:rPr>
        <w:t xml:space="preserve">İzgür 1999; Lloyd ve diğerleri, 1990; </w:t>
      </w:r>
      <w:r w:rsidR="00A35B48">
        <w:rPr>
          <w:rFonts w:cs="Times New Roman"/>
          <w:szCs w:val="24"/>
        </w:rPr>
        <w:t>Muckle ve Gyes, 1986</w:t>
      </w:r>
      <w:r>
        <w:rPr>
          <w:rFonts w:cs="Times New Roman"/>
          <w:szCs w:val="24"/>
        </w:rPr>
        <w:t xml:space="preserve">; </w:t>
      </w:r>
      <w:r w:rsidR="00431B6A">
        <w:rPr>
          <w:rFonts w:cs="Times New Roman"/>
          <w:szCs w:val="24"/>
        </w:rPr>
        <w:t>Sutherland ve diğerleri, 1993</w:t>
      </w:r>
      <w:r>
        <w:rPr>
          <w:rFonts w:cs="Times New Roman"/>
          <w:szCs w:val="24"/>
        </w:rPr>
        <w:t>).</w:t>
      </w:r>
    </w:p>
    <w:p w14:paraId="2F23D0CE" w14:textId="175A2DD9" w:rsidR="00DA34AF" w:rsidRDefault="00DA34AF" w:rsidP="00D843F3">
      <w:pPr>
        <w:spacing w:after="120" w:line="360" w:lineRule="auto"/>
        <w:ind w:firstLine="709"/>
        <w:jc w:val="both"/>
        <w:rPr>
          <w:rFonts w:cs="Times New Roman"/>
          <w:szCs w:val="24"/>
        </w:rPr>
      </w:pPr>
      <w:r>
        <w:rPr>
          <w:rFonts w:cs="Times New Roman"/>
          <w:szCs w:val="24"/>
        </w:rPr>
        <w:lastRenderedPageBreak/>
        <w:t xml:space="preserve">Günümüzde izole edilen </w:t>
      </w:r>
      <w:r>
        <w:rPr>
          <w:rFonts w:cs="Times New Roman"/>
          <w:i/>
          <w:szCs w:val="24"/>
        </w:rPr>
        <w:t>C</w:t>
      </w:r>
      <w:r w:rsidR="001434D3">
        <w:rPr>
          <w:rFonts w:cs="Times New Roman"/>
          <w:i/>
          <w:szCs w:val="24"/>
        </w:rPr>
        <w:t>.</w:t>
      </w:r>
      <w:r>
        <w:rPr>
          <w:rFonts w:cs="Times New Roman"/>
          <w:i/>
          <w:szCs w:val="24"/>
        </w:rPr>
        <w:t xml:space="preserve"> pseudotuberculosis</w:t>
      </w:r>
      <w:r>
        <w:rPr>
          <w:rFonts w:cs="Times New Roman"/>
          <w:szCs w:val="24"/>
        </w:rPr>
        <w:t xml:space="preserve"> şüpheli kolonilerde APİ Coryne, Vitek 2, BD Phonix System, Malti-TOF MS System gibi bazı hazır tanı kitleri ve cihazları identifikasyon için kullanılmaktadır (Freney ve diğerleri, 1991; Zasada ve </w:t>
      </w:r>
      <w:r w:rsidR="003E63B4">
        <w:rPr>
          <w:rFonts w:cs="Times New Roman"/>
          <w:szCs w:val="24"/>
        </w:rPr>
        <w:t>Mosiej</w:t>
      </w:r>
      <w:r>
        <w:rPr>
          <w:rFonts w:cs="Times New Roman"/>
          <w:szCs w:val="24"/>
        </w:rPr>
        <w:t>,  2018).</w:t>
      </w:r>
    </w:p>
    <w:p w14:paraId="0C0E4A67" w14:textId="68C8E823" w:rsidR="00DA34AF" w:rsidRDefault="00DA34AF" w:rsidP="00D843F3">
      <w:pPr>
        <w:spacing w:after="120" w:line="360" w:lineRule="auto"/>
        <w:ind w:firstLine="708"/>
        <w:jc w:val="both"/>
        <w:rPr>
          <w:rFonts w:cs="Times New Roman"/>
          <w:szCs w:val="24"/>
        </w:rPr>
      </w:pPr>
      <w:r>
        <w:rPr>
          <w:rFonts w:cs="Times New Roman"/>
          <w:szCs w:val="24"/>
        </w:rPr>
        <w:t>Hastalığın teşhişi için hayvan deneyleri</w:t>
      </w:r>
      <w:r w:rsidR="00013BD1">
        <w:rPr>
          <w:rFonts w:cs="Times New Roman"/>
          <w:szCs w:val="24"/>
        </w:rPr>
        <w:t xml:space="preserve"> de kullanılmaktadır. Özellikle</w:t>
      </w:r>
      <w:r>
        <w:rPr>
          <w:rFonts w:cs="Times New Roman"/>
          <w:szCs w:val="24"/>
        </w:rPr>
        <w:t xml:space="preserve"> kobay, fare ve kuzular içerisinde etkene en duyarlı olan kobaylar en çok kullanılan deneme hayvanıdır. Letal etkisi için kobaylar, dermonekrotik etkisi için ise tavşanlar daha çok tercih edilmektedir (Batey, 1986).</w:t>
      </w:r>
    </w:p>
    <w:p w14:paraId="1B49038C" w14:textId="2AAD58B8" w:rsidR="00DA34AF" w:rsidRDefault="000E31BD" w:rsidP="00D843F3">
      <w:pPr>
        <w:spacing w:after="120" w:line="360" w:lineRule="auto"/>
        <w:ind w:firstLine="709"/>
        <w:jc w:val="both"/>
        <w:rPr>
          <w:rFonts w:cs="Times New Roman"/>
          <w:szCs w:val="24"/>
        </w:rPr>
      </w:pPr>
      <w:r>
        <w:rPr>
          <w:rFonts w:cs="Times New Roman"/>
          <w:szCs w:val="24"/>
        </w:rPr>
        <w:t>Kazeöz l</w:t>
      </w:r>
      <w:r w:rsidR="00DA34AF">
        <w:rPr>
          <w:rFonts w:cs="Times New Roman"/>
          <w:szCs w:val="24"/>
        </w:rPr>
        <w:t>enfadenitis hastalığın</w:t>
      </w:r>
      <w:r w:rsidR="00F23B1D">
        <w:rPr>
          <w:rFonts w:cs="Times New Roman"/>
          <w:szCs w:val="24"/>
        </w:rPr>
        <w:t>ın</w:t>
      </w:r>
      <w:r w:rsidR="00DA34AF">
        <w:rPr>
          <w:rFonts w:cs="Times New Roman"/>
          <w:szCs w:val="24"/>
        </w:rPr>
        <w:t xml:space="preserve"> serolojik </w:t>
      </w:r>
      <w:r w:rsidR="00F23B1D">
        <w:rPr>
          <w:rFonts w:cs="Times New Roman"/>
          <w:szCs w:val="24"/>
        </w:rPr>
        <w:t xml:space="preserve">olarak </w:t>
      </w:r>
      <w:r w:rsidR="00DA34AF">
        <w:rPr>
          <w:rFonts w:cs="Times New Roman"/>
          <w:szCs w:val="24"/>
        </w:rPr>
        <w:t xml:space="preserve">teshişi için birçok yöntem çalışılmıştır. Lam aglütinasyon, Tüp agütünasyon, mikro aglütünasyon, immünodiffüzyon, komplement fikzasyon, indirek hemaglütinasyon, Enzim Linked İmmunosorbent Assay (ELİSA) bunların bazılarıdır (Aydın, 1977;  </w:t>
      </w:r>
      <w:r w:rsidR="003F778B">
        <w:rPr>
          <w:rFonts w:cs="Times New Roman"/>
          <w:szCs w:val="24"/>
        </w:rPr>
        <w:t xml:space="preserve">Burrel, 1980; </w:t>
      </w:r>
      <w:r w:rsidR="00DA34AF">
        <w:rPr>
          <w:rFonts w:cs="Times New Roman"/>
          <w:szCs w:val="24"/>
        </w:rPr>
        <w:t>Erganiş ve diğerleri, 1</w:t>
      </w:r>
      <w:r w:rsidR="00CE6AFF">
        <w:rPr>
          <w:rFonts w:cs="Times New Roman"/>
          <w:szCs w:val="24"/>
        </w:rPr>
        <w:t xml:space="preserve">990;  </w:t>
      </w:r>
      <w:r w:rsidR="003F778B">
        <w:rPr>
          <w:rFonts w:cs="Times New Roman"/>
          <w:szCs w:val="24"/>
        </w:rPr>
        <w:t>İlhan, 2013;</w:t>
      </w:r>
      <w:r w:rsidR="003F778B" w:rsidRPr="003F778B">
        <w:rPr>
          <w:rFonts w:cs="Times New Roman"/>
          <w:szCs w:val="24"/>
        </w:rPr>
        <w:t xml:space="preserve"> </w:t>
      </w:r>
      <w:r w:rsidR="00CE6AFF">
        <w:rPr>
          <w:rFonts w:cs="Times New Roman"/>
          <w:szCs w:val="24"/>
        </w:rPr>
        <w:t>Menzies ve diğerleri, 1994</w:t>
      </w:r>
      <w:r w:rsidR="00DA34AF">
        <w:rPr>
          <w:rFonts w:cs="Times New Roman"/>
          <w:szCs w:val="24"/>
        </w:rPr>
        <w:t xml:space="preserve">;  Shigidi, 1979; </w:t>
      </w:r>
      <w:r w:rsidR="00B87E54">
        <w:rPr>
          <w:rFonts w:cs="Times New Roman"/>
          <w:szCs w:val="24"/>
        </w:rPr>
        <w:t>Ter Laak ve diğerleri, 1992</w:t>
      </w:r>
      <w:r w:rsidR="00DA34AF">
        <w:rPr>
          <w:rFonts w:cs="Times New Roman"/>
          <w:szCs w:val="24"/>
        </w:rPr>
        <w:t>).</w:t>
      </w:r>
    </w:p>
    <w:p w14:paraId="5B19D931" w14:textId="6C3121C3" w:rsidR="00DA34AF" w:rsidRDefault="00DA34AF" w:rsidP="00D843F3">
      <w:pPr>
        <w:spacing w:after="120" w:line="360" w:lineRule="auto"/>
        <w:ind w:firstLine="709"/>
        <w:jc w:val="both"/>
        <w:rPr>
          <w:rFonts w:cs="Times New Roman"/>
          <w:szCs w:val="24"/>
        </w:rPr>
      </w:pPr>
      <w:r>
        <w:rPr>
          <w:rFonts w:cs="Times New Roman"/>
          <w:szCs w:val="24"/>
        </w:rPr>
        <w:t xml:space="preserve">Ülkemizde hastalığın serolojik olarak teşhisi için yapılan bir çalışmada Koyunlarda </w:t>
      </w:r>
      <w:r>
        <w:rPr>
          <w:rFonts w:cs="Times New Roman"/>
          <w:i/>
          <w:szCs w:val="24"/>
        </w:rPr>
        <w:t>C</w:t>
      </w:r>
      <w:r w:rsidR="000334FB">
        <w:rPr>
          <w:rFonts w:cs="Times New Roman"/>
          <w:i/>
          <w:szCs w:val="24"/>
        </w:rPr>
        <w:t>.</w:t>
      </w:r>
      <w:r>
        <w:rPr>
          <w:rFonts w:cs="Times New Roman"/>
          <w:i/>
          <w:szCs w:val="24"/>
        </w:rPr>
        <w:t>pseudotuberculosis</w:t>
      </w:r>
      <w:r>
        <w:rPr>
          <w:rFonts w:cs="Times New Roman"/>
          <w:szCs w:val="24"/>
        </w:rPr>
        <w:t>’in ELİSA ve Dot-Blot ELİSA yöntemi ile teşhişi geliştirilmiş ve uygulanabilirliği ortaya konulmuştur (İlha</w:t>
      </w:r>
      <w:r w:rsidR="000E31BD">
        <w:rPr>
          <w:rFonts w:cs="Times New Roman"/>
          <w:szCs w:val="24"/>
        </w:rPr>
        <w:t>n, 2013). Kazeöz l</w:t>
      </w:r>
      <w:r>
        <w:rPr>
          <w:rFonts w:cs="Times New Roman"/>
          <w:szCs w:val="24"/>
        </w:rPr>
        <w:t>enfadenitis hastalığın serolojik olarak teşhisi için ticari olarak üretilen ELİSA kitleri de mevcuttur.</w:t>
      </w:r>
    </w:p>
    <w:p w14:paraId="09AE03A5" w14:textId="25C40196" w:rsidR="00DA34AF" w:rsidRDefault="00DA34AF" w:rsidP="00D843F3">
      <w:pPr>
        <w:spacing w:after="120" w:line="360" w:lineRule="auto"/>
        <w:ind w:firstLine="709"/>
        <w:jc w:val="both"/>
        <w:rPr>
          <w:rFonts w:cs="Times New Roman"/>
          <w:szCs w:val="24"/>
        </w:rPr>
      </w:pPr>
      <w:r>
        <w:rPr>
          <w:rFonts w:cs="Times New Roman"/>
          <w:i/>
          <w:szCs w:val="24"/>
        </w:rPr>
        <w:t>C</w:t>
      </w:r>
      <w:r w:rsidR="001434D3">
        <w:rPr>
          <w:rFonts w:cs="Times New Roman"/>
          <w:i/>
          <w:szCs w:val="24"/>
        </w:rPr>
        <w:t>.</w:t>
      </w:r>
      <w:r>
        <w:rPr>
          <w:rFonts w:cs="Times New Roman"/>
          <w:i/>
          <w:szCs w:val="24"/>
        </w:rPr>
        <w:t xml:space="preserve"> </w:t>
      </w:r>
      <w:proofErr w:type="gramStart"/>
      <w:r>
        <w:rPr>
          <w:rFonts w:cs="Times New Roman"/>
          <w:i/>
          <w:szCs w:val="24"/>
        </w:rPr>
        <w:t>pseudotuberculosis</w:t>
      </w:r>
      <w:r w:rsidR="00F23B1D">
        <w:rPr>
          <w:rFonts w:cs="Times New Roman"/>
          <w:i/>
          <w:szCs w:val="24"/>
        </w:rPr>
        <w:t>’</w:t>
      </w:r>
      <w:r w:rsidR="00F23B1D" w:rsidRPr="00F23B1D">
        <w:rPr>
          <w:rFonts w:cs="Times New Roman"/>
          <w:szCs w:val="24"/>
        </w:rPr>
        <w:t>in</w:t>
      </w:r>
      <w:r w:rsidR="00F23B1D">
        <w:rPr>
          <w:rFonts w:cs="Times New Roman"/>
          <w:i/>
          <w:szCs w:val="24"/>
        </w:rPr>
        <w:t xml:space="preserve"> </w:t>
      </w:r>
      <w:r>
        <w:rPr>
          <w:rFonts w:cs="Times New Roman"/>
          <w:szCs w:val="24"/>
        </w:rPr>
        <w:t xml:space="preserve"> oluşturduğu</w:t>
      </w:r>
      <w:proofErr w:type="gramEnd"/>
      <w:r>
        <w:rPr>
          <w:rFonts w:cs="Times New Roman"/>
          <w:szCs w:val="24"/>
        </w:rPr>
        <w:t xml:space="preserve"> infeksiyonun serolojik teşhişi için birçok ülkede çalışmalar yapılmıştır. 2007 yılında İn</w:t>
      </w:r>
      <w:r w:rsidR="00D74CE3">
        <w:rPr>
          <w:rFonts w:cs="Times New Roman"/>
          <w:szCs w:val="24"/>
        </w:rPr>
        <w:t>giltere’ de antikorlardan teşhis</w:t>
      </w:r>
      <w:r>
        <w:rPr>
          <w:rFonts w:cs="Times New Roman"/>
          <w:szCs w:val="24"/>
        </w:rPr>
        <w:t xml:space="preserve">ine yönelik bir ELİSA </w:t>
      </w:r>
      <w:r w:rsidR="00D74CE3">
        <w:rPr>
          <w:rFonts w:cs="Times New Roman"/>
          <w:szCs w:val="24"/>
        </w:rPr>
        <w:t xml:space="preserve">testi </w:t>
      </w:r>
      <w:r>
        <w:rPr>
          <w:rFonts w:cs="Times New Roman"/>
          <w:szCs w:val="24"/>
        </w:rPr>
        <w:t>geliştir</w:t>
      </w:r>
      <w:r w:rsidR="00D74CE3">
        <w:rPr>
          <w:rFonts w:cs="Times New Roman"/>
          <w:szCs w:val="24"/>
        </w:rPr>
        <w:t>il</w:t>
      </w:r>
      <w:r>
        <w:rPr>
          <w:rFonts w:cs="Times New Roman"/>
          <w:szCs w:val="24"/>
        </w:rPr>
        <w:t>me</w:t>
      </w:r>
      <w:r w:rsidR="00D74CE3">
        <w:rPr>
          <w:rFonts w:cs="Times New Roman"/>
          <w:szCs w:val="24"/>
        </w:rPr>
        <w:t xml:space="preserve">ye çalışılmıştır </w:t>
      </w:r>
      <w:r>
        <w:rPr>
          <w:rFonts w:cs="Times New Roman"/>
          <w:szCs w:val="24"/>
        </w:rPr>
        <w:t xml:space="preserve">(Binns ve diğerleri, 2007).  Brezilya’ da 2011 yılında hastalık kaynaklı antikorların tespiti için indirek ELİSA geliştirme çalışmaları yapılmıştır (Solanet ve diğerleri, 2011). İrlanda’ da </w:t>
      </w:r>
      <w:r w:rsidR="00AE64DD">
        <w:rPr>
          <w:rFonts w:cs="Times New Roman"/>
          <w:szCs w:val="24"/>
        </w:rPr>
        <w:t xml:space="preserve">2009 yılında </w:t>
      </w:r>
      <w:r>
        <w:rPr>
          <w:rFonts w:cs="Times New Roman"/>
          <w:i/>
          <w:szCs w:val="24"/>
        </w:rPr>
        <w:t>C</w:t>
      </w:r>
      <w:r w:rsidR="001434D3">
        <w:rPr>
          <w:rFonts w:cs="Times New Roman"/>
          <w:i/>
          <w:szCs w:val="24"/>
        </w:rPr>
        <w:t xml:space="preserve">. </w:t>
      </w:r>
      <w:r>
        <w:rPr>
          <w:rFonts w:cs="Times New Roman"/>
          <w:i/>
          <w:szCs w:val="24"/>
        </w:rPr>
        <w:t>pseudotuberculosis</w:t>
      </w:r>
      <w:r>
        <w:rPr>
          <w:rFonts w:cs="Times New Roman"/>
          <w:szCs w:val="24"/>
        </w:rPr>
        <w:t xml:space="preserve"> kaynaklı infeksiyonların teşhişi için yüzey plazmon </w:t>
      </w:r>
      <w:proofErr w:type="gramStart"/>
      <w:r>
        <w:rPr>
          <w:rFonts w:cs="Times New Roman"/>
          <w:szCs w:val="24"/>
        </w:rPr>
        <w:t>rezonansa</w:t>
      </w:r>
      <w:proofErr w:type="gramEnd"/>
      <w:r>
        <w:rPr>
          <w:rFonts w:cs="Times New Roman"/>
          <w:szCs w:val="24"/>
        </w:rPr>
        <w:t xml:space="preserve"> dayalı yöntemin geliştirmesine yönelik çalışmalar yapılmıştır ve Sandviç ELİSA ile karşılaştırması sonucu başarılı sonuçlar alınmıştır (Stapleton ve diğerleri, 2009).</w:t>
      </w:r>
    </w:p>
    <w:p w14:paraId="73CE986C" w14:textId="1134296E" w:rsidR="00DA34AF" w:rsidRDefault="00DA34AF" w:rsidP="00D843F3">
      <w:pPr>
        <w:spacing w:after="120" w:line="360" w:lineRule="auto"/>
        <w:ind w:firstLine="709"/>
        <w:jc w:val="both"/>
        <w:rPr>
          <w:rFonts w:cs="Times New Roman"/>
          <w:szCs w:val="24"/>
        </w:rPr>
      </w:pPr>
      <w:r>
        <w:rPr>
          <w:rFonts w:cs="Times New Roman"/>
          <w:i/>
          <w:szCs w:val="24"/>
        </w:rPr>
        <w:t>C</w:t>
      </w:r>
      <w:r w:rsidR="001434D3">
        <w:rPr>
          <w:rFonts w:cs="Times New Roman"/>
          <w:i/>
          <w:szCs w:val="24"/>
        </w:rPr>
        <w:t>.</w:t>
      </w:r>
      <w:r>
        <w:rPr>
          <w:rFonts w:cs="Times New Roman"/>
          <w:i/>
          <w:szCs w:val="24"/>
        </w:rPr>
        <w:t xml:space="preserve"> pseudotuberculosis</w:t>
      </w:r>
      <w:r>
        <w:rPr>
          <w:rFonts w:cs="Times New Roman"/>
          <w:szCs w:val="24"/>
        </w:rPr>
        <w:t xml:space="preserve">’in moleküler </w:t>
      </w:r>
      <w:r w:rsidR="00D74CE3">
        <w:rPr>
          <w:rFonts w:cs="Times New Roman"/>
          <w:szCs w:val="24"/>
        </w:rPr>
        <w:t xml:space="preserve">yöntemlerle </w:t>
      </w:r>
      <w:r>
        <w:rPr>
          <w:rFonts w:cs="Times New Roman"/>
          <w:szCs w:val="24"/>
        </w:rPr>
        <w:t xml:space="preserve">tespitine yönelik yapılan çalışmalarda en çok </w:t>
      </w:r>
      <w:bookmarkStart w:id="13" w:name="_Hlk130910802"/>
      <w:r>
        <w:rPr>
          <w:rFonts w:cs="Times New Roman"/>
          <w:szCs w:val="24"/>
        </w:rPr>
        <w:t>Konvansiyonel PCR</w:t>
      </w:r>
      <w:bookmarkEnd w:id="13"/>
      <w:r>
        <w:rPr>
          <w:rFonts w:cs="Times New Roman"/>
          <w:szCs w:val="24"/>
        </w:rPr>
        <w:t xml:space="preserve"> olma</w:t>
      </w:r>
      <w:r w:rsidR="00D74CE3">
        <w:rPr>
          <w:rFonts w:cs="Times New Roman"/>
          <w:szCs w:val="24"/>
        </w:rPr>
        <w:t xml:space="preserve">k üzere Real Time PCR (RT-PCR) ve Multipleks PCR </w:t>
      </w:r>
      <w:r>
        <w:rPr>
          <w:rFonts w:cs="Times New Roman"/>
          <w:szCs w:val="24"/>
        </w:rPr>
        <w:t xml:space="preserve">kullanılmaktadır. Moleküler çalışmalarda genellikle canlı hayvandan alınan apse örnekleri, nekropsi sonrası </w:t>
      </w:r>
      <w:r w:rsidR="00D74CE3">
        <w:rPr>
          <w:rFonts w:cs="Times New Roman"/>
          <w:szCs w:val="24"/>
        </w:rPr>
        <w:t xml:space="preserve">alınan </w:t>
      </w:r>
      <w:r>
        <w:rPr>
          <w:rFonts w:cs="Times New Roman"/>
          <w:szCs w:val="24"/>
        </w:rPr>
        <w:t xml:space="preserve">akciğer dokusu ve uygun besiyerlerinde üreyen </w:t>
      </w:r>
      <w:r>
        <w:rPr>
          <w:rFonts w:cs="Times New Roman"/>
          <w:i/>
          <w:szCs w:val="24"/>
        </w:rPr>
        <w:t>C</w:t>
      </w:r>
      <w:r w:rsidR="001434D3">
        <w:rPr>
          <w:rFonts w:cs="Times New Roman"/>
          <w:i/>
          <w:szCs w:val="24"/>
        </w:rPr>
        <w:t>.</w:t>
      </w:r>
      <w:r>
        <w:rPr>
          <w:rFonts w:cs="Times New Roman"/>
          <w:i/>
          <w:szCs w:val="24"/>
        </w:rPr>
        <w:t xml:space="preserve"> pseudotuberculosis</w:t>
      </w:r>
      <w:r w:rsidR="00D74CE3">
        <w:rPr>
          <w:rFonts w:cs="Times New Roman"/>
          <w:szCs w:val="24"/>
        </w:rPr>
        <w:t xml:space="preserve"> şüpheli koloniler materyal olarak kullanılmaktadır</w:t>
      </w:r>
      <w:r>
        <w:rPr>
          <w:rFonts w:cs="Times New Roman"/>
          <w:szCs w:val="24"/>
        </w:rPr>
        <w:t xml:space="preserve"> (Çetinkaya ve diğerleri, 2002; Khamis ve diğerleri, 2004; Pacheco ve diğerleri, 2007). 2007 yılında Pacheco ve arkadaşların yaptığı çalışma sonrası PLD gen bölgesi tespitleri ve 2012 yılında yine D’Afonseca ve arkadaşlarının </w:t>
      </w:r>
      <w:r w:rsidR="00B477DB">
        <w:t>PIP</w:t>
      </w:r>
      <w:r>
        <w:rPr>
          <w:rFonts w:cs="Times New Roman"/>
          <w:szCs w:val="24"/>
        </w:rPr>
        <w:t xml:space="preserve"> gen bölgesinin farklı bir bölümü ile yaptığı çalışmalar sonucu elde edilen primer grupları </w:t>
      </w:r>
      <w:r>
        <w:rPr>
          <w:rFonts w:cs="Times New Roman"/>
          <w:szCs w:val="24"/>
        </w:rPr>
        <w:lastRenderedPageBreak/>
        <w:t>ile yapılan çalışmalar oldukça yaygındır (</w:t>
      </w:r>
      <w:r w:rsidR="0051150E">
        <w:rPr>
          <w:rFonts w:cs="Times New Roman"/>
          <w:szCs w:val="24"/>
        </w:rPr>
        <w:t>D’Afonseca ve diğerleri, 2012; Pacheco ve diğerleri, 2007</w:t>
      </w:r>
      <w:r>
        <w:rPr>
          <w:rFonts w:cs="Times New Roman"/>
          <w:szCs w:val="24"/>
        </w:rPr>
        <w:t>).</w:t>
      </w:r>
    </w:p>
    <w:p w14:paraId="57BA4C03" w14:textId="641A94A0" w:rsidR="00DA34AF" w:rsidRDefault="00DA34AF" w:rsidP="00D843F3">
      <w:pPr>
        <w:spacing w:after="120" w:line="360" w:lineRule="auto"/>
        <w:ind w:firstLine="709"/>
        <w:jc w:val="both"/>
        <w:rPr>
          <w:rFonts w:cs="Times New Roman"/>
          <w:szCs w:val="24"/>
        </w:rPr>
      </w:pPr>
      <w:r>
        <w:rPr>
          <w:rFonts w:cs="Times New Roman"/>
          <w:i/>
          <w:szCs w:val="24"/>
        </w:rPr>
        <w:t>C</w:t>
      </w:r>
      <w:r w:rsidR="001434D3">
        <w:rPr>
          <w:rFonts w:cs="Times New Roman"/>
          <w:i/>
          <w:szCs w:val="24"/>
        </w:rPr>
        <w:t>.</w:t>
      </w:r>
      <w:r>
        <w:rPr>
          <w:rFonts w:cs="Times New Roman"/>
          <w:i/>
          <w:szCs w:val="24"/>
        </w:rPr>
        <w:t xml:space="preserve"> pseudotuberculosis</w:t>
      </w:r>
      <w:r>
        <w:rPr>
          <w:rFonts w:cs="Times New Roman"/>
          <w:szCs w:val="24"/>
        </w:rPr>
        <w:t xml:space="preserve"> moleküler teşhisinde PLD gen bölgesinin tespitine yönelik ticari Real Time PCR kitleri de bulunmaktadır. </w:t>
      </w:r>
    </w:p>
    <w:p w14:paraId="2102F4C5" w14:textId="1A15A738" w:rsidR="00DA34AF" w:rsidRDefault="00DA34AF" w:rsidP="00D843F3">
      <w:pPr>
        <w:spacing w:after="120" w:line="360" w:lineRule="auto"/>
        <w:ind w:firstLine="709"/>
        <w:jc w:val="both"/>
        <w:rPr>
          <w:rFonts w:cs="Times New Roman"/>
          <w:szCs w:val="24"/>
        </w:rPr>
      </w:pPr>
      <w:r>
        <w:rPr>
          <w:rFonts w:cs="Times New Roman"/>
          <w:i/>
          <w:szCs w:val="24"/>
        </w:rPr>
        <w:t>C</w:t>
      </w:r>
      <w:r w:rsidR="000334FB">
        <w:rPr>
          <w:rFonts w:cs="Times New Roman"/>
          <w:i/>
          <w:szCs w:val="24"/>
        </w:rPr>
        <w:t>.</w:t>
      </w:r>
      <w:r>
        <w:rPr>
          <w:rFonts w:cs="Times New Roman"/>
          <w:i/>
          <w:szCs w:val="24"/>
        </w:rPr>
        <w:t>pseudotuberculosis</w:t>
      </w:r>
      <w:r>
        <w:rPr>
          <w:rFonts w:cs="Times New Roman"/>
          <w:szCs w:val="24"/>
        </w:rPr>
        <w:t xml:space="preserve">’un virülens faktörlerinin tespitine yönelik çalışmalar son yıllarda hız kazanmıştır. PLD Ekzotoksin virülens geni dışında </w:t>
      </w:r>
      <w:r>
        <w:rPr>
          <w:rFonts w:cs="Times New Roman"/>
          <w:i/>
          <w:szCs w:val="24"/>
        </w:rPr>
        <w:t>SigE, SpaC, SodC, PknG, NanH,</w:t>
      </w:r>
      <w:r w:rsidR="0072572F" w:rsidRPr="0072572F">
        <w:rPr>
          <w:rFonts w:cs="Times New Roman"/>
          <w:i/>
          <w:szCs w:val="24"/>
        </w:rPr>
        <w:t xml:space="preserve"> </w:t>
      </w:r>
      <w:r w:rsidR="0072572F">
        <w:rPr>
          <w:rFonts w:cs="Times New Roman"/>
          <w:i/>
          <w:szCs w:val="24"/>
        </w:rPr>
        <w:t>NrdH,</w:t>
      </w:r>
      <w:r w:rsidR="0072572F">
        <w:rPr>
          <w:rFonts w:cs="Times New Roman"/>
          <w:szCs w:val="24"/>
        </w:rPr>
        <w:t xml:space="preserve"> </w:t>
      </w:r>
      <w:r w:rsidR="0072572F">
        <w:rPr>
          <w:rFonts w:cs="Times New Roman"/>
          <w:i/>
          <w:szCs w:val="24"/>
        </w:rPr>
        <w:t>CpaE,</w:t>
      </w:r>
      <w:r w:rsidR="0072572F" w:rsidRPr="0072572F">
        <w:rPr>
          <w:rFonts w:cs="Times New Roman"/>
          <w:i/>
          <w:szCs w:val="24"/>
        </w:rPr>
        <w:t xml:space="preserve"> </w:t>
      </w:r>
      <w:r w:rsidR="0072572F">
        <w:rPr>
          <w:rFonts w:cs="Times New Roman"/>
          <w:i/>
          <w:szCs w:val="24"/>
        </w:rPr>
        <w:t xml:space="preserve">FagA, FagB, FagC, FagD,  OppA, OppB, OppC, OppD, OppF </w:t>
      </w:r>
      <w:r w:rsidR="0072572F">
        <w:rPr>
          <w:rFonts w:cs="Times New Roman"/>
          <w:szCs w:val="24"/>
        </w:rPr>
        <w:t>ve</w:t>
      </w:r>
      <w:r>
        <w:rPr>
          <w:rFonts w:cs="Times New Roman"/>
          <w:i/>
          <w:szCs w:val="24"/>
        </w:rPr>
        <w:t xml:space="preserve"> CopC, </w:t>
      </w:r>
      <w:r>
        <w:rPr>
          <w:rFonts w:cs="Times New Roman"/>
          <w:szCs w:val="24"/>
        </w:rPr>
        <w:t>virülens gen bölgelerine yönelik çalışmalarda yapılmıştır (</w:t>
      </w:r>
      <w:r w:rsidR="00A07FE2">
        <w:rPr>
          <w:rFonts w:cs="Times New Roman"/>
          <w:szCs w:val="24"/>
        </w:rPr>
        <w:t>Li ve diğerleri, 2018; Pathirana ve diğerleri, 2022</w:t>
      </w:r>
      <w:r>
        <w:rPr>
          <w:rFonts w:cs="Times New Roman"/>
          <w:szCs w:val="24"/>
        </w:rPr>
        <w:t>).</w:t>
      </w:r>
    </w:p>
    <w:p w14:paraId="7203EC6A" w14:textId="77777777" w:rsidR="00D843F3" w:rsidRDefault="00D843F3" w:rsidP="00D843F3">
      <w:pPr>
        <w:spacing w:after="120" w:line="360" w:lineRule="auto"/>
        <w:ind w:firstLine="709"/>
        <w:jc w:val="both"/>
        <w:rPr>
          <w:rFonts w:cs="Times New Roman"/>
          <w:szCs w:val="24"/>
        </w:rPr>
      </w:pPr>
    </w:p>
    <w:p w14:paraId="0974EFB4" w14:textId="1B918F0D" w:rsidR="00DA34AF" w:rsidRDefault="00DA34AF" w:rsidP="00D843F3">
      <w:pPr>
        <w:spacing w:after="120" w:line="360" w:lineRule="auto"/>
        <w:jc w:val="both"/>
        <w:rPr>
          <w:rFonts w:cs="Times New Roman"/>
          <w:b/>
          <w:bCs/>
          <w:szCs w:val="24"/>
        </w:rPr>
      </w:pPr>
      <w:r>
        <w:rPr>
          <w:rFonts w:cs="Times New Roman"/>
          <w:b/>
          <w:bCs/>
          <w:szCs w:val="24"/>
        </w:rPr>
        <w:t>2.7.2</w:t>
      </w:r>
      <w:r w:rsidR="00D843F3">
        <w:rPr>
          <w:rFonts w:cs="Times New Roman"/>
          <w:b/>
          <w:bCs/>
          <w:szCs w:val="24"/>
        </w:rPr>
        <w:t>.</w:t>
      </w:r>
      <w:r>
        <w:t xml:space="preserve"> </w:t>
      </w:r>
      <w:r>
        <w:rPr>
          <w:rFonts w:cs="Times New Roman"/>
          <w:b/>
          <w:bCs/>
          <w:i/>
          <w:szCs w:val="24"/>
        </w:rPr>
        <w:t>Staphylo</w:t>
      </w:r>
      <w:r w:rsidR="00802587">
        <w:rPr>
          <w:rFonts w:cs="Times New Roman"/>
          <w:b/>
          <w:bCs/>
          <w:i/>
          <w:szCs w:val="24"/>
        </w:rPr>
        <w:t xml:space="preserve">coccus aureus </w:t>
      </w:r>
      <w:r w:rsidR="00802587" w:rsidRPr="000334FB">
        <w:rPr>
          <w:rFonts w:cs="Times New Roman"/>
          <w:b/>
          <w:bCs/>
          <w:szCs w:val="24"/>
        </w:rPr>
        <w:t>subps</w:t>
      </w:r>
      <w:r w:rsidR="00802587">
        <w:rPr>
          <w:rFonts w:cs="Times New Roman"/>
          <w:b/>
          <w:bCs/>
          <w:i/>
          <w:szCs w:val="24"/>
        </w:rPr>
        <w:t>. anaerobius</w:t>
      </w:r>
      <w:r w:rsidR="006108F8">
        <w:rPr>
          <w:rFonts w:cs="Times New Roman"/>
          <w:b/>
          <w:bCs/>
          <w:i/>
          <w:szCs w:val="24"/>
        </w:rPr>
        <w:t>’</w:t>
      </w:r>
      <w:r w:rsidR="006108F8">
        <w:rPr>
          <w:rFonts w:cs="Times New Roman"/>
          <w:b/>
          <w:bCs/>
          <w:szCs w:val="24"/>
        </w:rPr>
        <w:t>un Teşhisi</w:t>
      </w:r>
    </w:p>
    <w:p w14:paraId="661C8077" w14:textId="77777777" w:rsidR="00DA34AF" w:rsidRDefault="00DA34AF" w:rsidP="00D843F3">
      <w:pPr>
        <w:spacing w:after="120" w:line="360" w:lineRule="auto"/>
        <w:jc w:val="both"/>
        <w:rPr>
          <w:rFonts w:cs="Times New Roman"/>
          <w:b/>
          <w:bCs/>
          <w:szCs w:val="24"/>
        </w:rPr>
      </w:pPr>
    </w:p>
    <w:p w14:paraId="6E793848" w14:textId="786125BB" w:rsidR="00DA34AF" w:rsidRDefault="00DA34AF" w:rsidP="00D843F3">
      <w:pPr>
        <w:spacing w:after="120" w:line="360" w:lineRule="auto"/>
        <w:ind w:firstLine="708"/>
        <w:jc w:val="both"/>
        <w:rPr>
          <w:rFonts w:cs="Times New Roman"/>
          <w:szCs w:val="24"/>
        </w:rPr>
      </w:pPr>
      <w:r>
        <w:rPr>
          <w:rFonts w:cs="Times New Roman"/>
          <w:i/>
          <w:color w:val="000000"/>
          <w:szCs w:val="24"/>
        </w:rPr>
        <w:t>S</w:t>
      </w:r>
      <w:r w:rsidR="00C60DEA">
        <w:rPr>
          <w:rFonts w:cs="Times New Roman"/>
          <w:i/>
          <w:color w:val="000000"/>
          <w:szCs w:val="24"/>
        </w:rPr>
        <w:t>.</w:t>
      </w:r>
      <w:r>
        <w:rPr>
          <w:rFonts w:cs="Times New Roman"/>
          <w:i/>
          <w:color w:val="000000"/>
          <w:szCs w:val="24"/>
        </w:rPr>
        <w:t xml:space="preserve"> aureus </w:t>
      </w:r>
      <w:r w:rsidRPr="00C60DEA">
        <w:rPr>
          <w:rFonts w:cs="Times New Roman"/>
          <w:color w:val="000000"/>
          <w:szCs w:val="24"/>
        </w:rPr>
        <w:t>subsp</w:t>
      </w:r>
      <w:r w:rsidR="00C60DEA">
        <w:rPr>
          <w:rFonts w:cs="Times New Roman"/>
          <w:i/>
          <w:color w:val="000000"/>
          <w:szCs w:val="24"/>
        </w:rPr>
        <w:t>.</w:t>
      </w:r>
      <w:r>
        <w:rPr>
          <w:rFonts w:cs="Times New Roman"/>
          <w:i/>
          <w:color w:val="000000"/>
          <w:szCs w:val="24"/>
        </w:rPr>
        <w:t xml:space="preserve"> anaerobius</w:t>
      </w:r>
      <w:r>
        <w:rPr>
          <w:rFonts w:cs="Times New Roman"/>
          <w:color w:val="000000"/>
          <w:szCs w:val="24"/>
        </w:rPr>
        <w:t xml:space="preserve">’un </w:t>
      </w:r>
      <w:r>
        <w:rPr>
          <w:rFonts w:cs="Times New Roman"/>
          <w:szCs w:val="24"/>
        </w:rPr>
        <w:t>bakteriyoskopik teşhişi</w:t>
      </w:r>
      <w:r w:rsidR="009D3211">
        <w:rPr>
          <w:rFonts w:cs="Times New Roman"/>
          <w:szCs w:val="24"/>
        </w:rPr>
        <w:t xml:space="preserve"> için hazırlanan preperatlarda G</w:t>
      </w:r>
      <w:r>
        <w:rPr>
          <w:rFonts w:cs="Times New Roman"/>
          <w:szCs w:val="24"/>
        </w:rPr>
        <w:t xml:space="preserve">ram boyamada, </w:t>
      </w:r>
      <w:r w:rsidR="00AA7276">
        <w:rPr>
          <w:rFonts w:cs="Times New Roman"/>
          <w:color w:val="000000"/>
          <w:szCs w:val="24"/>
        </w:rPr>
        <w:t>G</w:t>
      </w:r>
      <w:r>
        <w:rPr>
          <w:rFonts w:cs="Times New Roman"/>
          <w:color w:val="000000"/>
          <w:szCs w:val="24"/>
        </w:rPr>
        <w:t xml:space="preserve">ram pozitif kok etkenler </w:t>
      </w:r>
      <w:r>
        <w:rPr>
          <w:rFonts w:cs="Times New Roman"/>
          <w:szCs w:val="24"/>
        </w:rPr>
        <w:t>aranmaktadır (De la Fuente ve diğerleri, 1985).</w:t>
      </w:r>
    </w:p>
    <w:p w14:paraId="3B71274E" w14:textId="328442FF" w:rsidR="00DA34AF" w:rsidRDefault="00DA34AF" w:rsidP="00D843F3">
      <w:pPr>
        <w:spacing w:after="120" w:line="360" w:lineRule="auto"/>
        <w:ind w:firstLine="708"/>
        <w:jc w:val="both"/>
        <w:rPr>
          <w:rFonts w:cs="Times New Roman"/>
          <w:szCs w:val="24"/>
        </w:rPr>
      </w:pPr>
      <w:r>
        <w:rPr>
          <w:rFonts w:cs="Times New Roman"/>
          <w:i/>
          <w:color w:val="000000"/>
          <w:szCs w:val="24"/>
        </w:rPr>
        <w:t>S</w:t>
      </w:r>
      <w:r w:rsidR="00C60DEA">
        <w:rPr>
          <w:rFonts w:cs="Times New Roman"/>
          <w:i/>
          <w:color w:val="000000"/>
          <w:szCs w:val="24"/>
        </w:rPr>
        <w:t>.</w:t>
      </w:r>
      <w:r>
        <w:rPr>
          <w:rFonts w:cs="Times New Roman"/>
          <w:i/>
          <w:color w:val="000000"/>
          <w:szCs w:val="24"/>
        </w:rPr>
        <w:t xml:space="preserve"> aureus </w:t>
      </w:r>
      <w:r w:rsidRPr="00C60DEA">
        <w:rPr>
          <w:rFonts w:cs="Times New Roman"/>
          <w:color w:val="000000"/>
          <w:szCs w:val="24"/>
        </w:rPr>
        <w:t>subsp</w:t>
      </w:r>
      <w:r w:rsidR="00C60DEA">
        <w:rPr>
          <w:rFonts w:cs="Times New Roman"/>
          <w:i/>
          <w:color w:val="000000"/>
          <w:szCs w:val="24"/>
        </w:rPr>
        <w:t>.</w:t>
      </w:r>
      <w:r>
        <w:rPr>
          <w:rFonts w:cs="Times New Roman"/>
          <w:i/>
          <w:color w:val="000000"/>
          <w:szCs w:val="24"/>
        </w:rPr>
        <w:t xml:space="preserve"> anaerobius</w:t>
      </w:r>
      <w:r>
        <w:rPr>
          <w:rFonts w:cs="Times New Roman"/>
          <w:color w:val="000000"/>
          <w:szCs w:val="24"/>
        </w:rPr>
        <w:t xml:space="preserve"> </w:t>
      </w:r>
      <w:r>
        <w:rPr>
          <w:rFonts w:cs="Times New Roman"/>
          <w:szCs w:val="24"/>
        </w:rPr>
        <w:t>37°C’ de % 5 koyun kanlı Columbia agarda, mikroaerofilik ortamda 24-48 saat inkübasyon sonucu hemoliz oluşturan koloniler meydana getirdiği çalışmalarda belirtilmiştir (De la Fuente ve diğerleri, 1985).</w:t>
      </w:r>
    </w:p>
    <w:p w14:paraId="64D49FC3" w14:textId="4675BA60" w:rsidR="00DA34AF" w:rsidRDefault="00DA34AF" w:rsidP="00D843F3">
      <w:pPr>
        <w:spacing w:after="120" w:line="360" w:lineRule="auto"/>
        <w:ind w:firstLine="708"/>
        <w:jc w:val="both"/>
        <w:rPr>
          <w:rFonts w:cs="Times New Roman"/>
          <w:szCs w:val="24"/>
        </w:rPr>
      </w:pPr>
      <w:r>
        <w:rPr>
          <w:rFonts w:cs="Times New Roman"/>
          <w:i/>
          <w:color w:val="000000"/>
          <w:szCs w:val="24"/>
        </w:rPr>
        <w:t>S</w:t>
      </w:r>
      <w:r w:rsidR="00C60DEA">
        <w:rPr>
          <w:rFonts w:cs="Times New Roman"/>
          <w:i/>
          <w:color w:val="000000"/>
          <w:szCs w:val="24"/>
        </w:rPr>
        <w:t>.</w:t>
      </w:r>
      <w:r>
        <w:rPr>
          <w:rFonts w:cs="Times New Roman"/>
          <w:i/>
          <w:color w:val="000000"/>
          <w:szCs w:val="24"/>
        </w:rPr>
        <w:t xml:space="preserve">aureus </w:t>
      </w:r>
      <w:r w:rsidR="00C60DEA">
        <w:rPr>
          <w:rFonts w:cs="Times New Roman"/>
          <w:color w:val="000000"/>
          <w:szCs w:val="24"/>
        </w:rPr>
        <w:t>subsp.</w:t>
      </w:r>
      <w:r>
        <w:rPr>
          <w:rFonts w:cs="Times New Roman"/>
          <w:i/>
          <w:color w:val="000000"/>
          <w:szCs w:val="24"/>
        </w:rPr>
        <w:t xml:space="preserve"> anaerobius</w:t>
      </w:r>
      <w:r>
        <w:rPr>
          <w:rFonts w:cs="Times New Roman"/>
          <w:color w:val="000000"/>
          <w:szCs w:val="24"/>
        </w:rPr>
        <w:t xml:space="preserve"> identifikasyonu Vitek 2 </w:t>
      </w:r>
      <w:r w:rsidR="00EB7EF7">
        <w:rPr>
          <w:rFonts w:cs="Times New Roman"/>
          <w:color w:val="000000"/>
          <w:szCs w:val="24"/>
        </w:rPr>
        <w:t xml:space="preserve">Compact </w:t>
      </w:r>
      <w:r>
        <w:rPr>
          <w:rFonts w:cs="Times New Roman"/>
          <w:color w:val="000000"/>
          <w:szCs w:val="24"/>
        </w:rPr>
        <w:t xml:space="preserve">System, </w:t>
      </w:r>
      <w:r>
        <w:rPr>
          <w:rFonts w:cs="Times New Roman"/>
          <w:szCs w:val="24"/>
        </w:rPr>
        <w:t xml:space="preserve">BD Phonix System gibi sistemlerde </w:t>
      </w:r>
      <w:r w:rsidR="00AA7276">
        <w:rPr>
          <w:rFonts w:cs="Times New Roman"/>
          <w:szCs w:val="24"/>
        </w:rPr>
        <w:t xml:space="preserve">tam tanımlama </w:t>
      </w:r>
      <w:r>
        <w:rPr>
          <w:rFonts w:cs="Times New Roman"/>
          <w:szCs w:val="24"/>
        </w:rPr>
        <w:t>olmamaktadır.</w:t>
      </w:r>
      <w:r w:rsidR="00AA7276">
        <w:rPr>
          <w:rFonts w:cs="Times New Roman"/>
          <w:szCs w:val="24"/>
        </w:rPr>
        <w:t xml:space="preserve"> Cihazda uygulanan biyokimyasal testler ile değerlendirme yapılabilmektedir.</w:t>
      </w:r>
      <w:r>
        <w:rPr>
          <w:rFonts w:cs="Times New Roman"/>
          <w:szCs w:val="24"/>
        </w:rPr>
        <w:t xml:space="preserve"> Fakat Malti-TOF MS System kullanılarak etkenin teşhisi yapılabilmektedir (Slosarkova ve diğerleri, 2019).</w:t>
      </w:r>
      <w:r w:rsidR="006668BD">
        <w:rPr>
          <w:rFonts w:cs="Times New Roman"/>
          <w:szCs w:val="24"/>
        </w:rPr>
        <w:t xml:space="preserve"> </w:t>
      </w:r>
    </w:p>
    <w:p w14:paraId="4B15E967" w14:textId="77777777" w:rsidR="006668BD" w:rsidRPr="00B44435" w:rsidRDefault="006668BD" w:rsidP="00D843F3">
      <w:pPr>
        <w:spacing w:after="120" w:line="360" w:lineRule="auto"/>
        <w:ind w:firstLine="708"/>
        <w:jc w:val="both"/>
        <w:rPr>
          <w:rFonts w:cs="Times New Roman"/>
          <w:i/>
          <w:iCs/>
          <w:szCs w:val="24"/>
        </w:rPr>
      </w:pPr>
      <w:r w:rsidRPr="00B44435">
        <w:rPr>
          <w:rFonts w:cs="Times New Roman"/>
          <w:i/>
          <w:szCs w:val="24"/>
        </w:rPr>
        <w:t>S. aureus</w:t>
      </w:r>
      <w:r w:rsidRPr="00B44435">
        <w:rPr>
          <w:rFonts w:cs="Times New Roman"/>
          <w:szCs w:val="24"/>
        </w:rPr>
        <w:t xml:space="preserve"> izolatlarının moleküler karakterizasyonunda koagülaz geni (</w:t>
      </w:r>
      <w:r w:rsidRPr="00B44435">
        <w:rPr>
          <w:rFonts w:cs="Times New Roman"/>
          <w:i/>
          <w:szCs w:val="24"/>
        </w:rPr>
        <w:t>coa</w:t>
      </w:r>
      <w:r w:rsidRPr="00B44435">
        <w:rPr>
          <w:rFonts w:cs="Times New Roman"/>
          <w:szCs w:val="24"/>
        </w:rPr>
        <w:t>), metisilin direnç geni (</w:t>
      </w:r>
      <w:r w:rsidRPr="00B44435">
        <w:rPr>
          <w:rFonts w:cs="Times New Roman"/>
          <w:i/>
          <w:szCs w:val="24"/>
        </w:rPr>
        <w:t>femA</w:t>
      </w:r>
      <w:r w:rsidRPr="00B44435">
        <w:rPr>
          <w:rFonts w:cs="Times New Roman"/>
          <w:szCs w:val="24"/>
        </w:rPr>
        <w:t>) ve termonükleaz geni (</w:t>
      </w:r>
      <w:r w:rsidRPr="00B44435">
        <w:rPr>
          <w:rFonts w:cs="Times New Roman"/>
          <w:i/>
          <w:szCs w:val="24"/>
        </w:rPr>
        <w:t>nuc</w:t>
      </w:r>
      <w:r w:rsidRPr="00B44435">
        <w:rPr>
          <w:rFonts w:cs="Times New Roman"/>
          <w:szCs w:val="24"/>
        </w:rPr>
        <w:t xml:space="preserve">) gibi tür </w:t>
      </w:r>
      <w:proofErr w:type="gramStart"/>
      <w:r w:rsidRPr="00B44435">
        <w:rPr>
          <w:rFonts w:cs="Times New Roman"/>
          <w:szCs w:val="24"/>
        </w:rPr>
        <w:t>spesifik</w:t>
      </w:r>
      <w:proofErr w:type="gramEnd"/>
      <w:r w:rsidRPr="00B44435">
        <w:rPr>
          <w:rFonts w:cs="Times New Roman"/>
          <w:szCs w:val="24"/>
        </w:rPr>
        <w:t xml:space="preserve"> genler kullanılmaktadır. Hem coa hem de femA yüksek polimorfizm gösterir ve teşhis amaçları için uygun değildir. Aksine nuc, hem insan hem de hayvan izolatlarında türe özgü bir markör olarak sıklıkla kullanılmaktadır (Pilla ve diğerleri, 2013).</w:t>
      </w:r>
      <w:r w:rsidRPr="00B44435">
        <w:rPr>
          <w:rFonts w:cs="Times New Roman"/>
          <w:i/>
          <w:iCs/>
          <w:szCs w:val="24"/>
        </w:rPr>
        <w:t xml:space="preserve"> </w:t>
      </w:r>
    </w:p>
    <w:p w14:paraId="2D7BCEB7" w14:textId="22A7E857" w:rsidR="006668BD" w:rsidRDefault="006668BD" w:rsidP="00D843F3">
      <w:pPr>
        <w:spacing w:after="120" w:line="360" w:lineRule="auto"/>
        <w:ind w:firstLine="708"/>
        <w:jc w:val="both"/>
        <w:rPr>
          <w:rFonts w:cs="Times New Roman"/>
          <w:szCs w:val="24"/>
        </w:rPr>
      </w:pPr>
      <w:r w:rsidRPr="00DC23E0">
        <w:rPr>
          <w:rFonts w:cs="Times New Roman"/>
          <w:i/>
          <w:szCs w:val="24"/>
        </w:rPr>
        <w:t xml:space="preserve">S. aureus </w:t>
      </w:r>
      <w:r w:rsidRPr="00DC23E0">
        <w:rPr>
          <w:rFonts w:cs="Times New Roman"/>
          <w:szCs w:val="24"/>
        </w:rPr>
        <w:t>subsp</w:t>
      </w:r>
      <w:r w:rsidRPr="00DC23E0">
        <w:rPr>
          <w:rFonts w:cs="Times New Roman"/>
          <w:i/>
          <w:szCs w:val="24"/>
        </w:rPr>
        <w:t>. anaerobius</w:t>
      </w:r>
      <w:r w:rsidRPr="00DC23E0">
        <w:rPr>
          <w:rFonts w:cs="Times New Roman"/>
          <w:szCs w:val="24"/>
        </w:rPr>
        <w:t xml:space="preserve"> biyokimyasal testler ile teşhisi zor olması nedeniyle moleküler olarak teşhişinin yapılması oldukça önemlidir (Musa ve diğerleri, 2010).</w:t>
      </w:r>
    </w:p>
    <w:p w14:paraId="4C01DEAB" w14:textId="09842F2C" w:rsidR="00DA34AF" w:rsidRDefault="00DA34AF" w:rsidP="00D843F3">
      <w:pPr>
        <w:spacing w:after="120" w:line="360" w:lineRule="auto"/>
        <w:ind w:firstLine="708"/>
        <w:jc w:val="both"/>
        <w:rPr>
          <w:rFonts w:cs="Times New Roman"/>
          <w:szCs w:val="24"/>
        </w:rPr>
      </w:pPr>
      <w:r>
        <w:rPr>
          <w:rFonts w:cs="Times New Roman"/>
          <w:i/>
          <w:color w:val="000000"/>
          <w:szCs w:val="24"/>
        </w:rPr>
        <w:lastRenderedPageBreak/>
        <w:t>S</w:t>
      </w:r>
      <w:r w:rsidR="00C60DEA">
        <w:rPr>
          <w:rFonts w:cs="Times New Roman"/>
          <w:i/>
          <w:color w:val="000000"/>
          <w:szCs w:val="24"/>
        </w:rPr>
        <w:t>.</w:t>
      </w:r>
      <w:r>
        <w:rPr>
          <w:rFonts w:cs="Times New Roman"/>
          <w:i/>
          <w:color w:val="000000"/>
          <w:szCs w:val="24"/>
        </w:rPr>
        <w:t xml:space="preserve"> aureus </w:t>
      </w:r>
      <w:r w:rsidRPr="00C60DEA">
        <w:rPr>
          <w:rFonts w:cs="Times New Roman"/>
          <w:color w:val="000000"/>
          <w:szCs w:val="24"/>
        </w:rPr>
        <w:t>subsp</w:t>
      </w:r>
      <w:r w:rsidR="00C60DEA">
        <w:rPr>
          <w:rFonts w:cs="Times New Roman"/>
          <w:i/>
          <w:color w:val="000000"/>
          <w:szCs w:val="24"/>
        </w:rPr>
        <w:t>.</w:t>
      </w:r>
      <w:r>
        <w:rPr>
          <w:rFonts w:cs="Times New Roman"/>
          <w:i/>
          <w:color w:val="000000"/>
          <w:szCs w:val="24"/>
        </w:rPr>
        <w:t xml:space="preserve"> anaerobius</w:t>
      </w:r>
      <w:r>
        <w:rPr>
          <w:rFonts w:cs="Times New Roman"/>
          <w:color w:val="000000"/>
          <w:szCs w:val="24"/>
        </w:rPr>
        <w:t xml:space="preserve">’un teşhişinde </w:t>
      </w:r>
      <w:r>
        <w:rPr>
          <w:rFonts w:cs="Times New Roman"/>
          <w:szCs w:val="24"/>
        </w:rPr>
        <w:t>Konvansiyonel PCR ve Multilocus Sequence Typing yöntemleri kullanılmaktadır (</w:t>
      </w:r>
      <w:r w:rsidR="004F0F9E">
        <w:rPr>
          <w:rFonts w:cs="Times New Roman"/>
          <w:szCs w:val="24"/>
        </w:rPr>
        <w:t xml:space="preserve">Sanz ve diğerleri, 2000; </w:t>
      </w:r>
      <w:r>
        <w:rPr>
          <w:rFonts w:cs="Times New Roman"/>
          <w:szCs w:val="24"/>
        </w:rPr>
        <w:t>Sza</w:t>
      </w:r>
      <w:r w:rsidR="004F0F9E">
        <w:rPr>
          <w:rFonts w:cs="Times New Roman"/>
          <w:szCs w:val="24"/>
        </w:rPr>
        <w:t>luś</w:t>
      </w:r>
      <w:r w:rsidR="004F0F9E">
        <w:rPr>
          <w:rFonts w:cs="Times New Roman"/>
          <w:szCs w:val="24"/>
        </w:rPr>
        <w:noBreakHyphen/>
        <w:t>Jordanow ve diğerleri, 2018</w:t>
      </w:r>
      <w:r>
        <w:rPr>
          <w:rFonts w:cs="Times New Roman"/>
          <w:szCs w:val="24"/>
        </w:rPr>
        <w:t>).</w:t>
      </w:r>
    </w:p>
    <w:p w14:paraId="2DAF7771" w14:textId="63D62D57" w:rsidR="00D843F3" w:rsidRDefault="00DA34AF" w:rsidP="00026962">
      <w:pPr>
        <w:spacing w:after="120" w:line="360" w:lineRule="auto"/>
        <w:ind w:firstLine="708"/>
        <w:jc w:val="both"/>
        <w:rPr>
          <w:rFonts w:cs="Times New Roman"/>
          <w:szCs w:val="24"/>
        </w:rPr>
      </w:pPr>
      <w:r>
        <w:rPr>
          <w:rFonts w:cs="Times New Roman"/>
          <w:szCs w:val="24"/>
        </w:rPr>
        <w:t>Szaluś</w:t>
      </w:r>
      <w:r>
        <w:rPr>
          <w:rFonts w:cs="Times New Roman"/>
          <w:szCs w:val="24"/>
        </w:rPr>
        <w:noBreakHyphen/>
        <w:t>Jordanow ve arkadaşların teşhiş için kullandığı M</w:t>
      </w:r>
      <w:r w:rsidR="00C60DEA">
        <w:rPr>
          <w:rFonts w:cs="Times New Roman"/>
          <w:szCs w:val="24"/>
        </w:rPr>
        <w:t>ultilocus Sequence Typing</w:t>
      </w:r>
      <w:r>
        <w:rPr>
          <w:rFonts w:cs="Times New Roman"/>
          <w:szCs w:val="24"/>
        </w:rPr>
        <w:t xml:space="preserve"> yönteminde </w:t>
      </w:r>
      <w:r w:rsidR="00D41F22">
        <w:rPr>
          <w:rFonts w:cs="Times New Roman"/>
          <w:i/>
          <w:szCs w:val="24"/>
        </w:rPr>
        <w:t>yqiL, arcC,</w:t>
      </w:r>
      <w:r>
        <w:rPr>
          <w:rFonts w:cs="Times New Roman"/>
          <w:i/>
          <w:szCs w:val="24"/>
        </w:rPr>
        <w:t xml:space="preserve"> glp,</w:t>
      </w:r>
      <w:r w:rsidR="00E16458">
        <w:rPr>
          <w:rFonts w:cs="Times New Roman"/>
          <w:i/>
          <w:szCs w:val="24"/>
        </w:rPr>
        <w:t xml:space="preserve"> tpi,</w:t>
      </w:r>
      <w:r>
        <w:rPr>
          <w:rFonts w:cs="Times New Roman"/>
          <w:i/>
          <w:szCs w:val="24"/>
        </w:rPr>
        <w:t xml:space="preserve"> gmk, pta</w:t>
      </w:r>
      <w:r>
        <w:rPr>
          <w:rFonts w:cs="Times New Roman"/>
          <w:szCs w:val="24"/>
        </w:rPr>
        <w:t xml:space="preserve"> ve</w:t>
      </w:r>
      <w:r w:rsidR="00D41F22" w:rsidRPr="00D41F22">
        <w:rPr>
          <w:rFonts w:cs="Times New Roman"/>
          <w:i/>
          <w:szCs w:val="24"/>
        </w:rPr>
        <w:t xml:space="preserve"> </w:t>
      </w:r>
      <w:r w:rsidR="00D41F22">
        <w:rPr>
          <w:rFonts w:cs="Times New Roman"/>
          <w:i/>
          <w:szCs w:val="24"/>
        </w:rPr>
        <w:t>aroE</w:t>
      </w:r>
      <w:r>
        <w:rPr>
          <w:rFonts w:cs="Times New Roman"/>
          <w:szCs w:val="24"/>
        </w:rPr>
        <w:t xml:space="preserve"> gen bölgeleri kullanılmıştır (Szaluś</w:t>
      </w:r>
      <w:r>
        <w:rPr>
          <w:rFonts w:cs="Times New Roman"/>
          <w:szCs w:val="24"/>
        </w:rPr>
        <w:noBreakHyphen/>
        <w:t>Jordanow ve diğerleri, 2018).</w:t>
      </w:r>
    </w:p>
    <w:p w14:paraId="3F85FFEB" w14:textId="77777777" w:rsidR="00D843F3" w:rsidRPr="00F5571F" w:rsidRDefault="00D843F3" w:rsidP="00D843F3">
      <w:pPr>
        <w:spacing w:after="120" w:line="360" w:lineRule="auto"/>
        <w:ind w:firstLine="708"/>
        <w:jc w:val="both"/>
        <w:rPr>
          <w:rFonts w:cs="Times New Roman"/>
          <w:szCs w:val="24"/>
        </w:rPr>
      </w:pPr>
    </w:p>
    <w:p w14:paraId="61DA6B5E" w14:textId="12B7BA5B" w:rsidR="00DA34AF" w:rsidRDefault="00DA34AF" w:rsidP="00D843F3">
      <w:pPr>
        <w:spacing w:after="120" w:line="360" w:lineRule="auto"/>
        <w:jc w:val="both"/>
        <w:rPr>
          <w:rFonts w:cs="Times New Roman"/>
          <w:b/>
          <w:bCs/>
          <w:szCs w:val="24"/>
        </w:rPr>
      </w:pPr>
      <w:r>
        <w:rPr>
          <w:rFonts w:cs="Times New Roman"/>
          <w:b/>
          <w:bCs/>
          <w:szCs w:val="24"/>
        </w:rPr>
        <w:t>2.8</w:t>
      </w:r>
      <w:r w:rsidR="00D843F3">
        <w:rPr>
          <w:rFonts w:cs="Times New Roman"/>
          <w:b/>
          <w:bCs/>
          <w:szCs w:val="24"/>
        </w:rPr>
        <w:t>.</w:t>
      </w:r>
      <w:r>
        <w:t xml:space="preserve"> </w:t>
      </w:r>
      <w:r>
        <w:rPr>
          <w:rFonts w:cs="Times New Roman"/>
          <w:b/>
          <w:bCs/>
          <w:i/>
          <w:szCs w:val="24"/>
        </w:rPr>
        <w:t>C</w:t>
      </w:r>
      <w:r w:rsidR="00C06211">
        <w:rPr>
          <w:rFonts w:cs="Times New Roman"/>
          <w:b/>
          <w:bCs/>
          <w:i/>
          <w:szCs w:val="24"/>
        </w:rPr>
        <w:t>.</w:t>
      </w:r>
      <w:r>
        <w:rPr>
          <w:rFonts w:cs="Times New Roman"/>
          <w:b/>
          <w:bCs/>
          <w:i/>
          <w:szCs w:val="24"/>
        </w:rPr>
        <w:t xml:space="preserve"> pseudotuberculosis</w:t>
      </w:r>
      <w:r>
        <w:rPr>
          <w:rFonts w:cs="Times New Roman"/>
          <w:b/>
          <w:bCs/>
          <w:szCs w:val="24"/>
        </w:rPr>
        <w:t xml:space="preserve"> ve </w:t>
      </w:r>
      <w:r>
        <w:rPr>
          <w:rFonts w:cs="Times New Roman"/>
          <w:b/>
          <w:bCs/>
          <w:i/>
          <w:szCs w:val="24"/>
        </w:rPr>
        <w:t>S</w:t>
      </w:r>
      <w:r w:rsidR="00C06211">
        <w:rPr>
          <w:rFonts w:cs="Times New Roman"/>
          <w:b/>
          <w:bCs/>
          <w:i/>
          <w:szCs w:val="24"/>
        </w:rPr>
        <w:t>.</w:t>
      </w:r>
      <w:r>
        <w:rPr>
          <w:rFonts w:cs="Times New Roman"/>
          <w:b/>
          <w:bCs/>
          <w:i/>
          <w:szCs w:val="24"/>
        </w:rPr>
        <w:t xml:space="preserve"> aureus </w:t>
      </w:r>
      <w:r w:rsidRPr="0026218F">
        <w:rPr>
          <w:rFonts w:cs="Times New Roman"/>
          <w:b/>
          <w:bCs/>
          <w:szCs w:val="24"/>
        </w:rPr>
        <w:t>subps</w:t>
      </w:r>
      <w:r>
        <w:rPr>
          <w:rFonts w:cs="Times New Roman"/>
          <w:b/>
          <w:bCs/>
          <w:i/>
          <w:szCs w:val="24"/>
        </w:rPr>
        <w:t>. anaerobius’</w:t>
      </w:r>
      <w:r>
        <w:rPr>
          <w:rFonts w:cs="Times New Roman"/>
          <w:b/>
          <w:bCs/>
          <w:szCs w:val="24"/>
        </w:rPr>
        <w:t>un Koruma ve Tedavisi</w:t>
      </w:r>
    </w:p>
    <w:p w14:paraId="1355F069" w14:textId="77777777" w:rsidR="00DA34AF" w:rsidRDefault="00DA34AF" w:rsidP="00DA34AF">
      <w:pPr>
        <w:spacing w:line="360" w:lineRule="auto"/>
        <w:jc w:val="both"/>
        <w:rPr>
          <w:rFonts w:cs="Times New Roman"/>
          <w:b/>
          <w:bCs/>
          <w:szCs w:val="24"/>
        </w:rPr>
      </w:pPr>
    </w:p>
    <w:p w14:paraId="62F497E7" w14:textId="424FEA43" w:rsidR="00DA34AF" w:rsidRDefault="00DA34AF" w:rsidP="00D843F3">
      <w:pPr>
        <w:spacing w:after="120" w:line="360" w:lineRule="auto"/>
        <w:jc w:val="both"/>
        <w:rPr>
          <w:rFonts w:cs="Times New Roman"/>
          <w:b/>
          <w:bCs/>
          <w:szCs w:val="24"/>
        </w:rPr>
      </w:pPr>
      <w:r>
        <w:rPr>
          <w:rFonts w:cs="Times New Roman"/>
          <w:b/>
          <w:bCs/>
          <w:szCs w:val="24"/>
        </w:rPr>
        <w:t>2.8.1</w:t>
      </w:r>
      <w:r>
        <w:t xml:space="preserve"> </w:t>
      </w:r>
      <w:r>
        <w:rPr>
          <w:rFonts w:cs="Times New Roman"/>
          <w:b/>
          <w:bCs/>
          <w:i/>
          <w:szCs w:val="24"/>
        </w:rPr>
        <w:t>C</w:t>
      </w:r>
      <w:r w:rsidR="00C06211">
        <w:rPr>
          <w:rFonts w:cs="Times New Roman"/>
          <w:b/>
          <w:bCs/>
          <w:i/>
          <w:szCs w:val="24"/>
        </w:rPr>
        <w:t>.</w:t>
      </w:r>
      <w:r>
        <w:rPr>
          <w:rFonts w:cs="Times New Roman"/>
          <w:b/>
          <w:bCs/>
          <w:i/>
          <w:szCs w:val="24"/>
        </w:rPr>
        <w:t>pseudotuberculosis</w:t>
      </w:r>
      <w:r w:rsidR="006668BD">
        <w:rPr>
          <w:rFonts w:cs="Times New Roman"/>
          <w:b/>
          <w:bCs/>
          <w:i/>
          <w:szCs w:val="24"/>
        </w:rPr>
        <w:t>’</w:t>
      </w:r>
      <w:r w:rsidR="006668BD">
        <w:rPr>
          <w:rFonts w:cs="Times New Roman"/>
          <w:b/>
          <w:bCs/>
          <w:szCs w:val="24"/>
        </w:rPr>
        <w:t>in Koruma ve Tedavisi</w:t>
      </w:r>
    </w:p>
    <w:p w14:paraId="5C7455C1" w14:textId="77777777" w:rsidR="00DA34AF" w:rsidRDefault="00DA34AF" w:rsidP="00D843F3">
      <w:pPr>
        <w:spacing w:after="120" w:line="360" w:lineRule="auto"/>
        <w:jc w:val="both"/>
        <w:rPr>
          <w:rFonts w:cs="Times New Roman"/>
          <w:b/>
          <w:bCs/>
          <w:szCs w:val="24"/>
        </w:rPr>
      </w:pPr>
    </w:p>
    <w:p w14:paraId="760AA8F9" w14:textId="79C73B3B" w:rsidR="00DA34AF" w:rsidRDefault="00DA34AF" w:rsidP="00D843F3">
      <w:pPr>
        <w:spacing w:after="120" w:line="360" w:lineRule="auto"/>
        <w:ind w:firstLine="708"/>
        <w:jc w:val="both"/>
        <w:rPr>
          <w:rFonts w:cs="Times New Roman"/>
          <w:szCs w:val="24"/>
        </w:rPr>
      </w:pPr>
      <w:r>
        <w:rPr>
          <w:rFonts w:cs="Times New Roman"/>
          <w:i/>
          <w:szCs w:val="24"/>
        </w:rPr>
        <w:t>C</w:t>
      </w:r>
      <w:r w:rsidR="000554C9">
        <w:rPr>
          <w:rFonts w:cs="Times New Roman"/>
          <w:i/>
          <w:szCs w:val="24"/>
        </w:rPr>
        <w:t>.</w:t>
      </w:r>
      <w:r>
        <w:rPr>
          <w:rFonts w:cs="Times New Roman"/>
          <w:i/>
          <w:szCs w:val="24"/>
        </w:rPr>
        <w:t xml:space="preserve"> pseudotuberculosis</w:t>
      </w:r>
      <w:r>
        <w:rPr>
          <w:rFonts w:cs="Times New Roman"/>
          <w:szCs w:val="24"/>
        </w:rPr>
        <w:t xml:space="preserve"> etkeninin hücre içine yerleşmesi ve apseli granülom oluşturan bir seyirde infeksiyon oluşturması nedeniyle tedavi için kullanılan antibiyotiklerin etkili olamadığı ve bu</w:t>
      </w:r>
      <w:r w:rsidR="006B20FF">
        <w:rPr>
          <w:rFonts w:cs="Times New Roman"/>
          <w:szCs w:val="24"/>
        </w:rPr>
        <w:t>na</w:t>
      </w:r>
      <w:r>
        <w:rPr>
          <w:rFonts w:cs="Times New Roman"/>
          <w:szCs w:val="24"/>
        </w:rPr>
        <w:t xml:space="preserve"> bağlı olarak hastalığın ciddiyetini koruduğu çalışmalar ile belir</w:t>
      </w:r>
      <w:r w:rsidR="006B20FF">
        <w:rPr>
          <w:rFonts w:cs="Times New Roman"/>
          <w:szCs w:val="24"/>
        </w:rPr>
        <w:t>lenmiştir. Bu nedenle hastalığa karşı korunma</w:t>
      </w:r>
      <w:r>
        <w:rPr>
          <w:rFonts w:cs="Times New Roman"/>
          <w:szCs w:val="24"/>
        </w:rPr>
        <w:t>da immunoproflaktik uygulamalar</w:t>
      </w:r>
      <w:r w:rsidR="006B20FF">
        <w:rPr>
          <w:rFonts w:cs="Times New Roman"/>
          <w:szCs w:val="24"/>
        </w:rPr>
        <w:t>ın önem</w:t>
      </w:r>
      <w:r>
        <w:rPr>
          <w:rFonts w:cs="Times New Roman"/>
          <w:szCs w:val="24"/>
        </w:rPr>
        <w:t>i yapılan çalışmalarda belirtilmiştir (Olson ve diğerleri, 2002; Sakmanoğlu ve diğerleri, 2015).</w:t>
      </w:r>
    </w:p>
    <w:p w14:paraId="12014CD3" w14:textId="365FF4EA" w:rsidR="00DA34AF" w:rsidRDefault="00DA34AF" w:rsidP="00D843F3">
      <w:pPr>
        <w:spacing w:after="120" w:line="360" w:lineRule="auto"/>
        <w:ind w:firstLine="708"/>
        <w:jc w:val="both"/>
        <w:rPr>
          <w:rFonts w:cs="Times New Roman"/>
          <w:szCs w:val="24"/>
        </w:rPr>
      </w:pPr>
      <w:r>
        <w:rPr>
          <w:rFonts w:cs="Times New Roman"/>
          <w:szCs w:val="24"/>
        </w:rPr>
        <w:t xml:space="preserve">Hastalığın koyun ve keçilerde ekonomik olarak verdiği zararlar düşünüldüğünde Amerika, Kanada, Norveç gibi çeşitli ülkelerde aşı geliştirme çalışmalarına önem verilmiş, </w:t>
      </w:r>
      <w:r w:rsidR="007220D0">
        <w:rPr>
          <w:rFonts w:cs="Times New Roman"/>
          <w:szCs w:val="24"/>
        </w:rPr>
        <w:t>yüksek</w:t>
      </w:r>
      <w:r>
        <w:rPr>
          <w:rFonts w:cs="Times New Roman"/>
          <w:szCs w:val="24"/>
        </w:rPr>
        <w:t xml:space="preserve"> miktarda kaynaklar harcanmış ve aşı uygulamaları sıklaştırılmıştır (Eggleton ve diğerleri, 1991).</w:t>
      </w:r>
    </w:p>
    <w:p w14:paraId="56ECF193" w14:textId="3C8C6363" w:rsidR="00DA34AF" w:rsidRDefault="007220D0" w:rsidP="00D843F3">
      <w:pPr>
        <w:spacing w:after="120" w:line="360" w:lineRule="auto"/>
        <w:ind w:firstLine="708"/>
        <w:jc w:val="both"/>
        <w:rPr>
          <w:rFonts w:cs="Times New Roman"/>
          <w:szCs w:val="24"/>
        </w:rPr>
      </w:pPr>
      <w:r>
        <w:rPr>
          <w:rFonts w:cs="Times New Roman"/>
          <w:szCs w:val="24"/>
        </w:rPr>
        <w:t>Özellikle hastalıktan korunmad</w:t>
      </w:r>
      <w:r w:rsidR="00DA34AF">
        <w:rPr>
          <w:rFonts w:cs="Times New Roman"/>
          <w:szCs w:val="24"/>
        </w:rPr>
        <w:t xml:space="preserve">a etkenin tek varyasyonları değil birkaç </w:t>
      </w:r>
      <w:proofErr w:type="gramStart"/>
      <w:r w:rsidR="00DA34AF">
        <w:rPr>
          <w:rFonts w:cs="Times New Roman"/>
          <w:szCs w:val="24"/>
        </w:rPr>
        <w:t>kom</w:t>
      </w:r>
      <w:r>
        <w:rPr>
          <w:rFonts w:cs="Times New Roman"/>
          <w:szCs w:val="24"/>
        </w:rPr>
        <w:t>b</w:t>
      </w:r>
      <w:r w:rsidR="00DA34AF">
        <w:rPr>
          <w:rFonts w:cs="Times New Roman"/>
          <w:szCs w:val="24"/>
        </w:rPr>
        <w:t>inasyonlarını</w:t>
      </w:r>
      <w:proofErr w:type="gramEnd"/>
      <w:r w:rsidR="00DA34AF">
        <w:rPr>
          <w:rFonts w:cs="Times New Roman"/>
          <w:szCs w:val="24"/>
        </w:rPr>
        <w:t xml:space="preserve"> içeren, tüm hücre, hücre duvarı, toksoid aşılar</w:t>
      </w:r>
      <w:r w:rsidR="00FE76CC">
        <w:rPr>
          <w:rFonts w:cs="Times New Roman"/>
          <w:szCs w:val="24"/>
        </w:rPr>
        <w:t>la</w:t>
      </w:r>
      <w:r w:rsidR="00DA34AF">
        <w:rPr>
          <w:rFonts w:cs="Times New Roman"/>
          <w:szCs w:val="24"/>
        </w:rPr>
        <w:t xml:space="preserve"> </w:t>
      </w:r>
      <w:r w:rsidR="00B766DE">
        <w:rPr>
          <w:rFonts w:cs="Times New Roman"/>
          <w:szCs w:val="24"/>
        </w:rPr>
        <w:t>ilgili</w:t>
      </w:r>
      <w:r w:rsidR="00DA34AF">
        <w:rPr>
          <w:rFonts w:cs="Times New Roman"/>
          <w:szCs w:val="24"/>
        </w:rPr>
        <w:t xml:space="preserve"> çalışmalar yapılmıştır (Brogden ve diğerleri, 1984;</w:t>
      </w:r>
      <w:r w:rsidR="0026218F">
        <w:rPr>
          <w:rFonts w:cs="Times New Roman"/>
          <w:szCs w:val="24"/>
        </w:rPr>
        <w:t xml:space="preserve"> Cameron ve diğerleri, 1972;</w:t>
      </w:r>
      <w:r w:rsidR="00DA34AF">
        <w:rPr>
          <w:rFonts w:cs="Times New Roman"/>
          <w:szCs w:val="24"/>
        </w:rPr>
        <w:t xml:space="preserve"> Ellis ve diğerleri, 1995).</w:t>
      </w:r>
    </w:p>
    <w:p w14:paraId="5AFC73B6" w14:textId="4AC7CE5E" w:rsidR="00DA34AF" w:rsidRDefault="000E31BD" w:rsidP="00D843F3">
      <w:pPr>
        <w:spacing w:after="120" w:line="360" w:lineRule="auto"/>
        <w:ind w:firstLine="708"/>
        <w:jc w:val="both"/>
        <w:rPr>
          <w:rFonts w:cs="Times New Roman"/>
          <w:szCs w:val="24"/>
        </w:rPr>
      </w:pPr>
      <w:r>
        <w:rPr>
          <w:rFonts w:cs="Times New Roman"/>
          <w:szCs w:val="24"/>
        </w:rPr>
        <w:t>PLD enzimi Kazeöz l</w:t>
      </w:r>
      <w:r w:rsidR="00DA34AF">
        <w:rPr>
          <w:rFonts w:cs="Times New Roman"/>
          <w:szCs w:val="24"/>
        </w:rPr>
        <w:t xml:space="preserve">enfadenitis infeksiyonun oluşmasında en önemli virülens faktör olarak olarak belirtilmektedir. PLD ekzotoksinin karakterizasyonu ve mekanizmasının </w:t>
      </w:r>
      <w:r w:rsidR="007C647D">
        <w:rPr>
          <w:rFonts w:cs="Times New Roman"/>
          <w:szCs w:val="24"/>
        </w:rPr>
        <w:t>belirlenmesiyle</w:t>
      </w:r>
      <w:r w:rsidR="00DA34AF">
        <w:rPr>
          <w:rFonts w:cs="Times New Roman"/>
          <w:szCs w:val="24"/>
        </w:rPr>
        <w:t xml:space="preserve"> birlikte aşı yapımlarında kullanılması önem kazanmıştır (</w:t>
      </w:r>
      <w:r w:rsidR="005B1F1B">
        <w:rPr>
          <w:rFonts w:cs="Times New Roman"/>
          <w:szCs w:val="24"/>
        </w:rPr>
        <w:t>Egen ve diğerleri, 1989; Hodgson ve diğerleri, 1994</w:t>
      </w:r>
      <w:r w:rsidR="00DA34AF">
        <w:rPr>
          <w:rFonts w:cs="Times New Roman"/>
          <w:szCs w:val="24"/>
        </w:rPr>
        <w:t>).</w:t>
      </w:r>
    </w:p>
    <w:p w14:paraId="21EFE8C2" w14:textId="30322273" w:rsidR="00DA34AF" w:rsidRDefault="00DA34AF" w:rsidP="00D843F3">
      <w:pPr>
        <w:spacing w:after="120" w:line="360" w:lineRule="auto"/>
        <w:ind w:firstLine="708"/>
        <w:jc w:val="both"/>
        <w:rPr>
          <w:rFonts w:cs="Times New Roman"/>
          <w:szCs w:val="24"/>
        </w:rPr>
      </w:pPr>
      <w:r>
        <w:rPr>
          <w:rFonts w:cs="Times New Roman"/>
          <w:szCs w:val="24"/>
        </w:rPr>
        <w:t>Sakmanoğlu</w:t>
      </w:r>
      <w:r w:rsidR="001D4197">
        <w:rPr>
          <w:rFonts w:cs="Times New Roman"/>
          <w:szCs w:val="24"/>
        </w:rPr>
        <w:t xml:space="preserve"> ve diğerleri (2015)</w:t>
      </w:r>
      <w:r>
        <w:rPr>
          <w:rFonts w:cs="Times New Roman"/>
          <w:szCs w:val="24"/>
        </w:rPr>
        <w:t xml:space="preserve"> ülkemizde yaptığı tez çalışmasında PLD enzimi kullanılarak geliştirdiği Rekombina</w:t>
      </w:r>
      <w:r w:rsidR="00CB24B5">
        <w:rPr>
          <w:rFonts w:cs="Times New Roman"/>
          <w:szCs w:val="24"/>
        </w:rPr>
        <w:t>n</w:t>
      </w:r>
      <w:r>
        <w:rPr>
          <w:rFonts w:cs="Times New Roman"/>
          <w:szCs w:val="24"/>
        </w:rPr>
        <w:t xml:space="preserve">t toksoid aşı denemesinde diğer PLD aşı çeşitlerine göre immun yanıtın daha yüksek olduğunu ortaya koymuştur. </w:t>
      </w:r>
    </w:p>
    <w:p w14:paraId="0BC11393" w14:textId="16965D1F" w:rsidR="00DA34AF" w:rsidRDefault="00DA34AF" w:rsidP="00D843F3">
      <w:pPr>
        <w:spacing w:after="120" w:line="360" w:lineRule="auto"/>
        <w:ind w:firstLine="708"/>
        <w:jc w:val="both"/>
        <w:rPr>
          <w:rFonts w:cs="Times New Roman"/>
          <w:szCs w:val="24"/>
        </w:rPr>
      </w:pPr>
      <w:r>
        <w:rPr>
          <w:rFonts w:cs="Times New Roman"/>
          <w:i/>
          <w:szCs w:val="24"/>
        </w:rPr>
        <w:lastRenderedPageBreak/>
        <w:t>Clostridium tetani, Clostridium septicum, Clostridium novyi</w:t>
      </w:r>
      <w:r>
        <w:rPr>
          <w:rFonts w:cs="Times New Roman"/>
          <w:szCs w:val="24"/>
        </w:rPr>
        <w:t xml:space="preserve"> ve </w:t>
      </w:r>
      <w:r>
        <w:rPr>
          <w:rFonts w:cs="Times New Roman"/>
          <w:i/>
          <w:szCs w:val="24"/>
        </w:rPr>
        <w:t>Clostridium chauvoei</w:t>
      </w:r>
      <w:r>
        <w:rPr>
          <w:rFonts w:cs="Times New Roman"/>
          <w:szCs w:val="24"/>
        </w:rPr>
        <w:t xml:space="preserve"> ile oluşabilecek infeksiyonları engellemek için aşılar ile kombine olarak inaktif PLD toksini içeren ticari aşılar oldukça yaygındır (Paton ve diğerleri, 2003; Piontkowski ve diğerleri, 1998; Stanford ve diğerleri, 1998; Wiiliamson, 2001). Kombine aşılar uygulandığı sürülerde apselerde sayı ve büyüklüklerin azaldığı raporlanmıştır ve bu şekilde saçılım</w:t>
      </w:r>
      <w:r w:rsidR="00FD5610">
        <w:rPr>
          <w:rFonts w:cs="Times New Roman"/>
          <w:szCs w:val="24"/>
        </w:rPr>
        <w:t>ın</w:t>
      </w:r>
      <w:r>
        <w:rPr>
          <w:rFonts w:cs="Times New Roman"/>
          <w:szCs w:val="24"/>
        </w:rPr>
        <w:t>da azaldığı belirtilmiştir (Paton ve diğerleri, 2003; Williamson, 2001).</w:t>
      </w:r>
    </w:p>
    <w:p w14:paraId="0918B19E" w14:textId="13DCB6E5" w:rsidR="00DA34AF" w:rsidRDefault="00DA34AF" w:rsidP="00D843F3">
      <w:pPr>
        <w:spacing w:after="120" w:line="360" w:lineRule="auto"/>
        <w:ind w:firstLine="708"/>
        <w:jc w:val="both"/>
        <w:rPr>
          <w:rFonts w:cs="Times New Roman"/>
          <w:szCs w:val="24"/>
        </w:rPr>
      </w:pPr>
      <w:r>
        <w:rPr>
          <w:rFonts w:cs="Times New Roman"/>
          <w:szCs w:val="24"/>
        </w:rPr>
        <w:t>Yapılan bir çalışmada ise kombine aşılara kıyasla monov</w:t>
      </w:r>
      <w:r w:rsidR="00FD5610">
        <w:rPr>
          <w:rFonts w:cs="Times New Roman"/>
          <w:szCs w:val="24"/>
        </w:rPr>
        <w:t>al</w:t>
      </w:r>
      <w:r>
        <w:rPr>
          <w:rFonts w:cs="Times New Roman"/>
          <w:szCs w:val="24"/>
        </w:rPr>
        <w:t>an aşı uygulamaları</w:t>
      </w:r>
      <w:r w:rsidR="00FD5610">
        <w:rPr>
          <w:rFonts w:cs="Times New Roman"/>
          <w:szCs w:val="24"/>
        </w:rPr>
        <w:t>nın</w:t>
      </w:r>
      <w:r>
        <w:rPr>
          <w:rFonts w:cs="Times New Roman"/>
          <w:szCs w:val="24"/>
        </w:rPr>
        <w:t xml:space="preserve"> hastalığa karşı daha başarılı olduğu belirtilmiştir (Anderson ve Narin, 1984).</w:t>
      </w:r>
    </w:p>
    <w:p w14:paraId="1362AB41" w14:textId="4C17ED8A" w:rsidR="00DA34AF" w:rsidRDefault="00DA34AF" w:rsidP="00D843F3">
      <w:pPr>
        <w:spacing w:after="120" w:line="360" w:lineRule="auto"/>
        <w:ind w:right="3" w:firstLine="708"/>
        <w:jc w:val="both"/>
        <w:rPr>
          <w:rFonts w:cs="Times New Roman"/>
          <w:szCs w:val="24"/>
        </w:rPr>
      </w:pPr>
      <w:r>
        <w:rPr>
          <w:rFonts w:cs="Times New Roman"/>
          <w:szCs w:val="24"/>
        </w:rPr>
        <w:t xml:space="preserve">Sivas </w:t>
      </w:r>
      <w:r w:rsidR="00BC7747">
        <w:rPr>
          <w:rFonts w:cs="Times New Roman"/>
          <w:szCs w:val="24"/>
        </w:rPr>
        <w:t xml:space="preserve">ilindeki </w:t>
      </w:r>
      <w:r>
        <w:rPr>
          <w:rFonts w:cs="Times New Roman"/>
          <w:szCs w:val="24"/>
        </w:rPr>
        <w:t>K</w:t>
      </w:r>
      <w:r w:rsidR="00BC7747">
        <w:rPr>
          <w:rFonts w:cs="Times New Roman"/>
          <w:szCs w:val="24"/>
        </w:rPr>
        <w:t xml:space="preserve">üçükbaş Hayvanları </w:t>
      </w:r>
      <w:r>
        <w:rPr>
          <w:rFonts w:cs="Times New Roman"/>
          <w:szCs w:val="24"/>
        </w:rPr>
        <w:t xml:space="preserve">Yetiştiricileri Birliği </w:t>
      </w:r>
      <w:r w:rsidR="00FD5610">
        <w:rPr>
          <w:rFonts w:cs="Times New Roman"/>
          <w:szCs w:val="24"/>
        </w:rPr>
        <w:t>üyelerinin</w:t>
      </w:r>
      <w:r>
        <w:rPr>
          <w:rFonts w:cs="Times New Roman"/>
          <w:szCs w:val="24"/>
        </w:rPr>
        <w:t xml:space="preserve"> sürülerinde </w:t>
      </w:r>
      <w:r w:rsidR="00BC7747">
        <w:rPr>
          <w:rFonts w:cs="Times New Roman"/>
          <w:szCs w:val="24"/>
        </w:rPr>
        <w:t xml:space="preserve">hayvanlarda </w:t>
      </w:r>
      <w:r w:rsidR="000E31BD">
        <w:rPr>
          <w:rFonts w:cs="Times New Roman"/>
          <w:szCs w:val="24"/>
        </w:rPr>
        <w:t>çok yaygın Kazeöz lenf</w:t>
      </w:r>
      <w:r>
        <w:rPr>
          <w:rFonts w:cs="Times New Roman"/>
          <w:szCs w:val="24"/>
        </w:rPr>
        <w:t>adenitis hastalığı görülmesi üzerine TAGEM tarafından desteklenen bir projede sahadan elde edilen suşlar ile otovaksin aşı geliştirilip 90000 doz olarak 2007-2010 yılları arasında uygulanmıştır (Erganiş ve diğerleri, 2012).</w:t>
      </w:r>
    </w:p>
    <w:p w14:paraId="6F2CF793" w14:textId="1218308F" w:rsidR="00DA34AF" w:rsidRDefault="00DA34AF" w:rsidP="00D843F3">
      <w:pPr>
        <w:spacing w:after="120" w:line="360" w:lineRule="auto"/>
        <w:ind w:firstLine="708"/>
        <w:jc w:val="both"/>
        <w:rPr>
          <w:rFonts w:cs="Times New Roman"/>
          <w:szCs w:val="24"/>
        </w:rPr>
      </w:pPr>
      <w:r>
        <w:rPr>
          <w:rFonts w:cs="Times New Roman"/>
          <w:szCs w:val="24"/>
        </w:rPr>
        <w:t xml:space="preserve">Hastalığın tedavisinde oluşan apselerin kalın kapsüler yapısından dolayı antibiyotiklerin etkili olamadığı, uygulanan tedavilerden de yeterli sonuçların alınmadığı bildirilmiştir. Fakat etkenin invitro şartlarda amoksisilin, ampisilini linkomisin, kloramfenikol, gentamisin, penisilin G, neomisin ve tetrasiklin ‘e duyarlı olduğu belirtilmiştir (Brown ve Olander, 1987; </w:t>
      </w:r>
      <w:r>
        <w:rPr>
          <w:rFonts w:cs="Times New Roman"/>
          <w:iCs/>
          <w:szCs w:val="24"/>
        </w:rPr>
        <w:t>İzgür</w:t>
      </w:r>
      <w:r w:rsidR="009D3211">
        <w:rPr>
          <w:rFonts w:cs="Times New Roman"/>
          <w:iCs/>
          <w:szCs w:val="24"/>
        </w:rPr>
        <w:t>,</w:t>
      </w:r>
      <w:r>
        <w:rPr>
          <w:rFonts w:cs="Times New Roman"/>
          <w:iCs/>
          <w:szCs w:val="24"/>
        </w:rPr>
        <w:t xml:space="preserve"> </w:t>
      </w:r>
      <w:r>
        <w:rPr>
          <w:rFonts w:cs="Times New Roman"/>
          <w:szCs w:val="24"/>
        </w:rPr>
        <w:t>1999).</w:t>
      </w:r>
    </w:p>
    <w:p w14:paraId="474568CE" w14:textId="31D2CA3B" w:rsidR="00646857" w:rsidRDefault="00646857" w:rsidP="00D843F3">
      <w:pPr>
        <w:spacing w:after="120" w:line="360" w:lineRule="auto"/>
        <w:ind w:firstLine="708"/>
        <w:jc w:val="both"/>
        <w:rPr>
          <w:rFonts w:cs="Times New Roman"/>
          <w:szCs w:val="24"/>
        </w:rPr>
      </w:pPr>
      <w:r w:rsidRPr="00646857">
        <w:rPr>
          <w:rFonts w:cs="Times New Roman"/>
          <w:szCs w:val="24"/>
        </w:rPr>
        <w:t xml:space="preserve">Ülkemizde 72 adet </w:t>
      </w:r>
      <w:r w:rsidRPr="009A7F88">
        <w:rPr>
          <w:rFonts w:cs="Times New Roman"/>
          <w:i/>
          <w:szCs w:val="24"/>
        </w:rPr>
        <w:t>C</w:t>
      </w:r>
      <w:r w:rsidR="009A7F88" w:rsidRPr="009A7F88">
        <w:rPr>
          <w:rFonts w:cs="Times New Roman"/>
          <w:i/>
          <w:szCs w:val="24"/>
        </w:rPr>
        <w:t>.</w:t>
      </w:r>
      <w:r w:rsidRPr="009A7F88">
        <w:rPr>
          <w:rFonts w:cs="Times New Roman"/>
          <w:i/>
          <w:szCs w:val="24"/>
        </w:rPr>
        <w:t xml:space="preserve"> pseudotuberculosis</w:t>
      </w:r>
      <w:r w:rsidRPr="00646857">
        <w:rPr>
          <w:rFonts w:cs="Times New Roman"/>
          <w:szCs w:val="24"/>
        </w:rPr>
        <w:t xml:space="preserve"> izolatı ile yapılan bir çalışmada, in vitro antibiyotik duyarlılık testinde, izolatların seftiofur (%</w:t>
      </w:r>
      <w:proofErr w:type="gramStart"/>
      <w:r w:rsidRPr="00646857">
        <w:rPr>
          <w:rFonts w:cs="Times New Roman"/>
          <w:szCs w:val="24"/>
        </w:rPr>
        <w:t>91.6</w:t>
      </w:r>
      <w:proofErr w:type="gramEnd"/>
      <w:r w:rsidRPr="00646857">
        <w:rPr>
          <w:rFonts w:cs="Times New Roman"/>
          <w:szCs w:val="24"/>
        </w:rPr>
        <w:t>), oksitetrasiklin (%81.9), linkomisin (%37.5), enrofloksasin (%83.3), gentamisin (%81.9),</w:t>
      </w:r>
      <w:r>
        <w:rPr>
          <w:rFonts w:cs="Times New Roman"/>
          <w:szCs w:val="24"/>
        </w:rPr>
        <w:t xml:space="preserve"> </w:t>
      </w:r>
      <w:r w:rsidRPr="00646857">
        <w:rPr>
          <w:rFonts w:cs="Times New Roman"/>
          <w:szCs w:val="24"/>
        </w:rPr>
        <w:t>penisilin G (%83.3),</w:t>
      </w:r>
      <w:r>
        <w:rPr>
          <w:rFonts w:cs="Times New Roman"/>
          <w:szCs w:val="24"/>
        </w:rPr>
        <w:t xml:space="preserve"> rifamisin (%81.9),</w:t>
      </w:r>
      <w:r w:rsidRPr="00646857">
        <w:rPr>
          <w:rFonts w:cs="Times New Roman"/>
          <w:szCs w:val="24"/>
        </w:rPr>
        <w:t xml:space="preserve"> florfenikol (%98.6), eritromisin (%69.4),</w:t>
      </w:r>
      <w:r w:rsidR="009C3EE1">
        <w:rPr>
          <w:rFonts w:cs="Times New Roman"/>
          <w:szCs w:val="24"/>
        </w:rPr>
        <w:t xml:space="preserve"> </w:t>
      </w:r>
      <w:r w:rsidR="009C3EE1" w:rsidRPr="00646857">
        <w:rPr>
          <w:rFonts w:cs="Times New Roman"/>
          <w:szCs w:val="24"/>
        </w:rPr>
        <w:t xml:space="preserve">sulbaktam+ampisilin (%76.3), </w:t>
      </w:r>
      <w:r w:rsidRPr="00646857">
        <w:rPr>
          <w:rFonts w:cs="Times New Roman"/>
          <w:szCs w:val="24"/>
        </w:rPr>
        <w:t xml:space="preserve"> kloksasilin (%55.5), ampisilin (%37.5), telitromisin (%91.6),</w:t>
      </w:r>
      <w:r>
        <w:rPr>
          <w:rFonts w:cs="Times New Roman"/>
          <w:szCs w:val="24"/>
        </w:rPr>
        <w:t xml:space="preserve"> novobiosin (%95.8), </w:t>
      </w:r>
      <w:r w:rsidRPr="00646857">
        <w:rPr>
          <w:rFonts w:cs="Times New Roman"/>
          <w:szCs w:val="24"/>
        </w:rPr>
        <w:t>spiramisin (%58.3) ve amoksisiline (%77.7) oranında duyarlı olduğu belir</w:t>
      </w:r>
      <w:r>
        <w:rPr>
          <w:rFonts w:cs="Times New Roman"/>
          <w:szCs w:val="24"/>
        </w:rPr>
        <w:t>til</w:t>
      </w:r>
      <w:r w:rsidRPr="00646857">
        <w:rPr>
          <w:rFonts w:cs="Times New Roman"/>
          <w:szCs w:val="24"/>
        </w:rPr>
        <w:t>miştir ( Sakmanoğlu ve diğerleri, 2015).</w:t>
      </w:r>
    </w:p>
    <w:p w14:paraId="7D40A110" w14:textId="7569D4D0" w:rsidR="00D843F3" w:rsidRDefault="00DA34AF" w:rsidP="000D59C8">
      <w:pPr>
        <w:spacing w:after="120" w:line="360" w:lineRule="auto"/>
        <w:ind w:firstLine="708"/>
        <w:jc w:val="both"/>
        <w:rPr>
          <w:rFonts w:cs="Times New Roman"/>
          <w:szCs w:val="24"/>
        </w:rPr>
      </w:pPr>
      <w:r>
        <w:rPr>
          <w:rFonts w:cs="Times New Roman"/>
          <w:szCs w:val="24"/>
        </w:rPr>
        <w:t xml:space="preserve">Yine ülkemizde 2020 yılında 16 </w:t>
      </w:r>
      <w:r>
        <w:rPr>
          <w:rFonts w:cs="Times New Roman"/>
          <w:i/>
          <w:szCs w:val="24"/>
        </w:rPr>
        <w:t>C</w:t>
      </w:r>
      <w:r w:rsidR="009A7F88">
        <w:rPr>
          <w:rFonts w:cs="Times New Roman"/>
          <w:i/>
          <w:szCs w:val="24"/>
        </w:rPr>
        <w:t>.</w:t>
      </w:r>
      <w:r>
        <w:rPr>
          <w:rFonts w:cs="Times New Roman"/>
          <w:i/>
          <w:szCs w:val="24"/>
        </w:rPr>
        <w:t xml:space="preserve"> pseudotuberculosis</w:t>
      </w:r>
      <w:r>
        <w:rPr>
          <w:rFonts w:cs="Times New Roman"/>
          <w:szCs w:val="24"/>
        </w:rPr>
        <w:t xml:space="preserve"> suşu ile yapılan bir çalışmada, suşlardan 13 (%</w:t>
      </w:r>
      <w:proofErr w:type="gramStart"/>
      <w:r>
        <w:rPr>
          <w:rFonts w:cs="Times New Roman"/>
          <w:szCs w:val="24"/>
        </w:rPr>
        <w:t>81.2</w:t>
      </w:r>
      <w:proofErr w:type="gramEnd"/>
      <w:r>
        <w:rPr>
          <w:rFonts w:cs="Times New Roman"/>
          <w:szCs w:val="24"/>
        </w:rPr>
        <w:t>) adeti neomisin/basitrasin/tetrasikline, 11 (%68.7) adeti oksitetrasikline, 11 (%68.7) adeti amoksisilin/klavulanik asite,</w:t>
      </w:r>
      <w:r w:rsidR="009C3EE1" w:rsidRPr="009C3EE1">
        <w:rPr>
          <w:rFonts w:cs="Times New Roman"/>
          <w:szCs w:val="24"/>
        </w:rPr>
        <w:t xml:space="preserve"> </w:t>
      </w:r>
      <w:r w:rsidR="009C3EE1">
        <w:rPr>
          <w:rFonts w:cs="Times New Roman"/>
          <w:szCs w:val="24"/>
        </w:rPr>
        <w:t>14 (%87.5) adeti enrofloksasine,</w:t>
      </w:r>
      <w:r>
        <w:rPr>
          <w:rFonts w:cs="Times New Roman"/>
          <w:szCs w:val="24"/>
        </w:rPr>
        <w:t xml:space="preserve"> 10 (%62.5) adeti kloksasiline, 9 (%56.2) adeti tetrasikline, </w:t>
      </w:r>
      <w:r w:rsidR="009C3EE1">
        <w:rPr>
          <w:rFonts w:cs="Times New Roman"/>
          <w:szCs w:val="24"/>
        </w:rPr>
        <w:t xml:space="preserve">12 (%75.0) adeti penisilin/novobiosine, </w:t>
      </w:r>
      <w:r>
        <w:rPr>
          <w:rFonts w:cs="Times New Roman"/>
          <w:szCs w:val="24"/>
        </w:rPr>
        <w:t>5 (%31.2) adeti ampisilin/sulbaktama ve 3 (%18.7) adeti ise trimetoprim/sulfametaksazole duyarlı bulunmuştur (İlhan,  2020).</w:t>
      </w:r>
    </w:p>
    <w:p w14:paraId="43851761" w14:textId="77777777" w:rsidR="00026962" w:rsidRDefault="00026962" w:rsidP="00D843F3">
      <w:pPr>
        <w:spacing w:after="120" w:line="360" w:lineRule="auto"/>
        <w:jc w:val="both"/>
        <w:rPr>
          <w:rFonts w:cs="Times New Roman"/>
          <w:b/>
          <w:bCs/>
          <w:szCs w:val="24"/>
        </w:rPr>
      </w:pPr>
    </w:p>
    <w:p w14:paraId="405B2C4A" w14:textId="77777777" w:rsidR="00026962" w:rsidRDefault="00026962" w:rsidP="00D843F3">
      <w:pPr>
        <w:spacing w:after="120" w:line="360" w:lineRule="auto"/>
        <w:jc w:val="both"/>
        <w:rPr>
          <w:rFonts w:cs="Times New Roman"/>
          <w:b/>
          <w:bCs/>
          <w:szCs w:val="24"/>
        </w:rPr>
      </w:pPr>
    </w:p>
    <w:p w14:paraId="6FAF2786" w14:textId="0E5079BE" w:rsidR="00DA34AF" w:rsidRDefault="00DA34AF" w:rsidP="00D843F3">
      <w:pPr>
        <w:spacing w:after="120" w:line="360" w:lineRule="auto"/>
        <w:jc w:val="both"/>
        <w:rPr>
          <w:rFonts w:cs="Times New Roman"/>
          <w:b/>
          <w:bCs/>
          <w:szCs w:val="24"/>
        </w:rPr>
      </w:pPr>
      <w:r>
        <w:rPr>
          <w:rFonts w:cs="Times New Roman"/>
          <w:b/>
          <w:bCs/>
          <w:szCs w:val="24"/>
        </w:rPr>
        <w:lastRenderedPageBreak/>
        <w:t>2.8</w:t>
      </w:r>
      <w:r w:rsidR="000334FB">
        <w:rPr>
          <w:rFonts w:cs="Times New Roman"/>
          <w:b/>
          <w:bCs/>
          <w:szCs w:val="24"/>
        </w:rPr>
        <w:t>.2</w:t>
      </w:r>
      <w:r>
        <w:t xml:space="preserve"> </w:t>
      </w:r>
      <w:r>
        <w:rPr>
          <w:rFonts w:cs="Times New Roman"/>
          <w:b/>
          <w:bCs/>
          <w:i/>
          <w:szCs w:val="24"/>
        </w:rPr>
        <w:t>S</w:t>
      </w:r>
      <w:r w:rsidR="008F7108">
        <w:rPr>
          <w:rFonts w:cs="Times New Roman"/>
          <w:b/>
          <w:bCs/>
          <w:i/>
          <w:szCs w:val="24"/>
        </w:rPr>
        <w:t>.</w:t>
      </w:r>
      <w:r w:rsidR="00802587">
        <w:rPr>
          <w:rFonts w:cs="Times New Roman"/>
          <w:b/>
          <w:bCs/>
          <w:i/>
          <w:szCs w:val="24"/>
        </w:rPr>
        <w:t xml:space="preserve"> aureus </w:t>
      </w:r>
      <w:r w:rsidR="00802587" w:rsidRPr="00A81D2A">
        <w:rPr>
          <w:rFonts w:cs="Times New Roman"/>
          <w:b/>
          <w:bCs/>
          <w:szCs w:val="24"/>
        </w:rPr>
        <w:t>subps</w:t>
      </w:r>
      <w:r w:rsidR="00802587">
        <w:rPr>
          <w:rFonts w:cs="Times New Roman"/>
          <w:b/>
          <w:bCs/>
          <w:i/>
          <w:szCs w:val="24"/>
        </w:rPr>
        <w:t>. anaerobius</w:t>
      </w:r>
      <w:r w:rsidR="006B20FF">
        <w:rPr>
          <w:rFonts w:cs="Times New Roman"/>
          <w:b/>
          <w:bCs/>
          <w:i/>
          <w:szCs w:val="24"/>
        </w:rPr>
        <w:t>’</w:t>
      </w:r>
      <w:r w:rsidR="006B20FF">
        <w:rPr>
          <w:rFonts w:cs="Times New Roman"/>
          <w:b/>
          <w:bCs/>
          <w:szCs w:val="24"/>
        </w:rPr>
        <w:t>un Koruma ve Tedavisi</w:t>
      </w:r>
    </w:p>
    <w:p w14:paraId="2D8C279B" w14:textId="77777777" w:rsidR="00DA34AF" w:rsidRDefault="00DA34AF" w:rsidP="00D843F3">
      <w:pPr>
        <w:spacing w:after="120" w:line="360" w:lineRule="auto"/>
        <w:jc w:val="both"/>
        <w:rPr>
          <w:rFonts w:cs="Times New Roman"/>
          <w:b/>
          <w:bCs/>
          <w:szCs w:val="24"/>
        </w:rPr>
      </w:pPr>
    </w:p>
    <w:p w14:paraId="74D83CBF" w14:textId="467DE668" w:rsidR="00DA34AF" w:rsidRDefault="00DA34AF" w:rsidP="00D843F3">
      <w:pPr>
        <w:spacing w:after="120" w:line="360" w:lineRule="auto"/>
        <w:ind w:firstLine="708"/>
        <w:jc w:val="both"/>
        <w:rPr>
          <w:rFonts w:cs="Times New Roman"/>
          <w:color w:val="000000"/>
          <w:szCs w:val="24"/>
        </w:rPr>
      </w:pPr>
      <w:r>
        <w:rPr>
          <w:rFonts w:cs="Times New Roman"/>
          <w:i/>
          <w:color w:val="000000"/>
          <w:szCs w:val="24"/>
        </w:rPr>
        <w:t>S</w:t>
      </w:r>
      <w:r w:rsidR="009D3211">
        <w:rPr>
          <w:rFonts w:cs="Times New Roman"/>
          <w:i/>
          <w:color w:val="000000"/>
          <w:szCs w:val="24"/>
        </w:rPr>
        <w:t>.</w:t>
      </w:r>
      <w:r>
        <w:rPr>
          <w:rFonts w:cs="Times New Roman"/>
          <w:i/>
          <w:color w:val="000000"/>
          <w:szCs w:val="24"/>
        </w:rPr>
        <w:t xml:space="preserve"> aureus </w:t>
      </w:r>
      <w:r w:rsidR="00A81D2A">
        <w:rPr>
          <w:rFonts w:cs="Times New Roman"/>
          <w:color w:val="000000"/>
          <w:szCs w:val="24"/>
        </w:rPr>
        <w:t>subsp.</w:t>
      </w:r>
      <w:r>
        <w:rPr>
          <w:rFonts w:cs="Times New Roman"/>
          <w:i/>
          <w:color w:val="000000"/>
          <w:szCs w:val="24"/>
        </w:rPr>
        <w:t xml:space="preserve"> anaerobius</w:t>
      </w:r>
      <w:r>
        <w:rPr>
          <w:rFonts w:cs="Times New Roman"/>
          <w:color w:val="000000"/>
          <w:szCs w:val="24"/>
        </w:rPr>
        <w:t xml:space="preserve"> koyun ve keçilerde neden olduğu Morel hastalığı ile ilgili çok sayıda çalışma yapılmadığı için koruma ve tedavisi ile ilgili kaynaklar sınırlıdır. </w:t>
      </w:r>
    </w:p>
    <w:p w14:paraId="269F6A9E" w14:textId="77777777" w:rsidR="00DA34AF" w:rsidRDefault="00DA34AF" w:rsidP="00D843F3">
      <w:pPr>
        <w:spacing w:after="120" w:line="360" w:lineRule="auto"/>
        <w:ind w:firstLine="708"/>
        <w:jc w:val="both"/>
        <w:rPr>
          <w:rFonts w:cs="Times New Roman"/>
          <w:color w:val="000000"/>
          <w:szCs w:val="24"/>
        </w:rPr>
      </w:pPr>
      <w:r>
        <w:rPr>
          <w:rFonts w:cs="Times New Roman"/>
          <w:color w:val="000000"/>
          <w:szCs w:val="24"/>
        </w:rPr>
        <w:t>Genç koyun ve keçilerde daha etkili olan infeksiyon ekonomik olarak olarak ciddi kayıplara neden olduğu için birkaç aşı çalışması yapılmıştır. Morel hastalığı ile mücadele için 1988 yılında inaktif aşı denemeleri ilk kez kullanılmıştır. Aşının sürüde bulaşmayı azalttığı ve hastalık oranını da %65 oranında düşürdüğü raporlanmıştır (</w:t>
      </w:r>
      <w:r>
        <w:rPr>
          <w:rFonts w:eastAsia="Times New Roman" w:cs="Times New Roman"/>
          <w:color w:val="222222"/>
          <w:szCs w:val="24"/>
          <w:lang w:eastAsia="tr-TR"/>
        </w:rPr>
        <w:t xml:space="preserve">Elhaj </w:t>
      </w:r>
      <w:r>
        <w:rPr>
          <w:rFonts w:cs="Times New Roman"/>
          <w:szCs w:val="24"/>
        </w:rPr>
        <w:t xml:space="preserve">ve diğerleri, </w:t>
      </w:r>
      <w:r>
        <w:rPr>
          <w:rFonts w:cs="Times New Roman"/>
          <w:color w:val="000000"/>
          <w:szCs w:val="24"/>
        </w:rPr>
        <w:t>2009).</w:t>
      </w:r>
    </w:p>
    <w:p w14:paraId="4CC9F35C" w14:textId="77777777" w:rsidR="00DA34AF" w:rsidRDefault="00DA34AF" w:rsidP="00D843F3">
      <w:pPr>
        <w:spacing w:after="120" w:line="360" w:lineRule="auto"/>
        <w:ind w:firstLine="708"/>
        <w:jc w:val="both"/>
        <w:rPr>
          <w:rFonts w:cs="Times New Roman"/>
          <w:color w:val="000000"/>
          <w:szCs w:val="24"/>
        </w:rPr>
      </w:pPr>
      <w:r>
        <w:rPr>
          <w:rFonts w:cs="Times New Roman"/>
          <w:color w:val="000000"/>
          <w:szCs w:val="24"/>
        </w:rPr>
        <w:t xml:space="preserve">1996 yılında hastalığı karşı kültür, toksoid ve kapsül antijenleri ile hazırlanan bir aşı denemesinde ise koyunlarda %96’lık bir koruma elde edildiği bildirilmiştir (Rodwan, 1996, </w:t>
      </w:r>
      <w:r>
        <w:rPr>
          <w:rFonts w:eastAsia="Times New Roman" w:cs="Times New Roman"/>
          <w:color w:val="222222"/>
          <w:szCs w:val="24"/>
          <w:lang w:eastAsia="tr-TR"/>
        </w:rPr>
        <w:t xml:space="preserve">Elhaj </w:t>
      </w:r>
      <w:r>
        <w:rPr>
          <w:rFonts w:cs="Times New Roman"/>
          <w:szCs w:val="24"/>
        </w:rPr>
        <w:t xml:space="preserve">ve diğerleri, </w:t>
      </w:r>
      <w:r>
        <w:rPr>
          <w:rFonts w:cs="Times New Roman"/>
          <w:color w:val="000000"/>
          <w:szCs w:val="24"/>
        </w:rPr>
        <w:t>2009).</w:t>
      </w:r>
    </w:p>
    <w:p w14:paraId="7A89E098" w14:textId="77777777" w:rsidR="00DA34AF" w:rsidRDefault="00DA34AF" w:rsidP="00D843F3">
      <w:pPr>
        <w:spacing w:after="120" w:line="360" w:lineRule="auto"/>
        <w:ind w:firstLine="708"/>
        <w:jc w:val="both"/>
        <w:rPr>
          <w:rFonts w:cs="Times New Roman"/>
          <w:color w:val="000000"/>
          <w:szCs w:val="24"/>
        </w:rPr>
      </w:pPr>
      <w:r>
        <w:rPr>
          <w:rFonts w:cs="Times New Roman"/>
          <w:color w:val="000000"/>
          <w:szCs w:val="24"/>
        </w:rPr>
        <w:t>2009 ise hastalığı karşı üç aşı tipi karşılaştırılmış, en etkili koruma sağlayan aşının %85 ile (%60 bakteri hücresi+40 toksoid) içeren aşı numunesinin olduğu diğerlerinin sıra ile %78 (%50 bakteri hücresi+50 toksoid), %60 (Formüle edilmiş toksoid) olduğu belirtilmiştir (</w:t>
      </w:r>
      <w:r>
        <w:rPr>
          <w:rFonts w:eastAsia="Times New Roman" w:cs="Times New Roman"/>
          <w:color w:val="222222"/>
          <w:szCs w:val="24"/>
          <w:lang w:eastAsia="tr-TR"/>
        </w:rPr>
        <w:t>Elhaj</w:t>
      </w:r>
      <w:r>
        <w:rPr>
          <w:rFonts w:cs="Times New Roman"/>
          <w:color w:val="000000"/>
          <w:szCs w:val="24"/>
        </w:rPr>
        <w:t xml:space="preserve"> </w:t>
      </w:r>
      <w:r>
        <w:rPr>
          <w:rFonts w:cs="Times New Roman"/>
          <w:szCs w:val="24"/>
        </w:rPr>
        <w:t xml:space="preserve">ve diğerleri, </w:t>
      </w:r>
      <w:r>
        <w:rPr>
          <w:rFonts w:cs="Times New Roman"/>
          <w:color w:val="000000"/>
          <w:szCs w:val="24"/>
        </w:rPr>
        <w:t>2009).</w:t>
      </w:r>
    </w:p>
    <w:p w14:paraId="639296A8" w14:textId="1B3F49FA" w:rsidR="00DA34AF" w:rsidRDefault="00DA34AF" w:rsidP="00D843F3">
      <w:pPr>
        <w:spacing w:after="120" w:line="360" w:lineRule="auto"/>
        <w:jc w:val="both"/>
        <w:rPr>
          <w:rFonts w:cs="Times New Roman"/>
          <w:szCs w:val="24"/>
        </w:rPr>
      </w:pPr>
      <w:r>
        <w:rPr>
          <w:rFonts w:cs="Times New Roman"/>
          <w:color w:val="000000"/>
          <w:szCs w:val="24"/>
        </w:rPr>
        <w:tab/>
        <w:t xml:space="preserve">Morel hastalığının antibiyotik ile tedavisine yönelik çok fazla çalışma olmamasına karşın 2010 yılında Sudan’ da </w:t>
      </w:r>
      <w:r w:rsidR="00FD5610">
        <w:rPr>
          <w:rFonts w:cs="Times New Roman"/>
          <w:color w:val="000000"/>
          <w:szCs w:val="24"/>
        </w:rPr>
        <w:t xml:space="preserve">17 adet </w:t>
      </w:r>
      <w:r>
        <w:rPr>
          <w:rFonts w:cs="Times New Roman"/>
          <w:i/>
          <w:szCs w:val="24"/>
        </w:rPr>
        <w:t>S</w:t>
      </w:r>
      <w:r w:rsidR="009D3211">
        <w:rPr>
          <w:rFonts w:cs="Times New Roman"/>
          <w:i/>
          <w:szCs w:val="24"/>
        </w:rPr>
        <w:t>.</w:t>
      </w:r>
      <w:r>
        <w:rPr>
          <w:rFonts w:cs="Times New Roman"/>
          <w:i/>
          <w:szCs w:val="24"/>
        </w:rPr>
        <w:t xml:space="preserve"> aureus </w:t>
      </w:r>
      <w:r w:rsidRPr="00A81D2A">
        <w:rPr>
          <w:rFonts w:cs="Times New Roman"/>
          <w:szCs w:val="24"/>
        </w:rPr>
        <w:t>subsp</w:t>
      </w:r>
      <w:r w:rsidR="00A81D2A">
        <w:rPr>
          <w:rFonts w:cs="Times New Roman"/>
          <w:i/>
          <w:szCs w:val="24"/>
        </w:rPr>
        <w:t>.</w:t>
      </w:r>
      <w:r>
        <w:rPr>
          <w:rFonts w:cs="Times New Roman"/>
          <w:i/>
          <w:szCs w:val="24"/>
        </w:rPr>
        <w:t xml:space="preserve"> anaerobius </w:t>
      </w:r>
      <w:r>
        <w:rPr>
          <w:rFonts w:cs="Times New Roman"/>
          <w:szCs w:val="24"/>
        </w:rPr>
        <w:t xml:space="preserve">ST1464 ile yapılan bir çalışmada </w:t>
      </w:r>
      <w:r w:rsidR="003D3ACD" w:rsidRPr="003D3ACD">
        <w:rPr>
          <w:rFonts w:cs="Times New Roman"/>
          <w:szCs w:val="24"/>
        </w:rPr>
        <w:t>siprofloksasin</w:t>
      </w:r>
      <w:r w:rsidR="003D3ACD">
        <w:rPr>
          <w:rFonts w:cs="Times New Roman"/>
          <w:szCs w:val="24"/>
        </w:rPr>
        <w:t xml:space="preserve">, </w:t>
      </w:r>
      <w:r w:rsidR="00FD5610">
        <w:rPr>
          <w:rFonts w:cs="Times New Roman"/>
          <w:szCs w:val="24"/>
        </w:rPr>
        <w:t>s</w:t>
      </w:r>
      <w:r w:rsidR="003D3ACD" w:rsidRPr="003D3ACD">
        <w:rPr>
          <w:rFonts w:cs="Times New Roman"/>
          <w:szCs w:val="24"/>
        </w:rPr>
        <w:t>efalot</w:t>
      </w:r>
      <w:r w:rsidR="00FD5610">
        <w:rPr>
          <w:rFonts w:cs="Times New Roman"/>
          <w:szCs w:val="24"/>
        </w:rPr>
        <w:t>in</w:t>
      </w:r>
      <w:r w:rsidR="003D3ACD" w:rsidRPr="003D3ACD">
        <w:rPr>
          <w:rFonts w:cs="Times New Roman"/>
          <w:szCs w:val="24"/>
        </w:rPr>
        <w:t>, kloramfenikol, tetrasiklin, eritromisin, fusidik asit, gentamisin, kan</w:t>
      </w:r>
      <w:r w:rsidR="003D3ACD">
        <w:rPr>
          <w:rFonts w:cs="Times New Roman"/>
          <w:szCs w:val="24"/>
        </w:rPr>
        <w:t xml:space="preserve">amisin, klindamisin, </w:t>
      </w:r>
      <w:proofErr w:type="gramStart"/>
      <w:r w:rsidR="003D3ACD">
        <w:rPr>
          <w:rFonts w:cs="Times New Roman"/>
          <w:szCs w:val="24"/>
        </w:rPr>
        <w:t>oksasilin,</w:t>
      </w:r>
      <w:proofErr w:type="gramEnd"/>
      <w:r w:rsidR="003D3ACD">
        <w:rPr>
          <w:rFonts w:cs="Times New Roman"/>
          <w:szCs w:val="24"/>
        </w:rPr>
        <w:t xml:space="preserve"> ve penisilin</w:t>
      </w:r>
      <w:r>
        <w:rPr>
          <w:rFonts w:cs="Times New Roman"/>
          <w:szCs w:val="24"/>
        </w:rPr>
        <w:t xml:space="preserve"> ‘e karşı tüm suşların duyarlı olduğu </w:t>
      </w:r>
      <w:r w:rsidR="00FD5610">
        <w:rPr>
          <w:rFonts w:cs="Times New Roman"/>
          <w:szCs w:val="24"/>
        </w:rPr>
        <w:t>bildirilmiştir</w:t>
      </w:r>
      <w:r>
        <w:rPr>
          <w:rFonts w:cs="Times New Roman"/>
          <w:szCs w:val="24"/>
        </w:rPr>
        <w:t xml:space="preserve"> (Elbir ve diğerleri,  2010).</w:t>
      </w:r>
    </w:p>
    <w:p w14:paraId="09AA9CA0" w14:textId="77777777" w:rsidR="00DA34AF" w:rsidRDefault="00DA34AF" w:rsidP="00D843F3">
      <w:pPr>
        <w:spacing w:after="120" w:line="360" w:lineRule="auto"/>
        <w:jc w:val="both"/>
        <w:rPr>
          <w:rFonts w:cs="Times New Roman"/>
          <w:b/>
          <w:bCs/>
          <w:sz w:val="28"/>
          <w:szCs w:val="28"/>
        </w:rPr>
      </w:pPr>
    </w:p>
    <w:p w14:paraId="714767AF" w14:textId="77777777" w:rsidR="00DA34AF" w:rsidRDefault="00DA34AF" w:rsidP="00D843F3">
      <w:pPr>
        <w:spacing w:after="120" w:line="360" w:lineRule="auto"/>
        <w:jc w:val="both"/>
        <w:rPr>
          <w:rFonts w:cs="Times New Roman"/>
          <w:b/>
          <w:bCs/>
          <w:sz w:val="28"/>
          <w:szCs w:val="28"/>
        </w:rPr>
      </w:pPr>
    </w:p>
    <w:p w14:paraId="5B61A24D" w14:textId="77777777" w:rsidR="00DA34AF" w:rsidRDefault="00DA34AF" w:rsidP="00D843F3">
      <w:pPr>
        <w:spacing w:after="120" w:line="360" w:lineRule="auto"/>
        <w:jc w:val="both"/>
        <w:rPr>
          <w:rFonts w:cs="Times New Roman"/>
          <w:b/>
          <w:bCs/>
          <w:sz w:val="28"/>
          <w:szCs w:val="28"/>
        </w:rPr>
      </w:pPr>
    </w:p>
    <w:p w14:paraId="4B9C5C62" w14:textId="4353DDE9" w:rsidR="00DA34AF" w:rsidRDefault="00DA34AF" w:rsidP="00D843F3">
      <w:pPr>
        <w:spacing w:after="120" w:line="360" w:lineRule="auto"/>
        <w:jc w:val="both"/>
        <w:rPr>
          <w:rFonts w:cs="Times New Roman"/>
          <w:b/>
          <w:bCs/>
          <w:sz w:val="28"/>
          <w:szCs w:val="28"/>
        </w:rPr>
      </w:pPr>
    </w:p>
    <w:p w14:paraId="06EC8CF4" w14:textId="7345C40F" w:rsidR="00DA34AF" w:rsidRDefault="00DA34AF" w:rsidP="00D843F3">
      <w:pPr>
        <w:spacing w:after="120" w:line="360" w:lineRule="auto"/>
        <w:jc w:val="both"/>
        <w:rPr>
          <w:rFonts w:cs="Times New Roman"/>
          <w:b/>
          <w:bCs/>
          <w:sz w:val="28"/>
          <w:szCs w:val="28"/>
        </w:rPr>
      </w:pPr>
    </w:p>
    <w:p w14:paraId="567F6411" w14:textId="07EC00D0" w:rsidR="009435E8" w:rsidRDefault="009435E8" w:rsidP="00D843F3">
      <w:pPr>
        <w:spacing w:after="120" w:line="360" w:lineRule="auto"/>
        <w:jc w:val="both"/>
        <w:rPr>
          <w:rFonts w:cs="Times New Roman"/>
          <w:b/>
          <w:bCs/>
          <w:sz w:val="28"/>
          <w:szCs w:val="28"/>
        </w:rPr>
      </w:pPr>
    </w:p>
    <w:p w14:paraId="03E7D1DB" w14:textId="77777777" w:rsidR="009731F1" w:rsidRDefault="009731F1" w:rsidP="00D843F3">
      <w:pPr>
        <w:spacing w:after="120" w:line="360" w:lineRule="auto"/>
        <w:jc w:val="both"/>
        <w:rPr>
          <w:rFonts w:cs="Times New Roman"/>
          <w:b/>
          <w:bCs/>
          <w:sz w:val="28"/>
          <w:szCs w:val="28"/>
        </w:rPr>
      </w:pPr>
    </w:p>
    <w:p w14:paraId="3DA497C0" w14:textId="6CB6930D" w:rsidR="009435E8" w:rsidRDefault="009435E8" w:rsidP="00105F9C">
      <w:pPr>
        <w:spacing w:line="360" w:lineRule="auto"/>
        <w:rPr>
          <w:rFonts w:cs="Times New Roman"/>
          <w:b/>
          <w:bCs/>
          <w:sz w:val="28"/>
          <w:szCs w:val="28"/>
        </w:rPr>
      </w:pPr>
    </w:p>
    <w:p w14:paraId="3BE82224" w14:textId="77777777" w:rsidR="00DA34AF" w:rsidRDefault="00DA34AF" w:rsidP="00DA34AF">
      <w:pPr>
        <w:spacing w:line="360" w:lineRule="auto"/>
        <w:jc w:val="center"/>
        <w:rPr>
          <w:rFonts w:cs="Times New Roman"/>
          <w:szCs w:val="24"/>
        </w:rPr>
      </w:pPr>
      <w:r>
        <w:rPr>
          <w:rFonts w:cs="Times New Roman"/>
          <w:b/>
          <w:bCs/>
          <w:sz w:val="28"/>
          <w:szCs w:val="28"/>
        </w:rPr>
        <w:lastRenderedPageBreak/>
        <w:t>3. GEREÇ VE YÖNTEM</w:t>
      </w:r>
    </w:p>
    <w:p w14:paraId="53728D14" w14:textId="77777777" w:rsidR="00DA34AF" w:rsidRDefault="00DA34AF" w:rsidP="00DA34AF">
      <w:pPr>
        <w:rPr>
          <w:rFonts w:cs="Times New Roman"/>
          <w:b/>
          <w:bCs/>
          <w:szCs w:val="24"/>
        </w:rPr>
      </w:pPr>
    </w:p>
    <w:p w14:paraId="336FE1F8" w14:textId="77777777" w:rsidR="00D843F3" w:rsidRDefault="00D843F3" w:rsidP="00DA34AF">
      <w:pPr>
        <w:rPr>
          <w:rFonts w:cs="Times New Roman"/>
          <w:b/>
          <w:bCs/>
          <w:szCs w:val="24"/>
        </w:rPr>
      </w:pPr>
    </w:p>
    <w:p w14:paraId="6C9B1579" w14:textId="663CA402" w:rsidR="00DA34AF" w:rsidRDefault="00DA34AF" w:rsidP="00DA34AF">
      <w:pPr>
        <w:spacing w:line="360" w:lineRule="auto"/>
        <w:rPr>
          <w:rFonts w:cs="Times New Roman"/>
          <w:b/>
          <w:bCs/>
          <w:szCs w:val="24"/>
        </w:rPr>
      </w:pPr>
      <w:r>
        <w:rPr>
          <w:rFonts w:cs="Times New Roman"/>
          <w:b/>
          <w:bCs/>
          <w:szCs w:val="24"/>
        </w:rPr>
        <w:t>3.1</w:t>
      </w:r>
      <w:r w:rsidR="00D843F3">
        <w:rPr>
          <w:rFonts w:cs="Times New Roman"/>
          <w:b/>
          <w:bCs/>
          <w:szCs w:val="24"/>
        </w:rPr>
        <w:t>.</w:t>
      </w:r>
      <w:r>
        <w:rPr>
          <w:rFonts w:cs="Times New Roman"/>
          <w:b/>
          <w:bCs/>
          <w:szCs w:val="24"/>
        </w:rPr>
        <w:t xml:space="preserve"> Gereç</w:t>
      </w:r>
    </w:p>
    <w:p w14:paraId="1493C1AA" w14:textId="77777777" w:rsidR="00DA34AF" w:rsidRDefault="00DA34AF" w:rsidP="00DA34AF">
      <w:pPr>
        <w:spacing w:line="360" w:lineRule="auto"/>
        <w:rPr>
          <w:rFonts w:cs="Times New Roman"/>
          <w:b/>
          <w:bCs/>
          <w:szCs w:val="24"/>
        </w:rPr>
      </w:pPr>
    </w:p>
    <w:p w14:paraId="0379503B" w14:textId="3F6CD46B" w:rsidR="00DA34AF" w:rsidRDefault="00DA34AF" w:rsidP="00DA34AF">
      <w:pPr>
        <w:spacing w:line="360" w:lineRule="auto"/>
        <w:rPr>
          <w:rFonts w:cs="Times New Roman"/>
          <w:b/>
          <w:bCs/>
          <w:szCs w:val="24"/>
        </w:rPr>
      </w:pPr>
      <w:r>
        <w:rPr>
          <w:rFonts w:cs="Times New Roman"/>
          <w:b/>
          <w:bCs/>
          <w:szCs w:val="24"/>
        </w:rPr>
        <w:t>3.1.1</w:t>
      </w:r>
      <w:r w:rsidR="00D843F3">
        <w:rPr>
          <w:rFonts w:cs="Times New Roman"/>
          <w:b/>
          <w:bCs/>
          <w:szCs w:val="24"/>
        </w:rPr>
        <w:t>.</w:t>
      </w:r>
      <w:r>
        <w:rPr>
          <w:rFonts w:cs="Times New Roman"/>
          <w:b/>
          <w:bCs/>
          <w:szCs w:val="24"/>
        </w:rPr>
        <w:t xml:space="preserve"> İzolasyon Örnekleri</w:t>
      </w:r>
    </w:p>
    <w:p w14:paraId="6007A71F" w14:textId="77777777" w:rsidR="00DA34AF" w:rsidRDefault="00DA34AF" w:rsidP="00DA34AF">
      <w:pPr>
        <w:spacing w:line="360" w:lineRule="auto"/>
        <w:rPr>
          <w:rFonts w:cs="Times New Roman"/>
          <w:b/>
          <w:bCs/>
          <w:szCs w:val="24"/>
        </w:rPr>
      </w:pPr>
    </w:p>
    <w:p w14:paraId="20A3393D" w14:textId="15D30861" w:rsidR="00DA34AF" w:rsidRDefault="00DA34AF" w:rsidP="00DA34AF">
      <w:pPr>
        <w:spacing w:line="360" w:lineRule="auto"/>
        <w:ind w:firstLine="708"/>
        <w:jc w:val="both"/>
        <w:rPr>
          <w:rFonts w:cs="Times New Roman"/>
          <w:szCs w:val="24"/>
        </w:rPr>
      </w:pPr>
      <w:r>
        <w:rPr>
          <w:rFonts w:cs="Times New Roman"/>
          <w:szCs w:val="24"/>
        </w:rPr>
        <w:t>Araştırma materyalini Ege bölgesinde yetiştiriciği yapılan koyun ve keçilerde meydana gelen deri altı apse örnekleri oluşturmaktadır. Örneklemeler Ege bölgesinde yer alan</w:t>
      </w:r>
      <w:r w:rsidR="004B18B0">
        <w:rPr>
          <w:rFonts w:cs="Times New Roman"/>
          <w:szCs w:val="24"/>
        </w:rPr>
        <w:t xml:space="preserve"> Aydın,</w:t>
      </w:r>
      <w:r>
        <w:rPr>
          <w:rFonts w:cs="Times New Roman"/>
          <w:szCs w:val="24"/>
        </w:rPr>
        <w:t xml:space="preserve"> İzmir,</w:t>
      </w:r>
      <w:r w:rsidR="004B18B0" w:rsidRPr="004B18B0">
        <w:rPr>
          <w:rFonts w:cs="Times New Roman"/>
          <w:szCs w:val="24"/>
        </w:rPr>
        <w:t xml:space="preserve"> </w:t>
      </w:r>
      <w:r w:rsidR="004B18B0">
        <w:rPr>
          <w:rFonts w:cs="Times New Roman"/>
          <w:szCs w:val="24"/>
        </w:rPr>
        <w:t>Kütahya, Manisa,</w:t>
      </w:r>
      <w:r>
        <w:rPr>
          <w:rFonts w:cs="Times New Roman"/>
          <w:szCs w:val="24"/>
        </w:rPr>
        <w:t xml:space="preserve"> Denizli, Uşak,</w:t>
      </w:r>
      <w:r w:rsidR="004B18B0">
        <w:rPr>
          <w:rFonts w:cs="Times New Roman"/>
          <w:szCs w:val="24"/>
        </w:rPr>
        <w:t xml:space="preserve"> Muğla</w:t>
      </w:r>
      <w:r>
        <w:rPr>
          <w:rFonts w:cs="Times New Roman"/>
          <w:szCs w:val="24"/>
        </w:rPr>
        <w:t xml:space="preserve"> ve Afyonkarahisar illerindeki küçükbaş yetiştirici</w:t>
      </w:r>
      <w:r w:rsidR="0090147E">
        <w:rPr>
          <w:rFonts w:cs="Times New Roman"/>
          <w:szCs w:val="24"/>
        </w:rPr>
        <w:t>li</w:t>
      </w:r>
      <w:r>
        <w:rPr>
          <w:rFonts w:cs="Times New Roman"/>
          <w:szCs w:val="24"/>
        </w:rPr>
        <w:t>ği yapan sürüler</w:t>
      </w:r>
      <w:r w:rsidR="0090147E">
        <w:rPr>
          <w:rFonts w:cs="Times New Roman"/>
          <w:szCs w:val="24"/>
        </w:rPr>
        <w:t>d</w:t>
      </w:r>
      <w:r>
        <w:rPr>
          <w:rFonts w:cs="Times New Roman"/>
          <w:szCs w:val="24"/>
        </w:rPr>
        <w:t xml:space="preserve">e oluşan deri altı apselerin sebebinin teşhisi amacıyla </w:t>
      </w:r>
      <w:r w:rsidR="00D3381A">
        <w:rPr>
          <w:rFonts w:cs="Times New Roman"/>
          <w:szCs w:val="24"/>
        </w:rPr>
        <w:t xml:space="preserve">Aydın Adnan Menderes Üniversitesi Veteriner Fakültesi Mikrobiyoloji Anabilim Dalı Rutin Teşhis Laboratuvarına </w:t>
      </w:r>
      <w:r>
        <w:rPr>
          <w:rFonts w:cs="Times New Roman"/>
          <w:szCs w:val="24"/>
        </w:rPr>
        <w:t xml:space="preserve">gelen materyaller oluşturmuştur. Çalışmadaki örneklerin </w:t>
      </w:r>
      <w:r w:rsidR="008E6767">
        <w:rPr>
          <w:rFonts w:cs="Times New Roman"/>
          <w:szCs w:val="24"/>
        </w:rPr>
        <w:t>yer ve sayı olarak dağılımı</w:t>
      </w:r>
      <w:r>
        <w:rPr>
          <w:rFonts w:cs="Times New Roman"/>
          <w:szCs w:val="24"/>
        </w:rPr>
        <w:t xml:space="preserve"> Tablo 4’de verilmiştir.</w:t>
      </w:r>
    </w:p>
    <w:p w14:paraId="488B3461" w14:textId="77777777" w:rsidR="00D843F3" w:rsidRDefault="00D843F3" w:rsidP="00DA34AF">
      <w:pPr>
        <w:spacing w:line="360" w:lineRule="auto"/>
        <w:ind w:firstLine="708"/>
        <w:jc w:val="both"/>
        <w:rPr>
          <w:rFonts w:cs="Times New Roman"/>
          <w:szCs w:val="24"/>
        </w:rPr>
      </w:pPr>
    </w:p>
    <w:p w14:paraId="30D79EFF" w14:textId="08693E64" w:rsidR="00DA34AF" w:rsidRDefault="00D843F3" w:rsidP="00DA34AF">
      <w:pPr>
        <w:spacing w:line="360" w:lineRule="auto"/>
        <w:jc w:val="both"/>
        <w:rPr>
          <w:rFonts w:cs="Times New Roman"/>
          <w:szCs w:val="24"/>
        </w:rPr>
      </w:pPr>
      <w:r w:rsidRPr="00D843F3">
        <w:rPr>
          <w:rFonts w:cs="Times New Roman"/>
          <w:b/>
          <w:szCs w:val="24"/>
        </w:rPr>
        <w:t>Tablo</w:t>
      </w:r>
      <w:r w:rsidR="00990104" w:rsidRPr="00D843F3">
        <w:rPr>
          <w:rFonts w:cs="Times New Roman"/>
          <w:b/>
          <w:szCs w:val="24"/>
        </w:rPr>
        <w:t xml:space="preserve"> 4</w:t>
      </w:r>
      <w:r w:rsidRPr="00D843F3">
        <w:rPr>
          <w:rFonts w:cs="Times New Roman"/>
          <w:b/>
          <w:szCs w:val="24"/>
        </w:rPr>
        <w:t>.</w:t>
      </w:r>
      <w:r w:rsidR="00990104">
        <w:rPr>
          <w:rFonts w:cs="Times New Roman"/>
          <w:szCs w:val="24"/>
        </w:rPr>
        <w:t xml:space="preserve"> Araştırma materyallerinin illere göre d</w:t>
      </w:r>
      <w:r w:rsidR="00DA34AF">
        <w:rPr>
          <w:rFonts w:cs="Times New Roman"/>
          <w:szCs w:val="24"/>
        </w:rPr>
        <w:t>ağılımı.</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A34AF" w14:paraId="3FB1D240" w14:textId="77777777" w:rsidTr="00DA34AF">
        <w:tc>
          <w:tcPr>
            <w:tcW w:w="3020" w:type="dxa"/>
            <w:tcBorders>
              <w:top w:val="single" w:sz="4" w:space="0" w:color="auto"/>
              <w:left w:val="nil"/>
              <w:bottom w:val="single" w:sz="4" w:space="0" w:color="auto"/>
              <w:right w:val="nil"/>
            </w:tcBorders>
            <w:hideMark/>
          </w:tcPr>
          <w:p w14:paraId="5AFB5B33" w14:textId="77777777" w:rsidR="00DA34AF" w:rsidRDefault="00DA34AF">
            <w:pPr>
              <w:spacing w:after="0" w:line="360" w:lineRule="auto"/>
              <w:rPr>
                <w:rFonts w:cs="Times New Roman"/>
                <w:szCs w:val="24"/>
              </w:rPr>
            </w:pPr>
            <w:r>
              <w:rPr>
                <w:rFonts w:cs="Times New Roman"/>
                <w:szCs w:val="24"/>
              </w:rPr>
              <w:t>İl</w:t>
            </w:r>
          </w:p>
        </w:tc>
        <w:tc>
          <w:tcPr>
            <w:tcW w:w="3021" w:type="dxa"/>
            <w:tcBorders>
              <w:top w:val="single" w:sz="4" w:space="0" w:color="auto"/>
              <w:left w:val="nil"/>
              <w:bottom w:val="single" w:sz="4" w:space="0" w:color="auto"/>
              <w:right w:val="nil"/>
            </w:tcBorders>
            <w:hideMark/>
          </w:tcPr>
          <w:p w14:paraId="77E6A710" w14:textId="09E79578" w:rsidR="00DA34AF" w:rsidRDefault="00672A05">
            <w:pPr>
              <w:spacing w:after="0" w:line="360" w:lineRule="auto"/>
              <w:rPr>
                <w:rFonts w:cs="Times New Roman"/>
                <w:szCs w:val="24"/>
              </w:rPr>
            </w:pPr>
            <w:r>
              <w:rPr>
                <w:rFonts w:cs="Times New Roman"/>
                <w:szCs w:val="24"/>
              </w:rPr>
              <w:t>Koyun a</w:t>
            </w:r>
            <w:r w:rsidR="00DA34AF">
              <w:rPr>
                <w:rFonts w:cs="Times New Roman"/>
                <w:szCs w:val="24"/>
              </w:rPr>
              <w:t>p</w:t>
            </w:r>
            <w:r>
              <w:rPr>
                <w:rFonts w:cs="Times New Roman"/>
                <w:szCs w:val="24"/>
              </w:rPr>
              <w:t>se örneği s</w:t>
            </w:r>
            <w:r w:rsidR="00DA34AF">
              <w:rPr>
                <w:rFonts w:cs="Times New Roman"/>
                <w:szCs w:val="24"/>
              </w:rPr>
              <w:t>ayısı</w:t>
            </w:r>
          </w:p>
        </w:tc>
        <w:tc>
          <w:tcPr>
            <w:tcW w:w="3021" w:type="dxa"/>
            <w:tcBorders>
              <w:top w:val="single" w:sz="4" w:space="0" w:color="auto"/>
              <w:left w:val="nil"/>
              <w:bottom w:val="single" w:sz="4" w:space="0" w:color="auto"/>
              <w:right w:val="nil"/>
            </w:tcBorders>
            <w:hideMark/>
          </w:tcPr>
          <w:p w14:paraId="66A41476" w14:textId="46FE4FB9" w:rsidR="00DA34AF" w:rsidRDefault="00672A05">
            <w:pPr>
              <w:spacing w:after="0" w:line="360" w:lineRule="auto"/>
              <w:rPr>
                <w:rFonts w:cs="Times New Roman"/>
                <w:szCs w:val="24"/>
              </w:rPr>
            </w:pPr>
            <w:r>
              <w:rPr>
                <w:rFonts w:cs="Times New Roman"/>
                <w:szCs w:val="24"/>
              </w:rPr>
              <w:t>Keçi apse örneği s</w:t>
            </w:r>
            <w:r w:rsidR="00DA34AF">
              <w:rPr>
                <w:rFonts w:cs="Times New Roman"/>
                <w:szCs w:val="24"/>
              </w:rPr>
              <w:t>ayısı</w:t>
            </w:r>
          </w:p>
        </w:tc>
      </w:tr>
      <w:tr w:rsidR="00DA34AF" w14:paraId="7D7782C5" w14:textId="77777777" w:rsidTr="00DA34AF">
        <w:tc>
          <w:tcPr>
            <w:tcW w:w="3020" w:type="dxa"/>
            <w:tcBorders>
              <w:top w:val="single" w:sz="4" w:space="0" w:color="auto"/>
              <w:left w:val="nil"/>
              <w:bottom w:val="nil"/>
              <w:right w:val="nil"/>
            </w:tcBorders>
            <w:hideMark/>
          </w:tcPr>
          <w:p w14:paraId="23DBC3DC" w14:textId="77777777" w:rsidR="00DA34AF" w:rsidRDefault="00DA34AF">
            <w:pPr>
              <w:spacing w:after="0" w:line="360" w:lineRule="auto"/>
              <w:rPr>
                <w:rFonts w:cs="Times New Roman"/>
                <w:szCs w:val="24"/>
              </w:rPr>
            </w:pPr>
            <w:r>
              <w:rPr>
                <w:rFonts w:cs="Times New Roman"/>
                <w:szCs w:val="24"/>
              </w:rPr>
              <w:t>İzmir</w:t>
            </w:r>
          </w:p>
        </w:tc>
        <w:tc>
          <w:tcPr>
            <w:tcW w:w="3021" w:type="dxa"/>
            <w:tcBorders>
              <w:top w:val="single" w:sz="4" w:space="0" w:color="auto"/>
              <w:left w:val="nil"/>
              <w:bottom w:val="nil"/>
              <w:right w:val="nil"/>
            </w:tcBorders>
            <w:hideMark/>
          </w:tcPr>
          <w:p w14:paraId="40F583E5" w14:textId="77777777" w:rsidR="00DA34AF" w:rsidRDefault="00DA34AF">
            <w:pPr>
              <w:spacing w:after="0" w:line="360" w:lineRule="auto"/>
              <w:rPr>
                <w:rFonts w:cs="Times New Roman"/>
                <w:szCs w:val="24"/>
              </w:rPr>
            </w:pPr>
            <w:r>
              <w:rPr>
                <w:rFonts w:cs="Times New Roman"/>
                <w:szCs w:val="24"/>
              </w:rPr>
              <w:t>8</w:t>
            </w:r>
          </w:p>
        </w:tc>
        <w:tc>
          <w:tcPr>
            <w:tcW w:w="3021" w:type="dxa"/>
            <w:tcBorders>
              <w:top w:val="single" w:sz="4" w:space="0" w:color="auto"/>
              <w:left w:val="nil"/>
              <w:bottom w:val="nil"/>
              <w:right w:val="nil"/>
            </w:tcBorders>
            <w:hideMark/>
          </w:tcPr>
          <w:p w14:paraId="25D1D224" w14:textId="77777777" w:rsidR="00DA34AF" w:rsidRDefault="00DA34AF">
            <w:pPr>
              <w:spacing w:after="0" w:line="360" w:lineRule="auto"/>
              <w:rPr>
                <w:rFonts w:cs="Times New Roman"/>
                <w:szCs w:val="24"/>
              </w:rPr>
            </w:pPr>
            <w:r>
              <w:rPr>
                <w:rFonts w:cs="Times New Roman"/>
                <w:szCs w:val="24"/>
              </w:rPr>
              <w:t>8</w:t>
            </w:r>
          </w:p>
        </w:tc>
      </w:tr>
      <w:tr w:rsidR="00DA34AF" w14:paraId="225F872B" w14:textId="77777777" w:rsidTr="00DA34AF">
        <w:tc>
          <w:tcPr>
            <w:tcW w:w="3020" w:type="dxa"/>
            <w:hideMark/>
          </w:tcPr>
          <w:p w14:paraId="6CE0BBA5" w14:textId="77777777" w:rsidR="00DA34AF" w:rsidRDefault="00DA34AF">
            <w:pPr>
              <w:spacing w:after="0" w:line="360" w:lineRule="auto"/>
              <w:rPr>
                <w:rFonts w:cs="Times New Roman"/>
                <w:szCs w:val="24"/>
              </w:rPr>
            </w:pPr>
            <w:r>
              <w:rPr>
                <w:rFonts w:cs="Times New Roman"/>
                <w:szCs w:val="24"/>
              </w:rPr>
              <w:t>Aydın</w:t>
            </w:r>
          </w:p>
        </w:tc>
        <w:tc>
          <w:tcPr>
            <w:tcW w:w="3021" w:type="dxa"/>
            <w:hideMark/>
          </w:tcPr>
          <w:p w14:paraId="048BA15B" w14:textId="77777777" w:rsidR="00DA34AF" w:rsidRDefault="00DA34AF">
            <w:pPr>
              <w:spacing w:after="0" w:line="360" w:lineRule="auto"/>
              <w:rPr>
                <w:rFonts w:cs="Times New Roman"/>
                <w:szCs w:val="24"/>
              </w:rPr>
            </w:pPr>
            <w:r>
              <w:rPr>
                <w:rFonts w:cs="Times New Roman"/>
                <w:szCs w:val="24"/>
              </w:rPr>
              <w:t>6</w:t>
            </w:r>
          </w:p>
        </w:tc>
        <w:tc>
          <w:tcPr>
            <w:tcW w:w="3021" w:type="dxa"/>
            <w:hideMark/>
          </w:tcPr>
          <w:p w14:paraId="7BB9CFA2" w14:textId="77777777" w:rsidR="00DA34AF" w:rsidRDefault="00DA34AF">
            <w:pPr>
              <w:spacing w:after="0" w:line="360" w:lineRule="auto"/>
              <w:rPr>
                <w:rFonts w:cs="Times New Roman"/>
                <w:szCs w:val="24"/>
              </w:rPr>
            </w:pPr>
            <w:r>
              <w:rPr>
                <w:rFonts w:cs="Times New Roman"/>
                <w:szCs w:val="24"/>
              </w:rPr>
              <w:t>6</w:t>
            </w:r>
          </w:p>
        </w:tc>
      </w:tr>
      <w:tr w:rsidR="00DA34AF" w14:paraId="41AE701C" w14:textId="77777777" w:rsidTr="00DA34AF">
        <w:tc>
          <w:tcPr>
            <w:tcW w:w="3020" w:type="dxa"/>
            <w:hideMark/>
          </w:tcPr>
          <w:p w14:paraId="45D14647" w14:textId="77777777" w:rsidR="00DA34AF" w:rsidRDefault="00DA34AF">
            <w:pPr>
              <w:spacing w:after="0" w:line="360" w:lineRule="auto"/>
              <w:rPr>
                <w:rFonts w:cs="Times New Roman"/>
                <w:szCs w:val="24"/>
              </w:rPr>
            </w:pPr>
            <w:r>
              <w:rPr>
                <w:rFonts w:cs="Times New Roman"/>
                <w:szCs w:val="24"/>
              </w:rPr>
              <w:t>Manisa</w:t>
            </w:r>
          </w:p>
        </w:tc>
        <w:tc>
          <w:tcPr>
            <w:tcW w:w="3021" w:type="dxa"/>
            <w:hideMark/>
          </w:tcPr>
          <w:p w14:paraId="0881DA7A" w14:textId="77777777" w:rsidR="00DA34AF" w:rsidRDefault="00DA34AF">
            <w:pPr>
              <w:spacing w:after="0" w:line="360" w:lineRule="auto"/>
              <w:rPr>
                <w:rFonts w:cs="Times New Roman"/>
                <w:szCs w:val="24"/>
              </w:rPr>
            </w:pPr>
            <w:r>
              <w:rPr>
                <w:rFonts w:cs="Times New Roman"/>
                <w:szCs w:val="24"/>
              </w:rPr>
              <w:t>6</w:t>
            </w:r>
          </w:p>
        </w:tc>
        <w:tc>
          <w:tcPr>
            <w:tcW w:w="3021" w:type="dxa"/>
            <w:hideMark/>
          </w:tcPr>
          <w:p w14:paraId="78A73523" w14:textId="77777777" w:rsidR="00DA34AF" w:rsidRDefault="00DA34AF">
            <w:pPr>
              <w:spacing w:after="0" w:line="360" w:lineRule="auto"/>
              <w:rPr>
                <w:rFonts w:cs="Times New Roman"/>
                <w:szCs w:val="24"/>
              </w:rPr>
            </w:pPr>
            <w:r>
              <w:rPr>
                <w:rFonts w:cs="Times New Roman"/>
                <w:szCs w:val="24"/>
              </w:rPr>
              <w:t>6</w:t>
            </w:r>
          </w:p>
        </w:tc>
      </w:tr>
      <w:tr w:rsidR="00DA34AF" w14:paraId="7990C7B1" w14:textId="77777777" w:rsidTr="00DA34AF">
        <w:tc>
          <w:tcPr>
            <w:tcW w:w="3020" w:type="dxa"/>
            <w:hideMark/>
          </w:tcPr>
          <w:p w14:paraId="5C0FA754" w14:textId="77777777" w:rsidR="00DA34AF" w:rsidRDefault="00DA34AF">
            <w:pPr>
              <w:spacing w:after="0" w:line="360" w:lineRule="auto"/>
              <w:rPr>
                <w:rFonts w:cs="Times New Roman"/>
                <w:szCs w:val="24"/>
              </w:rPr>
            </w:pPr>
            <w:r>
              <w:rPr>
                <w:rFonts w:cs="Times New Roman"/>
                <w:szCs w:val="24"/>
              </w:rPr>
              <w:t>Muğla</w:t>
            </w:r>
          </w:p>
        </w:tc>
        <w:tc>
          <w:tcPr>
            <w:tcW w:w="3021" w:type="dxa"/>
            <w:hideMark/>
          </w:tcPr>
          <w:p w14:paraId="5F933474" w14:textId="77777777" w:rsidR="00DA34AF" w:rsidRDefault="00DA34AF">
            <w:pPr>
              <w:spacing w:after="0" w:line="360" w:lineRule="auto"/>
              <w:rPr>
                <w:rFonts w:cs="Times New Roman"/>
                <w:szCs w:val="24"/>
              </w:rPr>
            </w:pPr>
            <w:r>
              <w:rPr>
                <w:rFonts w:cs="Times New Roman"/>
                <w:szCs w:val="24"/>
              </w:rPr>
              <w:t>6</w:t>
            </w:r>
          </w:p>
        </w:tc>
        <w:tc>
          <w:tcPr>
            <w:tcW w:w="3021" w:type="dxa"/>
            <w:hideMark/>
          </w:tcPr>
          <w:p w14:paraId="2D503868" w14:textId="77777777" w:rsidR="00DA34AF" w:rsidRDefault="00DA34AF">
            <w:pPr>
              <w:spacing w:after="0" w:line="360" w:lineRule="auto"/>
              <w:rPr>
                <w:rFonts w:cs="Times New Roman"/>
                <w:szCs w:val="24"/>
              </w:rPr>
            </w:pPr>
            <w:r>
              <w:rPr>
                <w:rFonts w:cs="Times New Roman"/>
                <w:szCs w:val="24"/>
              </w:rPr>
              <w:t>6</w:t>
            </w:r>
          </w:p>
        </w:tc>
      </w:tr>
      <w:tr w:rsidR="00DA34AF" w14:paraId="401F81C4" w14:textId="77777777" w:rsidTr="00DA34AF">
        <w:tc>
          <w:tcPr>
            <w:tcW w:w="3020" w:type="dxa"/>
            <w:hideMark/>
          </w:tcPr>
          <w:p w14:paraId="4249D04E" w14:textId="77777777" w:rsidR="00DA34AF" w:rsidRDefault="00DA34AF">
            <w:pPr>
              <w:spacing w:after="0" w:line="360" w:lineRule="auto"/>
              <w:rPr>
                <w:rFonts w:cs="Times New Roman"/>
                <w:szCs w:val="24"/>
              </w:rPr>
            </w:pPr>
            <w:r>
              <w:rPr>
                <w:rFonts w:cs="Times New Roman"/>
                <w:szCs w:val="24"/>
              </w:rPr>
              <w:t>Denizli</w:t>
            </w:r>
          </w:p>
        </w:tc>
        <w:tc>
          <w:tcPr>
            <w:tcW w:w="3021" w:type="dxa"/>
            <w:hideMark/>
          </w:tcPr>
          <w:p w14:paraId="24C915AE" w14:textId="77777777" w:rsidR="00DA34AF" w:rsidRDefault="00DA34AF">
            <w:pPr>
              <w:spacing w:after="0" w:line="360" w:lineRule="auto"/>
              <w:rPr>
                <w:rFonts w:cs="Times New Roman"/>
                <w:szCs w:val="24"/>
              </w:rPr>
            </w:pPr>
            <w:r>
              <w:rPr>
                <w:rFonts w:cs="Times New Roman"/>
                <w:szCs w:val="24"/>
              </w:rPr>
              <w:t>6</w:t>
            </w:r>
          </w:p>
        </w:tc>
        <w:tc>
          <w:tcPr>
            <w:tcW w:w="3021" w:type="dxa"/>
            <w:hideMark/>
          </w:tcPr>
          <w:p w14:paraId="515189C7" w14:textId="77777777" w:rsidR="00DA34AF" w:rsidRDefault="00DA34AF">
            <w:pPr>
              <w:spacing w:after="0" w:line="360" w:lineRule="auto"/>
              <w:rPr>
                <w:rFonts w:cs="Times New Roman"/>
                <w:szCs w:val="24"/>
              </w:rPr>
            </w:pPr>
            <w:r>
              <w:rPr>
                <w:rFonts w:cs="Times New Roman"/>
                <w:szCs w:val="24"/>
              </w:rPr>
              <w:t>6</w:t>
            </w:r>
          </w:p>
        </w:tc>
      </w:tr>
      <w:tr w:rsidR="00DA34AF" w14:paraId="453F1D5F" w14:textId="77777777" w:rsidTr="00DA34AF">
        <w:tc>
          <w:tcPr>
            <w:tcW w:w="3020" w:type="dxa"/>
            <w:hideMark/>
          </w:tcPr>
          <w:p w14:paraId="13C21A51" w14:textId="77777777" w:rsidR="00DA34AF" w:rsidRDefault="00DA34AF">
            <w:pPr>
              <w:spacing w:after="0" w:line="360" w:lineRule="auto"/>
              <w:rPr>
                <w:rFonts w:cs="Times New Roman"/>
                <w:szCs w:val="24"/>
              </w:rPr>
            </w:pPr>
            <w:r>
              <w:rPr>
                <w:rFonts w:cs="Times New Roman"/>
                <w:szCs w:val="24"/>
              </w:rPr>
              <w:t>Uşak</w:t>
            </w:r>
          </w:p>
        </w:tc>
        <w:tc>
          <w:tcPr>
            <w:tcW w:w="3021" w:type="dxa"/>
            <w:hideMark/>
          </w:tcPr>
          <w:p w14:paraId="18784E4D" w14:textId="77777777" w:rsidR="00DA34AF" w:rsidRDefault="00DA34AF">
            <w:pPr>
              <w:spacing w:after="0" w:line="360" w:lineRule="auto"/>
              <w:rPr>
                <w:rFonts w:cs="Times New Roman"/>
                <w:szCs w:val="24"/>
              </w:rPr>
            </w:pPr>
            <w:r>
              <w:rPr>
                <w:rFonts w:cs="Times New Roman"/>
                <w:szCs w:val="24"/>
              </w:rPr>
              <w:t>6</w:t>
            </w:r>
          </w:p>
        </w:tc>
        <w:tc>
          <w:tcPr>
            <w:tcW w:w="3021" w:type="dxa"/>
            <w:hideMark/>
          </w:tcPr>
          <w:p w14:paraId="5A608E47" w14:textId="77777777" w:rsidR="00DA34AF" w:rsidRDefault="00DA34AF">
            <w:pPr>
              <w:spacing w:after="0" w:line="360" w:lineRule="auto"/>
              <w:rPr>
                <w:rFonts w:cs="Times New Roman"/>
                <w:szCs w:val="24"/>
              </w:rPr>
            </w:pPr>
            <w:r>
              <w:rPr>
                <w:rFonts w:cs="Times New Roman"/>
                <w:szCs w:val="24"/>
              </w:rPr>
              <w:t>6</w:t>
            </w:r>
          </w:p>
        </w:tc>
      </w:tr>
      <w:tr w:rsidR="00DA34AF" w14:paraId="5CA6E1EC" w14:textId="77777777" w:rsidTr="00DA34AF">
        <w:tc>
          <w:tcPr>
            <w:tcW w:w="3020" w:type="dxa"/>
            <w:hideMark/>
          </w:tcPr>
          <w:p w14:paraId="2156AEB7" w14:textId="77777777" w:rsidR="00DA34AF" w:rsidRDefault="00DA34AF">
            <w:pPr>
              <w:spacing w:after="0" w:line="360" w:lineRule="auto"/>
              <w:rPr>
                <w:rFonts w:cs="Times New Roman"/>
                <w:szCs w:val="24"/>
              </w:rPr>
            </w:pPr>
            <w:r>
              <w:rPr>
                <w:rFonts w:cs="Times New Roman"/>
                <w:szCs w:val="24"/>
              </w:rPr>
              <w:t>Kütahya</w:t>
            </w:r>
          </w:p>
        </w:tc>
        <w:tc>
          <w:tcPr>
            <w:tcW w:w="3021" w:type="dxa"/>
            <w:hideMark/>
          </w:tcPr>
          <w:p w14:paraId="157956DC" w14:textId="77777777" w:rsidR="00DA34AF" w:rsidRDefault="00DA34AF">
            <w:pPr>
              <w:spacing w:after="0" w:line="360" w:lineRule="auto"/>
              <w:rPr>
                <w:rFonts w:cs="Times New Roman"/>
                <w:szCs w:val="24"/>
              </w:rPr>
            </w:pPr>
            <w:r>
              <w:rPr>
                <w:rFonts w:cs="Times New Roman"/>
                <w:szCs w:val="24"/>
              </w:rPr>
              <w:t>6</w:t>
            </w:r>
          </w:p>
        </w:tc>
        <w:tc>
          <w:tcPr>
            <w:tcW w:w="3021" w:type="dxa"/>
            <w:hideMark/>
          </w:tcPr>
          <w:p w14:paraId="6B05E81F" w14:textId="77777777" w:rsidR="00DA34AF" w:rsidRDefault="00DA34AF">
            <w:pPr>
              <w:spacing w:after="0" w:line="360" w:lineRule="auto"/>
              <w:rPr>
                <w:rFonts w:cs="Times New Roman"/>
                <w:szCs w:val="24"/>
              </w:rPr>
            </w:pPr>
            <w:r>
              <w:rPr>
                <w:rFonts w:cs="Times New Roman"/>
                <w:szCs w:val="24"/>
              </w:rPr>
              <w:t>6</w:t>
            </w:r>
          </w:p>
        </w:tc>
      </w:tr>
      <w:tr w:rsidR="00DA34AF" w14:paraId="0711CF4E" w14:textId="77777777" w:rsidTr="00DA34AF">
        <w:tc>
          <w:tcPr>
            <w:tcW w:w="3020" w:type="dxa"/>
            <w:tcBorders>
              <w:top w:val="nil"/>
              <w:left w:val="nil"/>
              <w:bottom w:val="single" w:sz="4" w:space="0" w:color="auto"/>
              <w:right w:val="nil"/>
            </w:tcBorders>
            <w:hideMark/>
          </w:tcPr>
          <w:p w14:paraId="093613E6" w14:textId="77777777" w:rsidR="00DA34AF" w:rsidRDefault="00DA34AF">
            <w:pPr>
              <w:spacing w:after="0" w:line="360" w:lineRule="auto"/>
              <w:rPr>
                <w:rFonts w:cs="Times New Roman"/>
                <w:szCs w:val="24"/>
              </w:rPr>
            </w:pPr>
            <w:r>
              <w:rPr>
                <w:rFonts w:cs="Times New Roman"/>
                <w:szCs w:val="24"/>
              </w:rPr>
              <w:t>Afyonkarahisar</w:t>
            </w:r>
          </w:p>
        </w:tc>
        <w:tc>
          <w:tcPr>
            <w:tcW w:w="3021" w:type="dxa"/>
            <w:tcBorders>
              <w:top w:val="nil"/>
              <w:left w:val="nil"/>
              <w:bottom w:val="single" w:sz="4" w:space="0" w:color="auto"/>
              <w:right w:val="nil"/>
            </w:tcBorders>
            <w:hideMark/>
          </w:tcPr>
          <w:p w14:paraId="7AA60703" w14:textId="77777777" w:rsidR="00DA34AF" w:rsidRDefault="00DA34AF">
            <w:pPr>
              <w:spacing w:after="0" w:line="360" w:lineRule="auto"/>
              <w:rPr>
                <w:rFonts w:cs="Times New Roman"/>
                <w:szCs w:val="24"/>
              </w:rPr>
            </w:pPr>
            <w:r>
              <w:rPr>
                <w:rFonts w:cs="Times New Roman"/>
                <w:szCs w:val="24"/>
              </w:rPr>
              <w:t>6</w:t>
            </w:r>
          </w:p>
        </w:tc>
        <w:tc>
          <w:tcPr>
            <w:tcW w:w="3021" w:type="dxa"/>
            <w:tcBorders>
              <w:top w:val="nil"/>
              <w:left w:val="nil"/>
              <w:bottom w:val="single" w:sz="4" w:space="0" w:color="auto"/>
              <w:right w:val="nil"/>
            </w:tcBorders>
            <w:hideMark/>
          </w:tcPr>
          <w:p w14:paraId="4E680197" w14:textId="77777777" w:rsidR="00DA34AF" w:rsidRDefault="00DA34AF">
            <w:pPr>
              <w:spacing w:after="0" w:line="360" w:lineRule="auto"/>
              <w:rPr>
                <w:rFonts w:cs="Times New Roman"/>
                <w:szCs w:val="24"/>
              </w:rPr>
            </w:pPr>
            <w:r>
              <w:rPr>
                <w:rFonts w:cs="Times New Roman"/>
                <w:szCs w:val="24"/>
              </w:rPr>
              <w:t>6</w:t>
            </w:r>
          </w:p>
        </w:tc>
      </w:tr>
      <w:tr w:rsidR="00DA34AF" w14:paraId="2C8FCBB1" w14:textId="77777777" w:rsidTr="00DA34AF">
        <w:tc>
          <w:tcPr>
            <w:tcW w:w="3020" w:type="dxa"/>
            <w:tcBorders>
              <w:top w:val="single" w:sz="4" w:space="0" w:color="auto"/>
              <w:left w:val="nil"/>
              <w:bottom w:val="single" w:sz="4" w:space="0" w:color="auto"/>
              <w:right w:val="nil"/>
            </w:tcBorders>
            <w:hideMark/>
          </w:tcPr>
          <w:p w14:paraId="514AA7D2" w14:textId="77777777" w:rsidR="00DA34AF" w:rsidRDefault="00DA34AF">
            <w:pPr>
              <w:spacing w:after="0" w:line="360" w:lineRule="auto"/>
              <w:rPr>
                <w:rFonts w:cs="Times New Roman"/>
                <w:szCs w:val="24"/>
              </w:rPr>
            </w:pPr>
            <w:r>
              <w:rPr>
                <w:rFonts w:cs="Times New Roman"/>
                <w:szCs w:val="24"/>
              </w:rPr>
              <w:t>Toplam</w:t>
            </w:r>
          </w:p>
        </w:tc>
        <w:tc>
          <w:tcPr>
            <w:tcW w:w="3021" w:type="dxa"/>
            <w:tcBorders>
              <w:top w:val="single" w:sz="4" w:space="0" w:color="auto"/>
              <w:left w:val="nil"/>
              <w:bottom w:val="single" w:sz="4" w:space="0" w:color="auto"/>
              <w:right w:val="nil"/>
            </w:tcBorders>
            <w:hideMark/>
          </w:tcPr>
          <w:p w14:paraId="3814FDE1" w14:textId="77777777" w:rsidR="00DA34AF" w:rsidRDefault="00DA34AF">
            <w:pPr>
              <w:spacing w:after="0" w:line="360" w:lineRule="auto"/>
              <w:rPr>
                <w:rFonts w:cs="Times New Roman"/>
                <w:szCs w:val="24"/>
              </w:rPr>
            </w:pPr>
            <w:r>
              <w:rPr>
                <w:rFonts w:cs="Times New Roman"/>
                <w:szCs w:val="24"/>
              </w:rPr>
              <w:t>50</w:t>
            </w:r>
          </w:p>
        </w:tc>
        <w:tc>
          <w:tcPr>
            <w:tcW w:w="3021" w:type="dxa"/>
            <w:tcBorders>
              <w:top w:val="single" w:sz="4" w:space="0" w:color="auto"/>
              <w:left w:val="nil"/>
              <w:bottom w:val="single" w:sz="4" w:space="0" w:color="auto"/>
              <w:right w:val="nil"/>
            </w:tcBorders>
            <w:hideMark/>
          </w:tcPr>
          <w:p w14:paraId="185C6B5F" w14:textId="77777777" w:rsidR="00DA34AF" w:rsidRDefault="00DA34AF">
            <w:pPr>
              <w:spacing w:after="0" w:line="360" w:lineRule="auto"/>
              <w:rPr>
                <w:rFonts w:cs="Times New Roman"/>
                <w:szCs w:val="24"/>
              </w:rPr>
            </w:pPr>
            <w:r>
              <w:rPr>
                <w:rFonts w:cs="Times New Roman"/>
                <w:szCs w:val="24"/>
              </w:rPr>
              <w:t>50</w:t>
            </w:r>
          </w:p>
        </w:tc>
      </w:tr>
    </w:tbl>
    <w:p w14:paraId="23861746" w14:textId="77777777" w:rsidR="00DA34AF" w:rsidRDefault="00DA34AF" w:rsidP="00DA34AF">
      <w:pPr>
        <w:spacing w:line="360" w:lineRule="auto"/>
        <w:jc w:val="both"/>
        <w:rPr>
          <w:rFonts w:cs="Times New Roman"/>
          <w:szCs w:val="24"/>
        </w:rPr>
      </w:pPr>
    </w:p>
    <w:p w14:paraId="507F1203" w14:textId="77777777" w:rsidR="00DA34AF" w:rsidRDefault="00DA34AF" w:rsidP="00DA34AF">
      <w:pPr>
        <w:spacing w:line="360" w:lineRule="auto"/>
        <w:jc w:val="both"/>
        <w:rPr>
          <w:rFonts w:cs="Times New Roman"/>
          <w:b/>
          <w:bCs/>
          <w:szCs w:val="24"/>
        </w:rPr>
      </w:pPr>
    </w:p>
    <w:p w14:paraId="35E2E16B" w14:textId="1F6553F8" w:rsidR="00DA34AF" w:rsidRDefault="00DA34AF" w:rsidP="00D843F3">
      <w:pPr>
        <w:spacing w:after="120" w:line="360" w:lineRule="auto"/>
        <w:jc w:val="both"/>
        <w:rPr>
          <w:rFonts w:cs="Times New Roman"/>
          <w:b/>
          <w:bCs/>
          <w:szCs w:val="24"/>
        </w:rPr>
      </w:pPr>
      <w:r>
        <w:rPr>
          <w:rFonts w:cs="Times New Roman"/>
          <w:b/>
          <w:bCs/>
          <w:szCs w:val="24"/>
        </w:rPr>
        <w:lastRenderedPageBreak/>
        <w:t>3.1.2</w:t>
      </w:r>
      <w:r w:rsidR="00D843F3">
        <w:rPr>
          <w:rFonts w:cs="Times New Roman"/>
          <w:b/>
          <w:bCs/>
          <w:szCs w:val="24"/>
        </w:rPr>
        <w:t>.</w:t>
      </w:r>
      <w:r>
        <w:rPr>
          <w:rFonts w:cs="Times New Roman"/>
          <w:b/>
          <w:bCs/>
          <w:szCs w:val="24"/>
        </w:rPr>
        <w:t xml:space="preserve"> Standart Suşlar </w:t>
      </w:r>
    </w:p>
    <w:p w14:paraId="5BEEA807" w14:textId="77777777" w:rsidR="00DA34AF" w:rsidRDefault="00DA34AF" w:rsidP="00D843F3">
      <w:pPr>
        <w:spacing w:after="120" w:line="360" w:lineRule="auto"/>
        <w:jc w:val="both"/>
        <w:rPr>
          <w:rFonts w:cs="Times New Roman"/>
          <w:szCs w:val="24"/>
        </w:rPr>
      </w:pPr>
    </w:p>
    <w:p w14:paraId="376B3AA3" w14:textId="73FF33A5" w:rsidR="00DA34AF" w:rsidRDefault="00DA34AF" w:rsidP="00D843F3">
      <w:pPr>
        <w:spacing w:after="120" w:line="360" w:lineRule="auto"/>
        <w:ind w:firstLine="708"/>
        <w:jc w:val="both"/>
        <w:rPr>
          <w:rFonts w:cs="Times New Roman"/>
          <w:szCs w:val="24"/>
        </w:rPr>
      </w:pPr>
      <w:r>
        <w:rPr>
          <w:rFonts w:cs="Times New Roman"/>
          <w:szCs w:val="24"/>
        </w:rPr>
        <w:t xml:space="preserve">Çalışmada </w:t>
      </w:r>
      <w:r>
        <w:rPr>
          <w:rFonts w:cs="Times New Roman"/>
          <w:i/>
          <w:szCs w:val="24"/>
        </w:rPr>
        <w:t>Corynebacterium pseudotuberculosis</w:t>
      </w:r>
      <w:r>
        <w:rPr>
          <w:rFonts w:cs="Times New Roman"/>
          <w:szCs w:val="24"/>
        </w:rPr>
        <w:t xml:space="preserve">’lerin belirlenmesi amacıyla pozitif kontrol olarak </w:t>
      </w:r>
      <w:r>
        <w:rPr>
          <w:rFonts w:cs="Times New Roman"/>
          <w:i/>
          <w:szCs w:val="24"/>
        </w:rPr>
        <w:t>Corynebacterium pseudotuberculosis</w:t>
      </w:r>
      <w:r>
        <w:rPr>
          <w:rFonts w:cs="Times New Roman"/>
          <w:szCs w:val="24"/>
        </w:rPr>
        <w:t xml:space="preserve"> NCTC 3450 Suşu,</w:t>
      </w:r>
      <w:r w:rsidR="00F63EA7">
        <w:rPr>
          <w:rFonts w:cs="Times New Roman"/>
          <w:szCs w:val="24"/>
        </w:rPr>
        <w:t>(Atafen A.Ş.)</w:t>
      </w:r>
      <w:r>
        <w:rPr>
          <w:rFonts w:cs="Times New Roman"/>
          <w:szCs w:val="24"/>
        </w:rPr>
        <w:t xml:space="preserve"> </w:t>
      </w:r>
      <w:r>
        <w:rPr>
          <w:rFonts w:cs="Times New Roman"/>
          <w:i/>
          <w:szCs w:val="24"/>
        </w:rPr>
        <w:t>Staphylococcus aureus</w:t>
      </w:r>
      <w:r>
        <w:rPr>
          <w:rFonts w:cs="Times New Roman"/>
          <w:szCs w:val="24"/>
        </w:rPr>
        <w:t xml:space="preserve">’ların belirlenmesi için ise, </w:t>
      </w:r>
      <w:bookmarkStart w:id="14" w:name="_Hlk132186364"/>
      <w:r>
        <w:rPr>
          <w:rFonts w:cs="Times New Roman"/>
          <w:i/>
          <w:szCs w:val="24"/>
        </w:rPr>
        <w:t>Staphylococcus aureus</w:t>
      </w:r>
      <w:r>
        <w:rPr>
          <w:rFonts w:cs="Times New Roman"/>
          <w:szCs w:val="24"/>
        </w:rPr>
        <w:t xml:space="preserve"> </w:t>
      </w:r>
      <w:bookmarkEnd w:id="14"/>
      <w:r>
        <w:rPr>
          <w:rFonts w:cs="Times New Roman"/>
          <w:szCs w:val="24"/>
        </w:rPr>
        <w:t>ATCC 25923</w:t>
      </w:r>
      <w:r w:rsidR="00F63EA7">
        <w:rPr>
          <w:rFonts w:cs="Times New Roman"/>
          <w:szCs w:val="24"/>
        </w:rPr>
        <w:t>( Bornova Veteriner Kontrol Enstitüsü Müdürlüğü)</w:t>
      </w:r>
      <w:r>
        <w:rPr>
          <w:rFonts w:cs="Times New Roman"/>
          <w:szCs w:val="24"/>
        </w:rPr>
        <w:t xml:space="preserve"> Suşu kullanılmıştır. </w:t>
      </w:r>
    </w:p>
    <w:p w14:paraId="612A2FA6" w14:textId="77777777" w:rsidR="009D1EB9" w:rsidRDefault="009D1EB9" w:rsidP="00D843F3">
      <w:pPr>
        <w:spacing w:after="120" w:line="360" w:lineRule="auto"/>
        <w:ind w:firstLine="708"/>
        <w:jc w:val="both"/>
        <w:rPr>
          <w:rFonts w:cs="Times New Roman"/>
          <w:szCs w:val="24"/>
        </w:rPr>
      </w:pPr>
    </w:p>
    <w:p w14:paraId="27B550AA" w14:textId="77777777" w:rsidR="00DA34AF" w:rsidRDefault="00DA34AF" w:rsidP="00D843F3">
      <w:pPr>
        <w:spacing w:after="120" w:line="360" w:lineRule="auto"/>
        <w:jc w:val="both"/>
        <w:rPr>
          <w:rFonts w:cs="Times New Roman"/>
          <w:b/>
          <w:bCs/>
          <w:szCs w:val="24"/>
        </w:rPr>
      </w:pPr>
      <w:r>
        <w:rPr>
          <w:rFonts w:cs="Times New Roman"/>
          <w:b/>
          <w:bCs/>
          <w:szCs w:val="24"/>
        </w:rPr>
        <w:t>3.1.3 Kullanılan Besi Yerleri, Solusyonlar, Ayıraçlar</w:t>
      </w:r>
    </w:p>
    <w:p w14:paraId="71E44E3D" w14:textId="77777777" w:rsidR="00DA34AF" w:rsidRDefault="00DA34AF" w:rsidP="00D843F3">
      <w:pPr>
        <w:spacing w:after="120" w:line="360" w:lineRule="auto"/>
        <w:jc w:val="both"/>
        <w:rPr>
          <w:rFonts w:cs="Times New Roman"/>
          <w:b/>
          <w:bCs/>
          <w:szCs w:val="24"/>
        </w:rPr>
      </w:pPr>
    </w:p>
    <w:p w14:paraId="6771D23D" w14:textId="3E149B10" w:rsidR="00DA34AF" w:rsidRDefault="00DA34AF" w:rsidP="00D843F3">
      <w:pPr>
        <w:spacing w:after="120" w:line="360" w:lineRule="auto"/>
        <w:jc w:val="both"/>
        <w:rPr>
          <w:rFonts w:cs="Times New Roman"/>
          <w:b/>
          <w:bCs/>
          <w:szCs w:val="24"/>
        </w:rPr>
      </w:pPr>
      <w:r>
        <w:rPr>
          <w:rFonts w:cs="Times New Roman"/>
          <w:b/>
          <w:bCs/>
          <w:szCs w:val="24"/>
        </w:rPr>
        <w:t>3.1.3</w:t>
      </w:r>
      <w:r w:rsidR="00310BFF">
        <w:rPr>
          <w:rFonts w:cs="Times New Roman"/>
          <w:b/>
          <w:bCs/>
          <w:szCs w:val="24"/>
        </w:rPr>
        <w:t xml:space="preserve">.1. Kanlı Agar (Merck 1.10886) </w:t>
      </w:r>
    </w:p>
    <w:p w14:paraId="378D7B06" w14:textId="77777777" w:rsidR="00310BFF" w:rsidRDefault="00310BFF" w:rsidP="00D843F3">
      <w:pPr>
        <w:spacing w:after="120" w:line="360" w:lineRule="auto"/>
        <w:jc w:val="both"/>
        <w:rPr>
          <w:rFonts w:cs="Times New Roman"/>
          <w:b/>
          <w:bCs/>
          <w:szCs w:val="24"/>
        </w:rPr>
      </w:pPr>
    </w:p>
    <w:p w14:paraId="149B4BAC" w14:textId="353494F5" w:rsidR="00DA34AF" w:rsidRDefault="00115CDB" w:rsidP="00D843F3">
      <w:pPr>
        <w:spacing w:after="120" w:line="360" w:lineRule="auto"/>
        <w:ind w:firstLine="708"/>
        <w:jc w:val="both"/>
        <w:rPr>
          <w:rFonts w:cs="Times New Roman"/>
          <w:szCs w:val="24"/>
        </w:rPr>
      </w:pPr>
      <w:r>
        <w:rPr>
          <w:rFonts w:cs="Times New Roman"/>
          <w:szCs w:val="24"/>
        </w:rPr>
        <w:t>Pepton</w:t>
      </w:r>
      <w:r w:rsidR="00DA34AF">
        <w:rPr>
          <w:rFonts w:cs="Times New Roman"/>
          <w:szCs w:val="24"/>
        </w:rPr>
        <w:t xml:space="preserve"> 10 gr/l </w:t>
      </w:r>
    </w:p>
    <w:p w14:paraId="24B2D356" w14:textId="0D973EF0" w:rsidR="00DA34AF" w:rsidRDefault="00AD4FDE" w:rsidP="00D843F3">
      <w:pPr>
        <w:spacing w:after="120" w:line="360" w:lineRule="auto"/>
        <w:ind w:firstLine="708"/>
        <w:jc w:val="both"/>
        <w:rPr>
          <w:rFonts w:cs="Times New Roman"/>
          <w:szCs w:val="24"/>
        </w:rPr>
      </w:pPr>
      <w:r w:rsidRPr="00AD4FDE">
        <w:rPr>
          <w:rFonts w:cs="Times New Roman"/>
          <w:szCs w:val="24"/>
        </w:rPr>
        <w:t xml:space="preserve">Triptoz </w:t>
      </w:r>
      <w:r w:rsidR="00DA34AF">
        <w:rPr>
          <w:rFonts w:cs="Times New Roman"/>
          <w:szCs w:val="24"/>
        </w:rPr>
        <w:t xml:space="preserve">10 gr/l </w:t>
      </w:r>
    </w:p>
    <w:p w14:paraId="7B625983" w14:textId="6D421451" w:rsidR="00DA34AF" w:rsidRDefault="00DA34AF" w:rsidP="00D843F3">
      <w:pPr>
        <w:spacing w:after="120" w:line="360" w:lineRule="auto"/>
        <w:ind w:firstLine="708"/>
        <w:jc w:val="both"/>
        <w:rPr>
          <w:rFonts w:cs="Times New Roman"/>
          <w:szCs w:val="24"/>
        </w:rPr>
      </w:pPr>
      <w:r>
        <w:rPr>
          <w:rFonts w:cs="Times New Roman"/>
          <w:szCs w:val="24"/>
        </w:rPr>
        <w:t>Sod</w:t>
      </w:r>
      <w:r w:rsidR="00AD4FDE">
        <w:rPr>
          <w:rFonts w:cs="Times New Roman"/>
          <w:szCs w:val="24"/>
        </w:rPr>
        <w:t>yum klorür</w:t>
      </w:r>
      <w:r>
        <w:rPr>
          <w:rFonts w:cs="Times New Roman"/>
          <w:szCs w:val="24"/>
        </w:rPr>
        <w:t xml:space="preserve"> 5 gr/l </w:t>
      </w:r>
    </w:p>
    <w:p w14:paraId="0710FD8A" w14:textId="77777777" w:rsidR="00DA34AF" w:rsidRDefault="00DA34AF" w:rsidP="00D843F3">
      <w:pPr>
        <w:spacing w:after="120" w:line="360" w:lineRule="auto"/>
        <w:ind w:firstLine="708"/>
        <w:jc w:val="both"/>
        <w:rPr>
          <w:rFonts w:cs="Times New Roman"/>
          <w:szCs w:val="24"/>
        </w:rPr>
      </w:pPr>
      <w:r>
        <w:rPr>
          <w:rFonts w:cs="Times New Roman"/>
          <w:szCs w:val="24"/>
        </w:rPr>
        <w:t xml:space="preserve">Agar 15 g/l </w:t>
      </w:r>
    </w:p>
    <w:p w14:paraId="31DB4FDB" w14:textId="77777777" w:rsidR="00DA34AF" w:rsidRDefault="00DA34AF" w:rsidP="00D843F3">
      <w:pPr>
        <w:spacing w:after="120" w:line="360" w:lineRule="auto"/>
        <w:ind w:firstLine="708"/>
        <w:jc w:val="both"/>
        <w:rPr>
          <w:rFonts w:cs="Times New Roman"/>
          <w:szCs w:val="24"/>
        </w:rPr>
      </w:pPr>
      <w:r>
        <w:rPr>
          <w:rFonts w:cs="Times New Roman"/>
          <w:szCs w:val="24"/>
        </w:rPr>
        <w:t xml:space="preserve">Distile Su 1000 ml </w:t>
      </w:r>
    </w:p>
    <w:p w14:paraId="45934B4A" w14:textId="77777777" w:rsidR="00DA34AF" w:rsidRDefault="00DA34AF" w:rsidP="00D843F3">
      <w:pPr>
        <w:spacing w:after="120" w:line="360" w:lineRule="auto"/>
        <w:ind w:firstLine="708"/>
        <w:jc w:val="both"/>
        <w:rPr>
          <w:rFonts w:cs="Times New Roman"/>
          <w:szCs w:val="24"/>
        </w:rPr>
      </w:pPr>
      <w:r>
        <w:rPr>
          <w:rFonts w:cs="Times New Roman"/>
          <w:szCs w:val="24"/>
        </w:rPr>
        <w:t xml:space="preserve">pH (25°C) 7,3±0,2 </w:t>
      </w:r>
    </w:p>
    <w:p w14:paraId="3EBC41B4" w14:textId="43533987" w:rsidR="00DA34AF" w:rsidRPr="00920C52" w:rsidRDefault="00920C52" w:rsidP="00D843F3">
      <w:pPr>
        <w:spacing w:after="120" w:line="360" w:lineRule="auto"/>
        <w:ind w:firstLine="708"/>
        <w:jc w:val="both"/>
        <w:rPr>
          <w:rFonts w:cs="Times New Roman"/>
          <w:bCs/>
          <w:szCs w:val="24"/>
        </w:rPr>
      </w:pPr>
      <w:r>
        <w:rPr>
          <w:rFonts w:cs="Times New Roman"/>
          <w:szCs w:val="24"/>
        </w:rPr>
        <w:t>40 gram besi yeri 1 litre distle su ile homojen hale gelene kadar karıştırılmıştır. Sonra 121</w:t>
      </w:r>
      <w:r>
        <w:rPr>
          <w:rFonts w:cs="Times New Roman"/>
          <w:szCs w:val="24"/>
        </w:rPr>
        <w:sym w:font="Symbol" w:char="F0B0"/>
      </w:r>
      <w:r>
        <w:rPr>
          <w:rFonts w:cs="Times New Roman"/>
          <w:szCs w:val="24"/>
        </w:rPr>
        <w:t>C 15 dakika şeklinde ayarlanan otoklavda otoklandı. Besi yeri 50</w:t>
      </w:r>
      <w:r>
        <w:rPr>
          <w:rFonts w:cs="Times New Roman"/>
          <w:szCs w:val="24"/>
        </w:rPr>
        <w:sym w:font="Symbol" w:char="F0B0"/>
      </w:r>
      <w:r>
        <w:rPr>
          <w:rFonts w:cs="Times New Roman"/>
          <w:szCs w:val="24"/>
        </w:rPr>
        <w:t xml:space="preserve">C’ye kadar soğuduktan sonra </w:t>
      </w:r>
      <w:r>
        <w:rPr>
          <w:rFonts w:cs="Times New Roman"/>
          <w:bCs/>
          <w:szCs w:val="24"/>
        </w:rPr>
        <w:t xml:space="preserve">içerisine %5 olacak şekilde defibrine koyun kanı ilave edilip her </w:t>
      </w:r>
      <w:proofErr w:type="gramStart"/>
      <w:r>
        <w:rPr>
          <w:rFonts w:cs="Times New Roman"/>
          <w:bCs/>
          <w:szCs w:val="24"/>
        </w:rPr>
        <w:t>steril</w:t>
      </w:r>
      <w:proofErr w:type="gramEnd"/>
      <w:r>
        <w:rPr>
          <w:rFonts w:cs="Times New Roman"/>
          <w:bCs/>
          <w:szCs w:val="24"/>
        </w:rPr>
        <w:t xml:space="preserve"> petride 12,5 ml olacak şekilde dökülüp soğumaya bırakıldı.</w:t>
      </w:r>
    </w:p>
    <w:p w14:paraId="70950371" w14:textId="77777777" w:rsidR="00C775D5" w:rsidRDefault="00C775D5" w:rsidP="00D843F3">
      <w:pPr>
        <w:spacing w:after="120" w:line="360" w:lineRule="auto"/>
        <w:jc w:val="both"/>
        <w:rPr>
          <w:rFonts w:cs="Times New Roman"/>
          <w:b/>
          <w:bCs/>
          <w:szCs w:val="24"/>
        </w:rPr>
      </w:pPr>
    </w:p>
    <w:p w14:paraId="57317ED7" w14:textId="42238663" w:rsidR="00DA34AF" w:rsidRDefault="00DA34AF" w:rsidP="00D843F3">
      <w:pPr>
        <w:spacing w:after="120" w:line="360" w:lineRule="auto"/>
        <w:jc w:val="both"/>
        <w:rPr>
          <w:rFonts w:cs="Times New Roman"/>
          <w:szCs w:val="24"/>
        </w:rPr>
      </w:pPr>
      <w:r>
        <w:rPr>
          <w:rFonts w:cs="Times New Roman"/>
          <w:b/>
          <w:bCs/>
          <w:szCs w:val="24"/>
        </w:rPr>
        <w:t>3.1.3.2. Brain Hearth Infusion Broth (Oxoid-CM1135)</w:t>
      </w:r>
      <w:r>
        <w:rPr>
          <w:rFonts w:cs="Times New Roman"/>
          <w:szCs w:val="24"/>
        </w:rPr>
        <w:t xml:space="preserve"> </w:t>
      </w:r>
    </w:p>
    <w:p w14:paraId="20DBDFE4" w14:textId="77777777" w:rsidR="00DA34AF" w:rsidRDefault="00DA34AF" w:rsidP="00D843F3">
      <w:pPr>
        <w:spacing w:after="120" w:line="360" w:lineRule="auto"/>
        <w:jc w:val="both"/>
        <w:rPr>
          <w:rFonts w:cs="Times New Roman"/>
          <w:szCs w:val="24"/>
        </w:rPr>
      </w:pPr>
    </w:p>
    <w:p w14:paraId="2E28E2E1" w14:textId="77777777" w:rsidR="00DA34AF" w:rsidRDefault="00DA34AF" w:rsidP="00D843F3">
      <w:pPr>
        <w:spacing w:after="120" w:line="360" w:lineRule="auto"/>
        <w:ind w:firstLine="708"/>
        <w:jc w:val="both"/>
        <w:rPr>
          <w:rFonts w:cs="Times New Roman"/>
          <w:szCs w:val="24"/>
        </w:rPr>
      </w:pPr>
      <w:r>
        <w:rPr>
          <w:rFonts w:cs="Times New Roman"/>
          <w:szCs w:val="24"/>
        </w:rPr>
        <w:t xml:space="preserve">HM infüzyon toz 12,5 g/l </w:t>
      </w:r>
    </w:p>
    <w:p w14:paraId="71949C4A" w14:textId="77777777" w:rsidR="00DA34AF" w:rsidRDefault="00DA34AF" w:rsidP="00D843F3">
      <w:pPr>
        <w:spacing w:after="120" w:line="360" w:lineRule="auto"/>
        <w:ind w:firstLine="708"/>
        <w:jc w:val="both"/>
        <w:rPr>
          <w:rFonts w:cs="Times New Roman"/>
          <w:szCs w:val="24"/>
        </w:rPr>
      </w:pPr>
      <w:r>
        <w:rPr>
          <w:rFonts w:cs="Times New Roman"/>
          <w:szCs w:val="24"/>
        </w:rPr>
        <w:t xml:space="preserve">BHI tozu 5 g/l </w:t>
      </w:r>
    </w:p>
    <w:p w14:paraId="6D3CB8D1" w14:textId="77777777" w:rsidR="00DA34AF" w:rsidRDefault="00DA34AF" w:rsidP="00D843F3">
      <w:pPr>
        <w:spacing w:after="120" w:line="360" w:lineRule="auto"/>
        <w:ind w:firstLine="708"/>
        <w:jc w:val="both"/>
        <w:rPr>
          <w:rFonts w:cs="Times New Roman"/>
          <w:szCs w:val="24"/>
        </w:rPr>
      </w:pPr>
      <w:r>
        <w:rPr>
          <w:rFonts w:cs="Times New Roman"/>
          <w:szCs w:val="24"/>
        </w:rPr>
        <w:t xml:space="preserve">Proteoz pepton 10 g/l </w:t>
      </w:r>
    </w:p>
    <w:p w14:paraId="4D8B2688" w14:textId="77777777" w:rsidR="00DA34AF" w:rsidRDefault="00DA34AF" w:rsidP="00D843F3">
      <w:pPr>
        <w:spacing w:after="120" w:line="360" w:lineRule="auto"/>
        <w:ind w:firstLine="708"/>
        <w:jc w:val="both"/>
        <w:rPr>
          <w:rFonts w:cs="Times New Roman"/>
          <w:szCs w:val="24"/>
        </w:rPr>
      </w:pPr>
      <w:r>
        <w:rPr>
          <w:rFonts w:cs="Times New Roman"/>
          <w:szCs w:val="24"/>
        </w:rPr>
        <w:t xml:space="preserve">Dekstroz (Glukoz) 2 g/l </w:t>
      </w:r>
    </w:p>
    <w:p w14:paraId="6E520BF1" w14:textId="77777777" w:rsidR="00DA34AF" w:rsidRDefault="00DA34AF" w:rsidP="00D843F3">
      <w:pPr>
        <w:spacing w:after="120" w:line="360" w:lineRule="auto"/>
        <w:ind w:firstLine="708"/>
        <w:jc w:val="both"/>
        <w:rPr>
          <w:rFonts w:cs="Times New Roman"/>
          <w:szCs w:val="24"/>
        </w:rPr>
      </w:pPr>
      <w:r>
        <w:rPr>
          <w:rFonts w:cs="Times New Roman"/>
          <w:szCs w:val="24"/>
        </w:rPr>
        <w:lastRenderedPageBreak/>
        <w:t xml:space="preserve">Sodyum klorür 5 g/l </w:t>
      </w:r>
    </w:p>
    <w:p w14:paraId="5CA102E7" w14:textId="77777777" w:rsidR="00DA34AF" w:rsidRDefault="00DA34AF" w:rsidP="00D843F3">
      <w:pPr>
        <w:spacing w:after="120" w:line="360" w:lineRule="auto"/>
        <w:ind w:firstLine="708"/>
        <w:jc w:val="both"/>
        <w:rPr>
          <w:rFonts w:cs="Times New Roman"/>
          <w:szCs w:val="24"/>
        </w:rPr>
      </w:pPr>
      <w:r>
        <w:rPr>
          <w:rFonts w:cs="Times New Roman"/>
          <w:szCs w:val="24"/>
        </w:rPr>
        <w:t xml:space="preserve">Disodyum hidrojen fosfat 2,5 g/l </w:t>
      </w:r>
    </w:p>
    <w:p w14:paraId="27F9368E" w14:textId="77777777" w:rsidR="00DA34AF" w:rsidRDefault="00DA34AF" w:rsidP="00D843F3">
      <w:pPr>
        <w:spacing w:after="120" w:line="360" w:lineRule="auto"/>
        <w:ind w:firstLine="708"/>
        <w:jc w:val="both"/>
        <w:rPr>
          <w:rFonts w:cs="Times New Roman"/>
          <w:szCs w:val="24"/>
        </w:rPr>
      </w:pPr>
      <w:r>
        <w:rPr>
          <w:rFonts w:cs="Times New Roman"/>
          <w:szCs w:val="24"/>
        </w:rPr>
        <w:t xml:space="preserve">Distile Su 1000 ml </w:t>
      </w:r>
    </w:p>
    <w:p w14:paraId="1EAEA8E0" w14:textId="77777777" w:rsidR="00DA34AF" w:rsidRDefault="00DA34AF" w:rsidP="00D843F3">
      <w:pPr>
        <w:spacing w:after="120" w:line="360" w:lineRule="auto"/>
        <w:ind w:firstLine="708"/>
        <w:jc w:val="both"/>
        <w:rPr>
          <w:rFonts w:cs="Times New Roman"/>
          <w:szCs w:val="24"/>
        </w:rPr>
      </w:pPr>
      <w:r>
        <w:rPr>
          <w:rFonts w:cs="Times New Roman"/>
          <w:szCs w:val="24"/>
        </w:rPr>
        <w:t xml:space="preserve">pH (25°C) 7,4±0,2 </w:t>
      </w:r>
    </w:p>
    <w:p w14:paraId="2F82B376" w14:textId="5D4A5CBC" w:rsidR="006A2713" w:rsidRDefault="006A2713" w:rsidP="00D843F3">
      <w:pPr>
        <w:spacing w:after="120" w:line="360" w:lineRule="auto"/>
        <w:ind w:firstLine="708"/>
        <w:jc w:val="both"/>
        <w:rPr>
          <w:rFonts w:cs="Times New Roman"/>
          <w:szCs w:val="24"/>
        </w:rPr>
      </w:pPr>
      <w:r>
        <w:rPr>
          <w:rFonts w:cs="Times New Roman"/>
          <w:szCs w:val="24"/>
        </w:rPr>
        <w:t>37 gram besi yeri 1 litre distle su ile homojen hale gelene kadar karıştırılmıştır. Sonrasında her bit tüpte 5 ml olacak şekilde dağıtılıp 121</w:t>
      </w:r>
      <w:r>
        <w:rPr>
          <w:rFonts w:cs="Times New Roman"/>
          <w:szCs w:val="24"/>
        </w:rPr>
        <w:sym w:font="Symbol" w:char="F0B0"/>
      </w:r>
      <w:r>
        <w:rPr>
          <w:rFonts w:cs="Times New Roman"/>
          <w:szCs w:val="24"/>
        </w:rPr>
        <w:t xml:space="preserve">C 15 dakika şeklinde ayarlanan otoklavda otoklandı. Otoklavlama öncesinde </w:t>
      </w:r>
      <w:r w:rsidR="00453862">
        <w:rPr>
          <w:rFonts w:cs="Times New Roman"/>
          <w:szCs w:val="24"/>
        </w:rPr>
        <w:t xml:space="preserve">toplam </w:t>
      </w:r>
      <w:r>
        <w:rPr>
          <w:rFonts w:cs="Times New Roman"/>
          <w:szCs w:val="24"/>
        </w:rPr>
        <w:t>içerik</w:t>
      </w:r>
      <w:r w:rsidR="00DB4340">
        <w:rPr>
          <w:rFonts w:cs="Times New Roman"/>
          <w:szCs w:val="24"/>
        </w:rPr>
        <w:t>te</w:t>
      </w:r>
      <w:r>
        <w:rPr>
          <w:rFonts w:cs="Times New Roman"/>
          <w:szCs w:val="24"/>
        </w:rPr>
        <w:t xml:space="preserve"> %20</w:t>
      </w:r>
      <w:r w:rsidR="00DB4340">
        <w:rPr>
          <w:rFonts w:cs="Times New Roman"/>
          <w:szCs w:val="24"/>
        </w:rPr>
        <w:t xml:space="preserve"> gliserin</w:t>
      </w:r>
      <w:r>
        <w:rPr>
          <w:rFonts w:cs="Times New Roman"/>
          <w:szCs w:val="24"/>
        </w:rPr>
        <w:t xml:space="preserve"> olacak şekilde besi yeri içerisine gliserin ilave edildi.</w:t>
      </w:r>
    </w:p>
    <w:p w14:paraId="7AB29AC0" w14:textId="77777777" w:rsidR="009D1EB9" w:rsidRPr="00F5571F" w:rsidRDefault="009D1EB9" w:rsidP="00D843F3">
      <w:pPr>
        <w:spacing w:after="120" w:line="360" w:lineRule="auto"/>
        <w:ind w:firstLine="708"/>
        <w:jc w:val="both"/>
        <w:rPr>
          <w:rFonts w:cs="Times New Roman"/>
          <w:bCs/>
          <w:szCs w:val="24"/>
        </w:rPr>
      </w:pPr>
    </w:p>
    <w:p w14:paraId="3AE4D15E" w14:textId="77777777" w:rsidR="00DA34AF" w:rsidRDefault="00DA34AF" w:rsidP="00D843F3">
      <w:pPr>
        <w:spacing w:after="120" w:line="360" w:lineRule="auto"/>
        <w:jc w:val="both"/>
        <w:rPr>
          <w:rFonts w:cs="Times New Roman"/>
          <w:b/>
          <w:bCs/>
          <w:szCs w:val="24"/>
        </w:rPr>
      </w:pPr>
      <w:r>
        <w:rPr>
          <w:rFonts w:cs="Times New Roman"/>
          <w:b/>
          <w:bCs/>
          <w:szCs w:val="24"/>
        </w:rPr>
        <w:t xml:space="preserve">3.1.3.3. Oksidaz Ayıracı (Oxoid, BR 64) </w:t>
      </w:r>
    </w:p>
    <w:p w14:paraId="7740D3B1" w14:textId="77777777" w:rsidR="00DA34AF" w:rsidRDefault="00DA34AF" w:rsidP="00D843F3">
      <w:pPr>
        <w:spacing w:after="120" w:line="360" w:lineRule="auto"/>
        <w:jc w:val="both"/>
        <w:rPr>
          <w:rFonts w:cs="Times New Roman"/>
          <w:b/>
          <w:bCs/>
          <w:szCs w:val="24"/>
        </w:rPr>
      </w:pPr>
    </w:p>
    <w:p w14:paraId="569E666D" w14:textId="77777777" w:rsidR="00D843F3" w:rsidRDefault="00DA34AF" w:rsidP="00D843F3">
      <w:pPr>
        <w:spacing w:after="120" w:line="360" w:lineRule="auto"/>
        <w:ind w:firstLine="708"/>
        <w:jc w:val="both"/>
        <w:rPr>
          <w:rFonts w:cs="Times New Roman"/>
          <w:szCs w:val="24"/>
        </w:rPr>
      </w:pPr>
      <w:r>
        <w:rPr>
          <w:rFonts w:cs="Times New Roman"/>
          <w:szCs w:val="24"/>
        </w:rPr>
        <w:t xml:space="preserve">Gram boyama </w:t>
      </w:r>
      <w:r w:rsidR="00446AE1">
        <w:rPr>
          <w:rFonts w:cs="Times New Roman"/>
          <w:szCs w:val="24"/>
        </w:rPr>
        <w:t xml:space="preserve">uygulması sonrası </w:t>
      </w:r>
      <w:r w:rsidR="00352178">
        <w:rPr>
          <w:rFonts w:cs="Times New Roman"/>
          <w:szCs w:val="24"/>
        </w:rPr>
        <w:t>şüpheli koloniler</w:t>
      </w:r>
      <w:r w:rsidR="00F552DB">
        <w:rPr>
          <w:rFonts w:cs="Times New Roman"/>
          <w:szCs w:val="24"/>
        </w:rPr>
        <w:t>e</w:t>
      </w:r>
      <w:r w:rsidR="00352178">
        <w:rPr>
          <w:rFonts w:cs="Times New Roman"/>
          <w:szCs w:val="24"/>
        </w:rPr>
        <w:t xml:space="preserve"> oksidaz aktiviteleri</w:t>
      </w:r>
      <w:r w:rsidR="00F552DB">
        <w:rPr>
          <w:rFonts w:cs="Times New Roman"/>
          <w:szCs w:val="24"/>
        </w:rPr>
        <w:t>nin</w:t>
      </w:r>
      <w:r w:rsidR="00352178">
        <w:rPr>
          <w:rFonts w:cs="Times New Roman"/>
          <w:szCs w:val="24"/>
        </w:rPr>
        <w:t xml:space="preserve"> kontrolü için, oksidaz çubukları (Oxoid) ile bakıldı. Oksidaz çubuğunda mor renk gösteren koloniler pozitif, renk değişikliği olmayan koloniler</w:t>
      </w:r>
      <w:r w:rsidR="00310BFF">
        <w:rPr>
          <w:rFonts w:cs="Times New Roman"/>
          <w:szCs w:val="24"/>
        </w:rPr>
        <w:t xml:space="preserve"> negatif olarak değerlendirildi </w:t>
      </w:r>
      <w:r>
        <w:rPr>
          <w:rFonts w:cs="Times New Roman"/>
          <w:szCs w:val="24"/>
        </w:rPr>
        <w:t>(Bilgehan, 1995).</w:t>
      </w:r>
    </w:p>
    <w:p w14:paraId="42908E3A" w14:textId="15CC53C5" w:rsidR="00DA34AF" w:rsidRDefault="00DA34AF" w:rsidP="00D843F3">
      <w:pPr>
        <w:spacing w:after="120" w:line="360" w:lineRule="auto"/>
        <w:ind w:firstLine="708"/>
        <w:jc w:val="both"/>
        <w:rPr>
          <w:rFonts w:cs="Times New Roman"/>
          <w:b/>
          <w:bCs/>
          <w:szCs w:val="24"/>
        </w:rPr>
      </w:pPr>
      <w:r>
        <w:rPr>
          <w:rFonts w:cs="Times New Roman"/>
          <w:b/>
          <w:bCs/>
          <w:szCs w:val="24"/>
        </w:rPr>
        <w:t xml:space="preserve"> </w:t>
      </w:r>
    </w:p>
    <w:p w14:paraId="3EAD1B24" w14:textId="77777777" w:rsidR="00DA34AF" w:rsidRDefault="00DA34AF" w:rsidP="00D843F3">
      <w:pPr>
        <w:spacing w:after="120" w:line="360" w:lineRule="auto"/>
        <w:jc w:val="both"/>
        <w:rPr>
          <w:rFonts w:cs="Times New Roman"/>
          <w:szCs w:val="24"/>
        </w:rPr>
      </w:pPr>
      <w:r>
        <w:rPr>
          <w:rFonts w:cs="Times New Roman"/>
          <w:b/>
          <w:bCs/>
          <w:szCs w:val="24"/>
        </w:rPr>
        <w:t>3.1.3.4. Katalaz Testi (Himedia®)</w:t>
      </w:r>
      <w:r>
        <w:rPr>
          <w:rFonts w:cs="Times New Roman"/>
          <w:szCs w:val="24"/>
        </w:rPr>
        <w:t xml:space="preserve"> </w:t>
      </w:r>
    </w:p>
    <w:p w14:paraId="5CD73A38" w14:textId="5AB65CD2" w:rsidR="003E4F20" w:rsidRDefault="00027656" w:rsidP="00D843F3">
      <w:pPr>
        <w:spacing w:after="120" w:line="360" w:lineRule="auto"/>
        <w:ind w:firstLine="708"/>
        <w:jc w:val="both"/>
        <w:rPr>
          <w:rFonts w:cs="Times New Roman"/>
          <w:szCs w:val="24"/>
        </w:rPr>
      </w:pPr>
      <w:r>
        <w:t xml:space="preserve">Lam üzerine 1 ml %3’lük </w:t>
      </w:r>
      <w:r>
        <w:rPr>
          <w:rFonts w:cs="Times New Roman"/>
          <w:szCs w:val="24"/>
        </w:rPr>
        <w:t>H</w:t>
      </w:r>
      <w:r>
        <w:rPr>
          <w:rFonts w:cs="Times New Roman"/>
          <w:szCs w:val="24"/>
          <w:vertAlign w:val="subscript"/>
        </w:rPr>
        <w:t>2</w:t>
      </w:r>
      <w:r>
        <w:rPr>
          <w:rFonts w:cs="Times New Roman"/>
          <w:szCs w:val="24"/>
        </w:rPr>
        <w:t>O</w:t>
      </w:r>
      <w:r>
        <w:rPr>
          <w:rFonts w:cs="Times New Roman"/>
          <w:szCs w:val="24"/>
          <w:vertAlign w:val="subscript"/>
        </w:rPr>
        <w:t xml:space="preserve">2 </w:t>
      </w:r>
      <w:r>
        <w:t xml:space="preserve">damlatılarak üzerine öze ile şüpheli koloniden alınarak karıştırıldı. Hava kabarcığı oluşturan koloniler katalaz pozitif olarak değerlendirildi </w:t>
      </w:r>
      <w:r>
        <w:rPr>
          <w:rFonts w:cs="Times New Roman"/>
          <w:szCs w:val="24"/>
        </w:rPr>
        <w:t>(Bilgehan, 1995).</w:t>
      </w:r>
    </w:p>
    <w:p w14:paraId="2113BD3B" w14:textId="77777777" w:rsidR="00D843F3" w:rsidRPr="00D843F3" w:rsidRDefault="00D843F3" w:rsidP="00D843F3">
      <w:pPr>
        <w:spacing w:after="120" w:line="360" w:lineRule="auto"/>
        <w:ind w:firstLine="708"/>
        <w:jc w:val="both"/>
        <w:rPr>
          <w:rFonts w:cs="Times New Roman"/>
          <w:szCs w:val="24"/>
        </w:rPr>
      </w:pPr>
    </w:p>
    <w:p w14:paraId="5F292482" w14:textId="20CF1ACD" w:rsidR="00DA34AF" w:rsidRDefault="00DA34AF" w:rsidP="00D843F3">
      <w:pPr>
        <w:spacing w:after="120" w:line="360" w:lineRule="auto"/>
        <w:jc w:val="both"/>
        <w:rPr>
          <w:rFonts w:cs="Times New Roman"/>
          <w:b/>
          <w:bCs/>
          <w:szCs w:val="24"/>
        </w:rPr>
      </w:pPr>
      <w:r>
        <w:rPr>
          <w:rFonts w:cs="Times New Roman"/>
          <w:b/>
          <w:bCs/>
          <w:szCs w:val="24"/>
        </w:rPr>
        <w:t xml:space="preserve">3.1.3.5. Gram Boyama Kiti (Liofilchem) </w:t>
      </w:r>
    </w:p>
    <w:p w14:paraId="486A68EA" w14:textId="77777777" w:rsidR="00DA34AF" w:rsidRDefault="00DA34AF" w:rsidP="00D843F3">
      <w:pPr>
        <w:spacing w:after="120" w:line="360" w:lineRule="auto"/>
        <w:jc w:val="both"/>
        <w:rPr>
          <w:rFonts w:cs="Times New Roman"/>
          <w:b/>
          <w:bCs/>
          <w:szCs w:val="24"/>
        </w:rPr>
      </w:pPr>
    </w:p>
    <w:p w14:paraId="3547C31B" w14:textId="77777777" w:rsidR="00DA34AF" w:rsidRDefault="00DA34AF" w:rsidP="00D843F3">
      <w:pPr>
        <w:spacing w:after="120" w:line="360" w:lineRule="auto"/>
        <w:ind w:firstLine="708"/>
        <w:jc w:val="both"/>
        <w:rPr>
          <w:rFonts w:cs="Times New Roman"/>
          <w:szCs w:val="24"/>
        </w:rPr>
      </w:pPr>
      <w:r>
        <w:rPr>
          <w:rFonts w:cs="Times New Roman"/>
          <w:szCs w:val="24"/>
        </w:rPr>
        <w:t xml:space="preserve">Kristal Violet Solüsyonu 250 ml </w:t>
      </w:r>
    </w:p>
    <w:p w14:paraId="1D14C471" w14:textId="77777777" w:rsidR="00DA34AF" w:rsidRDefault="00DA34AF" w:rsidP="00D843F3">
      <w:pPr>
        <w:spacing w:after="120" w:line="360" w:lineRule="auto"/>
        <w:ind w:firstLine="708"/>
        <w:jc w:val="both"/>
        <w:rPr>
          <w:rFonts w:cs="Times New Roman"/>
          <w:szCs w:val="24"/>
        </w:rPr>
      </w:pPr>
      <w:r>
        <w:rPr>
          <w:rFonts w:cs="Times New Roman"/>
          <w:szCs w:val="24"/>
        </w:rPr>
        <w:t>Dekolorizer 250 ml</w:t>
      </w:r>
    </w:p>
    <w:p w14:paraId="40C0F087" w14:textId="77777777" w:rsidR="00DA34AF" w:rsidRDefault="00DA34AF" w:rsidP="00D843F3">
      <w:pPr>
        <w:spacing w:after="120" w:line="360" w:lineRule="auto"/>
        <w:ind w:firstLine="708"/>
        <w:jc w:val="both"/>
        <w:rPr>
          <w:rFonts w:cs="Times New Roman"/>
          <w:szCs w:val="24"/>
        </w:rPr>
      </w:pPr>
      <w:r>
        <w:rPr>
          <w:rFonts w:cs="Times New Roman"/>
          <w:szCs w:val="24"/>
        </w:rPr>
        <w:t>İodine Solüsyonu 250 ml</w:t>
      </w:r>
    </w:p>
    <w:p w14:paraId="44D83DD7" w14:textId="77777777" w:rsidR="00DA34AF" w:rsidRDefault="00DA34AF" w:rsidP="00D843F3">
      <w:pPr>
        <w:spacing w:after="120" w:line="360" w:lineRule="auto"/>
        <w:ind w:firstLine="708"/>
        <w:jc w:val="both"/>
        <w:rPr>
          <w:rFonts w:cs="Times New Roman"/>
          <w:szCs w:val="24"/>
        </w:rPr>
      </w:pPr>
      <w:r>
        <w:rPr>
          <w:rFonts w:cs="Times New Roman"/>
          <w:szCs w:val="24"/>
        </w:rPr>
        <w:t>Safranin solüsyonu 250 ml</w:t>
      </w:r>
    </w:p>
    <w:p w14:paraId="425257F0" w14:textId="42471775" w:rsidR="009D1EB9" w:rsidRDefault="00DA34AF" w:rsidP="009D1EB9">
      <w:pPr>
        <w:spacing w:after="120" w:line="360" w:lineRule="auto"/>
        <w:ind w:firstLine="708"/>
        <w:jc w:val="both"/>
        <w:rPr>
          <w:rFonts w:cs="Times New Roman"/>
          <w:szCs w:val="24"/>
        </w:rPr>
      </w:pPr>
      <w:r>
        <w:rPr>
          <w:rFonts w:cs="Times New Roman"/>
          <w:szCs w:val="24"/>
        </w:rPr>
        <w:t>Yukarıda verilen solüsyonu içeren Liofilchem marka hazır Gram Boyama kiti kullanılmıştır.</w:t>
      </w:r>
    </w:p>
    <w:p w14:paraId="5F409A98" w14:textId="77777777" w:rsidR="00DA34AF" w:rsidRDefault="00DA34AF" w:rsidP="00D843F3">
      <w:pPr>
        <w:spacing w:after="120" w:line="360" w:lineRule="auto"/>
        <w:jc w:val="both"/>
        <w:rPr>
          <w:rFonts w:cs="Times New Roman"/>
          <w:b/>
          <w:bCs/>
          <w:szCs w:val="24"/>
        </w:rPr>
      </w:pPr>
      <w:r>
        <w:rPr>
          <w:rFonts w:cs="Times New Roman"/>
          <w:b/>
          <w:bCs/>
          <w:szCs w:val="24"/>
        </w:rPr>
        <w:lastRenderedPageBreak/>
        <w:t xml:space="preserve">3.1.3.6. Vitek 2 Kullanım Solüsyonu </w:t>
      </w:r>
    </w:p>
    <w:p w14:paraId="4C77B0F4" w14:textId="77777777" w:rsidR="00DA34AF" w:rsidRDefault="00DA34AF" w:rsidP="00D843F3">
      <w:pPr>
        <w:spacing w:after="120" w:line="360" w:lineRule="auto"/>
        <w:jc w:val="both"/>
        <w:rPr>
          <w:rFonts w:cs="Times New Roman"/>
          <w:b/>
          <w:bCs/>
          <w:szCs w:val="24"/>
        </w:rPr>
      </w:pPr>
    </w:p>
    <w:p w14:paraId="26CC6486" w14:textId="3957AC76" w:rsidR="00DA34AF" w:rsidRDefault="009651DB" w:rsidP="00D843F3">
      <w:pPr>
        <w:spacing w:after="120" w:line="360" w:lineRule="auto"/>
        <w:ind w:firstLine="708"/>
        <w:jc w:val="both"/>
        <w:rPr>
          <w:rFonts w:cs="Times New Roman"/>
          <w:szCs w:val="24"/>
        </w:rPr>
      </w:pPr>
      <w:r>
        <w:rPr>
          <w:rFonts w:cs="Times New Roman"/>
          <w:szCs w:val="24"/>
        </w:rPr>
        <w:t xml:space="preserve">4,5 gram </w:t>
      </w:r>
      <w:r w:rsidR="00892CFC">
        <w:rPr>
          <w:rFonts w:cs="Times New Roman"/>
          <w:szCs w:val="24"/>
        </w:rPr>
        <w:t>Sodyum klorür</w:t>
      </w:r>
      <w:r w:rsidR="006B1444">
        <w:rPr>
          <w:rFonts w:cs="Times New Roman"/>
          <w:szCs w:val="24"/>
        </w:rPr>
        <w:t xml:space="preserve"> ile 1</w:t>
      </w:r>
      <w:r>
        <w:rPr>
          <w:rFonts w:cs="Times New Roman"/>
          <w:szCs w:val="24"/>
        </w:rPr>
        <w:t xml:space="preserve"> lt </w:t>
      </w:r>
      <w:r w:rsidR="00DA34AF">
        <w:rPr>
          <w:rFonts w:cs="Times New Roman"/>
          <w:szCs w:val="24"/>
        </w:rPr>
        <w:t xml:space="preserve">distile su ile karıştırılarak homojenize edildikten sonra 121 </w:t>
      </w:r>
      <w:r w:rsidR="00DA34AF">
        <w:rPr>
          <w:rFonts w:cs="Times New Roman"/>
          <w:szCs w:val="24"/>
        </w:rPr>
        <w:sym w:font="Symbol" w:char="F0B0"/>
      </w:r>
      <w:r w:rsidR="00DA34AF">
        <w:rPr>
          <w:rFonts w:cs="Times New Roman"/>
          <w:szCs w:val="24"/>
        </w:rPr>
        <w:t>C’de 15 dakika otoklavlandı.</w:t>
      </w:r>
      <w:r w:rsidR="00C43E03">
        <w:rPr>
          <w:rFonts w:cs="Times New Roman"/>
          <w:szCs w:val="24"/>
        </w:rPr>
        <w:t xml:space="preserve"> Vitek 2 cihazında </w:t>
      </w:r>
      <w:r w:rsidR="00FE4F63">
        <w:rPr>
          <w:rFonts w:cs="Times New Roman"/>
          <w:szCs w:val="24"/>
        </w:rPr>
        <w:t xml:space="preserve">şüpheli kolonilerin </w:t>
      </w:r>
      <w:r w:rsidR="00C43E03">
        <w:rPr>
          <w:rFonts w:cs="Times New Roman"/>
          <w:szCs w:val="24"/>
        </w:rPr>
        <w:t>identifikasyon</w:t>
      </w:r>
      <w:r w:rsidR="00FE4F63">
        <w:rPr>
          <w:rFonts w:cs="Times New Roman"/>
          <w:szCs w:val="24"/>
        </w:rPr>
        <w:t>u</w:t>
      </w:r>
      <w:r w:rsidR="00C43E03">
        <w:rPr>
          <w:rFonts w:cs="Times New Roman"/>
          <w:szCs w:val="24"/>
        </w:rPr>
        <w:t xml:space="preserve"> için kullanılması gereken solüsyondur.</w:t>
      </w:r>
    </w:p>
    <w:p w14:paraId="0223E989" w14:textId="77777777" w:rsidR="009D1EB9" w:rsidRDefault="009D1EB9" w:rsidP="00D843F3">
      <w:pPr>
        <w:spacing w:after="120" w:line="360" w:lineRule="auto"/>
        <w:ind w:firstLine="708"/>
        <w:jc w:val="both"/>
        <w:rPr>
          <w:rFonts w:cs="Times New Roman"/>
          <w:szCs w:val="24"/>
        </w:rPr>
      </w:pPr>
    </w:p>
    <w:p w14:paraId="0A392108" w14:textId="77777777" w:rsidR="00DA34AF" w:rsidRDefault="00DA34AF" w:rsidP="00D843F3">
      <w:pPr>
        <w:spacing w:after="120" w:line="360" w:lineRule="auto"/>
        <w:jc w:val="both"/>
        <w:rPr>
          <w:rFonts w:cs="Times New Roman"/>
          <w:b/>
          <w:bCs/>
          <w:szCs w:val="24"/>
        </w:rPr>
      </w:pPr>
      <w:r>
        <w:rPr>
          <w:rFonts w:cs="Times New Roman"/>
          <w:b/>
          <w:bCs/>
          <w:szCs w:val="24"/>
        </w:rPr>
        <w:t>3.1.3.7. Vitek 2 CBC Kiti</w:t>
      </w:r>
    </w:p>
    <w:p w14:paraId="4CB4D3CC" w14:textId="77777777" w:rsidR="00DA34AF" w:rsidRDefault="00DA34AF" w:rsidP="00D843F3">
      <w:pPr>
        <w:spacing w:after="120" w:line="360" w:lineRule="auto"/>
        <w:jc w:val="both"/>
        <w:rPr>
          <w:rFonts w:cs="Times New Roman"/>
          <w:b/>
          <w:bCs/>
          <w:szCs w:val="24"/>
        </w:rPr>
      </w:pPr>
    </w:p>
    <w:p w14:paraId="502E132C" w14:textId="77777777" w:rsidR="00DA34AF" w:rsidRDefault="00DA34AF" w:rsidP="00D843F3">
      <w:pPr>
        <w:spacing w:after="120" w:line="360" w:lineRule="auto"/>
        <w:ind w:firstLine="708"/>
        <w:jc w:val="both"/>
        <w:rPr>
          <w:rFonts w:cs="Times New Roman"/>
          <w:szCs w:val="24"/>
        </w:rPr>
      </w:pPr>
      <w:r w:rsidRPr="00892CFC">
        <w:rPr>
          <w:rFonts w:cs="Times New Roman"/>
          <w:i/>
          <w:szCs w:val="24"/>
        </w:rPr>
        <w:t>Corynebacterium</w:t>
      </w:r>
      <w:r>
        <w:rPr>
          <w:rFonts w:cs="Times New Roman"/>
          <w:szCs w:val="24"/>
        </w:rPr>
        <w:t xml:space="preserve"> cinsi benzeri şüpheli etkenlerin Vitek 2 ile identifikasyonunda kullanılan kittir.</w:t>
      </w:r>
    </w:p>
    <w:p w14:paraId="6C0475B1" w14:textId="77777777" w:rsidR="009D1EB9" w:rsidRDefault="009D1EB9" w:rsidP="00D843F3">
      <w:pPr>
        <w:spacing w:after="120" w:line="360" w:lineRule="auto"/>
        <w:ind w:firstLine="708"/>
        <w:jc w:val="both"/>
        <w:rPr>
          <w:rFonts w:cs="Times New Roman"/>
          <w:szCs w:val="24"/>
        </w:rPr>
      </w:pPr>
    </w:p>
    <w:p w14:paraId="12A26590" w14:textId="77777777" w:rsidR="00DA34AF" w:rsidRDefault="00DA34AF" w:rsidP="00D843F3">
      <w:pPr>
        <w:spacing w:after="120" w:line="360" w:lineRule="auto"/>
        <w:jc w:val="both"/>
        <w:rPr>
          <w:rFonts w:cs="Times New Roman"/>
          <w:b/>
          <w:bCs/>
          <w:szCs w:val="24"/>
        </w:rPr>
      </w:pPr>
      <w:r>
        <w:rPr>
          <w:rFonts w:cs="Times New Roman"/>
          <w:b/>
          <w:bCs/>
          <w:szCs w:val="24"/>
        </w:rPr>
        <w:t>3.1.3.8. Vitek 2 GP Kiti</w:t>
      </w:r>
    </w:p>
    <w:p w14:paraId="7B1F1256" w14:textId="77777777" w:rsidR="00DA34AF" w:rsidRDefault="00DA34AF" w:rsidP="00D843F3">
      <w:pPr>
        <w:spacing w:after="120" w:line="360" w:lineRule="auto"/>
        <w:jc w:val="both"/>
        <w:rPr>
          <w:rFonts w:cs="Times New Roman"/>
          <w:b/>
          <w:bCs/>
          <w:szCs w:val="24"/>
        </w:rPr>
      </w:pPr>
    </w:p>
    <w:p w14:paraId="720F62F4" w14:textId="77777777" w:rsidR="00DA34AF" w:rsidRDefault="00DA34AF" w:rsidP="00D843F3">
      <w:pPr>
        <w:spacing w:after="120" w:line="360" w:lineRule="auto"/>
        <w:ind w:firstLine="708"/>
        <w:jc w:val="both"/>
        <w:rPr>
          <w:rFonts w:cs="Times New Roman"/>
          <w:b/>
          <w:bCs/>
          <w:szCs w:val="24"/>
        </w:rPr>
      </w:pPr>
      <w:r>
        <w:rPr>
          <w:rFonts w:cs="Times New Roman"/>
          <w:szCs w:val="24"/>
        </w:rPr>
        <w:t>Gram pozitif bakterilerin Vitek 2 ile identifikasyonunda kullanılan kittir.</w:t>
      </w:r>
    </w:p>
    <w:p w14:paraId="53541244" w14:textId="77777777" w:rsidR="00DA34AF" w:rsidRDefault="00DA34AF" w:rsidP="00D843F3">
      <w:pPr>
        <w:spacing w:after="120" w:line="360" w:lineRule="auto"/>
        <w:jc w:val="both"/>
        <w:rPr>
          <w:rFonts w:cs="Times New Roman"/>
          <w:b/>
          <w:bCs/>
          <w:szCs w:val="24"/>
        </w:rPr>
      </w:pPr>
      <w:r>
        <w:rPr>
          <w:rFonts w:cs="Times New Roman"/>
          <w:b/>
          <w:bCs/>
          <w:szCs w:val="24"/>
        </w:rPr>
        <w:t>3.1.3.9. DNA Ekstraksiyon Kiti</w:t>
      </w:r>
    </w:p>
    <w:p w14:paraId="5B4D9CA2" w14:textId="77777777" w:rsidR="00DA34AF" w:rsidRDefault="00DA34AF" w:rsidP="00D843F3">
      <w:pPr>
        <w:spacing w:after="120" w:line="360" w:lineRule="auto"/>
        <w:jc w:val="both"/>
        <w:rPr>
          <w:rFonts w:cs="Times New Roman"/>
          <w:szCs w:val="24"/>
        </w:rPr>
      </w:pPr>
    </w:p>
    <w:p w14:paraId="4B7EDC33" w14:textId="77777777" w:rsidR="00DA34AF" w:rsidRDefault="00DA34AF" w:rsidP="00D843F3">
      <w:pPr>
        <w:spacing w:after="120" w:line="360" w:lineRule="auto"/>
        <w:ind w:firstLine="708"/>
        <w:jc w:val="both"/>
        <w:rPr>
          <w:rFonts w:cs="Times New Roman"/>
          <w:szCs w:val="24"/>
        </w:rPr>
      </w:pPr>
      <w:r>
        <w:rPr>
          <w:rFonts w:cs="Times New Roman"/>
          <w:szCs w:val="24"/>
        </w:rPr>
        <w:t>Hedef DNA’nın ekstraksiyonunda High Pure PCR Template Preperation ticari kiti (Roche) kullanıldı.</w:t>
      </w:r>
    </w:p>
    <w:p w14:paraId="5CD27933" w14:textId="77777777" w:rsidR="00DA34AF" w:rsidRDefault="00DA34AF" w:rsidP="00D843F3">
      <w:pPr>
        <w:spacing w:after="120" w:line="360" w:lineRule="auto"/>
        <w:jc w:val="both"/>
        <w:rPr>
          <w:rFonts w:cs="Times New Roman"/>
          <w:b/>
          <w:bCs/>
          <w:szCs w:val="24"/>
        </w:rPr>
      </w:pPr>
      <w:r>
        <w:rPr>
          <w:rFonts w:cs="Times New Roman"/>
          <w:b/>
          <w:bCs/>
          <w:szCs w:val="24"/>
        </w:rPr>
        <w:t xml:space="preserve">3.1.3.10. Xpert Fast Hotstart Mastermix (2X) with dye (Grisp) </w:t>
      </w:r>
    </w:p>
    <w:p w14:paraId="11809038" w14:textId="77777777" w:rsidR="00DA34AF" w:rsidRDefault="00DA34AF" w:rsidP="00D843F3">
      <w:pPr>
        <w:spacing w:after="120" w:line="360" w:lineRule="auto"/>
        <w:jc w:val="both"/>
        <w:rPr>
          <w:rFonts w:cs="Times New Roman"/>
          <w:b/>
          <w:bCs/>
          <w:szCs w:val="24"/>
        </w:rPr>
      </w:pPr>
    </w:p>
    <w:p w14:paraId="0C295D09" w14:textId="77777777" w:rsidR="00DA34AF" w:rsidRDefault="00DA34AF" w:rsidP="00D843F3">
      <w:pPr>
        <w:spacing w:after="120" w:line="360" w:lineRule="auto"/>
        <w:ind w:firstLine="708"/>
        <w:jc w:val="both"/>
        <w:rPr>
          <w:rFonts w:cs="Times New Roman"/>
          <w:szCs w:val="24"/>
        </w:rPr>
      </w:pPr>
      <w:r>
        <w:rPr>
          <w:rFonts w:cs="Times New Roman"/>
          <w:szCs w:val="24"/>
        </w:rPr>
        <w:t>Mastermix olarak Grisp marka Xpert Fast Hotstart Mastermix (2X) kullanıldı.</w:t>
      </w:r>
    </w:p>
    <w:p w14:paraId="29E2C796" w14:textId="77777777" w:rsidR="00DA34AF" w:rsidRDefault="00DA34AF" w:rsidP="00D843F3">
      <w:pPr>
        <w:spacing w:after="120" w:line="360" w:lineRule="auto"/>
        <w:jc w:val="both"/>
        <w:rPr>
          <w:rFonts w:cs="Times New Roman"/>
          <w:b/>
          <w:bCs/>
          <w:szCs w:val="24"/>
        </w:rPr>
      </w:pPr>
      <w:r>
        <w:rPr>
          <w:rFonts w:cs="Times New Roman"/>
          <w:b/>
          <w:bCs/>
          <w:szCs w:val="24"/>
        </w:rPr>
        <w:t xml:space="preserve">3.1.3.11. </w:t>
      </w:r>
      <w:bookmarkStart w:id="15" w:name="_Hlk132282048"/>
      <w:r>
        <w:rPr>
          <w:rFonts w:cs="Times New Roman"/>
          <w:b/>
          <w:bCs/>
          <w:szCs w:val="24"/>
        </w:rPr>
        <w:t xml:space="preserve">Xpert Green DNA Stain Direct (Grisp) </w:t>
      </w:r>
      <w:bookmarkEnd w:id="15"/>
    </w:p>
    <w:p w14:paraId="7C0F8A7F" w14:textId="77777777" w:rsidR="00DA34AF" w:rsidRDefault="00DA34AF" w:rsidP="00D843F3">
      <w:pPr>
        <w:spacing w:after="120" w:line="360" w:lineRule="auto"/>
        <w:jc w:val="both"/>
        <w:rPr>
          <w:rFonts w:cs="Times New Roman"/>
          <w:b/>
          <w:bCs/>
          <w:szCs w:val="24"/>
        </w:rPr>
      </w:pPr>
    </w:p>
    <w:p w14:paraId="7B413580" w14:textId="77777777" w:rsidR="00DA34AF" w:rsidRDefault="00DA34AF" w:rsidP="00D843F3">
      <w:pPr>
        <w:spacing w:after="120" w:line="360" w:lineRule="auto"/>
        <w:ind w:firstLine="708"/>
        <w:jc w:val="both"/>
        <w:rPr>
          <w:rFonts w:cs="Times New Roman"/>
          <w:szCs w:val="24"/>
        </w:rPr>
      </w:pPr>
      <w:r>
        <w:rPr>
          <w:rFonts w:cs="Times New Roman"/>
          <w:szCs w:val="24"/>
        </w:rPr>
        <w:t>Elektroforez işleminden önce görüntüleme için Grisp marka Xpert Green DNA Stain Direct kullanıldı.</w:t>
      </w:r>
    </w:p>
    <w:p w14:paraId="5CB8A9BB" w14:textId="77777777" w:rsidR="009D1EB9" w:rsidRDefault="009D1EB9" w:rsidP="00D843F3">
      <w:pPr>
        <w:spacing w:after="120" w:line="360" w:lineRule="auto"/>
        <w:ind w:firstLine="708"/>
        <w:jc w:val="both"/>
        <w:rPr>
          <w:rFonts w:cs="Times New Roman"/>
          <w:szCs w:val="24"/>
        </w:rPr>
      </w:pPr>
    </w:p>
    <w:p w14:paraId="0FAE6A03" w14:textId="77777777" w:rsidR="00DA34AF" w:rsidRDefault="00DA34AF" w:rsidP="00D843F3">
      <w:pPr>
        <w:spacing w:after="120" w:line="360" w:lineRule="auto"/>
        <w:jc w:val="both"/>
        <w:rPr>
          <w:rFonts w:cs="Times New Roman"/>
          <w:b/>
          <w:bCs/>
          <w:szCs w:val="24"/>
        </w:rPr>
      </w:pPr>
      <w:r>
        <w:rPr>
          <w:rFonts w:cs="Times New Roman"/>
          <w:b/>
          <w:bCs/>
          <w:szCs w:val="24"/>
        </w:rPr>
        <w:t xml:space="preserve">3.1.3.12. 50X TAE (Tris, Asetik Asit, EDTA) Elektroforez Solüsyonu (Thermo Fisher Scientific®) </w:t>
      </w:r>
    </w:p>
    <w:p w14:paraId="3125A7F8" w14:textId="77777777" w:rsidR="00DA34AF" w:rsidRDefault="00DA34AF" w:rsidP="00D843F3">
      <w:pPr>
        <w:spacing w:after="120" w:line="360" w:lineRule="auto"/>
        <w:jc w:val="both"/>
        <w:rPr>
          <w:rFonts w:cs="Times New Roman"/>
          <w:b/>
          <w:bCs/>
          <w:szCs w:val="24"/>
        </w:rPr>
      </w:pPr>
    </w:p>
    <w:p w14:paraId="0CA99563" w14:textId="77777777" w:rsidR="00DA34AF" w:rsidRDefault="00DA34AF" w:rsidP="00D843F3">
      <w:pPr>
        <w:spacing w:after="120" w:line="360" w:lineRule="auto"/>
        <w:ind w:firstLine="708"/>
        <w:jc w:val="both"/>
        <w:rPr>
          <w:rFonts w:cs="Times New Roman"/>
          <w:szCs w:val="24"/>
        </w:rPr>
      </w:pPr>
      <w:r>
        <w:rPr>
          <w:rFonts w:cs="Times New Roman"/>
          <w:szCs w:val="24"/>
        </w:rPr>
        <w:t xml:space="preserve">1X TAE Kullanma Solüsyonu </w:t>
      </w:r>
    </w:p>
    <w:p w14:paraId="60D4A498" w14:textId="77777777" w:rsidR="00DA34AF" w:rsidRDefault="00DA34AF" w:rsidP="00D843F3">
      <w:pPr>
        <w:spacing w:after="120" w:line="360" w:lineRule="auto"/>
        <w:ind w:firstLine="708"/>
        <w:jc w:val="both"/>
        <w:rPr>
          <w:rFonts w:cs="Times New Roman"/>
          <w:szCs w:val="24"/>
        </w:rPr>
      </w:pPr>
      <w:r>
        <w:rPr>
          <w:rFonts w:cs="Times New Roman"/>
          <w:szCs w:val="24"/>
        </w:rPr>
        <w:t xml:space="preserve">Tris Base 40 M </w:t>
      </w:r>
    </w:p>
    <w:p w14:paraId="58BB4CCF" w14:textId="77777777" w:rsidR="00DA34AF" w:rsidRDefault="00DA34AF" w:rsidP="00D843F3">
      <w:pPr>
        <w:spacing w:after="120" w:line="360" w:lineRule="auto"/>
        <w:ind w:firstLine="708"/>
        <w:jc w:val="both"/>
        <w:rPr>
          <w:rFonts w:cs="Times New Roman"/>
          <w:szCs w:val="24"/>
        </w:rPr>
      </w:pPr>
      <w:r>
        <w:rPr>
          <w:rFonts w:cs="Times New Roman"/>
          <w:szCs w:val="24"/>
        </w:rPr>
        <w:t xml:space="preserve">Asetik Asit 20 M </w:t>
      </w:r>
    </w:p>
    <w:p w14:paraId="247E8920" w14:textId="77777777" w:rsidR="00DA34AF" w:rsidRDefault="00DA34AF" w:rsidP="00D843F3">
      <w:pPr>
        <w:spacing w:after="120" w:line="360" w:lineRule="auto"/>
        <w:ind w:firstLine="708"/>
        <w:jc w:val="both"/>
        <w:rPr>
          <w:rFonts w:cs="Times New Roman"/>
          <w:szCs w:val="24"/>
        </w:rPr>
      </w:pPr>
      <w:r>
        <w:rPr>
          <w:rFonts w:cs="Times New Roman"/>
          <w:szCs w:val="24"/>
        </w:rPr>
        <w:t xml:space="preserve">EDTA 1 mM 1X </w:t>
      </w:r>
    </w:p>
    <w:p w14:paraId="255F67FE" w14:textId="77777777" w:rsidR="00DA34AF" w:rsidRDefault="00DA34AF" w:rsidP="00D843F3">
      <w:pPr>
        <w:spacing w:after="120" w:line="360" w:lineRule="auto"/>
        <w:ind w:firstLine="708"/>
        <w:jc w:val="both"/>
        <w:rPr>
          <w:rFonts w:cs="Times New Roman"/>
          <w:szCs w:val="24"/>
        </w:rPr>
      </w:pPr>
      <w:r>
        <w:rPr>
          <w:rFonts w:cs="Times New Roman"/>
          <w:szCs w:val="24"/>
        </w:rPr>
        <w:t xml:space="preserve">TAE Kullanma Solüsyonu Hazırlanışı </w:t>
      </w:r>
    </w:p>
    <w:p w14:paraId="58254D2B" w14:textId="77777777" w:rsidR="00DA34AF" w:rsidRDefault="00DA34AF" w:rsidP="00D843F3">
      <w:pPr>
        <w:spacing w:after="120" w:line="360" w:lineRule="auto"/>
        <w:ind w:firstLine="708"/>
        <w:jc w:val="both"/>
        <w:rPr>
          <w:rFonts w:cs="Times New Roman"/>
          <w:szCs w:val="24"/>
        </w:rPr>
      </w:pPr>
      <w:r>
        <w:rPr>
          <w:rFonts w:cs="Times New Roman"/>
          <w:szCs w:val="24"/>
        </w:rPr>
        <w:t xml:space="preserve">50X TAE 10 ml </w:t>
      </w:r>
    </w:p>
    <w:p w14:paraId="2A0E58EB" w14:textId="77777777" w:rsidR="00DA34AF" w:rsidRDefault="00DA34AF" w:rsidP="00D843F3">
      <w:pPr>
        <w:spacing w:after="120" w:line="360" w:lineRule="auto"/>
        <w:ind w:firstLine="708"/>
        <w:jc w:val="both"/>
        <w:rPr>
          <w:rFonts w:cs="Times New Roman"/>
          <w:szCs w:val="24"/>
        </w:rPr>
      </w:pPr>
      <w:r>
        <w:rPr>
          <w:rFonts w:cs="Times New Roman"/>
          <w:szCs w:val="24"/>
        </w:rPr>
        <w:t xml:space="preserve">Distile su 490 ml </w:t>
      </w:r>
    </w:p>
    <w:p w14:paraId="0375F13D" w14:textId="77777777" w:rsidR="00DA34AF" w:rsidRDefault="00DA34AF" w:rsidP="00D843F3">
      <w:pPr>
        <w:spacing w:after="120" w:line="360" w:lineRule="auto"/>
        <w:jc w:val="both"/>
        <w:rPr>
          <w:rFonts w:cs="Times New Roman"/>
          <w:szCs w:val="24"/>
        </w:rPr>
      </w:pPr>
      <w:r>
        <w:rPr>
          <w:rFonts w:cs="Times New Roman"/>
          <w:szCs w:val="24"/>
        </w:rPr>
        <w:t>Karıştırılarak solüsyon hazırlanmıştır.</w:t>
      </w:r>
    </w:p>
    <w:p w14:paraId="70FB63DC" w14:textId="77777777" w:rsidR="00D843F3" w:rsidRDefault="00D843F3" w:rsidP="00D843F3">
      <w:pPr>
        <w:spacing w:after="120" w:line="360" w:lineRule="auto"/>
        <w:jc w:val="both"/>
        <w:rPr>
          <w:rFonts w:cs="Times New Roman"/>
          <w:szCs w:val="24"/>
        </w:rPr>
      </w:pPr>
    </w:p>
    <w:p w14:paraId="5EB457AC" w14:textId="77777777" w:rsidR="00DA34AF" w:rsidRDefault="00DA34AF" w:rsidP="00D843F3">
      <w:pPr>
        <w:spacing w:after="120" w:line="360" w:lineRule="auto"/>
        <w:jc w:val="both"/>
        <w:rPr>
          <w:rFonts w:cs="Times New Roman"/>
          <w:b/>
          <w:bCs/>
          <w:szCs w:val="24"/>
        </w:rPr>
      </w:pPr>
      <w:r>
        <w:rPr>
          <w:rFonts w:cs="Times New Roman"/>
          <w:b/>
          <w:bCs/>
          <w:szCs w:val="24"/>
        </w:rPr>
        <w:t xml:space="preserve">3.1.3.13. Marker (Grisp) </w:t>
      </w:r>
    </w:p>
    <w:p w14:paraId="47944943" w14:textId="77777777" w:rsidR="00DA34AF" w:rsidRDefault="00DA34AF" w:rsidP="00D843F3">
      <w:pPr>
        <w:spacing w:after="120" w:line="360" w:lineRule="auto"/>
        <w:jc w:val="both"/>
        <w:rPr>
          <w:rFonts w:cs="Times New Roman"/>
          <w:b/>
          <w:bCs/>
          <w:szCs w:val="24"/>
        </w:rPr>
      </w:pPr>
    </w:p>
    <w:p w14:paraId="1ECB58C6" w14:textId="77777777" w:rsidR="00DA34AF" w:rsidRDefault="00DA34AF" w:rsidP="00D843F3">
      <w:pPr>
        <w:spacing w:after="120" w:line="360" w:lineRule="auto"/>
        <w:ind w:firstLine="708"/>
        <w:jc w:val="both"/>
        <w:rPr>
          <w:rFonts w:cs="Times New Roman"/>
          <w:szCs w:val="24"/>
        </w:rPr>
      </w:pPr>
      <w:r>
        <w:rPr>
          <w:rFonts w:cs="Times New Roman"/>
          <w:szCs w:val="24"/>
        </w:rPr>
        <w:t>Marker olarak Grisp marka GRS Universal Ladder (50 ug) kullanıldı.</w:t>
      </w:r>
    </w:p>
    <w:p w14:paraId="7A1957B4" w14:textId="77777777" w:rsidR="00DA34AF" w:rsidRDefault="00DA34AF" w:rsidP="00D843F3">
      <w:pPr>
        <w:spacing w:after="120" w:line="360" w:lineRule="auto"/>
        <w:jc w:val="both"/>
        <w:rPr>
          <w:rFonts w:cs="Times New Roman"/>
          <w:b/>
          <w:bCs/>
          <w:szCs w:val="24"/>
        </w:rPr>
      </w:pPr>
      <w:r>
        <w:rPr>
          <w:rFonts w:cs="Times New Roman"/>
          <w:b/>
          <w:bCs/>
          <w:szCs w:val="24"/>
        </w:rPr>
        <w:t>3.1.3.14. Agaroz (Sigma)</w:t>
      </w:r>
    </w:p>
    <w:p w14:paraId="394681F0" w14:textId="77777777" w:rsidR="00DA34AF" w:rsidRDefault="00DA34AF" w:rsidP="00D843F3">
      <w:pPr>
        <w:spacing w:after="120" w:line="360" w:lineRule="auto"/>
        <w:jc w:val="both"/>
        <w:rPr>
          <w:rFonts w:cs="Times New Roman"/>
          <w:b/>
          <w:bCs/>
          <w:szCs w:val="24"/>
        </w:rPr>
      </w:pPr>
    </w:p>
    <w:p w14:paraId="60F39D3E" w14:textId="77777777" w:rsidR="00DA34AF" w:rsidRDefault="00DA34AF" w:rsidP="00D843F3">
      <w:pPr>
        <w:spacing w:after="120" w:line="360" w:lineRule="auto"/>
        <w:ind w:firstLine="708"/>
        <w:jc w:val="both"/>
        <w:rPr>
          <w:rFonts w:cs="Times New Roman"/>
          <w:szCs w:val="24"/>
        </w:rPr>
      </w:pPr>
      <w:r>
        <w:rPr>
          <w:rFonts w:cs="Times New Roman"/>
          <w:szCs w:val="24"/>
        </w:rPr>
        <w:t>Jel Agaroz jel hazırlanmasında Sigma marka agaroz kullanılmıştır.</w:t>
      </w:r>
    </w:p>
    <w:p w14:paraId="0C1FFEE2" w14:textId="77777777" w:rsidR="009D1EB9" w:rsidRDefault="009D1EB9" w:rsidP="00D843F3">
      <w:pPr>
        <w:spacing w:after="120" w:line="360" w:lineRule="auto"/>
        <w:ind w:firstLine="708"/>
        <w:jc w:val="both"/>
        <w:rPr>
          <w:rFonts w:cs="Times New Roman"/>
          <w:szCs w:val="24"/>
        </w:rPr>
      </w:pPr>
    </w:p>
    <w:p w14:paraId="7CE4312E" w14:textId="77777777" w:rsidR="00DA34AF" w:rsidRDefault="00DA34AF" w:rsidP="00D843F3">
      <w:pPr>
        <w:spacing w:after="120" w:line="360" w:lineRule="auto"/>
        <w:jc w:val="both"/>
        <w:rPr>
          <w:rFonts w:cs="Times New Roman"/>
          <w:b/>
          <w:bCs/>
          <w:szCs w:val="24"/>
        </w:rPr>
      </w:pPr>
      <w:r>
        <w:rPr>
          <w:rFonts w:cs="Times New Roman"/>
          <w:b/>
          <w:bCs/>
          <w:szCs w:val="24"/>
        </w:rPr>
        <w:t>3.1.4.Kullanılan Cihazlar</w:t>
      </w:r>
    </w:p>
    <w:p w14:paraId="593FB3DC" w14:textId="77777777" w:rsidR="00DA34AF" w:rsidRDefault="00DA34AF" w:rsidP="00D843F3">
      <w:pPr>
        <w:spacing w:after="120" w:line="360" w:lineRule="auto"/>
        <w:jc w:val="both"/>
        <w:rPr>
          <w:rFonts w:cs="Times New Roman"/>
          <w:b/>
          <w:bCs/>
          <w:szCs w:val="24"/>
        </w:rPr>
      </w:pPr>
    </w:p>
    <w:p w14:paraId="7BE3EC64" w14:textId="77F23552" w:rsidR="00DA34AF" w:rsidRDefault="00DA34AF" w:rsidP="00D843F3">
      <w:pPr>
        <w:spacing w:after="120" w:line="360" w:lineRule="auto"/>
        <w:jc w:val="both"/>
        <w:rPr>
          <w:rFonts w:cs="Times New Roman"/>
          <w:b/>
          <w:bCs/>
          <w:szCs w:val="24"/>
        </w:rPr>
      </w:pPr>
      <w:r>
        <w:rPr>
          <w:rFonts w:cs="Times New Roman"/>
          <w:b/>
          <w:bCs/>
          <w:szCs w:val="24"/>
        </w:rPr>
        <w:t xml:space="preserve">3.1.4.1. VITEK 2 Compact </w:t>
      </w:r>
    </w:p>
    <w:p w14:paraId="71F0A0A0" w14:textId="77777777" w:rsidR="00DA34AF" w:rsidRDefault="00DA34AF" w:rsidP="00D843F3">
      <w:pPr>
        <w:spacing w:after="120" w:line="360" w:lineRule="auto"/>
        <w:jc w:val="both"/>
        <w:rPr>
          <w:rFonts w:cs="Times New Roman"/>
          <w:b/>
          <w:bCs/>
          <w:szCs w:val="24"/>
        </w:rPr>
      </w:pPr>
    </w:p>
    <w:p w14:paraId="374F1455" w14:textId="76C1CEAD" w:rsidR="00DA34AF" w:rsidRDefault="00DA34AF" w:rsidP="00D843F3">
      <w:pPr>
        <w:spacing w:after="120" w:line="360" w:lineRule="auto"/>
        <w:ind w:firstLine="708"/>
        <w:jc w:val="both"/>
        <w:rPr>
          <w:rFonts w:cs="Times New Roman"/>
          <w:szCs w:val="24"/>
        </w:rPr>
      </w:pPr>
      <w:r>
        <w:rPr>
          <w:rFonts w:cs="Times New Roman"/>
          <w:szCs w:val="24"/>
        </w:rPr>
        <w:t xml:space="preserve">VITEK 2 Compact Cihazı </w:t>
      </w:r>
      <w:r w:rsidR="009A0ADA">
        <w:rPr>
          <w:rFonts w:cs="Times New Roman"/>
          <w:szCs w:val="24"/>
        </w:rPr>
        <w:t>bakteri, maya ve mantar örnekleri için identifikasyon ve antibiyogram uygulamaları yapan bir cihazdır.</w:t>
      </w:r>
    </w:p>
    <w:p w14:paraId="6FCBE49B" w14:textId="62AC2859" w:rsidR="00DA34AF" w:rsidRDefault="00DA34AF" w:rsidP="00D843F3">
      <w:pPr>
        <w:spacing w:after="120" w:line="360" w:lineRule="auto"/>
        <w:jc w:val="both"/>
        <w:rPr>
          <w:rFonts w:cs="Times New Roman"/>
          <w:b/>
          <w:bCs/>
          <w:szCs w:val="24"/>
        </w:rPr>
      </w:pPr>
      <w:r>
        <w:rPr>
          <w:rFonts w:cs="Times New Roman"/>
          <w:b/>
          <w:bCs/>
          <w:szCs w:val="24"/>
        </w:rPr>
        <w:t xml:space="preserve">3.1.4.2. Santrifüj </w:t>
      </w:r>
    </w:p>
    <w:p w14:paraId="7C0E0571" w14:textId="77777777" w:rsidR="00DA34AF" w:rsidRDefault="00DA34AF" w:rsidP="00D843F3">
      <w:pPr>
        <w:spacing w:after="120" w:line="360" w:lineRule="auto"/>
        <w:jc w:val="both"/>
        <w:rPr>
          <w:rFonts w:cs="Times New Roman"/>
          <w:b/>
          <w:bCs/>
          <w:szCs w:val="24"/>
        </w:rPr>
      </w:pPr>
    </w:p>
    <w:p w14:paraId="40F3B90F" w14:textId="77777777" w:rsidR="00DA34AF" w:rsidRDefault="00DA34AF" w:rsidP="00D843F3">
      <w:pPr>
        <w:spacing w:after="120" w:line="360" w:lineRule="auto"/>
        <w:jc w:val="both"/>
        <w:rPr>
          <w:rFonts w:cs="Times New Roman"/>
          <w:szCs w:val="24"/>
        </w:rPr>
      </w:pPr>
      <w:r>
        <w:rPr>
          <w:rFonts w:cs="Times New Roman"/>
          <w:szCs w:val="24"/>
        </w:rPr>
        <w:t xml:space="preserve"> </w:t>
      </w:r>
      <w:r>
        <w:rPr>
          <w:rFonts w:cs="Times New Roman"/>
          <w:szCs w:val="24"/>
        </w:rPr>
        <w:tab/>
        <w:t xml:space="preserve">Santrifüj işlemleri için 24 örnek kapasiteli Thermo MicroCL17 </w:t>
      </w:r>
      <w:proofErr w:type="gramStart"/>
      <w:r>
        <w:rPr>
          <w:rFonts w:cs="Times New Roman"/>
          <w:szCs w:val="24"/>
        </w:rPr>
        <w:t>santrifüj</w:t>
      </w:r>
      <w:proofErr w:type="gramEnd"/>
      <w:r>
        <w:rPr>
          <w:rFonts w:cs="Times New Roman"/>
          <w:szCs w:val="24"/>
        </w:rPr>
        <w:t xml:space="preserve"> cihazı kullanılmıştır. </w:t>
      </w:r>
    </w:p>
    <w:p w14:paraId="19C3B322" w14:textId="77777777" w:rsidR="006463D1" w:rsidRDefault="006463D1" w:rsidP="00D843F3">
      <w:pPr>
        <w:spacing w:after="120" w:line="360" w:lineRule="auto"/>
        <w:jc w:val="both"/>
        <w:rPr>
          <w:rFonts w:cs="Times New Roman"/>
          <w:szCs w:val="24"/>
        </w:rPr>
      </w:pPr>
    </w:p>
    <w:p w14:paraId="610F5BC6" w14:textId="33D38030" w:rsidR="00DA34AF" w:rsidRDefault="00DA34AF" w:rsidP="00D843F3">
      <w:pPr>
        <w:spacing w:after="120" w:line="360" w:lineRule="auto"/>
        <w:jc w:val="both"/>
        <w:rPr>
          <w:rFonts w:cs="Times New Roman"/>
          <w:b/>
          <w:bCs/>
          <w:szCs w:val="24"/>
        </w:rPr>
      </w:pPr>
      <w:r>
        <w:rPr>
          <w:rFonts w:cs="Times New Roman"/>
          <w:b/>
          <w:bCs/>
          <w:szCs w:val="24"/>
        </w:rPr>
        <w:t>3.1.4.3. Termal Döngüleme</w:t>
      </w:r>
    </w:p>
    <w:p w14:paraId="2540A747" w14:textId="77777777" w:rsidR="00DA34AF" w:rsidRDefault="00DA34AF" w:rsidP="00D843F3">
      <w:pPr>
        <w:spacing w:after="120" w:line="360" w:lineRule="auto"/>
        <w:jc w:val="both"/>
        <w:rPr>
          <w:rFonts w:cs="Times New Roman"/>
          <w:b/>
          <w:bCs/>
          <w:szCs w:val="24"/>
        </w:rPr>
      </w:pPr>
    </w:p>
    <w:p w14:paraId="10F67032" w14:textId="0D1E4138" w:rsidR="009D1EB9" w:rsidRDefault="00DA34AF" w:rsidP="009D1EB9">
      <w:pPr>
        <w:spacing w:after="120" w:line="360" w:lineRule="auto"/>
        <w:ind w:firstLine="708"/>
        <w:jc w:val="both"/>
        <w:rPr>
          <w:rFonts w:cs="Times New Roman"/>
          <w:szCs w:val="24"/>
        </w:rPr>
      </w:pPr>
      <w:r>
        <w:rPr>
          <w:rFonts w:cs="Times New Roman"/>
          <w:szCs w:val="24"/>
        </w:rPr>
        <w:t>PCR işlemi 96 örnek kapasiteli Techne-TC412 termal döngüleme cihazında gerçekleştirilmiştir.</w:t>
      </w:r>
    </w:p>
    <w:p w14:paraId="0149F78C" w14:textId="09A0535B" w:rsidR="00DA34AF" w:rsidRDefault="00DA34AF" w:rsidP="00D843F3">
      <w:pPr>
        <w:spacing w:after="120" w:line="360" w:lineRule="auto"/>
        <w:jc w:val="both"/>
        <w:rPr>
          <w:rFonts w:cs="Times New Roman"/>
          <w:b/>
          <w:bCs/>
          <w:szCs w:val="24"/>
        </w:rPr>
      </w:pPr>
      <w:r>
        <w:rPr>
          <w:rFonts w:cs="Times New Roman"/>
          <w:b/>
          <w:bCs/>
          <w:szCs w:val="24"/>
        </w:rPr>
        <w:t xml:space="preserve">3.1.4.4. Elektroforez </w:t>
      </w:r>
    </w:p>
    <w:p w14:paraId="0DAA6D89" w14:textId="77777777" w:rsidR="00DA34AF" w:rsidRDefault="00DA34AF" w:rsidP="00D843F3">
      <w:pPr>
        <w:spacing w:after="120" w:line="360" w:lineRule="auto"/>
        <w:jc w:val="both"/>
        <w:rPr>
          <w:rFonts w:cs="Times New Roman"/>
          <w:b/>
          <w:bCs/>
          <w:szCs w:val="24"/>
        </w:rPr>
      </w:pPr>
    </w:p>
    <w:p w14:paraId="5E38D2AC" w14:textId="77777777" w:rsidR="00DA34AF" w:rsidRDefault="00DA34AF" w:rsidP="00D843F3">
      <w:pPr>
        <w:spacing w:after="120" w:line="360" w:lineRule="auto"/>
        <w:ind w:firstLine="708"/>
        <w:jc w:val="both"/>
        <w:rPr>
          <w:rFonts w:cs="Times New Roman"/>
          <w:szCs w:val="24"/>
        </w:rPr>
      </w:pPr>
      <w:r>
        <w:rPr>
          <w:rFonts w:cs="Times New Roman"/>
          <w:szCs w:val="24"/>
        </w:rPr>
        <w:t xml:space="preserve">Elektroforez işlemi Thermo marka elektroforez tankında, güç kaynağı olarak Thermo Fisher Scientific® Electron Corporation cihazı kullanılmıştır. </w:t>
      </w:r>
    </w:p>
    <w:p w14:paraId="253E79C7" w14:textId="77777777" w:rsidR="00D843F3" w:rsidRDefault="00D843F3" w:rsidP="00D843F3">
      <w:pPr>
        <w:spacing w:after="120" w:line="360" w:lineRule="auto"/>
        <w:ind w:firstLine="708"/>
        <w:jc w:val="both"/>
        <w:rPr>
          <w:rFonts w:cs="Times New Roman"/>
          <w:szCs w:val="24"/>
        </w:rPr>
      </w:pPr>
    </w:p>
    <w:p w14:paraId="44F6F4C7" w14:textId="676C75D4" w:rsidR="00DA34AF" w:rsidRDefault="00DA34AF" w:rsidP="00D843F3">
      <w:pPr>
        <w:spacing w:after="120" w:line="360" w:lineRule="auto"/>
        <w:jc w:val="both"/>
        <w:rPr>
          <w:rFonts w:cs="Times New Roman"/>
          <w:b/>
          <w:bCs/>
          <w:szCs w:val="24"/>
        </w:rPr>
      </w:pPr>
      <w:r>
        <w:rPr>
          <w:rFonts w:cs="Times New Roman"/>
          <w:b/>
          <w:bCs/>
          <w:szCs w:val="24"/>
        </w:rPr>
        <w:t xml:space="preserve">3.1.4.5. Görüntüleme </w:t>
      </w:r>
    </w:p>
    <w:p w14:paraId="511941D2" w14:textId="77777777" w:rsidR="00DA34AF" w:rsidRDefault="00DA34AF" w:rsidP="00D843F3">
      <w:pPr>
        <w:spacing w:after="120" w:line="360" w:lineRule="auto"/>
        <w:jc w:val="both"/>
        <w:rPr>
          <w:rFonts w:cs="Times New Roman"/>
          <w:b/>
          <w:bCs/>
          <w:szCs w:val="24"/>
        </w:rPr>
      </w:pPr>
    </w:p>
    <w:p w14:paraId="330528C8" w14:textId="51D2F644" w:rsidR="00C1381F" w:rsidRPr="00D843F3" w:rsidRDefault="00DA34AF" w:rsidP="00D843F3">
      <w:pPr>
        <w:spacing w:after="120" w:line="360" w:lineRule="auto"/>
        <w:ind w:firstLine="708"/>
        <w:jc w:val="both"/>
        <w:rPr>
          <w:rFonts w:cs="Times New Roman"/>
          <w:szCs w:val="24"/>
        </w:rPr>
      </w:pPr>
      <w:r>
        <w:rPr>
          <w:rFonts w:cs="Times New Roman"/>
          <w:szCs w:val="24"/>
        </w:rPr>
        <w:t>Görüntüleme işlemi Er Biyotek Fx51/FxT</w:t>
      </w:r>
      <w:r w:rsidR="00C77419">
        <w:rPr>
          <w:rFonts w:cs="Times New Roman"/>
          <w:szCs w:val="24"/>
        </w:rPr>
        <w:t xml:space="preserve"> (Er Biotek, Türkiye)</w:t>
      </w:r>
      <w:r>
        <w:rPr>
          <w:rFonts w:cs="Times New Roman"/>
          <w:szCs w:val="24"/>
        </w:rPr>
        <w:t xml:space="preserve"> marka görüntüleme cihazında gerçekleştirilmiştir.</w:t>
      </w:r>
    </w:p>
    <w:p w14:paraId="4AD1EEC3" w14:textId="77777777" w:rsidR="00C1381F" w:rsidRDefault="00C1381F" w:rsidP="00D843F3">
      <w:pPr>
        <w:spacing w:after="120" w:line="360" w:lineRule="auto"/>
        <w:jc w:val="both"/>
        <w:rPr>
          <w:rFonts w:cs="Times New Roman"/>
          <w:b/>
          <w:bCs/>
          <w:szCs w:val="24"/>
        </w:rPr>
      </w:pPr>
    </w:p>
    <w:p w14:paraId="5FB29073" w14:textId="2CC2DE2B" w:rsidR="00DA34AF" w:rsidRDefault="00DA34AF" w:rsidP="00D843F3">
      <w:pPr>
        <w:spacing w:after="120" w:line="360" w:lineRule="auto"/>
        <w:jc w:val="both"/>
        <w:rPr>
          <w:rFonts w:cs="Times New Roman"/>
          <w:b/>
          <w:bCs/>
          <w:szCs w:val="24"/>
        </w:rPr>
      </w:pPr>
      <w:r>
        <w:rPr>
          <w:rFonts w:cs="Times New Roman"/>
          <w:b/>
          <w:bCs/>
          <w:szCs w:val="24"/>
        </w:rPr>
        <w:t>3.1.4.6. Hassas Terazi</w:t>
      </w:r>
    </w:p>
    <w:p w14:paraId="605C8589" w14:textId="77777777" w:rsidR="00DA34AF" w:rsidRDefault="00DA34AF" w:rsidP="00D843F3">
      <w:pPr>
        <w:spacing w:after="120" w:line="360" w:lineRule="auto"/>
        <w:jc w:val="both"/>
        <w:rPr>
          <w:rFonts w:cs="Times New Roman"/>
          <w:b/>
          <w:bCs/>
          <w:szCs w:val="24"/>
        </w:rPr>
      </w:pPr>
    </w:p>
    <w:p w14:paraId="464F0AD5" w14:textId="53C05F86" w:rsidR="009435E8" w:rsidRDefault="00DA34AF" w:rsidP="00D843F3">
      <w:pPr>
        <w:spacing w:after="120" w:line="360" w:lineRule="auto"/>
        <w:ind w:firstLine="708"/>
        <w:jc w:val="both"/>
        <w:rPr>
          <w:rFonts w:cs="Times New Roman"/>
          <w:b/>
          <w:bCs/>
          <w:szCs w:val="24"/>
        </w:rPr>
      </w:pPr>
      <w:r>
        <w:rPr>
          <w:rFonts w:cs="Times New Roman"/>
          <w:szCs w:val="24"/>
        </w:rPr>
        <w:t>Tartım işlemleri için Santorius TE2145</w:t>
      </w:r>
      <w:r w:rsidR="00C77419">
        <w:rPr>
          <w:rFonts w:cs="Times New Roman"/>
          <w:szCs w:val="24"/>
        </w:rPr>
        <w:t xml:space="preserve"> ( </w:t>
      </w:r>
      <w:r w:rsidR="00C77419" w:rsidRPr="00C77419">
        <w:rPr>
          <w:rFonts w:cs="Times New Roman"/>
          <w:szCs w:val="24"/>
        </w:rPr>
        <w:t>Sartorius AG</w:t>
      </w:r>
      <w:r w:rsidR="00C77419">
        <w:rPr>
          <w:rFonts w:cs="Times New Roman"/>
          <w:szCs w:val="24"/>
        </w:rPr>
        <w:t>- Almanya)</w:t>
      </w:r>
      <w:r>
        <w:rPr>
          <w:rFonts w:cs="Times New Roman"/>
          <w:szCs w:val="24"/>
        </w:rPr>
        <w:t xml:space="preserve"> marka hassas terazi kullanılmıştır.</w:t>
      </w:r>
      <w:r>
        <w:rPr>
          <w:rFonts w:cs="Times New Roman"/>
          <w:b/>
          <w:bCs/>
          <w:szCs w:val="24"/>
        </w:rPr>
        <w:t xml:space="preserve"> </w:t>
      </w:r>
    </w:p>
    <w:p w14:paraId="68D2906C" w14:textId="77777777" w:rsidR="00D843F3" w:rsidRDefault="00D843F3" w:rsidP="00D843F3">
      <w:pPr>
        <w:spacing w:after="120" w:line="360" w:lineRule="auto"/>
        <w:ind w:firstLine="708"/>
        <w:jc w:val="both"/>
        <w:rPr>
          <w:rFonts w:cs="Times New Roman"/>
          <w:b/>
          <w:bCs/>
          <w:szCs w:val="24"/>
        </w:rPr>
      </w:pPr>
    </w:p>
    <w:p w14:paraId="1D74315A" w14:textId="324BB789" w:rsidR="00DA34AF" w:rsidRDefault="00DA34AF" w:rsidP="00D843F3">
      <w:pPr>
        <w:spacing w:after="120" w:line="360" w:lineRule="auto"/>
        <w:jc w:val="both"/>
        <w:rPr>
          <w:rFonts w:cs="Times New Roman"/>
          <w:b/>
          <w:bCs/>
          <w:szCs w:val="24"/>
        </w:rPr>
      </w:pPr>
      <w:r>
        <w:rPr>
          <w:rFonts w:cs="Times New Roman"/>
          <w:b/>
          <w:bCs/>
          <w:szCs w:val="24"/>
        </w:rPr>
        <w:t xml:space="preserve">3.1.5. </w:t>
      </w:r>
      <w:r w:rsidR="006A24DA">
        <w:rPr>
          <w:rFonts w:cs="Times New Roman"/>
          <w:b/>
          <w:bCs/>
          <w:szCs w:val="24"/>
        </w:rPr>
        <w:t>P</w:t>
      </w:r>
      <w:r>
        <w:rPr>
          <w:rFonts w:cs="Times New Roman"/>
          <w:b/>
          <w:bCs/>
          <w:szCs w:val="24"/>
        </w:rPr>
        <w:t>rimerler</w:t>
      </w:r>
    </w:p>
    <w:p w14:paraId="0D961E11" w14:textId="77777777" w:rsidR="00DA34AF" w:rsidRDefault="00DA34AF" w:rsidP="00D843F3">
      <w:pPr>
        <w:spacing w:after="120" w:line="360" w:lineRule="auto"/>
        <w:jc w:val="both"/>
        <w:rPr>
          <w:rFonts w:cs="Times New Roman"/>
          <w:b/>
          <w:bCs/>
          <w:szCs w:val="24"/>
        </w:rPr>
      </w:pPr>
    </w:p>
    <w:p w14:paraId="530C39E2" w14:textId="0229F1BC" w:rsidR="00DA34AF" w:rsidRDefault="00DA34AF" w:rsidP="00D843F3">
      <w:pPr>
        <w:spacing w:after="120" w:line="360" w:lineRule="auto"/>
        <w:jc w:val="both"/>
        <w:rPr>
          <w:rFonts w:cs="Times New Roman"/>
          <w:szCs w:val="24"/>
        </w:rPr>
      </w:pPr>
      <w:r>
        <w:rPr>
          <w:b/>
          <w:bCs/>
        </w:rPr>
        <w:tab/>
      </w:r>
      <w:r>
        <w:rPr>
          <w:rFonts w:cs="Times New Roman"/>
          <w:szCs w:val="24"/>
        </w:rPr>
        <w:t xml:space="preserve">Araştırmada kullanılan </w:t>
      </w:r>
      <w:r>
        <w:rPr>
          <w:rFonts w:cs="Times New Roman"/>
          <w:i/>
          <w:szCs w:val="24"/>
        </w:rPr>
        <w:t>Corynebacterium pseudotuberculosis, Staphylococcus aureus</w:t>
      </w:r>
      <w:r>
        <w:rPr>
          <w:rFonts w:cs="Times New Roman"/>
          <w:szCs w:val="24"/>
        </w:rPr>
        <w:t xml:space="preserve"> ve </w:t>
      </w:r>
      <w:r>
        <w:rPr>
          <w:rFonts w:cs="Times New Roman"/>
          <w:i/>
          <w:szCs w:val="24"/>
        </w:rPr>
        <w:t>Staphylococcus aureus subp. anaerobius</w:t>
      </w:r>
      <w:r>
        <w:rPr>
          <w:rFonts w:cs="Times New Roman"/>
          <w:szCs w:val="24"/>
        </w:rPr>
        <w:t xml:space="preserve"> türlerinin PCR analizi ile tespitinde kullanılan primer dizilimleri Brakstad ve diğerleri (1992), D’Afonseca ve diğerleri (2010) ve Sanz ve diğerleri (2000)</w:t>
      </w:r>
      <w:r w:rsidR="000E180C">
        <w:rPr>
          <w:rFonts w:cs="Times New Roman"/>
          <w:szCs w:val="24"/>
        </w:rPr>
        <w:t>’nin</w:t>
      </w:r>
      <w:r>
        <w:rPr>
          <w:rFonts w:cs="Times New Roman"/>
          <w:szCs w:val="24"/>
        </w:rPr>
        <w:t xml:space="preserve"> çalışmalarında belirtildiği şekilde üretici firmaya </w:t>
      </w:r>
      <w:proofErr w:type="gramStart"/>
      <w:r>
        <w:rPr>
          <w:rFonts w:cs="Times New Roman"/>
          <w:szCs w:val="24"/>
        </w:rPr>
        <w:t>dizayn ettirilmiştir</w:t>
      </w:r>
      <w:proofErr w:type="gramEnd"/>
      <w:r>
        <w:rPr>
          <w:rFonts w:cs="Times New Roman"/>
          <w:szCs w:val="24"/>
        </w:rPr>
        <w:t xml:space="preserve"> (Tablo 5).</w:t>
      </w:r>
      <w:r w:rsidR="00127E1A" w:rsidRPr="00127E1A">
        <w:rPr>
          <w:rFonts w:cs="Times New Roman"/>
          <w:i/>
          <w:szCs w:val="24"/>
        </w:rPr>
        <w:t xml:space="preserve"> </w:t>
      </w:r>
      <w:r w:rsidR="00127E1A" w:rsidRPr="00530EB7">
        <w:rPr>
          <w:rFonts w:cs="Times New Roman"/>
          <w:i/>
          <w:szCs w:val="24"/>
        </w:rPr>
        <w:t xml:space="preserve">Staphylococcus aureus </w:t>
      </w:r>
      <w:r w:rsidR="00127E1A" w:rsidRPr="00530EB7">
        <w:rPr>
          <w:rFonts w:cs="Times New Roman"/>
          <w:szCs w:val="24"/>
        </w:rPr>
        <w:t>subps</w:t>
      </w:r>
      <w:r w:rsidR="00127E1A" w:rsidRPr="00530EB7">
        <w:rPr>
          <w:rFonts w:cs="Times New Roman"/>
          <w:i/>
          <w:szCs w:val="24"/>
        </w:rPr>
        <w:t>. anaerobius</w:t>
      </w:r>
      <w:r w:rsidR="00127E1A" w:rsidRPr="00530EB7">
        <w:rPr>
          <w:rFonts w:cs="Times New Roman"/>
          <w:szCs w:val="24"/>
        </w:rPr>
        <w:t xml:space="preserve">’un pozitif kontrolü için ise cat808F 5´ </w:t>
      </w:r>
      <w:r w:rsidR="00127E1A" w:rsidRPr="00530EB7">
        <w:rPr>
          <w:rFonts w:cs="Times New Roman"/>
          <w:szCs w:val="24"/>
        </w:rPr>
        <w:lastRenderedPageBreak/>
        <w:t xml:space="preserve">CTCCATTTTAGAACGCAACAA 3´ ve cat1583R 5´ TGGGTCAGCTTTGTAACA 3´ uygun olacak şekilde sentetik gen dizisi </w:t>
      </w:r>
      <w:proofErr w:type="gramStart"/>
      <w:r w:rsidR="00127E1A" w:rsidRPr="00530EB7">
        <w:rPr>
          <w:rFonts w:cs="Times New Roman"/>
          <w:szCs w:val="24"/>
        </w:rPr>
        <w:t>dizayn ettirilip</w:t>
      </w:r>
      <w:proofErr w:type="gramEnd"/>
      <w:r w:rsidR="00127E1A" w:rsidRPr="00530EB7">
        <w:rPr>
          <w:rFonts w:cs="Times New Roman"/>
          <w:szCs w:val="24"/>
        </w:rPr>
        <w:t xml:space="preserve"> pozitif kontrol</w:t>
      </w:r>
      <w:r w:rsidR="00127E1A">
        <w:rPr>
          <w:rFonts w:cs="Times New Roman"/>
          <w:szCs w:val="24"/>
        </w:rPr>
        <w:t xml:space="preserve"> </w:t>
      </w:r>
      <w:r w:rsidR="00127E1A" w:rsidRPr="00530EB7">
        <w:rPr>
          <w:rFonts w:cs="Times New Roman"/>
          <w:szCs w:val="24"/>
        </w:rPr>
        <w:t>olarak kullanılmıştır</w:t>
      </w:r>
      <w:r w:rsidR="00DA29A9">
        <w:rPr>
          <w:rFonts w:cs="Times New Roman"/>
          <w:szCs w:val="24"/>
        </w:rPr>
        <w:t>.</w:t>
      </w:r>
    </w:p>
    <w:p w14:paraId="557A59C6" w14:textId="77777777" w:rsidR="00D843F3" w:rsidRDefault="00D843F3" w:rsidP="00D843F3">
      <w:pPr>
        <w:spacing w:after="120" w:line="360" w:lineRule="auto"/>
        <w:jc w:val="both"/>
        <w:rPr>
          <w:rFonts w:cs="Times New Roman"/>
          <w:szCs w:val="24"/>
        </w:rPr>
      </w:pPr>
    </w:p>
    <w:p w14:paraId="1715666D" w14:textId="77777777" w:rsidR="00DA34AF" w:rsidRDefault="00DA34AF" w:rsidP="00DA34AF">
      <w:pPr>
        <w:spacing w:line="360" w:lineRule="auto"/>
        <w:jc w:val="both"/>
        <w:rPr>
          <w:rFonts w:cs="Times New Roman"/>
          <w:szCs w:val="24"/>
        </w:rPr>
      </w:pPr>
      <w:r w:rsidRPr="00D843F3">
        <w:rPr>
          <w:rFonts w:cs="Times New Roman"/>
          <w:b/>
          <w:szCs w:val="24"/>
        </w:rPr>
        <w:t>Tablo 5.</w:t>
      </w:r>
      <w:r>
        <w:rPr>
          <w:rFonts w:cs="Times New Roman"/>
          <w:szCs w:val="24"/>
        </w:rPr>
        <w:t xml:space="preserve"> PCR analizinde kullanılan primer dizilimleri</w:t>
      </w:r>
    </w:p>
    <w:tbl>
      <w:tblPr>
        <w:tblStyle w:val="TabloKlavuzu"/>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992"/>
        <w:gridCol w:w="3527"/>
        <w:gridCol w:w="1473"/>
        <w:gridCol w:w="1227"/>
      </w:tblGrid>
      <w:tr w:rsidR="00DA34AF" w14:paraId="26962E58" w14:textId="77777777" w:rsidTr="000E180C">
        <w:tc>
          <w:tcPr>
            <w:tcW w:w="1843" w:type="dxa"/>
            <w:tcBorders>
              <w:top w:val="single" w:sz="4" w:space="0" w:color="auto"/>
              <w:left w:val="nil"/>
              <w:bottom w:val="single" w:sz="4" w:space="0" w:color="auto"/>
              <w:right w:val="nil"/>
            </w:tcBorders>
            <w:hideMark/>
          </w:tcPr>
          <w:p w14:paraId="2B07167A" w14:textId="77777777" w:rsidR="00DA34AF" w:rsidRDefault="00DA34AF">
            <w:pPr>
              <w:spacing w:after="0" w:line="360" w:lineRule="auto"/>
              <w:jc w:val="both"/>
              <w:rPr>
                <w:rFonts w:cs="Times New Roman"/>
                <w:b/>
                <w:bCs/>
                <w:sz w:val="20"/>
                <w:szCs w:val="20"/>
              </w:rPr>
            </w:pPr>
            <w:r>
              <w:rPr>
                <w:rFonts w:cs="Times New Roman"/>
                <w:b/>
                <w:bCs/>
                <w:sz w:val="20"/>
                <w:szCs w:val="20"/>
              </w:rPr>
              <w:t>Hedef</w:t>
            </w:r>
          </w:p>
        </w:tc>
        <w:tc>
          <w:tcPr>
            <w:tcW w:w="992" w:type="dxa"/>
            <w:tcBorders>
              <w:top w:val="single" w:sz="4" w:space="0" w:color="auto"/>
              <w:left w:val="nil"/>
              <w:bottom w:val="single" w:sz="4" w:space="0" w:color="auto"/>
              <w:right w:val="nil"/>
            </w:tcBorders>
            <w:hideMark/>
          </w:tcPr>
          <w:p w14:paraId="49F6069C" w14:textId="77777777" w:rsidR="00DA34AF" w:rsidRDefault="00DA34AF">
            <w:pPr>
              <w:spacing w:after="0" w:line="360" w:lineRule="auto"/>
              <w:jc w:val="both"/>
              <w:rPr>
                <w:rFonts w:cs="Times New Roman"/>
                <w:b/>
                <w:bCs/>
                <w:sz w:val="20"/>
                <w:szCs w:val="20"/>
              </w:rPr>
            </w:pPr>
            <w:r>
              <w:rPr>
                <w:rFonts w:cs="Times New Roman"/>
                <w:b/>
                <w:bCs/>
                <w:sz w:val="20"/>
                <w:szCs w:val="20"/>
              </w:rPr>
              <w:t>Primer İsmi</w:t>
            </w:r>
          </w:p>
        </w:tc>
        <w:tc>
          <w:tcPr>
            <w:tcW w:w="3527" w:type="dxa"/>
            <w:tcBorders>
              <w:top w:val="single" w:sz="4" w:space="0" w:color="auto"/>
              <w:left w:val="nil"/>
              <w:bottom w:val="single" w:sz="4" w:space="0" w:color="auto"/>
              <w:right w:val="nil"/>
            </w:tcBorders>
            <w:hideMark/>
          </w:tcPr>
          <w:p w14:paraId="7E6862AA" w14:textId="77777777" w:rsidR="00DA34AF" w:rsidRDefault="00DA34AF">
            <w:pPr>
              <w:spacing w:after="0" w:line="360" w:lineRule="auto"/>
              <w:jc w:val="both"/>
              <w:rPr>
                <w:rFonts w:cs="Times New Roman"/>
                <w:b/>
                <w:bCs/>
                <w:sz w:val="20"/>
                <w:szCs w:val="20"/>
              </w:rPr>
            </w:pPr>
            <w:r>
              <w:rPr>
                <w:rFonts w:cs="Times New Roman"/>
                <w:b/>
                <w:bCs/>
                <w:sz w:val="20"/>
                <w:szCs w:val="20"/>
              </w:rPr>
              <w:t>Primer Dizilimi</w:t>
            </w:r>
          </w:p>
        </w:tc>
        <w:tc>
          <w:tcPr>
            <w:tcW w:w="1473" w:type="dxa"/>
            <w:tcBorders>
              <w:top w:val="single" w:sz="4" w:space="0" w:color="auto"/>
              <w:left w:val="nil"/>
              <w:bottom w:val="single" w:sz="4" w:space="0" w:color="auto"/>
              <w:right w:val="nil"/>
            </w:tcBorders>
            <w:hideMark/>
          </w:tcPr>
          <w:p w14:paraId="059E055A" w14:textId="77777777" w:rsidR="00DA34AF" w:rsidRDefault="00DA34AF">
            <w:pPr>
              <w:spacing w:after="0" w:line="360" w:lineRule="auto"/>
              <w:jc w:val="both"/>
              <w:rPr>
                <w:rFonts w:cs="Times New Roman"/>
                <w:b/>
                <w:bCs/>
                <w:sz w:val="20"/>
                <w:szCs w:val="20"/>
              </w:rPr>
            </w:pPr>
            <w:r>
              <w:rPr>
                <w:rFonts w:cs="Times New Roman"/>
                <w:b/>
                <w:bCs/>
                <w:sz w:val="20"/>
                <w:szCs w:val="20"/>
              </w:rPr>
              <w:t>PCR Ürün Büyüklüğü</w:t>
            </w:r>
          </w:p>
        </w:tc>
        <w:tc>
          <w:tcPr>
            <w:tcW w:w="1227" w:type="dxa"/>
            <w:tcBorders>
              <w:top w:val="single" w:sz="4" w:space="0" w:color="auto"/>
              <w:left w:val="nil"/>
              <w:bottom w:val="single" w:sz="4" w:space="0" w:color="auto"/>
              <w:right w:val="nil"/>
            </w:tcBorders>
            <w:hideMark/>
          </w:tcPr>
          <w:p w14:paraId="1A400F43" w14:textId="77777777" w:rsidR="00DA34AF" w:rsidRDefault="00DA34AF">
            <w:pPr>
              <w:spacing w:after="0" w:line="360" w:lineRule="auto"/>
              <w:jc w:val="both"/>
              <w:rPr>
                <w:rFonts w:cs="Times New Roman"/>
                <w:b/>
                <w:bCs/>
                <w:sz w:val="20"/>
                <w:szCs w:val="20"/>
              </w:rPr>
            </w:pPr>
            <w:r>
              <w:rPr>
                <w:rFonts w:cs="Times New Roman"/>
                <w:b/>
                <w:bCs/>
                <w:sz w:val="20"/>
                <w:szCs w:val="20"/>
              </w:rPr>
              <w:t>Kaynak</w:t>
            </w:r>
          </w:p>
        </w:tc>
      </w:tr>
      <w:tr w:rsidR="00DA34AF" w14:paraId="0F5F308B" w14:textId="77777777" w:rsidTr="000E180C">
        <w:tc>
          <w:tcPr>
            <w:tcW w:w="1843" w:type="dxa"/>
            <w:tcBorders>
              <w:top w:val="single" w:sz="4" w:space="0" w:color="auto"/>
              <w:left w:val="nil"/>
              <w:bottom w:val="nil"/>
              <w:right w:val="nil"/>
            </w:tcBorders>
            <w:hideMark/>
          </w:tcPr>
          <w:p w14:paraId="6A7CB7DD" w14:textId="77777777" w:rsidR="00DA34AF" w:rsidRDefault="00DA34AF">
            <w:pPr>
              <w:spacing w:after="0" w:line="360" w:lineRule="auto"/>
              <w:jc w:val="both"/>
              <w:rPr>
                <w:rFonts w:cs="Times New Roman"/>
                <w:i/>
                <w:sz w:val="20"/>
                <w:szCs w:val="20"/>
              </w:rPr>
            </w:pPr>
            <w:r>
              <w:rPr>
                <w:rFonts w:cs="Times New Roman"/>
                <w:i/>
                <w:sz w:val="20"/>
                <w:szCs w:val="20"/>
              </w:rPr>
              <w:t>Corynebacterium pseudotuberculosis</w:t>
            </w:r>
          </w:p>
        </w:tc>
        <w:tc>
          <w:tcPr>
            <w:tcW w:w="992" w:type="dxa"/>
            <w:tcBorders>
              <w:top w:val="single" w:sz="4" w:space="0" w:color="auto"/>
              <w:left w:val="nil"/>
              <w:bottom w:val="nil"/>
              <w:right w:val="nil"/>
            </w:tcBorders>
            <w:hideMark/>
          </w:tcPr>
          <w:p w14:paraId="4DA68794" w14:textId="71E70DA1" w:rsidR="00DA34AF" w:rsidRDefault="00B477DB">
            <w:pPr>
              <w:spacing w:after="0" w:line="360" w:lineRule="auto"/>
              <w:jc w:val="both"/>
              <w:rPr>
                <w:rFonts w:cs="Times New Roman"/>
                <w:sz w:val="20"/>
                <w:szCs w:val="20"/>
              </w:rPr>
            </w:pPr>
            <w:r w:rsidRPr="00B477DB">
              <w:rPr>
                <w:rFonts w:cs="Times New Roman"/>
                <w:sz w:val="20"/>
                <w:szCs w:val="20"/>
              </w:rPr>
              <w:t xml:space="preserve">PIP </w:t>
            </w:r>
            <w:r w:rsidR="00DA34AF">
              <w:rPr>
                <w:rFonts w:cs="Times New Roman"/>
                <w:sz w:val="20"/>
                <w:szCs w:val="20"/>
              </w:rPr>
              <w:t>F</w:t>
            </w:r>
          </w:p>
          <w:p w14:paraId="08AC20FF" w14:textId="6ED4B7F1" w:rsidR="00DA34AF" w:rsidRDefault="00B477DB">
            <w:pPr>
              <w:spacing w:after="0" w:line="360" w:lineRule="auto"/>
              <w:jc w:val="both"/>
              <w:rPr>
                <w:rFonts w:cs="Times New Roman"/>
                <w:sz w:val="20"/>
                <w:szCs w:val="20"/>
              </w:rPr>
            </w:pPr>
            <w:r w:rsidRPr="00B477DB">
              <w:rPr>
                <w:rFonts w:cs="Times New Roman"/>
                <w:sz w:val="20"/>
                <w:szCs w:val="20"/>
              </w:rPr>
              <w:t xml:space="preserve">PIP </w:t>
            </w:r>
            <w:r w:rsidR="00DA34AF">
              <w:rPr>
                <w:rFonts w:cs="Times New Roman"/>
                <w:sz w:val="20"/>
                <w:szCs w:val="20"/>
              </w:rPr>
              <w:t>R</w:t>
            </w:r>
          </w:p>
        </w:tc>
        <w:tc>
          <w:tcPr>
            <w:tcW w:w="3527" w:type="dxa"/>
            <w:tcBorders>
              <w:top w:val="single" w:sz="4" w:space="0" w:color="auto"/>
              <w:left w:val="nil"/>
              <w:bottom w:val="nil"/>
              <w:right w:val="nil"/>
            </w:tcBorders>
            <w:hideMark/>
          </w:tcPr>
          <w:p w14:paraId="4E7A7D26" w14:textId="77777777" w:rsidR="00DA34AF" w:rsidRDefault="00DA34AF">
            <w:pPr>
              <w:spacing w:after="0" w:line="360" w:lineRule="auto"/>
              <w:jc w:val="both"/>
              <w:rPr>
                <w:rFonts w:cs="Times New Roman"/>
                <w:sz w:val="20"/>
                <w:szCs w:val="20"/>
              </w:rPr>
            </w:pPr>
            <w:r>
              <w:rPr>
                <w:rFonts w:cs="Times New Roman"/>
                <w:sz w:val="20"/>
                <w:szCs w:val="20"/>
              </w:rPr>
              <w:t xml:space="preserve">5’-AACTGCGGCTTTCTTTATTC-3’, </w:t>
            </w:r>
          </w:p>
          <w:p w14:paraId="4C200294" w14:textId="77777777" w:rsidR="00DA34AF" w:rsidRDefault="00DA34AF">
            <w:pPr>
              <w:spacing w:after="0" w:line="360" w:lineRule="auto"/>
              <w:jc w:val="both"/>
              <w:rPr>
                <w:rFonts w:cs="Times New Roman"/>
                <w:sz w:val="20"/>
                <w:szCs w:val="20"/>
              </w:rPr>
            </w:pPr>
            <w:r>
              <w:rPr>
                <w:rFonts w:cs="Times New Roman"/>
                <w:sz w:val="20"/>
                <w:szCs w:val="20"/>
              </w:rPr>
              <w:t>5’-GACAAGTGGGAACGGTATCT-3’</w:t>
            </w:r>
          </w:p>
        </w:tc>
        <w:tc>
          <w:tcPr>
            <w:tcW w:w="1473" w:type="dxa"/>
            <w:tcBorders>
              <w:top w:val="single" w:sz="4" w:space="0" w:color="auto"/>
              <w:left w:val="nil"/>
              <w:bottom w:val="nil"/>
              <w:right w:val="nil"/>
            </w:tcBorders>
            <w:hideMark/>
          </w:tcPr>
          <w:p w14:paraId="030FD790" w14:textId="77777777" w:rsidR="00DA34AF" w:rsidRDefault="00DA34AF">
            <w:pPr>
              <w:spacing w:after="0" w:line="360" w:lineRule="auto"/>
              <w:jc w:val="both"/>
              <w:rPr>
                <w:rFonts w:cs="Times New Roman"/>
                <w:sz w:val="20"/>
                <w:szCs w:val="20"/>
              </w:rPr>
            </w:pPr>
            <w:r>
              <w:rPr>
                <w:rFonts w:cs="Times New Roman"/>
                <w:sz w:val="20"/>
                <w:szCs w:val="20"/>
              </w:rPr>
              <w:t>551 bp</w:t>
            </w:r>
          </w:p>
        </w:tc>
        <w:tc>
          <w:tcPr>
            <w:tcW w:w="1227" w:type="dxa"/>
            <w:tcBorders>
              <w:top w:val="single" w:sz="4" w:space="0" w:color="auto"/>
              <w:left w:val="nil"/>
              <w:bottom w:val="nil"/>
              <w:right w:val="nil"/>
            </w:tcBorders>
            <w:hideMark/>
          </w:tcPr>
          <w:p w14:paraId="11CD6317" w14:textId="77777777" w:rsidR="00DA34AF" w:rsidRDefault="00DA34AF">
            <w:pPr>
              <w:spacing w:after="0" w:line="360" w:lineRule="auto"/>
              <w:jc w:val="both"/>
              <w:rPr>
                <w:rFonts w:cs="Times New Roman"/>
                <w:sz w:val="20"/>
                <w:szCs w:val="20"/>
              </w:rPr>
            </w:pPr>
            <w:r>
              <w:rPr>
                <w:rFonts w:cs="Times New Roman"/>
                <w:sz w:val="20"/>
                <w:szCs w:val="20"/>
              </w:rPr>
              <w:t>D’Afonseca ve diğerleri,2010</w:t>
            </w:r>
          </w:p>
        </w:tc>
      </w:tr>
      <w:tr w:rsidR="00DA34AF" w14:paraId="357BF28D" w14:textId="77777777" w:rsidTr="000E180C">
        <w:tc>
          <w:tcPr>
            <w:tcW w:w="1843" w:type="dxa"/>
            <w:hideMark/>
          </w:tcPr>
          <w:p w14:paraId="51D5FE0A" w14:textId="77777777" w:rsidR="00DA34AF" w:rsidRDefault="00DA34AF">
            <w:pPr>
              <w:spacing w:after="0" w:line="360" w:lineRule="auto"/>
              <w:jc w:val="both"/>
              <w:rPr>
                <w:rFonts w:cs="Times New Roman"/>
                <w:i/>
                <w:sz w:val="20"/>
                <w:szCs w:val="20"/>
              </w:rPr>
            </w:pPr>
            <w:r>
              <w:rPr>
                <w:rFonts w:cs="Times New Roman"/>
                <w:i/>
                <w:sz w:val="20"/>
                <w:szCs w:val="20"/>
              </w:rPr>
              <w:t>Staphylococcus aureus</w:t>
            </w:r>
          </w:p>
        </w:tc>
        <w:tc>
          <w:tcPr>
            <w:tcW w:w="992" w:type="dxa"/>
            <w:hideMark/>
          </w:tcPr>
          <w:p w14:paraId="197FB2A8" w14:textId="77777777" w:rsidR="00DA34AF" w:rsidRDefault="00DA34AF">
            <w:pPr>
              <w:spacing w:after="0" w:line="360" w:lineRule="auto"/>
              <w:jc w:val="both"/>
              <w:rPr>
                <w:rFonts w:cs="Times New Roman"/>
                <w:sz w:val="20"/>
                <w:szCs w:val="20"/>
              </w:rPr>
            </w:pPr>
            <w:r>
              <w:rPr>
                <w:rFonts w:cs="Times New Roman"/>
                <w:sz w:val="20"/>
                <w:szCs w:val="20"/>
              </w:rPr>
              <w:t>Nuc F</w:t>
            </w:r>
          </w:p>
          <w:p w14:paraId="52F59585" w14:textId="77777777" w:rsidR="00DA34AF" w:rsidRDefault="00DA34AF">
            <w:pPr>
              <w:spacing w:after="0" w:line="360" w:lineRule="auto"/>
              <w:jc w:val="both"/>
              <w:rPr>
                <w:rFonts w:cs="Times New Roman"/>
                <w:sz w:val="20"/>
                <w:szCs w:val="20"/>
              </w:rPr>
            </w:pPr>
            <w:r>
              <w:rPr>
                <w:rFonts w:cs="Times New Roman"/>
                <w:sz w:val="20"/>
                <w:szCs w:val="20"/>
              </w:rPr>
              <w:t>Nuc R</w:t>
            </w:r>
          </w:p>
        </w:tc>
        <w:tc>
          <w:tcPr>
            <w:tcW w:w="3527" w:type="dxa"/>
            <w:hideMark/>
          </w:tcPr>
          <w:p w14:paraId="3275FBE3" w14:textId="77777777" w:rsidR="00DA34AF" w:rsidRDefault="00DA34AF">
            <w:pPr>
              <w:spacing w:after="0" w:line="360" w:lineRule="auto"/>
              <w:jc w:val="both"/>
              <w:rPr>
                <w:rFonts w:cs="Times New Roman"/>
                <w:sz w:val="20"/>
                <w:szCs w:val="20"/>
              </w:rPr>
            </w:pPr>
            <w:r>
              <w:rPr>
                <w:rFonts w:cs="Times New Roman"/>
                <w:sz w:val="20"/>
                <w:szCs w:val="20"/>
              </w:rPr>
              <w:t>5’-GCGATTGATGGTGATACGGTT 3’,</w:t>
            </w:r>
          </w:p>
          <w:p w14:paraId="734D14DE" w14:textId="77777777" w:rsidR="00DA34AF" w:rsidRDefault="00DA34AF">
            <w:pPr>
              <w:spacing w:after="0" w:line="360" w:lineRule="auto"/>
              <w:jc w:val="both"/>
              <w:rPr>
                <w:rFonts w:cs="Times New Roman"/>
                <w:sz w:val="20"/>
                <w:szCs w:val="20"/>
              </w:rPr>
            </w:pPr>
            <w:r>
              <w:rPr>
                <w:rFonts w:cs="Times New Roman"/>
                <w:sz w:val="20"/>
                <w:szCs w:val="20"/>
              </w:rPr>
              <w:t>5’-AGCCAAGCCTTGACGAACTAAAGC 3’</w:t>
            </w:r>
          </w:p>
        </w:tc>
        <w:tc>
          <w:tcPr>
            <w:tcW w:w="1473" w:type="dxa"/>
            <w:hideMark/>
          </w:tcPr>
          <w:p w14:paraId="6F268DF1" w14:textId="77777777" w:rsidR="00DA34AF" w:rsidRDefault="00DA34AF">
            <w:pPr>
              <w:spacing w:after="0" w:line="360" w:lineRule="auto"/>
              <w:jc w:val="both"/>
              <w:rPr>
                <w:rFonts w:cs="Times New Roman"/>
                <w:sz w:val="20"/>
                <w:szCs w:val="20"/>
              </w:rPr>
            </w:pPr>
            <w:r>
              <w:rPr>
                <w:rFonts w:cs="Times New Roman"/>
                <w:sz w:val="20"/>
                <w:szCs w:val="20"/>
              </w:rPr>
              <w:t>279 bp</w:t>
            </w:r>
          </w:p>
        </w:tc>
        <w:tc>
          <w:tcPr>
            <w:tcW w:w="1227" w:type="dxa"/>
            <w:hideMark/>
          </w:tcPr>
          <w:p w14:paraId="35205C26" w14:textId="77777777" w:rsidR="00DA34AF" w:rsidRDefault="00DA34AF">
            <w:pPr>
              <w:spacing w:after="0" w:line="360" w:lineRule="auto"/>
              <w:jc w:val="both"/>
              <w:rPr>
                <w:rFonts w:cs="Times New Roman"/>
                <w:sz w:val="20"/>
                <w:szCs w:val="20"/>
              </w:rPr>
            </w:pPr>
            <w:r>
              <w:rPr>
                <w:rFonts w:cs="Times New Roman"/>
                <w:sz w:val="20"/>
                <w:szCs w:val="20"/>
              </w:rPr>
              <w:t>Brakstad ve diğerleri, 1992</w:t>
            </w:r>
          </w:p>
        </w:tc>
      </w:tr>
      <w:tr w:rsidR="00DA34AF" w14:paraId="0D0AF3DA" w14:textId="77777777" w:rsidTr="000E180C">
        <w:tc>
          <w:tcPr>
            <w:tcW w:w="1843" w:type="dxa"/>
            <w:tcBorders>
              <w:top w:val="nil"/>
              <w:left w:val="nil"/>
              <w:bottom w:val="single" w:sz="4" w:space="0" w:color="auto"/>
              <w:right w:val="nil"/>
            </w:tcBorders>
            <w:hideMark/>
          </w:tcPr>
          <w:p w14:paraId="6F14CF68" w14:textId="77777777" w:rsidR="00DA34AF" w:rsidRDefault="00DA34AF">
            <w:pPr>
              <w:spacing w:after="0" w:line="360" w:lineRule="auto"/>
              <w:jc w:val="both"/>
              <w:rPr>
                <w:rFonts w:cs="Times New Roman"/>
                <w:i/>
                <w:sz w:val="20"/>
                <w:szCs w:val="20"/>
              </w:rPr>
            </w:pPr>
            <w:r>
              <w:rPr>
                <w:rFonts w:cs="Times New Roman"/>
                <w:i/>
                <w:sz w:val="20"/>
                <w:szCs w:val="20"/>
              </w:rPr>
              <w:t xml:space="preserve">Staphylococcus aureus </w:t>
            </w:r>
            <w:r w:rsidRPr="003637A5">
              <w:rPr>
                <w:rFonts w:cs="Times New Roman"/>
                <w:sz w:val="20"/>
                <w:szCs w:val="20"/>
              </w:rPr>
              <w:t>subps</w:t>
            </w:r>
            <w:r>
              <w:rPr>
                <w:rFonts w:cs="Times New Roman"/>
                <w:i/>
                <w:sz w:val="20"/>
                <w:szCs w:val="20"/>
              </w:rPr>
              <w:t>. anerobius</w:t>
            </w:r>
          </w:p>
        </w:tc>
        <w:tc>
          <w:tcPr>
            <w:tcW w:w="992" w:type="dxa"/>
            <w:tcBorders>
              <w:top w:val="nil"/>
              <w:left w:val="nil"/>
              <w:bottom w:val="single" w:sz="4" w:space="0" w:color="auto"/>
              <w:right w:val="nil"/>
            </w:tcBorders>
            <w:hideMark/>
          </w:tcPr>
          <w:p w14:paraId="0C65ADDD" w14:textId="77777777" w:rsidR="00DA34AF" w:rsidRDefault="00DA34AF">
            <w:pPr>
              <w:spacing w:after="0" w:line="360" w:lineRule="auto"/>
              <w:jc w:val="both"/>
              <w:rPr>
                <w:rFonts w:cs="Times New Roman"/>
                <w:sz w:val="20"/>
                <w:szCs w:val="20"/>
              </w:rPr>
            </w:pPr>
            <w:r>
              <w:rPr>
                <w:rFonts w:cs="Times New Roman"/>
                <w:sz w:val="20"/>
                <w:szCs w:val="20"/>
              </w:rPr>
              <w:t>cat808F</w:t>
            </w:r>
          </w:p>
          <w:p w14:paraId="33CBAC1C" w14:textId="77777777" w:rsidR="00DA34AF" w:rsidRDefault="00DA34AF">
            <w:pPr>
              <w:spacing w:after="0" w:line="360" w:lineRule="auto"/>
              <w:jc w:val="both"/>
              <w:rPr>
                <w:rFonts w:cs="Times New Roman"/>
                <w:sz w:val="20"/>
                <w:szCs w:val="20"/>
              </w:rPr>
            </w:pPr>
            <w:r>
              <w:rPr>
                <w:rFonts w:cs="Times New Roman"/>
                <w:sz w:val="20"/>
                <w:szCs w:val="20"/>
              </w:rPr>
              <w:t>cat1583R</w:t>
            </w:r>
          </w:p>
        </w:tc>
        <w:tc>
          <w:tcPr>
            <w:tcW w:w="3527" w:type="dxa"/>
            <w:tcBorders>
              <w:top w:val="nil"/>
              <w:left w:val="nil"/>
              <w:bottom w:val="single" w:sz="4" w:space="0" w:color="auto"/>
              <w:right w:val="nil"/>
            </w:tcBorders>
            <w:hideMark/>
          </w:tcPr>
          <w:p w14:paraId="27968A30" w14:textId="77777777" w:rsidR="00DA34AF" w:rsidRDefault="00DA34AF">
            <w:pPr>
              <w:spacing w:after="0" w:line="360" w:lineRule="auto"/>
              <w:jc w:val="both"/>
              <w:rPr>
                <w:rFonts w:cs="Times New Roman"/>
                <w:sz w:val="20"/>
                <w:szCs w:val="20"/>
              </w:rPr>
            </w:pPr>
            <w:r>
              <w:rPr>
                <w:rFonts w:cs="Times New Roman"/>
                <w:sz w:val="20"/>
                <w:szCs w:val="20"/>
              </w:rPr>
              <w:t>5´ CTCCATTTTAGAACGCAACAA 3´</w:t>
            </w:r>
          </w:p>
          <w:p w14:paraId="55400903" w14:textId="77777777" w:rsidR="00DA34AF" w:rsidRDefault="00DA34AF">
            <w:pPr>
              <w:spacing w:after="0" w:line="360" w:lineRule="auto"/>
              <w:jc w:val="both"/>
              <w:rPr>
                <w:rFonts w:cs="Times New Roman"/>
                <w:sz w:val="20"/>
                <w:szCs w:val="20"/>
              </w:rPr>
            </w:pPr>
            <w:r>
              <w:rPr>
                <w:rFonts w:cs="Times New Roman"/>
                <w:sz w:val="20"/>
                <w:szCs w:val="20"/>
              </w:rPr>
              <w:t xml:space="preserve"> 5´ TGGGTCAGCTTTGTAACA 3´</w:t>
            </w:r>
          </w:p>
        </w:tc>
        <w:tc>
          <w:tcPr>
            <w:tcW w:w="1473" w:type="dxa"/>
            <w:tcBorders>
              <w:top w:val="nil"/>
              <w:left w:val="nil"/>
              <w:bottom w:val="single" w:sz="4" w:space="0" w:color="auto"/>
              <w:right w:val="nil"/>
            </w:tcBorders>
            <w:hideMark/>
          </w:tcPr>
          <w:p w14:paraId="14A68D10" w14:textId="77777777" w:rsidR="00DA34AF" w:rsidRDefault="00DA34AF">
            <w:pPr>
              <w:spacing w:after="0" w:line="360" w:lineRule="auto"/>
              <w:jc w:val="both"/>
              <w:rPr>
                <w:rFonts w:cs="Times New Roman"/>
                <w:sz w:val="20"/>
                <w:szCs w:val="20"/>
              </w:rPr>
            </w:pPr>
            <w:r>
              <w:rPr>
                <w:rFonts w:cs="Times New Roman"/>
                <w:sz w:val="20"/>
                <w:szCs w:val="20"/>
              </w:rPr>
              <w:t>775 bp</w:t>
            </w:r>
          </w:p>
        </w:tc>
        <w:tc>
          <w:tcPr>
            <w:tcW w:w="1227" w:type="dxa"/>
            <w:tcBorders>
              <w:top w:val="nil"/>
              <w:left w:val="nil"/>
              <w:bottom w:val="single" w:sz="4" w:space="0" w:color="auto"/>
              <w:right w:val="nil"/>
            </w:tcBorders>
            <w:hideMark/>
          </w:tcPr>
          <w:p w14:paraId="547E518A" w14:textId="77777777" w:rsidR="00DA34AF" w:rsidRDefault="00DA34AF">
            <w:pPr>
              <w:spacing w:after="0" w:line="360" w:lineRule="auto"/>
              <w:jc w:val="both"/>
              <w:rPr>
                <w:rFonts w:cs="Times New Roman"/>
                <w:sz w:val="20"/>
                <w:szCs w:val="20"/>
              </w:rPr>
            </w:pPr>
            <w:r>
              <w:rPr>
                <w:rFonts w:cs="Times New Roman"/>
                <w:sz w:val="20"/>
                <w:szCs w:val="20"/>
              </w:rPr>
              <w:t>Sanz ve diğerleri, 2000</w:t>
            </w:r>
          </w:p>
        </w:tc>
      </w:tr>
    </w:tbl>
    <w:p w14:paraId="62F255B9" w14:textId="7D106625" w:rsidR="00C1381F" w:rsidRDefault="00C1381F" w:rsidP="0078023C">
      <w:pPr>
        <w:spacing w:after="120" w:line="240" w:lineRule="auto"/>
        <w:jc w:val="both"/>
        <w:rPr>
          <w:rFonts w:cs="Times New Roman"/>
          <w:b/>
          <w:bCs/>
          <w:szCs w:val="24"/>
        </w:rPr>
      </w:pPr>
    </w:p>
    <w:p w14:paraId="56F18504" w14:textId="49E14A75" w:rsidR="00DA34AF" w:rsidRDefault="00DA34AF" w:rsidP="0078023C">
      <w:pPr>
        <w:spacing w:after="120" w:line="240" w:lineRule="auto"/>
        <w:jc w:val="both"/>
        <w:rPr>
          <w:rFonts w:cs="Times New Roman"/>
          <w:b/>
          <w:bCs/>
          <w:szCs w:val="24"/>
        </w:rPr>
      </w:pPr>
      <w:r>
        <w:rPr>
          <w:rFonts w:cs="Times New Roman"/>
          <w:b/>
          <w:bCs/>
          <w:szCs w:val="24"/>
        </w:rPr>
        <w:t>3.2. Yöntem</w:t>
      </w:r>
    </w:p>
    <w:p w14:paraId="0A88D993" w14:textId="77777777" w:rsidR="00DA34AF" w:rsidRDefault="00DA34AF" w:rsidP="009D1EB9">
      <w:pPr>
        <w:spacing w:after="120" w:line="360" w:lineRule="auto"/>
        <w:jc w:val="both"/>
        <w:rPr>
          <w:rFonts w:cs="Times New Roman"/>
          <w:b/>
          <w:bCs/>
          <w:szCs w:val="24"/>
        </w:rPr>
      </w:pPr>
    </w:p>
    <w:p w14:paraId="3F0F9E31" w14:textId="77777777" w:rsidR="00DA34AF" w:rsidRDefault="00DA34AF" w:rsidP="009D1EB9">
      <w:pPr>
        <w:spacing w:after="120" w:line="360" w:lineRule="auto"/>
        <w:jc w:val="both"/>
        <w:rPr>
          <w:rFonts w:cs="Times New Roman"/>
          <w:b/>
          <w:bCs/>
          <w:szCs w:val="24"/>
        </w:rPr>
      </w:pPr>
      <w:r>
        <w:rPr>
          <w:rFonts w:cs="Times New Roman"/>
          <w:b/>
          <w:bCs/>
          <w:szCs w:val="24"/>
        </w:rPr>
        <w:t>3.2.1. Örnekleme</w:t>
      </w:r>
    </w:p>
    <w:p w14:paraId="553483B5" w14:textId="77777777" w:rsidR="00DA34AF" w:rsidRDefault="00DA34AF" w:rsidP="0078023C">
      <w:pPr>
        <w:spacing w:after="120" w:line="240" w:lineRule="auto"/>
        <w:jc w:val="both"/>
        <w:rPr>
          <w:rFonts w:cs="Times New Roman"/>
          <w:b/>
          <w:bCs/>
          <w:szCs w:val="24"/>
        </w:rPr>
      </w:pPr>
    </w:p>
    <w:p w14:paraId="5AADA2A6" w14:textId="514032F6" w:rsidR="00DA34AF" w:rsidRDefault="00DA34AF" w:rsidP="009D1EB9">
      <w:pPr>
        <w:spacing w:after="120" w:line="360" w:lineRule="auto"/>
        <w:jc w:val="both"/>
        <w:rPr>
          <w:rFonts w:cs="Times New Roman"/>
          <w:color w:val="202124"/>
          <w:szCs w:val="24"/>
          <w:shd w:val="clear" w:color="auto" w:fill="FFFFFF"/>
        </w:rPr>
      </w:pPr>
      <w:r>
        <w:rPr>
          <w:rFonts w:cs="Times New Roman"/>
          <w:b/>
          <w:bCs/>
          <w:szCs w:val="24"/>
        </w:rPr>
        <w:tab/>
      </w:r>
      <w:r>
        <w:rPr>
          <w:rFonts w:cs="Times New Roman"/>
          <w:szCs w:val="24"/>
        </w:rPr>
        <w:t>Çalışma materyelini 2021 ile 2023 yılları arasında Ege bölgesi illerinde yetiştiricili</w:t>
      </w:r>
      <w:r w:rsidR="000E31BD">
        <w:rPr>
          <w:rFonts w:cs="Times New Roman"/>
          <w:szCs w:val="24"/>
        </w:rPr>
        <w:t>ği yapılan koyun ve keçilerden kazeöz lenfadanitis ve more</w:t>
      </w:r>
      <w:r>
        <w:rPr>
          <w:rFonts w:cs="Times New Roman"/>
          <w:szCs w:val="24"/>
        </w:rPr>
        <w:t xml:space="preserve">l hastalığı şüphesi ile </w:t>
      </w:r>
      <w:r w:rsidR="00D05100">
        <w:rPr>
          <w:rFonts w:cs="Times New Roman"/>
          <w:szCs w:val="24"/>
        </w:rPr>
        <w:t>Aydın Adnan Menderes Üniversitesi Veteriner Fakültesi Mikrobiyoloji Anabilim Dalı Teşhis Laboratuvarı</w:t>
      </w:r>
      <w:r>
        <w:rPr>
          <w:rFonts w:cs="Times New Roman"/>
          <w:szCs w:val="24"/>
        </w:rPr>
        <w:t xml:space="preserve"> gelen apse örnekleri oluşturmuştur</w:t>
      </w:r>
      <w:r w:rsidR="00D05100">
        <w:rPr>
          <w:rFonts w:cs="Times New Roman"/>
          <w:szCs w:val="24"/>
        </w:rPr>
        <w:t xml:space="preserve">. </w:t>
      </w:r>
      <w:r>
        <w:rPr>
          <w:rFonts w:cs="Times New Roman"/>
          <w:szCs w:val="24"/>
        </w:rPr>
        <w:t>Gelen örnekler tez çalışması yapılana kadar -20</w:t>
      </w:r>
      <w:r>
        <w:rPr>
          <w:rFonts w:cs="Times New Roman"/>
          <w:b/>
          <w:bCs/>
          <w:color w:val="202124"/>
          <w:szCs w:val="24"/>
          <w:shd w:val="clear" w:color="auto" w:fill="FFFFFF"/>
        </w:rPr>
        <w:t>° ‘</w:t>
      </w:r>
      <w:r>
        <w:rPr>
          <w:rFonts w:cs="Times New Roman"/>
          <w:color w:val="202124"/>
          <w:szCs w:val="24"/>
          <w:shd w:val="clear" w:color="auto" w:fill="FFFFFF"/>
        </w:rPr>
        <w:t>de saklandı.</w:t>
      </w:r>
    </w:p>
    <w:p w14:paraId="780A7C51" w14:textId="77777777" w:rsidR="00C8121D" w:rsidRDefault="00C8121D" w:rsidP="0078023C">
      <w:pPr>
        <w:spacing w:after="120" w:line="240" w:lineRule="auto"/>
        <w:jc w:val="both"/>
        <w:rPr>
          <w:rFonts w:cs="Times New Roman"/>
          <w:color w:val="202124"/>
          <w:szCs w:val="24"/>
          <w:shd w:val="clear" w:color="auto" w:fill="FFFFFF"/>
        </w:rPr>
      </w:pPr>
    </w:p>
    <w:p w14:paraId="5245A9B9" w14:textId="7294C460" w:rsidR="00DA34AF" w:rsidRDefault="00DA34AF" w:rsidP="009D1EB9">
      <w:pPr>
        <w:spacing w:after="120" w:line="360" w:lineRule="auto"/>
        <w:jc w:val="both"/>
        <w:rPr>
          <w:rFonts w:cs="Times New Roman"/>
          <w:b/>
          <w:bCs/>
          <w:szCs w:val="24"/>
        </w:rPr>
      </w:pPr>
      <w:r>
        <w:rPr>
          <w:rFonts w:cs="Times New Roman"/>
          <w:b/>
          <w:bCs/>
          <w:szCs w:val="24"/>
        </w:rPr>
        <w:t xml:space="preserve">3.2.2. </w:t>
      </w:r>
      <w:r>
        <w:rPr>
          <w:rFonts w:cs="Times New Roman"/>
          <w:b/>
          <w:bCs/>
          <w:i/>
          <w:iCs/>
          <w:szCs w:val="24"/>
        </w:rPr>
        <w:t>C</w:t>
      </w:r>
      <w:r w:rsidR="000E31BD">
        <w:rPr>
          <w:rFonts w:cs="Times New Roman"/>
          <w:b/>
          <w:bCs/>
          <w:i/>
          <w:iCs/>
          <w:szCs w:val="24"/>
        </w:rPr>
        <w:t>.</w:t>
      </w:r>
      <w:r>
        <w:rPr>
          <w:rFonts w:cs="Times New Roman"/>
          <w:b/>
          <w:bCs/>
          <w:i/>
          <w:iCs/>
          <w:szCs w:val="24"/>
        </w:rPr>
        <w:t xml:space="preserve">pseudotuberculosis </w:t>
      </w:r>
      <w:r>
        <w:rPr>
          <w:rFonts w:cs="Times New Roman"/>
          <w:b/>
          <w:bCs/>
          <w:szCs w:val="24"/>
        </w:rPr>
        <w:t xml:space="preserve">ve </w:t>
      </w:r>
      <w:r>
        <w:rPr>
          <w:rFonts w:cs="Times New Roman"/>
          <w:b/>
          <w:bCs/>
          <w:i/>
          <w:iCs/>
          <w:szCs w:val="24"/>
        </w:rPr>
        <w:t>S</w:t>
      </w:r>
      <w:r w:rsidR="000E31BD">
        <w:rPr>
          <w:rFonts w:cs="Times New Roman"/>
          <w:b/>
          <w:bCs/>
          <w:i/>
          <w:iCs/>
          <w:szCs w:val="24"/>
        </w:rPr>
        <w:t>.</w:t>
      </w:r>
      <w:r>
        <w:rPr>
          <w:rFonts w:cs="Times New Roman"/>
          <w:b/>
          <w:bCs/>
          <w:i/>
          <w:iCs/>
          <w:szCs w:val="24"/>
        </w:rPr>
        <w:t xml:space="preserve">aureus </w:t>
      </w:r>
      <w:r w:rsidRPr="000E31BD">
        <w:rPr>
          <w:rFonts w:cs="Times New Roman"/>
          <w:b/>
          <w:bCs/>
          <w:iCs/>
          <w:szCs w:val="24"/>
        </w:rPr>
        <w:t>subsp</w:t>
      </w:r>
      <w:r>
        <w:rPr>
          <w:rFonts w:cs="Times New Roman"/>
          <w:b/>
          <w:bCs/>
          <w:i/>
          <w:iCs/>
          <w:szCs w:val="24"/>
        </w:rPr>
        <w:t xml:space="preserve">. anaerobius’ </w:t>
      </w:r>
      <w:r>
        <w:rPr>
          <w:rFonts w:cs="Times New Roman"/>
          <w:b/>
          <w:bCs/>
          <w:szCs w:val="24"/>
        </w:rPr>
        <w:t>un İzolasyonu</w:t>
      </w:r>
    </w:p>
    <w:p w14:paraId="558CFBDE" w14:textId="77777777" w:rsidR="00DA34AF" w:rsidRDefault="00DA34AF" w:rsidP="009D1EB9">
      <w:pPr>
        <w:spacing w:after="120" w:line="360" w:lineRule="auto"/>
        <w:jc w:val="both"/>
        <w:rPr>
          <w:rFonts w:cs="Times New Roman"/>
          <w:b/>
          <w:bCs/>
          <w:szCs w:val="24"/>
        </w:rPr>
      </w:pPr>
    </w:p>
    <w:p w14:paraId="1CA74F70" w14:textId="6C486DF8" w:rsidR="00DA34AF" w:rsidRDefault="00D05100" w:rsidP="009D1EB9">
      <w:pPr>
        <w:spacing w:after="120" w:line="360" w:lineRule="auto"/>
        <w:ind w:firstLine="708"/>
        <w:jc w:val="both"/>
        <w:rPr>
          <w:rFonts w:cs="Times New Roman"/>
          <w:szCs w:val="24"/>
        </w:rPr>
      </w:pPr>
      <w:r>
        <w:rPr>
          <w:rFonts w:cs="Times New Roman"/>
          <w:szCs w:val="24"/>
        </w:rPr>
        <w:t>Steril enjekörler içerisinde gelen a</w:t>
      </w:r>
      <w:r w:rsidR="00DA34AF">
        <w:rPr>
          <w:rFonts w:cs="Times New Roman"/>
          <w:szCs w:val="24"/>
        </w:rPr>
        <w:t>pse örnekler</w:t>
      </w:r>
      <w:r w:rsidR="009A0ADA">
        <w:rPr>
          <w:rFonts w:cs="Times New Roman"/>
          <w:szCs w:val="24"/>
        </w:rPr>
        <w:t>i</w:t>
      </w:r>
      <w:r w:rsidR="00DA34AF">
        <w:rPr>
          <w:rFonts w:cs="Times New Roman"/>
          <w:szCs w:val="24"/>
        </w:rPr>
        <w:t xml:space="preserve"> </w:t>
      </w:r>
      <w:r>
        <w:rPr>
          <w:rFonts w:cs="Times New Roman"/>
          <w:szCs w:val="24"/>
        </w:rPr>
        <w:t xml:space="preserve">1 ml </w:t>
      </w:r>
      <w:proofErr w:type="gramStart"/>
      <w:r>
        <w:rPr>
          <w:rFonts w:cs="Times New Roman"/>
          <w:szCs w:val="24"/>
        </w:rPr>
        <w:t>steril</w:t>
      </w:r>
      <w:proofErr w:type="gramEnd"/>
      <w:r>
        <w:rPr>
          <w:rFonts w:cs="Times New Roman"/>
          <w:szCs w:val="24"/>
        </w:rPr>
        <w:t xml:space="preserve"> boş plastik petrilere damlatıldı.  Petri üzerindeki apse örneklerinden 1 öze dolusu alınarak </w:t>
      </w:r>
      <w:r w:rsidR="00DA34AF">
        <w:rPr>
          <w:rFonts w:cs="Times New Roman"/>
          <w:szCs w:val="24"/>
        </w:rPr>
        <w:t xml:space="preserve">%5 koyun </w:t>
      </w:r>
      <w:r>
        <w:rPr>
          <w:rFonts w:cs="Times New Roman"/>
          <w:szCs w:val="24"/>
        </w:rPr>
        <w:t>kanı içeren kanlı agara ekildi.  M</w:t>
      </w:r>
      <w:r w:rsidR="00606663">
        <w:rPr>
          <w:rFonts w:cs="Times New Roman"/>
          <w:szCs w:val="24"/>
        </w:rPr>
        <w:t>ik</w:t>
      </w:r>
      <w:r w:rsidR="00DA34AF">
        <w:rPr>
          <w:rFonts w:cs="Times New Roman"/>
          <w:szCs w:val="24"/>
        </w:rPr>
        <w:t xml:space="preserve">roerofilik </w:t>
      </w:r>
      <w:r w:rsidR="009A0ADA">
        <w:rPr>
          <w:rFonts w:cs="Times New Roman"/>
          <w:szCs w:val="24"/>
        </w:rPr>
        <w:t>şartlarda</w:t>
      </w:r>
      <w:r w:rsidR="00DA34AF">
        <w:rPr>
          <w:rFonts w:cs="Times New Roman"/>
          <w:szCs w:val="24"/>
        </w:rPr>
        <w:t xml:space="preserve"> 37°C’de 48 </w:t>
      </w:r>
      <w:r>
        <w:rPr>
          <w:rFonts w:cs="Times New Roman"/>
          <w:szCs w:val="24"/>
        </w:rPr>
        <w:t>saat inkübasyona bırakıldı.</w:t>
      </w:r>
    </w:p>
    <w:p w14:paraId="599F42B8" w14:textId="58BDDB1A" w:rsidR="00DA34AF" w:rsidRDefault="00DA34AF" w:rsidP="00C8121D">
      <w:pPr>
        <w:spacing w:after="120" w:line="360" w:lineRule="auto"/>
        <w:ind w:firstLine="708"/>
        <w:jc w:val="both"/>
        <w:rPr>
          <w:rFonts w:cs="Times New Roman"/>
          <w:szCs w:val="24"/>
        </w:rPr>
      </w:pPr>
      <w:r>
        <w:rPr>
          <w:rFonts w:cs="Times New Roman"/>
          <w:i/>
          <w:iCs/>
          <w:szCs w:val="24"/>
        </w:rPr>
        <w:lastRenderedPageBreak/>
        <w:t>C</w:t>
      </w:r>
      <w:r w:rsidR="000E31BD">
        <w:rPr>
          <w:rFonts w:cs="Times New Roman"/>
          <w:i/>
          <w:iCs/>
          <w:szCs w:val="24"/>
        </w:rPr>
        <w:t>.</w:t>
      </w:r>
      <w:r>
        <w:rPr>
          <w:rFonts w:cs="Times New Roman"/>
          <w:i/>
          <w:iCs/>
          <w:szCs w:val="24"/>
        </w:rPr>
        <w:t>pseudotuberculosis</w:t>
      </w:r>
      <w:r>
        <w:rPr>
          <w:rFonts w:cs="Times New Roman"/>
          <w:szCs w:val="24"/>
        </w:rPr>
        <w:t xml:space="preserve"> için inkubasyon sonrası küçük, beyaz, kuru ve kolay parçalanan koloniler, Gram boyama metodu ile boyandı. Gram pozitif, küçük koko-basiller seçilerek subkültürleri yapıldı. Katalaz pozitif, oksidaz negatif koloniler </w:t>
      </w:r>
      <w:r>
        <w:rPr>
          <w:rFonts w:cs="Times New Roman"/>
          <w:i/>
          <w:iCs/>
          <w:szCs w:val="24"/>
        </w:rPr>
        <w:t>C</w:t>
      </w:r>
      <w:r w:rsidR="000E31BD">
        <w:rPr>
          <w:rFonts w:cs="Times New Roman"/>
          <w:i/>
          <w:iCs/>
          <w:szCs w:val="24"/>
        </w:rPr>
        <w:t>.</w:t>
      </w:r>
      <w:r>
        <w:rPr>
          <w:rFonts w:cs="Times New Roman"/>
          <w:i/>
          <w:iCs/>
          <w:szCs w:val="24"/>
        </w:rPr>
        <w:t xml:space="preserve"> pseudotuberculosis</w:t>
      </w:r>
      <w:r>
        <w:rPr>
          <w:rFonts w:cs="Times New Roman"/>
          <w:szCs w:val="24"/>
        </w:rPr>
        <w:t xml:space="preserve"> şüpheli </w:t>
      </w:r>
      <w:r w:rsidR="009A0ADA">
        <w:rPr>
          <w:rFonts w:cs="Times New Roman"/>
          <w:szCs w:val="24"/>
        </w:rPr>
        <w:t xml:space="preserve">belirlenip </w:t>
      </w:r>
      <w:r>
        <w:rPr>
          <w:rFonts w:cs="Times New Roman"/>
          <w:szCs w:val="24"/>
        </w:rPr>
        <w:t>olarak saklandı (Erganiş ve diğerleri, 1990; Baird ve Fontaine, 2007).</w:t>
      </w:r>
    </w:p>
    <w:p w14:paraId="4DCF6E2D" w14:textId="0BB62302" w:rsidR="00DA34AF" w:rsidRDefault="000E31BD" w:rsidP="00C8121D">
      <w:pPr>
        <w:spacing w:after="120" w:line="360" w:lineRule="auto"/>
        <w:ind w:firstLine="708"/>
        <w:jc w:val="both"/>
        <w:rPr>
          <w:rFonts w:cs="Times New Roman"/>
          <w:szCs w:val="24"/>
        </w:rPr>
      </w:pPr>
      <w:r>
        <w:rPr>
          <w:rFonts w:cs="Times New Roman"/>
          <w:i/>
          <w:iCs/>
          <w:szCs w:val="24"/>
        </w:rPr>
        <w:t>S.</w:t>
      </w:r>
      <w:r w:rsidR="00DA34AF">
        <w:rPr>
          <w:rFonts w:cs="Times New Roman"/>
          <w:i/>
          <w:iCs/>
          <w:szCs w:val="24"/>
        </w:rPr>
        <w:t xml:space="preserve">aureus </w:t>
      </w:r>
      <w:r w:rsidR="00DA34AF" w:rsidRPr="000E31BD">
        <w:rPr>
          <w:rFonts w:cs="Times New Roman"/>
          <w:iCs/>
          <w:szCs w:val="24"/>
        </w:rPr>
        <w:t>subsp</w:t>
      </w:r>
      <w:r w:rsidR="00DA34AF">
        <w:rPr>
          <w:rFonts w:cs="Times New Roman"/>
          <w:i/>
          <w:iCs/>
          <w:szCs w:val="24"/>
        </w:rPr>
        <w:t xml:space="preserve">. anaerobius </w:t>
      </w:r>
      <w:r w:rsidR="00B74E95">
        <w:rPr>
          <w:rFonts w:cs="Times New Roman"/>
          <w:szCs w:val="24"/>
        </w:rPr>
        <w:t>için i</w:t>
      </w:r>
      <w:r w:rsidR="00DA34AF">
        <w:rPr>
          <w:rFonts w:cs="Times New Roman"/>
          <w:szCs w:val="24"/>
        </w:rPr>
        <w:t>nkubasyon sonrası küçü</w:t>
      </w:r>
      <w:r w:rsidR="00B74E95">
        <w:rPr>
          <w:rFonts w:cs="Times New Roman"/>
          <w:szCs w:val="24"/>
        </w:rPr>
        <w:t>k, hemoliz oluşuran koloniler, G</w:t>
      </w:r>
      <w:r w:rsidR="00DA34AF">
        <w:rPr>
          <w:rFonts w:cs="Times New Roman"/>
          <w:szCs w:val="24"/>
        </w:rPr>
        <w:t xml:space="preserve">ram boyama metodu ile boyandı. Gram pozitif koklar seçilerek katalaz </w:t>
      </w:r>
      <w:r w:rsidR="00B74E95">
        <w:rPr>
          <w:rFonts w:cs="Times New Roman"/>
          <w:szCs w:val="24"/>
        </w:rPr>
        <w:t xml:space="preserve">negatif </w:t>
      </w:r>
      <w:r w:rsidR="00DA34AF">
        <w:rPr>
          <w:rFonts w:cs="Times New Roman"/>
          <w:szCs w:val="24"/>
        </w:rPr>
        <w:t xml:space="preserve">ve oksidaz negatif reaksiyon veren koloniler </w:t>
      </w:r>
      <w:r w:rsidR="00DA34AF">
        <w:rPr>
          <w:rFonts w:cs="Times New Roman"/>
          <w:i/>
          <w:iCs/>
          <w:szCs w:val="24"/>
        </w:rPr>
        <w:t>S</w:t>
      </w:r>
      <w:r>
        <w:rPr>
          <w:rFonts w:cs="Times New Roman"/>
          <w:i/>
          <w:iCs/>
          <w:szCs w:val="24"/>
        </w:rPr>
        <w:t>.</w:t>
      </w:r>
      <w:r w:rsidR="00DA34AF">
        <w:rPr>
          <w:rFonts w:cs="Times New Roman"/>
          <w:i/>
          <w:iCs/>
          <w:szCs w:val="24"/>
        </w:rPr>
        <w:t xml:space="preserve"> aureus </w:t>
      </w:r>
      <w:r w:rsidR="00DA34AF" w:rsidRPr="000E31BD">
        <w:rPr>
          <w:rFonts w:cs="Times New Roman"/>
          <w:iCs/>
          <w:szCs w:val="24"/>
        </w:rPr>
        <w:t>subsp</w:t>
      </w:r>
      <w:r w:rsidR="00DA34AF">
        <w:rPr>
          <w:rFonts w:cs="Times New Roman"/>
          <w:i/>
          <w:iCs/>
          <w:szCs w:val="24"/>
        </w:rPr>
        <w:t xml:space="preserve">. anaerobius </w:t>
      </w:r>
      <w:r w:rsidR="00DA34AF">
        <w:rPr>
          <w:rFonts w:cs="Times New Roman"/>
          <w:szCs w:val="24"/>
        </w:rPr>
        <w:t>şüpheli olarak saklandı (De la Fuente ve diğerleri, 1985).</w:t>
      </w:r>
    </w:p>
    <w:p w14:paraId="104C325E" w14:textId="77777777" w:rsidR="00C8121D" w:rsidRDefault="00C8121D" w:rsidP="00C8121D">
      <w:pPr>
        <w:spacing w:after="120" w:line="360" w:lineRule="auto"/>
        <w:ind w:firstLine="708"/>
        <w:jc w:val="both"/>
        <w:rPr>
          <w:rFonts w:cs="Times New Roman"/>
          <w:szCs w:val="24"/>
        </w:rPr>
      </w:pPr>
    </w:p>
    <w:p w14:paraId="29C28C51" w14:textId="77777777" w:rsidR="00DA34AF" w:rsidRDefault="00DA34AF" w:rsidP="00C8121D">
      <w:pPr>
        <w:spacing w:after="120" w:line="360" w:lineRule="auto"/>
        <w:jc w:val="both"/>
        <w:rPr>
          <w:rFonts w:cs="Times New Roman"/>
          <w:b/>
          <w:bCs/>
          <w:szCs w:val="24"/>
        </w:rPr>
      </w:pPr>
      <w:r>
        <w:rPr>
          <w:rFonts w:cs="Times New Roman"/>
          <w:b/>
          <w:bCs/>
          <w:szCs w:val="24"/>
        </w:rPr>
        <w:t>3.2.3. Gram Boyama</w:t>
      </w:r>
    </w:p>
    <w:p w14:paraId="278DBC58" w14:textId="77777777" w:rsidR="00DA34AF" w:rsidRDefault="00DA34AF" w:rsidP="00C8121D">
      <w:pPr>
        <w:spacing w:after="120" w:line="360" w:lineRule="auto"/>
        <w:jc w:val="both"/>
        <w:rPr>
          <w:rFonts w:cs="Times New Roman"/>
          <w:b/>
          <w:bCs/>
          <w:szCs w:val="24"/>
        </w:rPr>
      </w:pPr>
    </w:p>
    <w:p w14:paraId="037F494C" w14:textId="3493D99C" w:rsidR="00DA34AF" w:rsidRDefault="0049398A" w:rsidP="00C8121D">
      <w:pPr>
        <w:spacing w:after="120" w:line="360" w:lineRule="auto"/>
        <w:ind w:firstLine="708"/>
        <w:jc w:val="both"/>
        <w:rPr>
          <w:rFonts w:cs="Times New Roman"/>
          <w:szCs w:val="24"/>
        </w:rPr>
      </w:pPr>
      <w:r>
        <w:rPr>
          <w:rFonts w:cs="Times New Roman"/>
          <w:szCs w:val="24"/>
        </w:rPr>
        <w:t>Ü</w:t>
      </w:r>
      <w:r w:rsidR="00DA34AF">
        <w:rPr>
          <w:rFonts w:cs="Times New Roman"/>
          <w:szCs w:val="24"/>
        </w:rPr>
        <w:t xml:space="preserve">reyen </w:t>
      </w:r>
      <w:r>
        <w:rPr>
          <w:rFonts w:cs="Times New Roman"/>
          <w:szCs w:val="24"/>
        </w:rPr>
        <w:t xml:space="preserve">şüpheli </w:t>
      </w:r>
      <w:r w:rsidR="00DA34AF">
        <w:rPr>
          <w:rFonts w:cs="Times New Roman"/>
          <w:szCs w:val="24"/>
        </w:rPr>
        <w:t xml:space="preserve">koloniler gram boyama tekniği ile </w:t>
      </w:r>
      <w:r>
        <w:rPr>
          <w:rFonts w:cs="Times New Roman"/>
          <w:szCs w:val="24"/>
        </w:rPr>
        <w:t>boyaması yapılmıştır</w:t>
      </w:r>
      <w:r w:rsidR="00DA34AF">
        <w:rPr>
          <w:rFonts w:cs="Times New Roman"/>
          <w:szCs w:val="24"/>
        </w:rPr>
        <w:t xml:space="preserve">. Gram boyama </w:t>
      </w:r>
      <w:r>
        <w:rPr>
          <w:rFonts w:cs="Times New Roman"/>
          <w:szCs w:val="24"/>
        </w:rPr>
        <w:t xml:space="preserve">uygulaması </w:t>
      </w:r>
      <w:r w:rsidR="00DA34AF">
        <w:rPr>
          <w:rFonts w:cs="Times New Roman"/>
          <w:szCs w:val="24"/>
        </w:rPr>
        <w:t xml:space="preserve">için </w:t>
      </w:r>
      <w:r>
        <w:rPr>
          <w:rFonts w:cs="Times New Roman"/>
          <w:szCs w:val="24"/>
        </w:rPr>
        <w:t>lam üzerine 1 damla fizyolojik tuzlu su damlatılıp</w:t>
      </w:r>
      <w:r w:rsidR="00DA34AF">
        <w:rPr>
          <w:rFonts w:cs="Times New Roman"/>
          <w:szCs w:val="24"/>
        </w:rPr>
        <w:t xml:space="preserve"> </w:t>
      </w:r>
      <w:r w:rsidR="00DA34AF">
        <w:rPr>
          <w:rFonts w:cs="Times New Roman"/>
          <w:i/>
          <w:iCs/>
          <w:szCs w:val="24"/>
        </w:rPr>
        <w:t>C</w:t>
      </w:r>
      <w:r w:rsidR="000E31BD">
        <w:rPr>
          <w:rFonts w:cs="Times New Roman"/>
          <w:i/>
          <w:iCs/>
          <w:szCs w:val="24"/>
        </w:rPr>
        <w:t>.</w:t>
      </w:r>
      <w:r w:rsidR="00DA34AF">
        <w:rPr>
          <w:rFonts w:cs="Times New Roman"/>
          <w:i/>
          <w:iCs/>
          <w:szCs w:val="24"/>
        </w:rPr>
        <w:t>pseudotuberculosis ve S</w:t>
      </w:r>
      <w:r w:rsidR="000E31BD">
        <w:rPr>
          <w:rFonts w:cs="Times New Roman"/>
          <w:i/>
          <w:iCs/>
          <w:szCs w:val="24"/>
        </w:rPr>
        <w:t>.</w:t>
      </w:r>
      <w:r w:rsidR="00DA34AF">
        <w:rPr>
          <w:rFonts w:cs="Times New Roman"/>
          <w:i/>
          <w:iCs/>
          <w:szCs w:val="24"/>
        </w:rPr>
        <w:t>aureus subsp. anaerobius</w:t>
      </w:r>
      <w:r w:rsidR="00DA34AF">
        <w:rPr>
          <w:rFonts w:cs="Times New Roman"/>
          <w:szCs w:val="24"/>
        </w:rPr>
        <w:t xml:space="preserve"> şüpheli koloniler</w:t>
      </w:r>
      <w:r>
        <w:rPr>
          <w:rFonts w:cs="Times New Roman"/>
          <w:szCs w:val="24"/>
        </w:rPr>
        <w:t>den</w:t>
      </w:r>
      <w:r w:rsidR="00DA34AF">
        <w:rPr>
          <w:rFonts w:cs="Times New Roman"/>
          <w:szCs w:val="24"/>
        </w:rPr>
        <w:t xml:space="preserve"> alınarak homojen hale </w:t>
      </w:r>
      <w:r>
        <w:rPr>
          <w:rFonts w:cs="Times New Roman"/>
          <w:szCs w:val="24"/>
        </w:rPr>
        <w:t>getirilip oda şartlarında kurumaya bırakılmıştır</w:t>
      </w:r>
      <w:r w:rsidR="00DA34AF">
        <w:rPr>
          <w:rFonts w:cs="Times New Roman"/>
          <w:szCs w:val="24"/>
        </w:rPr>
        <w:t xml:space="preserve">. </w:t>
      </w:r>
      <w:r>
        <w:rPr>
          <w:rFonts w:cs="Times New Roman"/>
          <w:szCs w:val="24"/>
        </w:rPr>
        <w:t xml:space="preserve">Kuruyan lam fiziksel fiksasyon işlemi için </w:t>
      </w:r>
      <w:r w:rsidR="00DA34AF">
        <w:rPr>
          <w:rFonts w:cs="Times New Roman"/>
          <w:szCs w:val="24"/>
        </w:rPr>
        <w:t>a</w:t>
      </w:r>
      <w:r>
        <w:rPr>
          <w:rFonts w:cs="Times New Roman"/>
          <w:szCs w:val="24"/>
        </w:rPr>
        <w:t>levden 3 kez geçirilmiştir.</w:t>
      </w:r>
      <w:r w:rsidR="00DA34AF">
        <w:rPr>
          <w:rFonts w:cs="Times New Roman"/>
          <w:szCs w:val="24"/>
        </w:rPr>
        <w:t xml:space="preserve"> Tespit </w:t>
      </w:r>
      <w:r>
        <w:rPr>
          <w:rFonts w:cs="Times New Roman"/>
          <w:szCs w:val="24"/>
        </w:rPr>
        <w:t>yapılmış</w:t>
      </w:r>
      <w:r w:rsidR="00DA34AF">
        <w:rPr>
          <w:rFonts w:cs="Times New Roman"/>
          <w:szCs w:val="24"/>
        </w:rPr>
        <w:t xml:space="preserve"> ve </w:t>
      </w:r>
      <w:r>
        <w:rPr>
          <w:rFonts w:cs="Times New Roman"/>
          <w:szCs w:val="24"/>
        </w:rPr>
        <w:t>sonrasında soğumaya bırakılmış</w:t>
      </w:r>
      <w:r w:rsidR="00DA34AF">
        <w:rPr>
          <w:rFonts w:cs="Times New Roman"/>
          <w:szCs w:val="24"/>
        </w:rPr>
        <w:t xml:space="preserve"> </w:t>
      </w:r>
      <w:r>
        <w:rPr>
          <w:rFonts w:cs="Times New Roman"/>
          <w:szCs w:val="24"/>
        </w:rPr>
        <w:t>lam</w:t>
      </w:r>
      <w:r w:rsidR="00DA34AF">
        <w:rPr>
          <w:rFonts w:cs="Times New Roman"/>
          <w:szCs w:val="24"/>
        </w:rPr>
        <w:t xml:space="preserve"> üzerine </w:t>
      </w:r>
      <w:r>
        <w:rPr>
          <w:rFonts w:cs="Times New Roman"/>
          <w:szCs w:val="24"/>
        </w:rPr>
        <w:t>ilk olarak</w:t>
      </w:r>
      <w:r w:rsidR="00DA34AF">
        <w:rPr>
          <w:rFonts w:cs="Times New Roman"/>
          <w:szCs w:val="24"/>
        </w:rPr>
        <w:t xml:space="preserve"> kristal violet solusyonu damlatılmış</w:t>
      </w:r>
      <w:r w:rsidR="00175F70">
        <w:rPr>
          <w:rFonts w:cs="Times New Roman"/>
          <w:szCs w:val="24"/>
        </w:rPr>
        <w:t xml:space="preserve"> ve</w:t>
      </w:r>
      <w:r w:rsidR="00DA34AF">
        <w:rPr>
          <w:rFonts w:cs="Times New Roman"/>
          <w:szCs w:val="24"/>
        </w:rPr>
        <w:t xml:space="preserve"> 2 dakika boyanması için </w:t>
      </w:r>
      <w:r w:rsidR="001F7800">
        <w:rPr>
          <w:rFonts w:cs="Times New Roman"/>
          <w:szCs w:val="24"/>
        </w:rPr>
        <w:t>bırakılmıştır</w:t>
      </w:r>
      <w:r w:rsidR="00DA34AF">
        <w:rPr>
          <w:rFonts w:cs="Times New Roman"/>
          <w:szCs w:val="24"/>
        </w:rPr>
        <w:t xml:space="preserve">. </w:t>
      </w:r>
      <w:r w:rsidR="001F7800">
        <w:rPr>
          <w:rFonts w:cs="Times New Roman"/>
          <w:szCs w:val="24"/>
        </w:rPr>
        <w:t>Ardından</w:t>
      </w:r>
      <w:r w:rsidR="00DA34AF">
        <w:rPr>
          <w:rFonts w:cs="Times New Roman"/>
          <w:szCs w:val="24"/>
        </w:rPr>
        <w:t xml:space="preserve"> boya dökülüp </w:t>
      </w:r>
      <w:r w:rsidR="001F7800">
        <w:rPr>
          <w:rFonts w:cs="Times New Roman"/>
          <w:szCs w:val="24"/>
        </w:rPr>
        <w:t>lamın yıkınması için distle su kullanılmıştır.</w:t>
      </w:r>
      <w:r w:rsidR="00DA34AF">
        <w:rPr>
          <w:rFonts w:cs="Times New Roman"/>
          <w:szCs w:val="24"/>
        </w:rPr>
        <w:t xml:space="preserve"> </w:t>
      </w:r>
      <w:r w:rsidR="001F7800">
        <w:rPr>
          <w:rFonts w:cs="Times New Roman"/>
          <w:szCs w:val="24"/>
        </w:rPr>
        <w:t>Yıkanan lam üzerine</w:t>
      </w:r>
      <w:r w:rsidR="00DA34AF">
        <w:rPr>
          <w:rFonts w:cs="Times New Roman"/>
          <w:szCs w:val="24"/>
        </w:rPr>
        <w:t xml:space="preserve"> lugol solusyonu </w:t>
      </w:r>
      <w:r w:rsidR="001F7800">
        <w:rPr>
          <w:rFonts w:cs="Times New Roman"/>
          <w:szCs w:val="24"/>
        </w:rPr>
        <w:t>koyulup</w:t>
      </w:r>
      <w:r w:rsidR="00DA34AF">
        <w:rPr>
          <w:rFonts w:cs="Times New Roman"/>
          <w:szCs w:val="24"/>
        </w:rPr>
        <w:t xml:space="preserve"> ve 1 dakika beklenmiştir. 1 dakika </w:t>
      </w:r>
      <w:r w:rsidR="001F7800">
        <w:rPr>
          <w:rFonts w:cs="Times New Roman"/>
          <w:szCs w:val="24"/>
        </w:rPr>
        <w:t xml:space="preserve">bittiğinde lügol solüsyonu dökülüp lamın yıkınması için distle su kullanılmıştır. </w:t>
      </w:r>
      <w:r w:rsidR="00DA34AF">
        <w:rPr>
          <w:rFonts w:cs="Times New Roman"/>
          <w:szCs w:val="24"/>
        </w:rPr>
        <w:t xml:space="preserve"> Preperat üzerine decolorizasyon sıvısı eklenerek 10-15 saniye beklenmiş ve </w:t>
      </w:r>
      <w:r w:rsidR="001F7800">
        <w:rPr>
          <w:rFonts w:cs="Times New Roman"/>
          <w:szCs w:val="24"/>
        </w:rPr>
        <w:t>ardından lam</w:t>
      </w:r>
      <w:r w:rsidR="00DA34AF">
        <w:rPr>
          <w:rFonts w:cs="Times New Roman"/>
          <w:szCs w:val="24"/>
        </w:rPr>
        <w:t xml:space="preserve"> distile su ile yıkanmıştır. </w:t>
      </w:r>
      <w:r w:rsidR="001F7800">
        <w:rPr>
          <w:rFonts w:cs="Times New Roman"/>
          <w:szCs w:val="24"/>
        </w:rPr>
        <w:t>Sonrasında</w:t>
      </w:r>
      <w:r w:rsidR="00DA34AF">
        <w:rPr>
          <w:rFonts w:cs="Times New Roman"/>
          <w:szCs w:val="24"/>
        </w:rPr>
        <w:t xml:space="preserve"> </w:t>
      </w:r>
      <w:r w:rsidR="001F7800">
        <w:rPr>
          <w:rFonts w:cs="Times New Roman"/>
          <w:szCs w:val="24"/>
        </w:rPr>
        <w:t>lam</w:t>
      </w:r>
      <w:r w:rsidR="00DA34AF">
        <w:rPr>
          <w:rFonts w:cs="Times New Roman"/>
          <w:szCs w:val="24"/>
        </w:rPr>
        <w:t xml:space="preserve"> üzerine safranin </w:t>
      </w:r>
      <w:r w:rsidR="001F7800">
        <w:rPr>
          <w:rFonts w:cs="Times New Roman"/>
          <w:szCs w:val="24"/>
        </w:rPr>
        <w:t>solüsyonu</w:t>
      </w:r>
      <w:r w:rsidR="00DA34AF">
        <w:rPr>
          <w:rFonts w:cs="Times New Roman"/>
          <w:szCs w:val="24"/>
        </w:rPr>
        <w:t xml:space="preserve"> eklenmiş ve 30 saniye </w:t>
      </w:r>
      <w:r w:rsidR="001F7800">
        <w:rPr>
          <w:rFonts w:cs="Times New Roman"/>
          <w:szCs w:val="24"/>
        </w:rPr>
        <w:t>boyamaya bırakılmıştır</w:t>
      </w:r>
      <w:r w:rsidR="00DA34AF">
        <w:rPr>
          <w:rFonts w:cs="Times New Roman"/>
          <w:szCs w:val="24"/>
        </w:rPr>
        <w:t xml:space="preserve">. </w:t>
      </w:r>
      <w:r w:rsidR="001F7800">
        <w:rPr>
          <w:rFonts w:cs="Times New Roman"/>
          <w:szCs w:val="24"/>
        </w:rPr>
        <w:t>Ardından</w:t>
      </w:r>
      <w:r w:rsidR="00DA34AF">
        <w:rPr>
          <w:rFonts w:cs="Times New Roman"/>
          <w:szCs w:val="24"/>
        </w:rPr>
        <w:t xml:space="preserve"> pre</w:t>
      </w:r>
      <w:r w:rsidR="001F7800">
        <w:rPr>
          <w:rFonts w:cs="Times New Roman"/>
          <w:szCs w:val="24"/>
        </w:rPr>
        <w:t>perat bol distile su ile yıkanmış</w:t>
      </w:r>
      <w:r w:rsidR="00DA34AF">
        <w:rPr>
          <w:rFonts w:cs="Times New Roman"/>
          <w:szCs w:val="24"/>
        </w:rPr>
        <w:t xml:space="preserve"> ve kurutma </w:t>
      </w:r>
      <w:proofErr w:type="gramStart"/>
      <w:r w:rsidR="00DA34AF">
        <w:rPr>
          <w:rFonts w:cs="Times New Roman"/>
          <w:szCs w:val="24"/>
        </w:rPr>
        <w:t>kağıdı</w:t>
      </w:r>
      <w:proofErr w:type="gramEnd"/>
      <w:r w:rsidR="00DA34AF">
        <w:rPr>
          <w:rFonts w:cs="Times New Roman"/>
          <w:szCs w:val="24"/>
        </w:rPr>
        <w:t xml:space="preserve"> </w:t>
      </w:r>
      <w:r w:rsidR="001F7800">
        <w:rPr>
          <w:rFonts w:cs="Times New Roman"/>
          <w:szCs w:val="24"/>
        </w:rPr>
        <w:t>ile</w:t>
      </w:r>
      <w:r w:rsidR="00DA34AF">
        <w:rPr>
          <w:rFonts w:cs="Times New Roman"/>
          <w:szCs w:val="24"/>
        </w:rPr>
        <w:t xml:space="preserve"> kurutulmuştur. </w:t>
      </w:r>
      <w:r w:rsidR="001F7800">
        <w:rPr>
          <w:rFonts w:cs="Times New Roman"/>
          <w:szCs w:val="24"/>
        </w:rPr>
        <w:t>Elde edilen boyanmış</w:t>
      </w:r>
      <w:r w:rsidR="00DA34AF">
        <w:rPr>
          <w:rFonts w:cs="Times New Roman"/>
          <w:szCs w:val="24"/>
        </w:rPr>
        <w:t xml:space="preserve"> preperatlar ışık mikroskobu altında 100x objektif ile değerlendiril</w:t>
      </w:r>
      <w:r w:rsidR="001F7800">
        <w:rPr>
          <w:rFonts w:cs="Times New Roman"/>
          <w:szCs w:val="24"/>
        </w:rPr>
        <w:t xml:space="preserve">meye alınmıştır </w:t>
      </w:r>
      <w:r w:rsidR="00DA34AF">
        <w:rPr>
          <w:rFonts w:cs="Times New Roman"/>
          <w:szCs w:val="24"/>
        </w:rPr>
        <w:t>(Arda, 1997).</w:t>
      </w:r>
    </w:p>
    <w:p w14:paraId="16B747DA" w14:textId="77777777" w:rsidR="00C8121D" w:rsidRDefault="00C8121D" w:rsidP="00C8121D">
      <w:pPr>
        <w:spacing w:after="120" w:line="360" w:lineRule="auto"/>
        <w:ind w:firstLine="708"/>
        <w:jc w:val="both"/>
        <w:rPr>
          <w:rFonts w:cs="Times New Roman"/>
          <w:szCs w:val="24"/>
        </w:rPr>
      </w:pPr>
    </w:p>
    <w:p w14:paraId="452BAD78" w14:textId="77777777" w:rsidR="00DA34AF" w:rsidRDefault="00DA34AF" w:rsidP="00C8121D">
      <w:pPr>
        <w:spacing w:after="120" w:line="360" w:lineRule="auto"/>
        <w:jc w:val="both"/>
        <w:rPr>
          <w:rFonts w:cs="Times New Roman"/>
          <w:b/>
          <w:bCs/>
          <w:szCs w:val="24"/>
        </w:rPr>
      </w:pPr>
      <w:r>
        <w:rPr>
          <w:rFonts w:cs="Times New Roman"/>
          <w:b/>
          <w:bCs/>
          <w:szCs w:val="24"/>
        </w:rPr>
        <w:t>3.2.4. Bakteriyel İzolatların VITEK 2 Compact Cihazı ile İdentifikasyonu</w:t>
      </w:r>
    </w:p>
    <w:p w14:paraId="37AAABA9" w14:textId="77777777" w:rsidR="00DA34AF" w:rsidRDefault="00DA34AF" w:rsidP="00C8121D">
      <w:pPr>
        <w:spacing w:after="120" w:line="360" w:lineRule="auto"/>
        <w:jc w:val="both"/>
        <w:rPr>
          <w:rFonts w:cs="Times New Roman"/>
          <w:b/>
          <w:bCs/>
          <w:szCs w:val="24"/>
        </w:rPr>
      </w:pPr>
    </w:p>
    <w:p w14:paraId="45D6A451" w14:textId="5D377968" w:rsidR="007125F4" w:rsidRPr="005828C4" w:rsidRDefault="007125F4" w:rsidP="00C8121D">
      <w:pPr>
        <w:spacing w:after="120" w:line="360" w:lineRule="auto"/>
        <w:ind w:firstLine="708"/>
        <w:jc w:val="both"/>
        <w:rPr>
          <w:rFonts w:cs="Times New Roman"/>
          <w:i/>
          <w:iCs/>
          <w:szCs w:val="24"/>
        </w:rPr>
      </w:pPr>
      <w:r w:rsidRPr="005828C4">
        <w:rPr>
          <w:rFonts w:cs="Times New Roman"/>
          <w:szCs w:val="24"/>
        </w:rPr>
        <w:t xml:space="preserve">VITEK 2, Vitek Sistem’in geliştirilmesiyle oluşturulmuş, üreme </w:t>
      </w:r>
      <w:proofErr w:type="gramStart"/>
      <w:r w:rsidRPr="005828C4">
        <w:rPr>
          <w:rFonts w:cs="Times New Roman"/>
          <w:szCs w:val="24"/>
        </w:rPr>
        <w:t>bazlı</w:t>
      </w:r>
      <w:proofErr w:type="gramEnd"/>
      <w:r w:rsidRPr="005828C4">
        <w:rPr>
          <w:rFonts w:cs="Times New Roman"/>
          <w:szCs w:val="24"/>
        </w:rPr>
        <w:t xml:space="preserve"> teknolojiyle çalışan tam otomatize bir mikrobiyolojik tanımlama sistemidir. Genişletilmiş kapasite ve otomasyon olarak birbirinden farklı üç formatta bulunur; VITEK 2 Compact, VITEK 2 ve VITEK 2 XL. Her üç sistem de aynı kalorimetrik kartları kullanacak şekilde tasarlanmıştır </w:t>
      </w:r>
      <w:r w:rsidRPr="005828C4">
        <w:rPr>
          <w:rFonts w:cs="Times New Roman"/>
          <w:szCs w:val="24"/>
        </w:rPr>
        <w:lastRenderedPageBreak/>
        <w:t>(</w:t>
      </w:r>
      <w:r w:rsidR="00270ABE">
        <w:rPr>
          <w:rFonts w:cs="Times New Roman"/>
          <w:szCs w:val="24"/>
        </w:rPr>
        <w:t>Pintus, 2006</w:t>
      </w:r>
      <w:r w:rsidRPr="005828C4">
        <w:rPr>
          <w:rFonts w:cs="Times New Roman"/>
          <w:szCs w:val="24"/>
        </w:rPr>
        <w:t>). Bu sistem çeşitli mikrobiyal tanımlama kartlarında bulunan biyokimyasal reaksiyonlar sonucu üretilen optik bir sinyali değerlendirme üzerine kurulmuştur. Bilinmeyen mikroorganizmanın standart süspansiyonu cihaz içine yüklendikten sonra, cihaz içinde kart inkübe edilir ve cihazın içindeki optik okuyucu tarafından okunur. VITEK 2 veri tabanındaki sonuçların bilinen türlere özgü reaksiyonlarla karşılaştırılması ile de mikroorganizma tanımlanır (</w:t>
      </w:r>
      <w:r w:rsidR="00270ABE">
        <w:rPr>
          <w:rFonts w:cs="Times New Roman"/>
          <w:szCs w:val="24"/>
        </w:rPr>
        <w:t>Hata ve diğerleri, 2007</w:t>
      </w:r>
      <w:r w:rsidRPr="005828C4">
        <w:rPr>
          <w:rFonts w:cs="Times New Roman"/>
          <w:szCs w:val="24"/>
        </w:rPr>
        <w:t xml:space="preserve">). </w:t>
      </w:r>
      <w:proofErr w:type="gramStart"/>
      <w:r w:rsidRPr="005828C4">
        <w:rPr>
          <w:rFonts w:cs="Times New Roman"/>
          <w:szCs w:val="24"/>
        </w:rPr>
        <w:t>VITEK 2 Compact tanımlama sisteminde, Gram negatif bakteriler (VITEK 2 GN ID Kart), Gram pozitif bakteriler (VITEK 2 GP ID Kart), mayalar (VITEK 2 YST ID Kart), Basiller (VITEK 2 BCL ID Kart), Neisseria/Heamophilus gibi zor üreyen bakteriler için (VITEK 2 NH ID Kart), anaerop (VITEK 2 ANC ID Kar</w:t>
      </w:r>
      <w:r w:rsidR="005828C4" w:rsidRPr="005828C4">
        <w:rPr>
          <w:rFonts w:cs="Times New Roman"/>
          <w:szCs w:val="24"/>
        </w:rPr>
        <w:t xml:space="preserve">t) ve </w:t>
      </w:r>
      <w:r w:rsidRPr="005828C4">
        <w:rPr>
          <w:rFonts w:cs="Times New Roman"/>
          <w:szCs w:val="24"/>
        </w:rPr>
        <w:t xml:space="preserve">Corynebacterium grubu bakteriler için (VITEK 2 CBC ID Kart) olmak üzere yedi farklı tanımlama kartı bulunmaktadır. </w:t>
      </w:r>
      <w:proofErr w:type="gramEnd"/>
      <w:r w:rsidRPr="005828C4">
        <w:rPr>
          <w:rFonts w:cs="Times New Roman"/>
          <w:szCs w:val="24"/>
        </w:rPr>
        <w:t>Antibiyogram kartı olarak ise Gram negatif bakteriler (enterik–enterik olmayan), Gram pozitif bakteriler (stafilokok, streptokok&amp;enterokok, pnömokok) ve mayalar için farklı kartlar kul</w:t>
      </w:r>
      <w:r w:rsidR="00270ABE">
        <w:rPr>
          <w:rFonts w:cs="Times New Roman"/>
          <w:szCs w:val="24"/>
        </w:rPr>
        <w:t xml:space="preserve">lanılmaktadır. </w:t>
      </w:r>
      <w:r w:rsidRPr="005828C4">
        <w:rPr>
          <w:rFonts w:cs="Times New Roman"/>
          <w:szCs w:val="24"/>
        </w:rPr>
        <w:t xml:space="preserve">Reaktif kartları, her biri ayrı test substratı içeren altmış dört kuyucuğa sahiptir. Substratlar asidifikasyon, alkalinizasyon, enzim 28 hidrolizi ve inhibitör maddeler varlığında üreme gibi çeşitli metabolik aktiviteleri ölçerler. Kartın her iki yanında bulunan şeffaf optik bir film, organizma substrat karışımı ile teması önleyen sızdırmaz kapillerleri içerirken uygun seviyedeki oksijenin geçişine izin verir. Kartlar üzerinde ürün tipi, </w:t>
      </w:r>
      <w:proofErr w:type="gramStart"/>
      <w:r w:rsidRPr="005828C4">
        <w:rPr>
          <w:rFonts w:cs="Times New Roman"/>
          <w:szCs w:val="24"/>
        </w:rPr>
        <w:t>lot</w:t>
      </w:r>
      <w:proofErr w:type="gramEnd"/>
      <w:r w:rsidRPr="005828C4">
        <w:rPr>
          <w:rFonts w:cs="Times New Roman"/>
          <w:szCs w:val="24"/>
        </w:rPr>
        <w:t xml:space="preserve"> numarası ve son kullanma tarihini içeren bilgiler yer alır. Kart içinde test edilen biyokimyasal reaksiyonlar gliserol, D-galaktoz, D-maltoz, D-rafinoz, D-mannoz, D-sorbitol gibi yirmi adet karbonhidrat testi </w:t>
      </w:r>
      <w:proofErr w:type="gramStart"/>
      <w:r w:rsidRPr="005828C4">
        <w:rPr>
          <w:rFonts w:cs="Times New Roman"/>
          <w:szCs w:val="24"/>
        </w:rPr>
        <w:t>ile;</w:t>
      </w:r>
      <w:proofErr w:type="gramEnd"/>
      <w:r w:rsidRPr="005828C4">
        <w:rPr>
          <w:rFonts w:cs="Times New Roman"/>
          <w:szCs w:val="24"/>
        </w:rPr>
        <w:t xml:space="preserve"> nitrojen kaynağı kullanımı ve enzimatik testler; N-asetilglukozamin, lösin-arilamidaz, gama-glutamil-transferaz, α-glikozidaz, üreaz şeklinde enzimatik testleri de içermektedir (</w:t>
      </w:r>
      <w:r w:rsidR="00270ABE">
        <w:rPr>
          <w:rFonts w:cs="Times New Roman"/>
          <w:szCs w:val="24"/>
        </w:rPr>
        <w:t>P</w:t>
      </w:r>
      <w:r w:rsidRPr="005828C4">
        <w:rPr>
          <w:rFonts w:cs="Times New Roman"/>
          <w:szCs w:val="24"/>
        </w:rPr>
        <w:t>). Cihaz hazırlanmış kültür süspansiyonunu otomatik olarak tüp içinden alır ve inkübe eder. 35.5°C’de 18 saat inkübe edilen kartlar, her 15 dakikada bir optik olarak okunur (</w:t>
      </w:r>
      <w:r w:rsidR="00270ABE">
        <w:t>Felmingham ve Brown, 2001</w:t>
      </w:r>
      <w:r w:rsidRPr="005828C4">
        <w:rPr>
          <w:rFonts w:cs="Times New Roman"/>
          <w:szCs w:val="24"/>
        </w:rPr>
        <w:t xml:space="preserve">). Bu okumalara dayanarak, bir tanımlama </w:t>
      </w:r>
      <w:proofErr w:type="gramStart"/>
      <w:r w:rsidRPr="005828C4">
        <w:rPr>
          <w:rFonts w:cs="Times New Roman"/>
          <w:szCs w:val="24"/>
        </w:rPr>
        <w:t>profili</w:t>
      </w:r>
      <w:proofErr w:type="gramEnd"/>
      <w:r w:rsidRPr="005828C4">
        <w:rPr>
          <w:rFonts w:cs="Times New Roman"/>
          <w:szCs w:val="24"/>
        </w:rPr>
        <w:t xml:space="preserve"> oluşturulur ve belirli bir algoritmaya göre yorumlanır. Nihai </w:t>
      </w:r>
      <w:proofErr w:type="gramStart"/>
      <w:r w:rsidRPr="005828C4">
        <w:rPr>
          <w:rFonts w:cs="Times New Roman"/>
          <w:szCs w:val="24"/>
        </w:rPr>
        <w:t>profil</w:t>
      </w:r>
      <w:proofErr w:type="gramEnd"/>
      <w:r w:rsidRPr="005828C4">
        <w:rPr>
          <w:rFonts w:cs="Times New Roman"/>
          <w:szCs w:val="24"/>
        </w:rPr>
        <w:t xml:space="preserve"> sonuçları veri tabanıyla karşılaştırılarak bilinmeyen organizmanın tanımlanması sağlanır. Tanımlama </w:t>
      </w:r>
      <w:proofErr w:type="gramStart"/>
      <w:r w:rsidRPr="005828C4">
        <w:rPr>
          <w:rFonts w:cs="Times New Roman"/>
          <w:szCs w:val="24"/>
        </w:rPr>
        <w:t>profili</w:t>
      </w:r>
      <w:proofErr w:type="gramEnd"/>
      <w:r w:rsidRPr="005828C4">
        <w:rPr>
          <w:rFonts w:cs="Times New Roman"/>
          <w:szCs w:val="24"/>
        </w:rPr>
        <w:t xml:space="preserve"> oluşturulması ve yorumlanması ise şu şekilde gerçekleşir; kartın optik olarak okunduğu ilk an ile sonraki okumalardaki ışık yansıması oranlanır ve yüzde değişimi elde edilir. Her kuyucuk, yani her test için bu değişim oranı, o test için belirlenmiş eşik değer ile karşılaştırılarak test pozitif veya negatif olarak değerlendirilir. Yüzde değişim oranı; eşik değerden küçük ise test negatif, eşik değere eşit veya eşik değerden büyükse test pozitif olarak okunur. Pozitif veya negatif sonuçlar biyolojik bir sayıya çevrilir. Mikroorganizmanın adlandırılması ise, test edilen kimyasal maddelerin cihaz veri tabanında bulunan biyolojik sayıya yaklaşma olasılı</w:t>
      </w:r>
      <w:r w:rsidR="00270ABE">
        <w:rPr>
          <w:rFonts w:cs="Times New Roman"/>
          <w:szCs w:val="24"/>
        </w:rPr>
        <w:t xml:space="preserve">ğına </w:t>
      </w:r>
      <w:r w:rsidR="00270ABE">
        <w:rPr>
          <w:rFonts w:cs="Times New Roman"/>
          <w:szCs w:val="24"/>
        </w:rPr>
        <w:lastRenderedPageBreak/>
        <w:t xml:space="preserve">çevrilmesi ile gerçekleşir. </w:t>
      </w:r>
      <w:r w:rsidRPr="005828C4">
        <w:rPr>
          <w:rFonts w:cs="Times New Roman"/>
          <w:szCs w:val="24"/>
        </w:rPr>
        <w:t>Tanımlanan mikroorganizma türü ve antibiyotik duyarlılık paternine göre 4-18 saat içerisinde cihaz tarafından sonuç verilmektedir</w:t>
      </w:r>
      <w:r w:rsidR="00270ABE">
        <w:rPr>
          <w:rFonts w:cs="Times New Roman"/>
          <w:szCs w:val="24"/>
        </w:rPr>
        <w:t>.</w:t>
      </w:r>
    </w:p>
    <w:p w14:paraId="29884EC8" w14:textId="511BFD7F" w:rsidR="00DA34AF" w:rsidRDefault="00DA34AF" w:rsidP="00C8121D">
      <w:pPr>
        <w:spacing w:after="120" w:line="360" w:lineRule="auto"/>
        <w:ind w:firstLine="708"/>
        <w:jc w:val="both"/>
        <w:rPr>
          <w:rFonts w:cs="Times New Roman"/>
          <w:szCs w:val="24"/>
        </w:rPr>
      </w:pPr>
      <w:r>
        <w:rPr>
          <w:rFonts w:cs="Times New Roman"/>
          <w:i/>
          <w:iCs/>
          <w:szCs w:val="24"/>
        </w:rPr>
        <w:t>Corynebacterium pseudotuberculosis’</w:t>
      </w:r>
      <w:r>
        <w:rPr>
          <w:rFonts w:cs="Times New Roman"/>
          <w:szCs w:val="24"/>
        </w:rPr>
        <w:t>in identifikasyonu için Vitek 2 CBC kiti kullanılmıştır. 24 saatlik taze şüpheli koloniler Vitek 2 cihazı için hazırlanan tüplere Vitek 2 solüsyonu içerisinde Mc Farland 3</w:t>
      </w:r>
      <w:r w:rsidR="00C77419">
        <w:rPr>
          <w:rFonts w:cs="Times New Roman"/>
          <w:szCs w:val="24"/>
        </w:rPr>
        <w:t>,0</w:t>
      </w:r>
      <w:r>
        <w:rPr>
          <w:rFonts w:cs="Times New Roman"/>
          <w:szCs w:val="24"/>
        </w:rPr>
        <w:t xml:space="preserve"> koloni yoğunluğuna göre ayarlanıp Vitek 2 CBC kiti ile cihaza verilmiştir. Cihazdan elde edilen biyokimyasal identifikasyon verileri dikkate alınmıştır.</w:t>
      </w:r>
    </w:p>
    <w:p w14:paraId="6D432712" w14:textId="25E7FEAA" w:rsidR="00DA34AF" w:rsidRDefault="00DA34AF" w:rsidP="00C8121D">
      <w:pPr>
        <w:spacing w:after="120" w:line="360" w:lineRule="auto"/>
        <w:ind w:firstLine="708"/>
        <w:jc w:val="both"/>
        <w:rPr>
          <w:rFonts w:cs="Times New Roman"/>
          <w:szCs w:val="24"/>
        </w:rPr>
      </w:pPr>
      <w:r>
        <w:rPr>
          <w:rFonts w:cs="Times New Roman"/>
          <w:i/>
          <w:iCs/>
          <w:szCs w:val="24"/>
        </w:rPr>
        <w:t>Staphylococcus aureus subsp. anaerobius’</w:t>
      </w:r>
      <w:r>
        <w:rPr>
          <w:rFonts w:cs="Times New Roman"/>
          <w:szCs w:val="24"/>
        </w:rPr>
        <w:t>un identifikasyonu için Vitek 2 GP kiti kullanılmıştır. 24 Saatlik taze şüpheli koloniler Vitek 2 cihazı için hazırlanan tüplere Vitek 2 so</w:t>
      </w:r>
      <w:r w:rsidR="00C77419">
        <w:rPr>
          <w:rFonts w:cs="Times New Roman"/>
          <w:szCs w:val="24"/>
        </w:rPr>
        <w:t>lüsyonu içerisinde Mc Farland 0,</w:t>
      </w:r>
      <w:r>
        <w:rPr>
          <w:rFonts w:cs="Times New Roman"/>
          <w:szCs w:val="24"/>
        </w:rPr>
        <w:t>60 koloni yoğunluğuna göre ayarlanıp Vitek 2 GP kiti ile cihaza verilmiştir. Cihazdan elde edilen biyokimyasal identifikasyon verileri dikkate alınmıştır.</w:t>
      </w:r>
    </w:p>
    <w:p w14:paraId="5634EE27" w14:textId="77777777" w:rsidR="00C8121D" w:rsidRDefault="00C8121D" w:rsidP="00C8121D">
      <w:pPr>
        <w:spacing w:after="120" w:line="360" w:lineRule="auto"/>
        <w:ind w:firstLine="708"/>
        <w:jc w:val="both"/>
        <w:rPr>
          <w:rFonts w:cs="Times New Roman"/>
          <w:szCs w:val="24"/>
        </w:rPr>
      </w:pPr>
    </w:p>
    <w:p w14:paraId="45307115" w14:textId="6AAB2A26" w:rsidR="00C22292" w:rsidRDefault="00C22292" w:rsidP="00C8121D">
      <w:pPr>
        <w:spacing w:after="120" w:line="360" w:lineRule="auto"/>
        <w:jc w:val="both"/>
        <w:rPr>
          <w:rFonts w:cs="Times New Roman"/>
          <w:b/>
          <w:bCs/>
          <w:szCs w:val="24"/>
        </w:rPr>
      </w:pPr>
      <w:r>
        <w:rPr>
          <w:rFonts w:cs="Times New Roman"/>
          <w:b/>
          <w:bCs/>
          <w:szCs w:val="24"/>
        </w:rPr>
        <w:t>3.2.5 PCR Tekniği</w:t>
      </w:r>
    </w:p>
    <w:p w14:paraId="47A13C3D" w14:textId="77777777" w:rsidR="00C8121D" w:rsidRDefault="00C8121D" w:rsidP="00C8121D">
      <w:pPr>
        <w:spacing w:after="120" w:line="360" w:lineRule="auto"/>
        <w:jc w:val="both"/>
        <w:rPr>
          <w:rFonts w:cs="Times New Roman"/>
          <w:b/>
          <w:bCs/>
          <w:szCs w:val="24"/>
        </w:rPr>
      </w:pPr>
    </w:p>
    <w:p w14:paraId="36FC3FBE" w14:textId="726B785A" w:rsidR="00DA34AF" w:rsidRDefault="00DA34AF" w:rsidP="00C8121D">
      <w:pPr>
        <w:spacing w:after="120" w:line="360" w:lineRule="auto"/>
        <w:jc w:val="both"/>
        <w:rPr>
          <w:rFonts w:cs="Times New Roman"/>
          <w:b/>
          <w:bCs/>
          <w:szCs w:val="24"/>
        </w:rPr>
      </w:pPr>
      <w:r>
        <w:rPr>
          <w:rFonts w:cs="Times New Roman"/>
          <w:b/>
          <w:bCs/>
          <w:szCs w:val="24"/>
        </w:rPr>
        <w:t>3.2.5.</w:t>
      </w:r>
      <w:r w:rsidR="00C22292">
        <w:rPr>
          <w:rFonts w:cs="Times New Roman"/>
          <w:b/>
          <w:bCs/>
          <w:szCs w:val="24"/>
        </w:rPr>
        <w:t>1</w:t>
      </w:r>
      <w:r>
        <w:rPr>
          <w:rFonts w:cs="Times New Roman"/>
          <w:b/>
          <w:bCs/>
          <w:szCs w:val="24"/>
        </w:rPr>
        <w:t xml:space="preserve"> DNA Ekstraksiyonu</w:t>
      </w:r>
    </w:p>
    <w:p w14:paraId="0F90C37C" w14:textId="77777777" w:rsidR="00C8121D" w:rsidRDefault="00C8121D" w:rsidP="00C8121D">
      <w:pPr>
        <w:spacing w:after="120" w:line="360" w:lineRule="auto"/>
        <w:jc w:val="both"/>
        <w:rPr>
          <w:rFonts w:cs="Times New Roman"/>
          <w:b/>
          <w:bCs/>
          <w:szCs w:val="24"/>
        </w:rPr>
      </w:pPr>
    </w:p>
    <w:p w14:paraId="06262A1A" w14:textId="77777777" w:rsidR="00DA34AF" w:rsidRDefault="00DA34AF" w:rsidP="00C8121D">
      <w:pPr>
        <w:spacing w:after="120" w:line="360" w:lineRule="auto"/>
        <w:ind w:firstLine="708"/>
        <w:jc w:val="both"/>
        <w:rPr>
          <w:rFonts w:cs="Times New Roman"/>
          <w:szCs w:val="24"/>
        </w:rPr>
      </w:pPr>
      <w:r>
        <w:rPr>
          <w:rFonts w:cs="Times New Roman"/>
          <w:szCs w:val="24"/>
        </w:rPr>
        <w:t xml:space="preserve">DNA ekstraksiyonu kit talimatına uygun olarak yapıldı. </w:t>
      </w:r>
    </w:p>
    <w:p w14:paraId="0129E544" w14:textId="4A01E251" w:rsidR="00DA34AF" w:rsidRDefault="00DA34AF" w:rsidP="00C8121D">
      <w:pPr>
        <w:spacing w:after="120" w:line="360" w:lineRule="auto"/>
        <w:jc w:val="both"/>
        <w:rPr>
          <w:rFonts w:cs="Times New Roman"/>
          <w:szCs w:val="24"/>
        </w:rPr>
      </w:pPr>
      <w:r>
        <w:rPr>
          <w:rFonts w:cs="Times New Roman"/>
          <w:szCs w:val="24"/>
        </w:rPr>
        <w:t xml:space="preserve">1. Örneklere </w:t>
      </w:r>
      <w:r w:rsidR="00CB7752">
        <w:rPr>
          <w:rFonts w:cs="Times New Roman"/>
          <w:szCs w:val="24"/>
        </w:rPr>
        <w:t>200</w:t>
      </w:r>
      <w:r w:rsidR="00CB7752" w:rsidRPr="00CB7752">
        <w:rPr>
          <w:rFonts w:cs="Times New Roman"/>
          <w:szCs w:val="24"/>
        </w:rPr>
        <w:t xml:space="preserve"> </w:t>
      </w:r>
      <w:r w:rsidR="00CB7752">
        <w:rPr>
          <w:rFonts w:cs="Times New Roman"/>
          <w:szCs w:val="24"/>
        </w:rPr>
        <w:t xml:space="preserve">μl Tissue Lysis Buffer ve 40 μl Proteinase K </w:t>
      </w:r>
      <w:r>
        <w:rPr>
          <w:rFonts w:cs="Times New Roman"/>
          <w:szCs w:val="24"/>
        </w:rPr>
        <w:t xml:space="preserve">ilave edilip </w:t>
      </w:r>
      <w:r w:rsidR="00CB7752">
        <w:rPr>
          <w:rFonts w:cs="Times New Roman"/>
          <w:szCs w:val="24"/>
        </w:rPr>
        <w:t>55</w:t>
      </w:r>
      <w:r>
        <w:rPr>
          <w:rFonts w:cs="Times New Roman"/>
          <w:szCs w:val="24"/>
        </w:rPr>
        <w:t xml:space="preserve"> </w:t>
      </w:r>
      <w:r>
        <w:rPr>
          <w:rFonts w:cs="Times New Roman"/>
          <w:szCs w:val="24"/>
          <w:shd w:val="clear" w:color="auto" w:fill="FFFFFF"/>
        </w:rPr>
        <w:t>°C</w:t>
      </w:r>
      <w:r>
        <w:rPr>
          <w:rFonts w:cs="Times New Roman"/>
          <w:szCs w:val="24"/>
        </w:rPr>
        <w:t xml:space="preserve">’de </w:t>
      </w:r>
      <w:r w:rsidR="00CB7752">
        <w:rPr>
          <w:rFonts w:cs="Times New Roman"/>
          <w:szCs w:val="24"/>
        </w:rPr>
        <w:t>60</w:t>
      </w:r>
      <w:r w:rsidR="009D41EF">
        <w:rPr>
          <w:rFonts w:cs="Times New Roman"/>
          <w:szCs w:val="24"/>
        </w:rPr>
        <w:t xml:space="preserve"> dk inkübasyona bırakıldı.</w:t>
      </w:r>
    </w:p>
    <w:p w14:paraId="3F4D0F8F" w14:textId="243F155F" w:rsidR="00DA34AF" w:rsidRDefault="00DA34AF" w:rsidP="00C8121D">
      <w:pPr>
        <w:spacing w:after="120" w:line="360" w:lineRule="auto"/>
        <w:jc w:val="both"/>
        <w:rPr>
          <w:rFonts w:cs="Times New Roman"/>
          <w:szCs w:val="24"/>
        </w:rPr>
      </w:pPr>
      <w:r>
        <w:rPr>
          <w:rFonts w:cs="Times New Roman"/>
          <w:szCs w:val="24"/>
        </w:rPr>
        <w:t xml:space="preserve">2. </w:t>
      </w:r>
      <w:r w:rsidR="00A40689">
        <w:rPr>
          <w:rFonts w:cs="Times New Roman"/>
          <w:szCs w:val="24"/>
        </w:rPr>
        <w:t>Örneklerin üstüne</w:t>
      </w:r>
      <w:r>
        <w:rPr>
          <w:rFonts w:cs="Times New Roman"/>
          <w:szCs w:val="24"/>
        </w:rPr>
        <w:t xml:space="preserve"> 200 μl Binding Buffer </w:t>
      </w:r>
      <w:r w:rsidR="00A40689">
        <w:rPr>
          <w:rFonts w:cs="Times New Roman"/>
          <w:szCs w:val="24"/>
        </w:rPr>
        <w:t>ilave edildi ve karıştırıldı.</w:t>
      </w:r>
      <w:r>
        <w:rPr>
          <w:rFonts w:cs="Times New Roman"/>
          <w:szCs w:val="24"/>
        </w:rPr>
        <w:t xml:space="preserve"> </w:t>
      </w:r>
    </w:p>
    <w:p w14:paraId="0A5AC116" w14:textId="7065E181" w:rsidR="00DA34AF" w:rsidRDefault="00DA34AF" w:rsidP="00C8121D">
      <w:pPr>
        <w:spacing w:after="120" w:line="360" w:lineRule="auto"/>
        <w:jc w:val="both"/>
        <w:rPr>
          <w:rFonts w:cs="Times New Roman"/>
          <w:szCs w:val="24"/>
        </w:rPr>
      </w:pPr>
      <w:r>
        <w:rPr>
          <w:rFonts w:cs="Times New Roman"/>
          <w:szCs w:val="24"/>
        </w:rPr>
        <w:t xml:space="preserve">3. 10 </w:t>
      </w:r>
      <w:r w:rsidR="00A40689">
        <w:rPr>
          <w:rFonts w:cs="Times New Roman"/>
          <w:szCs w:val="24"/>
        </w:rPr>
        <w:t>dakika</w:t>
      </w:r>
      <w:r w:rsidR="00A72DEB">
        <w:rPr>
          <w:rFonts w:cs="Times New Roman"/>
          <w:szCs w:val="24"/>
        </w:rPr>
        <w:t xml:space="preserve"> 70</w:t>
      </w:r>
      <w:r>
        <w:rPr>
          <w:rFonts w:cs="Times New Roman"/>
          <w:szCs w:val="24"/>
        </w:rPr>
        <w:t xml:space="preserve"> </w:t>
      </w:r>
      <w:r>
        <w:rPr>
          <w:rFonts w:cs="Times New Roman"/>
          <w:szCs w:val="24"/>
          <w:shd w:val="clear" w:color="auto" w:fill="FFFFFF"/>
        </w:rPr>
        <w:t>°C</w:t>
      </w:r>
      <w:r w:rsidR="00A40689">
        <w:rPr>
          <w:rFonts w:cs="Times New Roman"/>
          <w:szCs w:val="24"/>
        </w:rPr>
        <w:t xml:space="preserve"> sıcaklıkta</w:t>
      </w:r>
      <w:r>
        <w:rPr>
          <w:rFonts w:cs="Times New Roman"/>
          <w:szCs w:val="24"/>
        </w:rPr>
        <w:t xml:space="preserve"> inkübasyona bırakıldı. </w:t>
      </w:r>
      <w:r w:rsidR="00A40689">
        <w:rPr>
          <w:rFonts w:cs="Times New Roman"/>
          <w:szCs w:val="24"/>
        </w:rPr>
        <w:t xml:space="preserve">Aynı zamanda elution buffer da </w:t>
      </w:r>
      <w:r w:rsidR="00C7600F">
        <w:rPr>
          <w:rFonts w:cs="Times New Roman"/>
          <w:szCs w:val="24"/>
        </w:rPr>
        <w:t xml:space="preserve">örnek sayısına uygun bir şekilde </w:t>
      </w:r>
      <w:r w:rsidR="00A72DEB">
        <w:rPr>
          <w:rFonts w:cs="Times New Roman"/>
          <w:szCs w:val="24"/>
        </w:rPr>
        <w:t>70</w:t>
      </w:r>
      <w:r w:rsidR="00C7600F">
        <w:rPr>
          <w:rFonts w:cs="Times New Roman"/>
          <w:szCs w:val="24"/>
        </w:rPr>
        <w:t xml:space="preserve"> </w:t>
      </w:r>
      <w:r w:rsidR="00C7600F">
        <w:rPr>
          <w:rFonts w:cs="Times New Roman"/>
          <w:szCs w:val="24"/>
          <w:shd w:val="clear" w:color="auto" w:fill="FFFFFF"/>
        </w:rPr>
        <w:t>°C</w:t>
      </w:r>
      <w:r w:rsidR="00C7600F">
        <w:rPr>
          <w:rFonts w:cs="Times New Roman"/>
          <w:szCs w:val="24"/>
        </w:rPr>
        <w:t xml:space="preserve"> sıcaklıkta en son aşama için bekletilmeye başlandı.</w:t>
      </w:r>
    </w:p>
    <w:p w14:paraId="56AE29A7" w14:textId="1FFD8320" w:rsidR="00DA34AF" w:rsidRDefault="00DA34AF" w:rsidP="00C8121D">
      <w:pPr>
        <w:spacing w:after="120" w:line="360" w:lineRule="auto"/>
        <w:jc w:val="both"/>
        <w:rPr>
          <w:rFonts w:cs="Times New Roman"/>
          <w:szCs w:val="24"/>
        </w:rPr>
      </w:pPr>
      <w:r>
        <w:rPr>
          <w:rFonts w:cs="Times New Roman"/>
          <w:szCs w:val="24"/>
        </w:rPr>
        <w:t xml:space="preserve">4. Her tüpe 100 μl isopropanol </w:t>
      </w:r>
      <w:r w:rsidR="00D82130">
        <w:rPr>
          <w:rFonts w:cs="Times New Roman"/>
          <w:szCs w:val="24"/>
        </w:rPr>
        <w:t>eklendi ve pipetle karıştırıldı.</w:t>
      </w:r>
    </w:p>
    <w:p w14:paraId="7280E280" w14:textId="235495A0" w:rsidR="00DA34AF" w:rsidRDefault="00DA34AF" w:rsidP="00C8121D">
      <w:pPr>
        <w:spacing w:after="120" w:line="360" w:lineRule="auto"/>
        <w:jc w:val="both"/>
        <w:rPr>
          <w:rFonts w:cs="Times New Roman"/>
          <w:szCs w:val="24"/>
        </w:rPr>
      </w:pPr>
      <w:r>
        <w:rPr>
          <w:rFonts w:cs="Times New Roman"/>
          <w:szCs w:val="24"/>
        </w:rPr>
        <w:t xml:space="preserve">5. Örnek </w:t>
      </w:r>
      <w:r w:rsidR="00D82130">
        <w:rPr>
          <w:rFonts w:cs="Times New Roman"/>
          <w:szCs w:val="24"/>
        </w:rPr>
        <w:t>miktarı</w:t>
      </w:r>
      <w:r>
        <w:rPr>
          <w:rFonts w:cs="Times New Roman"/>
          <w:szCs w:val="24"/>
        </w:rPr>
        <w:t xml:space="preserve"> kadar ‘collection tüp’ çıkartıldı ve her birine filtreli tüp yerleştirildi. </w:t>
      </w:r>
    </w:p>
    <w:p w14:paraId="557E4BD9" w14:textId="44E30071" w:rsidR="00DA34AF" w:rsidRDefault="00DA34AF" w:rsidP="00C8121D">
      <w:pPr>
        <w:spacing w:after="120" w:line="360" w:lineRule="auto"/>
        <w:jc w:val="both"/>
        <w:rPr>
          <w:rFonts w:cs="Times New Roman"/>
          <w:szCs w:val="24"/>
        </w:rPr>
      </w:pPr>
      <w:r>
        <w:rPr>
          <w:rFonts w:cs="Times New Roman"/>
          <w:szCs w:val="24"/>
        </w:rPr>
        <w:t xml:space="preserve">6. </w:t>
      </w:r>
      <w:r w:rsidR="00D82130">
        <w:rPr>
          <w:rFonts w:cs="Times New Roman"/>
          <w:szCs w:val="24"/>
        </w:rPr>
        <w:t>Elde edilen</w:t>
      </w:r>
      <w:r>
        <w:rPr>
          <w:rFonts w:cs="Times New Roman"/>
          <w:szCs w:val="24"/>
        </w:rPr>
        <w:t xml:space="preserve"> </w:t>
      </w:r>
      <w:r w:rsidR="00D82130">
        <w:rPr>
          <w:rFonts w:cs="Times New Roman"/>
          <w:szCs w:val="24"/>
        </w:rPr>
        <w:t>materyal</w:t>
      </w:r>
      <w:r>
        <w:rPr>
          <w:rFonts w:cs="Times New Roman"/>
          <w:szCs w:val="24"/>
        </w:rPr>
        <w:t xml:space="preserve"> collection tüplere aktarıldı. 8000</w:t>
      </w:r>
      <w:r w:rsidR="00B6775C">
        <w:rPr>
          <w:rFonts w:cs="Times New Roman"/>
          <w:szCs w:val="24"/>
        </w:rPr>
        <w:t xml:space="preserve"> </w:t>
      </w:r>
      <w:r>
        <w:rPr>
          <w:rFonts w:cs="Times New Roman"/>
          <w:szCs w:val="24"/>
        </w:rPr>
        <w:t xml:space="preserve">xg’de 1 </w:t>
      </w:r>
      <w:r w:rsidR="00A40689">
        <w:rPr>
          <w:rFonts w:cs="Times New Roman"/>
          <w:szCs w:val="24"/>
        </w:rPr>
        <w:t>dakika</w:t>
      </w:r>
      <w:r>
        <w:rPr>
          <w:rFonts w:cs="Times New Roman"/>
          <w:szCs w:val="24"/>
        </w:rPr>
        <w:t xml:space="preserve"> </w:t>
      </w:r>
      <w:proofErr w:type="gramStart"/>
      <w:r>
        <w:rPr>
          <w:rFonts w:cs="Times New Roman"/>
          <w:szCs w:val="24"/>
        </w:rPr>
        <w:t>santrifüj</w:t>
      </w:r>
      <w:proofErr w:type="gramEnd"/>
      <w:r>
        <w:rPr>
          <w:rFonts w:cs="Times New Roman"/>
          <w:szCs w:val="24"/>
        </w:rPr>
        <w:t xml:space="preserve"> </w:t>
      </w:r>
      <w:r w:rsidR="00A40689">
        <w:rPr>
          <w:rFonts w:cs="Times New Roman"/>
          <w:szCs w:val="24"/>
        </w:rPr>
        <w:t>işlemi uygulandı.</w:t>
      </w:r>
    </w:p>
    <w:p w14:paraId="6930ADB4" w14:textId="77777777" w:rsidR="00DA34AF" w:rsidRDefault="00DA34AF" w:rsidP="00C8121D">
      <w:pPr>
        <w:spacing w:after="120" w:line="360" w:lineRule="auto"/>
        <w:jc w:val="both"/>
        <w:rPr>
          <w:rFonts w:cs="Times New Roman"/>
          <w:szCs w:val="24"/>
        </w:rPr>
      </w:pPr>
      <w:r>
        <w:rPr>
          <w:rFonts w:cs="Times New Roman"/>
          <w:szCs w:val="24"/>
        </w:rPr>
        <w:t xml:space="preserve">7. Collection tüpler atıldı ve filtreli tüpler yeni collection tüplere alındı. </w:t>
      </w:r>
    </w:p>
    <w:p w14:paraId="0B84C57C" w14:textId="56DBE6B6" w:rsidR="00DA34AF" w:rsidRDefault="00DA34AF" w:rsidP="00C8121D">
      <w:pPr>
        <w:spacing w:after="120" w:line="360" w:lineRule="auto"/>
        <w:jc w:val="both"/>
        <w:rPr>
          <w:rFonts w:cs="Times New Roman"/>
          <w:szCs w:val="24"/>
        </w:rPr>
      </w:pPr>
      <w:r>
        <w:rPr>
          <w:rFonts w:cs="Times New Roman"/>
          <w:szCs w:val="24"/>
        </w:rPr>
        <w:t xml:space="preserve">8. Her </w:t>
      </w:r>
      <w:r w:rsidR="00D82130">
        <w:rPr>
          <w:rFonts w:cs="Times New Roman"/>
          <w:szCs w:val="24"/>
        </w:rPr>
        <w:t xml:space="preserve">bir </w:t>
      </w:r>
      <w:r>
        <w:rPr>
          <w:rFonts w:cs="Times New Roman"/>
          <w:szCs w:val="24"/>
        </w:rPr>
        <w:t xml:space="preserve">tüpe 500 μl inhibitör removal buffer </w:t>
      </w:r>
      <w:r w:rsidR="00D82130">
        <w:rPr>
          <w:rFonts w:cs="Times New Roman"/>
          <w:szCs w:val="24"/>
        </w:rPr>
        <w:t>ilave edildi</w:t>
      </w:r>
      <w:r>
        <w:rPr>
          <w:rFonts w:cs="Times New Roman"/>
          <w:szCs w:val="24"/>
        </w:rPr>
        <w:t xml:space="preserve">. 8000xg de </w:t>
      </w:r>
      <w:r w:rsidR="00A40689">
        <w:rPr>
          <w:rFonts w:cs="Times New Roman"/>
          <w:szCs w:val="24"/>
        </w:rPr>
        <w:t xml:space="preserve">1 dakika </w:t>
      </w:r>
      <w:proofErr w:type="gramStart"/>
      <w:r w:rsidR="00A40689">
        <w:rPr>
          <w:rFonts w:cs="Times New Roman"/>
          <w:szCs w:val="24"/>
        </w:rPr>
        <w:t>santrifüj</w:t>
      </w:r>
      <w:proofErr w:type="gramEnd"/>
      <w:r w:rsidR="00A40689">
        <w:rPr>
          <w:rFonts w:cs="Times New Roman"/>
          <w:szCs w:val="24"/>
        </w:rPr>
        <w:t xml:space="preserve"> işlemi uygulandı.</w:t>
      </w:r>
    </w:p>
    <w:p w14:paraId="7F98D985" w14:textId="77777777" w:rsidR="00DA34AF" w:rsidRDefault="00DA34AF" w:rsidP="00C8121D">
      <w:pPr>
        <w:spacing w:after="120" w:line="360" w:lineRule="auto"/>
        <w:jc w:val="both"/>
        <w:rPr>
          <w:rFonts w:cs="Times New Roman"/>
          <w:szCs w:val="24"/>
        </w:rPr>
      </w:pPr>
      <w:r>
        <w:rPr>
          <w:rFonts w:cs="Times New Roman"/>
          <w:szCs w:val="24"/>
        </w:rPr>
        <w:t xml:space="preserve">9. Collection tüpler atıldı ve filtreli tüpler yeni collection tüplere alındı. </w:t>
      </w:r>
    </w:p>
    <w:p w14:paraId="25DDBB5A" w14:textId="1C677E1A" w:rsidR="00DA34AF" w:rsidRDefault="00DA34AF" w:rsidP="00C8121D">
      <w:pPr>
        <w:spacing w:after="120" w:line="360" w:lineRule="auto"/>
        <w:jc w:val="both"/>
        <w:rPr>
          <w:rFonts w:cs="Times New Roman"/>
          <w:szCs w:val="24"/>
        </w:rPr>
      </w:pPr>
      <w:r>
        <w:rPr>
          <w:rFonts w:cs="Times New Roman"/>
          <w:szCs w:val="24"/>
        </w:rPr>
        <w:lastRenderedPageBreak/>
        <w:t xml:space="preserve">10. Her tüpe 500 μl wash buffer </w:t>
      </w:r>
      <w:r w:rsidR="001B3059">
        <w:rPr>
          <w:rFonts w:cs="Times New Roman"/>
          <w:szCs w:val="24"/>
        </w:rPr>
        <w:t>ilave edildi</w:t>
      </w:r>
      <w:r>
        <w:rPr>
          <w:rFonts w:cs="Times New Roman"/>
          <w:szCs w:val="24"/>
        </w:rPr>
        <w:t xml:space="preserve">.8000 xg’de </w:t>
      </w:r>
      <w:r w:rsidR="00A40689">
        <w:rPr>
          <w:rFonts w:cs="Times New Roman"/>
          <w:szCs w:val="24"/>
        </w:rPr>
        <w:t xml:space="preserve">1 dakika </w:t>
      </w:r>
      <w:proofErr w:type="gramStart"/>
      <w:r w:rsidR="00A40689">
        <w:rPr>
          <w:rFonts w:cs="Times New Roman"/>
          <w:szCs w:val="24"/>
        </w:rPr>
        <w:t>santrifüj</w:t>
      </w:r>
      <w:proofErr w:type="gramEnd"/>
      <w:r w:rsidR="00A40689">
        <w:rPr>
          <w:rFonts w:cs="Times New Roman"/>
          <w:szCs w:val="24"/>
        </w:rPr>
        <w:t xml:space="preserve"> işlemi uygulandı.</w:t>
      </w:r>
    </w:p>
    <w:p w14:paraId="4669453C" w14:textId="77777777" w:rsidR="00DA34AF" w:rsidRDefault="00DA34AF" w:rsidP="00C8121D">
      <w:pPr>
        <w:spacing w:after="120" w:line="360" w:lineRule="auto"/>
        <w:jc w:val="both"/>
        <w:rPr>
          <w:rFonts w:cs="Times New Roman"/>
          <w:szCs w:val="24"/>
        </w:rPr>
      </w:pPr>
      <w:r>
        <w:rPr>
          <w:rFonts w:cs="Times New Roman"/>
          <w:szCs w:val="24"/>
        </w:rPr>
        <w:t xml:space="preserve">11. Collection tüpler atıldı ve filtreli tüpler yeni collection tüplere alındı. </w:t>
      </w:r>
    </w:p>
    <w:p w14:paraId="4F91EAF5" w14:textId="311DD141" w:rsidR="00DA34AF" w:rsidRDefault="00DA34AF" w:rsidP="00C8121D">
      <w:pPr>
        <w:spacing w:after="120" w:line="360" w:lineRule="auto"/>
        <w:jc w:val="both"/>
        <w:rPr>
          <w:rFonts w:cs="Times New Roman"/>
          <w:szCs w:val="24"/>
        </w:rPr>
      </w:pPr>
      <w:r>
        <w:rPr>
          <w:rFonts w:cs="Times New Roman"/>
          <w:szCs w:val="24"/>
        </w:rPr>
        <w:t xml:space="preserve">12. Her tüpe 500 μl wash buffer </w:t>
      </w:r>
      <w:r w:rsidR="001B3059">
        <w:rPr>
          <w:rFonts w:cs="Times New Roman"/>
          <w:szCs w:val="24"/>
        </w:rPr>
        <w:t>ilave edildi</w:t>
      </w:r>
      <w:r>
        <w:rPr>
          <w:rFonts w:cs="Times New Roman"/>
          <w:szCs w:val="24"/>
        </w:rPr>
        <w:t xml:space="preserve">. 8000xg’de </w:t>
      </w:r>
      <w:r w:rsidR="00A40689">
        <w:rPr>
          <w:rFonts w:cs="Times New Roman"/>
          <w:szCs w:val="24"/>
        </w:rPr>
        <w:t xml:space="preserve">1 dakika </w:t>
      </w:r>
      <w:proofErr w:type="gramStart"/>
      <w:r w:rsidR="00A40689">
        <w:rPr>
          <w:rFonts w:cs="Times New Roman"/>
          <w:szCs w:val="24"/>
        </w:rPr>
        <w:t>santrifüj</w:t>
      </w:r>
      <w:proofErr w:type="gramEnd"/>
      <w:r w:rsidR="00A40689">
        <w:rPr>
          <w:rFonts w:cs="Times New Roman"/>
          <w:szCs w:val="24"/>
        </w:rPr>
        <w:t xml:space="preserve"> işlemi uygulandı</w:t>
      </w:r>
      <w:r>
        <w:rPr>
          <w:rFonts w:cs="Times New Roman"/>
          <w:szCs w:val="24"/>
        </w:rPr>
        <w:t xml:space="preserve">. </w:t>
      </w:r>
    </w:p>
    <w:p w14:paraId="2BEFA2E1" w14:textId="32804F62" w:rsidR="00DA34AF" w:rsidRDefault="00DA34AF" w:rsidP="00C8121D">
      <w:pPr>
        <w:spacing w:after="120" w:line="360" w:lineRule="auto"/>
        <w:jc w:val="both"/>
        <w:rPr>
          <w:rFonts w:cs="Times New Roman"/>
          <w:szCs w:val="24"/>
        </w:rPr>
      </w:pPr>
      <w:r>
        <w:rPr>
          <w:rFonts w:cs="Times New Roman"/>
          <w:szCs w:val="24"/>
        </w:rPr>
        <w:t xml:space="preserve">13. Collection tüplerdeki sıvı döküldü ve tekrar </w:t>
      </w:r>
      <w:r w:rsidR="001B3059">
        <w:rPr>
          <w:rFonts w:cs="Times New Roman"/>
          <w:szCs w:val="24"/>
        </w:rPr>
        <w:t>1</w:t>
      </w:r>
      <w:r>
        <w:rPr>
          <w:rFonts w:cs="Times New Roman"/>
          <w:szCs w:val="24"/>
        </w:rPr>
        <w:t xml:space="preserve">3000xg de 10 sn spin yapıldı. </w:t>
      </w:r>
    </w:p>
    <w:p w14:paraId="23485E78" w14:textId="77777777" w:rsidR="00DA34AF" w:rsidRDefault="00DA34AF" w:rsidP="00C8121D">
      <w:pPr>
        <w:spacing w:after="120" w:line="360" w:lineRule="auto"/>
        <w:jc w:val="both"/>
        <w:rPr>
          <w:rFonts w:cs="Times New Roman"/>
          <w:szCs w:val="24"/>
        </w:rPr>
      </w:pPr>
      <w:r>
        <w:rPr>
          <w:rFonts w:cs="Times New Roman"/>
          <w:szCs w:val="24"/>
        </w:rPr>
        <w:t xml:space="preserve">14. Collection tüpler atıldı ve filtreli tüpler 1,5ml’lik ependorflara alındı. </w:t>
      </w:r>
    </w:p>
    <w:p w14:paraId="2A5CD512" w14:textId="2293C26F" w:rsidR="00DA34AF" w:rsidRDefault="00DA34AF" w:rsidP="00C8121D">
      <w:pPr>
        <w:spacing w:after="120" w:line="360" w:lineRule="auto"/>
        <w:jc w:val="both"/>
        <w:rPr>
          <w:rFonts w:cs="Times New Roman"/>
          <w:szCs w:val="24"/>
        </w:rPr>
      </w:pPr>
      <w:r>
        <w:rPr>
          <w:rFonts w:cs="Times New Roman"/>
          <w:szCs w:val="24"/>
        </w:rPr>
        <w:t>15. Her tübe önceden ependorf</w:t>
      </w:r>
      <w:r w:rsidR="00A72DEB">
        <w:rPr>
          <w:rFonts w:cs="Times New Roman"/>
          <w:szCs w:val="24"/>
        </w:rPr>
        <w:t>lara bölünerek hazırlanmış ve 70</w:t>
      </w:r>
      <w:r>
        <w:rPr>
          <w:rFonts w:cs="Times New Roman"/>
          <w:szCs w:val="24"/>
          <w:shd w:val="clear" w:color="auto" w:fill="FFFFFF"/>
        </w:rPr>
        <w:t>°C</w:t>
      </w:r>
      <w:r>
        <w:rPr>
          <w:rFonts w:cs="Times New Roman"/>
          <w:szCs w:val="24"/>
        </w:rPr>
        <w:t>’de bekletilmekte olan e</w:t>
      </w:r>
      <w:r w:rsidR="00D82130">
        <w:rPr>
          <w:rFonts w:cs="Times New Roman"/>
          <w:szCs w:val="24"/>
        </w:rPr>
        <w:t>lution bufferdan 200 μl eklendi.</w:t>
      </w:r>
    </w:p>
    <w:p w14:paraId="4666E536" w14:textId="25884F9B" w:rsidR="00DA34AF" w:rsidRDefault="00DA34AF" w:rsidP="00C8121D">
      <w:pPr>
        <w:spacing w:after="120" w:line="360" w:lineRule="auto"/>
        <w:jc w:val="both"/>
        <w:rPr>
          <w:rFonts w:cs="Times New Roman"/>
          <w:szCs w:val="24"/>
        </w:rPr>
      </w:pPr>
      <w:r>
        <w:rPr>
          <w:rFonts w:cs="Times New Roman"/>
          <w:szCs w:val="24"/>
        </w:rPr>
        <w:t xml:space="preserve">16. 8000xg de 1 dk </w:t>
      </w:r>
      <w:proofErr w:type="gramStart"/>
      <w:r>
        <w:rPr>
          <w:rFonts w:cs="Times New Roman"/>
          <w:szCs w:val="24"/>
        </w:rPr>
        <w:t>santrifüj</w:t>
      </w:r>
      <w:proofErr w:type="gramEnd"/>
      <w:r>
        <w:rPr>
          <w:rFonts w:cs="Times New Roman"/>
          <w:szCs w:val="24"/>
        </w:rPr>
        <w:t xml:space="preserve"> </w:t>
      </w:r>
      <w:r w:rsidR="009D688B">
        <w:rPr>
          <w:rFonts w:cs="Times New Roman"/>
          <w:szCs w:val="24"/>
        </w:rPr>
        <w:t>işlemi uygulandı.</w:t>
      </w:r>
      <w:r>
        <w:rPr>
          <w:rFonts w:cs="Times New Roman"/>
          <w:szCs w:val="24"/>
        </w:rPr>
        <w:t xml:space="preserve"> </w:t>
      </w:r>
    </w:p>
    <w:p w14:paraId="19454996" w14:textId="11B04C92" w:rsidR="00EA4105" w:rsidRDefault="00DA34AF" w:rsidP="00C8121D">
      <w:pPr>
        <w:spacing w:after="120" w:line="360" w:lineRule="auto"/>
        <w:jc w:val="both"/>
        <w:rPr>
          <w:rFonts w:cs="Times New Roman"/>
          <w:szCs w:val="24"/>
        </w:rPr>
      </w:pPr>
      <w:r>
        <w:rPr>
          <w:rFonts w:cs="Times New Roman"/>
          <w:szCs w:val="24"/>
        </w:rPr>
        <w:t xml:space="preserve">17. Filtreli tüpler atıldı ve DNA’lar ependorflar içinde elde edildi. Elde edilen DNA’lar moleküler çalışmalarda kullanılmak üzere -20 </w:t>
      </w:r>
      <w:r>
        <w:rPr>
          <w:rFonts w:cs="Times New Roman"/>
          <w:szCs w:val="24"/>
          <w:shd w:val="clear" w:color="auto" w:fill="FFFFFF"/>
        </w:rPr>
        <w:t>°C</w:t>
      </w:r>
      <w:r>
        <w:rPr>
          <w:rFonts w:cs="Times New Roman"/>
          <w:szCs w:val="24"/>
        </w:rPr>
        <w:t>’de saklandı.</w:t>
      </w:r>
    </w:p>
    <w:p w14:paraId="2FB72A63" w14:textId="77777777" w:rsidR="00C8121D" w:rsidRPr="00F13B18" w:rsidRDefault="00C8121D" w:rsidP="00C8121D">
      <w:pPr>
        <w:spacing w:after="120" w:line="360" w:lineRule="auto"/>
        <w:jc w:val="both"/>
        <w:rPr>
          <w:rFonts w:cs="Times New Roman"/>
          <w:szCs w:val="24"/>
        </w:rPr>
      </w:pPr>
    </w:p>
    <w:p w14:paraId="264974F4" w14:textId="6BCFE258" w:rsidR="00DA34AF" w:rsidRDefault="00C22292" w:rsidP="00C8121D">
      <w:pPr>
        <w:spacing w:after="120" w:line="360" w:lineRule="auto"/>
        <w:jc w:val="both"/>
        <w:rPr>
          <w:rFonts w:cs="Times New Roman"/>
          <w:b/>
          <w:bCs/>
          <w:szCs w:val="24"/>
        </w:rPr>
      </w:pPr>
      <w:r>
        <w:rPr>
          <w:rFonts w:cs="Times New Roman"/>
          <w:b/>
          <w:bCs/>
          <w:szCs w:val="24"/>
        </w:rPr>
        <w:t>3.2.5</w:t>
      </w:r>
      <w:r w:rsidR="00DA34AF">
        <w:rPr>
          <w:rFonts w:cs="Times New Roman"/>
          <w:b/>
          <w:bCs/>
          <w:szCs w:val="24"/>
        </w:rPr>
        <w:t>.</w:t>
      </w:r>
      <w:r>
        <w:rPr>
          <w:rFonts w:cs="Times New Roman"/>
          <w:b/>
          <w:bCs/>
          <w:szCs w:val="24"/>
        </w:rPr>
        <w:t>2</w:t>
      </w:r>
      <w:r w:rsidR="00C8121D">
        <w:rPr>
          <w:rFonts w:cs="Times New Roman"/>
          <w:b/>
          <w:bCs/>
          <w:szCs w:val="24"/>
        </w:rPr>
        <w:t>.</w:t>
      </w:r>
      <w:r w:rsidR="00DA34AF">
        <w:rPr>
          <w:rFonts w:cs="Times New Roman"/>
          <w:b/>
          <w:bCs/>
          <w:szCs w:val="24"/>
        </w:rPr>
        <w:t xml:space="preserve"> </w:t>
      </w:r>
      <w:r w:rsidR="00DA34AF">
        <w:rPr>
          <w:rFonts w:cs="Times New Roman"/>
          <w:b/>
          <w:bCs/>
          <w:i/>
          <w:iCs/>
          <w:szCs w:val="24"/>
        </w:rPr>
        <w:t>Corynebacterium pseudotuberculosis’</w:t>
      </w:r>
      <w:r w:rsidR="00DA34AF">
        <w:rPr>
          <w:rFonts w:cs="Times New Roman"/>
          <w:b/>
          <w:bCs/>
          <w:szCs w:val="24"/>
        </w:rPr>
        <w:t xml:space="preserve">in PCR </w:t>
      </w:r>
      <w:r w:rsidR="006B6756" w:rsidRPr="006B6756">
        <w:rPr>
          <w:rFonts w:cs="Times New Roman"/>
          <w:b/>
          <w:bCs/>
          <w:szCs w:val="24"/>
        </w:rPr>
        <w:t>Amplifikasyon</w:t>
      </w:r>
      <w:r w:rsidR="008A734B">
        <w:rPr>
          <w:rFonts w:cs="Times New Roman"/>
          <w:b/>
          <w:bCs/>
          <w:szCs w:val="24"/>
        </w:rPr>
        <w:t xml:space="preserve"> Aşaması</w:t>
      </w:r>
    </w:p>
    <w:p w14:paraId="6B188064" w14:textId="77777777" w:rsidR="00DA34AF" w:rsidRDefault="00DA34AF" w:rsidP="00C8121D">
      <w:pPr>
        <w:spacing w:after="120" w:line="360" w:lineRule="auto"/>
        <w:jc w:val="both"/>
        <w:rPr>
          <w:rFonts w:cs="Times New Roman"/>
          <w:b/>
          <w:bCs/>
          <w:szCs w:val="24"/>
        </w:rPr>
      </w:pPr>
    </w:p>
    <w:p w14:paraId="5D30939F" w14:textId="3D5715A6" w:rsidR="000C6365" w:rsidRPr="000C6365" w:rsidRDefault="000C6365" w:rsidP="00C8121D">
      <w:pPr>
        <w:spacing w:after="120" w:line="360" w:lineRule="auto"/>
        <w:ind w:firstLine="708"/>
        <w:jc w:val="both"/>
        <w:rPr>
          <w:rFonts w:cs="Times New Roman"/>
          <w:iCs/>
          <w:szCs w:val="24"/>
        </w:rPr>
      </w:pPr>
      <w:r w:rsidRPr="000C6365">
        <w:rPr>
          <w:rFonts w:cs="Times New Roman"/>
          <w:i/>
          <w:iCs/>
          <w:szCs w:val="24"/>
        </w:rPr>
        <w:t>C. pseudotuberculosis</w:t>
      </w:r>
      <w:r w:rsidRPr="000C6365">
        <w:rPr>
          <w:rFonts w:cs="Times New Roman"/>
          <w:iCs/>
          <w:szCs w:val="24"/>
        </w:rPr>
        <w:t xml:space="preserve"> genomunda, PIP genlerini içeren </w:t>
      </w:r>
      <w:r>
        <w:rPr>
          <w:rFonts w:cs="Times New Roman"/>
          <w:iCs/>
          <w:szCs w:val="24"/>
        </w:rPr>
        <w:t>p</w:t>
      </w:r>
      <w:r w:rsidRPr="000C6365">
        <w:rPr>
          <w:rFonts w:cs="Times New Roman"/>
          <w:iCs/>
          <w:szCs w:val="24"/>
        </w:rPr>
        <w:t xml:space="preserve">atojenite adacıkları vardır. </w:t>
      </w:r>
      <w:r w:rsidRPr="000C6365">
        <w:rPr>
          <w:rFonts w:cs="Times New Roman"/>
          <w:i/>
          <w:iCs/>
          <w:szCs w:val="24"/>
        </w:rPr>
        <w:t>C. pseudotuberculosis</w:t>
      </w:r>
      <w:r w:rsidRPr="000C6365">
        <w:rPr>
          <w:rFonts w:cs="Times New Roman"/>
          <w:iCs/>
          <w:szCs w:val="24"/>
        </w:rPr>
        <w:t xml:space="preserve"> </w:t>
      </w:r>
      <w:r>
        <w:rPr>
          <w:rFonts w:cs="Times New Roman"/>
          <w:iCs/>
          <w:szCs w:val="24"/>
        </w:rPr>
        <w:t>izolatları</w:t>
      </w:r>
      <w:r w:rsidR="00773CB2">
        <w:rPr>
          <w:rFonts w:cs="Times New Roman"/>
          <w:iCs/>
          <w:szCs w:val="24"/>
        </w:rPr>
        <w:t>nda</w:t>
      </w:r>
      <w:r>
        <w:rPr>
          <w:rFonts w:cs="Times New Roman"/>
          <w:iCs/>
          <w:szCs w:val="24"/>
        </w:rPr>
        <w:t xml:space="preserve"> </w:t>
      </w:r>
      <w:r w:rsidRPr="000C6365">
        <w:rPr>
          <w:rFonts w:cs="Times New Roman"/>
          <w:iCs/>
          <w:szCs w:val="24"/>
        </w:rPr>
        <w:t xml:space="preserve">PIP gen </w:t>
      </w:r>
      <w:proofErr w:type="gramStart"/>
      <w:r w:rsidRPr="000C6365">
        <w:rPr>
          <w:rFonts w:cs="Times New Roman"/>
          <w:iCs/>
          <w:szCs w:val="24"/>
        </w:rPr>
        <w:t>bazlı</w:t>
      </w:r>
      <w:proofErr w:type="gramEnd"/>
      <w:r w:rsidRPr="000C6365">
        <w:rPr>
          <w:rFonts w:cs="Times New Roman"/>
          <w:iCs/>
          <w:szCs w:val="24"/>
        </w:rPr>
        <w:t xml:space="preserve"> PCR </w:t>
      </w:r>
      <w:r w:rsidR="00773CB2">
        <w:rPr>
          <w:rFonts w:cs="Times New Roman"/>
          <w:iCs/>
          <w:szCs w:val="24"/>
        </w:rPr>
        <w:t>araştırıldı</w:t>
      </w:r>
      <w:r w:rsidRPr="000C6365">
        <w:rPr>
          <w:rFonts w:cs="Times New Roman"/>
          <w:iCs/>
          <w:szCs w:val="24"/>
        </w:rPr>
        <w:t xml:space="preserve"> ve PIP pozitif izolatların tamamı </w:t>
      </w:r>
      <w:r w:rsidRPr="000C6365">
        <w:rPr>
          <w:rFonts w:cs="Times New Roman"/>
          <w:i/>
          <w:iCs/>
          <w:szCs w:val="24"/>
        </w:rPr>
        <w:t>C. pseudotuberculosis</w:t>
      </w:r>
      <w:r w:rsidRPr="000C6365">
        <w:rPr>
          <w:rFonts w:cs="Times New Roman"/>
          <w:iCs/>
          <w:szCs w:val="24"/>
        </w:rPr>
        <w:t xml:space="preserve"> olarak tanımlandı</w:t>
      </w:r>
      <w:r w:rsidR="006D140E">
        <w:rPr>
          <w:rFonts w:cs="Times New Roman"/>
          <w:szCs w:val="24"/>
        </w:rPr>
        <w:t>(D’Afonseca ve diğerleri, 2010; Parın ve diğerleri, 2018)</w:t>
      </w:r>
      <w:r w:rsidRPr="000C6365">
        <w:rPr>
          <w:rFonts w:cs="Times New Roman"/>
          <w:iCs/>
          <w:szCs w:val="24"/>
        </w:rPr>
        <w:t xml:space="preserve">. </w:t>
      </w:r>
    </w:p>
    <w:p w14:paraId="51274CDC" w14:textId="72BB2655" w:rsidR="00C1381F" w:rsidRDefault="00DA34AF" w:rsidP="00C8121D">
      <w:pPr>
        <w:spacing w:after="120" w:line="360" w:lineRule="auto"/>
        <w:ind w:firstLine="708"/>
        <w:jc w:val="both"/>
        <w:rPr>
          <w:rFonts w:cs="Times New Roman"/>
          <w:szCs w:val="24"/>
        </w:rPr>
      </w:pPr>
      <w:r>
        <w:rPr>
          <w:rFonts w:cs="Times New Roman"/>
          <w:i/>
          <w:iCs/>
          <w:szCs w:val="24"/>
        </w:rPr>
        <w:t>C</w:t>
      </w:r>
      <w:r w:rsidR="007D5B80">
        <w:rPr>
          <w:rFonts w:cs="Times New Roman"/>
          <w:i/>
          <w:iCs/>
          <w:szCs w:val="24"/>
        </w:rPr>
        <w:t>.</w:t>
      </w:r>
      <w:r>
        <w:rPr>
          <w:rFonts w:cs="Times New Roman"/>
          <w:i/>
          <w:iCs/>
          <w:szCs w:val="24"/>
        </w:rPr>
        <w:t>pseudotuberculosis’</w:t>
      </w:r>
      <w:r>
        <w:rPr>
          <w:rFonts w:cs="Times New Roman"/>
          <w:szCs w:val="24"/>
        </w:rPr>
        <w:t xml:space="preserve">in teşhisinde kullanılan </w:t>
      </w:r>
      <w:r w:rsidR="00F94214" w:rsidRPr="004C4F76">
        <w:t>PIP</w:t>
      </w:r>
      <w:r w:rsidR="00F94214">
        <w:rPr>
          <w:rFonts w:cs="Times New Roman"/>
          <w:szCs w:val="24"/>
        </w:rPr>
        <w:t xml:space="preserve"> </w:t>
      </w:r>
      <w:r>
        <w:rPr>
          <w:rFonts w:cs="Times New Roman"/>
          <w:szCs w:val="24"/>
        </w:rPr>
        <w:t xml:space="preserve">genine </w:t>
      </w:r>
      <w:r w:rsidR="00773CB2">
        <w:rPr>
          <w:rFonts w:cs="Times New Roman"/>
          <w:szCs w:val="24"/>
        </w:rPr>
        <w:t>ait PCR karışım oranı Tablo 6’da</w:t>
      </w:r>
      <w:r>
        <w:rPr>
          <w:rFonts w:cs="Times New Roman"/>
          <w:szCs w:val="24"/>
        </w:rPr>
        <w:t xml:space="preserve"> gösterilmiştir.</w:t>
      </w:r>
    </w:p>
    <w:p w14:paraId="3FA81EEC" w14:textId="77777777" w:rsidR="00C8121D" w:rsidRPr="00FC5438" w:rsidRDefault="00C8121D" w:rsidP="00C8121D">
      <w:pPr>
        <w:spacing w:after="120" w:line="360" w:lineRule="auto"/>
        <w:ind w:firstLine="708"/>
        <w:jc w:val="both"/>
        <w:rPr>
          <w:rFonts w:cs="Times New Roman"/>
          <w:i/>
          <w:iCs/>
          <w:szCs w:val="24"/>
        </w:rPr>
      </w:pPr>
    </w:p>
    <w:p w14:paraId="465C7727" w14:textId="5BB44808" w:rsidR="00DA34AF" w:rsidRDefault="00DA34AF" w:rsidP="00C8121D">
      <w:pPr>
        <w:spacing w:after="120" w:line="360" w:lineRule="auto"/>
        <w:jc w:val="both"/>
        <w:rPr>
          <w:rFonts w:cs="Times New Roman"/>
          <w:szCs w:val="24"/>
        </w:rPr>
      </w:pPr>
      <w:r w:rsidRPr="00C8121D">
        <w:rPr>
          <w:rFonts w:cs="Times New Roman"/>
          <w:b/>
          <w:iCs/>
          <w:szCs w:val="24"/>
        </w:rPr>
        <w:t>Tablo 6.</w:t>
      </w:r>
      <w:r>
        <w:rPr>
          <w:rFonts w:cs="Times New Roman"/>
          <w:iCs/>
          <w:szCs w:val="24"/>
        </w:rPr>
        <w:t xml:space="preserve"> </w:t>
      </w:r>
      <w:r>
        <w:rPr>
          <w:rFonts w:cs="Times New Roman"/>
          <w:i/>
          <w:iCs/>
          <w:szCs w:val="24"/>
        </w:rPr>
        <w:t>C</w:t>
      </w:r>
      <w:r w:rsidR="00B73C22">
        <w:rPr>
          <w:rFonts w:cs="Times New Roman"/>
          <w:i/>
          <w:iCs/>
          <w:szCs w:val="24"/>
        </w:rPr>
        <w:t>.</w:t>
      </w:r>
      <w:r>
        <w:rPr>
          <w:rFonts w:cs="Times New Roman"/>
          <w:i/>
          <w:iCs/>
          <w:szCs w:val="24"/>
        </w:rPr>
        <w:t>pseudotuberculosis’</w:t>
      </w:r>
      <w:r>
        <w:rPr>
          <w:rFonts w:cs="Times New Roman"/>
          <w:szCs w:val="24"/>
        </w:rPr>
        <w:t xml:space="preserve">in teşhisinde kullanılan </w:t>
      </w:r>
      <w:r w:rsidR="00F94214" w:rsidRPr="004C4F76">
        <w:t>PIP</w:t>
      </w:r>
      <w:r w:rsidR="00F94214">
        <w:rPr>
          <w:rFonts w:cs="Times New Roman"/>
          <w:szCs w:val="24"/>
        </w:rPr>
        <w:t xml:space="preserve"> </w:t>
      </w:r>
      <w:r>
        <w:rPr>
          <w:rFonts w:cs="Times New Roman"/>
          <w:szCs w:val="24"/>
        </w:rPr>
        <w:t>genine ait PCR karışım bileşenleri tablosu.</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077"/>
      </w:tblGrid>
      <w:tr w:rsidR="00DA34AF" w14:paraId="79D3AEDE" w14:textId="77777777" w:rsidTr="006775A6">
        <w:trPr>
          <w:jc w:val="center"/>
        </w:trPr>
        <w:tc>
          <w:tcPr>
            <w:tcW w:w="3964" w:type="dxa"/>
            <w:tcBorders>
              <w:top w:val="single" w:sz="4" w:space="0" w:color="auto"/>
              <w:bottom w:val="single" w:sz="4" w:space="0" w:color="auto"/>
            </w:tcBorders>
            <w:hideMark/>
          </w:tcPr>
          <w:p w14:paraId="6453F59F" w14:textId="77777777" w:rsidR="00DA34AF" w:rsidRDefault="00DA34AF">
            <w:pPr>
              <w:spacing w:after="0" w:line="360" w:lineRule="auto"/>
              <w:jc w:val="both"/>
              <w:rPr>
                <w:rFonts w:cs="Times New Roman"/>
                <w:b/>
                <w:bCs/>
                <w:szCs w:val="24"/>
              </w:rPr>
            </w:pPr>
            <w:r>
              <w:rPr>
                <w:rFonts w:cs="Times New Roman"/>
                <w:b/>
                <w:bCs/>
                <w:szCs w:val="24"/>
              </w:rPr>
              <w:t>Bileşenler</w:t>
            </w:r>
          </w:p>
        </w:tc>
        <w:tc>
          <w:tcPr>
            <w:tcW w:w="2077" w:type="dxa"/>
            <w:tcBorders>
              <w:top w:val="single" w:sz="4" w:space="0" w:color="auto"/>
              <w:bottom w:val="single" w:sz="4" w:space="0" w:color="auto"/>
            </w:tcBorders>
            <w:hideMark/>
          </w:tcPr>
          <w:p w14:paraId="0402C888" w14:textId="77777777" w:rsidR="00DA34AF" w:rsidRDefault="00DA34AF">
            <w:pPr>
              <w:spacing w:after="0" w:line="360" w:lineRule="auto"/>
              <w:jc w:val="both"/>
              <w:rPr>
                <w:rFonts w:cs="Times New Roman"/>
                <w:b/>
                <w:bCs/>
                <w:szCs w:val="24"/>
              </w:rPr>
            </w:pPr>
            <w:r>
              <w:rPr>
                <w:rFonts w:cs="Times New Roman"/>
                <w:b/>
                <w:bCs/>
                <w:szCs w:val="24"/>
              </w:rPr>
              <w:t>Hacim</w:t>
            </w:r>
          </w:p>
        </w:tc>
      </w:tr>
      <w:tr w:rsidR="00DA34AF" w14:paraId="006AC5F9" w14:textId="77777777" w:rsidTr="006775A6">
        <w:trPr>
          <w:jc w:val="center"/>
        </w:trPr>
        <w:tc>
          <w:tcPr>
            <w:tcW w:w="3964" w:type="dxa"/>
            <w:tcBorders>
              <w:top w:val="single" w:sz="4" w:space="0" w:color="auto"/>
            </w:tcBorders>
            <w:hideMark/>
          </w:tcPr>
          <w:p w14:paraId="48E873F5" w14:textId="6DD6D359" w:rsidR="00DA34AF" w:rsidRDefault="00DA34AF" w:rsidP="002C3ECA">
            <w:pPr>
              <w:spacing w:after="0" w:line="360" w:lineRule="auto"/>
              <w:jc w:val="both"/>
              <w:rPr>
                <w:rFonts w:cs="Times New Roman"/>
                <w:szCs w:val="24"/>
              </w:rPr>
            </w:pPr>
            <w:r>
              <w:rPr>
                <w:rFonts w:cs="Times New Roman"/>
                <w:szCs w:val="24"/>
              </w:rPr>
              <w:t xml:space="preserve">Mastermix </w:t>
            </w:r>
          </w:p>
        </w:tc>
        <w:tc>
          <w:tcPr>
            <w:tcW w:w="2077" w:type="dxa"/>
            <w:tcBorders>
              <w:top w:val="single" w:sz="4" w:space="0" w:color="auto"/>
            </w:tcBorders>
            <w:hideMark/>
          </w:tcPr>
          <w:p w14:paraId="18B55AD8" w14:textId="77777777" w:rsidR="00DA34AF" w:rsidRDefault="00DA34AF">
            <w:pPr>
              <w:spacing w:after="0" w:line="360" w:lineRule="auto"/>
              <w:jc w:val="both"/>
              <w:rPr>
                <w:rFonts w:cs="Times New Roman"/>
                <w:bCs/>
                <w:szCs w:val="24"/>
              </w:rPr>
            </w:pPr>
            <w:r>
              <w:rPr>
                <w:rFonts w:cs="Times New Roman"/>
                <w:bCs/>
                <w:szCs w:val="24"/>
              </w:rPr>
              <w:t>12,5 µl</w:t>
            </w:r>
          </w:p>
        </w:tc>
      </w:tr>
      <w:tr w:rsidR="00DA34AF" w14:paraId="72DAA04D" w14:textId="77777777" w:rsidTr="00B6775C">
        <w:trPr>
          <w:jc w:val="center"/>
        </w:trPr>
        <w:tc>
          <w:tcPr>
            <w:tcW w:w="3964" w:type="dxa"/>
            <w:hideMark/>
          </w:tcPr>
          <w:p w14:paraId="1B398919" w14:textId="6C0596F7" w:rsidR="00DA34AF" w:rsidRDefault="00DA34AF">
            <w:pPr>
              <w:spacing w:after="0" w:line="360" w:lineRule="auto"/>
              <w:jc w:val="both"/>
              <w:rPr>
                <w:rFonts w:cs="Times New Roman"/>
                <w:bCs/>
                <w:szCs w:val="24"/>
              </w:rPr>
            </w:pPr>
            <w:r>
              <w:rPr>
                <w:rFonts w:cs="Times New Roman"/>
                <w:bCs/>
                <w:szCs w:val="24"/>
              </w:rPr>
              <w:t>Primer F</w:t>
            </w:r>
            <w:r w:rsidR="002C3ECA">
              <w:rPr>
                <w:rFonts w:cs="Times New Roman"/>
                <w:bCs/>
                <w:szCs w:val="24"/>
              </w:rPr>
              <w:t>orward</w:t>
            </w:r>
          </w:p>
        </w:tc>
        <w:tc>
          <w:tcPr>
            <w:tcW w:w="2077" w:type="dxa"/>
            <w:hideMark/>
          </w:tcPr>
          <w:p w14:paraId="094D3AEF" w14:textId="77777777" w:rsidR="00DA34AF" w:rsidRDefault="00DA34AF">
            <w:pPr>
              <w:spacing w:after="0" w:line="360" w:lineRule="auto"/>
              <w:jc w:val="both"/>
              <w:rPr>
                <w:rFonts w:cs="Times New Roman"/>
                <w:bCs/>
                <w:szCs w:val="24"/>
              </w:rPr>
            </w:pPr>
            <w:r>
              <w:rPr>
                <w:rFonts w:cs="Times New Roman"/>
                <w:bCs/>
                <w:szCs w:val="24"/>
              </w:rPr>
              <w:t>2 µl</w:t>
            </w:r>
          </w:p>
        </w:tc>
      </w:tr>
      <w:tr w:rsidR="00DA34AF" w14:paraId="4FA2961C" w14:textId="77777777" w:rsidTr="00B6775C">
        <w:trPr>
          <w:jc w:val="center"/>
        </w:trPr>
        <w:tc>
          <w:tcPr>
            <w:tcW w:w="3964" w:type="dxa"/>
            <w:hideMark/>
          </w:tcPr>
          <w:p w14:paraId="48449861" w14:textId="477E122E" w:rsidR="00DA34AF" w:rsidRDefault="00DA34AF">
            <w:pPr>
              <w:spacing w:after="0" w:line="360" w:lineRule="auto"/>
              <w:jc w:val="both"/>
              <w:rPr>
                <w:rFonts w:cs="Times New Roman"/>
                <w:bCs/>
                <w:szCs w:val="24"/>
              </w:rPr>
            </w:pPr>
            <w:r>
              <w:rPr>
                <w:rFonts w:cs="Times New Roman"/>
                <w:bCs/>
                <w:szCs w:val="24"/>
              </w:rPr>
              <w:t>Primer R</w:t>
            </w:r>
            <w:r w:rsidR="002C3ECA">
              <w:rPr>
                <w:rFonts w:cs="Times New Roman"/>
                <w:bCs/>
                <w:szCs w:val="24"/>
              </w:rPr>
              <w:t>everse</w:t>
            </w:r>
          </w:p>
        </w:tc>
        <w:tc>
          <w:tcPr>
            <w:tcW w:w="2077" w:type="dxa"/>
            <w:hideMark/>
          </w:tcPr>
          <w:p w14:paraId="0A96A0C7" w14:textId="77777777" w:rsidR="00DA34AF" w:rsidRDefault="00DA34AF">
            <w:pPr>
              <w:spacing w:after="0" w:line="360" w:lineRule="auto"/>
              <w:jc w:val="both"/>
              <w:rPr>
                <w:rFonts w:cs="Times New Roman"/>
                <w:bCs/>
                <w:szCs w:val="24"/>
              </w:rPr>
            </w:pPr>
            <w:r>
              <w:rPr>
                <w:rFonts w:cs="Times New Roman"/>
                <w:bCs/>
                <w:szCs w:val="24"/>
              </w:rPr>
              <w:t>2 µl</w:t>
            </w:r>
          </w:p>
        </w:tc>
      </w:tr>
      <w:tr w:rsidR="00DA34AF" w14:paraId="21EDE612" w14:textId="77777777" w:rsidTr="00B6775C">
        <w:trPr>
          <w:jc w:val="center"/>
        </w:trPr>
        <w:tc>
          <w:tcPr>
            <w:tcW w:w="3964" w:type="dxa"/>
            <w:hideMark/>
          </w:tcPr>
          <w:p w14:paraId="2B658345" w14:textId="05C6BE69" w:rsidR="00DA34AF" w:rsidRDefault="002C3ECA">
            <w:pPr>
              <w:spacing w:after="0" w:line="360" w:lineRule="auto"/>
              <w:jc w:val="both"/>
              <w:rPr>
                <w:rFonts w:cs="Times New Roman"/>
                <w:bCs/>
                <w:szCs w:val="24"/>
              </w:rPr>
            </w:pPr>
            <w:r>
              <w:rPr>
                <w:rFonts w:cs="Times New Roman"/>
                <w:bCs/>
                <w:szCs w:val="24"/>
              </w:rPr>
              <w:t>Materyel DNA</w:t>
            </w:r>
          </w:p>
        </w:tc>
        <w:tc>
          <w:tcPr>
            <w:tcW w:w="2077" w:type="dxa"/>
            <w:hideMark/>
          </w:tcPr>
          <w:p w14:paraId="7069B266" w14:textId="77777777" w:rsidR="00DA34AF" w:rsidRDefault="00DA34AF">
            <w:pPr>
              <w:spacing w:after="0" w:line="360" w:lineRule="auto"/>
              <w:jc w:val="both"/>
              <w:rPr>
                <w:rFonts w:cs="Times New Roman"/>
                <w:bCs/>
                <w:szCs w:val="24"/>
              </w:rPr>
            </w:pPr>
            <w:r>
              <w:rPr>
                <w:rFonts w:cs="Times New Roman"/>
                <w:bCs/>
                <w:szCs w:val="24"/>
              </w:rPr>
              <w:t>5 µl</w:t>
            </w:r>
          </w:p>
        </w:tc>
      </w:tr>
      <w:tr w:rsidR="00DA34AF" w14:paraId="2713D218" w14:textId="77777777" w:rsidTr="00B6775C">
        <w:trPr>
          <w:jc w:val="center"/>
        </w:trPr>
        <w:tc>
          <w:tcPr>
            <w:tcW w:w="3964" w:type="dxa"/>
            <w:tcBorders>
              <w:bottom w:val="single" w:sz="4" w:space="0" w:color="auto"/>
            </w:tcBorders>
            <w:hideMark/>
          </w:tcPr>
          <w:p w14:paraId="3EA0137C" w14:textId="77777777" w:rsidR="00DA34AF" w:rsidRDefault="00DA34AF">
            <w:pPr>
              <w:spacing w:after="0" w:line="360" w:lineRule="auto"/>
              <w:jc w:val="both"/>
              <w:rPr>
                <w:rFonts w:cs="Times New Roman"/>
                <w:bCs/>
                <w:szCs w:val="24"/>
              </w:rPr>
            </w:pPr>
            <w:r>
              <w:rPr>
                <w:rFonts w:cs="Times New Roman"/>
                <w:szCs w:val="24"/>
              </w:rPr>
              <w:t>Nükleaz free su</w:t>
            </w:r>
          </w:p>
        </w:tc>
        <w:tc>
          <w:tcPr>
            <w:tcW w:w="2077" w:type="dxa"/>
            <w:tcBorders>
              <w:bottom w:val="single" w:sz="4" w:space="0" w:color="auto"/>
            </w:tcBorders>
            <w:hideMark/>
          </w:tcPr>
          <w:p w14:paraId="1E1858CF" w14:textId="77777777" w:rsidR="00DA34AF" w:rsidRDefault="00DA34AF">
            <w:pPr>
              <w:spacing w:after="0" w:line="360" w:lineRule="auto"/>
              <w:jc w:val="both"/>
              <w:rPr>
                <w:rFonts w:cs="Times New Roman"/>
                <w:bCs/>
                <w:szCs w:val="24"/>
              </w:rPr>
            </w:pPr>
            <w:r>
              <w:rPr>
                <w:rFonts w:cs="Times New Roman"/>
                <w:bCs/>
                <w:szCs w:val="24"/>
              </w:rPr>
              <w:t>3,5 µl</w:t>
            </w:r>
          </w:p>
        </w:tc>
      </w:tr>
      <w:tr w:rsidR="00DA34AF" w14:paraId="75219169" w14:textId="77777777" w:rsidTr="00B6775C">
        <w:trPr>
          <w:jc w:val="center"/>
        </w:trPr>
        <w:tc>
          <w:tcPr>
            <w:tcW w:w="3964" w:type="dxa"/>
            <w:tcBorders>
              <w:top w:val="single" w:sz="4" w:space="0" w:color="auto"/>
              <w:bottom w:val="single" w:sz="4" w:space="0" w:color="auto"/>
            </w:tcBorders>
            <w:hideMark/>
          </w:tcPr>
          <w:p w14:paraId="3E6FB4D7" w14:textId="77777777" w:rsidR="00DA34AF" w:rsidRDefault="00DA34AF">
            <w:pPr>
              <w:spacing w:after="0" w:line="360" w:lineRule="auto"/>
              <w:jc w:val="both"/>
              <w:rPr>
                <w:rFonts w:cs="Times New Roman"/>
                <w:b/>
                <w:bCs/>
                <w:szCs w:val="24"/>
              </w:rPr>
            </w:pPr>
            <w:r>
              <w:rPr>
                <w:rFonts w:cs="Times New Roman"/>
                <w:b/>
                <w:bCs/>
                <w:szCs w:val="24"/>
              </w:rPr>
              <w:t>Toplam</w:t>
            </w:r>
          </w:p>
        </w:tc>
        <w:tc>
          <w:tcPr>
            <w:tcW w:w="2077" w:type="dxa"/>
            <w:tcBorders>
              <w:top w:val="single" w:sz="4" w:space="0" w:color="auto"/>
              <w:bottom w:val="single" w:sz="4" w:space="0" w:color="auto"/>
            </w:tcBorders>
            <w:hideMark/>
          </w:tcPr>
          <w:p w14:paraId="5E7978F1" w14:textId="77777777" w:rsidR="00DA34AF" w:rsidRDefault="00DA34AF">
            <w:pPr>
              <w:spacing w:after="0" w:line="360" w:lineRule="auto"/>
              <w:jc w:val="both"/>
              <w:rPr>
                <w:rFonts w:cs="Times New Roman"/>
                <w:b/>
                <w:bCs/>
                <w:szCs w:val="24"/>
              </w:rPr>
            </w:pPr>
            <w:r>
              <w:rPr>
                <w:rFonts w:cs="Times New Roman"/>
                <w:b/>
                <w:bCs/>
                <w:szCs w:val="24"/>
              </w:rPr>
              <w:t>25 µl</w:t>
            </w:r>
          </w:p>
        </w:tc>
      </w:tr>
    </w:tbl>
    <w:p w14:paraId="795A59AD" w14:textId="3A974F32" w:rsidR="00EA4105" w:rsidRDefault="00B477DB" w:rsidP="00C8121D">
      <w:pPr>
        <w:spacing w:after="120" w:line="360" w:lineRule="auto"/>
        <w:ind w:firstLine="708"/>
        <w:jc w:val="both"/>
        <w:rPr>
          <w:rFonts w:cs="Times New Roman"/>
          <w:szCs w:val="24"/>
        </w:rPr>
      </w:pPr>
      <w:r>
        <w:lastRenderedPageBreak/>
        <w:t>PIP</w:t>
      </w:r>
      <w:r>
        <w:rPr>
          <w:rFonts w:cs="Times New Roman"/>
          <w:szCs w:val="24"/>
        </w:rPr>
        <w:t xml:space="preserve"> </w:t>
      </w:r>
      <w:r w:rsidR="00DA34AF">
        <w:rPr>
          <w:rFonts w:cs="Times New Roman"/>
          <w:szCs w:val="24"/>
        </w:rPr>
        <w:t>geni için uygulanacak PCR protokolü Tablo 7</w:t>
      </w:r>
      <w:r w:rsidR="00C8121D">
        <w:rPr>
          <w:rFonts w:cs="Times New Roman"/>
          <w:szCs w:val="24"/>
        </w:rPr>
        <w:t>’</w:t>
      </w:r>
      <w:r w:rsidR="00DA34AF">
        <w:rPr>
          <w:rFonts w:cs="Times New Roman"/>
          <w:szCs w:val="24"/>
        </w:rPr>
        <w:t>de verilmiştir.</w:t>
      </w:r>
    </w:p>
    <w:p w14:paraId="59C5F2F3" w14:textId="77777777" w:rsidR="00C8121D" w:rsidRDefault="00C8121D" w:rsidP="00C8121D">
      <w:pPr>
        <w:spacing w:after="120" w:line="360" w:lineRule="auto"/>
        <w:ind w:firstLine="708"/>
        <w:jc w:val="both"/>
        <w:rPr>
          <w:rFonts w:cs="Times New Roman"/>
          <w:szCs w:val="24"/>
        </w:rPr>
      </w:pPr>
    </w:p>
    <w:p w14:paraId="5F404F63" w14:textId="3E19A84D" w:rsidR="00D9476F" w:rsidRDefault="00DA34AF" w:rsidP="00C8121D">
      <w:pPr>
        <w:spacing w:after="120" w:line="360" w:lineRule="auto"/>
        <w:jc w:val="both"/>
        <w:rPr>
          <w:rFonts w:cs="Times New Roman"/>
          <w:szCs w:val="24"/>
        </w:rPr>
      </w:pPr>
      <w:r w:rsidRPr="00C8121D">
        <w:rPr>
          <w:rFonts w:cs="Times New Roman"/>
          <w:b/>
          <w:szCs w:val="24"/>
        </w:rPr>
        <w:t>Tablo 7.</w:t>
      </w:r>
      <w:r>
        <w:rPr>
          <w:rFonts w:cs="Times New Roman"/>
          <w:szCs w:val="24"/>
        </w:rPr>
        <w:t xml:space="preserve"> </w:t>
      </w:r>
      <w:r>
        <w:rPr>
          <w:rFonts w:cs="Times New Roman"/>
          <w:i/>
          <w:iCs/>
          <w:szCs w:val="24"/>
        </w:rPr>
        <w:t>Corynebacterium pseudotuberculosis’</w:t>
      </w:r>
      <w:r>
        <w:rPr>
          <w:rFonts w:cs="Times New Roman"/>
          <w:szCs w:val="24"/>
        </w:rPr>
        <w:t xml:space="preserve">in teşhisinde kullanılan </w:t>
      </w:r>
      <w:r w:rsidR="004C4F76" w:rsidRPr="004C4F76">
        <w:rPr>
          <w:rFonts w:cs="Times New Roman"/>
          <w:szCs w:val="24"/>
        </w:rPr>
        <w:t xml:space="preserve">PIP </w:t>
      </w:r>
      <w:r>
        <w:rPr>
          <w:rFonts w:cs="Times New Roman"/>
          <w:szCs w:val="24"/>
        </w:rPr>
        <w:t>genine ait uygulanacak PCR protokolü (D’Afonseca ve diğerleri, 2010).</w:t>
      </w:r>
    </w:p>
    <w:tbl>
      <w:tblPr>
        <w:tblStyle w:val="TabloKlavuzu"/>
        <w:tblW w:w="0" w:type="auto"/>
        <w:tblLook w:val="04A0" w:firstRow="1" w:lastRow="0" w:firstColumn="1" w:lastColumn="0" w:noHBand="0" w:noVBand="1"/>
      </w:tblPr>
      <w:tblGrid>
        <w:gridCol w:w="2265"/>
        <w:gridCol w:w="2265"/>
        <w:gridCol w:w="2266"/>
        <w:gridCol w:w="2266"/>
      </w:tblGrid>
      <w:tr w:rsidR="00DA34AF" w14:paraId="6BCA2EE1" w14:textId="77777777" w:rsidTr="004507DF">
        <w:tc>
          <w:tcPr>
            <w:tcW w:w="2265" w:type="dxa"/>
            <w:tcBorders>
              <w:top w:val="single" w:sz="4" w:space="0" w:color="auto"/>
              <w:left w:val="nil"/>
              <w:bottom w:val="single" w:sz="4" w:space="0" w:color="auto"/>
              <w:right w:val="nil"/>
            </w:tcBorders>
            <w:hideMark/>
          </w:tcPr>
          <w:p w14:paraId="6128BC31" w14:textId="77777777" w:rsidR="00DA34AF" w:rsidRDefault="00DA34AF">
            <w:pPr>
              <w:spacing w:after="0" w:line="360" w:lineRule="auto"/>
              <w:jc w:val="both"/>
              <w:rPr>
                <w:rFonts w:cs="Times New Roman"/>
                <w:b/>
                <w:bCs/>
                <w:szCs w:val="24"/>
              </w:rPr>
            </w:pPr>
            <w:r>
              <w:rPr>
                <w:b/>
                <w:bCs/>
              </w:rPr>
              <w:t xml:space="preserve">Aşamalar </w:t>
            </w:r>
          </w:p>
        </w:tc>
        <w:tc>
          <w:tcPr>
            <w:tcW w:w="2265" w:type="dxa"/>
            <w:tcBorders>
              <w:top w:val="single" w:sz="4" w:space="0" w:color="auto"/>
              <w:left w:val="nil"/>
              <w:bottom w:val="single" w:sz="4" w:space="0" w:color="auto"/>
              <w:right w:val="nil"/>
            </w:tcBorders>
            <w:hideMark/>
          </w:tcPr>
          <w:p w14:paraId="72C88342" w14:textId="77777777" w:rsidR="00DA34AF" w:rsidRDefault="00DA34AF">
            <w:pPr>
              <w:spacing w:after="0" w:line="360" w:lineRule="auto"/>
              <w:jc w:val="both"/>
              <w:rPr>
                <w:rFonts w:cs="Times New Roman"/>
                <w:b/>
                <w:bCs/>
                <w:szCs w:val="24"/>
              </w:rPr>
            </w:pPr>
            <w:r>
              <w:rPr>
                <w:b/>
                <w:bCs/>
              </w:rPr>
              <w:t xml:space="preserve">Sıcaklık (ºC) </w:t>
            </w:r>
          </w:p>
        </w:tc>
        <w:tc>
          <w:tcPr>
            <w:tcW w:w="2266" w:type="dxa"/>
            <w:tcBorders>
              <w:top w:val="single" w:sz="4" w:space="0" w:color="auto"/>
              <w:left w:val="nil"/>
              <w:bottom w:val="single" w:sz="4" w:space="0" w:color="auto"/>
              <w:right w:val="nil"/>
            </w:tcBorders>
            <w:hideMark/>
          </w:tcPr>
          <w:p w14:paraId="1160648E" w14:textId="77777777" w:rsidR="00DA34AF" w:rsidRDefault="00DA34AF">
            <w:pPr>
              <w:spacing w:after="0" w:line="360" w:lineRule="auto"/>
              <w:jc w:val="both"/>
              <w:rPr>
                <w:rFonts w:cs="Times New Roman"/>
                <w:b/>
                <w:bCs/>
                <w:szCs w:val="24"/>
              </w:rPr>
            </w:pPr>
            <w:r>
              <w:rPr>
                <w:b/>
                <w:bCs/>
              </w:rPr>
              <w:t xml:space="preserve">Süre (dk) </w:t>
            </w:r>
          </w:p>
        </w:tc>
        <w:tc>
          <w:tcPr>
            <w:tcW w:w="2266" w:type="dxa"/>
            <w:tcBorders>
              <w:top w:val="single" w:sz="4" w:space="0" w:color="auto"/>
              <w:left w:val="nil"/>
              <w:bottom w:val="single" w:sz="4" w:space="0" w:color="auto"/>
              <w:right w:val="nil"/>
            </w:tcBorders>
            <w:hideMark/>
          </w:tcPr>
          <w:p w14:paraId="39FE4C84" w14:textId="77777777" w:rsidR="00DA34AF" w:rsidRDefault="00DA34AF">
            <w:pPr>
              <w:spacing w:after="0" w:line="360" w:lineRule="auto"/>
              <w:jc w:val="both"/>
              <w:rPr>
                <w:rFonts w:cs="Times New Roman"/>
                <w:b/>
                <w:bCs/>
                <w:szCs w:val="24"/>
              </w:rPr>
            </w:pPr>
            <w:r>
              <w:rPr>
                <w:b/>
                <w:bCs/>
              </w:rPr>
              <w:t>Döngü sayısı</w:t>
            </w:r>
          </w:p>
        </w:tc>
      </w:tr>
      <w:tr w:rsidR="00DA34AF" w14:paraId="73C08BC2" w14:textId="77777777" w:rsidTr="004507DF">
        <w:tc>
          <w:tcPr>
            <w:tcW w:w="2265" w:type="dxa"/>
            <w:tcBorders>
              <w:top w:val="single" w:sz="4" w:space="0" w:color="auto"/>
              <w:left w:val="nil"/>
              <w:bottom w:val="single" w:sz="4" w:space="0" w:color="auto"/>
              <w:right w:val="nil"/>
            </w:tcBorders>
            <w:hideMark/>
          </w:tcPr>
          <w:p w14:paraId="46756027" w14:textId="77777777" w:rsidR="00DA34AF" w:rsidRDefault="00DA34AF">
            <w:pPr>
              <w:spacing w:after="0" w:line="360" w:lineRule="auto"/>
              <w:jc w:val="both"/>
              <w:rPr>
                <w:rFonts w:cs="Times New Roman"/>
                <w:szCs w:val="24"/>
              </w:rPr>
            </w:pPr>
            <w:r>
              <w:t>İlk Denatürasyon</w:t>
            </w:r>
          </w:p>
        </w:tc>
        <w:tc>
          <w:tcPr>
            <w:tcW w:w="2265" w:type="dxa"/>
            <w:tcBorders>
              <w:top w:val="single" w:sz="4" w:space="0" w:color="auto"/>
              <w:left w:val="nil"/>
              <w:bottom w:val="single" w:sz="4" w:space="0" w:color="auto"/>
              <w:right w:val="nil"/>
            </w:tcBorders>
            <w:hideMark/>
          </w:tcPr>
          <w:p w14:paraId="1FF6A019" w14:textId="77777777" w:rsidR="00DA34AF" w:rsidRDefault="00DA34AF">
            <w:pPr>
              <w:spacing w:after="0" w:line="360" w:lineRule="auto"/>
              <w:jc w:val="both"/>
              <w:rPr>
                <w:rFonts w:cs="Times New Roman"/>
                <w:szCs w:val="24"/>
              </w:rPr>
            </w:pPr>
            <w:r>
              <w:t>95ºC</w:t>
            </w:r>
          </w:p>
        </w:tc>
        <w:tc>
          <w:tcPr>
            <w:tcW w:w="2266" w:type="dxa"/>
            <w:tcBorders>
              <w:top w:val="single" w:sz="4" w:space="0" w:color="auto"/>
              <w:left w:val="nil"/>
              <w:bottom w:val="single" w:sz="4" w:space="0" w:color="auto"/>
              <w:right w:val="nil"/>
            </w:tcBorders>
            <w:hideMark/>
          </w:tcPr>
          <w:p w14:paraId="53689016" w14:textId="77777777" w:rsidR="00DA34AF" w:rsidRDefault="00DA34AF">
            <w:pPr>
              <w:spacing w:after="0" w:line="360" w:lineRule="auto"/>
              <w:jc w:val="both"/>
              <w:rPr>
                <w:rFonts w:cs="Times New Roman"/>
                <w:szCs w:val="24"/>
              </w:rPr>
            </w:pPr>
            <w:r>
              <w:rPr>
                <w:rFonts w:cs="Times New Roman"/>
                <w:szCs w:val="24"/>
              </w:rPr>
              <w:t>10</w:t>
            </w:r>
          </w:p>
        </w:tc>
        <w:tc>
          <w:tcPr>
            <w:tcW w:w="2266" w:type="dxa"/>
            <w:tcBorders>
              <w:top w:val="single" w:sz="4" w:space="0" w:color="auto"/>
              <w:left w:val="nil"/>
              <w:bottom w:val="single" w:sz="4" w:space="0" w:color="auto"/>
              <w:right w:val="nil"/>
            </w:tcBorders>
            <w:hideMark/>
          </w:tcPr>
          <w:p w14:paraId="6D6C6DE3" w14:textId="77777777" w:rsidR="00DA34AF" w:rsidRDefault="00DA34AF">
            <w:pPr>
              <w:spacing w:after="0" w:line="360" w:lineRule="auto"/>
              <w:jc w:val="both"/>
              <w:rPr>
                <w:rFonts w:cs="Times New Roman"/>
                <w:szCs w:val="24"/>
              </w:rPr>
            </w:pPr>
            <w:r>
              <w:rPr>
                <w:rFonts w:cs="Times New Roman"/>
                <w:szCs w:val="24"/>
              </w:rPr>
              <w:t>1</w:t>
            </w:r>
          </w:p>
        </w:tc>
      </w:tr>
      <w:tr w:rsidR="00DA34AF" w14:paraId="724FBB57" w14:textId="77777777" w:rsidTr="004507DF">
        <w:tc>
          <w:tcPr>
            <w:tcW w:w="9062" w:type="dxa"/>
            <w:gridSpan w:val="4"/>
            <w:tcBorders>
              <w:top w:val="single" w:sz="4" w:space="0" w:color="auto"/>
              <w:left w:val="nil"/>
              <w:bottom w:val="single" w:sz="4" w:space="0" w:color="auto"/>
              <w:right w:val="nil"/>
            </w:tcBorders>
            <w:hideMark/>
          </w:tcPr>
          <w:p w14:paraId="3CBE79B4" w14:textId="77777777" w:rsidR="00DA34AF" w:rsidRDefault="00DA34AF">
            <w:pPr>
              <w:spacing w:after="0" w:line="360" w:lineRule="auto"/>
              <w:jc w:val="both"/>
              <w:rPr>
                <w:rFonts w:cs="Times New Roman"/>
                <w:b/>
                <w:bCs/>
                <w:szCs w:val="24"/>
              </w:rPr>
            </w:pPr>
            <w:r>
              <w:rPr>
                <w:b/>
                <w:bCs/>
              </w:rPr>
              <w:t>PZR Amplifikasyonu</w:t>
            </w:r>
          </w:p>
        </w:tc>
      </w:tr>
      <w:tr w:rsidR="00DA34AF" w14:paraId="2B8A9DF6" w14:textId="77777777" w:rsidTr="004507DF">
        <w:tc>
          <w:tcPr>
            <w:tcW w:w="2265" w:type="dxa"/>
            <w:tcBorders>
              <w:top w:val="single" w:sz="4" w:space="0" w:color="auto"/>
              <w:left w:val="nil"/>
              <w:bottom w:val="nil"/>
              <w:right w:val="nil"/>
            </w:tcBorders>
            <w:hideMark/>
          </w:tcPr>
          <w:p w14:paraId="77D2E759" w14:textId="77777777" w:rsidR="00DA34AF" w:rsidRDefault="00DA34AF">
            <w:pPr>
              <w:spacing w:after="0" w:line="360" w:lineRule="auto"/>
              <w:jc w:val="both"/>
              <w:rPr>
                <w:rFonts w:cs="Times New Roman"/>
                <w:szCs w:val="24"/>
              </w:rPr>
            </w:pPr>
            <w:r>
              <w:t>Denatürasyon</w:t>
            </w:r>
          </w:p>
        </w:tc>
        <w:tc>
          <w:tcPr>
            <w:tcW w:w="2265" w:type="dxa"/>
            <w:tcBorders>
              <w:top w:val="single" w:sz="4" w:space="0" w:color="auto"/>
              <w:left w:val="nil"/>
              <w:bottom w:val="nil"/>
              <w:right w:val="nil"/>
            </w:tcBorders>
            <w:hideMark/>
          </w:tcPr>
          <w:p w14:paraId="71022D27" w14:textId="77777777" w:rsidR="00DA34AF" w:rsidRDefault="00DA34AF">
            <w:pPr>
              <w:spacing w:after="0" w:line="360" w:lineRule="auto"/>
              <w:jc w:val="both"/>
              <w:rPr>
                <w:rFonts w:cs="Times New Roman"/>
                <w:szCs w:val="24"/>
              </w:rPr>
            </w:pPr>
            <w:r>
              <w:t>95ºC</w:t>
            </w:r>
          </w:p>
        </w:tc>
        <w:tc>
          <w:tcPr>
            <w:tcW w:w="2266" w:type="dxa"/>
            <w:tcBorders>
              <w:top w:val="single" w:sz="4" w:space="0" w:color="auto"/>
              <w:left w:val="nil"/>
              <w:bottom w:val="nil"/>
              <w:right w:val="nil"/>
            </w:tcBorders>
            <w:hideMark/>
          </w:tcPr>
          <w:p w14:paraId="7B8B19B1" w14:textId="77777777" w:rsidR="00DA34AF" w:rsidRDefault="00DA34AF">
            <w:pPr>
              <w:spacing w:after="0" w:line="360" w:lineRule="auto"/>
              <w:jc w:val="both"/>
              <w:rPr>
                <w:rFonts w:cs="Times New Roman"/>
                <w:szCs w:val="24"/>
              </w:rPr>
            </w:pPr>
            <w:r>
              <w:t>1</w:t>
            </w:r>
          </w:p>
        </w:tc>
        <w:tc>
          <w:tcPr>
            <w:tcW w:w="2266" w:type="dxa"/>
            <w:vMerge w:val="restart"/>
            <w:tcBorders>
              <w:top w:val="single" w:sz="4" w:space="0" w:color="auto"/>
              <w:left w:val="nil"/>
              <w:bottom w:val="nil"/>
              <w:right w:val="nil"/>
            </w:tcBorders>
            <w:hideMark/>
          </w:tcPr>
          <w:p w14:paraId="22658421" w14:textId="77777777" w:rsidR="00DA34AF" w:rsidRDefault="00DA34AF">
            <w:pPr>
              <w:spacing w:after="0" w:line="360" w:lineRule="auto"/>
              <w:jc w:val="both"/>
              <w:rPr>
                <w:rFonts w:cs="Times New Roman"/>
                <w:szCs w:val="24"/>
              </w:rPr>
            </w:pPr>
            <w:r>
              <w:rPr>
                <w:rFonts w:cs="Times New Roman"/>
                <w:szCs w:val="24"/>
              </w:rPr>
              <w:t>35</w:t>
            </w:r>
          </w:p>
        </w:tc>
      </w:tr>
      <w:tr w:rsidR="00DA34AF" w14:paraId="617F8473" w14:textId="77777777" w:rsidTr="004507DF">
        <w:tc>
          <w:tcPr>
            <w:tcW w:w="2265" w:type="dxa"/>
            <w:tcBorders>
              <w:top w:val="nil"/>
              <w:left w:val="nil"/>
              <w:bottom w:val="nil"/>
              <w:right w:val="nil"/>
            </w:tcBorders>
            <w:hideMark/>
          </w:tcPr>
          <w:p w14:paraId="7FDAB424" w14:textId="77777777" w:rsidR="00DA34AF" w:rsidRDefault="00DA34AF">
            <w:pPr>
              <w:spacing w:after="0" w:line="360" w:lineRule="auto"/>
              <w:jc w:val="both"/>
              <w:rPr>
                <w:rFonts w:cs="Times New Roman"/>
                <w:szCs w:val="24"/>
              </w:rPr>
            </w:pPr>
            <w:r>
              <w:t>Annealing</w:t>
            </w:r>
          </w:p>
        </w:tc>
        <w:tc>
          <w:tcPr>
            <w:tcW w:w="2265" w:type="dxa"/>
            <w:tcBorders>
              <w:top w:val="nil"/>
              <w:left w:val="nil"/>
              <w:bottom w:val="nil"/>
              <w:right w:val="nil"/>
            </w:tcBorders>
            <w:hideMark/>
          </w:tcPr>
          <w:p w14:paraId="043DB7C0" w14:textId="77777777" w:rsidR="00DA34AF" w:rsidRDefault="00DA34AF">
            <w:pPr>
              <w:spacing w:after="0" w:line="360" w:lineRule="auto"/>
              <w:jc w:val="both"/>
              <w:rPr>
                <w:rFonts w:cs="Times New Roman"/>
                <w:szCs w:val="24"/>
              </w:rPr>
            </w:pPr>
            <w:r>
              <w:t>54ºC</w:t>
            </w:r>
          </w:p>
        </w:tc>
        <w:tc>
          <w:tcPr>
            <w:tcW w:w="2266" w:type="dxa"/>
            <w:tcBorders>
              <w:top w:val="nil"/>
              <w:left w:val="nil"/>
              <w:bottom w:val="nil"/>
              <w:right w:val="nil"/>
            </w:tcBorders>
            <w:hideMark/>
          </w:tcPr>
          <w:p w14:paraId="4EBEFF2A" w14:textId="77777777" w:rsidR="00DA34AF" w:rsidRDefault="00DA34AF">
            <w:pPr>
              <w:spacing w:after="0" w:line="360" w:lineRule="auto"/>
              <w:jc w:val="both"/>
              <w:rPr>
                <w:rFonts w:cs="Times New Roman"/>
                <w:szCs w:val="24"/>
              </w:rPr>
            </w:pPr>
            <w:r>
              <w:rPr>
                <w:rFonts w:cs="Times New Roman"/>
                <w:szCs w:val="24"/>
              </w:rPr>
              <w:t>1</w:t>
            </w:r>
          </w:p>
        </w:tc>
        <w:tc>
          <w:tcPr>
            <w:tcW w:w="0" w:type="auto"/>
            <w:vMerge/>
            <w:tcBorders>
              <w:top w:val="nil"/>
              <w:left w:val="nil"/>
              <w:bottom w:val="nil"/>
              <w:right w:val="nil"/>
            </w:tcBorders>
            <w:vAlign w:val="center"/>
            <w:hideMark/>
          </w:tcPr>
          <w:p w14:paraId="104FD3DD" w14:textId="77777777" w:rsidR="00DA34AF" w:rsidRDefault="00DA34AF">
            <w:pPr>
              <w:spacing w:after="0" w:line="240" w:lineRule="auto"/>
              <w:rPr>
                <w:rFonts w:cs="Times New Roman"/>
                <w:szCs w:val="24"/>
              </w:rPr>
            </w:pPr>
          </w:p>
        </w:tc>
      </w:tr>
      <w:tr w:rsidR="00DA34AF" w14:paraId="612F24D4" w14:textId="77777777" w:rsidTr="004507DF">
        <w:tc>
          <w:tcPr>
            <w:tcW w:w="2265" w:type="dxa"/>
            <w:tcBorders>
              <w:top w:val="nil"/>
              <w:left w:val="nil"/>
              <w:bottom w:val="nil"/>
              <w:right w:val="nil"/>
            </w:tcBorders>
            <w:hideMark/>
          </w:tcPr>
          <w:p w14:paraId="74090E56" w14:textId="77777777" w:rsidR="00DA34AF" w:rsidRDefault="00DA34AF">
            <w:pPr>
              <w:spacing w:after="0" w:line="360" w:lineRule="auto"/>
              <w:jc w:val="both"/>
              <w:rPr>
                <w:rFonts w:cs="Times New Roman"/>
                <w:szCs w:val="24"/>
              </w:rPr>
            </w:pPr>
            <w:r>
              <w:rPr>
                <w:rFonts w:cs="Times New Roman"/>
                <w:szCs w:val="24"/>
              </w:rPr>
              <w:t>Uzama</w:t>
            </w:r>
          </w:p>
        </w:tc>
        <w:tc>
          <w:tcPr>
            <w:tcW w:w="2265" w:type="dxa"/>
            <w:tcBorders>
              <w:top w:val="nil"/>
              <w:left w:val="nil"/>
              <w:bottom w:val="nil"/>
              <w:right w:val="nil"/>
            </w:tcBorders>
            <w:hideMark/>
          </w:tcPr>
          <w:p w14:paraId="1A77DBED" w14:textId="77777777" w:rsidR="00DA34AF" w:rsidRDefault="00DA34AF">
            <w:pPr>
              <w:spacing w:after="0" w:line="360" w:lineRule="auto"/>
              <w:jc w:val="both"/>
              <w:rPr>
                <w:rFonts w:cs="Times New Roman"/>
                <w:szCs w:val="24"/>
              </w:rPr>
            </w:pPr>
            <w:r>
              <w:t>72ºC</w:t>
            </w:r>
          </w:p>
        </w:tc>
        <w:tc>
          <w:tcPr>
            <w:tcW w:w="2266" w:type="dxa"/>
            <w:tcBorders>
              <w:top w:val="nil"/>
              <w:left w:val="nil"/>
              <w:bottom w:val="nil"/>
              <w:right w:val="nil"/>
            </w:tcBorders>
            <w:hideMark/>
          </w:tcPr>
          <w:p w14:paraId="033CCF1F" w14:textId="77777777" w:rsidR="00DA34AF" w:rsidRDefault="00DA34AF">
            <w:pPr>
              <w:spacing w:after="0" w:line="360" w:lineRule="auto"/>
              <w:jc w:val="both"/>
              <w:rPr>
                <w:rFonts w:cs="Times New Roman"/>
                <w:szCs w:val="24"/>
              </w:rPr>
            </w:pPr>
            <w:r>
              <w:rPr>
                <w:rFonts w:cs="Times New Roman"/>
                <w:szCs w:val="24"/>
              </w:rPr>
              <w:t>2</w:t>
            </w:r>
          </w:p>
        </w:tc>
        <w:tc>
          <w:tcPr>
            <w:tcW w:w="0" w:type="auto"/>
            <w:vMerge/>
            <w:tcBorders>
              <w:top w:val="nil"/>
              <w:left w:val="nil"/>
              <w:bottom w:val="nil"/>
              <w:right w:val="nil"/>
            </w:tcBorders>
            <w:vAlign w:val="center"/>
            <w:hideMark/>
          </w:tcPr>
          <w:p w14:paraId="4EE27855" w14:textId="77777777" w:rsidR="00DA34AF" w:rsidRDefault="00DA34AF">
            <w:pPr>
              <w:spacing w:after="0" w:line="240" w:lineRule="auto"/>
              <w:rPr>
                <w:rFonts w:cs="Times New Roman"/>
                <w:szCs w:val="24"/>
              </w:rPr>
            </w:pPr>
          </w:p>
        </w:tc>
      </w:tr>
      <w:tr w:rsidR="00DA34AF" w14:paraId="13911BFC" w14:textId="77777777" w:rsidTr="004507DF">
        <w:tc>
          <w:tcPr>
            <w:tcW w:w="2265" w:type="dxa"/>
            <w:tcBorders>
              <w:top w:val="nil"/>
              <w:left w:val="nil"/>
              <w:bottom w:val="nil"/>
              <w:right w:val="nil"/>
            </w:tcBorders>
            <w:hideMark/>
          </w:tcPr>
          <w:p w14:paraId="68A4C296" w14:textId="77777777" w:rsidR="00DA34AF" w:rsidRDefault="00DA34AF">
            <w:pPr>
              <w:spacing w:after="0" w:line="360" w:lineRule="auto"/>
              <w:jc w:val="both"/>
              <w:rPr>
                <w:rFonts w:cs="Times New Roman"/>
                <w:szCs w:val="24"/>
              </w:rPr>
            </w:pPr>
            <w:r>
              <w:rPr>
                <w:rFonts w:cs="Times New Roman"/>
                <w:szCs w:val="24"/>
              </w:rPr>
              <w:t>Son Uzama</w:t>
            </w:r>
          </w:p>
        </w:tc>
        <w:tc>
          <w:tcPr>
            <w:tcW w:w="2265" w:type="dxa"/>
            <w:tcBorders>
              <w:top w:val="nil"/>
              <w:left w:val="nil"/>
              <w:bottom w:val="nil"/>
              <w:right w:val="nil"/>
            </w:tcBorders>
            <w:hideMark/>
          </w:tcPr>
          <w:p w14:paraId="13C9F213" w14:textId="77777777" w:rsidR="00DA34AF" w:rsidRDefault="00DA34AF">
            <w:pPr>
              <w:spacing w:after="0" w:line="360" w:lineRule="auto"/>
              <w:jc w:val="both"/>
              <w:rPr>
                <w:rFonts w:cs="Times New Roman"/>
                <w:szCs w:val="24"/>
              </w:rPr>
            </w:pPr>
            <w:r>
              <w:t>72ºC</w:t>
            </w:r>
          </w:p>
        </w:tc>
        <w:tc>
          <w:tcPr>
            <w:tcW w:w="2266" w:type="dxa"/>
            <w:tcBorders>
              <w:top w:val="nil"/>
              <w:left w:val="nil"/>
              <w:bottom w:val="nil"/>
              <w:right w:val="nil"/>
            </w:tcBorders>
            <w:hideMark/>
          </w:tcPr>
          <w:p w14:paraId="455886DD" w14:textId="77777777" w:rsidR="00DA34AF" w:rsidRDefault="00DA34AF">
            <w:pPr>
              <w:spacing w:after="0" w:line="360" w:lineRule="auto"/>
              <w:jc w:val="both"/>
              <w:rPr>
                <w:rFonts w:cs="Times New Roman"/>
                <w:szCs w:val="24"/>
              </w:rPr>
            </w:pPr>
            <w:r>
              <w:rPr>
                <w:rFonts w:cs="Times New Roman"/>
                <w:szCs w:val="24"/>
              </w:rPr>
              <w:t>10</w:t>
            </w:r>
          </w:p>
        </w:tc>
        <w:tc>
          <w:tcPr>
            <w:tcW w:w="2266" w:type="dxa"/>
            <w:tcBorders>
              <w:top w:val="nil"/>
              <w:left w:val="nil"/>
              <w:bottom w:val="nil"/>
              <w:right w:val="nil"/>
            </w:tcBorders>
            <w:hideMark/>
          </w:tcPr>
          <w:p w14:paraId="703A9C75" w14:textId="77777777" w:rsidR="00DA34AF" w:rsidRDefault="00DA34AF">
            <w:pPr>
              <w:spacing w:after="0" w:line="360" w:lineRule="auto"/>
              <w:jc w:val="both"/>
              <w:rPr>
                <w:rFonts w:cs="Times New Roman"/>
                <w:szCs w:val="24"/>
              </w:rPr>
            </w:pPr>
            <w:r>
              <w:rPr>
                <w:rFonts w:cs="Times New Roman"/>
                <w:szCs w:val="24"/>
              </w:rPr>
              <w:t>1</w:t>
            </w:r>
          </w:p>
        </w:tc>
      </w:tr>
      <w:tr w:rsidR="00DA34AF" w14:paraId="185344D1" w14:textId="77777777" w:rsidTr="004507DF">
        <w:tc>
          <w:tcPr>
            <w:tcW w:w="2265" w:type="dxa"/>
            <w:tcBorders>
              <w:top w:val="nil"/>
              <w:left w:val="nil"/>
              <w:bottom w:val="single" w:sz="4" w:space="0" w:color="auto"/>
              <w:right w:val="nil"/>
            </w:tcBorders>
            <w:hideMark/>
          </w:tcPr>
          <w:p w14:paraId="40EB402E" w14:textId="77777777" w:rsidR="00DA34AF" w:rsidRDefault="00DA34AF">
            <w:pPr>
              <w:spacing w:after="0" w:line="360" w:lineRule="auto"/>
              <w:jc w:val="both"/>
              <w:rPr>
                <w:rFonts w:cs="Times New Roman"/>
                <w:szCs w:val="24"/>
              </w:rPr>
            </w:pPr>
            <w:r>
              <w:rPr>
                <w:rFonts w:cs="Times New Roman"/>
                <w:szCs w:val="24"/>
              </w:rPr>
              <w:t>Bekletme</w:t>
            </w:r>
          </w:p>
        </w:tc>
        <w:tc>
          <w:tcPr>
            <w:tcW w:w="2265" w:type="dxa"/>
            <w:tcBorders>
              <w:top w:val="nil"/>
              <w:left w:val="nil"/>
              <w:bottom w:val="single" w:sz="4" w:space="0" w:color="auto"/>
              <w:right w:val="nil"/>
            </w:tcBorders>
            <w:hideMark/>
          </w:tcPr>
          <w:p w14:paraId="1C09EFF1" w14:textId="77777777" w:rsidR="00DA34AF" w:rsidRDefault="00DA34AF">
            <w:pPr>
              <w:spacing w:after="0" w:line="360" w:lineRule="auto"/>
              <w:jc w:val="both"/>
              <w:rPr>
                <w:rFonts w:cs="Times New Roman"/>
                <w:szCs w:val="24"/>
              </w:rPr>
            </w:pPr>
            <w:r>
              <w:t>4ºC</w:t>
            </w:r>
          </w:p>
        </w:tc>
        <w:tc>
          <w:tcPr>
            <w:tcW w:w="2266" w:type="dxa"/>
            <w:tcBorders>
              <w:top w:val="nil"/>
              <w:left w:val="nil"/>
              <w:bottom w:val="single" w:sz="4" w:space="0" w:color="auto"/>
              <w:right w:val="nil"/>
            </w:tcBorders>
            <w:hideMark/>
          </w:tcPr>
          <w:p w14:paraId="4446B21D" w14:textId="77777777" w:rsidR="00DA34AF" w:rsidRDefault="00DA34AF">
            <w:pPr>
              <w:spacing w:after="0" w:line="360" w:lineRule="auto"/>
              <w:jc w:val="both"/>
              <w:rPr>
                <w:rFonts w:cs="Times New Roman"/>
                <w:szCs w:val="24"/>
              </w:rPr>
            </w:pPr>
            <w:r>
              <w:rPr>
                <w:rFonts w:cs="Times New Roman"/>
                <w:szCs w:val="24"/>
              </w:rPr>
              <w:t>∞</w:t>
            </w:r>
          </w:p>
        </w:tc>
        <w:tc>
          <w:tcPr>
            <w:tcW w:w="2266" w:type="dxa"/>
            <w:tcBorders>
              <w:top w:val="nil"/>
              <w:left w:val="nil"/>
              <w:bottom w:val="single" w:sz="4" w:space="0" w:color="auto"/>
              <w:right w:val="nil"/>
            </w:tcBorders>
            <w:hideMark/>
          </w:tcPr>
          <w:p w14:paraId="672BD9E6" w14:textId="77777777" w:rsidR="00DA34AF" w:rsidRDefault="00DA34AF">
            <w:pPr>
              <w:spacing w:after="0" w:line="360" w:lineRule="auto"/>
              <w:jc w:val="both"/>
              <w:rPr>
                <w:rFonts w:cs="Times New Roman"/>
                <w:szCs w:val="24"/>
              </w:rPr>
            </w:pPr>
            <w:r>
              <w:rPr>
                <w:rFonts w:cs="Times New Roman"/>
                <w:szCs w:val="24"/>
              </w:rPr>
              <w:t>-</w:t>
            </w:r>
          </w:p>
        </w:tc>
      </w:tr>
    </w:tbl>
    <w:p w14:paraId="4D83CDDB" w14:textId="77777777" w:rsidR="00DA34AF" w:rsidRDefault="00DA34AF" w:rsidP="00C8121D">
      <w:pPr>
        <w:spacing w:after="120" w:line="360" w:lineRule="auto"/>
        <w:jc w:val="both"/>
        <w:rPr>
          <w:rFonts w:cs="Times New Roman"/>
          <w:szCs w:val="24"/>
        </w:rPr>
      </w:pPr>
    </w:p>
    <w:p w14:paraId="09B8F545" w14:textId="780C56CC" w:rsidR="0099429C" w:rsidRDefault="00035DFB" w:rsidP="00C8121D">
      <w:pPr>
        <w:spacing w:after="120" w:line="360" w:lineRule="auto"/>
        <w:ind w:firstLine="708"/>
        <w:jc w:val="both"/>
        <w:rPr>
          <w:rFonts w:cs="Times New Roman"/>
          <w:szCs w:val="24"/>
        </w:rPr>
      </w:pPr>
      <w:r>
        <w:rPr>
          <w:rFonts w:cs="Times New Roman"/>
          <w:szCs w:val="24"/>
        </w:rPr>
        <w:t>Protokol sonucu</w:t>
      </w:r>
      <w:r w:rsidR="00DA34AF">
        <w:rPr>
          <w:rFonts w:cs="Times New Roman"/>
          <w:szCs w:val="24"/>
        </w:rPr>
        <w:t xml:space="preserve"> elde edilen amplikonlar </w:t>
      </w:r>
      <w:r>
        <w:rPr>
          <w:rFonts w:cs="Times New Roman"/>
          <w:szCs w:val="24"/>
        </w:rPr>
        <w:t>diğer aşamaya geçilene kadar</w:t>
      </w:r>
      <w:r w:rsidR="00DA34AF">
        <w:rPr>
          <w:rFonts w:cs="Times New Roman"/>
          <w:szCs w:val="24"/>
        </w:rPr>
        <w:t xml:space="preserve"> 4˚C’de </w:t>
      </w:r>
      <w:r>
        <w:rPr>
          <w:rFonts w:cs="Times New Roman"/>
          <w:szCs w:val="24"/>
        </w:rPr>
        <w:t>saklandı</w:t>
      </w:r>
      <w:r w:rsidR="006F79D9">
        <w:rPr>
          <w:rFonts w:cs="Times New Roman"/>
          <w:szCs w:val="24"/>
        </w:rPr>
        <w:t xml:space="preserve">. </w:t>
      </w:r>
      <w:r w:rsidR="0099429C">
        <w:rPr>
          <w:rFonts w:cs="Times New Roman"/>
          <w:szCs w:val="24"/>
        </w:rPr>
        <w:t xml:space="preserve">D’Afonseca ve diğerleri (2010) tarafından belirtilen şekilde </w:t>
      </w:r>
      <w:r w:rsidR="0099429C" w:rsidRPr="0099429C">
        <w:rPr>
          <w:i/>
        </w:rPr>
        <w:t>PIP</w:t>
      </w:r>
      <w:r w:rsidR="0099429C">
        <w:rPr>
          <w:rFonts w:cs="Times New Roman"/>
          <w:szCs w:val="24"/>
        </w:rPr>
        <w:t xml:space="preserve"> geni varlığı araştırılması için uygulanan PCR işlemi ısıl döngü protokolleri uygulanmıştır.</w:t>
      </w:r>
    </w:p>
    <w:p w14:paraId="0C6AC41A" w14:textId="77777777" w:rsidR="007F5C49" w:rsidRDefault="007F5C49" w:rsidP="00C8121D">
      <w:pPr>
        <w:spacing w:after="120" w:line="360" w:lineRule="auto"/>
        <w:ind w:firstLine="708"/>
        <w:jc w:val="both"/>
        <w:rPr>
          <w:rFonts w:cs="Times New Roman"/>
          <w:szCs w:val="24"/>
        </w:rPr>
      </w:pPr>
    </w:p>
    <w:p w14:paraId="025CC887" w14:textId="03218E6A" w:rsidR="00DA34AF" w:rsidRPr="00641E0A" w:rsidRDefault="00C22292" w:rsidP="00C8121D">
      <w:pPr>
        <w:spacing w:after="120" w:line="360" w:lineRule="auto"/>
        <w:jc w:val="both"/>
        <w:rPr>
          <w:rFonts w:cs="Times New Roman"/>
          <w:szCs w:val="24"/>
        </w:rPr>
      </w:pPr>
      <w:r>
        <w:rPr>
          <w:rFonts w:cs="Times New Roman"/>
          <w:b/>
          <w:bCs/>
          <w:szCs w:val="24"/>
        </w:rPr>
        <w:t>3.2.5</w:t>
      </w:r>
      <w:r w:rsidR="00DA34AF">
        <w:rPr>
          <w:rFonts w:cs="Times New Roman"/>
          <w:b/>
          <w:bCs/>
          <w:szCs w:val="24"/>
        </w:rPr>
        <w:t>.</w:t>
      </w:r>
      <w:r>
        <w:rPr>
          <w:rFonts w:cs="Times New Roman"/>
          <w:b/>
          <w:bCs/>
          <w:szCs w:val="24"/>
        </w:rPr>
        <w:t>3</w:t>
      </w:r>
      <w:r w:rsidR="00DA34AF">
        <w:rPr>
          <w:rFonts w:cs="Times New Roman"/>
          <w:b/>
          <w:bCs/>
          <w:szCs w:val="24"/>
        </w:rPr>
        <w:t xml:space="preserve"> </w:t>
      </w:r>
      <w:r w:rsidR="00DA34AF">
        <w:rPr>
          <w:rFonts w:cs="Times New Roman"/>
          <w:b/>
          <w:bCs/>
          <w:i/>
          <w:iCs/>
          <w:szCs w:val="24"/>
        </w:rPr>
        <w:t>S</w:t>
      </w:r>
      <w:r w:rsidR="0099429C">
        <w:rPr>
          <w:rFonts w:cs="Times New Roman"/>
          <w:b/>
          <w:bCs/>
          <w:i/>
          <w:iCs/>
          <w:szCs w:val="24"/>
        </w:rPr>
        <w:t>.</w:t>
      </w:r>
      <w:r w:rsidR="00DA34AF">
        <w:rPr>
          <w:rFonts w:cs="Times New Roman"/>
          <w:b/>
          <w:bCs/>
          <w:i/>
          <w:iCs/>
          <w:szCs w:val="24"/>
        </w:rPr>
        <w:t xml:space="preserve">aureus </w:t>
      </w:r>
      <w:r w:rsidR="00DA34AF" w:rsidRPr="0099429C">
        <w:rPr>
          <w:rFonts w:cs="Times New Roman"/>
          <w:b/>
          <w:bCs/>
          <w:iCs/>
          <w:szCs w:val="24"/>
        </w:rPr>
        <w:t>subsp</w:t>
      </w:r>
      <w:r w:rsidR="00DA34AF">
        <w:rPr>
          <w:rFonts w:cs="Times New Roman"/>
          <w:b/>
          <w:bCs/>
          <w:i/>
          <w:iCs/>
          <w:szCs w:val="24"/>
        </w:rPr>
        <w:t xml:space="preserve">. anaerobius’un </w:t>
      </w:r>
      <w:r w:rsidR="00DA34AF">
        <w:rPr>
          <w:rFonts w:cs="Times New Roman"/>
          <w:b/>
          <w:bCs/>
          <w:szCs w:val="24"/>
        </w:rPr>
        <w:t xml:space="preserve">PCR </w:t>
      </w:r>
      <w:r w:rsidR="008A734B" w:rsidRPr="006B6756">
        <w:rPr>
          <w:rFonts w:cs="Times New Roman"/>
          <w:b/>
          <w:bCs/>
          <w:szCs w:val="24"/>
        </w:rPr>
        <w:t>Amplifikasyon</w:t>
      </w:r>
      <w:r w:rsidR="008A734B">
        <w:rPr>
          <w:rFonts w:cs="Times New Roman"/>
          <w:b/>
          <w:bCs/>
          <w:szCs w:val="24"/>
        </w:rPr>
        <w:t xml:space="preserve"> Aşaması</w:t>
      </w:r>
    </w:p>
    <w:p w14:paraId="3C8596D2" w14:textId="77777777" w:rsidR="00DA34AF" w:rsidRDefault="00DA34AF" w:rsidP="00C8121D">
      <w:pPr>
        <w:spacing w:after="120" w:line="360" w:lineRule="auto"/>
        <w:jc w:val="both"/>
        <w:rPr>
          <w:rFonts w:cs="Times New Roman"/>
          <w:b/>
          <w:bCs/>
          <w:szCs w:val="24"/>
        </w:rPr>
      </w:pPr>
    </w:p>
    <w:p w14:paraId="7B0D846C" w14:textId="77777777" w:rsidR="00820767" w:rsidRDefault="00A9711D" w:rsidP="00C8121D">
      <w:pPr>
        <w:spacing w:after="120" w:line="360" w:lineRule="auto"/>
        <w:ind w:firstLine="708"/>
        <w:jc w:val="both"/>
        <w:rPr>
          <w:rFonts w:cs="Times New Roman"/>
          <w:i/>
          <w:iCs/>
          <w:szCs w:val="24"/>
        </w:rPr>
      </w:pPr>
      <w:r>
        <w:rPr>
          <w:rFonts w:cs="Times New Roman"/>
          <w:i/>
          <w:iCs/>
          <w:szCs w:val="24"/>
        </w:rPr>
        <w:t xml:space="preserve">S. </w:t>
      </w:r>
      <w:r>
        <w:rPr>
          <w:rFonts w:cs="Times New Roman"/>
          <w:i/>
          <w:szCs w:val="24"/>
        </w:rPr>
        <w:t xml:space="preserve">aureus </w:t>
      </w:r>
      <w:r w:rsidRPr="00A9711D">
        <w:rPr>
          <w:rFonts w:cs="Times New Roman"/>
          <w:iCs/>
          <w:szCs w:val="24"/>
        </w:rPr>
        <w:t>subsp</w:t>
      </w:r>
      <w:r>
        <w:rPr>
          <w:rFonts w:cs="Times New Roman"/>
          <w:i/>
          <w:iCs/>
          <w:szCs w:val="24"/>
        </w:rPr>
        <w:t xml:space="preserve">. aureus ve S.aureus </w:t>
      </w:r>
      <w:r w:rsidRPr="00A9711D">
        <w:rPr>
          <w:rFonts w:cs="Times New Roman"/>
          <w:iCs/>
          <w:szCs w:val="24"/>
        </w:rPr>
        <w:t>subsp</w:t>
      </w:r>
      <w:r>
        <w:rPr>
          <w:rFonts w:cs="Times New Roman"/>
          <w:i/>
          <w:iCs/>
          <w:szCs w:val="24"/>
        </w:rPr>
        <w:t>. anaerobius’</w:t>
      </w:r>
      <w:r>
        <w:rPr>
          <w:rFonts w:cs="Times New Roman"/>
          <w:szCs w:val="24"/>
        </w:rPr>
        <w:t>un</w:t>
      </w:r>
      <w:r>
        <w:rPr>
          <w:rFonts w:cs="Times New Roman"/>
          <w:i/>
          <w:iCs/>
          <w:szCs w:val="24"/>
        </w:rPr>
        <w:t xml:space="preserve"> </w:t>
      </w:r>
      <w:r>
        <w:rPr>
          <w:rFonts w:cs="Times New Roman"/>
          <w:iCs/>
          <w:szCs w:val="24"/>
        </w:rPr>
        <w:t xml:space="preserve">katalaz enzim aktivitesindeki farkılık sebebiyle </w:t>
      </w:r>
      <w:r w:rsidRPr="00A9711D">
        <w:rPr>
          <w:rFonts w:cs="Times New Roman"/>
          <w:i/>
          <w:iCs/>
          <w:szCs w:val="24"/>
        </w:rPr>
        <w:t>katA</w:t>
      </w:r>
      <w:r>
        <w:rPr>
          <w:rFonts w:cs="Times New Roman"/>
          <w:iCs/>
          <w:szCs w:val="24"/>
        </w:rPr>
        <w:t xml:space="preserve"> ve</w:t>
      </w:r>
      <w:r w:rsidRPr="00A9711D">
        <w:rPr>
          <w:rFonts w:cs="Times New Roman"/>
          <w:i/>
          <w:iCs/>
          <w:szCs w:val="24"/>
        </w:rPr>
        <w:t xml:space="preserve"> katB</w:t>
      </w:r>
      <w:r>
        <w:rPr>
          <w:rFonts w:cs="Times New Roman"/>
          <w:iCs/>
          <w:szCs w:val="24"/>
        </w:rPr>
        <w:t xml:space="preserve"> gen bölge</w:t>
      </w:r>
      <w:r w:rsidR="00EE79E2">
        <w:rPr>
          <w:rFonts w:cs="Times New Roman"/>
          <w:iCs/>
          <w:szCs w:val="24"/>
        </w:rPr>
        <w:t>le</w:t>
      </w:r>
      <w:r>
        <w:rPr>
          <w:rFonts w:cs="Times New Roman"/>
          <w:iCs/>
          <w:szCs w:val="24"/>
        </w:rPr>
        <w:t>ri incelendiğinde</w:t>
      </w:r>
      <w:r>
        <w:rPr>
          <w:rFonts w:cs="Times New Roman"/>
          <w:i/>
          <w:iCs/>
          <w:szCs w:val="24"/>
        </w:rPr>
        <w:t xml:space="preserve"> </w:t>
      </w:r>
      <w:r>
        <w:rPr>
          <w:rFonts w:cs="Times New Roman"/>
          <w:iCs/>
          <w:szCs w:val="24"/>
        </w:rPr>
        <w:t>bazı gen bölge</w:t>
      </w:r>
      <w:r w:rsidR="00EE79E2">
        <w:rPr>
          <w:rFonts w:cs="Times New Roman"/>
          <w:iCs/>
          <w:szCs w:val="24"/>
        </w:rPr>
        <w:t>le</w:t>
      </w:r>
      <w:r>
        <w:rPr>
          <w:rFonts w:cs="Times New Roman"/>
          <w:iCs/>
          <w:szCs w:val="24"/>
        </w:rPr>
        <w:t xml:space="preserve">rindeki mutasyonlar belirlenmiş ve bu gen mutasyon bölgeleri nedeniyle </w:t>
      </w:r>
      <w:r>
        <w:rPr>
          <w:rFonts w:cs="Times New Roman"/>
          <w:i/>
          <w:iCs/>
          <w:szCs w:val="24"/>
        </w:rPr>
        <w:t xml:space="preserve">S.aureus </w:t>
      </w:r>
      <w:r w:rsidRPr="00A9711D">
        <w:rPr>
          <w:rFonts w:cs="Times New Roman"/>
          <w:iCs/>
          <w:szCs w:val="24"/>
        </w:rPr>
        <w:t>subsp</w:t>
      </w:r>
      <w:r>
        <w:rPr>
          <w:rFonts w:cs="Times New Roman"/>
          <w:i/>
          <w:iCs/>
          <w:szCs w:val="24"/>
        </w:rPr>
        <w:t>. anaerobius’</w:t>
      </w:r>
      <w:r>
        <w:rPr>
          <w:rFonts w:cs="Times New Roman"/>
          <w:iCs/>
          <w:szCs w:val="24"/>
        </w:rPr>
        <w:t>un katalaz enzim aktivitesi olmadığı düşünülmüştür (</w:t>
      </w:r>
      <w:r>
        <w:rPr>
          <w:rFonts w:cs="Times New Roman"/>
          <w:szCs w:val="24"/>
        </w:rPr>
        <w:t>Sanz ve diğerleri, 2000).</w:t>
      </w:r>
    </w:p>
    <w:p w14:paraId="6BF7BD79" w14:textId="75E163A6" w:rsidR="00DA34AF" w:rsidRDefault="00DA34AF" w:rsidP="00C8121D">
      <w:pPr>
        <w:spacing w:after="120" w:line="360" w:lineRule="auto"/>
        <w:ind w:firstLine="708"/>
        <w:jc w:val="both"/>
        <w:rPr>
          <w:rFonts w:cs="Times New Roman"/>
          <w:szCs w:val="24"/>
        </w:rPr>
      </w:pPr>
      <w:r>
        <w:rPr>
          <w:rFonts w:cs="Times New Roman"/>
          <w:i/>
          <w:iCs/>
          <w:szCs w:val="24"/>
        </w:rPr>
        <w:t>S</w:t>
      </w:r>
      <w:r w:rsidR="00CB01EA">
        <w:rPr>
          <w:rFonts w:cs="Times New Roman"/>
          <w:i/>
          <w:iCs/>
          <w:szCs w:val="24"/>
        </w:rPr>
        <w:t>.</w:t>
      </w:r>
      <w:r>
        <w:rPr>
          <w:rFonts w:cs="Times New Roman"/>
          <w:i/>
          <w:iCs/>
          <w:szCs w:val="24"/>
        </w:rPr>
        <w:t xml:space="preserve">aureus </w:t>
      </w:r>
      <w:r w:rsidRPr="00A9711D">
        <w:rPr>
          <w:rFonts w:cs="Times New Roman"/>
          <w:iCs/>
          <w:szCs w:val="24"/>
        </w:rPr>
        <w:t>subsp</w:t>
      </w:r>
      <w:r>
        <w:rPr>
          <w:rFonts w:cs="Times New Roman"/>
          <w:i/>
          <w:iCs/>
          <w:szCs w:val="24"/>
        </w:rPr>
        <w:t>. anaerobius’</w:t>
      </w:r>
      <w:r>
        <w:rPr>
          <w:rFonts w:cs="Times New Roman"/>
          <w:szCs w:val="24"/>
        </w:rPr>
        <w:t xml:space="preserve">un teşhisinde öncelikle </w:t>
      </w:r>
      <w:r>
        <w:rPr>
          <w:rFonts w:cs="Times New Roman"/>
          <w:i/>
          <w:iCs/>
          <w:szCs w:val="24"/>
        </w:rPr>
        <w:t>S</w:t>
      </w:r>
      <w:r w:rsidR="00CB01EA">
        <w:rPr>
          <w:rFonts w:cs="Times New Roman"/>
          <w:i/>
          <w:iCs/>
          <w:szCs w:val="24"/>
        </w:rPr>
        <w:t>.</w:t>
      </w:r>
      <w:r>
        <w:rPr>
          <w:rFonts w:cs="Times New Roman"/>
          <w:i/>
          <w:iCs/>
          <w:szCs w:val="24"/>
        </w:rPr>
        <w:t xml:space="preserve"> </w:t>
      </w:r>
      <w:r>
        <w:rPr>
          <w:rFonts w:cs="Times New Roman"/>
          <w:i/>
          <w:szCs w:val="24"/>
        </w:rPr>
        <w:t>aureus</w:t>
      </w:r>
      <w:r>
        <w:rPr>
          <w:rFonts w:cs="Times New Roman"/>
          <w:szCs w:val="24"/>
        </w:rPr>
        <w:t xml:space="preserve">’un teşhişinde kullanılan </w:t>
      </w:r>
      <w:r w:rsidRPr="00537911">
        <w:rPr>
          <w:rFonts w:cs="Times New Roman"/>
          <w:i/>
          <w:szCs w:val="24"/>
        </w:rPr>
        <w:t>nuc</w:t>
      </w:r>
      <w:r>
        <w:rPr>
          <w:rFonts w:cs="Times New Roman"/>
          <w:szCs w:val="24"/>
        </w:rPr>
        <w:t xml:space="preserve"> genine yöne</w:t>
      </w:r>
      <w:r w:rsidR="006910D3">
        <w:rPr>
          <w:rFonts w:cs="Times New Roman"/>
          <w:szCs w:val="24"/>
        </w:rPr>
        <w:t>lik PC</w:t>
      </w:r>
      <w:r w:rsidR="00035DFB">
        <w:rPr>
          <w:rFonts w:cs="Times New Roman"/>
          <w:szCs w:val="24"/>
        </w:rPr>
        <w:t xml:space="preserve">R çalışması yapılmıştır. </w:t>
      </w:r>
      <w:r w:rsidR="00035DFB" w:rsidRPr="00035DFB">
        <w:rPr>
          <w:rFonts w:cs="Times New Roman"/>
          <w:i/>
          <w:szCs w:val="24"/>
        </w:rPr>
        <w:t>nuc</w:t>
      </w:r>
      <w:r w:rsidR="00035DFB">
        <w:rPr>
          <w:rFonts w:cs="Times New Roman"/>
          <w:szCs w:val="24"/>
        </w:rPr>
        <w:t xml:space="preserve"> g</w:t>
      </w:r>
      <w:r>
        <w:rPr>
          <w:rFonts w:cs="Times New Roman"/>
          <w:szCs w:val="24"/>
        </w:rPr>
        <w:t xml:space="preserve">eni tespit edilen DNA örneklerine ise </w:t>
      </w:r>
      <w:r>
        <w:rPr>
          <w:rFonts w:cs="Times New Roman"/>
          <w:i/>
          <w:iCs/>
          <w:szCs w:val="24"/>
        </w:rPr>
        <w:t>S</w:t>
      </w:r>
      <w:r w:rsidR="00CB01EA">
        <w:rPr>
          <w:rFonts w:cs="Times New Roman"/>
          <w:i/>
          <w:iCs/>
          <w:szCs w:val="24"/>
        </w:rPr>
        <w:t>.</w:t>
      </w:r>
      <w:r>
        <w:rPr>
          <w:rFonts w:cs="Times New Roman"/>
          <w:i/>
          <w:iCs/>
          <w:szCs w:val="24"/>
        </w:rPr>
        <w:t xml:space="preserve">aureus </w:t>
      </w:r>
      <w:r w:rsidRPr="00A9711D">
        <w:rPr>
          <w:rFonts w:cs="Times New Roman"/>
          <w:iCs/>
          <w:szCs w:val="24"/>
        </w:rPr>
        <w:t>subsp</w:t>
      </w:r>
      <w:r>
        <w:rPr>
          <w:rFonts w:cs="Times New Roman"/>
          <w:i/>
          <w:iCs/>
          <w:szCs w:val="24"/>
        </w:rPr>
        <w:t>. anaerobius’</w:t>
      </w:r>
      <w:r>
        <w:rPr>
          <w:rFonts w:cs="Times New Roman"/>
          <w:szCs w:val="24"/>
        </w:rPr>
        <w:t xml:space="preserve">un teşhisinde kullanılan katalaz </w:t>
      </w:r>
      <w:r w:rsidR="00A9711D">
        <w:rPr>
          <w:rFonts w:cs="Times New Roman"/>
          <w:szCs w:val="24"/>
        </w:rPr>
        <w:t xml:space="preserve">enzim aktivitesi </w:t>
      </w:r>
      <w:r>
        <w:rPr>
          <w:rFonts w:cs="Times New Roman"/>
          <w:szCs w:val="24"/>
        </w:rPr>
        <w:t xml:space="preserve">eksikliği ile bağlantılı </w:t>
      </w:r>
      <w:r w:rsidRPr="00A9711D">
        <w:rPr>
          <w:rFonts w:cs="Times New Roman"/>
          <w:i/>
          <w:szCs w:val="24"/>
        </w:rPr>
        <w:t>cat808F</w:t>
      </w:r>
      <w:r w:rsidRPr="00A9711D">
        <w:rPr>
          <w:rFonts w:cs="Times New Roman"/>
          <w:szCs w:val="24"/>
        </w:rPr>
        <w:t>,</w:t>
      </w:r>
      <w:r w:rsidRPr="00A9711D">
        <w:rPr>
          <w:rFonts w:cs="Times New Roman"/>
          <w:i/>
          <w:szCs w:val="24"/>
        </w:rPr>
        <w:t xml:space="preserve"> cat1583R</w:t>
      </w:r>
      <w:r>
        <w:rPr>
          <w:rFonts w:cs="Times New Roman"/>
          <w:szCs w:val="24"/>
        </w:rPr>
        <w:t xml:space="preserve"> gen bölgesine yönelik </w:t>
      </w:r>
      <w:r w:rsidR="006910D3">
        <w:rPr>
          <w:rFonts w:cs="Times New Roman"/>
          <w:szCs w:val="24"/>
        </w:rPr>
        <w:t>PC</w:t>
      </w:r>
      <w:r w:rsidR="00EE79E2">
        <w:rPr>
          <w:rFonts w:cs="Times New Roman"/>
          <w:szCs w:val="24"/>
        </w:rPr>
        <w:t xml:space="preserve">R çalışması yapılmıştır </w:t>
      </w:r>
      <w:r>
        <w:rPr>
          <w:rFonts w:cs="Times New Roman"/>
          <w:szCs w:val="24"/>
        </w:rPr>
        <w:t xml:space="preserve">(Brakstad ve diğerleri, 2010; </w:t>
      </w:r>
      <w:r w:rsidR="00B456E6">
        <w:rPr>
          <w:rFonts w:cs="Times New Roman"/>
          <w:szCs w:val="24"/>
        </w:rPr>
        <w:t>Musa ve diğerleri, 2012; Sanz ve diğerleri, 2000</w:t>
      </w:r>
      <w:r>
        <w:rPr>
          <w:rFonts w:cs="Times New Roman"/>
          <w:szCs w:val="24"/>
        </w:rPr>
        <w:t>)</w:t>
      </w:r>
      <w:r w:rsidR="00EE79E2">
        <w:rPr>
          <w:rFonts w:cs="Times New Roman"/>
          <w:szCs w:val="24"/>
        </w:rPr>
        <w:t>.</w:t>
      </w:r>
      <w:r>
        <w:rPr>
          <w:rFonts w:cs="Times New Roman"/>
          <w:szCs w:val="24"/>
        </w:rPr>
        <w:t xml:space="preserve"> Kullanılan </w:t>
      </w:r>
      <w:r w:rsidRPr="00B456E6">
        <w:rPr>
          <w:rFonts w:cs="Times New Roman"/>
          <w:i/>
          <w:szCs w:val="24"/>
        </w:rPr>
        <w:t>nuc</w:t>
      </w:r>
      <w:r>
        <w:rPr>
          <w:rFonts w:cs="Times New Roman"/>
          <w:szCs w:val="24"/>
        </w:rPr>
        <w:t xml:space="preserve"> genine</w:t>
      </w:r>
      <w:r w:rsidR="00C8121D">
        <w:rPr>
          <w:rFonts w:cs="Times New Roman"/>
          <w:szCs w:val="24"/>
        </w:rPr>
        <w:t xml:space="preserve"> ait PCR karışım oranı Tablo 8’d</w:t>
      </w:r>
      <w:r>
        <w:rPr>
          <w:rFonts w:cs="Times New Roman"/>
          <w:szCs w:val="24"/>
        </w:rPr>
        <w:t>e gösterilmiştir.</w:t>
      </w:r>
    </w:p>
    <w:p w14:paraId="62B8DF5F" w14:textId="77777777" w:rsidR="00C8121D" w:rsidRDefault="00C8121D" w:rsidP="00C8121D">
      <w:pPr>
        <w:spacing w:after="120" w:line="360" w:lineRule="auto"/>
        <w:ind w:firstLine="708"/>
        <w:jc w:val="both"/>
        <w:rPr>
          <w:rFonts w:cs="Times New Roman"/>
          <w:szCs w:val="24"/>
        </w:rPr>
      </w:pPr>
    </w:p>
    <w:p w14:paraId="1A2CAADE" w14:textId="10615069" w:rsidR="00DA34AF" w:rsidRDefault="00DA34AF" w:rsidP="00DA34AF">
      <w:pPr>
        <w:spacing w:line="360" w:lineRule="auto"/>
        <w:jc w:val="both"/>
        <w:rPr>
          <w:rFonts w:cs="Times New Roman"/>
          <w:szCs w:val="24"/>
        </w:rPr>
      </w:pPr>
      <w:r w:rsidRPr="00C8121D">
        <w:rPr>
          <w:rFonts w:cs="Times New Roman"/>
          <w:b/>
          <w:iCs/>
          <w:szCs w:val="24"/>
        </w:rPr>
        <w:lastRenderedPageBreak/>
        <w:t>Tablo 8.</w:t>
      </w:r>
      <w:r>
        <w:rPr>
          <w:rFonts w:cs="Times New Roman"/>
          <w:iCs/>
          <w:szCs w:val="24"/>
        </w:rPr>
        <w:t xml:space="preserve"> </w:t>
      </w:r>
      <w:r>
        <w:rPr>
          <w:rFonts w:cs="Times New Roman"/>
          <w:i/>
          <w:iCs/>
          <w:szCs w:val="24"/>
        </w:rPr>
        <w:t>S</w:t>
      </w:r>
      <w:r w:rsidR="00DA1AF5">
        <w:rPr>
          <w:rFonts w:cs="Times New Roman"/>
          <w:i/>
          <w:iCs/>
          <w:szCs w:val="24"/>
        </w:rPr>
        <w:t>.</w:t>
      </w:r>
      <w:r>
        <w:rPr>
          <w:rFonts w:cs="Times New Roman"/>
          <w:i/>
          <w:szCs w:val="24"/>
        </w:rPr>
        <w:t>aureus</w:t>
      </w:r>
      <w:r>
        <w:rPr>
          <w:rFonts w:cs="Times New Roman"/>
          <w:i/>
          <w:iCs/>
          <w:szCs w:val="24"/>
        </w:rPr>
        <w:t>’</w:t>
      </w:r>
      <w:r>
        <w:rPr>
          <w:rFonts w:cs="Times New Roman"/>
          <w:szCs w:val="24"/>
        </w:rPr>
        <w:t xml:space="preserve">in teşhisinde kullanılan </w:t>
      </w:r>
      <w:r w:rsidRPr="00EE79E2">
        <w:rPr>
          <w:rFonts w:cs="Times New Roman"/>
          <w:i/>
          <w:szCs w:val="24"/>
        </w:rPr>
        <w:t>nuc</w:t>
      </w:r>
      <w:r>
        <w:rPr>
          <w:rFonts w:cs="Times New Roman"/>
          <w:szCs w:val="24"/>
        </w:rPr>
        <w:t xml:space="preserve"> genine ait PCR karışım bileşenleri tablosu.</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077"/>
      </w:tblGrid>
      <w:tr w:rsidR="00E15FE5" w14:paraId="6A719578" w14:textId="77777777" w:rsidTr="00915304">
        <w:trPr>
          <w:jc w:val="center"/>
        </w:trPr>
        <w:tc>
          <w:tcPr>
            <w:tcW w:w="3964" w:type="dxa"/>
            <w:tcBorders>
              <w:top w:val="single" w:sz="4" w:space="0" w:color="auto"/>
              <w:bottom w:val="single" w:sz="4" w:space="0" w:color="auto"/>
            </w:tcBorders>
            <w:hideMark/>
          </w:tcPr>
          <w:p w14:paraId="7322E7E1" w14:textId="77777777" w:rsidR="00E15FE5" w:rsidRDefault="00E15FE5" w:rsidP="00915304">
            <w:pPr>
              <w:spacing w:after="0" w:line="360" w:lineRule="auto"/>
              <w:jc w:val="both"/>
              <w:rPr>
                <w:rFonts w:cs="Times New Roman"/>
                <w:b/>
                <w:bCs/>
                <w:szCs w:val="24"/>
              </w:rPr>
            </w:pPr>
            <w:r>
              <w:rPr>
                <w:rFonts w:cs="Times New Roman"/>
                <w:b/>
                <w:bCs/>
                <w:szCs w:val="24"/>
              </w:rPr>
              <w:t>Bileşenler</w:t>
            </w:r>
          </w:p>
        </w:tc>
        <w:tc>
          <w:tcPr>
            <w:tcW w:w="2077" w:type="dxa"/>
            <w:tcBorders>
              <w:top w:val="single" w:sz="4" w:space="0" w:color="auto"/>
              <w:bottom w:val="single" w:sz="4" w:space="0" w:color="auto"/>
            </w:tcBorders>
            <w:hideMark/>
          </w:tcPr>
          <w:p w14:paraId="1D268964" w14:textId="77777777" w:rsidR="00E15FE5" w:rsidRDefault="00E15FE5" w:rsidP="00915304">
            <w:pPr>
              <w:spacing w:after="0" w:line="360" w:lineRule="auto"/>
              <w:jc w:val="both"/>
              <w:rPr>
                <w:rFonts w:cs="Times New Roman"/>
                <w:b/>
                <w:bCs/>
                <w:szCs w:val="24"/>
              </w:rPr>
            </w:pPr>
            <w:r>
              <w:rPr>
                <w:rFonts w:cs="Times New Roman"/>
                <w:b/>
                <w:bCs/>
                <w:szCs w:val="24"/>
              </w:rPr>
              <w:t>Hacim</w:t>
            </w:r>
          </w:p>
        </w:tc>
      </w:tr>
      <w:tr w:rsidR="00E15FE5" w14:paraId="19680C08" w14:textId="77777777" w:rsidTr="00915304">
        <w:trPr>
          <w:jc w:val="center"/>
        </w:trPr>
        <w:tc>
          <w:tcPr>
            <w:tcW w:w="3964" w:type="dxa"/>
            <w:tcBorders>
              <w:top w:val="single" w:sz="4" w:space="0" w:color="auto"/>
            </w:tcBorders>
            <w:hideMark/>
          </w:tcPr>
          <w:p w14:paraId="22801C20" w14:textId="77777777" w:rsidR="00E15FE5" w:rsidRDefault="00E15FE5" w:rsidP="00915304">
            <w:pPr>
              <w:spacing w:after="0" w:line="360" w:lineRule="auto"/>
              <w:jc w:val="both"/>
              <w:rPr>
                <w:rFonts w:cs="Times New Roman"/>
                <w:szCs w:val="24"/>
              </w:rPr>
            </w:pPr>
            <w:r>
              <w:rPr>
                <w:rFonts w:cs="Times New Roman"/>
                <w:szCs w:val="24"/>
              </w:rPr>
              <w:t xml:space="preserve">Mastermix </w:t>
            </w:r>
          </w:p>
        </w:tc>
        <w:tc>
          <w:tcPr>
            <w:tcW w:w="2077" w:type="dxa"/>
            <w:tcBorders>
              <w:top w:val="single" w:sz="4" w:space="0" w:color="auto"/>
            </w:tcBorders>
            <w:hideMark/>
          </w:tcPr>
          <w:p w14:paraId="27C3B0F2" w14:textId="77777777" w:rsidR="00E15FE5" w:rsidRDefault="00E15FE5" w:rsidP="00915304">
            <w:pPr>
              <w:spacing w:after="0" w:line="360" w:lineRule="auto"/>
              <w:jc w:val="both"/>
              <w:rPr>
                <w:rFonts w:cs="Times New Roman"/>
                <w:bCs/>
                <w:szCs w:val="24"/>
              </w:rPr>
            </w:pPr>
            <w:r>
              <w:rPr>
                <w:rFonts w:cs="Times New Roman"/>
                <w:bCs/>
                <w:szCs w:val="24"/>
              </w:rPr>
              <w:t>12,5 µl</w:t>
            </w:r>
          </w:p>
        </w:tc>
      </w:tr>
      <w:tr w:rsidR="00E15FE5" w14:paraId="362C13B5" w14:textId="77777777" w:rsidTr="00915304">
        <w:trPr>
          <w:jc w:val="center"/>
        </w:trPr>
        <w:tc>
          <w:tcPr>
            <w:tcW w:w="3964" w:type="dxa"/>
            <w:hideMark/>
          </w:tcPr>
          <w:p w14:paraId="47A259C2" w14:textId="77777777" w:rsidR="00E15FE5" w:rsidRDefault="00E15FE5" w:rsidP="00915304">
            <w:pPr>
              <w:spacing w:after="0" w:line="360" w:lineRule="auto"/>
              <w:jc w:val="both"/>
              <w:rPr>
                <w:rFonts w:cs="Times New Roman"/>
                <w:bCs/>
                <w:szCs w:val="24"/>
              </w:rPr>
            </w:pPr>
            <w:r>
              <w:rPr>
                <w:rFonts w:cs="Times New Roman"/>
                <w:bCs/>
                <w:szCs w:val="24"/>
              </w:rPr>
              <w:t>Primer Forward</w:t>
            </w:r>
          </w:p>
        </w:tc>
        <w:tc>
          <w:tcPr>
            <w:tcW w:w="2077" w:type="dxa"/>
            <w:hideMark/>
          </w:tcPr>
          <w:p w14:paraId="3A5A52ED" w14:textId="77777777" w:rsidR="00E15FE5" w:rsidRDefault="00E15FE5" w:rsidP="00915304">
            <w:pPr>
              <w:spacing w:after="0" w:line="360" w:lineRule="auto"/>
              <w:jc w:val="both"/>
              <w:rPr>
                <w:rFonts w:cs="Times New Roman"/>
                <w:bCs/>
                <w:szCs w:val="24"/>
              </w:rPr>
            </w:pPr>
            <w:r>
              <w:rPr>
                <w:rFonts w:cs="Times New Roman"/>
                <w:bCs/>
                <w:szCs w:val="24"/>
              </w:rPr>
              <w:t>2 µl</w:t>
            </w:r>
          </w:p>
        </w:tc>
      </w:tr>
      <w:tr w:rsidR="00E15FE5" w14:paraId="1490EC8B" w14:textId="77777777" w:rsidTr="00915304">
        <w:trPr>
          <w:jc w:val="center"/>
        </w:trPr>
        <w:tc>
          <w:tcPr>
            <w:tcW w:w="3964" w:type="dxa"/>
            <w:hideMark/>
          </w:tcPr>
          <w:p w14:paraId="53FCD6C7" w14:textId="77777777" w:rsidR="00E15FE5" w:rsidRDefault="00E15FE5" w:rsidP="00915304">
            <w:pPr>
              <w:spacing w:after="0" w:line="360" w:lineRule="auto"/>
              <w:jc w:val="both"/>
              <w:rPr>
                <w:rFonts w:cs="Times New Roman"/>
                <w:bCs/>
                <w:szCs w:val="24"/>
              </w:rPr>
            </w:pPr>
            <w:r>
              <w:rPr>
                <w:rFonts w:cs="Times New Roman"/>
                <w:bCs/>
                <w:szCs w:val="24"/>
              </w:rPr>
              <w:t>Primer Reverse</w:t>
            </w:r>
          </w:p>
        </w:tc>
        <w:tc>
          <w:tcPr>
            <w:tcW w:w="2077" w:type="dxa"/>
            <w:hideMark/>
          </w:tcPr>
          <w:p w14:paraId="25C869D6" w14:textId="77777777" w:rsidR="00E15FE5" w:rsidRDefault="00E15FE5" w:rsidP="00915304">
            <w:pPr>
              <w:spacing w:after="0" w:line="360" w:lineRule="auto"/>
              <w:jc w:val="both"/>
              <w:rPr>
                <w:rFonts w:cs="Times New Roman"/>
                <w:bCs/>
                <w:szCs w:val="24"/>
              </w:rPr>
            </w:pPr>
            <w:r>
              <w:rPr>
                <w:rFonts w:cs="Times New Roman"/>
                <w:bCs/>
                <w:szCs w:val="24"/>
              </w:rPr>
              <w:t>2 µl</w:t>
            </w:r>
          </w:p>
        </w:tc>
      </w:tr>
      <w:tr w:rsidR="00E15FE5" w14:paraId="066344FC" w14:textId="77777777" w:rsidTr="00915304">
        <w:trPr>
          <w:jc w:val="center"/>
        </w:trPr>
        <w:tc>
          <w:tcPr>
            <w:tcW w:w="3964" w:type="dxa"/>
            <w:hideMark/>
          </w:tcPr>
          <w:p w14:paraId="16CF5402" w14:textId="77777777" w:rsidR="00E15FE5" w:rsidRDefault="00E15FE5" w:rsidP="00915304">
            <w:pPr>
              <w:spacing w:after="0" w:line="360" w:lineRule="auto"/>
              <w:jc w:val="both"/>
              <w:rPr>
                <w:rFonts w:cs="Times New Roman"/>
                <w:bCs/>
                <w:szCs w:val="24"/>
              </w:rPr>
            </w:pPr>
            <w:r>
              <w:rPr>
                <w:rFonts w:cs="Times New Roman"/>
                <w:bCs/>
                <w:szCs w:val="24"/>
              </w:rPr>
              <w:t>Materyel DNA</w:t>
            </w:r>
          </w:p>
        </w:tc>
        <w:tc>
          <w:tcPr>
            <w:tcW w:w="2077" w:type="dxa"/>
            <w:hideMark/>
          </w:tcPr>
          <w:p w14:paraId="2AD69D74" w14:textId="77777777" w:rsidR="00E15FE5" w:rsidRDefault="00E15FE5" w:rsidP="00915304">
            <w:pPr>
              <w:spacing w:after="0" w:line="360" w:lineRule="auto"/>
              <w:jc w:val="both"/>
              <w:rPr>
                <w:rFonts w:cs="Times New Roman"/>
                <w:bCs/>
                <w:szCs w:val="24"/>
              </w:rPr>
            </w:pPr>
            <w:r>
              <w:rPr>
                <w:rFonts w:cs="Times New Roman"/>
                <w:bCs/>
                <w:szCs w:val="24"/>
              </w:rPr>
              <w:t>5 µl</w:t>
            </w:r>
          </w:p>
        </w:tc>
      </w:tr>
      <w:tr w:rsidR="00E15FE5" w14:paraId="22E2AC81" w14:textId="77777777" w:rsidTr="00915304">
        <w:trPr>
          <w:jc w:val="center"/>
        </w:trPr>
        <w:tc>
          <w:tcPr>
            <w:tcW w:w="3964" w:type="dxa"/>
            <w:tcBorders>
              <w:bottom w:val="single" w:sz="4" w:space="0" w:color="auto"/>
            </w:tcBorders>
            <w:hideMark/>
          </w:tcPr>
          <w:p w14:paraId="295A22DB" w14:textId="77777777" w:rsidR="00E15FE5" w:rsidRDefault="00E15FE5" w:rsidP="00915304">
            <w:pPr>
              <w:spacing w:after="0" w:line="360" w:lineRule="auto"/>
              <w:jc w:val="both"/>
              <w:rPr>
                <w:rFonts w:cs="Times New Roman"/>
                <w:bCs/>
                <w:szCs w:val="24"/>
              </w:rPr>
            </w:pPr>
            <w:r>
              <w:rPr>
                <w:rFonts w:cs="Times New Roman"/>
                <w:szCs w:val="24"/>
              </w:rPr>
              <w:t>Nükleaz free su</w:t>
            </w:r>
          </w:p>
        </w:tc>
        <w:tc>
          <w:tcPr>
            <w:tcW w:w="2077" w:type="dxa"/>
            <w:tcBorders>
              <w:bottom w:val="single" w:sz="4" w:space="0" w:color="auto"/>
            </w:tcBorders>
            <w:hideMark/>
          </w:tcPr>
          <w:p w14:paraId="01F804F4" w14:textId="77777777" w:rsidR="00E15FE5" w:rsidRDefault="00E15FE5" w:rsidP="00915304">
            <w:pPr>
              <w:spacing w:after="0" w:line="360" w:lineRule="auto"/>
              <w:jc w:val="both"/>
              <w:rPr>
                <w:rFonts w:cs="Times New Roman"/>
                <w:bCs/>
                <w:szCs w:val="24"/>
              </w:rPr>
            </w:pPr>
            <w:r>
              <w:rPr>
                <w:rFonts w:cs="Times New Roman"/>
                <w:bCs/>
                <w:szCs w:val="24"/>
              </w:rPr>
              <w:t>3,5 µl</w:t>
            </w:r>
          </w:p>
        </w:tc>
      </w:tr>
      <w:tr w:rsidR="00E15FE5" w14:paraId="516A2D21" w14:textId="77777777" w:rsidTr="00915304">
        <w:trPr>
          <w:jc w:val="center"/>
        </w:trPr>
        <w:tc>
          <w:tcPr>
            <w:tcW w:w="3964" w:type="dxa"/>
            <w:tcBorders>
              <w:top w:val="single" w:sz="4" w:space="0" w:color="auto"/>
              <w:bottom w:val="single" w:sz="4" w:space="0" w:color="auto"/>
            </w:tcBorders>
            <w:hideMark/>
          </w:tcPr>
          <w:p w14:paraId="6D009C9E" w14:textId="77777777" w:rsidR="00E15FE5" w:rsidRDefault="00E15FE5" w:rsidP="00915304">
            <w:pPr>
              <w:spacing w:after="0" w:line="360" w:lineRule="auto"/>
              <w:jc w:val="both"/>
              <w:rPr>
                <w:rFonts w:cs="Times New Roman"/>
                <w:b/>
                <w:bCs/>
                <w:szCs w:val="24"/>
              </w:rPr>
            </w:pPr>
            <w:r>
              <w:rPr>
                <w:rFonts w:cs="Times New Roman"/>
                <w:b/>
                <w:bCs/>
                <w:szCs w:val="24"/>
              </w:rPr>
              <w:t>Toplam</w:t>
            </w:r>
          </w:p>
        </w:tc>
        <w:tc>
          <w:tcPr>
            <w:tcW w:w="2077" w:type="dxa"/>
            <w:tcBorders>
              <w:top w:val="single" w:sz="4" w:space="0" w:color="auto"/>
              <w:bottom w:val="single" w:sz="4" w:space="0" w:color="auto"/>
            </w:tcBorders>
            <w:hideMark/>
          </w:tcPr>
          <w:p w14:paraId="4B853C61" w14:textId="77777777" w:rsidR="00E15FE5" w:rsidRDefault="00E15FE5" w:rsidP="00915304">
            <w:pPr>
              <w:spacing w:after="0" w:line="360" w:lineRule="auto"/>
              <w:jc w:val="both"/>
              <w:rPr>
                <w:rFonts w:cs="Times New Roman"/>
                <w:b/>
                <w:bCs/>
                <w:szCs w:val="24"/>
              </w:rPr>
            </w:pPr>
            <w:r>
              <w:rPr>
                <w:rFonts w:cs="Times New Roman"/>
                <w:b/>
                <w:bCs/>
                <w:szCs w:val="24"/>
              </w:rPr>
              <w:t>25 µl</w:t>
            </w:r>
          </w:p>
        </w:tc>
      </w:tr>
    </w:tbl>
    <w:p w14:paraId="399090C4" w14:textId="77777777" w:rsidR="00DA34AF" w:rsidRDefault="00DA34AF" w:rsidP="00DA34AF">
      <w:pPr>
        <w:spacing w:line="360" w:lineRule="auto"/>
        <w:jc w:val="both"/>
        <w:rPr>
          <w:rFonts w:cs="Times New Roman"/>
          <w:b/>
          <w:bCs/>
          <w:szCs w:val="24"/>
        </w:rPr>
      </w:pPr>
    </w:p>
    <w:p w14:paraId="71F55913" w14:textId="1D8CCF04" w:rsidR="006910D3" w:rsidRDefault="00092CEC" w:rsidP="00C8121D">
      <w:pPr>
        <w:spacing w:after="120" w:line="360" w:lineRule="auto"/>
        <w:ind w:firstLine="708"/>
        <w:jc w:val="both"/>
        <w:rPr>
          <w:rFonts w:cs="Times New Roman"/>
          <w:szCs w:val="24"/>
        </w:rPr>
      </w:pPr>
      <w:r w:rsidRPr="00092CEC">
        <w:rPr>
          <w:rFonts w:cs="Times New Roman"/>
          <w:i/>
          <w:szCs w:val="24"/>
        </w:rPr>
        <w:t>n</w:t>
      </w:r>
      <w:r w:rsidR="00DA34AF" w:rsidRPr="00092CEC">
        <w:rPr>
          <w:rFonts w:cs="Times New Roman"/>
          <w:i/>
          <w:szCs w:val="24"/>
        </w:rPr>
        <w:t>uc</w:t>
      </w:r>
      <w:r w:rsidR="00DA34AF">
        <w:rPr>
          <w:rFonts w:cs="Times New Roman"/>
          <w:szCs w:val="24"/>
        </w:rPr>
        <w:t xml:space="preserve"> geni için uygu</w:t>
      </w:r>
      <w:r w:rsidR="00C8121D">
        <w:rPr>
          <w:rFonts w:cs="Times New Roman"/>
          <w:szCs w:val="24"/>
        </w:rPr>
        <w:t>lanacak PCR protokolü Tablo 9’da</w:t>
      </w:r>
      <w:r w:rsidR="00DA34AF">
        <w:rPr>
          <w:rFonts w:cs="Times New Roman"/>
          <w:szCs w:val="24"/>
        </w:rPr>
        <w:t xml:space="preserve"> verilmiştir.</w:t>
      </w:r>
    </w:p>
    <w:p w14:paraId="3DEE9F19" w14:textId="77777777" w:rsidR="00C8121D" w:rsidRDefault="00C8121D" w:rsidP="00C8121D">
      <w:pPr>
        <w:spacing w:after="120" w:line="360" w:lineRule="auto"/>
        <w:ind w:firstLine="708"/>
        <w:jc w:val="both"/>
        <w:rPr>
          <w:rFonts w:cs="Times New Roman"/>
          <w:szCs w:val="24"/>
        </w:rPr>
      </w:pPr>
    </w:p>
    <w:p w14:paraId="1A13E386" w14:textId="37DDC465" w:rsidR="00DA34AF" w:rsidRDefault="00DA34AF" w:rsidP="00C8121D">
      <w:pPr>
        <w:spacing w:after="120" w:line="360" w:lineRule="auto"/>
        <w:jc w:val="both"/>
        <w:rPr>
          <w:rFonts w:cs="Times New Roman"/>
          <w:sz w:val="18"/>
          <w:szCs w:val="18"/>
        </w:rPr>
      </w:pPr>
      <w:r w:rsidRPr="00C8121D">
        <w:rPr>
          <w:rFonts w:cs="Times New Roman"/>
          <w:b/>
          <w:szCs w:val="24"/>
        </w:rPr>
        <w:t>Tablo 9.</w:t>
      </w:r>
      <w:r>
        <w:rPr>
          <w:rFonts w:cs="Times New Roman"/>
          <w:szCs w:val="24"/>
        </w:rPr>
        <w:t xml:space="preserve"> </w:t>
      </w:r>
      <w:r>
        <w:rPr>
          <w:rFonts w:cs="Times New Roman"/>
          <w:i/>
          <w:iCs/>
          <w:szCs w:val="24"/>
        </w:rPr>
        <w:t>S</w:t>
      </w:r>
      <w:r w:rsidR="0085082E">
        <w:rPr>
          <w:rFonts w:cs="Times New Roman"/>
          <w:i/>
          <w:iCs/>
          <w:szCs w:val="24"/>
        </w:rPr>
        <w:t>.</w:t>
      </w:r>
      <w:r>
        <w:rPr>
          <w:rFonts w:cs="Times New Roman"/>
          <w:szCs w:val="24"/>
        </w:rPr>
        <w:t xml:space="preserve">aureus’un </w:t>
      </w:r>
      <w:r w:rsidRPr="0085082E">
        <w:rPr>
          <w:rFonts w:cs="Times New Roman"/>
          <w:i/>
          <w:szCs w:val="24"/>
        </w:rPr>
        <w:t>nuc</w:t>
      </w:r>
      <w:r>
        <w:rPr>
          <w:rFonts w:cs="Times New Roman"/>
          <w:szCs w:val="24"/>
        </w:rPr>
        <w:t xml:space="preserve"> genine ait PCR protokolü (Brakstad ve diğerleri, 1992</w:t>
      </w:r>
      <w:r>
        <w:rPr>
          <w:rFonts w:cs="Times New Roman"/>
          <w:sz w:val="18"/>
          <w:szCs w:val="18"/>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DA34AF" w14:paraId="68A36980" w14:textId="77777777" w:rsidTr="0034457A">
        <w:tc>
          <w:tcPr>
            <w:tcW w:w="2265" w:type="dxa"/>
            <w:tcBorders>
              <w:top w:val="single" w:sz="4" w:space="0" w:color="auto"/>
              <w:bottom w:val="single" w:sz="4" w:space="0" w:color="auto"/>
            </w:tcBorders>
            <w:hideMark/>
          </w:tcPr>
          <w:p w14:paraId="080C5962" w14:textId="77777777" w:rsidR="00DA34AF" w:rsidRDefault="00DA34AF">
            <w:pPr>
              <w:spacing w:after="0" w:line="360" w:lineRule="auto"/>
              <w:jc w:val="both"/>
              <w:rPr>
                <w:rFonts w:cs="Times New Roman"/>
                <w:b/>
                <w:bCs/>
                <w:szCs w:val="24"/>
              </w:rPr>
            </w:pPr>
            <w:r>
              <w:rPr>
                <w:b/>
                <w:bCs/>
              </w:rPr>
              <w:t xml:space="preserve">Aşamalar </w:t>
            </w:r>
          </w:p>
        </w:tc>
        <w:tc>
          <w:tcPr>
            <w:tcW w:w="2265" w:type="dxa"/>
            <w:tcBorders>
              <w:top w:val="single" w:sz="4" w:space="0" w:color="auto"/>
              <w:bottom w:val="single" w:sz="4" w:space="0" w:color="auto"/>
            </w:tcBorders>
            <w:hideMark/>
          </w:tcPr>
          <w:p w14:paraId="5CCDC5F0" w14:textId="77777777" w:rsidR="00DA34AF" w:rsidRDefault="00DA34AF">
            <w:pPr>
              <w:spacing w:after="0" w:line="360" w:lineRule="auto"/>
              <w:jc w:val="both"/>
              <w:rPr>
                <w:rFonts w:cs="Times New Roman"/>
                <w:b/>
                <w:bCs/>
                <w:szCs w:val="24"/>
              </w:rPr>
            </w:pPr>
            <w:r>
              <w:rPr>
                <w:b/>
                <w:bCs/>
              </w:rPr>
              <w:t xml:space="preserve">Sıcaklık (ºC) </w:t>
            </w:r>
          </w:p>
        </w:tc>
        <w:tc>
          <w:tcPr>
            <w:tcW w:w="2266" w:type="dxa"/>
            <w:tcBorders>
              <w:top w:val="single" w:sz="4" w:space="0" w:color="auto"/>
              <w:bottom w:val="single" w:sz="4" w:space="0" w:color="auto"/>
            </w:tcBorders>
            <w:hideMark/>
          </w:tcPr>
          <w:p w14:paraId="5D2F7103" w14:textId="77777777" w:rsidR="00DA34AF" w:rsidRDefault="00DA34AF">
            <w:pPr>
              <w:spacing w:after="0" w:line="360" w:lineRule="auto"/>
              <w:jc w:val="both"/>
              <w:rPr>
                <w:rFonts w:cs="Times New Roman"/>
                <w:b/>
                <w:bCs/>
                <w:szCs w:val="24"/>
              </w:rPr>
            </w:pPr>
            <w:r>
              <w:rPr>
                <w:b/>
                <w:bCs/>
              </w:rPr>
              <w:t xml:space="preserve">Süre (dk) </w:t>
            </w:r>
          </w:p>
        </w:tc>
        <w:tc>
          <w:tcPr>
            <w:tcW w:w="2266" w:type="dxa"/>
            <w:tcBorders>
              <w:top w:val="single" w:sz="4" w:space="0" w:color="auto"/>
              <w:bottom w:val="single" w:sz="4" w:space="0" w:color="auto"/>
            </w:tcBorders>
            <w:hideMark/>
          </w:tcPr>
          <w:p w14:paraId="000F5E5B" w14:textId="77777777" w:rsidR="00DA34AF" w:rsidRDefault="00DA34AF">
            <w:pPr>
              <w:spacing w:after="0" w:line="360" w:lineRule="auto"/>
              <w:jc w:val="both"/>
              <w:rPr>
                <w:rFonts w:cs="Times New Roman"/>
                <w:b/>
                <w:bCs/>
                <w:szCs w:val="24"/>
              </w:rPr>
            </w:pPr>
            <w:r>
              <w:rPr>
                <w:b/>
                <w:bCs/>
              </w:rPr>
              <w:t>Döngü sayısı</w:t>
            </w:r>
          </w:p>
        </w:tc>
      </w:tr>
      <w:tr w:rsidR="00DA34AF" w14:paraId="3D137E81" w14:textId="77777777" w:rsidTr="0034457A">
        <w:tc>
          <w:tcPr>
            <w:tcW w:w="2265" w:type="dxa"/>
            <w:tcBorders>
              <w:top w:val="single" w:sz="4" w:space="0" w:color="auto"/>
              <w:bottom w:val="single" w:sz="4" w:space="0" w:color="auto"/>
            </w:tcBorders>
            <w:hideMark/>
          </w:tcPr>
          <w:p w14:paraId="6013464A" w14:textId="77777777" w:rsidR="00DA34AF" w:rsidRDefault="00DA34AF">
            <w:pPr>
              <w:spacing w:after="0" w:line="360" w:lineRule="auto"/>
              <w:jc w:val="both"/>
              <w:rPr>
                <w:rFonts w:cs="Times New Roman"/>
                <w:szCs w:val="24"/>
              </w:rPr>
            </w:pPr>
            <w:r>
              <w:t>İlk Denatürasyon</w:t>
            </w:r>
          </w:p>
        </w:tc>
        <w:tc>
          <w:tcPr>
            <w:tcW w:w="2265" w:type="dxa"/>
            <w:tcBorders>
              <w:top w:val="single" w:sz="4" w:space="0" w:color="auto"/>
              <w:bottom w:val="single" w:sz="4" w:space="0" w:color="auto"/>
            </w:tcBorders>
            <w:hideMark/>
          </w:tcPr>
          <w:p w14:paraId="5E7C76D9" w14:textId="77777777" w:rsidR="00DA34AF" w:rsidRDefault="00DA34AF">
            <w:pPr>
              <w:spacing w:after="0" w:line="360" w:lineRule="auto"/>
              <w:jc w:val="both"/>
              <w:rPr>
                <w:rFonts w:cs="Times New Roman"/>
                <w:szCs w:val="24"/>
              </w:rPr>
            </w:pPr>
            <w:r>
              <w:t>95ºC</w:t>
            </w:r>
          </w:p>
        </w:tc>
        <w:tc>
          <w:tcPr>
            <w:tcW w:w="2266" w:type="dxa"/>
            <w:tcBorders>
              <w:top w:val="single" w:sz="4" w:space="0" w:color="auto"/>
              <w:bottom w:val="single" w:sz="4" w:space="0" w:color="auto"/>
            </w:tcBorders>
            <w:hideMark/>
          </w:tcPr>
          <w:p w14:paraId="67E8473C" w14:textId="77777777" w:rsidR="00DA34AF" w:rsidRDefault="00DA34AF">
            <w:pPr>
              <w:spacing w:after="0" w:line="360" w:lineRule="auto"/>
              <w:jc w:val="both"/>
              <w:rPr>
                <w:rFonts w:cs="Times New Roman"/>
                <w:szCs w:val="24"/>
              </w:rPr>
            </w:pPr>
            <w:r>
              <w:rPr>
                <w:rFonts w:cs="Times New Roman"/>
                <w:szCs w:val="24"/>
              </w:rPr>
              <w:t>10</w:t>
            </w:r>
          </w:p>
        </w:tc>
        <w:tc>
          <w:tcPr>
            <w:tcW w:w="2266" w:type="dxa"/>
            <w:tcBorders>
              <w:top w:val="single" w:sz="4" w:space="0" w:color="auto"/>
              <w:bottom w:val="single" w:sz="4" w:space="0" w:color="auto"/>
            </w:tcBorders>
            <w:hideMark/>
          </w:tcPr>
          <w:p w14:paraId="5501B1EC" w14:textId="77777777" w:rsidR="00DA34AF" w:rsidRDefault="00DA34AF">
            <w:pPr>
              <w:spacing w:after="0" w:line="360" w:lineRule="auto"/>
              <w:jc w:val="both"/>
              <w:rPr>
                <w:rFonts w:cs="Times New Roman"/>
                <w:szCs w:val="24"/>
              </w:rPr>
            </w:pPr>
            <w:r>
              <w:rPr>
                <w:rFonts w:cs="Times New Roman"/>
                <w:szCs w:val="24"/>
              </w:rPr>
              <w:t>1</w:t>
            </w:r>
          </w:p>
        </w:tc>
      </w:tr>
      <w:tr w:rsidR="00DA34AF" w14:paraId="176DAA27" w14:textId="77777777" w:rsidTr="0034457A">
        <w:tc>
          <w:tcPr>
            <w:tcW w:w="9062" w:type="dxa"/>
            <w:gridSpan w:val="4"/>
            <w:tcBorders>
              <w:top w:val="single" w:sz="4" w:space="0" w:color="auto"/>
              <w:bottom w:val="single" w:sz="4" w:space="0" w:color="auto"/>
            </w:tcBorders>
            <w:hideMark/>
          </w:tcPr>
          <w:p w14:paraId="2FE8F78D" w14:textId="77777777" w:rsidR="00DA34AF" w:rsidRDefault="00DA34AF">
            <w:pPr>
              <w:spacing w:after="0" w:line="360" w:lineRule="auto"/>
              <w:jc w:val="both"/>
              <w:rPr>
                <w:rFonts w:cs="Times New Roman"/>
                <w:b/>
                <w:bCs/>
                <w:szCs w:val="24"/>
              </w:rPr>
            </w:pPr>
            <w:r>
              <w:rPr>
                <w:b/>
                <w:bCs/>
              </w:rPr>
              <w:t>PZR Amplifikasyonu</w:t>
            </w:r>
          </w:p>
        </w:tc>
      </w:tr>
      <w:tr w:rsidR="00DA34AF" w14:paraId="76FDB3B1" w14:textId="77777777" w:rsidTr="0034457A">
        <w:tc>
          <w:tcPr>
            <w:tcW w:w="2265" w:type="dxa"/>
            <w:tcBorders>
              <w:top w:val="single" w:sz="4" w:space="0" w:color="auto"/>
            </w:tcBorders>
            <w:hideMark/>
          </w:tcPr>
          <w:p w14:paraId="65254A0C" w14:textId="77777777" w:rsidR="00DA34AF" w:rsidRDefault="00DA34AF">
            <w:pPr>
              <w:spacing w:after="0" w:line="360" w:lineRule="auto"/>
              <w:jc w:val="both"/>
              <w:rPr>
                <w:rFonts w:cs="Times New Roman"/>
                <w:szCs w:val="24"/>
              </w:rPr>
            </w:pPr>
            <w:r>
              <w:t>Denatürasyon</w:t>
            </w:r>
          </w:p>
        </w:tc>
        <w:tc>
          <w:tcPr>
            <w:tcW w:w="2265" w:type="dxa"/>
            <w:tcBorders>
              <w:top w:val="single" w:sz="4" w:space="0" w:color="auto"/>
            </w:tcBorders>
            <w:hideMark/>
          </w:tcPr>
          <w:p w14:paraId="62968AD2" w14:textId="77777777" w:rsidR="00DA34AF" w:rsidRDefault="00DA34AF">
            <w:pPr>
              <w:spacing w:after="0" w:line="360" w:lineRule="auto"/>
              <w:jc w:val="both"/>
              <w:rPr>
                <w:rFonts w:cs="Times New Roman"/>
                <w:szCs w:val="24"/>
              </w:rPr>
            </w:pPr>
            <w:r>
              <w:t>95ºC</w:t>
            </w:r>
          </w:p>
        </w:tc>
        <w:tc>
          <w:tcPr>
            <w:tcW w:w="2266" w:type="dxa"/>
            <w:tcBorders>
              <w:top w:val="single" w:sz="4" w:space="0" w:color="auto"/>
            </w:tcBorders>
            <w:hideMark/>
          </w:tcPr>
          <w:p w14:paraId="445879AC" w14:textId="77777777" w:rsidR="00DA34AF" w:rsidRDefault="00DA34AF">
            <w:pPr>
              <w:spacing w:after="0" w:line="360" w:lineRule="auto"/>
              <w:jc w:val="both"/>
              <w:rPr>
                <w:rFonts w:cs="Times New Roman"/>
                <w:szCs w:val="24"/>
              </w:rPr>
            </w:pPr>
            <w:r>
              <w:t>1</w:t>
            </w:r>
          </w:p>
        </w:tc>
        <w:tc>
          <w:tcPr>
            <w:tcW w:w="2266" w:type="dxa"/>
            <w:vMerge w:val="restart"/>
            <w:tcBorders>
              <w:top w:val="single" w:sz="4" w:space="0" w:color="auto"/>
            </w:tcBorders>
            <w:hideMark/>
          </w:tcPr>
          <w:p w14:paraId="11409E18" w14:textId="77777777" w:rsidR="00DA34AF" w:rsidRDefault="00DA34AF">
            <w:pPr>
              <w:spacing w:after="0" w:line="360" w:lineRule="auto"/>
              <w:jc w:val="both"/>
              <w:rPr>
                <w:rFonts w:cs="Times New Roman"/>
                <w:szCs w:val="24"/>
              </w:rPr>
            </w:pPr>
            <w:r>
              <w:rPr>
                <w:rFonts w:cs="Times New Roman"/>
                <w:szCs w:val="24"/>
              </w:rPr>
              <w:t>35</w:t>
            </w:r>
          </w:p>
        </w:tc>
      </w:tr>
      <w:tr w:rsidR="00DA34AF" w14:paraId="41EEE9B8" w14:textId="77777777" w:rsidTr="0034457A">
        <w:tc>
          <w:tcPr>
            <w:tcW w:w="2265" w:type="dxa"/>
            <w:hideMark/>
          </w:tcPr>
          <w:p w14:paraId="7DE3773F" w14:textId="77777777" w:rsidR="00DA34AF" w:rsidRDefault="00DA34AF">
            <w:pPr>
              <w:spacing w:after="0" w:line="360" w:lineRule="auto"/>
              <w:jc w:val="both"/>
              <w:rPr>
                <w:rFonts w:cs="Times New Roman"/>
                <w:szCs w:val="24"/>
              </w:rPr>
            </w:pPr>
            <w:r>
              <w:t>Annealing</w:t>
            </w:r>
          </w:p>
        </w:tc>
        <w:tc>
          <w:tcPr>
            <w:tcW w:w="2265" w:type="dxa"/>
            <w:hideMark/>
          </w:tcPr>
          <w:p w14:paraId="1A62A619" w14:textId="77777777" w:rsidR="00DA34AF" w:rsidRDefault="00DA34AF">
            <w:pPr>
              <w:spacing w:after="0" w:line="360" w:lineRule="auto"/>
              <w:jc w:val="both"/>
              <w:rPr>
                <w:rFonts w:cs="Times New Roman"/>
                <w:szCs w:val="24"/>
              </w:rPr>
            </w:pPr>
            <w:r>
              <w:t>57,5ºC</w:t>
            </w:r>
          </w:p>
        </w:tc>
        <w:tc>
          <w:tcPr>
            <w:tcW w:w="2266" w:type="dxa"/>
            <w:hideMark/>
          </w:tcPr>
          <w:p w14:paraId="558ACA73" w14:textId="77777777" w:rsidR="00DA34AF" w:rsidRDefault="00DA34AF">
            <w:pPr>
              <w:spacing w:after="0" w:line="360" w:lineRule="auto"/>
              <w:jc w:val="both"/>
              <w:rPr>
                <w:rFonts w:cs="Times New Roman"/>
                <w:szCs w:val="24"/>
              </w:rPr>
            </w:pPr>
            <w:r>
              <w:rPr>
                <w:rFonts w:cs="Times New Roman"/>
                <w:szCs w:val="24"/>
              </w:rPr>
              <w:t>1</w:t>
            </w:r>
          </w:p>
        </w:tc>
        <w:tc>
          <w:tcPr>
            <w:tcW w:w="0" w:type="auto"/>
            <w:vMerge/>
            <w:vAlign w:val="center"/>
            <w:hideMark/>
          </w:tcPr>
          <w:p w14:paraId="48856E8D" w14:textId="77777777" w:rsidR="00DA34AF" w:rsidRDefault="00DA34AF">
            <w:pPr>
              <w:spacing w:after="0" w:line="240" w:lineRule="auto"/>
              <w:rPr>
                <w:rFonts w:cs="Times New Roman"/>
                <w:szCs w:val="24"/>
              </w:rPr>
            </w:pPr>
          </w:p>
        </w:tc>
      </w:tr>
      <w:tr w:rsidR="00DA34AF" w14:paraId="125903CE" w14:textId="77777777" w:rsidTr="0034457A">
        <w:tc>
          <w:tcPr>
            <w:tcW w:w="2265" w:type="dxa"/>
            <w:hideMark/>
          </w:tcPr>
          <w:p w14:paraId="0589112A" w14:textId="77777777" w:rsidR="00DA34AF" w:rsidRDefault="00DA34AF">
            <w:pPr>
              <w:spacing w:after="0" w:line="360" w:lineRule="auto"/>
              <w:jc w:val="both"/>
              <w:rPr>
                <w:rFonts w:cs="Times New Roman"/>
                <w:szCs w:val="24"/>
              </w:rPr>
            </w:pPr>
            <w:r>
              <w:rPr>
                <w:rFonts w:cs="Times New Roman"/>
                <w:szCs w:val="24"/>
              </w:rPr>
              <w:t>Uzama</w:t>
            </w:r>
          </w:p>
        </w:tc>
        <w:tc>
          <w:tcPr>
            <w:tcW w:w="2265" w:type="dxa"/>
            <w:hideMark/>
          </w:tcPr>
          <w:p w14:paraId="76641926" w14:textId="77777777" w:rsidR="00DA34AF" w:rsidRDefault="00DA34AF">
            <w:pPr>
              <w:spacing w:after="0" w:line="360" w:lineRule="auto"/>
              <w:jc w:val="both"/>
              <w:rPr>
                <w:rFonts w:cs="Times New Roman"/>
                <w:szCs w:val="24"/>
              </w:rPr>
            </w:pPr>
            <w:r>
              <w:t>72ºC</w:t>
            </w:r>
          </w:p>
        </w:tc>
        <w:tc>
          <w:tcPr>
            <w:tcW w:w="2266" w:type="dxa"/>
            <w:hideMark/>
          </w:tcPr>
          <w:p w14:paraId="7925BD0A" w14:textId="77777777" w:rsidR="00DA34AF" w:rsidRDefault="00DA34AF">
            <w:pPr>
              <w:spacing w:after="0" w:line="360" w:lineRule="auto"/>
              <w:jc w:val="both"/>
              <w:rPr>
                <w:rFonts w:cs="Times New Roman"/>
                <w:szCs w:val="24"/>
              </w:rPr>
            </w:pPr>
            <w:r>
              <w:rPr>
                <w:rFonts w:cs="Times New Roman"/>
                <w:szCs w:val="24"/>
              </w:rPr>
              <w:t>2</w:t>
            </w:r>
          </w:p>
        </w:tc>
        <w:tc>
          <w:tcPr>
            <w:tcW w:w="0" w:type="auto"/>
            <w:vMerge/>
            <w:vAlign w:val="center"/>
            <w:hideMark/>
          </w:tcPr>
          <w:p w14:paraId="37D21AC0" w14:textId="77777777" w:rsidR="00DA34AF" w:rsidRDefault="00DA34AF">
            <w:pPr>
              <w:spacing w:after="0" w:line="240" w:lineRule="auto"/>
              <w:rPr>
                <w:rFonts w:cs="Times New Roman"/>
                <w:szCs w:val="24"/>
              </w:rPr>
            </w:pPr>
          </w:p>
        </w:tc>
      </w:tr>
      <w:tr w:rsidR="00DA34AF" w14:paraId="732474E6" w14:textId="77777777" w:rsidTr="0034457A">
        <w:tc>
          <w:tcPr>
            <w:tcW w:w="2265" w:type="dxa"/>
            <w:hideMark/>
          </w:tcPr>
          <w:p w14:paraId="7BF3B752" w14:textId="77777777" w:rsidR="00DA34AF" w:rsidRDefault="00DA34AF">
            <w:pPr>
              <w:spacing w:after="0" w:line="360" w:lineRule="auto"/>
              <w:jc w:val="both"/>
              <w:rPr>
                <w:rFonts w:cs="Times New Roman"/>
                <w:szCs w:val="24"/>
              </w:rPr>
            </w:pPr>
            <w:r>
              <w:rPr>
                <w:rFonts w:cs="Times New Roman"/>
                <w:szCs w:val="24"/>
              </w:rPr>
              <w:t>Son Uzama</w:t>
            </w:r>
          </w:p>
        </w:tc>
        <w:tc>
          <w:tcPr>
            <w:tcW w:w="2265" w:type="dxa"/>
            <w:hideMark/>
          </w:tcPr>
          <w:p w14:paraId="4FCCBB8D" w14:textId="77777777" w:rsidR="00DA34AF" w:rsidRDefault="00DA34AF">
            <w:pPr>
              <w:spacing w:after="0" w:line="360" w:lineRule="auto"/>
              <w:jc w:val="both"/>
              <w:rPr>
                <w:rFonts w:cs="Times New Roman"/>
                <w:szCs w:val="24"/>
              </w:rPr>
            </w:pPr>
            <w:r>
              <w:t>72ºC</w:t>
            </w:r>
          </w:p>
        </w:tc>
        <w:tc>
          <w:tcPr>
            <w:tcW w:w="2266" w:type="dxa"/>
            <w:hideMark/>
          </w:tcPr>
          <w:p w14:paraId="7C43E650" w14:textId="77777777" w:rsidR="00DA34AF" w:rsidRDefault="00DA34AF">
            <w:pPr>
              <w:spacing w:after="0" w:line="360" w:lineRule="auto"/>
              <w:jc w:val="both"/>
              <w:rPr>
                <w:rFonts w:cs="Times New Roman"/>
                <w:szCs w:val="24"/>
              </w:rPr>
            </w:pPr>
            <w:r>
              <w:rPr>
                <w:rFonts w:cs="Times New Roman"/>
                <w:szCs w:val="24"/>
              </w:rPr>
              <w:t>10</w:t>
            </w:r>
          </w:p>
        </w:tc>
        <w:tc>
          <w:tcPr>
            <w:tcW w:w="2266" w:type="dxa"/>
            <w:hideMark/>
          </w:tcPr>
          <w:p w14:paraId="53E77FF3" w14:textId="77777777" w:rsidR="00DA34AF" w:rsidRDefault="00DA34AF">
            <w:pPr>
              <w:spacing w:after="0" w:line="360" w:lineRule="auto"/>
              <w:jc w:val="both"/>
              <w:rPr>
                <w:rFonts w:cs="Times New Roman"/>
                <w:szCs w:val="24"/>
              </w:rPr>
            </w:pPr>
            <w:r>
              <w:rPr>
                <w:rFonts w:cs="Times New Roman"/>
                <w:szCs w:val="24"/>
              </w:rPr>
              <w:t>1</w:t>
            </w:r>
          </w:p>
        </w:tc>
      </w:tr>
      <w:tr w:rsidR="00DA34AF" w14:paraId="76462AF7" w14:textId="77777777" w:rsidTr="0034457A">
        <w:tc>
          <w:tcPr>
            <w:tcW w:w="2265" w:type="dxa"/>
            <w:tcBorders>
              <w:bottom w:val="single" w:sz="4" w:space="0" w:color="auto"/>
            </w:tcBorders>
            <w:hideMark/>
          </w:tcPr>
          <w:p w14:paraId="58A5A3C6" w14:textId="77777777" w:rsidR="00DA34AF" w:rsidRDefault="00DA34AF">
            <w:pPr>
              <w:spacing w:after="0" w:line="360" w:lineRule="auto"/>
              <w:jc w:val="both"/>
              <w:rPr>
                <w:rFonts w:cs="Times New Roman"/>
                <w:szCs w:val="24"/>
              </w:rPr>
            </w:pPr>
            <w:r>
              <w:rPr>
                <w:rFonts w:cs="Times New Roman"/>
                <w:szCs w:val="24"/>
              </w:rPr>
              <w:t>Bekletme</w:t>
            </w:r>
          </w:p>
        </w:tc>
        <w:tc>
          <w:tcPr>
            <w:tcW w:w="2265" w:type="dxa"/>
            <w:tcBorders>
              <w:bottom w:val="single" w:sz="4" w:space="0" w:color="auto"/>
            </w:tcBorders>
            <w:hideMark/>
          </w:tcPr>
          <w:p w14:paraId="6588C575" w14:textId="77777777" w:rsidR="00DA34AF" w:rsidRDefault="00DA34AF">
            <w:pPr>
              <w:spacing w:after="0" w:line="360" w:lineRule="auto"/>
              <w:jc w:val="both"/>
              <w:rPr>
                <w:rFonts w:cs="Times New Roman"/>
                <w:szCs w:val="24"/>
              </w:rPr>
            </w:pPr>
            <w:r>
              <w:t>4ºC</w:t>
            </w:r>
          </w:p>
        </w:tc>
        <w:tc>
          <w:tcPr>
            <w:tcW w:w="2266" w:type="dxa"/>
            <w:tcBorders>
              <w:bottom w:val="single" w:sz="4" w:space="0" w:color="auto"/>
            </w:tcBorders>
            <w:hideMark/>
          </w:tcPr>
          <w:p w14:paraId="4B0C143C" w14:textId="77777777" w:rsidR="00DA34AF" w:rsidRDefault="00DA34AF">
            <w:pPr>
              <w:spacing w:after="0" w:line="360" w:lineRule="auto"/>
              <w:jc w:val="both"/>
              <w:rPr>
                <w:rFonts w:cs="Times New Roman"/>
                <w:szCs w:val="24"/>
              </w:rPr>
            </w:pPr>
            <w:r>
              <w:rPr>
                <w:rFonts w:cs="Times New Roman"/>
                <w:szCs w:val="24"/>
              </w:rPr>
              <w:t>∞</w:t>
            </w:r>
          </w:p>
        </w:tc>
        <w:tc>
          <w:tcPr>
            <w:tcW w:w="2266" w:type="dxa"/>
            <w:tcBorders>
              <w:bottom w:val="single" w:sz="4" w:space="0" w:color="auto"/>
            </w:tcBorders>
            <w:hideMark/>
          </w:tcPr>
          <w:p w14:paraId="29712FDE" w14:textId="77777777" w:rsidR="00DA34AF" w:rsidRDefault="00DA34AF">
            <w:pPr>
              <w:spacing w:after="0" w:line="360" w:lineRule="auto"/>
              <w:jc w:val="both"/>
              <w:rPr>
                <w:rFonts w:cs="Times New Roman"/>
                <w:szCs w:val="24"/>
              </w:rPr>
            </w:pPr>
            <w:r>
              <w:rPr>
                <w:rFonts w:cs="Times New Roman"/>
                <w:szCs w:val="24"/>
              </w:rPr>
              <w:t>-</w:t>
            </w:r>
          </w:p>
        </w:tc>
      </w:tr>
    </w:tbl>
    <w:p w14:paraId="7CEB4554" w14:textId="77777777" w:rsidR="00DA34AF" w:rsidRDefault="00DA34AF" w:rsidP="00DA34AF">
      <w:pPr>
        <w:spacing w:line="360" w:lineRule="auto"/>
        <w:jc w:val="both"/>
        <w:rPr>
          <w:rFonts w:cs="Times New Roman"/>
          <w:szCs w:val="24"/>
        </w:rPr>
      </w:pPr>
    </w:p>
    <w:p w14:paraId="562803BA" w14:textId="42215D03" w:rsidR="00EA4105" w:rsidRDefault="00035DFB" w:rsidP="00C8121D">
      <w:pPr>
        <w:spacing w:after="120" w:line="360" w:lineRule="auto"/>
        <w:ind w:firstLine="708"/>
        <w:jc w:val="both"/>
        <w:rPr>
          <w:rFonts w:cs="Times New Roman"/>
          <w:szCs w:val="24"/>
        </w:rPr>
      </w:pPr>
      <w:r>
        <w:rPr>
          <w:rFonts w:cs="Times New Roman"/>
          <w:szCs w:val="24"/>
        </w:rPr>
        <w:t>Protokol sonucu elde edilen amplikonlar diğer aşamaya ge</w:t>
      </w:r>
      <w:r w:rsidR="006F79D9">
        <w:rPr>
          <w:rFonts w:cs="Times New Roman"/>
          <w:szCs w:val="24"/>
        </w:rPr>
        <w:t xml:space="preserve">çilene kadar 4˚C’de saklandı.  </w:t>
      </w:r>
      <w:r w:rsidR="0099429C">
        <w:rPr>
          <w:rFonts w:cs="Times New Roman"/>
          <w:szCs w:val="24"/>
        </w:rPr>
        <w:t xml:space="preserve">Brakstad ve diğerleri (1992) tarafından belirtilen şekilde </w:t>
      </w:r>
      <w:r w:rsidR="00DA34AF" w:rsidRPr="0085082E">
        <w:rPr>
          <w:rFonts w:cs="Times New Roman"/>
          <w:i/>
          <w:szCs w:val="24"/>
        </w:rPr>
        <w:t>nuc</w:t>
      </w:r>
      <w:r w:rsidR="00DA34AF">
        <w:rPr>
          <w:rFonts w:cs="Times New Roman"/>
          <w:szCs w:val="24"/>
        </w:rPr>
        <w:t xml:space="preserve"> geni </w:t>
      </w:r>
      <w:r w:rsidR="0099429C">
        <w:rPr>
          <w:rFonts w:cs="Times New Roman"/>
          <w:szCs w:val="24"/>
        </w:rPr>
        <w:t xml:space="preserve">varlığı </w:t>
      </w:r>
      <w:r w:rsidR="00DA34AF">
        <w:rPr>
          <w:rFonts w:cs="Times New Roman"/>
          <w:szCs w:val="24"/>
        </w:rPr>
        <w:t>araştırılması için uygulanan PCR işlemi ısıl döngü</w:t>
      </w:r>
      <w:r w:rsidR="0099429C">
        <w:rPr>
          <w:rFonts w:cs="Times New Roman"/>
          <w:szCs w:val="24"/>
        </w:rPr>
        <w:t xml:space="preserve"> protokolleri</w:t>
      </w:r>
      <w:r w:rsidR="00DA34AF">
        <w:rPr>
          <w:rFonts w:cs="Times New Roman"/>
          <w:szCs w:val="24"/>
        </w:rPr>
        <w:t xml:space="preserve"> </w:t>
      </w:r>
      <w:r w:rsidR="0099429C">
        <w:rPr>
          <w:rFonts w:cs="Times New Roman"/>
          <w:szCs w:val="24"/>
        </w:rPr>
        <w:t>uygulanmıştır</w:t>
      </w:r>
      <w:r w:rsidR="00DA34AF">
        <w:rPr>
          <w:rFonts w:cs="Times New Roman"/>
          <w:szCs w:val="24"/>
        </w:rPr>
        <w:t>.</w:t>
      </w:r>
    </w:p>
    <w:p w14:paraId="3C6E61A8" w14:textId="77777777" w:rsidR="00C8121D" w:rsidRDefault="00C8121D" w:rsidP="00C8121D">
      <w:pPr>
        <w:spacing w:after="120" w:line="360" w:lineRule="auto"/>
        <w:ind w:firstLine="708"/>
        <w:jc w:val="both"/>
        <w:rPr>
          <w:rFonts w:cs="Times New Roman"/>
          <w:szCs w:val="24"/>
        </w:rPr>
      </w:pPr>
    </w:p>
    <w:p w14:paraId="71A55028" w14:textId="77777777" w:rsidR="00C8121D" w:rsidRDefault="00C8121D" w:rsidP="00C8121D">
      <w:pPr>
        <w:spacing w:after="120" w:line="360" w:lineRule="auto"/>
        <w:ind w:firstLine="708"/>
        <w:jc w:val="both"/>
        <w:rPr>
          <w:rFonts w:cs="Times New Roman"/>
          <w:szCs w:val="24"/>
        </w:rPr>
      </w:pPr>
    </w:p>
    <w:p w14:paraId="6E00FE79" w14:textId="77777777" w:rsidR="00C8121D" w:rsidRDefault="00C8121D" w:rsidP="00C8121D">
      <w:pPr>
        <w:spacing w:after="120" w:line="360" w:lineRule="auto"/>
        <w:ind w:firstLine="708"/>
        <w:jc w:val="both"/>
        <w:rPr>
          <w:rFonts w:cs="Times New Roman"/>
          <w:szCs w:val="24"/>
        </w:rPr>
      </w:pPr>
    </w:p>
    <w:p w14:paraId="372F502F" w14:textId="77777777" w:rsidR="00C8121D" w:rsidRDefault="00C8121D" w:rsidP="00C8121D">
      <w:pPr>
        <w:spacing w:after="120" w:line="360" w:lineRule="auto"/>
        <w:ind w:firstLine="708"/>
        <w:jc w:val="both"/>
        <w:rPr>
          <w:rFonts w:cs="Times New Roman"/>
          <w:szCs w:val="24"/>
        </w:rPr>
      </w:pPr>
    </w:p>
    <w:p w14:paraId="2D23E807" w14:textId="77777777" w:rsidR="00C8121D" w:rsidRDefault="00C8121D" w:rsidP="00C8121D">
      <w:pPr>
        <w:spacing w:after="120" w:line="360" w:lineRule="auto"/>
        <w:ind w:firstLine="708"/>
        <w:jc w:val="both"/>
        <w:rPr>
          <w:rFonts w:cs="Times New Roman"/>
          <w:szCs w:val="24"/>
        </w:rPr>
      </w:pPr>
    </w:p>
    <w:p w14:paraId="414C1968" w14:textId="0F4B4879" w:rsidR="00DA34AF" w:rsidRDefault="00DA34AF" w:rsidP="00C8121D">
      <w:pPr>
        <w:spacing w:after="120" w:line="360" w:lineRule="auto"/>
        <w:jc w:val="both"/>
        <w:rPr>
          <w:rFonts w:cs="Times New Roman"/>
          <w:szCs w:val="24"/>
        </w:rPr>
      </w:pPr>
      <w:r w:rsidRPr="00C8121D">
        <w:rPr>
          <w:rFonts w:cs="Times New Roman"/>
          <w:b/>
          <w:szCs w:val="24"/>
        </w:rPr>
        <w:lastRenderedPageBreak/>
        <w:t>Tablo 10.</w:t>
      </w:r>
      <w:r>
        <w:rPr>
          <w:rFonts w:cs="Times New Roman"/>
          <w:szCs w:val="24"/>
        </w:rPr>
        <w:t xml:space="preserve"> </w:t>
      </w:r>
      <w:r>
        <w:rPr>
          <w:rFonts w:cs="Times New Roman"/>
          <w:i/>
          <w:iCs/>
          <w:szCs w:val="24"/>
        </w:rPr>
        <w:t>S</w:t>
      </w:r>
      <w:r w:rsidR="00DA1AF5">
        <w:rPr>
          <w:rFonts w:cs="Times New Roman"/>
          <w:i/>
          <w:iCs/>
          <w:szCs w:val="24"/>
        </w:rPr>
        <w:t>.</w:t>
      </w:r>
      <w:r>
        <w:rPr>
          <w:rFonts w:cs="Times New Roman"/>
          <w:i/>
          <w:iCs/>
          <w:szCs w:val="24"/>
        </w:rPr>
        <w:t xml:space="preserve"> aureus subsp. anaerobius</w:t>
      </w:r>
      <w:r>
        <w:rPr>
          <w:rFonts w:cs="Times New Roman"/>
          <w:szCs w:val="24"/>
        </w:rPr>
        <w:t xml:space="preserve"> ‘un </w:t>
      </w:r>
      <w:r w:rsidRPr="00AA6141">
        <w:rPr>
          <w:rFonts w:cs="Times New Roman"/>
          <w:i/>
          <w:szCs w:val="24"/>
        </w:rPr>
        <w:t>cat808F, cat1583R</w:t>
      </w:r>
      <w:r>
        <w:rPr>
          <w:rFonts w:cs="Times New Roman"/>
          <w:szCs w:val="24"/>
        </w:rPr>
        <w:t xml:space="preserve"> gen bölgesine ait PCR karışım bileşenleri tablosu.</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077"/>
      </w:tblGrid>
      <w:tr w:rsidR="00E15FE5" w14:paraId="2B8FF92D" w14:textId="77777777" w:rsidTr="00915304">
        <w:trPr>
          <w:jc w:val="center"/>
        </w:trPr>
        <w:tc>
          <w:tcPr>
            <w:tcW w:w="3964" w:type="dxa"/>
            <w:tcBorders>
              <w:top w:val="single" w:sz="4" w:space="0" w:color="auto"/>
              <w:bottom w:val="single" w:sz="4" w:space="0" w:color="auto"/>
            </w:tcBorders>
            <w:hideMark/>
          </w:tcPr>
          <w:p w14:paraId="2086E4B7" w14:textId="77777777" w:rsidR="00E15FE5" w:rsidRDefault="00E15FE5" w:rsidP="00915304">
            <w:pPr>
              <w:spacing w:after="0" w:line="360" w:lineRule="auto"/>
              <w:jc w:val="both"/>
              <w:rPr>
                <w:rFonts w:cs="Times New Roman"/>
                <w:b/>
                <w:bCs/>
                <w:szCs w:val="24"/>
              </w:rPr>
            </w:pPr>
            <w:r>
              <w:rPr>
                <w:rFonts w:cs="Times New Roman"/>
                <w:b/>
                <w:bCs/>
                <w:szCs w:val="24"/>
              </w:rPr>
              <w:t>Bileşenler</w:t>
            </w:r>
          </w:p>
        </w:tc>
        <w:tc>
          <w:tcPr>
            <w:tcW w:w="2077" w:type="dxa"/>
            <w:tcBorders>
              <w:top w:val="single" w:sz="4" w:space="0" w:color="auto"/>
              <w:bottom w:val="single" w:sz="4" w:space="0" w:color="auto"/>
            </w:tcBorders>
            <w:hideMark/>
          </w:tcPr>
          <w:p w14:paraId="720100FE" w14:textId="77777777" w:rsidR="00E15FE5" w:rsidRDefault="00E15FE5" w:rsidP="00915304">
            <w:pPr>
              <w:spacing w:after="0" w:line="360" w:lineRule="auto"/>
              <w:jc w:val="both"/>
              <w:rPr>
                <w:rFonts w:cs="Times New Roman"/>
                <w:b/>
                <w:bCs/>
                <w:szCs w:val="24"/>
              </w:rPr>
            </w:pPr>
            <w:r>
              <w:rPr>
                <w:rFonts w:cs="Times New Roman"/>
                <w:b/>
                <w:bCs/>
                <w:szCs w:val="24"/>
              </w:rPr>
              <w:t>Hacim</w:t>
            </w:r>
          </w:p>
        </w:tc>
      </w:tr>
      <w:tr w:rsidR="00E15FE5" w14:paraId="07B56EED" w14:textId="77777777" w:rsidTr="00915304">
        <w:trPr>
          <w:jc w:val="center"/>
        </w:trPr>
        <w:tc>
          <w:tcPr>
            <w:tcW w:w="3964" w:type="dxa"/>
            <w:tcBorders>
              <w:top w:val="single" w:sz="4" w:space="0" w:color="auto"/>
            </w:tcBorders>
            <w:hideMark/>
          </w:tcPr>
          <w:p w14:paraId="4D56F236" w14:textId="77777777" w:rsidR="00E15FE5" w:rsidRDefault="00E15FE5" w:rsidP="00915304">
            <w:pPr>
              <w:spacing w:after="0" w:line="360" w:lineRule="auto"/>
              <w:jc w:val="both"/>
              <w:rPr>
                <w:rFonts w:cs="Times New Roman"/>
                <w:szCs w:val="24"/>
              </w:rPr>
            </w:pPr>
            <w:r>
              <w:rPr>
                <w:rFonts w:cs="Times New Roman"/>
                <w:szCs w:val="24"/>
              </w:rPr>
              <w:t xml:space="preserve">Mastermix </w:t>
            </w:r>
          </w:p>
        </w:tc>
        <w:tc>
          <w:tcPr>
            <w:tcW w:w="2077" w:type="dxa"/>
            <w:tcBorders>
              <w:top w:val="single" w:sz="4" w:space="0" w:color="auto"/>
            </w:tcBorders>
            <w:hideMark/>
          </w:tcPr>
          <w:p w14:paraId="1B96EAAB" w14:textId="77777777" w:rsidR="00E15FE5" w:rsidRDefault="00E15FE5" w:rsidP="00915304">
            <w:pPr>
              <w:spacing w:after="0" w:line="360" w:lineRule="auto"/>
              <w:jc w:val="both"/>
              <w:rPr>
                <w:rFonts w:cs="Times New Roman"/>
                <w:bCs/>
                <w:szCs w:val="24"/>
              </w:rPr>
            </w:pPr>
            <w:r>
              <w:rPr>
                <w:rFonts w:cs="Times New Roman"/>
                <w:bCs/>
                <w:szCs w:val="24"/>
              </w:rPr>
              <w:t>12,5 µl</w:t>
            </w:r>
          </w:p>
        </w:tc>
      </w:tr>
      <w:tr w:rsidR="00E15FE5" w14:paraId="3B745420" w14:textId="77777777" w:rsidTr="00915304">
        <w:trPr>
          <w:jc w:val="center"/>
        </w:trPr>
        <w:tc>
          <w:tcPr>
            <w:tcW w:w="3964" w:type="dxa"/>
            <w:hideMark/>
          </w:tcPr>
          <w:p w14:paraId="566D348A" w14:textId="77777777" w:rsidR="00E15FE5" w:rsidRDefault="00E15FE5" w:rsidP="00915304">
            <w:pPr>
              <w:spacing w:after="0" w:line="360" w:lineRule="auto"/>
              <w:jc w:val="both"/>
              <w:rPr>
                <w:rFonts w:cs="Times New Roman"/>
                <w:bCs/>
                <w:szCs w:val="24"/>
              </w:rPr>
            </w:pPr>
            <w:r>
              <w:rPr>
                <w:rFonts w:cs="Times New Roman"/>
                <w:bCs/>
                <w:szCs w:val="24"/>
              </w:rPr>
              <w:t>Primer Forward</w:t>
            </w:r>
          </w:p>
        </w:tc>
        <w:tc>
          <w:tcPr>
            <w:tcW w:w="2077" w:type="dxa"/>
            <w:hideMark/>
          </w:tcPr>
          <w:p w14:paraId="3685860C" w14:textId="77777777" w:rsidR="00E15FE5" w:rsidRDefault="00E15FE5" w:rsidP="00915304">
            <w:pPr>
              <w:spacing w:after="0" w:line="360" w:lineRule="auto"/>
              <w:jc w:val="both"/>
              <w:rPr>
                <w:rFonts w:cs="Times New Roman"/>
                <w:bCs/>
                <w:szCs w:val="24"/>
              </w:rPr>
            </w:pPr>
            <w:r>
              <w:rPr>
                <w:rFonts w:cs="Times New Roman"/>
                <w:bCs/>
                <w:szCs w:val="24"/>
              </w:rPr>
              <w:t>2 µl</w:t>
            </w:r>
          </w:p>
        </w:tc>
      </w:tr>
      <w:tr w:rsidR="00E15FE5" w14:paraId="27F76865" w14:textId="77777777" w:rsidTr="00915304">
        <w:trPr>
          <w:jc w:val="center"/>
        </w:trPr>
        <w:tc>
          <w:tcPr>
            <w:tcW w:w="3964" w:type="dxa"/>
            <w:hideMark/>
          </w:tcPr>
          <w:p w14:paraId="78CC1A53" w14:textId="77777777" w:rsidR="00E15FE5" w:rsidRDefault="00E15FE5" w:rsidP="00915304">
            <w:pPr>
              <w:spacing w:after="0" w:line="360" w:lineRule="auto"/>
              <w:jc w:val="both"/>
              <w:rPr>
                <w:rFonts w:cs="Times New Roman"/>
                <w:bCs/>
                <w:szCs w:val="24"/>
              </w:rPr>
            </w:pPr>
            <w:r>
              <w:rPr>
                <w:rFonts w:cs="Times New Roman"/>
                <w:bCs/>
                <w:szCs w:val="24"/>
              </w:rPr>
              <w:t>Primer Reverse</w:t>
            </w:r>
          </w:p>
        </w:tc>
        <w:tc>
          <w:tcPr>
            <w:tcW w:w="2077" w:type="dxa"/>
            <w:hideMark/>
          </w:tcPr>
          <w:p w14:paraId="491AE607" w14:textId="77777777" w:rsidR="00E15FE5" w:rsidRDefault="00E15FE5" w:rsidP="00915304">
            <w:pPr>
              <w:spacing w:after="0" w:line="360" w:lineRule="auto"/>
              <w:jc w:val="both"/>
              <w:rPr>
                <w:rFonts w:cs="Times New Roman"/>
                <w:bCs/>
                <w:szCs w:val="24"/>
              </w:rPr>
            </w:pPr>
            <w:r>
              <w:rPr>
                <w:rFonts w:cs="Times New Roman"/>
                <w:bCs/>
                <w:szCs w:val="24"/>
              </w:rPr>
              <w:t>2 µl</w:t>
            </w:r>
          </w:p>
        </w:tc>
      </w:tr>
      <w:tr w:rsidR="00E15FE5" w14:paraId="6602F112" w14:textId="77777777" w:rsidTr="00915304">
        <w:trPr>
          <w:jc w:val="center"/>
        </w:trPr>
        <w:tc>
          <w:tcPr>
            <w:tcW w:w="3964" w:type="dxa"/>
            <w:hideMark/>
          </w:tcPr>
          <w:p w14:paraId="596CB9F7" w14:textId="77777777" w:rsidR="00E15FE5" w:rsidRDefault="00E15FE5" w:rsidP="00915304">
            <w:pPr>
              <w:spacing w:after="0" w:line="360" w:lineRule="auto"/>
              <w:jc w:val="both"/>
              <w:rPr>
                <w:rFonts w:cs="Times New Roman"/>
                <w:bCs/>
                <w:szCs w:val="24"/>
              </w:rPr>
            </w:pPr>
            <w:r>
              <w:rPr>
                <w:rFonts w:cs="Times New Roman"/>
                <w:bCs/>
                <w:szCs w:val="24"/>
              </w:rPr>
              <w:t>Materyel DNA</w:t>
            </w:r>
          </w:p>
        </w:tc>
        <w:tc>
          <w:tcPr>
            <w:tcW w:w="2077" w:type="dxa"/>
            <w:hideMark/>
          </w:tcPr>
          <w:p w14:paraId="3B271950" w14:textId="77777777" w:rsidR="00E15FE5" w:rsidRDefault="00E15FE5" w:rsidP="00915304">
            <w:pPr>
              <w:spacing w:after="0" w:line="360" w:lineRule="auto"/>
              <w:jc w:val="both"/>
              <w:rPr>
                <w:rFonts w:cs="Times New Roman"/>
                <w:bCs/>
                <w:szCs w:val="24"/>
              </w:rPr>
            </w:pPr>
            <w:r>
              <w:rPr>
                <w:rFonts w:cs="Times New Roman"/>
                <w:bCs/>
                <w:szCs w:val="24"/>
              </w:rPr>
              <w:t>5 µl</w:t>
            </w:r>
          </w:p>
        </w:tc>
      </w:tr>
      <w:tr w:rsidR="00E15FE5" w14:paraId="437EED1A" w14:textId="77777777" w:rsidTr="00915304">
        <w:trPr>
          <w:jc w:val="center"/>
        </w:trPr>
        <w:tc>
          <w:tcPr>
            <w:tcW w:w="3964" w:type="dxa"/>
            <w:tcBorders>
              <w:bottom w:val="single" w:sz="4" w:space="0" w:color="auto"/>
            </w:tcBorders>
            <w:hideMark/>
          </w:tcPr>
          <w:p w14:paraId="19E725AB" w14:textId="77777777" w:rsidR="00E15FE5" w:rsidRDefault="00E15FE5" w:rsidP="00915304">
            <w:pPr>
              <w:spacing w:after="0" w:line="360" w:lineRule="auto"/>
              <w:jc w:val="both"/>
              <w:rPr>
                <w:rFonts w:cs="Times New Roman"/>
                <w:bCs/>
                <w:szCs w:val="24"/>
              </w:rPr>
            </w:pPr>
            <w:r>
              <w:rPr>
                <w:rFonts w:cs="Times New Roman"/>
                <w:szCs w:val="24"/>
              </w:rPr>
              <w:t>Nükleaz free su</w:t>
            </w:r>
          </w:p>
        </w:tc>
        <w:tc>
          <w:tcPr>
            <w:tcW w:w="2077" w:type="dxa"/>
            <w:tcBorders>
              <w:bottom w:val="single" w:sz="4" w:space="0" w:color="auto"/>
            </w:tcBorders>
            <w:hideMark/>
          </w:tcPr>
          <w:p w14:paraId="539CDAB3" w14:textId="77777777" w:rsidR="00E15FE5" w:rsidRDefault="00E15FE5" w:rsidP="00915304">
            <w:pPr>
              <w:spacing w:after="0" w:line="360" w:lineRule="auto"/>
              <w:jc w:val="both"/>
              <w:rPr>
                <w:rFonts w:cs="Times New Roman"/>
                <w:bCs/>
                <w:szCs w:val="24"/>
              </w:rPr>
            </w:pPr>
            <w:r>
              <w:rPr>
                <w:rFonts w:cs="Times New Roman"/>
                <w:bCs/>
                <w:szCs w:val="24"/>
              </w:rPr>
              <w:t>3,5 µl</w:t>
            </w:r>
          </w:p>
        </w:tc>
      </w:tr>
      <w:tr w:rsidR="00E15FE5" w14:paraId="51628C89" w14:textId="77777777" w:rsidTr="00915304">
        <w:trPr>
          <w:jc w:val="center"/>
        </w:trPr>
        <w:tc>
          <w:tcPr>
            <w:tcW w:w="3964" w:type="dxa"/>
            <w:tcBorders>
              <w:top w:val="single" w:sz="4" w:space="0" w:color="auto"/>
              <w:bottom w:val="single" w:sz="4" w:space="0" w:color="auto"/>
            </w:tcBorders>
            <w:hideMark/>
          </w:tcPr>
          <w:p w14:paraId="775AE3BF" w14:textId="77777777" w:rsidR="00E15FE5" w:rsidRDefault="00E15FE5" w:rsidP="00915304">
            <w:pPr>
              <w:spacing w:after="0" w:line="360" w:lineRule="auto"/>
              <w:jc w:val="both"/>
              <w:rPr>
                <w:rFonts w:cs="Times New Roman"/>
                <w:b/>
                <w:bCs/>
                <w:szCs w:val="24"/>
              </w:rPr>
            </w:pPr>
            <w:r>
              <w:rPr>
                <w:rFonts w:cs="Times New Roman"/>
                <w:b/>
                <w:bCs/>
                <w:szCs w:val="24"/>
              </w:rPr>
              <w:t>Toplam</w:t>
            </w:r>
          </w:p>
        </w:tc>
        <w:tc>
          <w:tcPr>
            <w:tcW w:w="2077" w:type="dxa"/>
            <w:tcBorders>
              <w:top w:val="single" w:sz="4" w:space="0" w:color="auto"/>
              <w:bottom w:val="single" w:sz="4" w:space="0" w:color="auto"/>
            </w:tcBorders>
            <w:hideMark/>
          </w:tcPr>
          <w:p w14:paraId="74E00667" w14:textId="77777777" w:rsidR="00E15FE5" w:rsidRDefault="00E15FE5" w:rsidP="00915304">
            <w:pPr>
              <w:spacing w:after="0" w:line="360" w:lineRule="auto"/>
              <w:jc w:val="both"/>
              <w:rPr>
                <w:rFonts w:cs="Times New Roman"/>
                <w:b/>
                <w:bCs/>
                <w:szCs w:val="24"/>
              </w:rPr>
            </w:pPr>
            <w:r>
              <w:rPr>
                <w:rFonts w:cs="Times New Roman"/>
                <w:b/>
                <w:bCs/>
                <w:szCs w:val="24"/>
              </w:rPr>
              <w:t>25 µl</w:t>
            </w:r>
          </w:p>
        </w:tc>
      </w:tr>
    </w:tbl>
    <w:p w14:paraId="3BF57A96" w14:textId="77777777" w:rsidR="006D7697" w:rsidRDefault="006D7697" w:rsidP="00DA34AF">
      <w:pPr>
        <w:spacing w:line="360" w:lineRule="auto"/>
        <w:jc w:val="both"/>
        <w:rPr>
          <w:rFonts w:cs="Times New Roman"/>
          <w:szCs w:val="24"/>
        </w:rPr>
      </w:pPr>
    </w:p>
    <w:p w14:paraId="08926BB6" w14:textId="238EE50A" w:rsidR="006D7697" w:rsidRPr="006D7697" w:rsidRDefault="00DA34AF" w:rsidP="00C8121D">
      <w:pPr>
        <w:spacing w:after="120" w:line="360" w:lineRule="auto"/>
        <w:jc w:val="both"/>
        <w:rPr>
          <w:rFonts w:cs="Times New Roman"/>
          <w:szCs w:val="24"/>
        </w:rPr>
      </w:pPr>
      <w:r w:rsidRPr="00C8121D">
        <w:rPr>
          <w:rFonts w:cs="Times New Roman"/>
          <w:b/>
          <w:szCs w:val="24"/>
        </w:rPr>
        <w:t>Tablo 11.</w:t>
      </w:r>
      <w:r>
        <w:rPr>
          <w:rFonts w:cs="Times New Roman"/>
          <w:szCs w:val="24"/>
        </w:rPr>
        <w:t xml:space="preserve"> </w:t>
      </w:r>
      <w:r>
        <w:rPr>
          <w:rFonts w:cs="Times New Roman"/>
          <w:i/>
          <w:iCs/>
          <w:szCs w:val="24"/>
        </w:rPr>
        <w:t>S</w:t>
      </w:r>
      <w:r w:rsidR="00DA1AF5">
        <w:rPr>
          <w:rFonts w:cs="Times New Roman"/>
          <w:i/>
          <w:iCs/>
          <w:szCs w:val="24"/>
        </w:rPr>
        <w:t>.</w:t>
      </w:r>
      <w:r>
        <w:rPr>
          <w:rFonts w:cs="Times New Roman"/>
          <w:i/>
          <w:iCs/>
          <w:szCs w:val="24"/>
        </w:rPr>
        <w:t xml:space="preserve"> aureus </w:t>
      </w:r>
      <w:r w:rsidRPr="00EE79E2">
        <w:rPr>
          <w:rFonts w:cs="Times New Roman"/>
          <w:iCs/>
          <w:szCs w:val="24"/>
        </w:rPr>
        <w:t>subsp</w:t>
      </w:r>
      <w:r>
        <w:rPr>
          <w:rFonts w:cs="Times New Roman"/>
          <w:i/>
          <w:iCs/>
          <w:szCs w:val="24"/>
        </w:rPr>
        <w:t>. anaerobius</w:t>
      </w:r>
      <w:r>
        <w:rPr>
          <w:rFonts w:cs="Times New Roman"/>
          <w:szCs w:val="24"/>
        </w:rPr>
        <w:t xml:space="preserve"> ‘un </w:t>
      </w:r>
      <w:r w:rsidRPr="00AA6141">
        <w:rPr>
          <w:rFonts w:cs="Times New Roman"/>
          <w:i/>
          <w:szCs w:val="24"/>
        </w:rPr>
        <w:t>cat808F, cat1583R</w:t>
      </w:r>
      <w:r>
        <w:rPr>
          <w:rFonts w:cs="Times New Roman"/>
          <w:szCs w:val="24"/>
        </w:rPr>
        <w:t xml:space="preserve"> gen bölgesine ait PCR protokolü (Sanz ve diğerleri, 2000; Musa ve diğerleri, 2012).</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DA34AF" w14:paraId="4965AFD6" w14:textId="77777777" w:rsidTr="00C42E28">
        <w:tc>
          <w:tcPr>
            <w:tcW w:w="2265" w:type="dxa"/>
            <w:tcBorders>
              <w:top w:val="single" w:sz="4" w:space="0" w:color="auto"/>
              <w:bottom w:val="single" w:sz="4" w:space="0" w:color="auto"/>
            </w:tcBorders>
            <w:hideMark/>
          </w:tcPr>
          <w:p w14:paraId="78091C1E" w14:textId="77777777" w:rsidR="00DA34AF" w:rsidRDefault="00DA34AF">
            <w:pPr>
              <w:spacing w:after="0" w:line="360" w:lineRule="auto"/>
              <w:jc w:val="both"/>
              <w:rPr>
                <w:rFonts w:cs="Times New Roman"/>
                <w:b/>
                <w:bCs/>
                <w:szCs w:val="24"/>
              </w:rPr>
            </w:pPr>
            <w:r>
              <w:rPr>
                <w:b/>
                <w:bCs/>
              </w:rPr>
              <w:t xml:space="preserve">Aşamalar </w:t>
            </w:r>
          </w:p>
        </w:tc>
        <w:tc>
          <w:tcPr>
            <w:tcW w:w="2265" w:type="dxa"/>
            <w:tcBorders>
              <w:top w:val="single" w:sz="4" w:space="0" w:color="auto"/>
              <w:bottom w:val="single" w:sz="4" w:space="0" w:color="auto"/>
            </w:tcBorders>
            <w:hideMark/>
          </w:tcPr>
          <w:p w14:paraId="1088AC27" w14:textId="77777777" w:rsidR="00DA34AF" w:rsidRDefault="00DA34AF">
            <w:pPr>
              <w:spacing w:after="0" w:line="360" w:lineRule="auto"/>
              <w:jc w:val="both"/>
              <w:rPr>
                <w:rFonts w:cs="Times New Roman"/>
                <w:b/>
                <w:bCs/>
                <w:szCs w:val="24"/>
              </w:rPr>
            </w:pPr>
            <w:r>
              <w:rPr>
                <w:b/>
                <w:bCs/>
              </w:rPr>
              <w:t xml:space="preserve">Sıcaklık (ºC) </w:t>
            </w:r>
          </w:p>
        </w:tc>
        <w:tc>
          <w:tcPr>
            <w:tcW w:w="2266" w:type="dxa"/>
            <w:tcBorders>
              <w:top w:val="single" w:sz="4" w:space="0" w:color="auto"/>
              <w:bottom w:val="single" w:sz="4" w:space="0" w:color="auto"/>
            </w:tcBorders>
            <w:hideMark/>
          </w:tcPr>
          <w:p w14:paraId="66411461" w14:textId="77777777" w:rsidR="00DA34AF" w:rsidRDefault="00DA34AF">
            <w:pPr>
              <w:spacing w:after="0" w:line="360" w:lineRule="auto"/>
              <w:jc w:val="both"/>
              <w:rPr>
                <w:rFonts w:cs="Times New Roman"/>
                <w:b/>
                <w:bCs/>
                <w:szCs w:val="24"/>
              </w:rPr>
            </w:pPr>
            <w:r>
              <w:rPr>
                <w:b/>
                <w:bCs/>
              </w:rPr>
              <w:t xml:space="preserve">Süre (dk) </w:t>
            </w:r>
          </w:p>
        </w:tc>
        <w:tc>
          <w:tcPr>
            <w:tcW w:w="2266" w:type="dxa"/>
            <w:tcBorders>
              <w:top w:val="single" w:sz="4" w:space="0" w:color="auto"/>
              <w:bottom w:val="single" w:sz="4" w:space="0" w:color="auto"/>
            </w:tcBorders>
            <w:hideMark/>
          </w:tcPr>
          <w:p w14:paraId="69B7C0A0" w14:textId="77777777" w:rsidR="00DA34AF" w:rsidRDefault="00DA34AF">
            <w:pPr>
              <w:spacing w:after="0" w:line="360" w:lineRule="auto"/>
              <w:jc w:val="both"/>
              <w:rPr>
                <w:rFonts w:cs="Times New Roman"/>
                <w:b/>
                <w:bCs/>
                <w:szCs w:val="24"/>
              </w:rPr>
            </w:pPr>
            <w:r>
              <w:rPr>
                <w:b/>
                <w:bCs/>
              </w:rPr>
              <w:t>Döngü sayısı</w:t>
            </w:r>
          </w:p>
        </w:tc>
      </w:tr>
      <w:tr w:rsidR="00DA34AF" w14:paraId="668A8DF1" w14:textId="77777777" w:rsidTr="00C42E28">
        <w:tc>
          <w:tcPr>
            <w:tcW w:w="2265" w:type="dxa"/>
            <w:tcBorders>
              <w:top w:val="single" w:sz="4" w:space="0" w:color="auto"/>
              <w:bottom w:val="single" w:sz="4" w:space="0" w:color="auto"/>
            </w:tcBorders>
            <w:hideMark/>
          </w:tcPr>
          <w:p w14:paraId="5D178C4B" w14:textId="77777777" w:rsidR="00DA34AF" w:rsidRDefault="00DA34AF">
            <w:pPr>
              <w:spacing w:after="0" w:line="360" w:lineRule="auto"/>
              <w:jc w:val="both"/>
              <w:rPr>
                <w:rFonts w:cs="Times New Roman"/>
                <w:szCs w:val="24"/>
              </w:rPr>
            </w:pPr>
            <w:r>
              <w:t>İlk Denatürasyon</w:t>
            </w:r>
          </w:p>
        </w:tc>
        <w:tc>
          <w:tcPr>
            <w:tcW w:w="2265" w:type="dxa"/>
            <w:tcBorders>
              <w:top w:val="single" w:sz="4" w:space="0" w:color="auto"/>
              <w:bottom w:val="single" w:sz="4" w:space="0" w:color="auto"/>
            </w:tcBorders>
            <w:hideMark/>
          </w:tcPr>
          <w:p w14:paraId="6B6DF422" w14:textId="77777777" w:rsidR="00DA34AF" w:rsidRDefault="00DA34AF">
            <w:pPr>
              <w:spacing w:after="0" w:line="360" w:lineRule="auto"/>
              <w:jc w:val="both"/>
              <w:rPr>
                <w:rFonts w:cs="Times New Roman"/>
                <w:szCs w:val="24"/>
              </w:rPr>
            </w:pPr>
            <w:r>
              <w:t>95ºC</w:t>
            </w:r>
          </w:p>
        </w:tc>
        <w:tc>
          <w:tcPr>
            <w:tcW w:w="2266" w:type="dxa"/>
            <w:tcBorders>
              <w:top w:val="single" w:sz="4" w:space="0" w:color="auto"/>
              <w:bottom w:val="single" w:sz="4" w:space="0" w:color="auto"/>
            </w:tcBorders>
            <w:hideMark/>
          </w:tcPr>
          <w:p w14:paraId="743BA2DA" w14:textId="77777777" w:rsidR="00DA34AF" w:rsidRDefault="00DA34AF">
            <w:pPr>
              <w:spacing w:after="0" w:line="360" w:lineRule="auto"/>
              <w:jc w:val="both"/>
              <w:rPr>
                <w:rFonts w:cs="Times New Roman"/>
                <w:szCs w:val="24"/>
              </w:rPr>
            </w:pPr>
            <w:r>
              <w:rPr>
                <w:rFonts w:cs="Times New Roman"/>
                <w:szCs w:val="24"/>
              </w:rPr>
              <w:t>10</w:t>
            </w:r>
          </w:p>
        </w:tc>
        <w:tc>
          <w:tcPr>
            <w:tcW w:w="2266" w:type="dxa"/>
            <w:tcBorders>
              <w:top w:val="single" w:sz="4" w:space="0" w:color="auto"/>
              <w:bottom w:val="single" w:sz="4" w:space="0" w:color="auto"/>
            </w:tcBorders>
            <w:hideMark/>
          </w:tcPr>
          <w:p w14:paraId="2EE3719E" w14:textId="77777777" w:rsidR="00DA34AF" w:rsidRDefault="00DA34AF">
            <w:pPr>
              <w:spacing w:after="0" w:line="360" w:lineRule="auto"/>
              <w:jc w:val="both"/>
              <w:rPr>
                <w:rFonts w:cs="Times New Roman"/>
                <w:szCs w:val="24"/>
              </w:rPr>
            </w:pPr>
            <w:r>
              <w:rPr>
                <w:rFonts w:cs="Times New Roman"/>
                <w:szCs w:val="24"/>
              </w:rPr>
              <w:t>1</w:t>
            </w:r>
          </w:p>
        </w:tc>
      </w:tr>
      <w:tr w:rsidR="00DA34AF" w14:paraId="437C3AF4" w14:textId="77777777" w:rsidTr="00C42E28">
        <w:tc>
          <w:tcPr>
            <w:tcW w:w="9062" w:type="dxa"/>
            <w:gridSpan w:val="4"/>
            <w:tcBorders>
              <w:top w:val="single" w:sz="4" w:space="0" w:color="auto"/>
              <w:bottom w:val="single" w:sz="4" w:space="0" w:color="auto"/>
            </w:tcBorders>
            <w:hideMark/>
          </w:tcPr>
          <w:p w14:paraId="6C7444B1" w14:textId="77777777" w:rsidR="00DA34AF" w:rsidRDefault="00DA34AF">
            <w:pPr>
              <w:spacing w:after="0" w:line="360" w:lineRule="auto"/>
              <w:jc w:val="both"/>
              <w:rPr>
                <w:rFonts w:cs="Times New Roman"/>
                <w:b/>
                <w:bCs/>
                <w:szCs w:val="24"/>
              </w:rPr>
            </w:pPr>
            <w:r>
              <w:rPr>
                <w:b/>
                <w:bCs/>
              </w:rPr>
              <w:t>PZR Amplifikasyonu</w:t>
            </w:r>
          </w:p>
        </w:tc>
      </w:tr>
      <w:tr w:rsidR="00DA34AF" w14:paraId="50094363" w14:textId="77777777" w:rsidTr="00C42E28">
        <w:tc>
          <w:tcPr>
            <w:tcW w:w="2265" w:type="dxa"/>
            <w:tcBorders>
              <w:top w:val="single" w:sz="4" w:space="0" w:color="auto"/>
            </w:tcBorders>
            <w:hideMark/>
          </w:tcPr>
          <w:p w14:paraId="0FEE77D6" w14:textId="77777777" w:rsidR="00DA34AF" w:rsidRDefault="00DA34AF">
            <w:pPr>
              <w:spacing w:after="0" w:line="360" w:lineRule="auto"/>
              <w:jc w:val="both"/>
              <w:rPr>
                <w:rFonts w:cs="Times New Roman"/>
                <w:szCs w:val="24"/>
              </w:rPr>
            </w:pPr>
            <w:r>
              <w:t>Denatürasyon</w:t>
            </w:r>
          </w:p>
        </w:tc>
        <w:tc>
          <w:tcPr>
            <w:tcW w:w="2265" w:type="dxa"/>
            <w:tcBorders>
              <w:top w:val="single" w:sz="4" w:space="0" w:color="auto"/>
            </w:tcBorders>
            <w:hideMark/>
          </w:tcPr>
          <w:p w14:paraId="4A781460" w14:textId="77777777" w:rsidR="00DA34AF" w:rsidRDefault="00DA34AF">
            <w:pPr>
              <w:spacing w:after="0" w:line="360" w:lineRule="auto"/>
              <w:jc w:val="both"/>
              <w:rPr>
                <w:rFonts w:cs="Times New Roman"/>
                <w:szCs w:val="24"/>
              </w:rPr>
            </w:pPr>
            <w:r>
              <w:t>95ºC</w:t>
            </w:r>
          </w:p>
        </w:tc>
        <w:tc>
          <w:tcPr>
            <w:tcW w:w="2266" w:type="dxa"/>
            <w:tcBorders>
              <w:top w:val="single" w:sz="4" w:space="0" w:color="auto"/>
            </w:tcBorders>
            <w:hideMark/>
          </w:tcPr>
          <w:p w14:paraId="7BB27339" w14:textId="77777777" w:rsidR="00DA34AF" w:rsidRDefault="00DA34AF">
            <w:pPr>
              <w:spacing w:after="0" w:line="360" w:lineRule="auto"/>
              <w:jc w:val="both"/>
              <w:rPr>
                <w:rFonts w:cs="Times New Roman"/>
                <w:szCs w:val="24"/>
              </w:rPr>
            </w:pPr>
            <w:r>
              <w:t>1</w:t>
            </w:r>
          </w:p>
        </w:tc>
        <w:tc>
          <w:tcPr>
            <w:tcW w:w="2266" w:type="dxa"/>
            <w:vMerge w:val="restart"/>
            <w:tcBorders>
              <w:top w:val="single" w:sz="4" w:space="0" w:color="auto"/>
            </w:tcBorders>
            <w:hideMark/>
          </w:tcPr>
          <w:p w14:paraId="07FB556F" w14:textId="77777777" w:rsidR="00DA34AF" w:rsidRDefault="00DA34AF">
            <w:pPr>
              <w:spacing w:after="0" w:line="360" w:lineRule="auto"/>
              <w:jc w:val="both"/>
              <w:rPr>
                <w:rFonts w:cs="Times New Roman"/>
                <w:szCs w:val="24"/>
              </w:rPr>
            </w:pPr>
            <w:r>
              <w:rPr>
                <w:rFonts w:cs="Times New Roman"/>
                <w:szCs w:val="24"/>
              </w:rPr>
              <w:t>35</w:t>
            </w:r>
          </w:p>
        </w:tc>
      </w:tr>
      <w:tr w:rsidR="00DA34AF" w14:paraId="09942513" w14:textId="77777777" w:rsidTr="00C42E28">
        <w:tc>
          <w:tcPr>
            <w:tcW w:w="2265" w:type="dxa"/>
            <w:hideMark/>
          </w:tcPr>
          <w:p w14:paraId="0E6B126C" w14:textId="77777777" w:rsidR="00DA34AF" w:rsidRDefault="00DA34AF">
            <w:pPr>
              <w:spacing w:after="0" w:line="360" w:lineRule="auto"/>
              <w:jc w:val="both"/>
              <w:rPr>
                <w:rFonts w:cs="Times New Roman"/>
                <w:szCs w:val="24"/>
              </w:rPr>
            </w:pPr>
            <w:r>
              <w:t>Annealing</w:t>
            </w:r>
          </w:p>
        </w:tc>
        <w:tc>
          <w:tcPr>
            <w:tcW w:w="2265" w:type="dxa"/>
            <w:hideMark/>
          </w:tcPr>
          <w:p w14:paraId="3CAE6A76" w14:textId="77777777" w:rsidR="00DA34AF" w:rsidRDefault="00DA34AF">
            <w:pPr>
              <w:spacing w:after="0" w:line="360" w:lineRule="auto"/>
              <w:jc w:val="both"/>
              <w:rPr>
                <w:rFonts w:cs="Times New Roman"/>
                <w:szCs w:val="24"/>
              </w:rPr>
            </w:pPr>
            <w:r>
              <w:t>52ºC</w:t>
            </w:r>
          </w:p>
        </w:tc>
        <w:tc>
          <w:tcPr>
            <w:tcW w:w="2266" w:type="dxa"/>
            <w:hideMark/>
          </w:tcPr>
          <w:p w14:paraId="0A3717AC" w14:textId="77777777" w:rsidR="00DA34AF" w:rsidRDefault="00DA34AF">
            <w:pPr>
              <w:spacing w:after="0" w:line="360" w:lineRule="auto"/>
              <w:jc w:val="both"/>
              <w:rPr>
                <w:rFonts w:cs="Times New Roman"/>
                <w:szCs w:val="24"/>
              </w:rPr>
            </w:pPr>
            <w:r>
              <w:rPr>
                <w:rFonts w:cs="Times New Roman"/>
                <w:szCs w:val="24"/>
              </w:rPr>
              <w:t>1</w:t>
            </w:r>
          </w:p>
        </w:tc>
        <w:tc>
          <w:tcPr>
            <w:tcW w:w="0" w:type="auto"/>
            <w:vMerge/>
            <w:vAlign w:val="center"/>
            <w:hideMark/>
          </w:tcPr>
          <w:p w14:paraId="7E93DD0D" w14:textId="77777777" w:rsidR="00DA34AF" w:rsidRDefault="00DA34AF">
            <w:pPr>
              <w:spacing w:after="0" w:line="240" w:lineRule="auto"/>
              <w:rPr>
                <w:rFonts w:cs="Times New Roman"/>
                <w:szCs w:val="24"/>
              </w:rPr>
            </w:pPr>
          </w:p>
        </w:tc>
      </w:tr>
      <w:tr w:rsidR="00DA34AF" w14:paraId="4B1B73B0" w14:textId="77777777" w:rsidTr="00C42E28">
        <w:tc>
          <w:tcPr>
            <w:tcW w:w="2265" w:type="dxa"/>
            <w:hideMark/>
          </w:tcPr>
          <w:p w14:paraId="135F0C5E" w14:textId="77777777" w:rsidR="00DA34AF" w:rsidRDefault="00DA34AF">
            <w:pPr>
              <w:spacing w:after="0" w:line="360" w:lineRule="auto"/>
              <w:jc w:val="both"/>
              <w:rPr>
                <w:rFonts w:cs="Times New Roman"/>
                <w:szCs w:val="24"/>
              </w:rPr>
            </w:pPr>
            <w:r>
              <w:rPr>
                <w:rFonts w:cs="Times New Roman"/>
                <w:szCs w:val="24"/>
              </w:rPr>
              <w:t>Uzama</w:t>
            </w:r>
          </w:p>
        </w:tc>
        <w:tc>
          <w:tcPr>
            <w:tcW w:w="2265" w:type="dxa"/>
            <w:hideMark/>
          </w:tcPr>
          <w:p w14:paraId="406A2A0C" w14:textId="77777777" w:rsidR="00DA34AF" w:rsidRDefault="00DA34AF">
            <w:pPr>
              <w:spacing w:after="0" w:line="360" w:lineRule="auto"/>
              <w:jc w:val="both"/>
              <w:rPr>
                <w:rFonts w:cs="Times New Roman"/>
                <w:szCs w:val="24"/>
              </w:rPr>
            </w:pPr>
            <w:r>
              <w:t>72ºC</w:t>
            </w:r>
          </w:p>
        </w:tc>
        <w:tc>
          <w:tcPr>
            <w:tcW w:w="2266" w:type="dxa"/>
            <w:hideMark/>
          </w:tcPr>
          <w:p w14:paraId="43DBD52B" w14:textId="77777777" w:rsidR="00DA34AF" w:rsidRDefault="00DA34AF">
            <w:pPr>
              <w:spacing w:after="0" w:line="360" w:lineRule="auto"/>
              <w:jc w:val="both"/>
              <w:rPr>
                <w:rFonts w:cs="Times New Roman"/>
                <w:szCs w:val="24"/>
              </w:rPr>
            </w:pPr>
            <w:r>
              <w:rPr>
                <w:rFonts w:cs="Times New Roman"/>
                <w:szCs w:val="24"/>
              </w:rPr>
              <w:t>2</w:t>
            </w:r>
          </w:p>
        </w:tc>
        <w:tc>
          <w:tcPr>
            <w:tcW w:w="0" w:type="auto"/>
            <w:vMerge/>
            <w:vAlign w:val="center"/>
            <w:hideMark/>
          </w:tcPr>
          <w:p w14:paraId="638D9F0C" w14:textId="77777777" w:rsidR="00DA34AF" w:rsidRDefault="00DA34AF">
            <w:pPr>
              <w:spacing w:after="0" w:line="240" w:lineRule="auto"/>
              <w:rPr>
                <w:rFonts w:cs="Times New Roman"/>
                <w:szCs w:val="24"/>
              </w:rPr>
            </w:pPr>
          </w:p>
        </w:tc>
      </w:tr>
      <w:tr w:rsidR="00DA34AF" w14:paraId="00DACE04" w14:textId="77777777" w:rsidTr="00C42E28">
        <w:tc>
          <w:tcPr>
            <w:tcW w:w="2265" w:type="dxa"/>
            <w:hideMark/>
          </w:tcPr>
          <w:p w14:paraId="77320917" w14:textId="77777777" w:rsidR="00DA34AF" w:rsidRDefault="00DA34AF">
            <w:pPr>
              <w:spacing w:after="0" w:line="360" w:lineRule="auto"/>
              <w:jc w:val="both"/>
              <w:rPr>
                <w:rFonts w:cs="Times New Roman"/>
                <w:szCs w:val="24"/>
              </w:rPr>
            </w:pPr>
            <w:r>
              <w:rPr>
                <w:rFonts w:cs="Times New Roman"/>
                <w:szCs w:val="24"/>
              </w:rPr>
              <w:t>Son Uzama</w:t>
            </w:r>
          </w:p>
        </w:tc>
        <w:tc>
          <w:tcPr>
            <w:tcW w:w="2265" w:type="dxa"/>
            <w:hideMark/>
          </w:tcPr>
          <w:p w14:paraId="5593B59C" w14:textId="77777777" w:rsidR="00DA34AF" w:rsidRDefault="00DA34AF">
            <w:pPr>
              <w:spacing w:after="0" w:line="360" w:lineRule="auto"/>
              <w:jc w:val="both"/>
              <w:rPr>
                <w:rFonts w:cs="Times New Roman"/>
                <w:szCs w:val="24"/>
              </w:rPr>
            </w:pPr>
            <w:r>
              <w:t>72ºC</w:t>
            </w:r>
          </w:p>
        </w:tc>
        <w:tc>
          <w:tcPr>
            <w:tcW w:w="2266" w:type="dxa"/>
            <w:hideMark/>
          </w:tcPr>
          <w:p w14:paraId="1EAAFE10" w14:textId="77777777" w:rsidR="00DA34AF" w:rsidRDefault="00DA34AF">
            <w:pPr>
              <w:spacing w:after="0" w:line="360" w:lineRule="auto"/>
              <w:jc w:val="both"/>
              <w:rPr>
                <w:rFonts w:cs="Times New Roman"/>
                <w:szCs w:val="24"/>
              </w:rPr>
            </w:pPr>
            <w:r>
              <w:rPr>
                <w:rFonts w:cs="Times New Roman"/>
                <w:szCs w:val="24"/>
              </w:rPr>
              <w:t>10</w:t>
            </w:r>
          </w:p>
        </w:tc>
        <w:tc>
          <w:tcPr>
            <w:tcW w:w="2266" w:type="dxa"/>
            <w:hideMark/>
          </w:tcPr>
          <w:p w14:paraId="20E15DDE" w14:textId="77777777" w:rsidR="00DA34AF" w:rsidRDefault="00DA34AF">
            <w:pPr>
              <w:spacing w:after="0" w:line="360" w:lineRule="auto"/>
              <w:jc w:val="both"/>
              <w:rPr>
                <w:rFonts w:cs="Times New Roman"/>
                <w:szCs w:val="24"/>
              </w:rPr>
            </w:pPr>
            <w:r>
              <w:rPr>
                <w:rFonts w:cs="Times New Roman"/>
                <w:szCs w:val="24"/>
              </w:rPr>
              <w:t>1</w:t>
            </w:r>
          </w:p>
        </w:tc>
      </w:tr>
      <w:tr w:rsidR="00DA34AF" w14:paraId="3E3E7CCF" w14:textId="77777777" w:rsidTr="00C42E28">
        <w:tc>
          <w:tcPr>
            <w:tcW w:w="2265" w:type="dxa"/>
            <w:tcBorders>
              <w:bottom w:val="single" w:sz="4" w:space="0" w:color="auto"/>
            </w:tcBorders>
            <w:hideMark/>
          </w:tcPr>
          <w:p w14:paraId="651E240D" w14:textId="77777777" w:rsidR="00DA34AF" w:rsidRDefault="00DA34AF">
            <w:pPr>
              <w:spacing w:after="0" w:line="360" w:lineRule="auto"/>
              <w:jc w:val="both"/>
              <w:rPr>
                <w:rFonts w:cs="Times New Roman"/>
                <w:szCs w:val="24"/>
              </w:rPr>
            </w:pPr>
            <w:r>
              <w:rPr>
                <w:rFonts w:cs="Times New Roman"/>
                <w:szCs w:val="24"/>
              </w:rPr>
              <w:t>Bekletme</w:t>
            </w:r>
          </w:p>
        </w:tc>
        <w:tc>
          <w:tcPr>
            <w:tcW w:w="2265" w:type="dxa"/>
            <w:tcBorders>
              <w:bottom w:val="single" w:sz="4" w:space="0" w:color="auto"/>
            </w:tcBorders>
            <w:hideMark/>
          </w:tcPr>
          <w:p w14:paraId="5059F432" w14:textId="77777777" w:rsidR="00DA34AF" w:rsidRDefault="00DA34AF">
            <w:pPr>
              <w:spacing w:after="0" w:line="360" w:lineRule="auto"/>
              <w:jc w:val="both"/>
              <w:rPr>
                <w:rFonts w:cs="Times New Roman"/>
                <w:szCs w:val="24"/>
              </w:rPr>
            </w:pPr>
            <w:r>
              <w:t>4ºC</w:t>
            </w:r>
          </w:p>
        </w:tc>
        <w:tc>
          <w:tcPr>
            <w:tcW w:w="2266" w:type="dxa"/>
            <w:tcBorders>
              <w:bottom w:val="single" w:sz="4" w:space="0" w:color="auto"/>
            </w:tcBorders>
            <w:hideMark/>
          </w:tcPr>
          <w:p w14:paraId="25F9EF91" w14:textId="77777777" w:rsidR="00DA34AF" w:rsidRDefault="00DA34AF">
            <w:pPr>
              <w:spacing w:after="0" w:line="360" w:lineRule="auto"/>
              <w:jc w:val="both"/>
              <w:rPr>
                <w:rFonts w:cs="Times New Roman"/>
                <w:szCs w:val="24"/>
              </w:rPr>
            </w:pPr>
            <w:r>
              <w:rPr>
                <w:rFonts w:cs="Times New Roman"/>
                <w:szCs w:val="24"/>
              </w:rPr>
              <w:t>∞</w:t>
            </w:r>
          </w:p>
        </w:tc>
        <w:tc>
          <w:tcPr>
            <w:tcW w:w="2266" w:type="dxa"/>
            <w:tcBorders>
              <w:bottom w:val="single" w:sz="4" w:space="0" w:color="auto"/>
            </w:tcBorders>
            <w:hideMark/>
          </w:tcPr>
          <w:p w14:paraId="00685982" w14:textId="77777777" w:rsidR="00DA34AF" w:rsidRDefault="00DA34AF">
            <w:pPr>
              <w:spacing w:after="0" w:line="360" w:lineRule="auto"/>
              <w:jc w:val="both"/>
              <w:rPr>
                <w:rFonts w:cs="Times New Roman"/>
                <w:szCs w:val="24"/>
              </w:rPr>
            </w:pPr>
            <w:r>
              <w:rPr>
                <w:rFonts w:cs="Times New Roman"/>
                <w:szCs w:val="24"/>
              </w:rPr>
              <w:t>-</w:t>
            </w:r>
          </w:p>
        </w:tc>
      </w:tr>
    </w:tbl>
    <w:p w14:paraId="7E46EDF5" w14:textId="77777777" w:rsidR="00DA34AF" w:rsidRDefault="00DA34AF" w:rsidP="00DA34AF">
      <w:pPr>
        <w:spacing w:line="360" w:lineRule="auto"/>
        <w:jc w:val="both"/>
        <w:rPr>
          <w:rFonts w:cs="Times New Roman"/>
          <w:szCs w:val="24"/>
        </w:rPr>
      </w:pPr>
    </w:p>
    <w:p w14:paraId="54A347C8" w14:textId="4E2597E9" w:rsidR="0099429C" w:rsidRDefault="003E34D6" w:rsidP="00C8121D">
      <w:pPr>
        <w:spacing w:after="120" w:line="360" w:lineRule="auto"/>
        <w:ind w:firstLine="708"/>
        <w:jc w:val="both"/>
        <w:rPr>
          <w:rFonts w:cs="Times New Roman"/>
          <w:szCs w:val="24"/>
        </w:rPr>
      </w:pPr>
      <w:r>
        <w:rPr>
          <w:rFonts w:cs="Times New Roman"/>
          <w:szCs w:val="24"/>
        </w:rPr>
        <w:t>Protokol sonucu elde edilen amplikonlar diğer aşamaya ge</w:t>
      </w:r>
      <w:r w:rsidR="006F79D9">
        <w:rPr>
          <w:rFonts w:cs="Times New Roman"/>
          <w:szCs w:val="24"/>
        </w:rPr>
        <w:t xml:space="preserve">çilene kadar 4˚C’de saklandı. </w:t>
      </w:r>
      <w:r w:rsidR="0099429C">
        <w:rPr>
          <w:rFonts w:cs="Times New Roman"/>
          <w:szCs w:val="24"/>
        </w:rPr>
        <w:t>Sanz ve diğerleri (2000) tarafından belirtilen şekilde cat808F,cat1583R geni varlığı araştırılması için uygulanan PCR işlemi ısıl döngü protokolleri uygulanmıştır.</w:t>
      </w:r>
    </w:p>
    <w:p w14:paraId="4BD895CE" w14:textId="77777777" w:rsidR="00C8121D" w:rsidRDefault="00C8121D" w:rsidP="00C8121D">
      <w:pPr>
        <w:spacing w:after="120" w:line="360" w:lineRule="auto"/>
        <w:ind w:firstLine="708"/>
        <w:jc w:val="both"/>
        <w:rPr>
          <w:rFonts w:cs="Times New Roman"/>
          <w:szCs w:val="24"/>
        </w:rPr>
      </w:pPr>
    </w:p>
    <w:p w14:paraId="1BE02596" w14:textId="28DDF4FC" w:rsidR="00DA34AF" w:rsidRDefault="00C22292" w:rsidP="00C8121D">
      <w:pPr>
        <w:spacing w:after="120" w:line="360" w:lineRule="auto"/>
        <w:jc w:val="both"/>
        <w:rPr>
          <w:rFonts w:cs="Times New Roman"/>
          <w:b/>
          <w:bCs/>
          <w:szCs w:val="24"/>
        </w:rPr>
      </w:pPr>
      <w:r>
        <w:rPr>
          <w:rFonts w:cs="Times New Roman"/>
          <w:b/>
          <w:bCs/>
          <w:szCs w:val="24"/>
        </w:rPr>
        <w:t>3.2.5</w:t>
      </w:r>
      <w:r w:rsidR="00DA34AF">
        <w:rPr>
          <w:rFonts w:cs="Times New Roman"/>
          <w:b/>
          <w:bCs/>
          <w:szCs w:val="24"/>
        </w:rPr>
        <w:t>.</w:t>
      </w:r>
      <w:r w:rsidR="00AA3EF1">
        <w:rPr>
          <w:rFonts w:cs="Times New Roman"/>
          <w:b/>
          <w:bCs/>
          <w:szCs w:val="24"/>
        </w:rPr>
        <w:t>4</w:t>
      </w:r>
      <w:r w:rsidR="00DA34AF">
        <w:rPr>
          <w:rFonts w:cs="Times New Roman"/>
          <w:b/>
          <w:bCs/>
          <w:szCs w:val="24"/>
        </w:rPr>
        <w:t xml:space="preserve"> PCR ürünlerinin elektroforez tankına yüklenmesi </w:t>
      </w:r>
    </w:p>
    <w:p w14:paraId="010EAF15" w14:textId="77777777" w:rsidR="00DA34AF" w:rsidRDefault="00DA34AF" w:rsidP="00C8121D">
      <w:pPr>
        <w:spacing w:after="120" w:line="360" w:lineRule="auto"/>
        <w:jc w:val="both"/>
        <w:rPr>
          <w:rFonts w:cs="Times New Roman"/>
          <w:b/>
          <w:bCs/>
          <w:szCs w:val="24"/>
        </w:rPr>
      </w:pPr>
    </w:p>
    <w:p w14:paraId="2B5F65F6" w14:textId="77777777" w:rsidR="00DA34AF" w:rsidRDefault="00DA34AF" w:rsidP="00C8121D">
      <w:pPr>
        <w:spacing w:after="120" w:line="360" w:lineRule="auto"/>
        <w:ind w:firstLine="708"/>
        <w:jc w:val="both"/>
        <w:rPr>
          <w:rFonts w:cs="Times New Roman"/>
          <w:szCs w:val="24"/>
        </w:rPr>
      </w:pPr>
      <w:r>
        <w:rPr>
          <w:rFonts w:cs="Times New Roman"/>
          <w:szCs w:val="24"/>
        </w:rPr>
        <w:t xml:space="preserve">PCR işleminden sonra elde edilen ürünlerden 10‘ar μl pipet yardımıyla alınıp, 2 μl Xpert Green DNA Stain Direct (Grisp) solüsyonu ile karıştırılmıştır. 10 µl DNA ürünü ve boya birlikte %2‘lik hazırlanan agaroz jelde uygun pozisyondaki kuyucuğa yüklenmiştir. İlk </w:t>
      </w:r>
      <w:r>
        <w:rPr>
          <w:rFonts w:cs="Times New Roman"/>
          <w:szCs w:val="24"/>
        </w:rPr>
        <w:lastRenderedPageBreak/>
        <w:t>kuyucuğa 5 µl’lik marker marker, 2 μl Xpert Green DNA Stain Direct (Grisp) solüsyonu ile karıştırılıp koyulmuştur.</w:t>
      </w:r>
    </w:p>
    <w:p w14:paraId="50C3EB84" w14:textId="77777777" w:rsidR="00D74379" w:rsidRDefault="00DA34AF" w:rsidP="00C8121D">
      <w:pPr>
        <w:spacing w:after="120" w:line="360" w:lineRule="auto"/>
        <w:jc w:val="both"/>
        <w:rPr>
          <w:rFonts w:cs="Times New Roman"/>
          <w:b/>
          <w:bCs/>
          <w:szCs w:val="24"/>
        </w:rPr>
      </w:pPr>
      <w:r>
        <w:rPr>
          <w:rFonts w:cs="Times New Roman"/>
          <w:b/>
          <w:bCs/>
          <w:szCs w:val="24"/>
        </w:rPr>
        <w:t xml:space="preserve"> </w:t>
      </w:r>
    </w:p>
    <w:p w14:paraId="05D76417" w14:textId="2D93CDAC" w:rsidR="00DA34AF" w:rsidRDefault="00C22292" w:rsidP="00C8121D">
      <w:pPr>
        <w:spacing w:after="120" w:line="360" w:lineRule="auto"/>
        <w:jc w:val="both"/>
        <w:rPr>
          <w:rFonts w:cs="Times New Roman"/>
          <w:b/>
          <w:bCs/>
          <w:szCs w:val="24"/>
        </w:rPr>
      </w:pPr>
      <w:r>
        <w:rPr>
          <w:rFonts w:cs="Times New Roman"/>
          <w:b/>
          <w:bCs/>
          <w:szCs w:val="24"/>
        </w:rPr>
        <w:t>3.2</w:t>
      </w:r>
      <w:r w:rsidR="00AA3EF1">
        <w:rPr>
          <w:rFonts w:cs="Times New Roman"/>
          <w:b/>
          <w:bCs/>
          <w:szCs w:val="24"/>
        </w:rPr>
        <w:t>.5</w:t>
      </w:r>
      <w:r w:rsidR="00DA34AF">
        <w:rPr>
          <w:rFonts w:cs="Times New Roman"/>
          <w:b/>
          <w:bCs/>
          <w:szCs w:val="24"/>
        </w:rPr>
        <w:t>.</w:t>
      </w:r>
      <w:r w:rsidR="00AA3EF1">
        <w:rPr>
          <w:rFonts w:cs="Times New Roman"/>
          <w:b/>
          <w:bCs/>
          <w:szCs w:val="24"/>
        </w:rPr>
        <w:t>5</w:t>
      </w:r>
      <w:r w:rsidR="00DA34AF">
        <w:rPr>
          <w:rFonts w:cs="Times New Roman"/>
          <w:b/>
          <w:bCs/>
          <w:szCs w:val="24"/>
        </w:rPr>
        <w:t xml:space="preserve"> Jelde yürütme </w:t>
      </w:r>
    </w:p>
    <w:p w14:paraId="33277D8B" w14:textId="77777777" w:rsidR="00DA34AF" w:rsidRDefault="00DA34AF" w:rsidP="00C8121D">
      <w:pPr>
        <w:spacing w:after="120" w:line="360" w:lineRule="auto"/>
        <w:jc w:val="both"/>
        <w:rPr>
          <w:rFonts w:cs="Times New Roman"/>
          <w:szCs w:val="24"/>
        </w:rPr>
      </w:pPr>
    </w:p>
    <w:p w14:paraId="0D07FBA7" w14:textId="74D802B2" w:rsidR="00DA34AF" w:rsidRDefault="003D4B41" w:rsidP="00C8121D">
      <w:pPr>
        <w:spacing w:after="120" w:line="360" w:lineRule="auto"/>
        <w:ind w:firstLine="708"/>
        <w:jc w:val="both"/>
        <w:rPr>
          <w:rFonts w:cs="Times New Roman"/>
          <w:szCs w:val="24"/>
        </w:rPr>
      </w:pPr>
      <w:r>
        <w:rPr>
          <w:rFonts w:cs="Times New Roman"/>
          <w:szCs w:val="24"/>
        </w:rPr>
        <w:t xml:space="preserve">Jel Agaroz hazırlanıp gerekli materyallerin </w:t>
      </w:r>
      <w:r w:rsidR="00DA34AF">
        <w:rPr>
          <w:rFonts w:cs="Times New Roman"/>
          <w:szCs w:val="24"/>
        </w:rPr>
        <w:t xml:space="preserve">yüklemesi yapıldıktan sonra, elektroforez </w:t>
      </w:r>
      <w:r>
        <w:rPr>
          <w:rFonts w:cs="Times New Roman"/>
          <w:szCs w:val="24"/>
        </w:rPr>
        <w:t>cihazı tankının üst kapağını</w:t>
      </w:r>
      <w:r w:rsidR="00DA34AF">
        <w:rPr>
          <w:rFonts w:cs="Times New Roman"/>
          <w:szCs w:val="24"/>
        </w:rPr>
        <w:t xml:space="preserve"> kapatılıp, </w:t>
      </w:r>
      <w:r>
        <w:rPr>
          <w:rFonts w:cs="Times New Roman"/>
          <w:szCs w:val="24"/>
        </w:rPr>
        <w:t>anot ve ka</w:t>
      </w:r>
      <w:r w:rsidR="00787FA0">
        <w:rPr>
          <w:rFonts w:cs="Times New Roman"/>
          <w:szCs w:val="24"/>
        </w:rPr>
        <w:t>tot</w:t>
      </w:r>
      <w:r w:rsidR="00DA34AF">
        <w:rPr>
          <w:rFonts w:cs="Times New Roman"/>
          <w:szCs w:val="24"/>
        </w:rPr>
        <w:t xml:space="preserve"> pozisyon</w:t>
      </w:r>
      <w:r>
        <w:rPr>
          <w:rFonts w:cs="Times New Roman"/>
          <w:szCs w:val="24"/>
        </w:rPr>
        <w:t>larını uygun bir şekilde</w:t>
      </w:r>
      <w:r w:rsidR="00DA34AF">
        <w:rPr>
          <w:rFonts w:cs="Times New Roman"/>
          <w:szCs w:val="24"/>
        </w:rPr>
        <w:t xml:space="preserve"> bağlandıktan sonra </w:t>
      </w:r>
      <w:r>
        <w:rPr>
          <w:rFonts w:cs="Times New Roman"/>
          <w:szCs w:val="24"/>
        </w:rPr>
        <w:t xml:space="preserve">15 dakika </w:t>
      </w:r>
      <w:r w:rsidR="00DA34AF">
        <w:rPr>
          <w:rFonts w:cs="Times New Roman"/>
          <w:szCs w:val="24"/>
        </w:rPr>
        <w:t>80</w:t>
      </w:r>
      <w:r w:rsidR="00787FA0">
        <w:rPr>
          <w:rFonts w:cs="Times New Roman"/>
          <w:szCs w:val="24"/>
        </w:rPr>
        <w:t xml:space="preserve"> volt 500 amper </w:t>
      </w:r>
      <w:r>
        <w:rPr>
          <w:rFonts w:cs="Times New Roman"/>
          <w:szCs w:val="24"/>
        </w:rPr>
        <w:t xml:space="preserve">akım ardından 40 dakika </w:t>
      </w:r>
      <w:r w:rsidR="00DA34AF">
        <w:rPr>
          <w:rFonts w:cs="Times New Roman"/>
          <w:szCs w:val="24"/>
        </w:rPr>
        <w:t>40</w:t>
      </w:r>
      <w:r>
        <w:rPr>
          <w:rFonts w:cs="Times New Roman"/>
          <w:szCs w:val="24"/>
        </w:rPr>
        <w:t xml:space="preserve"> volt 500 amper </w:t>
      </w:r>
      <w:r w:rsidR="00DA34AF">
        <w:rPr>
          <w:rFonts w:cs="Times New Roman"/>
          <w:szCs w:val="24"/>
        </w:rPr>
        <w:t xml:space="preserve">akımda yürütülmüştür. </w:t>
      </w:r>
    </w:p>
    <w:p w14:paraId="1A43061E" w14:textId="77777777" w:rsidR="00D9476F" w:rsidRDefault="00D9476F" w:rsidP="00C8121D">
      <w:pPr>
        <w:spacing w:after="120" w:line="360" w:lineRule="auto"/>
        <w:jc w:val="both"/>
        <w:rPr>
          <w:rFonts w:cs="Times New Roman"/>
          <w:b/>
          <w:bCs/>
          <w:szCs w:val="24"/>
        </w:rPr>
      </w:pPr>
    </w:p>
    <w:p w14:paraId="064DEFB4" w14:textId="12894224" w:rsidR="00DA34AF" w:rsidRDefault="00AA3EF1" w:rsidP="00C8121D">
      <w:pPr>
        <w:spacing w:after="120" w:line="360" w:lineRule="auto"/>
        <w:jc w:val="both"/>
        <w:rPr>
          <w:rFonts w:cs="Times New Roman"/>
          <w:szCs w:val="24"/>
        </w:rPr>
      </w:pPr>
      <w:r>
        <w:rPr>
          <w:rFonts w:cs="Times New Roman"/>
          <w:b/>
          <w:bCs/>
          <w:szCs w:val="24"/>
        </w:rPr>
        <w:t>3.2.5.6</w:t>
      </w:r>
      <w:r w:rsidR="00DA34AF">
        <w:rPr>
          <w:rFonts w:cs="Times New Roman"/>
          <w:b/>
          <w:bCs/>
          <w:szCs w:val="24"/>
        </w:rPr>
        <w:t>. Görüntüleme ve değerlendirme</w:t>
      </w:r>
      <w:r w:rsidR="00DA34AF">
        <w:rPr>
          <w:rFonts w:cs="Times New Roman"/>
          <w:szCs w:val="24"/>
        </w:rPr>
        <w:t xml:space="preserve"> </w:t>
      </w:r>
    </w:p>
    <w:p w14:paraId="76F186CB" w14:textId="77777777" w:rsidR="00DA34AF" w:rsidRDefault="00DA34AF" w:rsidP="00C8121D">
      <w:pPr>
        <w:spacing w:after="120" w:line="360" w:lineRule="auto"/>
        <w:jc w:val="both"/>
        <w:rPr>
          <w:rFonts w:cs="Times New Roman"/>
          <w:szCs w:val="24"/>
        </w:rPr>
      </w:pPr>
    </w:p>
    <w:p w14:paraId="2ACD1D5C" w14:textId="43CB43A2" w:rsidR="00DA34AF" w:rsidRDefault="00DA34AF" w:rsidP="00C8121D">
      <w:pPr>
        <w:spacing w:after="120" w:line="360" w:lineRule="auto"/>
        <w:ind w:firstLine="708"/>
        <w:jc w:val="both"/>
        <w:rPr>
          <w:rFonts w:cs="Times New Roman"/>
          <w:szCs w:val="24"/>
        </w:rPr>
      </w:pPr>
      <w:r>
        <w:rPr>
          <w:rFonts w:cs="Times New Roman"/>
          <w:szCs w:val="24"/>
        </w:rPr>
        <w:t xml:space="preserve">Elektroforez </w:t>
      </w:r>
      <w:r w:rsidR="000B5AE6">
        <w:rPr>
          <w:rFonts w:cs="Times New Roman"/>
          <w:szCs w:val="24"/>
        </w:rPr>
        <w:t xml:space="preserve">uygulaması sonrasındaki </w:t>
      </w:r>
      <w:r>
        <w:rPr>
          <w:rFonts w:cs="Times New Roman"/>
          <w:szCs w:val="24"/>
        </w:rPr>
        <w:t xml:space="preserve">jel, </w:t>
      </w:r>
      <w:r w:rsidR="00C95258">
        <w:rPr>
          <w:rFonts w:cs="Times New Roman"/>
          <w:szCs w:val="24"/>
        </w:rPr>
        <w:t>herhangi bir zarar vermeden dikkatlice</w:t>
      </w:r>
      <w:r>
        <w:rPr>
          <w:rFonts w:cs="Times New Roman"/>
          <w:szCs w:val="24"/>
        </w:rPr>
        <w:t xml:space="preserve"> elektroforez tankından çıkarılmıştır. </w:t>
      </w:r>
      <w:r w:rsidR="00320C92">
        <w:rPr>
          <w:rFonts w:cs="Times New Roman"/>
          <w:szCs w:val="24"/>
        </w:rPr>
        <w:t>İşlem sonrası yürütülen</w:t>
      </w:r>
      <w:r>
        <w:rPr>
          <w:rFonts w:cs="Times New Roman"/>
          <w:szCs w:val="24"/>
        </w:rPr>
        <w:t xml:space="preserve"> jel, bilgisayara bağlı durumdaki transilluminatör cihazındaki </w:t>
      </w:r>
      <w:r w:rsidR="00787FA0">
        <w:rPr>
          <w:rFonts w:cs="Times New Roman"/>
          <w:szCs w:val="24"/>
        </w:rPr>
        <w:t>bölüme</w:t>
      </w:r>
      <w:r>
        <w:rPr>
          <w:rFonts w:cs="Times New Roman"/>
          <w:szCs w:val="24"/>
        </w:rPr>
        <w:t xml:space="preserve"> yerleştirilmiştir. </w:t>
      </w:r>
      <w:r w:rsidR="00787FA0">
        <w:rPr>
          <w:rFonts w:cs="Times New Roman"/>
          <w:szCs w:val="24"/>
        </w:rPr>
        <w:t>Ultraviyole ışık</w:t>
      </w:r>
      <w:r>
        <w:rPr>
          <w:rFonts w:cs="Times New Roman"/>
          <w:szCs w:val="24"/>
        </w:rPr>
        <w:t xml:space="preserve"> altında fotoğraflandıktan sonra,</w:t>
      </w:r>
      <w:r w:rsidR="00BD3148">
        <w:rPr>
          <w:rFonts w:cs="Times New Roman"/>
          <w:szCs w:val="24"/>
        </w:rPr>
        <w:t xml:space="preserve"> her bir etkenin</w:t>
      </w:r>
      <w:r w:rsidR="00787FA0">
        <w:rPr>
          <w:rFonts w:cs="Times New Roman"/>
          <w:szCs w:val="24"/>
        </w:rPr>
        <w:t xml:space="preserve"> bant büyüklükleri dikkate alınarak</w:t>
      </w:r>
      <w:r>
        <w:rPr>
          <w:rFonts w:cs="Times New Roman"/>
          <w:szCs w:val="24"/>
        </w:rPr>
        <w:t xml:space="preserve"> ayrı ayrı değerlendirilmiştir. </w:t>
      </w:r>
    </w:p>
    <w:p w14:paraId="19EC1B2E" w14:textId="5CE655C4" w:rsidR="00DA34AF" w:rsidRDefault="00AA3EF1" w:rsidP="00C8121D">
      <w:pPr>
        <w:spacing w:after="120" w:line="360" w:lineRule="auto"/>
        <w:jc w:val="both"/>
        <w:rPr>
          <w:rFonts w:cs="Times New Roman"/>
          <w:b/>
          <w:bCs/>
          <w:szCs w:val="24"/>
        </w:rPr>
      </w:pPr>
      <w:r>
        <w:rPr>
          <w:rFonts w:cs="Times New Roman"/>
          <w:b/>
          <w:bCs/>
          <w:szCs w:val="24"/>
        </w:rPr>
        <w:t>3.2.6</w:t>
      </w:r>
      <w:r w:rsidR="00DA34AF">
        <w:rPr>
          <w:rFonts w:cs="Times New Roman"/>
          <w:b/>
          <w:bCs/>
          <w:szCs w:val="24"/>
        </w:rPr>
        <w:t xml:space="preserve"> İzolatların Genotiplendirilmesi</w:t>
      </w:r>
    </w:p>
    <w:p w14:paraId="11DB7580" w14:textId="77777777" w:rsidR="00DA34AF" w:rsidRDefault="00DA34AF" w:rsidP="00C8121D">
      <w:pPr>
        <w:spacing w:after="120" w:line="360" w:lineRule="auto"/>
        <w:jc w:val="both"/>
        <w:rPr>
          <w:rFonts w:cs="Times New Roman"/>
          <w:b/>
          <w:bCs/>
          <w:szCs w:val="24"/>
        </w:rPr>
      </w:pPr>
    </w:p>
    <w:p w14:paraId="2B377569" w14:textId="57360C3B" w:rsidR="00DA34AF" w:rsidRDefault="00DA34AF" w:rsidP="00C8121D">
      <w:pPr>
        <w:pStyle w:val="WW-NormalWeb1"/>
        <w:spacing w:before="0" w:after="120"/>
        <w:ind w:firstLine="567"/>
        <w:rPr>
          <w:color w:val="000000"/>
        </w:rPr>
      </w:pPr>
      <w:r>
        <w:rPr>
          <w:color w:val="000000"/>
        </w:rPr>
        <w:t>İzolatlarının RAPD-PCR paternlerinin belirlenmesi amacıyla ERIC-2 (5’-AAG TAA GTG ACT GGG GTG AGC G-3’) primeri kullanıldı. Amplifikasyon aşaması Versalovic ve diğerleri</w:t>
      </w:r>
      <w:r w:rsidR="00DD6AF4">
        <w:rPr>
          <w:color w:val="000000"/>
        </w:rPr>
        <w:t xml:space="preserve"> (1991)</w:t>
      </w:r>
      <w:r>
        <w:rPr>
          <w:color w:val="000000"/>
        </w:rPr>
        <w:t xml:space="preserve"> tarafından bildirilen metot ile gerçekleştirildi. PCR için 1X PCR Buffer, 2,5 mM MgCl</w:t>
      </w:r>
      <w:r>
        <w:rPr>
          <w:color w:val="000000"/>
          <w:vertAlign w:val="subscript"/>
        </w:rPr>
        <w:t>2</w:t>
      </w:r>
      <w:r>
        <w:rPr>
          <w:color w:val="000000"/>
        </w:rPr>
        <w:t xml:space="preserve">, 200 μM her bir dNTP, 2,5 U </w:t>
      </w:r>
      <w:r>
        <w:rPr>
          <w:i/>
          <w:color w:val="000000"/>
        </w:rPr>
        <w:t>Taq</w:t>
      </w:r>
      <w:r>
        <w:rPr>
          <w:color w:val="000000"/>
        </w:rPr>
        <w:t xml:space="preserve"> DNA polimeraz, 25 pmol primer ve 5 μl template DNA içeren 25 µl’lik bir RAPD master karışımı oluşturuldu. Bu karışım 94 °C‘de 5 dk ön denatürasyonu takiben 94 °C‘de 1 dk denatürasyon, 40 °C‘de 1 dk bağlanma, 72 °C‘de 3 dk uzama olmak üzere 40 siklus ve 72 °C‘de 7 dk son uzama koşullarında amplifikasyon işlemine tabi tutuldu. Amplifikasyon ürünleri etidyum bromid (2 μg/ml) içeren % 1,5’luk agaroz jel elektroforezi sonrasında UV transilluminatör ile görüntülendi. Oluşan RAPD paternlerinin dendrogramları</w:t>
      </w:r>
      <w:r w:rsidR="00836E8B">
        <w:rPr>
          <w:color w:val="000000"/>
        </w:rPr>
        <w:t xml:space="preserve"> için </w:t>
      </w:r>
      <w:r>
        <w:rPr>
          <w:color w:val="000000"/>
        </w:rPr>
        <w:t xml:space="preserve">UPGMA metodu ile </w:t>
      </w:r>
      <w:r w:rsidR="00836E8B">
        <w:rPr>
          <w:color w:val="000000"/>
        </w:rPr>
        <w:t xml:space="preserve">Quantity One yazılımı, </w:t>
      </w:r>
      <w:r>
        <w:rPr>
          <w:color w:val="000000"/>
        </w:rPr>
        <w:t xml:space="preserve">görüntü analiz </w:t>
      </w:r>
      <w:r w:rsidR="0078023C">
        <w:rPr>
          <w:color w:val="000000"/>
        </w:rPr>
        <w:t xml:space="preserve">için ise </w:t>
      </w:r>
      <w:r w:rsidR="00836E8B">
        <w:rPr>
          <w:color w:val="000000"/>
        </w:rPr>
        <w:t>Bio Rad programı kullanıldı.</w:t>
      </w:r>
    </w:p>
    <w:p w14:paraId="44032CC6" w14:textId="77777777" w:rsidR="007234DE" w:rsidRDefault="007234DE" w:rsidP="00C8121D">
      <w:pPr>
        <w:rPr>
          <w:rFonts w:cs="Times New Roman"/>
          <w:b/>
          <w:bCs/>
          <w:sz w:val="28"/>
          <w:szCs w:val="28"/>
        </w:rPr>
      </w:pPr>
      <w:bookmarkStart w:id="16" w:name="_Hlk132294054"/>
      <w:bookmarkEnd w:id="16"/>
    </w:p>
    <w:p w14:paraId="49EFE04A" w14:textId="6A1F0B58" w:rsidR="00DA34AF" w:rsidRDefault="00DA34AF" w:rsidP="00C8121D">
      <w:pPr>
        <w:spacing w:after="120" w:line="360" w:lineRule="auto"/>
        <w:jc w:val="center"/>
        <w:rPr>
          <w:rFonts w:cs="Times New Roman"/>
          <w:b/>
          <w:bCs/>
          <w:sz w:val="28"/>
          <w:szCs w:val="28"/>
        </w:rPr>
      </w:pPr>
      <w:r>
        <w:rPr>
          <w:rFonts w:cs="Times New Roman"/>
          <w:b/>
          <w:bCs/>
          <w:sz w:val="28"/>
          <w:szCs w:val="28"/>
        </w:rPr>
        <w:lastRenderedPageBreak/>
        <w:t>4. BULGULAR</w:t>
      </w:r>
    </w:p>
    <w:p w14:paraId="127C4FD3" w14:textId="77777777" w:rsidR="00DA34AF" w:rsidRDefault="00DA34AF" w:rsidP="00C8121D">
      <w:pPr>
        <w:spacing w:after="120" w:line="360" w:lineRule="auto"/>
        <w:jc w:val="center"/>
        <w:rPr>
          <w:rFonts w:cs="Times New Roman"/>
          <w:b/>
          <w:bCs/>
          <w:sz w:val="28"/>
          <w:szCs w:val="28"/>
        </w:rPr>
      </w:pPr>
    </w:p>
    <w:p w14:paraId="57AC706D" w14:textId="77777777" w:rsidR="00C8121D" w:rsidRDefault="00C8121D" w:rsidP="00C8121D">
      <w:pPr>
        <w:spacing w:after="120" w:line="360" w:lineRule="auto"/>
        <w:jc w:val="center"/>
        <w:rPr>
          <w:rFonts w:cs="Times New Roman"/>
          <w:b/>
          <w:bCs/>
          <w:sz w:val="28"/>
          <w:szCs w:val="28"/>
        </w:rPr>
      </w:pPr>
    </w:p>
    <w:p w14:paraId="5E9294C7" w14:textId="16E303E3" w:rsidR="00DA34AF" w:rsidRDefault="00DA34AF" w:rsidP="00C8121D">
      <w:pPr>
        <w:spacing w:after="120" w:line="360" w:lineRule="auto"/>
        <w:jc w:val="both"/>
        <w:rPr>
          <w:rFonts w:cs="Times New Roman"/>
          <w:b/>
          <w:bCs/>
          <w:szCs w:val="24"/>
        </w:rPr>
      </w:pPr>
      <w:r>
        <w:rPr>
          <w:rFonts w:cs="Times New Roman"/>
          <w:b/>
          <w:bCs/>
          <w:szCs w:val="24"/>
        </w:rPr>
        <w:t>4.1. Fenotipik İzolasyon Bulguları</w:t>
      </w:r>
    </w:p>
    <w:p w14:paraId="38628C4E" w14:textId="77777777" w:rsidR="00DA34AF" w:rsidRDefault="00DA34AF" w:rsidP="00C8121D">
      <w:pPr>
        <w:spacing w:after="120" w:line="360" w:lineRule="auto"/>
        <w:jc w:val="both"/>
        <w:rPr>
          <w:rFonts w:cs="Times New Roman"/>
          <w:b/>
          <w:bCs/>
          <w:szCs w:val="24"/>
        </w:rPr>
      </w:pPr>
    </w:p>
    <w:p w14:paraId="37AD6966" w14:textId="55C3DDB6" w:rsidR="00DA34AF" w:rsidRDefault="003C2ED9" w:rsidP="00C8121D">
      <w:pPr>
        <w:spacing w:after="120" w:line="360" w:lineRule="auto"/>
        <w:ind w:firstLine="708"/>
        <w:jc w:val="both"/>
        <w:rPr>
          <w:rFonts w:cs="Times New Roman"/>
          <w:szCs w:val="24"/>
        </w:rPr>
      </w:pPr>
      <w:r>
        <w:rPr>
          <w:rFonts w:cs="Times New Roman"/>
          <w:szCs w:val="24"/>
        </w:rPr>
        <w:t>Çalışmamızda</w:t>
      </w:r>
      <w:r w:rsidR="00B831EA">
        <w:rPr>
          <w:rFonts w:cs="Times New Roman"/>
          <w:szCs w:val="24"/>
        </w:rPr>
        <w:t xml:space="preserve"> 100 adet apse örneklerinden</w:t>
      </w:r>
      <w:r w:rsidR="00DA34AF">
        <w:rPr>
          <w:rFonts w:cs="Times New Roman"/>
          <w:szCs w:val="24"/>
        </w:rPr>
        <w:t xml:space="preserve"> kanlı agar üzerine ekimler yap</w:t>
      </w:r>
      <w:r w:rsidR="00C8121D">
        <w:rPr>
          <w:rFonts w:cs="Times New Roman"/>
          <w:szCs w:val="24"/>
        </w:rPr>
        <w:t>ılmış ve inkübasyon sonucu 48 (</w:t>
      </w:r>
      <w:r w:rsidR="00DA34AF">
        <w:rPr>
          <w:rFonts w:cs="Times New Roman"/>
          <w:szCs w:val="24"/>
        </w:rPr>
        <w:t xml:space="preserve">%48) </w:t>
      </w:r>
      <w:r w:rsidR="00773CB2">
        <w:rPr>
          <w:rFonts w:cs="Times New Roman"/>
          <w:szCs w:val="24"/>
        </w:rPr>
        <w:t>örnekte üreme</w:t>
      </w:r>
      <w:r w:rsidR="00DA34AF">
        <w:rPr>
          <w:rFonts w:cs="Times New Roman"/>
          <w:szCs w:val="24"/>
        </w:rPr>
        <w:t xml:space="preserve"> gözlemlenmiştir. Bunlarda</w:t>
      </w:r>
      <w:r w:rsidR="00773CB2">
        <w:rPr>
          <w:rFonts w:cs="Times New Roman"/>
          <w:szCs w:val="24"/>
        </w:rPr>
        <w:t>n</w:t>
      </w:r>
      <w:r w:rsidR="00DA34AF">
        <w:rPr>
          <w:rFonts w:cs="Times New Roman"/>
          <w:szCs w:val="24"/>
        </w:rPr>
        <w:t xml:space="preserve"> küçük, beyaz, kuru ve kolay parçalanan kolonil</w:t>
      </w:r>
      <w:r w:rsidR="00B831EA">
        <w:rPr>
          <w:rFonts w:cs="Times New Roman"/>
          <w:szCs w:val="24"/>
        </w:rPr>
        <w:t>er, G</w:t>
      </w:r>
      <w:r w:rsidR="00DA34AF">
        <w:rPr>
          <w:rFonts w:cs="Times New Roman"/>
          <w:szCs w:val="24"/>
        </w:rPr>
        <w:t xml:space="preserve">ram boyama metodu ile boyanıp, gram pozitif, küçük koko-basiller seçilerek </w:t>
      </w:r>
      <w:r w:rsidR="00DA34AF">
        <w:rPr>
          <w:rFonts w:cs="Times New Roman"/>
          <w:i/>
          <w:szCs w:val="24"/>
        </w:rPr>
        <w:t>C</w:t>
      </w:r>
      <w:r w:rsidR="000A75D2">
        <w:rPr>
          <w:rFonts w:cs="Times New Roman"/>
          <w:i/>
          <w:szCs w:val="24"/>
        </w:rPr>
        <w:t>.</w:t>
      </w:r>
      <w:r w:rsidR="00DA34AF">
        <w:rPr>
          <w:rFonts w:cs="Times New Roman"/>
          <w:i/>
          <w:szCs w:val="24"/>
        </w:rPr>
        <w:t>pseudotuberculosis</w:t>
      </w:r>
      <w:r w:rsidR="00DA34AF">
        <w:rPr>
          <w:rFonts w:cs="Times New Roman"/>
          <w:szCs w:val="24"/>
        </w:rPr>
        <w:t xml:space="preserve"> şüpheli olarak kabul edildi. </w:t>
      </w:r>
      <w:r w:rsidR="00DA34AF">
        <w:rPr>
          <w:rFonts w:cs="Times New Roman"/>
          <w:i/>
          <w:szCs w:val="24"/>
        </w:rPr>
        <w:t>Corynebacterium pseudotuberculosis</w:t>
      </w:r>
      <w:r w:rsidR="00DA34AF">
        <w:rPr>
          <w:rFonts w:cs="Times New Roman"/>
          <w:szCs w:val="24"/>
        </w:rPr>
        <w:t xml:space="preserve"> şüpheli </w:t>
      </w:r>
      <w:r w:rsidR="00773CB2">
        <w:rPr>
          <w:rFonts w:cs="Times New Roman"/>
          <w:szCs w:val="24"/>
        </w:rPr>
        <w:t xml:space="preserve">17 adet izolattan </w:t>
      </w:r>
      <w:r w:rsidR="00DA34AF">
        <w:rPr>
          <w:rFonts w:cs="Times New Roman"/>
          <w:szCs w:val="24"/>
        </w:rPr>
        <w:t xml:space="preserve">katalaz </w:t>
      </w:r>
      <w:r w:rsidR="00A1582A">
        <w:rPr>
          <w:rFonts w:cs="Times New Roman"/>
          <w:szCs w:val="24"/>
        </w:rPr>
        <w:t xml:space="preserve">pozitif </w:t>
      </w:r>
      <w:r w:rsidR="00DA34AF">
        <w:rPr>
          <w:rFonts w:cs="Times New Roman"/>
          <w:szCs w:val="24"/>
        </w:rPr>
        <w:t xml:space="preserve">ve oksidaz negatif </w:t>
      </w:r>
      <w:r w:rsidR="00773CB2">
        <w:rPr>
          <w:rFonts w:cs="Times New Roman"/>
          <w:szCs w:val="24"/>
        </w:rPr>
        <w:t xml:space="preserve">olanlar </w:t>
      </w:r>
      <w:r w:rsidR="00DA34AF">
        <w:rPr>
          <w:rFonts w:cs="Times New Roman"/>
          <w:szCs w:val="24"/>
        </w:rPr>
        <w:t>Vitek 2 Compact Cihazına CBC kiti ile identifikasyon için pasaj yapılmıştır.</w:t>
      </w:r>
    </w:p>
    <w:p w14:paraId="12B13876" w14:textId="1EEB67FC" w:rsidR="00DA34AF" w:rsidRDefault="00773CB2" w:rsidP="00C8121D">
      <w:pPr>
        <w:spacing w:after="120" w:line="360" w:lineRule="auto"/>
        <w:ind w:firstLine="708"/>
        <w:jc w:val="both"/>
        <w:rPr>
          <w:rFonts w:cs="Times New Roman"/>
          <w:szCs w:val="24"/>
        </w:rPr>
      </w:pPr>
      <w:r>
        <w:rPr>
          <w:rFonts w:cs="Times New Roman"/>
          <w:szCs w:val="24"/>
        </w:rPr>
        <w:t>M</w:t>
      </w:r>
      <w:r w:rsidR="00A1582A">
        <w:rPr>
          <w:rFonts w:cs="Times New Roman"/>
          <w:szCs w:val="24"/>
        </w:rPr>
        <w:t xml:space="preserve">eydana gelen </w:t>
      </w:r>
      <w:r w:rsidR="00DA34AF">
        <w:rPr>
          <w:rFonts w:cs="Times New Roman"/>
          <w:szCs w:val="24"/>
        </w:rPr>
        <w:t>üremelerden küçük, hemoliz oluşuran koloniler, Gram boyama metodu ile</w:t>
      </w:r>
      <w:r>
        <w:rPr>
          <w:rFonts w:cs="Times New Roman"/>
          <w:szCs w:val="24"/>
        </w:rPr>
        <w:t xml:space="preserve"> boyanarak, Gram pozitif koklar olanlara</w:t>
      </w:r>
      <w:r w:rsidR="00DA34AF">
        <w:rPr>
          <w:rFonts w:cs="Times New Roman"/>
          <w:szCs w:val="24"/>
        </w:rPr>
        <w:t xml:space="preserve"> katalaz ve oksidaz testi uygulandı. Katalaz ve oksidaz testi negatif </w:t>
      </w:r>
      <w:r>
        <w:rPr>
          <w:rFonts w:cs="Times New Roman"/>
          <w:szCs w:val="24"/>
        </w:rPr>
        <w:t>olan 31 izolat</w:t>
      </w:r>
      <w:r w:rsidR="00DA34AF">
        <w:rPr>
          <w:rFonts w:cs="Times New Roman"/>
          <w:szCs w:val="24"/>
        </w:rPr>
        <w:t xml:space="preserve"> </w:t>
      </w:r>
      <w:r w:rsidR="00DA34AF">
        <w:rPr>
          <w:rFonts w:cs="Times New Roman"/>
          <w:i/>
          <w:iCs/>
          <w:szCs w:val="24"/>
        </w:rPr>
        <w:t>S</w:t>
      </w:r>
      <w:r w:rsidR="000A75D2">
        <w:rPr>
          <w:rFonts w:cs="Times New Roman"/>
          <w:i/>
          <w:iCs/>
          <w:szCs w:val="24"/>
        </w:rPr>
        <w:t>.</w:t>
      </w:r>
      <w:r w:rsidR="00DA34AF">
        <w:rPr>
          <w:rFonts w:cs="Times New Roman"/>
          <w:i/>
          <w:iCs/>
          <w:szCs w:val="24"/>
        </w:rPr>
        <w:t xml:space="preserve">aureus </w:t>
      </w:r>
      <w:r w:rsidR="00DA34AF" w:rsidRPr="000A75D2">
        <w:rPr>
          <w:rFonts w:cs="Times New Roman"/>
          <w:iCs/>
          <w:szCs w:val="24"/>
        </w:rPr>
        <w:t>subsp</w:t>
      </w:r>
      <w:r w:rsidR="00DA34AF">
        <w:rPr>
          <w:rFonts w:cs="Times New Roman"/>
          <w:i/>
          <w:iCs/>
          <w:szCs w:val="24"/>
        </w:rPr>
        <w:t xml:space="preserve">. anaerobius </w:t>
      </w:r>
      <w:r w:rsidR="00DA34AF">
        <w:rPr>
          <w:rFonts w:cs="Times New Roman"/>
          <w:szCs w:val="24"/>
        </w:rPr>
        <w:t>şüpheli olarak kabul edildi.</w:t>
      </w:r>
    </w:p>
    <w:p w14:paraId="561D7372" w14:textId="77777777" w:rsidR="00C8121D" w:rsidRDefault="00C8121D" w:rsidP="00C8121D">
      <w:pPr>
        <w:spacing w:after="120" w:line="360" w:lineRule="auto"/>
        <w:ind w:firstLine="708"/>
        <w:jc w:val="both"/>
        <w:rPr>
          <w:rFonts w:cs="Times New Roman"/>
          <w:szCs w:val="24"/>
        </w:rPr>
      </w:pPr>
    </w:p>
    <w:p w14:paraId="33CFC881" w14:textId="77777777" w:rsidR="00DA34AF" w:rsidRDefault="00DA34AF" w:rsidP="00C8121D">
      <w:pPr>
        <w:spacing w:after="120" w:line="360" w:lineRule="auto"/>
        <w:jc w:val="both"/>
        <w:rPr>
          <w:rFonts w:cs="Times New Roman"/>
          <w:b/>
          <w:bCs/>
          <w:szCs w:val="24"/>
        </w:rPr>
      </w:pPr>
      <w:r>
        <w:rPr>
          <w:rFonts w:cs="Times New Roman"/>
          <w:b/>
          <w:bCs/>
          <w:szCs w:val="24"/>
        </w:rPr>
        <w:t>4.2. Vitek 2 Compact ile İdentifikasyon Bulguları</w:t>
      </w:r>
    </w:p>
    <w:p w14:paraId="454BDB33" w14:textId="77777777" w:rsidR="00DA34AF" w:rsidRDefault="00DA34AF" w:rsidP="00C8121D">
      <w:pPr>
        <w:spacing w:after="120" w:line="360" w:lineRule="auto"/>
        <w:jc w:val="both"/>
        <w:rPr>
          <w:rFonts w:cs="Times New Roman"/>
          <w:b/>
          <w:bCs/>
          <w:szCs w:val="24"/>
        </w:rPr>
      </w:pPr>
    </w:p>
    <w:p w14:paraId="2142BB26" w14:textId="48F335D1" w:rsidR="00EE79E2" w:rsidRPr="00A86F5F" w:rsidRDefault="00DA34AF" w:rsidP="00C8121D">
      <w:pPr>
        <w:spacing w:after="120" w:line="360" w:lineRule="auto"/>
        <w:jc w:val="both"/>
        <w:rPr>
          <w:rFonts w:cs="Times New Roman"/>
          <w:szCs w:val="24"/>
        </w:rPr>
      </w:pPr>
      <w:r>
        <w:rPr>
          <w:rFonts w:cs="Times New Roman"/>
          <w:b/>
          <w:bCs/>
          <w:szCs w:val="24"/>
        </w:rPr>
        <w:tab/>
      </w:r>
      <w:r>
        <w:rPr>
          <w:rFonts w:cs="Times New Roman"/>
          <w:i/>
          <w:szCs w:val="24"/>
        </w:rPr>
        <w:t>C</w:t>
      </w:r>
      <w:r w:rsidR="003E6914">
        <w:rPr>
          <w:rFonts w:cs="Times New Roman"/>
          <w:i/>
          <w:szCs w:val="24"/>
        </w:rPr>
        <w:t>.</w:t>
      </w:r>
      <w:r>
        <w:rPr>
          <w:rFonts w:cs="Times New Roman"/>
          <w:i/>
          <w:szCs w:val="24"/>
        </w:rPr>
        <w:t>pseudotuberculosis</w:t>
      </w:r>
      <w:r>
        <w:rPr>
          <w:rFonts w:cs="Times New Roman"/>
          <w:szCs w:val="24"/>
        </w:rPr>
        <w:t xml:space="preserve"> şüpheli 17 adet izolat Vitek 2 CBC kiti ile Vitek 2 Compact cihazında biyokimyasal identikasyonu için tanımlaması yapılmıştır. Vitek 2 Compact cihazı tarafından 17 </w:t>
      </w:r>
      <w:r w:rsidR="00A86F5F">
        <w:rPr>
          <w:rFonts w:cs="Times New Roman"/>
          <w:szCs w:val="24"/>
        </w:rPr>
        <w:t>izolatın</w:t>
      </w:r>
      <w:r>
        <w:rPr>
          <w:rFonts w:cs="Times New Roman"/>
          <w:szCs w:val="24"/>
        </w:rPr>
        <w:t xml:space="preserve"> tamamı </w:t>
      </w:r>
      <w:r>
        <w:rPr>
          <w:rFonts w:cs="Times New Roman"/>
          <w:i/>
          <w:szCs w:val="24"/>
        </w:rPr>
        <w:t>C</w:t>
      </w:r>
      <w:r w:rsidR="000A75D2">
        <w:rPr>
          <w:rFonts w:cs="Times New Roman"/>
          <w:i/>
          <w:szCs w:val="24"/>
        </w:rPr>
        <w:t>.</w:t>
      </w:r>
      <w:r>
        <w:rPr>
          <w:rFonts w:cs="Times New Roman"/>
          <w:i/>
          <w:szCs w:val="24"/>
        </w:rPr>
        <w:t>pseudotuberculosis</w:t>
      </w:r>
      <w:r>
        <w:rPr>
          <w:rFonts w:cs="Times New Roman"/>
          <w:szCs w:val="24"/>
        </w:rPr>
        <w:t xml:space="preserve"> olarak ident</w:t>
      </w:r>
      <w:r w:rsidR="00A86F5F">
        <w:rPr>
          <w:rFonts w:cs="Times New Roman"/>
          <w:szCs w:val="24"/>
        </w:rPr>
        <w:t>ifiye edilmiştir.</w:t>
      </w:r>
    </w:p>
    <w:p w14:paraId="6A37CDB8" w14:textId="77777777" w:rsidR="00D13BFD" w:rsidRDefault="00D13BFD" w:rsidP="00C8121D">
      <w:pPr>
        <w:spacing w:after="120" w:line="360" w:lineRule="auto"/>
        <w:jc w:val="both"/>
      </w:pPr>
    </w:p>
    <w:p w14:paraId="609688F0" w14:textId="77777777" w:rsidR="00D13BFD" w:rsidRDefault="00D13BFD" w:rsidP="00C8121D">
      <w:pPr>
        <w:spacing w:after="120" w:line="360" w:lineRule="auto"/>
        <w:jc w:val="both"/>
      </w:pPr>
    </w:p>
    <w:p w14:paraId="740AC9CD" w14:textId="77777777" w:rsidR="00D13BFD" w:rsidRDefault="00D13BFD" w:rsidP="00C8121D">
      <w:pPr>
        <w:spacing w:after="120" w:line="360" w:lineRule="auto"/>
        <w:jc w:val="both"/>
      </w:pPr>
    </w:p>
    <w:p w14:paraId="0EAFA4E8" w14:textId="77777777" w:rsidR="00D13BFD" w:rsidRDefault="00D13BFD" w:rsidP="00DA34AF">
      <w:pPr>
        <w:spacing w:line="360" w:lineRule="auto"/>
        <w:jc w:val="both"/>
      </w:pPr>
    </w:p>
    <w:p w14:paraId="619186E1" w14:textId="77777777" w:rsidR="00D13BFD" w:rsidRDefault="00D13BFD" w:rsidP="00DA34AF">
      <w:pPr>
        <w:spacing w:line="360" w:lineRule="auto"/>
        <w:jc w:val="both"/>
      </w:pPr>
    </w:p>
    <w:p w14:paraId="7039871D" w14:textId="77777777" w:rsidR="00D13BFD" w:rsidRDefault="00D13BFD" w:rsidP="00DA34AF">
      <w:pPr>
        <w:spacing w:line="360" w:lineRule="auto"/>
        <w:jc w:val="both"/>
      </w:pPr>
    </w:p>
    <w:p w14:paraId="22E310F0" w14:textId="77777777" w:rsidR="00D13BFD" w:rsidRDefault="00D13BFD" w:rsidP="00DA34AF">
      <w:pPr>
        <w:spacing w:line="360" w:lineRule="auto"/>
        <w:jc w:val="both"/>
      </w:pPr>
    </w:p>
    <w:p w14:paraId="33CFC54F" w14:textId="0DAF8DE4" w:rsidR="003E6914" w:rsidRDefault="00EE79E2" w:rsidP="00DA34AF">
      <w:pPr>
        <w:spacing w:line="360" w:lineRule="auto"/>
        <w:jc w:val="both"/>
      </w:pPr>
      <w:r w:rsidRPr="00C8121D">
        <w:rPr>
          <w:b/>
        </w:rPr>
        <w:lastRenderedPageBreak/>
        <w:t>Tablo 12.</w:t>
      </w:r>
      <w:r w:rsidR="003E6914" w:rsidRPr="00C8121D">
        <w:rPr>
          <w:b/>
        </w:rPr>
        <w:t xml:space="preserve"> </w:t>
      </w:r>
      <w:r w:rsidR="003E6914">
        <w:rPr>
          <w:rFonts w:cs="Times New Roman"/>
          <w:i/>
          <w:szCs w:val="24"/>
        </w:rPr>
        <w:t>C.pseudotuberculosis</w:t>
      </w:r>
      <w:r w:rsidR="003E6914">
        <w:rPr>
          <w:rFonts w:cs="Times New Roman"/>
          <w:szCs w:val="24"/>
        </w:rPr>
        <w:t xml:space="preserve"> </w:t>
      </w:r>
      <w:r w:rsidR="003E6914">
        <w:t>izolatına ait VITEK 2 Compact biyokimyasal testler</w:t>
      </w:r>
    </w:p>
    <w:p w14:paraId="702A62B5" w14:textId="1116732F" w:rsidR="003E6914" w:rsidRDefault="003E6914" w:rsidP="00DA34AF">
      <w:pPr>
        <w:spacing w:line="360" w:lineRule="auto"/>
        <w:jc w:val="both"/>
        <w:rPr>
          <w:rFonts w:cs="Times New Roman"/>
          <w:szCs w:val="24"/>
        </w:rPr>
      </w:pPr>
      <w:r>
        <w:rPr>
          <w:rFonts w:cs="Times New Roman"/>
          <w:noProof/>
          <w:szCs w:val="24"/>
          <w:lang w:eastAsia="tr-TR"/>
        </w:rPr>
        <w:drawing>
          <wp:inline distT="0" distB="0" distL="0" distR="0" wp14:anchorId="254D7E49" wp14:editId="5F10159C">
            <wp:extent cx="5760085" cy="42919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ynevite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291965"/>
                    </a:xfrm>
                    <a:prstGeom prst="rect">
                      <a:avLst/>
                    </a:prstGeom>
                  </pic:spPr>
                </pic:pic>
              </a:graphicData>
            </a:graphic>
          </wp:inline>
        </w:drawing>
      </w:r>
    </w:p>
    <w:p w14:paraId="48AFD5A4" w14:textId="2602B3A4" w:rsidR="00DA34AF" w:rsidRDefault="00DA34AF" w:rsidP="00C8121D">
      <w:pPr>
        <w:spacing w:after="120" w:line="360" w:lineRule="auto"/>
        <w:jc w:val="both"/>
        <w:rPr>
          <w:rFonts w:cs="Times New Roman"/>
          <w:szCs w:val="24"/>
        </w:rPr>
      </w:pPr>
      <w:r>
        <w:rPr>
          <w:rFonts w:cs="Times New Roman"/>
          <w:szCs w:val="24"/>
        </w:rPr>
        <w:tab/>
      </w:r>
      <w:r>
        <w:rPr>
          <w:rFonts w:cs="Times New Roman"/>
          <w:i/>
          <w:iCs/>
          <w:szCs w:val="24"/>
        </w:rPr>
        <w:t>S</w:t>
      </w:r>
      <w:r w:rsidR="000C4239">
        <w:rPr>
          <w:rFonts w:cs="Times New Roman"/>
          <w:i/>
          <w:iCs/>
          <w:szCs w:val="24"/>
        </w:rPr>
        <w:t>.</w:t>
      </w:r>
      <w:r>
        <w:rPr>
          <w:rFonts w:cs="Times New Roman"/>
          <w:i/>
          <w:iCs/>
          <w:szCs w:val="24"/>
        </w:rPr>
        <w:t xml:space="preserve">aureus </w:t>
      </w:r>
      <w:r w:rsidRPr="00B1791D">
        <w:rPr>
          <w:rFonts w:cs="Times New Roman"/>
          <w:iCs/>
          <w:szCs w:val="24"/>
        </w:rPr>
        <w:t>subsp</w:t>
      </w:r>
      <w:r>
        <w:rPr>
          <w:rFonts w:cs="Times New Roman"/>
          <w:i/>
          <w:iCs/>
          <w:szCs w:val="24"/>
        </w:rPr>
        <w:t xml:space="preserve">. anaerobius </w:t>
      </w:r>
      <w:r>
        <w:rPr>
          <w:rFonts w:cs="Times New Roman"/>
          <w:szCs w:val="24"/>
        </w:rPr>
        <w:t xml:space="preserve">şüpheli 31 izolat ise Vitek 2 GP kiti kullanılarak Vitek 2 Compact </w:t>
      </w:r>
      <w:r w:rsidR="009351F0">
        <w:rPr>
          <w:rFonts w:cs="Times New Roman"/>
          <w:szCs w:val="24"/>
        </w:rPr>
        <w:t>cihazında biyokimyasal testleri incelenmiştir</w:t>
      </w:r>
      <w:r>
        <w:rPr>
          <w:rFonts w:cs="Times New Roman"/>
          <w:szCs w:val="24"/>
        </w:rPr>
        <w:t xml:space="preserve">. Elde edilen biyokimyasal veriler ile </w:t>
      </w:r>
      <w:r>
        <w:rPr>
          <w:rFonts w:cs="Times New Roman"/>
          <w:i/>
          <w:iCs/>
          <w:szCs w:val="24"/>
        </w:rPr>
        <w:t>S</w:t>
      </w:r>
      <w:r w:rsidR="000C4239">
        <w:rPr>
          <w:rFonts w:cs="Times New Roman"/>
          <w:i/>
          <w:iCs/>
          <w:szCs w:val="24"/>
        </w:rPr>
        <w:t>.</w:t>
      </w:r>
      <w:r>
        <w:rPr>
          <w:rFonts w:cs="Times New Roman"/>
          <w:i/>
          <w:iCs/>
          <w:szCs w:val="24"/>
        </w:rPr>
        <w:t xml:space="preserve">aureus </w:t>
      </w:r>
      <w:r w:rsidRPr="00F970D1">
        <w:rPr>
          <w:rFonts w:cs="Times New Roman"/>
          <w:iCs/>
          <w:szCs w:val="24"/>
        </w:rPr>
        <w:t>subsp</w:t>
      </w:r>
      <w:r>
        <w:rPr>
          <w:rFonts w:cs="Times New Roman"/>
          <w:i/>
          <w:iCs/>
          <w:szCs w:val="24"/>
        </w:rPr>
        <w:t>. anaerobius’</w:t>
      </w:r>
      <w:r>
        <w:rPr>
          <w:rFonts w:cs="Times New Roman"/>
          <w:szCs w:val="24"/>
        </w:rPr>
        <w:t>un biyokimyasal özellikleri karşılaştırılıp uyumlu bulunmuştur.</w:t>
      </w:r>
    </w:p>
    <w:p w14:paraId="531CA2B9" w14:textId="77777777" w:rsidR="00C8121D" w:rsidRDefault="00C8121D" w:rsidP="00C8121D">
      <w:pPr>
        <w:spacing w:after="120" w:line="360" w:lineRule="auto"/>
        <w:jc w:val="both"/>
        <w:rPr>
          <w:rFonts w:cs="Times New Roman"/>
          <w:szCs w:val="24"/>
        </w:rPr>
      </w:pPr>
    </w:p>
    <w:p w14:paraId="2137C3F7" w14:textId="0B94492E" w:rsidR="003E6914" w:rsidRDefault="00EE79E2" w:rsidP="00C8121D">
      <w:pPr>
        <w:spacing w:after="120" w:line="360" w:lineRule="auto"/>
        <w:jc w:val="both"/>
      </w:pPr>
      <w:r w:rsidRPr="00C8121D">
        <w:rPr>
          <w:b/>
        </w:rPr>
        <w:t>Tablo 13.</w:t>
      </w:r>
      <w:r w:rsidR="003E6914">
        <w:t xml:space="preserve"> </w:t>
      </w:r>
      <w:r w:rsidR="000C4239">
        <w:rPr>
          <w:rFonts w:cs="Times New Roman"/>
          <w:i/>
          <w:iCs/>
          <w:szCs w:val="24"/>
        </w:rPr>
        <w:t xml:space="preserve">S.aureus </w:t>
      </w:r>
      <w:r w:rsidR="000C4239" w:rsidRPr="00F970D1">
        <w:rPr>
          <w:rFonts w:cs="Times New Roman"/>
          <w:iCs/>
          <w:szCs w:val="24"/>
        </w:rPr>
        <w:t>subsp</w:t>
      </w:r>
      <w:r w:rsidR="000C4239">
        <w:rPr>
          <w:rFonts w:cs="Times New Roman"/>
          <w:i/>
          <w:iCs/>
          <w:szCs w:val="24"/>
        </w:rPr>
        <w:t>. anaerobius</w:t>
      </w:r>
      <w:r w:rsidR="000C4239">
        <w:t xml:space="preserve"> </w:t>
      </w:r>
      <w:r w:rsidR="003E6914">
        <w:t>izolatına ait VITEK 2 Compact biyokimyasal testler</w:t>
      </w:r>
    </w:p>
    <w:p w14:paraId="3DD67444" w14:textId="0E83F7F3" w:rsidR="00EE79E2" w:rsidRPr="009D1EB9" w:rsidRDefault="000C4239" w:rsidP="00DA34AF">
      <w:pPr>
        <w:spacing w:line="360" w:lineRule="auto"/>
        <w:jc w:val="both"/>
      </w:pPr>
      <w:r>
        <w:rPr>
          <w:noProof/>
          <w:lang w:eastAsia="tr-TR"/>
        </w:rPr>
        <w:drawing>
          <wp:inline distT="0" distB="0" distL="0" distR="0" wp14:anchorId="60126B88" wp14:editId="65BC5A66">
            <wp:extent cx="5760085" cy="13081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an vite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1308100"/>
                    </a:xfrm>
                    <a:prstGeom prst="rect">
                      <a:avLst/>
                    </a:prstGeom>
                  </pic:spPr>
                </pic:pic>
              </a:graphicData>
            </a:graphic>
          </wp:inline>
        </w:drawing>
      </w:r>
    </w:p>
    <w:p w14:paraId="1CA3D949" w14:textId="417197B9" w:rsidR="00DA34AF" w:rsidRDefault="00DA34AF" w:rsidP="00C8121D">
      <w:pPr>
        <w:spacing w:after="120" w:line="360" w:lineRule="auto"/>
        <w:jc w:val="both"/>
        <w:rPr>
          <w:rFonts w:cs="Times New Roman"/>
          <w:b/>
          <w:bCs/>
          <w:szCs w:val="24"/>
        </w:rPr>
      </w:pPr>
      <w:r>
        <w:rPr>
          <w:rFonts w:cs="Times New Roman"/>
          <w:b/>
          <w:bCs/>
          <w:szCs w:val="24"/>
        </w:rPr>
        <w:t>4.3. PCR Analizi Bulguları</w:t>
      </w:r>
    </w:p>
    <w:p w14:paraId="54D37DCA" w14:textId="77777777" w:rsidR="00DA34AF" w:rsidRDefault="00DA34AF" w:rsidP="00C8121D">
      <w:pPr>
        <w:spacing w:after="120" w:line="360" w:lineRule="auto"/>
        <w:jc w:val="both"/>
        <w:rPr>
          <w:rFonts w:cs="Times New Roman"/>
          <w:b/>
          <w:bCs/>
          <w:szCs w:val="24"/>
        </w:rPr>
      </w:pPr>
    </w:p>
    <w:p w14:paraId="508D9808" w14:textId="1218C4AD" w:rsidR="00DA34AF" w:rsidRDefault="00DA34AF" w:rsidP="00C8121D">
      <w:pPr>
        <w:spacing w:after="120" w:line="360" w:lineRule="auto"/>
        <w:jc w:val="both"/>
        <w:rPr>
          <w:rFonts w:cs="Times New Roman"/>
          <w:b/>
          <w:bCs/>
          <w:szCs w:val="24"/>
        </w:rPr>
      </w:pPr>
      <w:r>
        <w:rPr>
          <w:rFonts w:cs="Times New Roman"/>
          <w:b/>
          <w:bCs/>
          <w:szCs w:val="24"/>
        </w:rPr>
        <w:t xml:space="preserve">4.3.1. </w:t>
      </w:r>
      <w:r>
        <w:rPr>
          <w:rFonts w:cs="Times New Roman"/>
          <w:b/>
          <w:bCs/>
          <w:i/>
          <w:iCs/>
          <w:szCs w:val="24"/>
        </w:rPr>
        <w:t>C</w:t>
      </w:r>
      <w:r w:rsidR="00452A62">
        <w:rPr>
          <w:rFonts w:cs="Times New Roman"/>
          <w:b/>
          <w:bCs/>
          <w:i/>
          <w:iCs/>
          <w:szCs w:val="24"/>
        </w:rPr>
        <w:t>.</w:t>
      </w:r>
      <w:r>
        <w:rPr>
          <w:rFonts w:cs="Times New Roman"/>
          <w:b/>
          <w:bCs/>
          <w:i/>
          <w:iCs/>
          <w:szCs w:val="24"/>
        </w:rPr>
        <w:t>pseudotuberculosis’</w:t>
      </w:r>
      <w:r>
        <w:rPr>
          <w:rFonts w:cs="Times New Roman"/>
          <w:b/>
          <w:bCs/>
          <w:szCs w:val="24"/>
        </w:rPr>
        <w:t>in PCR ile İdentifikasyonu</w:t>
      </w:r>
    </w:p>
    <w:p w14:paraId="630E4917" w14:textId="77777777" w:rsidR="00DA34AF" w:rsidRDefault="00DA34AF" w:rsidP="00C8121D">
      <w:pPr>
        <w:spacing w:after="120" w:line="360" w:lineRule="auto"/>
        <w:jc w:val="both"/>
        <w:rPr>
          <w:rFonts w:cs="Times New Roman"/>
          <w:b/>
          <w:bCs/>
          <w:szCs w:val="24"/>
        </w:rPr>
      </w:pPr>
    </w:p>
    <w:p w14:paraId="3616DD8F" w14:textId="67E8DB10" w:rsidR="00DA34AF" w:rsidRDefault="00DA34AF" w:rsidP="00C8121D">
      <w:pPr>
        <w:spacing w:after="120" w:line="360" w:lineRule="auto"/>
        <w:ind w:firstLine="708"/>
        <w:jc w:val="both"/>
        <w:rPr>
          <w:rFonts w:cs="Times New Roman"/>
          <w:szCs w:val="24"/>
        </w:rPr>
      </w:pPr>
      <w:r>
        <w:rPr>
          <w:rFonts w:cs="Times New Roman"/>
          <w:szCs w:val="24"/>
        </w:rPr>
        <w:t>Konva</w:t>
      </w:r>
      <w:r w:rsidR="009351F0">
        <w:rPr>
          <w:rFonts w:cs="Times New Roman"/>
          <w:szCs w:val="24"/>
        </w:rPr>
        <w:t>n</w:t>
      </w:r>
      <w:r>
        <w:rPr>
          <w:rFonts w:cs="Times New Roman"/>
          <w:szCs w:val="24"/>
        </w:rPr>
        <w:t xml:space="preserve">siyonel yöntemler ve Vitek 2 Compact sistem ile </w:t>
      </w:r>
      <w:r w:rsidRPr="004803CA">
        <w:rPr>
          <w:rFonts w:cs="Times New Roman"/>
          <w:i/>
          <w:szCs w:val="24"/>
        </w:rPr>
        <w:t>C</w:t>
      </w:r>
      <w:r w:rsidR="004803CA">
        <w:rPr>
          <w:rFonts w:cs="Times New Roman"/>
          <w:i/>
          <w:szCs w:val="24"/>
        </w:rPr>
        <w:t>.</w:t>
      </w:r>
      <w:r w:rsidRPr="004803CA">
        <w:rPr>
          <w:rFonts w:cs="Times New Roman"/>
          <w:i/>
          <w:szCs w:val="24"/>
        </w:rPr>
        <w:t xml:space="preserve"> pseudotuberculosis </w:t>
      </w:r>
      <w:r>
        <w:rPr>
          <w:rFonts w:cs="Times New Roman"/>
          <w:szCs w:val="24"/>
        </w:rPr>
        <w:t xml:space="preserve">olarak tespit edilen 17 adet izolata </w:t>
      </w:r>
      <w:r w:rsidR="00B477DB">
        <w:t>PIP</w:t>
      </w:r>
      <w:r w:rsidR="00B477DB">
        <w:rPr>
          <w:rFonts w:cs="Times New Roman"/>
          <w:szCs w:val="24"/>
        </w:rPr>
        <w:t xml:space="preserve"> </w:t>
      </w:r>
      <w:r>
        <w:rPr>
          <w:rFonts w:cs="Times New Roman"/>
          <w:szCs w:val="24"/>
        </w:rPr>
        <w:t xml:space="preserve">gen bölgesi </w:t>
      </w:r>
      <w:r w:rsidR="009351F0">
        <w:rPr>
          <w:rFonts w:cs="Times New Roman"/>
          <w:szCs w:val="24"/>
        </w:rPr>
        <w:t xml:space="preserve">araştırılmaz üzere </w:t>
      </w:r>
      <w:r>
        <w:rPr>
          <w:rFonts w:cs="Times New Roman"/>
          <w:szCs w:val="24"/>
        </w:rPr>
        <w:t xml:space="preserve">PCR analizi uygulanmıştır. Elde edilen amplikonların elektroforez işlemi sonucunda 551 bp aralağında bant verdiği tespit edilmiştir. Ve tüm izolatlar </w:t>
      </w:r>
      <w:r>
        <w:rPr>
          <w:rFonts w:cs="Times New Roman"/>
          <w:i/>
          <w:szCs w:val="24"/>
        </w:rPr>
        <w:t>C</w:t>
      </w:r>
      <w:r w:rsidR="004803CA">
        <w:rPr>
          <w:rFonts w:cs="Times New Roman"/>
          <w:i/>
          <w:szCs w:val="24"/>
        </w:rPr>
        <w:t>.</w:t>
      </w:r>
      <w:r>
        <w:rPr>
          <w:rFonts w:cs="Times New Roman"/>
          <w:i/>
          <w:szCs w:val="24"/>
        </w:rPr>
        <w:t>pseudotuberculosis</w:t>
      </w:r>
      <w:r>
        <w:rPr>
          <w:rFonts w:cs="Times New Roman"/>
          <w:szCs w:val="24"/>
        </w:rPr>
        <w:t xml:space="preserve"> olarak tanımlanmıştır. İzolatların elektroforez işlemi sonucu görüntüleme cihazındaki görüntüsü </w:t>
      </w:r>
      <w:r w:rsidR="001C2F72">
        <w:rPr>
          <w:rFonts w:cs="Times New Roman"/>
          <w:szCs w:val="24"/>
        </w:rPr>
        <w:t>Şekil</w:t>
      </w:r>
      <w:r>
        <w:rPr>
          <w:rFonts w:cs="Times New Roman"/>
          <w:szCs w:val="24"/>
        </w:rPr>
        <w:t xml:space="preserve"> 1 de verilmiştir.</w:t>
      </w:r>
    </w:p>
    <w:p w14:paraId="263E8780" w14:textId="42B7E968" w:rsidR="00DA34AF" w:rsidRDefault="00DA34AF" w:rsidP="00DA34AF">
      <w:pPr>
        <w:spacing w:line="360" w:lineRule="auto"/>
        <w:jc w:val="center"/>
        <w:rPr>
          <w:rFonts w:cs="Times New Roman"/>
          <w:szCs w:val="24"/>
        </w:rPr>
      </w:pPr>
      <w:r>
        <w:rPr>
          <w:rFonts w:cs="Times New Roman"/>
          <w:noProof/>
          <w:szCs w:val="24"/>
          <w:lang w:eastAsia="tr-TR"/>
        </w:rPr>
        <w:drawing>
          <wp:inline distT="0" distB="0" distL="0" distR="0" wp14:anchorId="1F3A2754" wp14:editId="62B13129">
            <wp:extent cx="5146040" cy="312610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040" cy="3126105"/>
                    </a:xfrm>
                    <a:prstGeom prst="rect">
                      <a:avLst/>
                    </a:prstGeom>
                    <a:noFill/>
                    <a:ln>
                      <a:noFill/>
                    </a:ln>
                  </pic:spPr>
                </pic:pic>
              </a:graphicData>
            </a:graphic>
          </wp:inline>
        </w:drawing>
      </w:r>
    </w:p>
    <w:p w14:paraId="109B068E" w14:textId="721BC6B3" w:rsidR="00C1381F" w:rsidRDefault="001C2F72" w:rsidP="00C8121D">
      <w:pPr>
        <w:spacing w:after="120" w:line="360" w:lineRule="auto"/>
        <w:jc w:val="both"/>
      </w:pPr>
      <w:r w:rsidRPr="00C8121D">
        <w:rPr>
          <w:rFonts w:cs="Times New Roman"/>
          <w:b/>
          <w:szCs w:val="24"/>
        </w:rPr>
        <w:t>Şekil</w:t>
      </w:r>
      <w:r w:rsidR="00DA34AF" w:rsidRPr="00C8121D">
        <w:rPr>
          <w:rFonts w:cs="Times New Roman"/>
          <w:b/>
          <w:szCs w:val="24"/>
        </w:rPr>
        <w:t xml:space="preserve"> 1.</w:t>
      </w:r>
      <w:r w:rsidR="004803CA" w:rsidRPr="004803CA">
        <w:t xml:space="preserve"> </w:t>
      </w:r>
      <w:r w:rsidR="004803CA">
        <w:rPr>
          <w:rFonts w:cs="Times New Roman"/>
          <w:i/>
          <w:szCs w:val="24"/>
        </w:rPr>
        <w:t>C.pseudotuberculosis</w:t>
      </w:r>
      <w:r w:rsidR="004803CA">
        <w:t xml:space="preserve"> tür </w:t>
      </w:r>
      <w:proofErr w:type="gramStart"/>
      <w:r w:rsidR="004803CA">
        <w:t>spesifik</w:t>
      </w:r>
      <w:proofErr w:type="gramEnd"/>
      <w:r w:rsidR="004803CA">
        <w:t xml:space="preserve"> PZR’de elde edilen amplikonların agaroz jel görüntüleri (551 bp) (M: 100 bp DNA marker; P: </w:t>
      </w:r>
      <w:r w:rsidR="004803CA">
        <w:rPr>
          <w:rFonts w:cs="Times New Roman"/>
          <w:i/>
          <w:szCs w:val="24"/>
        </w:rPr>
        <w:t>C.pseudotuberculosis</w:t>
      </w:r>
      <w:r w:rsidR="004803CA">
        <w:t xml:space="preserve"> Pozitif Kontrol; N: Negatif Kontrol Diğerleri:</w:t>
      </w:r>
      <w:r w:rsidR="004803CA" w:rsidRPr="004803CA">
        <w:rPr>
          <w:rFonts w:cs="Times New Roman"/>
          <w:i/>
          <w:szCs w:val="24"/>
        </w:rPr>
        <w:t xml:space="preserve"> </w:t>
      </w:r>
      <w:r w:rsidR="004803CA">
        <w:rPr>
          <w:rFonts w:cs="Times New Roman"/>
          <w:i/>
          <w:szCs w:val="24"/>
        </w:rPr>
        <w:t>C.pseudotuberculosis</w:t>
      </w:r>
      <w:r w:rsidR="004803CA">
        <w:rPr>
          <w:rFonts w:cs="Times New Roman"/>
          <w:szCs w:val="24"/>
        </w:rPr>
        <w:t xml:space="preserve"> izolatları</w:t>
      </w:r>
      <w:r w:rsidR="004803CA">
        <w:t xml:space="preserve"> ).</w:t>
      </w:r>
    </w:p>
    <w:p w14:paraId="53BB65CE" w14:textId="77777777" w:rsidR="00C8121D" w:rsidRPr="007311D0" w:rsidRDefault="00C8121D" w:rsidP="00C8121D">
      <w:pPr>
        <w:spacing w:after="120" w:line="360" w:lineRule="auto"/>
        <w:jc w:val="both"/>
        <w:rPr>
          <w:rFonts w:cs="Times New Roman"/>
          <w:szCs w:val="24"/>
        </w:rPr>
      </w:pPr>
    </w:p>
    <w:p w14:paraId="1C741309" w14:textId="41311BF9" w:rsidR="00DA34AF" w:rsidRDefault="00CD3FA2" w:rsidP="00C8121D">
      <w:pPr>
        <w:spacing w:after="120" w:line="360" w:lineRule="auto"/>
        <w:jc w:val="both"/>
        <w:rPr>
          <w:rFonts w:cs="Times New Roman"/>
          <w:b/>
          <w:bCs/>
          <w:szCs w:val="24"/>
        </w:rPr>
      </w:pPr>
      <w:r>
        <w:rPr>
          <w:rFonts w:cs="Times New Roman"/>
          <w:b/>
          <w:bCs/>
          <w:szCs w:val="24"/>
        </w:rPr>
        <w:t>4.3.2</w:t>
      </w:r>
      <w:r w:rsidR="00DA34AF">
        <w:rPr>
          <w:rFonts w:cs="Times New Roman"/>
          <w:b/>
          <w:bCs/>
          <w:szCs w:val="24"/>
        </w:rPr>
        <w:t xml:space="preserve"> </w:t>
      </w:r>
      <w:r w:rsidR="00DA34AF">
        <w:rPr>
          <w:rFonts w:cs="Times New Roman"/>
          <w:b/>
          <w:bCs/>
          <w:i/>
          <w:iCs/>
          <w:szCs w:val="24"/>
        </w:rPr>
        <w:t>S</w:t>
      </w:r>
      <w:r w:rsidR="00452A62">
        <w:rPr>
          <w:rFonts w:cs="Times New Roman"/>
          <w:b/>
          <w:bCs/>
          <w:i/>
          <w:iCs/>
          <w:szCs w:val="24"/>
        </w:rPr>
        <w:t>.</w:t>
      </w:r>
      <w:r w:rsidR="00DA34AF">
        <w:rPr>
          <w:rFonts w:cs="Times New Roman"/>
          <w:b/>
          <w:bCs/>
          <w:i/>
          <w:iCs/>
          <w:szCs w:val="24"/>
        </w:rPr>
        <w:t xml:space="preserve"> aureus’ un </w:t>
      </w:r>
      <w:r w:rsidR="00DA34AF">
        <w:rPr>
          <w:rFonts w:cs="Times New Roman"/>
          <w:b/>
          <w:bCs/>
          <w:szCs w:val="24"/>
        </w:rPr>
        <w:t>PCR ile İdentifikasyonu</w:t>
      </w:r>
    </w:p>
    <w:p w14:paraId="2C0B0667" w14:textId="77777777" w:rsidR="00DA34AF" w:rsidRDefault="00DA34AF" w:rsidP="00C8121D">
      <w:pPr>
        <w:spacing w:after="120" w:line="360" w:lineRule="auto"/>
        <w:jc w:val="both"/>
        <w:rPr>
          <w:rFonts w:cs="Times New Roman"/>
          <w:b/>
          <w:bCs/>
          <w:szCs w:val="24"/>
        </w:rPr>
      </w:pPr>
    </w:p>
    <w:p w14:paraId="3E0177DB" w14:textId="58A8A1B1" w:rsidR="00DA34AF" w:rsidRDefault="009351F0" w:rsidP="00C8121D">
      <w:pPr>
        <w:spacing w:after="120" w:line="360" w:lineRule="auto"/>
        <w:ind w:firstLine="708"/>
        <w:jc w:val="both"/>
        <w:rPr>
          <w:rFonts w:cs="Times New Roman"/>
          <w:szCs w:val="24"/>
        </w:rPr>
      </w:pPr>
      <w:r>
        <w:rPr>
          <w:rFonts w:cs="Times New Roman"/>
          <w:szCs w:val="24"/>
        </w:rPr>
        <w:t>Konvan</w:t>
      </w:r>
      <w:r w:rsidR="00DA34AF">
        <w:rPr>
          <w:rFonts w:cs="Times New Roman"/>
          <w:szCs w:val="24"/>
        </w:rPr>
        <w:t xml:space="preserve">siyonel yöntemler ve Vitek 2 Compact sistem </w:t>
      </w:r>
      <w:r w:rsidR="00B542D2">
        <w:rPr>
          <w:rFonts w:cs="Times New Roman"/>
          <w:i/>
          <w:color w:val="000000"/>
          <w:szCs w:val="24"/>
        </w:rPr>
        <w:t xml:space="preserve">S.aureus </w:t>
      </w:r>
      <w:r w:rsidR="00B542D2" w:rsidRPr="00B542D2">
        <w:rPr>
          <w:rFonts w:cs="Times New Roman"/>
          <w:color w:val="000000"/>
          <w:szCs w:val="24"/>
        </w:rPr>
        <w:t>subsp</w:t>
      </w:r>
      <w:r w:rsidR="00B542D2">
        <w:rPr>
          <w:rFonts w:cs="Times New Roman"/>
          <w:i/>
          <w:color w:val="000000"/>
          <w:szCs w:val="24"/>
        </w:rPr>
        <w:t>.</w:t>
      </w:r>
      <w:r w:rsidR="00DA34AF">
        <w:rPr>
          <w:rFonts w:cs="Times New Roman"/>
          <w:i/>
          <w:color w:val="000000"/>
          <w:szCs w:val="24"/>
        </w:rPr>
        <w:t xml:space="preserve"> anaerobius</w:t>
      </w:r>
      <w:r w:rsidR="00DA34AF">
        <w:rPr>
          <w:rFonts w:cs="Times New Roman"/>
          <w:color w:val="000000"/>
          <w:szCs w:val="24"/>
        </w:rPr>
        <w:t xml:space="preserve"> </w:t>
      </w:r>
      <w:r w:rsidR="00DA34AF">
        <w:rPr>
          <w:rFonts w:cs="Times New Roman"/>
          <w:szCs w:val="24"/>
        </w:rPr>
        <w:t>olarak tespit edilen 31 adet izolata öncellikle</w:t>
      </w:r>
      <w:r w:rsidR="00DA34AF">
        <w:rPr>
          <w:rFonts w:cs="Times New Roman"/>
          <w:color w:val="000000"/>
          <w:szCs w:val="24"/>
        </w:rPr>
        <w:t xml:space="preserve"> </w:t>
      </w:r>
      <w:r w:rsidR="00DA34AF">
        <w:rPr>
          <w:rFonts w:cs="Times New Roman"/>
          <w:i/>
          <w:color w:val="000000"/>
          <w:szCs w:val="24"/>
        </w:rPr>
        <w:t>S</w:t>
      </w:r>
      <w:r w:rsidR="00B542D2">
        <w:rPr>
          <w:rFonts w:cs="Times New Roman"/>
          <w:i/>
          <w:color w:val="000000"/>
          <w:szCs w:val="24"/>
        </w:rPr>
        <w:t>.</w:t>
      </w:r>
      <w:r w:rsidR="00DA34AF">
        <w:rPr>
          <w:rFonts w:cs="Times New Roman"/>
          <w:i/>
          <w:color w:val="000000"/>
          <w:szCs w:val="24"/>
        </w:rPr>
        <w:t>aureus</w:t>
      </w:r>
      <w:r w:rsidR="00DA34AF">
        <w:rPr>
          <w:rFonts w:cs="Times New Roman"/>
          <w:color w:val="000000"/>
          <w:szCs w:val="24"/>
        </w:rPr>
        <w:t xml:space="preserve"> ait </w:t>
      </w:r>
      <w:r w:rsidR="00DA34AF">
        <w:rPr>
          <w:rFonts w:cs="Times New Roman"/>
          <w:szCs w:val="24"/>
        </w:rPr>
        <w:t>nuc gen bölgesi için PCR analizi uygulanmıştır. Elde edilen amplikonların elektroforez işlemi sonucunda 279 bp aralağında</w:t>
      </w:r>
      <w:r>
        <w:rPr>
          <w:rFonts w:cs="Times New Roman"/>
          <w:szCs w:val="24"/>
        </w:rPr>
        <w:t xml:space="preserve"> bant verdiği tespit </w:t>
      </w:r>
      <w:proofErr w:type="gramStart"/>
      <w:r>
        <w:rPr>
          <w:rFonts w:cs="Times New Roman"/>
          <w:szCs w:val="24"/>
        </w:rPr>
        <w:t>edilmiştir,</w:t>
      </w:r>
      <w:proofErr w:type="gramEnd"/>
      <w:r>
        <w:rPr>
          <w:rFonts w:cs="Times New Roman"/>
          <w:szCs w:val="24"/>
        </w:rPr>
        <w:t xml:space="preserve"> v</w:t>
      </w:r>
      <w:r w:rsidR="00DA34AF">
        <w:rPr>
          <w:rFonts w:cs="Times New Roman"/>
          <w:szCs w:val="24"/>
        </w:rPr>
        <w:t xml:space="preserve">e tüm izolatlar </w:t>
      </w:r>
      <w:r w:rsidR="00DA34AF">
        <w:rPr>
          <w:rFonts w:cs="Times New Roman"/>
          <w:i/>
          <w:color w:val="000000"/>
          <w:szCs w:val="24"/>
        </w:rPr>
        <w:t>S</w:t>
      </w:r>
      <w:r w:rsidR="00B1791D">
        <w:rPr>
          <w:rFonts w:cs="Times New Roman"/>
          <w:i/>
          <w:color w:val="000000"/>
          <w:szCs w:val="24"/>
        </w:rPr>
        <w:t>.</w:t>
      </w:r>
      <w:r w:rsidR="00DA34AF">
        <w:rPr>
          <w:rFonts w:cs="Times New Roman"/>
          <w:i/>
          <w:color w:val="000000"/>
          <w:szCs w:val="24"/>
        </w:rPr>
        <w:t>aureus</w:t>
      </w:r>
      <w:r w:rsidR="00DA34AF">
        <w:rPr>
          <w:rFonts w:cs="Times New Roman"/>
          <w:color w:val="000000"/>
          <w:szCs w:val="24"/>
        </w:rPr>
        <w:t xml:space="preserve"> </w:t>
      </w:r>
      <w:r w:rsidR="00DA34AF">
        <w:rPr>
          <w:rFonts w:cs="Times New Roman"/>
          <w:szCs w:val="24"/>
        </w:rPr>
        <w:t xml:space="preserve">olarak tanımlanmıştır. İzolatların elektroforez işlemi sonucu görüntüleme cihazındaki görüntüsü </w:t>
      </w:r>
      <w:r w:rsidR="001C2F72">
        <w:rPr>
          <w:rFonts w:cs="Times New Roman"/>
          <w:szCs w:val="24"/>
        </w:rPr>
        <w:t>Şekil</w:t>
      </w:r>
      <w:r w:rsidR="00DA34AF">
        <w:rPr>
          <w:rFonts w:cs="Times New Roman"/>
          <w:szCs w:val="24"/>
        </w:rPr>
        <w:t xml:space="preserve"> 2’de verilmiştir.</w:t>
      </w:r>
    </w:p>
    <w:p w14:paraId="595FEF9D" w14:textId="44A4C940" w:rsidR="00DA34AF" w:rsidRDefault="00DA34AF" w:rsidP="00C8121D">
      <w:pPr>
        <w:spacing w:after="120" w:line="360" w:lineRule="auto"/>
        <w:jc w:val="both"/>
        <w:rPr>
          <w:rFonts w:cs="Times New Roman"/>
          <w:szCs w:val="24"/>
        </w:rPr>
      </w:pPr>
      <w:r>
        <w:rPr>
          <w:rFonts w:cs="Times New Roman"/>
          <w:noProof/>
          <w:szCs w:val="24"/>
          <w:lang w:eastAsia="tr-TR"/>
        </w:rPr>
        <w:lastRenderedPageBreak/>
        <w:drawing>
          <wp:inline distT="0" distB="0" distL="0" distR="0" wp14:anchorId="15038255" wp14:editId="5C1C4C37">
            <wp:extent cx="5762625" cy="365760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a:noFill/>
                    </a:ln>
                  </pic:spPr>
                </pic:pic>
              </a:graphicData>
            </a:graphic>
          </wp:inline>
        </w:drawing>
      </w:r>
    </w:p>
    <w:p w14:paraId="507838D2" w14:textId="3642D7B1" w:rsidR="00DA34AF" w:rsidRDefault="001C2F72" w:rsidP="00C8121D">
      <w:pPr>
        <w:spacing w:after="120" w:line="360" w:lineRule="auto"/>
        <w:jc w:val="both"/>
      </w:pPr>
      <w:r w:rsidRPr="00C8121D">
        <w:rPr>
          <w:rFonts w:cs="Times New Roman"/>
          <w:b/>
          <w:szCs w:val="24"/>
        </w:rPr>
        <w:t>Şekil</w:t>
      </w:r>
      <w:r w:rsidR="00DA34AF" w:rsidRPr="00C8121D">
        <w:rPr>
          <w:rFonts w:cs="Times New Roman"/>
          <w:b/>
          <w:szCs w:val="24"/>
        </w:rPr>
        <w:t xml:space="preserve"> 2.</w:t>
      </w:r>
      <w:r w:rsidR="00DA34AF">
        <w:rPr>
          <w:rFonts w:cs="Times New Roman"/>
          <w:i/>
          <w:color w:val="000000"/>
          <w:szCs w:val="24"/>
        </w:rPr>
        <w:t xml:space="preserve"> </w:t>
      </w:r>
      <w:r w:rsidR="00B542D2">
        <w:rPr>
          <w:rFonts w:cs="Times New Roman"/>
          <w:i/>
          <w:color w:val="000000"/>
          <w:szCs w:val="24"/>
        </w:rPr>
        <w:t>S.aureus</w:t>
      </w:r>
      <w:r w:rsidR="00B542D2">
        <w:rPr>
          <w:rFonts w:cs="Times New Roman"/>
          <w:color w:val="000000"/>
          <w:szCs w:val="24"/>
        </w:rPr>
        <w:t xml:space="preserve"> </w:t>
      </w:r>
      <w:r w:rsidR="00B542D2">
        <w:t xml:space="preserve">tür </w:t>
      </w:r>
      <w:proofErr w:type="gramStart"/>
      <w:r w:rsidR="00B542D2">
        <w:t>spesifik</w:t>
      </w:r>
      <w:proofErr w:type="gramEnd"/>
      <w:r w:rsidR="00B542D2">
        <w:t xml:space="preserve"> PZR’de elde edilen amplikonların agaroz jel görüntüleri (279 bp) (M: 100 bp DNA marker; P: </w:t>
      </w:r>
      <w:r w:rsidR="00B542D2">
        <w:rPr>
          <w:rFonts w:cs="Times New Roman"/>
          <w:i/>
          <w:color w:val="000000"/>
          <w:szCs w:val="24"/>
        </w:rPr>
        <w:t>S.aureus</w:t>
      </w:r>
      <w:r w:rsidR="00B542D2">
        <w:rPr>
          <w:rFonts w:cs="Times New Roman"/>
          <w:color w:val="000000"/>
          <w:szCs w:val="24"/>
        </w:rPr>
        <w:t xml:space="preserve"> </w:t>
      </w:r>
      <w:r w:rsidR="00B542D2">
        <w:t>Pozitif Kontrol; N: Negatif Kontrol Diğerleri:</w:t>
      </w:r>
      <w:r w:rsidR="00B542D2" w:rsidRPr="004803CA">
        <w:rPr>
          <w:rFonts w:cs="Times New Roman"/>
          <w:i/>
          <w:szCs w:val="24"/>
        </w:rPr>
        <w:t xml:space="preserve"> </w:t>
      </w:r>
      <w:r w:rsidR="00B542D2">
        <w:rPr>
          <w:rFonts w:cs="Times New Roman"/>
          <w:i/>
          <w:color w:val="000000"/>
          <w:szCs w:val="24"/>
        </w:rPr>
        <w:t xml:space="preserve">S.aureus </w:t>
      </w:r>
      <w:r w:rsidR="00B542D2" w:rsidRPr="00B542D2">
        <w:rPr>
          <w:rFonts w:cs="Times New Roman"/>
          <w:color w:val="000000"/>
          <w:szCs w:val="24"/>
        </w:rPr>
        <w:t>subsp</w:t>
      </w:r>
      <w:r w:rsidR="00B542D2">
        <w:rPr>
          <w:rFonts w:cs="Times New Roman"/>
          <w:i/>
          <w:color w:val="000000"/>
          <w:szCs w:val="24"/>
        </w:rPr>
        <w:t>. anaerobius</w:t>
      </w:r>
      <w:r w:rsidR="00B542D2">
        <w:rPr>
          <w:rFonts w:cs="Times New Roman"/>
          <w:color w:val="000000"/>
          <w:szCs w:val="24"/>
        </w:rPr>
        <w:t xml:space="preserve"> </w:t>
      </w:r>
      <w:r w:rsidR="00B542D2">
        <w:rPr>
          <w:rFonts w:cs="Times New Roman"/>
          <w:szCs w:val="24"/>
        </w:rPr>
        <w:t>izolatları</w:t>
      </w:r>
      <w:r w:rsidR="00B542D2">
        <w:t>).</w:t>
      </w:r>
    </w:p>
    <w:p w14:paraId="61636A80" w14:textId="77777777" w:rsidR="00C8121D" w:rsidRDefault="00C8121D" w:rsidP="00C8121D">
      <w:pPr>
        <w:spacing w:after="120" w:line="360" w:lineRule="auto"/>
        <w:jc w:val="both"/>
        <w:rPr>
          <w:rFonts w:cs="Times New Roman"/>
          <w:b/>
          <w:bCs/>
          <w:szCs w:val="24"/>
        </w:rPr>
      </w:pPr>
    </w:p>
    <w:p w14:paraId="2F28A183" w14:textId="58EE991D" w:rsidR="00DA34AF" w:rsidRDefault="00184AFC" w:rsidP="00C8121D">
      <w:pPr>
        <w:spacing w:after="120" w:line="360" w:lineRule="auto"/>
        <w:jc w:val="both"/>
        <w:rPr>
          <w:rFonts w:cs="Times New Roman"/>
          <w:b/>
          <w:bCs/>
          <w:szCs w:val="24"/>
        </w:rPr>
      </w:pPr>
      <w:r>
        <w:rPr>
          <w:rFonts w:cs="Times New Roman"/>
          <w:b/>
          <w:bCs/>
          <w:szCs w:val="24"/>
        </w:rPr>
        <w:t>4.3.3.</w:t>
      </w:r>
      <w:r w:rsidR="00DA34AF">
        <w:rPr>
          <w:rFonts w:cs="Times New Roman"/>
          <w:b/>
          <w:bCs/>
          <w:szCs w:val="24"/>
        </w:rPr>
        <w:t xml:space="preserve"> </w:t>
      </w:r>
      <w:r w:rsidR="00DA34AF">
        <w:rPr>
          <w:rFonts w:cs="Times New Roman"/>
          <w:b/>
          <w:bCs/>
          <w:i/>
          <w:iCs/>
          <w:szCs w:val="24"/>
        </w:rPr>
        <w:t>S</w:t>
      </w:r>
      <w:r w:rsidR="00452A62">
        <w:rPr>
          <w:rFonts w:cs="Times New Roman"/>
          <w:b/>
          <w:bCs/>
          <w:i/>
          <w:iCs/>
          <w:szCs w:val="24"/>
        </w:rPr>
        <w:t>.</w:t>
      </w:r>
      <w:r w:rsidR="00DA34AF">
        <w:rPr>
          <w:rFonts w:cs="Times New Roman"/>
          <w:b/>
          <w:bCs/>
          <w:i/>
          <w:iCs/>
          <w:szCs w:val="24"/>
        </w:rPr>
        <w:t>aureus</w:t>
      </w:r>
      <w:r w:rsidR="00DA34AF">
        <w:t xml:space="preserve"> </w:t>
      </w:r>
      <w:r w:rsidR="00DA34AF" w:rsidRPr="007A1406">
        <w:rPr>
          <w:rFonts w:cs="Times New Roman"/>
          <w:b/>
          <w:bCs/>
          <w:iCs/>
          <w:szCs w:val="24"/>
        </w:rPr>
        <w:t>subsp</w:t>
      </w:r>
      <w:r w:rsidR="00DA34AF">
        <w:rPr>
          <w:rFonts w:cs="Times New Roman"/>
          <w:b/>
          <w:bCs/>
          <w:i/>
          <w:iCs/>
          <w:szCs w:val="24"/>
        </w:rPr>
        <w:t xml:space="preserve">, anaerobius’ un </w:t>
      </w:r>
      <w:r w:rsidR="00DA34AF">
        <w:rPr>
          <w:rFonts w:cs="Times New Roman"/>
          <w:b/>
          <w:bCs/>
          <w:szCs w:val="24"/>
        </w:rPr>
        <w:t>PCR ile İdentifikasyonu</w:t>
      </w:r>
    </w:p>
    <w:p w14:paraId="44C8F488" w14:textId="77777777" w:rsidR="00DA34AF" w:rsidRDefault="00DA34AF" w:rsidP="00C8121D">
      <w:pPr>
        <w:spacing w:after="120" w:line="360" w:lineRule="auto"/>
        <w:jc w:val="both"/>
        <w:rPr>
          <w:rFonts w:cs="Times New Roman"/>
          <w:b/>
          <w:bCs/>
          <w:szCs w:val="24"/>
        </w:rPr>
      </w:pPr>
    </w:p>
    <w:p w14:paraId="6C59EC5B" w14:textId="57F611E7" w:rsidR="00DA34AF" w:rsidRDefault="00DA34AF" w:rsidP="00C8121D">
      <w:pPr>
        <w:spacing w:after="120" w:line="360" w:lineRule="auto"/>
        <w:ind w:firstLine="708"/>
        <w:jc w:val="both"/>
        <w:rPr>
          <w:rFonts w:cs="Times New Roman"/>
          <w:szCs w:val="24"/>
        </w:rPr>
      </w:pPr>
      <w:r>
        <w:rPr>
          <w:rFonts w:cs="Times New Roman"/>
          <w:szCs w:val="24"/>
        </w:rPr>
        <w:t xml:space="preserve">Konvalsiyonel yöntemler ve Vitek 2 Compact sistem </w:t>
      </w:r>
      <w:r>
        <w:rPr>
          <w:rFonts w:cs="Times New Roman"/>
          <w:i/>
          <w:color w:val="000000"/>
          <w:szCs w:val="24"/>
        </w:rPr>
        <w:t>S</w:t>
      </w:r>
      <w:r w:rsidR="006B27CA">
        <w:rPr>
          <w:rFonts w:cs="Times New Roman"/>
          <w:i/>
          <w:color w:val="000000"/>
          <w:szCs w:val="24"/>
        </w:rPr>
        <w:t>.</w:t>
      </w:r>
      <w:r>
        <w:rPr>
          <w:rFonts w:cs="Times New Roman"/>
          <w:i/>
          <w:color w:val="000000"/>
          <w:szCs w:val="24"/>
        </w:rPr>
        <w:t xml:space="preserve">aureus </w:t>
      </w:r>
      <w:r w:rsidR="006B27CA">
        <w:rPr>
          <w:rFonts w:cs="Times New Roman"/>
          <w:color w:val="000000"/>
          <w:szCs w:val="24"/>
        </w:rPr>
        <w:t>subsp.</w:t>
      </w:r>
      <w:r>
        <w:rPr>
          <w:rFonts w:cs="Times New Roman"/>
          <w:i/>
          <w:color w:val="000000"/>
          <w:szCs w:val="24"/>
        </w:rPr>
        <w:t xml:space="preserve"> anaerobius</w:t>
      </w:r>
      <w:r>
        <w:rPr>
          <w:rFonts w:cs="Times New Roman"/>
          <w:color w:val="000000"/>
          <w:szCs w:val="24"/>
        </w:rPr>
        <w:t xml:space="preserve"> </w:t>
      </w:r>
      <w:r>
        <w:rPr>
          <w:rFonts w:cs="Times New Roman"/>
          <w:szCs w:val="24"/>
        </w:rPr>
        <w:t>olarak tespit edilen 31 adet izolata öncellikle</w:t>
      </w:r>
      <w:r>
        <w:rPr>
          <w:rFonts w:cs="Times New Roman"/>
          <w:color w:val="000000"/>
          <w:szCs w:val="24"/>
        </w:rPr>
        <w:t xml:space="preserve"> </w:t>
      </w:r>
      <w:r>
        <w:rPr>
          <w:rFonts w:cs="Times New Roman"/>
          <w:i/>
          <w:color w:val="000000"/>
          <w:szCs w:val="24"/>
        </w:rPr>
        <w:t>S</w:t>
      </w:r>
      <w:r w:rsidR="006B27CA">
        <w:rPr>
          <w:rFonts w:cs="Times New Roman"/>
          <w:i/>
          <w:color w:val="000000"/>
          <w:szCs w:val="24"/>
        </w:rPr>
        <w:t>.</w:t>
      </w:r>
      <w:r>
        <w:rPr>
          <w:rFonts w:cs="Times New Roman"/>
          <w:i/>
          <w:color w:val="000000"/>
          <w:szCs w:val="24"/>
        </w:rPr>
        <w:t xml:space="preserve"> aureus</w:t>
      </w:r>
      <w:r>
        <w:rPr>
          <w:rFonts w:cs="Times New Roman"/>
          <w:color w:val="000000"/>
          <w:szCs w:val="24"/>
        </w:rPr>
        <w:t xml:space="preserve"> ait </w:t>
      </w:r>
      <w:r w:rsidRPr="00B34018">
        <w:rPr>
          <w:rFonts w:cs="Times New Roman"/>
          <w:i/>
          <w:szCs w:val="24"/>
        </w:rPr>
        <w:t>nuc</w:t>
      </w:r>
      <w:r>
        <w:rPr>
          <w:rFonts w:cs="Times New Roman"/>
          <w:szCs w:val="24"/>
        </w:rPr>
        <w:t xml:space="preserve"> gen bölgesi için PCR analizi uygulanıp tamamında nuc geni tespit edilmişti</w:t>
      </w:r>
      <w:r w:rsidR="0013285F">
        <w:rPr>
          <w:rFonts w:cs="Times New Roman"/>
          <w:szCs w:val="24"/>
        </w:rPr>
        <w:t>r</w:t>
      </w:r>
      <w:r>
        <w:rPr>
          <w:rFonts w:cs="Times New Roman"/>
          <w:szCs w:val="24"/>
        </w:rPr>
        <w:t xml:space="preserve">. </w:t>
      </w:r>
      <w:r>
        <w:rPr>
          <w:rFonts w:cs="Times New Roman"/>
          <w:i/>
          <w:color w:val="000000"/>
          <w:szCs w:val="24"/>
        </w:rPr>
        <w:t>S</w:t>
      </w:r>
      <w:r w:rsidR="006B27CA">
        <w:rPr>
          <w:rFonts w:cs="Times New Roman"/>
          <w:i/>
          <w:color w:val="000000"/>
          <w:szCs w:val="24"/>
        </w:rPr>
        <w:t>.</w:t>
      </w:r>
      <w:r>
        <w:rPr>
          <w:rFonts w:cs="Times New Roman"/>
          <w:i/>
          <w:color w:val="000000"/>
          <w:szCs w:val="24"/>
        </w:rPr>
        <w:t>aureus subsp, anaerobius</w:t>
      </w:r>
      <w:r>
        <w:rPr>
          <w:rFonts w:cs="Times New Roman"/>
          <w:color w:val="000000"/>
          <w:szCs w:val="24"/>
        </w:rPr>
        <w:t xml:space="preserve"> alt türünün tespiti için ise, </w:t>
      </w:r>
      <w:r>
        <w:rPr>
          <w:rFonts w:cs="Times New Roman"/>
          <w:i/>
          <w:color w:val="000000"/>
          <w:szCs w:val="24"/>
        </w:rPr>
        <w:t>S</w:t>
      </w:r>
      <w:r w:rsidR="006B27CA">
        <w:rPr>
          <w:rFonts w:cs="Times New Roman"/>
          <w:i/>
          <w:color w:val="000000"/>
          <w:szCs w:val="24"/>
        </w:rPr>
        <w:t>.</w:t>
      </w:r>
      <w:r>
        <w:rPr>
          <w:rFonts w:cs="Times New Roman"/>
          <w:i/>
          <w:color w:val="000000"/>
          <w:szCs w:val="24"/>
        </w:rPr>
        <w:t xml:space="preserve">aureus </w:t>
      </w:r>
      <w:r w:rsidRPr="0013285F">
        <w:rPr>
          <w:rFonts w:cs="Times New Roman"/>
          <w:color w:val="000000"/>
          <w:szCs w:val="24"/>
        </w:rPr>
        <w:t>subsp</w:t>
      </w:r>
      <w:r>
        <w:rPr>
          <w:rFonts w:cs="Times New Roman"/>
          <w:i/>
          <w:color w:val="000000"/>
          <w:szCs w:val="24"/>
        </w:rPr>
        <w:t>, anaerobius</w:t>
      </w:r>
      <w:r>
        <w:rPr>
          <w:rFonts w:cs="Times New Roman"/>
          <w:color w:val="000000"/>
          <w:szCs w:val="24"/>
        </w:rPr>
        <w:t xml:space="preserve">’e </w:t>
      </w:r>
      <w:proofErr w:type="gramStart"/>
      <w:r>
        <w:rPr>
          <w:rFonts w:cs="Times New Roman"/>
          <w:color w:val="000000"/>
          <w:szCs w:val="24"/>
        </w:rPr>
        <w:t>spesifik</w:t>
      </w:r>
      <w:proofErr w:type="gramEnd"/>
      <w:r>
        <w:rPr>
          <w:rFonts w:cs="Times New Roman"/>
          <w:color w:val="000000"/>
          <w:szCs w:val="24"/>
        </w:rPr>
        <w:t xml:space="preserve"> </w:t>
      </w:r>
      <w:r w:rsidR="0013285F" w:rsidRPr="0013285F">
        <w:rPr>
          <w:rFonts w:cs="Times New Roman"/>
          <w:i/>
          <w:color w:val="000000"/>
          <w:szCs w:val="24"/>
        </w:rPr>
        <w:t>kat</w:t>
      </w:r>
      <w:r>
        <w:rPr>
          <w:rFonts w:cs="Times New Roman"/>
          <w:color w:val="000000"/>
          <w:szCs w:val="24"/>
        </w:rPr>
        <w:t xml:space="preserve"> gen</w:t>
      </w:r>
      <w:r w:rsidR="0013285F">
        <w:rPr>
          <w:rFonts w:cs="Times New Roman"/>
          <w:color w:val="000000"/>
          <w:szCs w:val="24"/>
        </w:rPr>
        <w:t>i ile belirlenecektir.</w:t>
      </w:r>
      <w:r>
        <w:rPr>
          <w:rFonts w:cs="Times New Roman"/>
          <w:color w:val="000000"/>
          <w:szCs w:val="24"/>
        </w:rPr>
        <w:t xml:space="preserve"> </w:t>
      </w:r>
      <w:r w:rsidR="0013285F">
        <w:rPr>
          <w:rFonts w:cs="Times New Roman"/>
          <w:color w:val="000000"/>
          <w:szCs w:val="24"/>
        </w:rPr>
        <w:t xml:space="preserve">Bu amaçla primer olarak cat808F ve </w:t>
      </w:r>
      <w:proofErr w:type="gramStart"/>
      <w:r w:rsidR="0013285F">
        <w:rPr>
          <w:rFonts w:cs="Times New Roman"/>
          <w:color w:val="000000"/>
          <w:szCs w:val="24"/>
        </w:rPr>
        <w:t>cat1583R  kullanılarak</w:t>
      </w:r>
      <w:proofErr w:type="gramEnd"/>
      <w:r w:rsidR="0013285F">
        <w:rPr>
          <w:rFonts w:cs="Times New Roman"/>
          <w:color w:val="000000"/>
          <w:szCs w:val="24"/>
        </w:rPr>
        <w:t xml:space="preserve"> </w:t>
      </w:r>
      <w:r>
        <w:rPr>
          <w:rFonts w:cs="Times New Roman"/>
          <w:szCs w:val="24"/>
        </w:rPr>
        <w:t>PCR analizi uygulanıp 771 bp aralağında</w:t>
      </w:r>
      <w:r w:rsidR="00123933">
        <w:rPr>
          <w:rFonts w:cs="Times New Roman"/>
          <w:szCs w:val="24"/>
        </w:rPr>
        <w:t xml:space="preserve"> bant verdiği tespit edilmiştir, v</w:t>
      </w:r>
      <w:r>
        <w:rPr>
          <w:rFonts w:cs="Times New Roman"/>
          <w:szCs w:val="24"/>
        </w:rPr>
        <w:t xml:space="preserve">e 31 izolatın tamamı </w:t>
      </w:r>
      <w:r>
        <w:rPr>
          <w:rFonts w:cs="Times New Roman"/>
          <w:i/>
          <w:color w:val="000000"/>
          <w:szCs w:val="24"/>
        </w:rPr>
        <w:t>S</w:t>
      </w:r>
      <w:r w:rsidR="006B27CA">
        <w:rPr>
          <w:rFonts w:cs="Times New Roman"/>
          <w:i/>
          <w:color w:val="000000"/>
          <w:szCs w:val="24"/>
        </w:rPr>
        <w:t>.</w:t>
      </w:r>
      <w:r>
        <w:rPr>
          <w:rFonts w:cs="Times New Roman"/>
          <w:i/>
          <w:color w:val="000000"/>
          <w:szCs w:val="24"/>
        </w:rPr>
        <w:t xml:space="preserve">aureus </w:t>
      </w:r>
      <w:r w:rsidRPr="006B27CA">
        <w:rPr>
          <w:rFonts w:cs="Times New Roman"/>
          <w:color w:val="000000"/>
          <w:szCs w:val="24"/>
        </w:rPr>
        <w:t>subsp</w:t>
      </w:r>
      <w:r w:rsidR="006B27CA">
        <w:rPr>
          <w:rFonts w:cs="Times New Roman"/>
          <w:i/>
          <w:color w:val="000000"/>
          <w:szCs w:val="24"/>
        </w:rPr>
        <w:t>.</w:t>
      </w:r>
      <w:r>
        <w:rPr>
          <w:rFonts w:cs="Times New Roman"/>
          <w:i/>
          <w:color w:val="000000"/>
          <w:szCs w:val="24"/>
        </w:rPr>
        <w:t xml:space="preserve"> anaerobius</w:t>
      </w:r>
      <w:r>
        <w:rPr>
          <w:rFonts w:cs="Times New Roman"/>
          <w:color w:val="000000"/>
          <w:szCs w:val="24"/>
        </w:rPr>
        <w:t xml:space="preserve"> </w:t>
      </w:r>
      <w:r>
        <w:rPr>
          <w:rFonts w:cs="Times New Roman"/>
          <w:szCs w:val="24"/>
        </w:rPr>
        <w:t xml:space="preserve">olarak tanımlanmıştır. İzolatların elektroforez işlemi sonucu görüntüleme cihazındaki görüntüsü </w:t>
      </w:r>
      <w:r w:rsidR="001C2F72">
        <w:rPr>
          <w:rFonts w:cs="Times New Roman"/>
          <w:szCs w:val="24"/>
        </w:rPr>
        <w:t>Şekil</w:t>
      </w:r>
      <w:r>
        <w:rPr>
          <w:rFonts w:cs="Times New Roman"/>
          <w:szCs w:val="24"/>
        </w:rPr>
        <w:t xml:space="preserve"> 3’ de verilmiştir.</w:t>
      </w:r>
    </w:p>
    <w:p w14:paraId="50CD4EED" w14:textId="76C1681F" w:rsidR="00DA34AF" w:rsidRDefault="00DA34AF" w:rsidP="00DA34AF">
      <w:pPr>
        <w:spacing w:line="360" w:lineRule="auto"/>
        <w:jc w:val="both"/>
        <w:rPr>
          <w:rFonts w:ascii="Arial" w:hAnsi="Arial" w:cs="Arial"/>
          <w:color w:val="000000"/>
          <w:sz w:val="20"/>
          <w:szCs w:val="20"/>
        </w:rPr>
      </w:pPr>
      <w:r>
        <w:rPr>
          <w:rFonts w:ascii="Arial" w:hAnsi="Arial" w:cs="Arial"/>
          <w:noProof/>
          <w:color w:val="000000"/>
          <w:sz w:val="20"/>
          <w:szCs w:val="20"/>
          <w:lang w:eastAsia="tr-TR"/>
        </w:rPr>
        <w:lastRenderedPageBreak/>
        <w:drawing>
          <wp:inline distT="0" distB="0" distL="0" distR="0" wp14:anchorId="42ABAEED" wp14:editId="47E6A7D5">
            <wp:extent cx="5762625" cy="3423920"/>
            <wp:effectExtent l="0" t="0" r="9525"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423920"/>
                    </a:xfrm>
                    <a:prstGeom prst="rect">
                      <a:avLst/>
                    </a:prstGeom>
                    <a:noFill/>
                    <a:ln>
                      <a:noFill/>
                    </a:ln>
                  </pic:spPr>
                </pic:pic>
              </a:graphicData>
            </a:graphic>
          </wp:inline>
        </w:drawing>
      </w:r>
    </w:p>
    <w:p w14:paraId="6F59BB47" w14:textId="1C0E3488" w:rsidR="00DA34AF" w:rsidRDefault="001C2F72" w:rsidP="00C8121D">
      <w:pPr>
        <w:spacing w:after="120" w:line="360" w:lineRule="auto"/>
        <w:jc w:val="both"/>
        <w:rPr>
          <w:rFonts w:cs="Times New Roman"/>
          <w:szCs w:val="24"/>
        </w:rPr>
      </w:pPr>
      <w:r w:rsidRPr="00C8121D">
        <w:rPr>
          <w:rFonts w:cs="Times New Roman"/>
          <w:b/>
          <w:szCs w:val="24"/>
        </w:rPr>
        <w:t>Şekil</w:t>
      </w:r>
      <w:r w:rsidR="00DA34AF" w:rsidRPr="00C8121D">
        <w:rPr>
          <w:rFonts w:cs="Times New Roman"/>
          <w:b/>
          <w:szCs w:val="24"/>
        </w:rPr>
        <w:t xml:space="preserve"> 3</w:t>
      </w:r>
      <w:r w:rsidR="007B64AA" w:rsidRPr="00C8121D">
        <w:rPr>
          <w:rFonts w:cs="Times New Roman"/>
          <w:b/>
          <w:szCs w:val="24"/>
        </w:rPr>
        <w:t>.</w:t>
      </w:r>
      <w:r w:rsidR="00B542D2" w:rsidRPr="00B542D2">
        <w:rPr>
          <w:rFonts w:cs="Times New Roman"/>
          <w:i/>
          <w:color w:val="000000"/>
          <w:szCs w:val="24"/>
        </w:rPr>
        <w:t xml:space="preserve"> </w:t>
      </w:r>
      <w:r w:rsidR="00B542D2">
        <w:rPr>
          <w:rFonts w:cs="Times New Roman"/>
          <w:i/>
          <w:color w:val="000000"/>
          <w:szCs w:val="24"/>
        </w:rPr>
        <w:t xml:space="preserve">S.aureus </w:t>
      </w:r>
      <w:r w:rsidR="00B542D2" w:rsidRPr="00B542D2">
        <w:rPr>
          <w:rFonts w:cs="Times New Roman"/>
          <w:color w:val="000000"/>
          <w:szCs w:val="24"/>
        </w:rPr>
        <w:t>subsp</w:t>
      </w:r>
      <w:r w:rsidR="00B542D2">
        <w:rPr>
          <w:rFonts w:cs="Times New Roman"/>
          <w:i/>
          <w:color w:val="000000"/>
          <w:szCs w:val="24"/>
        </w:rPr>
        <w:t>. anaerobius</w:t>
      </w:r>
      <w:r w:rsidR="00B542D2">
        <w:rPr>
          <w:rFonts w:cs="Times New Roman"/>
          <w:color w:val="000000"/>
          <w:szCs w:val="24"/>
        </w:rPr>
        <w:t xml:space="preserve"> </w:t>
      </w:r>
      <w:r w:rsidR="00B542D2">
        <w:t xml:space="preserve">tür </w:t>
      </w:r>
      <w:proofErr w:type="gramStart"/>
      <w:r w:rsidR="00B542D2">
        <w:t>spesifik</w:t>
      </w:r>
      <w:proofErr w:type="gramEnd"/>
      <w:r w:rsidR="00B542D2">
        <w:t xml:space="preserve"> PZR’de elde edilen amplikonların agaroz jel görüntüleri (771 bp) (M: 100 bp DNA marker; P: </w:t>
      </w:r>
      <w:r w:rsidR="00B542D2">
        <w:rPr>
          <w:rFonts w:cs="Times New Roman"/>
          <w:i/>
          <w:color w:val="000000"/>
          <w:szCs w:val="24"/>
        </w:rPr>
        <w:t>S.aureus</w:t>
      </w:r>
      <w:r w:rsidR="00B542D2">
        <w:rPr>
          <w:rFonts w:cs="Times New Roman"/>
          <w:color w:val="000000"/>
          <w:szCs w:val="24"/>
        </w:rPr>
        <w:t xml:space="preserve"> </w:t>
      </w:r>
      <w:r w:rsidR="00B542D2">
        <w:t>Pozitif Kontrol; N: Negatif Kontrol Diğerleri:</w:t>
      </w:r>
      <w:r w:rsidR="00B542D2" w:rsidRPr="004803CA">
        <w:rPr>
          <w:rFonts w:cs="Times New Roman"/>
          <w:i/>
          <w:szCs w:val="24"/>
        </w:rPr>
        <w:t xml:space="preserve"> </w:t>
      </w:r>
      <w:r w:rsidR="00B542D2">
        <w:rPr>
          <w:rFonts w:cs="Times New Roman"/>
          <w:i/>
          <w:color w:val="000000"/>
          <w:szCs w:val="24"/>
        </w:rPr>
        <w:t xml:space="preserve">S.aureus </w:t>
      </w:r>
      <w:r w:rsidR="00B542D2" w:rsidRPr="00B542D2">
        <w:rPr>
          <w:rFonts w:cs="Times New Roman"/>
          <w:color w:val="000000"/>
          <w:szCs w:val="24"/>
        </w:rPr>
        <w:t>subsp</w:t>
      </w:r>
      <w:r w:rsidR="00B542D2">
        <w:rPr>
          <w:rFonts w:cs="Times New Roman"/>
          <w:i/>
          <w:color w:val="000000"/>
          <w:szCs w:val="24"/>
        </w:rPr>
        <w:t>. anaerobius</w:t>
      </w:r>
      <w:r w:rsidR="00B542D2">
        <w:rPr>
          <w:rFonts w:cs="Times New Roman"/>
          <w:color w:val="000000"/>
          <w:szCs w:val="24"/>
        </w:rPr>
        <w:t xml:space="preserve"> </w:t>
      </w:r>
      <w:r w:rsidR="00B542D2">
        <w:rPr>
          <w:rFonts w:cs="Times New Roman"/>
          <w:szCs w:val="24"/>
        </w:rPr>
        <w:t>izolatları</w:t>
      </w:r>
      <w:r w:rsidR="00B542D2">
        <w:t xml:space="preserve"> ).</w:t>
      </w:r>
    </w:p>
    <w:p w14:paraId="6072832F" w14:textId="77777777" w:rsidR="00DA34AF" w:rsidRDefault="00DA34AF" w:rsidP="00C8121D">
      <w:pPr>
        <w:spacing w:after="120" w:line="360" w:lineRule="auto"/>
        <w:jc w:val="both"/>
        <w:rPr>
          <w:rFonts w:cs="Times New Roman"/>
          <w:b/>
          <w:bCs/>
          <w:szCs w:val="24"/>
        </w:rPr>
      </w:pPr>
    </w:p>
    <w:p w14:paraId="241F8D99" w14:textId="1F183DB1" w:rsidR="00DA34AF" w:rsidRDefault="00184AFC" w:rsidP="00C8121D">
      <w:pPr>
        <w:spacing w:after="120" w:line="360" w:lineRule="auto"/>
        <w:jc w:val="both"/>
        <w:rPr>
          <w:rFonts w:cs="Times New Roman"/>
          <w:b/>
          <w:bCs/>
          <w:szCs w:val="24"/>
        </w:rPr>
      </w:pPr>
      <w:r>
        <w:rPr>
          <w:rFonts w:cs="Times New Roman"/>
          <w:b/>
          <w:bCs/>
          <w:szCs w:val="24"/>
        </w:rPr>
        <w:t>4.3.4</w:t>
      </w:r>
      <w:r w:rsidR="00DA34AF">
        <w:rPr>
          <w:rFonts w:cs="Times New Roman"/>
          <w:b/>
          <w:bCs/>
          <w:szCs w:val="24"/>
        </w:rPr>
        <w:t xml:space="preserve">. </w:t>
      </w:r>
      <w:r w:rsidR="00DA34AF">
        <w:rPr>
          <w:rFonts w:cs="Times New Roman"/>
          <w:b/>
          <w:bCs/>
          <w:i/>
          <w:iCs/>
          <w:szCs w:val="24"/>
        </w:rPr>
        <w:t>C</w:t>
      </w:r>
      <w:r w:rsidR="00B05CEA">
        <w:rPr>
          <w:rFonts w:cs="Times New Roman"/>
          <w:b/>
          <w:bCs/>
          <w:i/>
          <w:iCs/>
          <w:szCs w:val="24"/>
        </w:rPr>
        <w:t>.</w:t>
      </w:r>
      <w:r w:rsidR="00DA34AF">
        <w:rPr>
          <w:rFonts w:cs="Times New Roman"/>
          <w:b/>
          <w:bCs/>
          <w:i/>
          <w:iCs/>
          <w:szCs w:val="24"/>
        </w:rPr>
        <w:t>pseudotuberculosis’</w:t>
      </w:r>
      <w:r w:rsidR="00DA34AF">
        <w:rPr>
          <w:rFonts w:cs="Times New Roman"/>
          <w:b/>
          <w:bCs/>
          <w:szCs w:val="24"/>
        </w:rPr>
        <w:t>in Genotiplendirme Sonuçları</w:t>
      </w:r>
    </w:p>
    <w:p w14:paraId="6987F328" w14:textId="77777777" w:rsidR="00DA34AF" w:rsidRDefault="00DA34AF" w:rsidP="00C8121D">
      <w:pPr>
        <w:spacing w:after="120" w:line="360" w:lineRule="auto"/>
        <w:jc w:val="both"/>
        <w:rPr>
          <w:rFonts w:cs="Times New Roman"/>
          <w:b/>
          <w:bCs/>
          <w:szCs w:val="24"/>
        </w:rPr>
      </w:pPr>
    </w:p>
    <w:p w14:paraId="1F8837CD" w14:textId="5E494E20" w:rsidR="00DA34AF" w:rsidRDefault="00DA34AF" w:rsidP="00C8121D">
      <w:pPr>
        <w:pStyle w:val="WW-NormalWeb1"/>
        <w:spacing w:before="0" w:after="120"/>
        <w:ind w:firstLine="567"/>
      </w:pPr>
      <w:r>
        <w:rPr>
          <w:color w:val="000000"/>
        </w:rPr>
        <w:t>Çalışmada elde edilen</w:t>
      </w:r>
      <w:r>
        <w:rPr>
          <w:i/>
          <w:color w:val="000000"/>
        </w:rPr>
        <w:t xml:space="preserve"> C</w:t>
      </w:r>
      <w:r w:rsidR="005F2C8F">
        <w:rPr>
          <w:i/>
          <w:color w:val="000000"/>
        </w:rPr>
        <w:t>.</w:t>
      </w:r>
      <w:r>
        <w:rPr>
          <w:i/>
          <w:color w:val="000000"/>
        </w:rPr>
        <w:t>pseudotuberculosis</w:t>
      </w:r>
      <w:r>
        <w:rPr>
          <w:color w:val="000000"/>
        </w:rPr>
        <w:t xml:space="preserve"> izolatlarının filogenetik yakınlıklarının belirlenmesi amacıyla yapılan </w:t>
      </w:r>
      <w:r>
        <w:t>RAPD</w:t>
      </w:r>
      <w:r>
        <w:rPr>
          <w:color w:val="000000"/>
        </w:rPr>
        <w:t>-PCR</w:t>
      </w:r>
      <w:r>
        <w:t xml:space="preserve"> ile genotiplendirme sonucunda izolatların % 41 -100 oranında benzerlik gösterdikleri saptandı (</w:t>
      </w:r>
      <w:r w:rsidR="001C2F72">
        <w:t>Şekil</w:t>
      </w:r>
      <w:r>
        <w:t xml:space="preserve"> 4). İzolatların filogenetik analizi ile 4 farklı genotipte (RA, RB, RC, RD) yer aldıkları belirlendi. Baskın genotip olduğu görülen RD kümesinde 13 adet izolatın yer aldığı ve bu izolatların %100 oranında benzerlik gösterdikleri saptandı. RA ve RC kümelerin</w:t>
      </w:r>
      <w:r w:rsidR="00544E67">
        <w:t>in 1’er izolattan oluştuğu ve RB</w:t>
      </w:r>
      <w:r>
        <w:t xml:space="preserve"> kümesinin ise 2 izolatı içerdiği belirlendi. </w:t>
      </w:r>
    </w:p>
    <w:p w14:paraId="47D16706" w14:textId="18E043C2" w:rsidR="00DA34AF" w:rsidRDefault="00DA34AF" w:rsidP="00DA34AF">
      <w:pPr>
        <w:pStyle w:val="WW-NormalWeb1"/>
        <w:spacing w:before="0" w:after="0"/>
        <w:ind w:firstLine="567"/>
        <w:rPr>
          <w:color w:val="000000"/>
        </w:rPr>
      </w:pPr>
      <w:r>
        <w:rPr>
          <w:noProof/>
          <w:color w:val="000000"/>
          <w:lang w:eastAsia="tr-TR"/>
        </w:rPr>
        <w:lastRenderedPageBreak/>
        <w:drawing>
          <wp:inline distT="0" distB="0" distL="0" distR="0" wp14:anchorId="4F628ED7" wp14:editId="63824D67">
            <wp:extent cx="5199380" cy="2328545"/>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9380" cy="2328545"/>
                    </a:xfrm>
                    <a:prstGeom prst="rect">
                      <a:avLst/>
                    </a:prstGeom>
                    <a:noFill/>
                    <a:ln>
                      <a:noFill/>
                    </a:ln>
                  </pic:spPr>
                </pic:pic>
              </a:graphicData>
            </a:graphic>
          </wp:inline>
        </w:drawing>
      </w:r>
    </w:p>
    <w:p w14:paraId="476A29D2" w14:textId="3EDB97EC" w:rsidR="00DA34AF" w:rsidRDefault="001C2F72" w:rsidP="00C8121D">
      <w:pPr>
        <w:spacing w:after="120" w:line="360" w:lineRule="auto"/>
        <w:jc w:val="both"/>
        <w:rPr>
          <w:rFonts w:cs="Times New Roman"/>
          <w:szCs w:val="24"/>
        </w:rPr>
      </w:pPr>
      <w:r w:rsidRPr="00C8121D">
        <w:rPr>
          <w:rFonts w:cs="Times New Roman"/>
          <w:b/>
          <w:szCs w:val="24"/>
        </w:rPr>
        <w:t>Şekil</w:t>
      </w:r>
      <w:r w:rsidR="00DA34AF" w:rsidRPr="00C8121D">
        <w:rPr>
          <w:rFonts w:cs="Times New Roman"/>
          <w:b/>
          <w:szCs w:val="24"/>
        </w:rPr>
        <w:t xml:space="preserve"> 4.</w:t>
      </w:r>
      <w:r w:rsidR="00DA34AF">
        <w:rPr>
          <w:rFonts w:cs="Times New Roman"/>
          <w:i/>
          <w:color w:val="000000"/>
          <w:szCs w:val="24"/>
        </w:rPr>
        <w:t xml:space="preserve"> C</w:t>
      </w:r>
      <w:r w:rsidR="005F2C8F">
        <w:rPr>
          <w:rFonts w:cs="Times New Roman"/>
          <w:i/>
          <w:color w:val="000000"/>
          <w:szCs w:val="24"/>
        </w:rPr>
        <w:t>.</w:t>
      </w:r>
      <w:r w:rsidR="00DA34AF">
        <w:rPr>
          <w:rFonts w:cs="Times New Roman"/>
          <w:i/>
          <w:color w:val="000000"/>
          <w:szCs w:val="24"/>
        </w:rPr>
        <w:t>pseudotuberculosis</w:t>
      </w:r>
      <w:r w:rsidR="00DA34AF">
        <w:rPr>
          <w:rFonts w:cs="Times New Roman"/>
          <w:color w:val="000000"/>
          <w:szCs w:val="24"/>
        </w:rPr>
        <w:t xml:space="preserve"> </w:t>
      </w:r>
      <w:r w:rsidR="00DA34AF">
        <w:rPr>
          <w:rFonts w:cs="Times New Roman"/>
          <w:szCs w:val="24"/>
        </w:rPr>
        <w:t>izolatlarının RAPD- PCR görüntüsü.</w:t>
      </w:r>
    </w:p>
    <w:p w14:paraId="67D518D5" w14:textId="77777777" w:rsidR="00C8121D" w:rsidRDefault="00C8121D" w:rsidP="00C8121D">
      <w:pPr>
        <w:spacing w:after="120" w:line="360" w:lineRule="auto"/>
        <w:jc w:val="both"/>
        <w:rPr>
          <w:rFonts w:cs="Times New Roman"/>
          <w:color w:val="000000"/>
          <w:szCs w:val="24"/>
        </w:rPr>
      </w:pPr>
    </w:p>
    <w:p w14:paraId="4ED3328F" w14:textId="531038B0" w:rsidR="00DA34AF" w:rsidRDefault="00184AFC" w:rsidP="00C8121D">
      <w:pPr>
        <w:spacing w:after="120" w:line="360" w:lineRule="auto"/>
        <w:jc w:val="both"/>
        <w:rPr>
          <w:rFonts w:cs="Times New Roman"/>
          <w:b/>
          <w:bCs/>
          <w:szCs w:val="24"/>
        </w:rPr>
      </w:pPr>
      <w:r>
        <w:rPr>
          <w:rFonts w:cs="Times New Roman"/>
          <w:b/>
          <w:bCs/>
          <w:szCs w:val="24"/>
        </w:rPr>
        <w:t>4.3.5</w:t>
      </w:r>
      <w:r w:rsidR="00DA34AF">
        <w:rPr>
          <w:rFonts w:cs="Times New Roman"/>
          <w:b/>
          <w:bCs/>
          <w:szCs w:val="24"/>
        </w:rPr>
        <w:t xml:space="preserve">. </w:t>
      </w:r>
      <w:r w:rsidR="00DA34AF">
        <w:rPr>
          <w:rFonts w:cs="Times New Roman"/>
          <w:b/>
          <w:bCs/>
          <w:i/>
          <w:iCs/>
          <w:szCs w:val="24"/>
        </w:rPr>
        <w:t>S</w:t>
      </w:r>
      <w:r w:rsidR="00B05CEA">
        <w:rPr>
          <w:rFonts w:cs="Times New Roman"/>
          <w:b/>
          <w:bCs/>
          <w:i/>
          <w:iCs/>
          <w:szCs w:val="24"/>
        </w:rPr>
        <w:t>.</w:t>
      </w:r>
      <w:r w:rsidR="00DA34AF">
        <w:rPr>
          <w:rFonts w:cs="Times New Roman"/>
          <w:b/>
          <w:bCs/>
          <w:i/>
          <w:iCs/>
          <w:szCs w:val="24"/>
        </w:rPr>
        <w:t>aureus</w:t>
      </w:r>
      <w:r w:rsidR="00DA34AF">
        <w:t xml:space="preserve"> </w:t>
      </w:r>
      <w:r w:rsidR="00DA34AF">
        <w:rPr>
          <w:rFonts w:cs="Times New Roman"/>
          <w:b/>
          <w:bCs/>
          <w:i/>
          <w:iCs/>
          <w:szCs w:val="24"/>
        </w:rPr>
        <w:t xml:space="preserve">subsp, anaerobius’ </w:t>
      </w:r>
      <w:r w:rsidR="00DA34AF">
        <w:rPr>
          <w:rFonts w:cs="Times New Roman"/>
          <w:b/>
          <w:bCs/>
          <w:szCs w:val="24"/>
        </w:rPr>
        <w:t>un Genotiplendirme Sonuçları</w:t>
      </w:r>
    </w:p>
    <w:p w14:paraId="1747668D" w14:textId="77777777" w:rsidR="00DA34AF" w:rsidRDefault="00DA34AF" w:rsidP="00C8121D">
      <w:pPr>
        <w:spacing w:after="120" w:line="360" w:lineRule="auto"/>
        <w:jc w:val="both"/>
        <w:rPr>
          <w:rFonts w:cs="Times New Roman"/>
          <w:b/>
          <w:bCs/>
          <w:szCs w:val="24"/>
        </w:rPr>
      </w:pPr>
    </w:p>
    <w:p w14:paraId="2935F775" w14:textId="419ED186" w:rsidR="00DA34AF" w:rsidRDefault="00DA34AF" w:rsidP="00C8121D">
      <w:pPr>
        <w:spacing w:after="120" w:line="360" w:lineRule="auto"/>
        <w:ind w:firstLine="708"/>
        <w:jc w:val="both"/>
        <w:rPr>
          <w:rFonts w:cs="Times New Roman"/>
          <w:szCs w:val="24"/>
        </w:rPr>
      </w:pPr>
      <w:r>
        <w:rPr>
          <w:rFonts w:cs="Times New Roman"/>
          <w:color w:val="000000"/>
          <w:szCs w:val="24"/>
        </w:rPr>
        <w:t xml:space="preserve">Çalışmada elde edilen </w:t>
      </w:r>
      <w:r>
        <w:rPr>
          <w:rFonts w:cs="Times New Roman"/>
          <w:i/>
          <w:color w:val="000000"/>
          <w:szCs w:val="24"/>
        </w:rPr>
        <w:t>S</w:t>
      </w:r>
      <w:r w:rsidR="005F2C8F">
        <w:rPr>
          <w:rFonts w:cs="Times New Roman"/>
          <w:i/>
          <w:color w:val="000000"/>
          <w:szCs w:val="24"/>
        </w:rPr>
        <w:t>.</w:t>
      </w:r>
      <w:r>
        <w:rPr>
          <w:rFonts w:cs="Times New Roman"/>
          <w:i/>
          <w:color w:val="000000"/>
          <w:szCs w:val="24"/>
        </w:rPr>
        <w:t>aureus subsp, anaerobius</w:t>
      </w:r>
      <w:r>
        <w:rPr>
          <w:rFonts w:cs="Times New Roman"/>
          <w:color w:val="000000"/>
          <w:szCs w:val="24"/>
        </w:rPr>
        <w:t xml:space="preserve"> izolatlarının filogenetik yakınlıklarının belirlenmesi amacıyla yapılan </w:t>
      </w:r>
      <w:r>
        <w:rPr>
          <w:rFonts w:cs="Times New Roman"/>
          <w:szCs w:val="24"/>
        </w:rPr>
        <w:t>RAPD</w:t>
      </w:r>
      <w:r>
        <w:rPr>
          <w:rFonts w:cs="Times New Roman"/>
          <w:color w:val="000000"/>
          <w:szCs w:val="24"/>
        </w:rPr>
        <w:t>-PCR</w:t>
      </w:r>
      <w:r>
        <w:rPr>
          <w:rFonts w:cs="Times New Roman"/>
          <w:szCs w:val="24"/>
        </w:rPr>
        <w:t xml:space="preserve"> ile genotiplendirme sonucunda izolatların % 27 -100 oranında benzerlik gösterdikleri saptandı (</w:t>
      </w:r>
      <w:r w:rsidR="001C2F72">
        <w:rPr>
          <w:rFonts w:cs="Times New Roman"/>
          <w:szCs w:val="24"/>
        </w:rPr>
        <w:t>Şekil</w:t>
      </w:r>
      <w:r>
        <w:rPr>
          <w:rFonts w:cs="Times New Roman"/>
          <w:szCs w:val="24"/>
        </w:rPr>
        <w:t xml:space="preserve"> 5). İzolatların filogenetik analizi ile 16 farklı genotipte (RA - RP) yer aldıkları belirlendi. Baskın genotip olduğu görülen RK kümesinde 5 adet izolatın yer aldığı ve bu izolatların %100 oranında benzerlik gösterdikleri saptandı. RB, RD, RF, RH, RO ve RP kümelerinin 1’er izolatı içerdiği görüldü. Ayrıca,  RA, RC, RE, RG, RJ, RL ve RN kümelerinin 2’şer izolat;  RI ve RM kümelerinin ise 3 izolatı içerdiği belirlendi.</w:t>
      </w:r>
    </w:p>
    <w:p w14:paraId="13077413" w14:textId="77777777" w:rsidR="00C8121D" w:rsidRDefault="00C8121D" w:rsidP="00C8121D">
      <w:pPr>
        <w:spacing w:after="120" w:line="360" w:lineRule="auto"/>
        <w:ind w:firstLine="708"/>
        <w:jc w:val="both"/>
        <w:rPr>
          <w:rFonts w:cs="Times New Roman"/>
          <w:szCs w:val="24"/>
        </w:rPr>
      </w:pPr>
    </w:p>
    <w:p w14:paraId="1662FAE1" w14:textId="23678525" w:rsidR="00DA34AF" w:rsidRDefault="00DA34AF" w:rsidP="00DA34AF">
      <w:pPr>
        <w:spacing w:line="360" w:lineRule="auto"/>
        <w:jc w:val="both"/>
        <w:rPr>
          <w:rFonts w:cs="Times New Roman"/>
          <w:b/>
          <w:bCs/>
          <w:szCs w:val="24"/>
        </w:rPr>
      </w:pPr>
      <w:r>
        <w:rPr>
          <w:rFonts w:cs="Times New Roman"/>
          <w:b/>
          <w:noProof/>
          <w:szCs w:val="24"/>
          <w:lang w:eastAsia="tr-TR"/>
        </w:rPr>
        <w:drawing>
          <wp:inline distT="0" distB="0" distL="0" distR="0" wp14:anchorId="130EB8A8" wp14:editId="27A71EC0">
            <wp:extent cx="5761662" cy="22098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7166" cy="2219582"/>
                    </a:xfrm>
                    <a:prstGeom prst="rect">
                      <a:avLst/>
                    </a:prstGeom>
                    <a:noFill/>
                    <a:ln>
                      <a:noFill/>
                    </a:ln>
                  </pic:spPr>
                </pic:pic>
              </a:graphicData>
            </a:graphic>
          </wp:inline>
        </w:drawing>
      </w:r>
    </w:p>
    <w:p w14:paraId="6E3F4621" w14:textId="1383949D" w:rsidR="00DA34AF" w:rsidRDefault="001C2F72" w:rsidP="00DA34AF">
      <w:pPr>
        <w:spacing w:line="360" w:lineRule="auto"/>
        <w:jc w:val="both"/>
        <w:rPr>
          <w:rFonts w:cs="Times New Roman"/>
          <w:color w:val="000000"/>
          <w:szCs w:val="24"/>
        </w:rPr>
      </w:pPr>
      <w:r w:rsidRPr="00C8121D">
        <w:rPr>
          <w:rFonts w:cs="Times New Roman"/>
          <w:b/>
          <w:szCs w:val="24"/>
        </w:rPr>
        <w:t>Şekil</w:t>
      </w:r>
      <w:r w:rsidR="00DA34AF" w:rsidRPr="00C8121D">
        <w:rPr>
          <w:rFonts w:cs="Times New Roman"/>
          <w:b/>
          <w:szCs w:val="24"/>
        </w:rPr>
        <w:t xml:space="preserve"> 5.</w:t>
      </w:r>
      <w:r w:rsidR="00DA34AF">
        <w:rPr>
          <w:rFonts w:cs="Times New Roman"/>
          <w:i/>
          <w:color w:val="000000"/>
          <w:szCs w:val="24"/>
        </w:rPr>
        <w:t xml:space="preserve"> S</w:t>
      </w:r>
      <w:r w:rsidR="005F2C8F">
        <w:rPr>
          <w:rFonts w:cs="Times New Roman"/>
          <w:i/>
          <w:color w:val="000000"/>
          <w:szCs w:val="24"/>
        </w:rPr>
        <w:t>.</w:t>
      </w:r>
      <w:r w:rsidR="00DA34AF">
        <w:rPr>
          <w:rFonts w:cs="Times New Roman"/>
          <w:i/>
          <w:color w:val="000000"/>
          <w:szCs w:val="24"/>
        </w:rPr>
        <w:t>aureus subsp, anaerobius</w:t>
      </w:r>
      <w:r w:rsidR="00DA34AF">
        <w:rPr>
          <w:rFonts w:cs="Times New Roman"/>
          <w:color w:val="000000"/>
          <w:szCs w:val="24"/>
        </w:rPr>
        <w:t xml:space="preserve"> </w:t>
      </w:r>
      <w:r w:rsidR="00DA34AF">
        <w:rPr>
          <w:rFonts w:cs="Times New Roman"/>
          <w:szCs w:val="24"/>
        </w:rPr>
        <w:t>izolatlarının RAPD- PCR görüntüsü.</w:t>
      </w:r>
    </w:p>
    <w:p w14:paraId="760D8DAC" w14:textId="338483A0" w:rsidR="00DA34AF" w:rsidRDefault="00DA34AF" w:rsidP="00C8121D">
      <w:pPr>
        <w:spacing w:after="120" w:line="360" w:lineRule="auto"/>
        <w:ind w:firstLine="709"/>
        <w:jc w:val="both"/>
        <w:rPr>
          <w:rFonts w:cs="Times New Roman"/>
          <w:szCs w:val="24"/>
        </w:rPr>
      </w:pPr>
      <w:r>
        <w:rPr>
          <w:rFonts w:cs="Times New Roman"/>
          <w:szCs w:val="24"/>
        </w:rPr>
        <w:lastRenderedPageBreak/>
        <w:t>Yapılan çalışmalar sonucu elde edilen veriler aşağıdaki tabloda gösterilmiştir.</w:t>
      </w:r>
    </w:p>
    <w:p w14:paraId="42C273C5" w14:textId="77777777" w:rsidR="00C8121D" w:rsidRDefault="00C8121D" w:rsidP="00C8121D">
      <w:pPr>
        <w:spacing w:after="120" w:line="360" w:lineRule="auto"/>
        <w:ind w:firstLine="709"/>
        <w:jc w:val="both"/>
        <w:rPr>
          <w:rFonts w:cs="Times New Roman"/>
          <w:szCs w:val="24"/>
        </w:rPr>
      </w:pPr>
    </w:p>
    <w:tbl>
      <w:tblPr>
        <w:tblStyle w:val="TabloKlavuzu"/>
        <w:tblpPr w:leftFromText="141" w:rightFromText="141" w:vertAnchor="text" w:horzAnchor="margin" w:tblpY="339"/>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772"/>
        <w:gridCol w:w="1761"/>
        <w:gridCol w:w="1461"/>
        <w:gridCol w:w="772"/>
        <w:gridCol w:w="1761"/>
        <w:gridCol w:w="1461"/>
      </w:tblGrid>
      <w:tr w:rsidR="00DA34AF" w14:paraId="6E7A4610" w14:textId="77777777" w:rsidTr="00DA34AF">
        <w:trPr>
          <w:trHeight w:val="146"/>
        </w:trPr>
        <w:tc>
          <w:tcPr>
            <w:tcW w:w="1426" w:type="dxa"/>
            <w:vMerge w:val="restart"/>
            <w:tcBorders>
              <w:top w:val="single" w:sz="4" w:space="0" w:color="auto"/>
              <w:left w:val="nil"/>
              <w:bottom w:val="single" w:sz="4" w:space="0" w:color="auto"/>
              <w:right w:val="nil"/>
            </w:tcBorders>
            <w:hideMark/>
          </w:tcPr>
          <w:p w14:paraId="0100F068" w14:textId="77777777" w:rsidR="00DA34AF" w:rsidRDefault="00DA34AF">
            <w:pPr>
              <w:spacing w:after="0" w:line="360" w:lineRule="auto"/>
              <w:jc w:val="both"/>
              <w:rPr>
                <w:rFonts w:cs="Times New Roman"/>
                <w:sz w:val="20"/>
                <w:szCs w:val="20"/>
              </w:rPr>
            </w:pPr>
            <w:r>
              <w:rPr>
                <w:rFonts w:cs="Times New Roman"/>
                <w:sz w:val="20"/>
                <w:szCs w:val="20"/>
              </w:rPr>
              <w:t>İl</w:t>
            </w:r>
          </w:p>
        </w:tc>
        <w:tc>
          <w:tcPr>
            <w:tcW w:w="3901" w:type="dxa"/>
            <w:gridSpan w:val="3"/>
            <w:tcBorders>
              <w:top w:val="single" w:sz="4" w:space="0" w:color="auto"/>
              <w:left w:val="nil"/>
              <w:bottom w:val="single" w:sz="4" w:space="0" w:color="auto"/>
              <w:right w:val="nil"/>
            </w:tcBorders>
            <w:hideMark/>
          </w:tcPr>
          <w:p w14:paraId="1C136F12" w14:textId="77777777" w:rsidR="00DA34AF" w:rsidRDefault="00DA34AF">
            <w:pPr>
              <w:spacing w:after="0" w:line="360" w:lineRule="auto"/>
              <w:jc w:val="both"/>
              <w:rPr>
                <w:rFonts w:cs="Times New Roman"/>
                <w:sz w:val="20"/>
                <w:szCs w:val="20"/>
              </w:rPr>
            </w:pPr>
            <w:r>
              <w:rPr>
                <w:rFonts w:cs="Times New Roman"/>
                <w:sz w:val="20"/>
                <w:szCs w:val="20"/>
              </w:rPr>
              <w:t>Koyun</w:t>
            </w:r>
          </w:p>
        </w:tc>
        <w:tc>
          <w:tcPr>
            <w:tcW w:w="3901" w:type="dxa"/>
            <w:gridSpan w:val="3"/>
            <w:tcBorders>
              <w:top w:val="single" w:sz="4" w:space="0" w:color="auto"/>
              <w:left w:val="nil"/>
              <w:bottom w:val="single" w:sz="4" w:space="0" w:color="auto"/>
              <w:right w:val="nil"/>
            </w:tcBorders>
            <w:hideMark/>
          </w:tcPr>
          <w:p w14:paraId="3098BC3D" w14:textId="77777777" w:rsidR="00DA34AF" w:rsidRDefault="00DA34AF">
            <w:pPr>
              <w:spacing w:after="0" w:line="360" w:lineRule="auto"/>
              <w:jc w:val="both"/>
              <w:rPr>
                <w:rFonts w:cs="Times New Roman"/>
                <w:sz w:val="20"/>
                <w:szCs w:val="20"/>
              </w:rPr>
            </w:pPr>
            <w:r>
              <w:rPr>
                <w:rFonts w:cs="Times New Roman"/>
                <w:sz w:val="20"/>
                <w:szCs w:val="20"/>
              </w:rPr>
              <w:t>Keçi</w:t>
            </w:r>
          </w:p>
        </w:tc>
      </w:tr>
      <w:tr w:rsidR="00DA34AF" w14:paraId="0FE08E1E" w14:textId="77777777" w:rsidTr="00DA34AF">
        <w:trPr>
          <w:trHeight w:val="611"/>
        </w:trPr>
        <w:tc>
          <w:tcPr>
            <w:tcW w:w="0" w:type="auto"/>
            <w:vMerge/>
            <w:tcBorders>
              <w:top w:val="single" w:sz="4" w:space="0" w:color="auto"/>
              <w:left w:val="nil"/>
              <w:bottom w:val="single" w:sz="4" w:space="0" w:color="auto"/>
              <w:right w:val="nil"/>
            </w:tcBorders>
            <w:vAlign w:val="center"/>
            <w:hideMark/>
          </w:tcPr>
          <w:p w14:paraId="63DECA76" w14:textId="77777777" w:rsidR="00DA34AF" w:rsidRDefault="00DA34AF">
            <w:pPr>
              <w:spacing w:after="0" w:line="240" w:lineRule="auto"/>
              <w:rPr>
                <w:rFonts w:cs="Times New Roman"/>
                <w:sz w:val="20"/>
                <w:szCs w:val="20"/>
              </w:rPr>
            </w:pPr>
          </w:p>
        </w:tc>
        <w:tc>
          <w:tcPr>
            <w:tcW w:w="754" w:type="dxa"/>
            <w:tcBorders>
              <w:top w:val="single" w:sz="4" w:space="0" w:color="auto"/>
              <w:left w:val="nil"/>
              <w:bottom w:val="single" w:sz="4" w:space="0" w:color="auto"/>
              <w:right w:val="nil"/>
            </w:tcBorders>
            <w:hideMark/>
          </w:tcPr>
          <w:p w14:paraId="7509EFA6" w14:textId="77777777" w:rsidR="00DA34AF" w:rsidRDefault="00DA34AF">
            <w:pPr>
              <w:spacing w:after="0" w:line="360" w:lineRule="auto"/>
              <w:jc w:val="both"/>
              <w:rPr>
                <w:rFonts w:cs="Times New Roman"/>
                <w:sz w:val="20"/>
                <w:szCs w:val="20"/>
              </w:rPr>
            </w:pPr>
            <w:r>
              <w:rPr>
                <w:rFonts w:cs="Times New Roman"/>
                <w:sz w:val="20"/>
                <w:szCs w:val="20"/>
              </w:rPr>
              <w:t>Örneği Sayısı</w:t>
            </w:r>
          </w:p>
        </w:tc>
        <w:tc>
          <w:tcPr>
            <w:tcW w:w="1709" w:type="dxa"/>
            <w:tcBorders>
              <w:top w:val="single" w:sz="4" w:space="0" w:color="auto"/>
              <w:left w:val="nil"/>
              <w:bottom w:val="single" w:sz="4" w:space="0" w:color="auto"/>
              <w:right w:val="nil"/>
            </w:tcBorders>
            <w:hideMark/>
          </w:tcPr>
          <w:p w14:paraId="193BAAE5" w14:textId="77777777" w:rsidR="00DA34AF" w:rsidRDefault="00DA34AF">
            <w:pPr>
              <w:spacing w:after="0" w:line="360" w:lineRule="auto"/>
              <w:jc w:val="both"/>
              <w:rPr>
                <w:rFonts w:cs="Times New Roman"/>
                <w:sz w:val="20"/>
                <w:szCs w:val="20"/>
              </w:rPr>
            </w:pPr>
            <w:r w:rsidRPr="005F2C8F">
              <w:rPr>
                <w:rFonts w:cs="Times New Roman"/>
                <w:i/>
                <w:sz w:val="20"/>
                <w:szCs w:val="20"/>
              </w:rPr>
              <w:t>Corynebacterium pseudotuberculosis</w:t>
            </w:r>
            <w:r>
              <w:rPr>
                <w:rFonts w:cs="Times New Roman"/>
                <w:sz w:val="20"/>
                <w:szCs w:val="20"/>
              </w:rPr>
              <w:t xml:space="preserve"> Pozitif Sayısı</w:t>
            </w:r>
          </w:p>
        </w:tc>
        <w:tc>
          <w:tcPr>
            <w:tcW w:w="1438" w:type="dxa"/>
            <w:tcBorders>
              <w:top w:val="single" w:sz="4" w:space="0" w:color="auto"/>
              <w:left w:val="nil"/>
              <w:bottom w:val="single" w:sz="4" w:space="0" w:color="auto"/>
              <w:right w:val="nil"/>
            </w:tcBorders>
            <w:hideMark/>
          </w:tcPr>
          <w:p w14:paraId="2117C2C6" w14:textId="74DD6BB6" w:rsidR="00DA34AF" w:rsidRDefault="00DA34AF">
            <w:pPr>
              <w:spacing w:after="0" w:line="360" w:lineRule="auto"/>
              <w:jc w:val="both"/>
              <w:rPr>
                <w:rFonts w:cs="Times New Roman"/>
                <w:sz w:val="20"/>
                <w:szCs w:val="20"/>
              </w:rPr>
            </w:pPr>
            <w:r w:rsidRPr="005F2C8F">
              <w:rPr>
                <w:rFonts w:cs="Times New Roman"/>
                <w:i/>
                <w:sz w:val="20"/>
                <w:szCs w:val="20"/>
              </w:rPr>
              <w:t xml:space="preserve">Staphylococcus aureus </w:t>
            </w:r>
            <w:r w:rsidRPr="005F2C8F">
              <w:rPr>
                <w:rFonts w:cs="Times New Roman"/>
                <w:sz w:val="20"/>
                <w:szCs w:val="20"/>
              </w:rPr>
              <w:t>subsp</w:t>
            </w:r>
            <w:r w:rsidR="005F2C8F">
              <w:rPr>
                <w:rFonts w:cs="Times New Roman"/>
                <w:i/>
                <w:sz w:val="20"/>
                <w:szCs w:val="20"/>
              </w:rPr>
              <w:t>.</w:t>
            </w:r>
            <w:r w:rsidRPr="005F2C8F">
              <w:rPr>
                <w:rFonts w:cs="Times New Roman"/>
                <w:i/>
                <w:sz w:val="20"/>
                <w:szCs w:val="20"/>
              </w:rPr>
              <w:t xml:space="preserve"> anaerobius</w:t>
            </w:r>
            <w:r>
              <w:rPr>
                <w:rFonts w:cs="Times New Roman"/>
                <w:sz w:val="20"/>
                <w:szCs w:val="20"/>
              </w:rPr>
              <w:t xml:space="preserve"> Pozitif Sayısı</w:t>
            </w:r>
          </w:p>
        </w:tc>
        <w:tc>
          <w:tcPr>
            <w:tcW w:w="754" w:type="dxa"/>
            <w:tcBorders>
              <w:top w:val="single" w:sz="4" w:space="0" w:color="auto"/>
              <w:left w:val="nil"/>
              <w:bottom w:val="single" w:sz="4" w:space="0" w:color="auto"/>
              <w:right w:val="nil"/>
            </w:tcBorders>
            <w:hideMark/>
          </w:tcPr>
          <w:p w14:paraId="2797E685" w14:textId="77777777" w:rsidR="00DA34AF" w:rsidRDefault="00DA34AF">
            <w:pPr>
              <w:spacing w:after="0" w:line="360" w:lineRule="auto"/>
              <w:jc w:val="both"/>
              <w:rPr>
                <w:rFonts w:cs="Times New Roman"/>
                <w:sz w:val="20"/>
                <w:szCs w:val="20"/>
              </w:rPr>
            </w:pPr>
            <w:r>
              <w:rPr>
                <w:rFonts w:cs="Times New Roman"/>
                <w:sz w:val="20"/>
                <w:szCs w:val="20"/>
              </w:rPr>
              <w:t>Örneği Sayısı</w:t>
            </w:r>
          </w:p>
        </w:tc>
        <w:tc>
          <w:tcPr>
            <w:tcW w:w="1709" w:type="dxa"/>
            <w:tcBorders>
              <w:top w:val="single" w:sz="4" w:space="0" w:color="auto"/>
              <w:left w:val="nil"/>
              <w:bottom w:val="single" w:sz="4" w:space="0" w:color="auto"/>
              <w:right w:val="nil"/>
            </w:tcBorders>
            <w:hideMark/>
          </w:tcPr>
          <w:p w14:paraId="097345D3" w14:textId="77777777" w:rsidR="00DA34AF" w:rsidRDefault="00DA34AF">
            <w:pPr>
              <w:spacing w:after="0" w:line="360" w:lineRule="auto"/>
              <w:jc w:val="both"/>
              <w:rPr>
                <w:rFonts w:cs="Times New Roman"/>
                <w:sz w:val="20"/>
                <w:szCs w:val="20"/>
              </w:rPr>
            </w:pPr>
            <w:r w:rsidRPr="005F2C8F">
              <w:rPr>
                <w:rFonts w:cs="Times New Roman"/>
                <w:i/>
                <w:sz w:val="20"/>
                <w:szCs w:val="20"/>
              </w:rPr>
              <w:t>Corynebacterium pseudotuberculosis</w:t>
            </w:r>
            <w:r>
              <w:rPr>
                <w:rFonts w:cs="Times New Roman"/>
                <w:sz w:val="20"/>
                <w:szCs w:val="20"/>
              </w:rPr>
              <w:t xml:space="preserve"> Pozitif Sayısı</w:t>
            </w:r>
          </w:p>
        </w:tc>
        <w:tc>
          <w:tcPr>
            <w:tcW w:w="1438" w:type="dxa"/>
            <w:tcBorders>
              <w:top w:val="single" w:sz="4" w:space="0" w:color="auto"/>
              <w:left w:val="nil"/>
              <w:bottom w:val="single" w:sz="4" w:space="0" w:color="auto"/>
              <w:right w:val="nil"/>
            </w:tcBorders>
            <w:hideMark/>
          </w:tcPr>
          <w:p w14:paraId="264A6A66" w14:textId="783A1ACF" w:rsidR="00DA34AF" w:rsidRDefault="00DA34AF">
            <w:pPr>
              <w:spacing w:after="0" w:line="360" w:lineRule="auto"/>
              <w:jc w:val="both"/>
              <w:rPr>
                <w:rFonts w:cs="Times New Roman"/>
                <w:sz w:val="20"/>
                <w:szCs w:val="20"/>
              </w:rPr>
            </w:pPr>
            <w:r w:rsidRPr="005F2C8F">
              <w:rPr>
                <w:rFonts w:cs="Times New Roman"/>
                <w:i/>
                <w:sz w:val="20"/>
                <w:szCs w:val="20"/>
              </w:rPr>
              <w:t xml:space="preserve">Staphylococcus aureus </w:t>
            </w:r>
            <w:r w:rsidR="005F2C8F">
              <w:rPr>
                <w:rFonts w:cs="Times New Roman"/>
                <w:sz w:val="20"/>
                <w:szCs w:val="20"/>
              </w:rPr>
              <w:t>subsp.</w:t>
            </w:r>
            <w:r w:rsidRPr="005F2C8F">
              <w:rPr>
                <w:rFonts w:cs="Times New Roman"/>
                <w:i/>
                <w:sz w:val="20"/>
                <w:szCs w:val="20"/>
              </w:rPr>
              <w:t xml:space="preserve"> anaerobius</w:t>
            </w:r>
            <w:r>
              <w:rPr>
                <w:rFonts w:cs="Times New Roman"/>
                <w:sz w:val="20"/>
                <w:szCs w:val="20"/>
              </w:rPr>
              <w:t xml:space="preserve"> Pozitif Sayısı</w:t>
            </w:r>
          </w:p>
        </w:tc>
      </w:tr>
      <w:tr w:rsidR="00DA34AF" w14:paraId="15BFCDE8" w14:textId="77777777" w:rsidTr="00DA34AF">
        <w:trPr>
          <w:trHeight w:val="146"/>
        </w:trPr>
        <w:tc>
          <w:tcPr>
            <w:tcW w:w="1426" w:type="dxa"/>
            <w:tcBorders>
              <w:top w:val="single" w:sz="4" w:space="0" w:color="auto"/>
              <w:left w:val="nil"/>
              <w:bottom w:val="nil"/>
              <w:right w:val="nil"/>
            </w:tcBorders>
            <w:hideMark/>
          </w:tcPr>
          <w:p w14:paraId="34B8DE2E" w14:textId="77777777" w:rsidR="00DA34AF" w:rsidRDefault="00DA34AF">
            <w:pPr>
              <w:spacing w:after="0" w:line="360" w:lineRule="auto"/>
              <w:jc w:val="both"/>
              <w:rPr>
                <w:rFonts w:cs="Times New Roman"/>
                <w:sz w:val="20"/>
                <w:szCs w:val="20"/>
              </w:rPr>
            </w:pPr>
            <w:r>
              <w:rPr>
                <w:rFonts w:cs="Times New Roman"/>
                <w:sz w:val="20"/>
                <w:szCs w:val="20"/>
              </w:rPr>
              <w:t>İzmir</w:t>
            </w:r>
          </w:p>
        </w:tc>
        <w:tc>
          <w:tcPr>
            <w:tcW w:w="754" w:type="dxa"/>
            <w:tcBorders>
              <w:top w:val="single" w:sz="4" w:space="0" w:color="auto"/>
              <w:left w:val="nil"/>
              <w:bottom w:val="nil"/>
              <w:right w:val="nil"/>
            </w:tcBorders>
            <w:hideMark/>
          </w:tcPr>
          <w:p w14:paraId="333056EA" w14:textId="77777777" w:rsidR="00DA34AF" w:rsidRDefault="00DA34AF">
            <w:pPr>
              <w:spacing w:after="0" w:line="360" w:lineRule="auto"/>
              <w:jc w:val="both"/>
              <w:rPr>
                <w:rFonts w:cs="Times New Roman"/>
                <w:sz w:val="20"/>
                <w:szCs w:val="20"/>
              </w:rPr>
            </w:pPr>
            <w:r>
              <w:rPr>
                <w:rFonts w:cs="Times New Roman"/>
                <w:sz w:val="20"/>
                <w:szCs w:val="20"/>
              </w:rPr>
              <w:t>8</w:t>
            </w:r>
          </w:p>
        </w:tc>
        <w:tc>
          <w:tcPr>
            <w:tcW w:w="1709" w:type="dxa"/>
            <w:tcBorders>
              <w:top w:val="single" w:sz="4" w:space="0" w:color="auto"/>
              <w:left w:val="nil"/>
              <w:bottom w:val="nil"/>
              <w:right w:val="nil"/>
            </w:tcBorders>
            <w:hideMark/>
          </w:tcPr>
          <w:p w14:paraId="60831E6E" w14:textId="77777777" w:rsidR="00DA34AF" w:rsidRDefault="00DA34AF">
            <w:pPr>
              <w:spacing w:after="0" w:line="360" w:lineRule="auto"/>
              <w:jc w:val="both"/>
              <w:rPr>
                <w:rFonts w:cs="Times New Roman"/>
                <w:sz w:val="20"/>
                <w:szCs w:val="20"/>
              </w:rPr>
            </w:pPr>
            <w:r>
              <w:rPr>
                <w:rFonts w:cs="Times New Roman"/>
                <w:sz w:val="20"/>
                <w:szCs w:val="20"/>
              </w:rPr>
              <w:t>2</w:t>
            </w:r>
          </w:p>
        </w:tc>
        <w:tc>
          <w:tcPr>
            <w:tcW w:w="1438" w:type="dxa"/>
            <w:tcBorders>
              <w:top w:val="single" w:sz="4" w:space="0" w:color="auto"/>
              <w:left w:val="nil"/>
              <w:bottom w:val="nil"/>
              <w:right w:val="nil"/>
            </w:tcBorders>
            <w:hideMark/>
          </w:tcPr>
          <w:p w14:paraId="2133507B" w14:textId="77777777" w:rsidR="00DA34AF" w:rsidRDefault="00DA34AF">
            <w:pPr>
              <w:spacing w:after="0" w:line="360" w:lineRule="auto"/>
              <w:jc w:val="both"/>
              <w:rPr>
                <w:rFonts w:cs="Times New Roman"/>
                <w:sz w:val="20"/>
                <w:szCs w:val="20"/>
              </w:rPr>
            </w:pPr>
            <w:r>
              <w:rPr>
                <w:rFonts w:cs="Times New Roman"/>
                <w:sz w:val="20"/>
                <w:szCs w:val="20"/>
              </w:rPr>
              <w:t>4</w:t>
            </w:r>
          </w:p>
        </w:tc>
        <w:tc>
          <w:tcPr>
            <w:tcW w:w="754" w:type="dxa"/>
            <w:tcBorders>
              <w:top w:val="single" w:sz="4" w:space="0" w:color="auto"/>
              <w:left w:val="nil"/>
              <w:bottom w:val="nil"/>
              <w:right w:val="nil"/>
            </w:tcBorders>
            <w:hideMark/>
          </w:tcPr>
          <w:p w14:paraId="48A35573" w14:textId="77777777" w:rsidR="00DA34AF" w:rsidRDefault="00DA34AF">
            <w:pPr>
              <w:spacing w:after="0" w:line="360" w:lineRule="auto"/>
              <w:jc w:val="both"/>
              <w:rPr>
                <w:rFonts w:cs="Times New Roman"/>
                <w:sz w:val="20"/>
                <w:szCs w:val="20"/>
              </w:rPr>
            </w:pPr>
            <w:r>
              <w:rPr>
                <w:rFonts w:cs="Times New Roman"/>
                <w:sz w:val="20"/>
                <w:szCs w:val="20"/>
              </w:rPr>
              <w:t>8</w:t>
            </w:r>
          </w:p>
        </w:tc>
        <w:tc>
          <w:tcPr>
            <w:tcW w:w="1709" w:type="dxa"/>
            <w:tcBorders>
              <w:top w:val="single" w:sz="4" w:space="0" w:color="auto"/>
              <w:left w:val="nil"/>
              <w:bottom w:val="nil"/>
              <w:right w:val="nil"/>
            </w:tcBorders>
            <w:hideMark/>
          </w:tcPr>
          <w:p w14:paraId="3D1203A8" w14:textId="77777777" w:rsidR="00DA34AF" w:rsidRDefault="00DA34AF">
            <w:pPr>
              <w:spacing w:after="0" w:line="360" w:lineRule="auto"/>
              <w:jc w:val="both"/>
              <w:rPr>
                <w:rFonts w:cs="Times New Roman"/>
                <w:sz w:val="20"/>
                <w:szCs w:val="20"/>
              </w:rPr>
            </w:pPr>
            <w:r>
              <w:rPr>
                <w:rFonts w:cs="Times New Roman"/>
                <w:sz w:val="20"/>
                <w:szCs w:val="20"/>
              </w:rPr>
              <w:t>2</w:t>
            </w:r>
          </w:p>
        </w:tc>
        <w:tc>
          <w:tcPr>
            <w:tcW w:w="1438" w:type="dxa"/>
            <w:tcBorders>
              <w:top w:val="single" w:sz="4" w:space="0" w:color="auto"/>
              <w:left w:val="nil"/>
              <w:bottom w:val="nil"/>
              <w:right w:val="nil"/>
            </w:tcBorders>
            <w:hideMark/>
          </w:tcPr>
          <w:p w14:paraId="77230691" w14:textId="77777777" w:rsidR="00DA34AF" w:rsidRDefault="00DA34AF">
            <w:pPr>
              <w:spacing w:after="0" w:line="360" w:lineRule="auto"/>
              <w:jc w:val="both"/>
              <w:rPr>
                <w:rFonts w:cs="Times New Roman"/>
                <w:sz w:val="20"/>
                <w:szCs w:val="20"/>
              </w:rPr>
            </w:pPr>
            <w:r>
              <w:rPr>
                <w:rFonts w:cs="Times New Roman"/>
                <w:sz w:val="20"/>
                <w:szCs w:val="20"/>
              </w:rPr>
              <w:t>3</w:t>
            </w:r>
          </w:p>
        </w:tc>
      </w:tr>
      <w:tr w:rsidR="00DA34AF" w14:paraId="4B8E079D" w14:textId="77777777" w:rsidTr="00DA34AF">
        <w:trPr>
          <w:trHeight w:val="146"/>
        </w:trPr>
        <w:tc>
          <w:tcPr>
            <w:tcW w:w="1426" w:type="dxa"/>
            <w:hideMark/>
          </w:tcPr>
          <w:p w14:paraId="7A4B000A" w14:textId="77777777" w:rsidR="00DA34AF" w:rsidRDefault="00DA34AF">
            <w:pPr>
              <w:spacing w:after="0" w:line="360" w:lineRule="auto"/>
              <w:jc w:val="both"/>
              <w:rPr>
                <w:rFonts w:cs="Times New Roman"/>
                <w:sz w:val="20"/>
                <w:szCs w:val="20"/>
              </w:rPr>
            </w:pPr>
            <w:r>
              <w:rPr>
                <w:rFonts w:cs="Times New Roman"/>
                <w:sz w:val="20"/>
                <w:szCs w:val="20"/>
              </w:rPr>
              <w:t>Aydın</w:t>
            </w:r>
          </w:p>
        </w:tc>
        <w:tc>
          <w:tcPr>
            <w:tcW w:w="754" w:type="dxa"/>
            <w:hideMark/>
          </w:tcPr>
          <w:p w14:paraId="2A4D79C5"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79453109" w14:textId="77777777" w:rsidR="00DA34AF" w:rsidRDefault="00DA34AF">
            <w:pPr>
              <w:spacing w:after="0" w:line="360" w:lineRule="auto"/>
              <w:jc w:val="both"/>
              <w:rPr>
                <w:rFonts w:cs="Times New Roman"/>
                <w:sz w:val="20"/>
                <w:szCs w:val="20"/>
              </w:rPr>
            </w:pPr>
            <w:r>
              <w:rPr>
                <w:rFonts w:cs="Times New Roman"/>
                <w:sz w:val="20"/>
                <w:szCs w:val="20"/>
              </w:rPr>
              <w:t>2</w:t>
            </w:r>
          </w:p>
        </w:tc>
        <w:tc>
          <w:tcPr>
            <w:tcW w:w="1438" w:type="dxa"/>
            <w:hideMark/>
          </w:tcPr>
          <w:p w14:paraId="6E77287E" w14:textId="77777777" w:rsidR="00DA34AF" w:rsidRDefault="00DA34AF">
            <w:pPr>
              <w:spacing w:after="0" w:line="360" w:lineRule="auto"/>
              <w:jc w:val="both"/>
              <w:rPr>
                <w:rFonts w:cs="Times New Roman"/>
                <w:sz w:val="20"/>
                <w:szCs w:val="20"/>
              </w:rPr>
            </w:pPr>
            <w:r>
              <w:rPr>
                <w:rFonts w:cs="Times New Roman"/>
                <w:sz w:val="20"/>
                <w:szCs w:val="20"/>
              </w:rPr>
              <w:t>3</w:t>
            </w:r>
          </w:p>
        </w:tc>
        <w:tc>
          <w:tcPr>
            <w:tcW w:w="754" w:type="dxa"/>
            <w:hideMark/>
          </w:tcPr>
          <w:p w14:paraId="6C595E49"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3B8301BE"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2BE6AD2B" w14:textId="77777777" w:rsidR="00DA34AF" w:rsidRDefault="00DA34AF">
            <w:pPr>
              <w:spacing w:after="0" w:line="360" w:lineRule="auto"/>
              <w:jc w:val="both"/>
              <w:rPr>
                <w:rFonts w:cs="Times New Roman"/>
                <w:sz w:val="20"/>
                <w:szCs w:val="20"/>
              </w:rPr>
            </w:pPr>
            <w:r>
              <w:rPr>
                <w:rFonts w:cs="Times New Roman"/>
                <w:sz w:val="20"/>
                <w:szCs w:val="20"/>
              </w:rPr>
              <w:t>2</w:t>
            </w:r>
          </w:p>
        </w:tc>
      </w:tr>
      <w:tr w:rsidR="00DA34AF" w14:paraId="3B1C4AE1" w14:textId="77777777" w:rsidTr="00DA34AF">
        <w:trPr>
          <w:trHeight w:val="146"/>
        </w:trPr>
        <w:tc>
          <w:tcPr>
            <w:tcW w:w="1426" w:type="dxa"/>
            <w:hideMark/>
          </w:tcPr>
          <w:p w14:paraId="22C6E655" w14:textId="77777777" w:rsidR="00DA34AF" w:rsidRDefault="00DA34AF">
            <w:pPr>
              <w:spacing w:after="0" w:line="360" w:lineRule="auto"/>
              <w:jc w:val="both"/>
              <w:rPr>
                <w:rFonts w:cs="Times New Roman"/>
                <w:sz w:val="20"/>
                <w:szCs w:val="20"/>
              </w:rPr>
            </w:pPr>
            <w:r>
              <w:rPr>
                <w:rFonts w:cs="Times New Roman"/>
                <w:sz w:val="20"/>
                <w:szCs w:val="20"/>
              </w:rPr>
              <w:t>Manisa</w:t>
            </w:r>
          </w:p>
        </w:tc>
        <w:tc>
          <w:tcPr>
            <w:tcW w:w="754" w:type="dxa"/>
            <w:hideMark/>
          </w:tcPr>
          <w:p w14:paraId="437F0B9E"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7BED83D6"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61E7A7F8" w14:textId="77777777" w:rsidR="00DA34AF" w:rsidRDefault="00DA34AF">
            <w:pPr>
              <w:spacing w:after="0" w:line="360" w:lineRule="auto"/>
              <w:jc w:val="both"/>
              <w:rPr>
                <w:rFonts w:cs="Times New Roman"/>
                <w:sz w:val="20"/>
                <w:szCs w:val="20"/>
              </w:rPr>
            </w:pPr>
            <w:r>
              <w:rPr>
                <w:rFonts w:cs="Times New Roman"/>
                <w:sz w:val="20"/>
                <w:szCs w:val="20"/>
              </w:rPr>
              <w:t>1</w:t>
            </w:r>
          </w:p>
        </w:tc>
        <w:tc>
          <w:tcPr>
            <w:tcW w:w="754" w:type="dxa"/>
            <w:hideMark/>
          </w:tcPr>
          <w:p w14:paraId="0F23BF6C"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69733C0B"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04D3597A" w14:textId="77777777" w:rsidR="00DA34AF" w:rsidRDefault="00DA34AF">
            <w:pPr>
              <w:spacing w:after="0" w:line="360" w:lineRule="auto"/>
              <w:jc w:val="both"/>
              <w:rPr>
                <w:rFonts w:cs="Times New Roman"/>
                <w:sz w:val="20"/>
                <w:szCs w:val="20"/>
              </w:rPr>
            </w:pPr>
            <w:r>
              <w:rPr>
                <w:rFonts w:cs="Times New Roman"/>
                <w:sz w:val="20"/>
                <w:szCs w:val="20"/>
              </w:rPr>
              <w:t>2</w:t>
            </w:r>
          </w:p>
        </w:tc>
      </w:tr>
      <w:tr w:rsidR="00DA34AF" w14:paraId="4546CAB2" w14:textId="77777777" w:rsidTr="00DA34AF">
        <w:trPr>
          <w:trHeight w:val="146"/>
        </w:trPr>
        <w:tc>
          <w:tcPr>
            <w:tcW w:w="1426" w:type="dxa"/>
            <w:hideMark/>
          </w:tcPr>
          <w:p w14:paraId="47715DFF" w14:textId="77777777" w:rsidR="00DA34AF" w:rsidRDefault="00DA34AF">
            <w:pPr>
              <w:spacing w:after="0" w:line="360" w:lineRule="auto"/>
              <w:jc w:val="both"/>
              <w:rPr>
                <w:rFonts w:cs="Times New Roman"/>
                <w:sz w:val="20"/>
                <w:szCs w:val="20"/>
              </w:rPr>
            </w:pPr>
            <w:r>
              <w:rPr>
                <w:rFonts w:cs="Times New Roman"/>
                <w:sz w:val="20"/>
                <w:szCs w:val="20"/>
              </w:rPr>
              <w:t>Muğla</w:t>
            </w:r>
          </w:p>
        </w:tc>
        <w:tc>
          <w:tcPr>
            <w:tcW w:w="754" w:type="dxa"/>
            <w:hideMark/>
          </w:tcPr>
          <w:p w14:paraId="632FEBAE"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40716F91"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5AD1E318" w14:textId="77777777" w:rsidR="00DA34AF" w:rsidRDefault="00DA34AF">
            <w:pPr>
              <w:spacing w:after="0" w:line="360" w:lineRule="auto"/>
              <w:jc w:val="both"/>
              <w:rPr>
                <w:rFonts w:cs="Times New Roman"/>
                <w:sz w:val="20"/>
                <w:szCs w:val="20"/>
              </w:rPr>
            </w:pPr>
            <w:r>
              <w:rPr>
                <w:rFonts w:cs="Times New Roman"/>
                <w:sz w:val="20"/>
                <w:szCs w:val="20"/>
              </w:rPr>
              <w:t>1</w:t>
            </w:r>
          </w:p>
        </w:tc>
        <w:tc>
          <w:tcPr>
            <w:tcW w:w="754" w:type="dxa"/>
            <w:hideMark/>
          </w:tcPr>
          <w:p w14:paraId="4101EC41"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01D15FF8" w14:textId="77777777" w:rsidR="00DA34AF" w:rsidRDefault="00DA34AF">
            <w:pPr>
              <w:spacing w:after="0" w:line="360" w:lineRule="auto"/>
              <w:jc w:val="both"/>
              <w:rPr>
                <w:rFonts w:cs="Times New Roman"/>
                <w:sz w:val="20"/>
                <w:szCs w:val="20"/>
              </w:rPr>
            </w:pPr>
            <w:r>
              <w:rPr>
                <w:rFonts w:cs="Times New Roman"/>
                <w:sz w:val="20"/>
                <w:szCs w:val="20"/>
              </w:rPr>
              <w:t>-</w:t>
            </w:r>
          </w:p>
        </w:tc>
        <w:tc>
          <w:tcPr>
            <w:tcW w:w="1438" w:type="dxa"/>
            <w:hideMark/>
          </w:tcPr>
          <w:p w14:paraId="585B6537" w14:textId="77777777" w:rsidR="00DA34AF" w:rsidRDefault="00DA34AF">
            <w:pPr>
              <w:spacing w:after="0" w:line="360" w:lineRule="auto"/>
              <w:jc w:val="both"/>
              <w:rPr>
                <w:rFonts w:cs="Times New Roman"/>
                <w:sz w:val="20"/>
                <w:szCs w:val="20"/>
              </w:rPr>
            </w:pPr>
            <w:r>
              <w:rPr>
                <w:rFonts w:cs="Times New Roman"/>
                <w:sz w:val="20"/>
                <w:szCs w:val="20"/>
              </w:rPr>
              <w:t>2</w:t>
            </w:r>
          </w:p>
        </w:tc>
      </w:tr>
      <w:tr w:rsidR="00DA34AF" w14:paraId="4E73CB13" w14:textId="77777777" w:rsidTr="00DA34AF">
        <w:trPr>
          <w:trHeight w:val="146"/>
        </w:trPr>
        <w:tc>
          <w:tcPr>
            <w:tcW w:w="1426" w:type="dxa"/>
            <w:hideMark/>
          </w:tcPr>
          <w:p w14:paraId="47DAE5BB" w14:textId="77777777" w:rsidR="00DA34AF" w:rsidRDefault="00DA34AF">
            <w:pPr>
              <w:spacing w:after="0" w:line="360" w:lineRule="auto"/>
              <w:jc w:val="both"/>
              <w:rPr>
                <w:rFonts w:cs="Times New Roman"/>
                <w:sz w:val="20"/>
                <w:szCs w:val="20"/>
              </w:rPr>
            </w:pPr>
            <w:r>
              <w:rPr>
                <w:rFonts w:cs="Times New Roman"/>
                <w:sz w:val="20"/>
                <w:szCs w:val="20"/>
              </w:rPr>
              <w:t>Denizli</w:t>
            </w:r>
          </w:p>
        </w:tc>
        <w:tc>
          <w:tcPr>
            <w:tcW w:w="754" w:type="dxa"/>
            <w:hideMark/>
          </w:tcPr>
          <w:p w14:paraId="33AC1352"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6B6E0934"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7763F69D" w14:textId="77777777" w:rsidR="00DA34AF" w:rsidRDefault="00DA34AF">
            <w:pPr>
              <w:spacing w:after="0" w:line="360" w:lineRule="auto"/>
              <w:jc w:val="both"/>
              <w:rPr>
                <w:rFonts w:cs="Times New Roman"/>
                <w:sz w:val="20"/>
                <w:szCs w:val="20"/>
              </w:rPr>
            </w:pPr>
            <w:r>
              <w:rPr>
                <w:rFonts w:cs="Times New Roman"/>
                <w:sz w:val="20"/>
                <w:szCs w:val="20"/>
              </w:rPr>
              <w:t>2</w:t>
            </w:r>
          </w:p>
        </w:tc>
        <w:tc>
          <w:tcPr>
            <w:tcW w:w="754" w:type="dxa"/>
            <w:hideMark/>
          </w:tcPr>
          <w:p w14:paraId="50F8E670"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77AD24D6"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486B10E4" w14:textId="77777777" w:rsidR="00DA34AF" w:rsidRDefault="00DA34AF">
            <w:pPr>
              <w:spacing w:after="0" w:line="360" w:lineRule="auto"/>
              <w:jc w:val="both"/>
              <w:rPr>
                <w:rFonts w:cs="Times New Roman"/>
                <w:sz w:val="20"/>
                <w:szCs w:val="20"/>
              </w:rPr>
            </w:pPr>
            <w:r>
              <w:rPr>
                <w:rFonts w:cs="Times New Roman"/>
                <w:sz w:val="20"/>
                <w:szCs w:val="20"/>
              </w:rPr>
              <w:t>1</w:t>
            </w:r>
          </w:p>
        </w:tc>
      </w:tr>
      <w:tr w:rsidR="00DA34AF" w14:paraId="7653E5D8" w14:textId="77777777" w:rsidTr="00DA34AF">
        <w:trPr>
          <w:trHeight w:val="146"/>
        </w:trPr>
        <w:tc>
          <w:tcPr>
            <w:tcW w:w="1426" w:type="dxa"/>
            <w:hideMark/>
          </w:tcPr>
          <w:p w14:paraId="4B428659" w14:textId="77777777" w:rsidR="00DA34AF" w:rsidRDefault="00DA34AF">
            <w:pPr>
              <w:spacing w:after="0" w:line="360" w:lineRule="auto"/>
              <w:jc w:val="both"/>
              <w:rPr>
                <w:rFonts w:cs="Times New Roman"/>
                <w:sz w:val="20"/>
                <w:szCs w:val="20"/>
              </w:rPr>
            </w:pPr>
            <w:r>
              <w:rPr>
                <w:rFonts w:cs="Times New Roman"/>
                <w:sz w:val="20"/>
                <w:szCs w:val="20"/>
              </w:rPr>
              <w:t>Uşak</w:t>
            </w:r>
          </w:p>
        </w:tc>
        <w:tc>
          <w:tcPr>
            <w:tcW w:w="754" w:type="dxa"/>
            <w:hideMark/>
          </w:tcPr>
          <w:p w14:paraId="5228D421"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035EE0FD"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69EA0C12" w14:textId="77777777" w:rsidR="00DA34AF" w:rsidRDefault="00DA34AF">
            <w:pPr>
              <w:spacing w:after="0" w:line="360" w:lineRule="auto"/>
              <w:jc w:val="both"/>
              <w:rPr>
                <w:rFonts w:cs="Times New Roman"/>
                <w:sz w:val="20"/>
                <w:szCs w:val="20"/>
              </w:rPr>
            </w:pPr>
            <w:r>
              <w:rPr>
                <w:rFonts w:cs="Times New Roman"/>
                <w:sz w:val="20"/>
                <w:szCs w:val="20"/>
              </w:rPr>
              <w:t>-</w:t>
            </w:r>
          </w:p>
        </w:tc>
        <w:tc>
          <w:tcPr>
            <w:tcW w:w="754" w:type="dxa"/>
            <w:hideMark/>
          </w:tcPr>
          <w:p w14:paraId="52DDF74A"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2864A92D"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38BAEE47" w14:textId="77777777" w:rsidR="00DA34AF" w:rsidRDefault="00DA34AF">
            <w:pPr>
              <w:spacing w:after="0" w:line="360" w:lineRule="auto"/>
              <w:jc w:val="both"/>
              <w:rPr>
                <w:rFonts w:cs="Times New Roman"/>
                <w:sz w:val="20"/>
                <w:szCs w:val="20"/>
              </w:rPr>
            </w:pPr>
            <w:r>
              <w:rPr>
                <w:rFonts w:cs="Times New Roman"/>
                <w:sz w:val="20"/>
                <w:szCs w:val="20"/>
              </w:rPr>
              <w:t>3</w:t>
            </w:r>
          </w:p>
        </w:tc>
      </w:tr>
      <w:tr w:rsidR="00DA34AF" w14:paraId="731E02D0" w14:textId="77777777" w:rsidTr="00DA34AF">
        <w:trPr>
          <w:trHeight w:val="146"/>
        </w:trPr>
        <w:tc>
          <w:tcPr>
            <w:tcW w:w="1426" w:type="dxa"/>
            <w:hideMark/>
          </w:tcPr>
          <w:p w14:paraId="0BA57753" w14:textId="77777777" w:rsidR="00DA34AF" w:rsidRDefault="00DA34AF">
            <w:pPr>
              <w:spacing w:after="0" w:line="360" w:lineRule="auto"/>
              <w:jc w:val="both"/>
              <w:rPr>
                <w:rFonts w:cs="Times New Roman"/>
                <w:sz w:val="20"/>
                <w:szCs w:val="20"/>
              </w:rPr>
            </w:pPr>
            <w:r>
              <w:rPr>
                <w:rFonts w:cs="Times New Roman"/>
                <w:sz w:val="20"/>
                <w:szCs w:val="20"/>
              </w:rPr>
              <w:t>Kütahya</w:t>
            </w:r>
          </w:p>
        </w:tc>
        <w:tc>
          <w:tcPr>
            <w:tcW w:w="754" w:type="dxa"/>
            <w:hideMark/>
          </w:tcPr>
          <w:p w14:paraId="65DF5556"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43D9A832"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hideMark/>
          </w:tcPr>
          <w:p w14:paraId="10166BD8" w14:textId="77777777" w:rsidR="00DA34AF" w:rsidRDefault="00DA34AF">
            <w:pPr>
              <w:spacing w:after="0" w:line="360" w:lineRule="auto"/>
              <w:jc w:val="both"/>
              <w:rPr>
                <w:rFonts w:cs="Times New Roman"/>
                <w:sz w:val="20"/>
                <w:szCs w:val="20"/>
              </w:rPr>
            </w:pPr>
            <w:r>
              <w:rPr>
                <w:rFonts w:cs="Times New Roman"/>
                <w:sz w:val="20"/>
                <w:szCs w:val="20"/>
              </w:rPr>
              <w:t>2</w:t>
            </w:r>
          </w:p>
        </w:tc>
        <w:tc>
          <w:tcPr>
            <w:tcW w:w="754" w:type="dxa"/>
            <w:hideMark/>
          </w:tcPr>
          <w:p w14:paraId="4734039A"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hideMark/>
          </w:tcPr>
          <w:p w14:paraId="317B0563" w14:textId="77777777" w:rsidR="00DA34AF" w:rsidRDefault="00DA34AF">
            <w:pPr>
              <w:spacing w:after="0" w:line="360" w:lineRule="auto"/>
              <w:jc w:val="both"/>
              <w:rPr>
                <w:rFonts w:cs="Times New Roman"/>
                <w:sz w:val="20"/>
                <w:szCs w:val="20"/>
              </w:rPr>
            </w:pPr>
            <w:r>
              <w:rPr>
                <w:rFonts w:cs="Times New Roman"/>
                <w:sz w:val="20"/>
                <w:szCs w:val="20"/>
              </w:rPr>
              <w:t>-</w:t>
            </w:r>
          </w:p>
        </w:tc>
        <w:tc>
          <w:tcPr>
            <w:tcW w:w="1438" w:type="dxa"/>
            <w:hideMark/>
          </w:tcPr>
          <w:p w14:paraId="578A63A8" w14:textId="77777777" w:rsidR="00DA34AF" w:rsidRDefault="00DA34AF">
            <w:pPr>
              <w:spacing w:after="0" w:line="360" w:lineRule="auto"/>
              <w:jc w:val="both"/>
              <w:rPr>
                <w:rFonts w:cs="Times New Roman"/>
                <w:sz w:val="20"/>
                <w:szCs w:val="20"/>
              </w:rPr>
            </w:pPr>
            <w:r>
              <w:rPr>
                <w:rFonts w:cs="Times New Roman"/>
                <w:sz w:val="20"/>
                <w:szCs w:val="20"/>
              </w:rPr>
              <w:t>1</w:t>
            </w:r>
          </w:p>
        </w:tc>
      </w:tr>
      <w:tr w:rsidR="00DA34AF" w14:paraId="2D95D454" w14:textId="77777777" w:rsidTr="00DA34AF">
        <w:trPr>
          <w:trHeight w:val="146"/>
        </w:trPr>
        <w:tc>
          <w:tcPr>
            <w:tcW w:w="1426" w:type="dxa"/>
            <w:tcBorders>
              <w:top w:val="nil"/>
              <w:left w:val="nil"/>
              <w:bottom w:val="single" w:sz="4" w:space="0" w:color="auto"/>
              <w:right w:val="nil"/>
            </w:tcBorders>
            <w:hideMark/>
          </w:tcPr>
          <w:p w14:paraId="615EDD25" w14:textId="77777777" w:rsidR="00DA34AF" w:rsidRDefault="00DA34AF">
            <w:pPr>
              <w:spacing w:after="0" w:line="360" w:lineRule="auto"/>
              <w:jc w:val="both"/>
              <w:rPr>
                <w:rFonts w:cs="Times New Roman"/>
                <w:sz w:val="20"/>
                <w:szCs w:val="20"/>
              </w:rPr>
            </w:pPr>
            <w:r>
              <w:rPr>
                <w:rFonts w:cs="Times New Roman"/>
                <w:sz w:val="20"/>
                <w:szCs w:val="20"/>
              </w:rPr>
              <w:t>Afyonkarahisar</w:t>
            </w:r>
          </w:p>
        </w:tc>
        <w:tc>
          <w:tcPr>
            <w:tcW w:w="754" w:type="dxa"/>
            <w:tcBorders>
              <w:top w:val="nil"/>
              <w:left w:val="nil"/>
              <w:bottom w:val="single" w:sz="4" w:space="0" w:color="auto"/>
              <w:right w:val="nil"/>
            </w:tcBorders>
            <w:hideMark/>
          </w:tcPr>
          <w:p w14:paraId="0F56D0C0"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tcBorders>
              <w:top w:val="nil"/>
              <w:left w:val="nil"/>
              <w:bottom w:val="single" w:sz="4" w:space="0" w:color="auto"/>
              <w:right w:val="nil"/>
            </w:tcBorders>
            <w:hideMark/>
          </w:tcPr>
          <w:p w14:paraId="10931657"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tcBorders>
              <w:top w:val="nil"/>
              <w:left w:val="nil"/>
              <w:bottom w:val="single" w:sz="4" w:space="0" w:color="auto"/>
              <w:right w:val="nil"/>
            </w:tcBorders>
            <w:hideMark/>
          </w:tcPr>
          <w:p w14:paraId="75CCD11B" w14:textId="77777777" w:rsidR="00DA34AF" w:rsidRDefault="00DA34AF">
            <w:pPr>
              <w:spacing w:after="0" w:line="360" w:lineRule="auto"/>
              <w:jc w:val="both"/>
              <w:rPr>
                <w:rFonts w:cs="Times New Roman"/>
                <w:sz w:val="20"/>
                <w:szCs w:val="20"/>
              </w:rPr>
            </w:pPr>
            <w:r>
              <w:rPr>
                <w:rFonts w:cs="Times New Roman"/>
                <w:sz w:val="20"/>
                <w:szCs w:val="20"/>
              </w:rPr>
              <w:t>3</w:t>
            </w:r>
          </w:p>
        </w:tc>
        <w:tc>
          <w:tcPr>
            <w:tcW w:w="754" w:type="dxa"/>
            <w:tcBorders>
              <w:top w:val="nil"/>
              <w:left w:val="nil"/>
              <w:bottom w:val="single" w:sz="4" w:space="0" w:color="auto"/>
              <w:right w:val="nil"/>
            </w:tcBorders>
            <w:hideMark/>
          </w:tcPr>
          <w:p w14:paraId="4D7F0047" w14:textId="77777777" w:rsidR="00DA34AF" w:rsidRDefault="00DA34AF">
            <w:pPr>
              <w:spacing w:after="0" w:line="360" w:lineRule="auto"/>
              <w:jc w:val="both"/>
              <w:rPr>
                <w:rFonts w:cs="Times New Roman"/>
                <w:sz w:val="20"/>
                <w:szCs w:val="20"/>
              </w:rPr>
            </w:pPr>
            <w:r>
              <w:rPr>
                <w:rFonts w:cs="Times New Roman"/>
                <w:sz w:val="20"/>
                <w:szCs w:val="20"/>
              </w:rPr>
              <w:t>6</w:t>
            </w:r>
          </w:p>
        </w:tc>
        <w:tc>
          <w:tcPr>
            <w:tcW w:w="1709" w:type="dxa"/>
            <w:tcBorders>
              <w:top w:val="nil"/>
              <w:left w:val="nil"/>
              <w:bottom w:val="single" w:sz="4" w:space="0" w:color="auto"/>
              <w:right w:val="nil"/>
            </w:tcBorders>
            <w:hideMark/>
          </w:tcPr>
          <w:p w14:paraId="1C3A8D38" w14:textId="77777777" w:rsidR="00DA34AF" w:rsidRDefault="00DA34AF">
            <w:pPr>
              <w:spacing w:after="0" w:line="360" w:lineRule="auto"/>
              <w:jc w:val="both"/>
              <w:rPr>
                <w:rFonts w:cs="Times New Roman"/>
                <w:sz w:val="20"/>
                <w:szCs w:val="20"/>
              </w:rPr>
            </w:pPr>
            <w:r>
              <w:rPr>
                <w:rFonts w:cs="Times New Roman"/>
                <w:sz w:val="20"/>
                <w:szCs w:val="20"/>
              </w:rPr>
              <w:t>1</w:t>
            </w:r>
          </w:p>
        </w:tc>
        <w:tc>
          <w:tcPr>
            <w:tcW w:w="1438" w:type="dxa"/>
            <w:tcBorders>
              <w:top w:val="nil"/>
              <w:left w:val="nil"/>
              <w:bottom w:val="single" w:sz="4" w:space="0" w:color="auto"/>
              <w:right w:val="nil"/>
            </w:tcBorders>
            <w:hideMark/>
          </w:tcPr>
          <w:p w14:paraId="0D4866A1" w14:textId="77777777" w:rsidR="00DA34AF" w:rsidRDefault="00DA34AF">
            <w:pPr>
              <w:spacing w:after="0" w:line="360" w:lineRule="auto"/>
              <w:jc w:val="both"/>
              <w:rPr>
                <w:rFonts w:cs="Times New Roman"/>
                <w:sz w:val="20"/>
                <w:szCs w:val="20"/>
              </w:rPr>
            </w:pPr>
            <w:r>
              <w:rPr>
                <w:rFonts w:cs="Times New Roman"/>
                <w:sz w:val="20"/>
                <w:szCs w:val="20"/>
              </w:rPr>
              <w:t>1</w:t>
            </w:r>
          </w:p>
        </w:tc>
      </w:tr>
      <w:tr w:rsidR="00DA34AF" w14:paraId="35CCC96E" w14:textId="77777777" w:rsidTr="00DA34AF">
        <w:trPr>
          <w:trHeight w:val="146"/>
        </w:trPr>
        <w:tc>
          <w:tcPr>
            <w:tcW w:w="1426" w:type="dxa"/>
            <w:tcBorders>
              <w:top w:val="single" w:sz="4" w:space="0" w:color="auto"/>
              <w:left w:val="nil"/>
              <w:bottom w:val="single" w:sz="4" w:space="0" w:color="auto"/>
              <w:right w:val="nil"/>
            </w:tcBorders>
            <w:hideMark/>
          </w:tcPr>
          <w:p w14:paraId="67FF69F0" w14:textId="77777777" w:rsidR="00DA34AF" w:rsidRDefault="00DA34AF">
            <w:pPr>
              <w:spacing w:after="0" w:line="360" w:lineRule="auto"/>
              <w:jc w:val="both"/>
              <w:rPr>
                <w:rFonts w:cs="Times New Roman"/>
                <w:sz w:val="20"/>
                <w:szCs w:val="20"/>
              </w:rPr>
            </w:pPr>
            <w:r>
              <w:rPr>
                <w:rFonts w:cs="Times New Roman"/>
                <w:sz w:val="20"/>
                <w:szCs w:val="20"/>
              </w:rPr>
              <w:t>Toplam</w:t>
            </w:r>
          </w:p>
        </w:tc>
        <w:tc>
          <w:tcPr>
            <w:tcW w:w="754" w:type="dxa"/>
            <w:tcBorders>
              <w:top w:val="single" w:sz="4" w:space="0" w:color="auto"/>
              <w:left w:val="nil"/>
              <w:bottom w:val="single" w:sz="4" w:space="0" w:color="auto"/>
              <w:right w:val="nil"/>
            </w:tcBorders>
            <w:hideMark/>
          </w:tcPr>
          <w:p w14:paraId="4C900AB5" w14:textId="77777777" w:rsidR="00DA34AF" w:rsidRDefault="00DA34AF">
            <w:pPr>
              <w:spacing w:after="0" w:line="360" w:lineRule="auto"/>
              <w:jc w:val="both"/>
              <w:rPr>
                <w:rFonts w:cs="Times New Roman"/>
                <w:sz w:val="20"/>
                <w:szCs w:val="20"/>
              </w:rPr>
            </w:pPr>
            <w:r>
              <w:rPr>
                <w:rFonts w:cs="Times New Roman"/>
                <w:sz w:val="20"/>
                <w:szCs w:val="20"/>
              </w:rPr>
              <w:t>50</w:t>
            </w:r>
          </w:p>
        </w:tc>
        <w:tc>
          <w:tcPr>
            <w:tcW w:w="1709" w:type="dxa"/>
            <w:tcBorders>
              <w:top w:val="single" w:sz="4" w:space="0" w:color="auto"/>
              <w:left w:val="nil"/>
              <w:bottom w:val="single" w:sz="4" w:space="0" w:color="auto"/>
              <w:right w:val="nil"/>
            </w:tcBorders>
            <w:hideMark/>
          </w:tcPr>
          <w:p w14:paraId="4CF79885" w14:textId="77777777" w:rsidR="00DA34AF" w:rsidRDefault="00DA34AF">
            <w:pPr>
              <w:spacing w:after="0" w:line="360" w:lineRule="auto"/>
              <w:jc w:val="both"/>
              <w:rPr>
                <w:rFonts w:cs="Times New Roman"/>
                <w:sz w:val="20"/>
                <w:szCs w:val="20"/>
              </w:rPr>
            </w:pPr>
            <w:r>
              <w:rPr>
                <w:rFonts w:cs="Times New Roman"/>
                <w:sz w:val="20"/>
                <w:szCs w:val="20"/>
              </w:rPr>
              <w:t>10</w:t>
            </w:r>
          </w:p>
        </w:tc>
        <w:tc>
          <w:tcPr>
            <w:tcW w:w="1438" w:type="dxa"/>
            <w:tcBorders>
              <w:top w:val="single" w:sz="4" w:space="0" w:color="auto"/>
              <w:left w:val="nil"/>
              <w:bottom w:val="single" w:sz="4" w:space="0" w:color="auto"/>
              <w:right w:val="nil"/>
            </w:tcBorders>
            <w:hideMark/>
          </w:tcPr>
          <w:p w14:paraId="51A30D31" w14:textId="77777777" w:rsidR="00DA34AF" w:rsidRDefault="00DA34AF">
            <w:pPr>
              <w:spacing w:after="0" w:line="360" w:lineRule="auto"/>
              <w:jc w:val="both"/>
              <w:rPr>
                <w:rFonts w:cs="Times New Roman"/>
                <w:sz w:val="20"/>
                <w:szCs w:val="20"/>
              </w:rPr>
            </w:pPr>
            <w:r>
              <w:rPr>
                <w:rFonts w:cs="Times New Roman"/>
                <w:sz w:val="20"/>
                <w:szCs w:val="20"/>
              </w:rPr>
              <w:t>16</w:t>
            </w:r>
          </w:p>
        </w:tc>
        <w:tc>
          <w:tcPr>
            <w:tcW w:w="754" w:type="dxa"/>
            <w:tcBorders>
              <w:top w:val="single" w:sz="4" w:space="0" w:color="auto"/>
              <w:left w:val="nil"/>
              <w:bottom w:val="single" w:sz="4" w:space="0" w:color="auto"/>
              <w:right w:val="nil"/>
            </w:tcBorders>
            <w:hideMark/>
          </w:tcPr>
          <w:p w14:paraId="773DF9B3" w14:textId="77777777" w:rsidR="00DA34AF" w:rsidRDefault="00DA34AF">
            <w:pPr>
              <w:spacing w:after="0" w:line="360" w:lineRule="auto"/>
              <w:jc w:val="both"/>
              <w:rPr>
                <w:rFonts w:cs="Times New Roman"/>
                <w:sz w:val="20"/>
                <w:szCs w:val="20"/>
              </w:rPr>
            </w:pPr>
            <w:r>
              <w:rPr>
                <w:rFonts w:cs="Times New Roman"/>
                <w:sz w:val="20"/>
                <w:szCs w:val="20"/>
              </w:rPr>
              <w:t>50</w:t>
            </w:r>
          </w:p>
        </w:tc>
        <w:tc>
          <w:tcPr>
            <w:tcW w:w="1709" w:type="dxa"/>
            <w:tcBorders>
              <w:top w:val="single" w:sz="4" w:space="0" w:color="auto"/>
              <w:left w:val="nil"/>
              <w:bottom w:val="single" w:sz="4" w:space="0" w:color="auto"/>
              <w:right w:val="nil"/>
            </w:tcBorders>
            <w:hideMark/>
          </w:tcPr>
          <w:p w14:paraId="1FA12D42" w14:textId="77777777" w:rsidR="00DA34AF" w:rsidRDefault="00DA34AF">
            <w:pPr>
              <w:spacing w:after="0" w:line="360" w:lineRule="auto"/>
              <w:jc w:val="both"/>
              <w:rPr>
                <w:rFonts w:cs="Times New Roman"/>
                <w:sz w:val="20"/>
                <w:szCs w:val="20"/>
              </w:rPr>
            </w:pPr>
            <w:r>
              <w:rPr>
                <w:rFonts w:cs="Times New Roman"/>
                <w:sz w:val="20"/>
                <w:szCs w:val="20"/>
              </w:rPr>
              <w:t>7</w:t>
            </w:r>
          </w:p>
        </w:tc>
        <w:tc>
          <w:tcPr>
            <w:tcW w:w="1438" w:type="dxa"/>
            <w:tcBorders>
              <w:top w:val="single" w:sz="4" w:space="0" w:color="auto"/>
              <w:left w:val="nil"/>
              <w:bottom w:val="single" w:sz="4" w:space="0" w:color="auto"/>
              <w:right w:val="nil"/>
            </w:tcBorders>
            <w:hideMark/>
          </w:tcPr>
          <w:p w14:paraId="0551FFBE" w14:textId="77777777" w:rsidR="00DA34AF" w:rsidRDefault="00DA34AF">
            <w:pPr>
              <w:spacing w:after="0" w:line="360" w:lineRule="auto"/>
              <w:jc w:val="both"/>
              <w:rPr>
                <w:rFonts w:cs="Times New Roman"/>
                <w:sz w:val="20"/>
                <w:szCs w:val="20"/>
              </w:rPr>
            </w:pPr>
            <w:r>
              <w:rPr>
                <w:rFonts w:cs="Times New Roman"/>
                <w:sz w:val="20"/>
                <w:szCs w:val="20"/>
              </w:rPr>
              <w:t>15</w:t>
            </w:r>
          </w:p>
        </w:tc>
      </w:tr>
    </w:tbl>
    <w:p w14:paraId="0C585DA7" w14:textId="7D8C46EF" w:rsidR="00DA34AF" w:rsidRDefault="008E1A54" w:rsidP="00DA34AF">
      <w:pPr>
        <w:spacing w:line="360" w:lineRule="auto"/>
        <w:jc w:val="both"/>
        <w:rPr>
          <w:rFonts w:cs="Times New Roman"/>
          <w:szCs w:val="24"/>
        </w:rPr>
      </w:pPr>
      <w:r w:rsidRPr="00C8121D">
        <w:rPr>
          <w:rFonts w:cs="Times New Roman"/>
          <w:b/>
          <w:szCs w:val="24"/>
        </w:rPr>
        <w:t>Tablo 14</w:t>
      </w:r>
      <w:r w:rsidR="00DA34AF" w:rsidRPr="00C8121D">
        <w:rPr>
          <w:rFonts w:cs="Times New Roman"/>
          <w:b/>
          <w:szCs w:val="24"/>
        </w:rPr>
        <w:t>.</w:t>
      </w:r>
      <w:r w:rsidR="00DA34AF">
        <w:rPr>
          <w:rFonts w:cs="Times New Roman"/>
          <w:szCs w:val="24"/>
        </w:rPr>
        <w:t xml:space="preserve"> Çalışma genel sonuçları tablosu</w:t>
      </w:r>
    </w:p>
    <w:p w14:paraId="350D773B" w14:textId="77777777" w:rsidR="00DA34AF" w:rsidRDefault="00DA34AF" w:rsidP="00DA34AF">
      <w:pPr>
        <w:spacing w:line="360" w:lineRule="auto"/>
        <w:jc w:val="both"/>
        <w:rPr>
          <w:rFonts w:cs="Times New Roman"/>
          <w:szCs w:val="24"/>
        </w:rPr>
      </w:pPr>
    </w:p>
    <w:p w14:paraId="60A3E8AD" w14:textId="77777777" w:rsidR="00DA34AF" w:rsidRDefault="00DA34AF" w:rsidP="00DA34AF">
      <w:pPr>
        <w:spacing w:line="360" w:lineRule="auto"/>
        <w:ind w:firstLine="708"/>
        <w:jc w:val="both"/>
        <w:rPr>
          <w:rFonts w:cs="Times New Roman"/>
          <w:szCs w:val="24"/>
        </w:rPr>
      </w:pPr>
    </w:p>
    <w:p w14:paraId="0B221150" w14:textId="77777777" w:rsidR="00DA34AF" w:rsidRDefault="00DA34AF" w:rsidP="00DA34AF">
      <w:pPr>
        <w:spacing w:line="360" w:lineRule="auto"/>
        <w:jc w:val="both"/>
        <w:rPr>
          <w:rFonts w:cs="Times New Roman"/>
          <w:szCs w:val="24"/>
        </w:rPr>
      </w:pPr>
    </w:p>
    <w:p w14:paraId="34FEE315" w14:textId="77777777" w:rsidR="00DA34AF" w:rsidRDefault="00DA34AF" w:rsidP="00DA34AF">
      <w:pPr>
        <w:spacing w:line="360" w:lineRule="auto"/>
        <w:rPr>
          <w:rFonts w:cs="Times New Roman"/>
          <w:iCs/>
          <w:szCs w:val="24"/>
        </w:rPr>
      </w:pPr>
    </w:p>
    <w:p w14:paraId="315A7F3C" w14:textId="77777777" w:rsidR="00DA34AF" w:rsidRDefault="00DA34AF" w:rsidP="00DA34AF">
      <w:pPr>
        <w:spacing w:line="360" w:lineRule="auto"/>
        <w:jc w:val="center"/>
        <w:rPr>
          <w:rFonts w:cs="Times New Roman"/>
          <w:b/>
          <w:bCs/>
          <w:sz w:val="28"/>
          <w:szCs w:val="28"/>
        </w:rPr>
      </w:pPr>
    </w:p>
    <w:p w14:paraId="77CFFC22" w14:textId="77777777" w:rsidR="00DA34AF" w:rsidRDefault="00DA34AF" w:rsidP="00DA34AF">
      <w:pPr>
        <w:spacing w:line="360" w:lineRule="auto"/>
        <w:jc w:val="center"/>
        <w:rPr>
          <w:rFonts w:cs="Times New Roman"/>
          <w:b/>
          <w:bCs/>
          <w:sz w:val="28"/>
          <w:szCs w:val="28"/>
        </w:rPr>
      </w:pPr>
    </w:p>
    <w:p w14:paraId="01088E4E" w14:textId="77777777" w:rsidR="00DA34AF" w:rsidRDefault="00DA34AF" w:rsidP="00DA34AF">
      <w:pPr>
        <w:spacing w:line="360" w:lineRule="auto"/>
        <w:jc w:val="center"/>
        <w:rPr>
          <w:rFonts w:cs="Times New Roman"/>
          <w:b/>
          <w:bCs/>
          <w:sz w:val="28"/>
          <w:szCs w:val="28"/>
        </w:rPr>
      </w:pPr>
    </w:p>
    <w:p w14:paraId="4047F3D1" w14:textId="31360668" w:rsidR="00DA34AF" w:rsidRDefault="00DA34AF" w:rsidP="00DA34AF">
      <w:pPr>
        <w:spacing w:line="360" w:lineRule="auto"/>
        <w:jc w:val="center"/>
        <w:rPr>
          <w:rFonts w:cs="Times New Roman"/>
          <w:b/>
          <w:bCs/>
          <w:sz w:val="28"/>
          <w:szCs w:val="28"/>
        </w:rPr>
      </w:pPr>
    </w:p>
    <w:p w14:paraId="00A09921" w14:textId="607C9E05" w:rsidR="00E34AB1" w:rsidRDefault="00E34AB1" w:rsidP="00DA34AF">
      <w:pPr>
        <w:spacing w:line="360" w:lineRule="auto"/>
        <w:jc w:val="center"/>
        <w:rPr>
          <w:rFonts w:cs="Times New Roman"/>
          <w:b/>
          <w:bCs/>
          <w:sz w:val="28"/>
          <w:szCs w:val="28"/>
        </w:rPr>
      </w:pPr>
    </w:p>
    <w:p w14:paraId="27C70BCC" w14:textId="77777777" w:rsidR="007B5DDB" w:rsidRDefault="007B5DDB" w:rsidP="00DA34AF">
      <w:pPr>
        <w:spacing w:line="360" w:lineRule="auto"/>
        <w:jc w:val="center"/>
        <w:rPr>
          <w:rFonts w:cs="Times New Roman"/>
          <w:b/>
          <w:bCs/>
          <w:sz w:val="28"/>
          <w:szCs w:val="28"/>
        </w:rPr>
      </w:pPr>
    </w:p>
    <w:p w14:paraId="23617C95" w14:textId="77777777" w:rsidR="00DA34AF" w:rsidRDefault="00DA34AF" w:rsidP="00DA34AF">
      <w:pPr>
        <w:spacing w:line="360" w:lineRule="auto"/>
        <w:jc w:val="center"/>
        <w:rPr>
          <w:rFonts w:cs="Times New Roman"/>
          <w:b/>
          <w:bCs/>
          <w:sz w:val="28"/>
          <w:szCs w:val="28"/>
        </w:rPr>
      </w:pPr>
    </w:p>
    <w:p w14:paraId="730E58A7" w14:textId="5A63AA2A" w:rsidR="00DA34AF" w:rsidRDefault="00DA34AF" w:rsidP="00DA34AF">
      <w:pPr>
        <w:spacing w:line="360" w:lineRule="auto"/>
        <w:rPr>
          <w:rFonts w:cs="Times New Roman"/>
          <w:b/>
          <w:bCs/>
          <w:sz w:val="28"/>
          <w:szCs w:val="28"/>
        </w:rPr>
      </w:pPr>
    </w:p>
    <w:p w14:paraId="086BED57" w14:textId="77777777" w:rsidR="00DA34AF" w:rsidRDefault="00DA34AF" w:rsidP="00C8121D">
      <w:pPr>
        <w:spacing w:after="120" w:line="360" w:lineRule="auto"/>
        <w:jc w:val="center"/>
        <w:rPr>
          <w:rFonts w:cs="Times New Roman"/>
          <w:b/>
          <w:bCs/>
          <w:sz w:val="28"/>
          <w:szCs w:val="28"/>
        </w:rPr>
      </w:pPr>
      <w:r>
        <w:rPr>
          <w:rFonts w:cs="Times New Roman"/>
          <w:b/>
          <w:bCs/>
          <w:sz w:val="28"/>
          <w:szCs w:val="28"/>
        </w:rPr>
        <w:lastRenderedPageBreak/>
        <w:t>5. TARTIŞMA</w:t>
      </w:r>
    </w:p>
    <w:p w14:paraId="2F7CE106" w14:textId="77777777" w:rsidR="00DA34AF" w:rsidRDefault="00DA34AF" w:rsidP="00C8121D">
      <w:pPr>
        <w:spacing w:after="120" w:line="360" w:lineRule="auto"/>
        <w:jc w:val="both"/>
        <w:rPr>
          <w:rFonts w:cs="Times New Roman"/>
          <w:b/>
          <w:bCs/>
          <w:szCs w:val="24"/>
        </w:rPr>
      </w:pPr>
    </w:p>
    <w:p w14:paraId="64D1626B" w14:textId="77777777" w:rsidR="00DA34AF" w:rsidRDefault="00DA34AF" w:rsidP="00C8121D">
      <w:pPr>
        <w:spacing w:after="120" w:line="360" w:lineRule="auto"/>
        <w:jc w:val="both"/>
        <w:rPr>
          <w:rFonts w:cs="Times New Roman"/>
          <w:b/>
          <w:bCs/>
          <w:szCs w:val="24"/>
        </w:rPr>
      </w:pPr>
    </w:p>
    <w:p w14:paraId="4FB98866" w14:textId="0A29DC0E" w:rsidR="00DA34AF" w:rsidRDefault="00DA34AF" w:rsidP="00C8121D">
      <w:pPr>
        <w:spacing w:after="120" w:line="360" w:lineRule="auto"/>
        <w:ind w:firstLine="709"/>
        <w:jc w:val="both"/>
        <w:rPr>
          <w:rFonts w:cs="Times New Roman"/>
          <w:szCs w:val="24"/>
        </w:rPr>
      </w:pPr>
      <w:r>
        <w:rPr>
          <w:rFonts w:cs="Times New Roman"/>
          <w:i/>
          <w:szCs w:val="24"/>
        </w:rPr>
        <w:t>C</w:t>
      </w:r>
      <w:r w:rsidR="00CD31D3">
        <w:rPr>
          <w:rFonts w:cs="Times New Roman"/>
          <w:i/>
          <w:szCs w:val="24"/>
        </w:rPr>
        <w:t>.</w:t>
      </w:r>
      <w:r>
        <w:rPr>
          <w:rFonts w:cs="Times New Roman"/>
          <w:i/>
          <w:szCs w:val="24"/>
        </w:rPr>
        <w:t>pseudotuberculosis</w:t>
      </w:r>
      <w:r w:rsidR="00654854">
        <w:rPr>
          <w:rFonts w:cs="Times New Roman"/>
          <w:szCs w:val="24"/>
        </w:rPr>
        <w:t>’in neden olduğu k</w:t>
      </w:r>
      <w:r w:rsidR="000E31BD">
        <w:rPr>
          <w:rFonts w:cs="Times New Roman"/>
          <w:szCs w:val="24"/>
        </w:rPr>
        <w:t>azeöz l</w:t>
      </w:r>
      <w:r>
        <w:rPr>
          <w:rFonts w:cs="Times New Roman"/>
          <w:szCs w:val="24"/>
        </w:rPr>
        <w:t xml:space="preserve">enfadenitis hastalığı dünyanın birçok ülkesinde küçükbaş hayvan endüstrisi için önemli ekonomik kayıplara sebep olduğu bildirilmiştir. Birçok ülkede 19. yüzyılın sonlarında hastalık vakaları bildirilirken, İngiltere’de yetişticiliği yapılan bir keçi sürüsünde ilk kez teşhis 1989 yılında tespit edilmiştir. Hastalık </w:t>
      </w:r>
      <w:r w:rsidR="003C2ED9">
        <w:rPr>
          <w:rFonts w:cs="Times New Roman"/>
          <w:szCs w:val="24"/>
        </w:rPr>
        <w:t>Amerika, Avrupa, Asya, Afrika ve</w:t>
      </w:r>
      <w:r>
        <w:rPr>
          <w:rFonts w:cs="Times New Roman"/>
          <w:szCs w:val="24"/>
        </w:rPr>
        <w:t xml:space="preserve"> A</w:t>
      </w:r>
      <w:r w:rsidR="00205794">
        <w:rPr>
          <w:rFonts w:cs="Times New Roman"/>
          <w:szCs w:val="24"/>
        </w:rPr>
        <w:t>vusturalya kıtalarında</w:t>
      </w:r>
      <w:r>
        <w:rPr>
          <w:rFonts w:cs="Times New Roman"/>
          <w:szCs w:val="24"/>
        </w:rPr>
        <w:t>, tüm dünya coğrafyasında küçükbaş hayvan yetiştiriciliğinin önemli bir problemi olarak değerlendirilm</w:t>
      </w:r>
      <w:r w:rsidR="00205794">
        <w:rPr>
          <w:rFonts w:cs="Times New Roman"/>
          <w:szCs w:val="24"/>
        </w:rPr>
        <w:t>işt</w:t>
      </w:r>
      <w:r>
        <w:rPr>
          <w:rFonts w:cs="Times New Roman"/>
          <w:szCs w:val="24"/>
        </w:rPr>
        <w:t>ir (Baird ve Fontaine, 2007).</w:t>
      </w:r>
    </w:p>
    <w:p w14:paraId="1BB28F9E" w14:textId="21E90324" w:rsidR="00DA34AF" w:rsidRDefault="00DA34AF" w:rsidP="00C8121D">
      <w:pPr>
        <w:spacing w:after="120" w:line="360" w:lineRule="auto"/>
        <w:ind w:firstLine="709"/>
        <w:jc w:val="both"/>
        <w:rPr>
          <w:rFonts w:cs="Times New Roman"/>
          <w:szCs w:val="24"/>
        </w:rPr>
      </w:pPr>
      <w:r>
        <w:rPr>
          <w:rFonts w:cs="Times New Roman"/>
          <w:i/>
          <w:szCs w:val="24"/>
        </w:rPr>
        <w:t>C</w:t>
      </w:r>
      <w:r w:rsidR="00CD31D3">
        <w:rPr>
          <w:rFonts w:cs="Times New Roman"/>
          <w:i/>
          <w:szCs w:val="24"/>
        </w:rPr>
        <w:t>.</w:t>
      </w:r>
      <w:r>
        <w:rPr>
          <w:rFonts w:cs="Times New Roman"/>
          <w:i/>
          <w:szCs w:val="24"/>
        </w:rPr>
        <w:t>pseudotuberculosis</w:t>
      </w:r>
      <w:r>
        <w:rPr>
          <w:rFonts w:cs="Times New Roman"/>
          <w:szCs w:val="24"/>
        </w:rPr>
        <w:t xml:space="preserve"> izole edilen ülkelerde suşlar arasında genotipik olarak yapılan çalışmalarda şusların birbirine çok yakın olduğu tespit edilmiş ve bu durumun sebebinin kıtalararası hayvan ticareti ve göçlerinin olabileceği kanaatine varılmıştır (Baird ve Fontaine, 2007). Hastalığın prevelansı dünyadaki yapılan çalışmalarda %8-90 arasında değişmektedir (</w:t>
      </w:r>
      <w:r w:rsidR="00F1345C">
        <w:rPr>
          <w:rFonts w:cs="Times New Roman"/>
          <w:szCs w:val="24"/>
        </w:rPr>
        <w:t xml:space="preserve">Al-Gaabary ve diğerleri, 2009; Çetinkaya ve diğerleri, 2002; </w:t>
      </w:r>
      <w:r>
        <w:rPr>
          <w:rFonts w:cs="Times New Roman"/>
          <w:szCs w:val="24"/>
        </w:rPr>
        <w:t>Erganiş ve diğerleri, 1990; Seyffert ve diğerleri, 2010).</w:t>
      </w:r>
    </w:p>
    <w:p w14:paraId="2C3C5CB8" w14:textId="0D813DF5" w:rsidR="00DA34AF" w:rsidRDefault="00114CE9" w:rsidP="00C8121D">
      <w:pPr>
        <w:spacing w:after="120" w:line="360" w:lineRule="auto"/>
        <w:ind w:firstLine="709"/>
        <w:jc w:val="both"/>
        <w:rPr>
          <w:rFonts w:cs="Times New Roman"/>
          <w:szCs w:val="24"/>
        </w:rPr>
      </w:pPr>
      <w:r>
        <w:rPr>
          <w:rFonts w:cs="Times New Roman"/>
          <w:szCs w:val="24"/>
        </w:rPr>
        <w:t>Ülkemizde hastalığın</w:t>
      </w:r>
      <w:r w:rsidR="00DA34AF">
        <w:rPr>
          <w:rFonts w:cs="Times New Roman"/>
          <w:szCs w:val="24"/>
        </w:rPr>
        <w:t xml:space="preserve"> epidemiyolojik</w:t>
      </w:r>
      <w:r>
        <w:rPr>
          <w:rFonts w:cs="Times New Roman"/>
          <w:szCs w:val="24"/>
        </w:rPr>
        <w:t xml:space="preserve"> durumunun araştırılması için herhangi</w:t>
      </w:r>
      <w:r w:rsidR="00DA34AF">
        <w:rPr>
          <w:rFonts w:cs="Times New Roman"/>
          <w:szCs w:val="24"/>
        </w:rPr>
        <w:t xml:space="preserve"> bir çalışma yapılmamıştır, fakat </w:t>
      </w:r>
      <w:r>
        <w:rPr>
          <w:rFonts w:cs="Times New Roman"/>
          <w:szCs w:val="24"/>
        </w:rPr>
        <w:t>ülkemizin değişik</w:t>
      </w:r>
      <w:r w:rsidR="00DA34AF">
        <w:rPr>
          <w:rFonts w:cs="Times New Roman"/>
          <w:szCs w:val="24"/>
        </w:rPr>
        <w:t xml:space="preserve"> bölgeler</w:t>
      </w:r>
      <w:r>
        <w:rPr>
          <w:rFonts w:cs="Times New Roman"/>
          <w:szCs w:val="24"/>
        </w:rPr>
        <w:t>in</w:t>
      </w:r>
      <w:r w:rsidR="00DA34AF">
        <w:rPr>
          <w:rFonts w:cs="Times New Roman"/>
          <w:szCs w:val="24"/>
        </w:rPr>
        <w:t>de yapılan çalışmalarda, özellikle koyun sürülerinde keçi sürülerine göre daha yaygın olduğu bildirilmiştir (</w:t>
      </w:r>
      <w:r w:rsidR="00476A96">
        <w:rPr>
          <w:rFonts w:cs="Times New Roman"/>
          <w:szCs w:val="24"/>
        </w:rPr>
        <w:t xml:space="preserve">Çetinkaya ve diğerleri, 2002; </w:t>
      </w:r>
      <w:r w:rsidR="00DA34AF">
        <w:rPr>
          <w:rFonts w:cs="Times New Roman"/>
          <w:szCs w:val="24"/>
        </w:rPr>
        <w:t>Erganiş ve diğerleri, 1990; İlhan, 2013; Sakmanoğlu ve diğerleri,  2015).  Türkiye’ de hastalığın sebep olduğu ekonomik kayıplar ile</w:t>
      </w:r>
      <w:r w:rsidR="00205794">
        <w:rPr>
          <w:rFonts w:cs="Times New Roman"/>
          <w:szCs w:val="24"/>
        </w:rPr>
        <w:t xml:space="preserve"> ilgili herhangi bir çalışma</w:t>
      </w:r>
      <w:r w:rsidR="00DA34AF">
        <w:rPr>
          <w:rFonts w:cs="Times New Roman"/>
          <w:szCs w:val="24"/>
        </w:rPr>
        <w:t xml:space="preserve"> yapılmamıştır. Hastalık ülkemizde ihbari mecburi hastalıklar arasında bulunmaması </w:t>
      </w:r>
      <w:r w:rsidR="00205794">
        <w:rPr>
          <w:rFonts w:cs="Times New Roman"/>
          <w:szCs w:val="24"/>
        </w:rPr>
        <w:t>nedeniyle</w:t>
      </w:r>
      <w:r w:rsidR="00DA34AF">
        <w:rPr>
          <w:rFonts w:cs="Times New Roman"/>
          <w:szCs w:val="24"/>
        </w:rPr>
        <w:t>, eradikasyonu ve prevelansının düşürülm</w:t>
      </w:r>
      <w:r w:rsidR="00205794">
        <w:rPr>
          <w:rFonts w:cs="Times New Roman"/>
          <w:szCs w:val="24"/>
        </w:rPr>
        <w:t>esi yönünde çok sayıda çalışma</w:t>
      </w:r>
      <w:r w:rsidR="00DA34AF">
        <w:rPr>
          <w:rFonts w:cs="Times New Roman"/>
          <w:szCs w:val="24"/>
        </w:rPr>
        <w:t xml:space="preserve"> bulunmamaktadır.</w:t>
      </w:r>
    </w:p>
    <w:p w14:paraId="22BDBACA" w14:textId="78EE8C8C" w:rsidR="00DA34AF" w:rsidRDefault="00DA34AF" w:rsidP="00C8121D">
      <w:pPr>
        <w:spacing w:after="120" w:line="360" w:lineRule="auto"/>
        <w:ind w:firstLine="709"/>
        <w:jc w:val="both"/>
        <w:rPr>
          <w:rFonts w:cs="Times New Roman"/>
          <w:szCs w:val="24"/>
        </w:rPr>
      </w:pPr>
      <w:r>
        <w:rPr>
          <w:rFonts w:cs="Times New Roman"/>
          <w:i/>
          <w:szCs w:val="24"/>
        </w:rPr>
        <w:t>C</w:t>
      </w:r>
      <w:r w:rsidR="009836F8">
        <w:rPr>
          <w:rFonts w:cs="Times New Roman"/>
          <w:i/>
          <w:szCs w:val="24"/>
        </w:rPr>
        <w:t>.</w:t>
      </w:r>
      <w:r>
        <w:rPr>
          <w:rFonts w:cs="Times New Roman"/>
          <w:i/>
          <w:szCs w:val="24"/>
        </w:rPr>
        <w:t>pseudotuberculosis</w:t>
      </w:r>
      <w:r>
        <w:rPr>
          <w:rFonts w:cs="Times New Roman"/>
          <w:szCs w:val="24"/>
        </w:rPr>
        <w:t xml:space="preserve"> sürüye bulaştığında, infeksiyonun kontrol altına alınması sırasında birçok sorun ortaya çıkmaktadır. Bunların başında bazı olguların sub-klinik seyretmesi, çok sayıda hayvanın hızlı bir şekilde infekte olması ve bakterinin kalın lipid hücre duvar yapısı </w:t>
      </w:r>
      <w:r w:rsidR="00B96EAF">
        <w:rPr>
          <w:rFonts w:cs="Times New Roman"/>
          <w:szCs w:val="24"/>
        </w:rPr>
        <w:t>ve</w:t>
      </w:r>
      <w:r>
        <w:rPr>
          <w:rFonts w:cs="Times New Roman"/>
          <w:szCs w:val="24"/>
        </w:rPr>
        <w:t xml:space="preserve"> </w:t>
      </w:r>
      <w:r w:rsidR="003C52F3">
        <w:rPr>
          <w:rFonts w:cs="Times New Roman"/>
          <w:szCs w:val="24"/>
        </w:rPr>
        <w:t>birçok</w:t>
      </w:r>
      <w:r>
        <w:rPr>
          <w:rFonts w:cs="Times New Roman"/>
          <w:szCs w:val="24"/>
        </w:rPr>
        <w:t xml:space="preserve"> </w:t>
      </w:r>
      <w:r w:rsidR="003C52F3">
        <w:rPr>
          <w:rFonts w:cs="Times New Roman"/>
          <w:szCs w:val="24"/>
        </w:rPr>
        <w:t>antimikrobiyal ilaç için</w:t>
      </w:r>
      <w:r>
        <w:rPr>
          <w:rFonts w:cs="Times New Roman"/>
          <w:szCs w:val="24"/>
        </w:rPr>
        <w:t xml:space="preserve"> dirençli olması sayılabilir (Abebe ve Tessema, 2015).</w:t>
      </w:r>
    </w:p>
    <w:p w14:paraId="63B396D8" w14:textId="65011D65" w:rsidR="00DA34AF" w:rsidRDefault="00DA34AF" w:rsidP="00C8121D">
      <w:pPr>
        <w:spacing w:after="120" w:line="360" w:lineRule="auto"/>
        <w:ind w:firstLine="709"/>
        <w:jc w:val="both"/>
        <w:rPr>
          <w:rFonts w:cs="Times New Roman"/>
          <w:szCs w:val="24"/>
        </w:rPr>
      </w:pPr>
      <w:r>
        <w:rPr>
          <w:rFonts w:cs="Times New Roman"/>
          <w:szCs w:val="24"/>
        </w:rPr>
        <w:t xml:space="preserve"> </w:t>
      </w:r>
      <w:r>
        <w:rPr>
          <w:rFonts w:cs="Times New Roman"/>
          <w:i/>
          <w:szCs w:val="24"/>
        </w:rPr>
        <w:t>S</w:t>
      </w:r>
      <w:r w:rsidR="00B96EAF">
        <w:rPr>
          <w:rFonts w:cs="Times New Roman"/>
          <w:i/>
          <w:szCs w:val="24"/>
        </w:rPr>
        <w:t>.</w:t>
      </w:r>
      <w:r>
        <w:rPr>
          <w:rFonts w:cs="Times New Roman"/>
          <w:i/>
          <w:szCs w:val="24"/>
        </w:rPr>
        <w:t xml:space="preserve">aureus </w:t>
      </w:r>
      <w:r w:rsidRPr="003637A5">
        <w:rPr>
          <w:rFonts w:cs="Times New Roman"/>
          <w:szCs w:val="24"/>
        </w:rPr>
        <w:t>subps</w:t>
      </w:r>
      <w:r w:rsidR="003637A5">
        <w:rPr>
          <w:rFonts w:cs="Times New Roman"/>
          <w:szCs w:val="24"/>
        </w:rPr>
        <w:t>.</w:t>
      </w:r>
      <w:r>
        <w:rPr>
          <w:rFonts w:cs="Times New Roman"/>
          <w:i/>
          <w:szCs w:val="24"/>
        </w:rPr>
        <w:t xml:space="preserve"> anaerobius</w:t>
      </w:r>
      <w:r>
        <w:rPr>
          <w:rFonts w:cs="Times New Roman"/>
          <w:szCs w:val="24"/>
        </w:rPr>
        <w:t xml:space="preserve">, koyun ve keçilerde kronik deri altı bölgesinde ve superfaciel lenf </w:t>
      </w:r>
      <w:proofErr w:type="gramStart"/>
      <w:r>
        <w:rPr>
          <w:rFonts w:cs="Times New Roman"/>
          <w:szCs w:val="24"/>
        </w:rPr>
        <w:t>nodüllerinde</w:t>
      </w:r>
      <w:proofErr w:type="gramEnd"/>
      <w:r>
        <w:rPr>
          <w:rFonts w:cs="Times New Roman"/>
          <w:szCs w:val="24"/>
        </w:rPr>
        <w:t xml:space="preserve"> apselere neden olan Morel hastalığının etkenidir (De la Fuente ve diğerleri, 1985).</w:t>
      </w:r>
    </w:p>
    <w:p w14:paraId="7BAED6E6" w14:textId="638E0590" w:rsidR="00DA34AF" w:rsidRDefault="00DA34AF" w:rsidP="00C8121D">
      <w:pPr>
        <w:spacing w:after="120" w:line="360" w:lineRule="auto"/>
        <w:ind w:firstLine="708"/>
        <w:jc w:val="both"/>
        <w:rPr>
          <w:rFonts w:cs="Times New Roman"/>
          <w:szCs w:val="24"/>
        </w:rPr>
      </w:pPr>
      <w:r>
        <w:rPr>
          <w:rFonts w:cs="Times New Roman"/>
          <w:szCs w:val="24"/>
        </w:rPr>
        <w:lastRenderedPageBreak/>
        <w:t xml:space="preserve">Morel hastalığı Asya, Avrupa ve Afrika kıtasında tespit edilip rapor edilmiştir. Avrupa’da Macaristan, İspanya, Danimarka, İtalya ve Polonya gibi birçok ülkede tespit edilmiş ve üzerine çalışmalar yapılmıştır </w:t>
      </w:r>
      <w:r w:rsidR="00DA3B8D">
        <w:rPr>
          <w:rFonts w:cs="Times New Roman"/>
          <w:szCs w:val="24"/>
        </w:rPr>
        <w:t>(De la Fuente ve diğerleri, 2011</w:t>
      </w:r>
      <w:r>
        <w:rPr>
          <w:rFonts w:cs="Times New Roman"/>
          <w:szCs w:val="24"/>
        </w:rPr>
        <w:t>).</w:t>
      </w:r>
    </w:p>
    <w:p w14:paraId="7D772E1C" w14:textId="12A2E695" w:rsidR="00DA34AF" w:rsidRDefault="00DA34AF" w:rsidP="00C8121D">
      <w:pPr>
        <w:spacing w:after="120" w:line="360" w:lineRule="auto"/>
        <w:ind w:firstLine="708"/>
        <w:jc w:val="both"/>
        <w:rPr>
          <w:rFonts w:cs="Times New Roman"/>
          <w:szCs w:val="24"/>
        </w:rPr>
      </w:pPr>
      <w:r>
        <w:rPr>
          <w:rFonts w:cs="Times New Roman"/>
          <w:szCs w:val="24"/>
        </w:rPr>
        <w:t>Morel hastalığı daha çok genç hayvanlarda tespit edilmiştir (De la Fuente ve diğerleri, 1997). Hastalığın yüksek mortalite oranına sahip olduğu ve endemik olarak seyrettiği bildirilmiştir (Elbir ve diğerleri,  2010).</w:t>
      </w:r>
    </w:p>
    <w:p w14:paraId="6030F26A" w14:textId="0A623557" w:rsidR="00DA34AF" w:rsidRDefault="00DA34AF" w:rsidP="00C8121D">
      <w:pPr>
        <w:spacing w:after="120" w:line="360" w:lineRule="auto"/>
        <w:jc w:val="both"/>
        <w:rPr>
          <w:rFonts w:cs="Times New Roman"/>
          <w:szCs w:val="24"/>
        </w:rPr>
      </w:pPr>
      <w:r>
        <w:rPr>
          <w:rFonts w:cs="Times New Roman"/>
          <w:szCs w:val="24"/>
        </w:rPr>
        <w:tab/>
        <w:t xml:space="preserve">Çalışmamızda Ege bölgesinde yetiştiriciliği yapılan 50 koyun ve 50 keçi’ye ait apse örnekleri çalışıldı. 100 örnekte 17’sinde </w:t>
      </w:r>
      <w:r>
        <w:rPr>
          <w:rFonts w:cs="Times New Roman"/>
          <w:i/>
          <w:szCs w:val="24"/>
        </w:rPr>
        <w:t>Corynebacterium pseudotuberculosis</w:t>
      </w:r>
      <w:r>
        <w:rPr>
          <w:rFonts w:cs="Times New Roman"/>
          <w:szCs w:val="24"/>
        </w:rPr>
        <w:t xml:space="preserve"> izole edildi. 50 koyuna ait apseden 10 adedinde, 50 keçiye ait apse örneğinden ise 7’sinde Corynebacterium pseudotuberculosis izole edildi. 100 örnekte 31’sinde </w:t>
      </w:r>
      <w:r>
        <w:rPr>
          <w:rFonts w:cs="Times New Roman"/>
          <w:i/>
          <w:szCs w:val="24"/>
        </w:rPr>
        <w:t xml:space="preserve">Staphylococcus aureus </w:t>
      </w:r>
      <w:r w:rsidRPr="003637A5">
        <w:rPr>
          <w:rFonts w:cs="Times New Roman"/>
          <w:szCs w:val="24"/>
        </w:rPr>
        <w:t>subps</w:t>
      </w:r>
      <w:r w:rsidR="003637A5">
        <w:rPr>
          <w:rFonts w:cs="Times New Roman"/>
          <w:szCs w:val="24"/>
        </w:rPr>
        <w:t>.</w:t>
      </w:r>
      <w:r>
        <w:rPr>
          <w:rFonts w:cs="Times New Roman"/>
          <w:i/>
          <w:szCs w:val="24"/>
        </w:rPr>
        <w:t xml:space="preserve"> anaerobius</w:t>
      </w:r>
      <w:r>
        <w:rPr>
          <w:rFonts w:cs="Times New Roman"/>
          <w:szCs w:val="24"/>
        </w:rPr>
        <w:t xml:space="preserve"> izole edildi. 50 koyuna ait apseden 16 adedinde, 50 keçiye ait apse örneğinden ise 15’sinde </w:t>
      </w:r>
      <w:r>
        <w:rPr>
          <w:rFonts w:cs="Times New Roman"/>
          <w:i/>
          <w:szCs w:val="24"/>
        </w:rPr>
        <w:t xml:space="preserve">Staphylococcus aureus </w:t>
      </w:r>
      <w:r w:rsidRPr="003637A5">
        <w:rPr>
          <w:rFonts w:cs="Times New Roman"/>
          <w:szCs w:val="24"/>
        </w:rPr>
        <w:t>subps</w:t>
      </w:r>
      <w:r w:rsidR="003637A5">
        <w:rPr>
          <w:rFonts w:cs="Times New Roman"/>
          <w:szCs w:val="24"/>
        </w:rPr>
        <w:t>.</w:t>
      </w:r>
      <w:r>
        <w:rPr>
          <w:rFonts w:cs="Times New Roman"/>
          <w:i/>
          <w:szCs w:val="24"/>
        </w:rPr>
        <w:t xml:space="preserve"> anaerobius</w:t>
      </w:r>
      <w:r>
        <w:rPr>
          <w:rFonts w:cs="Times New Roman"/>
          <w:szCs w:val="24"/>
        </w:rPr>
        <w:t xml:space="preserve"> izole edildi.</w:t>
      </w:r>
    </w:p>
    <w:p w14:paraId="70482D77" w14:textId="533475B0" w:rsidR="00DA34AF" w:rsidRDefault="00DA34AF" w:rsidP="00C8121D">
      <w:pPr>
        <w:spacing w:after="120" w:line="360" w:lineRule="auto"/>
        <w:jc w:val="both"/>
        <w:rPr>
          <w:rFonts w:cs="Times New Roman"/>
          <w:szCs w:val="24"/>
        </w:rPr>
      </w:pPr>
      <w:r>
        <w:rPr>
          <w:rFonts w:cs="Times New Roman"/>
          <w:szCs w:val="24"/>
        </w:rPr>
        <w:tab/>
        <w:t>Avusturalya’da 1992 yılında koyun kan serumlarında</w:t>
      </w:r>
      <w:r w:rsidR="000E31BD">
        <w:rPr>
          <w:rFonts w:cs="Times New Roman"/>
          <w:szCs w:val="24"/>
        </w:rPr>
        <w:t>n yapılan bir çalışmada kazeöz l</w:t>
      </w:r>
      <w:r>
        <w:rPr>
          <w:rFonts w:cs="Times New Roman"/>
          <w:szCs w:val="24"/>
        </w:rPr>
        <w:t>enfadenitis hastalığı için prevalans %54 olarak tespit edilmiştir. Aynı zamanda yine Avusturalya da yapılan başka bir çalışmada ise hastalığın koy</w:t>
      </w:r>
      <w:r w:rsidR="00B96EAF">
        <w:rPr>
          <w:rFonts w:cs="Times New Roman"/>
          <w:szCs w:val="24"/>
        </w:rPr>
        <w:t>un endüstrisi</w:t>
      </w:r>
      <w:r>
        <w:rPr>
          <w:rFonts w:cs="Times New Roman"/>
          <w:szCs w:val="24"/>
        </w:rPr>
        <w:t xml:space="preserve">ne 15 ile 17 milyon dolar zarar </w:t>
      </w:r>
      <w:r w:rsidR="00B96EAF">
        <w:rPr>
          <w:rFonts w:cs="Times New Roman"/>
          <w:szCs w:val="24"/>
        </w:rPr>
        <w:t>verdiği</w:t>
      </w:r>
      <w:r>
        <w:rPr>
          <w:rFonts w:cs="Times New Roman"/>
          <w:szCs w:val="24"/>
        </w:rPr>
        <w:t xml:space="preserve"> belirtilmiştir (Sutherland ve diğerleri, 199</w:t>
      </w:r>
      <w:r w:rsidR="006C62D9">
        <w:rPr>
          <w:rFonts w:cs="Times New Roman"/>
          <w:szCs w:val="24"/>
        </w:rPr>
        <w:t>3</w:t>
      </w:r>
      <w:r w:rsidR="009477E7">
        <w:rPr>
          <w:rFonts w:cs="Times New Roman"/>
          <w:szCs w:val="24"/>
        </w:rPr>
        <w:t>; Paton ve diğerleri, 2003).</w:t>
      </w:r>
    </w:p>
    <w:p w14:paraId="1C052A8A" w14:textId="513A911E" w:rsidR="00DA34AF" w:rsidRDefault="00654854" w:rsidP="00C8121D">
      <w:pPr>
        <w:spacing w:after="120" w:line="360" w:lineRule="auto"/>
        <w:jc w:val="both"/>
        <w:rPr>
          <w:rFonts w:cs="Times New Roman"/>
          <w:szCs w:val="24"/>
        </w:rPr>
      </w:pPr>
      <w:r>
        <w:rPr>
          <w:rFonts w:cs="Times New Roman"/>
          <w:szCs w:val="24"/>
        </w:rPr>
        <w:tab/>
        <w:t>Brezilya’da kazeöz l</w:t>
      </w:r>
      <w:r w:rsidR="00DA34AF">
        <w:rPr>
          <w:rFonts w:cs="Times New Roman"/>
          <w:szCs w:val="24"/>
        </w:rPr>
        <w:t>enfadenitis infeksiyo</w:t>
      </w:r>
      <w:r w:rsidR="00167726">
        <w:rPr>
          <w:rFonts w:cs="Times New Roman"/>
          <w:szCs w:val="24"/>
        </w:rPr>
        <w:t>nunun koyunlarda prevalansı %70,9 ve sürü prevalansının %95,</w:t>
      </w:r>
      <w:r w:rsidR="00DA34AF">
        <w:rPr>
          <w:rFonts w:cs="Times New Roman"/>
          <w:szCs w:val="24"/>
        </w:rPr>
        <w:t xml:space="preserve">9 olduğu tespit edilerek </w:t>
      </w:r>
      <w:r>
        <w:rPr>
          <w:rFonts w:cs="Times New Roman"/>
          <w:szCs w:val="24"/>
        </w:rPr>
        <w:t>kazeöz l</w:t>
      </w:r>
      <w:r w:rsidR="00F30D66">
        <w:rPr>
          <w:rFonts w:cs="Times New Roman"/>
          <w:szCs w:val="24"/>
        </w:rPr>
        <w:t>enfadenitis infeksiyonuna karşı</w:t>
      </w:r>
      <w:r w:rsidR="00DA34AF">
        <w:rPr>
          <w:rFonts w:cs="Times New Roman"/>
          <w:szCs w:val="24"/>
        </w:rPr>
        <w:t xml:space="preserve"> </w:t>
      </w:r>
      <w:r w:rsidR="00B57D3E">
        <w:rPr>
          <w:rFonts w:cs="Times New Roman"/>
          <w:szCs w:val="24"/>
        </w:rPr>
        <w:t>mücadele için ülke çapında</w:t>
      </w:r>
      <w:r w:rsidR="00DA34AF">
        <w:rPr>
          <w:rFonts w:cs="Times New Roman"/>
          <w:szCs w:val="24"/>
        </w:rPr>
        <w:t xml:space="preserve"> bir program</w:t>
      </w:r>
      <w:r w:rsidR="00B57D3E">
        <w:rPr>
          <w:rFonts w:cs="Times New Roman"/>
          <w:szCs w:val="24"/>
        </w:rPr>
        <w:t xml:space="preserve"> yapılması gerektiğini bildirmiştir</w:t>
      </w:r>
      <w:r w:rsidR="00DA34AF">
        <w:rPr>
          <w:rFonts w:cs="Times New Roman"/>
          <w:szCs w:val="24"/>
        </w:rPr>
        <w:t xml:space="preserve"> (Guimares ve diğerleri, 2009).</w:t>
      </w:r>
    </w:p>
    <w:p w14:paraId="0D3DB0CD" w14:textId="13774CC6" w:rsidR="00DA34AF" w:rsidRDefault="00DA34AF" w:rsidP="00C8121D">
      <w:pPr>
        <w:spacing w:after="120" w:line="360" w:lineRule="auto"/>
        <w:ind w:firstLine="708"/>
        <w:jc w:val="both"/>
        <w:rPr>
          <w:rFonts w:cs="Times New Roman"/>
          <w:szCs w:val="24"/>
        </w:rPr>
      </w:pPr>
      <w:r>
        <w:rPr>
          <w:rFonts w:cs="Times New Roman"/>
          <w:szCs w:val="24"/>
        </w:rPr>
        <w:t xml:space="preserve">Al Gaabary ve diğerleri tarafından 2009 yılında yapılan bir çalışmada keçilerde ve koyunlarda </w:t>
      </w:r>
      <w:r w:rsidR="00654854">
        <w:rPr>
          <w:rFonts w:cs="Times New Roman"/>
          <w:szCs w:val="24"/>
        </w:rPr>
        <w:t>kazeöz l</w:t>
      </w:r>
      <w:r w:rsidR="002B7DAC">
        <w:rPr>
          <w:rFonts w:cs="Times New Roman"/>
          <w:szCs w:val="24"/>
        </w:rPr>
        <w:t>enfadenitis infeksiyonu</w:t>
      </w:r>
      <w:r>
        <w:rPr>
          <w:rFonts w:cs="Times New Roman"/>
          <w:szCs w:val="24"/>
        </w:rPr>
        <w:t xml:space="preserve"> prevalansını klinik ve bakteriyolojik </w:t>
      </w:r>
      <w:r w:rsidR="002B7DAC">
        <w:rPr>
          <w:rFonts w:cs="Times New Roman"/>
          <w:szCs w:val="24"/>
        </w:rPr>
        <w:t>çalışmalara göre</w:t>
      </w:r>
      <w:r w:rsidR="00167726">
        <w:rPr>
          <w:rFonts w:cs="Times New Roman"/>
          <w:szCs w:val="24"/>
        </w:rPr>
        <w:t xml:space="preserve"> sırasıyla %19,23 ve %17,</w:t>
      </w:r>
      <w:r>
        <w:rPr>
          <w:rFonts w:cs="Times New Roman"/>
          <w:szCs w:val="24"/>
        </w:rPr>
        <w:t xml:space="preserve">32 olarak </w:t>
      </w:r>
      <w:r w:rsidR="002B7DAC">
        <w:rPr>
          <w:rFonts w:cs="Times New Roman"/>
          <w:szCs w:val="24"/>
        </w:rPr>
        <w:t>bildirmişlerdir</w:t>
      </w:r>
      <w:r>
        <w:rPr>
          <w:rFonts w:cs="Times New Roman"/>
          <w:szCs w:val="24"/>
        </w:rPr>
        <w:t>. Hasta</w:t>
      </w:r>
      <w:r w:rsidR="00167726">
        <w:rPr>
          <w:rFonts w:cs="Times New Roman"/>
          <w:szCs w:val="24"/>
        </w:rPr>
        <w:t>lık prevalansını erkeklere (%12,42) göre dişilerde (%19,</w:t>
      </w:r>
      <w:r>
        <w:rPr>
          <w:rFonts w:cs="Times New Roman"/>
          <w:szCs w:val="24"/>
        </w:rPr>
        <w:t>67) belirgin olarak daha yüksek ve infeksiyonun en s</w:t>
      </w:r>
      <w:r w:rsidR="00167726">
        <w:rPr>
          <w:rFonts w:cs="Times New Roman"/>
          <w:szCs w:val="24"/>
        </w:rPr>
        <w:t>ık görüldüğü yaşı ise %47,</w:t>
      </w:r>
      <w:r>
        <w:rPr>
          <w:rFonts w:cs="Times New Roman"/>
          <w:szCs w:val="24"/>
        </w:rPr>
        <w:t xml:space="preserve">3 ile 1-2 yaşlı hayvanlar olarak bildirmişlerdir. Kırkım günü penisilin </w:t>
      </w:r>
      <w:r w:rsidR="002B7DAC">
        <w:rPr>
          <w:rFonts w:cs="Times New Roman"/>
          <w:szCs w:val="24"/>
        </w:rPr>
        <w:t>uygulanan hayvanlar</w:t>
      </w:r>
      <w:r>
        <w:rPr>
          <w:rFonts w:cs="Times New Roman"/>
          <w:szCs w:val="24"/>
        </w:rPr>
        <w:t xml:space="preserve"> ve kırkım sonrası dezenfeksiyon </w:t>
      </w:r>
      <w:r w:rsidR="002B7DAC">
        <w:rPr>
          <w:rFonts w:cs="Times New Roman"/>
          <w:szCs w:val="24"/>
        </w:rPr>
        <w:t>işlemi yapılan hayvanlarda</w:t>
      </w:r>
      <w:r>
        <w:rPr>
          <w:rFonts w:cs="Times New Roman"/>
          <w:szCs w:val="24"/>
        </w:rPr>
        <w:t xml:space="preserve"> hastalığın </w:t>
      </w:r>
      <w:r w:rsidR="002B7DAC">
        <w:rPr>
          <w:rFonts w:cs="Times New Roman"/>
          <w:szCs w:val="24"/>
        </w:rPr>
        <w:t>belirtilerinin</w:t>
      </w:r>
      <w:r>
        <w:rPr>
          <w:rFonts w:cs="Times New Roman"/>
          <w:szCs w:val="24"/>
        </w:rPr>
        <w:t xml:space="preserve"> </w:t>
      </w:r>
      <w:r w:rsidR="009477E7">
        <w:rPr>
          <w:rFonts w:cs="Times New Roman"/>
          <w:szCs w:val="24"/>
        </w:rPr>
        <w:t>azaldığı</w:t>
      </w:r>
      <w:r>
        <w:rPr>
          <w:rFonts w:cs="Times New Roman"/>
          <w:szCs w:val="24"/>
        </w:rPr>
        <w:t xml:space="preserve"> b</w:t>
      </w:r>
      <w:r w:rsidR="002B7DAC">
        <w:rPr>
          <w:rFonts w:cs="Times New Roman"/>
          <w:szCs w:val="24"/>
        </w:rPr>
        <w:t>ildirilmiştir</w:t>
      </w:r>
      <w:r>
        <w:rPr>
          <w:rFonts w:cs="Times New Roman"/>
          <w:szCs w:val="24"/>
        </w:rPr>
        <w:t>.</w:t>
      </w:r>
    </w:p>
    <w:p w14:paraId="12B45296" w14:textId="63D234FF" w:rsidR="00DA34AF" w:rsidRDefault="009477E7" w:rsidP="00C8121D">
      <w:pPr>
        <w:spacing w:after="120" w:line="360" w:lineRule="auto"/>
        <w:ind w:firstLine="708"/>
        <w:jc w:val="both"/>
        <w:rPr>
          <w:rFonts w:cs="Times New Roman"/>
          <w:szCs w:val="24"/>
        </w:rPr>
      </w:pPr>
      <w:r>
        <w:rPr>
          <w:rFonts w:cs="Times New Roman"/>
          <w:szCs w:val="24"/>
        </w:rPr>
        <w:t xml:space="preserve">İnfekte </w:t>
      </w:r>
      <w:r w:rsidR="00497B47">
        <w:rPr>
          <w:rFonts w:cs="Times New Roman"/>
          <w:szCs w:val="24"/>
        </w:rPr>
        <w:t>44 k</w:t>
      </w:r>
      <w:r>
        <w:rPr>
          <w:rFonts w:cs="Times New Roman"/>
          <w:szCs w:val="24"/>
        </w:rPr>
        <w:t xml:space="preserve">eçi ve 12 </w:t>
      </w:r>
      <w:r w:rsidR="008F4817">
        <w:rPr>
          <w:rFonts w:cs="Times New Roman"/>
          <w:szCs w:val="24"/>
        </w:rPr>
        <w:t xml:space="preserve">koyun ile </w:t>
      </w:r>
      <w:r w:rsidR="00497B47">
        <w:rPr>
          <w:rFonts w:cs="Times New Roman"/>
          <w:i/>
          <w:szCs w:val="24"/>
        </w:rPr>
        <w:t>C</w:t>
      </w:r>
      <w:r>
        <w:rPr>
          <w:rFonts w:cs="Times New Roman"/>
          <w:i/>
          <w:szCs w:val="24"/>
        </w:rPr>
        <w:t>.</w:t>
      </w:r>
      <w:r w:rsidR="00497B47">
        <w:rPr>
          <w:rFonts w:cs="Times New Roman"/>
          <w:i/>
          <w:szCs w:val="24"/>
        </w:rPr>
        <w:t>pseudotuberculosis</w:t>
      </w:r>
      <w:r w:rsidR="00497B47">
        <w:rPr>
          <w:rFonts w:cs="Times New Roman"/>
          <w:szCs w:val="24"/>
        </w:rPr>
        <w:t xml:space="preserve"> varlığı tespiti yönünden yapılan bir çalışmada </w:t>
      </w:r>
      <w:r w:rsidR="008F4817">
        <w:rPr>
          <w:rFonts w:cs="Times New Roman"/>
          <w:szCs w:val="24"/>
        </w:rPr>
        <w:t>moleküler</w:t>
      </w:r>
      <w:r w:rsidR="00DA34AF">
        <w:rPr>
          <w:rFonts w:cs="Times New Roman"/>
          <w:szCs w:val="24"/>
        </w:rPr>
        <w:t xml:space="preserve"> </w:t>
      </w:r>
      <w:r w:rsidR="008F4817">
        <w:rPr>
          <w:rFonts w:cs="Times New Roman"/>
          <w:szCs w:val="24"/>
        </w:rPr>
        <w:t>yöntem</w:t>
      </w:r>
      <w:r w:rsidR="00DA34AF">
        <w:rPr>
          <w:rFonts w:cs="Times New Roman"/>
          <w:szCs w:val="24"/>
        </w:rPr>
        <w:t xml:space="preserve"> ile </w:t>
      </w:r>
      <w:r w:rsidR="00497B47">
        <w:rPr>
          <w:rFonts w:cs="Times New Roman"/>
          <w:szCs w:val="24"/>
        </w:rPr>
        <w:t xml:space="preserve">klasik bakteriyolojik </w:t>
      </w:r>
      <w:r w:rsidR="00DA34AF">
        <w:rPr>
          <w:rFonts w:cs="Times New Roman"/>
          <w:szCs w:val="24"/>
        </w:rPr>
        <w:t xml:space="preserve">kültür </w:t>
      </w:r>
      <w:r w:rsidR="00497B47">
        <w:rPr>
          <w:rFonts w:cs="Times New Roman"/>
          <w:szCs w:val="24"/>
        </w:rPr>
        <w:t>yöntemi</w:t>
      </w:r>
      <w:r w:rsidR="00DA34AF">
        <w:rPr>
          <w:rFonts w:cs="Times New Roman"/>
          <w:szCs w:val="24"/>
        </w:rPr>
        <w:t xml:space="preserve"> </w:t>
      </w:r>
      <w:r w:rsidR="008F4817">
        <w:rPr>
          <w:rFonts w:cs="Times New Roman"/>
          <w:szCs w:val="24"/>
        </w:rPr>
        <w:t xml:space="preserve">açısından </w:t>
      </w:r>
      <w:r w:rsidR="00DA34AF">
        <w:rPr>
          <w:rFonts w:cs="Times New Roman"/>
          <w:szCs w:val="24"/>
        </w:rPr>
        <w:t>sensitivite ve spesifitesin</w:t>
      </w:r>
      <w:r w:rsidR="008F4817">
        <w:rPr>
          <w:rFonts w:cs="Times New Roman"/>
          <w:szCs w:val="24"/>
        </w:rPr>
        <w:t xml:space="preserve">in karşılaştırılması sonucunda </w:t>
      </w:r>
      <w:r w:rsidR="00DA34AF">
        <w:rPr>
          <w:rFonts w:cs="Times New Roman"/>
          <w:szCs w:val="24"/>
        </w:rPr>
        <w:t>PZR sensitivitesinin koyunlarda %91</w:t>
      </w:r>
      <w:r w:rsidR="00167726">
        <w:rPr>
          <w:rFonts w:cs="Times New Roman"/>
          <w:szCs w:val="24"/>
        </w:rPr>
        <w:t xml:space="preserve">,7 keçilerde %95,4 </w:t>
      </w:r>
      <w:r w:rsidR="00DA34AF">
        <w:rPr>
          <w:rFonts w:cs="Times New Roman"/>
          <w:szCs w:val="24"/>
        </w:rPr>
        <w:t>olduğu bildirilmiştir (Pacheco ve diğerleri, 2007).</w:t>
      </w:r>
    </w:p>
    <w:p w14:paraId="2AD0FB1E" w14:textId="5DE956F2" w:rsidR="00DA34AF" w:rsidRDefault="00DA34AF" w:rsidP="00C8121D">
      <w:pPr>
        <w:spacing w:after="120" w:line="360" w:lineRule="auto"/>
        <w:jc w:val="both"/>
        <w:rPr>
          <w:rFonts w:cs="Times New Roman"/>
          <w:szCs w:val="24"/>
        </w:rPr>
      </w:pPr>
      <w:r>
        <w:rPr>
          <w:rFonts w:cs="Times New Roman"/>
          <w:szCs w:val="24"/>
        </w:rPr>
        <w:lastRenderedPageBreak/>
        <w:tab/>
        <w:t xml:space="preserve">2014 yılında Mısır’da 1206 koyun ve 351 keçi materyali ile yapılan bir çalışmada aşılanmamış hayvanlarda %6,7 oranında </w:t>
      </w:r>
      <w:r>
        <w:rPr>
          <w:rFonts w:cs="Times New Roman"/>
          <w:i/>
          <w:szCs w:val="24"/>
        </w:rPr>
        <w:t>C</w:t>
      </w:r>
      <w:r w:rsidR="00976C9D">
        <w:rPr>
          <w:rFonts w:cs="Times New Roman"/>
          <w:i/>
          <w:szCs w:val="24"/>
        </w:rPr>
        <w:t>.</w:t>
      </w:r>
      <w:r>
        <w:rPr>
          <w:rFonts w:cs="Times New Roman"/>
          <w:i/>
          <w:szCs w:val="24"/>
        </w:rPr>
        <w:t>pseudotuberculosis</w:t>
      </w:r>
      <w:r>
        <w:rPr>
          <w:rFonts w:cs="Times New Roman"/>
          <w:szCs w:val="24"/>
        </w:rPr>
        <w:t xml:space="preserve"> izole edilip raporlanmıştır (Oreiby ve diğerleri, 2014). </w:t>
      </w:r>
    </w:p>
    <w:p w14:paraId="2E3E7156" w14:textId="7724F222" w:rsidR="00DA34AF" w:rsidRDefault="00DA34AF" w:rsidP="00C8121D">
      <w:pPr>
        <w:spacing w:after="120" w:line="360" w:lineRule="auto"/>
        <w:ind w:firstLine="567"/>
        <w:jc w:val="both"/>
        <w:rPr>
          <w:rFonts w:cs="Times New Roman"/>
          <w:szCs w:val="24"/>
        </w:rPr>
      </w:pPr>
      <w:r>
        <w:rPr>
          <w:rFonts w:cs="Times New Roman"/>
          <w:szCs w:val="24"/>
        </w:rPr>
        <w:t>Ülkemizde Elazığ ili ve çevresinde yetiştirilen 118 adet koyundaki apseli lenf yumrular</w:t>
      </w:r>
      <w:r w:rsidR="00167726">
        <w:rPr>
          <w:rFonts w:cs="Times New Roman"/>
          <w:szCs w:val="24"/>
        </w:rPr>
        <w:t>ından yapılan bir çalışmada %81,</w:t>
      </w:r>
      <w:r>
        <w:rPr>
          <w:rFonts w:cs="Times New Roman"/>
          <w:szCs w:val="24"/>
        </w:rPr>
        <w:t xml:space="preserve">4 oranında </w:t>
      </w:r>
      <w:r>
        <w:rPr>
          <w:rFonts w:cs="Times New Roman"/>
          <w:i/>
          <w:szCs w:val="24"/>
        </w:rPr>
        <w:t>C</w:t>
      </w:r>
      <w:r w:rsidR="00976C9D">
        <w:rPr>
          <w:rFonts w:cs="Times New Roman"/>
          <w:i/>
          <w:szCs w:val="24"/>
        </w:rPr>
        <w:t>.</w:t>
      </w:r>
      <w:r>
        <w:rPr>
          <w:rFonts w:cs="Times New Roman"/>
          <w:i/>
          <w:szCs w:val="24"/>
        </w:rPr>
        <w:t>pseudotuberculosis</w:t>
      </w:r>
      <w:r>
        <w:rPr>
          <w:rFonts w:cs="Times New Roman"/>
          <w:szCs w:val="24"/>
        </w:rPr>
        <w:t xml:space="preserve"> etkeninin </w:t>
      </w:r>
      <w:proofErr w:type="gramStart"/>
      <w:r>
        <w:rPr>
          <w:rFonts w:cs="Times New Roman"/>
          <w:szCs w:val="24"/>
        </w:rPr>
        <w:t>izolasyonu</w:t>
      </w:r>
      <w:proofErr w:type="gramEnd"/>
      <w:r>
        <w:rPr>
          <w:rFonts w:cs="Times New Roman"/>
          <w:szCs w:val="24"/>
        </w:rPr>
        <w:t xml:space="preserve"> yapıldığını</w:t>
      </w:r>
      <w:r w:rsidR="00167726">
        <w:rPr>
          <w:rFonts w:cs="Times New Roman"/>
          <w:szCs w:val="24"/>
        </w:rPr>
        <w:t xml:space="preserve"> ve infeksiyon prevalansının %2,</w:t>
      </w:r>
      <w:r>
        <w:rPr>
          <w:rFonts w:cs="Times New Roman"/>
          <w:szCs w:val="24"/>
        </w:rPr>
        <w:t>2 olduğu bildirilmiştir (Çetinkaya ve diğerleri, 2002).</w:t>
      </w:r>
    </w:p>
    <w:p w14:paraId="2C8EB600" w14:textId="60A217AA" w:rsidR="00DA34AF" w:rsidRDefault="00DA34AF" w:rsidP="00C8121D">
      <w:pPr>
        <w:spacing w:after="120" w:line="360" w:lineRule="auto"/>
        <w:ind w:right="3" w:firstLine="567"/>
        <w:jc w:val="both"/>
        <w:rPr>
          <w:rFonts w:cs="Times New Roman"/>
          <w:szCs w:val="24"/>
        </w:rPr>
      </w:pPr>
      <w:r>
        <w:rPr>
          <w:rFonts w:cs="Times New Roman"/>
          <w:szCs w:val="24"/>
        </w:rPr>
        <w:tab/>
      </w:r>
      <w:r w:rsidR="008416F7">
        <w:rPr>
          <w:rFonts w:cs="Times New Roman"/>
          <w:szCs w:val="24"/>
        </w:rPr>
        <w:t xml:space="preserve">Siirt Üniversitesi Keçi Uygulama ve Araştırma Merkezi’nde bulunan Boer Kıl Keçisi melezi bir keçide lenf yumrusunda bir şişlik olduğu tespit edilmiş, şişlik içeriğinden yapılan ekimlerde etkenin </w:t>
      </w:r>
      <w:r w:rsidR="008416F7">
        <w:rPr>
          <w:rFonts w:cs="Times New Roman"/>
          <w:i/>
          <w:szCs w:val="24"/>
        </w:rPr>
        <w:t>C</w:t>
      </w:r>
      <w:r w:rsidR="00976C9D">
        <w:rPr>
          <w:rFonts w:cs="Times New Roman"/>
          <w:i/>
          <w:szCs w:val="24"/>
        </w:rPr>
        <w:t>.</w:t>
      </w:r>
      <w:r w:rsidR="008416F7">
        <w:rPr>
          <w:rFonts w:cs="Times New Roman"/>
          <w:i/>
          <w:szCs w:val="24"/>
        </w:rPr>
        <w:t>pseudotuberculosis</w:t>
      </w:r>
      <w:r w:rsidR="008416F7">
        <w:rPr>
          <w:rFonts w:cs="Times New Roman"/>
          <w:szCs w:val="24"/>
        </w:rPr>
        <w:t xml:space="preserve"> olduğu görülmüş ve ilk kez bir Bo</w:t>
      </w:r>
      <w:r w:rsidR="000E31BD">
        <w:rPr>
          <w:rFonts w:cs="Times New Roman"/>
          <w:szCs w:val="24"/>
        </w:rPr>
        <w:t>er Kıl keçisi melezinde Kazeöz l</w:t>
      </w:r>
      <w:r w:rsidR="008416F7">
        <w:rPr>
          <w:rFonts w:cs="Times New Roman"/>
          <w:szCs w:val="24"/>
        </w:rPr>
        <w:t>enfadenitis infeksiyonu raporlanmıştır (Akgül, 2018).</w:t>
      </w:r>
    </w:p>
    <w:p w14:paraId="79E8FBF5" w14:textId="42CE9426" w:rsidR="00DA34AF" w:rsidRDefault="00DA34AF" w:rsidP="00C8121D">
      <w:pPr>
        <w:spacing w:after="120" w:line="360" w:lineRule="auto"/>
        <w:ind w:right="3" w:firstLine="567"/>
        <w:jc w:val="both"/>
        <w:rPr>
          <w:rFonts w:cs="Times New Roman"/>
          <w:szCs w:val="24"/>
        </w:rPr>
      </w:pPr>
      <w:r>
        <w:rPr>
          <w:rFonts w:cs="Times New Roman"/>
          <w:szCs w:val="24"/>
        </w:rPr>
        <w:t xml:space="preserve">Aydın ilinde yetiştirilen 57’si dişi 43’ü erkek olmak üzere toplam 100 adet sakız cinsi koyununun lenf </w:t>
      </w:r>
      <w:proofErr w:type="gramStart"/>
      <w:r>
        <w:rPr>
          <w:rFonts w:cs="Times New Roman"/>
          <w:szCs w:val="24"/>
        </w:rPr>
        <w:t>nodüllerindeki</w:t>
      </w:r>
      <w:proofErr w:type="gramEnd"/>
      <w:r>
        <w:rPr>
          <w:rFonts w:cs="Times New Roman"/>
          <w:szCs w:val="24"/>
        </w:rPr>
        <w:t xml:space="preserve"> apse örneklerinden yapılan bir çalışmada 17 adet apse örneğinde </w:t>
      </w:r>
      <w:r>
        <w:rPr>
          <w:rFonts w:cs="Times New Roman"/>
          <w:i/>
          <w:szCs w:val="24"/>
        </w:rPr>
        <w:t>C</w:t>
      </w:r>
      <w:r w:rsidR="00976C9D">
        <w:rPr>
          <w:rFonts w:cs="Times New Roman"/>
          <w:i/>
          <w:szCs w:val="24"/>
        </w:rPr>
        <w:t>.</w:t>
      </w:r>
      <w:r>
        <w:rPr>
          <w:rFonts w:cs="Times New Roman"/>
          <w:i/>
          <w:szCs w:val="24"/>
        </w:rPr>
        <w:t>pseudotuberculosis</w:t>
      </w:r>
      <w:r>
        <w:rPr>
          <w:rFonts w:cs="Times New Roman"/>
          <w:szCs w:val="24"/>
        </w:rPr>
        <w:t xml:space="preserve"> tespit edildiği bildirilmiştir (Parın ve diğerleri, 2018).</w:t>
      </w:r>
    </w:p>
    <w:p w14:paraId="7A16DDA9" w14:textId="1BEDE84E" w:rsidR="00DA34AF" w:rsidRDefault="00DA34AF" w:rsidP="00C8121D">
      <w:pPr>
        <w:spacing w:after="120" w:line="360" w:lineRule="auto"/>
        <w:ind w:right="3" w:firstLine="567"/>
        <w:jc w:val="both"/>
        <w:rPr>
          <w:rFonts w:cs="Times New Roman"/>
          <w:szCs w:val="24"/>
        </w:rPr>
      </w:pPr>
      <w:r>
        <w:rPr>
          <w:rFonts w:cs="Times New Roman"/>
          <w:szCs w:val="24"/>
        </w:rPr>
        <w:t xml:space="preserve">Brezilya’da 223 koyun sürüsündeki 2638 adet koyundan alınan kan serumları ile ELİSA testi ile yapılan bir çalışmada test edilen 2638 koyundan 996'sı ve değerlendirilen 223 sürüden 210'u </w:t>
      </w:r>
      <w:r w:rsidR="00976C9D">
        <w:rPr>
          <w:rFonts w:cs="Times New Roman"/>
          <w:i/>
          <w:szCs w:val="24"/>
        </w:rPr>
        <w:t>C.</w:t>
      </w:r>
      <w:r>
        <w:rPr>
          <w:rFonts w:cs="Times New Roman"/>
          <w:i/>
          <w:szCs w:val="24"/>
        </w:rPr>
        <w:t>pseudotuberculosis</w:t>
      </w:r>
      <w:r>
        <w:rPr>
          <w:rFonts w:cs="Times New Roman"/>
          <w:szCs w:val="24"/>
        </w:rPr>
        <w:t xml:space="preserve"> yönünden seropozitif olduğu bildirilmiştir (Alves ve diğerleri, 2020).</w:t>
      </w:r>
    </w:p>
    <w:p w14:paraId="5A429FBE" w14:textId="6C717C05" w:rsidR="00DA34AF" w:rsidRDefault="00DA34AF" w:rsidP="00C8121D">
      <w:pPr>
        <w:spacing w:after="120" w:line="360" w:lineRule="auto"/>
        <w:ind w:right="3" w:firstLine="567"/>
        <w:jc w:val="both"/>
        <w:rPr>
          <w:rFonts w:cs="Times New Roman"/>
          <w:szCs w:val="24"/>
        </w:rPr>
      </w:pPr>
      <w:r>
        <w:rPr>
          <w:rFonts w:cs="Times New Roman"/>
          <w:szCs w:val="24"/>
        </w:rPr>
        <w:t xml:space="preserve">2015 yılında ülkemizde yapılan bir çalışmada 1176 adet koyuna ait lenf düğümünden yapılan ekimler sonucunda 72 </w:t>
      </w:r>
      <w:r w:rsidR="00EC689E">
        <w:rPr>
          <w:rFonts w:cs="Times New Roman"/>
          <w:i/>
          <w:szCs w:val="24"/>
        </w:rPr>
        <w:t>C</w:t>
      </w:r>
      <w:r w:rsidR="00976C9D">
        <w:rPr>
          <w:rFonts w:cs="Times New Roman"/>
          <w:i/>
          <w:szCs w:val="24"/>
        </w:rPr>
        <w:t>.</w:t>
      </w:r>
      <w:r w:rsidR="00EC689E">
        <w:rPr>
          <w:rFonts w:cs="Times New Roman"/>
          <w:i/>
          <w:szCs w:val="24"/>
        </w:rPr>
        <w:t>pseudotuberculosis</w:t>
      </w:r>
      <w:r w:rsidR="00EC689E">
        <w:rPr>
          <w:rFonts w:cs="Times New Roman"/>
          <w:szCs w:val="24"/>
        </w:rPr>
        <w:t xml:space="preserve"> </w:t>
      </w:r>
      <w:r>
        <w:rPr>
          <w:rFonts w:cs="Times New Roman"/>
          <w:szCs w:val="24"/>
        </w:rPr>
        <w:t xml:space="preserve">etkeni identifiye edildiği bildirilmiştir. </w:t>
      </w:r>
      <w:r w:rsidR="00304B92">
        <w:rPr>
          <w:rFonts w:cs="Times New Roman"/>
          <w:szCs w:val="24"/>
        </w:rPr>
        <w:t>Y</w:t>
      </w:r>
      <w:r>
        <w:rPr>
          <w:rFonts w:cs="Times New Roman"/>
          <w:szCs w:val="24"/>
        </w:rPr>
        <w:t>apılan bu çalışmada elde edilen izolatlarının farklı antibiyotiklere değişik oranlarda duyarlı oldukları, izolatların büyü</w:t>
      </w:r>
      <w:r w:rsidR="00167726">
        <w:rPr>
          <w:rFonts w:cs="Times New Roman"/>
          <w:szCs w:val="24"/>
        </w:rPr>
        <w:t>k çoğunluğunun florfenikol (%98,6), novobiosin (%95,</w:t>
      </w:r>
      <w:r>
        <w:rPr>
          <w:rFonts w:cs="Times New Roman"/>
          <w:szCs w:val="24"/>
        </w:rPr>
        <w:t xml:space="preserve">8), seftiofur </w:t>
      </w:r>
      <w:r w:rsidR="00167726">
        <w:rPr>
          <w:rFonts w:cs="Times New Roman"/>
          <w:szCs w:val="24"/>
        </w:rPr>
        <w:t>ve telitromisine (%91,6) duyarlı, ampisilin (%62,5), linkomisin (%62,5) ve spiramisine (%41,</w:t>
      </w:r>
      <w:r>
        <w:rPr>
          <w:rFonts w:cs="Times New Roman"/>
          <w:szCs w:val="24"/>
        </w:rPr>
        <w:t>7) dirençli olduğu belirtilmiştir (Sakmanoğlu ve diğerleri, 2015).</w:t>
      </w:r>
    </w:p>
    <w:p w14:paraId="48F725E6" w14:textId="51BBBBA0" w:rsidR="00DA34AF" w:rsidRDefault="00DA34AF" w:rsidP="00C8121D">
      <w:pPr>
        <w:spacing w:after="120" w:line="360" w:lineRule="auto"/>
        <w:ind w:right="6" w:firstLine="567"/>
        <w:jc w:val="both"/>
        <w:rPr>
          <w:rFonts w:cs="Times New Roman"/>
          <w:szCs w:val="24"/>
        </w:rPr>
      </w:pPr>
      <w:proofErr w:type="gramStart"/>
      <w:r>
        <w:rPr>
          <w:rFonts w:cs="Times New Roman"/>
          <w:szCs w:val="24"/>
        </w:rPr>
        <w:t>2022 yılında Diyarbakır’da koyunlarda 90 apse örneği ve kan serumu ile yapılan bir çalışmada koyunlarda moleküle</w:t>
      </w:r>
      <w:r w:rsidR="00167726">
        <w:rPr>
          <w:rFonts w:cs="Times New Roman"/>
          <w:szCs w:val="24"/>
        </w:rPr>
        <w:t>r olara PCR tekniği ile 26 (%28,9) pozitif, 64 (%71,</w:t>
      </w:r>
      <w:r>
        <w:rPr>
          <w:rFonts w:cs="Times New Roman"/>
          <w:szCs w:val="24"/>
        </w:rPr>
        <w:t>1) ne</w:t>
      </w:r>
      <w:r w:rsidR="00167726">
        <w:rPr>
          <w:rFonts w:cs="Times New Roman"/>
          <w:szCs w:val="24"/>
        </w:rPr>
        <w:t>gatif, ELISA analizinde 17 (%18,</w:t>
      </w:r>
      <w:r>
        <w:rPr>
          <w:rFonts w:cs="Times New Roman"/>
          <w:szCs w:val="24"/>
        </w:rPr>
        <w:t>9) pozitif, 73 (%81</w:t>
      </w:r>
      <w:r w:rsidR="00167726">
        <w:rPr>
          <w:rFonts w:cs="Times New Roman"/>
          <w:szCs w:val="24"/>
        </w:rPr>
        <w:t>,</w:t>
      </w:r>
      <w:r>
        <w:rPr>
          <w:rFonts w:cs="Times New Roman"/>
          <w:szCs w:val="24"/>
        </w:rPr>
        <w:t xml:space="preserve">1) negatif ve </w:t>
      </w:r>
      <w:r w:rsidR="00167726">
        <w:rPr>
          <w:rFonts w:cs="Times New Roman"/>
          <w:szCs w:val="24"/>
        </w:rPr>
        <w:t>bakteriyolojik kültürde 12 (%13,</w:t>
      </w:r>
      <w:r>
        <w:rPr>
          <w:rFonts w:cs="Times New Roman"/>
          <w:szCs w:val="24"/>
        </w:rPr>
        <w:t xml:space="preserve">3)’sinde </w:t>
      </w:r>
      <w:r>
        <w:rPr>
          <w:rFonts w:cs="Times New Roman"/>
          <w:i/>
          <w:szCs w:val="24"/>
        </w:rPr>
        <w:t>C</w:t>
      </w:r>
      <w:r w:rsidR="00976C9D">
        <w:rPr>
          <w:rFonts w:cs="Times New Roman"/>
          <w:i/>
          <w:szCs w:val="24"/>
        </w:rPr>
        <w:t>.</w:t>
      </w:r>
      <w:r>
        <w:rPr>
          <w:rFonts w:cs="Times New Roman"/>
          <w:i/>
          <w:szCs w:val="24"/>
        </w:rPr>
        <w:t>pseudotuberculosis</w:t>
      </w:r>
      <w:r>
        <w:rPr>
          <w:rFonts w:cs="Times New Roman"/>
          <w:szCs w:val="24"/>
        </w:rPr>
        <w:t xml:space="preserve"> identifikasyonu yapılmıştır (</w:t>
      </w:r>
      <w:r w:rsidR="00B01066">
        <w:rPr>
          <w:rFonts w:cs="Times New Roman"/>
          <w:szCs w:val="24"/>
        </w:rPr>
        <w:t>Ekinci</w:t>
      </w:r>
      <w:r>
        <w:rPr>
          <w:rFonts w:cs="Times New Roman"/>
          <w:szCs w:val="24"/>
        </w:rPr>
        <w:t xml:space="preserve"> ve İçen, 2022).</w:t>
      </w:r>
      <w:proofErr w:type="gramEnd"/>
    </w:p>
    <w:p w14:paraId="4C75B548" w14:textId="0344F130" w:rsidR="00DA34AF" w:rsidRDefault="00DA34AF" w:rsidP="00C8121D">
      <w:pPr>
        <w:spacing w:after="120" w:line="360" w:lineRule="auto"/>
        <w:ind w:right="6"/>
        <w:jc w:val="both"/>
        <w:rPr>
          <w:rFonts w:cs="Times New Roman"/>
          <w:iCs/>
          <w:szCs w:val="24"/>
        </w:rPr>
      </w:pPr>
      <w:r>
        <w:rPr>
          <w:rFonts w:cs="Times New Roman"/>
          <w:szCs w:val="24"/>
        </w:rPr>
        <w:tab/>
      </w:r>
      <w:r w:rsidRPr="00F9145E">
        <w:rPr>
          <w:rFonts w:cs="Times New Roman"/>
          <w:i/>
          <w:iCs/>
          <w:szCs w:val="24"/>
        </w:rPr>
        <w:t xml:space="preserve"> Corynebacterium</w:t>
      </w:r>
      <w:r w:rsidR="007D5BDA">
        <w:rPr>
          <w:rFonts w:cs="Times New Roman"/>
          <w:iCs/>
          <w:szCs w:val="24"/>
        </w:rPr>
        <w:t xml:space="preserve"> sp</w:t>
      </w:r>
      <w:r>
        <w:rPr>
          <w:rFonts w:cs="Times New Roman"/>
          <w:iCs/>
          <w:szCs w:val="24"/>
        </w:rPr>
        <w:t xml:space="preserve">p. identifikasyonunda önceki yılarda çeşitli zorluklarla karşılaşılmıştır. Bunların başında yeterli referans bilgi olmaması, referans suşların elde edilememesi ve gerekli identifikasyon kitlerinin geliştirlememesidir  (Baird ve Fontaine,  2007). Bu nedenle özellikle </w:t>
      </w:r>
      <w:r>
        <w:rPr>
          <w:rFonts w:cs="Times New Roman"/>
          <w:i/>
          <w:iCs/>
          <w:szCs w:val="24"/>
        </w:rPr>
        <w:t>C. diphteria, C. pseudotuberculosis ve C. ulserans</w:t>
      </w:r>
      <w:r>
        <w:rPr>
          <w:rFonts w:cs="Times New Roman"/>
          <w:iCs/>
          <w:szCs w:val="24"/>
        </w:rPr>
        <w:t xml:space="preserve"> türlerinin </w:t>
      </w:r>
      <w:r>
        <w:rPr>
          <w:rFonts w:cs="Times New Roman"/>
          <w:iCs/>
          <w:szCs w:val="24"/>
        </w:rPr>
        <w:lastRenderedPageBreak/>
        <w:t xml:space="preserve">morfolojik yapılarının </w:t>
      </w:r>
      <w:r w:rsidR="007D5BDA">
        <w:rPr>
          <w:rFonts w:cs="Times New Roman"/>
          <w:iCs/>
          <w:szCs w:val="24"/>
        </w:rPr>
        <w:t>ve hücre duvarı yapılarının birb</w:t>
      </w:r>
      <w:r>
        <w:rPr>
          <w:rFonts w:cs="Times New Roman"/>
          <w:iCs/>
          <w:szCs w:val="24"/>
        </w:rPr>
        <w:t>inine benzer yapıda olması ayrıca bu üç etkenin benzer toksin üretebilme yeteneği</w:t>
      </w:r>
      <w:r w:rsidR="007D5BDA">
        <w:rPr>
          <w:rFonts w:cs="Times New Roman"/>
          <w:iCs/>
          <w:szCs w:val="24"/>
        </w:rPr>
        <w:t>nin olması</w:t>
      </w:r>
      <w:r>
        <w:rPr>
          <w:rFonts w:cs="Times New Roman"/>
          <w:iCs/>
          <w:szCs w:val="24"/>
        </w:rPr>
        <w:t xml:space="preserve"> identifikasyonlarını daha fazla zorlaştırm</w:t>
      </w:r>
      <w:r w:rsidR="007D5BDA">
        <w:rPr>
          <w:rFonts w:cs="Times New Roman"/>
          <w:iCs/>
          <w:szCs w:val="24"/>
        </w:rPr>
        <w:t>ıştı</w:t>
      </w:r>
      <w:r>
        <w:rPr>
          <w:rFonts w:cs="Times New Roman"/>
          <w:iCs/>
          <w:szCs w:val="24"/>
        </w:rPr>
        <w:t xml:space="preserve">r (Çetinkaya </w:t>
      </w:r>
      <w:r>
        <w:rPr>
          <w:rFonts w:cs="Times New Roman"/>
          <w:szCs w:val="24"/>
        </w:rPr>
        <w:t xml:space="preserve">ve diğerleri, </w:t>
      </w:r>
      <w:r>
        <w:rPr>
          <w:rFonts w:cs="Times New Roman"/>
          <w:iCs/>
          <w:szCs w:val="24"/>
        </w:rPr>
        <w:t xml:space="preserve">2002, Pacheco </w:t>
      </w:r>
      <w:r>
        <w:rPr>
          <w:rFonts w:cs="Times New Roman"/>
          <w:szCs w:val="24"/>
        </w:rPr>
        <w:t xml:space="preserve">ve diğerleri, </w:t>
      </w:r>
      <w:r>
        <w:rPr>
          <w:rFonts w:cs="Times New Roman"/>
          <w:iCs/>
          <w:szCs w:val="24"/>
        </w:rPr>
        <w:t xml:space="preserve">2007). </w:t>
      </w:r>
      <w:r>
        <w:rPr>
          <w:rFonts w:cs="Times New Roman"/>
          <w:i/>
          <w:szCs w:val="24"/>
        </w:rPr>
        <w:t>C</w:t>
      </w:r>
      <w:r w:rsidR="00976C9D">
        <w:rPr>
          <w:rFonts w:cs="Times New Roman"/>
          <w:i/>
          <w:szCs w:val="24"/>
        </w:rPr>
        <w:t>.</w:t>
      </w:r>
      <w:r>
        <w:rPr>
          <w:rFonts w:cs="Times New Roman"/>
          <w:i/>
          <w:szCs w:val="24"/>
        </w:rPr>
        <w:t>pseudotuberculosis</w:t>
      </w:r>
      <w:r>
        <w:rPr>
          <w:rFonts w:cs="Times New Roman"/>
          <w:iCs/>
          <w:szCs w:val="24"/>
        </w:rPr>
        <w:t xml:space="preserve"> oluşturduğu KLA infeksiyonunun teşhisinde, yaygın olarak kültür ve serolojik testler kullanılmaktadır (</w:t>
      </w:r>
      <w:r w:rsidR="00476A96">
        <w:rPr>
          <w:rFonts w:cs="Times New Roman"/>
          <w:iCs/>
          <w:szCs w:val="24"/>
        </w:rPr>
        <w:t xml:space="preserve">Çetinkaya </w:t>
      </w:r>
      <w:r w:rsidR="00476A96">
        <w:rPr>
          <w:rFonts w:cs="Times New Roman"/>
          <w:szCs w:val="24"/>
        </w:rPr>
        <w:t xml:space="preserve">ve diğerleri, </w:t>
      </w:r>
      <w:r w:rsidR="00476A96">
        <w:rPr>
          <w:rFonts w:cs="Times New Roman"/>
          <w:iCs/>
          <w:szCs w:val="24"/>
        </w:rPr>
        <w:t xml:space="preserve">2002; İzgür </w:t>
      </w:r>
      <w:r w:rsidR="00476A96">
        <w:rPr>
          <w:rFonts w:cs="Times New Roman"/>
          <w:szCs w:val="24"/>
        </w:rPr>
        <w:t xml:space="preserve">ve diğerleri, </w:t>
      </w:r>
      <w:r w:rsidR="00476A96">
        <w:rPr>
          <w:rFonts w:cs="Times New Roman"/>
          <w:iCs/>
          <w:szCs w:val="24"/>
        </w:rPr>
        <w:t xml:space="preserve">1999; Quinn </w:t>
      </w:r>
      <w:r w:rsidR="00476A96">
        <w:rPr>
          <w:rFonts w:cs="Times New Roman"/>
          <w:szCs w:val="24"/>
        </w:rPr>
        <w:t xml:space="preserve">ve diğerleri, </w:t>
      </w:r>
      <w:r w:rsidR="00476A96">
        <w:rPr>
          <w:rFonts w:cs="Times New Roman"/>
          <w:iCs/>
          <w:szCs w:val="24"/>
        </w:rPr>
        <w:t>1984; Shigidi, 1979)</w:t>
      </w:r>
      <w:r w:rsidR="00830D64">
        <w:rPr>
          <w:rFonts w:cs="Times New Roman"/>
          <w:iCs/>
          <w:szCs w:val="24"/>
        </w:rPr>
        <w:t>.</w:t>
      </w:r>
      <w:r>
        <w:rPr>
          <w:rFonts w:cs="Times New Roman"/>
          <w:iCs/>
          <w:szCs w:val="24"/>
        </w:rPr>
        <w:t xml:space="preserve"> Teşhiste kullanılan biyokimyasal testler ve hazır ticari identifikasyon kitleri her ne kadar etkenin adını koymada yardımcı olsa da yetersiz kalabilmektedir (</w:t>
      </w:r>
      <w:r w:rsidR="00B869F1">
        <w:rPr>
          <w:rFonts w:cs="Times New Roman"/>
          <w:iCs/>
          <w:szCs w:val="24"/>
        </w:rPr>
        <w:t xml:space="preserve">Al-Gaabray </w:t>
      </w:r>
      <w:r w:rsidR="00B869F1">
        <w:rPr>
          <w:rFonts w:cs="Times New Roman"/>
          <w:szCs w:val="24"/>
        </w:rPr>
        <w:t>ve diğerleri,</w:t>
      </w:r>
      <w:r w:rsidR="00B869F1">
        <w:rPr>
          <w:rFonts w:cs="Times New Roman"/>
          <w:iCs/>
          <w:szCs w:val="24"/>
        </w:rPr>
        <w:t xml:space="preserve"> 2010; </w:t>
      </w:r>
      <w:r w:rsidR="00830D64">
        <w:rPr>
          <w:rFonts w:cs="Times New Roman"/>
          <w:iCs/>
          <w:szCs w:val="24"/>
        </w:rPr>
        <w:t xml:space="preserve">Costa </w:t>
      </w:r>
      <w:r w:rsidR="00830D64">
        <w:rPr>
          <w:rFonts w:cs="Times New Roman"/>
          <w:szCs w:val="24"/>
        </w:rPr>
        <w:t xml:space="preserve">ve diğerleri, </w:t>
      </w:r>
      <w:r w:rsidR="00830D64">
        <w:rPr>
          <w:rFonts w:cs="Times New Roman"/>
          <w:iCs/>
          <w:szCs w:val="24"/>
        </w:rPr>
        <w:t xml:space="preserve">1998; Dercksen </w:t>
      </w:r>
      <w:r w:rsidR="00830D64">
        <w:rPr>
          <w:rFonts w:cs="Times New Roman"/>
          <w:szCs w:val="24"/>
        </w:rPr>
        <w:t xml:space="preserve">ve diğerleri, </w:t>
      </w:r>
      <w:r w:rsidR="00B869F1">
        <w:rPr>
          <w:rFonts w:cs="Times New Roman"/>
          <w:iCs/>
          <w:szCs w:val="24"/>
        </w:rPr>
        <w:t xml:space="preserve">2000; </w:t>
      </w:r>
      <w:r>
        <w:rPr>
          <w:rFonts w:cs="Times New Roman"/>
          <w:iCs/>
          <w:szCs w:val="24"/>
        </w:rPr>
        <w:t xml:space="preserve">Erganiş </w:t>
      </w:r>
      <w:r>
        <w:rPr>
          <w:rFonts w:cs="Times New Roman"/>
          <w:szCs w:val="24"/>
        </w:rPr>
        <w:t xml:space="preserve">ve diğerleri, </w:t>
      </w:r>
      <w:r>
        <w:rPr>
          <w:rFonts w:cs="Times New Roman"/>
          <w:iCs/>
          <w:szCs w:val="24"/>
        </w:rPr>
        <w:t xml:space="preserve">1990; Prescott </w:t>
      </w:r>
      <w:r>
        <w:rPr>
          <w:rFonts w:cs="Times New Roman"/>
          <w:szCs w:val="24"/>
        </w:rPr>
        <w:t xml:space="preserve">ve diğerleri, </w:t>
      </w:r>
      <w:r w:rsidR="00B869F1">
        <w:rPr>
          <w:rFonts w:cs="Times New Roman"/>
          <w:iCs/>
          <w:szCs w:val="24"/>
        </w:rPr>
        <w:t>2002</w:t>
      </w:r>
      <w:r w:rsidR="007D5BDA">
        <w:rPr>
          <w:rFonts w:cs="Times New Roman"/>
          <w:iCs/>
          <w:szCs w:val="24"/>
        </w:rPr>
        <w:t xml:space="preserve">). Bu </w:t>
      </w:r>
      <w:proofErr w:type="gramStart"/>
      <w:r w:rsidR="007D5BDA">
        <w:rPr>
          <w:rFonts w:cs="Times New Roman"/>
          <w:iCs/>
          <w:szCs w:val="24"/>
        </w:rPr>
        <w:t>sebeple</w:t>
      </w:r>
      <w:r>
        <w:rPr>
          <w:rFonts w:cs="Times New Roman"/>
          <w:iCs/>
          <w:szCs w:val="24"/>
        </w:rPr>
        <w:t xml:space="preserve"> </w:t>
      </w:r>
      <w:r w:rsidR="007D5BDA">
        <w:rPr>
          <w:rFonts w:cs="Times New Roman"/>
          <w:iCs/>
          <w:szCs w:val="24"/>
        </w:rPr>
        <w:t xml:space="preserve"> elde</w:t>
      </w:r>
      <w:proofErr w:type="gramEnd"/>
      <w:r w:rsidR="007D5BDA">
        <w:rPr>
          <w:rFonts w:cs="Times New Roman"/>
          <w:iCs/>
          <w:szCs w:val="24"/>
        </w:rPr>
        <w:t xml:space="preserve"> </w:t>
      </w:r>
      <w:r>
        <w:rPr>
          <w:rFonts w:cs="Times New Roman"/>
          <w:iCs/>
          <w:szCs w:val="24"/>
        </w:rPr>
        <w:t xml:space="preserve">edilen </w:t>
      </w:r>
      <w:r>
        <w:rPr>
          <w:rFonts w:cs="Times New Roman"/>
          <w:i/>
          <w:iCs/>
          <w:szCs w:val="24"/>
        </w:rPr>
        <w:t>C. pseudotuberculosis</w:t>
      </w:r>
      <w:r>
        <w:rPr>
          <w:rFonts w:cs="Times New Roman"/>
          <w:iCs/>
          <w:szCs w:val="24"/>
        </w:rPr>
        <w:t xml:space="preserve"> izolatlarının PZR ile doğrulanması gerektiği belirtilmektedir (İlhan, 2013</w:t>
      </w:r>
      <w:r w:rsidR="00B869F1">
        <w:rPr>
          <w:rFonts w:cs="Times New Roman"/>
          <w:iCs/>
          <w:szCs w:val="24"/>
        </w:rPr>
        <w:t>;</w:t>
      </w:r>
      <w:r w:rsidR="00B869F1" w:rsidRPr="00B869F1">
        <w:rPr>
          <w:rFonts w:cs="Times New Roman"/>
          <w:iCs/>
          <w:szCs w:val="24"/>
        </w:rPr>
        <w:t xml:space="preserve"> </w:t>
      </w:r>
      <w:r w:rsidR="00B869F1">
        <w:rPr>
          <w:rFonts w:cs="Times New Roman"/>
          <w:iCs/>
          <w:szCs w:val="24"/>
        </w:rPr>
        <w:t xml:space="preserve">Ter Laak </w:t>
      </w:r>
      <w:r w:rsidR="00B869F1">
        <w:rPr>
          <w:rFonts w:cs="Times New Roman"/>
          <w:szCs w:val="24"/>
        </w:rPr>
        <w:t xml:space="preserve">ve diğerleri, </w:t>
      </w:r>
      <w:r w:rsidR="00B869F1">
        <w:rPr>
          <w:rFonts w:cs="Times New Roman"/>
          <w:iCs/>
          <w:szCs w:val="24"/>
        </w:rPr>
        <w:t>1992</w:t>
      </w:r>
      <w:r>
        <w:rPr>
          <w:rFonts w:cs="Times New Roman"/>
          <w:iCs/>
          <w:szCs w:val="24"/>
        </w:rPr>
        <w:t xml:space="preserve">). </w:t>
      </w:r>
    </w:p>
    <w:p w14:paraId="5AB864FE" w14:textId="4E10D42D" w:rsidR="00DA34AF" w:rsidRDefault="00DA34AF" w:rsidP="00C8121D">
      <w:pPr>
        <w:spacing w:after="120" w:line="360" w:lineRule="auto"/>
        <w:ind w:right="6"/>
        <w:jc w:val="both"/>
        <w:rPr>
          <w:rFonts w:cs="Times New Roman"/>
          <w:iCs/>
          <w:szCs w:val="24"/>
        </w:rPr>
      </w:pPr>
      <w:r>
        <w:rPr>
          <w:rFonts w:cs="Times New Roman"/>
          <w:iCs/>
          <w:szCs w:val="24"/>
        </w:rPr>
        <w:tab/>
        <w:t xml:space="preserve">Dünyada ve ülkemizde </w:t>
      </w:r>
      <w:r>
        <w:rPr>
          <w:rFonts w:cs="Times New Roman"/>
          <w:i/>
          <w:szCs w:val="24"/>
        </w:rPr>
        <w:t>C</w:t>
      </w:r>
      <w:r w:rsidR="00976C9D">
        <w:rPr>
          <w:rFonts w:cs="Times New Roman"/>
          <w:i/>
          <w:szCs w:val="24"/>
        </w:rPr>
        <w:t>.</w:t>
      </w:r>
      <w:r>
        <w:rPr>
          <w:rFonts w:cs="Times New Roman"/>
          <w:i/>
          <w:szCs w:val="24"/>
        </w:rPr>
        <w:t>pseudotuberculosis</w:t>
      </w:r>
      <w:r>
        <w:rPr>
          <w:rFonts w:cs="Times New Roman"/>
          <w:iCs/>
          <w:szCs w:val="24"/>
        </w:rPr>
        <w:t xml:space="preserve"> </w:t>
      </w:r>
      <w:proofErr w:type="gramStart"/>
      <w:r>
        <w:rPr>
          <w:rFonts w:cs="Times New Roman"/>
          <w:iCs/>
          <w:szCs w:val="24"/>
        </w:rPr>
        <w:t>izolasyonu</w:t>
      </w:r>
      <w:proofErr w:type="gramEnd"/>
      <w:r>
        <w:rPr>
          <w:rFonts w:cs="Times New Roman"/>
          <w:iCs/>
          <w:szCs w:val="24"/>
        </w:rPr>
        <w:t xml:space="preserve"> için yapılan çalışmalarda apse örnekleri ve lenf dokusu örnekleri kullanarak koyun kanlı agar ve columbia agara ekimler yapılmış ve 48 saat mikroaerofilik şartlarda 37 °C de inkübe edilerek elde edilen </w:t>
      </w:r>
      <w:r>
        <w:rPr>
          <w:rFonts w:cs="Times New Roman"/>
          <w:i/>
          <w:szCs w:val="24"/>
        </w:rPr>
        <w:t>C</w:t>
      </w:r>
      <w:r w:rsidR="00976C9D">
        <w:rPr>
          <w:rFonts w:cs="Times New Roman"/>
          <w:i/>
          <w:szCs w:val="24"/>
        </w:rPr>
        <w:t>.</w:t>
      </w:r>
      <w:r>
        <w:rPr>
          <w:rFonts w:cs="Times New Roman"/>
          <w:i/>
          <w:szCs w:val="24"/>
        </w:rPr>
        <w:t xml:space="preserve">pseudotuberculosis </w:t>
      </w:r>
      <w:r>
        <w:rPr>
          <w:rFonts w:cs="Times New Roman"/>
          <w:iCs/>
          <w:szCs w:val="24"/>
        </w:rPr>
        <w:t xml:space="preserve">şüpheli izolatlar elde edilmiştir. Elde edilen izolatlara çeşitli biyokimyasal testler uygulanıp identifikasyonu yapılmıştır. Çetinkaya </w:t>
      </w:r>
      <w:r>
        <w:rPr>
          <w:rFonts w:cs="Times New Roman"/>
          <w:szCs w:val="24"/>
        </w:rPr>
        <w:t>ve diğerleri</w:t>
      </w:r>
      <w:r w:rsidR="008D3CF0">
        <w:rPr>
          <w:rFonts w:cs="Times New Roman"/>
          <w:szCs w:val="24"/>
        </w:rPr>
        <w:t xml:space="preserve"> (2002)</w:t>
      </w:r>
      <w:r>
        <w:rPr>
          <w:rFonts w:cs="Times New Roman"/>
          <w:szCs w:val="24"/>
        </w:rPr>
        <w:t xml:space="preserve"> </w:t>
      </w:r>
      <w:r>
        <w:rPr>
          <w:rFonts w:cs="Times New Roman"/>
          <w:iCs/>
          <w:szCs w:val="24"/>
        </w:rPr>
        <w:t xml:space="preserve">ile Pacheco </w:t>
      </w:r>
      <w:r>
        <w:rPr>
          <w:rFonts w:cs="Times New Roman"/>
          <w:szCs w:val="24"/>
        </w:rPr>
        <w:t xml:space="preserve">ve diğerleri </w:t>
      </w:r>
      <w:r w:rsidR="008D3CF0">
        <w:rPr>
          <w:rFonts w:cs="Times New Roman"/>
          <w:szCs w:val="24"/>
        </w:rPr>
        <w:t xml:space="preserve">(2007) </w:t>
      </w:r>
      <w:r>
        <w:rPr>
          <w:rFonts w:cs="Times New Roman"/>
          <w:iCs/>
          <w:szCs w:val="24"/>
        </w:rPr>
        <w:t xml:space="preserve">yaptığı çalışmalar sonrası </w:t>
      </w:r>
      <w:r>
        <w:rPr>
          <w:rFonts w:cs="Times New Roman"/>
          <w:i/>
          <w:szCs w:val="24"/>
        </w:rPr>
        <w:t>C</w:t>
      </w:r>
      <w:r w:rsidR="00976C9D">
        <w:rPr>
          <w:rFonts w:cs="Times New Roman"/>
          <w:i/>
          <w:szCs w:val="24"/>
        </w:rPr>
        <w:t>.</w:t>
      </w:r>
      <w:r>
        <w:rPr>
          <w:rFonts w:cs="Times New Roman"/>
          <w:i/>
          <w:szCs w:val="24"/>
        </w:rPr>
        <w:t>pseudotuberculosis</w:t>
      </w:r>
      <w:r>
        <w:rPr>
          <w:rFonts w:cs="Times New Roman"/>
          <w:iCs/>
          <w:szCs w:val="24"/>
        </w:rPr>
        <w:t xml:space="preserve"> teşhişinde PCR yöntemi kullanımı artmıştır. Güncel çalışmalarda elde edilen izolatlar genellikle öncelikle biyokimyasal testler veya hazırlanan ticari kitler ile çalışılarak pozitif </w:t>
      </w:r>
      <w:r w:rsidR="007D5BDA">
        <w:rPr>
          <w:rFonts w:cs="Times New Roman"/>
          <w:iCs/>
          <w:szCs w:val="24"/>
        </w:rPr>
        <w:t>olarak değerlendirilenlerin</w:t>
      </w:r>
      <w:r>
        <w:rPr>
          <w:rFonts w:cs="Times New Roman"/>
          <w:iCs/>
          <w:szCs w:val="24"/>
        </w:rPr>
        <w:t xml:space="preserve"> PCR ile doğrulaması</w:t>
      </w:r>
      <w:r w:rsidR="007D5BDA">
        <w:rPr>
          <w:rFonts w:cs="Times New Roman"/>
          <w:iCs/>
          <w:szCs w:val="24"/>
        </w:rPr>
        <w:t>yla</w:t>
      </w:r>
      <w:r>
        <w:rPr>
          <w:rFonts w:cs="Times New Roman"/>
          <w:iCs/>
          <w:szCs w:val="24"/>
        </w:rPr>
        <w:t xml:space="preserve"> </w:t>
      </w:r>
      <w:r w:rsidR="007D5BDA">
        <w:rPr>
          <w:rFonts w:cs="Times New Roman"/>
          <w:iCs/>
          <w:szCs w:val="24"/>
        </w:rPr>
        <w:t>tanımlanmaktadır</w:t>
      </w:r>
      <w:r>
        <w:rPr>
          <w:rFonts w:cs="Times New Roman"/>
          <w:iCs/>
          <w:szCs w:val="24"/>
        </w:rPr>
        <w:t>.</w:t>
      </w:r>
    </w:p>
    <w:p w14:paraId="6F075C4E" w14:textId="2E231659" w:rsidR="00DA34AF" w:rsidRDefault="000E31BD" w:rsidP="00C8121D">
      <w:pPr>
        <w:spacing w:after="120" w:line="360" w:lineRule="auto"/>
        <w:ind w:right="6"/>
        <w:jc w:val="both"/>
        <w:rPr>
          <w:rFonts w:cs="Times New Roman"/>
          <w:szCs w:val="24"/>
        </w:rPr>
      </w:pPr>
      <w:r>
        <w:rPr>
          <w:rFonts w:cs="Times New Roman"/>
          <w:iCs/>
          <w:szCs w:val="24"/>
        </w:rPr>
        <w:tab/>
        <w:t>Kazeöz l</w:t>
      </w:r>
      <w:r w:rsidR="00DA34AF">
        <w:rPr>
          <w:rFonts w:cs="Times New Roman"/>
          <w:iCs/>
          <w:szCs w:val="24"/>
        </w:rPr>
        <w:t>enfadenitis hastalığın serolojik yöntemler ile teşhişi için genellikle ELİSA yöntemi kulanılmış</w:t>
      </w:r>
      <w:r w:rsidR="007D5BDA">
        <w:rPr>
          <w:rFonts w:cs="Times New Roman"/>
          <w:iCs/>
          <w:szCs w:val="24"/>
        </w:rPr>
        <w:t>tır. D</w:t>
      </w:r>
      <w:r w:rsidR="00DA34AF">
        <w:rPr>
          <w:rFonts w:cs="Times New Roman"/>
          <w:iCs/>
          <w:szCs w:val="24"/>
        </w:rPr>
        <w:t>ünyada Brezilya, Norveç, Türkiye, Avustrulya’da yapılan çalışmalarda hastalığın prevalansı % 8-95 arası bulunmuştur (</w:t>
      </w:r>
      <w:r w:rsidR="005D7D3C">
        <w:rPr>
          <w:rFonts w:cs="Times New Roman"/>
          <w:szCs w:val="24"/>
        </w:rPr>
        <w:t>Alves ve diğerleri,</w:t>
      </w:r>
      <w:r w:rsidR="005D7D3C">
        <w:rPr>
          <w:rFonts w:cs="Times New Roman"/>
          <w:iCs/>
          <w:szCs w:val="24"/>
        </w:rPr>
        <w:t xml:space="preserve"> </w:t>
      </w:r>
      <w:r w:rsidR="005D7D3C">
        <w:rPr>
          <w:rFonts w:cs="Times New Roman"/>
          <w:szCs w:val="24"/>
        </w:rPr>
        <w:t>2020; Guimares ve diğerleri,</w:t>
      </w:r>
      <w:r w:rsidR="005D7D3C">
        <w:rPr>
          <w:rFonts w:cs="Times New Roman"/>
          <w:iCs/>
          <w:szCs w:val="24"/>
        </w:rPr>
        <w:t xml:space="preserve"> </w:t>
      </w:r>
      <w:r w:rsidR="005D7D3C">
        <w:rPr>
          <w:rFonts w:cs="Times New Roman"/>
          <w:szCs w:val="24"/>
        </w:rPr>
        <w:t xml:space="preserve">2009; </w:t>
      </w:r>
      <w:r w:rsidR="00DA34AF">
        <w:rPr>
          <w:rFonts w:cs="Times New Roman"/>
          <w:iCs/>
          <w:szCs w:val="24"/>
        </w:rPr>
        <w:t xml:space="preserve">İlhan, 2003; </w:t>
      </w:r>
      <w:r w:rsidR="00DA34AF">
        <w:rPr>
          <w:rFonts w:cs="Times New Roman"/>
          <w:szCs w:val="24"/>
        </w:rPr>
        <w:t>Lund ve diğerleri,</w:t>
      </w:r>
      <w:r w:rsidR="00DA34AF">
        <w:rPr>
          <w:rFonts w:cs="Times New Roman"/>
          <w:iCs/>
          <w:szCs w:val="24"/>
        </w:rPr>
        <w:t xml:space="preserve"> </w:t>
      </w:r>
      <w:r w:rsidR="005D7D3C">
        <w:rPr>
          <w:rFonts w:cs="Times New Roman"/>
          <w:szCs w:val="24"/>
        </w:rPr>
        <w:t>1982</w:t>
      </w:r>
      <w:r w:rsidR="00DA34AF">
        <w:rPr>
          <w:rFonts w:cs="Times New Roman"/>
          <w:szCs w:val="24"/>
        </w:rPr>
        <w:t>).</w:t>
      </w:r>
    </w:p>
    <w:p w14:paraId="086D1C18" w14:textId="022344D0" w:rsidR="00DA34AF" w:rsidRDefault="00DA34AF" w:rsidP="00C8121D">
      <w:pPr>
        <w:spacing w:after="120" w:line="360" w:lineRule="auto"/>
        <w:ind w:right="6"/>
        <w:jc w:val="both"/>
        <w:rPr>
          <w:rFonts w:cs="Times New Roman"/>
          <w:iCs/>
          <w:szCs w:val="24"/>
        </w:rPr>
      </w:pPr>
      <w:r>
        <w:rPr>
          <w:rFonts w:cs="Times New Roman"/>
          <w:szCs w:val="24"/>
        </w:rPr>
        <w:tab/>
      </w:r>
      <w:r>
        <w:rPr>
          <w:rFonts w:cs="Times New Roman"/>
          <w:i/>
          <w:szCs w:val="24"/>
        </w:rPr>
        <w:t>C</w:t>
      </w:r>
      <w:r w:rsidR="00F06707">
        <w:rPr>
          <w:rFonts w:cs="Times New Roman"/>
          <w:i/>
          <w:szCs w:val="24"/>
        </w:rPr>
        <w:t>.</w:t>
      </w:r>
      <w:r>
        <w:rPr>
          <w:rFonts w:cs="Times New Roman"/>
          <w:i/>
          <w:szCs w:val="24"/>
        </w:rPr>
        <w:t xml:space="preserve"> pseudotuberculosis</w:t>
      </w:r>
      <w:r>
        <w:rPr>
          <w:rFonts w:cs="Times New Roman"/>
          <w:iCs/>
          <w:szCs w:val="24"/>
        </w:rPr>
        <w:t xml:space="preserve"> </w:t>
      </w:r>
      <w:r>
        <w:rPr>
          <w:rFonts w:cs="Times New Roman"/>
          <w:szCs w:val="24"/>
        </w:rPr>
        <w:t xml:space="preserve">izolatların teşhisi için çeşitli çalışmalarda benzer biyokimyasal testler uygulanmıştır. Özellikle </w:t>
      </w:r>
      <w:r w:rsidR="007D5BDA">
        <w:rPr>
          <w:rFonts w:cs="Times New Roman"/>
          <w:szCs w:val="24"/>
        </w:rPr>
        <w:t>bu çalışma</w:t>
      </w:r>
      <w:r>
        <w:rPr>
          <w:rFonts w:cs="Times New Roman"/>
          <w:szCs w:val="24"/>
        </w:rPr>
        <w:t>da kullan</w:t>
      </w:r>
      <w:r w:rsidR="007D5BDA">
        <w:rPr>
          <w:rFonts w:cs="Times New Roman"/>
          <w:szCs w:val="24"/>
        </w:rPr>
        <w:t>ılan</w:t>
      </w:r>
      <w:r>
        <w:rPr>
          <w:rFonts w:cs="Times New Roman"/>
          <w:szCs w:val="24"/>
        </w:rPr>
        <w:t xml:space="preserve"> oksidaz ve katalaz </w:t>
      </w:r>
      <w:r w:rsidR="007D5BDA">
        <w:rPr>
          <w:rFonts w:cs="Times New Roman"/>
          <w:szCs w:val="24"/>
        </w:rPr>
        <w:t xml:space="preserve">testleri </w:t>
      </w:r>
      <w:r>
        <w:rPr>
          <w:rFonts w:cs="Times New Roman"/>
          <w:szCs w:val="24"/>
        </w:rPr>
        <w:t>izolatların teşhisi için en çok kullanılan biyokimyasal testlerdir (</w:t>
      </w:r>
      <w:r w:rsidR="00087C83">
        <w:rPr>
          <w:rFonts w:cs="Times New Roman"/>
          <w:iCs/>
          <w:szCs w:val="24"/>
        </w:rPr>
        <w:t xml:space="preserve">Çetinkaya </w:t>
      </w:r>
      <w:r w:rsidR="00087C83">
        <w:rPr>
          <w:rFonts w:cs="Times New Roman"/>
          <w:szCs w:val="24"/>
        </w:rPr>
        <w:t>ve diğerleri,</w:t>
      </w:r>
      <w:r w:rsidR="00087C83">
        <w:rPr>
          <w:rFonts w:cs="Times New Roman"/>
          <w:iCs/>
          <w:szCs w:val="24"/>
        </w:rPr>
        <w:t xml:space="preserve">  2002; Ekinci ve İçen, 2022; Pacheco </w:t>
      </w:r>
      <w:r w:rsidR="00087C83">
        <w:rPr>
          <w:rFonts w:cs="Times New Roman"/>
          <w:szCs w:val="24"/>
        </w:rPr>
        <w:t>ve diğerleri,</w:t>
      </w:r>
      <w:r w:rsidR="00087C83">
        <w:rPr>
          <w:rFonts w:cs="Times New Roman"/>
          <w:iCs/>
          <w:szCs w:val="24"/>
        </w:rPr>
        <w:t xml:space="preserve">  2007; İlhan, 2003</w:t>
      </w:r>
      <w:r w:rsidR="007D5BDA">
        <w:rPr>
          <w:rFonts w:cs="Times New Roman"/>
          <w:iCs/>
          <w:szCs w:val="24"/>
        </w:rPr>
        <w:t>). Ayrıca çalışmamızda kullanıl</w:t>
      </w:r>
      <w:r>
        <w:rPr>
          <w:rFonts w:cs="Times New Roman"/>
          <w:iCs/>
          <w:szCs w:val="24"/>
        </w:rPr>
        <w:t>an Vitek 2 sistemi izolat</w:t>
      </w:r>
      <w:r w:rsidR="007D5BDA">
        <w:rPr>
          <w:rFonts w:cs="Times New Roman"/>
          <w:iCs/>
          <w:szCs w:val="24"/>
        </w:rPr>
        <w:t>ların biyokimyasal özelliklerinin</w:t>
      </w:r>
      <w:r>
        <w:rPr>
          <w:rFonts w:cs="Times New Roman"/>
          <w:iCs/>
          <w:szCs w:val="24"/>
        </w:rPr>
        <w:t xml:space="preserve"> Yıldız ve arkadaşlarının </w:t>
      </w:r>
      <w:r w:rsidR="007D5BDA">
        <w:rPr>
          <w:rFonts w:cs="Times New Roman"/>
          <w:iCs/>
          <w:szCs w:val="24"/>
        </w:rPr>
        <w:t>çalışmasıyla</w:t>
      </w:r>
      <w:r>
        <w:rPr>
          <w:rFonts w:cs="Times New Roman"/>
          <w:iCs/>
          <w:szCs w:val="24"/>
        </w:rPr>
        <w:t xml:space="preserve"> benzerlik göstermiştir.</w:t>
      </w:r>
    </w:p>
    <w:p w14:paraId="5CDB6CA7" w14:textId="1A17662E" w:rsidR="00DA34AF" w:rsidRDefault="00DA34AF" w:rsidP="00C8121D">
      <w:pPr>
        <w:spacing w:after="120" w:line="360" w:lineRule="auto"/>
        <w:ind w:right="6" w:firstLine="708"/>
        <w:jc w:val="both"/>
        <w:rPr>
          <w:rFonts w:cs="Times New Roman"/>
          <w:szCs w:val="24"/>
        </w:rPr>
      </w:pPr>
      <w:r>
        <w:rPr>
          <w:rFonts w:cs="Times New Roman"/>
          <w:i/>
          <w:szCs w:val="24"/>
        </w:rPr>
        <w:t>C</w:t>
      </w:r>
      <w:r w:rsidR="00976C9D">
        <w:rPr>
          <w:rFonts w:cs="Times New Roman"/>
          <w:i/>
          <w:szCs w:val="24"/>
        </w:rPr>
        <w:t>.</w:t>
      </w:r>
      <w:r>
        <w:rPr>
          <w:rFonts w:cs="Times New Roman"/>
          <w:i/>
          <w:szCs w:val="24"/>
        </w:rPr>
        <w:t>pseudotuberculosis</w:t>
      </w:r>
      <w:r>
        <w:rPr>
          <w:rFonts w:cs="Times New Roman"/>
          <w:iCs/>
          <w:szCs w:val="24"/>
        </w:rPr>
        <w:t xml:space="preserve"> şüpheli </w:t>
      </w:r>
      <w:r>
        <w:rPr>
          <w:rFonts w:cs="Times New Roman"/>
          <w:szCs w:val="24"/>
        </w:rPr>
        <w:t xml:space="preserve">izolatların DNA ektrasyonu işlemi için bu çalışmada ve ülkemizde Parın ve diğerleri, İlhan ve Akgül tarafından yapılan çalışmalarda benzer şekilde </w:t>
      </w:r>
      <w:r>
        <w:rPr>
          <w:rFonts w:cs="Times New Roman"/>
          <w:szCs w:val="24"/>
        </w:rPr>
        <w:lastRenderedPageBreak/>
        <w:t xml:space="preserve">hazır ticari DNA </w:t>
      </w:r>
      <w:proofErr w:type="gramStart"/>
      <w:r>
        <w:rPr>
          <w:rFonts w:cs="Times New Roman"/>
          <w:szCs w:val="24"/>
        </w:rPr>
        <w:t>izolasyon</w:t>
      </w:r>
      <w:proofErr w:type="gramEnd"/>
      <w:r>
        <w:rPr>
          <w:rFonts w:cs="Times New Roman"/>
          <w:szCs w:val="24"/>
        </w:rPr>
        <w:t xml:space="preserve"> kiti kullanılmıştır (</w:t>
      </w:r>
      <w:r w:rsidR="00973165">
        <w:rPr>
          <w:rFonts w:cs="Times New Roman"/>
          <w:szCs w:val="24"/>
        </w:rPr>
        <w:t xml:space="preserve">Akgül, 2022; İlhan, 2003; </w:t>
      </w:r>
      <w:r>
        <w:rPr>
          <w:rFonts w:cs="Times New Roman"/>
          <w:szCs w:val="24"/>
        </w:rPr>
        <w:t>Parın ve diğe</w:t>
      </w:r>
      <w:r w:rsidR="00973165">
        <w:rPr>
          <w:rFonts w:cs="Times New Roman"/>
          <w:szCs w:val="24"/>
        </w:rPr>
        <w:t>rleri, 2018</w:t>
      </w:r>
      <w:r>
        <w:rPr>
          <w:rFonts w:cs="Times New Roman"/>
          <w:szCs w:val="24"/>
        </w:rPr>
        <w:t>).</w:t>
      </w:r>
    </w:p>
    <w:p w14:paraId="539A8B03" w14:textId="77777777" w:rsidR="0083042C" w:rsidRDefault="0083042C" w:rsidP="00C8121D">
      <w:pPr>
        <w:spacing w:after="120" w:line="360" w:lineRule="auto"/>
        <w:ind w:right="3" w:firstLine="708"/>
        <w:jc w:val="both"/>
        <w:rPr>
          <w:rFonts w:cs="Times New Roman"/>
          <w:color w:val="212121"/>
          <w:szCs w:val="24"/>
          <w:shd w:val="clear" w:color="auto" w:fill="FFFFFF"/>
        </w:rPr>
      </w:pPr>
      <w:r w:rsidRPr="0083042C">
        <w:rPr>
          <w:rFonts w:cs="Times New Roman"/>
          <w:color w:val="212121"/>
          <w:szCs w:val="24"/>
          <w:shd w:val="clear" w:color="auto" w:fill="FFFFFF"/>
        </w:rPr>
        <w:t xml:space="preserve">C.pseudotuberculosis teşhisi için moleküler yöntemler son yıllarda önem kazanmıştır. </w:t>
      </w:r>
      <w:proofErr w:type="gramStart"/>
      <w:r w:rsidRPr="0083042C">
        <w:rPr>
          <w:rFonts w:cs="Times New Roman"/>
          <w:color w:val="212121"/>
          <w:szCs w:val="24"/>
          <w:shd w:val="clear" w:color="auto" w:fill="FFFFFF"/>
        </w:rPr>
        <w:t>Pacheco ve diğerleri (2007) yılında yaptığı çalışma, PLD genine ait PLD forward (5’ATAAGCGTAAGCAGGGAGCA-3’) ve PLD reverse (5’ ATCAGCGGTGATTGTCTTCC-3’) primerleri kullanılarak çok sayıda çalışma yapılmıştır (Akgül, 2022; Almeida ve diğerleri, 2017; Foley ve diğerleri, 2004; Guerrero diğerleri, 2018; İlhan, 2003;  Jung ve diğerleri,  2015; Sakmanoğlu ve diğerleri, 2015;  Zamprogna ve diğerleri, 2021).</w:t>
      </w:r>
      <w:proofErr w:type="gramEnd"/>
    </w:p>
    <w:p w14:paraId="16D522F9" w14:textId="3710F380" w:rsidR="00DA34AF" w:rsidRDefault="00DA34AF" w:rsidP="00C8121D">
      <w:pPr>
        <w:spacing w:after="120" w:line="360" w:lineRule="auto"/>
        <w:ind w:right="3" w:firstLine="708"/>
        <w:jc w:val="both"/>
        <w:rPr>
          <w:rFonts w:cs="Times New Roman"/>
          <w:iCs/>
          <w:szCs w:val="24"/>
        </w:rPr>
      </w:pPr>
      <w:r>
        <w:rPr>
          <w:rFonts w:cs="Times New Roman"/>
          <w:color w:val="212121"/>
          <w:szCs w:val="24"/>
          <w:shd w:val="clear" w:color="auto" w:fill="FFFFFF"/>
        </w:rPr>
        <w:t xml:space="preserve">Yine </w:t>
      </w:r>
      <w:r>
        <w:rPr>
          <w:rFonts w:cs="Times New Roman"/>
          <w:i/>
          <w:szCs w:val="24"/>
        </w:rPr>
        <w:t>C</w:t>
      </w:r>
      <w:r w:rsidR="00976C9D">
        <w:rPr>
          <w:rFonts w:cs="Times New Roman"/>
          <w:i/>
          <w:szCs w:val="24"/>
        </w:rPr>
        <w:t>.</w:t>
      </w:r>
      <w:r>
        <w:rPr>
          <w:rFonts w:cs="Times New Roman"/>
          <w:i/>
          <w:szCs w:val="24"/>
        </w:rPr>
        <w:t xml:space="preserve">pseudotuberculosis </w:t>
      </w:r>
      <w:r>
        <w:rPr>
          <w:rFonts w:cs="Times New Roman"/>
          <w:iCs/>
          <w:szCs w:val="24"/>
        </w:rPr>
        <w:t xml:space="preserve">moleküler yönünden teşhisi için D’ Alfonseca ve </w:t>
      </w:r>
      <w:r w:rsidR="00EF7D1D">
        <w:rPr>
          <w:rFonts w:cs="Times New Roman"/>
          <w:iCs/>
          <w:szCs w:val="24"/>
        </w:rPr>
        <w:t xml:space="preserve">diğerleri </w:t>
      </w:r>
      <w:r>
        <w:rPr>
          <w:rFonts w:cs="Times New Roman"/>
          <w:iCs/>
          <w:szCs w:val="24"/>
        </w:rPr>
        <w:t xml:space="preserve"> </w:t>
      </w:r>
      <w:r w:rsidR="00EF7D1D">
        <w:rPr>
          <w:rFonts w:cs="Times New Roman"/>
          <w:iCs/>
          <w:szCs w:val="24"/>
        </w:rPr>
        <w:t>(</w:t>
      </w:r>
      <w:r>
        <w:rPr>
          <w:rFonts w:cs="Times New Roman"/>
          <w:iCs/>
          <w:szCs w:val="24"/>
        </w:rPr>
        <w:t>2010</w:t>
      </w:r>
      <w:r w:rsidR="00EF7D1D">
        <w:rPr>
          <w:rFonts w:cs="Times New Roman"/>
          <w:iCs/>
          <w:szCs w:val="24"/>
        </w:rPr>
        <w:t>)</w:t>
      </w:r>
      <w:r>
        <w:rPr>
          <w:rFonts w:cs="Times New Roman"/>
          <w:iCs/>
          <w:szCs w:val="24"/>
        </w:rPr>
        <w:t xml:space="preserve"> yılında yaptığı çalışmada kullandığı, </w:t>
      </w:r>
      <w:r w:rsidR="00B477DB" w:rsidRPr="00EF7D1D">
        <w:rPr>
          <w:i/>
        </w:rPr>
        <w:t>PIP</w:t>
      </w:r>
      <w:r>
        <w:rPr>
          <w:rFonts w:cs="Times New Roman"/>
          <w:iCs/>
          <w:szCs w:val="24"/>
        </w:rPr>
        <w:t xml:space="preserve"> genine ait </w:t>
      </w:r>
      <w:r w:rsidR="00B477DB" w:rsidRPr="00EF7D1D">
        <w:rPr>
          <w:i/>
        </w:rPr>
        <w:t>PIP</w:t>
      </w:r>
      <w:r>
        <w:rPr>
          <w:rFonts w:cs="Times New Roman"/>
          <w:iCs/>
          <w:szCs w:val="24"/>
        </w:rPr>
        <w:t xml:space="preserve"> forward (5’-AACTGCGGCTTTCTTTATTC-3’) ve </w:t>
      </w:r>
      <w:r w:rsidR="00B477DB" w:rsidRPr="00EF7D1D">
        <w:rPr>
          <w:i/>
        </w:rPr>
        <w:t>PIP</w:t>
      </w:r>
      <w:r>
        <w:rPr>
          <w:rFonts w:cs="Times New Roman"/>
          <w:iCs/>
          <w:szCs w:val="24"/>
        </w:rPr>
        <w:t xml:space="preserve"> reverse (5’-GACAAGTGGGAACGGTATCT-3’) primerleri kullanılarak birçok çalışma yapılmıştır.</w:t>
      </w:r>
      <w:r w:rsidR="002369F7">
        <w:rPr>
          <w:rFonts w:cs="Times New Roman"/>
          <w:iCs/>
          <w:szCs w:val="24"/>
        </w:rPr>
        <w:t xml:space="preserve"> Bu çalışmada da aynı primerler kullanılmıştır.</w:t>
      </w:r>
    </w:p>
    <w:p w14:paraId="09AB655B" w14:textId="0DBE74E4" w:rsidR="00DA34AF" w:rsidRDefault="00DA34AF" w:rsidP="00C8121D">
      <w:pPr>
        <w:spacing w:after="120" w:line="360" w:lineRule="auto"/>
        <w:ind w:right="3" w:firstLine="708"/>
        <w:jc w:val="both"/>
        <w:rPr>
          <w:rFonts w:cs="Times New Roman"/>
          <w:szCs w:val="24"/>
        </w:rPr>
      </w:pPr>
      <w:r>
        <w:rPr>
          <w:rFonts w:cs="Times New Roman"/>
          <w:szCs w:val="24"/>
        </w:rPr>
        <w:t xml:space="preserve">Dünyada moleküler yöntemler ile </w:t>
      </w:r>
      <w:r>
        <w:rPr>
          <w:rFonts w:cs="Times New Roman"/>
          <w:i/>
          <w:szCs w:val="24"/>
        </w:rPr>
        <w:t>C</w:t>
      </w:r>
      <w:r w:rsidR="00976C9D">
        <w:rPr>
          <w:rFonts w:cs="Times New Roman"/>
          <w:i/>
          <w:szCs w:val="24"/>
        </w:rPr>
        <w:t>.</w:t>
      </w:r>
      <w:r>
        <w:rPr>
          <w:rFonts w:cs="Times New Roman"/>
          <w:i/>
          <w:szCs w:val="24"/>
        </w:rPr>
        <w:t xml:space="preserve">pseudotuberculosis </w:t>
      </w:r>
      <w:r>
        <w:rPr>
          <w:rFonts w:cs="Times New Roman"/>
          <w:iCs/>
          <w:szCs w:val="24"/>
        </w:rPr>
        <w:t xml:space="preserve">teşhisi için </w:t>
      </w:r>
      <w:r>
        <w:rPr>
          <w:rFonts w:cs="Times New Roman"/>
          <w:szCs w:val="24"/>
        </w:rPr>
        <w:t>gerçekleştirilen çalışmalarda; Brezilya’da %54, Cezayir’ de  %53,  Portekiz’de %17.24, İran’ da %</w:t>
      </w:r>
      <w:proofErr w:type="gramStart"/>
      <w:r>
        <w:rPr>
          <w:rFonts w:cs="Times New Roman"/>
          <w:szCs w:val="24"/>
        </w:rPr>
        <w:t>12.6</w:t>
      </w:r>
      <w:proofErr w:type="gramEnd"/>
      <w:r>
        <w:rPr>
          <w:rFonts w:cs="Times New Roman"/>
          <w:szCs w:val="24"/>
        </w:rPr>
        <w:t>, Kore’de %7.3,</w:t>
      </w:r>
      <w:r w:rsidR="00345DB2">
        <w:rPr>
          <w:rFonts w:cs="Times New Roman"/>
          <w:szCs w:val="24"/>
        </w:rPr>
        <w:t xml:space="preserve"> </w:t>
      </w:r>
      <w:r>
        <w:rPr>
          <w:rFonts w:cs="Times New Roman"/>
          <w:szCs w:val="24"/>
        </w:rPr>
        <w:t>Mısır’da %3</w:t>
      </w:r>
      <w:r>
        <w:t xml:space="preserve"> </w:t>
      </w:r>
      <w:r>
        <w:rPr>
          <w:rFonts w:cs="Times New Roman"/>
          <w:szCs w:val="24"/>
        </w:rPr>
        <w:t>prevalans bildirilmiştir (Chikhaoui ve Khoudja, 2013;</w:t>
      </w:r>
      <w:r w:rsidR="006873D2" w:rsidRPr="006873D2">
        <w:rPr>
          <w:rFonts w:cs="Times New Roman"/>
          <w:szCs w:val="24"/>
        </w:rPr>
        <w:t xml:space="preserve"> </w:t>
      </w:r>
      <w:r w:rsidR="006873D2">
        <w:rPr>
          <w:rFonts w:cs="Times New Roman"/>
          <w:szCs w:val="24"/>
        </w:rPr>
        <w:t xml:space="preserve">Costa ve diğerleri, 2019; </w:t>
      </w:r>
      <w:r>
        <w:rPr>
          <w:rFonts w:cs="Times New Roman"/>
          <w:szCs w:val="24"/>
        </w:rPr>
        <w:t xml:space="preserve"> Ju</w:t>
      </w:r>
      <w:r w:rsidR="0075338E">
        <w:rPr>
          <w:rFonts w:cs="Times New Roman"/>
          <w:szCs w:val="24"/>
        </w:rPr>
        <w:t xml:space="preserve">ng ve diğerleri, 2015; </w:t>
      </w:r>
      <w:r w:rsidR="006873D2">
        <w:rPr>
          <w:rFonts w:cs="Times New Roman"/>
          <w:szCs w:val="24"/>
        </w:rPr>
        <w:t xml:space="preserve">Nassar ve diğerleri, 2016; </w:t>
      </w:r>
      <w:r w:rsidR="006873D2">
        <w:rPr>
          <w:rFonts w:cs="Times New Roman"/>
          <w:iCs/>
          <w:szCs w:val="24"/>
        </w:rPr>
        <w:t xml:space="preserve">Selim </w:t>
      </w:r>
      <w:r w:rsidR="006873D2">
        <w:rPr>
          <w:rFonts w:cs="Times New Roman"/>
          <w:szCs w:val="24"/>
        </w:rPr>
        <w:t>ve diğerleri,</w:t>
      </w:r>
      <w:r w:rsidR="006873D2">
        <w:rPr>
          <w:rFonts w:cs="Times New Roman"/>
          <w:iCs/>
          <w:szCs w:val="24"/>
        </w:rPr>
        <w:t xml:space="preserve"> </w:t>
      </w:r>
      <w:r w:rsidR="006873D2">
        <w:rPr>
          <w:rFonts w:cs="Times New Roman"/>
          <w:szCs w:val="24"/>
        </w:rPr>
        <w:t xml:space="preserve">2021; </w:t>
      </w:r>
      <w:r w:rsidR="0075338E">
        <w:rPr>
          <w:rFonts w:cs="Times New Roman"/>
          <w:szCs w:val="24"/>
        </w:rPr>
        <w:t>Zavoshti</w:t>
      </w:r>
      <w:r w:rsidR="006873D2">
        <w:rPr>
          <w:rFonts w:cs="Times New Roman"/>
          <w:szCs w:val="24"/>
        </w:rPr>
        <w:t xml:space="preserve"> ve diğerleri, 2012</w:t>
      </w:r>
      <w:r>
        <w:rPr>
          <w:rFonts w:cs="Times New Roman"/>
          <w:szCs w:val="24"/>
        </w:rPr>
        <w:t>). Bu çalışmada PCR yöntemiyle %17 prevalans tespit edilmiştir. Elde edilen bu sonuç Nassar ve diğerleri</w:t>
      </w:r>
      <w:r w:rsidR="00345DB2">
        <w:rPr>
          <w:rFonts w:cs="Times New Roman"/>
          <w:szCs w:val="24"/>
        </w:rPr>
        <w:t xml:space="preserve"> (2016) ile Chikhaoui ve diğerleri (2013)</w:t>
      </w:r>
      <w:r>
        <w:rPr>
          <w:rFonts w:cs="Times New Roman"/>
          <w:iCs/>
          <w:szCs w:val="24"/>
        </w:rPr>
        <w:t xml:space="preserve"> </w:t>
      </w:r>
      <w:r>
        <w:rPr>
          <w:rFonts w:cs="Times New Roman"/>
          <w:szCs w:val="24"/>
        </w:rPr>
        <w:t xml:space="preserve">tarafından yapılan çalışmalarından bulgularından düşük </w:t>
      </w:r>
      <w:r w:rsidR="002369F7">
        <w:rPr>
          <w:rFonts w:cs="Times New Roman"/>
          <w:szCs w:val="24"/>
        </w:rPr>
        <w:t>olarak değerlendirilirlen,</w:t>
      </w:r>
      <w:r>
        <w:rPr>
          <w:rFonts w:cs="Times New Roman"/>
          <w:szCs w:val="24"/>
        </w:rPr>
        <w:t xml:space="preserve"> diğer araştırıcıların bulgularından yüksek </w:t>
      </w:r>
      <w:r w:rsidR="002369F7">
        <w:rPr>
          <w:rFonts w:cs="Times New Roman"/>
          <w:szCs w:val="24"/>
        </w:rPr>
        <w:t xml:space="preserve">olarak </w:t>
      </w:r>
      <w:r>
        <w:rPr>
          <w:rFonts w:cs="Times New Roman"/>
          <w:szCs w:val="24"/>
        </w:rPr>
        <w:t>tespit edilmiştir.  Portekiz’ de Costa ve diğerleri,</w:t>
      </w:r>
      <w:r w:rsidR="002369F7">
        <w:rPr>
          <w:rFonts w:cs="Times New Roman"/>
          <w:szCs w:val="24"/>
        </w:rPr>
        <w:t xml:space="preserve"> </w:t>
      </w:r>
      <w:r w:rsidR="006873D2">
        <w:rPr>
          <w:rFonts w:cs="Times New Roman"/>
          <w:szCs w:val="24"/>
        </w:rPr>
        <w:t>(2019)</w:t>
      </w:r>
      <w:r>
        <w:rPr>
          <w:rFonts w:cs="Times New Roman"/>
          <w:szCs w:val="24"/>
        </w:rPr>
        <w:t xml:space="preserve"> tarafından </w:t>
      </w:r>
      <w:r w:rsidR="006873D2">
        <w:rPr>
          <w:rFonts w:cs="Times New Roman"/>
          <w:szCs w:val="24"/>
        </w:rPr>
        <w:t>yapılan</w:t>
      </w:r>
      <w:r>
        <w:rPr>
          <w:rFonts w:cs="Times New Roman"/>
          <w:szCs w:val="24"/>
        </w:rPr>
        <w:t xml:space="preserve"> çalışma ile benzer bulgular elde edilmiştir.</w:t>
      </w:r>
    </w:p>
    <w:p w14:paraId="0F5BFEB2" w14:textId="46FCBE9E" w:rsidR="00DA34AF" w:rsidRDefault="00DA34AF" w:rsidP="00C8121D">
      <w:pPr>
        <w:spacing w:after="120" w:line="360" w:lineRule="auto"/>
        <w:ind w:right="3" w:firstLine="708"/>
        <w:jc w:val="both"/>
        <w:rPr>
          <w:rFonts w:cs="Times New Roman"/>
          <w:szCs w:val="24"/>
        </w:rPr>
      </w:pPr>
      <w:r>
        <w:rPr>
          <w:rFonts w:cs="Times New Roman"/>
          <w:szCs w:val="24"/>
        </w:rPr>
        <w:t xml:space="preserve">Ülkemizde yapılan çalışmalarda ise Elazığ’da %3, Van’ da % 55, Konya’ da %6,  Aydın’ da ve %17, Diyarbakır’ da %28 oranında KLA hastalığı için prevalans bildirilmiştir (Çetinkaya ve diğerleri, 2002; </w:t>
      </w:r>
      <w:r w:rsidR="003F6C37">
        <w:rPr>
          <w:rFonts w:cs="Times New Roman"/>
          <w:szCs w:val="24"/>
        </w:rPr>
        <w:t xml:space="preserve">Ekinci ve İçen, 2022; </w:t>
      </w:r>
      <w:r>
        <w:rPr>
          <w:rFonts w:cs="Times New Roman"/>
          <w:szCs w:val="24"/>
        </w:rPr>
        <w:t>İlhan, 2013;</w:t>
      </w:r>
      <w:r w:rsidR="003F6C37">
        <w:rPr>
          <w:rFonts w:cs="Times New Roman"/>
          <w:szCs w:val="24"/>
        </w:rPr>
        <w:t xml:space="preserve"> Sakmanoğlu ve diğerleri,  2015). Parın ve diğerleri (2018)</w:t>
      </w:r>
      <w:r>
        <w:rPr>
          <w:rFonts w:cs="Times New Roman"/>
          <w:szCs w:val="24"/>
        </w:rPr>
        <w:t xml:space="preserve"> Aydın ilinde yaptığı çalışma ile bu çalışma bulguları % 17 prevalans oranı ile aynı olduğu tespit edilmişt</w:t>
      </w:r>
      <w:r w:rsidR="00CB6BDD">
        <w:rPr>
          <w:rFonts w:cs="Times New Roman"/>
          <w:szCs w:val="24"/>
        </w:rPr>
        <w:t>ir. Çetinkaya ve diğerleri (2002)</w:t>
      </w:r>
      <w:r>
        <w:rPr>
          <w:rFonts w:cs="Times New Roman"/>
          <w:szCs w:val="24"/>
        </w:rPr>
        <w:t xml:space="preserve"> yaptığı çalı</w:t>
      </w:r>
      <w:r w:rsidR="00CB6BDD">
        <w:rPr>
          <w:rFonts w:cs="Times New Roman"/>
          <w:szCs w:val="24"/>
        </w:rPr>
        <w:t>şma ile Sakmanoğlu ve diğerleri (2015)</w:t>
      </w:r>
      <w:r>
        <w:rPr>
          <w:rFonts w:cs="Times New Roman"/>
          <w:szCs w:val="24"/>
        </w:rPr>
        <w:t xml:space="preserve"> yaptığı çalışma bulguları, bu çalışma bulgularına göre düşük olduğu tespit edilmiştir. Düşük olmasının nedenleri arasında birinin mezbaha lenf dokularının bu çalışmada ise apse örneklerinin çalışılması olduğu düşünülmektedir. İlhan </w:t>
      </w:r>
      <w:r w:rsidR="00CB6BDD">
        <w:rPr>
          <w:rFonts w:cs="Times New Roman"/>
          <w:szCs w:val="24"/>
        </w:rPr>
        <w:t xml:space="preserve">(2013) ile </w:t>
      </w:r>
      <w:r w:rsidR="00B01066">
        <w:rPr>
          <w:rFonts w:cs="Times New Roman"/>
          <w:szCs w:val="24"/>
        </w:rPr>
        <w:t>Ekinci</w:t>
      </w:r>
      <w:r>
        <w:rPr>
          <w:rFonts w:cs="Times New Roman"/>
          <w:szCs w:val="24"/>
        </w:rPr>
        <w:t xml:space="preserve"> ve İçen</w:t>
      </w:r>
      <w:r w:rsidR="00CB6BDD">
        <w:rPr>
          <w:rFonts w:cs="Times New Roman"/>
          <w:szCs w:val="24"/>
        </w:rPr>
        <w:t xml:space="preserve"> (2022)</w:t>
      </w:r>
      <w:r>
        <w:rPr>
          <w:rFonts w:cs="Times New Roman"/>
          <w:szCs w:val="24"/>
        </w:rPr>
        <w:t xml:space="preserve"> yaptığı çalışma</w:t>
      </w:r>
      <w:r w:rsidR="00CB6BDD">
        <w:rPr>
          <w:rFonts w:cs="Times New Roman"/>
          <w:szCs w:val="24"/>
        </w:rPr>
        <w:t>ların bulguları</w:t>
      </w:r>
      <w:r>
        <w:rPr>
          <w:rFonts w:cs="Times New Roman"/>
          <w:szCs w:val="24"/>
        </w:rPr>
        <w:t xml:space="preserve"> bu çalışma bulgularından daha yüksek oranda </w:t>
      </w:r>
      <w:r>
        <w:rPr>
          <w:rFonts w:cs="Times New Roman"/>
          <w:szCs w:val="24"/>
        </w:rPr>
        <w:lastRenderedPageBreak/>
        <w:t>preva</w:t>
      </w:r>
      <w:r w:rsidR="00F86FA5">
        <w:rPr>
          <w:rFonts w:cs="Times New Roman"/>
          <w:szCs w:val="24"/>
        </w:rPr>
        <w:t>la</w:t>
      </w:r>
      <w:r>
        <w:rPr>
          <w:rFonts w:cs="Times New Roman"/>
          <w:szCs w:val="24"/>
        </w:rPr>
        <w:t>nsa sahip olmasının, bölgesel ve yetiştirme tipi farklılıklarına bağlı olabileceği düşünülmektedir.</w:t>
      </w:r>
    </w:p>
    <w:p w14:paraId="4E68CD57" w14:textId="7BDC2C6B" w:rsidR="00DA34AF" w:rsidRDefault="00DA34AF" w:rsidP="00C8121D">
      <w:pPr>
        <w:spacing w:after="120" w:line="360" w:lineRule="auto"/>
        <w:ind w:firstLine="708"/>
        <w:jc w:val="both"/>
        <w:rPr>
          <w:rFonts w:cs="Times New Roman"/>
          <w:szCs w:val="24"/>
        </w:rPr>
      </w:pPr>
      <w:r>
        <w:rPr>
          <w:rFonts w:cs="Times New Roman"/>
          <w:szCs w:val="24"/>
        </w:rPr>
        <w:t xml:space="preserve">Morel hastalığı koyun ve keçilerde </w:t>
      </w:r>
      <w:r>
        <w:rPr>
          <w:rFonts w:cs="Times New Roman"/>
          <w:i/>
          <w:szCs w:val="24"/>
        </w:rPr>
        <w:t>S</w:t>
      </w:r>
      <w:r w:rsidR="00617DE5">
        <w:rPr>
          <w:rFonts w:cs="Times New Roman"/>
          <w:i/>
          <w:szCs w:val="24"/>
        </w:rPr>
        <w:t>.</w:t>
      </w:r>
      <w:r>
        <w:rPr>
          <w:rFonts w:cs="Times New Roman"/>
          <w:i/>
          <w:szCs w:val="24"/>
        </w:rPr>
        <w:t xml:space="preserve">aureus </w:t>
      </w:r>
      <w:r w:rsidRPr="00617DE5">
        <w:rPr>
          <w:rFonts w:cs="Times New Roman"/>
          <w:szCs w:val="24"/>
        </w:rPr>
        <w:t>subps</w:t>
      </w:r>
      <w:r w:rsidR="00617DE5">
        <w:rPr>
          <w:rFonts w:cs="Times New Roman"/>
          <w:szCs w:val="24"/>
        </w:rPr>
        <w:t>.</w:t>
      </w:r>
      <w:r>
        <w:rPr>
          <w:rFonts w:cs="Times New Roman"/>
          <w:i/>
          <w:szCs w:val="24"/>
        </w:rPr>
        <w:t xml:space="preserve"> anaerobius</w:t>
      </w:r>
      <w:r>
        <w:rPr>
          <w:rFonts w:cs="Times New Roman"/>
          <w:szCs w:val="24"/>
        </w:rPr>
        <w:t>’un sebep olduğu, kronik deri altı bölgesinde ve superf</w:t>
      </w:r>
      <w:r w:rsidR="005325C0">
        <w:rPr>
          <w:rFonts w:cs="Times New Roman"/>
          <w:szCs w:val="24"/>
        </w:rPr>
        <w:t xml:space="preserve">aciel lenf </w:t>
      </w:r>
      <w:proofErr w:type="gramStart"/>
      <w:r w:rsidR="005325C0">
        <w:rPr>
          <w:rFonts w:cs="Times New Roman"/>
          <w:szCs w:val="24"/>
        </w:rPr>
        <w:t>nodüllerinde</w:t>
      </w:r>
      <w:proofErr w:type="gramEnd"/>
      <w:r w:rsidR="005325C0">
        <w:rPr>
          <w:rFonts w:cs="Times New Roman"/>
          <w:szCs w:val="24"/>
        </w:rPr>
        <w:t xml:space="preserve"> apseler</w:t>
      </w:r>
      <w:r>
        <w:rPr>
          <w:rFonts w:cs="Times New Roman"/>
          <w:szCs w:val="24"/>
        </w:rPr>
        <w:t xml:space="preserve"> ile seyreden bir infeksiyondur (De La Fuente ve diğerleri, 1985).</w:t>
      </w:r>
    </w:p>
    <w:p w14:paraId="259A715A" w14:textId="6470A298" w:rsidR="00DA34AF" w:rsidRDefault="00DA34AF" w:rsidP="00C8121D">
      <w:pPr>
        <w:spacing w:after="120" w:line="360" w:lineRule="auto"/>
        <w:jc w:val="both"/>
        <w:rPr>
          <w:rFonts w:cs="Times New Roman"/>
          <w:szCs w:val="24"/>
        </w:rPr>
      </w:pPr>
      <w:r>
        <w:rPr>
          <w:rFonts w:cs="Times New Roman"/>
          <w:szCs w:val="24"/>
        </w:rPr>
        <w:tab/>
        <w:t xml:space="preserve">Morel hastalığı sonucu oluşan deri altı apseler visköz beyaz </w:t>
      </w:r>
      <w:r w:rsidR="000E31BD">
        <w:rPr>
          <w:rFonts w:cs="Times New Roman"/>
          <w:szCs w:val="24"/>
        </w:rPr>
        <w:t>sarı kokusuz</w:t>
      </w:r>
      <w:r w:rsidR="005325C0">
        <w:rPr>
          <w:rFonts w:cs="Times New Roman"/>
          <w:szCs w:val="24"/>
        </w:rPr>
        <w:t>dur.</w:t>
      </w:r>
      <w:r w:rsidR="000E31BD">
        <w:rPr>
          <w:rFonts w:cs="Times New Roman"/>
          <w:szCs w:val="24"/>
        </w:rPr>
        <w:t xml:space="preserve"> Kazeöz l</w:t>
      </w:r>
      <w:r>
        <w:rPr>
          <w:rFonts w:cs="Times New Roman"/>
          <w:szCs w:val="24"/>
        </w:rPr>
        <w:t>enfadenitis infeksiyonu sonucu lenf dokularında oluşan apselerde kuru katmanlı bir görünüm mevcuttur (Bajmocy ve diğerleri 1984; De La Fuente ve diğerleri, 1985; Moller ve diğerleri, 2003).</w:t>
      </w:r>
    </w:p>
    <w:p w14:paraId="30FB4F01" w14:textId="4DDDAAB3" w:rsidR="00DA34AF" w:rsidRDefault="00DA34AF" w:rsidP="00C8121D">
      <w:pPr>
        <w:spacing w:after="120" w:line="360" w:lineRule="auto"/>
        <w:ind w:firstLine="708"/>
        <w:jc w:val="both"/>
        <w:rPr>
          <w:rFonts w:cs="Times New Roman"/>
          <w:szCs w:val="24"/>
        </w:rPr>
      </w:pPr>
      <w:r>
        <w:rPr>
          <w:rFonts w:cs="Times New Roman"/>
          <w:szCs w:val="24"/>
        </w:rPr>
        <w:t>Morel hastalığı ile ilgili yapılan çalışmalar genellikle koyun ve keçi sürülerinde meydana gelen salgınlar ile raporlanmıştır. 1984 yılında Macaristan’ta koyun sürüsünde, 2007 yılında Polonya’da bir keçi sürüsünde ve 1993 yılında ise Suudi Arabistan da bir keçi sürüsünde meydan gelen salgınlardan izole edilip raporlanmıştır (</w:t>
      </w:r>
      <w:proofErr w:type="gramStart"/>
      <w:r w:rsidR="00D61C51">
        <w:rPr>
          <w:rFonts w:cs="Times New Roman"/>
          <w:szCs w:val="24"/>
        </w:rPr>
        <w:t>Alhendi  ve</w:t>
      </w:r>
      <w:proofErr w:type="gramEnd"/>
      <w:r w:rsidR="00D61C51">
        <w:rPr>
          <w:rFonts w:cs="Times New Roman"/>
          <w:szCs w:val="24"/>
        </w:rPr>
        <w:t xml:space="preserve"> diğerleri,1993; </w:t>
      </w:r>
      <w:r>
        <w:rPr>
          <w:rFonts w:cs="Times New Roman"/>
          <w:szCs w:val="24"/>
        </w:rPr>
        <w:t>Bajmocy ve diğerleri 1984;</w:t>
      </w:r>
      <w:r w:rsidR="00D61C51">
        <w:rPr>
          <w:rFonts w:cs="Times New Roman"/>
          <w:szCs w:val="24"/>
        </w:rPr>
        <w:t xml:space="preserve"> </w:t>
      </w:r>
      <w:r>
        <w:rPr>
          <w:rFonts w:cs="Times New Roman"/>
          <w:szCs w:val="24"/>
        </w:rPr>
        <w:t>Kaba ve diğerleri, 2007).</w:t>
      </w:r>
    </w:p>
    <w:p w14:paraId="3412B3E1" w14:textId="010EBAA1" w:rsidR="00DA34AF" w:rsidRDefault="00DA34AF" w:rsidP="00C8121D">
      <w:pPr>
        <w:spacing w:after="120" w:line="360" w:lineRule="auto"/>
        <w:ind w:firstLine="708"/>
        <w:jc w:val="both"/>
        <w:rPr>
          <w:rFonts w:cs="Times New Roman"/>
          <w:szCs w:val="24"/>
        </w:rPr>
      </w:pPr>
      <w:r>
        <w:rPr>
          <w:rFonts w:cs="Times New Roman"/>
          <w:szCs w:val="24"/>
        </w:rPr>
        <w:t xml:space="preserve">Avrupa’da yapılan koyun ithalatında Fransa’dan Danimarka’ya 104 adet Lacaune cinsi koyunda 2 adedinde </w:t>
      </w:r>
      <w:r w:rsidRPr="00617DE5">
        <w:rPr>
          <w:rFonts w:cs="Times New Roman"/>
          <w:i/>
          <w:szCs w:val="24"/>
        </w:rPr>
        <w:t>S</w:t>
      </w:r>
      <w:r w:rsidR="00617DE5">
        <w:rPr>
          <w:rFonts w:cs="Times New Roman"/>
          <w:i/>
          <w:szCs w:val="24"/>
        </w:rPr>
        <w:t>.</w:t>
      </w:r>
      <w:r w:rsidRPr="00617DE5">
        <w:rPr>
          <w:rFonts w:cs="Times New Roman"/>
          <w:i/>
          <w:szCs w:val="24"/>
        </w:rPr>
        <w:t xml:space="preserve">aureus </w:t>
      </w:r>
      <w:r w:rsidRPr="00617DE5">
        <w:rPr>
          <w:rFonts w:cs="Times New Roman"/>
          <w:szCs w:val="24"/>
        </w:rPr>
        <w:t>subps</w:t>
      </w:r>
      <w:r w:rsidR="00617DE5">
        <w:rPr>
          <w:rFonts w:cs="Times New Roman"/>
          <w:i/>
          <w:szCs w:val="24"/>
        </w:rPr>
        <w:t>.</w:t>
      </w:r>
      <w:r w:rsidRPr="00617DE5">
        <w:rPr>
          <w:rFonts w:cs="Times New Roman"/>
          <w:i/>
          <w:szCs w:val="24"/>
        </w:rPr>
        <w:t xml:space="preserve"> anaerobius</w:t>
      </w:r>
      <w:r>
        <w:rPr>
          <w:rFonts w:cs="Times New Roman"/>
          <w:szCs w:val="24"/>
        </w:rPr>
        <w:t xml:space="preserve"> izole edilip raporlanmıştır (Moller ve diğerleri, 2000). Bu duruma göre hastalığın Avrupa’ya ve diğer Kıtalara yayılmasında küçükbaş hayvan ticaretinin etkili olduğu düşünülmektedir.</w:t>
      </w:r>
    </w:p>
    <w:p w14:paraId="4C8B8266" w14:textId="70857D41" w:rsidR="00DA34AF" w:rsidRDefault="00DA34AF" w:rsidP="00C8121D">
      <w:pPr>
        <w:spacing w:after="120" w:line="360" w:lineRule="auto"/>
        <w:ind w:firstLine="708"/>
        <w:jc w:val="both"/>
        <w:rPr>
          <w:rFonts w:cs="Times New Roman"/>
          <w:szCs w:val="24"/>
        </w:rPr>
      </w:pPr>
      <w:r>
        <w:rPr>
          <w:rFonts w:cs="Times New Roman"/>
          <w:szCs w:val="24"/>
        </w:rPr>
        <w:t>Morel hastalığı ile ilgili yapılan çalışmalarda koyunların keçilere göre daha duyarlı olduğu bazı çalışmalarda bildirilmiştir (</w:t>
      </w:r>
      <w:r w:rsidR="00CA5AD2">
        <w:rPr>
          <w:rFonts w:cs="Times New Roman"/>
          <w:szCs w:val="24"/>
        </w:rPr>
        <w:t>Khadeega</w:t>
      </w:r>
      <w:r>
        <w:rPr>
          <w:rFonts w:cs="Times New Roman"/>
          <w:szCs w:val="24"/>
        </w:rPr>
        <w:t xml:space="preserve"> ve diğerleri, 2020). Bu çalışmada da benzer şekilde koyunların Morel hastalığına yakalanma oranı, keçilerden daha yüksek olduğu belirlenmiştir.</w:t>
      </w:r>
    </w:p>
    <w:p w14:paraId="1F165DB8" w14:textId="19B60C5D" w:rsidR="00DA34AF" w:rsidRDefault="00DA34AF" w:rsidP="00C8121D">
      <w:pPr>
        <w:spacing w:after="120" w:line="360" w:lineRule="auto"/>
        <w:ind w:firstLine="708"/>
        <w:jc w:val="both"/>
        <w:rPr>
          <w:rFonts w:cs="Times New Roman"/>
          <w:szCs w:val="24"/>
        </w:rPr>
      </w:pPr>
      <w:r>
        <w:rPr>
          <w:rFonts w:cs="Times New Roman"/>
          <w:szCs w:val="24"/>
        </w:rPr>
        <w:t xml:space="preserve">Suudi Arabistan’daki bir keçi sürüsünde meydana gelen salgında 225 adet keçide </w:t>
      </w:r>
      <w:proofErr w:type="gramStart"/>
      <w:r>
        <w:rPr>
          <w:rFonts w:cs="Times New Roman"/>
          <w:szCs w:val="24"/>
        </w:rPr>
        <w:t>semptom</w:t>
      </w:r>
      <w:proofErr w:type="gramEnd"/>
      <w:r>
        <w:rPr>
          <w:rFonts w:cs="Times New Roman"/>
          <w:szCs w:val="24"/>
        </w:rPr>
        <w:t xml:space="preserve"> gösteren 61(36,8) adedinde </w:t>
      </w:r>
      <w:r>
        <w:rPr>
          <w:rFonts w:cs="Times New Roman"/>
          <w:i/>
          <w:iCs/>
          <w:szCs w:val="24"/>
        </w:rPr>
        <w:t>S</w:t>
      </w:r>
      <w:r w:rsidR="00D4134C">
        <w:rPr>
          <w:rFonts w:cs="Times New Roman"/>
          <w:i/>
          <w:iCs/>
          <w:szCs w:val="24"/>
        </w:rPr>
        <w:t>.</w:t>
      </w:r>
      <w:r>
        <w:rPr>
          <w:rFonts w:cs="Times New Roman"/>
          <w:i/>
          <w:iCs/>
          <w:szCs w:val="24"/>
        </w:rPr>
        <w:t xml:space="preserve">aureus </w:t>
      </w:r>
      <w:r w:rsidRPr="003637A5">
        <w:rPr>
          <w:rFonts w:cs="Times New Roman"/>
          <w:iCs/>
          <w:szCs w:val="24"/>
        </w:rPr>
        <w:t>subps</w:t>
      </w:r>
      <w:r w:rsidR="003637A5">
        <w:rPr>
          <w:rFonts w:cs="Times New Roman"/>
          <w:iCs/>
          <w:szCs w:val="24"/>
        </w:rPr>
        <w:t>.</w:t>
      </w:r>
      <w:r>
        <w:rPr>
          <w:rFonts w:cs="Times New Roman"/>
          <w:i/>
          <w:iCs/>
          <w:szCs w:val="24"/>
        </w:rPr>
        <w:t xml:space="preserve"> anaerobius </w:t>
      </w:r>
      <w:r>
        <w:rPr>
          <w:rFonts w:cs="Times New Roman"/>
          <w:szCs w:val="24"/>
        </w:rPr>
        <w:t xml:space="preserve">izole edilerek raporlanmıştır. Bu çalışmada ise </w:t>
      </w:r>
      <w:r>
        <w:rPr>
          <w:rFonts w:cs="Times New Roman"/>
          <w:i/>
          <w:iCs/>
          <w:szCs w:val="24"/>
        </w:rPr>
        <w:t>S</w:t>
      </w:r>
      <w:r w:rsidR="00D4134C">
        <w:rPr>
          <w:rFonts w:cs="Times New Roman"/>
          <w:i/>
          <w:iCs/>
          <w:szCs w:val="24"/>
        </w:rPr>
        <w:t>.</w:t>
      </w:r>
      <w:r>
        <w:rPr>
          <w:rFonts w:cs="Times New Roman"/>
          <w:i/>
          <w:iCs/>
          <w:szCs w:val="24"/>
        </w:rPr>
        <w:t xml:space="preserve">aureus </w:t>
      </w:r>
      <w:r w:rsidRPr="003637A5">
        <w:rPr>
          <w:rFonts w:cs="Times New Roman"/>
          <w:iCs/>
          <w:szCs w:val="24"/>
        </w:rPr>
        <w:t>subps</w:t>
      </w:r>
      <w:r w:rsidR="003637A5">
        <w:rPr>
          <w:rFonts w:cs="Times New Roman"/>
          <w:iCs/>
          <w:szCs w:val="24"/>
        </w:rPr>
        <w:t>.</w:t>
      </w:r>
      <w:r>
        <w:rPr>
          <w:rFonts w:cs="Times New Roman"/>
          <w:i/>
          <w:iCs/>
          <w:szCs w:val="24"/>
        </w:rPr>
        <w:t xml:space="preserve"> anaerobius </w:t>
      </w:r>
      <w:r>
        <w:rPr>
          <w:rFonts w:cs="Times New Roman"/>
          <w:szCs w:val="24"/>
        </w:rPr>
        <w:t xml:space="preserve">oranı </w:t>
      </w:r>
      <w:r w:rsidR="005325C0">
        <w:rPr>
          <w:rFonts w:cs="Times New Roman"/>
          <w:szCs w:val="24"/>
        </w:rPr>
        <w:t xml:space="preserve">koyun ve keçilerde %31 olarak belirlenmiştir </w:t>
      </w:r>
      <w:r>
        <w:rPr>
          <w:rFonts w:cs="Times New Roman"/>
          <w:szCs w:val="24"/>
        </w:rPr>
        <w:t>(Alhendi ve diğerleri, 1993).</w:t>
      </w:r>
    </w:p>
    <w:p w14:paraId="38162D71" w14:textId="2E869378" w:rsidR="00DA34AF" w:rsidRDefault="00DA34AF" w:rsidP="00C8121D">
      <w:pPr>
        <w:spacing w:after="120" w:line="360" w:lineRule="auto"/>
        <w:ind w:firstLine="708"/>
        <w:jc w:val="both"/>
        <w:rPr>
          <w:rFonts w:cs="Times New Roman"/>
          <w:szCs w:val="24"/>
        </w:rPr>
      </w:pPr>
      <w:r>
        <w:rPr>
          <w:rFonts w:cs="Times New Roman"/>
          <w:szCs w:val="24"/>
        </w:rPr>
        <w:t xml:space="preserve">Sudan’ da yapılan bir çalışmada 24 adet koyunda ve 25 adet keçide yüzeysel lenf düğümlerindeki apselerden yapılan ekimler sonucunda 18 (%75) adet koyunda ve 14(%56 ) adet keçide </w:t>
      </w:r>
      <w:r>
        <w:rPr>
          <w:rFonts w:cs="Times New Roman"/>
          <w:i/>
          <w:iCs/>
          <w:szCs w:val="24"/>
        </w:rPr>
        <w:t>S</w:t>
      </w:r>
      <w:r w:rsidR="00D4134C">
        <w:rPr>
          <w:rFonts w:cs="Times New Roman"/>
          <w:i/>
          <w:iCs/>
          <w:szCs w:val="24"/>
        </w:rPr>
        <w:t>.</w:t>
      </w:r>
      <w:r>
        <w:rPr>
          <w:rFonts w:cs="Times New Roman"/>
          <w:i/>
          <w:iCs/>
          <w:szCs w:val="24"/>
        </w:rPr>
        <w:t xml:space="preserve">aureus </w:t>
      </w:r>
      <w:r w:rsidRPr="00D4134C">
        <w:rPr>
          <w:rFonts w:cs="Times New Roman"/>
          <w:iCs/>
          <w:szCs w:val="24"/>
        </w:rPr>
        <w:t>subps</w:t>
      </w:r>
      <w:r w:rsidR="00D4134C">
        <w:rPr>
          <w:rFonts w:cs="Times New Roman"/>
          <w:iCs/>
          <w:szCs w:val="24"/>
        </w:rPr>
        <w:t>.</w:t>
      </w:r>
      <w:r>
        <w:rPr>
          <w:rFonts w:cs="Times New Roman"/>
          <w:i/>
          <w:iCs/>
          <w:szCs w:val="24"/>
        </w:rPr>
        <w:t xml:space="preserve"> anaerobius</w:t>
      </w:r>
      <w:r>
        <w:rPr>
          <w:rFonts w:cs="Times New Roman"/>
          <w:szCs w:val="24"/>
        </w:rPr>
        <w:t xml:space="preserve"> fenotipik olarak</w:t>
      </w:r>
      <w:r>
        <w:rPr>
          <w:rFonts w:cs="Times New Roman"/>
          <w:i/>
          <w:iCs/>
          <w:szCs w:val="24"/>
        </w:rPr>
        <w:t xml:space="preserve"> </w:t>
      </w:r>
      <w:r>
        <w:rPr>
          <w:rFonts w:cs="Times New Roman"/>
          <w:szCs w:val="24"/>
        </w:rPr>
        <w:t>izole edilerek raporlanmıştır. Aynı çalışma sonucunda koyunlarda %4,1 keçilerde %2,3 pre</w:t>
      </w:r>
      <w:bookmarkStart w:id="17" w:name="_Hlk135140445"/>
      <w:r>
        <w:rPr>
          <w:rFonts w:cs="Times New Roman"/>
          <w:szCs w:val="24"/>
        </w:rPr>
        <w:t>valans oranı tespit edilmiştir (</w:t>
      </w:r>
      <w:r w:rsidR="00CA5AD2">
        <w:rPr>
          <w:rFonts w:cs="Times New Roman"/>
          <w:szCs w:val="24"/>
        </w:rPr>
        <w:t>Khadeega</w:t>
      </w:r>
      <w:r>
        <w:rPr>
          <w:rFonts w:cs="Times New Roman"/>
          <w:szCs w:val="24"/>
        </w:rPr>
        <w:t xml:space="preserve"> ve diğerleri, 2020)</w:t>
      </w:r>
      <w:bookmarkEnd w:id="17"/>
      <w:r>
        <w:rPr>
          <w:rFonts w:cs="Times New Roman"/>
          <w:szCs w:val="24"/>
        </w:rPr>
        <w:t>.</w:t>
      </w:r>
    </w:p>
    <w:p w14:paraId="45DA1A79" w14:textId="2B30FF4F" w:rsidR="00DA34AF" w:rsidRDefault="00DA34AF" w:rsidP="00C8121D">
      <w:pPr>
        <w:spacing w:after="120" w:line="360" w:lineRule="auto"/>
        <w:ind w:firstLine="708"/>
        <w:jc w:val="both"/>
        <w:rPr>
          <w:rFonts w:cs="Times New Roman"/>
          <w:szCs w:val="24"/>
        </w:rPr>
      </w:pPr>
      <w:r>
        <w:rPr>
          <w:rFonts w:cs="Times New Roman"/>
          <w:szCs w:val="24"/>
        </w:rPr>
        <w:lastRenderedPageBreak/>
        <w:t xml:space="preserve">1985 Yılında De La Fuente tarafından bakteri tanımlaması yapılarak biyokimyasal özellikleri belirlenmiştir. Danimarka, Suudi Arabistan, Macaristan ve Sudan gibi ülkelerde yapılan çalışmalarda bu biyokimyasal özellikler dikkate </w:t>
      </w:r>
      <w:r w:rsidR="003624BA">
        <w:rPr>
          <w:rFonts w:cs="Times New Roman"/>
          <w:szCs w:val="24"/>
        </w:rPr>
        <w:t>alınarak</w:t>
      </w:r>
      <w:r>
        <w:rPr>
          <w:rFonts w:cs="Times New Roman"/>
          <w:szCs w:val="24"/>
        </w:rPr>
        <w:t xml:space="preserve"> etken raporlanmıştır (</w:t>
      </w:r>
      <w:r w:rsidR="004860B6">
        <w:rPr>
          <w:rFonts w:cs="Times New Roman"/>
          <w:szCs w:val="24"/>
        </w:rPr>
        <w:t>Alhendi ve diğerleri,  1993;</w:t>
      </w:r>
      <w:r w:rsidR="004860B6" w:rsidRPr="004860B6">
        <w:rPr>
          <w:rFonts w:cs="Times New Roman"/>
          <w:szCs w:val="24"/>
        </w:rPr>
        <w:t xml:space="preserve"> </w:t>
      </w:r>
      <w:r w:rsidR="004860B6">
        <w:rPr>
          <w:rFonts w:cs="Times New Roman"/>
          <w:szCs w:val="24"/>
        </w:rPr>
        <w:t xml:space="preserve">De La Fuente ve diğerleri, 1985; Kaba ve diğerleri, 2007; </w:t>
      </w:r>
      <w:r w:rsidR="00CA5AD2">
        <w:rPr>
          <w:rFonts w:cs="Times New Roman"/>
          <w:szCs w:val="24"/>
        </w:rPr>
        <w:t>Khadeega</w:t>
      </w:r>
      <w:r w:rsidR="004860B6">
        <w:rPr>
          <w:rFonts w:cs="Times New Roman"/>
          <w:szCs w:val="24"/>
        </w:rPr>
        <w:t xml:space="preserve"> ve diğerleri,2020</w:t>
      </w:r>
      <w:r>
        <w:rPr>
          <w:rFonts w:cs="Times New Roman"/>
          <w:szCs w:val="24"/>
        </w:rPr>
        <w:t>).</w:t>
      </w:r>
    </w:p>
    <w:p w14:paraId="5B36664D" w14:textId="36200C18" w:rsidR="00DA34AF" w:rsidRDefault="00DA34AF" w:rsidP="00C8121D">
      <w:pPr>
        <w:tabs>
          <w:tab w:val="left" w:pos="708"/>
          <w:tab w:val="left" w:pos="1755"/>
        </w:tabs>
        <w:spacing w:after="120" w:line="360" w:lineRule="auto"/>
        <w:jc w:val="both"/>
        <w:rPr>
          <w:rFonts w:cs="Times New Roman"/>
          <w:szCs w:val="24"/>
        </w:rPr>
      </w:pPr>
      <w:r>
        <w:rPr>
          <w:rFonts w:cs="Times New Roman"/>
          <w:szCs w:val="24"/>
        </w:rPr>
        <w:tab/>
        <w:t xml:space="preserve">2019 yılında Çek Cumhuriyeti’nde yapılan bir çalışmada yeni bir </w:t>
      </w:r>
      <w:r>
        <w:rPr>
          <w:rFonts w:cs="Times New Roman"/>
          <w:i/>
          <w:iCs/>
          <w:szCs w:val="24"/>
        </w:rPr>
        <w:t>S</w:t>
      </w:r>
      <w:r w:rsidR="00D4134C">
        <w:rPr>
          <w:rFonts w:cs="Times New Roman"/>
          <w:i/>
          <w:iCs/>
          <w:szCs w:val="24"/>
        </w:rPr>
        <w:t>.</w:t>
      </w:r>
      <w:r>
        <w:rPr>
          <w:rFonts w:cs="Times New Roman"/>
          <w:i/>
          <w:iCs/>
          <w:szCs w:val="24"/>
        </w:rPr>
        <w:t xml:space="preserve">aureus </w:t>
      </w:r>
      <w:r w:rsidRPr="00D4134C">
        <w:rPr>
          <w:rFonts w:cs="Times New Roman"/>
          <w:iCs/>
          <w:szCs w:val="24"/>
        </w:rPr>
        <w:t>subps</w:t>
      </w:r>
      <w:r w:rsidR="00D4134C">
        <w:rPr>
          <w:rFonts w:cs="Times New Roman"/>
          <w:iCs/>
          <w:szCs w:val="24"/>
        </w:rPr>
        <w:t>.</w:t>
      </w:r>
      <w:r>
        <w:rPr>
          <w:rFonts w:cs="Times New Roman"/>
          <w:i/>
          <w:iCs/>
          <w:szCs w:val="24"/>
        </w:rPr>
        <w:t xml:space="preserve"> anaerobius </w:t>
      </w:r>
      <w:r>
        <w:rPr>
          <w:rFonts w:cs="Times New Roman"/>
          <w:szCs w:val="24"/>
        </w:rPr>
        <w:t xml:space="preserve">tipi raporlanmıştır. Teşhisinde ise </w:t>
      </w:r>
      <w:r>
        <w:rPr>
          <w:rFonts w:cs="Times New Roman"/>
          <w:i/>
          <w:szCs w:val="24"/>
        </w:rPr>
        <w:t xml:space="preserve">arcC, aroE, glpF, gmk, pta, </w:t>
      </w:r>
      <w:proofErr w:type="gramStart"/>
      <w:r>
        <w:rPr>
          <w:rFonts w:cs="Times New Roman"/>
          <w:i/>
          <w:szCs w:val="24"/>
        </w:rPr>
        <w:t>tpi</w:t>
      </w:r>
      <w:r>
        <w:rPr>
          <w:rFonts w:cs="Times New Roman"/>
          <w:szCs w:val="24"/>
        </w:rPr>
        <w:t>,</w:t>
      </w:r>
      <w:proofErr w:type="gramEnd"/>
      <w:r>
        <w:rPr>
          <w:rFonts w:cs="Times New Roman"/>
          <w:szCs w:val="24"/>
        </w:rPr>
        <w:t xml:space="preserve"> ve </w:t>
      </w:r>
      <w:r>
        <w:rPr>
          <w:rFonts w:cs="Times New Roman"/>
          <w:i/>
          <w:szCs w:val="24"/>
        </w:rPr>
        <w:t>yqiL</w:t>
      </w:r>
      <w:r>
        <w:rPr>
          <w:rFonts w:cs="Times New Roman"/>
          <w:szCs w:val="24"/>
        </w:rPr>
        <w:t xml:space="preserve"> gen bölgeleri ile Multilocus sequence Typing (MLST) yöntemi kullanılmıştır (Slorsarkova ve diğerleri, 2019).</w:t>
      </w:r>
    </w:p>
    <w:p w14:paraId="50FF89B7" w14:textId="67E9A36E" w:rsidR="00DA34AF" w:rsidRDefault="00DA34AF" w:rsidP="00C8121D">
      <w:pPr>
        <w:tabs>
          <w:tab w:val="left" w:pos="708"/>
          <w:tab w:val="left" w:pos="1755"/>
        </w:tabs>
        <w:spacing w:after="120" w:line="360" w:lineRule="auto"/>
        <w:jc w:val="both"/>
        <w:rPr>
          <w:rFonts w:cs="Times New Roman"/>
          <w:szCs w:val="24"/>
        </w:rPr>
      </w:pPr>
      <w:r>
        <w:rPr>
          <w:rFonts w:cs="Times New Roman"/>
          <w:szCs w:val="24"/>
        </w:rPr>
        <w:tab/>
      </w:r>
      <w:r>
        <w:rPr>
          <w:rFonts w:cs="Times New Roman"/>
          <w:i/>
          <w:iCs/>
          <w:szCs w:val="24"/>
        </w:rPr>
        <w:t>S</w:t>
      </w:r>
      <w:r w:rsidR="00FE1C64">
        <w:rPr>
          <w:rFonts w:cs="Times New Roman"/>
          <w:i/>
          <w:iCs/>
          <w:szCs w:val="24"/>
        </w:rPr>
        <w:t>.</w:t>
      </w:r>
      <w:r>
        <w:rPr>
          <w:rFonts w:cs="Times New Roman"/>
          <w:i/>
          <w:iCs/>
          <w:szCs w:val="24"/>
        </w:rPr>
        <w:t xml:space="preserve">aureus </w:t>
      </w:r>
      <w:r w:rsidRPr="00FE1C64">
        <w:rPr>
          <w:rFonts w:cs="Times New Roman"/>
          <w:iCs/>
          <w:szCs w:val="24"/>
        </w:rPr>
        <w:t>subps</w:t>
      </w:r>
      <w:r w:rsidR="00FE1C64">
        <w:rPr>
          <w:rFonts w:cs="Times New Roman"/>
          <w:iCs/>
          <w:szCs w:val="24"/>
        </w:rPr>
        <w:t>.</w:t>
      </w:r>
      <w:r>
        <w:rPr>
          <w:rFonts w:cs="Times New Roman"/>
          <w:i/>
          <w:iCs/>
          <w:szCs w:val="24"/>
        </w:rPr>
        <w:t xml:space="preserve"> anaerobius</w:t>
      </w:r>
      <w:r>
        <w:rPr>
          <w:rFonts w:cs="Times New Roman"/>
          <w:szCs w:val="24"/>
        </w:rPr>
        <w:t xml:space="preserve"> teşhisinde biyokimyasal yöntemler dışında MALDI-TOF MS cihazı ile identi</w:t>
      </w:r>
      <w:r w:rsidR="003624BA">
        <w:rPr>
          <w:rFonts w:cs="Times New Roman"/>
          <w:szCs w:val="24"/>
        </w:rPr>
        <w:t>fi</w:t>
      </w:r>
      <w:r>
        <w:rPr>
          <w:rFonts w:cs="Times New Roman"/>
          <w:szCs w:val="24"/>
        </w:rPr>
        <w:t>kasyonu yapılan çalışmalarda vardır (</w:t>
      </w:r>
      <w:r w:rsidR="00A50F32">
        <w:rPr>
          <w:rFonts w:cs="Times New Roman"/>
          <w:szCs w:val="24"/>
        </w:rPr>
        <w:t>Perez- Sancho ve diğerleri, 2018; Slorsarkova ve diğerleri, 2019</w:t>
      </w:r>
      <w:r>
        <w:rPr>
          <w:rFonts w:cs="Times New Roman"/>
          <w:szCs w:val="24"/>
        </w:rPr>
        <w:t>).</w:t>
      </w:r>
    </w:p>
    <w:p w14:paraId="765300FA" w14:textId="71AB0149" w:rsidR="00DA34AF" w:rsidRDefault="00DA34AF" w:rsidP="00C8121D">
      <w:pPr>
        <w:tabs>
          <w:tab w:val="left" w:pos="708"/>
          <w:tab w:val="left" w:pos="1755"/>
        </w:tabs>
        <w:spacing w:after="120" w:line="360" w:lineRule="auto"/>
        <w:jc w:val="both"/>
        <w:rPr>
          <w:rFonts w:cs="Times New Roman"/>
          <w:szCs w:val="24"/>
        </w:rPr>
      </w:pPr>
      <w:r>
        <w:rPr>
          <w:rFonts w:cs="Times New Roman"/>
          <w:szCs w:val="24"/>
        </w:rPr>
        <w:tab/>
        <w:t xml:space="preserve">Sanz ve </w:t>
      </w:r>
      <w:r w:rsidR="00706702">
        <w:rPr>
          <w:rFonts w:cs="Times New Roman"/>
          <w:szCs w:val="24"/>
        </w:rPr>
        <w:t>diğerlerinin (2000)</w:t>
      </w:r>
      <w:r>
        <w:rPr>
          <w:rFonts w:cs="Times New Roman"/>
          <w:szCs w:val="24"/>
        </w:rPr>
        <w:t xml:space="preserve"> yaptığı çalışmada </w:t>
      </w:r>
      <w:r>
        <w:rPr>
          <w:rFonts w:cs="Times New Roman"/>
          <w:i/>
          <w:iCs/>
          <w:szCs w:val="24"/>
        </w:rPr>
        <w:t>S</w:t>
      </w:r>
      <w:r w:rsidR="00FE1C64">
        <w:rPr>
          <w:rFonts w:cs="Times New Roman"/>
          <w:i/>
          <w:iCs/>
          <w:szCs w:val="24"/>
        </w:rPr>
        <w:t>.</w:t>
      </w:r>
      <w:r>
        <w:rPr>
          <w:rFonts w:cs="Times New Roman"/>
          <w:i/>
          <w:iCs/>
          <w:szCs w:val="24"/>
        </w:rPr>
        <w:t xml:space="preserve">aureus </w:t>
      </w:r>
      <w:r w:rsidRPr="00FE1C64">
        <w:rPr>
          <w:rFonts w:cs="Times New Roman"/>
          <w:iCs/>
          <w:szCs w:val="24"/>
        </w:rPr>
        <w:t>subps</w:t>
      </w:r>
      <w:r w:rsidR="00FE1C64">
        <w:rPr>
          <w:rFonts w:cs="Times New Roman"/>
          <w:iCs/>
          <w:szCs w:val="24"/>
        </w:rPr>
        <w:t>.</w:t>
      </w:r>
      <w:r>
        <w:rPr>
          <w:rFonts w:cs="Times New Roman"/>
          <w:i/>
          <w:iCs/>
          <w:szCs w:val="24"/>
        </w:rPr>
        <w:t xml:space="preserve"> anaerobius’ </w:t>
      </w:r>
      <w:r>
        <w:rPr>
          <w:rFonts w:cs="Times New Roman"/>
          <w:szCs w:val="24"/>
        </w:rPr>
        <w:t xml:space="preserve">un katalaz geni mutasyonları üzerine yaptığı çalışmada </w:t>
      </w:r>
      <w:r w:rsidRPr="00E35CEE">
        <w:rPr>
          <w:rFonts w:cs="Times New Roman"/>
          <w:i/>
          <w:szCs w:val="24"/>
        </w:rPr>
        <w:t>cat808F</w:t>
      </w:r>
      <w:r>
        <w:rPr>
          <w:rFonts w:cs="Times New Roman"/>
          <w:szCs w:val="24"/>
        </w:rPr>
        <w:t xml:space="preserve">: 5´ CTCCATTTTAGAACGCAACAA 3´, </w:t>
      </w:r>
      <w:r w:rsidRPr="00E35CEE">
        <w:rPr>
          <w:rFonts w:cs="Times New Roman"/>
          <w:i/>
          <w:szCs w:val="24"/>
        </w:rPr>
        <w:t>cat1583R</w:t>
      </w:r>
      <w:r>
        <w:rPr>
          <w:rFonts w:cs="Times New Roman"/>
          <w:szCs w:val="24"/>
        </w:rPr>
        <w:t>: 5´ TGGGTCAGCTTTGTAACA 3´) gen bölgelerinin hastalığın teşhisinde kullanılabileceği belirtilmiştir ( Sanz ve diğerleri, 2000).</w:t>
      </w:r>
    </w:p>
    <w:p w14:paraId="69596C4E" w14:textId="59AB5AE9" w:rsidR="00DA34AF" w:rsidRDefault="00DA34AF" w:rsidP="00C8121D">
      <w:pPr>
        <w:tabs>
          <w:tab w:val="left" w:pos="708"/>
          <w:tab w:val="left" w:pos="1755"/>
        </w:tabs>
        <w:spacing w:after="120" w:line="360" w:lineRule="auto"/>
        <w:jc w:val="both"/>
        <w:rPr>
          <w:rFonts w:cs="Times New Roman"/>
          <w:szCs w:val="24"/>
        </w:rPr>
      </w:pPr>
      <w:r>
        <w:rPr>
          <w:rFonts w:cs="Times New Roman"/>
          <w:szCs w:val="24"/>
        </w:rPr>
        <w:tab/>
        <w:t xml:space="preserve">Musa ve ark 2012 yılında 137 apse örneği ile yaptığı çalışmada 60 (%43) örnekten </w:t>
      </w:r>
      <w:r>
        <w:rPr>
          <w:rFonts w:cs="Times New Roman"/>
          <w:i/>
          <w:iCs/>
          <w:szCs w:val="24"/>
        </w:rPr>
        <w:t>S</w:t>
      </w:r>
      <w:r w:rsidR="000D4FC2">
        <w:rPr>
          <w:rFonts w:cs="Times New Roman"/>
          <w:i/>
          <w:iCs/>
          <w:szCs w:val="24"/>
        </w:rPr>
        <w:t>.</w:t>
      </w:r>
      <w:r>
        <w:rPr>
          <w:rFonts w:cs="Times New Roman"/>
          <w:i/>
          <w:iCs/>
          <w:szCs w:val="24"/>
        </w:rPr>
        <w:t xml:space="preserve">aureus </w:t>
      </w:r>
      <w:r w:rsidRPr="000D4FC2">
        <w:rPr>
          <w:rFonts w:cs="Times New Roman"/>
          <w:iCs/>
          <w:szCs w:val="24"/>
        </w:rPr>
        <w:t>subps</w:t>
      </w:r>
      <w:r w:rsidR="000D4FC2">
        <w:rPr>
          <w:rFonts w:cs="Times New Roman"/>
          <w:i/>
          <w:iCs/>
          <w:szCs w:val="24"/>
        </w:rPr>
        <w:t>.</w:t>
      </w:r>
      <w:r>
        <w:rPr>
          <w:rFonts w:cs="Times New Roman"/>
          <w:i/>
          <w:iCs/>
          <w:szCs w:val="24"/>
        </w:rPr>
        <w:t xml:space="preserve"> anaerobius </w:t>
      </w:r>
      <w:r>
        <w:rPr>
          <w:rFonts w:cs="Times New Roman"/>
          <w:szCs w:val="24"/>
        </w:rPr>
        <w:t xml:space="preserve">izole etmiştir. Yapılan çalışmada öncelikle </w:t>
      </w:r>
      <w:r>
        <w:rPr>
          <w:rFonts w:cs="Times New Roman"/>
          <w:i/>
          <w:iCs/>
          <w:szCs w:val="24"/>
        </w:rPr>
        <w:t>S</w:t>
      </w:r>
      <w:r w:rsidR="000D4FC2">
        <w:rPr>
          <w:rFonts w:cs="Times New Roman"/>
          <w:i/>
          <w:iCs/>
          <w:szCs w:val="24"/>
        </w:rPr>
        <w:t>.</w:t>
      </w:r>
      <w:r>
        <w:rPr>
          <w:rFonts w:cs="Times New Roman"/>
          <w:i/>
          <w:iCs/>
          <w:szCs w:val="24"/>
        </w:rPr>
        <w:t xml:space="preserve">aureus </w:t>
      </w:r>
      <w:r>
        <w:rPr>
          <w:rFonts w:cs="Times New Roman"/>
          <w:szCs w:val="24"/>
        </w:rPr>
        <w:t xml:space="preserve">tanımlaması için </w:t>
      </w:r>
      <w:r w:rsidRPr="003624BA">
        <w:rPr>
          <w:rFonts w:cs="Times New Roman"/>
          <w:i/>
          <w:szCs w:val="24"/>
        </w:rPr>
        <w:t>nu</w:t>
      </w:r>
      <w:r w:rsidR="006C4870" w:rsidRPr="003624BA">
        <w:rPr>
          <w:rFonts w:cs="Times New Roman"/>
          <w:i/>
          <w:szCs w:val="24"/>
        </w:rPr>
        <w:t>c</w:t>
      </w:r>
      <w:r w:rsidR="006C4870">
        <w:rPr>
          <w:rFonts w:cs="Times New Roman"/>
          <w:szCs w:val="24"/>
        </w:rPr>
        <w:t xml:space="preserve"> geni bakılmış sonrasında ise </w:t>
      </w:r>
      <w:r w:rsidR="006C4870" w:rsidRPr="006C4870">
        <w:rPr>
          <w:rFonts w:cs="Times New Roman"/>
          <w:i/>
          <w:szCs w:val="24"/>
        </w:rPr>
        <w:t>cat808F</w:t>
      </w:r>
      <w:r w:rsidR="006C4870">
        <w:rPr>
          <w:rFonts w:cs="Times New Roman"/>
          <w:szCs w:val="24"/>
        </w:rPr>
        <w:t xml:space="preserve"> ve </w:t>
      </w:r>
      <w:r w:rsidR="006C4870" w:rsidRPr="006C4870">
        <w:rPr>
          <w:rFonts w:cs="Times New Roman"/>
          <w:i/>
          <w:szCs w:val="24"/>
        </w:rPr>
        <w:t>cat1583R</w:t>
      </w:r>
      <w:r>
        <w:rPr>
          <w:rFonts w:cs="Times New Roman"/>
          <w:szCs w:val="24"/>
        </w:rPr>
        <w:t xml:space="preserve"> </w:t>
      </w:r>
      <w:r w:rsidR="003624BA">
        <w:rPr>
          <w:rFonts w:cs="Times New Roman"/>
          <w:szCs w:val="24"/>
        </w:rPr>
        <w:t>primerleri kullanılarak</w:t>
      </w:r>
      <w:r>
        <w:rPr>
          <w:rFonts w:cs="Times New Roman"/>
          <w:szCs w:val="24"/>
        </w:rPr>
        <w:t xml:space="preserve"> PCR çalışması yapılmıştır. Musa ve diğerlerinin yaptığı çalışma ile b</w:t>
      </w:r>
      <w:r w:rsidR="003624BA">
        <w:rPr>
          <w:rFonts w:cs="Times New Roman"/>
          <w:szCs w:val="24"/>
        </w:rPr>
        <w:t>u çalışma yöntemi birebir aynı ş</w:t>
      </w:r>
      <w:r>
        <w:rPr>
          <w:rFonts w:cs="Times New Roman"/>
          <w:szCs w:val="24"/>
        </w:rPr>
        <w:t>ekilde olup bu çalışmada % 31 ile daha düşük bir prevalans elde edilmiştir (Musa ve diğerleri, 2012).</w:t>
      </w:r>
    </w:p>
    <w:p w14:paraId="269CE559" w14:textId="30637C4A" w:rsidR="00DA34AF" w:rsidRDefault="00DA34AF" w:rsidP="00C8121D">
      <w:pPr>
        <w:tabs>
          <w:tab w:val="left" w:pos="708"/>
          <w:tab w:val="left" w:pos="1755"/>
        </w:tabs>
        <w:spacing w:after="120" w:line="360" w:lineRule="auto"/>
        <w:jc w:val="both"/>
        <w:rPr>
          <w:rFonts w:cs="Times New Roman"/>
          <w:szCs w:val="24"/>
        </w:rPr>
      </w:pPr>
      <w:r>
        <w:rPr>
          <w:rFonts w:cs="Times New Roman"/>
          <w:szCs w:val="24"/>
        </w:rPr>
        <w:tab/>
      </w:r>
      <w:r w:rsidR="003624BA">
        <w:rPr>
          <w:rFonts w:cs="Times New Roman"/>
          <w:szCs w:val="24"/>
        </w:rPr>
        <w:t xml:space="preserve">Çalışmamız </w:t>
      </w:r>
      <w:r>
        <w:rPr>
          <w:rFonts w:cs="Times New Roman"/>
          <w:szCs w:val="24"/>
        </w:rPr>
        <w:t xml:space="preserve">Morel hastalığı konusunda ülkemizde </w:t>
      </w:r>
      <w:r w:rsidR="003624BA">
        <w:rPr>
          <w:rFonts w:cs="Times New Roman"/>
          <w:szCs w:val="24"/>
        </w:rPr>
        <w:t>rapor edilen</w:t>
      </w:r>
      <w:r>
        <w:rPr>
          <w:rFonts w:cs="Times New Roman"/>
          <w:szCs w:val="24"/>
        </w:rPr>
        <w:t xml:space="preserve"> ilk çalışma</w:t>
      </w:r>
      <w:r w:rsidR="003624BA">
        <w:rPr>
          <w:rFonts w:cs="Times New Roman"/>
          <w:szCs w:val="24"/>
        </w:rPr>
        <w:t>dır.</w:t>
      </w:r>
      <w:r>
        <w:rPr>
          <w:rFonts w:cs="Times New Roman"/>
          <w:szCs w:val="24"/>
        </w:rPr>
        <w:t xml:space="preserve"> Ha</w:t>
      </w:r>
      <w:r w:rsidR="0065016F">
        <w:rPr>
          <w:rFonts w:cs="Times New Roman"/>
          <w:szCs w:val="24"/>
        </w:rPr>
        <w:t>stalığın teshişinin zor oluşu, kazeöz l</w:t>
      </w:r>
      <w:r>
        <w:rPr>
          <w:rFonts w:cs="Times New Roman"/>
          <w:szCs w:val="24"/>
        </w:rPr>
        <w:t xml:space="preserve">enfadenitis hastalığı ile </w:t>
      </w:r>
      <w:proofErr w:type="gramStart"/>
      <w:r>
        <w:rPr>
          <w:rFonts w:cs="Times New Roman"/>
          <w:szCs w:val="24"/>
        </w:rPr>
        <w:t>semptomlarının</w:t>
      </w:r>
      <w:proofErr w:type="gramEnd"/>
      <w:r>
        <w:rPr>
          <w:rFonts w:cs="Times New Roman"/>
          <w:szCs w:val="24"/>
        </w:rPr>
        <w:t xml:space="preserve"> benzerliği, mole</w:t>
      </w:r>
      <w:r w:rsidR="0065016F">
        <w:rPr>
          <w:rFonts w:cs="Times New Roman"/>
          <w:szCs w:val="24"/>
        </w:rPr>
        <w:t>küler yöntemlerin ve h</w:t>
      </w:r>
      <w:r>
        <w:rPr>
          <w:rFonts w:cs="Times New Roman"/>
          <w:szCs w:val="24"/>
        </w:rPr>
        <w:t>astalık konusunda çok az etkili olduğu düşünülmektedir.</w:t>
      </w:r>
    </w:p>
    <w:p w14:paraId="6C174838" w14:textId="77777777" w:rsidR="00DA34AF" w:rsidRDefault="00DA34AF" w:rsidP="00C8121D">
      <w:pPr>
        <w:tabs>
          <w:tab w:val="left" w:pos="708"/>
          <w:tab w:val="left" w:pos="1755"/>
        </w:tabs>
        <w:spacing w:after="120" w:line="360" w:lineRule="auto"/>
        <w:jc w:val="both"/>
        <w:rPr>
          <w:rFonts w:cs="Times New Roman"/>
          <w:szCs w:val="24"/>
        </w:rPr>
      </w:pPr>
    </w:p>
    <w:p w14:paraId="543A71B9" w14:textId="77777777" w:rsidR="00DA34AF" w:rsidRDefault="00DA34AF" w:rsidP="00DA34AF">
      <w:pPr>
        <w:tabs>
          <w:tab w:val="left" w:pos="708"/>
          <w:tab w:val="left" w:pos="1755"/>
        </w:tabs>
        <w:spacing w:line="360" w:lineRule="auto"/>
        <w:jc w:val="both"/>
        <w:rPr>
          <w:rFonts w:cs="Times New Roman"/>
          <w:szCs w:val="24"/>
        </w:rPr>
      </w:pPr>
    </w:p>
    <w:p w14:paraId="612996E7" w14:textId="77777777" w:rsidR="00DA34AF" w:rsidRDefault="00DA34AF" w:rsidP="00DA34AF">
      <w:pPr>
        <w:tabs>
          <w:tab w:val="left" w:pos="708"/>
          <w:tab w:val="left" w:pos="1755"/>
        </w:tabs>
        <w:spacing w:line="360" w:lineRule="auto"/>
        <w:jc w:val="both"/>
        <w:rPr>
          <w:rFonts w:cs="Times New Roman"/>
          <w:szCs w:val="24"/>
        </w:rPr>
      </w:pPr>
    </w:p>
    <w:p w14:paraId="138F0DD0" w14:textId="77777777" w:rsidR="00DA34AF" w:rsidRDefault="00DA34AF" w:rsidP="00DA34AF">
      <w:pPr>
        <w:tabs>
          <w:tab w:val="left" w:pos="708"/>
          <w:tab w:val="left" w:pos="1755"/>
        </w:tabs>
        <w:spacing w:line="360" w:lineRule="auto"/>
        <w:jc w:val="both"/>
        <w:rPr>
          <w:rFonts w:cs="Times New Roman"/>
          <w:szCs w:val="24"/>
        </w:rPr>
      </w:pPr>
    </w:p>
    <w:p w14:paraId="36E3BA00" w14:textId="77777777" w:rsidR="007B5DDB" w:rsidRDefault="007B5DDB" w:rsidP="00DA34AF">
      <w:pPr>
        <w:tabs>
          <w:tab w:val="left" w:pos="708"/>
          <w:tab w:val="left" w:pos="1755"/>
        </w:tabs>
        <w:spacing w:line="360" w:lineRule="auto"/>
        <w:jc w:val="both"/>
        <w:rPr>
          <w:rFonts w:cs="Times New Roman"/>
          <w:szCs w:val="24"/>
        </w:rPr>
      </w:pPr>
    </w:p>
    <w:p w14:paraId="1504C30E" w14:textId="2D9AB565" w:rsidR="00DA34AF" w:rsidRDefault="00DA34AF" w:rsidP="00C8121D">
      <w:pPr>
        <w:tabs>
          <w:tab w:val="left" w:pos="708"/>
          <w:tab w:val="left" w:pos="1755"/>
        </w:tabs>
        <w:spacing w:after="120" w:line="360" w:lineRule="auto"/>
        <w:jc w:val="center"/>
        <w:rPr>
          <w:rFonts w:cs="Times New Roman"/>
          <w:b/>
          <w:bCs/>
          <w:sz w:val="28"/>
          <w:szCs w:val="28"/>
        </w:rPr>
      </w:pPr>
      <w:r>
        <w:rPr>
          <w:rFonts w:cs="Times New Roman"/>
          <w:b/>
          <w:bCs/>
          <w:sz w:val="28"/>
          <w:szCs w:val="28"/>
        </w:rPr>
        <w:lastRenderedPageBreak/>
        <w:t>6.</w:t>
      </w:r>
      <w:r w:rsidR="00C8121D">
        <w:rPr>
          <w:rFonts w:cs="Times New Roman"/>
          <w:b/>
          <w:bCs/>
          <w:sz w:val="28"/>
          <w:szCs w:val="28"/>
        </w:rPr>
        <w:t xml:space="preserve"> </w:t>
      </w:r>
      <w:r>
        <w:rPr>
          <w:rFonts w:cs="Times New Roman"/>
          <w:b/>
          <w:bCs/>
          <w:sz w:val="28"/>
          <w:szCs w:val="28"/>
        </w:rPr>
        <w:t>SONUÇ VE ÖNERİLER</w:t>
      </w:r>
    </w:p>
    <w:p w14:paraId="23423FB4" w14:textId="2B5DFDAF" w:rsidR="00DA34AF" w:rsidRDefault="00DA34AF" w:rsidP="00C8121D">
      <w:pPr>
        <w:tabs>
          <w:tab w:val="left" w:pos="708"/>
          <w:tab w:val="left" w:pos="1755"/>
        </w:tabs>
        <w:spacing w:after="120" w:line="360" w:lineRule="auto"/>
        <w:jc w:val="both"/>
        <w:rPr>
          <w:rFonts w:cs="Times New Roman"/>
          <w:szCs w:val="24"/>
        </w:rPr>
      </w:pPr>
    </w:p>
    <w:p w14:paraId="5DAAF757" w14:textId="77777777" w:rsidR="00C8121D" w:rsidRDefault="00C8121D" w:rsidP="00C8121D">
      <w:pPr>
        <w:tabs>
          <w:tab w:val="left" w:pos="708"/>
          <w:tab w:val="left" w:pos="1755"/>
        </w:tabs>
        <w:spacing w:after="120" w:line="360" w:lineRule="auto"/>
        <w:jc w:val="both"/>
        <w:rPr>
          <w:rFonts w:cs="Times New Roman"/>
          <w:szCs w:val="24"/>
        </w:rPr>
      </w:pPr>
    </w:p>
    <w:p w14:paraId="2D31C244" w14:textId="5DEAC81F" w:rsidR="006B5CAA" w:rsidRDefault="00DA34AF" w:rsidP="00C8121D">
      <w:pPr>
        <w:tabs>
          <w:tab w:val="left" w:pos="708"/>
          <w:tab w:val="left" w:pos="1755"/>
        </w:tabs>
        <w:spacing w:after="120" w:line="360" w:lineRule="auto"/>
        <w:jc w:val="both"/>
        <w:rPr>
          <w:rFonts w:cs="Times New Roman"/>
          <w:i/>
          <w:iCs/>
          <w:szCs w:val="24"/>
        </w:rPr>
      </w:pPr>
      <w:r>
        <w:rPr>
          <w:rFonts w:cs="Times New Roman"/>
          <w:szCs w:val="24"/>
        </w:rPr>
        <w:tab/>
      </w:r>
      <w:r w:rsidR="00971A78">
        <w:rPr>
          <w:rFonts w:cs="Times New Roman"/>
          <w:szCs w:val="24"/>
        </w:rPr>
        <w:t xml:space="preserve">Küçükbaş hayvancılık </w:t>
      </w:r>
      <w:r w:rsidR="006B5CAA">
        <w:rPr>
          <w:rFonts w:cs="Times New Roman"/>
          <w:szCs w:val="24"/>
        </w:rPr>
        <w:t xml:space="preserve">dünyada ve ülkemizde </w:t>
      </w:r>
      <w:r w:rsidR="006B5CAA">
        <w:t>hayvansal protein temininde önemli yer tutmaktadır.</w:t>
      </w:r>
      <w:r w:rsidR="006B5CAA">
        <w:rPr>
          <w:rFonts w:cs="Times New Roman"/>
          <w:szCs w:val="24"/>
        </w:rPr>
        <w:t xml:space="preserve"> </w:t>
      </w:r>
      <w:r w:rsidR="006B5CAA">
        <w:rPr>
          <w:rFonts w:cs="Times New Roman"/>
          <w:i/>
          <w:szCs w:val="24"/>
        </w:rPr>
        <w:t>C.pseudotuberculosis</w:t>
      </w:r>
      <w:r w:rsidR="006B5CAA" w:rsidRPr="006B5CAA">
        <w:rPr>
          <w:rFonts w:cs="Times New Roman"/>
          <w:szCs w:val="24"/>
        </w:rPr>
        <w:t xml:space="preserve"> </w:t>
      </w:r>
      <w:r w:rsidR="006B5CAA">
        <w:rPr>
          <w:rFonts w:cs="Times New Roman"/>
          <w:szCs w:val="24"/>
        </w:rPr>
        <w:t xml:space="preserve">ve </w:t>
      </w:r>
      <w:r w:rsidR="006B5CAA" w:rsidRPr="000D4FC2">
        <w:rPr>
          <w:rFonts w:cs="Times New Roman"/>
          <w:i/>
          <w:szCs w:val="24"/>
        </w:rPr>
        <w:t>S</w:t>
      </w:r>
      <w:r w:rsidR="006B5CAA">
        <w:rPr>
          <w:rFonts w:cs="Times New Roman"/>
          <w:i/>
          <w:szCs w:val="24"/>
        </w:rPr>
        <w:t xml:space="preserve">.aureus </w:t>
      </w:r>
      <w:r w:rsidR="006B5CAA" w:rsidRPr="000D4FC2">
        <w:rPr>
          <w:rFonts w:cs="Times New Roman"/>
          <w:szCs w:val="24"/>
        </w:rPr>
        <w:t>subps</w:t>
      </w:r>
      <w:r w:rsidR="006B5CAA">
        <w:rPr>
          <w:rFonts w:cs="Times New Roman"/>
          <w:i/>
          <w:szCs w:val="24"/>
        </w:rPr>
        <w:t xml:space="preserve">. </w:t>
      </w:r>
      <w:r w:rsidR="006B5CAA">
        <w:rPr>
          <w:rFonts w:cs="Times New Roman"/>
          <w:i/>
          <w:iCs/>
          <w:szCs w:val="24"/>
        </w:rPr>
        <w:t xml:space="preserve">anaerobius </w:t>
      </w:r>
      <w:r w:rsidR="006B5CAA" w:rsidRPr="006B5CAA">
        <w:rPr>
          <w:rFonts w:cs="Times New Roman"/>
          <w:iCs/>
          <w:szCs w:val="24"/>
        </w:rPr>
        <w:t>kaynaklı</w:t>
      </w:r>
      <w:r w:rsidR="006B5CAA">
        <w:rPr>
          <w:rFonts w:cs="Times New Roman"/>
          <w:i/>
          <w:iCs/>
          <w:szCs w:val="24"/>
        </w:rPr>
        <w:t xml:space="preserve"> </w:t>
      </w:r>
      <w:r w:rsidR="006B5CAA">
        <w:rPr>
          <w:rFonts w:cs="Times New Roman"/>
          <w:iCs/>
          <w:szCs w:val="24"/>
        </w:rPr>
        <w:t xml:space="preserve">infeksiyonlar küçükbaş hayvancılık sektörü açısından ciddi ekonomik kayıplara sebep olabilmektedir. Özellikle hastalığa yakalanan hayvanların tedavilerinde </w:t>
      </w:r>
      <w:r w:rsidR="00D107C7">
        <w:rPr>
          <w:rFonts w:cs="Times New Roman"/>
          <w:iCs/>
          <w:szCs w:val="24"/>
        </w:rPr>
        <w:t xml:space="preserve">kullanılan </w:t>
      </w:r>
      <w:r w:rsidR="006B5CAA">
        <w:rPr>
          <w:rFonts w:cs="Times New Roman"/>
          <w:iCs/>
          <w:szCs w:val="24"/>
        </w:rPr>
        <w:t>antibiyotiklerin etk</w:t>
      </w:r>
      <w:r w:rsidR="00D107C7">
        <w:rPr>
          <w:rFonts w:cs="Times New Roman"/>
          <w:iCs/>
          <w:szCs w:val="24"/>
        </w:rPr>
        <w:t xml:space="preserve">ili </w:t>
      </w:r>
      <w:r w:rsidR="006B5CAA">
        <w:rPr>
          <w:rFonts w:cs="Times New Roman"/>
          <w:iCs/>
          <w:szCs w:val="24"/>
        </w:rPr>
        <w:t>olmaması sebebiyle</w:t>
      </w:r>
      <w:r w:rsidR="006E395F">
        <w:rPr>
          <w:rFonts w:cs="Times New Roman"/>
          <w:iCs/>
          <w:szCs w:val="24"/>
        </w:rPr>
        <w:t xml:space="preserve"> hastalık ile mücadele</w:t>
      </w:r>
      <w:r w:rsidR="006B5CAA">
        <w:rPr>
          <w:rFonts w:cs="Times New Roman"/>
          <w:iCs/>
          <w:szCs w:val="24"/>
        </w:rPr>
        <w:t xml:space="preserve"> konusunda zorluklar ile karşıl</w:t>
      </w:r>
      <w:r w:rsidR="00D107C7">
        <w:rPr>
          <w:rFonts w:cs="Times New Roman"/>
          <w:iCs/>
          <w:szCs w:val="24"/>
        </w:rPr>
        <w:t>aşıl</w:t>
      </w:r>
      <w:r w:rsidR="006B5CAA">
        <w:rPr>
          <w:rFonts w:cs="Times New Roman"/>
          <w:iCs/>
          <w:szCs w:val="24"/>
        </w:rPr>
        <w:t xml:space="preserve">maktadır. Bu sebeplerden dolayı </w:t>
      </w:r>
      <w:r w:rsidR="006B5CAA" w:rsidRPr="006B5CAA">
        <w:rPr>
          <w:rFonts w:cs="Times New Roman"/>
          <w:i/>
          <w:szCs w:val="24"/>
        </w:rPr>
        <w:t>C.pseudotuberculosis</w:t>
      </w:r>
      <w:r w:rsidR="006B5CAA" w:rsidRPr="006B5CAA">
        <w:rPr>
          <w:rFonts w:cs="Times New Roman"/>
          <w:szCs w:val="24"/>
        </w:rPr>
        <w:t xml:space="preserve"> ve </w:t>
      </w:r>
      <w:r w:rsidR="006B5CAA" w:rsidRPr="006B5CAA">
        <w:rPr>
          <w:rFonts w:cs="Times New Roman"/>
          <w:i/>
          <w:szCs w:val="24"/>
        </w:rPr>
        <w:t>S.aureus</w:t>
      </w:r>
      <w:r w:rsidR="006B5CAA" w:rsidRPr="006B5CAA">
        <w:rPr>
          <w:rFonts w:cs="Times New Roman"/>
          <w:szCs w:val="24"/>
        </w:rPr>
        <w:t xml:space="preserve"> subps. </w:t>
      </w:r>
      <w:r w:rsidR="006B5CAA" w:rsidRPr="006B5CAA">
        <w:rPr>
          <w:rFonts w:cs="Times New Roman"/>
          <w:i/>
          <w:iCs/>
          <w:szCs w:val="24"/>
        </w:rPr>
        <w:t>anaerobius</w:t>
      </w:r>
      <w:r w:rsidR="006B5CAA" w:rsidRPr="006B5CAA">
        <w:rPr>
          <w:rFonts w:cs="Times New Roman"/>
          <w:iCs/>
          <w:szCs w:val="24"/>
        </w:rPr>
        <w:t xml:space="preserve"> kaynaklı infeksiyonlarda aşı uygulamaları oldukça değerlidir</w:t>
      </w:r>
      <w:r w:rsidR="006B5CAA">
        <w:rPr>
          <w:rFonts w:cs="Times New Roman"/>
          <w:i/>
          <w:iCs/>
          <w:szCs w:val="24"/>
        </w:rPr>
        <w:t>.</w:t>
      </w:r>
    </w:p>
    <w:p w14:paraId="130C3424" w14:textId="61A5C74F" w:rsidR="006E395F" w:rsidRPr="006B5CAA" w:rsidRDefault="006E395F" w:rsidP="00C8121D">
      <w:pPr>
        <w:tabs>
          <w:tab w:val="left" w:pos="708"/>
          <w:tab w:val="left" w:pos="1755"/>
        </w:tabs>
        <w:spacing w:after="120" w:line="360" w:lineRule="auto"/>
        <w:jc w:val="both"/>
        <w:rPr>
          <w:rFonts w:cs="Times New Roman"/>
          <w:szCs w:val="24"/>
        </w:rPr>
      </w:pPr>
      <w:r>
        <w:rPr>
          <w:rFonts w:cs="Times New Roman"/>
          <w:szCs w:val="24"/>
        </w:rPr>
        <w:tab/>
        <w:t>Çalışmamızda</w:t>
      </w:r>
      <w:r w:rsidR="00C45C97">
        <w:rPr>
          <w:rFonts w:cs="Times New Roman"/>
          <w:szCs w:val="24"/>
        </w:rPr>
        <w:t xml:space="preserve"> Ege böl</w:t>
      </w:r>
      <w:r w:rsidR="00B85D6D">
        <w:rPr>
          <w:rFonts w:cs="Times New Roman"/>
          <w:szCs w:val="24"/>
        </w:rPr>
        <w:t>gesinde yetiştirilen küçükbaş hayvanlardaki</w:t>
      </w:r>
      <w:r w:rsidR="00C45C97">
        <w:rPr>
          <w:rFonts w:cs="Times New Roman"/>
          <w:szCs w:val="24"/>
        </w:rPr>
        <w:t xml:space="preserve"> apse örneklerinden</w:t>
      </w:r>
      <w:r w:rsidRPr="00F26C53">
        <w:rPr>
          <w:rFonts w:cs="Times New Roman"/>
          <w:szCs w:val="24"/>
        </w:rPr>
        <w:t xml:space="preserve"> 17 </w:t>
      </w:r>
      <w:r w:rsidRPr="00F26C53">
        <w:rPr>
          <w:rFonts w:cs="Times New Roman"/>
          <w:i/>
          <w:szCs w:val="24"/>
        </w:rPr>
        <w:t>C.</w:t>
      </w:r>
      <w:r>
        <w:rPr>
          <w:rFonts w:cs="Times New Roman"/>
          <w:i/>
          <w:szCs w:val="24"/>
        </w:rPr>
        <w:t xml:space="preserve"> </w:t>
      </w:r>
      <w:r w:rsidRPr="00F26C53">
        <w:rPr>
          <w:rFonts w:cs="Times New Roman"/>
          <w:i/>
          <w:szCs w:val="24"/>
        </w:rPr>
        <w:t>pseudotuberculosis</w:t>
      </w:r>
      <w:r w:rsidRPr="00F26C53">
        <w:rPr>
          <w:rFonts w:cs="Times New Roman"/>
          <w:szCs w:val="24"/>
        </w:rPr>
        <w:t xml:space="preserve"> </w:t>
      </w:r>
      <w:r w:rsidR="00C45C97">
        <w:rPr>
          <w:rFonts w:cs="Times New Roman"/>
          <w:szCs w:val="24"/>
        </w:rPr>
        <w:t>suşu</w:t>
      </w:r>
      <w:r w:rsidRPr="00F26C53">
        <w:rPr>
          <w:rFonts w:cs="Times New Roman"/>
          <w:szCs w:val="24"/>
        </w:rPr>
        <w:t xml:space="preserve"> ile 31 adet </w:t>
      </w:r>
      <w:r w:rsidRPr="00F26C53">
        <w:rPr>
          <w:rFonts w:cs="Times New Roman"/>
          <w:i/>
          <w:iCs/>
          <w:szCs w:val="24"/>
        </w:rPr>
        <w:t>S.</w:t>
      </w:r>
      <w:r>
        <w:rPr>
          <w:rFonts w:cs="Times New Roman"/>
          <w:i/>
          <w:iCs/>
          <w:szCs w:val="24"/>
        </w:rPr>
        <w:t xml:space="preserve"> </w:t>
      </w:r>
      <w:r w:rsidRPr="00F26C53">
        <w:rPr>
          <w:rFonts w:cs="Times New Roman"/>
          <w:i/>
          <w:iCs/>
          <w:szCs w:val="24"/>
        </w:rPr>
        <w:t xml:space="preserve">aureus </w:t>
      </w:r>
      <w:r w:rsidRPr="00F26C53">
        <w:rPr>
          <w:rFonts w:cs="Times New Roman"/>
          <w:iCs/>
          <w:szCs w:val="24"/>
        </w:rPr>
        <w:t>subps.</w:t>
      </w:r>
      <w:r w:rsidRPr="00F26C53">
        <w:rPr>
          <w:rFonts w:cs="Times New Roman"/>
          <w:i/>
          <w:iCs/>
          <w:szCs w:val="24"/>
        </w:rPr>
        <w:t xml:space="preserve"> anaerobius</w:t>
      </w:r>
      <w:r w:rsidRPr="00F26C53">
        <w:rPr>
          <w:rFonts w:cs="Times New Roman"/>
          <w:szCs w:val="24"/>
        </w:rPr>
        <w:t xml:space="preserve"> </w:t>
      </w:r>
      <w:r w:rsidR="00C45C97">
        <w:rPr>
          <w:rFonts w:cs="Times New Roman"/>
          <w:szCs w:val="24"/>
        </w:rPr>
        <w:t>suşu izole edildi.</w:t>
      </w:r>
      <w:r w:rsidRPr="00F26C53">
        <w:rPr>
          <w:rFonts w:cs="Times New Roman"/>
          <w:szCs w:val="24"/>
        </w:rPr>
        <w:t xml:space="preserve"> RAPD-PCR tekniği kullanılarak</w:t>
      </w:r>
      <w:r w:rsidR="00C45C97">
        <w:rPr>
          <w:rFonts w:cs="Times New Roman"/>
          <w:szCs w:val="24"/>
        </w:rPr>
        <w:t xml:space="preserve"> suşların</w:t>
      </w:r>
      <w:r w:rsidRPr="00F26C53">
        <w:rPr>
          <w:rFonts w:cs="Times New Roman"/>
          <w:szCs w:val="24"/>
        </w:rPr>
        <w:t xml:space="preserve"> filogenetik yakınlığına bakıldı. </w:t>
      </w:r>
      <w:r w:rsidRPr="00F26C53">
        <w:rPr>
          <w:rFonts w:cs="Times New Roman"/>
          <w:i/>
          <w:szCs w:val="24"/>
        </w:rPr>
        <w:t>C.</w:t>
      </w:r>
      <w:r>
        <w:rPr>
          <w:rFonts w:cs="Times New Roman"/>
          <w:i/>
          <w:szCs w:val="24"/>
        </w:rPr>
        <w:t xml:space="preserve"> </w:t>
      </w:r>
      <w:r w:rsidRPr="00F26C53">
        <w:rPr>
          <w:rFonts w:cs="Times New Roman"/>
          <w:i/>
          <w:szCs w:val="24"/>
        </w:rPr>
        <w:t>pseudotuberculosis</w:t>
      </w:r>
      <w:r w:rsidRPr="00F26C53">
        <w:rPr>
          <w:rFonts w:cs="Times New Roman"/>
          <w:szCs w:val="24"/>
        </w:rPr>
        <w:t xml:space="preserve"> suşları % 41 -100 oranında, </w:t>
      </w:r>
      <w:r w:rsidRPr="00F26C53">
        <w:rPr>
          <w:rFonts w:cs="Times New Roman"/>
          <w:i/>
          <w:iCs/>
          <w:szCs w:val="24"/>
        </w:rPr>
        <w:t>S.</w:t>
      </w:r>
      <w:r>
        <w:rPr>
          <w:rFonts w:cs="Times New Roman"/>
          <w:i/>
          <w:iCs/>
          <w:szCs w:val="24"/>
        </w:rPr>
        <w:t xml:space="preserve"> </w:t>
      </w:r>
      <w:r w:rsidRPr="00F26C53">
        <w:rPr>
          <w:rFonts w:cs="Times New Roman"/>
          <w:i/>
          <w:iCs/>
          <w:szCs w:val="24"/>
        </w:rPr>
        <w:t xml:space="preserve">aureus </w:t>
      </w:r>
      <w:r w:rsidRPr="00F26C53">
        <w:rPr>
          <w:rFonts w:cs="Times New Roman"/>
          <w:iCs/>
          <w:szCs w:val="24"/>
        </w:rPr>
        <w:t>subps.</w:t>
      </w:r>
      <w:r w:rsidRPr="00F26C53">
        <w:rPr>
          <w:rFonts w:cs="Times New Roman"/>
          <w:i/>
          <w:iCs/>
          <w:szCs w:val="24"/>
        </w:rPr>
        <w:t xml:space="preserve"> anaerobius</w:t>
      </w:r>
      <w:r w:rsidRPr="00F26C53">
        <w:rPr>
          <w:rFonts w:cs="Times New Roman"/>
          <w:szCs w:val="24"/>
        </w:rPr>
        <w:t xml:space="preserve"> suşları arasında % 27 -100 oranında genotipik benzerlik gösterdiği belirlendi. </w:t>
      </w:r>
    </w:p>
    <w:p w14:paraId="3F92994F" w14:textId="201E8A55" w:rsidR="00DA34AF" w:rsidRDefault="006B5CAA" w:rsidP="00C8121D">
      <w:pPr>
        <w:tabs>
          <w:tab w:val="left" w:pos="708"/>
          <w:tab w:val="left" w:pos="1755"/>
        </w:tabs>
        <w:spacing w:after="120" w:line="360" w:lineRule="auto"/>
        <w:jc w:val="both"/>
        <w:rPr>
          <w:rFonts w:cs="Times New Roman"/>
          <w:szCs w:val="24"/>
        </w:rPr>
      </w:pPr>
      <w:r>
        <w:rPr>
          <w:rFonts w:cs="Times New Roman"/>
          <w:szCs w:val="24"/>
        </w:rPr>
        <w:tab/>
      </w:r>
      <w:r w:rsidR="00DA34AF">
        <w:rPr>
          <w:rFonts w:cs="Times New Roman"/>
          <w:szCs w:val="24"/>
        </w:rPr>
        <w:t xml:space="preserve">Bu tez çalışmasında Ege bölgesinde yetiştirilen koyun ve keçilerde deri altı ve lenf düğümlerinde meydana gelen apselerde </w:t>
      </w:r>
      <w:r w:rsidR="00DA34AF">
        <w:rPr>
          <w:rFonts w:cs="Times New Roman"/>
          <w:i/>
          <w:szCs w:val="24"/>
        </w:rPr>
        <w:t>C</w:t>
      </w:r>
      <w:r w:rsidR="000D4FC2">
        <w:rPr>
          <w:rFonts w:cs="Times New Roman"/>
          <w:i/>
          <w:szCs w:val="24"/>
        </w:rPr>
        <w:t>.</w:t>
      </w:r>
      <w:r w:rsidR="00DA34AF">
        <w:rPr>
          <w:rFonts w:cs="Times New Roman"/>
          <w:i/>
          <w:szCs w:val="24"/>
        </w:rPr>
        <w:t>pseudotuberculosis</w:t>
      </w:r>
      <w:r w:rsidR="00971A78">
        <w:rPr>
          <w:rFonts w:cs="Times New Roman"/>
          <w:szCs w:val="24"/>
        </w:rPr>
        <w:t xml:space="preserve"> kaynaklı kazeöz l</w:t>
      </w:r>
      <w:r w:rsidR="00DA34AF">
        <w:rPr>
          <w:rFonts w:cs="Times New Roman"/>
          <w:szCs w:val="24"/>
        </w:rPr>
        <w:t xml:space="preserve">enfadenitis hastalığı ve </w:t>
      </w:r>
      <w:r w:rsidR="00DA34AF" w:rsidRPr="000D4FC2">
        <w:rPr>
          <w:rFonts w:cs="Times New Roman"/>
          <w:i/>
          <w:szCs w:val="24"/>
        </w:rPr>
        <w:t>S</w:t>
      </w:r>
      <w:r w:rsidR="000D4FC2">
        <w:rPr>
          <w:rFonts w:cs="Times New Roman"/>
          <w:i/>
          <w:szCs w:val="24"/>
        </w:rPr>
        <w:t xml:space="preserve">.aureus </w:t>
      </w:r>
      <w:r w:rsidR="000D4FC2" w:rsidRPr="000D4FC2">
        <w:rPr>
          <w:rFonts w:cs="Times New Roman"/>
          <w:szCs w:val="24"/>
        </w:rPr>
        <w:t>subps</w:t>
      </w:r>
      <w:r w:rsidR="000D4FC2">
        <w:rPr>
          <w:rFonts w:cs="Times New Roman"/>
          <w:i/>
          <w:szCs w:val="24"/>
        </w:rPr>
        <w:t xml:space="preserve">. </w:t>
      </w:r>
      <w:r w:rsidR="000D4FC2">
        <w:rPr>
          <w:rFonts w:cs="Times New Roman"/>
          <w:i/>
          <w:iCs/>
          <w:szCs w:val="24"/>
        </w:rPr>
        <w:t xml:space="preserve">anaerobius </w:t>
      </w:r>
      <w:r w:rsidR="00971A78">
        <w:rPr>
          <w:rFonts w:cs="Times New Roman"/>
          <w:szCs w:val="24"/>
        </w:rPr>
        <w:t>kaynaklı m</w:t>
      </w:r>
      <w:r w:rsidR="00DA34AF">
        <w:rPr>
          <w:rFonts w:cs="Times New Roman"/>
          <w:szCs w:val="24"/>
        </w:rPr>
        <w:t>orel hastalığı varlığı araştırıldı. Çalışmamızda Ege bölgesi, Aydın i</w:t>
      </w:r>
      <w:r w:rsidR="00971A78">
        <w:rPr>
          <w:rFonts w:cs="Times New Roman"/>
          <w:szCs w:val="24"/>
        </w:rPr>
        <w:t>li haricindeki illerde ilk kez kazeöz l</w:t>
      </w:r>
      <w:r w:rsidR="00DA34AF">
        <w:rPr>
          <w:rFonts w:cs="Times New Roman"/>
          <w:szCs w:val="24"/>
        </w:rPr>
        <w:t>enfa</w:t>
      </w:r>
      <w:r w:rsidR="006E395F">
        <w:rPr>
          <w:rFonts w:cs="Times New Roman"/>
          <w:szCs w:val="24"/>
        </w:rPr>
        <w:t xml:space="preserve">denitis </w:t>
      </w:r>
      <w:r w:rsidR="00DA34AF">
        <w:rPr>
          <w:rFonts w:cs="Times New Roman"/>
          <w:szCs w:val="24"/>
        </w:rPr>
        <w:t xml:space="preserve">varlığı tespit edildi. </w:t>
      </w:r>
      <w:r>
        <w:rPr>
          <w:rFonts w:cs="Times New Roman"/>
          <w:szCs w:val="24"/>
        </w:rPr>
        <w:t xml:space="preserve">Aynı zamanda </w:t>
      </w:r>
      <w:r w:rsidR="00DA34AF">
        <w:rPr>
          <w:rFonts w:cs="Times New Roman"/>
          <w:i/>
          <w:iCs/>
          <w:szCs w:val="24"/>
        </w:rPr>
        <w:t>S</w:t>
      </w:r>
      <w:r w:rsidR="000D4FC2">
        <w:rPr>
          <w:rFonts w:cs="Times New Roman"/>
          <w:i/>
          <w:iCs/>
          <w:szCs w:val="24"/>
        </w:rPr>
        <w:t>.</w:t>
      </w:r>
      <w:r w:rsidR="00DA34AF">
        <w:rPr>
          <w:rFonts w:cs="Times New Roman"/>
          <w:i/>
          <w:iCs/>
          <w:szCs w:val="24"/>
        </w:rPr>
        <w:t xml:space="preserve">aureus </w:t>
      </w:r>
      <w:r w:rsidR="00DA34AF" w:rsidRPr="000D4FC2">
        <w:rPr>
          <w:rFonts w:cs="Times New Roman"/>
          <w:iCs/>
          <w:szCs w:val="24"/>
        </w:rPr>
        <w:t>subps</w:t>
      </w:r>
      <w:r w:rsidR="000D4FC2">
        <w:rPr>
          <w:rFonts w:cs="Times New Roman"/>
          <w:iCs/>
          <w:szCs w:val="24"/>
        </w:rPr>
        <w:t>.</w:t>
      </w:r>
      <w:r w:rsidR="00DA34AF">
        <w:rPr>
          <w:rFonts w:cs="Times New Roman"/>
          <w:i/>
          <w:iCs/>
          <w:szCs w:val="24"/>
        </w:rPr>
        <w:t xml:space="preserve"> anaerobius</w:t>
      </w:r>
      <w:r w:rsidR="00971A78">
        <w:rPr>
          <w:rFonts w:cs="Times New Roman"/>
          <w:szCs w:val="24"/>
        </w:rPr>
        <w:t xml:space="preserve"> kaynaklı m</w:t>
      </w:r>
      <w:r w:rsidR="00DA34AF">
        <w:rPr>
          <w:rFonts w:cs="Times New Roman"/>
          <w:szCs w:val="24"/>
        </w:rPr>
        <w:t>orel hastalığı varlığı</w:t>
      </w:r>
      <w:r w:rsidR="006E395F">
        <w:rPr>
          <w:rFonts w:cs="Times New Roman"/>
          <w:szCs w:val="24"/>
        </w:rPr>
        <w:t>nın ortaya konulması</w:t>
      </w:r>
      <w:r w:rsidR="00DA34AF">
        <w:rPr>
          <w:rFonts w:cs="Times New Roman"/>
          <w:szCs w:val="24"/>
        </w:rPr>
        <w:t xml:space="preserve"> yönünden ülkemizde yapılan ilk çalışma olması</w:t>
      </w:r>
      <w:r>
        <w:rPr>
          <w:rFonts w:cs="Times New Roman"/>
          <w:szCs w:val="24"/>
        </w:rPr>
        <w:t xml:space="preserve"> </w:t>
      </w:r>
      <w:r w:rsidR="00DA34AF">
        <w:rPr>
          <w:rFonts w:cs="Times New Roman"/>
          <w:szCs w:val="24"/>
        </w:rPr>
        <w:t>açısından oldukça önemlidir.</w:t>
      </w:r>
      <w:r w:rsidR="006E67EA">
        <w:rPr>
          <w:rFonts w:cs="Times New Roman"/>
          <w:szCs w:val="24"/>
        </w:rPr>
        <w:t xml:space="preserve"> Bu sonuç ile diğer bölgelerimizde de varlığının tespiti yönünde yapılacak çalışmalara temel olabileceği düşünülmüştür.</w:t>
      </w:r>
    </w:p>
    <w:p w14:paraId="67688666" w14:textId="115949DB" w:rsidR="00DA34AF" w:rsidRPr="00EF6557" w:rsidRDefault="00971A78" w:rsidP="00C8121D">
      <w:pPr>
        <w:tabs>
          <w:tab w:val="left" w:pos="708"/>
          <w:tab w:val="left" w:pos="1755"/>
        </w:tabs>
        <w:spacing w:after="120" w:line="360" w:lineRule="auto"/>
        <w:jc w:val="both"/>
        <w:rPr>
          <w:rFonts w:cs="Times New Roman"/>
          <w:szCs w:val="24"/>
        </w:rPr>
      </w:pPr>
      <w:r>
        <w:rPr>
          <w:rFonts w:cs="Times New Roman"/>
          <w:szCs w:val="24"/>
        </w:rPr>
        <w:tab/>
      </w:r>
      <w:r w:rsidR="00892E81">
        <w:rPr>
          <w:rFonts w:cs="Times New Roman"/>
          <w:szCs w:val="24"/>
        </w:rPr>
        <w:t xml:space="preserve"> </w:t>
      </w:r>
      <w:r w:rsidR="006E67EA">
        <w:rPr>
          <w:rFonts w:cs="Times New Roman"/>
          <w:szCs w:val="24"/>
        </w:rPr>
        <w:t>K</w:t>
      </w:r>
      <w:r w:rsidR="00DA34AF">
        <w:rPr>
          <w:rFonts w:cs="Times New Roman"/>
          <w:szCs w:val="24"/>
        </w:rPr>
        <w:t xml:space="preserve">üçükbaş hayvanlarda oluşan apselerde her iki etkeninde </w:t>
      </w:r>
      <w:r w:rsidR="006E67EA">
        <w:rPr>
          <w:rFonts w:cs="Times New Roman"/>
          <w:szCs w:val="24"/>
        </w:rPr>
        <w:t>varlığı bu çalışma ile belirlenmiştir.</w:t>
      </w:r>
      <w:r w:rsidR="00EF6557">
        <w:rPr>
          <w:rFonts w:cs="Times New Roman"/>
          <w:szCs w:val="24"/>
        </w:rPr>
        <w:t xml:space="preserve"> Ege bölgesindeki küçükbaş apse olguları tedavisinde ve korumasında hem </w:t>
      </w:r>
      <w:r w:rsidR="00EF6557">
        <w:rPr>
          <w:rFonts w:cs="Times New Roman"/>
          <w:i/>
          <w:szCs w:val="24"/>
        </w:rPr>
        <w:t xml:space="preserve">C.pseudotuberculosis </w:t>
      </w:r>
      <w:r w:rsidR="00EF6557" w:rsidRPr="00EF6557">
        <w:rPr>
          <w:rFonts w:cs="Times New Roman"/>
          <w:szCs w:val="24"/>
        </w:rPr>
        <w:t>hem de</w:t>
      </w:r>
      <w:r w:rsidR="00EF6557">
        <w:rPr>
          <w:rFonts w:cs="Times New Roman"/>
          <w:szCs w:val="24"/>
        </w:rPr>
        <w:t xml:space="preserve"> </w:t>
      </w:r>
      <w:r w:rsidR="00EF6557">
        <w:rPr>
          <w:rFonts w:cs="Times New Roman"/>
          <w:i/>
          <w:iCs/>
          <w:szCs w:val="24"/>
        </w:rPr>
        <w:t xml:space="preserve">S.aureus </w:t>
      </w:r>
      <w:r w:rsidR="00EF6557" w:rsidRPr="000D4FC2">
        <w:rPr>
          <w:rFonts w:cs="Times New Roman"/>
          <w:iCs/>
          <w:szCs w:val="24"/>
        </w:rPr>
        <w:t>subps</w:t>
      </w:r>
      <w:r w:rsidR="00EF6557">
        <w:rPr>
          <w:rFonts w:cs="Times New Roman"/>
          <w:iCs/>
          <w:szCs w:val="24"/>
        </w:rPr>
        <w:t>.</w:t>
      </w:r>
      <w:r w:rsidR="00EF6557">
        <w:rPr>
          <w:rFonts w:cs="Times New Roman"/>
          <w:i/>
          <w:iCs/>
          <w:szCs w:val="24"/>
        </w:rPr>
        <w:t xml:space="preserve"> anaerobius </w:t>
      </w:r>
      <w:r w:rsidR="00EF6557">
        <w:rPr>
          <w:rFonts w:cs="Times New Roman"/>
          <w:iCs/>
          <w:szCs w:val="24"/>
        </w:rPr>
        <w:t xml:space="preserve">etkenlerinin neden olabileceği düşünülüp gerekli </w:t>
      </w:r>
      <w:r w:rsidR="006E67EA">
        <w:rPr>
          <w:rFonts w:cs="Times New Roman"/>
          <w:iCs/>
          <w:szCs w:val="24"/>
        </w:rPr>
        <w:t>araştırmaların bu</w:t>
      </w:r>
      <w:r w:rsidR="00EF6557">
        <w:rPr>
          <w:rFonts w:cs="Times New Roman"/>
          <w:iCs/>
          <w:szCs w:val="24"/>
        </w:rPr>
        <w:t xml:space="preserve"> do</w:t>
      </w:r>
      <w:r w:rsidR="00CB2CD8">
        <w:rPr>
          <w:rFonts w:cs="Times New Roman"/>
          <w:iCs/>
          <w:szCs w:val="24"/>
        </w:rPr>
        <w:t>ğ</w:t>
      </w:r>
      <w:r w:rsidR="00EF6557">
        <w:rPr>
          <w:rFonts w:cs="Times New Roman"/>
          <w:iCs/>
          <w:szCs w:val="24"/>
        </w:rPr>
        <w:t>rultuda yapılmasının daha uygun olacağı kanaatine varılmıştır.</w:t>
      </w:r>
    </w:p>
    <w:p w14:paraId="5C6CDCF0" w14:textId="303AD59F" w:rsidR="00124A53" w:rsidRDefault="00124A53" w:rsidP="00DA34AF">
      <w:pPr>
        <w:spacing w:line="360" w:lineRule="auto"/>
        <w:ind w:right="3"/>
        <w:jc w:val="both"/>
        <w:rPr>
          <w:rFonts w:cs="Times New Roman"/>
          <w:iCs/>
          <w:szCs w:val="24"/>
        </w:rPr>
      </w:pPr>
    </w:p>
    <w:p w14:paraId="3FBC2EF7" w14:textId="77777777" w:rsidR="008F1715" w:rsidRDefault="008F1715" w:rsidP="00DA34AF">
      <w:pPr>
        <w:spacing w:line="360" w:lineRule="auto"/>
        <w:ind w:right="3"/>
        <w:jc w:val="both"/>
        <w:rPr>
          <w:rFonts w:cs="Times New Roman"/>
          <w:iCs/>
          <w:szCs w:val="24"/>
        </w:rPr>
      </w:pPr>
    </w:p>
    <w:p w14:paraId="491659F5" w14:textId="77777777" w:rsidR="00DA34AF" w:rsidRDefault="00DA34AF" w:rsidP="00DA34AF">
      <w:pPr>
        <w:spacing w:line="360" w:lineRule="auto"/>
        <w:ind w:right="3"/>
        <w:jc w:val="center"/>
        <w:rPr>
          <w:rFonts w:cs="Times New Roman"/>
          <w:b/>
          <w:sz w:val="28"/>
          <w:szCs w:val="28"/>
        </w:rPr>
      </w:pPr>
      <w:r>
        <w:rPr>
          <w:rFonts w:cs="Times New Roman"/>
          <w:b/>
          <w:sz w:val="28"/>
          <w:szCs w:val="28"/>
        </w:rPr>
        <w:lastRenderedPageBreak/>
        <w:t>KAYNAKLAR</w:t>
      </w:r>
    </w:p>
    <w:p w14:paraId="7985E71D" w14:textId="77777777" w:rsidR="00DA34AF" w:rsidRDefault="00DA34AF" w:rsidP="00DA34AF">
      <w:pPr>
        <w:spacing w:line="360" w:lineRule="auto"/>
        <w:ind w:right="3"/>
        <w:jc w:val="center"/>
        <w:rPr>
          <w:rFonts w:cs="Times New Roman"/>
          <w:b/>
          <w:sz w:val="28"/>
          <w:szCs w:val="28"/>
        </w:rPr>
      </w:pPr>
    </w:p>
    <w:p w14:paraId="02DF9C5A" w14:textId="77777777" w:rsidR="00C8121D" w:rsidRDefault="00C8121D" w:rsidP="00DA34AF">
      <w:pPr>
        <w:spacing w:line="360" w:lineRule="auto"/>
        <w:ind w:right="3"/>
        <w:jc w:val="center"/>
        <w:rPr>
          <w:rFonts w:cs="Times New Roman"/>
          <w:b/>
          <w:sz w:val="28"/>
          <w:szCs w:val="28"/>
        </w:rPr>
      </w:pPr>
    </w:p>
    <w:p w14:paraId="19A1E887"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Abebe, D</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Sisay Tessema, T. (2015). Determination of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prevalence and antimicrobial susceptibility pattern of isolates from lymph nodes of sheep and goats at an organic export abattoir, Modjo, Ethiopia. </w:t>
      </w:r>
      <w:r w:rsidRPr="00166E81">
        <w:rPr>
          <w:rFonts w:cs="Times New Roman"/>
          <w:i/>
          <w:iCs/>
          <w:color w:val="222222"/>
          <w:szCs w:val="24"/>
          <w:shd w:val="clear" w:color="auto" w:fill="FFFFFF"/>
        </w:rPr>
        <w:t>Letters in Applied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61</w:t>
      </w:r>
      <w:r w:rsidRPr="00166E81">
        <w:rPr>
          <w:rFonts w:cs="Times New Roman"/>
          <w:color w:val="222222"/>
          <w:szCs w:val="24"/>
          <w:shd w:val="clear" w:color="auto" w:fill="FFFFFF"/>
        </w:rPr>
        <w:t>(5), 469-476.</w:t>
      </w:r>
    </w:p>
    <w:p w14:paraId="73623910" w14:textId="77777777" w:rsidR="0099722B" w:rsidRPr="00166E81" w:rsidRDefault="0099722B" w:rsidP="00DA34AF">
      <w:pPr>
        <w:spacing w:line="360" w:lineRule="auto"/>
        <w:jc w:val="both"/>
        <w:rPr>
          <w:rFonts w:cs="Times New Roman"/>
          <w:color w:val="222222"/>
          <w:szCs w:val="24"/>
          <w:shd w:val="clear" w:color="auto" w:fill="FFFFFF"/>
        </w:rPr>
      </w:pPr>
      <w:r>
        <w:rPr>
          <w:rFonts w:cs="Times New Roman"/>
          <w:color w:val="222222"/>
          <w:szCs w:val="24"/>
          <w:shd w:val="clear" w:color="auto" w:fill="FFFFFF"/>
        </w:rPr>
        <w:t>Akgül</w:t>
      </w:r>
      <w:r w:rsidRPr="00166E81">
        <w:rPr>
          <w:rFonts w:cs="Times New Roman"/>
          <w:color w:val="222222"/>
          <w:szCs w:val="24"/>
          <w:shd w:val="clear" w:color="auto" w:fill="FFFFFF"/>
        </w:rPr>
        <w:t xml:space="preserve">, G. (2018).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Case in a Boer Goat X Turkish Hair Goat Crossbred. </w:t>
      </w:r>
      <w:r w:rsidRPr="00166E81">
        <w:rPr>
          <w:rFonts w:cs="Times New Roman"/>
          <w:i/>
          <w:iCs/>
          <w:color w:val="222222"/>
          <w:szCs w:val="24"/>
          <w:shd w:val="clear" w:color="auto" w:fill="FFFFFF"/>
        </w:rPr>
        <w:t>Erciyes Üniversitesi Veteriner Fakültesi Dergisi</w:t>
      </w:r>
      <w:r w:rsidRPr="00166E81">
        <w:rPr>
          <w:rFonts w:cs="Times New Roman"/>
          <w:color w:val="222222"/>
          <w:szCs w:val="24"/>
          <w:shd w:val="clear" w:color="auto" w:fill="FFFFFF"/>
        </w:rPr>
        <w:t>, </w:t>
      </w:r>
      <w:r w:rsidRPr="00166E81">
        <w:rPr>
          <w:rFonts w:cs="Times New Roman"/>
          <w:i/>
          <w:iCs/>
          <w:color w:val="222222"/>
          <w:szCs w:val="24"/>
          <w:shd w:val="clear" w:color="auto" w:fill="FFFFFF"/>
        </w:rPr>
        <w:t>15</w:t>
      </w:r>
      <w:r w:rsidRPr="00166E81">
        <w:rPr>
          <w:rFonts w:cs="Times New Roman"/>
          <w:color w:val="222222"/>
          <w:szCs w:val="24"/>
          <w:shd w:val="clear" w:color="auto" w:fill="FFFFFF"/>
        </w:rPr>
        <w:t>(1), 82-85.</w:t>
      </w:r>
    </w:p>
    <w:p w14:paraId="1A341998" w14:textId="77777777" w:rsidR="0099722B" w:rsidRPr="00166E81" w:rsidRDefault="0099722B" w:rsidP="00DA34AF">
      <w:pPr>
        <w:spacing w:line="360" w:lineRule="auto"/>
        <w:jc w:val="both"/>
        <w:rPr>
          <w:rFonts w:cs="Times New Roman"/>
          <w:bCs/>
          <w:color w:val="222222"/>
          <w:szCs w:val="24"/>
          <w:shd w:val="clear" w:color="auto" w:fill="FFFFFF"/>
        </w:rPr>
      </w:pPr>
      <w:r w:rsidRPr="00166E81">
        <w:rPr>
          <w:rFonts w:cs="Times New Roman"/>
          <w:bCs/>
          <w:color w:val="222222"/>
          <w:szCs w:val="24"/>
          <w:shd w:val="clear" w:color="auto" w:fill="FFFFFF"/>
        </w:rPr>
        <w:t>Akman, M</w:t>
      </w:r>
      <w:proofErr w:type="gramStart"/>
      <w:r w:rsidRPr="00166E81">
        <w:rPr>
          <w:rFonts w:cs="Times New Roman"/>
          <w:bCs/>
          <w:color w:val="222222"/>
          <w:szCs w:val="24"/>
          <w:shd w:val="clear" w:color="auto" w:fill="FFFFFF"/>
        </w:rPr>
        <w:t>.,</w:t>
      </w:r>
      <w:proofErr w:type="gramEnd"/>
      <w:r w:rsidRPr="00166E81">
        <w:rPr>
          <w:rFonts w:cs="Times New Roman"/>
          <w:bCs/>
          <w:color w:val="222222"/>
          <w:szCs w:val="24"/>
          <w:shd w:val="clear" w:color="auto" w:fill="FFFFFF"/>
        </w:rPr>
        <w:t xml:space="preserve"> Gülmezoğlu, E., (1980).  </w:t>
      </w:r>
      <w:r w:rsidRPr="00166E81">
        <w:rPr>
          <w:rFonts w:cs="Times New Roman"/>
          <w:bCs/>
          <w:i/>
          <w:color w:val="222222"/>
          <w:szCs w:val="24"/>
          <w:shd w:val="clear" w:color="auto" w:fill="FFFFFF"/>
        </w:rPr>
        <w:t>Tıbbi mikrobiyoloji</w:t>
      </w:r>
      <w:r w:rsidRPr="00166E81">
        <w:rPr>
          <w:rFonts w:cs="Times New Roman"/>
          <w:bCs/>
          <w:color w:val="222222"/>
          <w:szCs w:val="24"/>
          <w:shd w:val="clear" w:color="auto" w:fill="FFFFFF"/>
        </w:rPr>
        <w:t xml:space="preserve">  (3. Baskı).  Ankara: Hacettepe Üniversitesi Yayınları.</w:t>
      </w:r>
    </w:p>
    <w:p w14:paraId="5BC69C95"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Al-Gaabary, M. H</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Osman, S. A., &amp; Oreiby, A. F. (2009). Caseous lymphadenitis in sheep and goats: Clinical, epidemiological and preventive studies. </w:t>
      </w:r>
      <w:r w:rsidRPr="00166E81">
        <w:rPr>
          <w:rFonts w:cs="Times New Roman"/>
          <w:i/>
          <w:iCs/>
          <w:color w:val="222222"/>
          <w:szCs w:val="24"/>
          <w:shd w:val="clear" w:color="auto" w:fill="FFFFFF"/>
        </w:rPr>
        <w:t>Small Ruminant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87</w:t>
      </w:r>
      <w:r w:rsidRPr="00166E81">
        <w:rPr>
          <w:rFonts w:cs="Times New Roman"/>
          <w:color w:val="222222"/>
          <w:szCs w:val="24"/>
          <w:shd w:val="clear" w:color="auto" w:fill="FFFFFF"/>
        </w:rPr>
        <w:t>(1-3), 116-121.</w:t>
      </w:r>
    </w:p>
    <w:p w14:paraId="6D71DB17"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Alhendi, A. B</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El‐Sanhousi, S. M., Al‐Ghasnawi, Y. A., &amp; Madawi, M. (1993). An outbreak of abscess disease in goats in Saudi Arabia. </w:t>
      </w:r>
      <w:r w:rsidRPr="00166E81">
        <w:rPr>
          <w:rFonts w:cs="Times New Roman"/>
          <w:i/>
          <w:iCs/>
          <w:color w:val="222222"/>
          <w:szCs w:val="24"/>
          <w:shd w:val="clear" w:color="auto" w:fill="FFFFFF"/>
        </w:rPr>
        <w:t>Journal of Veterinary Medicine Series A</w:t>
      </w:r>
      <w:r w:rsidRPr="00166E81">
        <w:rPr>
          <w:rFonts w:cs="Times New Roman"/>
          <w:color w:val="222222"/>
          <w:szCs w:val="24"/>
          <w:shd w:val="clear" w:color="auto" w:fill="FFFFFF"/>
        </w:rPr>
        <w:t>, </w:t>
      </w:r>
      <w:r w:rsidRPr="00166E81">
        <w:rPr>
          <w:rFonts w:cs="Times New Roman"/>
          <w:i/>
          <w:iCs/>
          <w:color w:val="222222"/>
          <w:szCs w:val="24"/>
          <w:shd w:val="clear" w:color="auto" w:fill="FFFFFF"/>
        </w:rPr>
        <w:t>40</w:t>
      </w:r>
      <w:r w:rsidRPr="00166E81">
        <w:rPr>
          <w:rFonts w:cs="Times New Roman"/>
          <w:color w:val="222222"/>
          <w:szCs w:val="24"/>
          <w:shd w:val="clear" w:color="auto" w:fill="FFFFFF"/>
        </w:rPr>
        <w:t>(1‐10), 646-651.</w:t>
      </w:r>
    </w:p>
    <w:p w14:paraId="43EEEED3"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Almeida,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Dorneles, E. M., Diniz, C., Abreu, V., Sousa, C., Alves, J., ... &amp; Azevedo, V. (2017). Quadruplex PCR assay for identification of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differentiating biovar Ovis and Equi. </w:t>
      </w:r>
      <w:r>
        <w:rPr>
          <w:rFonts w:cs="Times New Roman"/>
          <w:i/>
          <w:iCs/>
          <w:color w:val="222222"/>
          <w:szCs w:val="24"/>
          <w:shd w:val="clear" w:color="auto" w:fill="FFFFFF"/>
        </w:rPr>
        <w:t>BMC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 1-8.</w:t>
      </w:r>
    </w:p>
    <w:p w14:paraId="404CFD07"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Alonso, J.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Simon, M. C., Girones, O., Muzquiz, J. L., Ortega, C., &amp; Garcia, J. (1992). The effect of experimental infection with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on reproduction in adult ewes. </w:t>
      </w:r>
      <w:r>
        <w:rPr>
          <w:rFonts w:cs="Times New Roman"/>
          <w:i/>
          <w:iCs/>
          <w:color w:val="222222"/>
          <w:szCs w:val="24"/>
          <w:shd w:val="clear" w:color="auto" w:fill="FFFFFF"/>
        </w:rPr>
        <w:t>Research in V</w:t>
      </w:r>
      <w:r w:rsidRPr="00166E81">
        <w:rPr>
          <w:rFonts w:cs="Times New Roman"/>
          <w:i/>
          <w:iCs/>
          <w:color w:val="222222"/>
          <w:szCs w:val="24"/>
          <w:shd w:val="clear" w:color="auto" w:fill="FFFFFF"/>
        </w:rPr>
        <w:t>eteri</w:t>
      </w:r>
      <w:r>
        <w:rPr>
          <w:rFonts w:cs="Times New Roman"/>
          <w:i/>
          <w:iCs/>
          <w:color w:val="222222"/>
          <w:szCs w:val="24"/>
          <w:shd w:val="clear" w:color="auto" w:fill="FFFFFF"/>
        </w:rPr>
        <w:t>nary S</w:t>
      </w:r>
      <w:r w:rsidRPr="00166E81">
        <w:rPr>
          <w:rFonts w:cs="Times New Roman"/>
          <w:i/>
          <w:iCs/>
          <w:color w:val="222222"/>
          <w:szCs w:val="24"/>
          <w:shd w:val="clear" w:color="auto" w:fill="FFFFFF"/>
        </w:rPr>
        <w:t>cience</w:t>
      </w:r>
      <w:r w:rsidRPr="00166E81">
        <w:rPr>
          <w:rFonts w:cs="Times New Roman"/>
          <w:color w:val="222222"/>
          <w:szCs w:val="24"/>
          <w:shd w:val="clear" w:color="auto" w:fill="FFFFFF"/>
        </w:rPr>
        <w:t>, </w:t>
      </w:r>
      <w:r w:rsidRPr="00166E81">
        <w:rPr>
          <w:rFonts w:cs="Times New Roman"/>
          <w:i/>
          <w:iCs/>
          <w:color w:val="222222"/>
          <w:szCs w:val="24"/>
          <w:shd w:val="clear" w:color="auto" w:fill="FFFFFF"/>
        </w:rPr>
        <w:t>52</w:t>
      </w:r>
      <w:r w:rsidRPr="00166E81">
        <w:rPr>
          <w:rFonts w:cs="Times New Roman"/>
          <w:color w:val="222222"/>
          <w:szCs w:val="24"/>
          <w:shd w:val="clear" w:color="auto" w:fill="FFFFFF"/>
        </w:rPr>
        <w:t xml:space="preserve">(3), 267-272. </w:t>
      </w:r>
    </w:p>
    <w:p w14:paraId="6493D05B"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Alves, J. R.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de Farias, A. E. M., da Silva, J. D., Viana, M. P., Lima, A. M. C., Faccioli-Martins, P. Y., ... &amp; Alves, C. J. (2020). Factors associated with the seroprevalence of caseous lymphadenitis in sheep from Northeastern Brazil. </w:t>
      </w:r>
      <w:r>
        <w:rPr>
          <w:rFonts w:cs="Times New Roman"/>
          <w:i/>
          <w:iCs/>
          <w:color w:val="222222"/>
          <w:szCs w:val="24"/>
          <w:shd w:val="clear" w:color="auto" w:fill="FFFFFF"/>
        </w:rPr>
        <w:t>Preventive Veterinary M</w:t>
      </w:r>
      <w:r w:rsidRPr="00166E81">
        <w:rPr>
          <w:rFonts w:cs="Times New Roman"/>
          <w:i/>
          <w:iCs/>
          <w:color w:val="222222"/>
          <w:szCs w:val="24"/>
          <w:shd w:val="clear" w:color="auto" w:fill="FFFFFF"/>
        </w:rPr>
        <w:t>edicine</w:t>
      </w:r>
      <w:r w:rsidRPr="00166E81">
        <w:rPr>
          <w:rFonts w:cs="Times New Roman"/>
          <w:color w:val="222222"/>
          <w:szCs w:val="24"/>
          <w:shd w:val="clear" w:color="auto" w:fill="FFFFFF"/>
        </w:rPr>
        <w:t>, </w:t>
      </w:r>
      <w:r w:rsidRPr="00166E81">
        <w:rPr>
          <w:rFonts w:cs="Times New Roman"/>
          <w:i/>
          <w:iCs/>
          <w:color w:val="222222"/>
          <w:szCs w:val="24"/>
          <w:shd w:val="clear" w:color="auto" w:fill="FFFFFF"/>
        </w:rPr>
        <w:t>182</w:t>
      </w:r>
      <w:r w:rsidRPr="00166E81">
        <w:rPr>
          <w:rFonts w:cs="Times New Roman"/>
          <w:color w:val="222222"/>
          <w:szCs w:val="24"/>
          <w:shd w:val="clear" w:color="auto" w:fill="FFFFFF"/>
        </w:rPr>
        <w:t>, 105098.</w:t>
      </w:r>
    </w:p>
    <w:p w14:paraId="15AD1298"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lastRenderedPageBreak/>
        <w:t>Anderson,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Nairn, M. E. (1984). Control of caseous lymphadenitis in goats by vaccination. </w:t>
      </w:r>
      <w:r w:rsidRPr="00166E81">
        <w:rPr>
          <w:rFonts w:cs="Times New Roman"/>
          <w:i/>
          <w:iCs/>
          <w:color w:val="222222"/>
          <w:szCs w:val="24"/>
          <w:shd w:val="clear" w:color="auto" w:fill="FFFFFF"/>
        </w:rPr>
        <w:t>Colloques de LINRA</w:t>
      </w:r>
      <w:r w:rsidRPr="00166E81">
        <w:rPr>
          <w:rFonts w:cs="Times New Roman"/>
          <w:color w:val="222222"/>
          <w:szCs w:val="24"/>
          <w:shd w:val="clear" w:color="auto" w:fill="FFFFFF"/>
        </w:rPr>
        <w:t>, </w:t>
      </w:r>
      <w:r w:rsidRPr="00166E81">
        <w:rPr>
          <w:rFonts w:cs="Times New Roman"/>
          <w:i/>
          <w:iCs/>
          <w:color w:val="222222"/>
          <w:szCs w:val="24"/>
          <w:shd w:val="clear" w:color="auto" w:fill="FFFFFF"/>
        </w:rPr>
        <w:t>28</w:t>
      </w:r>
      <w:r w:rsidRPr="00166E81">
        <w:rPr>
          <w:rFonts w:cs="Times New Roman"/>
          <w:color w:val="222222"/>
          <w:szCs w:val="24"/>
          <w:shd w:val="clear" w:color="auto" w:fill="FFFFFF"/>
        </w:rPr>
        <w:t xml:space="preserve">, 605-609. </w:t>
      </w:r>
    </w:p>
    <w:p w14:paraId="2BAF1B66" w14:textId="77777777" w:rsidR="0099722B" w:rsidRPr="00166E81" w:rsidRDefault="0099722B" w:rsidP="00DA34AF">
      <w:pPr>
        <w:spacing w:line="360" w:lineRule="auto"/>
        <w:jc w:val="both"/>
        <w:rPr>
          <w:rFonts w:cs="Times New Roman"/>
          <w:bCs/>
          <w:color w:val="222222"/>
          <w:szCs w:val="24"/>
          <w:shd w:val="clear" w:color="auto" w:fill="FFFFFF"/>
        </w:rPr>
      </w:pPr>
      <w:r w:rsidRPr="00166E81">
        <w:rPr>
          <w:rFonts w:cs="Times New Roman"/>
          <w:color w:val="212121"/>
          <w:szCs w:val="24"/>
          <w:shd w:val="clear" w:color="auto" w:fill="FFFFFF"/>
        </w:rPr>
        <w:t>Arda, M</w:t>
      </w:r>
      <w:proofErr w:type="gramStart"/>
      <w:r w:rsidRPr="00166E81">
        <w:rPr>
          <w:rFonts w:cs="Times New Roman"/>
          <w:color w:val="212121"/>
          <w:szCs w:val="24"/>
          <w:shd w:val="clear" w:color="auto" w:fill="FFFFFF"/>
        </w:rPr>
        <w:t>.,</w:t>
      </w:r>
      <w:proofErr w:type="gramEnd"/>
      <w:r w:rsidRPr="00166E81">
        <w:rPr>
          <w:rFonts w:cs="Times New Roman"/>
          <w:color w:val="212121"/>
          <w:szCs w:val="24"/>
          <w:shd w:val="clear" w:color="auto" w:fill="FFFFFF"/>
        </w:rPr>
        <w:t xml:space="preserve"> Minbay, A., Leloğlu, N., Aydın, N., Kahraman, M., Akay, Ö., Ilgaz, A., İzgür, M., Diker KS. (1997). </w:t>
      </w:r>
      <w:r w:rsidRPr="00166E81">
        <w:rPr>
          <w:rFonts w:cs="Times New Roman"/>
          <w:i/>
          <w:color w:val="212121"/>
          <w:szCs w:val="24"/>
          <w:shd w:val="clear" w:color="auto" w:fill="FFFFFF"/>
        </w:rPr>
        <w:t>Özel mikrobiyoloji</w:t>
      </w:r>
      <w:r w:rsidRPr="00166E81">
        <w:rPr>
          <w:rFonts w:cs="Times New Roman"/>
          <w:bCs/>
          <w:i/>
          <w:color w:val="222222"/>
          <w:szCs w:val="24"/>
          <w:shd w:val="clear" w:color="auto" w:fill="FFFFFF"/>
        </w:rPr>
        <w:t xml:space="preserve"> </w:t>
      </w:r>
      <w:r w:rsidRPr="00166E81">
        <w:rPr>
          <w:rFonts w:cs="Times New Roman"/>
          <w:bCs/>
          <w:color w:val="222222"/>
          <w:szCs w:val="24"/>
          <w:shd w:val="clear" w:color="auto" w:fill="FFFFFF"/>
        </w:rPr>
        <w:t>(4. Baskı).  Ankara: Medisan Yayınları.</w:t>
      </w:r>
    </w:p>
    <w:p w14:paraId="77BAEB26"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 xml:space="preserve">Aydın, N. (1977). </w:t>
      </w:r>
      <w:r w:rsidRPr="004C0BE0">
        <w:rPr>
          <w:rFonts w:cs="Times New Roman"/>
          <w:i/>
          <w:color w:val="222222"/>
          <w:szCs w:val="24"/>
          <w:shd w:val="clear" w:color="auto" w:fill="FFFFFF"/>
        </w:rPr>
        <w:t>Corynebacterium pseudotuberculosis ovis</w:t>
      </w:r>
      <w:r w:rsidRPr="00166E81">
        <w:rPr>
          <w:rFonts w:cs="Times New Roman"/>
          <w:color w:val="222222"/>
          <w:szCs w:val="24"/>
          <w:shd w:val="clear" w:color="auto" w:fill="FFFFFF"/>
        </w:rPr>
        <w:t xml:space="preserve"> suşlarının ve ekzotoksinlerinin antijenik özellikleri üzerinde araştırmalar. </w:t>
      </w:r>
      <w:r w:rsidRPr="00166E81">
        <w:rPr>
          <w:rFonts w:cs="Times New Roman"/>
          <w:i/>
          <w:iCs/>
          <w:color w:val="222222"/>
          <w:szCs w:val="24"/>
          <w:shd w:val="clear" w:color="auto" w:fill="FFFFFF"/>
        </w:rPr>
        <w:t>PhD, Ankara University, Ankara, Turkey</w:t>
      </w:r>
      <w:r w:rsidRPr="00166E81">
        <w:rPr>
          <w:rFonts w:cs="Times New Roman"/>
          <w:color w:val="222222"/>
          <w:szCs w:val="24"/>
          <w:shd w:val="clear" w:color="auto" w:fill="FFFFFF"/>
        </w:rPr>
        <w:t>.</w:t>
      </w:r>
    </w:p>
    <w:p w14:paraId="58DBFB80"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Ayers, J. L. (1977). Caseous lymphadenitis in goats and sheep: a review of diagnosis, pathogenesis, and immunity. </w:t>
      </w:r>
      <w:r w:rsidRPr="00166E81">
        <w:rPr>
          <w:rFonts w:cs="Times New Roman"/>
          <w:i/>
          <w:iCs/>
          <w:color w:val="222222"/>
          <w:szCs w:val="24"/>
          <w:shd w:val="clear" w:color="auto" w:fill="FFFFFF"/>
        </w:rPr>
        <w:t>Journal of the American Veterinary Medical Association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171</w:t>
      </w:r>
      <w:r w:rsidRPr="00166E81">
        <w:rPr>
          <w:rFonts w:cs="Times New Roman"/>
          <w:color w:val="222222"/>
          <w:szCs w:val="24"/>
          <w:shd w:val="clear" w:color="auto" w:fill="FFFFFF"/>
        </w:rPr>
        <w:t>(12), 1251-1254.</w:t>
      </w:r>
    </w:p>
    <w:p w14:paraId="0A4C5085"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Aynaud, M. (1922). La botryomycose du mouton. </w:t>
      </w:r>
      <w:r w:rsidRPr="00166E81">
        <w:rPr>
          <w:rFonts w:cs="Times New Roman"/>
          <w:i/>
          <w:iCs/>
          <w:color w:val="222222"/>
          <w:szCs w:val="24"/>
          <w:shd w:val="clear" w:color="auto" w:fill="FFFFFF"/>
        </w:rPr>
        <w:t>CR Acad. Sci</w:t>
      </w:r>
      <w:r w:rsidRPr="00166E81">
        <w:rPr>
          <w:rFonts w:cs="Times New Roman"/>
          <w:color w:val="222222"/>
          <w:szCs w:val="24"/>
          <w:shd w:val="clear" w:color="auto" w:fill="FFFFFF"/>
        </w:rPr>
        <w:t>, </w:t>
      </w:r>
      <w:r w:rsidRPr="00166E81">
        <w:rPr>
          <w:rFonts w:cs="Times New Roman"/>
          <w:i/>
          <w:iCs/>
          <w:color w:val="222222"/>
          <w:szCs w:val="24"/>
          <w:shd w:val="clear" w:color="auto" w:fill="FFFFFF"/>
        </w:rPr>
        <w:t>175</w:t>
      </w:r>
      <w:r w:rsidRPr="00166E81">
        <w:rPr>
          <w:rFonts w:cs="Times New Roman"/>
          <w:color w:val="222222"/>
          <w:szCs w:val="24"/>
          <w:shd w:val="clear" w:color="auto" w:fill="FFFFFF"/>
        </w:rPr>
        <w:t>(11761), 172.</w:t>
      </w:r>
    </w:p>
    <w:p w14:paraId="2CB9AAD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Baird, G.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Fontaine, M. C. (2007).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and its role in ovine caseous lymphadenitis. </w:t>
      </w:r>
      <w:r>
        <w:rPr>
          <w:rFonts w:cs="Times New Roman"/>
          <w:i/>
          <w:iCs/>
          <w:color w:val="222222"/>
          <w:szCs w:val="24"/>
          <w:shd w:val="clear" w:color="auto" w:fill="FFFFFF"/>
        </w:rPr>
        <w:t>Journal of Comparative P</w:t>
      </w:r>
      <w:r w:rsidRPr="00166E81">
        <w:rPr>
          <w:rFonts w:cs="Times New Roman"/>
          <w:i/>
          <w:iCs/>
          <w:color w:val="222222"/>
          <w:szCs w:val="24"/>
          <w:shd w:val="clear" w:color="auto" w:fill="FFFFFF"/>
        </w:rPr>
        <w:t>athology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137</w:t>
      </w:r>
      <w:r w:rsidRPr="00166E81">
        <w:rPr>
          <w:rFonts w:cs="Times New Roman"/>
          <w:color w:val="222222"/>
          <w:szCs w:val="24"/>
          <w:shd w:val="clear" w:color="auto" w:fill="FFFFFF"/>
        </w:rPr>
        <w:t>(4), 179-210.</w:t>
      </w:r>
    </w:p>
    <w:p w14:paraId="69DB367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Bajmocy, E</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Fazekas, B., &amp; Tanyi, J. (1984). An outbreak of Morel's disease (a contagious sheep disease accompanied by abscess formation) in Hungary. </w:t>
      </w:r>
      <w:r w:rsidRPr="00166E81">
        <w:rPr>
          <w:rFonts w:cs="Times New Roman"/>
          <w:i/>
          <w:iCs/>
          <w:color w:val="222222"/>
          <w:szCs w:val="24"/>
          <w:shd w:val="clear" w:color="auto" w:fill="FFFFFF"/>
        </w:rPr>
        <w:t>Acta Veterinaria Hungarica</w:t>
      </w:r>
      <w:r w:rsidRPr="00166E81">
        <w:rPr>
          <w:rFonts w:cs="Times New Roman"/>
          <w:color w:val="222222"/>
          <w:szCs w:val="24"/>
          <w:shd w:val="clear" w:color="auto" w:fill="FFFFFF"/>
        </w:rPr>
        <w:t>, </w:t>
      </w:r>
      <w:r w:rsidRPr="00166E81">
        <w:rPr>
          <w:rFonts w:cs="Times New Roman"/>
          <w:i/>
          <w:iCs/>
          <w:color w:val="222222"/>
          <w:szCs w:val="24"/>
          <w:shd w:val="clear" w:color="auto" w:fill="FFFFFF"/>
        </w:rPr>
        <w:t>32</w:t>
      </w:r>
      <w:r w:rsidRPr="00166E81">
        <w:rPr>
          <w:rFonts w:cs="Times New Roman"/>
          <w:color w:val="222222"/>
          <w:szCs w:val="24"/>
          <w:shd w:val="clear" w:color="auto" w:fill="FFFFFF"/>
        </w:rPr>
        <w:t>(1-2), 9-13.</w:t>
      </w:r>
    </w:p>
    <w:p w14:paraId="19C48C6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Barksdale,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Linder, R., Sulea, I. T., &amp; Pollice, M. (1981). Phospholipase D activity of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w:t>
      </w:r>
      <w:r w:rsidRPr="004C0BE0">
        <w:rPr>
          <w:rFonts w:cs="Times New Roman"/>
          <w:i/>
          <w:color w:val="222222"/>
          <w:szCs w:val="24"/>
          <w:shd w:val="clear" w:color="auto" w:fill="FFFFFF"/>
        </w:rPr>
        <w:t>Corynebacterium ovis</w:t>
      </w:r>
      <w:r w:rsidRPr="00166E81">
        <w:rPr>
          <w:rFonts w:cs="Times New Roman"/>
          <w:color w:val="222222"/>
          <w:szCs w:val="24"/>
          <w:shd w:val="clear" w:color="auto" w:fill="FFFFFF"/>
        </w:rPr>
        <w:t xml:space="preserve">) and </w:t>
      </w:r>
      <w:r w:rsidRPr="004C0BE0">
        <w:rPr>
          <w:rFonts w:cs="Times New Roman"/>
          <w:i/>
          <w:color w:val="222222"/>
          <w:szCs w:val="24"/>
          <w:shd w:val="clear" w:color="auto" w:fill="FFFFFF"/>
        </w:rPr>
        <w:t>Corynebacterium ulcerans</w:t>
      </w:r>
      <w:r w:rsidRPr="00166E81">
        <w:rPr>
          <w:rFonts w:cs="Times New Roman"/>
          <w:color w:val="222222"/>
          <w:szCs w:val="24"/>
          <w:shd w:val="clear" w:color="auto" w:fill="FFFFFF"/>
        </w:rPr>
        <w:t>, a distinctive marker within the genus Corynebacterium. </w:t>
      </w:r>
      <w:r w:rsidRPr="00166E81">
        <w:rPr>
          <w:rFonts w:cs="Times New Roman"/>
          <w:i/>
          <w:iCs/>
          <w:color w:val="222222"/>
          <w:szCs w:val="24"/>
          <w:shd w:val="clear" w:color="auto" w:fill="FFFFFF"/>
        </w:rPr>
        <w:t>Journal of Clinical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(2), 335-343.</w:t>
      </w:r>
    </w:p>
    <w:p w14:paraId="244C29B6"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Bastos, B.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Portela, R. D., Dorella, F. A., Ribeiro, D., Seyffert, N., Castro, T. L. D. P., ... &amp; Azevedo, V. (2012).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immunological responses in animal models and zoonotic potential. </w:t>
      </w:r>
      <w:r w:rsidRPr="00166E81">
        <w:rPr>
          <w:rFonts w:cs="Times New Roman"/>
          <w:i/>
          <w:iCs/>
          <w:color w:val="222222"/>
          <w:szCs w:val="24"/>
          <w:shd w:val="clear" w:color="auto" w:fill="FFFFFF"/>
        </w:rPr>
        <w:t>J Clin Cell Immunol S</w:t>
      </w:r>
      <w:r w:rsidRPr="00166E81">
        <w:rPr>
          <w:rFonts w:cs="Times New Roman"/>
          <w:color w:val="222222"/>
          <w:szCs w:val="24"/>
          <w:shd w:val="clear" w:color="auto" w:fill="FFFFFF"/>
        </w:rPr>
        <w:t>, </w:t>
      </w:r>
      <w:r w:rsidRPr="00166E81">
        <w:rPr>
          <w:rFonts w:cs="Times New Roman"/>
          <w:i/>
          <w:iCs/>
          <w:color w:val="222222"/>
          <w:szCs w:val="24"/>
          <w:shd w:val="clear" w:color="auto" w:fill="FFFFFF"/>
        </w:rPr>
        <w:t>4</w:t>
      </w:r>
      <w:r w:rsidRPr="00166E81">
        <w:rPr>
          <w:rFonts w:cs="Times New Roman"/>
          <w:color w:val="222222"/>
          <w:szCs w:val="24"/>
          <w:shd w:val="clear" w:color="auto" w:fill="FFFFFF"/>
        </w:rPr>
        <w:t xml:space="preserve">(005), 10-4172. </w:t>
      </w:r>
    </w:p>
    <w:p w14:paraId="18E8E51D"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Batey, R. G. (1986). Pathogenesis of caseous lymphadenitis in sheep and goats. </w:t>
      </w:r>
      <w:r w:rsidRPr="00166E81">
        <w:rPr>
          <w:rFonts w:cs="Times New Roman"/>
          <w:i/>
          <w:iCs/>
          <w:color w:val="222222"/>
          <w:szCs w:val="24"/>
          <w:shd w:val="clear" w:color="auto" w:fill="FFFFFF"/>
        </w:rPr>
        <w:t>Australian Veterinary Journal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63</w:t>
      </w:r>
      <w:r w:rsidRPr="00166E81">
        <w:rPr>
          <w:rFonts w:cs="Times New Roman"/>
          <w:color w:val="222222"/>
          <w:szCs w:val="24"/>
          <w:shd w:val="clear" w:color="auto" w:fill="FFFFFF"/>
        </w:rPr>
        <w:t>(9), 269-272.</w:t>
      </w:r>
    </w:p>
    <w:p w14:paraId="39AA53A4"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Bayan, N</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Houssin, C., Chami, M., &amp; Leblon, G. (2003). Mycomembrane and S-layer: two important structures of </w:t>
      </w:r>
      <w:r w:rsidRPr="004C0BE0">
        <w:rPr>
          <w:rFonts w:cs="Times New Roman"/>
          <w:i/>
          <w:color w:val="222222"/>
          <w:szCs w:val="24"/>
          <w:shd w:val="clear" w:color="auto" w:fill="FFFFFF"/>
        </w:rPr>
        <w:t>Corynebacterium glutamicum</w:t>
      </w:r>
      <w:r w:rsidRPr="00166E81">
        <w:rPr>
          <w:rFonts w:cs="Times New Roman"/>
          <w:color w:val="222222"/>
          <w:szCs w:val="24"/>
          <w:shd w:val="clear" w:color="auto" w:fill="FFFFFF"/>
        </w:rPr>
        <w:t xml:space="preserve"> cell envelope with promising biotechnology applications. </w:t>
      </w:r>
      <w:r>
        <w:rPr>
          <w:rFonts w:cs="Times New Roman"/>
          <w:i/>
          <w:iCs/>
          <w:color w:val="222222"/>
          <w:szCs w:val="24"/>
          <w:shd w:val="clear" w:color="auto" w:fill="FFFFFF"/>
        </w:rPr>
        <w:t>Journal of B</w:t>
      </w:r>
      <w:r w:rsidRPr="00166E81">
        <w:rPr>
          <w:rFonts w:cs="Times New Roman"/>
          <w:i/>
          <w:iCs/>
          <w:color w:val="222222"/>
          <w:szCs w:val="24"/>
          <w:shd w:val="clear" w:color="auto" w:fill="FFFFFF"/>
        </w:rPr>
        <w:t>iotechnology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104</w:t>
      </w:r>
      <w:r w:rsidRPr="00166E81">
        <w:rPr>
          <w:rFonts w:cs="Times New Roman"/>
          <w:color w:val="222222"/>
          <w:szCs w:val="24"/>
          <w:shd w:val="clear" w:color="auto" w:fill="FFFFFF"/>
        </w:rPr>
        <w:t>(1-3), 55-67.</w:t>
      </w:r>
    </w:p>
    <w:p w14:paraId="565786B4" w14:textId="77777777" w:rsidR="0099722B" w:rsidRPr="00166E81" w:rsidRDefault="0099722B" w:rsidP="00DA34AF">
      <w:pPr>
        <w:spacing w:line="360" w:lineRule="auto"/>
        <w:jc w:val="both"/>
        <w:rPr>
          <w:rFonts w:cs="Times New Roman"/>
          <w:color w:val="222222"/>
          <w:szCs w:val="24"/>
          <w:shd w:val="clear" w:color="auto" w:fill="FFFFFF"/>
        </w:rPr>
      </w:pPr>
      <w:r>
        <w:rPr>
          <w:rFonts w:cs="Times New Roman"/>
          <w:color w:val="222222"/>
          <w:szCs w:val="24"/>
          <w:shd w:val="clear" w:color="auto" w:fill="FFFFFF"/>
        </w:rPr>
        <w:lastRenderedPageBreak/>
        <w:t xml:space="preserve">Ben Said </w:t>
      </w:r>
      <w:r w:rsidRPr="00166E81">
        <w:rPr>
          <w:rFonts w:cs="Times New Roman"/>
          <w:color w:val="222222"/>
          <w:szCs w:val="24"/>
          <w:shd w:val="clear" w:color="auto" w:fill="FFFFFF"/>
        </w:rPr>
        <w:t>D, M.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w:t>
      </w:r>
      <w:r>
        <w:rPr>
          <w:rFonts w:cs="Times New Roman"/>
          <w:color w:val="222222"/>
          <w:szCs w:val="24"/>
          <w:shd w:val="clear" w:color="auto" w:fill="FFFFFF"/>
        </w:rPr>
        <w:t>en</w:t>
      </w:r>
      <w:r w:rsidRPr="00166E81">
        <w:rPr>
          <w:rFonts w:cs="Times New Roman"/>
          <w:color w:val="222222"/>
          <w:szCs w:val="24"/>
          <w:shd w:val="clear" w:color="auto" w:fill="FFFFFF"/>
        </w:rPr>
        <w:t xml:space="preserve"> M</w:t>
      </w:r>
      <w:r>
        <w:rPr>
          <w:rFonts w:cs="Times New Roman"/>
          <w:color w:val="222222"/>
          <w:szCs w:val="24"/>
          <w:shd w:val="clear" w:color="auto" w:fill="FFFFFF"/>
        </w:rPr>
        <w:t>aitiguie</w:t>
      </w:r>
      <w:r w:rsidRPr="00166E81">
        <w:rPr>
          <w:rFonts w:cs="Times New Roman"/>
          <w:color w:val="222222"/>
          <w:szCs w:val="24"/>
          <w:shd w:val="clear" w:color="auto" w:fill="FFFFFF"/>
        </w:rPr>
        <w:t>, H., Benzarti, M., Messadi, L., Rejeb, A., &amp; Amara, A. (2002). Contribution a l'étude épidemiologique et clinique de la lymphadenite caseeuse chez les ovins. </w:t>
      </w:r>
      <w:r w:rsidRPr="00166E81">
        <w:rPr>
          <w:rFonts w:cs="Times New Roman"/>
          <w:i/>
          <w:iCs/>
          <w:color w:val="222222"/>
          <w:szCs w:val="24"/>
          <w:shd w:val="clear" w:color="auto" w:fill="FFFFFF"/>
        </w:rPr>
        <w:t>Archives de l'Institut Pasteur de Tunis</w:t>
      </w:r>
      <w:r w:rsidRPr="00166E81">
        <w:rPr>
          <w:rFonts w:cs="Times New Roman"/>
          <w:color w:val="222222"/>
          <w:szCs w:val="24"/>
          <w:shd w:val="clear" w:color="auto" w:fill="FFFFFF"/>
        </w:rPr>
        <w:t>, </w:t>
      </w:r>
      <w:r w:rsidRPr="00166E81">
        <w:rPr>
          <w:rFonts w:cs="Times New Roman"/>
          <w:i/>
          <w:iCs/>
          <w:color w:val="222222"/>
          <w:szCs w:val="24"/>
          <w:shd w:val="clear" w:color="auto" w:fill="FFFFFF"/>
        </w:rPr>
        <w:t>79</w:t>
      </w:r>
      <w:r w:rsidRPr="00166E81">
        <w:rPr>
          <w:rFonts w:cs="Times New Roman"/>
          <w:color w:val="222222"/>
          <w:szCs w:val="24"/>
          <w:shd w:val="clear" w:color="auto" w:fill="FFFFFF"/>
        </w:rPr>
        <w:t>(1-4), 51-57.</w:t>
      </w:r>
    </w:p>
    <w:p w14:paraId="76D79635"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Bernheimer, A. W</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Linder, R., &amp; Avigad, L. S. (1980). Stepwise degradation of membrane sphingomyelin by corynebacterial phospholipases. </w:t>
      </w:r>
      <w:r w:rsidRPr="00166E81">
        <w:rPr>
          <w:rFonts w:cs="Times New Roman"/>
          <w:i/>
          <w:iCs/>
          <w:color w:val="222222"/>
          <w:szCs w:val="24"/>
          <w:shd w:val="clear" w:color="auto" w:fill="FFFFFF"/>
        </w:rPr>
        <w:t>Infection and Immunity</w:t>
      </w:r>
      <w:r w:rsidRPr="00166E81">
        <w:rPr>
          <w:rFonts w:cs="Times New Roman"/>
          <w:color w:val="222222"/>
          <w:szCs w:val="24"/>
          <w:shd w:val="clear" w:color="auto" w:fill="FFFFFF"/>
        </w:rPr>
        <w:t>, </w:t>
      </w:r>
      <w:r w:rsidRPr="00166E81">
        <w:rPr>
          <w:rFonts w:cs="Times New Roman"/>
          <w:i/>
          <w:iCs/>
          <w:color w:val="222222"/>
          <w:szCs w:val="24"/>
          <w:shd w:val="clear" w:color="auto" w:fill="FFFFFF"/>
        </w:rPr>
        <w:t>29</w:t>
      </w:r>
      <w:r w:rsidRPr="00166E81">
        <w:rPr>
          <w:rFonts w:cs="Times New Roman"/>
          <w:color w:val="222222"/>
          <w:szCs w:val="24"/>
          <w:shd w:val="clear" w:color="auto" w:fill="FFFFFF"/>
        </w:rPr>
        <w:t>(1), 123-131.</w:t>
      </w:r>
    </w:p>
    <w:p w14:paraId="47AA61E5"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Biberstein, E.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Knight, H. D., &amp; Jang, S. (1971). Two biotypes of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sidRPr="00166E81">
        <w:rPr>
          <w:rFonts w:cs="Times New Roman"/>
          <w:i/>
          <w:iCs/>
          <w:color w:val="222222"/>
          <w:szCs w:val="24"/>
          <w:shd w:val="clear" w:color="auto" w:fill="FFFFFF"/>
        </w:rPr>
        <w:t>The Veterinary Record</w:t>
      </w:r>
      <w:r w:rsidRPr="00166E81">
        <w:rPr>
          <w:rFonts w:cs="Times New Roman"/>
          <w:color w:val="222222"/>
          <w:szCs w:val="24"/>
          <w:shd w:val="clear" w:color="auto" w:fill="FFFFFF"/>
        </w:rPr>
        <w:t>, </w:t>
      </w:r>
      <w:r w:rsidRPr="00166E81">
        <w:rPr>
          <w:rFonts w:cs="Times New Roman"/>
          <w:i/>
          <w:iCs/>
          <w:color w:val="222222"/>
          <w:szCs w:val="24"/>
          <w:shd w:val="clear" w:color="auto" w:fill="FFFFFF"/>
        </w:rPr>
        <w:t>89</w:t>
      </w:r>
      <w:r w:rsidRPr="00166E81">
        <w:rPr>
          <w:rFonts w:cs="Times New Roman"/>
          <w:color w:val="222222"/>
          <w:szCs w:val="24"/>
          <w:shd w:val="clear" w:color="auto" w:fill="FFFFFF"/>
        </w:rPr>
        <w:t>(26), 691-692.</w:t>
      </w:r>
    </w:p>
    <w:p w14:paraId="6E7A64BB" w14:textId="77777777" w:rsidR="0099722B" w:rsidRPr="00166E81" w:rsidRDefault="0099722B" w:rsidP="00DA34AF">
      <w:pPr>
        <w:spacing w:line="360" w:lineRule="auto"/>
        <w:jc w:val="both"/>
        <w:rPr>
          <w:rFonts w:cs="Times New Roman"/>
          <w:szCs w:val="24"/>
        </w:rPr>
      </w:pPr>
      <w:r w:rsidRPr="00166E81">
        <w:rPr>
          <w:rFonts w:cs="Times New Roman"/>
          <w:szCs w:val="24"/>
        </w:rPr>
        <w:t xml:space="preserve">Bilgehan, H. (1995). </w:t>
      </w:r>
      <w:r w:rsidRPr="00166E81">
        <w:rPr>
          <w:rFonts w:cs="Times New Roman"/>
          <w:i/>
          <w:szCs w:val="24"/>
        </w:rPr>
        <w:t>Gram Olumlu Koklar. Klinik Mikrobiyoloji Tanı</w:t>
      </w:r>
      <w:r w:rsidRPr="00166E81">
        <w:rPr>
          <w:rFonts w:cs="Times New Roman"/>
          <w:szCs w:val="24"/>
        </w:rPr>
        <w:t xml:space="preserve"> İzmir: Barış Yayınları.</w:t>
      </w:r>
    </w:p>
    <w:p w14:paraId="68775244"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Billington, S.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Esmay, P. A., Songer, J. G., &amp; Jost, B. H. (2002). Identification and role in virulence of putative iron acquisition genes from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Pr>
          <w:rFonts w:cs="Times New Roman"/>
          <w:i/>
          <w:iCs/>
          <w:color w:val="222222"/>
          <w:szCs w:val="24"/>
          <w:shd w:val="clear" w:color="auto" w:fill="FFFFFF"/>
        </w:rPr>
        <w:t>FEMS Microbiology L</w:t>
      </w:r>
      <w:r w:rsidRPr="00166E81">
        <w:rPr>
          <w:rFonts w:cs="Times New Roman"/>
          <w:i/>
          <w:iCs/>
          <w:color w:val="222222"/>
          <w:szCs w:val="24"/>
          <w:shd w:val="clear" w:color="auto" w:fill="FFFFFF"/>
        </w:rPr>
        <w:t>etters</w:t>
      </w:r>
      <w:r w:rsidRPr="00166E81">
        <w:rPr>
          <w:rFonts w:cs="Times New Roman"/>
          <w:color w:val="222222"/>
          <w:szCs w:val="24"/>
          <w:shd w:val="clear" w:color="auto" w:fill="FFFFFF"/>
        </w:rPr>
        <w:t>, </w:t>
      </w:r>
      <w:r w:rsidRPr="00166E81">
        <w:rPr>
          <w:rFonts w:cs="Times New Roman"/>
          <w:i/>
          <w:iCs/>
          <w:color w:val="222222"/>
          <w:szCs w:val="24"/>
          <w:shd w:val="clear" w:color="auto" w:fill="FFFFFF"/>
        </w:rPr>
        <w:t>208</w:t>
      </w:r>
      <w:r w:rsidRPr="00166E81">
        <w:rPr>
          <w:rFonts w:cs="Times New Roman"/>
          <w:color w:val="222222"/>
          <w:szCs w:val="24"/>
          <w:shd w:val="clear" w:color="auto" w:fill="FFFFFF"/>
        </w:rPr>
        <w:t>(1), 41-45.</w:t>
      </w:r>
    </w:p>
    <w:p w14:paraId="449BF01E"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Binns, S. H</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Green, L. E., &amp; Bailey, M. (2007). Development and validation of an ELISA to detect antibodies to </w:t>
      </w:r>
      <w:r w:rsidRPr="004C0BE0">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 ovine sera. </w:t>
      </w:r>
      <w:r>
        <w:rPr>
          <w:rFonts w:cs="Times New Roman"/>
          <w:i/>
          <w:iCs/>
          <w:color w:val="222222"/>
          <w:szCs w:val="24"/>
          <w:shd w:val="clear" w:color="auto" w:fill="FFFFFF"/>
        </w:rPr>
        <w:t>Veterinary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123</w:t>
      </w:r>
      <w:r w:rsidRPr="00166E81">
        <w:rPr>
          <w:rFonts w:cs="Times New Roman"/>
          <w:color w:val="222222"/>
          <w:szCs w:val="24"/>
          <w:shd w:val="clear" w:color="auto" w:fill="FFFFFF"/>
        </w:rPr>
        <w:t>(1-3), 169-179.</w:t>
      </w:r>
    </w:p>
    <w:p w14:paraId="2D577A94"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Bocckino, S. B</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Wilson, P. B., &amp; Exton, J. H. (1991). Phosphatidate-dependent protein phosphorylation. </w:t>
      </w:r>
      <w:r w:rsidRPr="00166E81">
        <w:rPr>
          <w:rFonts w:cs="Times New Roman"/>
          <w:i/>
          <w:iCs/>
          <w:color w:val="222222"/>
          <w:szCs w:val="24"/>
          <w:shd w:val="clear" w:color="auto" w:fill="FFFFFF"/>
        </w:rPr>
        <w:t>Proceedings of the National Academy of Sciences</w:t>
      </w:r>
      <w:r w:rsidRPr="00166E81">
        <w:rPr>
          <w:rFonts w:cs="Times New Roman"/>
          <w:color w:val="222222"/>
          <w:szCs w:val="24"/>
          <w:shd w:val="clear" w:color="auto" w:fill="FFFFFF"/>
        </w:rPr>
        <w:t>, </w:t>
      </w:r>
      <w:r w:rsidRPr="00166E81">
        <w:rPr>
          <w:rFonts w:cs="Times New Roman"/>
          <w:i/>
          <w:iCs/>
          <w:color w:val="222222"/>
          <w:szCs w:val="24"/>
          <w:shd w:val="clear" w:color="auto" w:fill="FFFFFF"/>
        </w:rPr>
        <w:t>88</w:t>
      </w:r>
      <w:r w:rsidRPr="00166E81">
        <w:rPr>
          <w:rFonts w:cs="Times New Roman"/>
          <w:color w:val="222222"/>
          <w:szCs w:val="24"/>
          <w:shd w:val="clear" w:color="auto" w:fill="FFFFFF"/>
        </w:rPr>
        <w:t>(14), 6210-6213.</w:t>
      </w:r>
    </w:p>
    <w:p w14:paraId="100644C7"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Brakstad, O. G</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Aasbakk, K., &amp; Maeland, J. A. (1992). Detection of </w:t>
      </w:r>
      <w:r w:rsidRPr="00114803">
        <w:rPr>
          <w:rFonts w:cs="Times New Roman"/>
          <w:i/>
          <w:color w:val="222222"/>
          <w:szCs w:val="24"/>
          <w:shd w:val="clear" w:color="auto" w:fill="FFFFFF"/>
        </w:rPr>
        <w:t>Staphylococcus aureus</w:t>
      </w:r>
      <w:r w:rsidRPr="00166E81">
        <w:rPr>
          <w:rFonts w:cs="Times New Roman"/>
          <w:color w:val="222222"/>
          <w:szCs w:val="24"/>
          <w:shd w:val="clear" w:color="auto" w:fill="FFFFFF"/>
        </w:rPr>
        <w:t xml:space="preserve"> by polymerase chain reaction amplification of the nuc gene. </w:t>
      </w:r>
      <w:r>
        <w:rPr>
          <w:rFonts w:cs="Times New Roman"/>
          <w:i/>
          <w:iCs/>
          <w:color w:val="222222"/>
          <w:szCs w:val="24"/>
          <w:shd w:val="clear" w:color="auto" w:fill="FFFFFF"/>
        </w:rPr>
        <w:t>Journal of Clinical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30</w:t>
      </w:r>
      <w:r w:rsidRPr="00166E81">
        <w:rPr>
          <w:rFonts w:cs="Times New Roman"/>
          <w:color w:val="222222"/>
          <w:szCs w:val="24"/>
          <w:shd w:val="clear" w:color="auto" w:fill="FFFFFF"/>
        </w:rPr>
        <w:t>(7), 1654-1660.</w:t>
      </w:r>
    </w:p>
    <w:p w14:paraId="5B8944EF"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Braverman, Y</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Chizov-Ginzburg, A., Saran, A., &amp; Winkler, M. (1999). The role of houseflies (Musca domestica) in harbouring </w:t>
      </w:r>
      <w:r w:rsidRPr="00114803">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 dairy herds in Israel. </w:t>
      </w:r>
      <w:r w:rsidRPr="00166E81">
        <w:rPr>
          <w:rFonts w:cs="Times New Roman"/>
          <w:i/>
          <w:iCs/>
          <w:color w:val="222222"/>
          <w:szCs w:val="24"/>
          <w:shd w:val="clear" w:color="auto" w:fill="FFFFFF"/>
        </w:rPr>
        <w:t>Revue Scientifique et Technique (International Office of Epizootics)</w:t>
      </w:r>
      <w:r w:rsidRPr="00166E81">
        <w:rPr>
          <w:rFonts w:cs="Times New Roman"/>
          <w:color w:val="222222"/>
          <w:szCs w:val="24"/>
          <w:shd w:val="clear" w:color="auto" w:fill="FFFFFF"/>
        </w:rPr>
        <w:t>, </w:t>
      </w:r>
      <w:r w:rsidRPr="00166E81">
        <w:rPr>
          <w:rFonts w:cs="Times New Roman"/>
          <w:i/>
          <w:iCs/>
          <w:color w:val="222222"/>
          <w:szCs w:val="24"/>
          <w:shd w:val="clear" w:color="auto" w:fill="FFFFFF"/>
        </w:rPr>
        <w:t>18</w:t>
      </w:r>
      <w:r w:rsidRPr="00166E81">
        <w:rPr>
          <w:rFonts w:cs="Times New Roman"/>
          <w:color w:val="222222"/>
          <w:szCs w:val="24"/>
          <w:shd w:val="clear" w:color="auto" w:fill="FFFFFF"/>
        </w:rPr>
        <w:t>(3), 681-690.</w:t>
      </w:r>
    </w:p>
    <w:p w14:paraId="3C2658F8" w14:textId="77777777" w:rsidR="0099722B" w:rsidRPr="00166E81" w:rsidRDefault="0099722B" w:rsidP="00DA34AF">
      <w:pPr>
        <w:spacing w:line="360" w:lineRule="auto"/>
        <w:ind w:right="3"/>
        <w:jc w:val="both"/>
        <w:rPr>
          <w:rFonts w:cs="Times New Roman"/>
          <w:szCs w:val="24"/>
        </w:rPr>
      </w:pPr>
      <w:r w:rsidRPr="00166E81">
        <w:rPr>
          <w:rFonts w:cs="Times New Roman"/>
          <w:szCs w:val="24"/>
        </w:rPr>
        <w:t>Brock, T.D</w:t>
      </w:r>
      <w:proofErr w:type="gramStart"/>
      <w:r w:rsidRPr="00166E81">
        <w:rPr>
          <w:rFonts w:cs="Times New Roman"/>
          <w:szCs w:val="24"/>
        </w:rPr>
        <w:t>.,</w:t>
      </w:r>
      <w:proofErr w:type="gramEnd"/>
      <w:r w:rsidRPr="00166E81">
        <w:rPr>
          <w:rFonts w:cs="Times New Roman"/>
          <w:szCs w:val="24"/>
        </w:rPr>
        <w:t xml:space="preserve"> ve Madigan, M.T. (2006). </w:t>
      </w:r>
      <w:r w:rsidRPr="00166E81">
        <w:rPr>
          <w:rFonts w:cs="Times New Roman"/>
          <w:i/>
          <w:szCs w:val="24"/>
        </w:rPr>
        <w:t>Biology of Microorganisms (</w:t>
      </w:r>
      <w:r w:rsidRPr="00166E81">
        <w:rPr>
          <w:rFonts w:cs="Times New Roman"/>
          <w:szCs w:val="24"/>
        </w:rPr>
        <w:t>11. Edition) New Jersey: Pearsen Prentice Hall.</w:t>
      </w:r>
    </w:p>
    <w:p w14:paraId="262FFB4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Brogden, K.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Cutlip, R. C., &amp; Lehmkuhl, H. D. (1984). Experimental </w:t>
      </w:r>
      <w:r w:rsidRPr="00114803">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infection in lambs. </w:t>
      </w:r>
      <w:r>
        <w:rPr>
          <w:rFonts w:cs="Times New Roman"/>
          <w:i/>
          <w:iCs/>
          <w:color w:val="222222"/>
          <w:szCs w:val="24"/>
          <w:shd w:val="clear" w:color="auto" w:fill="FFFFFF"/>
        </w:rPr>
        <w:t>American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45</w:t>
      </w:r>
      <w:r w:rsidRPr="00166E81">
        <w:rPr>
          <w:rFonts w:cs="Times New Roman"/>
          <w:color w:val="222222"/>
          <w:szCs w:val="24"/>
          <w:shd w:val="clear" w:color="auto" w:fill="FFFFFF"/>
        </w:rPr>
        <w:t>(8), 1532-1534.</w:t>
      </w:r>
    </w:p>
    <w:p w14:paraId="19C6F2AA"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Brown, C. C. (1987). Caseous lymphadenitis of goats and sheep: a review. </w:t>
      </w:r>
      <w:r w:rsidRPr="00166E81">
        <w:rPr>
          <w:rFonts w:cs="Times New Roman"/>
          <w:i/>
          <w:iCs/>
          <w:color w:val="222222"/>
          <w:szCs w:val="24"/>
          <w:shd w:val="clear" w:color="auto" w:fill="FFFFFF"/>
        </w:rPr>
        <w:t>Vet. Bull</w:t>
      </w:r>
      <w:proofErr w:type="gramStart"/>
      <w:r w:rsidRPr="00166E81">
        <w:rPr>
          <w:rFonts w:cs="Times New Roman"/>
          <w:i/>
          <w:iCs/>
          <w:color w:val="222222"/>
          <w:szCs w:val="24"/>
          <w:shd w:val="clear" w:color="auto" w:fill="FFFFFF"/>
        </w:rPr>
        <w:t>.</w:t>
      </w:r>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w:t>
      </w:r>
      <w:r w:rsidRPr="00166E81">
        <w:rPr>
          <w:rFonts w:cs="Times New Roman"/>
          <w:i/>
          <w:iCs/>
          <w:color w:val="222222"/>
          <w:szCs w:val="24"/>
          <w:shd w:val="clear" w:color="auto" w:fill="FFFFFF"/>
        </w:rPr>
        <w:t>57</w:t>
      </w:r>
      <w:r w:rsidRPr="00166E81">
        <w:rPr>
          <w:rFonts w:cs="Times New Roman"/>
          <w:color w:val="222222"/>
          <w:szCs w:val="24"/>
          <w:shd w:val="clear" w:color="auto" w:fill="FFFFFF"/>
        </w:rPr>
        <w:t>, 1-12.</w:t>
      </w:r>
    </w:p>
    <w:p w14:paraId="00581584"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Brown, C. C</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Olander, H. J., Biberstein, E. L., &amp; Morse, S. M. (1986). Use of a toxoid vaccine to protect goats against intradermal challenge exposure to </w:t>
      </w:r>
      <w:r w:rsidRPr="006E4803">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Pr>
          <w:rFonts w:cs="Times New Roman"/>
          <w:i/>
          <w:iCs/>
          <w:color w:val="222222"/>
          <w:szCs w:val="24"/>
          <w:shd w:val="clear" w:color="auto" w:fill="FFFFFF"/>
        </w:rPr>
        <w:t>American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47</w:t>
      </w:r>
      <w:r w:rsidRPr="00166E81">
        <w:rPr>
          <w:rFonts w:cs="Times New Roman"/>
          <w:color w:val="222222"/>
          <w:szCs w:val="24"/>
          <w:shd w:val="clear" w:color="auto" w:fill="FFFFFF"/>
        </w:rPr>
        <w:t>(5), 1116-1119.</w:t>
      </w:r>
    </w:p>
    <w:p w14:paraId="4E3E0D7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 xml:space="preserve">Burrell, D. H. (1980). A haemolysis inhibition test for detection of antibody to </w:t>
      </w:r>
      <w:r w:rsidRPr="006C4FE4">
        <w:rPr>
          <w:rFonts w:cs="Times New Roman"/>
          <w:i/>
          <w:color w:val="222222"/>
          <w:szCs w:val="24"/>
          <w:shd w:val="clear" w:color="auto" w:fill="FFFFFF"/>
        </w:rPr>
        <w:t>Corynebacterium ovis</w:t>
      </w:r>
      <w:r w:rsidRPr="00166E81">
        <w:rPr>
          <w:rFonts w:cs="Times New Roman"/>
          <w:color w:val="222222"/>
          <w:szCs w:val="24"/>
          <w:shd w:val="clear" w:color="auto" w:fill="FFFFFF"/>
        </w:rPr>
        <w:t xml:space="preserve"> exotoxin. </w:t>
      </w:r>
      <w:r>
        <w:rPr>
          <w:rFonts w:cs="Times New Roman"/>
          <w:i/>
          <w:iCs/>
          <w:color w:val="222222"/>
          <w:szCs w:val="24"/>
          <w:shd w:val="clear" w:color="auto" w:fill="FFFFFF"/>
        </w:rPr>
        <w:t>Research in Veterinary S</w:t>
      </w:r>
      <w:r w:rsidRPr="00166E81">
        <w:rPr>
          <w:rFonts w:cs="Times New Roman"/>
          <w:i/>
          <w:iCs/>
          <w:color w:val="222222"/>
          <w:szCs w:val="24"/>
          <w:shd w:val="clear" w:color="auto" w:fill="FFFFFF"/>
        </w:rPr>
        <w:t>cience</w:t>
      </w:r>
      <w:r w:rsidRPr="00166E81">
        <w:rPr>
          <w:rFonts w:cs="Times New Roman"/>
          <w:color w:val="222222"/>
          <w:szCs w:val="24"/>
          <w:shd w:val="clear" w:color="auto" w:fill="FFFFFF"/>
        </w:rPr>
        <w:t>, </w:t>
      </w:r>
      <w:r w:rsidRPr="00166E81">
        <w:rPr>
          <w:rFonts w:cs="Times New Roman"/>
          <w:i/>
          <w:iCs/>
          <w:color w:val="222222"/>
          <w:szCs w:val="24"/>
          <w:shd w:val="clear" w:color="auto" w:fill="FFFFFF"/>
        </w:rPr>
        <w:t>28</w:t>
      </w:r>
      <w:r w:rsidRPr="00166E81">
        <w:rPr>
          <w:rFonts w:cs="Times New Roman"/>
          <w:color w:val="222222"/>
          <w:szCs w:val="24"/>
          <w:shd w:val="clear" w:color="auto" w:fill="FFFFFF"/>
        </w:rPr>
        <w:t>(2), 190-194.</w:t>
      </w:r>
    </w:p>
    <w:p w14:paraId="3D969380"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Cameron, C.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Minnaar, J. L., Engelbrecht, M. M., &amp; Purdom, M. R. (1972). Immune response of merino sheep to inactivated </w:t>
      </w:r>
      <w:r w:rsidRPr="0093553D">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vaccine.</w:t>
      </w:r>
      <w:r w:rsidRPr="006C4FE4">
        <w:t xml:space="preserve"> </w:t>
      </w:r>
      <w:r w:rsidRPr="006C4FE4">
        <w:rPr>
          <w:rFonts w:cs="Times New Roman"/>
          <w:i/>
          <w:color w:val="222222"/>
          <w:szCs w:val="24"/>
          <w:shd w:val="clear" w:color="auto" w:fill="FFFFFF"/>
        </w:rPr>
        <w:t>Onderstepoort</w:t>
      </w:r>
      <w:r>
        <w:rPr>
          <w:rFonts w:cs="Times New Roman"/>
          <w:i/>
          <w:color w:val="222222"/>
          <w:szCs w:val="24"/>
          <w:shd w:val="clear" w:color="auto" w:fill="FFFFFF"/>
        </w:rPr>
        <w:t xml:space="preserve"> Journal of Veterinary Research, </w:t>
      </w:r>
      <w:r w:rsidRPr="006C4FE4">
        <w:rPr>
          <w:rFonts w:cs="Times New Roman"/>
          <w:color w:val="222222"/>
          <w:szCs w:val="24"/>
          <w:shd w:val="clear" w:color="auto" w:fill="FFFFFF"/>
        </w:rPr>
        <w:t>39</w:t>
      </w:r>
      <w:r>
        <w:rPr>
          <w:rFonts w:cs="Times New Roman"/>
          <w:color w:val="222222"/>
          <w:szCs w:val="24"/>
          <w:shd w:val="clear" w:color="auto" w:fill="FFFFFF"/>
        </w:rPr>
        <w:t>.</w:t>
      </w:r>
    </w:p>
    <w:p w14:paraId="54A5697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 xml:space="preserve">Carne, H. R. (1939). A bacteriological study of 134 strains of </w:t>
      </w:r>
      <w:r w:rsidRPr="0093553D">
        <w:rPr>
          <w:rFonts w:cs="Times New Roman"/>
          <w:i/>
          <w:color w:val="222222"/>
          <w:szCs w:val="24"/>
          <w:shd w:val="clear" w:color="auto" w:fill="FFFFFF"/>
        </w:rPr>
        <w:t>Corynebacterium ovis</w:t>
      </w:r>
      <w:r w:rsidRPr="00166E81">
        <w:rPr>
          <w:rFonts w:cs="Times New Roman"/>
          <w:color w:val="222222"/>
          <w:szCs w:val="24"/>
          <w:shd w:val="clear" w:color="auto" w:fill="FFFFFF"/>
        </w:rPr>
        <w:t>. </w:t>
      </w:r>
      <w:r w:rsidRPr="00166E81">
        <w:rPr>
          <w:rFonts w:cs="Times New Roman"/>
          <w:i/>
          <w:iCs/>
          <w:color w:val="222222"/>
          <w:szCs w:val="24"/>
          <w:shd w:val="clear" w:color="auto" w:fill="FFFFFF"/>
        </w:rPr>
        <w:t>The Journal of Pathology and Bacteriology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49</w:t>
      </w:r>
      <w:r w:rsidRPr="00166E81">
        <w:rPr>
          <w:rFonts w:cs="Times New Roman"/>
          <w:color w:val="222222"/>
          <w:szCs w:val="24"/>
          <w:shd w:val="clear" w:color="auto" w:fill="FFFFFF"/>
        </w:rPr>
        <w:t>(2), 313-328.</w:t>
      </w:r>
    </w:p>
    <w:p w14:paraId="68CCF85D"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Carne, H.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Wickham, N., &amp; Kater, J. C. (1956). A toxic lipid from the surface of </w:t>
      </w:r>
      <w:r w:rsidRPr="0093553D">
        <w:rPr>
          <w:rFonts w:cs="Times New Roman"/>
          <w:i/>
          <w:color w:val="222222"/>
          <w:szCs w:val="24"/>
          <w:shd w:val="clear" w:color="auto" w:fill="FFFFFF"/>
        </w:rPr>
        <w:t>Corynebacterium ovis</w:t>
      </w:r>
      <w:r w:rsidRPr="00166E81">
        <w:rPr>
          <w:rFonts w:cs="Times New Roman"/>
          <w:color w:val="222222"/>
          <w:szCs w:val="24"/>
          <w:shd w:val="clear" w:color="auto" w:fill="FFFFFF"/>
        </w:rPr>
        <w:t>. </w:t>
      </w:r>
      <w:r w:rsidRPr="00166E81">
        <w:rPr>
          <w:rFonts w:cs="Times New Roman"/>
          <w:i/>
          <w:iCs/>
          <w:color w:val="222222"/>
          <w:szCs w:val="24"/>
          <w:shd w:val="clear" w:color="auto" w:fill="FFFFFF"/>
        </w:rPr>
        <w:t>Nature</w:t>
      </w:r>
      <w:r w:rsidRPr="00166E81">
        <w:rPr>
          <w:rFonts w:cs="Times New Roman"/>
          <w:color w:val="222222"/>
          <w:szCs w:val="24"/>
          <w:shd w:val="clear" w:color="auto" w:fill="FFFFFF"/>
        </w:rPr>
        <w:t>, </w:t>
      </w:r>
      <w:r w:rsidRPr="00166E81">
        <w:rPr>
          <w:rFonts w:cs="Times New Roman"/>
          <w:i/>
          <w:iCs/>
          <w:color w:val="222222"/>
          <w:szCs w:val="24"/>
          <w:shd w:val="clear" w:color="auto" w:fill="FFFFFF"/>
        </w:rPr>
        <w:t>178</w:t>
      </w:r>
      <w:r w:rsidRPr="00166E81">
        <w:rPr>
          <w:rFonts w:cs="Times New Roman"/>
          <w:color w:val="222222"/>
          <w:szCs w:val="24"/>
          <w:shd w:val="clear" w:color="auto" w:fill="FFFFFF"/>
        </w:rPr>
        <w:t>(4535), 701-702.</w:t>
      </w:r>
    </w:p>
    <w:p w14:paraId="1A60EFB7"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Cetinkaya, B</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Karahan, M., Atil, E., Kalin, R., De Baere, T., &amp; Vaneechoutte, M. (2002). Identification of </w:t>
      </w:r>
      <w:r w:rsidRPr="0093553D">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isolates from sheep and goats by PCR. </w:t>
      </w:r>
      <w:r w:rsidRPr="00166E81">
        <w:rPr>
          <w:rFonts w:cs="Times New Roman"/>
          <w:i/>
          <w:iCs/>
          <w:color w:val="222222"/>
          <w:szCs w:val="24"/>
          <w:shd w:val="clear" w:color="auto" w:fill="FFFFFF"/>
        </w:rPr>
        <w:t>Veterinary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88</w:t>
      </w:r>
      <w:r w:rsidRPr="00166E81">
        <w:rPr>
          <w:rFonts w:cs="Times New Roman"/>
          <w:color w:val="222222"/>
          <w:szCs w:val="24"/>
          <w:shd w:val="clear" w:color="auto" w:fill="FFFFFF"/>
        </w:rPr>
        <w:t>(1), 75-83.</w:t>
      </w:r>
    </w:p>
    <w:p w14:paraId="13D8F07D"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Chikhaoui,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Khoudja, F. B. (2013). Clinicopathological investigation on caseous lymphadenitis in local breed sheep in Algeria. </w:t>
      </w:r>
      <w:r w:rsidRPr="00166E81">
        <w:rPr>
          <w:rFonts w:cs="Times New Roman"/>
          <w:i/>
          <w:iCs/>
          <w:color w:val="222222"/>
          <w:szCs w:val="24"/>
          <w:shd w:val="clear" w:color="auto" w:fill="FFFFFF"/>
        </w:rPr>
        <w:t>Tropical animal health and production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45</w:t>
      </w:r>
      <w:r w:rsidRPr="00166E81">
        <w:rPr>
          <w:rFonts w:cs="Times New Roman"/>
          <w:color w:val="222222"/>
          <w:szCs w:val="24"/>
          <w:shd w:val="clear" w:color="auto" w:fill="FFFFFF"/>
        </w:rPr>
        <w:t>, 1641-1643.</w:t>
      </w:r>
    </w:p>
    <w:p w14:paraId="048E96F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Collins, M. D</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Goodfellow, M., &amp; Minnikin, D. E. (1982). Fatty acid composition of some mycolic acid-containing coryneform bacteria. </w:t>
      </w:r>
      <w:r w:rsidRPr="00166E81">
        <w:rPr>
          <w:rFonts w:cs="Times New Roman"/>
          <w:i/>
          <w:iCs/>
          <w:color w:val="222222"/>
          <w:szCs w:val="24"/>
          <w:shd w:val="clear" w:color="auto" w:fill="FFFFFF"/>
        </w:rPr>
        <w:t>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128</w:t>
      </w:r>
      <w:r w:rsidRPr="00166E81">
        <w:rPr>
          <w:rFonts w:cs="Times New Roman"/>
          <w:color w:val="222222"/>
          <w:szCs w:val="24"/>
          <w:shd w:val="clear" w:color="auto" w:fill="FFFFFF"/>
        </w:rPr>
        <w:t>(11), 2503-2509.</w:t>
      </w:r>
    </w:p>
    <w:p w14:paraId="6D4189D8"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Connor, K.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Quirie, M. M., Baird, G., &amp; Donachie, W. (2000). Characterization of United Kingdom isolates of </w:t>
      </w:r>
      <w:r w:rsidRPr="0093553D">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using pulsed-field gel electrophoresis. </w:t>
      </w:r>
      <w:r w:rsidRPr="00166E81">
        <w:rPr>
          <w:rFonts w:cs="Times New Roman"/>
          <w:i/>
          <w:iCs/>
          <w:color w:val="222222"/>
          <w:szCs w:val="24"/>
          <w:shd w:val="clear" w:color="auto" w:fill="FFFFFF"/>
        </w:rPr>
        <w:t>Journal of Clinical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38</w:t>
      </w:r>
      <w:r w:rsidRPr="00166E81">
        <w:rPr>
          <w:rFonts w:cs="Times New Roman"/>
          <w:color w:val="222222"/>
          <w:szCs w:val="24"/>
          <w:shd w:val="clear" w:color="auto" w:fill="FFFFFF"/>
        </w:rPr>
        <w:t>(7), 2633-2637.</w:t>
      </w:r>
    </w:p>
    <w:p w14:paraId="06520BB3"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Costa, L.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Spier, S. J., &amp; Hirsh, D. C. (1998). Comparative molecular characterization of </w:t>
      </w:r>
      <w:r w:rsidRPr="0093553D">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of different origin. </w:t>
      </w:r>
      <w:r>
        <w:rPr>
          <w:rFonts w:cs="Times New Roman"/>
          <w:i/>
          <w:iCs/>
          <w:color w:val="222222"/>
          <w:szCs w:val="24"/>
          <w:shd w:val="clear" w:color="auto" w:fill="FFFFFF"/>
        </w:rPr>
        <w:t>Veterinary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62</w:t>
      </w:r>
      <w:r w:rsidRPr="00166E81">
        <w:rPr>
          <w:rFonts w:cs="Times New Roman"/>
          <w:color w:val="222222"/>
          <w:szCs w:val="24"/>
          <w:shd w:val="clear" w:color="auto" w:fill="FFFFFF"/>
        </w:rPr>
        <w:t>(2), 135-143.</w:t>
      </w:r>
    </w:p>
    <w:p w14:paraId="1497789E"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Costa,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Maldonado, A., Huerta, B., &amp; Almeida, A. (2019). Optimization of a conventional PCR Assay for the identification of </w:t>
      </w:r>
      <w:r>
        <w:rPr>
          <w:rFonts w:cs="Times New Roman"/>
          <w:i/>
          <w:color w:val="222222"/>
          <w:szCs w:val="24"/>
          <w:shd w:val="clear" w:color="auto" w:fill="FFFFFF"/>
        </w:rPr>
        <w:t>Corynebacterium p</w:t>
      </w:r>
      <w:r w:rsidRPr="0093553D">
        <w:rPr>
          <w:rFonts w:cs="Times New Roman"/>
          <w:i/>
          <w:color w:val="222222"/>
          <w:szCs w:val="24"/>
          <w:shd w:val="clear" w:color="auto" w:fill="FFFFFF"/>
        </w:rPr>
        <w:t>seudotuberculosis</w:t>
      </w:r>
      <w:r w:rsidRPr="00166E81">
        <w:rPr>
          <w:rFonts w:cs="Times New Roman"/>
          <w:color w:val="222222"/>
          <w:szCs w:val="24"/>
          <w:shd w:val="clear" w:color="auto" w:fill="FFFFFF"/>
        </w:rPr>
        <w:t xml:space="preserve"> from pyogenic lesions. </w:t>
      </w:r>
      <w:r w:rsidRPr="00166E81">
        <w:rPr>
          <w:rFonts w:cs="Times New Roman"/>
          <w:i/>
          <w:iCs/>
          <w:color w:val="222222"/>
          <w:szCs w:val="24"/>
          <w:shd w:val="clear" w:color="auto" w:fill="FFFFFF"/>
        </w:rPr>
        <w:t>Journal of Veterinary Science and Animal Husbandry</w:t>
      </w:r>
      <w:r w:rsidRPr="00166E81">
        <w:rPr>
          <w:rFonts w:cs="Times New Roman"/>
          <w:color w:val="222222"/>
          <w:szCs w:val="24"/>
          <w:shd w:val="clear" w:color="auto" w:fill="FFFFFF"/>
        </w:rPr>
        <w:t>, </w:t>
      </w:r>
      <w:r w:rsidRPr="00166E81">
        <w:rPr>
          <w:rFonts w:cs="Times New Roman"/>
          <w:i/>
          <w:iCs/>
          <w:color w:val="222222"/>
          <w:szCs w:val="24"/>
          <w:shd w:val="clear" w:color="auto" w:fill="FFFFFF"/>
        </w:rPr>
        <w:t>7</w:t>
      </w:r>
      <w:r w:rsidRPr="00166E81">
        <w:rPr>
          <w:rFonts w:cs="Times New Roman"/>
          <w:color w:val="222222"/>
          <w:szCs w:val="24"/>
          <w:shd w:val="clear" w:color="auto" w:fill="FFFFFF"/>
        </w:rPr>
        <w:t xml:space="preserve">(2), 201. </w:t>
      </w:r>
    </w:p>
    <w:p w14:paraId="11FB0DC8"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lastRenderedPageBreak/>
        <w:t>Crawford, P.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Hand, M. F., Richards, S. J., &amp; Masterton, R. G. (1994). Septicaemia caused by a catalase-negative </w:t>
      </w:r>
      <w:r w:rsidRPr="001C4D43">
        <w:rPr>
          <w:rFonts w:cs="Times New Roman"/>
          <w:i/>
          <w:color w:val="222222"/>
          <w:szCs w:val="24"/>
          <w:shd w:val="clear" w:color="auto" w:fill="FFFFFF"/>
        </w:rPr>
        <w:t>Staphylococcus aureus</w:t>
      </w:r>
      <w:r w:rsidRPr="00166E81">
        <w:rPr>
          <w:rFonts w:cs="Times New Roman"/>
          <w:color w:val="222222"/>
          <w:szCs w:val="24"/>
          <w:shd w:val="clear" w:color="auto" w:fill="FFFFFF"/>
        </w:rPr>
        <w:t>. </w:t>
      </w:r>
      <w:r>
        <w:rPr>
          <w:rFonts w:cs="Times New Roman"/>
          <w:i/>
          <w:iCs/>
          <w:color w:val="222222"/>
          <w:szCs w:val="24"/>
          <w:shd w:val="clear" w:color="auto" w:fill="FFFFFF"/>
        </w:rPr>
        <w:t>The Journal of Hospital İ</w:t>
      </w:r>
      <w:r w:rsidRPr="00166E81">
        <w:rPr>
          <w:rFonts w:cs="Times New Roman"/>
          <w:i/>
          <w:iCs/>
          <w:color w:val="222222"/>
          <w:szCs w:val="24"/>
          <w:shd w:val="clear" w:color="auto" w:fill="FFFFFF"/>
        </w:rPr>
        <w:t>nfection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27</w:t>
      </w:r>
      <w:r w:rsidRPr="00166E81">
        <w:rPr>
          <w:rFonts w:cs="Times New Roman"/>
          <w:color w:val="222222"/>
          <w:szCs w:val="24"/>
          <w:shd w:val="clear" w:color="auto" w:fill="FFFFFF"/>
        </w:rPr>
        <w:t>(4), 320-322.</w:t>
      </w:r>
    </w:p>
    <w:p w14:paraId="674C76F6"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Cretenet,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Even, S., &amp; Le Loir, Y. (2011). Unveiling </w:t>
      </w:r>
      <w:r w:rsidRPr="00D672A5">
        <w:rPr>
          <w:rFonts w:cs="Times New Roman"/>
          <w:i/>
          <w:color w:val="222222"/>
          <w:szCs w:val="24"/>
          <w:shd w:val="clear" w:color="auto" w:fill="FFFFFF"/>
        </w:rPr>
        <w:t>Staphylococcus aureus</w:t>
      </w:r>
      <w:r w:rsidRPr="00166E81">
        <w:rPr>
          <w:rFonts w:cs="Times New Roman"/>
          <w:color w:val="222222"/>
          <w:szCs w:val="24"/>
          <w:shd w:val="clear" w:color="auto" w:fill="FFFFFF"/>
        </w:rPr>
        <w:t xml:space="preserve"> enterotoxin production in dairy products: a review of recent advances to face new challenges. </w:t>
      </w:r>
      <w:r w:rsidRPr="00166E81">
        <w:rPr>
          <w:rFonts w:cs="Times New Roman"/>
          <w:i/>
          <w:iCs/>
          <w:color w:val="222222"/>
          <w:szCs w:val="24"/>
          <w:shd w:val="clear" w:color="auto" w:fill="FFFFFF"/>
        </w:rPr>
        <w:t>Dairy Science &amp; Technology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91</w:t>
      </w:r>
      <w:r w:rsidRPr="00166E81">
        <w:rPr>
          <w:rFonts w:cs="Times New Roman"/>
          <w:color w:val="222222"/>
          <w:szCs w:val="24"/>
          <w:shd w:val="clear" w:color="auto" w:fill="FFFFFF"/>
        </w:rPr>
        <w:t>(2), 127-150.</w:t>
      </w:r>
    </w:p>
    <w:p w14:paraId="7B7CBC3E"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Cross, M.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Roberts, S., Ridley, A. J., Hodgkin, M. N., Stewart, A., Claesson-Welsh, L., &amp; Wakelam, M. J. (1996). Stimulation of actin stress fibre formation mediated by activation of phospholipase D. </w:t>
      </w:r>
      <w:r w:rsidRPr="00166E81">
        <w:rPr>
          <w:rFonts w:cs="Times New Roman"/>
          <w:i/>
          <w:iCs/>
          <w:color w:val="222222"/>
          <w:szCs w:val="24"/>
          <w:shd w:val="clear" w:color="auto" w:fill="FFFFFF"/>
        </w:rPr>
        <w:t>Current 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6</w:t>
      </w:r>
      <w:r w:rsidRPr="00166E81">
        <w:rPr>
          <w:rFonts w:cs="Times New Roman"/>
          <w:color w:val="222222"/>
          <w:szCs w:val="24"/>
          <w:shd w:val="clear" w:color="auto" w:fill="FFFFFF"/>
        </w:rPr>
        <w:t>(5), 588-597.</w:t>
      </w:r>
    </w:p>
    <w:p w14:paraId="7B4E808B"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Çapakçıoğlu, H. (2019). </w:t>
      </w:r>
      <w:r w:rsidRPr="00166E81">
        <w:rPr>
          <w:rFonts w:cs="Times New Roman"/>
          <w:i/>
          <w:iCs/>
          <w:color w:val="222222"/>
          <w:szCs w:val="24"/>
          <w:shd w:val="clear" w:color="auto" w:fill="FFFFFF"/>
        </w:rPr>
        <w:t xml:space="preserve">Deve (Camelus dromedarius) </w:t>
      </w:r>
      <w:r w:rsidRPr="00D672A5">
        <w:rPr>
          <w:rFonts w:cs="Times New Roman"/>
          <w:iCs/>
          <w:color w:val="222222"/>
          <w:szCs w:val="24"/>
          <w:shd w:val="clear" w:color="auto" w:fill="FFFFFF"/>
        </w:rPr>
        <w:t>Mastitislerinden Patojen Bakterilerin İdentifikasyonu ve Antibiyotiklere Duyarlılıklarının Araştırılması</w:t>
      </w:r>
      <w:r w:rsidRPr="00166E81">
        <w:rPr>
          <w:rFonts w:cs="Times New Roman"/>
          <w:color w:val="222222"/>
          <w:szCs w:val="24"/>
          <w:shd w:val="clear" w:color="auto" w:fill="FFFFFF"/>
        </w:rPr>
        <w:t> (Master's thesis, Aydın Adnan Menderes Üniversitesi, Sağlık Bilimleri Enstitüsü).</w:t>
      </w:r>
    </w:p>
    <w:p w14:paraId="0DA6559A"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Çukur, F</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Saner, G. (2005). Konvansiyonel Ve Ekolojik Hayvancılık Sistemlerinin Sürdürülebilirliği Ve Türkiye Üzerine Bir Değerlendirme. </w:t>
      </w:r>
      <w:r w:rsidRPr="00166E81">
        <w:rPr>
          <w:rFonts w:cs="Times New Roman"/>
          <w:i/>
          <w:iCs/>
          <w:color w:val="222222"/>
          <w:szCs w:val="24"/>
          <w:shd w:val="clear" w:color="auto" w:fill="FFFFFF"/>
        </w:rPr>
        <w:t>Adnan Menderes Üniversitesi Ziraat Fakültesi Dergisi</w:t>
      </w:r>
      <w:r w:rsidRPr="00166E81">
        <w:rPr>
          <w:rFonts w:cs="Times New Roman"/>
          <w:color w:val="222222"/>
          <w:szCs w:val="24"/>
          <w:shd w:val="clear" w:color="auto" w:fill="FFFFFF"/>
        </w:rPr>
        <w:t>, </w:t>
      </w:r>
      <w:r w:rsidRPr="00166E81">
        <w:rPr>
          <w:rFonts w:cs="Times New Roman"/>
          <w:i/>
          <w:iCs/>
          <w:color w:val="222222"/>
          <w:szCs w:val="24"/>
          <w:shd w:val="clear" w:color="auto" w:fill="FFFFFF"/>
        </w:rPr>
        <w:t>2</w:t>
      </w:r>
      <w:r w:rsidRPr="00166E81">
        <w:rPr>
          <w:rFonts w:cs="Times New Roman"/>
          <w:color w:val="222222"/>
          <w:szCs w:val="24"/>
          <w:shd w:val="clear" w:color="auto" w:fill="FFFFFF"/>
        </w:rPr>
        <w:t>(1), 39-44.</w:t>
      </w:r>
    </w:p>
    <w:p w14:paraId="412EA739"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D’Afonseca, V</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Prosdocimi, F., Dorella, F. A., Pacheco, L. G. C., Moraes, P. M., Pena, I., ... &amp; Azevedo, V. (2010). Survey of genome organization and gene content of </w:t>
      </w:r>
      <w:r w:rsidRPr="003F5E83">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sidRPr="00166E81">
        <w:rPr>
          <w:rFonts w:cs="Times New Roman"/>
          <w:i/>
          <w:iCs/>
          <w:color w:val="222222"/>
          <w:szCs w:val="24"/>
          <w:shd w:val="clear" w:color="auto" w:fill="FFFFFF"/>
        </w:rPr>
        <w:t>Microbiological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165</w:t>
      </w:r>
      <w:r w:rsidRPr="00166E81">
        <w:rPr>
          <w:rFonts w:cs="Times New Roman"/>
          <w:color w:val="222222"/>
          <w:szCs w:val="24"/>
          <w:shd w:val="clear" w:color="auto" w:fill="FFFFFF"/>
        </w:rPr>
        <w:t>(4), 312-320.</w:t>
      </w:r>
    </w:p>
    <w:p w14:paraId="35D20AFA"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Dallal, M. M.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Khoramizadeh, M. R., Amiri, S. A., Yaraghi, A. A. S., &amp; Fard, R. M. N. (2016). Coagulase gene polymorphism of </w:t>
      </w:r>
      <w:r w:rsidRPr="003F5E83">
        <w:rPr>
          <w:rFonts w:cs="Times New Roman"/>
          <w:i/>
          <w:color w:val="222222"/>
          <w:szCs w:val="24"/>
          <w:shd w:val="clear" w:color="auto" w:fill="FFFFFF"/>
        </w:rPr>
        <w:t>Staphylococcus aureus</w:t>
      </w:r>
      <w:r w:rsidRPr="00166E81">
        <w:rPr>
          <w:rFonts w:cs="Times New Roman"/>
          <w:color w:val="222222"/>
          <w:szCs w:val="24"/>
          <w:shd w:val="clear" w:color="auto" w:fill="FFFFFF"/>
        </w:rPr>
        <w:t xml:space="preserve"> isolates: A study on dairy food products and other foods in Tehran, Iran. </w:t>
      </w:r>
      <w:r w:rsidRPr="00166E81">
        <w:rPr>
          <w:rFonts w:cs="Times New Roman"/>
          <w:i/>
          <w:iCs/>
          <w:color w:val="222222"/>
          <w:szCs w:val="24"/>
          <w:shd w:val="clear" w:color="auto" w:fill="FFFFFF"/>
        </w:rPr>
        <w:t>Food Science and Human Wellness</w:t>
      </w:r>
      <w:r w:rsidRPr="00166E81">
        <w:rPr>
          <w:rFonts w:cs="Times New Roman"/>
          <w:color w:val="222222"/>
          <w:szCs w:val="24"/>
          <w:shd w:val="clear" w:color="auto" w:fill="FFFFFF"/>
        </w:rPr>
        <w:t>, </w:t>
      </w:r>
      <w:r w:rsidRPr="00166E81">
        <w:rPr>
          <w:rFonts w:cs="Times New Roman"/>
          <w:i/>
          <w:iCs/>
          <w:color w:val="222222"/>
          <w:szCs w:val="24"/>
          <w:shd w:val="clear" w:color="auto" w:fill="FFFFFF"/>
        </w:rPr>
        <w:t>5</w:t>
      </w:r>
      <w:r w:rsidRPr="00166E81">
        <w:rPr>
          <w:rFonts w:cs="Times New Roman"/>
          <w:color w:val="222222"/>
          <w:szCs w:val="24"/>
          <w:shd w:val="clear" w:color="auto" w:fill="FFFFFF"/>
        </w:rPr>
        <w:t>(4), 186-190.</w:t>
      </w:r>
    </w:p>
    <w:p w14:paraId="55FBE76B"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De la Fuente,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Ballesteros, C., Bautista, V., Medina, A., Orden, J. A., Domínguez-Bernal, G., &amp; Vindel, A. (2011). </w:t>
      </w:r>
      <w:r w:rsidRPr="003F5E83">
        <w:rPr>
          <w:rFonts w:cs="Times New Roman"/>
          <w:i/>
          <w:color w:val="222222"/>
          <w:szCs w:val="24"/>
          <w:shd w:val="clear" w:color="auto" w:fill="FFFFFF"/>
        </w:rPr>
        <w:t>Staphylococcus aureus subsp. anaerobius</w:t>
      </w:r>
      <w:r w:rsidRPr="00166E81">
        <w:rPr>
          <w:rFonts w:cs="Times New Roman"/>
          <w:color w:val="222222"/>
          <w:szCs w:val="24"/>
          <w:shd w:val="clear" w:color="auto" w:fill="FFFFFF"/>
        </w:rPr>
        <w:t xml:space="preserve"> isolates from different countries are clonal in nature. </w:t>
      </w:r>
      <w:r>
        <w:rPr>
          <w:rFonts w:cs="Times New Roman"/>
          <w:i/>
          <w:iCs/>
          <w:color w:val="222222"/>
          <w:szCs w:val="24"/>
          <w:shd w:val="clear" w:color="auto" w:fill="FFFFFF"/>
        </w:rPr>
        <w:t>Veterinary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150</w:t>
      </w:r>
      <w:r w:rsidRPr="00166E81">
        <w:rPr>
          <w:rFonts w:cs="Times New Roman"/>
          <w:color w:val="222222"/>
          <w:szCs w:val="24"/>
          <w:shd w:val="clear" w:color="auto" w:fill="FFFFFF"/>
        </w:rPr>
        <w:t>(1-2), 198-202.</w:t>
      </w:r>
    </w:p>
    <w:p w14:paraId="3BE9E277"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De la Fuente,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Cid, D., Sanz, R., &amp; Ruiz-Santa-Quiteria, J. A. (1997). An outbreak of abscess disease associated with shearing. </w:t>
      </w:r>
      <w:r w:rsidRPr="00166E81">
        <w:rPr>
          <w:rFonts w:cs="Times New Roman"/>
          <w:i/>
          <w:iCs/>
          <w:color w:val="222222"/>
          <w:szCs w:val="24"/>
          <w:shd w:val="clear" w:color="auto" w:fill="FFFFFF"/>
        </w:rPr>
        <w:t>Small Ruminant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26</w:t>
      </w:r>
      <w:r w:rsidRPr="00166E81">
        <w:rPr>
          <w:rFonts w:cs="Times New Roman"/>
          <w:color w:val="222222"/>
          <w:szCs w:val="24"/>
          <w:shd w:val="clear" w:color="auto" w:fill="FFFFFF"/>
        </w:rPr>
        <w:t>(3), 283-286.</w:t>
      </w:r>
    </w:p>
    <w:p w14:paraId="16A1CCF8"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lastRenderedPageBreak/>
        <w:t>De la Fuente,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Suarez, G., &amp; Schleifer, K. H. (1985). </w:t>
      </w:r>
      <w:r w:rsidRPr="003F5E83">
        <w:rPr>
          <w:rFonts w:cs="Times New Roman"/>
          <w:i/>
          <w:color w:val="222222"/>
          <w:szCs w:val="24"/>
          <w:shd w:val="clear" w:color="auto" w:fill="FFFFFF"/>
        </w:rPr>
        <w:t>Staphylococcus aureus subsp. anaerobius subsp. nov</w:t>
      </w:r>
      <w:proofErr w:type="gramStart"/>
      <w:r w:rsidRPr="003F5E83">
        <w:rPr>
          <w:rFonts w:cs="Times New Roman"/>
          <w:i/>
          <w:color w:val="222222"/>
          <w:szCs w:val="24"/>
          <w:shd w:val="clear" w:color="auto" w:fill="FFFFFF"/>
        </w:rPr>
        <w:t>.,</w:t>
      </w:r>
      <w:proofErr w:type="gramEnd"/>
      <w:r w:rsidRPr="00166E81">
        <w:rPr>
          <w:rFonts w:cs="Times New Roman"/>
          <w:color w:val="222222"/>
          <w:szCs w:val="24"/>
          <w:shd w:val="clear" w:color="auto" w:fill="FFFFFF"/>
        </w:rPr>
        <w:t xml:space="preserve"> the causal agent of abscess disease of sheep. </w:t>
      </w:r>
      <w:r w:rsidRPr="00166E81">
        <w:rPr>
          <w:rFonts w:cs="Times New Roman"/>
          <w:i/>
          <w:iCs/>
          <w:color w:val="222222"/>
          <w:szCs w:val="24"/>
          <w:shd w:val="clear" w:color="auto" w:fill="FFFFFF"/>
        </w:rPr>
        <w:t>International Journal of Systematic Bacteriology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35</w:t>
      </w:r>
      <w:r w:rsidRPr="00166E81">
        <w:rPr>
          <w:rFonts w:cs="Times New Roman"/>
          <w:color w:val="222222"/>
          <w:szCs w:val="24"/>
          <w:shd w:val="clear" w:color="auto" w:fill="FFFFFF"/>
        </w:rPr>
        <w:t>(1), 99-102.</w:t>
      </w:r>
    </w:p>
    <w:p w14:paraId="5841027C"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de Oliveira Zamprogna, T</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Ribeiro, D., Azevedo, V. A., Lara, G. H. B., Motta, R. G., da Silva, R. C., ... &amp; Ribeiro, M. G. (2021). Bacteriological, cytological, and molecular investigation of </w:t>
      </w:r>
      <w:r w:rsidRPr="003F5E83">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mycobacteria, and other bacteria in caseous lymphadenitis and healthy lymph nodes of slaughtered sheep. </w:t>
      </w:r>
      <w:r w:rsidRPr="00166E81">
        <w:rPr>
          <w:rFonts w:cs="Times New Roman"/>
          <w:i/>
          <w:iCs/>
          <w:color w:val="222222"/>
          <w:szCs w:val="24"/>
          <w:shd w:val="clear" w:color="auto" w:fill="FFFFFF"/>
        </w:rPr>
        <w:t>Brazilian Journal of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52</w:t>
      </w:r>
      <w:r w:rsidRPr="00166E81">
        <w:rPr>
          <w:rFonts w:cs="Times New Roman"/>
          <w:color w:val="222222"/>
          <w:szCs w:val="24"/>
          <w:shd w:val="clear" w:color="auto" w:fill="FFFFFF"/>
        </w:rPr>
        <w:t>, 431-438.</w:t>
      </w:r>
    </w:p>
    <w:p w14:paraId="51093852"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Demiroluk, S. (2000). Çeşitli Klinik Örneklerden İzole Edilen S. aureus Kökenlerinin Antibiyotik Duyarlılık, Faj Tipleme ve Kapsül, Polisakkarit Tipleme Yöntemleriyle İncelenmesi, Uzmanlık Tezi. </w:t>
      </w:r>
      <w:r w:rsidRPr="00166E81">
        <w:rPr>
          <w:rFonts w:cs="Times New Roman"/>
          <w:i/>
          <w:iCs/>
          <w:color w:val="222222"/>
          <w:szCs w:val="24"/>
          <w:shd w:val="clear" w:color="auto" w:fill="FFFFFF"/>
        </w:rPr>
        <w:t>Marmara Üniversitesi Tıp Fakültesi, Mirobiyoloji Anabilim Dalı, İstanbul</w:t>
      </w:r>
      <w:r w:rsidRPr="00166E81">
        <w:rPr>
          <w:rFonts w:cs="Times New Roman"/>
          <w:color w:val="222222"/>
          <w:szCs w:val="24"/>
          <w:shd w:val="clear" w:color="auto" w:fill="FFFFFF"/>
        </w:rPr>
        <w:t>.</w:t>
      </w:r>
    </w:p>
    <w:p w14:paraId="69C2837E"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Dercksen, D. P</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Brinkhof, J. M., Dekker-Nooren, T., van Maanen, K., Bode, C. F., Baird, G., &amp; Kamp, E. M. (2000). A comparison of four serological tests for the diagnosis of caseous lymphadenitis in sheep and goats. </w:t>
      </w:r>
      <w:r w:rsidRPr="00166E81">
        <w:rPr>
          <w:rFonts w:cs="Times New Roman"/>
          <w:i/>
          <w:iCs/>
          <w:color w:val="222222"/>
          <w:szCs w:val="24"/>
          <w:shd w:val="clear" w:color="auto" w:fill="FFFFFF"/>
        </w:rPr>
        <w:t>Veterinary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75</w:t>
      </w:r>
      <w:r w:rsidRPr="00166E81">
        <w:rPr>
          <w:rFonts w:cs="Times New Roman"/>
          <w:color w:val="222222"/>
          <w:szCs w:val="24"/>
          <w:shd w:val="clear" w:color="auto" w:fill="FFFFFF"/>
        </w:rPr>
        <w:t>(2), 167-175.</w:t>
      </w:r>
    </w:p>
    <w:p w14:paraId="663B7394"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Dhalla, N.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Xu, Y. J., Sheu, S. S., Tappia, P. S., &amp; Panagia, V. (1997). Phosphatidic acid: a potential signal transducer for cardiac hypertrophy. </w:t>
      </w:r>
      <w:r>
        <w:rPr>
          <w:rFonts w:cs="Times New Roman"/>
          <w:i/>
          <w:iCs/>
          <w:color w:val="222222"/>
          <w:szCs w:val="24"/>
          <w:shd w:val="clear" w:color="auto" w:fill="FFFFFF"/>
        </w:rPr>
        <w:t>Journal of Molecular and Cellular C</w:t>
      </w:r>
      <w:r w:rsidRPr="00166E81">
        <w:rPr>
          <w:rFonts w:cs="Times New Roman"/>
          <w:i/>
          <w:iCs/>
          <w:color w:val="222222"/>
          <w:szCs w:val="24"/>
          <w:shd w:val="clear" w:color="auto" w:fill="FFFFFF"/>
        </w:rPr>
        <w:t>ardiology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29</w:t>
      </w:r>
      <w:r w:rsidRPr="00166E81">
        <w:rPr>
          <w:rFonts w:cs="Times New Roman"/>
          <w:color w:val="222222"/>
          <w:szCs w:val="24"/>
          <w:shd w:val="clear" w:color="auto" w:fill="FFFFFF"/>
        </w:rPr>
        <w:t>(11), 2865-2871.</w:t>
      </w:r>
    </w:p>
    <w:p w14:paraId="11CDE9CF"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Dorella, F</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Pacheco, L. G. C., Oliveira, S., Miyoshi, A., &amp; Azevedo, V. (2006). Corynebacterium pseudotuberculosis: microbiology, biochemical properties, pathogenesis and molecular studies of virulence. </w:t>
      </w:r>
      <w:r>
        <w:rPr>
          <w:rFonts w:cs="Times New Roman"/>
          <w:i/>
          <w:iCs/>
          <w:color w:val="222222"/>
          <w:szCs w:val="24"/>
          <w:shd w:val="clear" w:color="auto" w:fill="FFFFFF"/>
        </w:rPr>
        <w:t>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37</w:t>
      </w:r>
      <w:r w:rsidRPr="00166E81">
        <w:rPr>
          <w:rFonts w:cs="Times New Roman"/>
          <w:color w:val="222222"/>
          <w:szCs w:val="24"/>
          <w:shd w:val="clear" w:color="auto" w:fill="FFFFFF"/>
        </w:rPr>
        <w:t>(2), 201-218.</w:t>
      </w:r>
    </w:p>
    <w:p w14:paraId="238F530A"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Egen, N. B</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Cuevas, W. A., McNamara, P. J., Sammons, D. W., Humphreys, R., &amp; Songer, J. G. (1989). Purification of the phospholipase D of </w:t>
      </w:r>
      <w:r w:rsidRPr="006B06C4">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by recycling isoelectric focusing. </w:t>
      </w:r>
      <w:r>
        <w:rPr>
          <w:rFonts w:cs="Times New Roman"/>
          <w:i/>
          <w:iCs/>
          <w:color w:val="222222"/>
          <w:szCs w:val="24"/>
          <w:shd w:val="clear" w:color="auto" w:fill="FFFFFF"/>
        </w:rPr>
        <w:t>American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50</w:t>
      </w:r>
      <w:r w:rsidRPr="00166E81">
        <w:rPr>
          <w:rFonts w:cs="Times New Roman"/>
          <w:color w:val="222222"/>
          <w:szCs w:val="24"/>
          <w:shd w:val="clear" w:color="auto" w:fill="FFFFFF"/>
        </w:rPr>
        <w:t>(8), 1319-1322.</w:t>
      </w:r>
    </w:p>
    <w:p w14:paraId="4C7159E2"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Eggleton, D. G</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Doidge, C. V., Middleton, H. D., &amp; Minty, D. W. (1991). Immunisation against ovine caseous lymphadenitis: efficacy of monocomponent </w:t>
      </w:r>
      <w:r w:rsidRPr="006B06C4">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toxoid vaccine and combined clostridial‐corynebacterial vaccines. </w:t>
      </w:r>
      <w:r>
        <w:rPr>
          <w:rFonts w:cs="Times New Roman"/>
          <w:i/>
          <w:iCs/>
          <w:color w:val="222222"/>
          <w:szCs w:val="24"/>
          <w:shd w:val="clear" w:color="auto" w:fill="FFFFFF"/>
        </w:rPr>
        <w:t>Australian Veterinary J</w:t>
      </w:r>
      <w:r w:rsidRPr="00166E81">
        <w:rPr>
          <w:rFonts w:cs="Times New Roman"/>
          <w:i/>
          <w:iCs/>
          <w:color w:val="222222"/>
          <w:szCs w:val="24"/>
          <w:shd w:val="clear" w:color="auto" w:fill="FFFFFF"/>
        </w:rPr>
        <w:t>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68</w:t>
      </w:r>
      <w:r w:rsidRPr="00166E81">
        <w:rPr>
          <w:rFonts w:cs="Times New Roman"/>
          <w:color w:val="222222"/>
          <w:szCs w:val="24"/>
          <w:shd w:val="clear" w:color="auto" w:fill="FFFFFF"/>
        </w:rPr>
        <w:t>(10), 320-321.</w:t>
      </w:r>
    </w:p>
    <w:p w14:paraId="3392163C" w14:textId="77777777" w:rsidR="0099722B" w:rsidRPr="00166E81" w:rsidRDefault="0099722B" w:rsidP="00DA34AF">
      <w:pPr>
        <w:spacing w:line="360" w:lineRule="auto"/>
        <w:jc w:val="both"/>
        <w:rPr>
          <w:rFonts w:cs="Times New Roman"/>
          <w:color w:val="222222"/>
          <w:szCs w:val="24"/>
          <w:shd w:val="clear" w:color="auto" w:fill="FFFFFF"/>
        </w:rPr>
      </w:pPr>
      <w:r>
        <w:rPr>
          <w:rFonts w:cs="Times New Roman"/>
          <w:color w:val="222222"/>
          <w:szCs w:val="24"/>
          <w:shd w:val="clear" w:color="auto" w:fill="FFFFFF"/>
        </w:rPr>
        <w:lastRenderedPageBreak/>
        <w:t>Ekinci, A. Y</w:t>
      </w:r>
      <w:proofErr w:type="gramStart"/>
      <w:r>
        <w:rPr>
          <w:rFonts w:cs="Times New Roman"/>
          <w:color w:val="222222"/>
          <w:szCs w:val="24"/>
          <w:shd w:val="clear" w:color="auto" w:fill="FFFFFF"/>
        </w:rPr>
        <w:t>.,</w:t>
      </w:r>
      <w:proofErr w:type="gramEnd"/>
      <w:r>
        <w:rPr>
          <w:rFonts w:cs="Times New Roman"/>
          <w:color w:val="222222"/>
          <w:szCs w:val="24"/>
          <w:shd w:val="clear" w:color="auto" w:fill="FFFFFF"/>
        </w:rPr>
        <w:t xml:space="preserve"> &amp; İçen, H</w:t>
      </w:r>
      <w:r w:rsidRPr="00166E81">
        <w:rPr>
          <w:rFonts w:cs="Times New Roman"/>
          <w:color w:val="222222"/>
          <w:szCs w:val="24"/>
          <w:shd w:val="clear" w:color="auto" w:fill="FFFFFF"/>
        </w:rPr>
        <w:t xml:space="preserve">. </w:t>
      </w:r>
      <w:r w:rsidRPr="00865126">
        <w:rPr>
          <w:rFonts w:cs="Times New Roman"/>
          <w:color w:val="222222"/>
          <w:szCs w:val="24"/>
          <w:shd w:val="clear" w:color="auto" w:fill="FFFFFF"/>
        </w:rPr>
        <w:t xml:space="preserve">(2022). Koyunlarda Kazeöz Lenfadenitisin Moleküler ve ELISA Yöntemiyle Karşılaştırmalı Teşhisi. </w:t>
      </w:r>
      <w:r w:rsidRPr="0099722B">
        <w:rPr>
          <w:rFonts w:cs="Times New Roman"/>
          <w:i/>
          <w:color w:val="222222"/>
          <w:szCs w:val="24"/>
          <w:shd w:val="clear" w:color="auto" w:fill="FFFFFF"/>
        </w:rPr>
        <w:t>Dicle Üniversitesi Veteriner Fakültesi Dergisi</w:t>
      </w:r>
      <w:r w:rsidRPr="00865126">
        <w:rPr>
          <w:rFonts w:cs="Times New Roman"/>
          <w:color w:val="222222"/>
          <w:szCs w:val="24"/>
          <w:shd w:val="clear" w:color="auto" w:fill="FFFFFF"/>
        </w:rPr>
        <w:t>, 15(2), 104-109.</w:t>
      </w:r>
    </w:p>
    <w:p w14:paraId="066BBB31"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El Sanousi, S.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Hamad, A. A., &amp; Gameel, A. A. (1989). Abscess disease in goats in the Sudan. </w:t>
      </w:r>
      <w:r w:rsidRPr="00166E81">
        <w:rPr>
          <w:rFonts w:cs="Times New Roman"/>
          <w:i/>
          <w:iCs/>
          <w:color w:val="222222"/>
          <w:szCs w:val="24"/>
          <w:shd w:val="clear" w:color="auto" w:fill="FFFFFF"/>
        </w:rPr>
        <w:t>Revue d’élevage et de médecine vétérinaire des pays tropicaux</w:t>
      </w:r>
      <w:r w:rsidRPr="00166E81">
        <w:rPr>
          <w:rFonts w:cs="Times New Roman"/>
          <w:color w:val="222222"/>
          <w:szCs w:val="24"/>
          <w:shd w:val="clear" w:color="auto" w:fill="FFFFFF"/>
        </w:rPr>
        <w:t>, </w:t>
      </w:r>
      <w:r w:rsidRPr="00166E81">
        <w:rPr>
          <w:rFonts w:cs="Times New Roman"/>
          <w:i/>
          <w:iCs/>
          <w:color w:val="222222"/>
          <w:szCs w:val="24"/>
          <w:shd w:val="clear" w:color="auto" w:fill="FFFFFF"/>
        </w:rPr>
        <w:t>42</w:t>
      </w:r>
      <w:r w:rsidRPr="00166E81">
        <w:rPr>
          <w:rFonts w:cs="Times New Roman"/>
          <w:color w:val="222222"/>
          <w:szCs w:val="24"/>
          <w:shd w:val="clear" w:color="auto" w:fill="FFFFFF"/>
        </w:rPr>
        <w:t>(3), 379-382.</w:t>
      </w:r>
    </w:p>
    <w:p w14:paraId="6DF8ED89"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Elbir, H</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Feil, E. J., Drancourt, M., Roux, V., El Sanousi, S. M., Eshag, M., ... &amp; Flock, J. I. (2010). Ovine clone ST1464: a predominant genotype of </w:t>
      </w:r>
      <w:r w:rsidRPr="00B05A3B">
        <w:rPr>
          <w:rFonts w:cs="Times New Roman"/>
          <w:i/>
          <w:color w:val="222222"/>
          <w:szCs w:val="24"/>
          <w:shd w:val="clear" w:color="auto" w:fill="FFFFFF"/>
        </w:rPr>
        <w:t>Staphylococcus aureus subsp. anaerobius</w:t>
      </w:r>
      <w:r w:rsidRPr="00166E81">
        <w:rPr>
          <w:rFonts w:cs="Times New Roman"/>
          <w:color w:val="222222"/>
          <w:szCs w:val="24"/>
          <w:shd w:val="clear" w:color="auto" w:fill="FFFFFF"/>
        </w:rPr>
        <w:t xml:space="preserve"> isolated from sheep in Sudan. </w:t>
      </w:r>
      <w:r w:rsidRPr="00166E81">
        <w:rPr>
          <w:rFonts w:cs="Times New Roman"/>
          <w:i/>
          <w:iCs/>
          <w:color w:val="222222"/>
          <w:szCs w:val="24"/>
          <w:shd w:val="clear" w:color="auto" w:fill="FFFFFF"/>
        </w:rPr>
        <w:t>The Journal of Infection in Developing Countries</w:t>
      </w:r>
      <w:r w:rsidRPr="00166E81">
        <w:rPr>
          <w:rFonts w:cs="Times New Roman"/>
          <w:color w:val="222222"/>
          <w:szCs w:val="24"/>
          <w:shd w:val="clear" w:color="auto" w:fill="FFFFFF"/>
        </w:rPr>
        <w:t>, </w:t>
      </w:r>
      <w:r w:rsidRPr="00166E81">
        <w:rPr>
          <w:rFonts w:cs="Times New Roman"/>
          <w:i/>
          <w:iCs/>
          <w:color w:val="222222"/>
          <w:szCs w:val="24"/>
          <w:shd w:val="clear" w:color="auto" w:fill="FFFFFF"/>
        </w:rPr>
        <w:t>4</w:t>
      </w:r>
      <w:r w:rsidRPr="00166E81">
        <w:rPr>
          <w:rFonts w:cs="Times New Roman"/>
          <w:color w:val="222222"/>
          <w:szCs w:val="24"/>
          <w:shd w:val="clear" w:color="auto" w:fill="FFFFFF"/>
        </w:rPr>
        <w:t>(04), 235-238.</w:t>
      </w:r>
    </w:p>
    <w:p w14:paraId="01BD9D74"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Elhaj, M.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Böhnel, H., &amp; El Sanousi, S. M. (2009). Production of abscess (Morel’s) disease vaccine by the IBT bioreactor technology. </w:t>
      </w:r>
      <w:r w:rsidRPr="00166E81">
        <w:rPr>
          <w:rFonts w:cs="Times New Roman"/>
          <w:i/>
          <w:iCs/>
          <w:color w:val="222222"/>
          <w:szCs w:val="24"/>
          <w:shd w:val="clear" w:color="auto" w:fill="FFFFFF"/>
        </w:rPr>
        <w:t>Sudan J. Vet. Res</w:t>
      </w:r>
      <w:r w:rsidRPr="00166E81">
        <w:rPr>
          <w:rFonts w:cs="Times New Roman"/>
          <w:color w:val="222222"/>
          <w:szCs w:val="24"/>
          <w:shd w:val="clear" w:color="auto" w:fill="FFFFFF"/>
        </w:rPr>
        <w:t>, </w:t>
      </w:r>
      <w:r w:rsidRPr="00166E81">
        <w:rPr>
          <w:rFonts w:cs="Times New Roman"/>
          <w:i/>
          <w:iCs/>
          <w:color w:val="222222"/>
          <w:szCs w:val="24"/>
          <w:shd w:val="clear" w:color="auto" w:fill="FFFFFF"/>
        </w:rPr>
        <w:t>24</w:t>
      </w:r>
      <w:r w:rsidRPr="00166E81">
        <w:rPr>
          <w:rFonts w:cs="Times New Roman"/>
          <w:color w:val="222222"/>
          <w:szCs w:val="24"/>
          <w:shd w:val="clear" w:color="auto" w:fill="FFFFFF"/>
        </w:rPr>
        <w:t>, 11-15.</w:t>
      </w:r>
    </w:p>
    <w:p w14:paraId="624E2835"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Ellis, J.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Campos, M., Snyder, M., Chelak, B., &amp; Haines, D. M. (1995). Local production of tumor necrosis factor-α in corynebacterial pulmonary lesions in sheep. </w:t>
      </w:r>
      <w:r>
        <w:rPr>
          <w:rFonts w:cs="Times New Roman"/>
          <w:i/>
          <w:iCs/>
          <w:color w:val="222222"/>
          <w:szCs w:val="24"/>
          <w:shd w:val="clear" w:color="auto" w:fill="FFFFFF"/>
        </w:rPr>
        <w:t>Veterinary P</w:t>
      </w:r>
      <w:r w:rsidRPr="00166E81">
        <w:rPr>
          <w:rFonts w:cs="Times New Roman"/>
          <w:i/>
          <w:iCs/>
          <w:color w:val="222222"/>
          <w:szCs w:val="24"/>
          <w:shd w:val="clear" w:color="auto" w:fill="FFFFFF"/>
        </w:rPr>
        <w:t>athology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32</w:t>
      </w:r>
      <w:r w:rsidRPr="00166E81">
        <w:rPr>
          <w:rFonts w:cs="Times New Roman"/>
          <w:color w:val="222222"/>
          <w:szCs w:val="24"/>
          <w:shd w:val="clear" w:color="auto" w:fill="FFFFFF"/>
        </w:rPr>
        <w:t>(1), 68-71.</w:t>
      </w:r>
    </w:p>
    <w:p w14:paraId="6B695484"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Erganiș,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Kaya, O., Ateș, M., &amp; Istanbulluoğlu, E. (1990). Microbiological studies on purulent lymph nodes of sheep slaughtered at the abattoir of the Konya Meat and Fish Organization and a serological survey. </w:t>
      </w:r>
      <w:r w:rsidRPr="00166E81">
        <w:rPr>
          <w:rFonts w:cs="Times New Roman"/>
          <w:i/>
          <w:iCs/>
          <w:color w:val="222222"/>
          <w:szCs w:val="24"/>
          <w:shd w:val="clear" w:color="auto" w:fill="FFFFFF"/>
        </w:rPr>
        <w:t>Veterinarium</w:t>
      </w:r>
      <w:r w:rsidRPr="00166E81">
        <w:rPr>
          <w:rFonts w:cs="Times New Roman"/>
          <w:color w:val="222222"/>
          <w:szCs w:val="24"/>
          <w:shd w:val="clear" w:color="auto" w:fill="FFFFFF"/>
        </w:rPr>
        <w:t>, </w:t>
      </w:r>
      <w:r w:rsidRPr="00166E81">
        <w:rPr>
          <w:rFonts w:cs="Times New Roman"/>
          <w:i/>
          <w:iCs/>
          <w:color w:val="222222"/>
          <w:szCs w:val="24"/>
          <w:shd w:val="clear" w:color="auto" w:fill="FFFFFF"/>
        </w:rPr>
        <w:t>1</w:t>
      </w:r>
      <w:r w:rsidRPr="00166E81">
        <w:rPr>
          <w:rFonts w:cs="Times New Roman"/>
          <w:color w:val="222222"/>
          <w:szCs w:val="24"/>
          <w:shd w:val="clear" w:color="auto" w:fill="FFFFFF"/>
        </w:rPr>
        <w:t>(1), 8-11.</w:t>
      </w:r>
    </w:p>
    <w:p w14:paraId="42DC45F0"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Erganiş,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Hadimli, H. H., Kürşat, K. A. V., Sakmanoğlu, A., S</w:t>
      </w:r>
      <w:r>
        <w:rPr>
          <w:rFonts w:cs="Times New Roman"/>
          <w:color w:val="222222"/>
          <w:szCs w:val="24"/>
          <w:shd w:val="clear" w:color="auto" w:fill="FFFFFF"/>
        </w:rPr>
        <w:t xml:space="preserve">ayın, Z., </w:t>
      </w:r>
      <w:r w:rsidRPr="00166E81">
        <w:rPr>
          <w:rFonts w:cs="Times New Roman"/>
          <w:color w:val="222222"/>
          <w:szCs w:val="24"/>
          <w:shd w:val="clear" w:color="auto" w:fill="FFFFFF"/>
        </w:rPr>
        <w:t>P</w:t>
      </w:r>
      <w:r>
        <w:rPr>
          <w:rFonts w:cs="Times New Roman"/>
          <w:color w:val="222222"/>
          <w:szCs w:val="24"/>
          <w:shd w:val="clear" w:color="auto" w:fill="FFFFFF"/>
        </w:rPr>
        <w:t>ınarkaya</w:t>
      </w:r>
      <w:r w:rsidRPr="00166E81">
        <w:rPr>
          <w:rFonts w:cs="Times New Roman"/>
          <w:color w:val="222222"/>
          <w:szCs w:val="24"/>
          <w:shd w:val="clear" w:color="auto" w:fill="FFFFFF"/>
        </w:rPr>
        <w:t xml:space="preserve">, Y. (2012). Efficacies of </w:t>
      </w:r>
      <w:r w:rsidRPr="009A653E">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vaccines against caseous lymphadenitis in mice and sheep. </w:t>
      </w:r>
      <w:r w:rsidRPr="00166E81">
        <w:rPr>
          <w:rFonts w:cs="Times New Roman"/>
          <w:i/>
          <w:iCs/>
          <w:color w:val="222222"/>
          <w:szCs w:val="24"/>
          <w:shd w:val="clear" w:color="auto" w:fill="FFFFFF"/>
        </w:rPr>
        <w:t>Eurasian Journal of Veterinary Sciences</w:t>
      </w:r>
      <w:r w:rsidRPr="00166E81">
        <w:rPr>
          <w:rFonts w:cs="Times New Roman"/>
          <w:color w:val="222222"/>
          <w:szCs w:val="24"/>
          <w:shd w:val="clear" w:color="auto" w:fill="FFFFFF"/>
        </w:rPr>
        <w:t>, </w:t>
      </w:r>
      <w:r w:rsidRPr="00166E81">
        <w:rPr>
          <w:rFonts w:cs="Times New Roman"/>
          <w:i/>
          <w:iCs/>
          <w:color w:val="222222"/>
          <w:szCs w:val="24"/>
          <w:shd w:val="clear" w:color="auto" w:fill="FFFFFF"/>
        </w:rPr>
        <w:t>30</w:t>
      </w:r>
      <w:r w:rsidRPr="00166E81">
        <w:rPr>
          <w:rFonts w:cs="Times New Roman"/>
          <w:color w:val="222222"/>
          <w:szCs w:val="24"/>
          <w:shd w:val="clear" w:color="auto" w:fill="FFFFFF"/>
        </w:rPr>
        <w:t>(2), 72-79.</w:t>
      </w:r>
    </w:p>
    <w:p w14:paraId="1773D6F1" w14:textId="77777777" w:rsidR="0099722B" w:rsidRPr="00166E81" w:rsidRDefault="0099722B" w:rsidP="00DA34AF">
      <w:pPr>
        <w:spacing w:line="360" w:lineRule="auto"/>
        <w:ind w:right="3"/>
        <w:jc w:val="both"/>
        <w:rPr>
          <w:rStyle w:val="Kpr"/>
          <w:rFonts w:cs="Times New Roman"/>
          <w:iCs/>
          <w:szCs w:val="24"/>
        </w:rPr>
      </w:pPr>
      <w:r w:rsidRPr="00166E81">
        <w:rPr>
          <w:rFonts w:cs="Times New Roman"/>
          <w:iCs/>
          <w:szCs w:val="24"/>
        </w:rPr>
        <w:t xml:space="preserve">European statistics [Eurostat].(2022). </w:t>
      </w:r>
      <w:hyperlink r:id="rId17" w:history="1">
        <w:r w:rsidRPr="00166E81">
          <w:rPr>
            <w:rStyle w:val="Kpr"/>
            <w:rFonts w:cs="Times New Roman"/>
            <w:szCs w:val="24"/>
          </w:rPr>
          <w:t>https://ec.europa.eu/eurostat/en/</w:t>
        </w:r>
      </w:hyperlink>
      <w:r w:rsidRPr="00166E81">
        <w:rPr>
          <w:rStyle w:val="Kpr"/>
          <w:rFonts w:cs="Times New Roman"/>
          <w:szCs w:val="24"/>
        </w:rPr>
        <w:t xml:space="preserve"> adresinden erişildi.</w:t>
      </w:r>
    </w:p>
    <w:p w14:paraId="52098B5B" w14:textId="77777777" w:rsidR="0099722B" w:rsidRPr="009F0ED9" w:rsidRDefault="0099722B" w:rsidP="00DA34AF">
      <w:pPr>
        <w:spacing w:line="360" w:lineRule="auto"/>
        <w:ind w:right="3"/>
        <w:jc w:val="both"/>
        <w:rPr>
          <w:rFonts w:cs="Times New Roman"/>
          <w:color w:val="222222"/>
          <w:szCs w:val="24"/>
          <w:shd w:val="clear" w:color="auto" w:fill="FFFFFF"/>
        </w:rPr>
      </w:pPr>
      <w:r w:rsidRPr="009F0ED9">
        <w:rPr>
          <w:rFonts w:cs="Times New Roman"/>
          <w:color w:val="222222"/>
          <w:szCs w:val="24"/>
          <w:shd w:val="clear" w:color="auto" w:fill="FFFFFF"/>
        </w:rPr>
        <w:t>Felmingham, D</w:t>
      </w:r>
      <w:proofErr w:type="gramStart"/>
      <w:r w:rsidRPr="009F0ED9">
        <w:rPr>
          <w:rFonts w:cs="Times New Roman"/>
          <w:color w:val="222222"/>
          <w:szCs w:val="24"/>
          <w:shd w:val="clear" w:color="auto" w:fill="FFFFFF"/>
        </w:rPr>
        <w:t>.,</w:t>
      </w:r>
      <w:proofErr w:type="gramEnd"/>
      <w:r w:rsidRPr="009F0ED9">
        <w:rPr>
          <w:rFonts w:cs="Times New Roman"/>
          <w:color w:val="222222"/>
          <w:szCs w:val="24"/>
          <w:shd w:val="clear" w:color="auto" w:fill="FFFFFF"/>
        </w:rPr>
        <w:t xml:space="preserve"> &amp; Brown, D. F. (2001). Instrumentation in antimicrobial susceptibility testing. </w:t>
      </w:r>
      <w:r w:rsidRPr="009F0ED9">
        <w:rPr>
          <w:rFonts w:cs="Times New Roman"/>
          <w:i/>
          <w:iCs/>
          <w:color w:val="222222"/>
          <w:szCs w:val="24"/>
          <w:shd w:val="clear" w:color="auto" w:fill="FFFFFF"/>
        </w:rPr>
        <w:t>Journal of Antimicrobial Chemotherapy</w:t>
      </w:r>
      <w:r w:rsidRPr="009F0ED9">
        <w:rPr>
          <w:rFonts w:cs="Times New Roman"/>
          <w:color w:val="222222"/>
          <w:szCs w:val="24"/>
          <w:shd w:val="clear" w:color="auto" w:fill="FFFFFF"/>
        </w:rPr>
        <w:t>, </w:t>
      </w:r>
      <w:r w:rsidRPr="009F0ED9">
        <w:rPr>
          <w:rFonts w:cs="Times New Roman"/>
          <w:i/>
          <w:iCs/>
          <w:color w:val="222222"/>
          <w:szCs w:val="24"/>
          <w:shd w:val="clear" w:color="auto" w:fill="FFFFFF"/>
        </w:rPr>
        <w:t>48</w:t>
      </w:r>
      <w:r w:rsidRPr="009F0ED9">
        <w:rPr>
          <w:rFonts w:cs="Times New Roman"/>
          <w:color w:val="222222"/>
          <w:szCs w:val="24"/>
          <w:shd w:val="clear" w:color="auto" w:fill="FFFFFF"/>
        </w:rPr>
        <w:t>(suppl_1), 81-85.</w:t>
      </w:r>
    </w:p>
    <w:p w14:paraId="5333F78D"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Foley, J. E</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Spier, S. J., Mihalyi, J., Drazenovich, N., &amp; Leutenegger, C. M. (2004). Molecular epidemiologic features of </w:t>
      </w:r>
      <w:r w:rsidRPr="004F2FEA">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isolated from horses. </w:t>
      </w:r>
      <w:r>
        <w:rPr>
          <w:rFonts w:cs="Times New Roman"/>
          <w:i/>
          <w:iCs/>
          <w:color w:val="222222"/>
          <w:szCs w:val="24"/>
          <w:shd w:val="clear" w:color="auto" w:fill="FFFFFF"/>
        </w:rPr>
        <w:t>American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65</w:t>
      </w:r>
      <w:r w:rsidRPr="00166E81">
        <w:rPr>
          <w:rFonts w:cs="Times New Roman"/>
          <w:color w:val="222222"/>
          <w:szCs w:val="24"/>
          <w:shd w:val="clear" w:color="auto" w:fill="FFFFFF"/>
        </w:rPr>
        <w:t>(12), 1734-1737.</w:t>
      </w:r>
    </w:p>
    <w:p w14:paraId="0BACBFB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Foster, T. (1996). Chapter 12: staphylococcus. </w:t>
      </w:r>
      <w:r w:rsidRPr="00166E81">
        <w:rPr>
          <w:rFonts w:cs="Times New Roman"/>
          <w:i/>
          <w:iCs/>
          <w:color w:val="222222"/>
          <w:szCs w:val="24"/>
          <w:shd w:val="clear" w:color="auto" w:fill="FFFFFF"/>
        </w:rPr>
        <w:t>Medical Microbiology. 4th edition. Galveston (TX): University of Texas Medical Branch at Galveston, Galveston, Texas</w:t>
      </w:r>
      <w:r w:rsidRPr="00166E81">
        <w:rPr>
          <w:rFonts w:cs="Times New Roman"/>
          <w:color w:val="222222"/>
          <w:szCs w:val="24"/>
          <w:shd w:val="clear" w:color="auto" w:fill="FFFFFF"/>
        </w:rPr>
        <w:t>, 199-205.</w:t>
      </w:r>
    </w:p>
    <w:p w14:paraId="7D4424CC"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Freney,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Duperron, M. T., Courtier, C., Hansen, W., Allard, F., Boeufgras, J. M., ... &amp; Fleurette, J. (1991). Evaluation of API Coryne in comparison with conventional methods for identifying coryneform bacteria. </w:t>
      </w:r>
      <w:r>
        <w:rPr>
          <w:rFonts w:cs="Times New Roman"/>
          <w:i/>
          <w:iCs/>
          <w:color w:val="222222"/>
          <w:szCs w:val="24"/>
          <w:shd w:val="clear" w:color="auto" w:fill="FFFFFF"/>
        </w:rPr>
        <w:t>Journal of Clinical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29</w:t>
      </w:r>
      <w:r w:rsidRPr="00166E81">
        <w:rPr>
          <w:rFonts w:cs="Times New Roman"/>
          <w:color w:val="222222"/>
          <w:szCs w:val="24"/>
          <w:shd w:val="clear" w:color="auto" w:fill="FFFFFF"/>
        </w:rPr>
        <w:t>(1), 38-41.</w:t>
      </w:r>
    </w:p>
    <w:p w14:paraId="3A44AB55"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Friedberg, B</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Hauer, E., Belkhirat, M., Watine, J., &amp; Le Coustumier, A. (2003). Catalase-negative </w:t>
      </w:r>
      <w:r w:rsidRPr="0002463D">
        <w:rPr>
          <w:rFonts w:cs="Times New Roman"/>
          <w:i/>
          <w:color w:val="222222"/>
          <w:szCs w:val="24"/>
          <w:shd w:val="clear" w:color="auto" w:fill="FFFFFF"/>
        </w:rPr>
        <w:t>Staphylococcus aureus</w:t>
      </w:r>
      <w:r w:rsidRPr="00166E81">
        <w:rPr>
          <w:rFonts w:cs="Times New Roman"/>
          <w:color w:val="222222"/>
          <w:szCs w:val="24"/>
          <w:shd w:val="clear" w:color="auto" w:fill="FFFFFF"/>
        </w:rPr>
        <w:t>: a rare cause of catheter-related bacteremia. </w:t>
      </w:r>
      <w:r w:rsidRPr="00166E81">
        <w:rPr>
          <w:rFonts w:cs="Times New Roman"/>
          <w:i/>
          <w:iCs/>
          <w:color w:val="222222"/>
          <w:szCs w:val="24"/>
          <w:shd w:val="clear" w:color="auto" w:fill="FFFFFF"/>
        </w:rPr>
        <w:t>Clinical Microbiology and Infection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9</w:t>
      </w:r>
      <w:r w:rsidRPr="00166E81">
        <w:rPr>
          <w:rFonts w:cs="Times New Roman"/>
          <w:color w:val="222222"/>
          <w:szCs w:val="24"/>
          <w:shd w:val="clear" w:color="auto" w:fill="FFFFFF"/>
        </w:rPr>
        <w:t>(12), 1253-1255.</w:t>
      </w:r>
    </w:p>
    <w:p w14:paraId="776DB43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Frohman, M.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Morris, A. J. (1999). Phospholipase D structure and regulation. </w:t>
      </w:r>
      <w:r>
        <w:rPr>
          <w:rFonts w:cs="Times New Roman"/>
          <w:i/>
          <w:iCs/>
          <w:color w:val="222222"/>
          <w:szCs w:val="24"/>
          <w:shd w:val="clear" w:color="auto" w:fill="FFFFFF"/>
        </w:rPr>
        <w:t>Chemistry and Physics of L</w:t>
      </w:r>
      <w:r w:rsidRPr="00166E81">
        <w:rPr>
          <w:rFonts w:cs="Times New Roman"/>
          <w:i/>
          <w:iCs/>
          <w:color w:val="222222"/>
          <w:szCs w:val="24"/>
          <w:shd w:val="clear" w:color="auto" w:fill="FFFFFF"/>
        </w:rPr>
        <w:t>ipids</w:t>
      </w:r>
      <w:r w:rsidRPr="00166E81">
        <w:rPr>
          <w:rFonts w:cs="Times New Roman"/>
          <w:color w:val="222222"/>
          <w:szCs w:val="24"/>
          <w:shd w:val="clear" w:color="auto" w:fill="FFFFFF"/>
        </w:rPr>
        <w:t>, </w:t>
      </w:r>
      <w:r w:rsidRPr="00166E81">
        <w:rPr>
          <w:rFonts w:cs="Times New Roman"/>
          <w:i/>
          <w:iCs/>
          <w:color w:val="222222"/>
          <w:szCs w:val="24"/>
          <w:shd w:val="clear" w:color="auto" w:fill="FFFFFF"/>
        </w:rPr>
        <w:t>98</w:t>
      </w:r>
      <w:r w:rsidRPr="00166E81">
        <w:rPr>
          <w:rFonts w:cs="Times New Roman"/>
          <w:color w:val="222222"/>
          <w:szCs w:val="24"/>
          <w:shd w:val="clear" w:color="auto" w:fill="FFFFFF"/>
        </w:rPr>
        <w:t>(1-2), 127-140.</w:t>
      </w:r>
    </w:p>
    <w:p w14:paraId="46A7A81A"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Funke, G</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Lawson, P. A., &amp; Collins, M. D. (1995). Heterogeneity within human-derived centers for disease control and prevention (CDC) coryneform group ANF-1-like bacteria and description of </w:t>
      </w:r>
      <w:r w:rsidRPr="001E6F31">
        <w:rPr>
          <w:rFonts w:cs="Times New Roman"/>
          <w:i/>
          <w:color w:val="222222"/>
          <w:szCs w:val="24"/>
          <w:shd w:val="clear" w:color="auto" w:fill="FFFFFF"/>
        </w:rPr>
        <w:t>Corynebacterium auris sp. nov</w:t>
      </w:r>
      <w:r w:rsidRPr="00166E81">
        <w:rPr>
          <w:rFonts w:cs="Times New Roman"/>
          <w:color w:val="222222"/>
          <w:szCs w:val="24"/>
          <w:shd w:val="clear" w:color="auto" w:fill="FFFFFF"/>
        </w:rPr>
        <w:t>. </w:t>
      </w:r>
      <w:r w:rsidRPr="00166E81">
        <w:rPr>
          <w:rFonts w:cs="Times New Roman"/>
          <w:i/>
          <w:iCs/>
          <w:color w:val="222222"/>
          <w:szCs w:val="24"/>
          <w:shd w:val="clear" w:color="auto" w:fill="FFFFFF"/>
        </w:rPr>
        <w:t>International Journal of Systematic and Evolutionary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45</w:t>
      </w:r>
      <w:r w:rsidRPr="00166E81">
        <w:rPr>
          <w:rFonts w:cs="Times New Roman"/>
          <w:color w:val="222222"/>
          <w:szCs w:val="24"/>
          <w:shd w:val="clear" w:color="auto" w:fill="FFFFFF"/>
        </w:rPr>
        <w:t>(4), 735-739.</w:t>
      </w:r>
    </w:p>
    <w:p w14:paraId="28E8CCA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Garg, D. N</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Nain, S. P. S., &amp; Chandiramani, N. K. (1985). Isolation and characterization of </w:t>
      </w:r>
      <w:r w:rsidRPr="00805C20">
        <w:rPr>
          <w:rFonts w:cs="Times New Roman"/>
          <w:i/>
          <w:color w:val="222222"/>
          <w:szCs w:val="24"/>
          <w:shd w:val="clear" w:color="auto" w:fill="FFFFFF"/>
        </w:rPr>
        <w:t>Corynebacterium ovis</w:t>
      </w:r>
      <w:r w:rsidRPr="00166E81">
        <w:rPr>
          <w:rFonts w:cs="Times New Roman"/>
          <w:color w:val="222222"/>
          <w:szCs w:val="24"/>
          <w:shd w:val="clear" w:color="auto" w:fill="FFFFFF"/>
        </w:rPr>
        <w:t xml:space="preserve"> from sheep and goats. </w:t>
      </w:r>
      <w:r w:rsidRPr="00166E81">
        <w:rPr>
          <w:rFonts w:cs="Times New Roman"/>
          <w:i/>
          <w:iCs/>
          <w:color w:val="222222"/>
          <w:szCs w:val="24"/>
          <w:shd w:val="clear" w:color="auto" w:fill="FFFFFF"/>
        </w:rPr>
        <w:t>Indian Veterinary Journal</w:t>
      </w:r>
      <w:r w:rsidRPr="00166E81">
        <w:rPr>
          <w:rFonts w:cs="Times New Roman"/>
          <w:color w:val="222222"/>
          <w:szCs w:val="24"/>
          <w:shd w:val="clear" w:color="auto" w:fill="FFFFFF"/>
        </w:rPr>
        <w:t>.</w:t>
      </w:r>
    </w:p>
    <w:p w14:paraId="060103E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Garrity, G.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Bell, J. A., &amp; Lilburn, T. G. (2004). Taxonomic outlin</w:t>
      </w:r>
      <w:r>
        <w:rPr>
          <w:rFonts w:cs="Times New Roman"/>
          <w:color w:val="222222"/>
          <w:szCs w:val="24"/>
          <w:shd w:val="clear" w:color="auto" w:fill="FFFFFF"/>
        </w:rPr>
        <w:t>e of the prokaryotes. Bergey’s M</w:t>
      </w:r>
      <w:r w:rsidRPr="00166E81">
        <w:rPr>
          <w:rFonts w:cs="Times New Roman"/>
          <w:color w:val="222222"/>
          <w:szCs w:val="24"/>
          <w:shd w:val="clear" w:color="auto" w:fill="FFFFFF"/>
        </w:rPr>
        <w:t>anual o</w:t>
      </w:r>
      <w:r>
        <w:rPr>
          <w:rFonts w:cs="Times New Roman"/>
          <w:color w:val="222222"/>
          <w:szCs w:val="24"/>
          <w:shd w:val="clear" w:color="auto" w:fill="FFFFFF"/>
        </w:rPr>
        <w:t>f Systematic B</w:t>
      </w:r>
      <w:r w:rsidRPr="00166E81">
        <w:rPr>
          <w:rFonts w:cs="Times New Roman"/>
          <w:color w:val="222222"/>
          <w:szCs w:val="24"/>
          <w:shd w:val="clear" w:color="auto" w:fill="FFFFFF"/>
        </w:rPr>
        <w:t>acteriology. </w:t>
      </w:r>
      <w:r w:rsidRPr="00166E81">
        <w:rPr>
          <w:rFonts w:cs="Times New Roman"/>
          <w:i/>
          <w:iCs/>
          <w:color w:val="222222"/>
          <w:szCs w:val="24"/>
          <w:shd w:val="clear" w:color="auto" w:fill="FFFFFF"/>
        </w:rPr>
        <w:t>New York</w:t>
      </w:r>
      <w:r w:rsidRPr="00166E81">
        <w:rPr>
          <w:rFonts w:cs="Times New Roman"/>
          <w:color w:val="222222"/>
          <w:szCs w:val="24"/>
          <w:shd w:val="clear" w:color="auto" w:fill="FFFFFF"/>
        </w:rPr>
        <w:t>.</w:t>
      </w:r>
    </w:p>
    <w:p w14:paraId="6FFEB25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Gates, N.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Everson, D. O., &amp; Hulet, C. V. (1977). Effects of thin ewe syndrome on reproductive efficiency. </w:t>
      </w:r>
      <w:r w:rsidRPr="00166E81">
        <w:rPr>
          <w:rFonts w:cs="Times New Roman"/>
          <w:i/>
          <w:iCs/>
          <w:color w:val="222222"/>
          <w:szCs w:val="24"/>
          <w:shd w:val="clear" w:color="auto" w:fill="FFFFFF"/>
        </w:rPr>
        <w:t>Journal of the American Veterinary Medical Association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171</w:t>
      </w:r>
      <w:r w:rsidRPr="00166E81">
        <w:rPr>
          <w:rFonts w:cs="Times New Roman"/>
          <w:color w:val="222222"/>
          <w:szCs w:val="24"/>
          <w:shd w:val="clear" w:color="auto" w:fill="FFFFFF"/>
        </w:rPr>
        <w:t>(12), 1266-1267.</w:t>
      </w:r>
    </w:p>
    <w:p w14:paraId="190BB6A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Gavin, S. E</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Leonard, R. B., Briselden, A. M., &amp; Coyle, M. B. (1992). Evaluation of the rapid C</w:t>
      </w:r>
      <w:r>
        <w:rPr>
          <w:rFonts w:cs="Times New Roman"/>
          <w:color w:val="222222"/>
          <w:szCs w:val="24"/>
          <w:shd w:val="clear" w:color="auto" w:fill="FFFFFF"/>
        </w:rPr>
        <w:t>oryne</w:t>
      </w:r>
      <w:r w:rsidRPr="00166E81">
        <w:rPr>
          <w:rFonts w:cs="Times New Roman"/>
          <w:color w:val="222222"/>
          <w:szCs w:val="24"/>
          <w:shd w:val="clear" w:color="auto" w:fill="FFFFFF"/>
        </w:rPr>
        <w:t xml:space="preserve"> identification system for </w:t>
      </w:r>
      <w:r w:rsidRPr="004C5C11">
        <w:rPr>
          <w:rFonts w:cs="Times New Roman"/>
          <w:i/>
          <w:color w:val="222222"/>
          <w:szCs w:val="24"/>
          <w:shd w:val="clear" w:color="auto" w:fill="FFFFFF"/>
        </w:rPr>
        <w:t>Corynebacterium</w:t>
      </w:r>
      <w:r w:rsidRPr="00166E81">
        <w:rPr>
          <w:rFonts w:cs="Times New Roman"/>
          <w:color w:val="222222"/>
          <w:szCs w:val="24"/>
          <w:shd w:val="clear" w:color="auto" w:fill="FFFFFF"/>
        </w:rPr>
        <w:t xml:space="preserve"> species and other coryneforms. </w:t>
      </w:r>
      <w:r>
        <w:rPr>
          <w:rFonts w:cs="Times New Roman"/>
          <w:i/>
          <w:iCs/>
          <w:color w:val="222222"/>
          <w:szCs w:val="24"/>
          <w:shd w:val="clear" w:color="auto" w:fill="FFFFFF"/>
        </w:rPr>
        <w:t>Journal of Clinical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30</w:t>
      </w:r>
      <w:r w:rsidRPr="00166E81">
        <w:rPr>
          <w:rFonts w:cs="Times New Roman"/>
          <w:color w:val="222222"/>
          <w:szCs w:val="24"/>
          <w:shd w:val="clear" w:color="auto" w:fill="FFFFFF"/>
        </w:rPr>
        <w:t>(7), 1692-1695.</w:t>
      </w:r>
    </w:p>
    <w:p w14:paraId="7169F2DC"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Goldberger, A. C</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Lipsky, B. A., &amp; Plorde, J. J. (1981). Suppurative Granulomatous Lymphadenitis Caused by </w:t>
      </w:r>
      <w:r w:rsidRPr="004C5C11">
        <w:rPr>
          <w:rFonts w:cs="Times New Roman"/>
          <w:i/>
          <w:color w:val="222222"/>
          <w:szCs w:val="24"/>
          <w:shd w:val="clear" w:color="auto" w:fill="FFFFFF"/>
        </w:rPr>
        <w:t>Corynebacterlum ovis</w:t>
      </w:r>
      <w:r w:rsidRPr="00166E81">
        <w:rPr>
          <w:rFonts w:cs="Times New Roman"/>
          <w:color w:val="222222"/>
          <w:szCs w:val="24"/>
          <w:shd w:val="clear" w:color="auto" w:fill="FFFFFF"/>
        </w:rPr>
        <w:t xml:space="preserve"> (Pseudotuberculosis). </w:t>
      </w:r>
      <w:r>
        <w:rPr>
          <w:rFonts w:cs="Times New Roman"/>
          <w:i/>
          <w:iCs/>
          <w:color w:val="222222"/>
          <w:szCs w:val="24"/>
          <w:shd w:val="clear" w:color="auto" w:fill="FFFFFF"/>
        </w:rPr>
        <w:t>American Journal of Clinical P</w:t>
      </w:r>
      <w:r w:rsidRPr="00166E81">
        <w:rPr>
          <w:rFonts w:cs="Times New Roman"/>
          <w:i/>
          <w:iCs/>
          <w:color w:val="222222"/>
          <w:szCs w:val="24"/>
          <w:shd w:val="clear" w:color="auto" w:fill="FFFFFF"/>
        </w:rPr>
        <w:t>athology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76</w:t>
      </w:r>
      <w:r w:rsidRPr="00166E81">
        <w:rPr>
          <w:rFonts w:cs="Times New Roman"/>
          <w:color w:val="222222"/>
          <w:szCs w:val="24"/>
          <w:shd w:val="clear" w:color="auto" w:fill="FFFFFF"/>
        </w:rPr>
        <w:t>(4), 486-490.</w:t>
      </w:r>
    </w:p>
    <w:p w14:paraId="0896E0D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Guerrero, J. A. V</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de Oca Jiménez, R. M., Dibarrat, J. A., León, F. H., Morales-Erasto, V., Salazar, H. G. M. (2018). Isolation and molecular characterization of </w:t>
      </w:r>
      <w:r w:rsidRPr="00304FB4">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from sheep and goats in Mexico. </w:t>
      </w:r>
      <w:r>
        <w:rPr>
          <w:rFonts w:cs="Times New Roman"/>
          <w:i/>
          <w:iCs/>
          <w:color w:val="222222"/>
          <w:szCs w:val="24"/>
          <w:shd w:val="clear" w:color="auto" w:fill="FFFFFF"/>
        </w:rPr>
        <w:t>Microbial P</w:t>
      </w:r>
      <w:r w:rsidRPr="00166E81">
        <w:rPr>
          <w:rFonts w:cs="Times New Roman"/>
          <w:i/>
          <w:iCs/>
          <w:color w:val="222222"/>
          <w:szCs w:val="24"/>
          <w:shd w:val="clear" w:color="auto" w:fill="FFFFFF"/>
        </w:rPr>
        <w:t>athogenesis</w:t>
      </w:r>
      <w:r w:rsidRPr="00166E81">
        <w:rPr>
          <w:rFonts w:cs="Times New Roman"/>
          <w:color w:val="222222"/>
          <w:szCs w:val="24"/>
          <w:shd w:val="clear" w:color="auto" w:fill="FFFFFF"/>
        </w:rPr>
        <w:t>, </w:t>
      </w:r>
      <w:r w:rsidRPr="00166E81">
        <w:rPr>
          <w:rFonts w:cs="Times New Roman"/>
          <w:i/>
          <w:iCs/>
          <w:color w:val="222222"/>
          <w:szCs w:val="24"/>
          <w:shd w:val="clear" w:color="auto" w:fill="FFFFFF"/>
        </w:rPr>
        <w:t>117</w:t>
      </w:r>
      <w:r w:rsidRPr="00166E81">
        <w:rPr>
          <w:rFonts w:cs="Times New Roman"/>
          <w:color w:val="222222"/>
          <w:szCs w:val="24"/>
          <w:shd w:val="clear" w:color="auto" w:fill="FFFFFF"/>
        </w:rPr>
        <w:t>, 304-309.</w:t>
      </w:r>
    </w:p>
    <w:p w14:paraId="1F3CD9A6"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Habrun, B</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Lestes, E., Kompes, G., &amp; Cvetnic, Z. Mitak (2004) Caseous lymphadenitis in goats and sheep. </w:t>
      </w:r>
      <w:r w:rsidRPr="00166E81">
        <w:rPr>
          <w:rFonts w:cs="Times New Roman"/>
          <w:i/>
          <w:iCs/>
          <w:color w:val="222222"/>
          <w:szCs w:val="24"/>
          <w:shd w:val="clear" w:color="auto" w:fill="FFFFFF"/>
        </w:rPr>
        <w:t>Vet Stanica</w:t>
      </w:r>
      <w:r w:rsidRPr="00166E81">
        <w:rPr>
          <w:rFonts w:cs="Times New Roman"/>
          <w:color w:val="222222"/>
          <w:szCs w:val="24"/>
          <w:shd w:val="clear" w:color="auto" w:fill="FFFFFF"/>
        </w:rPr>
        <w:t>, </w:t>
      </w:r>
      <w:r w:rsidRPr="00166E81">
        <w:rPr>
          <w:rFonts w:cs="Times New Roman"/>
          <w:i/>
          <w:iCs/>
          <w:color w:val="222222"/>
          <w:szCs w:val="24"/>
          <w:shd w:val="clear" w:color="auto" w:fill="FFFFFF"/>
        </w:rPr>
        <w:t>35</w:t>
      </w:r>
      <w:r w:rsidRPr="00166E81">
        <w:rPr>
          <w:rFonts w:cs="Times New Roman"/>
          <w:color w:val="222222"/>
          <w:szCs w:val="24"/>
          <w:shd w:val="clear" w:color="auto" w:fill="FFFFFF"/>
        </w:rPr>
        <w:t>, 139-144.</w:t>
      </w:r>
    </w:p>
    <w:p w14:paraId="7C766F98"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Hammond, S.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Altshuller, Y. M., Sung, T. C., Rudge, S. A.</w:t>
      </w:r>
      <w:r>
        <w:rPr>
          <w:rFonts w:cs="Times New Roman"/>
          <w:color w:val="222222"/>
          <w:szCs w:val="24"/>
          <w:shd w:val="clear" w:color="auto" w:fill="FFFFFF"/>
        </w:rPr>
        <w:t xml:space="preserve">, Rose, K., Engebrecht, J., </w:t>
      </w:r>
      <w:r w:rsidRPr="00166E81">
        <w:rPr>
          <w:rFonts w:cs="Times New Roman"/>
          <w:color w:val="222222"/>
          <w:szCs w:val="24"/>
          <w:shd w:val="clear" w:color="auto" w:fill="FFFFFF"/>
        </w:rPr>
        <w:t>Frohman, M. A. (1995). Human ADP-ribosylation factor-activated phosphatidylcholine-specific phospholipase D defines a new and highly conserved gene family. </w:t>
      </w:r>
      <w:r w:rsidRPr="00166E81">
        <w:rPr>
          <w:rFonts w:cs="Times New Roman"/>
          <w:i/>
          <w:iCs/>
          <w:color w:val="222222"/>
          <w:szCs w:val="24"/>
          <w:shd w:val="clear" w:color="auto" w:fill="FFFFFF"/>
        </w:rPr>
        <w:t>Journal of Biological Chemistry</w:t>
      </w:r>
      <w:r w:rsidRPr="00166E81">
        <w:rPr>
          <w:rFonts w:cs="Times New Roman"/>
          <w:color w:val="222222"/>
          <w:szCs w:val="24"/>
          <w:shd w:val="clear" w:color="auto" w:fill="FFFFFF"/>
        </w:rPr>
        <w:t>, </w:t>
      </w:r>
      <w:r w:rsidRPr="00166E81">
        <w:rPr>
          <w:rFonts w:cs="Times New Roman"/>
          <w:i/>
          <w:iCs/>
          <w:color w:val="222222"/>
          <w:szCs w:val="24"/>
          <w:shd w:val="clear" w:color="auto" w:fill="FFFFFF"/>
        </w:rPr>
        <w:t>270</w:t>
      </w:r>
      <w:r w:rsidRPr="00166E81">
        <w:rPr>
          <w:rFonts w:cs="Times New Roman"/>
          <w:color w:val="222222"/>
          <w:szCs w:val="24"/>
          <w:shd w:val="clear" w:color="auto" w:fill="FFFFFF"/>
        </w:rPr>
        <w:t>(50), 29640-29643.</w:t>
      </w:r>
    </w:p>
    <w:p w14:paraId="66A4268F"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Hard, G. C. (1972). Examination by electron microscopy of the interaction between peritoneal phagocytes and Corynebacterium ovis. </w:t>
      </w:r>
      <w:r>
        <w:rPr>
          <w:rFonts w:cs="Times New Roman"/>
          <w:i/>
          <w:iCs/>
          <w:color w:val="222222"/>
          <w:szCs w:val="24"/>
          <w:shd w:val="clear" w:color="auto" w:fill="FFFFFF"/>
        </w:rPr>
        <w:t>Journal of Medical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5</w:t>
      </w:r>
      <w:r w:rsidRPr="00166E81">
        <w:rPr>
          <w:rFonts w:cs="Times New Roman"/>
          <w:color w:val="222222"/>
          <w:szCs w:val="24"/>
          <w:shd w:val="clear" w:color="auto" w:fill="FFFFFF"/>
        </w:rPr>
        <w:t>(4), 483-491.</w:t>
      </w:r>
    </w:p>
    <w:p w14:paraId="42681E08"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 xml:space="preserve">Hard, G. C. (1975). Comparative toxic effect of the surface lipid of </w:t>
      </w:r>
      <w:r w:rsidRPr="003D5231">
        <w:rPr>
          <w:rFonts w:cs="Times New Roman"/>
          <w:i/>
          <w:color w:val="222222"/>
          <w:szCs w:val="24"/>
          <w:shd w:val="clear" w:color="auto" w:fill="FFFFFF"/>
        </w:rPr>
        <w:t>Corynebacterium ovis</w:t>
      </w:r>
      <w:r w:rsidRPr="00166E81">
        <w:rPr>
          <w:rFonts w:cs="Times New Roman"/>
          <w:color w:val="222222"/>
          <w:szCs w:val="24"/>
          <w:shd w:val="clear" w:color="auto" w:fill="FFFFFF"/>
        </w:rPr>
        <w:t xml:space="preserve"> on peritoneal macrophages. </w:t>
      </w:r>
      <w:r w:rsidRPr="00166E81">
        <w:rPr>
          <w:rFonts w:cs="Times New Roman"/>
          <w:i/>
          <w:iCs/>
          <w:color w:val="222222"/>
          <w:szCs w:val="24"/>
          <w:shd w:val="clear" w:color="auto" w:fill="FFFFFF"/>
        </w:rPr>
        <w:t>Infection and Immunity</w:t>
      </w:r>
      <w:r w:rsidRPr="00166E81">
        <w:rPr>
          <w:rFonts w:cs="Times New Roman"/>
          <w:color w:val="222222"/>
          <w:szCs w:val="24"/>
          <w:shd w:val="clear" w:color="auto" w:fill="FFFFFF"/>
        </w:rPr>
        <w:t>, </w:t>
      </w:r>
      <w:r w:rsidRPr="00166E81">
        <w:rPr>
          <w:rFonts w:cs="Times New Roman"/>
          <w:i/>
          <w:iCs/>
          <w:color w:val="222222"/>
          <w:szCs w:val="24"/>
          <w:shd w:val="clear" w:color="auto" w:fill="FFFFFF"/>
        </w:rPr>
        <w:t>12</w:t>
      </w:r>
      <w:r w:rsidRPr="00166E81">
        <w:rPr>
          <w:rFonts w:cs="Times New Roman"/>
          <w:color w:val="222222"/>
          <w:szCs w:val="24"/>
          <w:shd w:val="clear" w:color="auto" w:fill="FFFFFF"/>
        </w:rPr>
        <w:t>(6), 1439-1449.</w:t>
      </w:r>
    </w:p>
    <w:p w14:paraId="2F54E9D5" w14:textId="77777777" w:rsidR="0099722B" w:rsidRDefault="0099722B" w:rsidP="00DA34AF">
      <w:pPr>
        <w:spacing w:line="360" w:lineRule="auto"/>
        <w:ind w:right="3"/>
        <w:jc w:val="both"/>
      </w:pPr>
      <w:r w:rsidRPr="00270ABE">
        <w:t>Hata, D. J</w:t>
      </w:r>
      <w:proofErr w:type="gramStart"/>
      <w:r w:rsidRPr="00270ABE">
        <w:t>.,</w:t>
      </w:r>
      <w:proofErr w:type="gramEnd"/>
      <w:r w:rsidRPr="00270ABE">
        <w:t xml:space="preserve"> Hall, L., Fothergill, A. W., Larone, D. H., &amp; Wengenack, N. L. (2007). Multicenter evaluation of the new VITEK 2 advanced colorimetric yeast i</w:t>
      </w:r>
      <w:r>
        <w:t>dentification card. Journal of Clinical M</w:t>
      </w:r>
      <w:r w:rsidRPr="00270ABE">
        <w:t>icrobiology, 45(4), 1087-1092.</w:t>
      </w:r>
    </w:p>
    <w:p w14:paraId="679B4A7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Hemond, V</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Rosenstingl, S., Auriault, M. L., Galanti, M. J., &amp; Gatfosse, M. (2008). Axillary lymphadenitis due to </w:t>
      </w:r>
      <w:r w:rsidRPr="003D5231">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 a 63-year-old patient. </w:t>
      </w:r>
      <w:r w:rsidRPr="00166E81">
        <w:rPr>
          <w:rFonts w:cs="Times New Roman"/>
          <w:i/>
          <w:iCs/>
          <w:color w:val="222222"/>
          <w:szCs w:val="24"/>
          <w:shd w:val="clear" w:color="auto" w:fill="FFFFFF"/>
        </w:rPr>
        <w:t>Medecine et Maladies Infectieuses</w:t>
      </w:r>
      <w:r w:rsidRPr="00166E81">
        <w:rPr>
          <w:rFonts w:cs="Times New Roman"/>
          <w:color w:val="222222"/>
          <w:szCs w:val="24"/>
          <w:shd w:val="clear" w:color="auto" w:fill="FFFFFF"/>
        </w:rPr>
        <w:t>, </w:t>
      </w:r>
      <w:r w:rsidRPr="00166E81">
        <w:rPr>
          <w:rFonts w:cs="Times New Roman"/>
          <w:i/>
          <w:iCs/>
          <w:color w:val="222222"/>
          <w:szCs w:val="24"/>
          <w:shd w:val="clear" w:color="auto" w:fill="FFFFFF"/>
        </w:rPr>
        <w:t>39</w:t>
      </w:r>
      <w:r w:rsidRPr="00166E81">
        <w:rPr>
          <w:rFonts w:cs="Times New Roman"/>
          <w:color w:val="222222"/>
          <w:szCs w:val="24"/>
          <w:shd w:val="clear" w:color="auto" w:fill="FFFFFF"/>
        </w:rPr>
        <w:t>(2), 136-139.</w:t>
      </w:r>
    </w:p>
    <w:p w14:paraId="4B83EED9"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Henry, R.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Boyce, S. Y., Kurz, T. H. O. M. A. S., &amp; Wolf, R. A. (1995). Stimulation and binding of myocardial phospholipase C by phosphatidic acid. </w:t>
      </w:r>
      <w:r w:rsidRPr="00166E81">
        <w:rPr>
          <w:rFonts w:cs="Times New Roman"/>
          <w:i/>
          <w:iCs/>
          <w:color w:val="222222"/>
          <w:szCs w:val="24"/>
          <w:shd w:val="clear" w:color="auto" w:fill="FFFFFF"/>
        </w:rPr>
        <w:t>American Journal of Physiology-Cell Physiology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269</w:t>
      </w:r>
      <w:r w:rsidRPr="00166E81">
        <w:rPr>
          <w:rFonts w:cs="Times New Roman"/>
          <w:color w:val="222222"/>
          <w:szCs w:val="24"/>
          <w:shd w:val="clear" w:color="auto" w:fill="FFFFFF"/>
        </w:rPr>
        <w:t>(2), C349-C358.</w:t>
      </w:r>
    </w:p>
    <w:p w14:paraId="1F6EE934"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Hodgson, A.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Tachedjian, M., Corner, L. A., &amp; Radford, A. J. (1994). Protection of sheep against caseous lymphadenitis by use of a single oral dose of live recombinant </w:t>
      </w:r>
      <w:r w:rsidRPr="003D5231">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Pr>
          <w:rFonts w:cs="Times New Roman"/>
          <w:i/>
          <w:iCs/>
          <w:color w:val="222222"/>
          <w:szCs w:val="24"/>
          <w:shd w:val="clear" w:color="auto" w:fill="FFFFFF"/>
        </w:rPr>
        <w:t>Infection and İ</w:t>
      </w:r>
      <w:r w:rsidRPr="00166E81">
        <w:rPr>
          <w:rFonts w:cs="Times New Roman"/>
          <w:i/>
          <w:iCs/>
          <w:color w:val="222222"/>
          <w:szCs w:val="24"/>
          <w:shd w:val="clear" w:color="auto" w:fill="FFFFFF"/>
        </w:rPr>
        <w:t>mmunity</w:t>
      </w:r>
      <w:r w:rsidRPr="00166E81">
        <w:rPr>
          <w:rFonts w:cs="Times New Roman"/>
          <w:color w:val="222222"/>
          <w:szCs w:val="24"/>
          <w:shd w:val="clear" w:color="auto" w:fill="FFFFFF"/>
        </w:rPr>
        <w:t>, </w:t>
      </w:r>
      <w:r w:rsidRPr="00166E81">
        <w:rPr>
          <w:rFonts w:cs="Times New Roman"/>
          <w:i/>
          <w:iCs/>
          <w:color w:val="222222"/>
          <w:szCs w:val="24"/>
          <w:shd w:val="clear" w:color="auto" w:fill="FFFFFF"/>
        </w:rPr>
        <w:t>62</w:t>
      </w:r>
      <w:r w:rsidRPr="00166E81">
        <w:rPr>
          <w:rFonts w:cs="Times New Roman"/>
          <w:color w:val="222222"/>
          <w:szCs w:val="24"/>
          <w:shd w:val="clear" w:color="auto" w:fill="FFFFFF"/>
        </w:rPr>
        <w:t>(12), 5275-5280.</w:t>
      </w:r>
    </w:p>
    <w:p w14:paraId="7CF538B8"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Holstad, G. (1986). Corynebacterium Pseudotuberculosis Infection in Goats IV</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Course of the Infection in Two Recently Infected Goat Herds. </w:t>
      </w:r>
      <w:r w:rsidRPr="00166E81">
        <w:rPr>
          <w:rFonts w:cs="Times New Roman"/>
          <w:i/>
          <w:iCs/>
          <w:color w:val="222222"/>
          <w:szCs w:val="24"/>
          <w:shd w:val="clear" w:color="auto" w:fill="FFFFFF"/>
        </w:rPr>
        <w:t>Acta Veterinaria Scandinavica</w:t>
      </w:r>
      <w:r w:rsidRPr="00166E81">
        <w:rPr>
          <w:rFonts w:cs="Times New Roman"/>
          <w:color w:val="222222"/>
          <w:szCs w:val="24"/>
          <w:shd w:val="clear" w:color="auto" w:fill="FFFFFF"/>
        </w:rPr>
        <w:t>, </w:t>
      </w:r>
      <w:r w:rsidRPr="00166E81">
        <w:rPr>
          <w:rFonts w:cs="Times New Roman"/>
          <w:i/>
          <w:iCs/>
          <w:color w:val="222222"/>
          <w:szCs w:val="24"/>
          <w:shd w:val="clear" w:color="auto" w:fill="FFFFFF"/>
        </w:rPr>
        <w:t>27</w:t>
      </w:r>
      <w:r w:rsidRPr="00166E81">
        <w:rPr>
          <w:rFonts w:cs="Times New Roman"/>
          <w:color w:val="222222"/>
          <w:szCs w:val="24"/>
          <w:shd w:val="clear" w:color="auto" w:fill="FFFFFF"/>
        </w:rPr>
        <w:t>(4), 609.</w:t>
      </w:r>
    </w:p>
    <w:p w14:paraId="668DD9F6"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Hsu, T. Y</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Renshaw, H. W., Livingston Jr, C. W., Augustine, J. L., Zink, D. L., &amp; Gauer, B. B. (1985). </w:t>
      </w:r>
      <w:r w:rsidRPr="002139A2">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exotoxin: fatal hemolytic anemia induced in gnotobiotic neonatal small ruminants by parenteral administration of preparations containing exotoxin. </w:t>
      </w:r>
      <w:r>
        <w:rPr>
          <w:rFonts w:cs="Times New Roman"/>
          <w:i/>
          <w:iCs/>
          <w:color w:val="222222"/>
          <w:szCs w:val="24"/>
          <w:shd w:val="clear" w:color="auto" w:fill="FFFFFF"/>
        </w:rPr>
        <w:t>American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46</w:t>
      </w:r>
      <w:r w:rsidRPr="00166E81">
        <w:rPr>
          <w:rFonts w:cs="Times New Roman"/>
          <w:color w:val="222222"/>
          <w:szCs w:val="24"/>
          <w:shd w:val="clear" w:color="auto" w:fill="FFFFFF"/>
        </w:rPr>
        <w:t>(5), 1206-1211.</w:t>
      </w:r>
    </w:p>
    <w:p w14:paraId="6AEF9A9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 xml:space="preserve">Ilhan, Z. (2003). Koyunlarda </w:t>
      </w:r>
      <w:r w:rsidRPr="00D8676E">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 ELISA ve Dot-Blot ELISA ile Teşhisi. </w:t>
      </w:r>
      <w:r w:rsidRPr="00166E81">
        <w:rPr>
          <w:rFonts w:cs="Times New Roman"/>
          <w:i/>
          <w:iCs/>
          <w:color w:val="222222"/>
          <w:szCs w:val="24"/>
          <w:shd w:val="clear" w:color="auto" w:fill="FFFFFF"/>
        </w:rPr>
        <w:t>Turkish Journal of Veterinary &amp; Animal Sciences</w:t>
      </w:r>
      <w:r w:rsidRPr="00166E81">
        <w:rPr>
          <w:rFonts w:cs="Times New Roman"/>
          <w:color w:val="222222"/>
          <w:szCs w:val="24"/>
          <w:shd w:val="clear" w:color="auto" w:fill="FFFFFF"/>
        </w:rPr>
        <w:t>, </w:t>
      </w:r>
      <w:r w:rsidRPr="00166E81">
        <w:rPr>
          <w:rFonts w:cs="Times New Roman"/>
          <w:i/>
          <w:iCs/>
          <w:color w:val="222222"/>
          <w:szCs w:val="24"/>
          <w:shd w:val="clear" w:color="auto" w:fill="FFFFFF"/>
        </w:rPr>
        <w:t>27</w:t>
      </w:r>
      <w:r w:rsidRPr="00166E81">
        <w:rPr>
          <w:rFonts w:cs="Times New Roman"/>
          <w:color w:val="222222"/>
          <w:szCs w:val="24"/>
          <w:shd w:val="clear" w:color="auto" w:fill="FFFFFF"/>
        </w:rPr>
        <w:t>(6).</w:t>
      </w:r>
    </w:p>
    <w:p w14:paraId="050A8619"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 xml:space="preserve">Ilhan, Z. (2013). Detection of </w:t>
      </w:r>
      <w:r w:rsidRPr="00D8676E">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from sheep lymph nodes by PCR. </w:t>
      </w:r>
      <w:r w:rsidRPr="00166E81">
        <w:rPr>
          <w:rFonts w:cs="Times New Roman"/>
          <w:i/>
          <w:iCs/>
          <w:color w:val="222222"/>
          <w:szCs w:val="24"/>
          <w:shd w:val="clear" w:color="auto" w:fill="FFFFFF"/>
        </w:rPr>
        <w:t>Revue de Medecine Veterinaire</w:t>
      </w:r>
      <w:r w:rsidRPr="00166E81">
        <w:rPr>
          <w:rFonts w:cs="Times New Roman"/>
          <w:color w:val="222222"/>
          <w:szCs w:val="24"/>
          <w:shd w:val="clear" w:color="auto" w:fill="FFFFFF"/>
        </w:rPr>
        <w:t>, </w:t>
      </w:r>
      <w:r w:rsidRPr="00166E81">
        <w:rPr>
          <w:rFonts w:cs="Times New Roman"/>
          <w:i/>
          <w:iCs/>
          <w:color w:val="222222"/>
          <w:szCs w:val="24"/>
          <w:shd w:val="clear" w:color="auto" w:fill="FFFFFF"/>
        </w:rPr>
        <w:t>164</w:t>
      </w:r>
      <w:r w:rsidRPr="00166E81">
        <w:rPr>
          <w:rFonts w:cs="Times New Roman"/>
          <w:color w:val="222222"/>
          <w:szCs w:val="24"/>
          <w:shd w:val="clear" w:color="auto" w:fill="FFFFFF"/>
        </w:rPr>
        <w:t>(2), 60-66.</w:t>
      </w:r>
    </w:p>
    <w:p w14:paraId="7FC72EA4"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İlhan, Z. (2020). Kazeöz lenfadenit</w:t>
      </w:r>
      <w:r>
        <w:rPr>
          <w:rFonts w:cs="Times New Roman"/>
          <w:color w:val="222222"/>
          <w:szCs w:val="24"/>
          <w:shd w:val="clear" w:color="auto" w:fill="FFFFFF"/>
        </w:rPr>
        <w:t xml:space="preserve">isli koyunlardan i̇zole edilen </w:t>
      </w:r>
      <w:r w:rsidRPr="00D8676E">
        <w:rPr>
          <w:rFonts w:cs="Times New Roman"/>
          <w:i/>
          <w:color w:val="222222"/>
          <w:szCs w:val="24"/>
          <w:shd w:val="clear" w:color="auto" w:fill="FFFFFF"/>
        </w:rPr>
        <w:t xml:space="preserve">Corynebacterium pseudotuberculosis </w:t>
      </w:r>
      <w:r w:rsidRPr="00166E81">
        <w:rPr>
          <w:rFonts w:cs="Times New Roman"/>
          <w:color w:val="222222"/>
          <w:szCs w:val="24"/>
          <w:shd w:val="clear" w:color="auto" w:fill="FFFFFF"/>
        </w:rPr>
        <w:t>suşlarının in-vitro antibiyotik duyarlılıkları. </w:t>
      </w:r>
      <w:r w:rsidRPr="00166E81">
        <w:rPr>
          <w:rFonts w:cs="Times New Roman"/>
          <w:i/>
          <w:iCs/>
          <w:color w:val="222222"/>
          <w:szCs w:val="24"/>
          <w:shd w:val="clear" w:color="auto" w:fill="FFFFFF"/>
        </w:rPr>
        <w:t>Kocatepe Veterinary Journal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(3), 267-271.</w:t>
      </w:r>
    </w:p>
    <w:p w14:paraId="17554750"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İzgür, M. (1999). Koyunlarda Kazeöz Lenfadenitis Olgularından İzole Edilen Etkenler. </w:t>
      </w:r>
      <w:r w:rsidRPr="00166E81">
        <w:rPr>
          <w:rFonts w:cs="Times New Roman"/>
          <w:i/>
          <w:iCs/>
          <w:color w:val="222222"/>
          <w:szCs w:val="24"/>
          <w:shd w:val="clear" w:color="auto" w:fill="FFFFFF"/>
        </w:rPr>
        <w:t>Ankara Üniversitesi Veteriner Fakültesi Dergisi</w:t>
      </w:r>
      <w:r w:rsidRPr="00166E81">
        <w:rPr>
          <w:rFonts w:cs="Times New Roman"/>
          <w:color w:val="222222"/>
          <w:szCs w:val="24"/>
          <w:shd w:val="clear" w:color="auto" w:fill="FFFFFF"/>
        </w:rPr>
        <w:t>, </w:t>
      </w:r>
      <w:r w:rsidRPr="00166E81">
        <w:rPr>
          <w:rFonts w:cs="Times New Roman"/>
          <w:i/>
          <w:iCs/>
          <w:color w:val="222222"/>
          <w:szCs w:val="24"/>
          <w:shd w:val="clear" w:color="auto" w:fill="FFFFFF"/>
        </w:rPr>
        <w:t>46</w:t>
      </w:r>
      <w:r w:rsidRPr="00166E81">
        <w:rPr>
          <w:rFonts w:cs="Times New Roman"/>
          <w:color w:val="222222"/>
          <w:szCs w:val="24"/>
          <w:shd w:val="clear" w:color="auto" w:fill="FFFFFF"/>
        </w:rPr>
        <w:t xml:space="preserve">(01). </w:t>
      </w:r>
    </w:p>
    <w:p w14:paraId="3D9D73BF"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Join-Lambert, O. F</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Ouache, M., Canioni, D., Beretti, J. L., Blanche, S., Berche, P., &amp; Kayal, S. (2006). </w:t>
      </w:r>
      <w:r w:rsidRPr="00694735">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necrotizing lymphadenitis in a twelve-year-old patient. </w:t>
      </w:r>
      <w:r>
        <w:rPr>
          <w:rFonts w:cs="Times New Roman"/>
          <w:i/>
          <w:iCs/>
          <w:color w:val="222222"/>
          <w:szCs w:val="24"/>
          <w:shd w:val="clear" w:color="auto" w:fill="FFFFFF"/>
        </w:rPr>
        <w:t>The Pediatric İnfectious Disease J</w:t>
      </w:r>
      <w:r w:rsidRPr="00166E81">
        <w:rPr>
          <w:rFonts w:cs="Times New Roman"/>
          <w:i/>
          <w:iCs/>
          <w:color w:val="222222"/>
          <w:szCs w:val="24"/>
          <w:shd w:val="clear" w:color="auto" w:fill="FFFFFF"/>
        </w:rPr>
        <w:t>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25</w:t>
      </w:r>
      <w:r w:rsidRPr="00166E81">
        <w:rPr>
          <w:rFonts w:cs="Times New Roman"/>
          <w:color w:val="222222"/>
          <w:szCs w:val="24"/>
          <w:shd w:val="clear" w:color="auto" w:fill="FFFFFF"/>
        </w:rPr>
        <w:t>(9), 848-851.</w:t>
      </w:r>
    </w:p>
    <w:p w14:paraId="5C6E3C41"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Jones, D</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Collins, M.D. (1986). Irregular, nonsporing Gram-positive rods. </w:t>
      </w:r>
      <w:r>
        <w:rPr>
          <w:rFonts w:cs="Times New Roman"/>
          <w:i/>
          <w:iCs/>
          <w:color w:val="222222"/>
          <w:szCs w:val="24"/>
          <w:shd w:val="clear" w:color="auto" w:fill="FFFFFF"/>
        </w:rPr>
        <w:t>Bergey's Manual of Systematic B</w:t>
      </w:r>
      <w:r w:rsidRPr="00166E81">
        <w:rPr>
          <w:rFonts w:cs="Times New Roman"/>
          <w:i/>
          <w:iCs/>
          <w:color w:val="222222"/>
          <w:szCs w:val="24"/>
          <w:shd w:val="clear" w:color="auto" w:fill="FFFFFF"/>
        </w:rPr>
        <w:t>acteriology</w:t>
      </w:r>
      <w:r w:rsidRPr="00166E81">
        <w:rPr>
          <w:rFonts w:cs="Times New Roman"/>
          <w:color w:val="222222"/>
          <w:szCs w:val="24"/>
          <w:shd w:val="clear" w:color="auto" w:fill="FFFFFF"/>
        </w:rPr>
        <w:t>, 1261-1434.</w:t>
      </w:r>
    </w:p>
    <w:p w14:paraId="0C0A699A"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Jung, B. Y</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Lee, S. H., Kim, H. Y., Byun, J. W., Shin, D. H., Kim, D., &amp; Kwak, D. (2015). Serology and clinical relevance of </w:t>
      </w:r>
      <w:r w:rsidRPr="00A65635">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 native Korean goats (Capra hircus coreanae). </w:t>
      </w:r>
      <w:r>
        <w:rPr>
          <w:rFonts w:cs="Times New Roman"/>
          <w:i/>
          <w:iCs/>
          <w:color w:val="222222"/>
          <w:szCs w:val="24"/>
          <w:shd w:val="clear" w:color="auto" w:fill="FFFFFF"/>
        </w:rPr>
        <w:t>Tropical Animal Health and P</w:t>
      </w:r>
      <w:r w:rsidRPr="00166E81">
        <w:rPr>
          <w:rFonts w:cs="Times New Roman"/>
          <w:i/>
          <w:iCs/>
          <w:color w:val="222222"/>
          <w:szCs w:val="24"/>
          <w:shd w:val="clear" w:color="auto" w:fill="FFFFFF"/>
        </w:rPr>
        <w:t>roduction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47</w:t>
      </w:r>
      <w:r w:rsidRPr="00166E81">
        <w:rPr>
          <w:rFonts w:cs="Times New Roman"/>
          <w:color w:val="222222"/>
          <w:szCs w:val="24"/>
          <w:shd w:val="clear" w:color="auto" w:fill="FFFFFF"/>
        </w:rPr>
        <w:t>, 657-661.</w:t>
      </w:r>
    </w:p>
    <w:p w14:paraId="0681E036" w14:textId="77777777" w:rsidR="0099722B"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Kaba,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Szaluś, O., Rzewuska, M., Stefańska, I., Binek, M., &amp; Frymus, T. (2007). An outbreak of Morel’s disease in a goat flock. </w:t>
      </w:r>
      <w:r w:rsidRPr="00166E81">
        <w:rPr>
          <w:rFonts w:cs="Times New Roman"/>
          <w:i/>
          <w:iCs/>
          <w:color w:val="222222"/>
          <w:szCs w:val="24"/>
          <w:shd w:val="clear" w:color="auto" w:fill="FFFFFF"/>
        </w:rPr>
        <w:t>Mag Weter</w:t>
      </w:r>
      <w:r w:rsidRPr="00166E81">
        <w:rPr>
          <w:rFonts w:cs="Times New Roman"/>
          <w:color w:val="222222"/>
          <w:szCs w:val="24"/>
          <w:shd w:val="clear" w:color="auto" w:fill="FFFFFF"/>
        </w:rPr>
        <w:t>, </w:t>
      </w:r>
      <w:r w:rsidRPr="00166E81">
        <w:rPr>
          <w:rFonts w:cs="Times New Roman"/>
          <w:i/>
          <w:iCs/>
          <w:color w:val="222222"/>
          <w:szCs w:val="24"/>
          <w:shd w:val="clear" w:color="auto" w:fill="FFFFFF"/>
        </w:rPr>
        <w:t>16</w:t>
      </w:r>
      <w:r w:rsidRPr="00166E81">
        <w:rPr>
          <w:rFonts w:cs="Times New Roman"/>
          <w:color w:val="222222"/>
          <w:szCs w:val="24"/>
          <w:shd w:val="clear" w:color="auto" w:fill="FFFFFF"/>
        </w:rPr>
        <w:t>, 46-48.</w:t>
      </w:r>
    </w:p>
    <w:p w14:paraId="3F8331FD"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Kaba,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Szaluś, O., Rzewuska, M., Stefańska, I., Binek, M., &amp; Frymus, T. (2007). An outbreak of Morel’s disease in a goat flock. </w:t>
      </w:r>
      <w:r w:rsidRPr="00166E81">
        <w:rPr>
          <w:rFonts w:cs="Times New Roman"/>
          <w:i/>
          <w:iCs/>
          <w:color w:val="222222"/>
          <w:szCs w:val="24"/>
          <w:shd w:val="clear" w:color="auto" w:fill="FFFFFF"/>
        </w:rPr>
        <w:t>Mag Weter</w:t>
      </w:r>
      <w:r w:rsidRPr="00166E81">
        <w:rPr>
          <w:rFonts w:cs="Times New Roman"/>
          <w:color w:val="222222"/>
          <w:szCs w:val="24"/>
          <w:shd w:val="clear" w:color="auto" w:fill="FFFFFF"/>
        </w:rPr>
        <w:t>, </w:t>
      </w:r>
      <w:r w:rsidRPr="00166E81">
        <w:rPr>
          <w:rFonts w:cs="Times New Roman"/>
          <w:i/>
          <w:iCs/>
          <w:color w:val="222222"/>
          <w:szCs w:val="24"/>
          <w:shd w:val="clear" w:color="auto" w:fill="FFFFFF"/>
        </w:rPr>
        <w:t>16</w:t>
      </w:r>
      <w:r w:rsidRPr="00166E81">
        <w:rPr>
          <w:rFonts w:cs="Times New Roman"/>
          <w:color w:val="222222"/>
          <w:szCs w:val="24"/>
          <w:shd w:val="clear" w:color="auto" w:fill="FFFFFF"/>
        </w:rPr>
        <w:t>, 46-48.</w:t>
      </w:r>
    </w:p>
    <w:p w14:paraId="27217D7F"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Karkowska-Kuleta,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Rapala-Kozik, M., &amp; Kozik, A. (2009). Fungi pathogenic to humans: molecular bases of virulence of </w:t>
      </w:r>
      <w:r w:rsidRPr="00A65635">
        <w:rPr>
          <w:rFonts w:cs="Times New Roman"/>
          <w:i/>
          <w:color w:val="222222"/>
          <w:szCs w:val="24"/>
          <w:shd w:val="clear" w:color="auto" w:fill="FFFFFF"/>
        </w:rPr>
        <w:t>Candida albicans, Cryptococcus neoformans</w:t>
      </w:r>
      <w:r w:rsidRPr="00166E81">
        <w:rPr>
          <w:rFonts w:cs="Times New Roman"/>
          <w:color w:val="222222"/>
          <w:szCs w:val="24"/>
          <w:shd w:val="clear" w:color="auto" w:fill="FFFFFF"/>
        </w:rPr>
        <w:t xml:space="preserve"> and </w:t>
      </w:r>
      <w:r w:rsidRPr="00A65635">
        <w:rPr>
          <w:rFonts w:cs="Times New Roman"/>
          <w:i/>
          <w:color w:val="222222"/>
          <w:szCs w:val="24"/>
          <w:shd w:val="clear" w:color="auto" w:fill="FFFFFF"/>
        </w:rPr>
        <w:t>Aspergillus fumigatus</w:t>
      </w:r>
      <w:r w:rsidRPr="00166E81">
        <w:rPr>
          <w:rFonts w:cs="Times New Roman"/>
          <w:color w:val="222222"/>
          <w:szCs w:val="24"/>
          <w:shd w:val="clear" w:color="auto" w:fill="FFFFFF"/>
        </w:rPr>
        <w:t>. </w:t>
      </w:r>
      <w:r w:rsidRPr="00166E81">
        <w:rPr>
          <w:rFonts w:cs="Times New Roman"/>
          <w:i/>
          <w:iCs/>
          <w:color w:val="222222"/>
          <w:szCs w:val="24"/>
          <w:shd w:val="clear" w:color="auto" w:fill="FFFFFF"/>
        </w:rPr>
        <w:t>Acta Biochimica Polonica</w:t>
      </w:r>
      <w:r w:rsidRPr="00166E81">
        <w:rPr>
          <w:rFonts w:cs="Times New Roman"/>
          <w:color w:val="222222"/>
          <w:szCs w:val="24"/>
          <w:shd w:val="clear" w:color="auto" w:fill="FFFFFF"/>
        </w:rPr>
        <w:t>, </w:t>
      </w:r>
      <w:r w:rsidRPr="00166E81">
        <w:rPr>
          <w:rFonts w:cs="Times New Roman"/>
          <w:i/>
          <w:iCs/>
          <w:color w:val="222222"/>
          <w:szCs w:val="24"/>
          <w:shd w:val="clear" w:color="auto" w:fill="FFFFFF"/>
        </w:rPr>
        <w:t>56</w:t>
      </w:r>
      <w:r w:rsidRPr="00166E81">
        <w:rPr>
          <w:rFonts w:cs="Times New Roman"/>
          <w:color w:val="222222"/>
          <w:szCs w:val="24"/>
          <w:shd w:val="clear" w:color="auto" w:fill="FFFFFF"/>
        </w:rPr>
        <w:t>(2).</w:t>
      </w:r>
    </w:p>
    <w:p w14:paraId="4AD828A9"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Kaymakçı,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Eliçin, A., Tuncel, E., Pekel, E., Karaca, O., Işın, F., ... &amp; Sönmez, R. (2000). Türkiye’de küçükbaş hayvan yetiştiriciliği. </w:t>
      </w:r>
      <w:r w:rsidRPr="00166E81">
        <w:rPr>
          <w:rFonts w:cs="Times New Roman"/>
          <w:i/>
          <w:iCs/>
          <w:color w:val="222222"/>
          <w:szCs w:val="24"/>
          <w:shd w:val="clear" w:color="auto" w:fill="FFFFFF"/>
        </w:rPr>
        <w:t>Türkiye Ziraat Mühendisliği V. Teknik Kongresi</w:t>
      </w:r>
      <w:r w:rsidRPr="00166E81">
        <w:rPr>
          <w:rFonts w:cs="Times New Roman"/>
          <w:color w:val="222222"/>
          <w:szCs w:val="24"/>
          <w:shd w:val="clear" w:color="auto" w:fill="FFFFFF"/>
        </w:rPr>
        <w:t>, </w:t>
      </w:r>
      <w:r w:rsidRPr="00166E81">
        <w:rPr>
          <w:rFonts w:cs="Times New Roman"/>
          <w:i/>
          <w:iCs/>
          <w:color w:val="222222"/>
          <w:szCs w:val="24"/>
          <w:shd w:val="clear" w:color="auto" w:fill="FFFFFF"/>
        </w:rPr>
        <w:t>2</w:t>
      </w:r>
      <w:r w:rsidRPr="00166E81">
        <w:rPr>
          <w:rFonts w:cs="Times New Roman"/>
          <w:color w:val="222222"/>
          <w:szCs w:val="24"/>
          <w:shd w:val="clear" w:color="auto" w:fill="FFFFFF"/>
        </w:rPr>
        <w:t>, 765-793.</w:t>
      </w:r>
    </w:p>
    <w:p w14:paraId="619CA5B9" w14:textId="77777777" w:rsidR="0099722B" w:rsidRPr="00166E81" w:rsidRDefault="0099722B" w:rsidP="00DA34AF">
      <w:pPr>
        <w:spacing w:line="360" w:lineRule="auto"/>
        <w:ind w:right="3"/>
        <w:jc w:val="both"/>
        <w:rPr>
          <w:rFonts w:cs="Times New Roman"/>
          <w:color w:val="222222"/>
          <w:szCs w:val="24"/>
          <w:shd w:val="clear" w:color="auto" w:fill="FFFFFF"/>
        </w:rPr>
      </w:pPr>
      <w:r w:rsidRPr="00CA5AD2">
        <w:rPr>
          <w:rFonts w:cs="Times New Roman"/>
          <w:color w:val="222222"/>
          <w:szCs w:val="24"/>
          <w:shd w:val="clear" w:color="auto" w:fill="FFFFFF"/>
        </w:rPr>
        <w:lastRenderedPageBreak/>
        <w:t>Khadeega YHS, El Sanousi SM, Mohamed AEM (2020)</w:t>
      </w:r>
      <w:r>
        <w:rPr>
          <w:rFonts w:cs="Times New Roman"/>
          <w:color w:val="222222"/>
          <w:szCs w:val="24"/>
          <w:shd w:val="clear" w:color="auto" w:fill="FFFFFF"/>
        </w:rPr>
        <w:t>.</w:t>
      </w:r>
      <w:r w:rsidRPr="00CA5AD2">
        <w:rPr>
          <w:rFonts w:cs="Times New Roman"/>
          <w:color w:val="222222"/>
          <w:szCs w:val="24"/>
          <w:shd w:val="clear" w:color="auto" w:fill="FFFFFF"/>
        </w:rPr>
        <w:t xml:space="preserve"> Prevalence of </w:t>
      </w:r>
      <w:r w:rsidRPr="001B43D6">
        <w:rPr>
          <w:rFonts w:cs="Times New Roman"/>
          <w:i/>
          <w:color w:val="222222"/>
          <w:szCs w:val="24"/>
          <w:shd w:val="clear" w:color="auto" w:fill="FFFFFF"/>
        </w:rPr>
        <w:t>Staphylococcus aureus subsp. anaerobius</w:t>
      </w:r>
      <w:r w:rsidRPr="00CA5AD2">
        <w:rPr>
          <w:rFonts w:cs="Times New Roman"/>
          <w:color w:val="222222"/>
          <w:szCs w:val="24"/>
          <w:shd w:val="clear" w:color="auto" w:fill="FFFFFF"/>
        </w:rPr>
        <w:t xml:space="preserve"> in Sheep and Goats abscesses in Nyala, South Darfur State, Sudan. Epidemiol Sci 10: 380 DOI: 10.4172/2161-1165.1000380</w:t>
      </w:r>
    </w:p>
    <w:p w14:paraId="518E8B3D"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Khamis,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Raoult, D., &amp; La Scola, B. (2004). rpoB gene sequencing for identification of </w:t>
      </w:r>
      <w:r w:rsidRPr="001B43D6">
        <w:rPr>
          <w:rFonts w:cs="Times New Roman"/>
          <w:i/>
          <w:color w:val="222222"/>
          <w:szCs w:val="24"/>
          <w:shd w:val="clear" w:color="auto" w:fill="FFFFFF"/>
        </w:rPr>
        <w:t>Corynebacterium</w:t>
      </w:r>
      <w:r w:rsidRPr="00166E81">
        <w:rPr>
          <w:rFonts w:cs="Times New Roman"/>
          <w:color w:val="222222"/>
          <w:szCs w:val="24"/>
          <w:shd w:val="clear" w:color="auto" w:fill="FFFFFF"/>
        </w:rPr>
        <w:t xml:space="preserve"> species. </w:t>
      </w:r>
      <w:r>
        <w:rPr>
          <w:rFonts w:cs="Times New Roman"/>
          <w:i/>
          <w:iCs/>
          <w:color w:val="222222"/>
          <w:szCs w:val="24"/>
          <w:shd w:val="clear" w:color="auto" w:fill="FFFFFF"/>
        </w:rPr>
        <w:t>Journal of Clinical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42</w:t>
      </w:r>
      <w:r w:rsidRPr="00166E81">
        <w:rPr>
          <w:rFonts w:cs="Times New Roman"/>
          <w:color w:val="222222"/>
          <w:szCs w:val="24"/>
          <w:shd w:val="clear" w:color="auto" w:fill="FFFFFF"/>
        </w:rPr>
        <w:t>(9), 3925-3931.</w:t>
      </w:r>
    </w:p>
    <w:p w14:paraId="6480859D"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 xml:space="preserve">Koneman EW, Allen SD, Janda WM, Schreckenberger PC, Winn WC. Procop G, Woods G (2005). Color Atlas and Textbook of Diagnostic Microbiology. </w:t>
      </w:r>
      <w:r w:rsidRPr="00166E81">
        <w:rPr>
          <w:rFonts w:cs="Times New Roman"/>
          <w:i/>
          <w:color w:val="222222"/>
          <w:szCs w:val="24"/>
          <w:shd w:val="clear" w:color="auto" w:fill="FFFFFF"/>
        </w:rPr>
        <w:t>Sixth edition</w:t>
      </w:r>
      <w:r w:rsidRPr="00166E81">
        <w:rPr>
          <w:rFonts w:cs="Times New Roman"/>
          <w:color w:val="222222"/>
          <w:szCs w:val="24"/>
          <w:shd w:val="clear" w:color="auto" w:fill="FFFFFF"/>
        </w:rPr>
        <w:t xml:space="preserve">. </w:t>
      </w:r>
      <w:r w:rsidRPr="00166E81">
        <w:rPr>
          <w:rFonts w:cs="Times New Roman"/>
          <w:i/>
          <w:iCs/>
          <w:color w:val="222222"/>
          <w:szCs w:val="24"/>
          <w:shd w:val="clear" w:color="auto" w:fill="FFFFFF"/>
        </w:rPr>
        <w:t>Philedelphia: Lippincott-Raven Publishers</w:t>
      </w:r>
      <w:r w:rsidRPr="00166E81">
        <w:rPr>
          <w:rFonts w:cs="Times New Roman"/>
          <w:i/>
          <w:color w:val="222222"/>
          <w:szCs w:val="24"/>
          <w:shd w:val="clear" w:color="auto" w:fill="FFFFFF"/>
        </w:rPr>
        <w:t>,</w:t>
      </w:r>
      <w:r w:rsidRPr="00166E81">
        <w:rPr>
          <w:rFonts w:cs="Times New Roman"/>
          <w:color w:val="222222"/>
          <w:szCs w:val="24"/>
          <w:shd w:val="clear" w:color="auto" w:fill="FFFFFF"/>
        </w:rPr>
        <w:t xml:space="preserve"> 700-711.</w:t>
      </w:r>
    </w:p>
    <w:p w14:paraId="3192CBCD"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Koneman, E. W</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Allen, S. D., Janda, W. M., Schreckenberger, P. C., &amp; Winn, W. C. (1997). Diagnostic microbiology. </w:t>
      </w:r>
      <w:r w:rsidRPr="00166E81">
        <w:rPr>
          <w:rFonts w:cs="Times New Roman"/>
          <w:i/>
          <w:iCs/>
          <w:color w:val="222222"/>
          <w:szCs w:val="24"/>
          <w:shd w:val="clear" w:color="auto" w:fill="FFFFFF"/>
        </w:rPr>
        <w:t>The nonfermentative gram-negative bacilli. Philedelphia: Lippincott-Raven Publishers</w:t>
      </w:r>
      <w:r w:rsidRPr="00166E81">
        <w:rPr>
          <w:rFonts w:cs="Times New Roman"/>
          <w:color w:val="222222"/>
          <w:szCs w:val="24"/>
          <w:shd w:val="clear" w:color="auto" w:fill="FFFFFF"/>
        </w:rPr>
        <w:t>, 253-320.</w:t>
      </w:r>
    </w:p>
    <w:p w14:paraId="67A1434C"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Kusner, D.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Hall, C. F., &amp; Schlesinger, L. S. (1996). Activation of phospholipase D is tightly coupled to the phagocytosis of Mycobacterium tuberculosis or opsonized zymosan by human macrophages. </w:t>
      </w:r>
      <w:r w:rsidRPr="00166E81">
        <w:rPr>
          <w:rFonts w:cs="Times New Roman"/>
          <w:i/>
          <w:iCs/>
          <w:color w:val="222222"/>
          <w:szCs w:val="24"/>
          <w:shd w:val="clear" w:color="auto" w:fill="FFFFFF"/>
        </w:rPr>
        <w:t>Th</w:t>
      </w:r>
      <w:r>
        <w:rPr>
          <w:rFonts w:cs="Times New Roman"/>
          <w:i/>
          <w:iCs/>
          <w:color w:val="222222"/>
          <w:szCs w:val="24"/>
          <w:shd w:val="clear" w:color="auto" w:fill="FFFFFF"/>
        </w:rPr>
        <w:t>e Journal of Experimental M</w:t>
      </w:r>
      <w:r w:rsidRPr="00166E81">
        <w:rPr>
          <w:rFonts w:cs="Times New Roman"/>
          <w:i/>
          <w:iCs/>
          <w:color w:val="222222"/>
          <w:szCs w:val="24"/>
          <w:shd w:val="clear" w:color="auto" w:fill="FFFFFF"/>
        </w:rPr>
        <w:t>edicine</w:t>
      </w:r>
      <w:r w:rsidRPr="00166E81">
        <w:rPr>
          <w:rFonts w:cs="Times New Roman"/>
          <w:color w:val="222222"/>
          <w:szCs w:val="24"/>
          <w:shd w:val="clear" w:color="auto" w:fill="FFFFFF"/>
        </w:rPr>
        <w:t>, </w:t>
      </w:r>
      <w:r w:rsidRPr="00166E81">
        <w:rPr>
          <w:rFonts w:cs="Times New Roman"/>
          <w:i/>
          <w:iCs/>
          <w:color w:val="222222"/>
          <w:szCs w:val="24"/>
          <w:shd w:val="clear" w:color="auto" w:fill="FFFFFF"/>
        </w:rPr>
        <w:t>184</w:t>
      </w:r>
      <w:r w:rsidRPr="00166E81">
        <w:rPr>
          <w:rFonts w:cs="Times New Roman"/>
          <w:color w:val="222222"/>
          <w:szCs w:val="24"/>
          <w:shd w:val="clear" w:color="auto" w:fill="FFFFFF"/>
        </w:rPr>
        <w:t>(2), 585-595.</w:t>
      </w:r>
    </w:p>
    <w:p w14:paraId="309FB3EB" w14:textId="77777777" w:rsidR="0099722B" w:rsidRPr="00166E81" w:rsidRDefault="0099722B" w:rsidP="00DA34AF">
      <w:pPr>
        <w:spacing w:line="360" w:lineRule="auto"/>
        <w:jc w:val="both"/>
        <w:rPr>
          <w:rFonts w:cs="Times New Roman"/>
          <w:szCs w:val="24"/>
        </w:rPr>
      </w:pPr>
      <w:r w:rsidRPr="00166E81">
        <w:rPr>
          <w:rFonts w:cs="Times New Roman"/>
          <w:szCs w:val="24"/>
        </w:rPr>
        <w:t xml:space="preserve">Kuyucuoğlu Y, Erganiş O, 1999. Konya Bölgesindeki Koyunlardan İzole Edilen </w:t>
      </w:r>
      <w:r w:rsidRPr="001B43D6">
        <w:rPr>
          <w:rFonts w:cs="Times New Roman"/>
          <w:i/>
          <w:szCs w:val="24"/>
        </w:rPr>
        <w:t>Corynebacterium pseudotuberculosis</w:t>
      </w:r>
      <w:r w:rsidRPr="00166E81">
        <w:rPr>
          <w:rFonts w:cs="Times New Roman"/>
          <w:szCs w:val="24"/>
        </w:rPr>
        <w:t xml:space="preserve"> Suşların Bazı Biyokimyasal Özellikleri ve Antibiyotiklere Duyarlılıkları. </w:t>
      </w:r>
      <w:r w:rsidRPr="001B43D6">
        <w:rPr>
          <w:rFonts w:cs="Times New Roman"/>
          <w:i/>
          <w:szCs w:val="24"/>
        </w:rPr>
        <w:t>Veterinerium</w:t>
      </w:r>
      <w:r w:rsidRPr="00166E81">
        <w:rPr>
          <w:rFonts w:cs="Times New Roman"/>
          <w:szCs w:val="24"/>
        </w:rPr>
        <w:t>, 1 (10), 27-30.</w:t>
      </w:r>
    </w:p>
    <w:p w14:paraId="79C61B21"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LeaMaster, B.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Shen, D. T., Gorham, J. R., Leathers, C. W., &amp; Wells, H. D. (1987). Efficacy of </w:t>
      </w:r>
      <w:r w:rsidRPr="001B43D6">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bacterin for the immunologic protection of sheep against development of caseous lymphadenitis. </w:t>
      </w:r>
      <w:r>
        <w:rPr>
          <w:rFonts w:cs="Times New Roman"/>
          <w:i/>
          <w:iCs/>
          <w:color w:val="222222"/>
          <w:szCs w:val="24"/>
          <w:shd w:val="clear" w:color="auto" w:fill="FFFFFF"/>
        </w:rPr>
        <w:t>American J</w:t>
      </w:r>
      <w:r w:rsidRPr="00166E81">
        <w:rPr>
          <w:rFonts w:cs="Times New Roman"/>
          <w:i/>
          <w:iCs/>
          <w:color w:val="222222"/>
          <w:szCs w:val="24"/>
          <w:shd w:val="clear" w:color="auto" w:fill="FFFFFF"/>
        </w:rPr>
        <w:t>ournal o</w:t>
      </w:r>
      <w:r>
        <w:rPr>
          <w:rFonts w:cs="Times New Roman"/>
          <w:i/>
          <w:iCs/>
          <w:color w:val="222222"/>
          <w:szCs w:val="24"/>
          <w:shd w:val="clear" w:color="auto" w:fill="FFFFFF"/>
        </w:rPr>
        <w:t>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48</w:t>
      </w:r>
      <w:r w:rsidRPr="00166E81">
        <w:rPr>
          <w:rFonts w:cs="Times New Roman"/>
          <w:color w:val="222222"/>
          <w:szCs w:val="24"/>
          <w:shd w:val="clear" w:color="auto" w:fill="FFFFFF"/>
        </w:rPr>
        <w:t>(5), 869-872.</w:t>
      </w:r>
    </w:p>
    <w:p w14:paraId="400BBC3F"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Li, H</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Yang, H., Zhou, Z., Li, X., Yi, W., Xu, Y., ... &amp; Hu, S. (2018). Isolation, antibiotic resistance, virulence traits and phylogenetic analysis of Corynebacterium pseudotuberculosis from goats in southwestern China. </w:t>
      </w:r>
      <w:r w:rsidRPr="00166E81">
        <w:rPr>
          <w:rFonts w:cs="Times New Roman"/>
          <w:i/>
          <w:iCs/>
          <w:color w:val="222222"/>
          <w:szCs w:val="24"/>
          <w:shd w:val="clear" w:color="auto" w:fill="FFFFFF"/>
        </w:rPr>
        <w:t>Small Ruminant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168</w:t>
      </w:r>
      <w:r w:rsidRPr="00166E81">
        <w:rPr>
          <w:rFonts w:cs="Times New Roman"/>
          <w:color w:val="222222"/>
          <w:szCs w:val="24"/>
          <w:shd w:val="clear" w:color="auto" w:fill="FFFFFF"/>
        </w:rPr>
        <w:t>, 69-75.</w:t>
      </w:r>
    </w:p>
    <w:p w14:paraId="1D418F16"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Liu, H</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Li, S., Meng, L., Dong, L., Zhao, S., Lan, X., ... &amp; Zheng, N. (2017). Prevalence, antimicrobial susceptibility, and molecular characterization of Staphylococcus aureus isolated from dairy herds in northern China. </w:t>
      </w:r>
      <w:r w:rsidRPr="00166E81">
        <w:rPr>
          <w:rFonts w:cs="Times New Roman"/>
          <w:i/>
          <w:iCs/>
          <w:color w:val="222222"/>
          <w:szCs w:val="24"/>
          <w:shd w:val="clear" w:color="auto" w:fill="FFFFFF"/>
        </w:rPr>
        <w:t>Journal of Dairy Science</w:t>
      </w:r>
      <w:r w:rsidRPr="00166E81">
        <w:rPr>
          <w:rFonts w:cs="Times New Roman"/>
          <w:color w:val="222222"/>
          <w:szCs w:val="24"/>
          <w:shd w:val="clear" w:color="auto" w:fill="FFFFFF"/>
        </w:rPr>
        <w:t>, </w:t>
      </w:r>
      <w:r w:rsidRPr="00166E81">
        <w:rPr>
          <w:rFonts w:cs="Times New Roman"/>
          <w:i/>
          <w:iCs/>
          <w:color w:val="222222"/>
          <w:szCs w:val="24"/>
          <w:shd w:val="clear" w:color="auto" w:fill="FFFFFF"/>
        </w:rPr>
        <w:t>100</w:t>
      </w:r>
      <w:r w:rsidRPr="00166E81">
        <w:rPr>
          <w:rFonts w:cs="Times New Roman"/>
          <w:color w:val="222222"/>
          <w:szCs w:val="24"/>
          <w:shd w:val="clear" w:color="auto" w:fill="FFFFFF"/>
        </w:rPr>
        <w:t>(11), 8796-8803.</w:t>
      </w:r>
    </w:p>
    <w:p w14:paraId="771AFC6E"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Lloyd,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Lindsay, H. J., Slater, J. D., &amp; Jackson, P. G. G. (1990). Caseous lymphadenitis in goats in England. </w:t>
      </w:r>
      <w:r w:rsidRPr="00166E81">
        <w:rPr>
          <w:rFonts w:cs="Times New Roman"/>
          <w:i/>
          <w:iCs/>
          <w:color w:val="222222"/>
          <w:szCs w:val="24"/>
          <w:shd w:val="clear" w:color="auto" w:fill="FFFFFF"/>
        </w:rPr>
        <w:t>Veterinary Record</w:t>
      </w:r>
      <w:r w:rsidRPr="00166E81">
        <w:rPr>
          <w:rFonts w:cs="Times New Roman"/>
          <w:color w:val="222222"/>
          <w:szCs w:val="24"/>
          <w:shd w:val="clear" w:color="auto" w:fill="FFFFFF"/>
        </w:rPr>
        <w:t>, </w:t>
      </w:r>
      <w:r w:rsidRPr="00166E81">
        <w:rPr>
          <w:rFonts w:cs="Times New Roman"/>
          <w:i/>
          <w:iCs/>
          <w:color w:val="222222"/>
          <w:szCs w:val="24"/>
          <w:shd w:val="clear" w:color="auto" w:fill="FFFFFF"/>
        </w:rPr>
        <w:t>127</w:t>
      </w:r>
      <w:r w:rsidRPr="00166E81">
        <w:rPr>
          <w:rFonts w:cs="Times New Roman"/>
          <w:color w:val="222222"/>
          <w:szCs w:val="24"/>
          <w:shd w:val="clear" w:color="auto" w:fill="FFFFFF"/>
        </w:rPr>
        <w:t>(19).</w:t>
      </w:r>
    </w:p>
    <w:p w14:paraId="61530610"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lastRenderedPageBreak/>
        <w:t>Lund,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Almlid, T., Larsen, H. J., &amp; Steine, T. (1982). Antibodies to Corynebacterium pseudotuberculosis in adult goats from a naturally infected herd. </w:t>
      </w:r>
      <w:r w:rsidRPr="00166E81">
        <w:rPr>
          <w:rFonts w:cs="Times New Roman"/>
          <w:i/>
          <w:iCs/>
          <w:color w:val="222222"/>
          <w:szCs w:val="24"/>
          <w:shd w:val="clear" w:color="auto" w:fill="FFFFFF"/>
        </w:rPr>
        <w:t>Acta Veterinaria Scandinavica</w:t>
      </w:r>
      <w:r w:rsidRPr="00166E81">
        <w:rPr>
          <w:rFonts w:cs="Times New Roman"/>
          <w:color w:val="222222"/>
          <w:szCs w:val="24"/>
          <w:shd w:val="clear" w:color="auto" w:fill="FFFFFF"/>
        </w:rPr>
        <w:t>, </w:t>
      </w:r>
      <w:r w:rsidRPr="00166E81">
        <w:rPr>
          <w:rFonts w:cs="Times New Roman"/>
          <w:i/>
          <w:iCs/>
          <w:color w:val="222222"/>
          <w:szCs w:val="24"/>
          <w:shd w:val="clear" w:color="auto" w:fill="FFFFFF"/>
        </w:rPr>
        <w:t>23</w:t>
      </w:r>
      <w:r w:rsidRPr="00166E81">
        <w:rPr>
          <w:rFonts w:cs="Times New Roman"/>
          <w:color w:val="222222"/>
          <w:szCs w:val="24"/>
          <w:shd w:val="clear" w:color="auto" w:fill="FFFFFF"/>
        </w:rPr>
        <w:t>(4), 473.</w:t>
      </w:r>
    </w:p>
    <w:p w14:paraId="491C88A0" w14:textId="77777777" w:rsidR="0099722B" w:rsidRDefault="0099722B" w:rsidP="00DA34AF">
      <w:pPr>
        <w:spacing w:line="360" w:lineRule="auto"/>
        <w:ind w:right="3"/>
        <w:jc w:val="both"/>
        <w:rPr>
          <w:rFonts w:ascii="Poppins" w:hAnsi="Poppins"/>
          <w:color w:val="212529"/>
          <w:sz w:val="21"/>
          <w:szCs w:val="21"/>
          <w:shd w:val="clear" w:color="auto" w:fill="F7F8FA"/>
        </w:rPr>
      </w:pPr>
      <w:r w:rsidRPr="00166E81">
        <w:rPr>
          <w:rFonts w:cs="Times New Roman"/>
          <w:color w:val="222222"/>
          <w:szCs w:val="24"/>
          <w:shd w:val="clear" w:color="auto" w:fill="FFFFFF"/>
        </w:rPr>
        <w:t>Magdy Selim,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Atwa, S. M., El Gedawy, A. A., &amp; Younis, E. E. (2022). Epidemiological, bacteriological and molecular studies on caseous lymphadenitis in sheep of Dakhlia, Egypt. </w:t>
      </w:r>
      <w:r w:rsidRPr="00166E81">
        <w:rPr>
          <w:rFonts w:cs="Times New Roman"/>
          <w:i/>
          <w:iCs/>
          <w:color w:val="222222"/>
          <w:szCs w:val="24"/>
          <w:shd w:val="clear" w:color="auto" w:fill="FFFFFF"/>
        </w:rPr>
        <w:t>Animal Biotechnology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33</w:t>
      </w:r>
      <w:r w:rsidRPr="00166E81">
        <w:rPr>
          <w:rFonts w:cs="Times New Roman"/>
          <w:color w:val="222222"/>
          <w:szCs w:val="24"/>
          <w:shd w:val="clear" w:color="auto" w:fill="FFFFFF"/>
        </w:rPr>
        <w:t>(7), 1655-1660.</w:t>
      </w:r>
      <w:r w:rsidRPr="00E30CD0">
        <w:rPr>
          <w:rFonts w:ascii="Poppins" w:hAnsi="Poppins"/>
          <w:color w:val="212529"/>
          <w:sz w:val="21"/>
          <w:szCs w:val="21"/>
          <w:shd w:val="clear" w:color="auto" w:fill="F7F8FA"/>
        </w:rPr>
        <w:t xml:space="preserve"> </w:t>
      </w:r>
    </w:p>
    <w:p w14:paraId="66B242C8"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Meldrum, K. C. (1990). Caseous lymphadenitis outbreak. </w:t>
      </w:r>
      <w:r w:rsidRPr="00166E81">
        <w:rPr>
          <w:rFonts w:cs="Times New Roman"/>
          <w:i/>
          <w:iCs/>
          <w:color w:val="222222"/>
          <w:szCs w:val="24"/>
          <w:shd w:val="clear" w:color="auto" w:fill="FFFFFF"/>
        </w:rPr>
        <w:t>Veterinary Record</w:t>
      </w:r>
      <w:r w:rsidRPr="00166E81">
        <w:rPr>
          <w:rFonts w:cs="Times New Roman"/>
          <w:color w:val="222222"/>
          <w:szCs w:val="24"/>
          <w:shd w:val="clear" w:color="auto" w:fill="FFFFFF"/>
        </w:rPr>
        <w:t>, </w:t>
      </w:r>
      <w:r w:rsidRPr="00166E81">
        <w:rPr>
          <w:rFonts w:cs="Times New Roman"/>
          <w:i/>
          <w:iCs/>
          <w:color w:val="222222"/>
          <w:szCs w:val="24"/>
          <w:shd w:val="clear" w:color="auto" w:fill="FFFFFF"/>
        </w:rPr>
        <w:t>126</w:t>
      </w:r>
      <w:r w:rsidRPr="00166E81">
        <w:rPr>
          <w:rFonts w:cs="Times New Roman"/>
          <w:color w:val="222222"/>
          <w:szCs w:val="24"/>
          <w:shd w:val="clear" w:color="auto" w:fill="FFFFFF"/>
        </w:rPr>
        <w:t>(15).</w:t>
      </w:r>
    </w:p>
    <w:p w14:paraId="5FB8D8A2"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Menzies, P. I</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Muckle, C. A., Hwang, Y. T., &amp; Songer, J. G. (1994). Evaluation of an enzyme-linked immunosorbent assay using an Escherichia coli recombinant phospholipase D antigen for the diagnosis of Corynebacterium pseudotuberculosis infection. </w:t>
      </w:r>
      <w:r w:rsidRPr="00166E81">
        <w:rPr>
          <w:rFonts w:cs="Times New Roman"/>
          <w:i/>
          <w:iCs/>
          <w:color w:val="222222"/>
          <w:szCs w:val="24"/>
          <w:shd w:val="clear" w:color="auto" w:fill="FFFFFF"/>
        </w:rPr>
        <w:t>Small Ruminant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(2), 193-198.</w:t>
      </w:r>
    </w:p>
    <w:p w14:paraId="515BA0D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Merchant, I.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Packer, R. A. (1967). The genus corynebacterium. </w:t>
      </w:r>
      <w:r w:rsidRPr="00166E81">
        <w:rPr>
          <w:rFonts w:cs="Times New Roman"/>
          <w:i/>
          <w:iCs/>
          <w:color w:val="222222"/>
          <w:szCs w:val="24"/>
          <w:shd w:val="clear" w:color="auto" w:fill="FFFFFF"/>
        </w:rPr>
        <w:t>Veterinary Bacteriology and Virology. The Iowa State University Press, IA, USA</w:t>
      </w:r>
      <w:r w:rsidRPr="00166E81">
        <w:rPr>
          <w:rFonts w:cs="Times New Roman"/>
          <w:color w:val="222222"/>
          <w:szCs w:val="24"/>
          <w:shd w:val="clear" w:color="auto" w:fill="FFFFFF"/>
        </w:rPr>
        <w:t>, 425-440.</w:t>
      </w:r>
    </w:p>
    <w:p w14:paraId="4336E1E0"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Miers, K. C</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Ley, W. B. (1980). </w:t>
      </w:r>
      <w:r w:rsidRPr="001B43D6">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infection in the horse: study of 117 clinical cases and consideration of etiopathogenesis. </w:t>
      </w:r>
      <w:r w:rsidRPr="00166E81">
        <w:rPr>
          <w:rFonts w:cs="Times New Roman"/>
          <w:i/>
          <w:iCs/>
          <w:color w:val="222222"/>
          <w:szCs w:val="24"/>
          <w:shd w:val="clear" w:color="auto" w:fill="FFFFFF"/>
        </w:rPr>
        <w:t>Journal of the American Veterinary Medical Association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177</w:t>
      </w:r>
      <w:r w:rsidRPr="00166E81">
        <w:rPr>
          <w:rFonts w:cs="Times New Roman"/>
          <w:color w:val="222222"/>
          <w:szCs w:val="24"/>
          <w:shd w:val="clear" w:color="auto" w:fill="FFFFFF"/>
        </w:rPr>
        <w:t>(3), 250-253.</w:t>
      </w:r>
    </w:p>
    <w:p w14:paraId="2B8432E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Møller, K</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Agerholm, J. S., Ahrens, P., Jensen, N. E., &amp; Nielsen, T. K. (2000). Abscess disease, caseous lymphadenitis, and pulmonary adenomatosis in imported sheep. </w:t>
      </w:r>
      <w:r w:rsidRPr="00166E81">
        <w:rPr>
          <w:rFonts w:cs="Times New Roman"/>
          <w:i/>
          <w:iCs/>
          <w:color w:val="222222"/>
          <w:szCs w:val="24"/>
          <w:shd w:val="clear" w:color="auto" w:fill="FFFFFF"/>
        </w:rPr>
        <w:t>Journal of Veterinary Medicine, Series B</w:t>
      </w:r>
      <w:r w:rsidRPr="00166E81">
        <w:rPr>
          <w:rFonts w:cs="Times New Roman"/>
          <w:color w:val="222222"/>
          <w:szCs w:val="24"/>
          <w:shd w:val="clear" w:color="auto" w:fill="FFFFFF"/>
        </w:rPr>
        <w:t>, </w:t>
      </w:r>
      <w:r w:rsidRPr="00166E81">
        <w:rPr>
          <w:rFonts w:cs="Times New Roman"/>
          <w:i/>
          <w:iCs/>
          <w:color w:val="222222"/>
          <w:szCs w:val="24"/>
          <w:shd w:val="clear" w:color="auto" w:fill="FFFFFF"/>
        </w:rPr>
        <w:t>47</w:t>
      </w:r>
      <w:r w:rsidRPr="00166E81">
        <w:rPr>
          <w:rFonts w:cs="Times New Roman"/>
          <w:color w:val="222222"/>
          <w:szCs w:val="24"/>
          <w:shd w:val="clear" w:color="auto" w:fill="FFFFFF"/>
        </w:rPr>
        <w:t>(1), 55-62.</w:t>
      </w:r>
    </w:p>
    <w:p w14:paraId="09A2A52A" w14:textId="77777777" w:rsidR="0099722B"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Muckle, C.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Gyles, C. L. (1986). Exotoxic activities of </w:t>
      </w:r>
      <w:r w:rsidRPr="001B43D6">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sidRPr="00166E81">
        <w:rPr>
          <w:rFonts w:cs="Times New Roman"/>
          <w:i/>
          <w:iCs/>
          <w:color w:val="222222"/>
          <w:szCs w:val="24"/>
          <w:shd w:val="clear" w:color="auto" w:fill="FFFFFF"/>
        </w:rPr>
        <w:t>Current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 57-60.</w:t>
      </w:r>
    </w:p>
    <w:p w14:paraId="3FA6E16C" w14:textId="77777777" w:rsidR="0099722B" w:rsidRPr="00166E81" w:rsidRDefault="0099722B" w:rsidP="00DA34AF">
      <w:pPr>
        <w:spacing w:line="360" w:lineRule="auto"/>
        <w:ind w:right="3"/>
        <w:jc w:val="both"/>
        <w:rPr>
          <w:rFonts w:cs="Times New Roman"/>
          <w:color w:val="222222"/>
          <w:szCs w:val="24"/>
          <w:shd w:val="clear" w:color="auto" w:fill="FFFFFF"/>
        </w:rPr>
      </w:pPr>
      <w:r w:rsidRPr="00375008">
        <w:rPr>
          <w:rFonts w:cs="Times New Roman"/>
          <w:color w:val="222222"/>
          <w:szCs w:val="24"/>
          <w:shd w:val="clear" w:color="auto" w:fill="FFFFFF"/>
        </w:rPr>
        <w:t>Musa, N. O</w:t>
      </w:r>
      <w:proofErr w:type="gramStart"/>
      <w:r w:rsidRPr="00375008">
        <w:rPr>
          <w:rFonts w:cs="Times New Roman"/>
          <w:color w:val="222222"/>
          <w:szCs w:val="24"/>
          <w:shd w:val="clear" w:color="auto" w:fill="FFFFFF"/>
        </w:rPr>
        <w:t>.,</w:t>
      </w:r>
      <w:proofErr w:type="gramEnd"/>
      <w:r w:rsidRPr="00375008">
        <w:rPr>
          <w:rFonts w:cs="Times New Roman"/>
          <w:color w:val="222222"/>
          <w:szCs w:val="24"/>
          <w:shd w:val="clear" w:color="auto" w:fill="FFFFFF"/>
        </w:rPr>
        <w:t xml:space="preserve"> Babiker, A., Eltom, K., Rodwan, K., &amp; El Sanousi, S. M. (2012). Prevalence of </w:t>
      </w:r>
      <w:r w:rsidRPr="001B43D6">
        <w:rPr>
          <w:rFonts w:cs="Times New Roman"/>
          <w:i/>
          <w:color w:val="222222"/>
          <w:szCs w:val="24"/>
          <w:shd w:val="clear" w:color="auto" w:fill="FFFFFF"/>
        </w:rPr>
        <w:t>Staphylococcus aureus subsp. Anaerobius</w:t>
      </w:r>
      <w:r w:rsidRPr="00375008">
        <w:rPr>
          <w:rFonts w:cs="Times New Roman"/>
          <w:color w:val="222222"/>
          <w:szCs w:val="24"/>
          <w:shd w:val="clear" w:color="auto" w:fill="FFFFFF"/>
        </w:rPr>
        <w:t xml:space="preserve"> in sub-clinical abscess cases of sheep. British Microbiology Research Journal, 2(3), 131.</w:t>
      </w:r>
    </w:p>
    <w:p w14:paraId="0022C9AD"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Musa, N.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Babiker, A., Eltom, K., Rodwan, K., &amp; El Sanousi, S. M. (2012). Prevalence of Staphylococcus aureus subsp. Anaerobius in sub-clinical abscess cases of sheep. </w:t>
      </w:r>
      <w:r w:rsidRPr="00166E81">
        <w:rPr>
          <w:rFonts w:cs="Times New Roman"/>
          <w:i/>
          <w:iCs/>
          <w:color w:val="222222"/>
          <w:szCs w:val="24"/>
          <w:shd w:val="clear" w:color="auto" w:fill="FFFFFF"/>
        </w:rPr>
        <w:t>British Microbiology Research Journal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2</w:t>
      </w:r>
      <w:r w:rsidRPr="00166E81">
        <w:rPr>
          <w:rFonts w:cs="Times New Roman"/>
          <w:color w:val="222222"/>
          <w:szCs w:val="24"/>
          <w:shd w:val="clear" w:color="auto" w:fill="FFFFFF"/>
        </w:rPr>
        <w:t>(3), 131.</w:t>
      </w:r>
    </w:p>
    <w:p w14:paraId="519F925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Musa, N.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Eltom, K., Gessler, F., Boehnel, H., Babiker, A., &amp; El Sanousi, S. M. (2010). The catalase gene differentiates between some strains of </w:t>
      </w:r>
      <w:r w:rsidRPr="001B43D6">
        <w:rPr>
          <w:rFonts w:cs="Times New Roman"/>
          <w:i/>
          <w:color w:val="222222"/>
          <w:szCs w:val="24"/>
          <w:shd w:val="clear" w:color="auto" w:fill="FFFFFF"/>
        </w:rPr>
        <w:t>Staphylococcus aureus ssp anaerobius.</w:t>
      </w:r>
    </w:p>
    <w:p w14:paraId="71BEF38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Musa, N.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Eltom, K., Gessler, F., Bohnel, H., Babiker, A., Elhaj, M. O., &amp; El-Sanousi, S. M. (2009). Characterization of some </w:t>
      </w:r>
      <w:r w:rsidRPr="001B43D6">
        <w:rPr>
          <w:rFonts w:cs="Times New Roman"/>
          <w:i/>
          <w:color w:val="222222"/>
          <w:szCs w:val="24"/>
          <w:shd w:val="clear" w:color="auto" w:fill="FFFFFF"/>
        </w:rPr>
        <w:t>Staphylococcus aureus subspecies anaerobius</w:t>
      </w:r>
      <w:r w:rsidRPr="00166E81">
        <w:rPr>
          <w:rFonts w:cs="Times New Roman"/>
          <w:color w:val="222222"/>
          <w:szCs w:val="24"/>
          <w:shd w:val="clear" w:color="auto" w:fill="FFFFFF"/>
        </w:rPr>
        <w:t xml:space="preserve"> isolates by spa and coa genes. </w:t>
      </w:r>
      <w:r w:rsidRPr="00166E81">
        <w:rPr>
          <w:rFonts w:cs="Times New Roman"/>
          <w:i/>
          <w:iCs/>
          <w:color w:val="222222"/>
          <w:szCs w:val="24"/>
          <w:shd w:val="clear" w:color="auto" w:fill="FFFFFF"/>
        </w:rPr>
        <w:t>Journal of Animal and Veterinary Advances</w:t>
      </w:r>
      <w:r w:rsidRPr="00166E81">
        <w:rPr>
          <w:rFonts w:cs="Times New Roman"/>
          <w:color w:val="222222"/>
          <w:szCs w:val="24"/>
          <w:shd w:val="clear" w:color="auto" w:fill="FFFFFF"/>
        </w:rPr>
        <w:t>, </w:t>
      </w:r>
      <w:r w:rsidRPr="00166E81">
        <w:rPr>
          <w:rFonts w:cs="Times New Roman"/>
          <w:i/>
          <w:iCs/>
          <w:color w:val="222222"/>
          <w:szCs w:val="24"/>
          <w:shd w:val="clear" w:color="auto" w:fill="FFFFFF"/>
        </w:rPr>
        <w:t>8</w:t>
      </w:r>
      <w:r w:rsidRPr="00166E81">
        <w:rPr>
          <w:rFonts w:cs="Times New Roman"/>
          <w:color w:val="222222"/>
          <w:szCs w:val="24"/>
          <w:shd w:val="clear" w:color="auto" w:fill="FFFFFF"/>
        </w:rPr>
        <w:t>(11), 2272-2275.</w:t>
      </w:r>
    </w:p>
    <w:p w14:paraId="45920A1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N</w:t>
      </w:r>
      <w:r>
        <w:rPr>
          <w:rFonts w:cs="Times New Roman"/>
          <w:color w:val="222222"/>
          <w:szCs w:val="24"/>
          <w:shd w:val="clear" w:color="auto" w:fill="FFFFFF"/>
        </w:rPr>
        <w:t>alça</w:t>
      </w:r>
      <w:r w:rsidRPr="00166E81">
        <w:rPr>
          <w:rFonts w:cs="Times New Roman"/>
          <w:color w:val="222222"/>
          <w:szCs w:val="24"/>
          <w:shd w:val="clear" w:color="auto" w:fill="FFFFFF"/>
        </w:rPr>
        <w:t>,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Gülhan, T. (2021). Mastitisli Sığırlardan İzole Edilen </w:t>
      </w:r>
      <w:r w:rsidRPr="00D00FE9">
        <w:rPr>
          <w:rFonts w:cs="Times New Roman"/>
          <w:i/>
          <w:color w:val="222222"/>
          <w:szCs w:val="24"/>
          <w:shd w:val="clear" w:color="auto" w:fill="FFFFFF"/>
        </w:rPr>
        <w:t>Staphylococcus aureus</w:t>
      </w:r>
      <w:r w:rsidRPr="00166E81">
        <w:rPr>
          <w:rFonts w:cs="Times New Roman"/>
          <w:color w:val="222222"/>
          <w:szCs w:val="24"/>
          <w:shd w:val="clear" w:color="auto" w:fill="FFFFFF"/>
        </w:rPr>
        <w:t xml:space="preserve"> İzolatlarının Virülens Gen Profillerinin Belirlenmesi. </w:t>
      </w:r>
      <w:r w:rsidRPr="00166E81">
        <w:rPr>
          <w:rFonts w:cs="Times New Roman"/>
          <w:i/>
          <w:iCs/>
          <w:color w:val="222222"/>
          <w:szCs w:val="24"/>
          <w:shd w:val="clear" w:color="auto" w:fill="FFFFFF"/>
        </w:rPr>
        <w:t>Harran Üniversitesi Veteriner Fakültesi Dergisi</w:t>
      </w:r>
      <w:r w:rsidRPr="00166E81">
        <w:rPr>
          <w:rFonts w:cs="Times New Roman"/>
          <w:color w:val="222222"/>
          <w:szCs w:val="24"/>
          <w:shd w:val="clear" w:color="auto" w:fill="FFFFFF"/>
        </w:rPr>
        <w:t>, </w:t>
      </w:r>
      <w:r w:rsidRPr="00166E81">
        <w:rPr>
          <w:rFonts w:cs="Times New Roman"/>
          <w:i/>
          <w:iCs/>
          <w:color w:val="222222"/>
          <w:szCs w:val="24"/>
          <w:shd w:val="clear" w:color="auto" w:fill="FFFFFF"/>
        </w:rPr>
        <w:t>10</w:t>
      </w:r>
      <w:r w:rsidRPr="00166E81">
        <w:rPr>
          <w:rFonts w:cs="Times New Roman"/>
          <w:color w:val="222222"/>
          <w:szCs w:val="24"/>
          <w:shd w:val="clear" w:color="auto" w:fill="FFFFFF"/>
        </w:rPr>
        <w:t>(2), 144-152.</w:t>
      </w:r>
    </w:p>
    <w:p w14:paraId="0E99F218"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Nassar, A. F. D. C</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Daniel, G. T., Ruiz, R., Miyashiro, S., Scannapieco, E. M., Souza, J. D., &amp; Gregory, L. (2016). Diagnostic comparison of </w:t>
      </w:r>
      <w:r w:rsidRPr="001B43D6">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through microbiological culture and PCR in sheep samples. </w:t>
      </w:r>
      <w:r w:rsidRPr="00166E81">
        <w:rPr>
          <w:rFonts w:cs="Times New Roman"/>
          <w:i/>
          <w:iCs/>
          <w:color w:val="222222"/>
          <w:szCs w:val="24"/>
          <w:shd w:val="clear" w:color="auto" w:fill="FFFFFF"/>
        </w:rPr>
        <w:t>Arquivos do Instituto Biológico</w:t>
      </w:r>
      <w:r w:rsidRPr="00166E81">
        <w:rPr>
          <w:rFonts w:cs="Times New Roman"/>
          <w:color w:val="222222"/>
          <w:szCs w:val="24"/>
          <w:shd w:val="clear" w:color="auto" w:fill="FFFFFF"/>
        </w:rPr>
        <w:t>, </w:t>
      </w:r>
      <w:r w:rsidRPr="00166E81">
        <w:rPr>
          <w:rFonts w:cs="Times New Roman"/>
          <w:i/>
          <w:iCs/>
          <w:color w:val="222222"/>
          <w:szCs w:val="24"/>
          <w:shd w:val="clear" w:color="auto" w:fill="FFFFFF"/>
        </w:rPr>
        <w:t>82</w:t>
      </w:r>
      <w:r w:rsidRPr="00166E81">
        <w:rPr>
          <w:rFonts w:cs="Times New Roman"/>
          <w:color w:val="222222"/>
          <w:szCs w:val="24"/>
          <w:shd w:val="clear" w:color="auto" w:fill="FFFFFF"/>
        </w:rPr>
        <w:t>, 01-06.</w:t>
      </w:r>
    </w:p>
    <w:p w14:paraId="42E93F1C"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Navas, J. (1996). Genetic tools in pathogenic nocardioform actinomycetes. </w:t>
      </w:r>
      <w:r w:rsidRPr="00166E81">
        <w:rPr>
          <w:rFonts w:cs="Times New Roman"/>
          <w:i/>
          <w:iCs/>
          <w:color w:val="222222"/>
          <w:szCs w:val="24"/>
          <w:shd w:val="clear" w:color="auto" w:fill="FFFFFF"/>
        </w:rPr>
        <w:t>Microbiologia (Madrid, Spain)</w:t>
      </w:r>
      <w:r w:rsidRPr="00166E81">
        <w:rPr>
          <w:rFonts w:cs="Times New Roman"/>
          <w:color w:val="222222"/>
          <w:szCs w:val="24"/>
          <w:shd w:val="clear" w:color="auto" w:fill="FFFFFF"/>
        </w:rPr>
        <w:t>, </w:t>
      </w:r>
      <w:r w:rsidRPr="00166E81">
        <w:rPr>
          <w:rFonts w:cs="Times New Roman"/>
          <w:i/>
          <w:iCs/>
          <w:color w:val="222222"/>
          <w:szCs w:val="24"/>
          <w:shd w:val="clear" w:color="auto" w:fill="FFFFFF"/>
        </w:rPr>
        <w:t>12</w:t>
      </w:r>
      <w:r w:rsidRPr="00166E81">
        <w:rPr>
          <w:rFonts w:cs="Times New Roman"/>
          <w:color w:val="222222"/>
          <w:szCs w:val="24"/>
          <w:shd w:val="clear" w:color="auto" w:fill="FFFFFF"/>
        </w:rPr>
        <w:t>(2), 297-304.</w:t>
      </w:r>
    </w:p>
    <w:p w14:paraId="0926FE7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Oliveira, L. C. D</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Leite, C. A. L., Brilhante, R. S. N., &amp; Carvalho, C. B. M. (2006). Etiology of canine otitis media and antimicrobial susceptibility of coagulase-positive </w:t>
      </w:r>
      <w:r w:rsidRPr="00D00FE9">
        <w:rPr>
          <w:rFonts w:cs="Times New Roman"/>
          <w:i/>
          <w:color w:val="222222"/>
          <w:szCs w:val="24"/>
          <w:shd w:val="clear" w:color="auto" w:fill="FFFFFF"/>
        </w:rPr>
        <w:t>Staphylococci</w:t>
      </w:r>
      <w:r w:rsidRPr="00166E81">
        <w:rPr>
          <w:rFonts w:cs="Times New Roman"/>
          <w:color w:val="222222"/>
          <w:szCs w:val="24"/>
          <w:shd w:val="clear" w:color="auto" w:fill="FFFFFF"/>
        </w:rPr>
        <w:t xml:space="preserve"> in Fortaleza city, Brazil. </w:t>
      </w:r>
      <w:r w:rsidRPr="00166E81">
        <w:rPr>
          <w:rFonts w:cs="Times New Roman"/>
          <w:i/>
          <w:iCs/>
          <w:color w:val="222222"/>
          <w:szCs w:val="24"/>
          <w:shd w:val="clear" w:color="auto" w:fill="FFFFFF"/>
        </w:rPr>
        <w:t>Brazilian Journal of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37</w:t>
      </w:r>
      <w:r w:rsidRPr="00166E81">
        <w:rPr>
          <w:rFonts w:cs="Times New Roman"/>
          <w:color w:val="222222"/>
          <w:szCs w:val="24"/>
          <w:shd w:val="clear" w:color="auto" w:fill="FFFFFF"/>
        </w:rPr>
        <w:t>, 144-147.</w:t>
      </w:r>
    </w:p>
    <w:p w14:paraId="37FC3D1F"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Olson, M. E</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Ceri, H., Morck, D. W., Buret, A. G., &amp; Read, R. R. (2002). Biofilm bacteria: formation and comparative susceptibility to antibiotics. </w:t>
      </w:r>
      <w:r>
        <w:rPr>
          <w:rFonts w:cs="Times New Roman"/>
          <w:i/>
          <w:iCs/>
          <w:color w:val="222222"/>
          <w:szCs w:val="24"/>
          <w:shd w:val="clear" w:color="auto" w:fill="FFFFFF"/>
        </w:rPr>
        <w:t>Canadian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66</w:t>
      </w:r>
      <w:r w:rsidRPr="00166E81">
        <w:rPr>
          <w:rFonts w:cs="Times New Roman"/>
          <w:color w:val="222222"/>
          <w:szCs w:val="24"/>
          <w:shd w:val="clear" w:color="auto" w:fill="FFFFFF"/>
        </w:rPr>
        <w:t>(2), 86.</w:t>
      </w:r>
    </w:p>
    <w:p w14:paraId="62C1A2B4"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Onon, E. O. (1979). Purification and partial characterization of the exotoxin of Corynebacterium ovis. </w:t>
      </w:r>
      <w:r w:rsidRPr="00166E81">
        <w:rPr>
          <w:rFonts w:cs="Times New Roman"/>
          <w:i/>
          <w:iCs/>
          <w:color w:val="222222"/>
          <w:szCs w:val="24"/>
          <w:shd w:val="clear" w:color="auto" w:fill="FFFFFF"/>
        </w:rPr>
        <w:t>Biochemical Journal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177</w:t>
      </w:r>
      <w:r w:rsidRPr="00166E81">
        <w:rPr>
          <w:rFonts w:cs="Times New Roman"/>
          <w:color w:val="222222"/>
          <w:szCs w:val="24"/>
          <w:shd w:val="clear" w:color="auto" w:fill="FFFFFF"/>
        </w:rPr>
        <w:t>(1), 181-186.</w:t>
      </w:r>
    </w:p>
    <w:p w14:paraId="398BC86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Oreiby, A. F</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Hegazy, Y. M., Osman, S. A., Ghanem, Y. M., &amp; Al-Gaabary, M. H. (2014). Caseous lymphadenitis in small ruminants in Egypt. </w:t>
      </w:r>
      <w:r w:rsidRPr="00166E81">
        <w:rPr>
          <w:rFonts w:cs="Times New Roman"/>
          <w:i/>
          <w:iCs/>
          <w:color w:val="222222"/>
          <w:szCs w:val="24"/>
          <w:shd w:val="clear" w:color="auto" w:fill="FFFFFF"/>
        </w:rPr>
        <w:t>Tierärztliche Praxis Ausgabe G: Großtiere/Nutztiere</w:t>
      </w:r>
      <w:r w:rsidRPr="00166E81">
        <w:rPr>
          <w:rFonts w:cs="Times New Roman"/>
          <w:color w:val="222222"/>
          <w:szCs w:val="24"/>
          <w:shd w:val="clear" w:color="auto" w:fill="FFFFFF"/>
        </w:rPr>
        <w:t>, </w:t>
      </w:r>
      <w:r w:rsidRPr="00166E81">
        <w:rPr>
          <w:rFonts w:cs="Times New Roman"/>
          <w:i/>
          <w:iCs/>
          <w:color w:val="222222"/>
          <w:szCs w:val="24"/>
          <w:shd w:val="clear" w:color="auto" w:fill="FFFFFF"/>
        </w:rPr>
        <w:t>42</w:t>
      </w:r>
      <w:r w:rsidRPr="00166E81">
        <w:rPr>
          <w:rFonts w:cs="Times New Roman"/>
          <w:color w:val="222222"/>
          <w:szCs w:val="24"/>
          <w:shd w:val="clear" w:color="auto" w:fill="FFFFFF"/>
        </w:rPr>
        <w:t>(05), 271-277.</w:t>
      </w:r>
    </w:p>
    <w:p w14:paraId="4294F329"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Över, U</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Tüç, Y., &amp; Söyletir, G. (2000). Catalase-negative </w:t>
      </w:r>
      <w:r w:rsidRPr="00D00FE9">
        <w:rPr>
          <w:rFonts w:cs="Times New Roman"/>
          <w:i/>
          <w:color w:val="222222"/>
          <w:szCs w:val="24"/>
          <w:shd w:val="clear" w:color="auto" w:fill="FFFFFF"/>
        </w:rPr>
        <w:t>Staphylococcus aureus</w:t>
      </w:r>
      <w:r w:rsidRPr="00166E81">
        <w:rPr>
          <w:rFonts w:cs="Times New Roman"/>
          <w:color w:val="222222"/>
          <w:szCs w:val="24"/>
          <w:shd w:val="clear" w:color="auto" w:fill="FFFFFF"/>
        </w:rPr>
        <w:t>: a rare isolate of human infection. </w:t>
      </w:r>
      <w:r>
        <w:rPr>
          <w:rFonts w:cs="Times New Roman"/>
          <w:i/>
          <w:iCs/>
          <w:color w:val="222222"/>
          <w:szCs w:val="24"/>
          <w:shd w:val="clear" w:color="auto" w:fill="FFFFFF"/>
        </w:rPr>
        <w:t>Clinical Microbiology and İ</w:t>
      </w:r>
      <w:r w:rsidRPr="00166E81">
        <w:rPr>
          <w:rFonts w:cs="Times New Roman"/>
          <w:i/>
          <w:iCs/>
          <w:color w:val="222222"/>
          <w:szCs w:val="24"/>
          <w:shd w:val="clear" w:color="auto" w:fill="FFFFFF"/>
        </w:rPr>
        <w:t>nfection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6</w:t>
      </w:r>
      <w:r w:rsidRPr="00166E81">
        <w:rPr>
          <w:rFonts w:cs="Times New Roman"/>
          <w:color w:val="222222"/>
          <w:szCs w:val="24"/>
          <w:shd w:val="clear" w:color="auto" w:fill="FFFFFF"/>
        </w:rPr>
        <w:t>(12), 681-682.</w:t>
      </w:r>
    </w:p>
    <w:p w14:paraId="6741458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Öztürk, D</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K</w:t>
      </w:r>
      <w:r>
        <w:rPr>
          <w:rFonts w:cs="Times New Roman"/>
          <w:color w:val="222222"/>
          <w:szCs w:val="24"/>
          <w:shd w:val="clear" w:color="auto" w:fill="FFFFFF"/>
        </w:rPr>
        <w:t>arkacier</w:t>
      </w:r>
      <w:r w:rsidRPr="00166E81">
        <w:rPr>
          <w:rFonts w:cs="Times New Roman"/>
          <w:color w:val="222222"/>
          <w:szCs w:val="24"/>
          <w:shd w:val="clear" w:color="auto" w:fill="FFFFFF"/>
        </w:rPr>
        <w:t>, O. (2008). Süt sığırcılığı yapan işletmelerin ekonomik analizi (Tokat ili Yeşilyurt ilçesi örneği). </w:t>
      </w:r>
      <w:r w:rsidRPr="00166E81">
        <w:rPr>
          <w:rFonts w:cs="Times New Roman"/>
          <w:i/>
          <w:iCs/>
          <w:color w:val="222222"/>
          <w:szCs w:val="24"/>
          <w:shd w:val="clear" w:color="auto" w:fill="FFFFFF"/>
        </w:rPr>
        <w:t>Gaziosmanpaşa Üniversitesi Ziraat Fakültesi Dergisi</w:t>
      </w:r>
      <w:r w:rsidRPr="00166E81">
        <w:rPr>
          <w:rFonts w:cs="Times New Roman"/>
          <w:color w:val="222222"/>
          <w:szCs w:val="24"/>
          <w:shd w:val="clear" w:color="auto" w:fill="FFFFFF"/>
        </w:rPr>
        <w:t>, </w:t>
      </w:r>
      <w:r w:rsidRPr="00166E81">
        <w:rPr>
          <w:rFonts w:cs="Times New Roman"/>
          <w:i/>
          <w:iCs/>
          <w:color w:val="222222"/>
          <w:szCs w:val="24"/>
          <w:shd w:val="clear" w:color="auto" w:fill="FFFFFF"/>
        </w:rPr>
        <w:t>2008</w:t>
      </w:r>
      <w:r w:rsidRPr="00166E81">
        <w:rPr>
          <w:rFonts w:cs="Times New Roman"/>
          <w:color w:val="222222"/>
          <w:szCs w:val="24"/>
          <w:shd w:val="clear" w:color="auto" w:fill="FFFFFF"/>
        </w:rPr>
        <w:t>(1), 15-22.</w:t>
      </w:r>
    </w:p>
    <w:p w14:paraId="4E146F5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Pacheco, L. G</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Pena, R. R., Castro, T. L., Dorella, F. A., Bahia, R. C., Carminati, R., ... &amp; Azevedo, V. (2007). Multiplex PCR assay for identification of </w:t>
      </w:r>
      <w:r w:rsidRPr="00D00FE9">
        <w:rPr>
          <w:rFonts w:cs="Times New Roman"/>
          <w:i/>
          <w:color w:val="222222"/>
          <w:szCs w:val="24"/>
          <w:shd w:val="clear" w:color="auto" w:fill="FFFFFF"/>
        </w:rPr>
        <w:t xml:space="preserve">Corynebacterium </w:t>
      </w:r>
      <w:r w:rsidRPr="00D00FE9">
        <w:rPr>
          <w:rFonts w:cs="Times New Roman"/>
          <w:i/>
          <w:color w:val="222222"/>
          <w:szCs w:val="24"/>
          <w:shd w:val="clear" w:color="auto" w:fill="FFFFFF"/>
        </w:rPr>
        <w:lastRenderedPageBreak/>
        <w:t>pseudotuberculosis</w:t>
      </w:r>
      <w:r w:rsidRPr="00166E81">
        <w:rPr>
          <w:rFonts w:cs="Times New Roman"/>
          <w:color w:val="222222"/>
          <w:szCs w:val="24"/>
          <w:shd w:val="clear" w:color="auto" w:fill="FFFFFF"/>
        </w:rPr>
        <w:t xml:space="preserve"> from pure cultures and for rapid detection of this pathogen in clinical samples. </w:t>
      </w:r>
      <w:r>
        <w:rPr>
          <w:rFonts w:cs="Times New Roman"/>
          <w:i/>
          <w:iCs/>
          <w:color w:val="222222"/>
          <w:szCs w:val="24"/>
          <w:shd w:val="clear" w:color="auto" w:fill="FFFFFF"/>
        </w:rPr>
        <w:t>Journal of Medical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56</w:t>
      </w:r>
      <w:r w:rsidRPr="00166E81">
        <w:rPr>
          <w:rFonts w:cs="Times New Roman"/>
          <w:color w:val="222222"/>
          <w:szCs w:val="24"/>
          <w:shd w:val="clear" w:color="auto" w:fill="FFFFFF"/>
        </w:rPr>
        <w:t>(4), 480-486.</w:t>
      </w:r>
    </w:p>
    <w:p w14:paraId="0100DBD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Paksoy, M. (2007). Kahramanmaraş ilinde süt üretimine yönelik keçi yetiştiriciliğine yer veren tarım işletmelerinin ekonomik analizi. </w:t>
      </w:r>
      <w:r w:rsidRPr="00166E81">
        <w:rPr>
          <w:rFonts w:cs="Times New Roman"/>
          <w:i/>
          <w:iCs/>
          <w:color w:val="222222"/>
          <w:szCs w:val="24"/>
          <w:shd w:val="clear" w:color="auto" w:fill="FFFFFF"/>
        </w:rPr>
        <w:t>Journal of Agricultural Sciences</w:t>
      </w:r>
      <w:r w:rsidRPr="00166E81">
        <w:rPr>
          <w:rFonts w:cs="Times New Roman"/>
          <w:color w:val="222222"/>
          <w:szCs w:val="24"/>
          <w:shd w:val="clear" w:color="auto" w:fill="FFFFFF"/>
        </w:rPr>
        <w:t>, </w:t>
      </w:r>
      <w:r w:rsidRPr="00166E81">
        <w:rPr>
          <w:rFonts w:cs="Times New Roman"/>
          <w:i/>
          <w:iCs/>
          <w:color w:val="222222"/>
          <w:szCs w:val="24"/>
          <w:shd w:val="clear" w:color="auto" w:fill="FFFFFF"/>
        </w:rPr>
        <w:t>14</w:t>
      </w:r>
      <w:r w:rsidRPr="00166E81">
        <w:rPr>
          <w:rFonts w:cs="Times New Roman"/>
          <w:color w:val="222222"/>
          <w:szCs w:val="24"/>
          <w:shd w:val="clear" w:color="auto" w:fill="FFFFFF"/>
        </w:rPr>
        <w:t>(04).</w:t>
      </w:r>
    </w:p>
    <w:p w14:paraId="18FD87A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Parin, U</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Kirkan, S., Ural, K., Savasan, S., Erbas, G., Gultekin, M., ... &amp; Balikci, C. (2018). Molecular identification of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 sheep. </w:t>
      </w:r>
      <w:r w:rsidRPr="00166E81">
        <w:rPr>
          <w:rFonts w:cs="Times New Roman"/>
          <w:i/>
          <w:iCs/>
          <w:color w:val="222222"/>
          <w:szCs w:val="24"/>
          <w:shd w:val="clear" w:color="auto" w:fill="FFFFFF"/>
        </w:rPr>
        <w:t>Acta Veterinaria Brno</w:t>
      </w:r>
      <w:r w:rsidRPr="00166E81">
        <w:rPr>
          <w:rFonts w:cs="Times New Roman"/>
          <w:color w:val="222222"/>
          <w:szCs w:val="24"/>
          <w:shd w:val="clear" w:color="auto" w:fill="FFFFFF"/>
        </w:rPr>
        <w:t>, </w:t>
      </w:r>
      <w:r w:rsidRPr="00166E81">
        <w:rPr>
          <w:rFonts w:cs="Times New Roman"/>
          <w:i/>
          <w:iCs/>
          <w:color w:val="222222"/>
          <w:szCs w:val="24"/>
          <w:shd w:val="clear" w:color="auto" w:fill="FFFFFF"/>
        </w:rPr>
        <w:t>87</w:t>
      </w:r>
      <w:r w:rsidRPr="00166E81">
        <w:rPr>
          <w:rFonts w:cs="Times New Roman"/>
          <w:color w:val="222222"/>
          <w:szCs w:val="24"/>
          <w:shd w:val="clear" w:color="auto" w:fill="FFFFFF"/>
        </w:rPr>
        <w:t>(1), 3-8.</w:t>
      </w:r>
    </w:p>
    <w:p w14:paraId="514A5B1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Park, J. B</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Kim, J. H., Kim, Y., Ha, S. H., Kim, J. H., Yoo, J. S., ... &amp; Ryu, S. H. (2000). Cardiac phospholipase D2 localizes to sarcolemmal membranes and is inhibited by α-actinin in an ADP-ribosylation factor-reversible manner. </w:t>
      </w:r>
      <w:r w:rsidRPr="00166E81">
        <w:rPr>
          <w:rFonts w:cs="Times New Roman"/>
          <w:i/>
          <w:iCs/>
          <w:color w:val="222222"/>
          <w:szCs w:val="24"/>
          <w:shd w:val="clear" w:color="auto" w:fill="FFFFFF"/>
        </w:rPr>
        <w:t>Journal of Biological Chemistry</w:t>
      </w:r>
      <w:r w:rsidRPr="00166E81">
        <w:rPr>
          <w:rFonts w:cs="Times New Roman"/>
          <w:color w:val="222222"/>
          <w:szCs w:val="24"/>
          <w:shd w:val="clear" w:color="auto" w:fill="FFFFFF"/>
        </w:rPr>
        <w:t>, </w:t>
      </w:r>
      <w:r w:rsidRPr="00166E81">
        <w:rPr>
          <w:rFonts w:cs="Times New Roman"/>
          <w:i/>
          <w:iCs/>
          <w:color w:val="222222"/>
          <w:szCs w:val="24"/>
          <w:shd w:val="clear" w:color="auto" w:fill="FFFFFF"/>
        </w:rPr>
        <w:t>275</w:t>
      </w:r>
      <w:r w:rsidRPr="00166E81">
        <w:rPr>
          <w:rFonts w:cs="Times New Roman"/>
          <w:color w:val="222222"/>
          <w:szCs w:val="24"/>
          <w:shd w:val="clear" w:color="auto" w:fill="FFFFFF"/>
        </w:rPr>
        <w:t>(28), 21295-21301.</w:t>
      </w:r>
    </w:p>
    <w:p w14:paraId="2C94D6D6"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Pathirana, H. N. K.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Cho, H. S., Cho, Y. I., Kim, C. L., Wimalasena, S. H. M. P., Rajapaksha, L. G. T. G., ... &amp; Shin, G. W. (2022). Molecular characterization and antimicrobial susceptibility of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isolated from skin abscesses of native Korean goats (Capra hircus coreanae). </w:t>
      </w:r>
      <w:r w:rsidRPr="00166E81">
        <w:rPr>
          <w:rFonts w:cs="Times New Roman"/>
          <w:i/>
          <w:iCs/>
          <w:color w:val="222222"/>
          <w:szCs w:val="24"/>
          <w:shd w:val="clear" w:color="auto" w:fill="FFFFFF"/>
        </w:rPr>
        <w:t>Journal of Applied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133</w:t>
      </w:r>
      <w:r w:rsidRPr="00166E81">
        <w:rPr>
          <w:rFonts w:cs="Times New Roman"/>
          <w:color w:val="222222"/>
          <w:szCs w:val="24"/>
          <w:shd w:val="clear" w:color="auto" w:fill="FFFFFF"/>
        </w:rPr>
        <w:t>(3), 2074-2082.</w:t>
      </w:r>
    </w:p>
    <w:p w14:paraId="6502935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Paton, M. W. (2000). Applying the experience of CLA in the Southern Hemisphere. In </w:t>
      </w:r>
      <w:r w:rsidRPr="00166E81">
        <w:rPr>
          <w:rFonts w:cs="Times New Roman"/>
          <w:i/>
          <w:iCs/>
          <w:color w:val="222222"/>
          <w:szCs w:val="24"/>
          <w:shd w:val="clear" w:color="auto" w:fill="FFFFFF"/>
        </w:rPr>
        <w:t>Proceedings of the Moredun Research Institute/Scottish Agricultural College Workshop on Caseous Lymphadenitis</w:t>
      </w:r>
      <w:r w:rsidRPr="00166E81">
        <w:rPr>
          <w:rFonts w:cs="Times New Roman"/>
          <w:color w:val="222222"/>
          <w:szCs w:val="24"/>
          <w:shd w:val="clear" w:color="auto" w:fill="FFFFFF"/>
        </w:rPr>
        <w:t> (pp. 3-15).</w:t>
      </w:r>
    </w:p>
    <w:p w14:paraId="2EDAD136"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Paton, M. W</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Rose, I. R., Hart, R. A., Sutherland, S. S., Mercy, A. R., Ellis, T. M., &amp; Dhaliwal, J. A. (1994). New infection with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reduces wool production. </w:t>
      </w:r>
      <w:r w:rsidRPr="00166E81">
        <w:rPr>
          <w:rFonts w:cs="Times New Roman"/>
          <w:i/>
          <w:iCs/>
          <w:color w:val="222222"/>
          <w:szCs w:val="24"/>
          <w:shd w:val="clear" w:color="auto" w:fill="FFFFFF"/>
        </w:rPr>
        <w:t>Australian Veterinary Journal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71</w:t>
      </w:r>
      <w:r w:rsidRPr="00166E81">
        <w:rPr>
          <w:rFonts w:cs="Times New Roman"/>
          <w:color w:val="222222"/>
          <w:szCs w:val="24"/>
          <w:shd w:val="clear" w:color="auto" w:fill="FFFFFF"/>
        </w:rPr>
        <w:t>(2), 47-49.</w:t>
      </w:r>
    </w:p>
    <w:p w14:paraId="1B98DA56"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Paton, M. W</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Sutherland, S. S., Rose, I. R., Hart, R. A., Mercy, A. R., &amp; Ellis, T. M. (1995). The </w:t>
      </w:r>
      <w:proofErr w:type="gramStart"/>
      <w:r w:rsidRPr="00166E81">
        <w:rPr>
          <w:rFonts w:cs="Times New Roman"/>
          <w:color w:val="222222"/>
          <w:szCs w:val="24"/>
          <w:shd w:val="clear" w:color="auto" w:fill="FFFFFF"/>
        </w:rPr>
        <w:t>spread</w:t>
      </w:r>
      <w:proofErr w:type="gramEnd"/>
      <w:r w:rsidRPr="00166E81">
        <w:rPr>
          <w:rFonts w:cs="Times New Roman"/>
          <w:color w:val="222222"/>
          <w:szCs w:val="24"/>
          <w:shd w:val="clear" w:color="auto" w:fill="FFFFFF"/>
        </w:rPr>
        <w:t xml:space="preserve"> of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infection to unvaccinated and vaccinated sheep. </w:t>
      </w:r>
      <w:r w:rsidRPr="00166E81">
        <w:rPr>
          <w:rFonts w:cs="Times New Roman"/>
          <w:i/>
          <w:iCs/>
          <w:color w:val="222222"/>
          <w:szCs w:val="24"/>
          <w:shd w:val="clear" w:color="auto" w:fill="FFFFFF"/>
        </w:rPr>
        <w:t>Australian Veterinary Journal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72</w:t>
      </w:r>
      <w:r w:rsidRPr="00166E81">
        <w:rPr>
          <w:rFonts w:cs="Times New Roman"/>
          <w:color w:val="222222"/>
          <w:szCs w:val="24"/>
          <w:shd w:val="clear" w:color="auto" w:fill="FFFFFF"/>
        </w:rPr>
        <w:t>(7), 266-269.</w:t>
      </w:r>
    </w:p>
    <w:p w14:paraId="51FCE74A"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Paton, M. W</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Walker, S. B., Rose, I. R., &amp; Watt, G. F. (2003). Prevalence of caseous lymphadenitis and usage of caseous lymphadenitis vaccines in sheep flocks. </w:t>
      </w:r>
      <w:r>
        <w:rPr>
          <w:rFonts w:cs="Times New Roman"/>
          <w:i/>
          <w:iCs/>
          <w:color w:val="222222"/>
          <w:szCs w:val="24"/>
          <w:shd w:val="clear" w:color="auto" w:fill="FFFFFF"/>
        </w:rPr>
        <w:t>Australian Veterinary J</w:t>
      </w:r>
      <w:r w:rsidRPr="00166E81">
        <w:rPr>
          <w:rFonts w:cs="Times New Roman"/>
          <w:i/>
          <w:iCs/>
          <w:color w:val="222222"/>
          <w:szCs w:val="24"/>
          <w:shd w:val="clear" w:color="auto" w:fill="FFFFFF"/>
        </w:rPr>
        <w:t>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81</w:t>
      </w:r>
      <w:r w:rsidRPr="00166E81">
        <w:rPr>
          <w:rFonts w:cs="Times New Roman"/>
          <w:color w:val="222222"/>
          <w:szCs w:val="24"/>
          <w:shd w:val="clear" w:color="auto" w:fill="FFFFFF"/>
        </w:rPr>
        <w:t>(1‐2), 91-95.</w:t>
      </w:r>
    </w:p>
    <w:p w14:paraId="6E41D7C0"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Paule, B. J.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Meyer, R., Moura-Costa, L. F., Bahia, R. C., Carminati, R., Regis, L. F., ... &amp; Azevedo, V. (2004). Three-phase partitioning as an efficient method for </w:t>
      </w:r>
      <w:r w:rsidRPr="00166E81">
        <w:rPr>
          <w:rFonts w:cs="Times New Roman"/>
          <w:color w:val="222222"/>
          <w:szCs w:val="24"/>
          <w:shd w:val="clear" w:color="auto" w:fill="FFFFFF"/>
        </w:rPr>
        <w:lastRenderedPageBreak/>
        <w:t xml:space="preserve">extraction/concentration of immunoreactive excreted–secreted proteins of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Pr>
          <w:rFonts w:cs="Times New Roman"/>
          <w:i/>
          <w:iCs/>
          <w:color w:val="222222"/>
          <w:szCs w:val="24"/>
          <w:shd w:val="clear" w:color="auto" w:fill="FFFFFF"/>
        </w:rPr>
        <w:t>Protein Expression and P</w:t>
      </w:r>
      <w:r w:rsidRPr="00166E81">
        <w:rPr>
          <w:rFonts w:cs="Times New Roman"/>
          <w:i/>
          <w:iCs/>
          <w:color w:val="222222"/>
          <w:szCs w:val="24"/>
          <w:shd w:val="clear" w:color="auto" w:fill="FFFFFF"/>
        </w:rPr>
        <w:t>urification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34</w:t>
      </w:r>
      <w:r w:rsidRPr="00166E81">
        <w:rPr>
          <w:rFonts w:cs="Times New Roman"/>
          <w:color w:val="222222"/>
          <w:szCs w:val="24"/>
          <w:shd w:val="clear" w:color="auto" w:fill="FFFFFF"/>
        </w:rPr>
        <w:t>(2), 311-316.</w:t>
      </w:r>
    </w:p>
    <w:p w14:paraId="6EFEC0B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Peake, S.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Peter, J. V., Chan, L., Wise, R. P., Butcher, A. R., &amp; Grove, D. I. (2006). First report of septicemia caused by an obligately anaerobic </w:t>
      </w:r>
      <w:r w:rsidRPr="00D00FE9">
        <w:rPr>
          <w:rFonts w:cs="Times New Roman"/>
          <w:i/>
          <w:color w:val="222222"/>
          <w:szCs w:val="24"/>
          <w:shd w:val="clear" w:color="auto" w:fill="FFFFFF"/>
        </w:rPr>
        <w:t>Staphylococcus aureus</w:t>
      </w:r>
      <w:r w:rsidRPr="00166E81">
        <w:rPr>
          <w:rFonts w:cs="Times New Roman"/>
          <w:color w:val="222222"/>
          <w:szCs w:val="24"/>
          <w:shd w:val="clear" w:color="auto" w:fill="FFFFFF"/>
        </w:rPr>
        <w:t xml:space="preserve"> infection in a human. </w:t>
      </w:r>
      <w:r>
        <w:rPr>
          <w:rFonts w:cs="Times New Roman"/>
          <w:i/>
          <w:iCs/>
          <w:color w:val="222222"/>
          <w:szCs w:val="24"/>
          <w:shd w:val="clear" w:color="auto" w:fill="FFFFFF"/>
        </w:rPr>
        <w:t>Journal of Clinical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44</w:t>
      </w:r>
      <w:r w:rsidRPr="00166E81">
        <w:rPr>
          <w:rFonts w:cs="Times New Roman"/>
          <w:color w:val="222222"/>
          <w:szCs w:val="24"/>
          <w:shd w:val="clear" w:color="auto" w:fill="FFFFFF"/>
        </w:rPr>
        <w:t>(6), 2311-2313.</w:t>
      </w:r>
    </w:p>
    <w:p w14:paraId="3E34B9FF"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Peel, M.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Palmer, G. G., Stacpoole, A. M., &amp; Kerr, T. G. (1997). Human lymphadenitis due to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report of ten cases from Australia and review. </w:t>
      </w:r>
      <w:r w:rsidRPr="00166E81">
        <w:rPr>
          <w:rFonts w:cs="Times New Roman"/>
          <w:i/>
          <w:iCs/>
          <w:color w:val="222222"/>
          <w:szCs w:val="24"/>
          <w:shd w:val="clear" w:color="auto" w:fill="FFFFFF"/>
        </w:rPr>
        <w:t>Clinical Infectious Diseases</w:t>
      </w:r>
      <w:r w:rsidRPr="00166E81">
        <w:rPr>
          <w:rFonts w:cs="Times New Roman"/>
          <w:color w:val="222222"/>
          <w:szCs w:val="24"/>
          <w:shd w:val="clear" w:color="auto" w:fill="FFFFFF"/>
        </w:rPr>
        <w:t>, </w:t>
      </w:r>
      <w:r w:rsidRPr="00166E81">
        <w:rPr>
          <w:rFonts w:cs="Times New Roman"/>
          <w:i/>
          <w:iCs/>
          <w:color w:val="222222"/>
          <w:szCs w:val="24"/>
          <w:shd w:val="clear" w:color="auto" w:fill="FFFFFF"/>
        </w:rPr>
        <w:t>24</w:t>
      </w:r>
      <w:r w:rsidRPr="00166E81">
        <w:rPr>
          <w:rFonts w:cs="Times New Roman"/>
          <w:color w:val="222222"/>
          <w:szCs w:val="24"/>
          <w:shd w:val="clear" w:color="auto" w:fill="FFFFFF"/>
        </w:rPr>
        <w:t>(2), 185-191.</w:t>
      </w:r>
    </w:p>
    <w:p w14:paraId="07D0536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Pegram, R. G. (1973). unusual form of lymphadenitis in sheep and goats in the Somali Democratic Republic. </w:t>
      </w:r>
      <w:r w:rsidRPr="00166E81">
        <w:rPr>
          <w:rFonts w:cs="Times New Roman"/>
          <w:i/>
          <w:iCs/>
          <w:color w:val="222222"/>
          <w:szCs w:val="24"/>
          <w:shd w:val="clear" w:color="auto" w:fill="FFFFFF"/>
        </w:rPr>
        <w:t>Trop Anim Health and Prod</w:t>
      </w:r>
      <w:r w:rsidRPr="00166E81">
        <w:rPr>
          <w:rFonts w:cs="Times New Roman"/>
          <w:color w:val="222222"/>
          <w:szCs w:val="24"/>
          <w:shd w:val="clear" w:color="auto" w:fill="FFFFFF"/>
        </w:rPr>
        <w:t>.</w:t>
      </w:r>
    </w:p>
    <w:p w14:paraId="5E1CD2F0"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Pépin,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Fontaine, J. J., Pardon, P., Marly, J., &amp; Parodi, A. (1991). Histopathology of the early phase during experimental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infection in lambs. </w:t>
      </w:r>
      <w:r>
        <w:rPr>
          <w:rFonts w:cs="Times New Roman"/>
          <w:i/>
          <w:iCs/>
          <w:color w:val="222222"/>
          <w:szCs w:val="24"/>
          <w:shd w:val="clear" w:color="auto" w:fill="FFFFFF"/>
        </w:rPr>
        <w:t>Veterinary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29</w:t>
      </w:r>
      <w:r w:rsidRPr="00166E81">
        <w:rPr>
          <w:rFonts w:cs="Times New Roman"/>
          <w:color w:val="222222"/>
          <w:szCs w:val="24"/>
          <w:shd w:val="clear" w:color="auto" w:fill="FFFFFF"/>
        </w:rPr>
        <w:t>(2), 123-134.</w:t>
      </w:r>
    </w:p>
    <w:p w14:paraId="12D51B54"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Pepin,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Paton, M., &amp; Hodgson, A. L. M. (1994). Pathogenesis and epidemiology of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infection in sheep. </w:t>
      </w:r>
      <w:r w:rsidRPr="00166E81">
        <w:rPr>
          <w:rFonts w:cs="Times New Roman"/>
          <w:i/>
          <w:iCs/>
          <w:color w:val="222222"/>
          <w:szCs w:val="24"/>
          <w:shd w:val="clear" w:color="auto" w:fill="FFFFFF"/>
        </w:rPr>
        <w:t>Curr. Top. Vet. Res</w:t>
      </w:r>
      <w:r w:rsidRPr="00166E81">
        <w:rPr>
          <w:rFonts w:cs="Times New Roman"/>
          <w:color w:val="222222"/>
          <w:szCs w:val="24"/>
          <w:shd w:val="clear" w:color="auto" w:fill="FFFFFF"/>
        </w:rPr>
        <w:t>, </w:t>
      </w:r>
      <w:r w:rsidRPr="00166E81">
        <w:rPr>
          <w:rFonts w:cs="Times New Roman"/>
          <w:i/>
          <w:iCs/>
          <w:color w:val="222222"/>
          <w:szCs w:val="24"/>
          <w:shd w:val="clear" w:color="auto" w:fill="FFFFFF"/>
        </w:rPr>
        <w:t>1</w:t>
      </w:r>
      <w:r w:rsidRPr="00166E81">
        <w:rPr>
          <w:rFonts w:cs="Times New Roman"/>
          <w:color w:val="222222"/>
          <w:szCs w:val="24"/>
          <w:shd w:val="clear" w:color="auto" w:fill="FFFFFF"/>
        </w:rPr>
        <w:t>, 63-82.</w:t>
      </w:r>
    </w:p>
    <w:p w14:paraId="14862CB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Pérez-Sancho,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Vela, A. I., Horcajo, P., Ugarte-Ruiz, M., Domínguez, L., Fernández-Garayzábal, J. F., &amp; de la Fuente, R. (2018). Rapid differentiation of </w:t>
      </w:r>
      <w:r w:rsidRPr="00D00FE9">
        <w:rPr>
          <w:rFonts w:cs="Times New Roman"/>
          <w:i/>
          <w:color w:val="222222"/>
          <w:szCs w:val="24"/>
          <w:shd w:val="clear" w:color="auto" w:fill="FFFFFF"/>
        </w:rPr>
        <w:t xml:space="preserve">Staphylococcus aureus </w:t>
      </w:r>
      <w:r w:rsidRPr="00166E81">
        <w:rPr>
          <w:rFonts w:cs="Times New Roman"/>
          <w:color w:val="222222"/>
          <w:szCs w:val="24"/>
          <w:shd w:val="clear" w:color="auto" w:fill="FFFFFF"/>
        </w:rPr>
        <w:t>subspecies based on MALDI-TOF MS profiles. </w:t>
      </w:r>
      <w:r w:rsidRPr="00166E81">
        <w:rPr>
          <w:rFonts w:cs="Times New Roman"/>
          <w:i/>
          <w:iCs/>
          <w:color w:val="222222"/>
          <w:szCs w:val="24"/>
          <w:shd w:val="clear" w:color="auto" w:fill="FFFFFF"/>
        </w:rPr>
        <w:t>Journal of Veterinary Diagnostic Investigation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30</w:t>
      </w:r>
      <w:r w:rsidRPr="00166E81">
        <w:rPr>
          <w:rFonts w:cs="Times New Roman"/>
          <w:color w:val="222222"/>
          <w:szCs w:val="24"/>
          <w:shd w:val="clear" w:color="auto" w:fill="FFFFFF"/>
        </w:rPr>
        <w:t>(6), 813-820.</w:t>
      </w:r>
    </w:p>
    <w:p w14:paraId="7A6D97EE" w14:textId="77777777" w:rsidR="0099722B" w:rsidRPr="00166E81" w:rsidRDefault="0099722B" w:rsidP="00DA34AF">
      <w:pPr>
        <w:spacing w:line="360" w:lineRule="auto"/>
        <w:ind w:right="3"/>
        <w:jc w:val="both"/>
        <w:rPr>
          <w:rFonts w:cs="Times New Roman"/>
          <w:color w:val="222222"/>
          <w:szCs w:val="24"/>
          <w:shd w:val="clear" w:color="auto" w:fill="FFFFFF"/>
        </w:rPr>
      </w:pPr>
      <w:r w:rsidRPr="000B4B12">
        <w:rPr>
          <w:rFonts w:cs="Times New Roman"/>
          <w:color w:val="222222"/>
          <w:szCs w:val="24"/>
          <w:shd w:val="clear" w:color="auto" w:fill="FFFFFF"/>
        </w:rPr>
        <w:t>Pilla, R</w:t>
      </w:r>
      <w:proofErr w:type="gramStart"/>
      <w:r w:rsidRPr="000B4B12">
        <w:rPr>
          <w:rFonts w:cs="Times New Roman"/>
          <w:color w:val="222222"/>
          <w:szCs w:val="24"/>
          <w:shd w:val="clear" w:color="auto" w:fill="FFFFFF"/>
        </w:rPr>
        <w:t>.,</w:t>
      </w:r>
      <w:proofErr w:type="gramEnd"/>
      <w:r w:rsidRPr="000B4B12">
        <w:rPr>
          <w:rFonts w:cs="Times New Roman"/>
          <w:color w:val="222222"/>
          <w:szCs w:val="24"/>
          <w:shd w:val="clear" w:color="auto" w:fill="FFFFFF"/>
        </w:rPr>
        <w:t xml:space="preserve"> Snel, G. G., Malvisi, M., &amp; Piccinini, R. (2013). Duplex real-time PCR assay for rapid identification of </w:t>
      </w:r>
      <w:r w:rsidRPr="00D00FE9">
        <w:rPr>
          <w:rFonts w:cs="Times New Roman"/>
          <w:i/>
          <w:color w:val="222222"/>
          <w:szCs w:val="24"/>
          <w:shd w:val="clear" w:color="auto" w:fill="FFFFFF"/>
        </w:rPr>
        <w:t>Staphylococcus aureus</w:t>
      </w:r>
      <w:r w:rsidRPr="000B4B12">
        <w:rPr>
          <w:rFonts w:cs="Times New Roman"/>
          <w:color w:val="222222"/>
          <w:szCs w:val="24"/>
          <w:shd w:val="clear" w:color="auto" w:fill="FFFFFF"/>
        </w:rPr>
        <w:t xml:space="preserve"> isolates f</w:t>
      </w:r>
      <w:r>
        <w:rPr>
          <w:rFonts w:cs="Times New Roman"/>
          <w:color w:val="222222"/>
          <w:szCs w:val="24"/>
          <w:shd w:val="clear" w:color="auto" w:fill="FFFFFF"/>
        </w:rPr>
        <w:t>rom dairy cow milk. Journal of Dairy R</w:t>
      </w:r>
      <w:r w:rsidRPr="000B4B12">
        <w:rPr>
          <w:rFonts w:cs="Times New Roman"/>
          <w:color w:val="222222"/>
          <w:szCs w:val="24"/>
          <w:shd w:val="clear" w:color="auto" w:fill="FFFFFF"/>
        </w:rPr>
        <w:t>esearch, 80(2), 223-226.</w:t>
      </w:r>
    </w:p>
    <w:p w14:paraId="596A7B8C" w14:textId="77777777" w:rsidR="0099722B" w:rsidRDefault="0099722B" w:rsidP="00DA34AF">
      <w:pPr>
        <w:spacing w:line="360" w:lineRule="auto"/>
        <w:ind w:right="3"/>
        <w:jc w:val="both"/>
      </w:pPr>
      <w:r w:rsidRPr="00270ABE">
        <w:t>Pincus, D. H. (2006). Microbial identification using the bioMérieux Vitek® 2 system. Encyclopedia of Rapid Microbiological Methods. Bethesda, MD: Parenteral Drug Association, 2006, 1-32.</w:t>
      </w:r>
    </w:p>
    <w:p w14:paraId="65128DE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Piontkowski, M. D</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Shivvers, D. W. (1998). Evaluation of a commercially available vaccine against Corynebacterium pseudotuberculosis for use in sheep. </w:t>
      </w:r>
      <w:r w:rsidRPr="00166E81">
        <w:rPr>
          <w:rFonts w:cs="Times New Roman"/>
          <w:i/>
          <w:iCs/>
          <w:color w:val="222222"/>
          <w:szCs w:val="24"/>
          <w:shd w:val="clear" w:color="auto" w:fill="FFFFFF"/>
        </w:rPr>
        <w:t>Journal of the American Veterinary Medical Association</w:t>
      </w:r>
      <w:r w:rsidRPr="00166E81">
        <w:rPr>
          <w:rFonts w:cs="Times New Roman"/>
          <w:color w:val="222222"/>
          <w:szCs w:val="24"/>
          <w:shd w:val="clear" w:color="auto" w:fill="FFFFFF"/>
        </w:rPr>
        <w:t>, </w:t>
      </w:r>
      <w:r w:rsidRPr="00166E81">
        <w:rPr>
          <w:rFonts w:cs="Times New Roman"/>
          <w:i/>
          <w:iCs/>
          <w:color w:val="222222"/>
          <w:szCs w:val="24"/>
          <w:shd w:val="clear" w:color="auto" w:fill="FFFFFF"/>
        </w:rPr>
        <w:t>212</w:t>
      </w:r>
      <w:r w:rsidRPr="00166E81">
        <w:rPr>
          <w:rFonts w:cs="Times New Roman"/>
          <w:color w:val="222222"/>
          <w:szCs w:val="24"/>
          <w:shd w:val="clear" w:color="auto" w:fill="FFFFFF"/>
        </w:rPr>
        <w:t>(11), 1765-1768.</w:t>
      </w:r>
    </w:p>
    <w:p w14:paraId="13DA2A1D"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Prescott, J. F</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Menzies, P. I., &amp; Hwang, Y. T. (2002). An interferon-gamma assay for diagnosis of Corynebacterium pseudotuberculosis infection in adult sheep from a research flock. </w:t>
      </w:r>
      <w:r w:rsidRPr="00166E81">
        <w:rPr>
          <w:rFonts w:cs="Times New Roman"/>
          <w:i/>
          <w:iCs/>
          <w:color w:val="222222"/>
          <w:szCs w:val="24"/>
          <w:shd w:val="clear" w:color="auto" w:fill="FFFFFF"/>
        </w:rPr>
        <w:t>Veterinary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88</w:t>
      </w:r>
      <w:r w:rsidRPr="00166E81">
        <w:rPr>
          <w:rFonts w:cs="Times New Roman"/>
          <w:color w:val="222222"/>
          <w:szCs w:val="24"/>
          <w:shd w:val="clear" w:color="auto" w:fill="FFFFFF"/>
        </w:rPr>
        <w:t>(3), 287-297.</w:t>
      </w:r>
    </w:p>
    <w:p w14:paraId="338E5C8C"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Quinn, J. P</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Arnow, P. M., Weil, D., &amp; Rosenbluth, J. (1984). Outbreak of JK diphtheroid infections associated with environmental contamination. </w:t>
      </w:r>
      <w:r w:rsidRPr="00166E81">
        <w:rPr>
          <w:rFonts w:cs="Times New Roman"/>
          <w:i/>
          <w:iCs/>
          <w:color w:val="222222"/>
          <w:szCs w:val="24"/>
          <w:shd w:val="clear" w:color="auto" w:fill="FFFFFF"/>
        </w:rPr>
        <w:t>Journal of clinical 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19</w:t>
      </w:r>
      <w:r w:rsidRPr="00166E81">
        <w:rPr>
          <w:rFonts w:cs="Times New Roman"/>
          <w:color w:val="222222"/>
          <w:szCs w:val="24"/>
          <w:shd w:val="clear" w:color="auto" w:fill="FFFFFF"/>
        </w:rPr>
        <w:t>(5), 668-671.</w:t>
      </w:r>
    </w:p>
    <w:p w14:paraId="778141A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Reich,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Blumenthal, M., &amp; Liscovitch, M. (1995). Role of phospholipase D in laminin-induced production of gelatinase A (MMP-2) in metastatic cells. </w:t>
      </w:r>
      <w:r w:rsidRPr="00166E81">
        <w:rPr>
          <w:rFonts w:cs="Times New Roman"/>
          <w:i/>
          <w:iCs/>
          <w:color w:val="222222"/>
          <w:szCs w:val="24"/>
          <w:shd w:val="clear" w:color="auto" w:fill="FFFFFF"/>
        </w:rPr>
        <w:t>Clinical &amp; experimental metastasis</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 134-140.</w:t>
      </w:r>
    </w:p>
    <w:p w14:paraId="34C14305"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Rizvi,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Green, L. E., &amp; Glover, M. J. (1997). Gaseous lymphadenitis: An increasing cause for concern [1]. </w:t>
      </w:r>
      <w:r w:rsidRPr="00166E81">
        <w:rPr>
          <w:rFonts w:cs="Times New Roman"/>
          <w:i/>
          <w:iCs/>
          <w:color w:val="222222"/>
          <w:szCs w:val="24"/>
          <w:shd w:val="clear" w:color="auto" w:fill="FFFFFF"/>
        </w:rPr>
        <w:t>Veterinary Record</w:t>
      </w:r>
      <w:r w:rsidRPr="00166E81">
        <w:rPr>
          <w:rFonts w:cs="Times New Roman"/>
          <w:color w:val="222222"/>
          <w:szCs w:val="24"/>
          <w:shd w:val="clear" w:color="auto" w:fill="FFFFFF"/>
        </w:rPr>
        <w:t>, </w:t>
      </w:r>
      <w:r w:rsidRPr="00166E81">
        <w:rPr>
          <w:rFonts w:cs="Times New Roman"/>
          <w:i/>
          <w:iCs/>
          <w:color w:val="222222"/>
          <w:szCs w:val="24"/>
          <w:shd w:val="clear" w:color="auto" w:fill="FFFFFF"/>
        </w:rPr>
        <w:t>140</w:t>
      </w:r>
      <w:r w:rsidRPr="00166E81">
        <w:rPr>
          <w:rFonts w:cs="Times New Roman"/>
          <w:color w:val="222222"/>
          <w:szCs w:val="24"/>
          <w:shd w:val="clear" w:color="auto" w:fill="FFFFFF"/>
        </w:rPr>
        <w:t>(22), 586-587.</w:t>
      </w:r>
    </w:p>
    <w:p w14:paraId="7534E11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Rodwan, K. (1996). </w:t>
      </w:r>
      <w:r w:rsidRPr="00166E81">
        <w:rPr>
          <w:rFonts w:cs="Times New Roman"/>
          <w:i/>
          <w:iCs/>
          <w:color w:val="222222"/>
          <w:szCs w:val="24"/>
          <w:shd w:val="clear" w:color="auto" w:fill="FFFFFF"/>
        </w:rPr>
        <w:t>Vaccination trails against Morel's disease in sheep</w:t>
      </w:r>
      <w:r w:rsidRPr="00166E81">
        <w:rPr>
          <w:rFonts w:cs="Times New Roman"/>
          <w:color w:val="222222"/>
          <w:szCs w:val="24"/>
          <w:shd w:val="clear" w:color="auto" w:fill="FFFFFF"/>
        </w:rPr>
        <w:t> (Doctoral dissertation, Ph. D. Thesis, University of Khartoum, Sudan).</w:t>
      </w:r>
    </w:p>
    <w:p w14:paraId="08AB499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Romero-Perez, J. C</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Suner-Machado, M., &amp; Batista-Diaz, N. (2004). </w:t>
      </w:r>
      <w:r w:rsidRPr="00D00FE9">
        <w:rPr>
          <w:rFonts w:cs="Times New Roman"/>
          <w:i/>
          <w:color w:val="222222"/>
          <w:szCs w:val="24"/>
          <w:shd w:val="clear" w:color="auto" w:fill="FFFFFF"/>
        </w:rPr>
        <w:t xml:space="preserve">Corynebacterium pseudotuberculosis </w:t>
      </w:r>
      <w:r w:rsidRPr="00166E81">
        <w:rPr>
          <w:rFonts w:cs="Times New Roman"/>
          <w:color w:val="222222"/>
          <w:szCs w:val="24"/>
          <w:shd w:val="clear" w:color="auto" w:fill="FFFFFF"/>
        </w:rPr>
        <w:t>lymphadenitis in a young patient. </w:t>
      </w:r>
      <w:r>
        <w:rPr>
          <w:rFonts w:cs="Times New Roman"/>
          <w:i/>
          <w:iCs/>
          <w:color w:val="222222"/>
          <w:szCs w:val="24"/>
          <w:shd w:val="clear" w:color="auto" w:fill="FFFFFF"/>
        </w:rPr>
        <w:t>Revista Clinica E</w:t>
      </w:r>
      <w:r w:rsidRPr="00166E81">
        <w:rPr>
          <w:rFonts w:cs="Times New Roman"/>
          <w:i/>
          <w:iCs/>
          <w:color w:val="222222"/>
          <w:szCs w:val="24"/>
          <w:shd w:val="clear" w:color="auto" w:fill="FFFFFF"/>
        </w:rPr>
        <w:t>spanola</w:t>
      </w:r>
      <w:r w:rsidRPr="00166E81">
        <w:rPr>
          <w:rFonts w:cs="Times New Roman"/>
          <w:color w:val="222222"/>
          <w:szCs w:val="24"/>
          <w:shd w:val="clear" w:color="auto" w:fill="FFFFFF"/>
        </w:rPr>
        <w:t>, </w:t>
      </w:r>
      <w:r w:rsidRPr="00166E81">
        <w:rPr>
          <w:rFonts w:cs="Times New Roman"/>
          <w:i/>
          <w:iCs/>
          <w:color w:val="222222"/>
          <w:szCs w:val="24"/>
          <w:shd w:val="clear" w:color="auto" w:fill="FFFFFF"/>
        </w:rPr>
        <w:t>204</w:t>
      </w:r>
      <w:r w:rsidRPr="00166E81">
        <w:rPr>
          <w:rFonts w:cs="Times New Roman"/>
          <w:color w:val="222222"/>
          <w:szCs w:val="24"/>
          <w:shd w:val="clear" w:color="auto" w:fill="FFFFFF"/>
        </w:rPr>
        <w:t>(7), 388-389.</w:t>
      </w:r>
    </w:p>
    <w:p w14:paraId="2E337FAC"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Sá, M. D. C. A. D</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Gouveia, G. V., Krewer, C. D. C., Veschi, J. L. A., Mattos-Guaraldi, A. L. D., &amp; Costa, M. M. D. (2013). Distribution of PLD and FagA, B, C and D genes in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isolates from sheep and goats with caseus lymphadenitis. </w:t>
      </w:r>
      <w:r w:rsidRPr="00166E81">
        <w:rPr>
          <w:rFonts w:cs="Times New Roman"/>
          <w:i/>
          <w:iCs/>
          <w:color w:val="222222"/>
          <w:szCs w:val="24"/>
          <w:shd w:val="clear" w:color="auto" w:fill="FFFFFF"/>
        </w:rPr>
        <w:t>Genetics and Molecular 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36</w:t>
      </w:r>
      <w:r w:rsidRPr="00166E81">
        <w:rPr>
          <w:rFonts w:cs="Times New Roman"/>
          <w:color w:val="222222"/>
          <w:szCs w:val="24"/>
          <w:shd w:val="clear" w:color="auto" w:fill="FFFFFF"/>
        </w:rPr>
        <w:t>, 265-268.</w:t>
      </w:r>
    </w:p>
    <w:p w14:paraId="08B5C47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Sakmanoğlu,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Hadimli, H. H., Erganiş, E., Pınarkara, Y., Sayın, Z., &amp; Kav, K. (2015). Koyunlardan izole edilen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suşlarının identifikasyonu ve antibiyotiklere duyarlılıkları. </w:t>
      </w:r>
      <w:r w:rsidRPr="00166E81">
        <w:rPr>
          <w:rFonts w:cs="Times New Roman"/>
          <w:i/>
          <w:iCs/>
          <w:color w:val="222222"/>
          <w:szCs w:val="24"/>
          <w:shd w:val="clear" w:color="auto" w:fill="FFFFFF"/>
        </w:rPr>
        <w:t>Eurasian J Vet Sci</w:t>
      </w:r>
      <w:r w:rsidRPr="00166E81">
        <w:rPr>
          <w:rFonts w:cs="Times New Roman"/>
          <w:color w:val="222222"/>
          <w:szCs w:val="24"/>
          <w:shd w:val="clear" w:color="auto" w:fill="FFFFFF"/>
        </w:rPr>
        <w:t>, </w:t>
      </w:r>
      <w:r w:rsidRPr="00166E81">
        <w:rPr>
          <w:rFonts w:cs="Times New Roman"/>
          <w:i/>
          <w:iCs/>
          <w:color w:val="222222"/>
          <w:szCs w:val="24"/>
          <w:shd w:val="clear" w:color="auto" w:fill="FFFFFF"/>
        </w:rPr>
        <w:t>31</w:t>
      </w:r>
      <w:r w:rsidRPr="00166E81">
        <w:rPr>
          <w:rFonts w:cs="Times New Roman"/>
          <w:color w:val="222222"/>
          <w:szCs w:val="24"/>
          <w:shd w:val="clear" w:color="auto" w:fill="FFFFFF"/>
        </w:rPr>
        <w:t>(2), 116-121.</w:t>
      </w:r>
    </w:p>
    <w:p w14:paraId="403E36E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Sandel, M. K</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McKillip, J. L. (2004). Virulence and recovery of </w:t>
      </w:r>
      <w:r w:rsidRPr="00D00FE9">
        <w:rPr>
          <w:rFonts w:cs="Times New Roman"/>
          <w:i/>
          <w:color w:val="222222"/>
          <w:szCs w:val="24"/>
          <w:shd w:val="clear" w:color="auto" w:fill="FFFFFF"/>
        </w:rPr>
        <w:t>Staphylococcus aureus</w:t>
      </w:r>
      <w:r w:rsidRPr="00166E81">
        <w:rPr>
          <w:rFonts w:cs="Times New Roman"/>
          <w:color w:val="222222"/>
          <w:szCs w:val="24"/>
          <w:shd w:val="clear" w:color="auto" w:fill="FFFFFF"/>
        </w:rPr>
        <w:t xml:space="preserve"> relevant to the food industry using improvements on traditional approaches. </w:t>
      </w:r>
      <w:r>
        <w:rPr>
          <w:rFonts w:cs="Times New Roman"/>
          <w:i/>
          <w:iCs/>
          <w:color w:val="222222"/>
          <w:szCs w:val="24"/>
          <w:shd w:val="clear" w:color="auto" w:fill="FFFFFF"/>
        </w:rPr>
        <w:t>Food C</w:t>
      </w:r>
      <w:r w:rsidRPr="00166E81">
        <w:rPr>
          <w:rFonts w:cs="Times New Roman"/>
          <w:i/>
          <w:iCs/>
          <w:color w:val="222222"/>
          <w:szCs w:val="24"/>
          <w:shd w:val="clear" w:color="auto" w:fill="FFFFFF"/>
        </w:rPr>
        <w:t>ontrol</w:t>
      </w:r>
      <w:r w:rsidRPr="00166E81">
        <w:rPr>
          <w:rFonts w:cs="Times New Roman"/>
          <w:color w:val="222222"/>
          <w:szCs w:val="24"/>
          <w:shd w:val="clear" w:color="auto" w:fill="FFFFFF"/>
        </w:rPr>
        <w:t>, </w:t>
      </w:r>
      <w:r w:rsidRPr="00166E81">
        <w:rPr>
          <w:rFonts w:cs="Times New Roman"/>
          <w:i/>
          <w:iCs/>
          <w:color w:val="222222"/>
          <w:szCs w:val="24"/>
          <w:shd w:val="clear" w:color="auto" w:fill="FFFFFF"/>
        </w:rPr>
        <w:t>15</w:t>
      </w:r>
      <w:r w:rsidRPr="00166E81">
        <w:rPr>
          <w:rFonts w:cs="Times New Roman"/>
          <w:color w:val="222222"/>
          <w:szCs w:val="24"/>
          <w:shd w:val="clear" w:color="auto" w:fill="FFFFFF"/>
        </w:rPr>
        <w:t>(1), 5-10.</w:t>
      </w:r>
    </w:p>
    <w:p w14:paraId="2DCC646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Santa Quiteria, J.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Cid, D., Sanz, R., Garcia, S., &amp; De la Fuente, R. (1996). Influence of age of the donor sheep on the phagocytosis of </w:t>
      </w:r>
      <w:r w:rsidRPr="00D00FE9">
        <w:rPr>
          <w:rFonts w:cs="Times New Roman"/>
          <w:i/>
          <w:color w:val="222222"/>
          <w:szCs w:val="24"/>
          <w:shd w:val="clear" w:color="auto" w:fill="FFFFFF"/>
        </w:rPr>
        <w:t xml:space="preserve">Staphylococcus aureus </w:t>
      </w:r>
      <w:r w:rsidRPr="00D00FE9">
        <w:rPr>
          <w:rFonts w:cs="Times New Roman"/>
          <w:color w:val="222222"/>
          <w:szCs w:val="24"/>
          <w:shd w:val="clear" w:color="auto" w:fill="FFFFFF"/>
        </w:rPr>
        <w:t>subspecies</w:t>
      </w:r>
      <w:r w:rsidRPr="00D00FE9">
        <w:rPr>
          <w:rFonts w:cs="Times New Roman"/>
          <w:i/>
          <w:color w:val="222222"/>
          <w:szCs w:val="24"/>
          <w:shd w:val="clear" w:color="auto" w:fill="FFFFFF"/>
        </w:rPr>
        <w:t xml:space="preserve"> anaerobius</w:t>
      </w:r>
      <w:r w:rsidRPr="00166E81">
        <w:rPr>
          <w:rFonts w:cs="Times New Roman"/>
          <w:color w:val="222222"/>
          <w:szCs w:val="24"/>
          <w:shd w:val="clear" w:color="auto" w:fill="FFFFFF"/>
        </w:rPr>
        <w:t xml:space="preserve"> and </w:t>
      </w:r>
      <w:r w:rsidRPr="00D00FE9">
        <w:rPr>
          <w:rFonts w:cs="Times New Roman"/>
          <w:i/>
          <w:color w:val="222222"/>
          <w:szCs w:val="24"/>
          <w:shd w:val="clear" w:color="auto" w:fill="FFFFFF"/>
        </w:rPr>
        <w:t>S aureus</w:t>
      </w:r>
      <w:r w:rsidRPr="00166E81">
        <w:rPr>
          <w:rFonts w:cs="Times New Roman"/>
          <w:color w:val="222222"/>
          <w:szCs w:val="24"/>
          <w:shd w:val="clear" w:color="auto" w:fill="FFFFFF"/>
        </w:rPr>
        <w:t xml:space="preserve"> by neutrophils. </w:t>
      </w:r>
      <w:r>
        <w:rPr>
          <w:rFonts w:cs="Times New Roman"/>
          <w:i/>
          <w:iCs/>
          <w:color w:val="222222"/>
          <w:szCs w:val="24"/>
          <w:shd w:val="clear" w:color="auto" w:fill="FFFFFF"/>
        </w:rPr>
        <w:t>Research in V</w:t>
      </w:r>
      <w:r w:rsidRPr="00166E81">
        <w:rPr>
          <w:rFonts w:cs="Times New Roman"/>
          <w:i/>
          <w:iCs/>
          <w:color w:val="222222"/>
          <w:szCs w:val="24"/>
          <w:shd w:val="clear" w:color="auto" w:fill="FFFFFF"/>
        </w:rPr>
        <w:t>ete</w:t>
      </w:r>
      <w:r>
        <w:rPr>
          <w:rFonts w:cs="Times New Roman"/>
          <w:i/>
          <w:iCs/>
          <w:color w:val="222222"/>
          <w:szCs w:val="24"/>
          <w:shd w:val="clear" w:color="auto" w:fill="FFFFFF"/>
        </w:rPr>
        <w:t>rinary S</w:t>
      </w:r>
      <w:r w:rsidRPr="00166E81">
        <w:rPr>
          <w:rFonts w:cs="Times New Roman"/>
          <w:i/>
          <w:iCs/>
          <w:color w:val="222222"/>
          <w:szCs w:val="24"/>
          <w:shd w:val="clear" w:color="auto" w:fill="FFFFFF"/>
        </w:rPr>
        <w:t>cience</w:t>
      </w:r>
      <w:r w:rsidRPr="00166E81">
        <w:rPr>
          <w:rFonts w:cs="Times New Roman"/>
          <w:color w:val="222222"/>
          <w:szCs w:val="24"/>
          <w:shd w:val="clear" w:color="auto" w:fill="FFFFFF"/>
        </w:rPr>
        <w:t>, </w:t>
      </w:r>
      <w:r w:rsidRPr="00166E81">
        <w:rPr>
          <w:rFonts w:cs="Times New Roman"/>
          <w:i/>
          <w:iCs/>
          <w:color w:val="222222"/>
          <w:szCs w:val="24"/>
          <w:shd w:val="clear" w:color="auto" w:fill="FFFFFF"/>
        </w:rPr>
        <w:t>61</w:t>
      </w:r>
      <w:r w:rsidRPr="00166E81">
        <w:rPr>
          <w:rFonts w:cs="Times New Roman"/>
          <w:color w:val="222222"/>
          <w:szCs w:val="24"/>
          <w:shd w:val="clear" w:color="auto" w:fill="FFFFFF"/>
        </w:rPr>
        <w:t>(3), 231-233.</w:t>
      </w:r>
    </w:p>
    <w:p w14:paraId="15349744"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Sanz,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Marı́n, I., Ruiz-Santa-Quiteria, J. A., Orden, J. A., Cid, D., Diez, R. M., ... &amp; de la Fuente, R. (2000). Catalase deficiency in </w:t>
      </w:r>
      <w:r w:rsidRPr="00D00FE9">
        <w:rPr>
          <w:rFonts w:cs="Times New Roman"/>
          <w:i/>
          <w:color w:val="222222"/>
          <w:szCs w:val="24"/>
          <w:shd w:val="clear" w:color="auto" w:fill="FFFFFF"/>
        </w:rPr>
        <w:t xml:space="preserve">Staphylococcus aureus </w:t>
      </w:r>
      <w:r w:rsidRPr="00D00FE9">
        <w:rPr>
          <w:rFonts w:cs="Times New Roman"/>
          <w:color w:val="222222"/>
          <w:szCs w:val="24"/>
          <w:shd w:val="clear" w:color="auto" w:fill="FFFFFF"/>
        </w:rPr>
        <w:t>subsp</w:t>
      </w:r>
      <w:r w:rsidRPr="00D00FE9">
        <w:rPr>
          <w:rFonts w:cs="Times New Roman"/>
          <w:i/>
          <w:color w:val="222222"/>
          <w:szCs w:val="24"/>
          <w:shd w:val="clear" w:color="auto" w:fill="FFFFFF"/>
        </w:rPr>
        <w:t>. anaerobius</w:t>
      </w:r>
      <w:r w:rsidRPr="00166E81">
        <w:rPr>
          <w:rFonts w:cs="Times New Roman"/>
          <w:color w:val="222222"/>
          <w:szCs w:val="24"/>
          <w:shd w:val="clear" w:color="auto" w:fill="FFFFFF"/>
        </w:rPr>
        <w:t xml:space="preserve"> is associated with natural loss-of-function mutations within the structural gene. </w:t>
      </w:r>
      <w:r w:rsidRPr="00166E81">
        <w:rPr>
          <w:rFonts w:cs="Times New Roman"/>
          <w:i/>
          <w:iCs/>
          <w:color w:val="222222"/>
          <w:szCs w:val="24"/>
          <w:shd w:val="clear" w:color="auto" w:fill="FFFFFF"/>
        </w:rPr>
        <w:t>Microbiology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146</w:t>
      </w:r>
      <w:r w:rsidRPr="00166E81">
        <w:rPr>
          <w:rFonts w:cs="Times New Roman"/>
          <w:color w:val="222222"/>
          <w:szCs w:val="24"/>
          <w:shd w:val="clear" w:color="auto" w:fill="FFFFFF"/>
        </w:rPr>
        <w:t>(2), 465-475.</w:t>
      </w:r>
    </w:p>
    <w:p w14:paraId="1D9BC8FF"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Schreuder, B. E</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Ter Laak, E. A., &amp; Dercksen, D. P. (1994). Eradication of caseous lymphadenitis in sheep with the help of a newly developed ELISA technique. </w:t>
      </w:r>
      <w:r w:rsidRPr="00166E81">
        <w:rPr>
          <w:rFonts w:cs="Times New Roman"/>
          <w:i/>
          <w:iCs/>
          <w:color w:val="222222"/>
          <w:szCs w:val="24"/>
          <w:shd w:val="clear" w:color="auto" w:fill="FFFFFF"/>
        </w:rPr>
        <w:t>The Veterinary Record</w:t>
      </w:r>
      <w:r w:rsidRPr="00166E81">
        <w:rPr>
          <w:rFonts w:cs="Times New Roman"/>
          <w:color w:val="222222"/>
          <w:szCs w:val="24"/>
          <w:shd w:val="clear" w:color="auto" w:fill="FFFFFF"/>
        </w:rPr>
        <w:t>, </w:t>
      </w:r>
      <w:r w:rsidRPr="00166E81">
        <w:rPr>
          <w:rFonts w:cs="Times New Roman"/>
          <w:i/>
          <w:iCs/>
          <w:color w:val="222222"/>
          <w:szCs w:val="24"/>
          <w:shd w:val="clear" w:color="auto" w:fill="FFFFFF"/>
        </w:rPr>
        <w:t>135</w:t>
      </w:r>
      <w:r w:rsidRPr="00166E81">
        <w:rPr>
          <w:rFonts w:cs="Times New Roman"/>
          <w:color w:val="222222"/>
          <w:szCs w:val="24"/>
          <w:shd w:val="clear" w:color="auto" w:fill="FFFFFF"/>
        </w:rPr>
        <w:t>(8), 174-176.</w:t>
      </w:r>
    </w:p>
    <w:p w14:paraId="7C7AA870" w14:textId="77777777" w:rsidR="0099722B" w:rsidRPr="00D00FE9" w:rsidRDefault="0099722B" w:rsidP="00DA34AF">
      <w:pPr>
        <w:spacing w:line="360" w:lineRule="auto"/>
        <w:ind w:right="3"/>
        <w:jc w:val="both"/>
        <w:rPr>
          <w:rFonts w:cs="Times New Roman"/>
          <w:color w:val="222222"/>
          <w:szCs w:val="24"/>
          <w:shd w:val="clear" w:color="auto" w:fill="FFFFFF"/>
        </w:rPr>
      </w:pPr>
      <w:r w:rsidRPr="00D00FE9">
        <w:rPr>
          <w:rFonts w:cs="Times New Roman"/>
          <w:color w:val="212529"/>
          <w:szCs w:val="24"/>
          <w:shd w:val="clear" w:color="auto" w:fill="F7F8FA"/>
        </w:rPr>
        <w:t>Semerci, A</w:t>
      </w:r>
      <w:proofErr w:type="gramStart"/>
      <w:r w:rsidRPr="00D00FE9">
        <w:rPr>
          <w:rFonts w:cs="Times New Roman"/>
          <w:color w:val="212529"/>
          <w:szCs w:val="24"/>
          <w:shd w:val="clear" w:color="auto" w:fill="F7F8FA"/>
        </w:rPr>
        <w:t>.,</w:t>
      </w:r>
      <w:proofErr w:type="gramEnd"/>
      <w:r w:rsidRPr="00D00FE9">
        <w:rPr>
          <w:rFonts w:cs="Times New Roman"/>
          <w:color w:val="212529"/>
          <w:szCs w:val="24"/>
          <w:shd w:val="clear" w:color="auto" w:fill="F7F8FA"/>
        </w:rPr>
        <w:t xml:space="preserve"> &amp; Çelik, A. D. (2016). Türkiye’de Küçükbaş Hayvan Yetiştiriciliğinin Genel Durumu. </w:t>
      </w:r>
      <w:r w:rsidRPr="00D00FE9">
        <w:rPr>
          <w:rFonts w:cs="Times New Roman"/>
          <w:i/>
          <w:color w:val="212529"/>
          <w:szCs w:val="24"/>
          <w:shd w:val="clear" w:color="auto" w:fill="F7F8FA"/>
        </w:rPr>
        <w:t>Mustafa Kemal Üniversitesi Ziraat Fakültesi Dergisi</w:t>
      </w:r>
      <w:r w:rsidRPr="00D00FE9">
        <w:rPr>
          <w:rFonts w:cs="Times New Roman"/>
          <w:color w:val="212529"/>
          <w:szCs w:val="24"/>
          <w:shd w:val="clear" w:color="auto" w:fill="F7F8FA"/>
        </w:rPr>
        <w:t>, 21(2).</w:t>
      </w:r>
    </w:p>
    <w:p w14:paraId="089CCDAC"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Seyffert, N</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Guimarães, A. S., Pacheco, L. G. C., Portela, R. W., Bastos, B. L., Dorella, F. A., ... &amp; Azevedo, V. (2010). High seroprevalence of caseous lymphadenitis in Brazilian goat herds revealed by </w:t>
      </w:r>
      <w:r w:rsidRPr="00D00FE9">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secreted proteins-based ELISA. </w:t>
      </w:r>
      <w:r>
        <w:rPr>
          <w:rFonts w:cs="Times New Roman"/>
          <w:i/>
          <w:iCs/>
          <w:color w:val="222222"/>
          <w:szCs w:val="24"/>
          <w:shd w:val="clear" w:color="auto" w:fill="FFFFFF"/>
        </w:rPr>
        <w:t>Research in Veterinary S</w:t>
      </w:r>
      <w:r w:rsidRPr="00166E81">
        <w:rPr>
          <w:rFonts w:cs="Times New Roman"/>
          <w:i/>
          <w:iCs/>
          <w:color w:val="222222"/>
          <w:szCs w:val="24"/>
          <w:shd w:val="clear" w:color="auto" w:fill="FFFFFF"/>
        </w:rPr>
        <w:t>cience</w:t>
      </w:r>
      <w:r w:rsidRPr="00166E81">
        <w:rPr>
          <w:rFonts w:cs="Times New Roman"/>
          <w:color w:val="222222"/>
          <w:szCs w:val="24"/>
          <w:shd w:val="clear" w:color="auto" w:fill="FFFFFF"/>
        </w:rPr>
        <w:t>, </w:t>
      </w:r>
      <w:r w:rsidRPr="00166E81">
        <w:rPr>
          <w:rFonts w:cs="Times New Roman"/>
          <w:i/>
          <w:iCs/>
          <w:color w:val="222222"/>
          <w:szCs w:val="24"/>
          <w:shd w:val="clear" w:color="auto" w:fill="FFFFFF"/>
        </w:rPr>
        <w:t>88</w:t>
      </w:r>
      <w:r w:rsidRPr="00166E81">
        <w:rPr>
          <w:rFonts w:cs="Times New Roman"/>
          <w:color w:val="222222"/>
          <w:szCs w:val="24"/>
          <w:shd w:val="clear" w:color="auto" w:fill="FFFFFF"/>
        </w:rPr>
        <w:t>(1), 50-55.</w:t>
      </w:r>
    </w:p>
    <w:p w14:paraId="028AF21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Sezgin, Y. (2006). Bitlis ilinde göçer ailelerin küçükbaş hayvancılık faaliyetleri. </w:t>
      </w:r>
      <w:r w:rsidRPr="00166E81">
        <w:rPr>
          <w:rFonts w:cs="Times New Roman"/>
          <w:i/>
          <w:iCs/>
          <w:color w:val="222222"/>
          <w:szCs w:val="24"/>
          <w:shd w:val="clear" w:color="auto" w:fill="FFFFFF"/>
        </w:rPr>
        <w:t>Yüzüncü Yıl Üniversitesi Fen Bilimleri Enstitüsü Yüksek Lisans Tezi, Van</w:t>
      </w:r>
      <w:r w:rsidRPr="00166E81">
        <w:rPr>
          <w:rFonts w:cs="Times New Roman"/>
          <w:color w:val="222222"/>
          <w:szCs w:val="24"/>
          <w:shd w:val="clear" w:color="auto" w:fill="FFFFFF"/>
        </w:rPr>
        <w:t>.</w:t>
      </w:r>
    </w:p>
    <w:p w14:paraId="27751A98"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 xml:space="preserve">Shigidi, M. T. A. (1979). A comparison of five serological tests for the diagnosis of experimental </w:t>
      </w:r>
      <w:r w:rsidRPr="002E333D">
        <w:rPr>
          <w:rFonts w:cs="Times New Roman"/>
          <w:i/>
          <w:color w:val="222222"/>
          <w:szCs w:val="24"/>
          <w:shd w:val="clear" w:color="auto" w:fill="FFFFFF"/>
        </w:rPr>
        <w:t>Corynebacterium ovis</w:t>
      </w:r>
      <w:r w:rsidRPr="00166E81">
        <w:rPr>
          <w:rFonts w:cs="Times New Roman"/>
          <w:color w:val="222222"/>
          <w:szCs w:val="24"/>
          <w:shd w:val="clear" w:color="auto" w:fill="FFFFFF"/>
        </w:rPr>
        <w:t xml:space="preserve"> infection in sheep. </w:t>
      </w:r>
      <w:r>
        <w:rPr>
          <w:rFonts w:cs="Times New Roman"/>
          <w:i/>
          <w:iCs/>
          <w:color w:val="222222"/>
          <w:szCs w:val="24"/>
          <w:shd w:val="clear" w:color="auto" w:fill="FFFFFF"/>
        </w:rPr>
        <w:t>British Veterinary J</w:t>
      </w:r>
      <w:r w:rsidRPr="00166E81">
        <w:rPr>
          <w:rFonts w:cs="Times New Roman"/>
          <w:i/>
          <w:iCs/>
          <w:color w:val="222222"/>
          <w:szCs w:val="24"/>
          <w:shd w:val="clear" w:color="auto" w:fill="FFFFFF"/>
        </w:rPr>
        <w:t>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135</w:t>
      </w:r>
      <w:r w:rsidRPr="00166E81">
        <w:rPr>
          <w:rFonts w:cs="Times New Roman"/>
          <w:color w:val="222222"/>
          <w:szCs w:val="24"/>
          <w:shd w:val="clear" w:color="auto" w:fill="FFFFFF"/>
        </w:rPr>
        <w:t>(2), 172-177.</w:t>
      </w:r>
    </w:p>
    <w:p w14:paraId="5289F756"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Shirlaw, J. F</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Ashford, W. A. (1962). The occurrence of caseous lymphadenitis and Morel’s disease in a sheep flock in Kenya. </w:t>
      </w:r>
      <w:r w:rsidRPr="00166E81">
        <w:rPr>
          <w:rFonts w:cs="Times New Roman"/>
          <w:i/>
          <w:iCs/>
          <w:color w:val="222222"/>
          <w:szCs w:val="24"/>
          <w:shd w:val="clear" w:color="auto" w:fill="FFFFFF"/>
        </w:rPr>
        <w:t>Vet. Rec</w:t>
      </w:r>
      <w:r w:rsidRPr="00166E81">
        <w:rPr>
          <w:rFonts w:cs="Times New Roman"/>
          <w:color w:val="222222"/>
          <w:szCs w:val="24"/>
          <w:shd w:val="clear" w:color="auto" w:fill="FFFFFF"/>
        </w:rPr>
        <w:t>, </w:t>
      </w:r>
      <w:r w:rsidRPr="00166E81">
        <w:rPr>
          <w:rFonts w:cs="Times New Roman"/>
          <w:i/>
          <w:iCs/>
          <w:color w:val="222222"/>
          <w:szCs w:val="24"/>
          <w:shd w:val="clear" w:color="auto" w:fill="FFFFFF"/>
        </w:rPr>
        <w:t>74</w:t>
      </w:r>
      <w:r w:rsidRPr="00166E81">
        <w:rPr>
          <w:rFonts w:cs="Times New Roman"/>
          <w:color w:val="222222"/>
          <w:szCs w:val="24"/>
          <w:shd w:val="clear" w:color="auto" w:fill="FFFFFF"/>
        </w:rPr>
        <w:t>, 1025-1026.</w:t>
      </w:r>
    </w:p>
    <w:p w14:paraId="11E27EFA"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Slosarkova,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Bzdil, J., Nedbalcova, K., Matiasovic, J., Fleischer, P., &amp; Stanek, S. (2019). New sequence type ST3756 of </w:t>
      </w:r>
      <w:r w:rsidRPr="00362DEA">
        <w:rPr>
          <w:rFonts w:cs="Times New Roman"/>
          <w:i/>
          <w:color w:val="222222"/>
          <w:szCs w:val="24"/>
          <w:shd w:val="clear" w:color="auto" w:fill="FFFFFF"/>
        </w:rPr>
        <w:t xml:space="preserve">Staphylococcus aureus </w:t>
      </w:r>
      <w:r w:rsidRPr="00362DEA">
        <w:rPr>
          <w:rFonts w:cs="Times New Roman"/>
          <w:color w:val="222222"/>
          <w:szCs w:val="24"/>
          <w:shd w:val="clear" w:color="auto" w:fill="FFFFFF"/>
        </w:rPr>
        <w:t>subspecies</w:t>
      </w:r>
      <w:r w:rsidRPr="00362DEA">
        <w:rPr>
          <w:rFonts w:cs="Times New Roman"/>
          <w:i/>
          <w:color w:val="222222"/>
          <w:szCs w:val="24"/>
          <w:shd w:val="clear" w:color="auto" w:fill="FFFFFF"/>
        </w:rPr>
        <w:t xml:space="preserve"> anaerobius</w:t>
      </w:r>
      <w:r w:rsidRPr="00166E81">
        <w:rPr>
          <w:rFonts w:cs="Times New Roman"/>
          <w:color w:val="222222"/>
          <w:szCs w:val="24"/>
          <w:shd w:val="clear" w:color="auto" w:fill="FFFFFF"/>
        </w:rPr>
        <w:t xml:space="preserve"> as the causative agent of abscessing lymphadenitis in sheep. </w:t>
      </w:r>
      <w:r w:rsidRPr="00166E81">
        <w:rPr>
          <w:rFonts w:cs="Times New Roman"/>
          <w:i/>
          <w:iCs/>
          <w:color w:val="222222"/>
          <w:szCs w:val="24"/>
          <w:shd w:val="clear" w:color="auto" w:fill="FFFFFF"/>
        </w:rPr>
        <w:t>Comparative Immunology, Microbiology and Infectious Diseases</w:t>
      </w:r>
      <w:r w:rsidRPr="00166E81">
        <w:rPr>
          <w:rFonts w:cs="Times New Roman"/>
          <w:color w:val="222222"/>
          <w:szCs w:val="24"/>
          <w:shd w:val="clear" w:color="auto" w:fill="FFFFFF"/>
        </w:rPr>
        <w:t>, </w:t>
      </w:r>
      <w:r w:rsidRPr="00166E81">
        <w:rPr>
          <w:rFonts w:cs="Times New Roman"/>
          <w:i/>
          <w:iCs/>
          <w:color w:val="222222"/>
          <w:szCs w:val="24"/>
          <w:shd w:val="clear" w:color="auto" w:fill="FFFFFF"/>
        </w:rPr>
        <w:t>63</w:t>
      </w:r>
      <w:r w:rsidRPr="00166E81">
        <w:rPr>
          <w:rFonts w:cs="Times New Roman"/>
          <w:color w:val="222222"/>
          <w:szCs w:val="24"/>
          <w:shd w:val="clear" w:color="auto" w:fill="FFFFFF"/>
        </w:rPr>
        <w:t>, 112-116.</w:t>
      </w:r>
    </w:p>
    <w:p w14:paraId="392E036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Solanet, J.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Malena, R., Estein, S. M., &amp; Paolicchi, F. A. (2011). Development of an ELISA test to detect antibodies in vaccinated sheep or infected Corynebacterium pseudotuberculosis. </w:t>
      </w:r>
      <w:r w:rsidRPr="00166E81">
        <w:rPr>
          <w:rFonts w:cs="Times New Roman"/>
          <w:i/>
          <w:iCs/>
          <w:color w:val="222222"/>
          <w:szCs w:val="24"/>
          <w:shd w:val="clear" w:color="auto" w:fill="FFFFFF"/>
        </w:rPr>
        <w:t>Revista Argentina de Microbiologia</w:t>
      </w:r>
      <w:r w:rsidRPr="00166E81">
        <w:rPr>
          <w:rFonts w:cs="Times New Roman"/>
          <w:color w:val="222222"/>
          <w:szCs w:val="24"/>
          <w:shd w:val="clear" w:color="auto" w:fill="FFFFFF"/>
        </w:rPr>
        <w:t>, </w:t>
      </w:r>
      <w:r w:rsidRPr="00166E81">
        <w:rPr>
          <w:rFonts w:cs="Times New Roman"/>
          <w:i/>
          <w:iCs/>
          <w:color w:val="222222"/>
          <w:szCs w:val="24"/>
          <w:shd w:val="clear" w:color="auto" w:fill="FFFFFF"/>
        </w:rPr>
        <w:t>43</w:t>
      </w:r>
      <w:r w:rsidRPr="00166E81">
        <w:rPr>
          <w:rFonts w:cs="Times New Roman"/>
          <w:color w:val="222222"/>
          <w:szCs w:val="24"/>
          <w:shd w:val="clear" w:color="auto" w:fill="FFFFFF"/>
        </w:rPr>
        <w:t>(1), 9-17.</w:t>
      </w:r>
    </w:p>
    <w:p w14:paraId="3545644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Songer, J. G. (1997). Bacterial phospholipases and their role in virulence. </w:t>
      </w:r>
      <w:r>
        <w:rPr>
          <w:rFonts w:cs="Times New Roman"/>
          <w:i/>
          <w:iCs/>
          <w:color w:val="222222"/>
          <w:szCs w:val="24"/>
          <w:shd w:val="clear" w:color="auto" w:fill="FFFFFF"/>
        </w:rPr>
        <w:t>Trends in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5</w:t>
      </w:r>
      <w:r w:rsidRPr="00166E81">
        <w:rPr>
          <w:rFonts w:cs="Times New Roman"/>
          <w:color w:val="222222"/>
          <w:szCs w:val="24"/>
          <w:shd w:val="clear" w:color="auto" w:fill="FFFFFF"/>
        </w:rPr>
        <w:t>(4), 156-161.</w:t>
      </w:r>
    </w:p>
    <w:p w14:paraId="4225CEAA"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Songer, J. G</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Beckenbach, K., Marshall, M. M., Olson, G. B., &amp; Kelley, L. (1988). Biochemical and genetic characterization of </w:t>
      </w:r>
      <w:r w:rsidRPr="00362DEA">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Pr>
          <w:rFonts w:cs="Times New Roman"/>
          <w:i/>
          <w:iCs/>
          <w:color w:val="222222"/>
          <w:szCs w:val="24"/>
          <w:shd w:val="clear" w:color="auto" w:fill="FFFFFF"/>
        </w:rPr>
        <w:t>American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49</w:t>
      </w:r>
      <w:r w:rsidRPr="00166E81">
        <w:rPr>
          <w:rFonts w:cs="Times New Roman"/>
          <w:color w:val="222222"/>
          <w:szCs w:val="24"/>
          <w:shd w:val="clear" w:color="auto" w:fill="FFFFFF"/>
        </w:rPr>
        <w:t>(2), 223-226.</w:t>
      </w:r>
    </w:p>
    <w:p w14:paraId="3F7630CA"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Stanford, K</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Brogden, K. A., McClelland, L. A., Kozub, G. C., &amp; Audibert, F. (1998). The incidence of caseous lymphadenitis in Alberta sheep and assessment of impact by vaccination with commercial and experimental vaccines. </w:t>
      </w:r>
      <w:r w:rsidRPr="00166E81">
        <w:rPr>
          <w:rFonts w:cs="Times New Roman"/>
          <w:i/>
          <w:iCs/>
          <w:color w:val="222222"/>
          <w:szCs w:val="24"/>
          <w:shd w:val="clear" w:color="auto" w:fill="FFFFFF"/>
        </w:rPr>
        <w:t>Canadian Journal of Veterinary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62</w:t>
      </w:r>
      <w:r w:rsidRPr="00166E81">
        <w:rPr>
          <w:rFonts w:cs="Times New Roman"/>
          <w:color w:val="222222"/>
          <w:szCs w:val="24"/>
          <w:shd w:val="clear" w:color="auto" w:fill="FFFFFF"/>
        </w:rPr>
        <w:t>(1), 38.</w:t>
      </w:r>
    </w:p>
    <w:p w14:paraId="343A97D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Stapleton,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Bradshaw, B., &amp; O’Kennedy, R. (2009). Development of a surface plasmon resonance-based assay for the detection of </w:t>
      </w:r>
      <w:r w:rsidRPr="00A2506D">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infection in sheep. </w:t>
      </w:r>
      <w:r>
        <w:rPr>
          <w:rFonts w:cs="Times New Roman"/>
          <w:i/>
          <w:iCs/>
          <w:color w:val="222222"/>
          <w:szCs w:val="24"/>
          <w:shd w:val="clear" w:color="auto" w:fill="FFFFFF"/>
        </w:rPr>
        <w:t>Analytica Chimica A</w:t>
      </w:r>
      <w:r w:rsidRPr="00166E81">
        <w:rPr>
          <w:rFonts w:cs="Times New Roman"/>
          <w:i/>
          <w:iCs/>
          <w:color w:val="222222"/>
          <w:szCs w:val="24"/>
          <w:shd w:val="clear" w:color="auto" w:fill="FFFFFF"/>
        </w:rPr>
        <w:t>cta</w:t>
      </w:r>
      <w:r w:rsidRPr="00166E81">
        <w:rPr>
          <w:rFonts w:cs="Times New Roman"/>
          <w:color w:val="222222"/>
          <w:szCs w:val="24"/>
          <w:shd w:val="clear" w:color="auto" w:fill="FFFFFF"/>
        </w:rPr>
        <w:t>, </w:t>
      </w:r>
      <w:r w:rsidRPr="00166E81">
        <w:rPr>
          <w:rFonts w:cs="Times New Roman"/>
          <w:i/>
          <w:iCs/>
          <w:color w:val="222222"/>
          <w:szCs w:val="24"/>
          <w:shd w:val="clear" w:color="auto" w:fill="FFFFFF"/>
        </w:rPr>
        <w:t>651</w:t>
      </w:r>
      <w:r w:rsidRPr="00166E81">
        <w:rPr>
          <w:rFonts w:cs="Times New Roman"/>
          <w:color w:val="222222"/>
          <w:szCs w:val="24"/>
          <w:shd w:val="clear" w:color="auto" w:fill="FFFFFF"/>
        </w:rPr>
        <w:t>(1), 98-104.</w:t>
      </w:r>
    </w:p>
    <w:p w14:paraId="46DFE08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Stefanska, I</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Gierynska, M., Rzewuska, M., &amp; Binek, M. (2010). Survival of</w:t>
      </w:r>
      <w:r w:rsidRPr="00F82642">
        <w:rPr>
          <w:rFonts w:cs="Times New Roman"/>
          <w:i/>
          <w:color w:val="222222"/>
          <w:szCs w:val="24"/>
          <w:shd w:val="clear" w:color="auto" w:fill="FFFFFF"/>
        </w:rPr>
        <w:t xml:space="preserve"> Corynebacterium pseudotuberculosis</w:t>
      </w:r>
      <w:r w:rsidRPr="00166E81">
        <w:rPr>
          <w:rFonts w:cs="Times New Roman"/>
          <w:color w:val="222222"/>
          <w:szCs w:val="24"/>
          <w:shd w:val="clear" w:color="auto" w:fill="FFFFFF"/>
        </w:rPr>
        <w:t xml:space="preserve"> within macrophages and induction of phagocytes death. </w:t>
      </w:r>
      <w:r>
        <w:rPr>
          <w:rFonts w:cs="Times New Roman"/>
          <w:i/>
          <w:iCs/>
          <w:color w:val="222222"/>
          <w:szCs w:val="24"/>
          <w:shd w:val="clear" w:color="auto" w:fill="FFFFFF"/>
        </w:rPr>
        <w:t>Polish Journal of Veterinary S</w:t>
      </w:r>
      <w:r w:rsidRPr="00166E81">
        <w:rPr>
          <w:rFonts w:cs="Times New Roman"/>
          <w:i/>
          <w:iCs/>
          <w:color w:val="222222"/>
          <w:szCs w:val="24"/>
          <w:shd w:val="clear" w:color="auto" w:fill="FFFFFF"/>
        </w:rPr>
        <w:t>ciences</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(1), 143.</w:t>
      </w:r>
    </w:p>
    <w:p w14:paraId="15B4A70F"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Sutherland, S. S</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Hart, R. A., &amp; Buller, N. B. (1993). Ribotype analysis of </w:t>
      </w:r>
      <w:r w:rsidRPr="00F82642">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isolates from sheep and goats. </w:t>
      </w:r>
      <w:r>
        <w:rPr>
          <w:rFonts w:cs="Times New Roman"/>
          <w:i/>
          <w:iCs/>
          <w:color w:val="222222"/>
          <w:szCs w:val="24"/>
          <w:shd w:val="clear" w:color="auto" w:fill="FFFFFF"/>
        </w:rPr>
        <w:t>Australian Veterinary J</w:t>
      </w:r>
      <w:r w:rsidRPr="00166E81">
        <w:rPr>
          <w:rFonts w:cs="Times New Roman"/>
          <w:i/>
          <w:iCs/>
          <w:color w:val="222222"/>
          <w:szCs w:val="24"/>
          <w:shd w:val="clear" w:color="auto" w:fill="FFFFFF"/>
        </w:rPr>
        <w:t>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70</w:t>
      </w:r>
      <w:r w:rsidRPr="00166E81">
        <w:rPr>
          <w:rFonts w:cs="Times New Roman"/>
          <w:color w:val="222222"/>
          <w:szCs w:val="24"/>
          <w:shd w:val="clear" w:color="auto" w:fill="FFFFFF"/>
        </w:rPr>
        <w:t>(12), 454-456.</w:t>
      </w:r>
    </w:p>
    <w:p w14:paraId="4E799708" w14:textId="77777777" w:rsidR="0099722B" w:rsidRPr="00166E81" w:rsidRDefault="0099722B" w:rsidP="00DA34AF">
      <w:pPr>
        <w:spacing w:line="360" w:lineRule="auto"/>
        <w:jc w:val="both"/>
        <w:rPr>
          <w:rFonts w:cs="Times New Roman"/>
          <w:color w:val="222222"/>
          <w:szCs w:val="24"/>
          <w:shd w:val="clear" w:color="auto" w:fill="FFFFFF"/>
        </w:rPr>
      </w:pPr>
      <w:r w:rsidRPr="00166E81">
        <w:rPr>
          <w:rFonts w:cs="Times New Roman"/>
          <w:color w:val="222222"/>
          <w:szCs w:val="24"/>
          <w:shd w:val="clear" w:color="auto" w:fill="FFFFFF"/>
        </w:rPr>
        <w:t>Szaluś-Jordanow,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Kaba, J., Czopowicz, M., Witkowski, L., Nowicki, M., Nowicka, D., ... &amp; Frymus, T. (2010). Epidemiological features of Morel’s disease in goats. </w:t>
      </w:r>
      <w:r w:rsidRPr="00166E81">
        <w:rPr>
          <w:rFonts w:cs="Times New Roman"/>
          <w:i/>
          <w:iCs/>
          <w:color w:val="222222"/>
          <w:szCs w:val="24"/>
          <w:shd w:val="clear" w:color="auto" w:fill="FFFFFF"/>
        </w:rPr>
        <w:t>Pol J Vet Sci</w:t>
      </w:r>
      <w:r w:rsidRPr="00166E81">
        <w:rPr>
          <w:rFonts w:cs="Times New Roman"/>
          <w:color w:val="222222"/>
          <w:szCs w:val="24"/>
          <w:shd w:val="clear" w:color="auto" w:fill="FFFFFF"/>
        </w:rPr>
        <w:t>, </w:t>
      </w:r>
      <w:r w:rsidRPr="00166E81">
        <w:rPr>
          <w:rFonts w:cs="Times New Roman"/>
          <w:i/>
          <w:iCs/>
          <w:color w:val="222222"/>
          <w:szCs w:val="24"/>
          <w:shd w:val="clear" w:color="auto" w:fill="FFFFFF"/>
        </w:rPr>
        <w:t>13</w:t>
      </w:r>
      <w:r w:rsidRPr="00166E81">
        <w:rPr>
          <w:rFonts w:cs="Times New Roman"/>
          <w:color w:val="222222"/>
          <w:szCs w:val="24"/>
          <w:shd w:val="clear" w:color="auto" w:fill="FFFFFF"/>
        </w:rPr>
        <w:t>, 437-445.</w:t>
      </w:r>
    </w:p>
    <w:p w14:paraId="29A3EAA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Szaluś-Jordanow, O</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Krysztopa-Grzybowska, K., Czopowicz, M., Moroz, A., Mickiewicz, M., Lutyńska, A., ... &amp; Frymus, T. (2018). MLST and RAPD molecular analysis of </w:t>
      </w:r>
      <w:r w:rsidRPr="00F82642">
        <w:rPr>
          <w:rFonts w:cs="Times New Roman"/>
          <w:i/>
          <w:color w:val="222222"/>
          <w:szCs w:val="24"/>
          <w:shd w:val="clear" w:color="auto" w:fill="FFFFFF"/>
        </w:rPr>
        <w:t xml:space="preserve">Staphylococcus aureus </w:t>
      </w:r>
      <w:r w:rsidRPr="00F82642">
        <w:rPr>
          <w:rFonts w:cs="Times New Roman"/>
          <w:color w:val="222222"/>
          <w:szCs w:val="24"/>
          <w:shd w:val="clear" w:color="auto" w:fill="FFFFFF"/>
        </w:rPr>
        <w:t>subsp</w:t>
      </w:r>
      <w:r w:rsidRPr="00F82642">
        <w:rPr>
          <w:rFonts w:cs="Times New Roman"/>
          <w:i/>
          <w:color w:val="222222"/>
          <w:szCs w:val="24"/>
          <w:shd w:val="clear" w:color="auto" w:fill="FFFFFF"/>
        </w:rPr>
        <w:t>. anaerobius</w:t>
      </w:r>
      <w:r w:rsidRPr="00166E81">
        <w:rPr>
          <w:rFonts w:cs="Times New Roman"/>
          <w:color w:val="222222"/>
          <w:szCs w:val="24"/>
          <w:shd w:val="clear" w:color="auto" w:fill="FFFFFF"/>
        </w:rPr>
        <w:t xml:space="preserve"> isolated from goats in Poland. </w:t>
      </w:r>
      <w:r>
        <w:rPr>
          <w:rFonts w:cs="Times New Roman"/>
          <w:i/>
          <w:iCs/>
          <w:color w:val="222222"/>
          <w:szCs w:val="24"/>
          <w:shd w:val="clear" w:color="auto" w:fill="FFFFFF"/>
        </w:rPr>
        <w:t>Archives of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200</w:t>
      </w:r>
      <w:r w:rsidRPr="00166E81">
        <w:rPr>
          <w:rFonts w:cs="Times New Roman"/>
          <w:color w:val="222222"/>
          <w:szCs w:val="24"/>
          <w:shd w:val="clear" w:color="auto" w:fill="FFFFFF"/>
        </w:rPr>
        <w:t>, 1407-1410.</w:t>
      </w:r>
    </w:p>
    <w:p w14:paraId="106E7705"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Tashjian, J.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Campbell, S. G. (1983). Interaction between caprine macrophages and </w:t>
      </w:r>
      <w:r w:rsidRPr="00F82642">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an electron microscopic study. </w:t>
      </w:r>
      <w:r w:rsidRPr="00166E81">
        <w:rPr>
          <w:rFonts w:cs="Times New Roman"/>
          <w:i/>
          <w:iCs/>
          <w:color w:val="222222"/>
          <w:szCs w:val="24"/>
          <w:shd w:val="clear" w:color="auto" w:fill="FFFFFF"/>
        </w:rPr>
        <w:t>American Journal of Veterinary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44</w:t>
      </w:r>
      <w:r w:rsidRPr="00166E81">
        <w:rPr>
          <w:rFonts w:cs="Times New Roman"/>
          <w:color w:val="222222"/>
          <w:szCs w:val="24"/>
          <w:shd w:val="clear" w:color="auto" w:fill="FFFFFF"/>
        </w:rPr>
        <w:t>(4), 690-693.</w:t>
      </w:r>
    </w:p>
    <w:p w14:paraId="78D8A69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Ter Laak, E.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Bosch, J., Bijl, G. C., &amp; Schreuder, B. E. (1992). Double-antibody sandwich enzyme-linked immunosorbent assay and immunoblot analysis used for control of caseous lymphadenitis in goats and sheep. </w:t>
      </w:r>
      <w:r w:rsidRPr="00166E81">
        <w:rPr>
          <w:rFonts w:cs="Times New Roman"/>
          <w:i/>
          <w:iCs/>
          <w:color w:val="222222"/>
          <w:szCs w:val="24"/>
          <w:shd w:val="clear" w:color="auto" w:fill="FFFFFF"/>
        </w:rPr>
        <w:t>American Journal of Veterinary Research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53</w:t>
      </w:r>
      <w:r w:rsidRPr="00166E81">
        <w:rPr>
          <w:rFonts w:cs="Times New Roman"/>
          <w:color w:val="222222"/>
          <w:szCs w:val="24"/>
          <w:shd w:val="clear" w:color="auto" w:fill="FFFFFF"/>
        </w:rPr>
        <w:t>(7), 1125-1132.</w:t>
      </w:r>
    </w:p>
    <w:p w14:paraId="2A7B323D" w14:textId="77777777" w:rsidR="0099722B" w:rsidRPr="00166E81" w:rsidRDefault="0099722B" w:rsidP="00DA34AF">
      <w:pPr>
        <w:spacing w:line="360" w:lineRule="auto"/>
        <w:ind w:right="3"/>
        <w:jc w:val="both"/>
        <w:rPr>
          <w:rFonts w:cs="Times New Roman"/>
          <w:iCs/>
          <w:szCs w:val="24"/>
        </w:rPr>
      </w:pPr>
      <w:r w:rsidRPr="00166E81">
        <w:rPr>
          <w:rFonts w:cs="Times New Roman"/>
          <w:iCs/>
          <w:szCs w:val="24"/>
        </w:rPr>
        <w:lastRenderedPageBreak/>
        <w:t xml:space="preserve">Türkiye İstatistik Kurumu [TÜİK]. (2022).  Türkiye İstatistik Kurumu.  </w:t>
      </w:r>
      <w:hyperlink r:id="rId18" w:history="1">
        <w:r w:rsidRPr="00166E81">
          <w:rPr>
            <w:rStyle w:val="Kpr"/>
            <w:rFonts w:cs="Times New Roman"/>
            <w:szCs w:val="24"/>
          </w:rPr>
          <w:t>https://data.tuik.gov.tr/Bulten/Index?p=Hayvansal-Uretim-Istatistikleri-2022-49682</w:t>
        </w:r>
      </w:hyperlink>
      <w:r w:rsidRPr="00166E81">
        <w:rPr>
          <w:rStyle w:val="Kpr"/>
          <w:rFonts w:cs="Times New Roman"/>
          <w:szCs w:val="24"/>
        </w:rPr>
        <w:t xml:space="preserve"> </w:t>
      </w:r>
    </w:p>
    <w:p w14:paraId="53432A19" w14:textId="77777777" w:rsidR="0099722B" w:rsidRPr="00166E81" w:rsidRDefault="0099722B" w:rsidP="00DA34AF">
      <w:pPr>
        <w:spacing w:line="360" w:lineRule="auto"/>
        <w:ind w:right="3"/>
        <w:jc w:val="both"/>
        <w:rPr>
          <w:rFonts w:cs="Times New Roman"/>
          <w:szCs w:val="24"/>
        </w:rPr>
      </w:pPr>
      <w:r w:rsidRPr="00166E81">
        <w:rPr>
          <w:rFonts w:cs="Times New Roman"/>
          <w:szCs w:val="24"/>
        </w:rPr>
        <w:t>Ünlütürk, A</w:t>
      </w:r>
      <w:proofErr w:type="gramStart"/>
      <w:r w:rsidRPr="00166E81">
        <w:rPr>
          <w:rFonts w:cs="Times New Roman"/>
          <w:szCs w:val="24"/>
        </w:rPr>
        <w:t>.,</w:t>
      </w:r>
      <w:proofErr w:type="gramEnd"/>
      <w:r w:rsidRPr="00166E81">
        <w:rPr>
          <w:rFonts w:cs="Times New Roman"/>
          <w:szCs w:val="24"/>
        </w:rPr>
        <w:t xml:space="preserve"> Turantaş, F. (1998). </w:t>
      </w:r>
      <w:r w:rsidRPr="00166E81">
        <w:rPr>
          <w:rFonts w:cs="Times New Roman"/>
          <w:i/>
          <w:szCs w:val="24"/>
        </w:rPr>
        <w:t xml:space="preserve">Gıda Mikrobiolojisi. </w:t>
      </w:r>
      <w:r w:rsidRPr="00166E81">
        <w:rPr>
          <w:rFonts w:cs="Times New Roman"/>
          <w:szCs w:val="24"/>
        </w:rPr>
        <w:t>İzmir: Pınar Yayınları.</w:t>
      </w:r>
    </w:p>
    <w:p w14:paraId="52B2D60D"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van Dijk, M. C</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Postma, F., Hilkmann, H., Jalink, K., van Blitterswijk, W. J., &amp; Moolenaar, W. H. (1998). Exogenous phospholipase D generates Iysophosphatidic acid and activates Ras, Rho and Ca2+ signaling pathways. </w:t>
      </w:r>
      <w:r>
        <w:rPr>
          <w:rFonts w:cs="Times New Roman"/>
          <w:i/>
          <w:iCs/>
          <w:color w:val="222222"/>
          <w:szCs w:val="24"/>
          <w:shd w:val="clear" w:color="auto" w:fill="FFFFFF"/>
        </w:rPr>
        <w:t>Current B</w:t>
      </w:r>
      <w:r w:rsidRPr="00166E81">
        <w:rPr>
          <w:rFonts w:cs="Times New Roman"/>
          <w:i/>
          <w:iCs/>
          <w:color w:val="222222"/>
          <w:szCs w:val="24"/>
          <w:shd w:val="clear" w:color="auto" w:fill="FFFFFF"/>
        </w:rPr>
        <w:t>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8</w:t>
      </w:r>
      <w:r w:rsidRPr="00166E81">
        <w:rPr>
          <w:rFonts w:cs="Times New Roman"/>
          <w:color w:val="222222"/>
          <w:szCs w:val="24"/>
          <w:shd w:val="clear" w:color="auto" w:fill="FFFFFF"/>
        </w:rPr>
        <w:t>(7), 386-392.</w:t>
      </w:r>
    </w:p>
    <w:p w14:paraId="31CA89D0"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Versalovic,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Koeuth, T., &amp; Lupski, R. (1991). Distribution of repetitive DNA sequences in eubacteria and application to finerpriting of bacterial enomes. </w:t>
      </w:r>
      <w:r>
        <w:rPr>
          <w:rFonts w:cs="Times New Roman"/>
          <w:i/>
          <w:iCs/>
          <w:color w:val="222222"/>
          <w:szCs w:val="24"/>
          <w:shd w:val="clear" w:color="auto" w:fill="FFFFFF"/>
        </w:rPr>
        <w:t>Nucleic Acids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19</w:t>
      </w:r>
      <w:r w:rsidRPr="00166E81">
        <w:rPr>
          <w:rFonts w:cs="Times New Roman"/>
          <w:color w:val="222222"/>
          <w:szCs w:val="24"/>
          <w:shd w:val="clear" w:color="auto" w:fill="FFFFFF"/>
        </w:rPr>
        <w:t>(24), 6823-6831.</w:t>
      </w:r>
    </w:p>
    <w:p w14:paraId="4215C94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Waite, K.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Wallin, R., Qualliotine-Mann, D., &amp; McPhail, L. C. (1997). Phosphatidic acid-mediated phosphorylation of the NADPH oxidase component p47-phox: evidence that phosphatidic acid may activate a novel protein kinase. </w:t>
      </w:r>
      <w:r w:rsidRPr="00166E81">
        <w:rPr>
          <w:rFonts w:cs="Times New Roman"/>
          <w:i/>
          <w:iCs/>
          <w:color w:val="222222"/>
          <w:szCs w:val="24"/>
          <w:shd w:val="clear" w:color="auto" w:fill="FFFFFF"/>
        </w:rPr>
        <w:t>Journal of Biological Chemistry</w:t>
      </w:r>
      <w:r w:rsidRPr="00166E81">
        <w:rPr>
          <w:rFonts w:cs="Times New Roman"/>
          <w:color w:val="222222"/>
          <w:szCs w:val="24"/>
          <w:shd w:val="clear" w:color="auto" w:fill="FFFFFF"/>
        </w:rPr>
        <w:t>, </w:t>
      </w:r>
      <w:r w:rsidRPr="00166E81">
        <w:rPr>
          <w:rFonts w:cs="Times New Roman"/>
          <w:i/>
          <w:iCs/>
          <w:color w:val="222222"/>
          <w:szCs w:val="24"/>
          <w:shd w:val="clear" w:color="auto" w:fill="FFFFFF"/>
        </w:rPr>
        <w:t>272</w:t>
      </w:r>
      <w:r w:rsidRPr="00166E81">
        <w:rPr>
          <w:rFonts w:cs="Times New Roman"/>
          <w:color w:val="222222"/>
          <w:szCs w:val="24"/>
          <w:shd w:val="clear" w:color="auto" w:fill="FFFFFF"/>
        </w:rPr>
        <w:t>(24), 15569-15578.</w:t>
      </w:r>
    </w:p>
    <w:p w14:paraId="58D7850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Walker,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Jackson, H. J., Eggleton, D. G., Meeusen, E. N., Wilson, M. J., &amp; Brandon, M. (1994). Identification of a novel antigen from </w:t>
      </w:r>
      <w:r w:rsidRPr="00DA475A">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that protects sheep against caseous lymphadenitis. </w:t>
      </w:r>
      <w:r>
        <w:rPr>
          <w:rFonts w:cs="Times New Roman"/>
          <w:i/>
          <w:iCs/>
          <w:color w:val="222222"/>
          <w:szCs w:val="24"/>
          <w:shd w:val="clear" w:color="auto" w:fill="FFFFFF"/>
        </w:rPr>
        <w:t>Infection and İ</w:t>
      </w:r>
      <w:r w:rsidRPr="00166E81">
        <w:rPr>
          <w:rFonts w:cs="Times New Roman"/>
          <w:i/>
          <w:iCs/>
          <w:color w:val="222222"/>
          <w:szCs w:val="24"/>
          <w:shd w:val="clear" w:color="auto" w:fill="FFFFFF"/>
        </w:rPr>
        <w:t>mmunity</w:t>
      </w:r>
      <w:r w:rsidRPr="00166E81">
        <w:rPr>
          <w:rFonts w:cs="Times New Roman"/>
          <w:color w:val="222222"/>
          <w:szCs w:val="24"/>
          <w:shd w:val="clear" w:color="auto" w:fill="FFFFFF"/>
        </w:rPr>
        <w:t>, </w:t>
      </w:r>
      <w:r w:rsidRPr="00166E81">
        <w:rPr>
          <w:rFonts w:cs="Times New Roman"/>
          <w:i/>
          <w:iCs/>
          <w:color w:val="222222"/>
          <w:szCs w:val="24"/>
          <w:shd w:val="clear" w:color="auto" w:fill="FFFFFF"/>
        </w:rPr>
        <w:t>62</w:t>
      </w:r>
      <w:r w:rsidRPr="00166E81">
        <w:rPr>
          <w:rFonts w:cs="Times New Roman"/>
          <w:color w:val="222222"/>
          <w:szCs w:val="24"/>
          <w:shd w:val="clear" w:color="auto" w:fill="FFFFFF"/>
        </w:rPr>
        <w:t>(6), 2562-2567.</w:t>
      </w:r>
    </w:p>
    <w:p w14:paraId="5F174E6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Watts, J.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Lowery, D. E., Teel, J. F., &amp; Rossbach, S. (2000). Identification of </w:t>
      </w:r>
      <w:r w:rsidRPr="00DA475A">
        <w:rPr>
          <w:rFonts w:cs="Times New Roman"/>
          <w:i/>
          <w:color w:val="222222"/>
          <w:szCs w:val="24"/>
          <w:shd w:val="clear" w:color="auto" w:fill="FFFFFF"/>
        </w:rPr>
        <w:t>Corynebacterium bovis</w:t>
      </w:r>
      <w:r w:rsidRPr="00166E81">
        <w:rPr>
          <w:rFonts w:cs="Times New Roman"/>
          <w:color w:val="222222"/>
          <w:szCs w:val="24"/>
          <w:shd w:val="clear" w:color="auto" w:fill="FFFFFF"/>
        </w:rPr>
        <w:t xml:space="preserve"> and other coryneforms isolated from bovine mammary glands. </w:t>
      </w:r>
      <w:r>
        <w:rPr>
          <w:rFonts w:cs="Times New Roman"/>
          <w:i/>
          <w:iCs/>
          <w:color w:val="222222"/>
          <w:szCs w:val="24"/>
          <w:shd w:val="clear" w:color="auto" w:fill="FFFFFF"/>
        </w:rPr>
        <w:t>Journal of Dairy S</w:t>
      </w:r>
      <w:r w:rsidRPr="00166E81">
        <w:rPr>
          <w:rFonts w:cs="Times New Roman"/>
          <w:i/>
          <w:iCs/>
          <w:color w:val="222222"/>
          <w:szCs w:val="24"/>
          <w:shd w:val="clear" w:color="auto" w:fill="FFFFFF"/>
        </w:rPr>
        <w:t>cience</w:t>
      </w:r>
      <w:r w:rsidRPr="00166E81">
        <w:rPr>
          <w:rFonts w:cs="Times New Roman"/>
          <w:color w:val="222222"/>
          <w:szCs w:val="24"/>
          <w:shd w:val="clear" w:color="auto" w:fill="FFFFFF"/>
        </w:rPr>
        <w:t>, </w:t>
      </w:r>
      <w:r w:rsidRPr="00166E81">
        <w:rPr>
          <w:rFonts w:cs="Times New Roman"/>
          <w:i/>
          <w:iCs/>
          <w:color w:val="222222"/>
          <w:szCs w:val="24"/>
          <w:shd w:val="clear" w:color="auto" w:fill="FFFFFF"/>
        </w:rPr>
        <w:t>83</w:t>
      </w:r>
      <w:r w:rsidRPr="00166E81">
        <w:rPr>
          <w:rFonts w:cs="Times New Roman"/>
          <w:color w:val="222222"/>
          <w:szCs w:val="24"/>
          <w:shd w:val="clear" w:color="auto" w:fill="FFFFFF"/>
        </w:rPr>
        <w:t>(10), 2373-2379.</w:t>
      </w:r>
    </w:p>
    <w:p w14:paraId="1C26F493"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Welsh, C.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Yeh, G. C., &amp; Phang, J. M. (1994). Increased Phospholipase D Activity in Multidrug-Resistant Breast Cancer Cells. </w:t>
      </w:r>
      <w:r w:rsidRPr="00166E81">
        <w:rPr>
          <w:rFonts w:cs="Times New Roman"/>
          <w:i/>
          <w:iCs/>
          <w:color w:val="222222"/>
          <w:szCs w:val="24"/>
          <w:shd w:val="clear" w:color="auto" w:fill="FFFFFF"/>
        </w:rPr>
        <w:t>Biochemical and biophysical research communications</w:t>
      </w:r>
      <w:r w:rsidRPr="00166E81">
        <w:rPr>
          <w:rFonts w:cs="Times New Roman"/>
          <w:color w:val="222222"/>
          <w:szCs w:val="24"/>
          <w:shd w:val="clear" w:color="auto" w:fill="FFFFFF"/>
        </w:rPr>
        <w:t>, </w:t>
      </w:r>
      <w:r w:rsidRPr="00166E81">
        <w:rPr>
          <w:rFonts w:cs="Times New Roman"/>
          <w:i/>
          <w:iCs/>
          <w:color w:val="222222"/>
          <w:szCs w:val="24"/>
          <w:shd w:val="clear" w:color="auto" w:fill="FFFFFF"/>
        </w:rPr>
        <w:t>202</w:t>
      </w:r>
      <w:r w:rsidRPr="00166E81">
        <w:rPr>
          <w:rFonts w:cs="Times New Roman"/>
          <w:color w:val="222222"/>
          <w:szCs w:val="24"/>
          <w:shd w:val="clear" w:color="auto" w:fill="FFFFFF"/>
        </w:rPr>
        <w:t>(1), 211-217.</w:t>
      </w:r>
    </w:p>
    <w:p w14:paraId="1D815F41"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Williamson, L. H. (2001). Caseous lymphadenitis in small ruminants. </w:t>
      </w:r>
      <w:r w:rsidRPr="00166E81">
        <w:rPr>
          <w:rFonts w:cs="Times New Roman"/>
          <w:i/>
          <w:iCs/>
          <w:color w:val="222222"/>
          <w:szCs w:val="24"/>
          <w:shd w:val="clear" w:color="auto" w:fill="FFFFFF"/>
        </w:rPr>
        <w:t>Veterinary Clinics of North America: Food Animal Practice</w:t>
      </w:r>
      <w:r w:rsidRPr="00166E81">
        <w:rPr>
          <w:rFonts w:cs="Times New Roman"/>
          <w:color w:val="222222"/>
          <w:szCs w:val="24"/>
          <w:shd w:val="clear" w:color="auto" w:fill="FFFFFF"/>
        </w:rPr>
        <w:t>, </w:t>
      </w:r>
      <w:r w:rsidRPr="00166E81">
        <w:rPr>
          <w:rFonts w:cs="Times New Roman"/>
          <w:i/>
          <w:iCs/>
          <w:color w:val="222222"/>
          <w:szCs w:val="24"/>
          <w:shd w:val="clear" w:color="auto" w:fill="FFFFFF"/>
        </w:rPr>
        <w:t>17</w:t>
      </w:r>
      <w:r w:rsidRPr="00166E81">
        <w:rPr>
          <w:rFonts w:cs="Times New Roman"/>
          <w:color w:val="222222"/>
          <w:szCs w:val="24"/>
          <w:shd w:val="clear" w:color="auto" w:fill="FFFFFF"/>
        </w:rPr>
        <w:t>(2), 359-371.</w:t>
      </w:r>
    </w:p>
    <w:p w14:paraId="07300EC4"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Wilson, M.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Brandon, M. R., &amp; Walker, J. (1995). Molecular and biochemical characterization of a protective 40-kilodalton antigen from </w:t>
      </w:r>
      <w:r w:rsidRPr="00DA475A">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w:t>
      </w:r>
      <w:r>
        <w:rPr>
          <w:rFonts w:cs="Times New Roman"/>
          <w:i/>
          <w:iCs/>
          <w:color w:val="222222"/>
          <w:szCs w:val="24"/>
          <w:shd w:val="clear" w:color="auto" w:fill="FFFFFF"/>
        </w:rPr>
        <w:t>Infection and İ</w:t>
      </w:r>
      <w:r w:rsidRPr="00166E81">
        <w:rPr>
          <w:rFonts w:cs="Times New Roman"/>
          <w:i/>
          <w:iCs/>
          <w:color w:val="222222"/>
          <w:szCs w:val="24"/>
          <w:shd w:val="clear" w:color="auto" w:fill="FFFFFF"/>
        </w:rPr>
        <w:t>mmunity</w:t>
      </w:r>
      <w:r w:rsidRPr="00166E81">
        <w:rPr>
          <w:rFonts w:cs="Times New Roman"/>
          <w:color w:val="222222"/>
          <w:szCs w:val="24"/>
          <w:shd w:val="clear" w:color="auto" w:fill="FFFFFF"/>
        </w:rPr>
        <w:t>, </w:t>
      </w:r>
      <w:r w:rsidRPr="00166E81">
        <w:rPr>
          <w:rFonts w:cs="Times New Roman"/>
          <w:i/>
          <w:iCs/>
          <w:color w:val="222222"/>
          <w:szCs w:val="24"/>
          <w:shd w:val="clear" w:color="auto" w:fill="FFFFFF"/>
        </w:rPr>
        <w:t>63</w:t>
      </w:r>
      <w:r w:rsidRPr="00166E81">
        <w:rPr>
          <w:rFonts w:cs="Times New Roman"/>
          <w:color w:val="222222"/>
          <w:szCs w:val="24"/>
          <w:shd w:val="clear" w:color="auto" w:fill="FFFFFF"/>
        </w:rPr>
        <w:t>(1), 206-211.</w:t>
      </w:r>
    </w:p>
    <w:p w14:paraId="59B339FC"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lastRenderedPageBreak/>
        <w:t>Xu,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Tan, X., Zhang, X., Xia, X., &amp; Sun, H. (2015). The diversities of </w:t>
      </w:r>
      <w:r w:rsidRPr="00DA475A">
        <w:rPr>
          <w:rFonts w:cs="Times New Roman"/>
          <w:i/>
          <w:color w:val="222222"/>
          <w:szCs w:val="24"/>
          <w:shd w:val="clear" w:color="auto" w:fill="FFFFFF"/>
        </w:rPr>
        <w:t>staphylococcal</w:t>
      </w:r>
      <w:r w:rsidRPr="00166E81">
        <w:rPr>
          <w:rFonts w:cs="Times New Roman"/>
          <w:color w:val="222222"/>
          <w:szCs w:val="24"/>
          <w:shd w:val="clear" w:color="auto" w:fill="FFFFFF"/>
        </w:rPr>
        <w:t xml:space="preserve"> species, virulence and antibiotic resistance genes in the subclinical mastitis milk from a single Chinese cow herd. </w:t>
      </w:r>
      <w:r>
        <w:rPr>
          <w:rFonts w:cs="Times New Roman"/>
          <w:i/>
          <w:iCs/>
          <w:color w:val="222222"/>
          <w:szCs w:val="24"/>
          <w:shd w:val="clear" w:color="auto" w:fill="FFFFFF"/>
        </w:rPr>
        <w:t>Microbial P</w:t>
      </w:r>
      <w:r w:rsidRPr="00166E81">
        <w:rPr>
          <w:rFonts w:cs="Times New Roman"/>
          <w:i/>
          <w:iCs/>
          <w:color w:val="222222"/>
          <w:szCs w:val="24"/>
          <w:shd w:val="clear" w:color="auto" w:fill="FFFFFF"/>
        </w:rPr>
        <w:t>athogenesis</w:t>
      </w:r>
      <w:r w:rsidRPr="00166E81">
        <w:rPr>
          <w:rFonts w:cs="Times New Roman"/>
          <w:color w:val="222222"/>
          <w:szCs w:val="24"/>
          <w:shd w:val="clear" w:color="auto" w:fill="FFFFFF"/>
        </w:rPr>
        <w:t>, </w:t>
      </w:r>
      <w:r w:rsidRPr="00166E81">
        <w:rPr>
          <w:rFonts w:cs="Times New Roman"/>
          <w:i/>
          <w:iCs/>
          <w:color w:val="222222"/>
          <w:szCs w:val="24"/>
          <w:shd w:val="clear" w:color="auto" w:fill="FFFFFF"/>
        </w:rPr>
        <w:t>88</w:t>
      </w:r>
      <w:r w:rsidRPr="00166E81">
        <w:rPr>
          <w:rFonts w:cs="Times New Roman"/>
          <w:color w:val="222222"/>
          <w:szCs w:val="24"/>
          <w:shd w:val="clear" w:color="auto" w:fill="FFFFFF"/>
        </w:rPr>
        <w:t>, 29-38.</w:t>
      </w:r>
    </w:p>
    <w:p w14:paraId="4BC46F02"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Xu, Y.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Botsford, M. W., Panagia, V., &amp; Dhalla, N. S. (1996). Responses of heart function and intracellular free Ca2+ to phosphatidic acid in chronic diabetes. </w:t>
      </w:r>
      <w:r>
        <w:rPr>
          <w:rFonts w:cs="Times New Roman"/>
          <w:i/>
          <w:iCs/>
          <w:color w:val="222222"/>
          <w:szCs w:val="24"/>
          <w:shd w:val="clear" w:color="auto" w:fill="FFFFFF"/>
        </w:rPr>
        <w:t>The Canadian Journal of C</w:t>
      </w:r>
      <w:r w:rsidRPr="00166E81">
        <w:rPr>
          <w:rFonts w:cs="Times New Roman"/>
          <w:i/>
          <w:iCs/>
          <w:color w:val="222222"/>
          <w:szCs w:val="24"/>
          <w:shd w:val="clear" w:color="auto" w:fill="FFFFFF"/>
        </w:rPr>
        <w:t>ardiology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12</w:t>
      </w:r>
      <w:r w:rsidRPr="00166E81">
        <w:rPr>
          <w:rFonts w:cs="Times New Roman"/>
          <w:color w:val="222222"/>
          <w:szCs w:val="24"/>
          <w:shd w:val="clear" w:color="auto" w:fill="FFFFFF"/>
        </w:rPr>
        <w:t>(10), 1092-1098.</w:t>
      </w:r>
    </w:p>
    <w:p w14:paraId="49E3803C"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Xu, Y. J</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Panagia, V. I. N. C. E. N. Z. O., Shao, Q. I. M. I. N. G., Wang, X., &amp; Dhalla, N. S. (1996). Phosphatidic acid increases intracellular free Ca2+ and cardiac contractile force. </w:t>
      </w:r>
      <w:r w:rsidRPr="00166E81">
        <w:rPr>
          <w:rFonts w:cs="Times New Roman"/>
          <w:i/>
          <w:iCs/>
          <w:color w:val="222222"/>
          <w:szCs w:val="24"/>
          <w:shd w:val="clear" w:color="auto" w:fill="FFFFFF"/>
        </w:rPr>
        <w:t>American Journal of Physiology-Heart and Circulatory Physiology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271</w:t>
      </w:r>
      <w:r w:rsidRPr="00166E81">
        <w:rPr>
          <w:rFonts w:cs="Times New Roman"/>
          <w:color w:val="222222"/>
          <w:szCs w:val="24"/>
          <w:shd w:val="clear" w:color="auto" w:fill="FFFFFF"/>
        </w:rPr>
        <w:t>(2), H651-H659.</w:t>
      </w:r>
    </w:p>
    <w:p w14:paraId="37BB55D7"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Yeruham, I</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Elad, D., Van‐Ham, M., Shpigel, N. Y., &amp; Perl, S. (1997). </w:t>
      </w:r>
      <w:r w:rsidRPr="00865126">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infection in Israeli cattle: clinical and epidemiological studies. </w:t>
      </w:r>
      <w:r w:rsidRPr="00166E81">
        <w:rPr>
          <w:rFonts w:cs="Times New Roman"/>
          <w:i/>
          <w:iCs/>
          <w:color w:val="222222"/>
          <w:szCs w:val="24"/>
          <w:shd w:val="clear" w:color="auto" w:fill="FFFFFF"/>
        </w:rPr>
        <w:t>Veterinary Record</w:t>
      </w:r>
      <w:r w:rsidRPr="00166E81">
        <w:rPr>
          <w:rFonts w:cs="Times New Roman"/>
          <w:color w:val="222222"/>
          <w:szCs w:val="24"/>
          <w:shd w:val="clear" w:color="auto" w:fill="FFFFFF"/>
        </w:rPr>
        <w:t>, </w:t>
      </w:r>
      <w:r w:rsidRPr="00166E81">
        <w:rPr>
          <w:rFonts w:cs="Times New Roman"/>
          <w:i/>
          <w:iCs/>
          <w:color w:val="222222"/>
          <w:szCs w:val="24"/>
          <w:shd w:val="clear" w:color="auto" w:fill="FFFFFF"/>
        </w:rPr>
        <w:t>140</w:t>
      </w:r>
      <w:r w:rsidRPr="00166E81">
        <w:rPr>
          <w:rFonts w:cs="Times New Roman"/>
          <w:color w:val="222222"/>
          <w:szCs w:val="24"/>
          <w:shd w:val="clear" w:color="auto" w:fill="FFFFFF"/>
        </w:rPr>
        <w:t>(16), 423-427.</w:t>
      </w:r>
    </w:p>
    <w:p w14:paraId="28D8DCFE"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Y</w:t>
      </w:r>
      <w:r>
        <w:rPr>
          <w:rFonts w:cs="Times New Roman"/>
          <w:color w:val="222222"/>
          <w:szCs w:val="24"/>
          <w:shd w:val="clear" w:color="auto" w:fill="FFFFFF"/>
        </w:rPr>
        <w:t>ıldız, A</w:t>
      </w:r>
      <w:proofErr w:type="gramStart"/>
      <w:r>
        <w:rPr>
          <w:rFonts w:cs="Times New Roman"/>
          <w:color w:val="222222"/>
          <w:szCs w:val="24"/>
          <w:shd w:val="clear" w:color="auto" w:fill="FFFFFF"/>
        </w:rPr>
        <w:t>.,</w:t>
      </w:r>
      <w:proofErr w:type="gramEnd"/>
      <w:r>
        <w:rPr>
          <w:rFonts w:cs="Times New Roman"/>
          <w:color w:val="222222"/>
          <w:szCs w:val="24"/>
          <w:shd w:val="clear" w:color="auto" w:fill="FFFFFF"/>
        </w:rPr>
        <w:t xml:space="preserve"> Aygün</w:t>
      </w:r>
      <w:r w:rsidRPr="00166E81">
        <w:rPr>
          <w:rFonts w:cs="Times New Roman"/>
          <w:color w:val="222222"/>
          <w:szCs w:val="24"/>
          <w:shd w:val="clear" w:color="auto" w:fill="FFFFFF"/>
        </w:rPr>
        <w:t>, T. (2021). Van ili Merkez ilçede küçükbaş hayvancılık faaliyetleri ve genel sorunlar: II. İşletmelerde yetiştirme işleri. </w:t>
      </w:r>
      <w:r w:rsidRPr="00166E81">
        <w:rPr>
          <w:rFonts w:cs="Times New Roman"/>
          <w:i/>
          <w:iCs/>
          <w:color w:val="222222"/>
          <w:szCs w:val="24"/>
          <w:shd w:val="clear" w:color="auto" w:fill="FFFFFF"/>
        </w:rPr>
        <w:t>Hayvan Bilimi ve Ürünleri Dergisi</w:t>
      </w:r>
      <w:r w:rsidRPr="00166E81">
        <w:rPr>
          <w:rFonts w:cs="Times New Roman"/>
          <w:color w:val="222222"/>
          <w:szCs w:val="24"/>
          <w:shd w:val="clear" w:color="auto" w:fill="FFFFFF"/>
        </w:rPr>
        <w:t>, </w:t>
      </w:r>
      <w:r w:rsidRPr="00166E81">
        <w:rPr>
          <w:rFonts w:cs="Times New Roman"/>
          <w:i/>
          <w:iCs/>
          <w:color w:val="222222"/>
          <w:szCs w:val="24"/>
          <w:shd w:val="clear" w:color="auto" w:fill="FFFFFF"/>
        </w:rPr>
        <w:t>4</w:t>
      </w:r>
      <w:r w:rsidRPr="00166E81">
        <w:rPr>
          <w:rFonts w:cs="Times New Roman"/>
          <w:color w:val="222222"/>
          <w:szCs w:val="24"/>
          <w:shd w:val="clear" w:color="auto" w:fill="FFFFFF"/>
        </w:rPr>
        <w:t>(1), 37-53.</w:t>
      </w:r>
    </w:p>
    <w:p w14:paraId="22A2C57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Yozwiak, M. L</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Songer, J. G. (1993). Effect of </w:t>
      </w:r>
      <w:r w:rsidRPr="0099722B">
        <w:rPr>
          <w:rFonts w:cs="Times New Roman"/>
          <w:i/>
          <w:color w:val="222222"/>
          <w:szCs w:val="24"/>
          <w:shd w:val="clear" w:color="auto" w:fill="FFFFFF"/>
        </w:rPr>
        <w:t>Corynebacterium pseudotuberculosis</w:t>
      </w:r>
      <w:r w:rsidRPr="00166E81">
        <w:rPr>
          <w:rFonts w:cs="Times New Roman"/>
          <w:color w:val="222222"/>
          <w:szCs w:val="24"/>
          <w:shd w:val="clear" w:color="auto" w:fill="FFFFFF"/>
        </w:rPr>
        <w:t xml:space="preserve"> phospholipase D on viability and chemotactic responses of ovine neutrophils. </w:t>
      </w:r>
      <w:r>
        <w:rPr>
          <w:rFonts w:cs="Times New Roman"/>
          <w:i/>
          <w:iCs/>
          <w:color w:val="222222"/>
          <w:szCs w:val="24"/>
          <w:shd w:val="clear" w:color="auto" w:fill="FFFFFF"/>
        </w:rPr>
        <w:t>American Journal of Veterinary R</w:t>
      </w:r>
      <w:r w:rsidRPr="00166E81">
        <w:rPr>
          <w:rFonts w:cs="Times New Roman"/>
          <w:i/>
          <w:iCs/>
          <w:color w:val="222222"/>
          <w:szCs w:val="24"/>
          <w:shd w:val="clear" w:color="auto" w:fill="FFFFFF"/>
        </w:rPr>
        <w:t>esearch</w:t>
      </w:r>
      <w:r w:rsidRPr="00166E81">
        <w:rPr>
          <w:rFonts w:cs="Times New Roman"/>
          <w:color w:val="222222"/>
          <w:szCs w:val="24"/>
          <w:shd w:val="clear" w:color="auto" w:fill="FFFFFF"/>
        </w:rPr>
        <w:t>, </w:t>
      </w:r>
      <w:r w:rsidRPr="00166E81">
        <w:rPr>
          <w:rFonts w:cs="Times New Roman"/>
          <w:i/>
          <w:iCs/>
          <w:color w:val="222222"/>
          <w:szCs w:val="24"/>
          <w:shd w:val="clear" w:color="auto" w:fill="FFFFFF"/>
        </w:rPr>
        <w:t>54</w:t>
      </w:r>
      <w:r w:rsidRPr="00166E81">
        <w:rPr>
          <w:rFonts w:cs="Times New Roman"/>
          <w:color w:val="222222"/>
          <w:szCs w:val="24"/>
          <w:shd w:val="clear" w:color="auto" w:fill="FFFFFF"/>
        </w:rPr>
        <w:t>(3), 392-397.</w:t>
      </w:r>
    </w:p>
    <w:p w14:paraId="597EC4EB"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Zaitoun, A. M</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Bayoumi, A. H. (1994). Some epidemiological studies on ovine pseudotuberculosis. </w:t>
      </w:r>
      <w:r w:rsidRPr="00166E81">
        <w:rPr>
          <w:rFonts w:cs="Times New Roman"/>
          <w:i/>
          <w:iCs/>
          <w:color w:val="222222"/>
          <w:szCs w:val="24"/>
          <w:shd w:val="clear" w:color="auto" w:fill="FFFFFF"/>
        </w:rPr>
        <w:t>Assiut Veterinary Medical Journal</w:t>
      </w:r>
      <w:r w:rsidRPr="00166E81">
        <w:rPr>
          <w:rFonts w:cs="Times New Roman"/>
          <w:color w:val="222222"/>
          <w:szCs w:val="24"/>
          <w:shd w:val="clear" w:color="auto" w:fill="FFFFFF"/>
        </w:rPr>
        <w:t>, </w:t>
      </w:r>
      <w:r w:rsidRPr="00166E81">
        <w:rPr>
          <w:rFonts w:cs="Times New Roman"/>
          <w:i/>
          <w:iCs/>
          <w:color w:val="222222"/>
          <w:szCs w:val="24"/>
          <w:shd w:val="clear" w:color="auto" w:fill="FFFFFF"/>
        </w:rPr>
        <w:t>31</w:t>
      </w:r>
      <w:r w:rsidRPr="00166E81">
        <w:rPr>
          <w:rFonts w:cs="Times New Roman"/>
          <w:color w:val="222222"/>
          <w:szCs w:val="24"/>
          <w:shd w:val="clear" w:color="auto" w:fill="FFFFFF"/>
        </w:rPr>
        <w:t>(61), 238-250.</w:t>
      </w:r>
    </w:p>
    <w:p w14:paraId="6F553EEA" w14:textId="77777777" w:rsidR="0099722B" w:rsidRPr="00166E81"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Zasada, A. A</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&amp; Mosiej, E. (2018). Contemporary microbiology and identification of </w:t>
      </w:r>
      <w:r w:rsidRPr="0099722B">
        <w:rPr>
          <w:rFonts w:cs="Times New Roman"/>
          <w:i/>
          <w:color w:val="222222"/>
          <w:szCs w:val="24"/>
          <w:shd w:val="clear" w:color="auto" w:fill="FFFFFF"/>
        </w:rPr>
        <w:t>Corynebacteria</w:t>
      </w:r>
      <w:r w:rsidRPr="00166E81">
        <w:rPr>
          <w:rFonts w:cs="Times New Roman"/>
          <w:color w:val="222222"/>
          <w:szCs w:val="24"/>
          <w:shd w:val="clear" w:color="auto" w:fill="FFFFFF"/>
        </w:rPr>
        <w:t xml:space="preserve"> spp. causing infections in human. </w:t>
      </w:r>
      <w:r>
        <w:rPr>
          <w:rFonts w:cs="Times New Roman"/>
          <w:i/>
          <w:iCs/>
          <w:color w:val="222222"/>
          <w:szCs w:val="24"/>
          <w:shd w:val="clear" w:color="auto" w:fill="FFFFFF"/>
        </w:rPr>
        <w:t>Letters in Applied M</w:t>
      </w:r>
      <w:r w:rsidRPr="00166E81">
        <w:rPr>
          <w:rFonts w:cs="Times New Roman"/>
          <w:i/>
          <w:iCs/>
          <w:color w:val="222222"/>
          <w:szCs w:val="24"/>
          <w:shd w:val="clear" w:color="auto" w:fill="FFFFFF"/>
        </w:rPr>
        <w:t>icrobiology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66</w:t>
      </w:r>
      <w:r w:rsidRPr="00166E81">
        <w:rPr>
          <w:rFonts w:cs="Times New Roman"/>
          <w:color w:val="222222"/>
          <w:szCs w:val="24"/>
          <w:shd w:val="clear" w:color="auto" w:fill="FFFFFF"/>
        </w:rPr>
        <w:t>(6), 472-483.</w:t>
      </w:r>
    </w:p>
    <w:p w14:paraId="345B8527" w14:textId="77777777" w:rsidR="0099722B" w:rsidRDefault="0099722B" w:rsidP="00DA34AF">
      <w:pPr>
        <w:spacing w:line="360" w:lineRule="auto"/>
        <w:ind w:right="3"/>
        <w:jc w:val="both"/>
        <w:rPr>
          <w:rFonts w:cs="Times New Roman"/>
          <w:color w:val="222222"/>
          <w:szCs w:val="24"/>
          <w:shd w:val="clear" w:color="auto" w:fill="FFFFFF"/>
        </w:rPr>
      </w:pPr>
      <w:r w:rsidRPr="00166E81">
        <w:rPr>
          <w:rFonts w:cs="Times New Roman"/>
          <w:color w:val="222222"/>
          <w:szCs w:val="24"/>
          <w:shd w:val="clear" w:color="auto" w:fill="FFFFFF"/>
        </w:rPr>
        <w:t>Zavoshti, F. R</w:t>
      </w:r>
      <w:proofErr w:type="gramStart"/>
      <w:r w:rsidRPr="00166E81">
        <w:rPr>
          <w:rFonts w:cs="Times New Roman"/>
          <w:color w:val="222222"/>
          <w:szCs w:val="24"/>
          <w:shd w:val="clear" w:color="auto" w:fill="FFFFFF"/>
        </w:rPr>
        <w:t>.,</w:t>
      </w:r>
      <w:proofErr w:type="gramEnd"/>
      <w:r w:rsidRPr="00166E81">
        <w:rPr>
          <w:rFonts w:cs="Times New Roman"/>
          <w:color w:val="222222"/>
          <w:szCs w:val="24"/>
          <w:shd w:val="clear" w:color="auto" w:fill="FFFFFF"/>
        </w:rPr>
        <w:t xml:space="preserve"> Khoojine, A. B. S., Helan, J. A., Hassanzadeh, B., &amp; Heydari, A. A. (2012). Frequency of caseous lymphadenitis (CLA) in sheep slaughtered in an abattoir in Tabriz: comparison of bacterial culture and pathological study. </w:t>
      </w:r>
      <w:r w:rsidRPr="00166E81">
        <w:rPr>
          <w:rFonts w:cs="Times New Roman"/>
          <w:i/>
          <w:iCs/>
          <w:color w:val="222222"/>
          <w:szCs w:val="24"/>
          <w:shd w:val="clear" w:color="auto" w:fill="FFFFFF"/>
        </w:rPr>
        <w:t>Comparative clinical pathology</w:t>
      </w:r>
      <w:r w:rsidRPr="00166E81">
        <w:rPr>
          <w:rFonts w:cs="Times New Roman"/>
          <w:color w:val="222222"/>
          <w:szCs w:val="24"/>
          <w:shd w:val="clear" w:color="auto" w:fill="FFFFFF"/>
        </w:rPr>
        <w:t>, </w:t>
      </w:r>
      <w:r w:rsidRPr="00166E81">
        <w:rPr>
          <w:rFonts w:cs="Times New Roman"/>
          <w:i/>
          <w:iCs/>
          <w:color w:val="222222"/>
          <w:szCs w:val="24"/>
          <w:shd w:val="clear" w:color="auto" w:fill="FFFFFF"/>
        </w:rPr>
        <w:t>21</w:t>
      </w:r>
      <w:r w:rsidRPr="00166E81">
        <w:rPr>
          <w:rFonts w:cs="Times New Roman"/>
          <w:color w:val="222222"/>
          <w:szCs w:val="24"/>
          <w:shd w:val="clear" w:color="auto" w:fill="FFFFFF"/>
        </w:rPr>
        <w:t>, 667-671.</w:t>
      </w:r>
    </w:p>
    <w:p w14:paraId="7A3E3401" w14:textId="77777777" w:rsidR="00DA34AF" w:rsidRDefault="00DA34AF" w:rsidP="00DA34AF">
      <w:pPr>
        <w:spacing w:line="360" w:lineRule="auto"/>
        <w:ind w:right="3"/>
        <w:jc w:val="both"/>
        <w:rPr>
          <w:rFonts w:cs="Times New Roman"/>
          <w:color w:val="222222"/>
          <w:szCs w:val="24"/>
          <w:shd w:val="clear" w:color="auto" w:fill="FFFFFF"/>
        </w:rPr>
      </w:pPr>
    </w:p>
    <w:p w14:paraId="0851FC28" w14:textId="2F7165BE" w:rsidR="0099722B" w:rsidRDefault="0099722B" w:rsidP="00B2280A">
      <w:pPr>
        <w:tabs>
          <w:tab w:val="left" w:pos="142"/>
        </w:tabs>
        <w:autoSpaceDE w:val="0"/>
        <w:autoSpaceDN w:val="0"/>
        <w:adjustRightInd w:val="0"/>
        <w:spacing w:after="0" w:line="360" w:lineRule="auto"/>
        <w:rPr>
          <w:rFonts w:cs="Times New Roman"/>
          <w:b/>
          <w:sz w:val="28"/>
          <w:szCs w:val="28"/>
        </w:rPr>
      </w:pPr>
    </w:p>
    <w:p w14:paraId="2C58FB2C" w14:textId="77777777" w:rsidR="00440B91" w:rsidRDefault="00440B91" w:rsidP="00B2280A">
      <w:pPr>
        <w:tabs>
          <w:tab w:val="left" w:pos="142"/>
        </w:tabs>
        <w:autoSpaceDE w:val="0"/>
        <w:autoSpaceDN w:val="0"/>
        <w:adjustRightInd w:val="0"/>
        <w:spacing w:after="0" w:line="360" w:lineRule="auto"/>
        <w:rPr>
          <w:rFonts w:cs="Times New Roman"/>
          <w:b/>
          <w:sz w:val="28"/>
          <w:szCs w:val="28"/>
        </w:rPr>
      </w:pPr>
    </w:p>
    <w:p w14:paraId="63B8AF00" w14:textId="77777777" w:rsidR="0099722B" w:rsidRDefault="0099722B" w:rsidP="00B2280A">
      <w:pPr>
        <w:tabs>
          <w:tab w:val="left" w:pos="142"/>
        </w:tabs>
        <w:autoSpaceDE w:val="0"/>
        <w:autoSpaceDN w:val="0"/>
        <w:adjustRightInd w:val="0"/>
        <w:spacing w:after="0" w:line="360" w:lineRule="auto"/>
        <w:rPr>
          <w:rFonts w:cs="Times New Roman"/>
          <w:b/>
          <w:sz w:val="28"/>
          <w:szCs w:val="28"/>
        </w:rPr>
      </w:pPr>
    </w:p>
    <w:p w14:paraId="2508A1B3" w14:textId="3EF587D5" w:rsidR="00C1006B" w:rsidRDefault="00C1006B" w:rsidP="00B2280A">
      <w:pPr>
        <w:tabs>
          <w:tab w:val="left" w:pos="142"/>
        </w:tabs>
        <w:autoSpaceDE w:val="0"/>
        <w:autoSpaceDN w:val="0"/>
        <w:adjustRightInd w:val="0"/>
        <w:spacing w:after="0" w:line="360" w:lineRule="auto"/>
        <w:rPr>
          <w:rFonts w:cs="Times New Roman"/>
          <w:b/>
          <w:sz w:val="28"/>
          <w:szCs w:val="28"/>
        </w:rPr>
      </w:pPr>
    </w:p>
    <w:p w14:paraId="137AE903" w14:textId="757F05A6" w:rsidR="00DA34AF" w:rsidRDefault="00DA34AF" w:rsidP="00DA34AF">
      <w:pPr>
        <w:tabs>
          <w:tab w:val="left" w:pos="142"/>
        </w:tabs>
        <w:autoSpaceDE w:val="0"/>
        <w:autoSpaceDN w:val="0"/>
        <w:adjustRightInd w:val="0"/>
        <w:spacing w:after="0" w:line="360" w:lineRule="auto"/>
        <w:jc w:val="center"/>
        <w:rPr>
          <w:rFonts w:asciiTheme="minorHAnsi" w:hAnsiTheme="minorHAnsi" w:cs="Times New Roman"/>
          <w:b/>
          <w:sz w:val="28"/>
          <w:szCs w:val="28"/>
        </w:rPr>
      </w:pPr>
      <w:r>
        <w:rPr>
          <w:rFonts w:cs="Times New Roman"/>
          <w:b/>
          <w:sz w:val="28"/>
          <w:szCs w:val="28"/>
        </w:rPr>
        <w:t>T.C.</w:t>
      </w:r>
    </w:p>
    <w:p w14:paraId="6D49D9E0" w14:textId="77777777" w:rsidR="00DA34AF" w:rsidRDefault="00DA34AF" w:rsidP="00DA34AF">
      <w:pPr>
        <w:tabs>
          <w:tab w:val="left" w:pos="142"/>
        </w:tabs>
        <w:autoSpaceDE w:val="0"/>
        <w:autoSpaceDN w:val="0"/>
        <w:adjustRightInd w:val="0"/>
        <w:spacing w:after="0" w:line="360" w:lineRule="auto"/>
        <w:jc w:val="center"/>
        <w:rPr>
          <w:rFonts w:cs="Times New Roman"/>
          <w:b/>
          <w:sz w:val="28"/>
          <w:szCs w:val="28"/>
        </w:rPr>
      </w:pPr>
      <w:r>
        <w:rPr>
          <w:rFonts w:cs="Times New Roman"/>
          <w:b/>
          <w:sz w:val="28"/>
          <w:szCs w:val="28"/>
        </w:rPr>
        <w:t>AYDIN ADNAN MENDERES ÜNİVERSİTESİ</w:t>
      </w:r>
    </w:p>
    <w:p w14:paraId="453852A5" w14:textId="77777777" w:rsidR="00DA34AF" w:rsidRDefault="00DA34AF" w:rsidP="00DA34AF">
      <w:pPr>
        <w:tabs>
          <w:tab w:val="left" w:pos="142"/>
        </w:tabs>
        <w:autoSpaceDE w:val="0"/>
        <w:autoSpaceDN w:val="0"/>
        <w:adjustRightInd w:val="0"/>
        <w:spacing w:after="0" w:line="360" w:lineRule="auto"/>
        <w:jc w:val="center"/>
        <w:rPr>
          <w:rFonts w:cs="Times New Roman"/>
          <w:b/>
          <w:sz w:val="28"/>
          <w:szCs w:val="28"/>
        </w:rPr>
      </w:pPr>
      <w:r>
        <w:rPr>
          <w:rFonts w:cs="Times New Roman"/>
          <w:b/>
          <w:sz w:val="28"/>
          <w:szCs w:val="28"/>
        </w:rPr>
        <w:t>SAĞLIK BİLİMLERİ ENSTİTÜSÜ</w:t>
      </w:r>
    </w:p>
    <w:p w14:paraId="1CC76FEA" w14:textId="77777777" w:rsidR="00DA34AF" w:rsidRDefault="00DA34AF" w:rsidP="00DA34AF">
      <w:pPr>
        <w:tabs>
          <w:tab w:val="left" w:pos="142"/>
        </w:tabs>
        <w:autoSpaceDE w:val="0"/>
        <w:autoSpaceDN w:val="0"/>
        <w:adjustRightInd w:val="0"/>
        <w:spacing w:after="0" w:line="360" w:lineRule="auto"/>
        <w:jc w:val="center"/>
        <w:rPr>
          <w:rFonts w:cs="Times New Roman"/>
          <w:b/>
          <w:sz w:val="28"/>
          <w:szCs w:val="28"/>
        </w:rPr>
      </w:pPr>
    </w:p>
    <w:p w14:paraId="2A1D3408" w14:textId="77777777" w:rsidR="00DA34AF" w:rsidRDefault="00DA34AF" w:rsidP="00DA34AF">
      <w:pPr>
        <w:pStyle w:val="Balk1"/>
        <w:ind w:left="0"/>
      </w:pPr>
      <w:bookmarkStart w:id="18" w:name="_Toc107771231"/>
      <w:r>
        <w:t>BİLİMSEL ETİK BEYANI</w:t>
      </w:r>
      <w:bookmarkEnd w:id="18"/>
    </w:p>
    <w:p w14:paraId="71522193" w14:textId="15073182" w:rsidR="00DA34AF" w:rsidRDefault="00DA34AF" w:rsidP="003354D2">
      <w:pPr>
        <w:pStyle w:val="Balk1"/>
        <w:ind w:left="0"/>
        <w:jc w:val="left"/>
      </w:pPr>
    </w:p>
    <w:p w14:paraId="76DEEE46" w14:textId="77777777" w:rsidR="00DA34AF" w:rsidRDefault="00DA34AF" w:rsidP="00DA34AF">
      <w:pPr>
        <w:pStyle w:val="Balk1"/>
        <w:ind w:left="0"/>
        <w:jc w:val="both"/>
        <w:rPr>
          <w:b w:val="0"/>
          <w:sz w:val="24"/>
          <w:szCs w:val="24"/>
        </w:rPr>
      </w:pPr>
      <w:bookmarkStart w:id="19" w:name="_Toc107771232"/>
      <w:bookmarkStart w:id="20" w:name="_Toc104827483"/>
      <w:r>
        <w:rPr>
          <w:b w:val="0"/>
          <w:sz w:val="24"/>
          <w:szCs w:val="24"/>
        </w:rPr>
        <w:t xml:space="preserve">“Ege Bölgesinde Yetiştirilen Koyun Ve Keçilerde Apselerden İzole Edilen </w:t>
      </w:r>
      <w:r>
        <w:rPr>
          <w:b w:val="0"/>
          <w:i/>
          <w:sz w:val="24"/>
          <w:szCs w:val="24"/>
        </w:rPr>
        <w:t>Corynebacterium pseudotuberculosis</w:t>
      </w:r>
      <w:r>
        <w:rPr>
          <w:b w:val="0"/>
          <w:sz w:val="24"/>
          <w:szCs w:val="24"/>
        </w:rPr>
        <w:t xml:space="preserve"> Ve </w:t>
      </w:r>
      <w:r>
        <w:rPr>
          <w:b w:val="0"/>
          <w:i/>
          <w:sz w:val="24"/>
          <w:szCs w:val="24"/>
        </w:rPr>
        <w:t>Staphylococcus aureus subsp. anaerobius</w:t>
      </w:r>
      <w:r>
        <w:rPr>
          <w:b w:val="0"/>
          <w:sz w:val="24"/>
          <w:szCs w:val="24"/>
        </w:rPr>
        <w:t xml:space="preserve"> Suşlarının Fenotipik ve Genotipik Özelliklerinin Araştırılması” başlıklı tezimdeki bütün bilgileri etik davranışlar ve akademik kurallar çerçevesinde elde ettiğimi, tez yazım kurallarına uygun olarak hazırlanan bu çalışmada, bana ait olmayan her türlü ifade ve bilginin kaynağına eksiksiz atıf yaptığımı bildiririm. İfade ettiklerimin aksi ortaya çıktığında ise her türlü yasal sonucu kabul ettiğimi beyan ederim.</w:t>
      </w:r>
      <w:bookmarkEnd w:id="19"/>
      <w:bookmarkEnd w:id="20"/>
    </w:p>
    <w:p w14:paraId="6167E698" w14:textId="77777777" w:rsidR="00DA34AF" w:rsidRDefault="00DA34AF"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6A063619" w14:textId="77777777" w:rsidR="00DA34AF" w:rsidRDefault="00DA34AF" w:rsidP="00DA34AF">
      <w:pPr>
        <w:tabs>
          <w:tab w:val="left" w:pos="142"/>
        </w:tabs>
        <w:autoSpaceDE w:val="0"/>
        <w:autoSpaceDN w:val="0"/>
        <w:adjustRightInd w:val="0"/>
        <w:spacing w:after="0" w:line="240" w:lineRule="auto"/>
        <w:rPr>
          <w:rFonts w:cs="Times New Roman"/>
          <w:b/>
          <w:sz w:val="28"/>
          <w:szCs w:val="28"/>
        </w:rPr>
      </w:pPr>
    </w:p>
    <w:p w14:paraId="0B5657F8" w14:textId="77777777" w:rsidR="00DA34AF" w:rsidRDefault="00DA34AF" w:rsidP="00DA34AF">
      <w:pPr>
        <w:tabs>
          <w:tab w:val="left" w:pos="142"/>
        </w:tabs>
        <w:autoSpaceDE w:val="0"/>
        <w:autoSpaceDN w:val="0"/>
        <w:adjustRightInd w:val="0"/>
        <w:spacing w:after="0" w:line="240" w:lineRule="auto"/>
        <w:rPr>
          <w:rFonts w:cs="Times New Roman"/>
          <w:b/>
          <w:sz w:val="28"/>
          <w:szCs w:val="28"/>
        </w:rPr>
      </w:pPr>
    </w:p>
    <w:p w14:paraId="0A797461" w14:textId="77777777" w:rsidR="00DA34AF" w:rsidRDefault="00DA34AF"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6CBED7A1" w14:textId="6D57D4C2" w:rsidR="00DA34AF" w:rsidRDefault="00DA34AF" w:rsidP="002F4100">
      <w:pPr>
        <w:tabs>
          <w:tab w:val="left" w:pos="142"/>
        </w:tabs>
        <w:autoSpaceDE w:val="0"/>
        <w:autoSpaceDN w:val="0"/>
        <w:adjustRightInd w:val="0"/>
        <w:spacing w:after="0" w:line="240" w:lineRule="auto"/>
        <w:rPr>
          <w:rFonts w:cs="Times New Roman"/>
          <w:sz w:val="22"/>
          <w:szCs w:val="24"/>
        </w:rPr>
      </w:pPr>
    </w:p>
    <w:p w14:paraId="70631B2B" w14:textId="77777777" w:rsidR="00DA34AF" w:rsidRDefault="00DA34AF" w:rsidP="00DA34AF">
      <w:pPr>
        <w:tabs>
          <w:tab w:val="left" w:pos="142"/>
        </w:tabs>
        <w:autoSpaceDE w:val="0"/>
        <w:autoSpaceDN w:val="0"/>
        <w:adjustRightInd w:val="0"/>
        <w:spacing w:after="0" w:line="240" w:lineRule="auto"/>
        <w:ind w:left="567" w:hanging="567"/>
        <w:jc w:val="center"/>
        <w:rPr>
          <w:rFonts w:cs="Times New Roman"/>
          <w:szCs w:val="24"/>
        </w:rPr>
      </w:pPr>
      <w:r>
        <w:rPr>
          <w:rFonts w:cs="Times New Roman"/>
          <w:szCs w:val="24"/>
        </w:rPr>
        <w:t xml:space="preserve">                                                                                                         Çağatay NUHAY</w:t>
      </w:r>
    </w:p>
    <w:p w14:paraId="25163F2D" w14:textId="55D2E9EC" w:rsidR="00DA34AF" w:rsidRDefault="00B07F06" w:rsidP="00DA34AF">
      <w:pPr>
        <w:tabs>
          <w:tab w:val="left" w:pos="142"/>
        </w:tabs>
        <w:autoSpaceDE w:val="0"/>
        <w:autoSpaceDN w:val="0"/>
        <w:adjustRightInd w:val="0"/>
        <w:spacing w:after="0" w:line="240" w:lineRule="auto"/>
        <w:ind w:left="567" w:hanging="567"/>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p>
    <w:p w14:paraId="6182733E" w14:textId="77777777" w:rsidR="00DA34AF" w:rsidRDefault="00DA34AF" w:rsidP="00DA34AF">
      <w:pPr>
        <w:tabs>
          <w:tab w:val="left" w:pos="142"/>
        </w:tabs>
        <w:autoSpaceDE w:val="0"/>
        <w:autoSpaceDN w:val="0"/>
        <w:adjustRightInd w:val="0"/>
        <w:spacing w:after="0" w:line="240" w:lineRule="auto"/>
        <w:ind w:left="567" w:hanging="567"/>
        <w:jc w:val="center"/>
        <w:rPr>
          <w:rFonts w:cs="Times New Roman"/>
          <w:b/>
          <w:szCs w:val="24"/>
        </w:rPr>
      </w:pPr>
    </w:p>
    <w:p w14:paraId="648BFFD1" w14:textId="77777777" w:rsidR="00DA34AF" w:rsidRDefault="00DA34AF" w:rsidP="00DA34AF">
      <w:pPr>
        <w:tabs>
          <w:tab w:val="left" w:pos="142"/>
        </w:tabs>
        <w:autoSpaceDE w:val="0"/>
        <w:autoSpaceDN w:val="0"/>
        <w:adjustRightInd w:val="0"/>
        <w:spacing w:after="0" w:line="240" w:lineRule="auto"/>
        <w:ind w:left="567" w:hanging="567"/>
        <w:jc w:val="center"/>
        <w:rPr>
          <w:rFonts w:asciiTheme="minorHAnsi" w:hAnsiTheme="minorHAnsi" w:cs="Times New Roman"/>
          <w:b/>
          <w:sz w:val="28"/>
          <w:szCs w:val="28"/>
        </w:rPr>
      </w:pPr>
    </w:p>
    <w:p w14:paraId="7F007F8F" w14:textId="379756F1" w:rsidR="00DA34AF" w:rsidRDefault="00DA34AF" w:rsidP="00B2280A">
      <w:pPr>
        <w:tabs>
          <w:tab w:val="left" w:pos="142"/>
        </w:tabs>
        <w:autoSpaceDE w:val="0"/>
        <w:autoSpaceDN w:val="0"/>
        <w:adjustRightInd w:val="0"/>
        <w:spacing w:after="0" w:line="240" w:lineRule="auto"/>
        <w:rPr>
          <w:rFonts w:cs="Times New Roman"/>
          <w:b/>
          <w:sz w:val="28"/>
          <w:szCs w:val="28"/>
        </w:rPr>
      </w:pPr>
    </w:p>
    <w:p w14:paraId="512A7E7E" w14:textId="21DE40C1" w:rsidR="00DA34AF" w:rsidRDefault="00DA34AF"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6666FBAF" w14:textId="6B51B3FD" w:rsidR="00B2280A" w:rsidRDefault="00B2280A"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3872E546" w14:textId="513B9835" w:rsidR="00B2280A" w:rsidRDefault="00B2280A"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764B0D35" w14:textId="44EA09F4" w:rsidR="004A5B5E" w:rsidRDefault="004A5B5E"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618CB27A" w14:textId="41D7323A" w:rsidR="004A5B5E" w:rsidRDefault="004A5B5E"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77AEBD73" w14:textId="257E833D" w:rsidR="004A5B5E" w:rsidRDefault="004A5B5E"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017D6EDD" w14:textId="77777777" w:rsidR="004A5B5E" w:rsidRDefault="004A5B5E"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08E8DD7C" w14:textId="35491FA8" w:rsidR="00B2280A" w:rsidRDefault="00B2280A"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5150303E" w14:textId="3EF360B3" w:rsidR="00B2280A" w:rsidRDefault="00B2280A"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19D18BF8" w14:textId="77777777" w:rsidR="00B2280A" w:rsidRDefault="00B2280A"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66439731" w14:textId="77777777" w:rsidR="00DA34AF" w:rsidRDefault="00DA34AF" w:rsidP="00DA34AF">
      <w:pPr>
        <w:tabs>
          <w:tab w:val="left" w:pos="142"/>
        </w:tabs>
        <w:autoSpaceDE w:val="0"/>
        <w:autoSpaceDN w:val="0"/>
        <w:adjustRightInd w:val="0"/>
        <w:spacing w:after="0" w:line="240" w:lineRule="auto"/>
        <w:ind w:left="567" w:hanging="567"/>
        <w:jc w:val="center"/>
        <w:rPr>
          <w:rFonts w:cs="Times New Roman"/>
          <w:b/>
          <w:sz w:val="28"/>
          <w:szCs w:val="28"/>
        </w:rPr>
      </w:pPr>
    </w:p>
    <w:p w14:paraId="4A0C1076" w14:textId="77777777" w:rsidR="00DA34AF" w:rsidRDefault="00DA34AF" w:rsidP="00DA34AF">
      <w:pPr>
        <w:pStyle w:val="Balk1"/>
        <w:ind w:left="0"/>
      </w:pPr>
      <w:bookmarkStart w:id="21" w:name="_Toc107771233"/>
      <w:r>
        <w:t>ÖZ GEÇMİŞ</w:t>
      </w:r>
      <w:bookmarkEnd w:id="21"/>
    </w:p>
    <w:p w14:paraId="3464B101" w14:textId="77777777" w:rsidR="007A7E4E" w:rsidRDefault="007A7E4E" w:rsidP="00DA34AF">
      <w:pPr>
        <w:pStyle w:val="Balk1"/>
        <w:ind w:left="0"/>
      </w:pPr>
    </w:p>
    <w:p w14:paraId="4BE05AA7" w14:textId="77777777" w:rsidR="00DA34AF" w:rsidRDefault="00DA34AF" w:rsidP="00DA34AF">
      <w:pPr>
        <w:pStyle w:val="Balk1"/>
        <w:spacing w:after="0"/>
        <w:ind w:left="0"/>
        <w:jc w:val="left"/>
        <w:rPr>
          <w:sz w:val="24"/>
          <w:szCs w:val="24"/>
        </w:rPr>
      </w:pPr>
      <w:bookmarkStart w:id="22" w:name="_Toc107771234"/>
      <w:bookmarkStart w:id="23" w:name="_Toc104827485"/>
      <w:r>
        <w:rPr>
          <w:sz w:val="24"/>
          <w:szCs w:val="24"/>
        </w:rPr>
        <w:t>Soyadı, Adı</w:t>
      </w:r>
      <w:r>
        <w:rPr>
          <w:sz w:val="24"/>
          <w:szCs w:val="24"/>
        </w:rPr>
        <w:tab/>
      </w:r>
      <w:r>
        <w:rPr>
          <w:sz w:val="24"/>
          <w:szCs w:val="24"/>
        </w:rPr>
        <w:tab/>
      </w:r>
      <w:r>
        <w:rPr>
          <w:sz w:val="24"/>
          <w:szCs w:val="24"/>
        </w:rPr>
        <w:tab/>
        <w:t xml:space="preserve">: </w:t>
      </w:r>
      <w:bookmarkEnd w:id="22"/>
      <w:bookmarkEnd w:id="23"/>
      <w:r>
        <w:rPr>
          <w:b w:val="0"/>
          <w:sz w:val="24"/>
          <w:szCs w:val="24"/>
        </w:rPr>
        <w:t>Çağatay NUHAY</w:t>
      </w:r>
    </w:p>
    <w:p w14:paraId="7902A60F" w14:textId="77777777" w:rsidR="00DA34AF" w:rsidRDefault="00DA34AF" w:rsidP="00DA34AF">
      <w:pPr>
        <w:pStyle w:val="Balk1"/>
        <w:spacing w:after="0"/>
        <w:ind w:left="0"/>
        <w:jc w:val="left"/>
        <w:rPr>
          <w:sz w:val="24"/>
          <w:szCs w:val="24"/>
        </w:rPr>
      </w:pPr>
      <w:bookmarkStart w:id="24" w:name="_Toc107771235"/>
      <w:bookmarkStart w:id="25" w:name="_Toc104827486"/>
      <w:r>
        <w:rPr>
          <w:sz w:val="24"/>
          <w:szCs w:val="24"/>
        </w:rPr>
        <w:t>Uyruk</w:t>
      </w:r>
      <w:r>
        <w:rPr>
          <w:sz w:val="24"/>
          <w:szCs w:val="24"/>
        </w:rPr>
        <w:tab/>
      </w:r>
      <w:r>
        <w:rPr>
          <w:sz w:val="24"/>
          <w:szCs w:val="24"/>
        </w:rPr>
        <w:tab/>
      </w:r>
      <w:r>
        <w:rPr>
          <w:sz w:val="24"/>
          <w:szCs w:val="24"/>
        </w:rPr>
        <w:tab/>
      </w:r>
      <w:r>
        <w:rPr>
          <w:sz w:val="24"/>
          <w:szCs w:val="24"/>
        </w:rPr>
        <w:tab/>
        <w:t xml:space="preserve">: </w:t>
      </w:r>
      <w:r>
        <w:rPr>
          <w:b w:val="0"/>
          <w:sz w:val="24"/>
          <w:szCs w:val="24"/>
        </w:rPr>
        <w:t>T.C</w:t>
      </w:r>
      <w:bookmarkEnd w:id="24"/>
      <w:bookmarkEnd w:id="25"/>
    </w:p>
    <w:p w14:paraId="75A99524" w14:textId="77777777" w:rsidR="00DA34AF" w:rsidRDefault="00DA34AF" w:rsidP="00DA34AF">
      <w:pPr>
        <w:pStyle w:val="Balk1"/>
        <w:spacing w:after="0"/>
        <w:ind w:left="0"/>
        <w:jc w:val="left"/>
        <w:rPr>
          <w:sz w:val="24"/>
          <w:szCs w:val="24"/>
        </w:rPr>
      </w:pPr>
      <w:bookmarkStart w:id="26" w:name="_Toc107771236"/>
      <w:bookmarkStart w:id="27" w:name="_Toc104827487"/>
      <w:r>
        <w:rPr>
          <w:sz w:val="24"/>
          <w:szCs w:val="24"/>
        </w:rPr>
        <w:t>Doğum tarihi ve yeri</w:t>
      </w:r>
      <w:r>
        <w:rPr>
          <w:sz w:val="24"/>
          <w:szCs w:val="24"/>
        </w:rPr>
        <w:tab/>
        <w:t xml:space="preserve">: </w:t>
      </w:r>
      <w:r>
        <w:rPr>
          <w:b w:val="0"/>
          <w:sz w:val="24"/>
          <w:szCs w:val="24"/>
        </w:rPr>
        <w:t xml:space="preserve">23.08.1988/ </w:t>
      </w:r>
      <w:bookmarkEnd w:id="26"/>
      <w:bookmarkEnd w:id="27"/>
      <w:r>
        <w:rPr>
          <w:b w:val="0"/>
          <w:sz w:val="24"/>
          <w:szCs w:val="24"/>
        </w:rPr>
        <w:t>Karşıyaka</w:t>
      </w:r>
    </w:p>
    <w:p w14:paraId="05CB847C" w14:textId="77777777" w:rsidR="00DA34AF" w:rsidRDefault="00DA34AF" w:rsidP="00DA34AF">
      <w:pPr>
        <w:pStyle w:val="Balk1"/>
        <w:spacing w:after="0"/>
        <w:ind w:left="0"/>
        <w:jc w:val="left"/>
        <w:rPr>
          <w:sz w:val="24"/>
          <w:szCs w:val="24"/>
        </w:rPr>
      </w:pPr>
      <w:bookmarkStart w:id="28" w:name="_Toc107771237"/>
      <w:bookmarkStart w:id="29" w:name="_Toc104827488"/>
      <w:r>
        <w:rPr>
          <w:sz w:val="24"/>
          <w:szCs w:val="24"/>
        </w:rPr>
        <w:t>Telefon</w:t>
      </w:r>
      <w:r>
        <w:rPr>
          <w:sz w:val="24"/>
          <w:szCs w:val="24"/>
        </w:rPr>
        <w:tab/>
      </w:r>
      <w:r>
        <w:rPr>
          <w:sz w:val="24"/>
          <w:szCs w:val="24"/>
        </w:rPr>
        <w:tab/>
      </w:r>
      <w:r>
        <w:rPr>
          <w:sz w:val="24"/>
          <w:szCs w:val="24"/>
        </w:rPr>
        <w:tab/>
        <w:t xml:space="preserve">: </w:t>
      </w:r>
      <w:bookmarkEnd w:id="28"/>
      <w:bookmarkEnd w:id="29"/>
      <w:r>
        <w:rPr>
          <w:b w:val="0"/>
          <w:sz w:val="24"/>
          <w:szCs w:val="24"/>
        </w:rPr>
        <w:t>0544 933 64 67</w:t>
      </w:r>
    </w:p>
    <w:p w14:paraId="6BA64D01" w14:textId="77777777" w:rsidR="00DA34AF" w:rsidRDefault="00DA34AF" w:rsidP="00DA34AF">
      <w:pPr>
        <w:pStyle w:val="Balk1"/>
        <w:spacing w:after="0"/>
        <w:ind w:left="0"/>
        <w:jc w:val="left"/>
        <w:rPr>
          <w:b w:val="0"/>
          <w:sz w:val="24"/>
          <w:szCs w:val="24"/>
        </w:rPr>
      </w:pPr>
      <w:bookmarkStart w:id="30" w:name="_Toc107771238"/>
      <w:bookmarkStart w:id="31" w:name="_Toc104827489"/>
      <w:r>
        <w:rPr>
          <w:sz w:val="24"/>
          <w:szCs w:val="24"/>
        </w:rPr>
        <w:t>E-mail</w:t>
      </w:r>
      <w:r>
        <w:rPr>
          <w:sz w:val="24"/>
          <w:szCs w:val="24"/>
        </w:rPr>
        <w:tab/>
      </w:r>
      <w:r>
        <w:rPr>
          <w:sz w:val="24"/>
          <w:szCs w:val="24"/>
        </w:rPr>
        <w:tab/>
      </w:r>
      <w:r>
        <w:rPr>
          <w:sz w:val="24"/>
          <w:szCs w:val="24"/>
        </w:rPr>
        <w:tab/>
      </w:r>
      <w:r>
        <w:rPr>
          <w:sz w:val="24"/>
          <w:szCs w:val="24"/>
        </w:rPr>
        <w:tab/>
        <w:t xml:space="preserve">: </w:t>
      </w:r>
      <w:bookmarkEnd w:id="30"/>
      <w:bookmarkEnd w:id="31"/>
      <w:r>
        <w:rPr>
          <w:b w:val="0"/>
          <w:sz w:val="24"/>
          <w:szCs w:val="24"/>
        </w:rPr>
        <w:t>cnuhay@gmail.com</w:t>
      </w:r>
    </w:p>
    <w:p w14:paraId="65E515E6" w14:textId="77777777" w:rsidR="00DA34AF" w:rsidRDefault="00DA34AF" w:rsidP="00DA34AF">
      <w:pPr>
        <w:pStyle w:val="Balk1"/>
        <w:spacing w:after="0"/>
        <w:ind w:left="0"/>
        <w:jc w:val="left"/>
        <w:rPr>
          <w:sz w:val="24"/>
          <w:szCs w:val="24"/>
        </w:rPr>
      </w:pPr>
      <w:bookmarkStart w:id="32" w:name="_Toc107771239"/>
      <w:bookmarkStart w:id="33" w:name="_Toc104827490"/>
      <w:r>
        <w:rPr>
          <w:sz w:val="24"/>
          <w:szCs w:val="24"/>
        </w:rPr>
        <w:t>Yabancı dil</w:t>
      </w:r>
      <w:r>
        <w:rPr>
          <w:sz w:val="24"/>
          <w:szCs w:val="24"/>
        </w:rPr>
        <w:tab/>
      </w:r>
      <w:r>
        <w:rPr>
          <w:sz w:val="24"/>
          <w:szCs w:val="24"/>
        </w:rPr>
        <w:tab/>
      </w:r>
      <w:r>
        <w:rPr>
          <w:sz w:val="24"/>
          <w:szCs w:val="24"/>
        </w:rPr>
        <w:tab/>
        <w:t xml:space="preserve">: </w:t>
      </w:r>
      <w:r>
        <w:rPr>
          <w:b w:val="0"/>
          <w:sz w:val="24"/>
          <w:szCs w:val="24"/>
        </w:rPr>
        <w:t>İngilizce</w:t>
      </w:r>
      <w:bookmarkEnd w:id="32"/>
      <w:bookmarkEnd w:id="33"/>
    </w:p>
    <w:p w14:paraId="2086002F" w14:textId="77777777" w:rsidR="00DA34AF" w:rsidRDefault="00DA34AF" w:rsidP="00DA34AF">
      <w:pPr>
        <w:pStyle w:val="Balk1"/>
        <w:spacing w:before="480"/>
        <w:ind w:left="0"/>
        <w:jc w:val="left"/>
        <w:rPr>
          <w:sz w:val="24"/>
          <w:szCs w:val="24"/>
        </w:rPr>
      </w:pPr>
      <w:bookmarkStart w:id="34" w:name="_Toc107771240"/>
      <w:bookmarkStart w:id="35" w:name="_Toc104827491"/>
      <w:r>
        <w:rPr>
          <w:sz w:val="24"/>
          <w:szCs w:val="24"/>
        </w:rPr>
        <w:t>EĞİTİM</w:t>
      </w:r>
      <w:bookmarkEnd w:id="34"/>
      <w:bookmarkEnd w:id="35"/>
    </w:p>
    <w:tbl>
      <w:tblPr>
        <w:tblStyle w:val="DzTablo21"/>
        <w:tblW w:w="0" w:type="auto"/>
        <w:tblLook w:val="04A0" w:firstRow="1" w:lastRow="0" w:firstColumn="1" w:lastColumn="0" w:noHBand="0" w:noVBand="1"/>
      </w:tblPr>
      <w:tblGrid>
        <w:gridCol w:w="3020"/>
        <w:gridCol w:w="3020"/>
        <w:gridCol w:w="3021"/>
      </w:tblGrid>
      <w:tr w:rsidR="00DA34AF" w14:paraId="4CF0A20D" w14:textId="77777777" w:rsidTr="00DA34AF">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left w:val="nil"/>
              <w:right w:val="nil"/>
            </w:tcBorders>
            <w:hideMark/>
          </w:tcPr>
          <w:p w14:paraId="4FC1C691" w14:textId="77777777" w:rsidR="00DA34AF" w:rsidRDefault="00DA34AF">
            <w:pPr>
              <w:pStyle w:val="Balk1"/>
              <w:spacing w:after="0"/>
              <w:ind w:left="0"/>
              <w:jc w:val="left"/>
              <w:outlineLvl w:val="0"/>
              <w:rPr>
                <w:b/>
                <w:sz w:val="24"/>
                <w:szCs w:val="24"/>
              </w:rPr>
            </w:pPr>
            <w:bookmarkStart w:id="36" w:name="_Toc104827492"/>
            <w:bookmarkStart w:id="37" w:name="_Toc107771241"/>
            <w:r>
              <w:rPr>
                <w:b/>
                <w:sz w:val="24"/>
                <w:szCs w:val="24"/>
              </w:rPr>
              <w:t>Derece</w:t>
            </w:r>
            <w:bookmarkEnd w:id="36"/>
            <w:bookmarkEnd w:id="37"/>
          </w:p>
        </w:tc>
        <w:tc>
          <w:tcPr>
            <w:tcW w:w="3020" w:type="dxa"/>
            <w:tcBorders>
              <w:top w:val="single" w:sz="4" w:space="0" w:color="7F7F7F" w:themeColor="text1" w:themeTint="80"/>
              <w:left w:val="nil"/>
              <w:right w:val="nil"/>
            </w:tcBorders>
            <w:hideMark/>
          </w:tcPr>
          <w:p w14:paraId="57EB8B0E" w14:textId="77777777" w:rsidR="00DA34AF" w:rsidRDefault="00DA34AF">
            <w:pPr>
              <w:pStyle w:val="Balk1"/>
              <w:spacing w:after="0"/>
              <w:ind w:left="0"/>
              <w:jc w:val="left"/>
              <w:outlineLvl w:val="0"/>
              <w:cnfStyle w:val="100000000000" w:firstRow="1" w:lastRow="0" w:firstColumn="0" w:lastColumn="0" w:oddVBand="0" w:evenVBand="0" w:oddHBand="0" w:evenHBand="0" w:firstRowFirstColumn="0" w:firstRowLastColumn="0" w:lastRowFirstColumn="0" w:lastRowLastColumn="0"/>
              <w:rPr>
                <w:b/>
                <w:sz w:val="24"/>
                <w:szCs w:val="24"/>
              </w:rPr>
            </w:pPr>
            <w:bookmarkStart w:id="38" w:name="_Toc104827493"/>
            <w:bookmarkStart w:id="39" w:name="_Toc107771242"/>
            <w:r>
              <w:rPr>
                <w:b/>
                <w:sz w:val="24"/>
                <w:szCs w:val="24"/>
              </w:rPr>
              <w:t>Kurum</w:t>
            </w:r>
            <w:bookmarkEnd w:id="38"/>
            <w:bookmarkEnd w:id="39"/>
          </w:p>
        </w:tc>
        <w:tc>
          <w:tcPr>
            <w:tcW w:w="3021" w:type="dxa"/>
            <w:tcBorders>
              <w:top w:val="single" w:sz="4" w:space="0" w:color="7F7F7F" w:themeColor="text1" w:themeTint="80"/>
              <w:left w:val="nil"/>
              <w:right w:val="nil"/>
            </w:tcBorders>
            <w:hideMark/>
          </w:tcPr>
          <w:p w14:paraId="024284E3" w14:textId="77777777" w:rsidR="00DA34AF" w:rsidRDefault="00DA34AF">
            <w:pPr>
              <w:pStyle w:val="Balk1"/>
              <w:spacing w:after="0"/>
              <w:ind w:left="0"/>
              <w:jc w:val="left"/>
              <w:outlineLvl w:val="0"/>
              <w:cnfStyle w:val="100000000000" w:firstRow="1" w:lastRow="0" w:firstColumn="0" w:lastColumn="0" w:oddVBand="0" w:evenVBand="0" w:oddHBand="0" w:evenHBand="0" w:firstRowFirstColumn="0" w:firstRowLastColumn="0" w:lastRowFirstColumn="0" w:lastRowLastColumn="0"/>
              <w:rPr>
                <w:b/>
                <w:sz w:val="24"/>
                <w:szCs w:val="24"/>
              </w:rPr>
            </w:pPr>
            <w:bookmarkStart w:id="40" w:name="_Toc104827494"/>
            <w:bookmarkStart w:id="41" w:name="_Toc107771243"/>
            <w:r>
              <w:rPr>
                <w:b/>
                <w:sz w:val="24"/>
                <w:szCs w:val="24"/>
              </w:rPr>
              <w:t>Mezuniyet Tarihi</w:t>
            </w:r>
            <w:bookmarkEnd w:id="40"/>
            <w:bookmarkEnd w:id="41"/>
          </w:p>
        </w:tc>
      </w:tr>
      <w:tr w:rsidR="00DA34AF" w14:paraId="2820952E" w14:textId="77777777" w:rsidTr="00DA34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20" w:type="dxa"/>
            <w:tcBorders>
              <w:left w:val="nil"/>
              <w:right w:val="nil"/>
            </w:tcBorders>
            <w:hideMark/>
          </w:tcPr>
          <w:p w14:paraId="46859F4C" w14:textId="77777777" w:rsidR="00DA34AF" w:rsidRDefault="00DA34AF">
            <w:pPr>
              <w:pStyle w:val="Balk1"/>
              <w:spacing w:line="240" w:lineRule="auto"/>
              <w:ind w:left="0"/>
              <w:jc w:val="left"/>
              <w:outlineLvl w:val="0"/>
              <w:rPr>
                <w:sz w:val="24"/>
                <w:szCs w:val="24"/>
              </w:rPr>
            </w:pPr>
            <w:bookmarkStart w:id="42" w:name="_Toc104827495"/>
            <w:bookmarkStart w:id="43" w:name="_Toc107771244"/>
            <w:r>
              <w:rPr>
                <w:sz w:val="24"/>
                <w:szCs w:val="24"/>
              </w:rPr>
              <w:t>Yüksek Lisans</w:t>
            </w:r>
            <w:bookmarkEnd w:id="42"/>
            <w:bookmarkEnd w:id="43"/>
          </w:p>
        </w:tc>
        <w:tc>
          <w:tcPr>
            <w:tcW w:w="3020" w:type="dxa"/>
            <w:tcBorders>
              <w:left w:val="nil"/>
              <w:right w:val="nil"/>
            </w:tcBorders>
            <w:hideMark/>
          </w:tcPr>
          <w:p w14:paraId="0F3CF789" w14:textId="77777777" w:rsidR="00DA34AF" w:rsidRDefault="00DA34AF">
            <w:pPr>
              <w:pStyle w:val="Balk1"/>
              <w:spacing w:after="0" w:line="240" w:lineRule="auto"/>
              <w:ind w:left="0"/>
              <w:jc w:val="left"/>
              <w:outlineLvl w:val="0"/>
              <w:cnfStyle w:val="000000100000" w:firstRow="0" w:lastRow="0" w:firstColumn="0" w:lastColumn="0" w:oddVBand="0" w:evenVBand="0" w:oddHBand="1" w:evenHBand="0" w:firstRowFirstColumn="0" w:firstRowLastColumn="0" w:lastRowFirstColumn="0" w:lastRowLastColumn="0"/>
              <w:rPr>
                <w:b w:val="0"/>
                <w:sz w:val="24"/>
                <w:szCs w:val="24"/>
              </w:rPr>
            </w:pPr>
            <w:bookmarkStart w:id="44" w:name="_Toc104827496"/>
            <w:bookmarkStart w:id="45" w:name="_Toc107771245"/>
            <w:r>
              <w:rPr>
                <w:b w:val="0"/>
                <w:sz w:val="24"/>
                <w:szCs w:val="24"/>
              </w:rPr>
              <w:t xml:space="preserve">Ondokuz Mayıs Üniversitesi Sağlık Bilimleri Enstitüsü Veteriner Mikrobiyoloji </w:t>
            </w:r>
            <w:bookmarkEnd w:id="44"/>
            <w:bookmarkEnd w:id="45"/>
          </w:p>
        </w:tc>
        <w:tc>
          <w:tcPr>
            <w:tcW w:w="3021" w:type="dxa"/>
            <w:tcBorders>
              <w:left w:val="nil"/>
              <w:right w:val="nil"/>
            </w:tcBorders>
            <w:hideMark/>
          </w:tcPr>
          <w:p w14:paraId="30F0FCD7" w14:textId="77777777" w:rsidR="00DA34AF" w:rsidRDefault="00DA34AF">
            <w:pPr>
              <w:pStyle w:val="Balk1"/>
              <w:spacing w:line="240" w:lineRule="auto"/>
              <w:ind w:left="0"/>
              <w:jc w:val="left"/>
              <w:outlineLvl w:val="0"/>
              <w:cnfStyle w:val="000000100000" w:firstRow="0" w:lastRow="0" w:firstColumn="0" w:lastColumn="0" w:oddVBand="0" w:evenVBand="0" w:oddHBand="1" w:evenHBand="0" w:firstRowFirstColumn="0" w:firstRowLastColumn="0" w:lastRowFirstColumn="0" w:lastRowLastColumn="0"/>
              <w:rPr>
                <w:b w:val="0"/>
                <w:sz w:val="24"/>
                <w:szCs w:val="24"/>
              </w:rPr>
            </w:pPr>
            <w:bookmarkStart w:id="46" w:name="_Toc104827497"/>
            <w:bookmarkStart w:id="47" w:name="_Toc107771246"/>
            <w:r>
              <w:rPr>
                <w:b w:val="0"/>
                <w:sz w:val="24"/>
                <w:szCs w:val="24"/>
              </w:rPr>
              <w:t xml:space="preserve">Temmuz 2017 </w:t>
            </w:r>
            <w:bookmarkEnd w:id="46"/>
            <w:bookmarkEnd w:id="47"/>
          </w:p>
        </w:tc>
      </w:tr>
      <w:tr w:rsidR="00DA34AF" w14:paraId="623F3118" w14:textId="77777777" w:rsidTr="00DA34AF">
        <w:trPr>
          <w:trHeight w:val="284"/>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single" w:sz="4" w:space="0" w:color="7F7F7F" w:themeColor="text1" w:themeTint="80"/>
              <w:right w:val="nil"/>
            </w:tcBorders>
            <w:hideMark/>
          </w:tcPr>
          <w:p w14:paraId="0507CDB9" w14:textId="77777777" w:rsidR="00DA34AF" w:rsidRDefault="00DA34AF">
            <w:pPr>
              <w:pStyle w:val="Balk1"/>
              <w:spacing w:line="240" w:lineRule="auto"/>
              <w:ind w:left="0"/>
              <w:jc w:val="left"/>
              <w:outlineLvl w:val="0"/>
              <w:rPr>
                <w:sz w:val="24"/>
                <w:szCs w:val="24"/>
              </w:rPr>
            </w:pPr>
            <w:bookmarkStart w:id="48" w:name="_Toc104827498"/>
            <w:bookmarkStart w:id="49" w:name="_Toc107771247"/>
            <w:r>
              <w:rPr>
                <w:sz w:val="24"/>
                <w:szCs w:val="24"/>
              </w:rPr>
              <w:t>Lisans</w:t>
            </w:r>
            <w:bookmarkEnd w:id="48"/>
            <w:bookmarkEnd w:id="49"/>
          </w:p>
        </w:tc>
        <w:tc>
          <w:tcPr>
            <w:tcW w:w="3020" w:type="dxa"/>
            <w:tcBorders>
              <w:top w:val="nil"/>
              <w:left w:val="nil"/>
              <w:bottom w:val="single" w:sz="4" w:space="0" w:color="7F7F7F" w:themeColor="text1" w:themeTint="80"/>
              <w:right w:val="nil"/>
            </w:tcBorders>
            <w:hideMark/>
          </w:tcPr>
          <w:p w14:paraId="176BD4AD" w14:textId="77777777" w:rsidR="00DA34AF" w:rsidRDefault="00DA34AF">
            <w:pPr>
              <w:pStyle w:val="Balk1"/>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sz w:val="24"/>
                <w:szCs w:val="24"/>
              </w:rPr>
            </w:pPr>
            <w:bookmarkStart w:id="50" w:name="_Toc104827499"/>
            <w:bookmarkStart w:id="51" w:name="_Toc107771248"/>
            <w:r>
              <w:rPr>
                <w:b w:val="0"/>
                <w:sz w:val="24"/>
                <w:szCs w:val="24"/>
              </w:rPr>
              <w:t>Yüzüncü Yıl Üniversitesi Veteriner Fakültesi</w:t>
            </w:r>
            <w:bookmarkEnd w:id="50"/>
            <w:bookmarkEnd w:id="51"/>
            <w:r>
              <w:rPr>
                <w:b w:val="0"/>
                <w:sz w:val="24"/>
                <w:szCs w:val="24"/>
              </w:rPr>
              <w:t xml:space="preserve"> </w:t>
            </w:r>
          </w:p>
        </w:tc>
        <w:tc>
          <w:tcPr>
            <w:tcW w:w="3021" w:type="dxa"/>
            <w:tcBorders>
              <w:top w:val="nil"/>
              <w:left w:val="nil"/>
              <w:bottom w:val="single" w:sz="4" w:space="0" w:color="7F7F7F" w:themeColor="text1" w:themeTint="80"/>
              <w:right w:val="nil"/>
            </w:tcBorders>
            <w:hideMark/>
          </w:tcPr>
          <w:p w14:paraId="1ECAB99B" w14:textId="77777777" w:rsidR="00DA34AF" w:rsidRDefault="00DA34AF">
            <w:pPr>
              <w:pStyle w:val="Balk1"/>
              <w:spacing w:line="240" w:lineRule="auto"/>
              <w:ind w:left="0"/>
              <w:jc w:val="left"/>
              <w:outlineLvl w:val="0"/>
              <w:cnfStyle w:val="000000000000" w:firstRow="0" w:lastRow="0" w:firstColumn="0" w:lastColumn="0" w:oddVBand="0" w:evenVBand="0" w:oddHBand="0" w:evenHBand="0" w:firstRowFirstColumn="0" w:firstRowLastColumn="0" w:lastRowFirstColumn="0" w:lastRowLastColumn="0"/>
              <w:rPr>
                <w:b w:val="0"/>
                <w:sz w:val="24"/>
                <w:szCs w:val="24"/>
              </w:rPr>
            </w:pPr>
            <w:bookmarkStart w:id="52" w:name="_Toc104827500"/>
            <w:bookmarkStart w:id="53" w:name="_Toc107771249"/>
            <w:r>
              <w:rPr>
                <w:b w:val="0"/>
                <w:sz w:val="24"/>
                <w:szCs w:val="24"/>
              </w:rPr>
              <w:t>Ocak 201</w:t>
            </w:r>
            <w:bookmarkEnd w:id="52"/>
            <w:bookmarkEnd w:id="53"/>
            <w:r>
              <w:rPr>
                <w:b w:val="0"/>
                <w:sz w:val="24"/>
                <w:szCs w:val="24"/>
              </w:rPr>
              <w:t>2</w:t>
            </w:r>
          </w:p>
        </w:tc>
      </w:tr>
    </w:tbl>
    <w:p w14:paraId="2D4B51FE" w14:textId="77777777" w:rsidR="00DA34AF" w:rsidRDefault="00DA34AF" w:rsidP="00DA34AF">
      <w:pPr>
        <w:pStyle w:val="Balk1"/>
        <w:spacing w:after="0"/>
        <w:ind w:left="0"/>
        <w:jc w:val="both"/>
        <w:rPr>
          <w:sz w:val="24"/>
          <w:szCs w:val="24"/>
        </w:rPr>
      </w:pPr>
      <w:bookmarkStart w:id="54" w:name="_Toc104827501"/>
    </w:p>
    <w:p w14:paraId="3D9542CF" w14:textId="77777777" w:rsidR="00DA34AF" w:rsidRDefault="00DA34AF" w:rsidP="00DA34AF">
      <w:pPr>
        <w:pStyle w:val="Balk1"/>
        <w:spacing w:after="0"/>
        <w:ind w:left="0"/>
        <w:jc w:val="left"/>
        <w:rPr>
          <w:sz w:val="24"/>
          <w:szCs w:val="24"/>
        </w:rPr>
      </w:pPr>
      <w:bookmarkStart w:id="55" w:name="_Toc107771250"/>
      <w:r>
        <w:rPr>
          <w:sz w:val="24"/>
          <w:szCs w:val="24"/>
        </w:rPr>
        <w:t>İŞ DENEYİMİ</w:t>
      </w:r>
      <w:bookmarkEnd w:id="54"/>
      <w:bookmarkEnd w:id="55"/>
    </w:p>
    <w:p w14:paraId="2230C842" w14:textId="77777777" w:rsidR="00DA34AF" w:rsidRDefault="00DA34AF" w:rsidP="00DA34AF">
      <w:pPr>
        <w:pStyle w:val="Balk1"/>
        <w:spacing w:after="0"/>
        <w:ind w:left="0"/>
        <w:jc w:val="left"/>
        <w:rPr>
          <w:sz w:val="24"/>
          <w:szCs w:val="24"/>
        </w:rPr>
      </w:pPr>
    </w:p>
    <w:tbl>
      <w:tblPr>
        <w:tblStyle w:val="DzTablo21"/>
        <w:tblW w:w="0" w:type="auto"/>
        <w:tblLook w:val="04A0" w:firstRow="1" w:lastRow="0" w:firstColumn="1" w:lastColumn="0" w:noHBand="0" w:noVBand="1"/>
      </w:tblPr>
      <w:tblGrid>
        <w:gridCol w:w="3020"/>
        <w:gridCol w:w="3020"/>
        <w:gridCol w:w="3021"/>
      </w:tblGrid>
      <w:tr w:rsidR="00DA34AF" w14:paraId="7B0C1334" w14:textId="77777777" w:rsidTr="00DA34AF">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7F7F7F" w:themeColor="text1" w:themeTint="80"/>
              <w:left w:val="nil"/>
              <w:right w:val="nil"/>
            </w:tcBorders>
            <w:hideMark/>
          </w:tcPr>
          <w:p w14:paraId="447F4346" w14:textId="77777777" w:rsidR="00DA34AF" w:rsidRDefault="00DA34AF">
            <w:pPr>
              <w:pStyle w:val="Balk1"/>
              <w:spacing w:after="0" w:line="240" w:lineRule="auto"/>
              <w:ind w:left="0"/>
              <w:jc w:val="left"/>
              <w:outlineLvl w:val="0"/>
              <w:rPr>
                <w:b/>
                <w:sz w:val="24"/>
                <w:szCs w:val="24"/>
              </w:rPr>
            </w:pPr>
            <w:bookmarkStart w:id="56" w:name="_Toc104827502"/>
            <w:bookmarkStart w:id="57" w:name="_Toc107771251"/>
            <w:r>
              <w:rPr>
                <w:b/>
                <w:sz w:val="24"/>
                <w:szCs w:val="24"/>
              </w:rPr>
              <w:t>Yıl</w:t>
            </w:r>
            <w:bookmarkEnd w:id="56"/>
            <w:bookmarkEnd w:id="57"/>
          </w:p>
        </w:tc>
        <w:tc>
          <w:tcPr>
            <w:tcW w:w="3020" w:type="dxa"/>
            <w:tcBorders>
              <w:top w:val="single" w:sz="4" w:space="0" w:color="7F7F7F" w:themeColor="text1" w:themeTint="80"/>
              <w:left w:val="nil"/>
              <w:right w:val="nil"/>
            </w:tcBorders>
            <w:hideMark/>
          </w:tcPr>
          <w:p w14:paraId="6144B037" w14:textId="77777777" w:rsidR="00DA34AF" w:rsidRDefault="00DA34AF">
            <w:pPr>
              <w:pStyle w:val="Balk1"/>
              <w:spacing w:after="0" w:line="240" w:lineRule="auto"/>
              <w:ind w:left="0"/>
              <w:jc w:val="left"/>
              <w:outlineLvl w:val="0"/>
              <w:cnfStyle w:val="100000000000" w:firstRow="1" w:lastRow="0" w:firstColumn="0" w:lastColumn="0" w:oddVBand="0" w:evenVBand="0" w:oddHBand="0" w:evenHBand="0" w:firstRowFirstColumn="0" w:firstRowLastColumn="0" w:lastRowFirstColumn="0" w:lastRowLastColumn="0"/>
              <w:rPr>
                <w:b/>
                <w:sz w:val="24"/>
                <w:szCs w:val="24"/>
              </w:rPr>
            </w:pPr>
            <w:bookmarkStart w:id="58" w:name="_Toc104827503"/>
            <w:bookmarkStart w:id="59" w:name="_Toc107771252"/>
            <w:r>
              <w:rPr>
                <w:b/>
                <w:sz w:val="24"/>
                <w:szCs w:val="24"/>
              </w:rPr>
              <w:t>Yer/Kurum</w:t>
            </w:r>
            <w:bookmarkEnd w:id="58"/>
            <w:bookmarkEnd w:id="59"/>
          </w:p>
        </w:tc>
        <w:tc>
          <w:tcPr>
            <w:tcW w:w="3021" w:type="dxa"/>
            <w:tcBorders>
              <w:top w:val="single" w:sz="4" w:space="0" w:color="7F7F7F" w:themeColor="text1" w:themeTint="80"/>
              <w:left w:val="nil"/>
              <w:right w:val="nil"/>
            </w:tcBorders>
            <w:hideMark/>
          </w:tcPr>
          <w:p w14:paraId="23291B61" w14:textId="77777777" w:rsidR="00DA34AF" w:rsidRDefault="00DA34AF">
            <w:pPr>
              <w:pStyle w:val="Balk1"/>
              <w:spacing w:after="0" w:line="240" w:lineRule="auto"/>
              <w:ind w:left="0"/>
              <w:jc w:val="left"/>
              <w:outlineLvl w:val="0"/>
              <w:cnfStyle w:val="100000000000" w:firstRow="1" w:lastRow="0" w:firstColumn="0" w:lastColumn="0" w:oddVBand="0" w:evenVBand="0" w:oddHBand="0" w:evenHBand="0" w:firstRowFirstColumn="0" w:firstRowLastColumn="0" w:lastRowFirstColumn="0" w:lastRowLastColumn="0"/>
              <w:rPr>
                <w:b/>
                <w:sz w:val="24"/>
                <w:szCs w:val="24"/>
              </w:rPr>
            </w:pPr>
            <w:bookmarkStart w:id="60" w:name="_Toc104827504"/>
            <w:bookmarkStart w:id="61" w:name="_Toc107771253"/>
            <w:r>
              <w:rPr>
                <w:b/>
                <w:sz w:val="24"/>
                <w:szCs w:val="24"/>
              </w:rPr>
              <w:t>Ünvan</w:t>
            </w:r>
            <w:bookmarkEnd w:id="60"/>
            <w:bookmarkEnd w:id="61"/>
          </w:p>
        </w:tc>
      </w:tr>
      <w:tr w:rsidR="00DA34AF" w14:paraId="5BA174C8" w14:textId="77777777" w:rsidTr="00DA34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20" w:type="dxa"/>
            <w:tcBorders>
              <w:left w:val="nil"/>
              <w:right w:val="nil"/>
            </w:tcBorders>
            <w:hideMark/>
          </w:tcPr>
          <w:p w14:paraId="1949B039" w14:textId="77777777" w:rsidR="00DA34AF" w:rsidRDefault="00DA34AF">
            <w:pPr>
              <w:pStyle w:val="Balk1"/>
              <w:spacing w:line="240" w:lineRule="auto"/>
              <w:ind w:left="0"/>
              <w:jc w:val="left"/>
              <w:outlineLvl w:val="0"/>
              <w:rPr>
                <w:sz w:val="24"/>
                <w:szCs w:val="24"/>
              </w:rPr>
            </w:pPr>
            <w:bookmarkStart w:id="62" w:name="_Toc104827505"/>
            <w:bookmarkStart w:id="63" w:name="_Toc107771254"/>
            <w:r>
              <w:rPr>
                <w:sz w:val="24"/>
                <w:szCs w:val="24"/>
              </w:rPr>
              <w:t>2018-</w:t>
            </w:r>
            <w:bookmarkEnd w:id="62"/>
            <w:bookmarkEnd w:id="63"/>
          </w:p>
        </w:tc>
        <w:tc>
          <w:tcPr>
            <w:tcW w:w="3020" w:type="dxa"/>
            <w:tcBorders>
              <w:left w:val="nil"/>
              <w:right w:val="nil"/>
            </w:tcBorders>
            <w:hideMark/>
          </w:tcPr>
          <w:p w14:paraId="3AFA37C6" w14:textId="77777777" w:rsidR="00DA34AF" w:rsidRDefault="00DA34AF">
            <w:pPr>
              <w:pStyle w:val="Balk1"/>
              <w:spacing w:after="0" w:line="240" w:lineRule="auto"/>
              <w:ind w:left="0"/>
              <w:jc w:val="left"/>
              <w:outlineLvl w:val="0"/>
              <w:cnfStyle w:val="000000100000" w:firstRow="0" w:lastRow="0" w:firstColumn="0" w:lastColumn="0" w:oddVBand="0" w:evenVBand="0" w:oddHBand="1" w:evenHBand="0" w:firstRowFirstColumn="0" w:firstRowLastColumn="0" w:lastRowFirstColumn="0" w:lastRowLastColumn="0"/>
              <w:rPr>
                <w:b w:val="0"/>
                <w:sz w:val="24"/>
                <w:szCs w:val="24"/>
              </w:rPr>
            </w:pPr>
            <w:bookmarkStart w:id="64" w:name="_Toc104827506"/>
            <w:bookmarkStart w:id="65" w:name="_Toc107771255"/>
            <w:r>
              <w:rPr>
                <w:b w:val="0"/>
                <w:sz w:val="24"/>
                <w:szCs w:val="24"/>
              </w:rPr>
              <w:t>İzmir/ Bornova Veteriner Kontrol Ensititüsü</w:t>
            </w:r>
            <w:bookmarkEnd w:id="64"/>
            <w:bookmarkEnd w:id="65"/>
          </w:p>
        </w:tc>
        <w:tc>
          <w:tcPr>
            <w:tcW w:w="3021" w:type="dxa"/>
            <w:tcBorders>
              <w:left w:val="nil"/>
              <w:right w:val="nil"/>
            </w:tcBorders>
            <w:hideMark/>
          </w:tcPr>
          <w:p w14:paraId="2C3A8232" w14:textId="77777777" w:rsidR="00DA34AF" w:rsidRDefault="00DA34AF">
            <w:pPr>
              <w:pStyle w:val="Balk1"/>
              <w:spacing w:line="240" w:lineRule="auto"/>
              <w:ind w:left="0"/>
              <w:jc w:val="left"/>
              <w:outlineLvl w:val="0"/>
              <w:cnfStyle w:val="000000100000" w:firstRow="0" w:lastRow="0" w:firstColumn="0" w:lastColumn="0" w:oddVBand="0" w:evenVBand="0" w:oddHBand="1" w:evenHBand="0" w:firstRowFirstColumn="0" w:firstRowLastColumn="0" w:lastRowFirstColumn="0" w:lastRowLastColumn="0"/>
              <w:rPr>
                <w:b w:val="0"/>
                <w:sz w:val="24"/>
                <w:szCs w:val="24"/>
              </w:rPr>
            </w:pPr>
            <w:bookmarkStart w:id="66" w:name="_Toc104827507"/>
            <w:bookmarkStart w:id="67" w:name="_Toc107771256"/>
            <w:r>
              <w:rPr>
                <w:b w:val="0"/>
                <w:sz w:val="24"/>
                <w:szCs w:val="24"/>
              </w:rPr>
              <w:t>Veteriner Hekim</w:t>
            </w:r>
            <w:bookmarkEnd w:id="66"/>
            <w:bookmarkEnd w:id="67"/>
          </w:p>
        </w:tc>
      </w:tr>
      <w:tr w:rsidR="00DA34AF" w14:paraId="3092CE9B" w14:textId="77777777" w:rsidTr="00DA34AF">
        <w:trPr>
          <w:trHeight w:val="284"/>
        </w:trPr>
        <w:tc>
          <w:tcPr>
            <w:cnfStyle w:val="001000000000" w:firstRow="0" w:lastRow="0" w:firstColumn="1" w:lastColumn="0" w:oddVBand="0" w:evenVBand="0" w:oddHBand="0" w:evenHBand="0" w:firstRowFirstColumn="0" w:firstRowLastColumn="0" w:lastRowFirstColumn="0" w:lastRowLastColumn="0"/>
            <w:tcW w:w="3020" w:type="dxa"/>
            <w:tcBorders>
              <w:top w:val="nil"/>
              <w:left w:val="nil"/>
              <w:bottom w:val="nil"/>
              <w:right w:val="nil"/>
            </w:tcBorders>
            <w:hideMark/>
          </w:tcPr>
          <w:p w14:paraId="5C09F479" w14:textId="77777777" w:rsidR="00DA34AF" w:rsidRDefault="00DA34AF">
            <w:pPr>
              <w:pStyle w:val="Balk1"/>
              <w:spacing w:line="240" w:lineRule="auto"/>
              <w:ind w:left="0"/>
              <w:jc w:val="left"/>
              <w:outlineLvl w:val="0"/>
              <w:rPr>
                <w:sz w:val="24"/>
                <w:szCs w:val="24"/>
              </w:rPr>
            </w:pPr>
            <w:bookmarkStart w:id="68" w:name="_Toc104827508"/>
            <w:bookmarkStart w:id="69" w:name="_Toc107771257"/>
            <w:r>
              <w:rPr>
                <w:sz w:val="24"/>
                <w:szCs w:val="24"/>
              </w:rPr>
              <w:t>2016-201</w:t>
            </w:r>
            <w:bookmarkEnd w:id="68"/>
            <w:bookmarkEnd w:id="69"/>
            <w:r>
              <w:rPr>
                <w:sz w:val="24"/>
                <w:szCs w:val="24"/>
              </w:rPr>
              <w:t>8</w:t>
            </w:r>
          </w:p>
        </w:tc>
        <w:tc>
          <w:tcPr>
            <w:tcW w:w="3020" w:type="dxa"/>
            <w:tcBorders>
              <w:top w:val="nil"/>
              <w:left w:val="nil"/>
              <w:bottom w:val="nil"/>
              <w:right w:val="nil"/>
            </w:tcBorders>
            <w:hideMark/>
          </w:tcPr>
          <w:p w14:paraId="04F49B4E" w14:textId="77777777" w:rsidR="00DA34AF" w:rsidRDefault="00DA34AF">
            <w:pPr>
              <w:pStyle w:val="Balk1"/>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sz w:val="24"/>
                <w:szCs w:val="24"/>
              </w:rPr>
            </w:pPr>
            <w:r>
              <w:rPr>
                <w:b w:val="0"/>
                <w:sz w:val="24"/>
                <w:szCs w:val="24"/>
              </w:rPr>
              <w:t>Konya Veteriner Kontrol Ensititüsü</w:t>
            </w:r>
          </w:p>
        </w:tc>
        <w:tc>
          <w:tcPr>
            <w:tcW w:w="3021" w:type="dxa"/>
            <w:tcBorders>
              <w:top w:val="nil"/>
              <w:left w:val="nil"/>
              <w:bottom w:val="nil"/>
              <w:right w:val="nil"/>
            </w:tcBorders>
            <w:hideMark/>
          </w:tcPr>
          <w:p w14:paraId="36F6AE8B" w14:textId="77777777" w:rsidR="00DA34AF" w:rsidRDefault="00DA34AF">
            <w:pPr>
              <w:pStyle w:val="Balk1"/>
              <w:spacing w:line="240" w:lineRule="auto"/>
              <w:ind w:left="0"/>
              <w:jc w:val="left"/>
              <w:outlineLvl w:val="0"/>
              <w:cnfStyle w:val="000000000000" w:firstRow="0" w:lastRow="0" w:firstColumn="0" w:lastColumn="0" w:oddVBand="0" w:evenVBand="0" w:oddHBand="0" w:evenHBand="0" w:firstRowFirstColumn="0" w:firstRowLastColumn="0" w:lastRowFirstColumn="0" w:lastRowLastColumn="0"/>
              <w:rPr>
                <w:b w:val="0"/>
                <w:sz w:val="24"/>
                <w:szCs w:val="24"/>
              </w:rPr>
            </w:pPr>
            <w:bookmarkStart w:id="70" w:name="_Toc104827510"/>
            <w:bookmarkStart w:id="71" w:name="_Toc107771259"/>
            <w:r>
              <w:rPr>
                <w:b w:val="0"/>
                <w:sz w:val="24"/>
                <w:szCs w:val="24"/>
              </w:rPr>
              <w:t>Veteriner Hekim</w:t>
            </w:r>
            <w:bookmarkEnd w:id="70"/>
            <w:bookmarkEnd w:id="71"/>
          </w:p>
        </w:tc>
      </w:tr>
      <w:tr w:rsidR="00DA34AF" w14:paraId="25AB59E7" w14:textId="77777777" w:rsidTr="00DA34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020" w:type="dxa"/>
            <w:tcBorders>
              <w:left w:val="nil"/>
              <w:right w:val="nil"/>
            </w:tcBorders>
            <w:hideMark/>
          </w:tcPr>
          <w:p w14:paraId="0B0CEE6C" w14:textId="77777777" w:rsidR="00DA34AF" w:rsidRDefault="00DA34AF">
            <w:pPr>
              <w:pStyle w:val="Balk1"/>
              <w:spacing w:line="240" w:lineRule="auto"/>
              <w:ind w:left="0"/>
              <w:jc w:val="left"/>
              <w:outlineLvl w:val="0"/>
              <w:rPr>
                <w:sz w:val="24"/>
                <w:szCs w:val="24"/>
              </w:rPr>
            </w:pPr>
            <w:r>
              <w:rPr>
                <w:sz w:val="24"/>
                <w:szCs w:val="24"/>
              </w:rPr>
              <w:t>2013-2016</w:t>
            </w:r>
          </w:p>
        </w:tc>
        <w:tc>
          <w:tcPr>
            <w:tcW w:w="3020" w:type="dxa"/>
            <w:tcBorders>
              <w:left w:val="nil"/>
              <w:right w:val="nil"/>
            </w:tcBorders>
            <w:hideMark/>
          </w:tcPr>
          <w:p w14:paraId="0A235E1C" w14:textId="77777777" w:rsidR="00DA34AF" w:rsidRDefault="00DA34AF">
            <w:pPr>
              <w:pStyle w:val="Balk1"/>
              <w:spacing w:after="0" w:line="240" w:lineRule="auto"/>
              <w:ind w:left="0"/>
              <w:jc w:val="left"/>
              <w:outlineLvl w:val="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Samsun/ Vezirköprü İlçe Tarım ve Orman Müdürlüğü</w:t>
            </w:r>
          </w:p>
        </w:tc>
        <w:tc>
          <w:tcPr>
            <w:tcW w:w="3021" w:type="dxa"/>
            <w:tcBorders>
              <w:left w:val="nil"/>
              <w:right w:val="nil"/>
            </w:tcBorders>
            <w:hideMark/>
          </w:tcPr>
          <w:p w14:paraId="09DE067B" w14:textId="77777777" w:rsidR="00DA34AF" w:rsidRDefault="00DA34AF">
            <w:pPr>
              <w:pStyle w:val="Balk1"/>
              <w:spacing w:line="240" w:lineRule="auto"/>
              <w:ind w:left="0"/>
              <w:jc w:val="left"/>
              <w:outlineLvl w:val="0"/>
              <w:cnfStyle w:val="000000100000" w:firstRow="0" w:lastRow="0" w:firstColumn="0" w:lastColumn="0" w:oddVBand="0" w:evenVBand="0" w:oddHBand="1" w:evenHBand="0" w:firstRowFirstColumn="0" w:firstRowLastColumn="0" w:lastRowFirstColumn="0" w:lastRowLastColumn="0"/>
              <w:rPr>
                <w:b w:val="0"/>
                <w:sz w:val="24"/>
                <w:szCs w:val="24"/>
              </w:rPr>
            </w:pPr>
            <w:r>
              <w:rPr>
                <w:b w:val="0"/>
                <w:sz w:val="24"/>
                <w:szCs w:val="24"/>
              </w:rPr>
              <w:t>Veteriner Hekim</w:t>
            </w:r>
          </w:p>
        </w:tc>
      </w:tr>
    </w:tbl>
    <w:p w14:paraId="15E74304" w14:textId="77777777" w:rsidR="007A7E4E" w:rsidRDefault="007A7E4E" w:rsidP="00DA34AF">
      <w:pPr>
        <w:pStyle w:val="Balk1"/>
        <w:spacing w:before="480"/>
        <w:ind w:left="0"/>
        <w:jc w:val="left"/>
        <w:rPr>
          <w:sz w:val="24"/>
          <w:szCs w:val="24"/>
        </w:rPr>
      </w:pPr>
      <w:bookmarkStart w:id="72" w:name="_Toc107771260"/>
      <w:bookmarkStart w:id="73" w:name="_Toc104827511"/>
    </w:p>
    <w:p w14:paraId="39A4B5C1" w14:textId="77777777" w:rsidR="00DA34AF" w:rsidRDefault="00DA34AF" w:rsidP="00DA34AF">
      <w:pPr>
        <w:pStyle w:val="Balk1"/>
        <w:spacing w:before="480"/>
        <w:ind w:left="0"/>
        <w:jc w:val="left"/>
        <w:rPr>
          <w:sz w:val="24"/>
          <w:szCs w:val="24"/>
        </w:rPr>
      </w:pPr>
      <w:r>
        <w:rPr>
          <w:sz w:val="24"/>
          <w:szCs w:val="24"/>
        </w:rPr>
        <w:lastRenderedPageBreak/>
        <w:t>AKADEMİK YAYINLAR</w:t>
      </w:r>
      <w:bookmarkEnd w:id="72"/>
      <w:bookmarkEnd w:id="73"/>
    </w:p>
    <w:p w14:paraId="7EDD87D9" w14:textId="77777777" w:rsidR="00DA34AF" w:rsidRDefault="00DA34AF" w:rsidP="00DA34AF">
      <w:pPr>
        <w:pStyle w:val="Balk1"/>
        <w:numPr>
          <w:ilvl w:val="0"/>
          <w:numId w:val="36"/>
        </w:numPr>
        <w:spacing w:after="240"/>
        <w:ind w:left="284" w:hanging="284"/>
        <w:jc w:val="left"/>
        <w:rPr>
          <w:sz w:val="24"/>
          <w:szCs w:val="24"/>
        </w:rPr>
      </w:pPr>
      <w:bookmarkStart w:id="74" w:name="_Toc107771261"/>
      <w:bookmarkStart w:id="75" w:name="_Toc104827512"/>
      <w:r>
        <w:rPr>
          <w:sz w:val="24"/>
          <w:szCs w:val="24"/>
        </w:rPr>
        <w:t>MAKALELER</w:t>
      </w:r>
      <w:bookmarkEnd w:id="74"/>
      <w:bookmarkEnd w:id="75"/>
    </w:p>
    <w:p w14:paraId="13B18EC3" w14:textId="77777777" w:rsidR="00DA34AF" w:rsidRDefault="00DA34AF" w:rsidP="00DA34AF">
      <w:pPr>
        <w:pStyle w:val="ListeParagraf"/>
        <w:jc w:val="both"/>
        <w:rPr>
          <w:rFonts w:cs="Times New Roman"/>
          <w:bCs/>
        </w:rPr>
      </w:pPr>
      <w:bookmarkStart w:id="76" w:name="_Toc107771266"/>
      <w:bookmarkStart w:id="77" w:name="_Toc104827517"/>
      <w:r>
        <w:rPr>
          <w:rFonts w:cs="Times New Roman"/>
          <w:bCs/>
        </w:rPr>
        <w:t>Samsun ili ve ilçelerinde yetiştirelen Anadolu Mandalarının dışkı örneklerinde Esherichia coli O157:H7’nin tespiti Etlik Mikrobiyoloji Dergisi 2017 s39-46</w:t>
      </w:r>
    </w:p>
    <w:p w14:paraId="1DBE9D4B" w14:textId="77777777" w:rsidR="00DA34AF" w:rsidRDefault="00DA34AF" w:rsidP="00DA34AF">
      <w:pPr>
        <w:pStyle w:val="ListeParagraf"/>
        <w:jc w:val="both"/>
        <w:rPr>
          <w:rFonts w:cs="Times New Roman"/>
          <w:bCs/>
        </w:rPr>
      </w:pPr>
    </w:p>
    <w:p w14:paraId="34A5008B" w14:textId="77777777" w:rsidR="00DA34AF" w:rsidRDefault="00DA34AF" w:rsidP="00DA34AF">
      <w:pPr>
        <w:pStyle w:val="ListeParagraf"/>
        <w:jc w:val="both"/>
        <w:rPr>
          <w:rFonts w:cs="Times New Roman"/>
        </w:rPr>
      </w:pPr>
      <w:r>
        <w:rPr>
          <w:rFonts w:cs="Times New Roman"/>
        </w:rPr>
        <w:t xml:space="preserve">Investigation of Escherichia coli septicemia and antibiotic susceptibility in neonatal lamb deaths in the Aegean region. Journal of Advances in VetBio Science and Techniques, 7(3), 305-312. </w:t>
      </w:r>
      <w:hyperlink r:id="rId19" w:history="1">
        <w:r>
          <w:rPr>
            <w:rStyle w:val="Kpr"/>
          </w:rPr>
          <w:t>https://doi.org/10.31797/vetbio.1135125</w:t>
        </w:r>
      </w:hyperlink>
    </w:p>
    <w:p w14:paraId="3912941C" w14:textId="77777777" w:rsidR="00DA34AF" w:rsidRDefault="00DA34AF" w:rsidP="00DA34AF">
      <w:pPr>
        <w:pStyle w:val="ListeParagraf"/>
        <w:jc w:val="both"/>
        <w:rPr>
          <w:rFonts w:cs="Times New Roman"/>
        </w:rPr>
      </w:pPr>
    </w:p>
    <w:p w14:paraId="18C8D82E" w14:textId="77777777" w:rsidR="00DA34AF" w:rsidRDefault="00DA34AF" w:rsidP="00DA34AF">
      <w:pPr>
        <w:pStyle w:val="ListeParagraf"/>
        <w:jc w:val="both"/>
        <w:rPr>
          <w:rFonts w:cs="Times New Roman"/>
        </w:rPr>
      </w:pPr>
      <w:r>
        <w:rPr>
          <w:rFonts w:cs="Times New Roman"/>
        </w:rPr>
        <w:t xml:space="preserve">EGE BÖLGESİNDE KOYUN VE KUZU PNÖMONİSİ OLGULARINDA PASTEURELLA MULTOCİDA VE MANNHEİMİA HAEMOLYTİCA İZOLASYONU VE ANTİBİYOTİK DİRENÇLERİNİN TESPİTİ. Etlik Veteriner Mikrobiyoloji Dergisi, 33 (2) , 59-63. DOI: 10.35864/evmd.1133898 </w:t>
      </w:r>
    </w:p>
    <w:p w14:paraId="6C1A26AA" w14:textId="77777777" w:rsidR="00DA34AF" w:rsidRDefault="00DA34AF" w:rsidP="00DA34AF">
      <w:pPr>
        <w:pStyle w:val="ListeParagraf"/>
        <w:jc w:val="both"/>
        <w:rPr>
          <w:rFonts w:cs="Times New Roman"/>
        </w:rPr>
      </w:pPr>
    </w:p>
    <w:p w14:paraId="424A2C50" w14:textId="77777777" w:rsidR="00DA34AF" w:rsidRDefault="00DA34AF" w:rsidP="00DA34AF">
      <w:pPr>
        <w:pStyle w:val="ListeParagraf"/>
        <w:jc w:val="both"/>
        <w:rPr>
          <w:rFonts w:cs="Times New Roman"/>
          <w:bCs/>
        </w:rPr>
      </w:pPr>
      <w:r>
        <w:rPr>
          <w:rFonts w:cs="Times New Roman"/>
          <w:bCs/>
        </w:rPr>
        <w:t>Genotyping of Brucella isolates from animals and humans by Multiple-Locus Variable-number Tandem Repeat Analysis (MLVA),</w:t>
      </w:r>
    </w:p>
    <w:p w14:paraId="3292C9E9" w14:textId="77777777" w:rsidR="00DA34AF" w:rsidRDefault="00DA34AF" w:rsidP="00DA34AF">
      <w:pPr>
        <w:pStyle w:val="ListeParagraf"/>
        <w:jc w:val="both"/>
        <w:rPr>
          <w:rFonts w:cs="Times New Roman"/>
          <w:bCs/>
        </w:rPr>
      </w:pPr>
      <w:r>
        <w:rPr>
          <w:rFonts w:cs="Times New Roman"/>
          <w:bCs/>
        </w:rPr>
        <w:t>Comparative Immunology, Microbiology and Infectious Diseases,</w:t>
      </w:r>
    </w:p>
    <w:p w14:paraId="4458C91C" w14:textId="77777777" w:rsidR="00DA34AF" w:rsidRDefault="00DA34AF" w:rsidP="00DA34AF">
      <w:pPr>
        <w:pStyle w:val="ListeParagraf"/>
        <w:jc w:val="both"/>
        <w:rPr>
          <w:rFonts w:cs="Times New Roman"/>
          <w:bCs/>
        </w:rPr>
      </w:pPr>
      <w:r>
        <w:rPr>
          <w:rFonts w:cs="Times New Roman"/>
          <w:bCs/>
        </w:rPr>
        <w:t>Volume 96,</w:t>
      </w:r>
    </w:p>
    <w:p w14:paraId="1D280C5E" w14:textId="77777777" w:rsidR="00DA34AF" w:rsidRDefault="00DA34AF" w:rsidP="00DA34AF">
      <w:pPr>
        <w:pStyle w:val="ListeParagraf"/>
        <w:jc w:val="both"/>
        <w:rPr>
          <w:rFonts w:cs="Times New Roman"/>
          <w:bCs/>
        </w:rPr>
      </w:pPr>
      <w:r>
        <w:rPr>
          <w:rFonts w:cs="Times New Roman"/>
          <w:bCs/>
        </w:rPr>
        <w:t>2023,101981,ISSN 0147-9571,https://doi.org/10.1016/j.cimid.2023.101981.</w:t>
      </w:r>
    </w:p>
    <w:p w14:paraId="246F39C8" w14:textId="77777777" w:rsidR="00DA34AF" w:rsidRDefault="00DA34AF" w:rsidP="00DA34AF">
      <w:pPr>
        <w:pStyle w:val="ListeParagraf"/>
        <w:jc w:val="both"/>
        <w:rPr>
          <w:rFonts w:cs="Times New Roman"/>
          <w:bCs/>
        </w:rPr>
      </w:pPr>
    </w:p>
    <w:p w14:paraId="5A087A02" w14:textId="77777777" w:rsidR="00DA34AF" w:rsidRDefault="00DA34AF" w:rsidP="00DA34AF">
      <w:pPr>
        <w:pStyle w:val="ListeParagraf"/>
        <w:jc w:val="both"/>
        <w:rPr>
          <w:rFonts w:cs="Times New Roman"/>
          <w:bCs/>
        </w:rPr>
      </w:pPr>
      <w:r>
        <w:rPr>
          <w:rFonts w:cs="Times New Roman"/>
          <w:bCs/>
        </w:rPr>
        <w:t>Parasitological, Bacteriological and Virological Research of Carp (Cyprinus carpio) in a Case in Hirfanlı Dam Lake in Türkiye Etlik Veteriner Mikrobiyoloji Dergisi</w:t>
      </w:r>
    </w:p>
    <w:p w14:paraId="123D7C17" w14:textId="77777777" w:rsidR="00DA34AF" w:rsidRDefault="00DA34AF" w:rsidP="00DA34AF">
      <w:pPr>
        <w:pStyle w:val="ListeParagraf"/>
        <w:jc w:val="both"/>
        <w:rPr>
          <w:rFonts w:cs="Times New Roman"/>
          <w:bCs/>
        </w:rPr>
      </w:pPr>
      <w:r>
        <w:rPr>
          <w:rFonts w:cs="Times New Roman"/>
          <w:bCs/>
        </w:rPr>
        <w:t>2023-04-16 | Journal article</w:t>
      </w:r>
    </w:p>
    <w:p w14:paraId="5BCE3E45" w14:textId="77777777" w:rsidR="00DA34AF" w:rsidRDefault="00DA34AF" w:rsidP="00DA34AF">
      <w:pPr>
        <w:pStyle w:val="ListeParagraf"/>
        <w:jc w:val="both"/>
        <w:rPr>
          <w:rFonts w:cs="Times New Roman"/>
          <w:bCs/>
        </w:rPr>
      </w:pPr>
      <w:r>
        <w:rPr>
          <w:rFonts w:cs="Times New Roman"/>
          <w:bCs/>
        </w:rPr>
        <w:t>DOI: 10.35864/evmd.1216910</w:t>
      </w:r>
    </w:p>
    <w:p w14:paraId="1237B496" w14:textId="77777777" w:rsidR="00DA34AF" w:rsidRDefault="00DA34AF" w:rsidP="00DA34AF">
      <w:pPr>
        <w:pStyle w:val="ListeParagraf"/>
        <w:jc w:val="both"/>
        <w:rPr>
          <w:rFonts w:cs="Times New Roman"/>
          <w:bCs/>
        </w:rPr>
      </w:pPr>
    </w:p>
    <w:p w14:paraId="7E1797F5" w14:textId="7DE14580" w:rsidR="00DA34AF" w:rsidRDefault="00DA34AF" w:rsidP="00DA34AF">
      <w:pPr>
        <w:pStyle w:val="ListeParagraf"/>
        <w:jc w:val="both"/>
        <w:rPr>
          <w:rFonts w:cs="Times New Roman"/>
        </w:rPr>
      </w:pPr>
      <w:r>
        <w:rPr>
          <w:rFonts w:cs="Times New Roman"/>
        </w:rPr>
        <w:t>Determination of Biofilm Formation, Antibacterial Resistance and Genotypes of Bacillus cereus Isolates from Raw Milk Kafkas Univ Vet Fak Derg, 2023 (Article in Press). DOI: 10.9775/kvfd.2023.29162</w:t>
      </w:r>
    </w:p>
    <w:p w14:paraId="7772E606" w14:textId="21494F42" w:rsidR="009710BC" w:rsidRDefault="009710BC" w:rsidP="009710BC">
      <w:pPr>
        <w:ind w:left="708" w:firstLine="12"/>
      </w:pPr>
      <w:r w:rsidRPr="0079442E">
        <w:t xml:space="preserve">Intense exercise stress may trigger Corynebacterium kutscheri infection in Sprague-Dawley </w:t>
      </w:r>
      <w:proofErr w:type="gramStart"/>
      <w:r w:rsidRPr="0079442E">
        <w:t>rats .</w:t>
      </w:r>
      <w:proofErr w:type="gramEnd"/>
      <w:r w:rsidRPr="0079442E">
        <w:t xml:space="preserve"> Veterinary Journal of Mehmet Akif Ersoy </w:t>
      </w:r>
      <w:proofErr w:type="gramStart"/>
      <w:r w:rsidRPr="0079442E">
        <w:t>University , 8</w:t>
      </w:r>
      <w:proofErr w:type="gramEnd"/>
      <w:r w:rsidRPr="0079442E">
        <w:t xml:space="preserve"> (2) , 136-144 . DOI: 10.24880/maeuvfd.1249794</w:t>
      </w:r>
    </w:p>
    <w:p w14:paraId="6325562F" w14:textId="77777777" w:rsidR="009710BC" w:rsidRDefault="009710BC" w:rsidP="00DA34AF">
      <w:pPr>
        <w:pStyle w:val="ListeParagraf"/>
        <w:jc w:val="both"/>
        <w:rPr>
          <w:rFonts w:cs="Times New Roman"/>
          <w:bCs/>
        </w:rPr>
      </w:pPr>
    </w:p>
    <w:p w14:paraId="6A2D9E6B" w14:textId="77777777" w:rsidR="00DA34AF" w:rsidRDefault="00DA34AF" w:rsidP="00DA34AF">
      <w:pPr>
        <w:pStyle w:val="Balk1"/>
        <w:numPr>
          <w:ilvl w:val="0"/>
          <w:numId w:val="36"/>
        </w:numPr>
        <w:spacing w:before="240" w:after="240"/>
        <w:ind w:left="714" w:hanging="357"/>
        <w:jc w:val="left"/>
        <w:rPr>
          <w:sz w:val="24"/>
          <w:szCs w:val="24"/>
        </w:rPr>
      </w:pPr>
      <w:r>
        <w:rPr>
          <w:sz w:val="24"/>
          <w:szCs w:val="24"/>
        </w:rPr>
        <w:t>PROJELER</w:t>
      </w:r>
      <w:bookmarkEnd w:id="76"/>
      <w:bookmarkEnd w:id="77"/>
    </w:p>
    <w:p w14:paraId="732357FE" w14:textId="77777777" w:rsidR="00DA34AF" w:rsidRDefault="00DA34AF" w:rsidP="00DA34AF">
      <w:pPr>
        <w:pStyle w:val="ListeParagraf"/>
        <w:ind w:right="-1135"/>
      </w:pPr>
      <w:bookmarkStart w:id="78" w:name="_Toc107771267"/>
      <w:bookmarkStart w:id="79" w:name="_Toc104827518"/>
      <w:r>
        <w:t>TAGEM (2017/2021)</w:t>
      </w:r>
    </w:p>
    <w:p w14:paraId="2DF3A568" w14:textId="77777777" w:rsidR="00DA34AF" w:rsidRDefault="00DA34AF" w:rsidP="00DA34AF">
      <w:pPr>
        <w:pStyle w:val="ListeParagraf"/>
        <w:ind w:right="-1135"/>
      </w:pPr>
      <w:r>
        <w:t xml:space="preserve">Hayvanlardan ve İnsanlardan İzole Edilen Brucella İzolatlarının Multiple- Locus </w:t>
      </w:r>
    </w:p>
    <w:p w14:paraId="771D639D" w14:textId="77777777" w:rsidR="00DA34AF" w:rsidRDefault="00DA34AF" w:rsidP="00DA34AF">
      <w:pPr>
        <w:pStyle w:val="ListeParagraf"/>
        <w:ind w:right="-1135"/>
      </w:pPr>
      <w:r>
        <w:t>Variable Number Tandem Repeat Analysis ile Genotiplendirilmesi ve Antimikrobiyal Duyarlılıklarının Araştırılması</w:t>
      </w:r>
    </w:p>
    <w:p w14:paraId="3D838043" w14:textId="77777777" w:rsidR="00DA34AF" w:rsidRDefault="00DA34AF" w:rsidP="00DA34AF">
      <w:pPr>
        <w:pStyle w:val="ListeParagraf"/>
        <w:ind w:right="-1135"/>
      </w:pPr>
    </w:p>
    <w:p w14:paraId="78DC587D" w14:textId="77777777" w:rsidR="00DA34AF" w:rsidRDefault="00DA34AF" w:rsidP="00DA34AF">
      <w:pPr>
        <w:pStyle w:val="ListeParagraf"/>
        <w:ind w:right="-1135"/>
      </w:pPr>
      <w:r>
        <w:lastRenderedPageBreak/>
        <w:t>Ondokuz Mayıs Üniversitesi (2015/2017)</w:t>
      </w:r>
    </w:p>
    <w:p w14:paraId="383B9E8F" w14:textId="77777777" w:rsidR="00DA34AF" w:rsidRDefault="00DA34AF" w:rsidP="00DA34AF">
      <w:pPr>
        <w:pStyle w:val="ListeParagraf"/>
        <w:ind w:right="-1135"/>
      </w:pPr>
      <w:r>
        <w:t xml:space="preserve">Samsun ili ve ilçelerinde yetiştirelen Anadolu Mandalarının dışkı örneklerinde </w:t>
      </w:r>
    </w:p>
    <w:p w14:paraId="623EA432" w14:textId="77777777" w:rsidR="00DA34AF" w:rsidRDefault="00DA34AF" w:rsidP="00DA34AF">
      <w:pPr>
        <w:pStyle w:val="ListeParagraf"/>
        <w:ind w:right="-1135"/>
      </w:pPr>
      <w:r>
        <w:t xml:space="preserve">Esherichia coli O157:H7’nin tespiti </w:t>
      </w:r>
    </w:p>
    <w:p w14:paraId="182E009C" w14:textId="77777777" w:rsidR="00DA34AF" w:rsidRDefault="00DA34AF" w:rsidP="00DA34AF">
      <w:pPr>
        <w:pStyle w:val="ListeParagraf"/>
        <w:ind w:right="-1135"/>
      </w:pPr>
    </w:p>
    <w:p w14:paraId="37DA3079" w14:textId="77777777" w:rsidR="00DA34AF" w:rsidRDefault="00DA34AF" w:rsidP="00DA34AF">
      <w:pPr>
        <w:pStyle w:val="ListeParagraf"/>
        <w:ind w:right="-1135"/>
      </w:pPr>
      <w:r>
        <w:t xml:space="preserve">TAGEM </w:t>
      </w:r>
    </w:p>
    <w:p w14:paraId="48825697" w14:textId="77777777" w:rsidR="00DA34AF" w:rsidRDefault="00DA34AF" w:rsidP="00DA34AF">
      <w:pPr>
        <w:pStyle w:val="ListeParagraf"/>
        <w:ind w:right="-1135"/>
      </w:pPr>
      <w:r>
        <w:t xml:space="preserve">Koyun ve Keçilerin Kazeöz Lenfadenitis Enfeksiyonlarına karşı Kombine Aşı </w:t>
      </w:r>
    </w:p>
    <w:p w14:paraId="4B40C761" w14:textId="77777777" w:rsidR="00DA34AF" w:rsidRDefault="00DA34AF" w:rsidP="00DA34AF">
      <w:pPr>
        <w:pStyle w:val="ListeParagraf"/>
        <w:ind w:right="-1135"/>
      </w:pPr>
      <w:r>
        <w:t>Hazırlanması</w:t>
      </w:r>
    </w:p>
    <w:p w14:paraId="0F2DBCFE" w14:textId="77777777" w:rsidR="00DA34AF" w:rsidRDefault="00DA34AF" w:rsidP="00DA34AF">
      <w:pPr>
        <w:pStyle w:val="ListeParagraf"/>
        <w:ind w:right="-1135"/>
      </w:pPr>
    </w:p>
    <w:p w14:paraId="68B80D33" w14:textId="77777777" w:rsidR="00DA34AF" w:rsidRDefault="00DA34AF" w:rsidP="005962D8">
      <w:pPr>
        <w:ind w:right="-1135"/>
      </w:pPr>
      <w:r>
        <w:t>TÜBİTAK</w:t>
      </w:r>
    </w:p>
    <w:p w14:paraId="77DF4ED1" w14:textId="77777777" w:rsidR="00DA34AF" w:rsidRDefault="00DA34AF" w:rsidP="005962D8">
      <w:pPr>
        <w:ind w:right="-1135"/>
      </w:pPr>
      <w:r>
        <w:t>Sığırların Mastitis Enfeksiyonları Karşı Ulusal Suşlar ile Kombine Aşı Üretimi</w:t>
      </w:r>
    </w:p>
    <w:p w14:paraId="4CDF9A57" w14:textId="77777777" w:rsidR="00DA34AF" w:rsidRDefault="00DA34AF" w:rsidP="00DA34AF">
      <w:pPr>
        <w:pStyle w:val="Balk1"/>
        <w:numPr>
          <w:ilvl w:val="0"/>
          <w:numId w:val="36"/>
        </w:numPr>
        <w:spacing w:before="240" w:after="240"/>
        <w:ind w:left="714" w:hanging="357"/>
        <w:jc w:val="left"/>
        <w:rPr>
          <w:sz w:val="24"/>
          <w:szCs w:val="24"/>
        </w:rPr>
      </w:pPr>
      <w:r>
        <w:rPr>
          <w:sz w:val="24"/>
          <w:szCs w:val="24"/>
        </w:rPr>
        <w:t>BİLDİRİLER</w:t>
      </w:r>
      <w:bookmarkEnd w:id="78"/>
      <w:bookmarkEnd w:id="79"/>
    </w:p>
    <w:p w14:paraId="3930E388" w14:textId="5AFCE19C" w:rsidR="00DA34AF" w:rsidRPr="00C73735" w:rsidRDefault="00DA34AF" w:rsidP="00C73735">
      <w:pPr>
        <w:jc w:val="both"/>
        <w:rPr>
          <w:rFonts w:cs="Times New Roman"/>
        </w:rPr>
      </w:pPr>
      <w:r w:rsidRPr="00C73735">
        <w:rPr>
          <w:rFonts w:cs="Times New Roman"/>
        </w:rPr>
        <w:t>Akdeniz Fokunda Edwardsiella tarda Olgusu Poster Sunumu XV. ULUSAL VETERİNER MİKROBİYOLOJİ KONGRESİ ULUSLARARASI KATILIMLI 26-28 EKİM 2022 NEVALİ OTEL- ŞANLIURFA.</w:t>
      </w:r>
    </w:p>
    <w:p w14:paraId="32680A78" w14:textId="724E031E" w:rsidR="003E14AC" w:rsidRDefault="003E14AC" w:rsidP="003E14AC">
      <w:pPr>
        <w:pStyle w:val="ListeParagraf"/>
        <w:jc w:val="both"/>
        <w:rPr>
          <w:rFonts w:cs="Times New Roman"/>
        </w:rPr>
      </w:pPr>
    </w:p>
    <w:p w14:paraId="0B7920B6" w14:textId="77777777" w:rsidR="00C73735" w:rsidRDefault="00C73735" w:rsidP="00C73735">
      <w:r>
        <w:t>Ege Bölgesi Deney Hayvanı Tesislerinde Yetiştirilen Farelerde Corynebacterium kutscheri Varlığının Araştırılması 5. Ulusal Laboratuvar Hayvanları Bilimi Kongresi( Sözlü Bildiri) 14-16 Eylül 2023</w:t>
      </w:r>
    </w:p>
    <w:p w14:paraId="40E8AE46" w14:textId="77777777" w:rsidR="00C73735" w:rsidRDefault="00C73735" w:rsidP="00C73735"/>
    <w:p w14:paraId="39728A33" w14:textId="77777777" w:rsidR="00C73735" w:rsidRDefault="00C73735" w:rsidP="00C73735">
      <w:r>
        <w:t>Helicobacter spp. Enfeksiyonunun Fare ve Ratlarda Bazı Kan Parametreleri Üzerindeki Etkisi 5. Ulusal Laboratuvar Hayvanları Bilimi Kongresi ( Sözlü Bildiri) 14-16 Eylül 2023</w:t>
      </w:r>
    </w:p>
    <w:p w14:paraId="35DA7908" w14:textId="77777777" w:rsidR="003E14AC" w:rsidRDefault="003E14AC" w:rsidP="003E14AC">
      <w:pPr>
        <w:pStyle w:val="ListeParagraf"/>
        <w:jc w:val="both"/>
        <w:rPr>
          <w:rFonts w:cs="Times New Roman"/>
        </w:rPr>
      </w:pPr>
    </w:p>
    <w:p w14:paraId="5D298013" w14:textId="489CFC42" w:rsidR="00B958AA" w:rsidRPr="00474F2B" w:rsidRDefault="00B958AA" w:rsidP="00306ABB">
      <w:pPr>
        <w:pStyle w:val="ListeParagraf"/>
        <w:spacing w:after="0" w:line="240" w:lineRule="auto"/>
        <w:ind w:left="0"/>
        <w:contextualSpacing w:val="0"/>
        <w:jc w:val="both"/>
        <w:rPr>
          <w:rFonts w:cs="Times New Roman"/>
          <w:b/>
          <w:bCs/>
          <w:iCs/>
          <w:szCs w:val="24"/>
        </w:rPr>
      </w:pPr>
    </w:p>
    <w:sectPr w:rsidR="00B958AA" w:rsidRPr="00474F2B" w:rsidSect="0012599C">
      <w:footerReference w:type="first" r:id="rId20"/>
      <w:type w:val="nextColumn"/>
      <w:pgSz w:w="11906" w:h="16838"/>
      <w:pgMar w:top="1418" w:right="1134" w:bottom="1418" w:left="1701" w:header="709" w:footer="709"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4C952" w16cex:dateUtc="2022-02-01T07:24:00Z"/>
  <w16cex:commentExtensible w16cex:durableId="2624CA38" w16cex:dateUtc="2022-05-10T08:25:00Z"/>
  <w16cex:commentExtensible w16cex:durableId="2624C953" w16cex:dateUtc="2022-02-01T07:10:00Z"/>
  <w16cex:commentExtensible w16cex:durableId="2624C9DA" w16cex:dateUtc="2022-05-10T08:24:00Z"/>
  <w16cex:commentExtensible w16cex:durableId="2624C954" w16cex:dateUtc="2022-02-01T13:41:00Z"/>
  <w16cex:commentExtensible w16cex:durableId="2624CAA0" w16cex:dateUtc="2022-05-10T08:27:00Z"/>
  <w16cex:commentExtensible w16cex:durableId="2624C955" w16cex:dateUtc="2022-02-01T06:29:00Z"/>
  <w16cex:commentExtensible w16cex:durableId="2624CBC5" w16cex:dateUtc="2022-05-10T08:32:00Z"/>
  <w16cex:commentExtensible w16cex:durableId="2624C956" w16cex:dateUtc="2022-02-01T14:00:00Z"/>
  <w16cex:commentExtensible w16cex:durableId="2624CC10" w16cex:dateUtc="2022-05-10T08:33:00Z"/>
  <w16cex:commentExtensible w16cex:durableId="2624CC9B" w16cex:dateUtc="2022-05-10T08:35:00Z"/>
  <w16cex:commentExtensible w16cex:durableId="2624C957" w16cex:dateUtc="2022-01-07T12:40:00Z"/>
  <w16cex:commentExtensible w16cex:durableId="2624CD81" w16cex:dateUtc="2022-05-10T08:39:00Z"/>
  <w16cex:commentExtensible w16cex:durableId="2624D015" w16cex:dateUtc="2022-05-10T08:50:00Z"/>
  <w16cex:commentExtensible w16cex:durableId="2624D07B" w16cex:dateUtc="2022-05-10T08:52:00Z"/>
  <w16cex:commentExtensible w16cex:durableId="2624D0DA" w16cex:dateUtc="2022-05-10T08:54:00Z"/>
  <w16cex:commentExtensible w16cex:durableId="2624C958" w16cex:dateUtc="2022-05-09T20:53:00Z"/>
  <w16cex:commentExtensible w16cex:durableId="2624C959" w16cex:dateUtc="2022-05-09T13:42:00Z"/>
  <w16cex:commentExtensible w16cex:durableId="2624C95A" w16cex:dateUtc="2022-05-09T21:02:00Z"/>
  <w16cex:commentExtensible w16cex:durableId="2624D6C4" w16cex:dateUtc="2022-05-10T09:19:00Z"/>
  <w16cex:commentExtensible w16cex:durableId="2624D755" w16cex:dateUtc="2022-05-10T09:21:00Z"/>
  <w16cex:commentExtensible w16cex:durableId="2624C95B" w16cex:dateUtc="2022-05-09T21:07:00Z"/>
  <w16cex:commentExtensible w16cex:durableId="2624C95C" w16cex:dateUtc="2022-05-09T14:01:00Z"/>
  <w16cex:commentExtensible w16cex:durableId="2624D7DA" w16cex:dateUtc="2022-05-10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51D7DB" w16cid:durableId="2634FA6B"/>
  <w16cid:commentId w16cid:paraId="38E2E445" w16cid:durableId="2634FAA9"/>
  <w16cid:commentId w16cid:paraId="38FE2281" w16cid:durableId="2634FBCB"/>
  <w16cid:commentId w16cid:paraId="6800EFC0" w16cid:durableId="2634FB1B"/>
  <w16cid:commentId w16cid:paraId="0C3AC644" w16cid:durableId="2634FDAD"/>
  <w16cid:commentId w16cid:paraId="2CB48FC3" w16cid:durableId="2634FE7B"/>
  <w16cid:commentId w16cid:paraId="661C0380" w16cid:durableId="2634FDE0"/>
  <w16cid:commentId w16cid:paraId="53CD2C3D" w16cid:durableId="2634FA6C"/>
  <w16cid:commentId w16cid:paraId="1972BC3F" w16cid:durableId="2634FA6D"/>
  <w16cid:commentId w16cid:paraId="07DFC306" w16cid:durableId="2634FE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647BB" w14:textId="77777777" w:rsidR="007255E9" w:rsidRDefault="007255E9" w:rsidP="00C13D59">
      <w:pPr>
        <w:spacing w:after="0" w:line="240" w:lineRule="auto"/>
      </w:pPr>
      <w:r>
        <w:separator/>
      </w:r>
    </w:p>
  </w:endnote>
  <w:endnote w:type="continuationSeparator" w:id="0">
    <w:p w14:paraId="225F46CA" w14:textId="77777777" w:rsidR="007255E9" w:rsidRDefault="007255E9" w:rsidP="00C1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6963546"/>
      <w:docPartObj>
        <w:docPartGallery w:val="Page Numbers (Bottom of Page)"/>
        <w:docPartUnique/>
      </w:docPartObj>
    </w:sdtPr>
    <w:sdtEndPr/>
    <w:sdtContent>
      <w:p w14:paraId="12ED4950" w14:textId="511755D7" w:rsidR="000D59C8" w:rsidRDefault="000D59C8">
        <w:pPr>
          <w:pStyle w:val="Altbilgi"/>
          <w:jc w:val="right"/>
        </w:pPr>
        <w:r>
          <w:fldChar w:fldCharType="begin"/>
        </w:r>
        <w:r>
          <w:instrText>PAGE   \* MERGEFORMAT</w:instrText>
        </w:r>
        <w:r>
          <w:fldChar w:fldCharType="separate"/>
        </w:r>
        <w:r w:rsidR="000F0B9C">
          <w:rPr>
            <w:noProof/>
          </w:rPr>
          <w:t>9</w:t>
        </w:r>
        <w:r>
          <w:fldChar w:fldCharType="end"/>
        </w:r>
      </w:p>
    </w:sdtContent>
  </w:sdt>
  <w:p w14:paraId="79BE7E57" w14:textId="77777777" w:rsidR="000D59C8" w:rsidRDefault="000D59C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CDD03" w14:textId="5200E2CC" w:rsidR="000D59C8" w:rsidRDefault="000D59C8">
    <w:pPr>
      <w:pStyle w:val="Altbilgi"/>
      <w:jc w:val="right"/>
    </w:pPr>
  </w:p>
  <w:p w14:paraId="54746065" w14:textId="77777777" w:rsidR="000D59C8" w:rsidRDefault="000D59C8" w:rsidP="00E44CB5">
    <w:pPr>
      <w:pStyle w:val="Altbilgi"/>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143733"/>
      <w:docPartObj>
        <w:docPartGallery w:val="Page Numbers (Bottom of Page)"/>
        <w:docPartUnique/>
      </w:docPartObj>
    </w:sdtPr>
    <w:sdtEndPr/>
    <w:sdtContent>
      <w:p w14:paraId="4DE381C9" w14:textId="77777777" w:rsidR="000D59C8" w:rsidRDefault="000D59C8">
        <w:pPr>
          <w:pStyle w:val="Altbilgi"/>
          <w:jc w:val="right"/>
        </w:pPr>
        <w:r>
          <w:fldChar w:fldCharType="begin"/>
        </w:r>
        <w:r>
          <w:instrText>PAGE   \* MERGEFORMAT</w:instrText>
        </w:r>
        <w:r>
          <w:fldChar w:fldCharType="separate"/>
        </w:r>
        <w:r>
          <w:rPr>
            <w:noProof/>
          </w:rPr>
          <w:t>1</w:t>
        </w:r>
        <w:r>
          <w:fldChar w:fldCharType="end"/>
        </w:r>
      </w:p>
    </w:sdtContent>
  </w:sdt>
  <w:p w14:paraId="2BF6D6AF" w14:textId="77777777" w:rsidR="000D59C8" w:rsidRDefault="000D59C8" w:rsidP="00E44CB5">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86ED2" w14:textId="77777777" w:rsidR="007255E9" w:rsidRDefault="007255E9" w:rsidP="00C13D59">
      <w:pPr>
        <w:spacing w:after="0" w:line="240" w:lineRule="auto"/>
      </w:pPr>
      <w:r>
        <w:separator/>
      </w:r>
    </w:p>
  </w:footnote>
  <w:footnote w:type="continuationSeparator" w:id="0">
    <w:p w14:paraId="51C36D28" w14:textId="77777777" w:rsidR="007255E9" w:rsidRDefault="007255E9" w:rsidP="00C13D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0BC6"/>
    <w:multiLevelType w:val="hybridMultilevel"/>
    <w:tmpl w:val="A9FCB6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CA4A06"/>
    <w:multiLevelType w:val="multilevel"/>
    <w:tmpl w:val="0E0AE782"/>
    <w:lvl w:ilvl="0">
      <w:start w:val="4"/>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
    <w:nsid w:val="092924C9"/>
    <w:multiLevelType w:val="multilevel"/>
    <w:tmpl w:val="D5CEDDB6"/>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nsid w:val="0B5C0C7B"/>
    <w:multiLevelType w:val="hybridMultilevel"/>
    <w:tmpl w:val="AD645548"/>
    <w:lvl w:ilvl="0" w:tplc="52EEF2A8">
      <w:start w:val="4"/>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
    <w:nsid w:val="0CC92FE3"/>
    <w:multiLevelType w:val="hybridMultilevel"/>
    <w:tmpl w:val="070008EA"/>
    <w:lvl w:ilvl="0" w:tplc="D12ABF50">
      <w:start w:val="50"/>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nsid w:val="0CFA734F"/>
    <w:multiLevelType w:val="multilevel"/>
    <w:tmpl w:val="5A26D8A4"/>
    <w:lvl w:ilvl="0">
      <w:start w:val="1"/>
      <w:numFmt w:val="decimal"/>
      <w:lvlText w:val="%1."/>
      <w:lvlJc w:val="left"/>
      <w:pPr>
        <w:ind w:left="4330" w:hanging="360"/>
      </w:pPr>
      <w:rPr>
        <w:rFonts w:hint="default"/>
      </w:rPr>
    </w:lvl>
    <w:lvl w:ilvl="1">
      <w:start w:val="1"/>
      <w:numFmt w:val="decimal"/>
      <w:isLgl/>
      <w:lvlText w:val="%1.%2."/>
      <w:lvlJc w:val="left"/>
      <w:pPr>
        <w:ind w:left="4390" w:hanging="4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6">
    <w:nsid w:val="0F723395"/>
    <w:multiLevelType w:val="multilevel"/>
    <w:tmpl w:val="4F2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435190"/>
    <w:multiLevelType w:val="multilevel"/>
    <w:tmpl w:val="50B0E666"/>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1C3976CE"/>
    <w:multiLevelType w:val="multilevel"/>
    <w:tmpl w:val="2C90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A2890"/>
    <w:multiLevelType w:val="multilevel"/>
    <w:tmpl w:val="8E12C76A"/>
    <w:lvl w:ilvl="0">
      <w:start w:val="4"/>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
    <w:nsid w:val="22140624"/>
    <w:multiLevelType w:val="multilevel"/>
    <w:tmpl w:val="7A489CBA"/>
    <w:lvl w:ilvl="0">
      <w:start w:val="3"/>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3"/>
      <w:numFmt w:val="decimal"/>
      <w:lvlText w:val="%1.%2.%3."/>
      <w:lvlJc w:val="left"/>
      <w:pPr>
        <w:ind w:left="256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1">
    <w:nsid w:val="26111900"/>
    <w:multiLevelType w:val="hybridMultilevel"/>
    <w:tmpl w:val="396066D2"/>
    <w:lvl w:ilvl="0" w:tplc="473C56B0">
      <w:start w:val="1"/>
      <w:numFmt w:val="decimal"/>
      <w:lvlText w:val="%1."/>
      <w:lvlJc w:val="left"/>
      <w:pPr>
        <w:ind w:left="786"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68749F7"/>
    <w:multiLevelType w:val="hybridMultilevel"/>
    <w:tmpl w:val="8E5CC18E"/>
    <w:lvl w:ilvl="0" w:tplc="8F400C8A">
      <w:start w:val="3"/>
      <w:numFmt w:val="bullet"/>
      <w:lvlText w:val=""/>
      <w:lvlJc w:val="left"/>
      <w:pPr>
        <w:ind w:left="927" w:hanging="360"/>
      </w:pPr>
      <w:rPr>
        <w:rFonts w:ascii="Symbol" w:eastAsiaTheme="minorHAnsi" w:hAnsi="Symbol"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nsid w:val="275103B8"/>
    <w:multiLevelType w:val="multilevel"/>
    <w:tmpl w:val="B90A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5F0A9C"/>
    <w:multiLevelType w:val="hybridMultilevel"/>
    <w:tmpl w:val="C7D821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CAD26C3"/>
    <w:multiLevelType w:val="hybridMultilevel"/>
    <w:tmpl w:val="2F203846"/>
    <w:lvl w:ilvl="0" w:tplc="337470A4">
      <w:start w:val="1"/>
      <w:numFmt w:val="decimal"/>
      <w:lvlText w:val="%1."/>
      <w:lvlJc w:val="left"/>
      <w:pPr>
        <w:ind w:left="785" w:hanging="360"/>
      </w:pPr>
      <w:rPr>
        <w:rFonts w:hint="default"/>
        <w:b/>
        <w:i w:val="0"/>
        <w:color w:val="auto"/>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DE4442B"/>
    <w:multiLevelType w:val="hybridMultilevel"/>
    <w:tmpl w:val="332A4BFE"/>
    <w:lvl w:ilvl="0" w:tplc="60F89ADA">
      <w:start w:val="5"/>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nsid w:val="400F2ED1"/>
    <w:multiLevelType w:val="hybridMultilevel"/>
    <w:tmpl w:val="756889B2"/>
    <w:lvl w:ilvl="0" w:tplc="E25694FA">
      <w:start w:val="1"/>
      <w:numFmt w:val="decimal"/>
      <w:lvlText w:val="%1."/>
      <w:lvlJc w:val="left"/>
      <w:pPr>
        <w:ind w:left="502" w:hanging="360"/>
      </w:pPr>
      <w:rPr>
        <w:rFonts w:hint="default"/>
        <w:b/>
        <w:color w:val="auto"/>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0497023"/>
    <w:multiLevelType w:val="hybridMultilevel"/>
    <w:tmpl w:val="4480658C"/>
    <w:lvl w:ilvl="0" w:tplc="7298B8D4">
      <w:start w:val="7"/>
      <w:numFmt w:val="decimal"/>
      <w:lvlText w:val="%1."/>
      <w:lvlJc w:val="left"/>
      <w:pPr>
        <w:ind w:left="1506" w:hanging="360"/>
      </w:pPr>
      <w:rPr>
        <w:rFonts w:asciiTheme="minorHAnsi" w:hAnsiTheme="minorHAnsi" w:cstheme="minorBidi" w:hint="default"/>
        <w:sz w:val="23"/>
      </w:rPr>
    </w:lvl>
    <w:lvl w:ilvl="1" w:tplc="041F0019" w:tentative="1">
      <w:start w:val="1"/>
      <w:numFmt w:val="lowerLetter"/>
      <w:lvlText w:val="%2."/>
      <w:lvlJc w:val="left"/>
      <w:pPr>
        <w:ind w:left="2226" w:hanging="360"/>
      </w:pPr>
    </w:lvl>
    <w:lvl w:ilvl="2" w:tplc="041F001B" w:tentative="1">
      <w:start w:val="1"/>
      <w:numFmt w:val="lowerRoman"/>
      <w:lvlText w:val="%3."/>
      <w:lvlJc w:val="right"/>
      <w:pPr>
        <w:ind w:left="2946" w:hanging="180"/>
      </w:pPr>
    </w:lvl>
    <w:lvl w:ilvl="3" w:tplc="041F000F" w:tentative="1">
      <w:start w:val="1"/>
      <w:numFmt w:val="decimal"/>
      <w:lvlText w:val="%4."/>
      <w:lvlJc w:val="left"/>
      <w:pPr>
        <w:ind w:left="3666" w:hanging="360"/>
      </w:pPr>
    </w:lvl>
    <w:lvl w:ilvl="4" w:tplc="041F0019" w:tentative="1">
      <w:start w:val="1"/>
      <w:numFmt w:val="lowerLetter"/>
      <w:lvlText w:val="%5."/>
      <w:lvlJc w:val="left"/>
      <w:pPr>
        <w:ind w:left="4386" w:hanging="360"/>
      </w:pPr>
    </w:lvl>
    <w:lvl w:ilvl="5" w:tplc="041F001B" w:tentative="1">
      <w:start w:val="1"/>
      <w:numFmt w:val="lowerRoman"/>
      <w:lvlText w:val="%6."/>
      <w:lvlJc w:val="right"/>
      <w:pPr>
        <w:ind w:left="5106" w:hanging="180"/>
      </w:pPr>
    </w:lvl>
    <w:lvl w:ilvl="6" w:tplc="041F000F" w:tentative="1">
      <w:start w:val="1"/>
      <w:numFmt w:val="decimal"/>
      <w:lvlText w:val="%7."/>
      <w:lvlJc w:val="left"/>
      <w:pPr>
        <w:ind w:left="5826" w:hanging="360"/>
      </w:pPr>
    </w:lvl>
    <w:lvl w:ilvl="7" w:tplc="041F0019" w:tentative="1">
      <w:start w:val="1"/>
      <w:numFmt w:val="lowerLetter"/>
      <w:lvlText w:val="%8."/>
      <w:lvlJc w:val="left"/>
      <w:pPr>
        <w:ind w:left="6546" w:hanging="360"/>
      </w:pPr>
    </w:lvl>
    <w:lvl w:ilvl="8" w:tplc="041F001B" w:tentative="1">
      <w:start w:val="1"/>
      <w:numFmt w:val="lowerRoman"/>
      <w:lvlText w:val="%9."/>
      <w:lvlJc w:val="right"/>
      <w:pPr>
        <w:ind w:left="7266" w:hanging="180"/>
      </w:pPr>
    </w:lvl>
  </w:abstractNum>
  <w:abstractNum w:abstractNumId="19">
    <w:nsid w:val="414B0D03"/>
    <w:multiLevelType w:val="hybridMultilevel"/>
    <w:tmpl w:val="2962E87C"/>
    <w:lvl w:ilvl="0" w:tplc="FB26A8BE">
      <w:start w:val="70"/>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42EA5DE3"/>
    <w:multiLevelType w:val="multilevel"/>
    <w:tmpl w:val="3D9282F8"/>
    <w:lvl w:ilvl="0">
      <w:start w:val="4"/>
      <w:numFmt w:val="decimal"/>
      <w:lvlText w:val="%1."/>
      <w:lvlJc w:val="left"/>
      <w:pPr>
        <w:ind w:left="540" w:hanging="540"/>
      </w:pPr>
      <w:rPr>
        <w:rFonts w:hint="default"/>
      </w:rPr>
    </w:lvl>
    <w:lvl w:ilvl="1">
      <w:start w:val="2"/>
      <w:numFmt w:val="decimal"/>
      <w:lvlText w:val="%1.%2."/>
      <w:lvlJc w:val="left"/>
      <w:pPr>
        <w:ind w:left="611"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1">
    <w:nsid w:val="452B4077"/>
    <w:multiLevelType w:val="hybridMultilevel"/>
    <w:tmpl w:val="396066D2"/>
    <w:lvl w:ilvl="0" w:tplc="473C56B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A4452FB"/>
    <w:multiLevelType w:val="hybridMultilevel"/>
    <w:tmpl w:val="74A668A4"/>
    <w:lvl w:ilvl="0" w:tplc="C3D2085E">
      <w:start w:val="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6B5125"/>
    <w:multiLevelType w:val="multilevel"/>
    <w:tmpl w:val="7844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F735B2"/>
    <w:multiLevelType w:val="multilevel"/>
    <w:tmpl w:val="7032ABE8"/>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528A485D"/>
    <w:multiLevelType w:val="hybridMultilevel"/>
    <w:tmpl w:val="AD645548"/>
    <w:lvl w:ilvl="0" w:tplc="52EEF2A8">
      <w:start w:val="4"/>
      <w:numFmt w:val="decimal"/>
      <w:lvlText w:val="%1."/>
      <w:lvlJc w:val="left"/>
      <w:pPr>
        <w:ind w:left="1146" w:hanging="360"/>
      </w:pPr>
      <w:rPr>
        <w:rFonts w:hint="default"/>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6">
    <w:nsid w:val="5C765F74"/>
    <w:multiLevelType w:val="hybridMultilevel"/>
    <w:tmpl w:val="C5DAF1F8"/>
    <w:lvl w:ilvl="0" w:tplc="19D08A6C">
      <w:start w:val="7"/>
      <w:numFmt w:val="decimal"/>
      <w:lvlText w:val="%1."/>
      <w:lvlJc w:val="left"/>
      <w:pPr>
        <w:ind w:left="1506" w:hanging="360"/>
      </w:pPr>
      <w:rPr>
        <w:rFonts w:asciiTheme="minorHAnsi" w:hAnsiTheme="minorHAnsi" w:cstheme="minorBidi" w:hint="default"/>
        <w:sz w:val="23"/>
      </w:rPr>
    </w:lvl>
    <w:lvl w:ilvl="1" w:tplc="041F0019" w:tentative="1">
      <w:start w:val="1"/>
      <w:numFmt w:val="lowerLetter"/>
      <w:lvlText w:val="%2."/>
      <w:lvlJc w:val="left"/>
      <w:pPr>
        <w:ind w:left="2226" w:hanging="360"/>
      </w:pPr>
    </w:lvl>
    <w:lvl w:ilvl="2" w:tplc="041F001B" w:tentative="1">
      <w:start w:val="1"/>
      <w:numFmt w:val="lowerRoman"/>
      <w:lvlText w:val="%3."/>
      <w:lvlJc w:val="right"/>
      <w:pPr>
        <w:ind w:left="2946" w:hanging="180"/>
      </w:pPr>
    </w:lvl>
    <w:lvl w:ilvl="3" w:tplc="041F000F" w:tentative="1">
      <w:start w:val="1"/>
      <w:numFmt w:val="decimal"/>
      <w:lvlText w:val="%4."/>
      <w:lvlJc w:val="left"/>
      <w:pPr>
        <w:ind w:left="3666" w:hanging="360"/>
      </w:pPr>
    </w:lvl>
    <w:lvl w:ilvl="4" w:tplc="041F0019" w:tentative="1">
      <w:start w:val="1"/>
      <w:numFmt w:val="lowerLetter"/>
      <w:lvlText w:val="%5."/>
      <w:lvlJc w:val="left"/>
      <w:pPr>
        <w:ind w:left="4386" w:hanging="360"/>
      </w:pPr>
    </w:lvl>
    <w:lvl w:ilvl="5" w:tplc="041F001B" w:tentative="1">
      <w:start w:val="1"/>
      <w:numFmt w:val="lowerRoman"/>
      <w:lvlText w:val="%6."/>
      <w:lvlJc w:val="right"/>
      <w:pPr>
        <w:ind w:left="5106" w:hanging="180"/>
      </w:pPr>
    </w:lvl>
    <w:lvl w:ilvl="6" w:tplc="041F000F" w:tentative="1">
      <w:start w:val="1"/>
      <w:numFmt w:val="decimal"/>
      <w:lvlText w:val="%7."/>
      <w:lvlJc w:val="left"/>
      <w:pPr>
        <w:ind w:left="5826" w:hanging="360"/>
      </w:pPr>
    </w:lvl>
    <w:lvl w:ilvl="7" w:tplc="041F0019" w:tentative="1">
      <w:start w:val="1"/>
      <w:numFmt w:val="lowerLetter"/>
      <w:lvlText w:val="%8."/>
      <w:lvlJc w:val="left"/>
      <w:pPr>
        <w:ind w:left="6546" w:hanging="360"/>
      </w:pPr>
    </w:lvl>
    <w:lvl w:ilvl="8" w:tplc="041F001B" w:tentative="1">
      <w:start w:val="1"/>
      <w:numFmt w:val="lowerRoman"/>
      <w:lvlText w:val="%9."/>
      <w:lvlJc w:val="right"/>
      <w:pPr>
        <w:ind w:left="7266" w:hanging="180"/>
      </w:pPr>
    </w:lvl>
  </w:abstractNum>
  <w:abstractNum w:abstractNumId="27">
    <w:nsid w:val="62E830B6"/>
    <w:multiLevelType w:val="multilevel"/>
    <w:tmpl w:val="C4B868A2"/>
    <w:lvl w:ilvl="0">
      <w:start w:val="4"/>
      <w:numFmt w:val="decimal"/>
      <w:lvlText w:val="%1."/>
      <w:lvlJc w:val="left"/>
      <w:pPr>
        <w:ind w:left="540" w:hanging="540"/>
      </w:pPr>
      <w:rPr>
        <w:rFonts w:hint="default"/>
      </w:rPr>
    </w:lvl>
    <w:lvl w:ilvl="1">
      <w:start w:val="3"/>
      <w:numFmt w:val="decimal"/>
      <w:lvlText w:val="%1.%2."/>
      <w:lvlJc w:val="left"/>
      <w:pPr>
        <w:ind w:left="611" w:hanging="540"/>
      </w:pPr>
      <w:rPr>
        <w:rFonts w:hint="default"/>
      </w:rPr>
    </w:lvl>
    <w:lvl w:ilvl="2">
      <w:start w:val="6"/>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8">
    <w:nsid w:val="687C1D2C"/>
    <w:multiLevelType w:val="hybridMultilevel"/>
    <w:tmpl w:val="DFBCCE08"/>
    <w:lvl w:ilvl="0" w:tplc="EF22A92E">
      <w:start w:val="7"/>
      <w:numFmt w:val="decimal"/>
      <w:lvlText w:val="%1."/>
      <w:lvlJc w:val="left"/>
      <w:pPr>
        <w:ind w:left="1506" w:hanging="360"/>
      </w:pPr>
      <w:rPr>
        <w:rFonts w:asciiTheme="minorHAnsi" w:hAnsiTheme="minorHAnsi" w:cstheme="minorBidi" w:hint="default"/>
        <w:sz w:val="23"/>
      </w:rPr>
    </w:lvl>
    <w:lvl w:ilvl="1" w:tplc="041F0019" w:tentative="1">
      <w:start w:val="1"/>
      <w:numFmt w:val="lowerLetter"/>
      <w:lvlText w:val="%2."/>
      <w:lvlJc w:val="left"/>
      <w:pPr>
        <w:ind w:left="2226" w:hanging="360"/>
      </w:pPr>
    </w:lvl>
    <w:lvl w:ilvl="2" w:tplc="041F001B" w:tentative="1">
      <w:start w:val="1"/>
      <w:numFmt w:val="lowerRoman"/>
      <w:lvlText w:val="%3."/>
      <w:lvlJc w:val="right"/>
      <w:pPr>
        <w:ind w:left="2946" w:hanging="180"/>
      </w:pPr>
    </w:lvl>
    <w:lvl w:ilvl="3" w:tplc="041F000F" w:tentative="1">
      <w:start w:val="1"/>
      <w:numFmt w:val="decimal"/>
      <w:lvlText w:val="%4."/>
      <w:lvlJc w:val="left"/>
      <w:pPr>
        <w:ind w:left="3666" w:hanging="360"/>
      </w:pPr>
    </w:lvl>
    <w:lvl w:ilvl="4" w:tplc="041F0019" w:tentative="1">
      <w:start w:val="1"/>
      <w:numFmt w:val="lowerLetter"/>
      <w:lvlText w:val="%5."/>
      <w:lvlJc w:val="left"/>
      <w:pPr>
        <w:ind w:left="4386" w:hanging="360"/>
      </w:pPr>
    </w:lvl>
    <w:lvl w:ilvl="5" w:tplc="041F001B" w:tentative="1">
      <w:start w:val="1"/>
      <w:numFmt w:val="lowerRoman"/>
      <w:lvlText w:val="%6."/>
      <w:lvlJc w:val="right"/>
      <w:pPr>
        <w:ind w:left="5106" w:hanging="180"/>
      </w:pPr>
    </w:lvl>
    <w:lvl w:ilvl="6" w:tplc="041F000F" w:tentative="1">
      <w:start w:val="1"/>
      <w:numFmt w:val="decimal"/>
      <w:lvlText w:val="%7."/>
      <w:lvlJc w:val="left"/>
      <w:pPr>
        <w:ind w:left="5826" w:hanging="360"/>
      </w:pPr>
    </w:lvl>
    <w:lvl w:ilvl="7" w:tplc="041F0019" w:tentative="1">
      <w:start w:val="1"/>
      <w:numFmt w:val="lowerLetter"/>
      <w:lvlText w:val="%8."/>
      <w:lvlJc w:val="left"/>
      <w:pPr>
        <w:ind w:left="6546" w:hanging="360"/>
      </w:pPr>
    </w:lvl>
    <w:lvl w:ilvl="8" w:tplc="041F001B" w:tentative="1">
      <w:start w:val="1"/>
      <w:numFmt w:val="lowerRoman"/>
      <w:lvlText w:val="%9."/>
      <w:lvlJc w:val="right"/>
      <w:pPr>
        <w:ind w:left="7266" w:hanging="180"/>
      </w:pPr>
    </w:lvl>
  </w:abstractNum>
  <w:abstractNum w:abstractNumId="29">
    <w:nsid w:val="6A9A63A0"/>
    <w:multiLevelType w:val="hybridMultilevel"/>
    <w:tmpl w:val="47B082C4"/>
    <w:lvl w:ilvl="0" w:tplc="60CE3C3C">
      <w:start w:val="2"/>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0">
    <w:nsid w:val="6AF21C52"/>
    <w:multiLevelType w:val="hybridMultilevel"/>
    <w:tmpl w:val="95D8E7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5B865DA"/>
    <w:multiLevelType w:val="multilevel"/>
    <w:tmpl w:val="6374B2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A5E491C"/>
    <w:multiLevelType w:val="hybridMultilevel"/>
    <w:tmpl w:val="43020240"/>
    <w:lvl w:ilvl="0" w:tplc="F7BEB8E2">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A915761"/>
    <w:multiLevelType w:val="hybridMultilevel"/>
    <w:tmpl w:val="6A909416"/>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EF4198F"/>
    <w:multiLevelType w:val="hybridMultilevel"/>
    <w:tmpl w:val="54A6D8E2"/>
    <w:lvl w:ilvl="0" w:tplc="FE00CA38">
      <w:start w:val="1"/>
      <w:numFmt w:val="decimal"/>
      <w:lvlText w:val="%1."/>
      <w:lvlJc w:val="left"/>
      <w:pPr>
        <w:ind w:left="360" w:hanging="360"/>
      </w:pPr>
      <w:rPr>
        <w:rFonts w:hint="default"/>
        <w:i w:val="0"/>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1"/>
  </w:num>
  <w:num w:numId="2">
    <w:abstractNumId w:val="21"/>
  </w:num>
  <w:num w:numId="3">
    <w:abstractNumId w:val="3"/>
  </w:num>
  <w:num w:numId="4">
    <w:abstractNumId w:val="25"/>
  </w:num>
  <w:num w:numId="5">
    <w:abstractNumId w:val="18"/>
  </w:num>
  <w:num w:numId="6">
    <w:abstractNumId w:val="26"/>
  </w:num>
  <w:num w:numId="7">
    <w:abstractNumId w:val="28"/>
  </w:num>
  <w:num w:numId="8">
    <w:abstractNumId w:val="34"/>
  </w:num>
  <w:num w:numId="9">
    <w:abstractNumId w:val="15"/>
  </w:num>
  <w:num w:numId="10">
    <w:abstractNumId w:val="14"/>
  </w:num>
  <w:num w:numId="11">
    <w:abstractNumId w:val="4"/>
  </w:num>
  <w:num w:numId="12">
    <w:abstractNumId w:val="8"/>
  </w:num>
  <w:num w:numId="13">
    <w:abstractNumId w:val="19"/>
  </w:num>
  <w:num w:numId="14">
    <w:abstractNumId w:val="13"/>
  </w:num>
  <w:num w:numId="15">
    <w:abstractNumId w:val="24"/>
  </w:num>
  <w:num w:numId="16">
    <w:abstractNumId w:val="5"/>
  </w:num>
  <w:num w:numId="17">
    <w:abstractNumId w:val="23"/>
  </w:num>
  <w:num w:numId="18">
    <w:abstractNumId w:val="6"/>
  </w:num>
  <w:num w:numId="19">
    <w:abstractNumId w:val="17"/>
  </w:num>
  <w:num w:numId="20">
    <w:abstractNumId w:val="10"/>
  </w:num>
  <w:num w:numId="21">
    <w:abstractNumId w:val="1"/>
  </w:num>
  <w:num w:numId="22">
    <w:abstractNumId w:val="20"/>
  </w:num>
  <w:num w:numId="23">
    <w:abstractNumId w:val="22"/>
  </w:num>
  <w:num w:numId="24">
    <w:abstractNumId w:val="27"/>
  </w:num>
  <w:num w:numId="25">
    <w:abstractNumId w:val="12"/>
  </w:num>
  <w:num w:numId="26">
    <w:abstractNumId w:val="30"/>
  </w:num>
  <w:num w:numId="27">
    <w:abstractNumId w:val="7"/>
  </w:num>
  <w:num w:numId="28">
    <w:abstractNumId w:val="31"/>
  </w:num>
  <w:num w:numId="29">
    <w:abstractNumId w:val="2"/>
  </w:num>
  <w:num w:numId="30">
    <w:abstractNumId w:val="9"/>
  </w:num>
  <w:num w:numId="31">
    <w:abstractNumId w:val="16"/>
  </w:num>
  <w:num w:numId="32">
    <w:abstractNumId w:val="0"/>
  </w:num>
  <w:num w:numId="33">
    <w:abstractNumId w:val="32"/>
  </w:num>
  <w:num w:numId="34">
    <w:abstractNumId w:val="29"/>
  </w:num>
  <w:num w:numId="35">
    <w:abstractNumId w:val="33"/>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641"/>
    <w:rsid w:val="000003F6"/>
    <w:rsid w:val="00000B1C"/>
    <w:rsid w:val="00001E32"/>
    <w:rsid w:val="000023BD"/>
    <w:rsid w:val="00003478"/>
    <w:rsid w:val="000043C2"/>
    <w:rsid w:val="00004DD9"/>
    <w:rsid w:val="0000580B"/>
    <w:rsid w:val="00006645"/>
    <w:rsid w:val="000072A4"/>
    <w:rsid w:val="00012C9E"/>
    <w:rsid w:val="00013BD1"/>
    <w:rsid w:val="00013C5B"/>
    <w:rsid w:val="0001462D"/>
    <w:rsid w:val="000171C1"/>
    <w:rsid w:val="0001732B"/>
    <w:rsid w:val="00017437"/>
    <w:rsid w:val="000201D4"/>
    <w:rsid w:val="000207A1"/>
    <w:rsid w:val="00023CDE"/>
    <w:rsid w:val="0002463D"/>
    <w:rsid w:val="00024AD9"/>
    <w:rsid w:val="00024F3F"/>
    <w:rsid w:val="0002524E"/>
    <w:rsid w:val="000256C5"/>
    <w:rsid w:val="00025F18"/>
    <w:rsid w:val="00026962"/>
    <w:rsid w:val="00027656"/>
    <w:rsid w:val="000302C1"/>
    <w:rsid w:val="00031449"/>
    <w:rsid w:val="00031767"/>
    <w:rsid w:val="00031B81"/>
    <w:rsid w:val="00031C38"/>
    <w:rsid w:val="000324E6"/>
    <w:rsid w:val="000334FB"/>
    <w:rsid w:val="000336CF"/>
    <w:rsid w:val="00034070"/>
    <w:rsid w:val="00035C9F"/>
    <w:rsid w:val="00035DFB"/>
    <w:rsid w:val="000370BF"/>
    <w:rsid w:val="0004075B"/>
    <w:rsid w:val="000407E3"/>
    <w:rsid w:val="00042A84"/>
    <w:rsid w:val="00042F41"/>
    <w:rsid w:val="00043C5C"/>
    <w:rsid w:val="00044121"/>
    <w:rsid w:val="00044965"/>
    <w:rsid w:val="000450AB"/>
    <w:rsid w:val="00045A02"/>
    <w:rsid w:val="0004628B"/>
    <w:rsid w:val="000473FC"/>
    <w:rsid w:val="00047428"/>
    <w:rsid w:val="00047943"/>
    <w:rsid w:val="00047D78"/>
    <w:rsid w:val="000501D3"/>
    <w:rsid w:val="00050A31"/>
    <w:rsid w:val="00051CFF"/>
    <w:rsid w:val="00054CA0"/>
    <w:rsid w:val="000554C9"/>
    <w:rsid w:val="00056650"/>
    <w:rsid w:val="00057A48"/>
    <w:rsid w:val="00057DB5"/>
    <w:rsid w:val="00060762"/>
    <w:rsid w:val="00061F82"/>
    <w:rsid w:val="00061FA5"/>
    <w:rsid w:val="000632F4"/>
    <w:rsid w:val="00063FAD"/>
    <w:rsid w:val="0006406F"/>
    <w:rsid w:val="00066E2C"/>
    <w:rsid w:val="000674E6"/>
    <w:rsid w:val="000678B8"/>
    <w:rsid w:val="00067ADC"/>
    <w:rsid w:val="00071221"/>
    <w:rsid w:val="0007158F"/>
    <w:rsid w:val="00071831"/>
    <w:rsid w:val="00071D2C"/>
    <w:rsid w:val="00073493"/>
    <w:rsid w:val="00073FD9"/>
    <w:rsid w:val="00074148"/>
    <w:rsid w:val="000742EE"/>
    <w:rsid w:val="0007572F"/>
    <w:rsid w:val="0008034A"/>
    <w:rsid w:val="0008453C"/>
    <w:rsid w:val="00084972"/>
    <w:rsid w:val="00085798"/>
    <w:rsid w:val="00086B32"/>
    <w:rsid w:val="00086B4A"/>
    <w:rsid w:val="00086CB6"/>
    <w:rsid w:val="00086EC0"/>
    <w:rsid w:val="000873CB"/>
    <w:rsid w:val="000874F7"/>
    <w:rsid w:val="00087C83"/>
    <w:rsid w:val="000915FC"/>
    <w:rsid w:val="00092CEC"/>
    <w:rsid w:val="00092DCA"/>
    <w:rsid w:val="000940CA"/>
    <w:rsid w:val="00094F3C"/>
    <w:rsid w:val="000951AE"/>
    <w:rsid w:val="00095D97"/>
    <w:rsid w:val="00095FC3"/>
    <w:rsid w:val="00096776"/>
    <w:rsid w:val="000A0159"/>
    <w:rsid w:val="000A0A52"/>
    <w:rsid w:val="000A2F59"/>
    <w:rsid w:val="000A319F"/>
    <w:rsid w:val="000A5599"/>
    <w:rsid w:val="000A58C4"/>
    <w:rsid w:val="000A716A"/>
    <w:rsid w:val="000A75D2"/>
    <w:rsid w:val="000A7A1C"/>
    <w:rsid w:val="000B1103"/>
    <w:rsid w:val="000B1865"/>
    <w:rsid w:val="000B3CE7"/>
    <w:rsid w:val="000B4B12"/>
    <w:rsid w:val="000B57F1"/>
    <w:rsid w:val="000B5939"/>
    <w:rsid w:val="000B5AE6"/>
    <w:rsid w:val="000B750B"/>
    <w:rsid w:val="000B7EC9"/>
    <w:rsid w:val="000C1072"/>
    <w:rsid w:val="000C1ACA"/>
    <w:rsid w:val="000C277C"/>
    <w:rsid w:val="000C4239"/>
    <w:rsid w:val="000C455A"/>
    <w:rsid w:val="000C5489"/>
    <w:rsid w:val="000C6365"/>
    <w:rsid w:val="000C6D73"/>
    <w:rsid w:val="000C7A66"/>
    <w:rsid w:val="000D087A"/>
    <w:rsid w:val="000D1B57"/>
    <w:rsid w:val="000D1FF5"/>
    <w:rsid w:val="000D2BFC"/>
    <w:rsid w:val="000D34CC"/>
    <w:rsid w:val="000D3E4B"/>
    <w:rsid w:val="000D4FC2"/>
    <w:rsid w:val="000D59C8"/>
    <w:rsid w:val="000D615B"/>
    <w:rsid w:val="000E180C"/>
    <w:rsid w:val="000E22DA"/>
    <w:rsid w:val="000E2850"/>
    <w:rsid w:val="000E31BD"/>
    <w:rsid w:val="000E36FC"/>
    <w:rsid w:val="000E3968"/>
    <w:rsid w:val="000E4AD4"/>
    <w:rsid w:val="000E52A8"/>
    <w:rsid w:val="000E5586"/>
    <w:rsid w:val="000E5E98"/>
    <w:rsid w:val="000E67B4"/>
    <w:rsid w:val="000E7987"/>
    <w:rsid w:val="000F03A3"/>
    <w:rsid w:val="000F0B9C"/>
    <w:rsid w:val="000F1169"/>
    <w:rsid w:val="000F154A"/>
    <w:rsid w:val="000F2247"/>
    <w:rsid w:val="000F2429"/>
    <w:rsid w:val="000F2505"/>
    <w:rsid w:val="000F2B4B"/>
    <w:rsid w:val="000F398B"/>
    <w:rsid w:val="000F4599"/>
    <w:rsid w:val="000F4E69"/>
    <w:rsid w:val="000F5EFC"/>
    <w:rsid w:val="000F683D"/>
    <w:rsid w:val="001005B8"/>
    <w:rsid w:val="00100D2A"/>
    <w:rsid w:val="00101241"/>
    <w:rsid w:val="00101A8E"/>
    <w:rsid w:val="00101C8B"/>
    <w:rsid w:val="001028B0"/>
    <w:rsid w:val="00103B0C"/>
    <w:rsid w:val="001046F8"/>
    <w:rsid w:val="00104AEB"/>
    <w:rsid w:val="00105F9C"/>
    <w:rsid w:val="001068A4"/>
    <w:rsid w:val="001069D2"/>
    <w:rsid w:val="00106DE4"/>
    <w:rsid w:val="00107F97"/>
    <w:rsid w:val="0011020F"/>
    <w:rsid w:val="001103C9"/>
    <w:rsid w:val="0011061C"/>
    <w:rsid w:val="0011271B"/>
    <w:rsid w:val="00114803"/>
    <w:rsid w:val="001149E5"/>
    <w:rsid w:val="00114CE9"/>
    <w:rsid w:val="001151FD"/>
    <w:rsid w:val="00115CDB"/>
    <w:rsid w:val="001167A5"/>
    <w:rsid w:val="001167F8"/>
    <w:rsid w:val="00116F86"/>
    <w:rsid w:val="00120005"/>
    <w:rsid w:val="001224AB"/>
    <w:rsid w:val="00123655"/>
    <w:rsid w:val="00123933"/>
    <w:rsid w:val="00124A53"/>
    <w:rsid w:val="0012599C"/>
    <w:rsid w:val="00125BA7"/>
    <w:rsid w:val="00126E62"/>
    <w:rsid w:val="001275B2"/>
    <w:rsid w:val="00127E1A"/>
    <w:rsid w:val="0013001C"/>
    <w:rsid w:val="00131339"/>
    <w:rsid w:val="00131498"/>
    <w:rsid w:val="00132044"/>
    <w:rsid w:val="0013285F"/>
    <w:rsid w:val="001329E3"/>
    <w:rsid w:val="00132A75"/>
    <w:rsid w:val="00132C82"/>
    <w:rsid w:val="001353A5"/>
    <w:rsid w:val="001379AF"/>
    <w:rsid w:val="00140384"/>
    <w:rsid w:val="00140655"/>
    <w:rsid w:val="001409EE"/>
    <w:rsid w:val="00140A64"/>
    <w:rsid w:val="00140E09"/>
    <w:rsid w:val="0014116A"/>
    <w:rsid w:val="0014189D"/>
    <w:rsid w:val="00141F05"/>
    <w:rsid w:val="00143361"/>
    <w:rsid w:val="001434D3"/>
    <w:rsid w:val="001456E5"/>
    <w:rsid w:val="00145D95"/>
    <w:rsid w:val="00150A73"/>
    <w:rsid w:val="00150F25"/>
    <w:rsid w:val="00151B70"/>
    <w:rsid w:val="001522A0"/>
    <w:rsid w:val="00152E76"/>
    <w:rsid w:val="00152FE8"/>
    <w:rsid w:val="00154163"/>
    <w:rsid w:val="001550E7"/>
    <w:rsid w:val="00155B77"/>
    <w:rsid w:val="00157BA7"/>
    <w:rsid w:val="00160DEA"/>
    <w:rsid w:val="00160F93"/>
    <w:rsid w:val="001614C7"/>
    <w:rsid w:val="0016176A"/>
    <w:rsid w:val="00161A12"/>
    <w:rsid w:val="00161B5D"/>
    <w:rsid w:val="00161D86"/>
    <w:rsid w:val="00162C51"/>
    <w:rsid w:val="00163697"/>
    <w:rsid w:val="00163B1C"/>
    <w:rsid w:val="00164888"/>
    <w:rsid w:val="001652D3"/>
    <w:rsid w:val="00165876"/>
    <w:rsid w:val="00165B41"/>
    <w:rsid w:val="00166E81"/>
    <w:rsid w:val="00167726"/>
    <w:rsid w:val="00171C51"/>
    <w:rsid w:val="00172480"/>
    <w:rsid w:val="0017273C"/>
    <w:rsid w:val="001732F3"/>
    <w:rsid w:val="00173D88"/>
    <w:rsid w:val="00174D80"/>
    <w:rsid w:val="00175733"/>
    <w:rsid w:val="00175F70"/>
    <w:rsid w:val="00176662"/>
    <w:rsid w:val="0017671D"/>
    <w:rsid w:val="00176DC0"/>
    <w:rsid w:val="0017750C"/>
    <w:rsid w:val="00177743"/>
    <w:rsid w:val="00180C4F"/>
    <w:rsid w:val="001828C3"/>
    <w:rsid w:val="0018358D"/>
    <w:rsid w:val="00184060"/>
    <w:rsid w:val="00184598"/>
    <w:rsid w:val="00184AFC"/>
    <w:rsid w:val="00184B87"/>
    <w:rsid w:val="00185093"/>
    <w:rsid w:val="0018553D"/>
    <w:rsid w:val="00186C09"/>
    <w:rsid w:val="00190308"/>
    <w:rsid w:val="0019181A"/>
    <w:rsid w:val="00192829"/>
    <w:rsid w:val="00192C90"/>
    <w:rsid w:val="00194054"/>
    <w:rsid w:val="00194E01"/>
    <w:rsid w:val="0019531A"/>
    <w:rsid w:val="00195E0A"/>
    <w:rsid w:val="00196866"/>
    <w:rsid w:val="00197CCB"/>
    <w:rsid w:val="001A27B9"/>
    <w:rsid w:val="001A286C"/>
    <w:rsid w:val="001A3764"/>
    <w:rsid w:val="001A4265"/>
    <w:rsid w:val="001A46B2"/>
    <w:rsid w:val="001A50DF"/>
    <w:rsid w:val="001A72C4"/>
    <w:rsid w:val="001B2097"/>
    <w:rsid w:val="001B2BBE"/>
    <w:rsid w:val="001B3059"/>
    <w:rsid w:val="001B325A"/>
    <w:rsid w:val="001B35C8"/>
    <w:rsid w:val="001B3F62"/>
    <w:rsid w:val="001B43D6"/>
    <w:rsid w:val="001B4632"/>
    <w:rsid w:val="001B5867"/>
    <w:rsid w:val="001B6176"/>
    <w:rsid w:val="001B662E"/>
    <w:rsid w:val="001B67D2"/>
    <w:rsid w:val="001B7C19"/>
    <w:rsid w:val="001C05DB"/>
    <w:rsid w:val="001C0608"/>
    <w:rsid w:val="001C0D1E"/>
    <w:rsid w:val="001C1431"/>
    <w:rsid w:val="001C1AF0"/>
    <w:rsid w:val="001C1DA3"/>
    <w:rsid w:val="001C208C"/>
    <w:rsid w:val="001C2601"/>
    <w:rsid w:val="001C2912"/>
    <w:rsid w:val="001C2F72"/>
    <w:rsid w:val="001C32AE"/>
    <w:rsid w:val="001C4441"/>
    <w:rsid w:val="001C4D43"/>
    <w:rsid w:val="001C5142"/>
    <w:rsid w:val="001C5A67"/>
    <w:rsid w:val="001C5ED2"/>
    <w:rsid w:val="001C7EE4"/>
    <w:rsid w:val="001D126E"/>
    <w:rsid w:val="001D1AEB"/>
    <w:rsid w:val="001D1E6A"/>
    <w:rsid w:val="001D27CF"/>
    <w:rsid w:val="001D305F"/>
    <w:rsid w:val="001D4197"/>
    <w:rsid w:val="001D5228"/>
    <w:rsid w:val="001D5DD9"/>
    <w:rsid w:val="001D7133"/>
    <w:rsid w:val="001D7D3E"/>
    <w:rsid w:val="001E1098"/>
    <w:rsid w:val="001E1AD6"/>
    <w:rsid w:val="001E1F85"/>
    <w:rsid w:val="001E25E0"/>
    <w:rsid w:val="001E43AD"/>
    <w:rsid w:val="001E4658"/>
    <w:rsid w:val="001E4696"/>
    <w:rsid w:val="001E54A8"/>
    <w:rsid w:val="001E5B1E"/>
    <w:rsid w:val="001E5D47"/>
    <w:rsid w:val="001E650A"/>
    <w:rsid w:val="001E6529"/>
    <w:rsid w:val="001E6F31"/>
    <w:rsid w:val="001E74C1"/>
    <w:rsid w:val="001E7B40"/>
    <w:rsid w:val="001E7F1A"/>
    <w:rsid w:val="001F25D6"/>
    <w:rsid w:val="001F3180"/>
    <w:rsid w:val="001F3275"/>
    <w:rsid w:val="001F445D"/>
    <w:rsid w:val="001F48EA"/>
    <w:rsid w:val="001F532F"/>
    <w:rsid w:val="001F5DE9"/>
    <w:rsid w:val="001F6A73"/>
    <w:rsid w:val="001F7800"/>
    <w:rsid w:val="001F7A23"/>
    <w:rsid w:val="001F7A96"/>
    <w:rsid w:val="001F7CF6"/>
    <w:rsid w:val="00200CA8"/>
    <w:rsid w:val="002011EC"/>
    <w:rsid w:val="002016EF"/>
    <w:rsid w:val="002034A4"/>
    <w:rsid w:val="00203667"/>
    <w:rsid w:val="00204383"/>
    <w:rsid w:val="00205794"/>
    <w:rsid w:val="002057BC"/>
    <w:rsid w:val="00206153"/>
    <w:rsid w:val="00206503"/>
    <w:rsid w:val="002078B7"/>
    <w:rsid w:val="00210C7E"/>
    <w:rsid w:val="00210D50"/>
    <w:rsid w:val="00210EB7"/>
    <w:rsid w:val="00211D13"/>
    <w:rsid w:val="00212946"/>
    <w:rsid w:val="00212DC7"/>
    <w:rsid w:val="002139A2"/>
    <w:rsid w:val="002142E8"/>
    <w:rsid w:val="00215C9E"/>
    <w:rsid w:val="002169F6"/>
    <w:rsid w:val="00216BD8"/>
    <w:rsid w:val="002200A5"/>
    <w:rsid w:val="00220AA0"/>
    <w:rsid w:val="00220E17"/>
    <w:rsid w:val="00220E66"/>
    <w:rsid w:val="0022142C"/>
    <w:rsid w:val="00222938"/>
    <w:rsid w:val="0022482C"/>
    <w:rsid w:val="00224FA3"/>
    <w:rsid w:val="00225562"/>
    <w:rsid w:val="00225E4F"/>
    <w:rsid w:val="00227D09"/>
    <w:rsid w:val="00230690"/>
    <w:rsid w:val="0023212C"/>
    <w:rsid w:val="00232509"/>
    <w:rsid w:val="0023298B"/>
    <w:rsid w:val="00232FE9"/>
    <w:rsid w:val="002336F2"/>
    <w:rsid w:val="00234109"/>
    <w:rsid w:val="002341BD"/>
    <w:rsid w:val="002369F7"/>
    <w:rsid w:val="00237288"/>
    <w:rsid w:val="00237FB6"/>
    <w:rsid w:val="00241725"/>
    <w:rsid w:val="00241A0C"/>
    <w:rsid w:val="002428D8"/>
    <w:rsid w:val="00243EDC"/>
    <w:rsid w:val="002449E2"/>
    <w:rsid w:val="00244D43"/>
    <w:rsid w:val="0024550C"/>
    <w:rsid w:val="002473FE"/>
    <w:rsid w:val="00250D9B"/>
    <w:rsid w:val="00250FC1"/>
    <w:rsid w:val="00251957"/>
    <w:rsid w:val="002529B4"/>
    <w:rsid w:val="002532AE"/>
    <w:rsid w:val="00253909"/>
    <w:rsid w:val="00253A45"/>
    <w:rsid w:val="00255DD4"/>
    <w:rsid w:val="00257215"/>
    <w:rsid w:val="00260441"/>
    <w:rsid w:val="0026104D"/>
    <w:rsid w:val="0026218F"/>
    <w:rsid w:val="00262F3E"/>
    <w:rsid w:val="00263C9C"/>
    <w:rsid w:val="0026450D"/>
    <w:rsid w:val="00264840"/>
    <w:rsid w:val="00264C8B"/>
    <w:rsid w:val="00264E44"/>
    <w:rsid w:val="0026544A"/>
    <w:rsid w:val="00265A1F"/>
    <w:rsid w:val="00266E61"/>
    <w:rsid w:val="00270287"/>
    <w:rsid w:val="00270359"/>
    <w:rsid w:val="002706E6"/>
    <w:rsid w:val="00270ABE"/>
    <w:rsid w:val="00272933"/>
    <w:rsid w:val="00274F6C"/>
    <w:rsid w:val="0027547D"/>
    <w:rsid w:val="00275A76"/>
    <w:rsid w:val="00276858"/>
    <w:rsid w:val="00276CCF"/>
    <w:rsid w:val="00276E10"/>
    <w:rsid w:val="002775C3"/>
    <w:rsid w:val="002803EA"/>
    <w:rsid w:val="00283430"/>
    <w:rsid w:val="002837F0"/>
    <w:rsid w:val="00284455"/>
    <w:rsid w:val="00284CB0"/>
    <w:rsid w:val="0028571C"/>
    <w:rsid w:val="00286F26"/>
    <w:rsid w:val="00287364"/>
    <w:rsid w:val="00287EA3"/>
    <w:rsid w:val="0029048A"/>
    <w:rsid w:val="0029119E"/>
    <w:rsid w:val="002916B2"/>
    <w:rsid w:val="00291CA4"/>
    <w:rsid w:val="00293A60"/>
    <w:rsid w:val="002962A7"/>
    <w:rsid w:val="002977D5"/>
    <w:rsid w:val="002A075A"/>
    <w:rsid w:val="002A1434"/>
    <w:rsid w:val="002A19AD"/>
    <w:rsid w:val="002A2030"/>
    <w:rsid w:val="002A37C5"/>
    <w:rsid w:val="002A3A5B"/>
    <w:rsid w:val="002A72BD"/>
    <w:rsid w:val="002A767E"/>
    <w:rsid w:val="002B0DC9"/>
    <w:rsid w:val="002B12E8"/>
    <w:rsid w:val="002B1B76"/>
    <w:rsid w:val="002B1EA5"/>
    <w:rsid w:val="002B273D"/>
    <w:rsid w:val="002B2FF9"/>
    <w:rsid w:val="002B3273"/>
    <w:rsid w:val="002B4541"/>
    <w:rsid w:val="002B4596"/>
    <w:rsid w:val="002B4AE8"/>
    <w:rsid w:val="002B4F52"/>
    <w:rsid w:val="002B636D"/>
    <w:rsid w:val="002B644B"/>
    <w:rsid w:val="002B6E69"/>
    <w:rsid w:val="002B7DAC"/>
    <w:rsid w:val="002C0056"/>
    <w:rsid w:val="002C1BF5"/>
    <w:rsid w:val="002C1EE2"/>
    <w:rsid w:val="002C2157"/>
    <w:rsid w:val="002C2EF3"/>
    <w:rsid w:val="002C3A14"/>
    <w:rsid w:val="002C3ECA"/>
    <w:rsid w:val="002C4843"/>
    <w:rsid w:val="002D03BB"/>
    <w:rsid w:val="002D2251"/>
    <w:rsid w:val="002D27F6"/>
    <w:rsid w:val="002D309F"/>
    <w:rsid w:val="002D3413"/>
    <w:rsid w:val="002D46F6"/>
    <w:rsid w:val="002D4B02"/>
    <w:rsid w:val="002E1CF8"/>
    <w:rsid w:val="002E1F53"/>
    <w:rsid w:val="002E281A"/>
    <w:rsid w:val="002E2C73"/>
    <w:rsid w:val="002E2F7E"/>
    <w:rsid w:val="002E333D"/>
    <w:rsid w:val="002E3622"/>
    <w:rsid w:val="002E4A73"/>
    <w:rsid w:val="002E5639"/>
    <w:rsid w:val="002E6700"/>
    <w:rsid w:val="002F0EC4"/>
    <w:rsid w:val="002F1988"/>
    <w:rsid w:val="002F2716"/>
    <w:rsid w:val="002F3432"/>
    <w:rsid w:val="002F4100"/>
    <w:rsid w:val="002F557D"/>
    <w:rsid w:val="002F6C48"/>
    <w:rsid w:val="002F70A5"/>
    <w:rsid w:val="002F715C"/>
    <w:rsid w:val="00303AA3"/>
    <w:rsid w:val="00304B92"/>
    <w:rsid w:val="00304FB4"/>
    <w:rsid w:val="003051FE"/>
    <w:rsid w:val="00305AED"/>
    <w:rsid w:val="00305CF7"/>
    <w:rsid w:val="00306ABB"/>
    <w:rsid w:val="00307AD2"/>
    <w:rsid w:val="00310053"/>
    <w:rsid w:val="003100C5"/>
    <w:rsid w:val="00310855"/>
    <w:rsid w:val="00310BFF"/>
    <w:rsid w:val="00312C9E"/>
    <w:rsid w:val="00313580"/>
    <w:rsid w:val="00313D1D"/>
    <w:rsid w:val="00314968"/>
    <w:rsid w:val="003166A0"/>
    <w:rsid w:val="003170FD"/>
    <w:rsid w:val="0031730D"/>
    <w:rsid w:val="00317A18"/>
    <w:rsid w:val="00320C92"/>
    <w:rsid w:val="003213E0"/>
    <w:rsid w:val="00321B88"/>
    <w:rsid w:val="00322F0B"/>
    <w:rsid w:val="0032378F"/>
    <w:rsid w:val="00325F60"/>
    <w:rsid w:val="003275BA"/>
    <w:rsid w:val="00327751"/>
    <w:rsid w:val="00327978"/>
    <w:rsid w:val="00330941"/>
    <w:rsid w:val="00331900"/>
    <w:rsid w:val="00331AD6"/>
    <w:rsid w:val="00332523"/>
    <w:rsid w:val="00332819"/>
    <w:rsid w:val="0033336B"/>
    <w:rsid w:val="003333CE"/>
    <w:rsid w:val="003337BE"/>
    <w:rsid w:val="00333EDA"/>
    <w:rsid w:val="003354D2"/>
    <w:rsid w:val="00340519"/>
    <w:rsid w:val="00342BC0"/>
    <w:rsid w:val="0034457A"/>
    <w:rsid w:val="00345741"/>
    <w:rsid w:val="00345799"/>
    <w:rsid w:val="00345DB2"/>
    <w:rsid w:val="0034669A"/>
    <w:rsid w:val="00346FD3"/>
    <w:rsid w:val="00347A95"/>
    <w:rsid w:val="0035092D"/>
    <w:rsid w:val="00350EB5"/>
    <w:rsid w:val="00352178"/>
    <w:rsid w:val="0035285C"/>
    <w:rsid w:val="003567B6"/>
    <w:rsid w:val="00356908"/>
    <w:rsid w:val="00356D81"/>
    <w:rsid w:val="00360661"/>
    <w:rsid w:val="003613E0"/>
    <w:rsid w:val="00361787"/>
    <w:rsid w:val="003624BA"/>
    <w:rsid w:val="0036254E"/>
    <w:rsid w:val="00362DEA"/>
    <w:rsid w:val="00363000"/>
    <w:rsid w:val="003631B1"/>
    <w:rsid w:val="003637A5"/>
    <w:rsid w:val="0036487E"/>
    <w:rsid w:val="00364E54"/>
    <w:rsid w:val="00365161"/>
    <w:rsid w:val="003658C3"/>
    <w:rsid w:val="003665C1"/>
    <w:rsid w:val="00367BAC"/>
    <w:rsid w:val="00367E36"/>
    <w:rsid w:val="00370A96"/>
    <w:rsid w:val="0037336B"/>
    <w:rsid w:val="0037466B"/>
    <w:rsid w:val="00374F31"/>
    <w:rsid w:val="00375008"/>
    <w:rsid w:val="003753A8"/>
    <w:rsid w:val="003768C0"/>
    <w:rsid w:val="003773F1"/>
    <w:rsid w:val="00377BB7"/>
    <w:rsid w:val="003800F8"/>
    <w:rsid w:val="00381AE5"/>
    <w:rsid w:val="0038323E"/>
    <w:rsid w:val="003834CA"/>
    <w:rsid w:val="003838AD"/>
    <w:rsid w:val="00384C85"/>
    <w:rsid w:val="00385388"/>
    <w:rsid w:val="0038545D"/>
    <w:rsid w:val="0039016D"/>
    <w:rsid w:val="00390977"/>
    <w:rsid w:val="00390EE1"/>
    <w:rsid w:val="0039174C"/>
    <w:rsid w:val="00391839"/>
    <w:rsid w:val="00391A90"/>
    <w:rsid w:val="00391AAA"/>
    <w:rsid w:val="0039269C"/>
    <w:rsid w:val="00392D4E"/>
    <w:rsid w:val="00392D70"/>
    <w:rsid w:val="00394014"/>
    <w:rsid w:val="00395663"/>
    <w:rsid w:val="003956BB"/>
    <w:rsid w:val="00397873"/>
    <w:rsid w:val="003A0000"/>
    <w:rsid w:val="003A094E"/>
    <w:rsid w:val="003A1CC9"/>
    <w:rsid w:val="003A350F"/>
    <w:rsid w:val="003A374E"/>
    <w:rsid w:val="003A5480"/>
    <w:rsid w:val="003A5690"/>
    <w:rsid w:val="003A59C0"/>
    <w:rsid w:val="003A5F5D"/>
    <w:rsid w:val="003A64C0"/>
    <w:rsid w:val="003B008C"/>
    <w:rsid w:val="003B0CE7"/>
    <w:rsid w:val="003B1946"/>
    <w:rsid w:val="003B21A6"/>
    <w:rsid w:val="003B27F1"/>
    <w:rsid w:val="003B2D6E"/>
    <w:rsid w:val="003B3F71"/>
    <w:rsid w:val="003B48F9"/>
    <w:rsid w:val="003B4B6F"/>
    <w:rsid w:val="003B5B0B"/>
    <w:rsid w:val="003B61EA"/>
    <w:rsid w:val="003B6345"/>
    <w:rsid w:val="003B7B32"/>
    <w:rsid w:val="003B7FC4"/>
    <w:rsid w:val="003C15D6"/>
    <w:rsid w:val="003C281B"/>
    <w:rsid w:val="003C2ED9"/>
    <w:rsid w:val="003C33B9"/>
    <w:rsid w:val="003C3715"/>
    <w:rsid w:val="003C52F3"/>
    <w:rsid w:val="003C55D8"/>
    <w:rsid w:val="003C5DA0"/>
    <w:rsid w:val="003C6FD9"/>
    <w:rsid w:val="003C742E"/>
    <w:rsid w:val="003C77EB"/>
    <w:rsid w:val="003C7F38"/>
    <w:rsid w:val="003D1126"/>
    <w:rsid w:val="003D224C"/>
    <w:rsid w:val="003D2925"/>
    <w:rsid w:val="003D3920"/>
    <w:rsid w:val="003D3ACD"/>
    <w:rsid w:val="003D4B41"/>
    <w:rsid w:val="003D5231"/>
    <w:rsid w:val="003D6E2D"/>
    <w:rsid w:val="003D7ABD"/>
    <w:rsid w:val="003E1016"/>
    <w:rsid w:val="003E14AC"/>
    <w:rsid w:val="003E1B7C"/>
    <w:rsid w:val="003E1D53"/>
    <w:rsid w:val="003E1D7A"/>
    <w:rsid w:val="003E2A61"/>
    <w:rsid w:val="003E34D6"/>
    <w:rsid w:val="003E4F20"/>
    <w:rsid w:val="003E5947"/>
    <w:rsid w:val="003E5DC4"/>
    <w:rsid w:val="003E63B4"/>
    <w:rsid w:val="003E6914"/>
    <w:rsid w:val="003F195B"/>
    <w:rsid w:val="003F3641"/>
    <w:rsid w:val="003F40E1"/>
    <w:rsid w:val="003F5E83"/>
    <w:rsid w:val="003F6C37"/>
    <w:rsid w:val="003F778B"/>
    <w:rsid w:val="003F7C73"/>
    <w:rsid w:val="0040028E"/>
    <w:rsid w:val="00400B43"/>
    <w:rsid w:val="004013EE"/>
    <w:rsid w:val="00401D10"/>
    <w:rsid w:val="00404492"/>
    <w:rsid w:val="004057CC"/>
    <w:rsid w:val="00406AB9"/>
    <w:rsid w:val="00407814"/>
    <w:rsid w:val="00410780"/>
    <w:rsid w:val="00410B2B"/>
    <w:rsid w:val="00410FD5"/>
    <w:rsid w:val="004124D1"/>
    <w:rsid w:val="00412799"/>
    <w:rsid w:val="0041371C"/>
    <w:rsid w:val="00413C0E"/>
    <w:rsid w:val="00416A5D"/>
    <w:rsid w:val="00417EF1"/>
    <w:rsid w:val="004202A8"/>
    <w:rsid w:val="00420503"/>
    <w:rsid w:val="0042058E"/>
    <w:rsid w:val="00423A15"/>
    <w:rsid w:val="00424C16"/>
    <w:rsid w:val="00426D62"/>
    <w:rsid w:val="00431B6A"/>
    <w:rsid w:val="00431C42"/>
    <w:rsid w:val="0043270B"/>
    <w:rsid w:val="00433825"/>
    <w:rsid w:val="00433854"/>
    <w:rsid w:val="0043483D"/>
    <w:rsid w:val="004351C5"/>
    <w:rsid w:val="004408EB"/>
    <w:rsid w:val="00440B91"/>
    <w:rsid w:val="004414AE"/>
    <w:rsid w:val="00441FF2"/>
    <w:rsid w:val="004421AD"/>
    <w:rsid w:val="00442297"/>
    <w:rsid w:val="00443612"/>
    <w:rsid w:val="00444DD8"/>
    <w:rsid w:val="00446A09"/>
    <w:rsid w:val="00446AE1"/>
    <w:rsid w:val="00447A8E"/>
    <w:rsid w:val="00447D40"/>
    <w:rsid w:val="004507DF"/>
    <w:rsid w:val="0045097D"/>
    <w:rsid w:val="00451362"/>
    <w:rsid w:val="00452089"/>
    <w:rsid w:val="0045285C"/>
    <w:rsid w:val="00452A62"/>
    <w:rsid w:val="00452CF5"/>
    <w:rsid w:val="00452D03"/>
    <w:rsid w:val="00453051"/>
    <w:rsid w:val="004531A0"/>
    <w:rsid w:val="0045375B"/>
    <w:rsid w:val="004537EE"/>
    <w:rsid w:val="00453862"/>
    <w:rsid w:val="00456575"/>
    <w:rsid w:val="00456819"/>
    <w:rsid w:val="0045780F"/>
    <w:rsid w:val="00460569"/>
    <w:rsid w:val="00460905"/>
    <w:rsid w:val="00460971"/>
    <w:rsid w:val="00462C38"/>
    <w:rsid w:val="00462DE3"/>
    <w:rsid w:val="00462FBE"/>
    <w:rsid w:val="004647B0"/>
    <w:rsid w:val="004651B6"/>
    <w:rsid w:val="00466B31"/>
    <w:rsid w:val="004671C6"/>
    <w:rsid w:val="00471407"/>
    <w:rsid w:val="0047195D"/>
    <w:rsid w:val="0047247B"/>
    <w:rsid w:val="00472A8F"/>
    <w:rsid w:val="004743F9"/>
    <w:rsid w:val="00474F2B"/>
    <w:rsid w:val="0047553A"/>
    <w:rsid w:val="0047611D"/>
    <w:rsid w:val="00476A96"/>
    <w:rsid w:val="00476ABA"/>
    <w:rsid w:val="004803CA"/>
    <w:rsid w:val="004818A0"/>
    <w:rsid w:val="0048270B"/>
    <w:rsid w:val="00484E7C"/>
    <w:rsid w:val="0048545B"/>
    <w:rsid w:val="00485F7F"/>
    <w:rsid w:val="0048607A"/>
    <w:rsid w:val="004860B6"/>
    <w:rsid w:val="00486722"/>
    <w:rsid w:val="004911CB"/>
    <w:rsid w:val="00491756"/>
    <w:rsid w:val="00492B2F"/>
    <w:rsid w:val="00492B8B"/>
    <w:rsid w:val="0049398A"/>
    <w:rsid w:val="00493D18"/>
    <w:rsid w:val="004940A1"/>
    <w:rsid w:val="00497B47"/>
    <w:rsid w:val="00497EE0"/>
    <w:rsid w:val="004A0A92"/>
    <w:rsid w:val="004A1029"/>
    <w:rsid w:val="004A1247"/>
    <w:rsid w:val="004A2C5D"/>
    <w:rsid w:val="004A3118"/>
    <w:rsid w:val="004A3836"/>
    <w:rsid w:val="004A3EB4"/>
    <w:rsid w:val="004A5B5E"/>
    <w:rsid w:val="004A6CE3"/>
    <w:rsid w:val="004A6FA1"/>
    <w:rsid w:val="004A70A2"/>
    <w:rsid w:val="004B013A"/>
    <w:rsid w:val="004B18B0"/>
    <w:rsid w:val="004B1951"/>
    <w:rsid w:val="004B452B"/>
    <w:rsid w:val="004B48C3"/>
    <w:rsid w:val="004B4AFA"/>
    <w:rsid w:val="004B6269"/>
    <w:rsid w:val="004B7A70"/>
    <w:rsid w:val="004C0BE0"/>
    <w:rsid w:val="004C1065"/>
    <w:rsid w:val="004C4F76"/>
    <w:rsid w:val="004C557A"/>
    <w:rsid w:val="004C5868"/>
    <w:rsid w:val="004C5C11"/>
    <w:rsid w:val="004C5E19"/>
    <w:rsid w:val="004C65FB"/>
    <w:rsid w:val="004C66E9"/>
    <w:rsid w:val="004C725E"/>
    <w:rsid w:val="004C7C8E"/>
    <w:rsid w:val="004D07B3"/>
    <w:rsid w:val="004D17C0"/>
    <w:rsid w:val="004D18AB"/>
    <w:rsid w:val="004D20BE"/>
    <w:rsid w:val="004D22D6"/>
    <w:rsid w:val="004D421A"/>
    <w:rsid w:val="004E12E1"/>
    <w:rsid w:val="004E2DC3"/>
    <w:rsid w:val="004E4831"/>
    <w:rsid w:val="004E4BC8"/>
    <w:rsid w:val="004E4C04"/>
    <w:rsid w:val="004E5052"/>
    <w:rsid w:val="004E524C"/>
    <w:rsid w:val="004E592E"/>
    <w:rsid w:val="004E5BA0"/>
    <w:rsid w:val="004E64E8"/>
    <w:rsid w:val="004E65A1"/>
    <w:rsid w:val="004E6B30"/>
    <w:rsid w:val="004E73D6"/>
    <w:rsid w:val="004E7534"/>
    <w:rsid w:val="004E76A1"/>
    <w:rsid w:val="004E7AA0"/>
    <w:rsid w:val="004F0F9E"/>
    <w:rsid w:val="004F137F"/>
    <w:rsid w:val="004F2FEA"/>
    <w:rsid w:val="004F3752"/>
    <w:rsid w:val="004F3A58"/>
    <w:rsid w:val="004F3B03"/>
    <w:rsid w:val="004F3EDC"/>
    <w:rsid w:val="004F5522"/>
    <w:rsid w:val="004F6108"/>
    <w:rsid w:val="004F65DF"/>
    <w:rsid w:val="005001DF"/>
    <w:rsid w:val="0050033B"/>
    <w:rsid w:val="00500411"/>
    <w:rsid w:val="0050206F"/>
    <w:rsid w:val="00502477"/>
    <w:rsid w:val="00502570"/>
    <w:rsid w:val="00503307"/>
    <w:rsid w:val="0050432B"/>
    <w:rsid w:val="005051FA"/>
    <w:rsid w:val="0050589E"/>
    <w:rsid w:val="005058DA"/>
    <w:rsid w:val="00506C53"/>
    <w:rsid w:val="005070F2"/>
    <w:rsid w:val="0050777D"/>
    <w:rsid w:val="00507AEB"/>
    <w:rsid w:val="00507D78"/>
    <w:rsid w:val="00510124"/>
    <w:rsid w:val="0051150E"/>
    <w:rsid w:val="00512BD2"/>
    <w:rsid w:val="005132BC"/>
    <w:rsid w:val="0051366F"/>
    <w:rsid w:val="00514B32"/>
    <w:rsid w:val="00516232"/>
    <w:rsid w:val="00516391"/>
    <w:rsid w:val="0051660F"/>
    <w:rsid w:val="00517002"/>
    <w:rsid w:val="005176DC"/>
    <w:rsid w:val="00520A3D"/>
    <w:rsid w:val="00521E3B"/>
    <w:rsid w:val="0052485B"/>
    <w:rsid w:val="0053055E"/>
    <w:rsid w:val="0053074A"/>
    <w:rsid w:val="005313BC"/>
    <w:rsid w:val="005325C0"/>
    <w:rsid w:val="005329AE"/>
    <w:rsid w:val="00533387"/>
    <w:rsid w:val="005338EC"/>
    <w:rsid w:val="005344B0"/>
    <w:rsid w:val="005355A4"/>
    <w:rsid w:val="00535715"/>
    <w:rsid w:val="00535D28"/>
    <w:rsid w:val="00537911"/>
    <w:rsid w:val="005379EA"/>
    <w:rsid w:val="005401EA"/>
    <w:rsid w:val="00540791"/>
    <w:rsid w:val="0054092D"/>
    <w:rsid w:val="00542568"/>
    <w:rsid w:val="00544117"/>
    <w:rsid w:val="00544553"/>
    <w:rsid w:val="00544974"/>
    <w:rsid w:val="00544E67"/>
    <w:rsid w:val="005452C8"/>
    <w:rsid w:val="0054544B"/>
    <w:rsid w:val="005478D3"/>
    <w:rsid w:val="00550352"/>
    <w:rsid w:val="00553025"/>
    <w:rsid w:val="005540CD"/>
    <w:rsid w:val="00554928"/>
    <w:rsid w:val="00555E8B"/>
    <w:rsid w:val="00555F2D"/>
    <w:rsid w:val="00556424"/>
    <w:rsid w:val="00556533"/>
    <w:rsid w:val="00556A6A"/>
    <w:rsid w:val="005574E4"/>
    <w:rsid w:val="005617EA"/>
    <w:rsid w:val="00561809"/>
    <w:rsid w:val="00562532"/>
    <w:rsid w:val="005632B3"/>
    <w:rsid w:val="005639AC"/>
    <w:rsid w:val="00564B3C"/>
    <w:rsid w:val="00565494"/>
    <w:rsid w:val="00565A75"/>
    <w:rsid w:val="005667EF"/>
    <w:rsid w:val="00566EBC"/>
    <w:rsid w:val="00567522"/>
    <w:rsid w:val="00567CB3"/>
    <w:rsid w:val="005705DA"/>
    <w:rsid w:val="005707B1"/>
    <w:rsid w:val="005724DF"/>
    <w:rsid w:val="005730F1"/>
    <w:rsid w:val="00573943"/>
    <w:rsid w:val="00574AFA"/>
    <w:rsid w:val="00575164"/>
    <w:rsid w:val="00575CB1"/>
    <w:rsid w:val="005763BE"/>
    <w:rsid w:val="00577270"/>
    <w:rsid w:val="005801D8"/>
    <w:rsid w:val="005807A6"/>
    <w:rsid w:val="00582080"/>
    <w:rsid w:val="005828C4"/>
    <w:rsid w:val="00583932"/>
    <w:rsid w:val="00584308"/>
    <w:rsid w:val="00585E6A"/>
    <w:rsid w:val="0058776D"/>
    <w:rsid w:val="00591F81"/>
    <w:rsid w:val="005962D8"/>
    <w:rsid w:val="005A21E0"/>
    <w:rsid w:val="005A2C31"/>
    <w:rsid w:val="005A356A"/>
    <w:rsid w:val="005A648C"/>
    <w:rsid w:val="005A744B"/>
    <w:rsid w:val="005B0757"/>
    <w:rsid w:val="005B11E4"/>
    <w:rsid w:val="005B1F1B"/>
    <w:rsid w:val="005B216B"/>
    <w:rsid w:val="005B2E8D"/>
    <w:rsid w:val="005B6221"/>
    <w:rsid w:val="005C1DA5"/>
    <w:rsid w:val="005C1FA8"/>
    <w:rsid w:val="005C2A86"/>
    <w:rsid w:val="005C3F26"/>
    <w:rsid w:val="005C5023"/>
    <w:rsid w:val="005C63C0"/>
    <w:rsid w:val="005C7DBA"/>
    <w:rsid w:val="005D2577"/>
    <w:rsid w:val="005D54CF"/>
    <w:rsid w:val="005D660C"/>
    <w:rsid w:val="005D6C7E"/>
    <w:rsid w:val="005D6F33"/>
    <w:rsid w:val="005D7614"/>
    <w:rsid w:val="005D77DC"/>
    <w:rsid w:val="005D7992"/>
    <w:rsid w:val="005D7D3C"/>
    <w:rsid w:val="005D7D40"/>
    <w:rsid w:val="005E105B"/>
    <w:rsid w:val="005E160B"/>
    <w:rsid w:val="005E1653"/>
    <w:rsid w:val="005E1DC0"/>
    <w:rsid w:val="005E2EB7"/>
    <w:rsid w:val="005E41B0"/>
    <w:rsid w:val="005E42BD"/>
    <w:rsid w:val="005E4699"/>
    <w:rsid w:val="005E4853"/>
    <w:rsid w:val="005E64E5"/>
    <w:rsid w:val="005E6902"/>
    <w:rsid w:val="005E6B27"/>
    <w:rsid w:val="005E7A9B"/>
    <w:rsid w:val="005F2C8F"/>
    <w:rsid w:val="005F36B0"/>
    <w:rsid w:val="005F3DF5"/>
    <w:rsid w:val="005F5BCA"/>
    <w:rsid w:val="005F5C4F"/>
    <w:rsid w:val="005F6A29"/>
    <w:rsid w:val="005F6D5B"/>
    <w:rsid w:val="005F7548"/>
    <w:rsid w:val="006000A8"/>
    <w:rsid w:val="00600A54"/>
    <w:rsid w:val="00600D90"/>
    <w:rsid w:val="00601546"/>
    <w:rsid w:val="00601666"/>
    <w:rsid w:val="00601E4A"/>
    <w:rsid w:val="00602CE5"/>
    <w:rsid w:val="00602DA0"/>
    <w:rsid w:val="006031BB"/>
    <w:rsid w:val="00604414"/>
    <w:rsid w:val="0060507B"/>
    <w:rsid w:val="006054A5"/>
    <w:rsid w:val="006055F5"/>
    <w:rsid w:val="00605657"/>
    <w:rsid w:val="00606663"/>
    <w:rsid w:val="00606C9C"/>
    <w:rsid w:val="00607EBA"/>
    <w:rsid w:val="006108F8"/>
    <w:rsid w:val="00610AAF"/>
    <w:rsid w:val="00610F80"/>
    <w:rsid w:val="0061184A"/>
    <w:rsid w:val="00611BB4"/>
    <w:rsid w:val="00611BD7"/>
    <w:rsid w:val="00614106"/>
    <w:rsid w:val="00614D01"/>
    <w:rsid w:val="00615290"/>
    <w:rsid w:val="006165E3"/>
    <w:rsid w:val="00616CFA"/>
    <w:rsid w:val="00616DD9"/>
    <w:rsid w:val="00617BF9"/>
    <w:rsid w:val="00617DE5"/>
    <w:rsid w:val="00617E48"/>
    <w:rsid w:val="00620B3E"/>
    <w:rsid w:val="0062123D"/>
    <w:rsid w:val="00621B23"/>
    <w:rsid w:val="00621B83"/>
    <w:rsid w:val="00623625"/>
    <w:rsid w:val="00623B82"/>
    <w:rsid w:val="00624610"/>
    <w:rsid w:val="00624779"/>
    <w:rsid w:val="006259D7"/>
    <w:rsid w:val="00626915"/>
    <w:rsid w:val="00627086"/>
    <w:rsid w:val="006271FB"/>
    <w:rsid w:val="00630D74"/>
    <w:rsid w:val="006310BF"/>
    <w:rsid w:val="006329D6"/>
    <w:rsid w:val="00633F06"/>
    <w:rsid w:val="006365D2"/>
    <w:rsid w:val="00637FED"/>
    <w:rsid w:val="006401C4"/>
    <w:rsid w:val="00640EA4"/>
    <w:rsid w:val="00641801"/>
    <w:rsid w:val="00641E0A"/>
    <w:rsid w:val="00642591"/>
    <w:rsid w:val="006429E8"/>
    <w:rsid w:val="00643072"/>
    <w:rsid w:val="006434D4"/>
    <w:rsid w:val="006435FB"/>
    <w:rsid w:val="006442C3"/>
    <w:rsid w:val="006442E3"/>
    <w:rsid w:val="00645EB4"/>
    <w:rsid w:val="0064607E"/>
    <w:rsid w:val="00646095"/>
    <w:rsid w:val="006463D1"/>
    <w:rsid w:val="00646857"/>
    <w:rsid w:val="00647114"/>
    <w:rsid w:val="006478CB"/>
    <w:rsid w:val="00647C0F"/>
    <w:rsid w:val="0065016F"/>
    <w:rsid w:val="00651329"/>
    <w:rsid w:val="00651FE8"/>
    <w:rsid w:val="00653BB7"/>
    <w:rsid w:val="00653F9C"/>
    <w:rsid w:val="00654854"/>
    <w:rsid w:val="00654FA7"/>
    <w:rsid w:val="00655157"/>
    <w:rsid w:val="006551F0"/>
    <w:rsid w:val="006564BF"/>
    <w:rsid w:val="006569CF"/>
    <w:rsid w:val="00656B39"/>
    <w:rsid w:val="006579D6"/>
    <w:rsid w:val="00660023"/>
    <w:rsid w:val="00660C80"/>
    <w:rsid w:val="006625DE"/>
    <w:rsid w:val="00662D13"/>
    <w:rsid w:val="00664BE2"/>
    <w:rsid w:val="00664E35"/>
    <w:rsid w:val="0066573B"/>
    <w:rsid w:val="00665D10"/>
    <w:rsid w:val="006668BD"/>
    <w:rsid w:val="006672AC"/>
    <w:rsid w:val="00667B60"/>
    <w:rsid w:val="0067030F"/>
    <w:rsid w:val="006704E9"/>
    <w:rsid w:val="006718F5"/>
    <w:rsid w:val="00671947"/>
    <w:rsid w:val="00672A05"/>
    <w:rsid w:val="006730EC"/>
    <w:rsid w:val="00673609"/>
    <w:rsid w:val="006751EE"/>
    <w:rsid w:val="0067698B"/>
    <w:rsid w:val="006775A6"/>
    <w:rsid w:val="00677DD4"/>
    <w:rsid w:val="00680627"/>
    <w:rsid w:val="006811B2"/>
    <w:rsid w:val="00681DC6"/>
    <w:rsid w:val="006822B7"/>
    <w:rsid w:val="00682C0E"/>
    <w:rsid w:val="0068327D"/>
    <w:rsid w:val="00684728"/>
    <w:rsid w:val="00685511"/>
    <w:rsid w:val="00686F9E"/>
    <w:rsid w:val="006873D2"/>
    <w:rsid w:val="006910D3"/>
    <w:rsid w:val="0069272F"/>
    <w:rsid w:val="00694735"/>
    <w:rsid w:val="00694C98"/>
    <w:rsid w:val="00695BB0"/>
    <w:rsid w:val="006A087D"/>
    <w:rsid w:val="006A24DA"/>
    <w:rsid w:val="006A2713"/>
    <w:rsid w:val="006A29E4"/>
    <w:rsid w:val="006A43FE"/>
    <w:rsid w:val="006A49CA"/>
    <w:rsid w:val="006A63FB"/>
    <w:rsid w:val="006A7F35"/>
    <w:rsid w:val="006B06C4"/>
    <w:rsid w:val="006B0F59"/>
    <w:rsid w:val="006B123E"/>
    <w:rsid w:val="006B1444"/>
    <w:rsid w:val="006B20FF"/>
    <w:rsid w:val="006B27CA"/>
    <w:rsid w:val="006B2E22"/>
    <w:rsid w:val="006B5A4C"/>
    <w:rsid w:val="006B5AF5"/>
    <w:rsid w:val="006B5CAA"/>
    <w:rsid w:val="006B6756"/>
    <w:rsid w:val="006B6ACC"/>
    <w:rsid w:val="006B6D8E"/>
    <w:rsid w:val="006B7277"/>
    <w:rsid w:val="006C4870"/>
    <w:rsid w:val="006C4FE4"/>
    <w:rsid w:val="006C545A"/>
    <w:rsid w:val="006C57C5"/>
    <w:rsid w:val="006C62D9"/>
    <w:rsid w:val="006C6EB3"/>
    <w:rsid w:val="006C7085"/>
    <w:rsid w:val="006C74A9"/>
    <w:rsid w:val="006D0D7F"/>
    <w:rsid w:val="006D140E"/>
    <w:rsid w:val="006D1498"/>
    <w:rsid w:val="006D19DD"/>
    <w:rsid w:val="006D1E95"/>
    <w:rsid w:val="006D1FBA"/>
    <w:rsid w:val="006D3890"/>
    <w:rsid w:val="006D4D61"/>
    <w:rsid w:val="006D554E"/>
    <w:rsid w:val="006D5A5B"/>
    <w:rsid w:val="006D635C"/>
    <w:rsid w:val="006D6DE5"/>
    <w:rsid w:val="006D70D0"/>
    <w:rsid w:val="006D7697"/>
    <w:rsid w:val="006D7BF5"/>
    <w:rsid w:val="006E0058"/>
    <w:rsid w:val="006E0A47"/>
    <w:rsid w:val="006E0BB8"/>
    <w:rsid w:val="006E27B8"/>
    <w:rsid w:val="006E395F"/>
    <w:rsid w:val="006E475A"/>
    <w:rsid w:val="006E4803"/>
    <w:rsid w:val="006E485B"/>
    <w:rsid w:val="006E56D0"/>
    <w:rsid w:val="006E575C"/>
    <w:rsid w:val="006E5937"/>
    <w:rsid w:val="006E62EE"/>
    <w:rsid w:val="006E67EA"/>
    <w:rsid w:val="006E72E1"/>
    <w:rsid w:val="006E7302"/>
    <w:rsid w:val="006E7AB6"/>
    <w:rsid w:val="006F093F"/>
    <w:rsid w:val="006F0B93"/>
    <w:rsid w:val="006F1A38"/>
    <w:rsid w:val="006F2361"/>
    <w:rsid w:val="006F3664"/>
    <w:rsid w:val="006F37BC"/>
    <w:rsid w:val="006F3E9C"/>
    <w:rsid w:val="006F42D6"/>
    <w:rsid w:val="006F5559"/>
    <w:rsid w:val="006F5AE9"/>
    <w:rsid w:val="006F6288"/>
    <w:rsid w:val="006F72CF"/>
    <w:rsid w:val="006F79D9"/>
    <w:rsid w:val="006F7A89"/>
    <w:rsid w:val="006F7B55"/>
    <w:rsid w:val="007016DC"/>
    <w:rsid w:val="007017F3"/>
    <w:rsid w:val="0070276E"/>
    <w:rsid w:val="007033BB"/>
    <w:rsid w:val="00706702"/>
    <w:rsid w:val="0070780E"/>
    <w:rsid w:val="0071021A"/>
    <w:rsid w:val="007103C7"/>
    <w:rsid w:val="00711077"/>
    <w:rsid w:val="0071143F"/>
    <w:rsid w:val="007125F4"/>
    <w:rsid w:val="00712C81"/>
    <w:rsid w:val="00713C02"/>
    <w:rsid w:val="007146A4"/>
    <w:rsid w:val="00715725"/>
    <w:rsid w:val="007157AB"/>
    <w:rsid w:val="00716F27"/>
    <w:rsid w:val="007170A6"/>
    <w:rsid w:val="00717746"/>
    <w:rsid w:val="00720D4F"/>
    <w:rsid w:val="00720DEC"/>
    <w:rsid w:val="007210CA"/>
    <w:rsid w:val="007220D0"/>
    <w:rsid w:val="00722B65"/>
    <w:rsid w:val="00723314"/>
    <w:rsid w:val="007234DE"/>
    <w:rsid w:val="00724042"/>
    <w:rsid w:val="007249E7"/>
    <w:rsid w:val="007255E9"/>
    <w:rsid w:val="0072572F"/>
    <w:rsid w:val="007264D2"/>
    <w:rsid w:val="00727BDB"/>
    <w:rsid w:val="00727E4B"/>
    <w:rsid w:val="007309C4"/>
    <w:rsid w:val="00730B7A"/>
    <w:rsid w:val="007311D0"/>
    <w:rsid w:val="0073135F"/>
    <w:rsid w:val="00731700"/>
    <w:rsid w:val="00731E9A"/>
    <w:rsid w:val="00731EEA"/>
    <w:rsid w:val="00732614"/>
    <w:rsid w:val="00732B09"/>
    <w:rsid w:val="00733786"/>
    <w:rsid w:val="00733879"/>
    <w:rsid w:val="007365F6"/>
    <w:rsid w:val="00740CFB"/>
    <w:rsid w:val="007413FB"/>
    <w:rsid w:val="007423DB"/>
    <w:rsid w:val="00742682"/>
    <w:rsid w:val="00742CF4"/>
    <w:rsid w:val="00742FAC"/>
    <w:rsid w:val="007450ED"/>
    <w:rsid w:val="00745443"/>
    <w:rsid w:val="007456E1"/>
    <w:rsid w:val="007469FD"/>
    <w:rsid w:val="00747110"/>
    <w:rsid w:val="007475C9"/>
    <w:rsid w:val="00750EE8"/>
    <w:rsid w:val="00751ECE"/>
    <w:rsid w:val="0075229A"/>
    <w:rsid w:val="0075338E"/>
    <w:rsid w:val="0075510B"/>
    <w:rsid w:val="00755F16"/>
    <w:rsid w:val="00756288"/>
    <w:rsid w:val="00756BA7"/>
    <w:rsid w:val="00756C19"/>
    <w:rsid w:val="00756F19"/>
    <w:rsid w:val="007570D8"/>
    <w:rsid w:val="0075764B"/>
    <w:rsid w:val="0076756E"/>
    <w:rsid w:val="00767962"/>
    <w:rsid w:val="00767C37"/>
    <w:rsid w:val="007700A6"/>
    <w:rsid w:val="007701E0"/>
    <w:rsid w:val="00770379"/>
    <w:rsid w:val="00770460"/>
    <w:rsid w:val="0077061E"/>
    <w:rsid w:val="00772B0F"/>
    <w:rsid w:val="00773493"/>
    <w:rsid w:val="00773CB2"/>
    <w:rsid w:val="00773F56"/>
    <w:rsid w:val="00774935"/>
    <w:rsid w:val="00775C11"/>
    <w:rsid w:val="00776FB2"/>
    <w:rsid w:val="0078023C"/>
    <w:rsid w:val="0078254F"/>
    <w:rsid w:val="00782E80"/>
    <w:rsid w:val="00783761"/>
    <w:rsid w:val="007846EF"/>
    <w:rsid w:val="007854CC"/>
    <w:rsid w:val="0078580A"/>
    <w:rsid w:val="007860CB"/>
    <w:rsid w:val="00786714"/>
    <w:rsid w:val="007869B3"/>
    <w:rsid w:val="00786A65"/>
    <w:rsid w:val="00786DFF"/>
    <w:rsid w:val="00787FA0"/>
    <w:rsid w:val="007908CD"/>
    <w:rsid w:val="00790C9C"/>
    <w:rsid w:val="00791234"/>
    <w:rsid w:val="00791766"/>
    <w:rsid w:val="00791B5F"/>
    <w:rsid w:val="00791EDE"/>
    <w:rsid w:val="00793BBA"/>
    <w:rsid w:val="00794065"/>
    <w:rsid w:val="0079450A"/>
    <w:rsid w:val="00795A7B"/>
    <w:rsid w:val="007962F0"/>
    <w:rsid w:val="007967BD"/>
    <w:rsid w:val="00796BEA"/>
    <w:rsid w:val="00797252"/>
    <w:rsid w:val="007A0540"/>
    <w:rsid w:val="007A1406"/>
    <w:rsid w:val="007A3D1F"/>
    <w:rsid w:val="007A4471"/>
    <w:rsid w:val="007A48A4"/>
    <w:rsid w:val="007A4BF2"/>
    <w:rsid w:val="007A4EAA"/>
    <w:rsid w:val="007A57A9"/>
    <w:rsid w:val="007A7E4E"/>
    <w:rsid w:val="007A7EF4"/>
    <w:rsid w:val="007B1C84"/>
    <w:rsid w:val="007B1E74"/>
    <w:rsid w:val="007B26F2"/>
    <w:rsid w:val="007B2AC7"/>
    <w:rsid w:val="007B431D"/>
    <w:rsid w:val="007B4BB4"/>
    <w:rsid w:val="007B5DDB"/>
    <w:rsid w:val="007B63FA"/>
    <w:rsid w:val="007B64AA"/>
    <w:rsid w:val="007B6A23"/>
    <w:rsid w:val="007B76DF"/>
    <w:rsid w:val="007C164B"/>
    <w:rsid w:val="007C1AF4"/>
    <w:rsid w:val="007C2CE2"/>
    <w:rsid w:val="007C647D"/>
    <w:rsid w:val="007C750A"/>
    <w:rsid w:val="007C7F59"/>
    <w:rsid w:val="007D02F4"/>
    <w:rsid w:val="007D0B55"/>
    <w:rsid w:val="007D1243"/>
    <w:rsid w:val="007D4DB8"/>
    <w:rsid w:val="007D5B80"/>
    <w:rsid w:val="007D5BDA"/>
    <w:rsid w:val="007E0568"/>
    <w:rsid w:val="007E0F9F"/>
    <w:rsid w:val="007E12FF"/>
    <w:rsid w:val="007E1611"/>
    <w:rsid w:val="007E19BD"/>
    <w:rsid w:val="007E20D0"/>
    <w:rsid w:val="007E2426"/>
    <w:rsid w:val="007E302A"/>
    <w:rsid w:val="007E6A99"/>
    <w:rsid w:val="007E709C"/>
    <w:rsid w:val="007E7496"/>
    <w:rsid w:val="007F05BF"/>
    <w:rsid w:val="007F0691"/>
    <w:rsid w:val="007F20FC"/>
    <w:rsid w:val="007F28E0"/>
    <w:rsid w:val="007F50B1"/>
    <w:rsid w:val="007F5C49"/>
    <w:rsid w:val="007F6DAD"/>
    <w:rsid w:val="008009FC"/>
    <w:rsid w:val="00801F84"/>
    <w:rsid w:val="00802587"/>
    <w:rsid w:val="00802E35"/>
    <w:rsid w:val="00802F19"/>
    <w:rsid w:val="00803AB0"/>
    <w:rsid w:val="00805C20"/>
    <w:rsid w:val="00805FCB"/>
    <w:rsid w:val="00807131"/>
    <w:rsid w:val="008102FC"/>
    <w:rsid w:val="00810751"/>
    <w:rsid w:val="00810A39"/>
    <w:rsid w:val="00811DF1"/>
    <w:rsid w:val="008126B5"/>
    <w:rsid w:val="008129E8"/>
    <w:rsid w:val="00813581"/>
    <w:rsid w:val="0081468D"/>
    <w:rsid w:val="00814CFB"/>
    <w:rsid w:val="0081539A"/>
    <w:rsid w:val="0081611A"/>
    <w:rsid w:val="0081690C"/>
    <w:rsid w:val="00817373"/>
    <w:rsid w:val="00817935"/>
    <w:rsid w:val="00820767"/>
    <w:rsid w:val="0082102C"/>
    <w:rsid w:val="008223E0"/>
    <w:rsid w:val="00822703"/>
    <w:rsid w:val="00822838"/>
    <w:rsid w:val="0082288A"/>
    <w:rsid w:val="00822A12"/>
    <w:rsid w:val="00823897"/>
    <w:rsid w:val="0082390E"/>
    <w:rsid w:val="00824278"/>
    <w:rsid w:val="008252AD"/>
    <w:rsid w:val="00825585"/>
    <w:rsid w:val="00825B80"/>
    <w:rsid w:val="008267E0"/>
    <w:rsid w:val="0083028B"/>
    <w:rsid w:val="008303B4"/>
    <w:rsid w:val="0083042C"/>
    <w:rsid w:val="00830ABF"/>
    <w:rsid w:val="00830D64"/>
    <w:rsid w:val="008315D8"/>
    <w:rsid w:val="008327EF"/>
    <w:rsid w:val="0083329A"/>
    <w:rsid w:val="00833828"/>
    <w:rsid w:val="00834F1F"/>
    <w:rsid w:val="00835BC9"/>
    <w:rsid w:val="00835BFA"/>
    <w:rsid w:val="008365C4"/>
    <w:rsid w:val="00836964"/>
    <w:rsid w:val="00836E8B"/>
    <w:rsid w:val="0084004F"/>
    <w:rsid w:val="00840AAD"/>
    <w:rsid w:val="008416F7"/>
    <w:rsid w:val="00842243"/>
    <w:rsid w:val="00842AAE"/>
    <w:rsid w:val="00842E7E"/>
    <w:rsid w:val="00843032"/>
    <w:rsid w:val="00844B70"/>
    <w:rsid w:val="00844F38"/>
    <w:rsid w:val="0084621E"/>
    <w:rsid w:val="00846BDE"/>
    <w:rsid w:val="0085082E"/>
    <w:rsid w:val="008515D9"/>
    <w:rsid w:val="008520E8"/>
    <w:rsid w:val="00853CE8"/>
    <w:rsid w:val="00854255"/>
    <w:rsid w:val="00855DEF"/>
    <w:rsid w:val="0085614C"/>
    <w:rsid w:val="008612E9"/>
    <w:rsid w:val="00861AF5"/>
    <w:rsid w:val="00862184"/>
    <w:rsid w:val="008630D2"/>
    <w:rsid w:val="008633D7"/>
    <w:rsid w:val="0086504D"/>
    <w:rsid w:val="00865126"/>
    <w:rsid w:val="0086516B"/>
    <w:rsid w:val="00865404"/>
    <w:rsid w:val="00867D9F"/>
    <w:rsid w:val="0087025B"/>
    <w:rsid w:val="0087227F"/>
    <w:rsid w:val="0087390B"/>
    <w:rsid w:val="00873BFC"/>
    <w:rsid w:val="00874B74"/>
    <w:rsid w:val="00875B48"/>
    <w:rsid w:val="0087745D"/>
    <w:rsid w:val="00877970"/>
    <w:rsid w:val="008779CF"/>
    <w:rsid w:val="00881165"/>
    <w:rsid w:val="00882241"/>
    <w:rsid w:val="00882BE8"/>
    <w:rsid w:val="008835E7"/>
    <w:rsid w:val="00884266"/>
    <w:rsid w:val="00884F59"/>
    <w:rsid w:val="00885269"/>
    <w:rsid w:val="00885355"/>
    <w:rsid w:val="00885375"/>
    <w:rsid w:val="008862E1"/>
    <w:rsid w:val="008863E6"/>
    <w:rsid w:val="008865BD"/>
    <w:rsid w:val="0089065B"/>
    <w:rsid w:val="00890C00"/>
    <w:rsid w:val="00892CFC"/>
    <w:rsid w:val="00892E81"/>
    <w:rsid w:val="00893849"/>
    <w:rsid w:val="00894BAD"/>
    <w:rsid w:val="00894D8C"/>
    <w:rsid w:val="00896206"/>
    <w:rsid w:val="00896736"/>
    <w:rsid w:val="008968FE"/>
    <w:rsid w:val="00897039"/>
    <w:rsid w:val="008A00FB"/>
    <w:rsid w:val="008A0C00"/>
    <w:rsid w:val="008A0D5C"/>
    <w:rsid w:val="008A4594"/>
    <w:rsid w:val="008A6AE7"/>
    <w:rsid w:val="008A6DF5"/>
    <w:rsid w:val="008A734B"/>
    <w:rsid w:val="008A77F2"/>
    <w:rsid w:val="008B0827"/>
    <w:rsid w:val="008B1693"/>
    <w:rsid w:val="008B3B82"/>
    <w:rsid w:val="008B481F"/>
    <w:rsid w:val="008B5664"/>
    <w:rsid w:val="008B623A"/>
    <w:rsid w:val="008B67C4"/>
    <w:rsid w:val="008C0281"/>
    <w:rsid w:val="008C06B2"/>
    <w:rsid w:val="008C0FFB"/>
    <w:rsid w:val="008C11BB"/>
    <w:rsid w:val="008C1B6D"/>
    <w:rsid w:val="008C1DD4"/>
    <w:rsid w:val="008C4F6D"/>
    <w:rsid w:val="008C786A"/>
    <w:rsid w:val="008C7932"/>
    <w:rsid w:val="008C7AB6"/>
    <w:rsid w:val="008D08D5"/>
    <w:rsid w:val="008D0E52"/>
    <w:rsid w:val="008D181B"/>
    <w:rsid w:val="008D2C16"/>
    <w:rsid w:val="008D3CF0"/>
    <w:rsid w:val="008D64E8"/>
    <w:rsid w:val="008D661E"/>
    <w:rsid w:val="008D79D6"/>
    <w:rsid w:val="008E0911"/>
    <w:rsid w:val="008E1A54"/>
    <w:rsid w:val="008E27C8"/>
    <w:rsid w:val="008E2AE5"/>
    <w:rsid w:val="008E2B60"/>
    <w:rsid w:val="008E2BAC"/>
    <w:rsid w:val="008E302B"/>
    <w:rsid w:val="008E4471"/>
    <w:rsid w:val="008E4962"/>
    <w:rsid w:val="008E5477"/>
    <w:rsid w:val="008E6767"/>
    <w:rsid w:val="008E76E6"/>
    <w:rsid w:val="008F0A69"/>
    <w:rsid w:val="008F136A"/>
    <w:rsid w:val="008F1715"/>
    <w:rsid w:val="008F1A9D"/>
    <w:rsid w:val="008F34A1"/>
    <w:rsid w:val="008F3588"/>
    <w:rsid w:val="008F4817"/>
    <w:rsid w:val="008F5882"/>
    <w:rsid w:val="008F5B1B"/>
    <w:rsid w:val="008F5DAF"/>
    <w:rsid w:val="008F5EDF"/>
    <w:rsid w:val="008F67B3"/>
    <w:rsid w:val="008F7108"/>
    <w:rsid w:val="00900A9A"/>
    <w:rsid w:val="0090147E"/>
    <w:rsid w:val="00901AED"/>
    <w:rsid w:val="00901C13"/>
    <w:rsid w:val="00901DDD"/>
    <w:rsid w:val="00902576"/>
    <w:rsid w:val="00903D5B"/>
    <w:rsid w:val="00903EB3"/>
    <w:rsid w:val="00905907"/>
    <w:rsid w:val="0090593B"/>
    <w:rsid w:val="009075BE"/>
    <w:rsid w:val="00907953"/>
    <w:rsid w:val="00910711"/>
    <w:rsid w:val="00910B52"/>
    <w:rsid w:val="00910EA7"/>
    <w:rsid w:val="00911864"/>
    <w:rsid w:val="0091288E"/>
    <w:rsid w:val="00913494"/>
    <w:rsid w:val="00913EE5"/>
    <w:rsid w:val="00913FD1"/>
    <w:rsid w:val="00915304"/>
    <w:rsid w:val="0091607E"/>
    <w:rsid w:val="00916553"/>
    <w:rsid w:val="00920566"/>
    <w:rsid w:val="00920C52"/>
    <w:rsid w:val="00924ECA"/>
    <w:rsid w:val="00925906"/>
    <w:rsid w:val="0092670D"/>
    <w:rsid w:val="0092674C"/>
    <w:rsid w:val="0092742A"/>
    <w:rsid w:val="0092798D"/>
    <w:rsid w:val="00930B50"/>
    <w:rsid w:val="0093117B"/>
    <w:rsid w:val="009312C0"/>
    <w:rsid w:val="00931CE1"/>
    <w:rsid w:val="009320F3"/>
    <w:rsid w:val="009321D2"/>
    <w:rsid w:val="009351F0"/>
    <w:rsid w:val="0093553D"/>
    <w:rsid w:val="00935F35"/>
    <w:rsid w:val="00936F41"/>
    <w:rsid w:val="00940382"/>
    <w:rsid w:val="00941731"/>
    <w:rsid w:val="009421C8"/>
    <w:rsid w:val="0094285A"/>
    <w:rsid w:val="009435E8"/>
    <w:rsid w:val="009446EB"/>
    <w:rsid w:val="009477E7"/>
    <w:rsid w:val="00950C3F"/>
    <w:rsid w:val="00950F06"/>
    <w:rsid w:val="0095249A"/>
    <w:rsid w:val="00952A25"/>
    <w:rsid w:val="00953108"/>
    <w:rsid w:val="009542D3"/>
    <w:rsid w:val="009547EA"/>
    <w:rsid w:val="00956BC5"/>
    <w:rsid w:val="00960535"/>
    <w:rsid w:val="009627EF"/>
    <w:rsid w:val="0096309F"/>
    <w:rsid w:val="0096342A"/>
    <w:rsid w:val="00963D42"/>
    <w:rsid w:val="0096466D"/>
    <w:rsid w:val="009651DB"/>
    <w:rsid w:val="009657E9"/>
    <w:rsid w:val="00965CF4"/>
    <w:rsid w:val="0096772A"/>
    <w:rsid w:val="00970F17"/>
    <w:rsid w:val="00971006"/>
    <w:rsid w:val="009710BC"/>
    <w:rsid w:val="00971A78"/>
    <w:rsid w:val="00971CDF"/>
    <w:rsid w:val="00973165"/>
    <w:rsid w:val="009731F1"/>
    <w:rsid w:val="00973979"/>
    <w:rsid w:val="0097399A"/>
    <w:rsid w:val="00976C9D"/>
    <w:rsid w:val="00977562"/>
    <w:rsid w:val="00977ADC"/>
    <w:rsid w:val="00977D13"/>
    <w:rsid w:val="009822C4"/>
    <w:rsid w:val="0098273A"/>
    <w:rsid w:val="009836F8"/>
    <w:rsid w:val="009854A3"/>
    <w:rsid w:val="00986049"/>
    <w:rsid w:val="0098630A"/>
    <w:rsid w:val="00990104"/>
    <w:rsid w:val="00990994"/>
    <w:rsid w:val="00990C4B"/>
    <w:rsid w:val="009930A7"/>
    <w:rsid w:val="0099429C"/>
    <w:rsid w:val="00995991"/>
    <w:rsid w:val="00995FAD"/>
    <w:rsid w:val="00996E10"/>
    <w:rsid w:val="0099722B"/>
    <w:rsid w:val="009973C4"/>
    <w:rsid w:val="00997DA5"/>
    <w:rsid w:val="009A00C5"/>
    <w:rsid w:val="009A0ADA"/>
    <w:rsid w:val="009A1842"/>
    <w:rsid w:val="009A2B50"/>
    <w:rsid w:val="009A33B1"/>
    <w:rsid w:val="009A33DB"/>
    <w:rsid w:val="009A3AF2"/>
    <w:rsid w:val="009A3C18"/>
    <w:rsid w:val="009A48AC"/>
    <w:rsid w:val="009A49E4"/>
    <w:rsid w:val="009A653E"/>
    <w:rsid w:val="009A7F88"/>
    <w:rsid w:val="009B09A3"/>
    <w:rsid w:val="009B2854"/>
    <w:rsid w:val="009B2A0E"/>
    <w:rsid w:val="009B3498"/>
    <w:rsid w:val="009B570B"/>
    <w:rsid w:val="009B5FC9"/>
    <w:rsid w:val="009B6D1F"/>
    <w:rsid w:val="009C25CA"/>
    <w:rsid w:val="009C3EE1"/>
    <w:rsid w:val="009C3F7C"/>
    <w:rsid w:val="009C5ADD"/>
    <w:rsid w:val="009C5FD4"/>
    <w:rsid w:val="009C6CDA"/>
    <w:rsid w:val="009C6FAD"/>
    <w:rsid w:val="009C7398"/>
    <w:rsid w:val="009D0E97"/>
    <w:rsid w:val="009D17FC"/>
    <w:rsid w:val="009D1987"/>
    <w:rsid w:val="009D1EB9"/>
    <w:rsid w:val="009D28FC"/>
    <w:rsid w:val="009D3211"/>
    <w:rsid w:val="009D3675"/>
    <w:rsid w:val="009D41EF"/>
    <w:rsid w:val="009D4B50"/>
    <w:rsid w:val="009D5301"/>
    <w:rsid w:val="009D5CCE"/>
    <w:rsid w:val="009D665F"/>
    <w:rsid w:val="009D688B"/>
    <w:rsid w:val="009E00F0"/>
    <w:rsid w:val="009E0505"/>
    <w:rsid w:val="009E13C3"/>
    <w:rsid w:val="009E1AE9"/>
    <w:rsid w:val="009E2907"/>
    <w:rsid w:val="009E447D"/>
    <w:rsid w:val="009E47A3"/>
    <w:rsid w:val="009E4980"/>
    <w:rsid w:val="009E4E21"/>
    <w:rsid w:val="009E5F7B"/>
    <w:rsid w:val="009E79B2"/>
    <w:rsid w:val="009E7A4C"/>
    <w:rsid w:val="009F08B4"/>
    <w:rsid w:val="009F0A2A"/>
    <w:rsid w:val="009F0ED9"/>
    <w:rsid w:val="009F1CF0"/>
    <w:rsid w:val="009F2546"/>
    <w:rsid w:val="009F295F"/>
    <w:rsid w:val="009F2ABC"/>
    <w:rsid w:val="009F3E27"/>
    <w:rsid w:val="009F3FFC"/>
    <w:rsid w:val="009F73E8"/>
    <w:rsid w:val="009F7757"/>
    <w:rsid w:val="009F7B7E"/>
    <w:rsid w:val="00A0023B"/>
    <w:rsid w:val="00A00F75"/>
    <w:rsid w:val="00A01D16"/>
    <w:rsid w:val="00A01D6E"/>
    <w:rsid w:val="00A051BF"/>
    <w:rsid w:val="00A0676F"/>
    <w:rsid w:val="00A06C5E"/>
    <w:rsid w:val="00A07F91"/>
    <w:rsid w:val="00A07FE2"/>
    <w:rsid w:val="00A10835"/>
    <w:rsid w:val="00A10958"/>
    <w:rsid w:val="00A112F2"/>
    <w:rsid w:val="00A11BF2"/>
    <w:rsid w:val="00A12828"/>
    <w:rsid w:val="00A14453"/>
    <w:rsid w:val="00A1582A"/>
    <w:rsid w:val="00A17497"/>
    <w:rsid w:val="00A17F5B"/>
    <w:rsid w:val="00A20063"/>
    <w:rsid w:val="00A201CB"/>
    <w:rsid w:val="00A2023F"/>
    <w:rsid w:val="00A20271"/>
    <w:rsid w:val="00A203F7"/>
    <w:rsid w:val="00A208A3"/>
    <w:rsid w:val="00A21E80"/>
    <w:rsid w:val="00A21F90"/>
    <w:rsid w:val="00A2215F"/>
    <w:rsid w:val="00A2284D"/>
    <w:rsid w:val="00A22DD5"/>
    <w:rsid w:val="00A2302C"/>
    <w:rsid w:val="00A2307D"/>
    <w:rsid w:val="00A2506D"/>
    <w:rsid w:val="00A253F1"/>
    <w:rsid w:val="00A25818"/>
    <w:rsid w:val="00A27250"/>
    <w:rsid w:val="00A27330"/>
    <w:rsid w:val="00A279A3"/>
    <w:rsid w:val="00A311C0"/>
    <w:rsid w:val="00A32372"/>
    <w:rsid w:val="00A33017"/>
    <w:rsid w:val="00A34A50"/>
    <w:rsid w:val="00A35347"/>
    <w:rsid w:val="00A35B48"/>
    <w:rsid w:val="00A40689"/>
    <w:rsid w:val="00A40C89"/>
    <w:rsid w:val="00A412B8"/>
    <w:rsid w:val="00A41E5C"/>
    <w:rsid w:val="00A420B6"/>
    <w:rsid w:val="00A42397"/>
    <w:rsid w:val="00A4414B"/>
    <w:rsid w:val="00A45C92"/>
    <w:rsid w:val="00A47688"/>
    <w:rsid w:val="00A50E22"/>
    <w:rsid w:val="00A50F32"/>
    <w:rsid w:val="00A52288"/>
    <w:rsid w:val="00A5289D"/>
    <w:rsid w:val="00A52A60"/>
    <w:rsid w:val="00A53A79"/>
    <w:rsid w:val="00A53CBB"/>
    <w:rsid w:val="00A53EAD"/>
    <w:rsid w:val="00A54096"/>
    <w:rsid w:val="00A54C42"/>
    <w:rsid w:val="00A57425"/>
    <w:rsid w:val="00A577FA"/>
    <w:rsid w:val="00A6119B"/>
    <w:rsid w:val="00A615CD"/>
    <w:rsid w:val="00A63948"/>
    <w:rsid w:val="00A6472C"/>
    <w:rsid w:val="00A64A57"/>
    <w:rsid w:val="00A65043"/>
    <w:rsid w:val="00A65601"/>
    <w:rsid w:val="00A65635"/>
    <w:rsid w:val="00A659A7"/>
    <w:rsid w:val="00A66425"/>
    <w:rsid w:val="00A6798E"/>
    <w:rsid w:val="00A679C7"/>
    <w:rsid w:val="00A71943"/>
    <w:rsid w:val="00A72C30"/>
    <w:rsid w:val="00A72DEB"/>
    <w:rsid w:val="00A731D6"/>
    <w:rsid w:val="00A7420A"/>
    <w:rsid w:val="00A75181"/>
    <w:rsid w:val="00A75C60"/>
    <w:rsid w:val="00A76D31"/>
    <w:rsid w:val="00A77EF1"/>
    <w:rsid w:val="00A77F8E"/>
    <w:rsid w:val="00A77FCF"/>
    <w:rsid w:val="00A80671"/>
    <w:rsid w:val="00A81D2A"/>
    <w:rsid w:val="00A83914"/>
    <w:rsid w:val="00A83ECF"/>
    <w:rsid w:val="00A84F43"/>
    <w:rsid w:val="00A8513A"/>
    <w:rsid w:val="00A853AD"/>
    <w:rsid w:val="00A86F5F"/>
    <w:rsid w:val="00A87701"/>
    <w:rsid w:val="00A907CE"/>
    <w:rsid w:val="00A92180"/>
    <w:rsid w:val="00A92565"/>
    <w:rsid w:val="00A934F5"/>
    <w:rsid w:val="00A93B89"/>
    <w:rsid w:val="00A94480"/>
    <w:rsid w:val="00A960C1"/>
    <w:rsid w:val="00A9711D"/>
    <w:rsid w:val="00A9797C"/>
    <w:rsid w:val="00AA3554"/>
    <w:rsid w:val="00AA3841"/>
    <w:rsid w:val="00AA3EF1"/>
    <w:rsid w:val="00AA5755"/>
    <w:rsid w:val="00AA6141"/>
    <w:rsid w:val="00AA68C7"/>
    <w:rsid w:val="00AA7276"/>
    <w:rsid w:val="00AB080D"/>
    <w:rsid w:val="00AB0F38"/>
    <w:rsid w:val="00AB1900"/>
    <w:rsid w:val="00AB2967"/>
    <w:rsid w:val="00AB3604"/>
    <w:rsid w:val="00AB3775"/>
    <w:rsid w:val="00AB6A66"/>
    <w:rsid w:val="00AB6B13"/>
    <w:rsid w:val="00AB71DE"/>
    <w:rsid w:val="00AC087E"/>
    <w:rsid w:val="00AC1AE3"/>
    <w:rsid w:val="00AC1B71"/>
    <w:rsid w:val="00AC38BC"/>
    <w:rsid w:val="00AC3D93"/>
    <w:rsid w:val="00AC4F12"/>
    <w:rsid w:val="00AC666D"/>
    <w:rsid w:val="00AC6BE5"/>
    <w:rsid w:val="00AC7433"/>
    <w:rsid w:val="00AC768E"/>
    <w:rsid w:val="00AD054A"/>
    <w:rsid w:val="00AD0989"/>
    <w:rsid w:val="00AD0E2E"/>
    <w:rsid w:val="00AD2BA4"/>
    <w:rsid w:val="00AD2BA7"/>
    <w:rsid w:val="00AD3300"/>
    <w:rsid w:val="00AD3904"/>
    <w:rsid w:val="00AD4965"/>
    <w:rsid w:val="00AD4ABE"/>
    <w:rsid w:val="00AD4FDE"/>
    <w:rsid w:val="00AD5A22"/>
    <w:rsid w:val="00AD6178"/>
    <w:rsid w:val="00AD698F"/>
    <w:rsid w:val="00AD7157"/>
    <w:rsid w:val="00AD727E"/>
    <w:rsid w:val="00AE0D10"/>
    <w:rsid w:val="00AE205A"/>
    <w:rsid w:val="00AE2C89"/>
    <w:rsid w:val="00AE3040"/>
    <w:rsid w:val="00AE3611"/>
    <w:rsid w:val="00AE3807"/>
    <w:rsid w:val="00AE4006"/>
    <w:rsid w:val="00AE4030"/>
    <w:rsid w:val="00AE4C81"/>
    <w:rsid w:val="00AE5173"/>
    <w:rsid w:val="00AE6226"/>
    <w:rsid w:val="00AE64AB"/>
    <w:rsid w:val="00AE64DD"/>
    <w:rsid w:val="00AE676A"/>
    <w:rsid w:val="00AE7D1F"/>
    <w:rsid w:val="00AF0521"/>
    <w:rsid w:val="00AF1FF4"/>
    <w:rsid w:val="00AF58CD"/>
    <w:rsid w:val="00B00161"/>
    <w:rsid w:val="00B003F2"/>
    <w:rsid w:val="00B01066"/>
    <w:rsid w:val="00B02215"/>
    <w:rsid w:val="00B05A3B"/>
    <w:rsid w:val="00B05ADE"/>
    <w:rsid w:val="00B05CEA"/>
    <w:rsid w:val="00B05EDF"/>
    <w:rsid w:val="00B06DD0"/>
    <w:rsid w:val="00B07F06"/>
    <w:rsid w:val="00B12FD1"/>
    <w:rsid w:val="00B14A27"/>
    <w:rsid w:val="00B15871"/>
    <w:rsid w:val="00B15B94"/>
    <w:rsid w:val="00B164A6"/>
    <w:rsid w:val="00B1772E"/>
    <w:rsid w:val="00B1791D"/>
    <w:rsid w:val="00B2280A"/>
    <w:rsid w:val="00B22966"/>
    <w:rsid w:val="00B24172"/>
    <w:rsid w:val="00B26152"/>
    <w:rsid w:val="00B26867"/>
    <w:rsid w:val="00B26E06"/>
    <w:rsid w:val="00B3109D"/>
    <w:rsid w:val="00B3180E"/>
    <w:rsid w:val="00B3213D"/>
    <w:rsid w:val="00B327CB"/>
    <w:rsid w:val="00B3320C"/>
    <w:rsid w:val="00B34018"/>
    <w:rsid w:val="00B345EF"/>
    <w:rsid w:val="00B3497C"/>
    <w:rsid w:val="00B36265"/>
    <w:rsid w:val="00B37A88"/>
    <w:rsid w:val="00B40B28"/>
    <w:rsid w:val="00B41955"/>
    <w:rsid w:val="00B431DD"/>
    <w:rsid w:val="00B43BC3"/>
    <w:rsid w:val="00B44271"/>
    <w:rsid w:val="00B446FF"/>
    <w:rsid w:val="00B45058"/>
    <w:rsid w:val="00B456E6"/>
    <w:rsid w:val="00B463E6"/>
    <w:rsid w:val="00B46671"/>
    <w:rsid w:val="00B46FBE"/>
    <w:rsid w:val="00B477DB"/>
    <w:rsid w:val="00B502DC"/>
    <w:rsid w:val="00B50A72"/>
    <w:rsid w:val="00B51C52"/>
    <w:rsid w:val="00B51ED6"/>
    <w:rsid w:val="00B52C0F"/>
    <w:rsid w:val="00B53EAF"/>
    <w:rsid w:val="00B542D2"/>
    <w:rsid w:val="00B54AE4"/>
    <w:rsid w:val="00B54AE6"/>
    <w:rsid w:val="00B565B4"/>
    <w:rsid w:val="00B5781E"/>
    <w:rsid w:val="00B57D3E"/>
    <w:rsid w:val="00B6006F"/>
    <w:rsid w:val="00B622EB"/>
    <w:rsid w:val="00B624D5"/>
    <w:rsid w:val="00B632D5"/>
    <w:rsid w:val="00B63324"/>
    <w:rsid w:val="00B651EE"/>
    <w:rsid w:val="00B65303"/>
    <w:rsid w:val="00B6775C"/>
    <w:rsid w:val="00B67819"/>
    <w:rsid w:val="00B70761"/>
    <w:rsid w:val="00B70ACF"/>
    <w:rsid w:val="00B70DA8"/>
    <w:rsid w:val="00B71937"/>
    <w:rsid w:val="00B71B28"/>
    <w:rsid w:val="00B72111"/>
    <w:rsid w:val="00B732A0"/>
    <w:rsid w:val="00B73C22"/>
    <w:rsid w:val="00B74238"/>
    <w:rsid w:val="00B74E95"/>
    <w:rsid w:val="00B75BBA"/>
    <w:rsid w:val="00B75D94"/>
    <w:rsid w:val="00B766DE"/>
    <w:rsid w:val="00B775BC"/>
    <w:rsid w:val="00B82998"/>
    <w:rsid w:val="00B831EA"/>
    <w:rsid w:val="00B84AE3"/>
    <w:rsid w:val="00B84EC6"/>
    <w:rsid w:val="00B85D6D"/>
    <w:rsid w:val="00B861CA"/>
    <w:rsid w:val="00B8620F"/>
    <w:rsid w:val="00B8658E"/>
    <w:rsid w:val="00B869F1"/>
    <w:rsid w:val="00B87E54"/>
    <w:rsid w:val="00B9158A"/>
    <w:rsid w:val="00B942BD"/>
    <w:rsid w:val="00B94655"/>
    <w:rsid w:val="00B94C11"/>
    <w:rsid w:val="00B94D17"/>
    <w:rsid w:val="00B95605"/>
    <w:rsid w:val="00B958AA"/>
    <w:rsid w:val="00B95E82"/>
    <w:rsid w:val="00B96EAF"/>
    <w:rsid w:val="00B96EFF"/>
    <w:rsid w:val="00B970BE"/>
    <w:rsid w:val="00B9769D"/>
    <w:rsid w:val="00B97BE3"/>
    <w:rsid w:val="00BA02A8"/>
    <w:rsid w:val="00BA1BBF"/>
    <w:rsid w:val="00BA24CE"/>
    <w:rsid w:val="00BA27A5"/>
    <w:rsid w:val="00BA3054"/>
    <w:rsid w:val="00BA380B"/>
    <w:rsid w:val="00BA516F"/>
    <w:rsid w:val="00BA5221"/>
    <w:rsid w:val="00BA5A5C"/>
    <w:rsid w:val="00BA6BEF"/>
    <w:rsid w:val="00BB1677"/>
    <w:rsid w:val="00BB17C4"/>
    <w:rsid w:val="00BB23D0"/>
    <w:rsid w:val="00BB2A03"/>
    <w:rsid w:val="00BB2BB3"/>
    <w:rsid w:val="00BB4910"/>
    <w:rsid w:val="00BB4B82"/>
    <w:rsid w:val="00BB4E8A"/>
    <w:rsid w:val="00BB6C59"/>
    <w:rsid w:val="00BB7089"/>
    <w:rsid w:val="00BB73B1"/>
    <w:rsid w:val="00BB7924"/>
    <w:rsid w:val="00BC0567"/>
    <w:rsid w:val="00BC06E2"/>
    <w:rsid w:val="00BC37F5"/>
    <w:rsid w:val="00BC45E9"/>
    <w:rsid w:val="00BC551D"/>
    <w:rsid w:val="00BC5893"/>
    <w:rsid w:val="00BC7747"/>
    <w:rsid w:val="00BD1BD7"/>
    <w:rsid w:val="00BD1F70"/>
    <w:rsid w:val="00BD267C"/>
    <w:rsid w:val="00BD3148"/>
    <w:rsid w:val="00BD555C"/>
    <w:rsid w:val="00BD5D92"/>
    <w:rsid w:val="00BD6153"/>
    <w:rsid w:val="00BD61DF"/>
    <w:rsid w:val="00BD62D9"/>
    <w:rsid w:val="00BD6966"/>
    <w:rsid w:val="00BD73B2"/>
    <w:rsid w:val="00BE0EE7"/>
    <w:rsid w:val="00BE12C6"/>
    <w:rsid w:val="00BE45CD"/>
    <w:rsid w:val="00BE4850"/>
    <w:rsid w:val="00BE6587"/>
    <w:rsid w:val="00BE740A"/>
    <w:rsid w:val="00BE7D50"/>
    <w:rsid w:val="00BF07E7"/>
    <w:rsid w:val="00BF126F"/>
    <w:rsid w:val="00BF12BF"/>
    <w:rsid w:val="00BF2650"/>
    <w:rsid w:val="00BF41A7"/>
    <w:rsid w:val="00BF6279"/>
    <w:rsid w:val="00BF681F"/>
    <w:rsid w:val="00BF6AF8"/>
    <w:rsid w:val="00BF7C8E"/>
    <w:rsid w:val="00C003EB"/>
    <w:rsid w:val="00C007B0"/>
    <w:rsid w:val="00C01033"/>
    <w:rsid w:val="00C01285"/>
    <w:rsid w:val="00C012CA"/>
    <w:rsid w:val="00C01420"/>
    <w:rsid w:val="00C02FCB"/>
    <w:rsid w:val="00C039C2"/>
    <w:rsid w:val="00C03B09"/>
    <w:rsid w:val="00C03C03"/>
    <w:rsid w:val="00C0424F"/>
    <w:rsid w:val="00C04D4C"/>
    <w:rsid w:val="00C05070"/>
    <w:rsid w:val="00C05617"/>
    <w:rsid w:val="00C06211"/>
    <w:rsid w:val="00C068BD"/>
    <w:rsid w:val="00C079E1"/>
    <w:rsid w:val="00C07B15"/>
    <w:rsid w:val="00C1006B"/>
    <w:rsid w:val="00C107A6"/>
    <w:rsid w:val="00C10DD0"/>
    <w:rsid w:val="00C117AD"/>
    <w:rsid w:val="00C1306E"/>
    <w:rsid w:val="00C1312E"/>
    <w:rsid w:val="00C135AE"/>
    <w:rsid w:val="00C1381F"/>
    <w:rsid w:val="00C13D59"/>
    <w:rsid w:val="00C14D12"/>
    <w:rsid w:val="00C153A0"/>
    <w:rsid w:val="00C160CE"/>
    <w:rsid w:val="00C17018"/>
    <w:rsid w:val="00C17D59"/>
    <w:rsid w:val="00C2222B"/>
    <w:rsid w:val="00C22292"/>
    <w:rsid w:val="00C22670"/>
    <w:rsid w:val="00C227FE"/>
    <w:rsid w:val="00C23FE2"/>
    <w:rsid w:val="00C24177"/>
    <w:rsid w:val="00C256AC"/>
    <w:rsid w:val="00C2573E"/>
    <w:rsid w:val="00C2600A"/>
    <w:rsid w:val="00C27C80"/>
    <w:rsid w:val="00C301F7"/>
    <w:rsid w:val="00C32686"/>
    <w:rsid w:val="00C3766C"/>
    <w:rsid w:val="00C40733"/>
    <w:rsid w:val="00C41EED"/>
    <w:rsid w:val="00C42149"/>
    <w:rsid w:val="00C42E28"/>
    <w:rsid w:val="00C43E03"/>
    <w:rsid w:val="00C4426C"/>
    <w:rsid w:val="00C44CA1"/>
    <w:rsid w:val="00C454BF"/>
    <w:rsid w:val="00C455B9"/>
    <w:rsid w:val="00C45A8E"/>
    <w:rsid w:val="00C45B2C"/>
    <w:rsid w:val="00C45C97"/>
    <w:rsid w:val="00C46BEA"/>
    <w:rsid w:val="00C47156"/>
    <w:rsid w:val="00C47628"/>
    <w:rsid w:val="00C47E20"/>
    <w:rsid w:val="00C502AD"/>
    <w:rsid w:val="00C519B4"/>
    <w:rsid w:val="00C540B0"/>
    <w:rsid w:val="00C56619"/>
    <w:rsid w:val="00C569C3"/>
    <w:rsid w:val="00C56C44"/>
    <w:rsid w:val="00C56F2E"/>
    <w:rsid w:val="00C5781B"/>
    <w:rsid w:val="00C60052"/>
    <w:rsid w:val="00C60DEA"/>
    <w:rsid w:val="00C612D6"/>
    <w:rsid w:val="00C62A6F"/>
    <w:rsid w:val="00C659FE"/>
    <w:rsid w:val="00C66575"/>
    <w:rsid w:val="00C67174"/>
    <w:rsid w:val="00C6772B"/>
    <w:rsid w:val="00C67A91"/>
    <w:rsid w:val="00C70785"/>
    <w:rsid w:val="00C713D5"/>
    <w:rsid w:val="00C718BB"/>
    <w:rsid w:val="00C73735"/>
    <w:rsid w:val="00C74D70"/>
    <w:rsid w:val="00C7600F"/>
    <w:rsid w:val="00C773C5"/>
    <w:rsid w:val="00C77419"/>
    <w:rsid w:val="00C775D5"/>
    <w:rsid w:val="00C77BD6"/>
    <w:rsid w:val="00C8037B"/>
    <w:rsid w:val="00C80D47"/>
    <w:rsid w:val="00C8114A"/>
    <w:rsid w:val="00C8121D"/>
    <w:rsid w:val="00C81EC1"/>
    <w:rsid w:val="00C85526"/>
    <w:rsid w:val="00C85932"/>
    <w:rsid w:val="00C86437"/>
    <w:rsid w:val="00C8704E"/>
    <w:rsid w:val="00C87C5D"/>
    <w:rsid w:val="00C909FB"/>
    <w:rsid w:val="00C919FD"/>
    <w:rsid w:val="00C93854"/>
    <w:rsid w:val="00C9454B"/>
    <w:rsid w:val="00C95258"/>
    <w:rsid w:val="00C95520"/>
    <w:rsid w:val="00C9563E"/>
    <w:rsid w:val="00C957FA"/>
    <w:rsid w:val="00CA00F8"/>
    <w:rsid w:val="00CA0FEF"/>
    <w:rsid w:val="00CA1F5A"/>
    <w:rsid w:val="00CA28C0"/>
    <w:rsid w:val="00CA5AD2"/>
    <w:rsid w:val="00CA64D3"/>
    <w:rsid w:val="00CA6880"/>
    <w:rsid w:val="00CA697A"/>
    <w:rsid w:val="00CB01EA"/>
    <w:rsid w:val="00CB1177"/>
    <w:rsid w:val="00CB152B"/>
    <w:rsid w:val="00CB24B5"/>
    <w:rsid w:val="00CB2CD8"/>
    <w:rsid w:val="00CB2ECF"/>
    <w:rsid w:val="00CB4A1F"/>
    <w:rsid w:val="00CB6014"/>
    <w:rsid w:val="00CB6093"/>
    <w:rsid w:val="00CB6BDD"/>
    <w:rsid w:val="00CB7752"/>
    <w:rsid w:val="00CB780D"/>
    <w:rsid w:val="00CB7811"/>
    <w:rsid w:val="00CC2D8E"/>
    <w:rsid w:val="00CC5F5B"/>
    <w:rsid w:val="00CC7045"/>
    <w:rsid w:val="00CC7588"/>
    <w:rsid w:val="00CC789F"/>
    <w:rsid w:val="00CD0947"/>
    <w:rsid w:val="00CD1B9A"/>
    <w:rsid w:val="00CD29E5"/>
    <w:rsid w:val="00CD31D3"/>
    <w:rsid w:val="00CD3FA2"/>
    <w:rsid w:val="00CD47D4"/>
    <w:rsid w:val="00CD5951"/>
    <w:rsid w:val="00CD5CD9"/>
    <w:rsid w:val="00CD6E7C"/>
    <w:rsid w:val="00CE1878"/>
    <w:rsid w:val="00CE2EDD"/>
    <w:rsid w:val="00CE3A43"/>
    <w:rsid w:val="00CE65DD"/>
    <w:rsid w:val="00CE6AFF"/>
    <w:rsid w:val="00CE6BB9"/>
    <w:rsid w:val="00CE6C1E"/>
    <w:rsid w:val="00CE7193"/>
    <w:rsid w:val="00CE719B"/>
    <w:rsid w:val="00CF0E7E"/>
    <w:rsid w:val="00CF1B5C"/>
    <w:rsid w:val="00CF2201"/>
    <w:rsid w:val="00CF2768"/>
    <w:rsid w:val="00CF5075"/>
    <w:rsid w:val="00CF56C1"/>
    <w:rsid w:val="00CF624E"/>
    <w:rsid w:val="00CF6722"/>
    <w:rsid w:val="00CF731A"/>
    <w:rsid w:val="00CF733B"/>
    <w:rsid w:val="00CF763F"/>
    <w:rsid w:val="00D00514"/>
    <w:rsid w:val="00D009B2"/>
    <w:rsid w:val="00D00FE9"/>
    <w:rsid w:val="00D0126C"/>
    <w:rsid w:val="00D0211A"/>
    <w:rsid w:val="00D03E7C"/>
    <w:rsid w:val="00D0406B"/>
    <w:rsid w:val="00D040F7"/>
    <w:rsid w:val="00D049A5"/>
    <w:rsid w:val="00D05100"/>
    <w:rsid w:val="00D05162"/>
    <w:rsid w:val="00D05654"/>
    <w:rsid w:val="00D05A81"/>
    <w:rsid w:val="00D07658"/>
    <w:rsid w:val="00D07E0B"/>
    <w:rsid w:val="00D107C7"/>
    <w:rsid w:val="00D116F3"/>
    <w:rsid w:val="00D1244C"/>
    <w:rsid w:val="00D1270B"/>
    <w:rsid w:val="00D127E4"/>
    <w:rsid w:val="00D12F10"/>
    <w:rsid w:val="00D13BFD"/>
    <w:rsid w:val="00D13F10"/>
    <w:rsid w:val="00D13F30"/>
    <w:rsid w:val="00D1582B"/>
    <w:rsid w:val="00D158E0"/>
    <w:rsid w:val="00D216A1"/>
    <w:rsid w:val="00D219A7"/>
    <w:rsid w:val="00D22008"/>
    <w:rsid w:val="00D2308A"/>
    <w:rsid w:val="00D251CB"/>
    <w:rsid w:val="00D266C7"/>
    <w:rsid w:val="00D26823"/>
    <w:rsid w:val="00D275DF"/>
    <w:rsid w:val="00D302F4"/>
    <w:rsid w:val="00D3054E"/>
    <w:rsid w:val="00D30B7E"/>
    <w:rsid w:val="00D30BF8"/>
    <w:rsid w:val="00D310F2"/>
    <w:rsid w:val="00D3185C"/>
    <w:rsid w:val="00D32B7A"/>
    <w:rsid w:val="00D334C3"/>
    <w:rsid w:val="00D3381A"/>
    <w:rsid w:val="00D345E7"/>
    <w:rsid w:val="00D34858"/>
    <w:rsid w:val="00D35A16"/>
    <w:rsid w:val="00D36292"/>
    <w:rsid w:val="00D36B79"/>
    <w:rsid w:val="00D40A1B"/>
    <w:rsid w:val="00D40B1D"/>
    <w:rsid w:val="00D4134C"/>
    <w:rsid w:val="00D415C8"/>
    <w:rsid w:val="00D41F22"/>
    <w:rsid w:val="00D422EB"/>
    <w:rsid w:val="00D425A2"/>
    <w:rsid w:val="00D434F2"/>
    <w:rsid w:val="00D43590"/>
    <w:rsid w:val="00D43667"/>
    <w:rsid w:val="00D4371B"/>
    <w:rsid w:val="00D4406D"/>
    <w:rsid w:val="00D45645"/>
    <w:rsid w:val="00D459B9"/>
    <w:rsid w:val="00D47CB6"/>
    <w:rsid w:val="00D500F4"/>
    <w:rsid w:val="00D535ED"/>
    <w:rsid w:val="00D53C93"/>
    <w:rsid w:val="00D553B3"/>
    <w:rsid w:val="00D56680"/>
    <w:rsid w:val="00D5687F"/>
    <w:rsid w:val="00D568BF"/>
    <w:rsid w:val="00D573ED"/>
    <w:rsid w:val="00D57D4E"/>
    <w:rsid w:val="00D602CD"/>
    <w:rsid w:val="00D61C51"/>
    <w:rsid w:val="00D62B1C"/>
    <w:rsid w:val="00D62DE8"/>
    <w:rsid w:val="00D6530A"/>
    <w:rsid w:val="00D65522"/>
    <w:rsid w:val="00D656F1"/>
    <w:rsid w:val="00D66899"/>
    <w:rsid w:val="00D672A5"/>
    <w:rsid w:val="00D67654"/>
    <w:rsid w:val="00D67DC9"/>
    <w:rsid w:val="00D70319"/>
    <w:rsid w:val="00D720B9"/>
    <w:rsid w:val="00D726BB"/>
    <w:rsid w:val="00D72A1B"/>
    <w:rsid w:val="00D72ABF"/>
    <w:rsid w:val="00D72CFF"/>
    <w:rsid w:val="00D72F98"/>
    <w:rsid w:val="00D73D16"/>
    <w:rsid w:val="00D74379"/>
    <w:rsid w:val="00D74BCB"/>
    <w:rsid w:val="00D74CE3"/>
    <w:rsid w:val="00D76248"/>
    <w:rsid w:val="00D7675C"/>
    <w:rsid w:val="00D76CC5"/>
    <w:rsid w:val="00D76F52"/>
    <w:rsid w:val="00D816E8"/>
    <w:rsid w:val="00D8192A"/>
    <w:rsid w:val="00D81C1A"/>
    <w:rsid w:val="00D82130"/>
    <w:rsid w:val="00D82544"/>
    <w:rsid w:val="00D827D8"/>
    <w:rsid w:val="00D82B0D"/>
    <w:rsid w:val="00D83CB9"/>
    <w:rsid w:val="00D83EC6"/>
    <w:rsid w:val="00D843F3"/>
    <w:rsid w:val="00D846B6"/>
    <w:rsid w:val="00D85CD0"/>
    <w:rsid w:val="00D8676E"/>
    <w:rsid w:val="00D867FA"/>
    <w:rsid w:val="00D87156"/>
    <w:rsid w:val="00D87436"/>
    <w:rsid w:val="00D8748D"/>
    <w:rsid w:val="00D87D34"/>
    <w:rsid w:val="00D90B4A"/>
    <w:rsid w:val="00D90FC6"/>
    <w:rsid w:val="00D916D8"/>
    <w:rsid w:val="00D93C0D"/>
    <w:rsid w:val="00D9466D"/>
    <w:rsid w:val="00D9476F"/>
    <w:rsid w:val="00D94DFF"/>
    <w:rsid w:val="00D94E14"/>
    <w:rsid w:val="00D95D73"/>
    <w:rsid w:val="00D96132"/>
    <w:rsid w:val="00D970D3"/>
    <w:rsid w:val="00D977F4"/>
    <w:rsid w:val="00D978C3"/>
    <w:rsid w:val="00DA1AF5"/>
    <w:rsid w:val="00DA29A9"/>
    <w:rsid w:val="00DA29E1"/>
    <w:rsid w:val="00DA34AF"/>
    <w:rsid w:val="00DA3B8D"/>
    <w:rsid w:val="00DA3C4D"/>
    <w:rsid w:val="00DA4126"/>
    <w:rsid w:val="00DA475A"/>
    <w:rsid w:val="00DA47D9"/>
    <w:rsid w:val="00DA76BD"/>
    <w:rsid w:val="00DA7A53"/>
    <w:rsid w:val="00DB0E0C"/>
    <w:rsid w:val="00DB1F2A"/>
    <w:rsid w:val="00DB216E"/>
    <w:rsid w:val="00DB23BF"/>
    <w:rsid w:val="00DB3E32"/>
    <w:rsid w:val="00DB4340"/>
    <w:rsid w:val="00DB79C0"/>
    <w:rsid w:val="00DC0187"/>
    <w:rsid w:val="00DC104E"/>
    <w:rsid w:val="00DC18A4"/>
    <w:rsid w:val="00DC1918"/>
    <w:rsid w:val="00DC2146"/>
    <w:rsid w:val="00DC2760"/>
    <w:rsid w:val="00DC41A2"/>
    <w:rsid w:val="00DC5EE7"/>
    <w:rsid w:val="00DC6488"/>
    <w:rsid w:val="00DC6779"/>
    <w:rsid w:val="00DC6DD3"/>
    <w:rsid w:val="00DC739E"/>
    <w:rsid w:val="00DC765F"/>
    <w:rsid w:val="00DD03ED"/>
    <w:rsid w:val="00DD1F4A"/>
    <w:rsid w:val="00DD22A6"/>
    <w:rsid w:val="00DD457E"/>
    <w:rsid w:val="00DD474E"/>
    <w:rsid w:val="00DD48B8"/>
    <w:rsid w:val="00DD4BDB"/>
    <w:rsid w:val="00DD4E48"/>
    <w:rsid w:val="00DD6A17"/>
    <w:rsid w:val="00DD6AF4"/>
    <w:rsid w:val="00DD6FDE"/>
    <w:rsid w:val="00DE0F03"/>
    <w:rsid w:val="00DE1603"/>
    <w:rsid w:val="00DE1D54"/>
    <w:rsid w:val="00DE459E"/>
    <w:rsid w:val="00DE4CF8"/>
    <w:rsid w:val="00DE6178"/>
    <w:rsid w:val="00DE76A8"/>
    <w:rsid w:val="00DF0C58"/>
    <w:rsid w:val="00DF173F"/>
    <w:rsid w:val="00DF19B8"/>
    <w:rsid w:val="00DF2796"/>
    <w:rsid w:val="00DF2B68"/>
    <w:rsid w:val="00DF364E"/>
    <w:rsid w:val="00DF36E2"/>
    <w:rsid w:val="00DF50B1"/>
    <w:rsid w:val="00DF5FC2"/>
    <w:rsid w:val="00DF6FB4"/>
    <w:rsid w:val="00E01AAA"/>
    <w:rsid w:val="00E0248C"/>
    <w:rsid w:val="00E030A3"/>
    <w:rsid w:val="00E03947"/>
    <w:rsid w:val="00E03C7A"/>
    <w:rsid w:val="00E047CB"/>
    <w:rsid w:val="00E049CA"/>
    <w:rsid w:val="00E04A35"/>
    <w:rsid w:val="00E04A8A"/>
    <w:rsid w:val="00E04BC5"/>
    <w:rsid w:val="00E056E9"/>
    <w:rsid w:val="00E068F3"/>
    <w:rsid w:val="00E06A1D"/>
    <w:rsid w:val="00E06F42"/>
    <w:rsid w:val="00E07A4E"/>
    <w:rsid w:val="00E10385"/>
    <w:rsid w:val="00E10B9A"/>
    <w:rsid w:val="00E12414"/>
    <w:rsid w:val="00E12DD0"/>
    <w:rsid w:val="00E13093"/>
    <w:rsid w:val="00E13314"/>
    <w:rsid w:val="00E13340"/>
    <w:rsid w:val="00E13E3E"/>
    <w:rsid w:val="00E15B9A"/>
    <w:rsid w:val="00E15FE5"/>
    <w:rsid w:val="00E16458"/>
    <w:rsid w:val="00E200B6"/>
    <w:rsid w:val="00E20D67"/>
    <w:rsid w:val="00E223C4"/>
    <w:rsid w:val="00E22527"/>
    <w:rsid w:val="00E23189"/>
    <w:rsid w:val="00E23C02"/>
    <w:rsid w:val="00E248B3"/>
    <w:rsid w:val="00E25876"/>
    <w:rsid w:val="00E2638E"/>
    <w:rsid w:val="00E27583"/>
    <w:rsid w:val="00E27DB0"/>
    <w:rsid w:val="00E27DCD"/>
    <w:rsid w:val="00E30A54"/>
    <w:rsid w:val="00E30A7D"/>
    <w:rsid w:val="00E30CD0"/>
    <w:rsid w:val="00E32CF6"/>
    <w:rsid w:val="00E33478"/>
    <w:rsid w:val="00E34AB1"/>
    <w:rsid w:val="00E35B3D"/>
    <w:rsid w:val="00E35CEE"/>
    <w:rsid w:val="00E3612C"/>
    <w:rsid w:val="00E3738B"/>
    <w:rsid w:val="00E37396"/>
    <w:rsid w:val="00E376FD"/>
    <w:rsid w:val="00E377D2"/>
    <w:rsid w:val="00E37E5A"/>
    <w:rsid w:val="00E40592"/>
    <w:rsid w:val="00E41323"/>
    <w:rsid w:val="00E41984"/>
    <w:rsid w:val="00E4261A"/>
    <w:rsid w:val="00E44043"/>
    <w:rsid w:val="00E44CB5"/>
    <w:rsid w:val="00E4507F"/>
    <w:rsid w:val="00E450F8"/>
    <w:rsid w:val="00E45DF5"/>
    <w:rsid w:val="00E45FB7"/>
    <w:rsid w:val="00E4619E"/>
    <w:rsid w:val="00E46577"/>
    <w:rsid w:val="00E46C5B"/>
    <w:rsid w:val="00E47AE7"/>
    <w:rsid w:val="00E47BE7"/>
    <w:rsid w:val="00E47C55"/>
    <w:rsid w:val="00E47F9A"/>
    <w:rsid w:val="00E50FBC"/>
    <w:rsid w:val="00E51222"/>
    <w:rsid w:val="00E51EF9"/>
    <w:rsid w:val="00E532DF"/>
    <w:rsid w:val="00E5417D"/>
    <w:rsid w:val="00E55831"/>
    <w:rsid w:val="00E558B8"/>
    <w:rsid w:val="00E55A02"/>
    <w:rsid w:val="00E55D9A"/>
    <w:rsid w:val="00E5617C"/>
    <w:rsid w:val="00E56C83"/>
    <w:rsid w:val="00E578A6"/>
    <w:rsid w:val="00E57961"/>
    <w:rsid w:val="00E602DC"/>
    <w:rsid w:val="00E620B9"/>
    <w:rsid w:val="00E6655A"/>
    <w:rsid w:val="00E665CD"/>
    <w:rsid w:val="00E66A58"/>
    <w:rsid w:val="00E6782B"/>
    <w:rsid w:val="00E67A8C"/>
    <w:rsid w:val="00E711F5"/>
    <w:rsid w:val="00E71BFB"/>
    <w:rsid w:val="00E71D97"/>
    <w:rsid w:val="00E73841"/>
    <w:rsid w:val="00E75481"/>
    <w:rsid w:val="00E758F9"/>
    <w:rsid w:val="00E76141"/>
    <w:rsid w:val="00E76DF3"/>
    <w:rsid w:val="00E76F99"/>
    <w:rsid w:val="00E8082C"/>
    <w:rsid w:val="00E829AA"/>
    <w:rsid w:val="00E82E0A"/>
    <w:rsid w:val="00E831AD"/>
    <w:rsid w:val="00E84B75"/>
    <w:rsid w:val="00E85272"/>
    <w:rsid w:val="00E86560"/>
    <w:rsid w:val="00E86B5F"/>
    <w:rsid w:val="00E87403"/>
    <w:rsid w:val="00E87F06"/>
    <w:rsid w:val="00E900C6"/>
    <w:rsid w:val="00E93169"/>
    <w:rsid w:val="00E93D69"/>
    <w:rsid w:val="00E95414"/>
    <w:rsid w:val="00E95E11"/>
    <w:rsid w:val="00E9757B"/>
    <w:rsid w:val="00EA0F4D"/>
    <w:rsid w:val="00EA1718"/>
    <w:rsid w:val="00EA1CD8"/>
    <w:rsid w:val="00EA1F48"/>
    <w:rsid w:val="00EA2045"/>
    <w:rsid w:val="00EA2563"/>
    <w:rsid w:val="00EA3036"/>
    <w:rsid w:val="00EA3B28"/>
    <w:rsid w:val="00EA4105"/>
    <w:rsid w:val="00EA7736"/>
    <w:rsid w:val="00EA773E"/>
    <w:rsid w:val="00EB00EB"/>
    <w:rsid w:val="00EB0781"/>
    <w:rsid w:val="00EB28AE"/>
    <w:rsid w:val="00EB2E0C"/>
    <w:rsid w:val="00EB3D7A"/>
    <w:rsid w:val="00EB4702"/>
    <w:rsid w:val="00EB575B"/>
    <w:rsid w:val="00EB5C2C"/>
    <w:rsid w:val="00EB6076"/>
    <w:rsid w:val="00EB7957"/>
    <w:rsid w:val="00EB7EF7"/>
    <w:rsid w:val="00EB7F5A"/>
    <w:rsid w:val="00EC05E7"/>
    <w:rsid w:val="00EC0B57"/>
    <w:rsid w:val="00EC14CA"/>
    <w:rsid w:val="00EC1E36"/>
    <w:rsid w:val="00EC1F3B"/>
    <w:rsid w:val="00EC31BE"/>
    <w:rsid w:val="00EC3FD7"/>
    <w:rsid w:val="00EC437B"/>
    <w:rsid w:val="00EC4D0B"/>
    <w:rsid w:val="00EC689E"/>
    <w:rsid w:val="00ED0933"/>
    <w:rsid w:val="00ED10CA"/>
    <w:rsid w:val="00ED25BE"/>
    <w:rsid w:val="00ED2691"/>
    <w:rsid w:val="00ED29BA"/>
    <w:rsid w:val="00ED31E1"/>
    <w:rsid w:val="00ED4C55"/>
    <w:rsid w:val="00ED55DB"/>
    <w:rsid w:val="00ED56C0"/>
    <w:rsid w:val="00ED5CA4"/>
    <w:rsid w:val="00ED696B"/>
    <w:rsid w:val="00ED6A1A"/>
    <w:rsid w:val="00EE212C"/>
    <w:rsid w:val="00EE236F"/>
    <w:rsid w:val="00EE2DA2"/>
    <w:rsid w:val="00EE3E18"/>
    <w:rsid w:val="00EE3F33"/>
    <w:rsid w:val="00EE3F6E"/>
    <w:rsid w:val="00EE54DD"/>
    <w:rsid w:val="00EE61C7"/>
    <w:rsid w:val="00EE70AE"/>
    <w:rsid w:val="00EE79E2"/>
    <w:rsid w:val="00EF101D"/>
    <w:rsid w:val="00EF15D1"/>
    <w:rsid w:val="00EF2048"/>
    <w:rsid w:val="00EF41C7"/>
    <w:rsid w:val="00EF4F7F"/>
    <w:rsid w:val="00EF4FEA"/>
    <w:rsid w:val="00EF60C0"/>
    <w:rsid w:val="00EF6345"/>
    <w:rsid w:val="00EF6557"/>
    <w:rsid w:val="00EF7D1D"/>
    <w:rsid w:val="00EF7D66"/>
    <w:rsid w:val="00EF7EBA"/>
    <w:rsid w:val="00F0085A"/>
    <w:rsid w:val="00F00FBF"/>
    <w:rsid w:val="00F01E22"/>
    <w:rsid w:val="00F0210D"/>
    <w:rsid w:val="00F0250A"/>
    <w:rsid w:val="00F02E16"/>
    <w:rsid w:val="00F03B0A"/>
    <w:rsid w:val="00F06707"/>
    <w:rsid w:val="00F07265"/>
    <w:rsid w:val="00F123AA"/>
    <w:rsid w:val="00F1282A"/>
    <w:rsid w:val="00F1345C"/>
    <w:rsid w:val="00F13B18"/>
    <w:rsid w:val="00F145A7"/>
    <w:rsid w:val="00F15E60"/>
    <w:rsid w:val="00F1608E"/>
    <w:rsid w:val="00F162D2"/>
    <w:rsid w:val="00F16B90"/>
    <w:rsid w:val="00F17585"/>
    <w:rsid w:val="00F20218"/>
    <w:rsid w:val="00F2262F"/>
    <w:rsid w:val="00F23AB9"/>
    <w:rsid w:val="00F23B1D"/>
    <w:rsid w:val="00F259B7"/>
    <w:rsid w:val="00F26214"/>
    <w:rsid w:val="00F26E60"/>
    <w:rsid w:val="00F27CAF"/>
    <w:rsid w:val="00F302A1"/>
    <w:rsid w:val="00F302D0"/>
    <w:rsid w:val="00F307A7"/>
    <w:rsid w:val="00F30D66"/>
    <w:rsid w:val="00F31E08"/>
    <w:rsid w:val="00F32847"/>
    <w:rsid w:val="00F32BF5"/>
    <w:rsid w:val="00F32C9F"/>
    <w:rsid w:val="00F34084"/>
    <w:rsid w:val="00F34E1B"/>
    <w:rsid w:val="00F40AA4"/>
    <w:rsid w:val="00F40AB3"/>
    <w:rsid w:val="00F40F9F"/>
    <w:rsid w:val="00F4139C"/>
    <w:rsid w:val="00F4281B"/>
    <w:rsid w:val="00F43753"/>
    <w:rsid w:val="00F4483A"/>
    <w:rsid w:val="00F44FBD"/>
    <w:rsid w:val="00F45B52"/>
    <w:rsid w:val="00F4691C"/>
    <w:rsid w:val="00F503AA"/>
    <w:rsid w:val="00F50B05"/>
    <w:rsid w:val="00F50FD3"/>
    <w:rsid w:val="00F51274"/>
    <w:rsid w:val="00F5158E"/>
    <w:rsid w:val="00F51779"/>
    <w:rsid w:val="00F52928"/>
    <w:rsid w:val="00F52A93"/>
    <w:rsid w:val="00F530EC"/>
    <w:rsid w:val="00F539C9"/>
    <w:rsid w:val="00F54BB0"/>
    <w:rsid w:val="00F54C63"/>
    <w:rsid w:val="00F54E33"/>
    <w:rsid w:val="00F550AC"/>
    <w:rsid w:val="00F552DB"/>
    <w:rsid w:val="00F5571F"/>
    <w:rsid w:val="00F5623D"/>
    <w:rsid w:val="00F56BC3"/>
    <w:rsid w:val="00F56CF3"/>
    <w:rsid w:val="00F6010D"/>
    <w:rsid w:val="00F61110"/>
    <w:rsid w:val="00F6121F"/>
    <w:rsid w:val="00F61324"/>
    <w:rsid w:val="00F6182D"/>
    <w:rsid w:val="00F62C4F"/>
    <w:rsid w:val="00F63EA7"/>
    <w:rsid w:val="00F670B2"/>
    <w:rsid w:val="00F67262"/>
    <w:rsid w:val="00F722B6"/>
    <w:rsid w:val="00F73B60"/>
    <w:rsid w:val="00F764D3"/>
    <w:rsid w:val="00F76B42"/>
    <w:rsid w:val="00F772F5"/>
    <w:rsid w:val="00F80538"/>
    <w:rsid w:val="00F81867"/>
    <w:rsid w:val="00F81EAF"/>
    <w:rsid w:val="00F820CC"/>
    <w:rsid w:val="00F82213"/>
    <w:rsid w:val="00F82642"/>
    <w:rsid w:val="00F83E16"/>
    <w:rsid w:val="00F8437D"/>
    <w:rsid w:val="00F86FA5"/>
    <w:rsid w:val="00F902DB"/>
    <w:rsid w:val="00F91073"/>
    <w:rsid w:val="00F9119E"/>
    <w:rsid w:val="00F9145E"/>
    <w:rsid w:val="00F91631"/>
    <w:rsid w:val="00F92F6E"/>
    <w:rsid w:val="00F93BFB"/>
    <w:rsid w:val="00F941C1"/>
    <w:rsid w:val="00F94214"/>
    <w:rsid w:val="00F9549E"/>
    <w:rsid w:val="00F968E6"/>
    <w:rsid w:val="00F96F00"/>
    <w:rsid w:val="00F970D1"/>
    <w:rsid w:val="00F97581"/>
    <w:rsid w:val="00FA1244"/>
    <w:rsid w:val="00FA1D99"/>
    <w:rsid w:val="00FA2D11"/>
    <w:rsid w:val="00FA31A5"/>
    <w:rsid w:val="00FA4DB9"/>
    <w:rsid w:val="00FA5B50"/>
    <w:rsid w:val="00FA7191"/>
    <w:rsid w:val="00FB0F77"/>
    <w:rsid w:val="00FB4154"/>
    <w:rsid w:val="00FB71AA"/>
    <w:rsid w:val="00FC0B63"/>
    <w:rsid w:val="00FC294C"/>
    <w:rsid w:val="00FC3AA4"/>
    <w:rsid w:val="00FC4AA5"/>
    <w:rsid w:val="00FC5438"/>
    <w:rsid w:val="00FC5EE1"/>
    <w:rsid w:val="00FC5FE2"/>
    <w:rsid w:val="00FC6A85"/>
    <w:rsid w:val="00FD2A35"/>
    <w:rsid w:val="00FD4185"/>
    <w:rsid w:val="00FD422F"/>
    <w:rsid w:val="00FD5593"/>
    <w:rsid w:val="00FD5610"/>
    <w:rsid w:val="00FD5968"/>
    <w:rsid w:val="00FD5AA8"/>
    <w:rsid w:val="00FD5C21"/>
    <w:rsid w:val="00FD5EC8"/>
    <w:rsid w:val="00FD6386"/>
    <w:rsid w:val="00FD69DC"/>
    <w:rsid w:val="00FE063B"/>
    <w:rsid w:val="00FE1AF2"/>
    <w:rsid w:val="00FE1C64"/>
    <w:rsid w:val="00FE31AA"/>
    <w:rsid w:val="00FE4F63"/>
    <w:rsid w:val="00FE5C0F"/>
    <w:rsid w:val="00FE7285"/>
    <w:rsid w:val="00FE76CC"/>
    <w:rsid w:val="00FE7726"/>
    <w:rsid w:val="00FE7AD3"/>
    <w:rsid w:val="00FE7C00"/>
    <w:rsid w:val="00FF0DA2"/>
    <w:rsid w:val="00FF1EC7"/>
    <w:rsid w:val="00FF227E"/>
    <w:rsid w:val="00FF3A44"/>
    <w:rsid w:val="00FF3FFF"/>
    <w:rsid w:val="00FF429B"/>
    <w:rsid w:val="00FF4623"/>
    <w:rsid w:val="00FF52D6"/>
    <w:rsid w:val="00FF583B"/>
    <w:rsid w:val="00FF68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E78DC"/>
  <w15:docId w15:val="{EDB3D793-AD65-4FEC-88D0-DC8AF7D2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80B"/>
    <w:pPr>
      <w:spacing w:after="200" w:line="276" w:lineRule="auto"/>
    </w:pPr>
  </w:style>
  <w:style w:type="paragraph" w:styleId="Balk1">
    <w:name w:val="heading 1"/>
    <w:basedOn w:val="Normal"/>
    <w:link w:val="Balk1Char"/>
    <w:uiPriority w:val="9"/>
    <w:qFormat/>
    <w:rsid w:val="00801F84"/>
    <w:pPr>
      <w:autoSpaceDE w:val="0"/>
      <w:autoSpaceDN w:val="0"/>
      <w:adjustRightInd w:val="0"/>
      <w:spacing w:after="480" w:line="360" w:lineRule="auto"/>
      <w:ind w:left="720"/>
      <w:jc w:val="center"/>
      <w:outlineLvl w:val="0"/>
    </w:pPr>
    <w:rPr>
      <w:rFonts w:cs="Times New Roman"/>
      <w:b/>
      <w:sz w:val="28"/>
      <w:szCs w:val="28"/>
    </w:rPr>
  </w:style>
  <w:style w:type="paragraph" w:styleId="Balk2">
    <w:name w:val="heading 2"/>
    <w:basedOn w:val="Normal"/>
    <w:next w:val="Normal"/>
    <w:link w:val="Balk2Char"/>
    <w:uiPriority w:val="9"/>
    <w:unhideWhenUsed/>
    <w:qFormat/>
    <w:rsid w:val="001A27B9"/>
    <w:pPr>
      <w:keepNext/>
      <w:keepLines/>
      <w:spacing w:before="240" w:after="240" w:line="360" w:lineRule="auto"/>
      <w:outlineLvl w:val="1"/>
    </w:pPr>
    <w:rPr>
      <w:rFonts w:eastAsiaTheme="majorEastAsia" w:cstheme="majorBidi"/>
      <w:b/>
      <w:szCs w:val="26"/>
    </w:rPr>
  </w:style>
  <w:style w:type="paragraph" w:styleId="Balk3">
    <w:name w:val="heading 3"/>
    <w:basedOn w:val="Normal"/>
    <w:next w:val="Normal"/>
    <w:link w:val="Balk3Char"/>
    <w:uiPriority w:val="9"/>
    <w:unhideWhenUsed/>
    <w:qFormat/>
    <w:rsid w:val="001A27B9"/>
    <w:pPr>
      <w:keepNext/>
      <w:keepLines/>
      <w:spacing w:before="240" w:after="240"/>
      <w:outlineLvl w:val="2"/>
    </w:pPr>
    <w:rPr>
      <w:rFonts w:eastAsiaTheme="majorEastAsia" w:cstheme="majorBidi"/>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1F84"/>
    <w:rPr>
      <w:rFonts w:ascii="Times New Roman" w:hAnsi="Times New Roman" w:cs="Times New Roman"/>
      <w:b/>
      <w:sz w:val="28"/>
      <w:szCs w:val="28"/>
    </w:rPr>
  </w:style>
  <w:style w:type="character" w:customStyle="1" w:styleId="Balk2Char">
    <w:name w:val="Başlık 2 Char"/>
    <w:basedOn w:val="VarsaylanParagrafYazTipi"/>
    <w:link w:val="Balk2"/>
    <w:uiPriority w:val="9"/>
    <w:rsid w:val="001A27B9"/>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1A27B9"/>
    <w:rPr>
      <w:rFonts w:ascii="Times New Roman" w:eastAsiaTheme="majorEastAsia" w:hAnsi="Times New Roman" w:cstheme="majorBidi"/>
      <w:b/>
      <w:sz w:val="24"/>
      <w:szCs w:val="24"/>
    </w:rPr>
  </w:style>
  <w:style w:type="paragraph" w:styleId="ListeParagraf">
    <w:name w:val="List Paragraph"/>
    <w:basedOn w:val="Normal"/>
    <w:uiPriority w:val="34"/>
    <w:qFormat/>
    <w:rsid w:val="003E2A61"/>
    <w:pPr>
      <w:ind w:left="720"/>
      <w:contextualSpacing/>
    </w:pPr>
  </w:style>
  <w:style w:type="paragraph" w:customStyle="1" w:styleId="Default">
    <w:name w:val="Default"/>
    <w:rsid w:val="003E2A61"/>
    <w:pPr>
      <w:autoSpaceDE w:val="0"/>
      <w:autoSpaceDN w:val="0"/>
      <w:adjustRightInd w:val="0"/>
      <w:spacing w:after="0" w:line="240" w:lineRule="auto"/>
    </w:pPr>
    <w:rPr>
      <w:rFonts w:cs="Times New Roman"/>
      <w:color w:val="000000"/>
      <w:szCs w:val="24"/>
    </w:rPr>
  </w:style>
  <w:style w:type="paragraph" w:styleId="HTMLncedenBiimlendirilmi">
    <w:name w:val="HTML Preformatted"/>
    <w:basedOn w:val="Normal"/>
    <w:link w:val="HTMLncedenBiimlendirilmiChar"/>
    <w:uiPriority w:val="99"/>
    <w:unhideWhenUsed/>
    <w:rsid w:val="003E2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E2A61"/>
    <w:rPr>
      <w:rFonts w:ascii="Courier New" w:eastAsia="Times New Roman" w:hAnsi="Courier New" w:cs="Courier New"/>
      <w:sz w:val="20"/>
      <w:szCs w:val="20"/>
      <w:lang w:eastAsia="tr-TR"/>
    </w:rPr>
  </w:style>
  <w:style w:type="character" w:styleId="Kpr">
    <w:name w:val="Hyperlink"/>
    <w:basedOn w:val="VarsaylanParagrafYazTipi"/>
    <w:uiPriority w:val="99"/>
    <w:unhideWhenUsed/>
    <w:rsid w:val="003E2A61"/>
    <w:rPr>
      <w:color w:val="0000FF"/>
      <w:u w:val="single"/>
    </w:rPr>
  </w:style>
  <w:style w:type="paragraph" w:styleId="NormalWeb">
    <w:name w:val="Normal (Web)"/>
    <w:basedOn w:val="Normal"/>
    <w:uiPriority w:val="99"/>
    <w:semiHidden/>
    <w:unhideWhenUsed/>
    <w:rsid w:val="003E2A61"/>
    <w:pPr>
      <w:spacing w:before="100" w:beforeAutospacing="1" w:after="100" w:afterAutospacing="1" w:line="240" w:lineRule="auto"/>
    </w:pPr>
    <w:rPr>
      <w:rFonts w:eastAsia="Times New Roman" w:cs="Times New Roman"/>
      <w:szCs w:val="24"/>
      <w:lang w:eastAsia="tr-TR"/>
    </w:rPr>
  </w:style>
  <w:style w:type="character" w:styleId="Vurgu">
    <w:name w:val="Emphasis"/>
    <w:basedOn w:val="VarsaylanParagrafYazTipi"/>
    <w:uiPriority w:val="20"/>
    <w:qFormat/>
    <w:rsid w:val="003E2A61"/>
    <w:rPr>
      <w:i/>
      <w:iCs/>
    </w:rPr>
  </w:style>
  <w:style w:type="table" w:styleId="TabloKlavuzu">
    <w:name w:val="Table Grid"/>
    <w:basedOn w:val="NormalTablo"/>
    <w:uiPriority w:val="39"/>
    <w:rsid w:val="003E2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3E2A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2A61"/>
    <w:rPr>
      <w:rFonts w:ascii="Tahoma" w:hAnsi="Tahoma" w:cs="Tahoma"/>
      <w:sz w:val="16"/>
      <w:szCs w:val="16"/>
    </w:rPr>
  </w:style>
  <w:style w:type="character" w:customStyle="1" w:styleId="jlqj4b">
    <w:name w:val="jlqj4b"/>
    <w:basedOn w:val="VarsaylanParagrafYazTipi"/>
    <w:rsid w:val="003E2A61"/>
  </w:style>
  <w:style w:type="character" w:customStyle="1" w:styleId="fszzbb">
    <w:name w:val="fszzbb"/>
    <w:basedOn w:val="VarsaylanParagrafYazTipi"/>
    <w:rsid w:val="003E2A61"/>
  </w:style>
  <w:style w:type="character" w:customStyle="1" w:styleId="hlfld-contribauthor">
    <w:name w:val="hlfld-contribauthor"/>
    <w:basedOn w:val="VarsaylanParagrafYazTipi"/>
    <w:rsid w:val="003E2A61"/>
  </w:style>
  <w:style w:type="character" w:customStyle="1" w:styleId="comma-separator">
    <w:name w:val="comma-separator"/>
    <w:basedOn w:val="VarsaylanParagrafYazTipi"/>
    <w:rsid w:val="003E2A61"/>
  </w:style>
  <w:style w:type="character" w:styleId="Gl">
    <w:name w:val="Strong"/>
    <w:basedOn w:val="VarsaylanParagrafYazTipi"/>
    <w:uiPriority w:val="22"/>
    <w:qFormat/>
    <w:rsid w:val="003E2A61"/>
    <w:rPr>
      <w:b/>
      <w:bCs/>
    </w:rPr>
  </w:style>
  <w:style w:type="character" w:customStyle="1" w:styleId="cit-title">
    <w:name w:val="cit-title"/>
    <w:basedOn w:val="VarsaylanParagrafYazTipi"/>
    <w:rsid w:val="003E2A61"/>
  </w:style>
  <w:style w:type="character" w:customStyle="1" w:styleId="cit-year-info">
    <w:name w:val="cit-year-info"/>
    <w:basedOn w:val="VarsaylanParagrafYazTipi"/>
    <w:rsid w:val="003E2A61"/>
  </w:style>
  <w:style w:type="character" w:customStyle="1" w:styleId="cit-volume">
    <w:name w:val="cit-volume"/>
    <w:basedOn w:val="VarsaylanParagrafYazTipi"/>
    <w:rsid w:val="003E2A61"/>
  </w:style>
  <w:style w:type="character" w:customStyle="1" w:styleId="cit-issue">
    <w:name w:val="cit-issue"/>
    <w:basedOn w:val="VarsaylanParagrafYazTipi"/>
    <w:rsid w:val="003E2A61"/>
  </w:style>
  <w:style w:type="character" w:customStyle="1" w:styleId="cit-pagerange">
    <w:name w:val="cit-pagerange"/>
    <w:basedOn w:val="VarsaylanParagrafYazTipi"/>
    <w:rsid w:val="003E2A61"/>
  </w:style>
  <w:style w:type="character" w:customStyle="1" w:styleId="material-icons-extended">
    <w:name w:val="material-icons-extended"/>
    <w:basedOn w:val="VarsaylanParagrafYazTipi"/>
    <w:rsid w:val="003E2A61"/>
  </w:style>
  <w:style w:type="character" w:customStyle="1" w:styleId="viiyi">
    <w:name w:val="viiyi"/>
    <w:basedOn w:val="VarsaylanParagrafYazTipi"/>
    <w:rsid w:val="003E2A61"/>
  </w:style>
  <w:style w:type="character" w:styleId="AklamaBavurusu">
    <w:name w:val="annotation reference"/>
    <w:basedOn w:val="VarsaylanParagrafYazTipi"/>
    <w:uiPriority w:val="99"/>
    <w:semiHidden/>
    <w:unhideWhenUsed/>
    <w:rsid w:val="003E2A61"/>
    <w:rPr>
      <w:sz w:val="16"/>
      <w:szCs w:val="16"/>
    </w:rPr>
  </w:style>
  <w:style w:type="paragraph" w:styleId="AklamaMetni">
    <w:name w:val="annotation text"/>
    <w:basedOn w:val="Normal"/>
    <w:link w:val="AklamaMetniChar"/>
    <w:uiPriority w:val="99"/>
    <w:semiHidden/>
    <w:unhideWhenUsed/>
    <w:rsid w:val="003E2A6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E2A61"/>
    <w:rPr>
      <w:sz w:val="20"/>
      <w:szCs w:val="20"/>
    </w:rPr>
  </w:style>
  <w:style w:type="paragraph" w:styleId="AklamaKonusu">
    <w:name w:val="annotation subject"/>
    <w:basedOn w:val="AklamaMetni"/>
    <w:next w:val="AklamaMetni"/>
    <w:link w:val="AklamaKonusuChar"/>
    <w:uiPriority w:val="99"/>
    <w:semiHidden/>
    <w:unhideWhenUsed/>
    <w:rsid w:val="003E2A61"/>
    <w:rPr>
      <w:b/>
      <w:bCs/>
    </w:rPr>
  </w:style>
  <w:style w:type="character" w:customStyle="1" w:styleId="AklamaKonusuChar">
    <w:name w:val="Açıklama Konusu Char"/>
    <w:basedOn w:val="AklamaMetniChar"/>
    <w:link w:val="AklamaKonusu"/>
    <w:uiPriority w:val="99"/>
    <w:semiHidden/>
    <w:rsid w:val="003E2A61"/>
    <w:rPr>
      <w:b/>
      <w:bCs/>
      <w:sz w:val="20"/>
      <w:szCs w:val="20"/>
    </w:rPr>
  </w:style>
  <w:style w:type="table" w:customStyle="1" w:styleId="DzTablo21">
    <w:name w:val="Düz Tablo 21"/>
    <w:basedOn w:val="NormalTablo"/>
    <w:uiPriority w:val="42"/>
    <w:rsid w:val="00BE12C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eriod">
    <w:name w:val="period"/>
    <w:basedOn w:val="VarsaylanParagrafYazTipi"/>
    <w:rsid w:val="0045780F"/>
  </w:style>
  <w:style w:type="character" w:customStyle="1" w:styleId="cit">
    <w:name w:val="cit"/>
    <w:basedOn w:val="VarsaylanParagrafYazTipi"/>
    <w:rsid w:val="0045780F"/>
  </w:style>
  <w:style w:type="character" w:customStyle="1" w:styleId="authors-list-item">
    <w:name w:val="authors-list-item"/>
    <w:basedOn w:val="VarsaylanParagrafYazTipi"/>
    <w:rsid w:val="0045780F"/>
  </w:style>
  <w:style w:type="character" w:customStyle="1" w:styleId="comma">
    <w:name w:val="comma"/>
    <w:basedOn w:val="VarsaylanParagrafYazTipi"/>
    <w:rsid w:val="0045780F"/>
  </w:style>
  <w:style w:type="character" w:customStyle="1" w:styleId="id-label">
    <w:name w:val="id-label"/>
    <w:basedOn w:val="VarsaylanParagrafYazTipi"/>
    <w:rsid w:val="0045780F"/>
  </w:style>
  <w:style w:type="paragraph" w:styleId="stbilgi">
    <w:name w:val="header"/>
    <w:basedOn w:val="Normal"/>
    <w:link w:val="stbilgiChar"/>
    <w:uiPriority w:val="99"/>
    <w:unhideWhenUsed/>
    <w:rsid w:val="00C13D5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13D59"/>
  </w:style>
  <w:style w:type="paragraph" w:styleId="Altbilgi">
    <w:name w:val="footer"/>
    <w:basedOn w:val="Normal"/>
    <w:link w:val="AltbilgiChar"/>
    <w:uiPriority w:val="99"/>
    <w:unhideWhenUsed/>
    <w:rsid w:val="00C13D5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13D59"/>
  </w:style>
  <w:style w:type="table" w:styleId="TabloKlavuzuAk">
    <w:name w:val="Grid Table Light"/>
    <w:basedOn w:val="NormalTablo"/>
    <w:uiPriority w:val="40"/>
    <w:rsid w:val="00262F3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DzTablo1">
    <w:name w:val="Plain Table 1"/>
    <w:basedOn w:val="NormalTablo"/>
    <w:uiPriority w:val="41"/>
    <w:rsid w:val="00262F3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3">
    <w:name w:val="Plain Table 3"/>
    <w:basedOn w:val="NormalTablo"/>
    <w:uiPriority w:val="43"/>
    <w:rsid w:val="00262F3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2">
    <w:name w:val="Plain Table 2"/>
    <w:basedOn w:val="NormalTablo"/>
    <w:uiPriority w:val="42"/>
    <w:rsid w:val="0032797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1Ak">
    <w:name w:val="Grid Table 1 Light"/>
    <w:basedOn w:val="NormalTablo"/>
    <w:uiPriority w:val="46"/>
    <w:rsid w:val="000501D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elimiter">
    <w:name w:val="delimiter"/>
    <w:basedOn w:val="VarsaylanParagrafYazTipi"/>
    <w:rsid w:val="00790C9C"/>
  </w:style>
  <w:style w:type="character" w:styleId="YerTutucuMetni">
    <w:name w:val="Placeholder Text"/>
    <w:basedOn w:val="VarsaylanParagrafYazTipi"/>
    <w:uiPriority w:val="99"/>
    <w:semiHidden/>
    <w:rsid w:val="0093117B"/>
    <w:rPr>
      <w:color w:val="808080"/>
    </w:rPr>
  </w:style>
  <w:style w:type="character" w:styleId="zlenenKpr">
    <w:name w:val="FollowedHyperlink"/>
    <w:basedOn w:val="VarsaylanParagrafYazTipi"/>
    <w:uiPriority w:val="99"/>
    <w:semiHidden/>
    <w:unhideWhenUsed/>
    <w:rsid w:val="00751ECE"/>
    <w:rPr>
      <w:color w:val="954F72"/>
      <w:u w:val="single"/>
    </w:rPr>
  </w:style>
  <w:style w:type="paragraph" w:customStyle="1" w:styleId="xl65">
    <w:name w:val="xl65"/>
    <w:basedOn w:val="Normal"/>
    <w:rsid w:val="00751ECE"/>
    <w:pPr>
      <w:spacing w:before="100" w:beforeAutospacing="1" w:after="100" w:afterAutospacing="1" w:line="240" w:lineRule="auto"/>
    </w:pPr>
    <w:rPr>
      <w:rFonts w:ascii="Calibri" w:eastAsia="Times New Roman" w:hAnsi="Calibri" w:cs="Calibri"/>
      <w:b/>
      <w:bCs/>
      <w:szCs w:val="24"/>
      <w:lang w:eastAsia="tr-TR"/>
    </w:rPr>
  </w:style>
  <w:style w:type="paragraph" w:customStyle="1" w:styleId="xl66">
    <w:name w:val="xl66"/>
    <w:basedOn w:val="Normal"/>
    <w:rsid w:val="0075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Cs w:val="24"/>
      <w:lang w:eastAsia="tr-TR"/>
    </w:rPr>
  </w:style>
  <w:style w:type="paragraph" w:customStyle="1" w:styleId="xl67">
    <w:name w:val="xl67"/>
    <w:basedOn w:val="Normal"/>
    <w:rsid w:val="00751E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tr-TR"/>
    </w:rPr>
  </w:style>
  <w:style w:type="paragraph" w:styleId="T1">
    <w:name w:val="toc 1"/>
    <w:basedOn w:val="Normal"/>
    <w:next w:val="Normal"/>
    <w:autoRedefine/>
    <w:uiPriority w:val="39"/>
    <w:unhideWhenUsed/>
    <w:rsid w:val="00801F84"/>
    <w:pPr>
      <w:tabs>
        <w:tab w:val="left" w:pos="284"/>
        <w:tab w:val="right" w:leader="dot" w:pos="9061"/>
      </w:tabs>
      <w:spacing w:after="100"/>
    </w:pPr>
  </w:style>
  <w:style w:type="paragraph" w:styleId="T2">
    <w:name w:val="toc 2"/>
    <w:basedOn w:val="Normal"/>
    <w:next w:val="Normal"/>
    <w:autoRedefine/>
    <w:uiPriority w:val="39"/>
    <w:unhideWhenUsed/>
    <w:rsid w:val="00881165"/>
    <w:pPr>
      <w:tabs>
        <w:tab w:val="left" w:pos="426"/>
        <w:tab w:val="right" w:leader="dot" w:pos="9061"/>
      </w:tabs>
      <w:spacing w:after="100"/>
      <w:jc w:val="both"/>
    </w:pPr>
  </w:style>
  <w:style w:type="paragraph" w:styleId="T3">
    <w:name w:val="toc 3"/>
    <w:basedOn w:val="Normal"/>
    <w:next w:val="Normal"/>
    <w:autoRedefine/>
    <w:uiPriority w:val="39"/>
    <w:unhideWhenUsed/>
    <w:rsid w:val="005313BC"/>
    <w:pPr>
      <w:tabs>
        <w:tab w:val="left" w:pos="0"/>
        <w:tab w:val="right" w:leader="dot" w:pos="9061"/>
      </w:tabs>
      <w:spacing w:after="100"/>
      <w:ind w:hanging="14"/>
      <w:jc w:val="both"/>
    </w:pPr>
  </w:style>
  <w:style w:type="table" w:styleId="KlavuzTablo1Ak-Vurgu1">
    <w:name w:val="Grid Table 1 Light Accent 1"/>
    <w:basedOn w:val="NormalTablo"/>
    <w:uiPriority w:val="46"/>
    <w:rsid w:val="004D22D6"/>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DzTablo4">
    <w:name w:val="Plain Table 4"/>
    <w:basedOn w:val="NormalTablo"/>
    <w:uiPriority w:val="44"/>
    <w:rsid w:val="004D22D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98630A"/>
    <w:pPr>
      <w:keepNext/>
      <w:keepLines/>
      <w:autoSpaceDE/>
      <w:autoSpaceDN/>
      <w:adjustRightInd/>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lang w:eastAsia="tr-TR"/>
    </w:rPr>
  </w:style>
  <w:style w:type="paragraph" w:customStyle="1" w:styleId="msonormal0">
    <w:name w:val="msonormal"/>
    <w:basedOn w:val="Normal"/>
    <w:rsid w:val="00DA34AF"/>
    <w:pPr>
      <w:spacing w:before="100" w:beforeAutospacing="1" w:after="100" w:afterAutospacing="1" w:line="240" w:lineRule="auto"/>
    </w:pPr>
    <w:rPr>
      <w:rFonts w:eastAsia="Times New Roman" w:cs="Times New Roman"/>
      <w:szCs w:val="24"/>
      <w:lang w:eastAsia="tr-TR"/>
    </w:rPr>
  </w:style>
  <w:style w:type="paragraph" w:styleId="AralkYok">
    <w:name w:val="No Spacing"/>
    <w:uiPriority w:val="1"/>
    <w:qFormat/>
    <w:rsid w:val="00DA34AF"/>
    <w:pPr>
      <w:spacing w:after="0" w:line="240" w:lineRule="auto"/>
    </w:pPr>
    <w:rPr>
      <w:rFonts w:asciiTheme="minorHAnsi" w:hAnsiTheme="minorHAnsi"/>
      <w:sz w:val="22"/>
    </w:rPr>
  </w:style>
  <w:style w:type="paragraph" w:customStyle="1" w:styleId="WW-NormalWeb1">
    <w:name w:val="WW-Normal (Web)1"/>
    <w:basedOn w:val="Normal"/>
    <w:rsid w:val="00DA34AF"/>
    <w:pPr>
      <w:spacing w:before="280" w:after="119" w:line="360" w:lineRule="auto"/>
      <w:jc w:val="both"/>
    </w:pPr>
    <w:rPr>
      <w:rFonts w:eastAsia="Times New Roman"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5814">
      <w:bodyDiv w:val="1"/>
      <w:marLeft w:val="0"/>
      <w:marRight w:val="0"/>
      <w:marTop w:val="0"/>
      <w:marBottom w:val="0"/>
      <w:divBdr>
        <w:top w:val="none" w:sz="0" w:space="0" w:color="auto"/>
        <w:left w:val="none" w:sz="0" w:space="0" w:color="auto"/>
        <w:bottom w:val="none" w:sz="0" w:space="0" w:color="auto"/>
        <w:right w:val="none" w:sz="0" w:space="0" w:color="auto"/>
      </w:divBdr>
    </w:div>
    <w:div w:id="27418115">
      <w:bodyDiv w:val="1"/>
      <w:marLeft w:val="0"/>
      <w:marRight w:val="0"/>
      <w:marTop w:val="0"/>
      <w:marBottom w:val="0"/>
      <w:divBdr>
        <w:top w:val="none" w:sz="0" w:space="0" w:color="auto"/>
        <w:left w:val="none" w:sz="0" w:space="0" w:color="auto"/>
        <w:bottom w:val="none" w:sz="0" w:space="0" w:color="auto"/>
        <w:right w:val="none" w:sz="0" w:space="0" w:color="auto"/>
      </w:divBdr>
    </w:div>
    <w:div w:id="39794594">
      <w:bodyDiv w:val="1"/>
      <w:marLeft w:val="0"/>
      <w:marRight w:val="0"/>
      <w:marTop w:val="0"/>
      <w:marBottom w:val="0"/>
      <w:divBdr>
        <w:top w:val="none" w:sz="0" w:space="0" w:color="auto"/>
        <w:left w:val="none" w:sz="0" w:space="0" w:color="auto"/>
        <w:bottom w:val="none" w:sz="0" w:space="0" w:color="auto"/>
        <w:right w:val="none" w:sz="0" w:space="0" w:color="auto"/>
      </w:divBdr>
    </w:div>
    <w:div w:id="45104119">
      <w:bodyDiv w:val="1"/>
      <w:marLeft w:val="0"/>
      <w:marRight w:val="0"/>
      <w:marTop w:val="0"/>
      <w:marBottom w:val="0"/>
      <w:divBdr>
        <w:top w:val="none" w:sz="0" w:space="0" w:color="auto"/>
        <w:left w:val="none" w:sz="0" w:space="0" w:color="auto"/>
        <w:bottom w:val="none" w:sz="0" w:space="0" w:color="auto"/>
        <w:right w:val="none" w:sz="0" w:space="0" w:color="auto"/>
      </w:divBdr>
    </w:div>
    <w:div w:id="86195098">
      <w:bodyDiv w:val="1"/>
      <w:marLeft w:val="0"/>
      <w:marRight w:val="0"/>
      <w:marTop w:val="0"/>
      <w:marBottom w:val="0"/>
      <w:divBdr>
        <w:top w:val="none" w:sz="0" w:space="0" w:color="auto"/>
        <w:left w:val="none" w:sz="0" w:space="0" w:color="auto"/>
        <w:bottom w:val="none" w:sz="0" w:space="0" w:color="auto"/>
        <w:right w:val="none" w:sz="0" w:space="0" w:color="auto"/>
      </w:divBdr>
    </w:div>
    <w:div w:id="94516951">
      <w:bodyDiv w:val="1"/>
      <w:marLeft w:val="0"/>
      <w:marRight w:val="0"/>
      <w:marTop w:val="0"/>
      <w:marBottom w:val="0"/>
      <w:divBdr>
        <w:top w:val="none" w:sz="0" w:space="0" w:color="auto"/>
        <w:left w:val="none" w:sz="0" w:space="0" w:color="auto"/>
        <w:bottom w:val="none" w:sz="0" w:space="0" w:color="auto"/>
        <w:right w:val="none" w:sz="0" w:space="0" w:color="auto"/>
      </w:divBdr>
    </w:div>
    <w:div w:id="169686214">
      <w:bodyDiv w:val="1"/>
      <w:marLeft w:val="0"/>
      <w:marRight w:val="0"/>
      <w:marTop w:val="0"/>
      <w:marBottom w:val="0"/>
      <w:divBdr>
        <w:top w:val="none" w:sz="0" w:space="0" w:color="auto"/>
        <w:left w:val="none" w:sz="0" w:space="0" w:color="auto"/>
        <w:bottom w:val="none" w:sz="0" w:space="0" w:color="auto"/>
        <w:right w:val="none" w:sz="0" w:space="0" w:color="auto"/>
      </w:divBdr>
    </w:div>
    <w:div w:id="193470253">
      <w:bodyDiv w:val="1"/>
      <w:marLeft w:val="0"/>
      <w:marRight w:val="0"/>
      <w:marTop w:val="0"/>
      <w:marBottom w:val="0"/>
      <w:divBdr>
        <w:top w:val="none" w:sz="0" w:space="0" w:color="auto"/>
        <w:left w:val="none" w:sz="0" w:space="0" w:color="auto"/>
        <w:bottom w:val="none" w:sz="0" w:space="0" w:color="auto"/>
        <w:right w:val="none" w:sz="0" w:space="0" w:color="auto"/>
      </w:divBdr>
    </w:div>
    <w:div w:id="199779141">
      <w:bodyDiv w:val="1"/>
      <w:marLeft w:val="0"/>
      <w:marRight w:val="0"/>
      <w:marTop w:val="0"/>
      <w:marBottom w:val="0"/>
      <w:divBdr>
        <w:top w:val="none" w:sz="0" w:space="0" w:color="auto"/>
        <w:left w:val="none" w:sz="0" w:space="0" w:color="auto"/>
        <w:bottom w:val="none" w:sz="0" w:space="0" w:color="auto"/>
        <w:right w:val="none" w:sz="0" w:space="0" w:color="auto"/>
      </w:divBdr>
    </w:div>
    <w:div w:id="201096860">
      <w:bodyDiv w:val="1"/>
      <w:marLeft w:val="0"/>
      <w:marRight w:val="0"/>
      <w:marTop w:val="0"/>
      <w:marBottom w:val="0"/>
      <w:divBdr>
        <w:top w:val="none" w:sz="0" w:space="0" w:color="auto"/>
        <w:left w:val="none" w:sz="0" w:space="0" w:color="auto"/>
        <w:bottom w:val="none" w:sz="0" w:space="0" w:color="auto"/>
        <w:right w:val="none" w:sz="0" w:space="0" w:color="auto"/>
      </w:divBdr>
    </w:div>
    <w:div w:id="206576349">
      <w:bodyDiv w:val="1"/>
      <w:marLeft w:val="0"/>
      <w:marRight w:val="0"/>
      <w:marTop w:val="0"/>
      <w:marBottom w:val="0"/>
      <w:divBdr>
        <w:top w:val="none" w:sz="0" w:space="0" w:color="auto"/>
        <w:left w:val="none" w:sz="0" w:space="0" w:color="auto"/>
        <w:bottom w:val="none" w:sz="0" w:space="0" w:color="auto"/>
        <w:right w:val="none" w:sz="0" w:space="0" w:color="auto"/>
      </w:divBdr>
    </w:div>
    <w:div w:id="217862256">
      <w:bodyDiv w:val="1"/>
      <w:marLeft w:val="0"/>
      <w:marRight w:val="0"/>
      <w:marTop w:val="0"/>
      <w:marBottom w:val="0"/>
      <w:divBdr>
        <w:top w:val="none" w:sz="0" w:space="0" w:color="auto"/>
        <w:left w:val="none" w:sz="0" w:space="0" w:color="auto"/>
        <w:bottom w:val="none" w:sz="0" w:space="0" w:color="auto"/>
        <w:right w:val="none" w:sz="0" w:space="0" w:color="auto"/>
      </w:divBdr>
      <w:divsChild>
        <w:div w:id="2079134777">
          <w:marLeft w:val="0"/>
          <w:marRight w:val="0"/>
          <w:marTop w:val="0"/>
          <w:marBottom w:val="240"/>
          <w:divBdr>
            <w:top w:val="none" w:sz="0" w:space="0" w:color="auto"/>
            <w:left w:val="none" w:sz="0" w:space="0" w:color="auto"/>
            <w:bottom w:val="none" w:sz="0" w:space="0" w:color="auto"/>
            <w:right w:val="none" w:sz="0" w:space="0" w:color="auto"/>
          </w:divBdr>
          <w:divsChild>
            <w:div w:id="463157538">
              <w:marLeft w:val="0"/>
              <w:marRight w:val="0"/>
              <w:marTop w:val="0"/>
              <w:marBottom w:val="0"/>
              <w:divBdr>
                <w:top w:val="none" w:sz="0" w:space="0" w:color="auto"/>
                <w:left w:val="none" w:sz="0" w:space="0" w:color="auto"/>
                <w:bottom w:val="none" w:sz="0" w:space="0" w:color="auto"/>
                <w:right w:val="none" w:sz="0" w:space="0" w:color="auto"/>
              </w:divBdr>
            </w:div>
            <w:div w:id="1788812721">
              <w:marLeft w:val="0"/>
              <w:marRight w:val="0"/>
              <w:marTop w:val="0"/>
              <w:marBottom w:val="0"/>
              <w:divBdr>
                <w:top w:val="none" w:sz="0" w:space="0" w:color="auto"/>
                <w:left w:val="none" w:sz="0" w:space="0" w:color="auto"/>
                <w:bottom w:val="none" w:sz="0" w:space="0" w:color="auto"/>
                <w:right w:val="none" w:sz="0" w:space="0" w:color="auto"/>
              </w:divBdr>
            </w:div>
            <w:div w:id="294414843">
              <w:marLeft w:val="0"/>
              <w:marRight w:val="0"/>
              <w:marTop w:val="0"/>
              <w:marBottom w:val="0"/>
              <w:divBdr>
                <w:top w:val="none" w:sz="0" w:space="0" w:color="auto"/>
                <w:left w:val="none" w:sz="0" w:space="0" w:color="auto"/>
                <w:bottom w:val="none" w:sz="0" w:space="0" w:color="auto"/>
                <w:right w:val="none" w:sz="0" w:space="0" w:color="auto"/>
              </w:divBdr>
            </w:div>
          </w:divsChild>
        </w:div>
        <w:div w:id="1735657547">
          <w:marLeft w:val="0"/>
          <w:marRight w:val="0"/>
          <w:marTop w:val="0"/>
          <w:marBottom w:val="120"/>
          <w:divBdr>
            <w:top w:val="none" w:sz="0" w:space="0" w:color="auto"/>
            <w:left w:val="none" w:sz="0" w:space="0" w:color="auto"/>
            <w:bottom w:val="none" w:sz="0" w:space="0" w:color="auto"/>
            <w:right w:val="none" w:sz="0" w:space="0" w:color="auto"/>
          </w:divBdr>
        </w:div>
        <w:div w:id="921599382">
          <w:marLeft w:val="0"/>
          <w:marRight w:val="0"/>
          <w:marTop w:val="240"/>
          <w:marBottom w:val="240"/>
          <w:divBdr>
            <w:top w:val="none" w:sz="0" w:space="0" w:color="auto"/>
            <w:left w:val="none" w:sz="0" w:space="0" w:color="auto"/>
            <w:bottom w:val="none" w:sz="0" w:space="0" w:color="auto"/>
            <w:right w:val="none" w:sz="0" w:space="0" w:color="auto"/>
          </w:divBdr>
        </w:div>
      </w:divsChild>
    </w:div>
    <w:div w:id="298800516">
      <w:bodyDiv w:val="1"/>
      <w:marLeft w:val="0"/>
      <w:marRight w:val="0"/>
      <w:marTop w:val="0"/>
      <w:marBottom w:val="0"/>
      <w:divBdr>
        <w:top w:val="none" w:sz="0" w:space="0" w:color="auto"/>
        <w:left w:val="none" w:sz="0" w:space="0" w:color="auto"/>
        <w:bottom w:val="none" w:sz="0" w:space="0" w:color="auto"/>
        <w:right w:val="none" w:sz="0" w:space="0" w:color="auto"/>
      </w:divBdr>
    </w:div>
    <w:div w:id="333457463">
      <w:bodyDiv w:val="1"/>
      <w:marLeft w:val="0"/>
      <w:marRight w:val="0"/>
      <w:marTop w:val="0"/>
      <w:marBottom w:val="0"/>
      <w:divBdr>
        <w:top w:val="none" w:sz="0" w:space="0" w:color="auto"/>
        <w:left w:val="none" w:sz="0" w:space="0" w:color="auto"/>
        <w:bottom w:val="none" w:sz="0" w:space="0" w:color="auto"/>
        <w:right w:val="none" w:sz="0" w:space="0" w:color="auto"/>
      </w:divBdr>
    </w:div>
    <w:div w:id="347220064">
      <w:bodyDiv w:val="1"/>
      <w:marLeft w:val="0"/>
      <w:marRight w:val="0"/>
      <w:marTop w:val="0"/>
      <w:marBottom w:val="0"/>
      <w:divBdr>
        <w:top w:val="none" w:sz="0" w:space="0" w:color="auto"/>
        <w:left w:val="none" w:sz="0" w:space="0" w:color="auto"/>
        <w:bottom w:val="none" w:sz="0" w:space="0" w:color="auto"/>
        <w:right w:val="none" w:sz="0" w:space="0" w:color="auto"/>
      </w:divBdr>
    </w:div>
    <w:div w:id="395595257">
      <w:bodyDiv w:val="1"/>
      <w:marLeft w:val="0"/>
      <w:marRight w:val="0"/>
      <w:marTop w:val="0"/>
      <w:marBottom w:val="0"/>
      <w:divBdr>
        <w:top w:val="none" w:sz="0" w:space="0" w:color="auto"/>
        <w:left w:val="none" w:sz="0" w:space="0" w:color="auto"/>
        <w:bottom w:val="none" w:sz="0" w:space="0" w:color="auto"/>
        <w:right w:val="none" w:sz="0" w:space="0" w:color="auto"/>
      </w:divBdr>
    </w:div>
    <w:div w:id="407115777">
      <w:bodyDiv w:val="1"/>
      <w:marLeft w:val="0"/>
      <w:marRight w:val="0"/>
      <w:marTop w:val="0"/>
      <w:marBottom w:val="0"/>
      <w:divBdr>
        <w:top w:val="none" w:sz="0" w:space="0" w:color="auto"/>
        <w:left w:val="none" w:sz="0" w:space="0" w:color="auto"/>
        <w:bottom w:val="none" w:sz="0" w:space="0" w:color="auto"/>
        <w:right w:val="none" w:sz="0" w:space="0" w:color="auto"/>
      </w:divBdr>
    </w:div>
    <w:div w:id="430660676">
      <w:bodyDiv w:val="1"/>
      <w:marLeft w:val="0"/>
      <w:marRight w:val="0"/>
      <w:marTop w:val="0"/>
      <w:marBottom w:val="0"/>
      <w:divBdr>
        <w:top w:val="none" w:sz="0" w:space="0" w:color="auto"/>
        <w:left w:val="none" w:sz="0" w:space="0" w:color="auto"/>
        <w:bottom w:val="none" w:sz="0" w:space="0" w:color="auto"/>
        <w:right w:val="none" w:sz="0" w:space="0" w:color="auto"/>
      </w:divBdr>
    </w:div>
    <w:div w:id="451486239">
      <w:bodyDiv w:val="1"/>
      <w:marLeft w:val="0"/>
      <w:marRight w:val="0"/>
      <w:marTop w:val="0"/>
      <w:marBottom w:val="0"/>
      <w:divBdr>
        <w:top w:val="none" w:sz="0" w:space="0" w:color="auto"/>
        <w:left w:val="none" w:sz="0" w:space="0" w:color="auto"/>
        <w:bottom w:val="none" w:sz="0" w:space="0" w:color="auto"/>
        <w:right w:val="none" w:sz="0" w:space="0" w:color="auto"/>
      </w:divBdr>
    </w:div>
    <w:div w:id="473908403">
      <w:bodyDiv w:val="1"/>
      <w:marLeft w:val="0"/>
      <w:marRight w:val="0"/>
      <w:marTop w:val="0"/>
      <w:marBottom w:val="0"/>
      <w:divBdr>
        <w:top w:val="none" w:sz="0" w:space="0" w:color="auto"/>
        <w:left w:val="none" w:sz="0" w:space="0" w:color="auto"/>
        <w:bottom w:val="none" w:sz="0" w:space="0" w:color="auto"/>
        <w:right w:val="none" w:sz="0" w:space="0" w:color="auto"/>
      </w:divBdr>
    </w:div>
    <w:div w:id="489567074">
      <w:bodyDiv w:val="1"/>
      <w:marLeft w:val="0"/>
      <w:marRight w:val="0"/>
      <w:marTop w:val="0"/>
      <w:marBottom w:val="0"/>
      <w:divBdr>
        <w:top w:val="none" w:sz="0" w:space="0" w:color="auto"/>
        <w:left w:val="none" w:sz="0" w:space="0" w:color="auto"/>
        <w:bottom w:val="none" w:sz="0" w:space="0" w:color="auto"/>
        <w:right w:val="none" w:sz="0" w:space="0" w:color="auto"/>
      </w:divBdr>
    </w:div>
    <w:div w:id="500853862">
      <w:bodyDiv w:val="1"/>
      <w:marLeft w:val="0"/>
      <w:marRight w:val="0"/>
      <w:marTop w:val="0"/>
      <w:marBottom w:val="0"/>
      <w:divBdr>
        <w:top w:val="none" w:sz="0" w:space="0" w:color="auto"/>
        <w:left w:val="none" w:sz="0" w:space="0" w:color="auto"/>
        <w:bottom w:val="none" w:sz="0" w:space="0" w:color="auto"/>
        <w:right w:val="none" w:sz="0" w:space="0" w:color="auto"/>
      </w:divBdr>
    </w:div>
    <w:div w:id="602305057">
      <w:bodyDiv w:val="1"/>
      <w:marLeft w:val="0"/>
      <w:marRight w:val="0"/>
      <w:marTop w:val="0"/>
      <w:marBottom w:val="0"/>
      <w:divBdr>
        <w:top w:val="none" w:sz="0" w:space="0" w:color="auto"/>
        <w:left w:val="none" w:sz="0" w:space="0" w:color="auto"/>
        <w:bottom w:val="none" w:sz="0" w:space="0" w:color="auto"/>
        <w:right w:val="none" w:sz="0" w:space="0" w:color="auto"/>
      </w:divBdr>
    </w:div>
    <w:div w:id="606238640">
      <w:bodyDiv w:val="1"/>
      <w:marLeft w:val="0"/>
      <w:marRight w:val="0"/>
      <w:marTop w:val="0"/>
      <w:marBottom w:val="0"/>
      <w:divBdr>
        <w:top w:val="none" w:sz="0" w:space="0" w:color="auto"/>
        <w:left w:val="none" w:sz="0" w:space="0" w:color="auto"/>
        <w:bottom w:val="none" w:sz="0" w:space="0" w:color="auto"/>
        <w:right w:val="none" w:sz="0" w:space="0" w:color="auto"/>
      </w:divBdr>
    </w:div>
    <w:div w:id="619800378">
      <w:bodyDiv w:val="1"/>
      <w:marLeft w:val="0"/>
      <w:marRight w:val="0"/>
      <w:marTop w:val="0"/>
      <w:marBottom w:val="0"/>
      <w:divBdr>
        <w:top w:val="none" w:sz="0" w:space="0" w:color="auto"/>
        <w:left w:val="none" w:sz="0" w:space="0" w:color="auto"/>
        <w:bottom w:val="none" w:sz="0" w:space="0" w:color="auto"/>
        <w:right w:val="none" w:sz="0" w:space="0" w:color="auto"/>
      </w:divBdr>
    </w:div>
    <w:div w:id="642318464">
      <w:bodyDiv w:val="1"/>
      <w:marLeft w:val="0"/>
      <w:marRight w:val="0"/>
      <w:marTop w:val="0"/>
      <w:marBottom w:val="0"/>
      <w:divBdr>
        <w:top w:val="none" w:sz="0" w:space="0" w:color="auto"/>
        <w:left w:val="none" w:sz="0" w:space="0" w:color="auto"/>
        <w:bottom w:val="none" w:sz="0" w:space="0" w:color="auto"/>
        <w:right w:val="none" w:sz="0" w:space="0" w:color="auto"/>
      </w:divBdr>
    </w:div>
    <w:div w:id="659777171">
      <w:bodyDiv w:val="1"/>
      <w:marLeft w:val="0"/>
      <w:marRight w:val="0"/>
      <w:marTop w:val="0"/>
      <w:marBottom w:val="0"/>
      <w:divBdr>
        <w:top w:val="none" w:sz="0" w:space="0" w:color="auto"/>
        <w:left w:val="none" w:sz="0" w:space="0" w:color="auto"/>
        <w:bottom w:val="none" w:sz="0" w:space="0" w:color="auto"/>
        <w:right w:val="none" w:sz="0" w:space="0" w:color="auto"/>
      </w:divBdr>
    </w:div>
    <w:div w:id="703364748">
      <w:bodyDiv w:val="1"/>
      <w:marLeft w:val="0"/>
      <w:marRight w:val="0"/>
      <w:marTop w:val="0"/>
      <w:marBottom w:val="0"/>
      <w:divBdr>
        <w:top w:val="none" w:sz="0" w:space="0" w:color="auto"/>
        <w:left w:val="none" w:sz="0" w:space="0" w:color="auto"/>
        <w:bottom w:val="none" w:sz="0" w:space="0" w:color="auto"/>
        <w:right w:val="none" w:sz="0" w:space="0" w:color="auto"/>
      </w:divBdr>
    </w:div>
    <w:div w:id="802966915">
      <w:bodyDiv w:val="1"/>
      <w:marLeft w:val="0"/>
      <w:marRight w:val="0"/>
      <w:marTop w:val="0"/>
      <w:marBottom w:val="0"/>
      <w:divBdr>
        <w:top w:val="none" w:sz="0" w:space="0" w:color="auto"/>
        <w:left w:val="none" w:sz="0" w:space="0" w:color="auto"/>
        <w:bottom w:val="none" w:sz="0" w:space="0" w:color="auto"/>
        <w:right w:val="none" w:sz="0" w:space="0" w:color="auto"/>
      </w:divBdr>
    </w:div>
    <w:div w:id="811168579">
      <w:bodyDiv w:val="1"/>
      <w:marLeft w:val="0"/>
      <w:marRight w:val="0"/>
      <w:marTop w:val="0"/>
      <w:marBottom w:val="0"/>
      <w:divBdr>
        <w:top w:val="none" w:sz="0" w:space="0" w:color="auto"/>
        <w:left w:val="none" w:sz="0" w:space="0" w:color="auto"/>
        <w:bottom w:val="none" w:sz="0" w:space="0" w:color="auto"/>
        <w:right w:val="none" w:sz="0" w:space="0" w:color="auto"/>
      </w:divBdr>
    </w:div>
    <w:div w:id="887954842">
      <w:bodyDiv w:val="1"/>
      <w:marLeft w:val="0"/>
      <w:marRight w:val="0"/>
      <w:marTop w:val="0"/>
      <w:marBottom w:val="0"/>
      <w:divBdr>
        <w:top w:val="none" w:sz="0" w:space="0" w:color="auto"/>
        <w:left w:val="none" w:sz="0" w:space="0" w:color="auto"/>
        <w:bottom w:val="none" w:sz="0" w:space="0" w:color="auto"/>
        <w:right w:val="none" w:sz="0" w:space="0" w:color="auto"/>
      </w:divBdr>
    </w:div>
    <w:div w:id="904297385">
      <w:bodyDiv w:val="1"/>
      <w:marLeft w:val="0"/>
      <w:marRight w:val="0"/>
      <w:marTop w:val="0"/>
      <w:marBottom w:val="0"/>
      <w:divBdr>
        <w:top w:val="none" w:sz="0" w:space="0" w:color="auto"/>
        <w:left w:val="none" w:sz="0" w:space="0" w:color="auto"/>
        <w:bottom w:val="none" w:sz="0" w:space="0" w:color="auto"/>
        <w:right w:val="none" w:sz="0" w:space="0" w:color="auto"/>
      </w:divBdr>
    </w:div>
    <w:div w:id="944114561">
      <w:bodyDiv w:val="1"/>
      <w:marLeft w:val="0"/>
      <w:marRight w:val="0"/>
      <w:marTop w:val="0"/>
      <w:marBottom w:val="0"/>
      <w:divBdr>
        <w:top w:val="none" w:sz="0" w:space="0" w:color="auto"/>
        <w:left w:val="none" w:sz="0" w:space="0" w:color="auto"/>
        <w:bottom w:val="none" w:sz="0" w:space="0" w:color="auto"/>
        <w:right w:val="none" w:sz="0" w:space="0" w:color="auto"/>
      </w:divBdr>
    </w:div>
    <w:div w:id="957955850">
      <w:bodyDiv w:val="1"/>
      <w:marLeft w:val="0"/>
      <w:marRight w:val="0"/>
      <w:marTop w:val="0"/>
      <w:marBottom w:val="0"/>
      <w:divBdr>
        <w:top w:val="none" w:sz="0" w:space="0" w:color="auto"/>
        <w:left w:val="none" w:sz="0" w:space="0" w:color="auto"/>
        <w:bottom w:val="none" w:sz="0" w:space="0" w:color="auto"/>
        <w:right w:val="none" w:sz="0" w:space="0" w:color="auto"/>
      </w:divBdr>
    </w:div>
    <w:div w:id="968705125">
      <w:bodyDiv w:val="1"/>
      <w:marLeft w:val="0"/>
      <w:marRight w:val="0"/>
      <w:marTop w:val="0"/>
      <w:marBottom w:val="0"/>
      <w:divBdr>
        <w:top w:val="none" w:sz="0" w:space="0" w:color="auto"/>
        <w:left w:val="none" w:sz="0" w:space="0" w:color="auto"/>
        <w:bottom w:val="none" w:sz="0" w:space="0" w:color="auto"/>
        <w:right w:val="none" w:sz="0" w:space="0" w:color="auto"/>
      </w:divBdr>
    </w:div>
    <w:div w:id="1000278602">
      <w:bodyDiv w:val="1"/>
      <w:marLeft w:val="0"/>
      <w:marRight w:val="0"/>
      <w:marTop w:val="0"/>
      <w:marBottom w:val="0"/>
      <w:divBdr>
        <w:top w:val="none" w:sz="0" w:space="0" w:color="auto"/>
        <w:left w:val="none" w:sz="0" w:space="0" w:color="auto"/>
        <w:bottom w:val="none" w:sz="0" w:space="0" w:color="auto"/>
        <w:right w:val="none" w:sz="0" w:space="0" w:color="auto"/>
      </w:divBdr>
    </w:div>
    <w:div w:id="1048720588">
      <w:bodyDiv w:val="1"/>
      <w:marLeft w:val="0"/>
      <w:marRight w:val="0"/>
      <w:marTop w:val="0"/>
      <w:marBottom w:val="0"/>
      <w:divBdr>
        <w:top w:val="none" w:sz="0" w:space="0" w:color="auto"/>
        <w:left w:val="none" w:sz="0" w:space="0" w:color="auto"/>
        <w:bottom w:val="none" w:sz="0" w:space="0" w:color="auto"/>
        <w:right w:val="none" w:sz="0" w:space="0" w:color="auto"/>
      </w:divBdr>
    </w:div>
    <w:div w:id="1069814521">
      <w:bodyDiv w:val="1"/>
      <w:marLeft w:val="0"/>
      <w:marRight w:val="0"/>
      <w:marTop w:val="0"/>
      <w:marBottom w:val="0"/>
      <w:divBdr>
        <w:top w:val="none" w:sz="0" w:space="0" w:color="auto"/>
        <w:left w:val="none" w:sz="0" w:space="0" w:color="auto"/>
        <w:bottom w:val="none" w:sz="0" w:space="0" w:color="auto"/>
        <w:right w:val="none" w:sz="0" w:space="0" w:color="auto"/>
      </w:divBdr>
    </w:div>
    <w:div w:id="1075932242">
      <w:bodyDiv w:val="1"/>
      <w:marLeft w:val="0"/>
      <w:marRight w:val="0"/>
      <w:marTop w:val="0"/>
      <w:marBottom w:val="0"/>
      <w:divBdr>
        <w:top w:val="none" w:sz="0" w:space="0" w:color="auto"/>
        <w:left w:val="none" w:sz="0" w:space="0" w:color="auto"/>
        <w:bottom w:val="none" w:sz="0" w:space="0" w:color="auto"/>
        <w:right w:val="none" w:sz="0" w:space="0" w:color="auto"/>
      </w:divBdr>
    </w:div>
    <w:div w:id="1093085478">
      <w:bodyDiv w:val="1"/>
      <w:marLeft w:val="0"/>
      <w:marRight w:val="0"/>
      <w:marTop w:val="0"/>
      <w:marBottom w:val="0"/>
      <w:divBdr>
        <w:top w:val="none" w:sz="0" w:space="0" w:color="auto"/>
        <w:left w:val="none" w:sz="0" w:space="0" w:color="auto"/>
        <w:bottom w:val="none" w:sz="0" w:space="0" w:color="auto"/>
        <w:right w:val="none" w:sz="0" w:space="0" w:color="auto"/>
      </w:divBdr>
    </w:div>
    <w:div w:id="1142120753">
      <w:bodyDiv w:val="1"/>
      <w:marLeft w:val="0"/>
      <w:marRight w:val="0"/>
      <w:marTop w:val="0"/>
      <w:marBottom w:val="0"/>
      <w:divBdr>
        <w:top w:val="none" w:sz="0" w:space="0" w:color="auto"/>
        <w:left w:val="none" w:sz="0" w:space="0" w:color="auto"/>
        <w:bottom w:val="none" w:sz="0" w:space="0" w:color="auto"/>
        <w:right w:val="none" w:sz="0" w:space="0" w:color="auto"/>
      </w:divBdr>
    </w:div>
    <w:div w:id="1168638367">
      <w:bodyDiv w:val="1"/>
      <w:marLeft w:val="0"/>
      <w:marRight w:val="0"/>
      <w:marTop w:val="0"/>
      <w:marBottom w:val="0"/>
      <w:divBdr>
        <w:top w:val="none" w:sz="0" w:space="0" w:color="auto"/>
        <w:left w:val="none" w:sz="0" w:space="0" w:color="auto"/>
        <w:bottom w:val="none" w:sz="0" w:space="0" w:color="auto"/>
        <w:right w:val="none" w:sz="0" w:space="0" w:color="auto"/>
      </w:divBdr>
    </w:div>
    <w:div w:id="1187669155">
      <w:bodyDiv w:val="1"/>
      <w:marLeft w:val="0"/>
      <w:marRight w:val="0"/>
      <w:marTop w:val="0"/>
      <w:marBottom w:val="0"/>
      <w:divBdr>
        <w:top w:val="none" w:sz="0" w:space="0" w:color="auto"/>
        <w:left w:val="none" w:sz="0" w:space="0" w:color="auto"/>
        <w:bottom w:val="none" w:sz="0" w:space="0" w:color="auto"/>
        <w:right w:val="none" w:sz="0" w:space="0" w:color="auto"/>
      </w:divBdr>
    </w:div>
    <w:div w:id="1215654194">
      <w:bodyDiv w:val="1"/>
      <w:marLeft w:val="0"/>
      <w:marRight w:val="0"/>
      <w:marTop w:val="0"/>
      <w:marBottom w:val="0"/>
      <w:divBdr>
        <w:top w:val="none" w:sz="0" w:space="0" w:color="auto"/>
        <w:left w:val="none" w:sz="0" w:space="0" w:color="auto"/>
        <w:bottom w:val="none" w:sz="0" w:space="0" w:color="auto"/>
        <w:right w:val="none" w:sz="0" w:space="0" w:color="auto"/>
      </w:divBdr>
    </w:div>
    <w:div w:id="1230069027">
      <w:bodyDiv w:val="1"/>
      <w:marLeft w:val="0"/>
      <w:marRight w:val="0"/>
      <w:marTop w:val="0"/>
      <w:marBottom w:val="0"/>
      <w:divBdr>
        <w:top w:val="none" w:sz="0" w:space="0" w:color="auto"/>
        <w:left w:val="none" w:sz="0" w:space="0" w:color="auto"/>
        <w:bottom w:val="none" w:sz="0" w:space="0" w:color="auto"/>
        <w:right w:val="none" w:sz="0" w:space="0" w:color="auto"/>
      </w:divBdr>
    </w:div>
    <w:div w:id="1293440256">
      <w:bodyDiv w:val="1"/>
      <w:marLeft w:val="0"/>
      <w:marRight w:val="0"/>
      <w:marTop w:val="0"/>
      <w:marBottom w:val="0"/>
      <w:divBdr>
        <w:top w:val="none" w:sz="0" w:space="0" w:color="auto"/>
        <w:left w:val="none" w:sz="0" w:space="0" w:color="auto"/>
        <w:bottom w:val="none" w:sz="0" w:space="0" w:color="auto"/>
        <w:right w:val="none" w:sz="0" w:space="0" w:color="auto"/>
      </w:divBdr>
    </w:div>
    <w:div w:id="1293487885">
      <w:bodyDiv w:val="1"/>
      <w:marLeft w:val="0"/>
      <w:marRight w:val="0"/>
      <w:marTop w:val="0"/>
      <w:marBottom w:val="0"/>
      <w:divBdr>
        <w:top w:val="none" w:sz="0" w:space="0" w:color="auto"/>
        <w:left w:val="none" w:sz="0" w:space="0" w:color="auto"/>
        <w:bottom w:val="none" w:sz="0" w:space="0" w:color="auto"/>
        <w:right w:val="none" w:sz="0" w:space="0" w:color="auto"/>
      </w:divBdr>
    </w:div>
    <w:div w:id="1304192524">
      <w:bodyDiv w:val="1"/>
      <w:marLeft w:val="0"/>
      <w:marRight w:val="0"/>
      <w:marTop w:val="0"/>
      <w:marBottom w:val="0"/>
      <w:divBdr>
        <w:top w:val="none" w:sz="0" w:space="0" w:color="auto"/>
        <w:left w:val="none" w:sz="0" w:space="0" w:color="auto"/>
        <w:bottom w:val="none" w:sz="0" w:space="0" w:color="auto"/>
        <w:right w:val="none" w:sz="0" w:space="0" w:color="auto"/>
      </w:divBdr>
    </w:div>
    <w:div w:id="1305893223">
      <w:bodyDiv w:val="1"/>
      <w:marLeft w:val="0"/>
      <w:marRight w:val="0"/>
      <w:marTop w:val="0"/>
      <w:marBottom w:val="0"/>
      <w:divBdr>
        <w:top w:val="none" w:sz="0" w:space="0" w:color="auto"/>
        <w:left w:val="none" w:sz="0" w:space="0" w:color="auto"/>
        <w:bottom w:val="none" w:sz="0" w:space="0" w:color="auto"/>
        <w:right w:val="none" w:sz="0" w:space="0" w:color="auto"/>
      </w:divBdr>
    </w:div>
    <w:div w:id="1327441809">
      <w:bodyDiv w:val="1"/>
      <w:marLeft w:val="0"/>
      <w:marRight w:val="0"/>
      <w:marTop w:val="0"/>
      <w:marBottom w:val="0"/>
      <w:divBdr>
        <w:top w:val="none" w:sz="0" w:space="0" w:color="auto"/>
        <w:left w:val="none" w:sz="0" w:space="0" w:color="auto"/>
        <w:bottom w:val="none" w:sz="0" w:space="0" w:color="auto"/>
        <w:right w:val="none" w:sz="0" w:space="0" w:color="auto"/>
      </w:divBdr>
    </w:div>
    <w:div w:id="1365246920">
      <w:bodyDiv w:val="1"/>
      <w:marLeft w:val="0"/>
      <w:marRight w:val="0"/>
      <w:marTop w:val="0"/>
      <w:marBottom w:val="0"/>
      <w:divBdr>
        <w:top w:val="none" w:sz="0" w:space="0" w:color="auto"/>
        <w:left w:val="none" w:sz="0" w:space="0" w:color="auto"/>
        <w:bottom w:val="none" w:sz="0" w:space="0" w:color="auto"/>
        <w:right w:val="none" w:sz="0" w:space="0" w:color="auto"/>
      </w:divBdr>
    </w:div>
    <w:div w:id="1370647096">
      <w:bodyDiv w:val="1"/>
      <w:marLeft w:val="0"/>
      <w:marRight w:val="0"/>
      <w:marTop w:val="0"/>
      <w:marBottom w:val="0"/>
      <w:divBdr>
        <w:top w:val="none" w:sz="0" w:space="0" w:color="auto"/>
        <w:left w:val="none" w:sz="0" w:space="0" w:color="auto"/>
        <w:bottom w:val="none" w:sz="0" w:space="0" w:color="auto"/>
        <w:right w:val="none" w:sz="0" w:space="0" w:color="auto"/>
      </w:divBdr>
    </w:div>
    <w:div w:id="1408769686">
      <w:bodyDiv w:val="1"/>
      <w:marLeft w:val="0"/>
      <w:marRight w:val="0"/>
      <w:marTop w:val="0"/>
      <w:marBottom w:val="0"/>
      <w:divBdr>
        <w:top w:val="none" w:sz="0" w:space="0" w:color="auto"/>
        <w:left w:val="none" w:sz="0" w:space="0" w:color="auto"/>
        <w:bottom w:val="none" w:sz="0" w:space="0" w:color="auto"/>
        <w:right w:val="none" w:sz="0" w:space="0" w:color="auto"/>
      </w:divBdr>
    </w:div>
    <w:div w:id="1422029014">
      <w:bodyDiv w:val="1"/>
      <w:marLeft w:val="0"/>
      <w:marRight w:val="0"/>
      <w:marTop w:val="0"/>
      <w:marBottom w:val="0"/>
      <w:divBdr>
        <w:top w:val="none" w:sz="0" w:space="0" w:color="auto"/>
        <w:left w:val="none" w:sz="0" w:space="0" w:color="auto"/>
        <w:bottom w:val="none" w:sz="0" w:space="0" w:color="auto"/>
        <w:right w:val="none" w:sz="0" w:space="0" w:color="auto"/>
      </w:divBdr>
    </w:div>
    <w:div w:id="1432778647">
      <w:bodyDiv w:val="1"/>
      <w:marLeft w:val="0"/>
      <w:marRight w:val="0"/>
      <w:marTop w:val="0"/>
      <w:marBottom w:val="0"/>
      <w:divBdr>
        <w:top w:val="none" w:sz="0" w:space="0" w:color="auto"/>
        <w:left w:val="none" w:sz="0" w:space="0" w:color="auto"/>
        <w:bottom w:val="none" w:sz="0" w:space="0" w:color="auto"/>
        <w:right w:val="none" w:sz="0" w:space="0" w:color="auto"/>
      </w:divBdr>
      <w:divsChild>
        <w:div w:id="841775790">
          <w:marLeft w:val="0"/>
          <w:marRight w:val="0"/>
          <w:marTop w:val="0"/>
          <w:marBottom w:val="0"/>
          <w:divBdr>
            <w:top w:val="none" w:sz="0" w:space="0" w:color="auto"/>
            <w:left w:val="none" w:sz="0" w:space="0" w:color="auto"/>
            <w:bottom w:val="none" w:sz="0" w:space="0" w:color="auto"/>
            <w:right w:val="none" w:sz="0" w:space="0" w:color="auto"/>
          </w:divBdr>
          <w:divsChild>
            <w:div w:id="989479445">
              <w:marLeft w:val="0"/>
              <w:marRight w:val="0"/>
              <w:marTop w:val="0"/>
              <w:marBottom w:val="0"/>
              <w:divBdr>
                <w:top w:val="none" w:sz="0" w:space="0" w:color="auto"/>
                <w:left w:val="none" w:sz="0" w:space="0" w:color="auto"/>
                <w:bottom w:val="none" w:sz="0" w:space="0" w:color="auto"/>
                <w:right w:val="none" w:sz="0" w:space="0" w:color="auto"/>
              </w:divBdr>
              <w:divsChild>
                <w:div w:id="977802433">
                  <w:marLeft w:val="0"/>
                  <w:marRight w:val="0"/>
                  <w:marTop w:val="0"/>
                  <w:marBottom w:val="0"/>
                  <w:divBdr>
                    <w:top w:val="none" w:sz="0" w:space="0" w:color="auto"/>
                    <w:left w:val="none" w:sz="0" w:space="0" w:color="auto"/>
                    <w:bottom w:val="none" w:sz="0" w:space="0" w:color="auto"/>
                    <w:right w:val="none" w:sz="0" w:space="0" w:color="auto"/>
                  </w:divBdr>
                  <w:divsChild>
                    <w:div w:id="120247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199102">
          <w:marLeft w:val="0"/>
          <w:marRight w:val="0"/>
          <w:marTop w:val="0"/>
          <w:marBottom w:val="0"/>
          <w:divBdr>
            <w:top w:val="none" w:sz="0" w:space="0" w:color="auto"/>
            <w:left w:val="none" w:sz="0" w:space="0" w:color="auto"/>
            <w:bottom w:val="none" w:sz="0" w:space="0" w:color="auto"/>
            <w:right w:val="none" w:sz="0" w:space="0" w:color="auto"/>
          </w:divBdr>
          <w:divsChild>
            <w:div w:id="714542014">
              <w:marLeft w:val="0"/>
              <w:marRight w:val="0"/>
              <w:marTop w:val="0"/>
              <w:marBottom w:val="0"/>
              <w:divBdr>
                <w:top w:val="none" w:sz="0" w:space="0" w:color="auto"/>
                <w:left w:val="none" w:sz="0" w:space="0" w:color="auto"/>
                <w:bottom w:val="none" w:sz="0" w:space="0" w:color="auto"/>
                <w:right w:val="none" w:sz="0" w:space="0" w:color="auto"/>
              </w:divBdr>
              <w:divsChild>
                <w:div w:id="1632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3430">
      <w:bodyDiv w:val="1"/>
      <w:marLeft w:val="0"/>
      <w:marRight w:val="0"/>
      <w:marTop w:val="0"/>
      <w:marBottom w:val="0"/>
      <w:divBdr>
        <w:top w:val="none" w:sz="0" w:space="0" w:color="auto"/>
        <w:left w:val="none" w:sz="0" w:space="0" w:color="auto"/>
        <w:bottom w:val="none" w:sz="0" w:space="0" w:color="auto"/>
        <w:right w:val="none" w:sz="0" w:space="0" w:color="auto"/>
      </w:divBdr>
    </w:div>
    <w:div w:id="1459255744">
      <w:bodyDiv w:val="1"/>
      <w:marLeft w:val="0"/>
      <w:marRight w:val="0"/>
      <w:marTop w:val="0"/>
      <w:marBottom w:val="0"/>
      <w:divBdr>
        <w:top w:val="none" w:sz="0" w:space="0" w:color="auto"/>
        <w:left w:val="none" w:sz="0" w:space="0" w:color="auto"/>
        <w:bottom w:val="none" w:sz="0" w:space="0" w:color="auto"/>
        <w:right w:val="none" w:sz="0" w:space="0" w:color="auto"/>
      </w:divBdr>
    </w:div>
    <w:div w:id="1465003013">
      <w:bodyDiv w:val="1"/>
      <w:marLeft w:val="0"/>
      <w:marRight w:val="0"/>
      <w:marTop w:val="0"/>
      <w:marBottom w:val="0"/>
      <w:divBdr>
        <w:top w:val="none" w:sz="0" w:space="0" w:color="auto"/>
        <w:left w:val="none" w:sz="0" w:space="0" w:color="auto"/>
        <w:bottom w:val="none" w:sz="0" w:space="0" w:color="auto"/>
        <w:right w:val="none" w:sz="0" w:space="0" w:color="auto"/>
      </w:divBdr>
    </w:div>
    <w:div w:id="1467242420">
      <w:bodyDiv w:val="1"/>
      <w:marLeft w:val="0"/>
      <w:marRight w:val="0"/>
      <w:marTop w:val="0"/>
      <w:marBottom w:val="0"/>
      <w:divBdr>
        <w:top w:val="none" w:sz="0" w:space="0" w:color="auto"/>
        <w:left w:val="none" w:sz="0" w:space="0" w:color="auto"/>
        <w:bottom w:val="none" w:sz="0" w:space="0" w:color="auto"/>
        <w:right w:val="none" w:sz="0" w:space="0" w:color="auto"/>
      </w:divBdr>
    </w:div>
    <w:div w:id="1520119494">
      <w:bodyDiv w:val="1"/>
      <w:marLeft w:val="0"/>
      <w:marRight w:val="0"/>
      <w:marTop w:val="0"/>
      <w:marBottom w:val="0"/>
      <w:divBdr>
        <w:top w:val="none" w:sz="0" w:space="0" w:color="auto"/>
        <w:left w:val="none" w:sz="0" w:space="0" w:color="auto"/>
        <w:bottom w:val="none" w:sz="0" w:space="0" w:color="auto"/>
        <w:right w:val="none" w:sz="0" w:space="0" w:color="auto"/>
      </w:divBdr>
    </w:div>
    <w:div w:id="1534616353">
      <w:bodyDiv w:val="1"/>
      <w:marLeft w:val="0"/>
      <w:marRight w:val="0"/>
      <w:marTop w:val="0"/>
      <w:marBottom w:val="0"/>
      <w:divBdr>
        <w:top w:val="none" w:sz="0" w:space="0" w:color="auto"/>
        <w:left w:val="none" w:sz="0" w:space="0" w:color="auto"/>
        <w:bottom w:val="none" w:sz="0" w:space="0" w:color="auto"/>
        <w:right w:val="none" w:sz="0" w:space="0" w:color="auto"/>
      </w:divBdr>
    </w:div>
    <w:div w:id="1544322893">
      <w:bodyDiv w:val="1"/>
      <w:marLeft w:val="0"/>
      <w:marRight w:val="0"/>
      <w:marTop w:val="0"/>
      <w:marBottom w:val="0"/>
      <w:divBdr>
        <w:top w:val="none" w:sz="0" w:space="0" w:color="auto"/>
        <w:left w:val="none" w:sz="0" w:space="0" w:color="auto"/>
        <w:bottom w:val="none" w:sz="0" w:space="0" w:color="auto"/>
        <w:right w:val="none" w:sz="0" w:space="0" w:color="auto"/>
      </w:divBdr>
    </w:div>
    <w:div w:id="1550458677">
      <w:bodyDiv w:val="1"/>
      <w:marLeft w:val="0"/>
      <w:marRight w:val="0"/>
      <w:marTop w:val="0"/>
      <w:marBottom w:val="0"/>
      <w:divBdr>
        <w:top w:val="none" w:sz="0" w:space="0" w:color="auto"/>
        <w:left w:val="none" w:sz="0" w:space="0" w:color="auto"/>
        <w:bottom w:val="none" w:sz="0" w:space="0" w:color="auto"/>
        <w:right w:val="none" w:sz="0" w:space="0" w:color="auto"/>
      </w:divBdr>
    </w:div>
    <w:div w:id="1566912726">
      <w:bodyDiv w:val="1"/>
      <w:marLeft w:val="0"/>
      <w:marRight w:val="0"/>
      <w:marTop w:val="0"/>
      <w:marBottom w:val="0"/>
      <w:divBdr>
        <w:top w:val="none" w:sz="0" w:space="0" w:color="auto"/>
        <w:left w:val="none" w:sz="0" w:space="0" w:color="auto"/>
        <w:bottom w:val="none" w:sz="0" w:space="0" w:color="auto"/>
        <w:right w:val="none" w:sz="0" w:space="0" w:color="auto"/>
      </w:divBdr>
    </w:div>
    <w:div w:id="1580097355">
      <w:bodyDiv w:val="1"/>
      <w:marLeft w:val="0"/>
      <w:marRight w:val="0"/>
      <w:marTop w:val="0"/>
      <w:marBottom w:val="0"/>
      <w:divBdr>
        <w:top w:val="none" w:sz="0" w:space="0" w:color="auto"/>
        <w:left w:val="none" w:sz="0" w:space="0" w:color="auto"/>
        <w:bottom w:val="none" w:sz="0" w:space="0" w:color="auto"/>
        <w:right w:val="none" w:sz="0" w:space="0" w:color="auto"/>
      </w:divBdr>
    </w:div>
    <w:div w:id="1592160890">
      <w:bodyDiv w:val="1"/>
      <w:marLeft w:val="0"/>
      <w:marRight w:val="0"/>
      <w:marTop w:val="0"/>
      <w:marBottom w:val="0"/>
      <w:divBdr>
        <w:top w:val="none" w:sz="0" w:space="0" w:color="auto"/>
        <w:left w:val="none" w:sz="0" w:space="0" w:color="auto"/>
        <w:bottom w:val="none" w:sz="0" w:space="0" w:color="auto"/>
        <w:right w:val="none" w:sz="0" w:space="0" w:color="auto"/>
      </w:divBdr>
    </w:div>
    <w:div w:id="1603999105">
      <w:bodyDiv w:val="1"/>
      <w:marLeft w:val="0"/>
      <w:marRight w:val="0"/>
      <w:marTop w:val="0"/>
      <w:marBottom w:val="0"/>
      <w:divBdr>
        <w:top w:val="none" w:sz="0" w:space="0" w:color="auto"/>
        <w:left w:val="none" w:sz="0" w:space="0" w:color="auto"/>
        <w:bottom w:val="none" w:sz="0" w:space="0" w:color="auto"/>
        <w:right w:val="none" w:sz="0" w:space="0" w:color="auto"/>
      </w:divBdr>
    </w:div>
    <w:div w:id="1630083963">
      <w:bodyDiv w:val="1"/>
      <w:marLeft w:val="0"/>
      <w:marRight w:val="0"/>
      <w:marTop w:val="0"/>
      <w:marBottom w:val="0"/>
      <w:divBdr>
        <w:top w:val="none" w:sz="0" w:space="0" w:color="auto"/>
        <w:left w:val="none" w:sz="0" w:space="0" w:color="auto"/>
        <w:bottom w:val="none" w:sz="0" w:space="0" w:color="auto"/>
        <w:right w:val="none" w:sz="0" w:space="0" w:color="auto"/>
      </w:divBdr>
    </w:div>
    <w:div w:id="1637637994">
      <w:bodyDiv w:val="1"/>
      <w:marLeft w:val="0"/>
      <w:marRight w:val="0"/>
      <w:marTop w:val="0"/>
      <w:marBottom w:val="0"/>
      <w:divBdr>
        <w:top w:val="none" w:sz="0" w:space="0" w:color="auto"/>
        <w:left w:val="none" w:sz="0" w:space="0" w:color="auto"/>
        <w:bottom w:val="none" w:sz="0" w:space="0" w:color="auto"/>
        <w:right w:val="none" w:sz="0" w:space="0" w:color="auto"/>
      </w:divBdr>
    </w:div>
    <w:div w:id="1639727663">
      <w:bodyDiv w:val="1"/>
      <w:marLeft w:val="0"/>
      <w:marRight w:val="0"/>
      <w:marTop w:val="0"/>
      <w:marBottom w:val="0"/>
      <w:divBdr>
        <w:top w:val="none" w:sz="0" w:space="0" w:color="auto"/>
        <w:left w:val="none" w:sz="0" w:space="0" w:color="auto"/>
        <w:bottom w:val="none" w:sz="0" w:space="0" w:color="auto"/>
        <w:right w:val="none" w:sz="0" w:space="0" w:color="auto"/>
      </w:divBdr>
    </w:div>
    <w:div w:id="1639729149">
      <w:bodyDiv w:val="1"/>
      <w:marLeft w:val="0"/>
      <w:marRight w:val="0"/>
      <w:marTop w:val="0"/>
      <w:marBottom w:val="0"/>
      <w:divBdr>
        <w:top w:val="none" w:sz="0" w:space="0" w:color="auto"/>
        <w:left w:val="none" w:sz="0" w:space="0" w:color="auto"/>
        <w:bottom w:val="none" w:sz="0" w:space="0" w:color="auto"/>
        <w:right w:val="none" w:sz="0" w:space="0" w:color="auto"/>
      </w:divBdr>
    </w:div>
    <w:div w:id="1676305703">
      <w:bodyDiv w:val="1"/>
      <w:marLeft w:val="0"/>
      <w:marRight w:val="0"/>
      <w:marTop w:val="0"/>
      <w:marBottom w:val="0"/>
      <w:divBdr>
        <w:top w:val="none" w:sz="0" w:space="0" w:color="auto"/>
        <w:left w:val="none" w:sz="0" w:space="0" w:color="auto"/>
        <w:bottom w:val="none" w:sz="0" w:space="0" w:color="auto"/>
        <w:right w:val="none" w:sz="0" w:space="0" w:color="auto"/>
      </w:divBdr>
    </w:div>
    <w:div w:id="1726877916">
      <w:bodyDiv w:val="1"/>
      <w:marLeft w:val="0"/>
      <w:marRight w:val="0"/>
      <w:marTop w:val="0"/>
      <w:marBottom w:val="0"/>
      <w:divBdr>
        <w:top w:val="none" w:sz="0" w:space="0" w:color="auto"/>
        <w:left w:val="none" w:sz="0" w:space="0" w:color="auto"/>
        <w:bottom w:val="none" w:sz="0" w:space="0" w:color="auto"/>
        <w:right w:val="none" w:sz="0" w:space="0" w:color="auto"/>
      </w:divBdr>
    </w:div>
    <w:div w:id="1790974738">
      <w:bodyDiv w:val="1"/>
      <w:marLeft w:val="0"/>
      <w:marRight w:val="0"/>
      <w:marTop w:val="0"/>
      <w:marBottom w:val="0"/>
      <w:divBdr>
        <w:top w:val="none" w:sz="0" w:space="0" w:color="auto"/>
        <w:left w:val="none" w:sz="0" w:space="0" w:color="auto"/>
        <w:bottom w:val="none" w:sz="0" w:space="0" w:color="auto"/>
        <w:right w:val="none" w:sz="0" w:space="0" w:color="auto"/>
      </w:divBdr>
    </w:div>
    <w:div w:id="1814326258">
      <w:bodyDiv w:val="1"/>
      <w:marLeft w:val="0"/>
      <w:marRight w:val="0"/>
      <w:marTop w:val="0"/>
      <w:marBottom w:val="0"/>
      <w:divBdr>
        <w:top w:val="none" w:sz="0" w:space="0" w:color="auto"/>
        <w:left w:val="none" w:sz="0" w:space="0" w:color="auto"/>
        <w:bottom w:val="none" w:sz="0" w:space="0" w:color="auto"/>
        <w:right w:val="none" w:sz="0" w:space="0" w:color="auto"/>
      </w:divBdr>
    </w:div>
    <w:div w:id="1824541611">
      <w:bodyDiv w:val="1"/>
      <w:marLeft w:val="0"/>
      <w:marRight w:val="0"/>
      <w:marTop w:val="0"/>
      <w:marBottom w:val="0"/>
      <w:divBdr>
        <w:top w:val="none" w:sz="0" w:space="0" w:color="auto"/>
        <w:left w:val="none" w:sz="0" w:space="0" w:color="auto"/>
        <w:bottom w:val="none" w:sz="0" w:space="0" w:color="auto"/>
        <w:right w:val="none" w:sz="0" w:space="0" w:color="auto"/>
      </w:divBdr>
    </w:div>
    <w:div w:id="1883054115">
      <w:bodyDiv w:val="1"/>
      <w:marLeft w:val="0"/>
      <w:marRight w:val="0"/>
      <w:marTop w:val="0"/>
      <w:marBottom w:val="0"/>
      <w:divBdr>
        <w:top w:val="none" w:sz="0" w:space="0" w:color="auto"/>
        <w:left w:val="none" w:sz="0" w:space="0" w:color="auto"/>
        <w:bottom w:val="none" w:sz="0" w:space="0" w:color="auto"/>
        <w:right w:val="none" w:sz="0" w:space="0" w:color="auto"/>
      </w:divBdr>
    </w:div>
    <w:div w:id="1908031854">
      <w:bodyDiv w:val="1"/>
      <w:marLeft w:val="0"/>
      <w:marRight w:val="0"/>
      <w:marTop w:val="0"/>
      <w:marBottom w:val="0"/>
      <w:divBdr>
        <w:top w:val="none" w:sz="0" w:space="0" w:color="auto"/>
        <w:left w:val="none" w:sz="0" w:space="0" w:color="auto"/>
        <w:bottom w:val="none" w:sz="0" w:space="0" w:color="auto"/>
        <w:right w:val="none" w:sz="0" w:space="0" w:color="auto"/>
      </w:divBdr>
    </w:div>
    <w:div w:id="1972323473">
      <w:bodyDiv w:val="1"/>
      <w:marLeft w:val="0"/>
      <w:marRight w:val="0"/>
      <w:marTop w:val="0"/>
      <w:marBottom w:val="0"/>
      <w:divBdr>
        <w:top w:val="none" w:sz="0" w:space="0" w:color="auto"/>
        <w:left w:val="none" w:sz="0" w:space="0" w:color="auto"/>
        <w:bottom w:val="none" w:sz="0" w:space="0" w:color="auto"/>
        <w:right w:val="none" w:sz="0" w:space="0" w:color="auto"/>
      </w:divBdr>
    </w:div>
    <w:div w:id="1990549109">
      <w:bodyDiv w:val="1"/>
      <w:marLeft w:val="0"/>
      <w:marRight w:val="0"/>
      <w:marTop w:val="0"/>
      <w:marBottom w:val="0"/>
      <w:divBdr>
        <w:top w:val="none" w:sz="0" w:space="0" w:color="auto"/>
        <w:left w:val="none" w:sz="0" w:space="0" w:color="auto"/>
        <w:bottom w:val="none" w:sz="0" w:space="0" w:color="auto"/>
        <w:right w:val="none" w:sz="0" w:space="0" w:color="auto"/>
      </w:divBdr>
    </w:div>
    <w:div w:id="1992248974">
      <w:bodyDiv w:val="1"/>
      <w:marLeft w:val="0"/>
      <w:marRight w:val="0"/>
      <w:marTop w:val="0"/>
      <w:marBottom w:val="0"/>
      <w:divBdr>
        <w:top w:val="none" w:sz="0" w:space="0" w:color="auto"/>
        <w:left w:val="none" w:sz="0" w:space="0" w:color="auto"/>
        <w:bottom w:val="none" w:sz="0" w:space="0" w:color="auto"/>
        <w:right w:val="none" w:sz="0" w:space="0" w:color="auto"/>
      </w:divBdr>
    </w:div>
    <w:div w:id="2003503383">
      <w:bodyDiv w:val="1"/>
      <w:marLeft w:val="0"/>
      <w:marRight w:val="0"/>
      <w:marTop w:val="0"/>
      <w:marBottom w:val="0"/>
      <w:divBdr>
        <w:top w:val="none" w:sz="0" w:space="0" w:color="auto"/>
        <w:left w:val="none" w:sz="0" w:space="0" w:color="auto"/>
        <w:bottom w:val="none" w:sz="0" w:space="0" w:color="auto"/>
        <w:right w:val="none" w:sz="0" w:space="0" w:color="auto"/>
      </w:divBdr>
    </w:div>
    <w:div w:id="2016836639">
      <w:bodyDiv w:val="1"/>
      <w:marLeft w:val="0"/>
      <w:marRight w:val="0"/>
      <w:marTop w:val="0"/>
      <w:marBottom w:val="0"/>
      <w:divBdr>
        <w:top w:val="none" w:sz="0" w:space="0" w:color="auto"/>
        <w:left w:val="none" w:sz="0" w:space="0" w:color="auto"/>
        <w:bottom w:val="none" w:sz="0" w:space="0" w:color="auto"/>
        <w:right w:val="none" w:sz="0" w:space="0" w:color="auto"/>
      </w:divBdr>
    </w:div>
    <w:div w:id="2068413217">
      <w:bodyDiv w:val="1"/>
      <w:marLeft w:val="0"/>
      <w:marRight w:val="0"/>
      <w:marTop w:val="0"/>
      <w:marBottom w:val="0"/>
      <w:divBdr>
        <w:top w:val="none" w:sz="0" w:space="0" w:color="auto"/>
        <w:left w:val="none" w:sz="0" w:space="0" w:color="auto"/>
        <w:bottom w:val="none" w:sz="0" w:space="0" w:color="auto"/>
        <w:right w:val="none" w:sz="0" w:space="0" w:color="auto"/>
      </w:divBdr>
    </w:div>
    <w:div w:id="2078622886">
      <w:bodyDiv w:val="1"/>
      <w:marLeft w:val="0"/>
      <w:marRight w:val="0"/>
      <w:marTop w:val="0"/>
      <w:marBottom w:val="0"/>
      <w:divBdr>
        <w:top w:val="none" w:sz="0" w:space="0" w:color="auto"/>
        <w:left w:val="none" w:sz="0" w:space="0" w:color="auto"/>
        <w:bottom w:val="none" w:sz="0" w:space="0" w:color="auto"/>
        <w:right w:val="none" w:sz="0" w:space="0" w:color="auto"/>
      </w:divBdr>
    </w:div>
    <w:div w:id="2081900517">
      <w:bodyDiv w:val="1"/>
      <w:marLeft w:val="0"/>
      <w:marRight w:val="0"/>
      <w:marTop w:val="0"/>
      <w:marBottom w:val="0"/>
      <w:divBdr>
        <w:top w:val="none" w:sz="0" w:space="0" w:color="auto"/>
        <w:left w:val="none" w:sz="0" w:space="0" w:color="auto"/>
        <w:bottom w:val="none" w:sz="0" w:space="0" w:color="auto"/>
        <w:right w:val="none" w:sz="0" w:space="0" w:color="auto"/>
      </w:divBdr>
    </w:div>
    <w:div w:id="2094817820">
      <w:bodyDiv w:val="1"/>
      <w:marLeft w:val="0"/>
      <w:marRight w:val="0"/>
      <w:marTop w:val="0"/>
      <w:marBottom w:val="0"/>
      <w:divBdr>
        <w:top w:val="none" w:sz="0" w:space="0" w:color="auto"/>
        <w:left w:val="none" w:sz="0" w:space="0" w:color="auto"/>
        <w:bottom w:val="none" w:sz="0" w:space="0" w:color="auto"/>
        <w:right w:val="none" w:sz="0" w:space="0" w:color="auto"/>
      </w:divBdr>
    </w:div>
    <w:div w:id="2117171656">
      <w:bodyDiv w:val="1"/>
      <w:marLeft w:val="0"/>
      <w:marRight w:val="0"/>
      <w:marTop w:val="0"/>
      <w:marBottom w:val="0"/>
      <w:divBdr>
        <w:top w:val="none" w:sz="0" w:space="0" w:color="auto"/>
        <w:left w:val="none" w:sz="0" w:space="0" w:color="auto"/>
        <w:bottom w:val="none" w:sz="0" w:space="0" w:color="auto"/>
        <w:right w:val="none" w:sz="0" w:space="0" w:color="auto"/>
      </w:divBdr>
    </w:div>
    <w:div w:id="212581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data.tuik.gov.tr/Bulten/Index?p=Hayvansal-Uretim-Istatistikleri-2022-49682" TargetMode="External"/><Relationship Id="rId3" Type="http://schemas.openxmlformats.org/officeDocument/2006/relationships/styles" Target="styles.xml"/><Relationship Id="rId21"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c.europa.eu/eurostat/e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s://doi.org/10.31797/vetbio.1135125"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E3FA1-4471-4C75-AC76-9D63A3720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3606</TotalTime>
  <Pages>86</Pages>
  <Words>21457</Words>
  <Characters>122308</Characters>
  <Application>Microsoft Office Word</Application>
  <DocSecurity>0</DocSecurity>
  <Lines>1019</Lines>
  <Paragraphs>286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Özge YILMAZ ÇAĞIRGAN</dc:creator>
  <cp:keywords/>
  <dc:description/>
  <cp:lastModifiedBy>Microsoft hesabı</cp:lastModifiedBy>
  <cp:revision>854</cp:revision>
  <cp:lastPrinted>2024-02-06T13:49:00Z</cp:lastPrinted>
  <dcterms:created xsi:type="dcterms:W3CDTF">2023-06-07T13:42:00Z</dcterms:created>
  <dcterms:modified xsi:type="dcterms:W3CDTF">2024-02-26T08:27:00Z</dcterms:modified>
</cp:coreProperties>
</file>